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3F021CD7" w:rsidR="00CB448B" w:rsidRPr="0058746E" w:rsidRDefault="0058746E" w:rsidP="00DE7FD7">
      <w:pPr>
        <w:pStyle w:val="Nadpis1"/>
        <w:spacing w:before="0"/>
        <w:rPr>
          <w:rFonts w:ascii="Times New Roman" w:hAnsi="Times New Roman"/>
          <w:sz w:val="24"/>
          <w:szCs w:val="24"/>
        </w:rPr>
      </w:pPr>
      <w:r w:rsidRPr="0058746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746E">
        <w:rPr>
          <w:rFonts w:ascii="Times New Roman" w:hAnsi="Times New Roman"/>
          <w:sz w:val="24"/>
          <w:szCs w:val="24"/>
        </w:rPr>
        <w:t>č.j.ND/8065/600300/2022</w:t>
      </w:r>
    </w:p>
    <w:p w14:paraId="5FA7A97F" w14:textId="55819D8F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AF6352">
        <w:rPr>
          <w:rFonts w:ascii="Times New Roman" w:hAnsi="Times New Roman"/>
          <w:szCs w:val="28"/>
        </w:rPr>
        <w:t>4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359ECD43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číslo smlouvy objednatele: SOD č. THS STD 01/2021</w:t>
      </w:r>
    </w:p>
    <w:p w14:paraId="3865B40C" w14:textId="165FB9C5" w:rsidR="00AD6618" w:rsidRDefault="00DE695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DE6958">
        <w:rPr>
          <w:rFonts w:ascii="Times New Roman" w:hAnsi="Times New Roman"/>
          <w:sz w:val="22"/>
          <w:szCs w:val="22"/>
        </w:rPr>
        <w:t>číslo smlouvy zhotovitele: 15.12.2020</w:t>
      </w: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958609" w14:textId="77777777"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MgA. Jan Burian, </w:t>
      </w:r>
      <w:r w:rsidR="00DA2EBE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14:paraId="583679F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77BE91FF" w:rsidR="005D53C1" w:rsidRPr="005D53C1" w:rsidRDefault="00AA6B96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xx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E96A88A" w14:textId="21CEBF0B" w:rsidR="005D53C1" w:rsidRPr="005D53C1" w:rsidRDefault="005D53C1" w:rsidP="00AA6B96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technicko-provozní správy ND, tel.: </w:t>
      </w:r>
      <w:r w:rsidR="00AA6B96">
        <w:rPr>
          <w:sz w:val="22"/>
          <w:szCs w:val="22"/>
          <w:vertAlign w:val="baseline"/>
        </w:rPr>
        <w:t>xx</w:t>
      </w:r>
    </w:p>
    <w:p w14:paraId="54CC9477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14:paraId="11043DD2" w14:textId="51410124" w:rsidR="005D53C1" w:rsidRDefault="005D53C1" w:rsidP="00AA6B96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technicko-provozní správy ND, tel.: </w:t>
      </w:r>
      <w:r w:rsidR="00AA6B96">
        <w:rPr>
          <w:sz w:val="22"/>
          <w:szCs w:val="22"/>
          <w:vertAlign w:val="baseline"/>
        </w:rPr>
        <w:t>xx</w:t>
      </w:r>
    </w:p>
    <w:p w14:paraId="4A5D7E25" w14:textId="7067BF3A" w:rsidR="00DE6958" w:rsidRPr="005D53C1" w:rsidRDefault="00DE6958" w:rsidP="00AA6B96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Pavel Hozák, vedoucí THS Stavovského divadla, tel.: </w:t>
      </w:r>
      <w:r w:rsidR="00AA6B96">
        <w:rPr>
          <w:sz w:val="22"/>
          <w:szCs w:val="22"/>
          <w:vertAlign w:val="baseline"/>
        </w:rPr>
        <w:t>xx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1BC836C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DE6958">
        <w:rPr>
          <w:b/>
          <w:sz w:val="22"/>
          <w:szCs w:val="22"/>
          <w:vertAlign w:val="baseline"/>
        </w:rPr>
        <w:t>AKANT ART, v.o.s.</w:t>
      </w:r>
    </w:p>
    <w:p w14:paraId="5298C51C" w14:textId="1CB9A96F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</w:t>
      </w:r>
      <w:r w:rsidR="008804E7">
        <w:rPr>
          <w:sz w:val="22"/>
          <w:szCs w:val="22"/>
          <w:vertAlign w:val="baseline"/>
        </w:rPr>
        <w:t xml:space="preserve"> </w:t>
      </w:r>
      <w:r w:rsidR="00DE6958">
        <w:rPr>
          <w:sz w:val="22"/>
          <w:szCs w:val="22"/>
          <w:vertAlign w:val="baseline"/>
        </w:rPr>
        <w:t>Celniční 238, 198 00 Praha 9</w:t>
      </w:r>
    </w:p>
    <w:p w14:paraId="202650D2" w14:textId="2E0C3261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zastoupený Miroslavem Hlavou, společníkem (obchodním vedoucím)</w:t>
      </w:r>
    </w:p>
    <w:p w14:paraId="49CE9418" w14:textId="7485235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>: 25686763</w:t>
      </w:r>
    </w:p>
    <w:p w14:paraId="15143D28" w14:textId="32A968D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>: CZ25686763</w:t>
      </w:r>
    </w:p>
    <w:p w14:paraId="447AD23E" w14:textId="2827EEC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bankovní spojení </w:t>
      </w:r>
      <w:r w:rsidR="00DE6958">
        <w:rPr>
          <w:sz w:val="22"/>
          <w:szCs w:val="22"/>
          <w:vertAlign w:val="baseline"/>
        </w:rPr>
        <w:t>ČS Praha 9</w:t>
      </w:r>
    </w:p>
    <w:p w14:paraId="36E05C88" w14:textId="50BEE0BC" w:rsidR="005D53C1" w:rsidRPr="005D53C1" w:rsidRDefault="00AA6B96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xx</w:t>
      </w:r>
    </w:p>
    <w:p w14:paraId="584A963C" w14:textId="55D74C9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>u MS Praha</w:t>
      </w:r>
      <w:r w:rsidRPr="005D53C1">
        <w:rPr>
          <w:sz w:val="22"/>
          <w:szCs w:val="22"/>
          <w:vertAlign w:val="baseline"/>
        </w:rPr>
        <w:t xml:space="preserve">, </w:t>
      </w:r>
      <w:r w:rsidR="00DE6958">
        <w:rPr>
          <w:sz w:val="22"/>
          <w:szCs w:val="22"/>
          <w:vertAlign w:val="baseline"/>
        </w:rPr>
        <w:t xml:space="preserve">oddíl </w:t>
      </w:r>
      <w:r w:rsidR="00DD58A4">
        <w:rPr>
          <w:sz w:val="22"/>
          <w:szCs w:val="22"/>
          <w:vertAlign w:val="baseline"/>
        </w:rPr>
        <w:t>A</w:t>
      </w:r>
      <w:r w:rsidR="00DE6958">
        <w:rPr>
          <w:sz w:val="22"/>
          <w:szCs w:val="22"/>
          <w:vertAlign w:val="baseline"/>
        </w:rPr>
        <w:t>, vložka 27994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1568DB0" w14:textId="77777777" w:rsidR="00DE6958" w:rsidRPr="005D53C1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6EE2CC29" w14:textId="4CD8CC09" w:rsidR="00DE6958" w:rsidRPr="00DE6958" w:rsidRDefault="00DE6958" w:rsidP="0026013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Při řízení stavební zakázky (realizaci díla), zejména projednávání a potvrzování technického řešení, potvrzování postupu prací, potvrzování soupisů provedených prací a zjišťovacích protokolů, potvrzování zápisů o předání a převzetí díla nebo jeho částí, jsou (kromě zástupců objednatele a zhotovitele uvedených v čl. 1. této smlouvy) zmocněni jednat: </w:t>
      </w:r>
    </w:p>
    <w:p w14:paraId="10C395DE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0DBF3244" w14:textId="3088F249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zhotovitele: </w:t>
      </w:r>
    </w:p>
    <w:p w14:paraId="3CBB5803" w14:textId="236CB9D5" w:rsidR="00DE6958" w:rsidRPr="00DE6958" w:rsidRDefault="00AA6B96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xx</w:t>
      </w:r>
      <w:bookmarkStart w:id="0" w:name="_GoBack"/>
      <w:bookmarkEnd w:id="0"/>
    </w:p>
    <w:p w14:paraId="03D9D31A" w14:textId="77777777" w:rsid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</w:p>
    <w:p w14:paraId="7A2C3CD5" w14:textId="3DDDDFA7" w:rsidR="00DE6958" w:rsidRPr="00DE6958" w:rsidRDefault="00DE6958" w:rsidP="00DE6958">
      <w:pPr>
        <w:autoSpaceDE w:val="0"/>
        <w:autoSpaceDN w:val="0"/>
        <w:adjustRightInd w:val="0"/>
        <w:rPr>
          <w:color w:val="000000"/>
          <w:sz w:val="22"/>
          <w:szCs w:val="22"/>
          <w:vertAlign w:val="baseline"/>
        </w:rPr>
      </w:pPr>
      <w:r w:rsidRPr="00DE6958">
        <w:rPr>
          <w:color w:val="000000"/>
          <w:sz w:val="22"/>
          <w:szCs w:val="22"/>
          <w:vertAlign w:val="baseline"/>
        </w:rPr>
        <w:t xml:space="preserve">za objednatele: </w:t>
      </w:r>
    </w:p>
    <w:p w14:paraId="28607C3E" w14:textId="74D49FB5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DE6958">
        <w:rPr>
          <w:rFonts w:ascii="Times New Roman" w:hAnsi="Times New Roman" w:cs="Times New Roman"/>
          <w:color w:val="000000"/>
          <w:szCs w:val="22"/>
        </w:rPr>
        <w:t>technický dozor stavebníka (TDS) –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DE6958">
        <w:rPr>
          <w:rFonts w:ascii="Times New Roman" w:hAnsi="Times New Roman" w:cs="Times New Roman"/>
          <w:i/>
          <w:iCs/>
          <w:color w:val="000000"/>
          <w:szCs w:val="22"/>
        </w:rPr>
        <w:t>uveden v zápisu o předání staveniště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092DBF9C" w14:textId="77777777" w:rsidR="00120F79" w:rsidRDefault="00120F79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0C945C57" w14:textId="77777777" w:rsidR="00120F79" w:rsidRDefault="00120F79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666FC607" w14:textId="42AD4748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4A6D69AC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</w:t>
      </w:r>
      <w:r w:rsidR="00326EB9">
        <w:rPr>
          <w:rFonts w:ascii="Times New Roman" w:hAnsi="Times New Roman" w:cs="Times New Roman"/>
          <w:szCs w:val="22"/>
        </w:rPr>
        <w:t>procesu odstraňování vad a nedodělků nebránící</w:t>
      </w:r>
      <w:r w:rsidR="00D36D1B">
        <w:rPr>
          <w:rFonts w:ascii="Times New Roman" w:hAnsi="Times New Roman" w:cs="Times New Roman"/>
          <w:szCs w:val="22"/>
        </w:rPr>
        <w:t>ch</w:t>
      </w:r>
      <w:r w:rsidR="00326EB9">
        <w:rPr>
          <w:rFonts w:ascii="Times New Roman" w:hAnsi="Times New Roman" w:cs="Times New Roman"/>
          <w:szCs w:val="22"/>
        </w:rPr>
        <w:t xml:space="preserve"> užívání díla</w:t>
      </w:r>
      <w:r w:rsidRPr="00535333">
        <w:rPr>
          <w:rFonts w:ascii="Times New Roman" w:hAnsi="Times New Roman" w:cs="Times New Roman"/>
          <w:szCs w:val="22"/>
        </w:rPr>
        <w:t xml:space="preserve">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>: SOD č. THS STD 01/2021</w:t>
      </w:r>
      <w:r w:rsidR="00260139">
        <w:rPr>
          <w:rFonts w:ascii="Times New Roman" w:hAnsi="Times New Roman" w:cs="Times New Roman"/>
          <w:szCs w:val="22"/>
        </w:rPr>
        <w:t>, č</w:t>
      </w:r>
      <w:r w:rsidR="00985349">
        <w:rPr>
          <w:rFonts w:ascii="Times New Roman" w:hAnsi="Times New Roman" w:cs="Times New Roman"/>
          <w:szCs w:val="22"/>
        </w:rPr>
        <w:t xml:space="preserve">íslo </w:t>
      </w:r>
      <w:r w:rsidR="00260139">
        <w:rPr>
          <w:rFonts w:ascii="Times New Roman" w:hAnsi="Times New Roman" w:cs="Times New Roman"/>
          <w:szCs w:val="22"/>
        </w:rPr>
        <w:t>smlouvy zhotovitele: 15.</w:t>
      </w:r>
      <w:r w:rsidR="00AD0A35">
        <w:rPr>
          <w:rFonts w:ascii="Times New Roman" w:hAnsi="Times New Roman" w:cs="Times New Roman"/>
          <w:szCs w:val="22"/>
        </w:rPr>
        <w:t>1</w:t>
      </w:r>
      <w:r w:rsidR="00260139">
        <w:rPr>
          <w:rFonts w:ascii="Times New Roman" w:hAnsi="Times New Roman" w:cs="Times New Roman"/>
          <w:szCs w:val="22"/>
        </w:rPr>
        <w:t xml:space="preserve">2.2020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260139">
        <w:rPr>
          <w:rFonts w:ascii="Times New Roman" w:hAnsi="Times New Roman" w:cs="Times New Roman"/>
          <w:szCs w:val="22"/>
        </w:rPr>
        <w:t>14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260139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260139">
        <w:rPr>
          <w:rFonts w:ascii="Times New Roman" w:hAnsi="Times New Roman" w:cs="Times New Roman"/>
          <w:szCs w:val="22"/>
        </w:rPr>
        <w:t>1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</w:t>
      </w:r>
      <w:r w:rsidR="009A12A3">
        <w:rPr>
          <w:rFonts w:ascii="Times New Roman" w:hAnsi="Times New Roman" w:cs="Times New Roman"/>
          <w:szCs w:val="22"/>
        </w:rPr>
        <w:t>ve znění dodatku č.1</w:t>
      </w:r>
      <w:r w:rsidR="00AF6352">
        <w:rPr>
          <w:rFonts w:ascii="Times New Roman" w:hAnsi="Times New Roman" w:cs="Times New Roman"/>
          <w:szCs w:val="22"/>
        </w:rPr>
        <w:t>-3</w:t>
      </w:r>
      <w:r w:rsidR="009A12A3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8529C1">
        <w:rPr>
          <w:rFonts w:ascii="Times New Roman" w:hAnsi="Times New Roman" w:cs="Times New Roman"/>
          <w:szCs w:val="22"/>
        </w:rPr>
        <w:t>4</w:t>
      </w:r>
      <w:r w:rsidR="009A12A3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4900C0F8" w14:textId="081B16E1"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260139">
        <w:rPr>
          <w:rFonts w:ascii="Times New Roman" w:hAnsi="Times New Roman" w:cs="Times New Roman"/>
          <w:b/>
          <w:sz w:val="24"/>
        </w:rPr>
        <w:t>Generální oprava fasád Stavovského divadla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05AD8137" w14:textId="5A3FFF20" w:rsidR="004019F0" w:rsidRDefault="004019F0" w:rsidP="009E045D">
      <w:pPr>
        <w:pStyle w:val="Zkladntextodsazen"/>
        <w:spacing w:before="240"/>
        <w:ind w:left="284" w:firstLine="0"/>
        <w:rPr>
          <w:rFonts w:ascii="Times New Roman" w:hAnsi="Times New Roman" w:cs="Times New Roman"/>
          <w:b/>
          <w:sz w:val="24"/>
        </w:rPr>
      </w:pPr>
    </w:p>
    <w:p w14:paraId="43AF25FA" w14:textId="2590AA54" w:rsidR="00503D98" w:rsidRPr="00151B00" w:rsidRDefault="008529C1" w:rsidP="00503D98">
      <w:pPr>
        <w:pStyle w:val="Zkladntextodsazen"/>
        <w:spacing w:before="240"/>
        <w:ind w:left="0" w:firstLine="0"/>
        <w:rPr>
          <w:b/>
          <w:szCs w:val="22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03D98" w:rsidRPr="004569E3">
        <w:rPr>
          <w:rFonts w:ascii="Times New Roman" w:hAnsi="Times New Roman" w:cs="Times New Roman"/>
          <w:b/>
          <w:sz w:val="24"/>
        </w:rPr>
        <w:t>.</w:t>
      </w:r>
      <w:r w:rsidR="00503D98"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III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5D53C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>
        <w:rPr>
          <w:rFonts w:ascii="Times New Roman" w:hAnsi="Times New Roman"/>
          <w:b/>
        </w:rPr>
        <w:t>20</w:t>
      </w:r>
      <w:r w:rsidR="008534BE" w:rsidRPr="00291082">
        <w:rPr>
          <w:rFonts w:ascii="Times New Roman" w:hAnsi="Times New Roman"/>
          <w:b/>
        </w:rPr>
        <w:t xml:space="preserve">. a </w:t>
      </w:r>
      <w:r>
        <w:rPr>
          <w:rFonts w:ascii="Times New Roman" w:hAnsi="Times New Roman"/>
          <w:b/>
        </w:rPr>
        <w:t>21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="00503D98" w:rsidRPr="00151B00">
        <w:rPr>
          <w:b/>
          <w:szCs w:val="22"/>
        </w:rPr>
        <w:t xml:space="preserve"> </w:t>
      </w:r>
      <w:bookmarkEnd w:id="1"/>
    </w:p>
    <w:p w14:paraId="3150B320" w14:textId="34E9F661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BD3705">
        <w:rPr>
          <w:i/>
          <w:iCs/>
          <w:color w:val="000000"/>
          <w:sz w:val="22"/>
          <w:szCs w:val="22"/>
          <w:vertAlign w:val="baseline"/>
        </w:rPr>
        <w:t>20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Předmět díla je specifikován mimo výše uvedené dokumenty i ve </w:t>
      </w:r>
      <w:r w:rsidR="00EB211A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EB211A">
        <w:rPr>
          <w:i/>
          <w:iCs/>
          <w:color w:val="000000"/>
          <w:sz w:val="22"/>
          <w:szCs w:val="22"/>
          <w:vertAlign w:val="baseline"/>
        </w:rPr>
        <w:t>ých</w:t>
      </w:r>
      <w:r w:rsidR="00EB211A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EB211A">
        <w:rPr>
          <w:i/>
          <w:iCs/>
          <w:color w:val="000000"/>
          <w:sz w:val="22"/>
          <w:szCs w:val="22"/>
          <w:vertAlign w:val="baseline"/>
        </w:rPr>
        <w:t xml:space="preserve">ech 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29C1">
        <w:rPr>
          <w:i/>
          <w:iCs/>
          <w:color w:val="000000"/>
          <w:sz w:val="22"/>
          <w:szCs w:val="22"/>
          <w:vertAlign w:val="baseline"/>
        </w:rPr>
        <w:t>20</w:t>
      </w:r>
      <w:r w:rsidR="00EB211A">
        <w:rPr>
          <w:i/>
          <w:iCs/>
          <w:color w:val="000000"/>
          <w:sz w:val="22"/>
          <w:szCs w:val="22"/>
          <w:vertAlign w:val="baseline"/>
        </w:rPr>
        <w:t xml:space="preserve"> a  ZL 21,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</w:t>
      </w:r>
      <w:r w:rsidR="008529C1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upravuj</w:t>
      </w:r>
      <w:r w:rsidR="008529C1">
        <w:rPr>
          <w:i/>
          <w:iCs/>
          <w:color w:val="000000"/>
          <w:sz w:val="22"/>
          <w:szCs w:val="22"/>
          <w:vertAlign w:val="baseline"/>
        </w:rPr>
        <w:t>e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8529C1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tvoří přílohu č. </w:t>
      </w:r>
      <w:r w:rsidR="004019F0">
        <w:rPr>
          <w:i/>
          <w:iCs/>
          <w:color w:val="000000"/>
          <w:sz w:val="22"/>
          <w:szCs w:val="22"/>
          <w:vertAlign w:val="baseline"/>
        </w:rPr>
        <w:t>1</w:t>
      </w:r>
      <w:r w:rsidR="008529C1">
        <w:rPr>
          <w:i/>
          <w:iCs/>
          <w:color w:val="000000"/>
          <w:sz w:val="22"/>
          <w:szCs w:val="22"/>
          <w:vertAlign w:val="baseline"/>
        </w:rPr>
        <w:t>8</w:t>
      </w:r>
      <w:r w:rsidR="004019F0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smlouvy.</w:t>
      </w:r>
    </w:p>
    <w:p w14:paraId="7FF49B27" w14:textId="0E9DA4AF" w:rsidR="008534BE" w:rsidRPr="009E186B" w:rsidRDefault="00BD3705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21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</w:t>
      </w:r>
      <w:r w:rsidR="00EB211A">
        <w:rPr>
          <w:i/>
          <w:iCs/>
          <w:color w:val="000000"/>
          <w:sz w:val="22"/>
          <w:szCs w:val="22"/>
          <w:vertAlign w:val="baseline"/>
        </w:rPr>
        <w:t>vých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list</w:t>
      </w:r>
      <w:r w:rsidR="00EB211A">
        <w:rPr>
          <w:i/>
          <w:iCs/>
          <w:color w:val="000000"/>
          <w:sz w:val="22"/>
          <w:szCs w:val="22"/>
          <w:vertAlign w:val="baseline"/>
        </w:rPr>
        <w:t>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EB211A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EB211A">
        <w:rPr>
          <w:i/>
          <w:iCs/>
          <w:color w:val="000000"/>
          <w:sz w:val="22"/>
          <w:szCs w:val="22"/>
          <w:vertAlign w:val="baseline"/>
        </w:rPr>
        <w:t xml:space="preserve"> 20 a  ZL 21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71275E">
        <w:rPr>
          <w:i/>
          <w:iCs/>
          <w:color w:val="000000"/>
          <w:sz w:val="22"/>
          <w:szCs w:val="22"/>
          <w:vertAlign w:val="baseline"/>
        </w:rPr>
        <w:t>1</w:t>
      </w:r>
      <w:r w:rsidR="008529C1">
        <w:rPr>
          <w:i/>
          <w:iCs/>
          <w:color w:val="000000"/>
          <w:sz w:val="22"/>
          <w:szCs w:val="22"/>
          <w:vertAlign w:val="baseline"/>
        </w:rPr>
        <w:t>8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3CED12F5" w14:textId="0C4D5C0A" w:rsidR="008534BE" w:rsidRPr="00291082" w:rsidRDefault="00276110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71275E">
        <w:rPr>
          <w:b/>
          <w:sz w:val="22"/>
          <w:vertAlign w:val="baseline"/>
        </w:rPr>
        <w:t>V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4432B9B9" w:rsidR="009C6BFD" w:rsidRPr="007A137D" w:rsidRDefault="009C6BFD" w:rsidP="00852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8529C1">
              <w:rPr>
                <w:color w:val="000000"/>
                <w:sz w:val="22"/>
                <w:szCs w:val="22"/>
                <w:vertAlign w:val="baseline"/>
              </w:rPr>
              <w:t>52 829 104,44</w:t>
            </w:r>
            <w:r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0A060AC2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812667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7EC20296" w:rsidR="009C6BFD" w:rsidRPr="00B81D6D" w:rsidRDefault="009F56C0" w:rsidP="00EB21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</w:t>
            </w:r>
            <w:r w:rsidR="00EB211A">
              <w:rPr>
                <w:color w:val="000000"/>
                <w:sz w:val="22"/>
                <w:szCs w:val="22"/>
                <w:vertAlign w:val="baseline"/>
              </w:rPr>
              <w:t xml:space="preserve">   356 542,93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24D75A78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méněprací dle Dodatku č. </w:t>
            </w:r>
            <w:r w:rsidR="00812667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33DC502D" w:rsidR="009C6BFD" w:rsidRPr="009F56C0" w:rsidRDefault="009F56C0" w:rsidP="00120F7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8529C1">
              <w:rPr>
                <w:color w:val="000000"/>
                <w:sz w:val="22"/>
                <w:szCs w:val="22"/>
                <w:vertAlign w:val="baseline"/>
              </w:rPr>
              <w:t xml:space="preserve">             </w:t>
            </w:r>
            <w:r w:rsidR="00EB211A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8529C1">
              <w:rPr>
                <w:color w:val="000000"/>
                <w:sz w:val="22"/>
                <w:szCs w:val="22"/>
                <w:vertAlign w:val="baseline"/>
              </w:rPr>
              <w:t>0,00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74B6649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812667">
              <w:rPr>
                <w:color w:val="000000"/>
                <w:sz w:val="22"/>
                <w:szCs w:val="22"/>
                <w:vertAlign w:val="baseline"/>
              </w:rPr>
              <w:t>4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17B49CC5" w:rsidR="009C6BFD" w:rsidRPr="00B81D6D" w:rsidRDefault="00EB211A" w:rsidP="00852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356 542,93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143DDB23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812667">
              <w:rPr>
                <w:b/>
                <w:color w:val="000000"/>
                <w:sz w:val="22"/>
                <w:szCs w:val="22"/>
                <w:vertAlign w:val="baseline"/>
              </w:rPr>
              <w:t>4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1E51D0A5" w:rsidR="009C6BFD" w:rsidRPr="00B81D6D" w:rsidRDefault="00EB211A" w:rsidP="00DB7146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53 185 647,37</w:t>
            </w:r>
            <w:r w:rsidR="009F56C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3C838B83" w14:textId="4BE484D6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25A2E2FD" w14:textId="2936CB84" w:rsidR="00276110" w:rsidRDefault="00276110">
      <w:pPr>
        <w:rPr>
          <w:b/>
        </w:rPr>
      </w:pPr>
      <w:r>
        <w:rPr>
          <w:b/>
        </w:rPr>
        <w:br w:type="page"/>
      </w:r>
    </w:p>
    <w:p w14:paraId="362A4BAA" w14:textId="77777777" w:rsidR="00276110" w:rsidRDefault="00276110">
      <w:pPr>
        <w:rPr>
          <w:b/>
        </w:rPr>
      </w:pPr>
    </w:p>
    <w:p w14:paraId="20EDF880" w14:textId="6A153BEA" w:rsidR="00276110" w:rsidRDefault="00276110" w:rsidP="00276110">
      <w:pPr>
        <w:pStyle w:val="Zkladntextodsazen"/>
        <w:spacing w:before="240"/>
        <w:ind w:left="0" w:firstLine="0"/>
        <w:rPr>
          <w:i/>
          <w:iCs/>
          <w:color w:val="000000"/>
          <w:szCs w:val="22"/>
        </w:rPr>
      </w:pPr>
      <w:r>
        <w:rPr>
          <w:rFonts w:ascii="Times New Roman" w:hAnsi="Times New Roman"/>
          <w:b/>
        </w:rPr>
        <w:t>3. Stávající článek V. „Doba a místo plnění“ odstavec 1. se ruší a nově zní takto:</w:t>
      </w:r>
      <w:r w:rsidRPr="00291082">
        <w:rPr>
          <w:rFonts w:ascii="Times New Roman" w:hAnsi="Times New Roman"/>
          <w:b/>
        </w:rPr>
        <w:t xml:space="preserve"> </w:t>
      </w:r>
    </w:p>
    <w:p w14:paraId="6462FD1F" w14:textId="77777777" w:rsidR="00276110" w:rsidRPr="009843AD" w:rsidRDefault="00276110" w:rsidP="00276110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495780F" w14:textId="3F64DB22" w:rsidR="00276110" w:rsidRDefault="00276110" w:rsidP="00276110">
      <w:pPr>
        <w:numPr>
          <w:ilvl w:val="1"/>
          <w:numId w:val="58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1. </w:t>
      </w:r>
      <w:r w:rsidRPr="009843AD">
        <w:rPr>
          <w:color w:val="000000"/>
          <w:sz w:val="22"/>
          <w:szCs w:val="22"/>
          <w:vertAlign w:val="baseline"/>
        </w:rPr>
        <w:t>Zhotovitel předlož</w:t>
      </w:r>
      <w:r>
        <w:rPr>
          <w:color w:val="000000"/>
          <w:sz w:val="22"/>
          <w:szCs w:val="22"/>
          <w:vertAlign w:val="baseline"/>
        </w:rPr>
        <w:t>í aktualizovaný</w:t>
      </w:r>
      <w:r w:rsidRPr="009843AD">
        <w:rPr>
          <w:color w:val="000000"/>
          <w:sz w:val="22"/>
          <w:szCs w:val="22"/>
          <w:vertAlign w:val="baseline"/>
        </w:rPr>
        <w:t xml:space="preserve"> časový harmonogram postupu provedení díla (příloha č.</w:t>
      </w:r>
      <w:r>
        <w:rPr>
          <w:color w:val="000000"/>
          <w:sz w:val="22"/>
          <w:szCs w:val="22"/>
          <w:vertAlign w:val="baseline"/>
        </w:rPr>
        <w:t>19</w:t>
      </w:r>
      <w:r w:rsidRPr="009843AD">
        <w:rPr>
          <w:color w:val="000000"/>
          <w:sz w:val="22"/>
          <w:szCs w:val="22"/>
          <w:vertAlign w:val="baseline"/>
        </w:rPr>
        <w:t xml:space="preserve"> této smlouvy), který bude v souladu s níže uvedenou lhůtou pro dokončení stavebních prací. Zhotovitel se zavazuje dodržet zejména následující termíny: </w:t>
      </w:r>
    </w:p>
    <w:p w14:paraId="352BC392" w14:textId="77777777" w:rsidR="00276110" w:rsidRPr="009843AD" w:rsidRDefault="00276110" w:rsidP="00276110">
      <w:pPr>
        <w:numPr>
          <w:ilvl w:val="1"/>
          <w:numId w:val="58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a) termín převzetí staveniště do 5 dnů od doručení písemné výzvy k převzetí staveniště, která bude zaslána do 14 dnů od účinnosti smlouvy; </w:t>
      </w:r>
    </w:p>
    <w:p w14:paraId="6AFA95FF" w14:textId="77777777" w:rsidR="00276110" w:rsidRPr="009843AD" w:rsidRDefault="00276110" w:rsidP="00276110">
      <w:pPr>
        <w:numPr>
          <w:ilvl w:val="1"/>
          <w:numId w:val="58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b) termín zahájení stavby: bezodkladně po převzetí staveniště; </w:t>
      </w:r>
    </w:p>
    <w:p w14:paraId="2A594F4D" w14:textId="534A3D7D" w:rsidR="00276110" w:rsidRPr="009843AD" w:rsidRDefault="00276110" w:rsidP="00276110">
      <w:pPr>
        <w:numPr>
          <w:ilvl w:val="1"/>
          <w:numId w:val="58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>c) lhůta pro dokončení stavebních prací, lhůta pro předání kompletního díla</w:t>
      </w:r>
      <w:r w:rsidR="00326EB9">
        <w:rPr>
          <w:color w:val="000000"/>
          <w:sz w:val="22"/>
          <w:szCs w:val="22"/>
          <w:vertAlign w:val="baseline"/>
        </w:rPr>
        <w:t xml:space="preserve"> (vyjma prací specifikovaných v ZL 21 a ZL 22)</w:t>
      </w:r>
      <w:r w:rsidRPr="009843AD">
        <w:rPr>
          <w:color w:val="000000"/>
          <w:sz w:val="22"/>
          <w:szCs w:val="22"/>
          <w:vertAlign w:val="baseline"/>
        </w:rPr>
        <w:t xml:space="preserve">: do </w:t>
      </w:r>
      <w:r>
        <w:rPr>
          <w:color w:val="000000"/>
          <w:sz w:val="22"/>
          <w:szCs w:val="22"/>
          <w:vertAlign w:val="baseline"/>
        </w:rPr>
        <w:t>3</w:t>
      </w:r>
      <w:r w:rsidR="00326EB9">
        <w:rPr>
          <w:color w:val="000000"/>
          <w:sz w:val="22"/>
          <w:szCs w:val="22"/>
          <w:vertAlign w:val="baseline"/>
        </w:rPr>
        <w:t>0</w:t>
      </w:r>
      <w:r>
        <w:rPr>
          <w:color w:val="000000"/>
          <w:sz w:val="22"/>
          <w:szCs w:val="22"/>
          <w:vertAlign w:val="baseline"/>
        </w:rPr>
        <w:t xml:space="preserve">. </w:t>
      </w:r>
      <w:r w:rsidR="00326EB9">
        <w:rPr>
          <w:color w:val="000000"/>
          <w:sz w:val="22"/>
          <w:szCs w:val="22"/>
          <w:vertAlign w:val="baseline"/>
        </w:rPr>
        <w:t>09</w:t>
      </w:r>
      <w:r>
        <w:rPr>
          <w:color w:val="000000"/>
          <w:sz w:val="22"/>
          <w:szCs w:val="22"/>
          <w:vertAlign w:val="baseline"/>
        </w:rPr>
        <w:t>. 2022</w:t>
      </w:r>
      <w:r w:rsidRPr="009843AD">
        <w:rPr>
          <w:color w:val="000000"/>
          <w:sz w:val="22"/>
          <w:szCs w:val="22"/>
          <w:vertAlign w:val="baseline"/>
        </w:rPr>
        <w:t xml:space="preserve"> </w:t>
      </w:r>
    </w:p>
    <w:p w14:paraId="3F43F399" w14:textId="5FDFE4F4" w:rsidR="00276110" w:rsidRPr="009843AD" w:rsidRDefault="00276110" w:rsidP="00276110">
      <w:pPr>
        <w:numPr>
          <w:ilvl w:val="1"/>
          <w:numId w:val="58"/>
        </w:numPr>
        <w:autoSpaceDE w:val="0"/>
        <w:autoSpaceDN w:val="0"/>
        <w:adjustRightInd w:val="0"/>
        <w:spacing w:after="80"/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d) termín </w:t>
      </w:r>
      <w:r w:rsidR="00326EB9">
        <w:rPr>
          <w:color w:val="000000"/>
          <w:sz w:val="22"/>
          <w:szCs w:val="22"/>
          <w:vertAlign w:val="baseline"/>
        </w:rPr>
        <w:t>pro dokončení prací specifikovaných v ZL 21 a ZL 22: do 31. 10. 2022</w:t>
      </w:r>
    </w:p>
    <w:p w14:paraId="270D60DC" w14:textId="120D55D5" w:rsidR="00120F79" w:rsidRDefault="00276110" w:rsidP="00276110">
      <w:pPr>
        <w:rPr>
          <w:color w:val="000000"/>
          <w:sz w:val="22"/>
          <w:szCs w:val="22"/>
          <w:vertAlign w:val="baseline"/>
        </w:rPr>
      </w:pPr>
      <w:r w:rsidRPr="009843AD">
        <w:rPr>
          <w:color w:val="000000"/>
          <w:sz w:val="22"/>
          <w:szCs w:val="22"/>
          <w:vertAlign w:val="baseline"/>
        </w:rPr>
        <w:t xml:space="preserve">e) </w:t>
      </w:r>
      <w:r w:rsidR="00326EB9" w:rsidRPr="009843AD">
        <w:rPr>
          <w:color w:val="000000"/>
          <w:sz w:val="22"/>
          <w:szCs w:val="22"/>
          <w:vertAlign w:val="baseline"/>
        </w:rPr>
        <w:t>termín odstranění zařízení staveniště: do 7 dnů od převzetí dokončené stavby;</w:t>
      </w:r>
    </w:p>
    <w:p w14:paraId="350327F7" w14:textId="52176F33" w:rsidR="00326EB9" w:rsidRDefault="00326EB9" w:rsidP="00276110">
      <w:pPr>
        <w:rPr>
          <w:b/>
        </w:rPr>
      </w:pPr>
      <w:r>
        <w:rPr>
          <w:color w:val="000000"/>
          <w:sz w:val="22"/>
          <w:szCs w:val="22"/>
          <w:vertAlign w:val="baseline"/>
        </w:rPr>
        <w:t xml:space="preserve">f) </w:t>
      </w:r>
      <w:r w:rsidRPr="009843AD">
        <w:rPr>
          <w:color w:val="000000"/>
          <w:sz w:val="22"/>
          <w:szCs w:val="22"/>
          <w:vertAlign w:val="baseline"/>
        </w:rPr>
        <w:t>termín odevzdání podkladů dokumentace skutečného provedení, atd. (v rozsahu dle čl.III odst.3 smlouvy) bude do 1 měsíce od odstranění zařízení staveniště.</w:t>
      </w:r>
    </w:p>
    <w:p w14:paraId="111EC556" w14:textId="77777777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59EBD4EA" w14:textId="77777777" w:rsidR="00120F79" w:rsidRDefault="00120F79" w:rsidP="00120F79">
      <w:pPr>
        <w:pStyle w:val="Zkladntextodsazen"/>
        <w:ind w:left="1134" w:hanging="1134"/>
        <w:rPr>
          <w:rFonts w:ascii="Times New Roman" w:hAnsi="Times New Roman" w:cs="Times New Roman"/>
          <w:b/>
        </w:rPr>
      </w:pPr>
    </w:p>
    <w:p w14:paraId="41D5FE68" w14:textId="1FEA5FC8" w:rsidR="00120F79" w:rsidRPr="00120F79" w:rsidRDefault="00276110" w:rsidP="009A12A3">
      <w:pPr>
        <w:pStyle w:val="Zkladntextodsazen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20F79">
        <w:rPr>
          <w:rFonts w:ascii="Times New Roman" w:hAnsi="Times New Roman" w:cs="Times New Roman"/>
          <w:b/>
        </w:rPr>
        <w:t xml:space="preserve">. </w:t>
      </w:r>
      <w:r w:rsidR="009A12A3">
        <w:rPr>
          <w:rFonts w:ascii="Times New Roman" w:hAnsi="Times New Roman" w:cs="Times New Roman"/>
          <w:b/>
        </w:rPr>
        <w:t xml:space="preserve"> </w:t>
      </w:r>
      <w:r w:rsidR="0071275E" w:rsidRPr="00120F79">
        <w:rPr>
          <w:rFonts w:ascii="Times New Roman" w:hAnsi="Times New Roman" w:cs="Times New Roman"/>
          <w:b/>
        </w:rPr>
        <w:t xml:space="preserve">Do stávajícího článku XXX. Smlouvy „Závěrečná ustanovení“ se za odstavec 7. bod </w:t>
      </w:r>
      <w:r w:rsidR="00120F79" w:rsidRPr="00120F79">
        <w:rPr>
          <w:rFonts w:ascii="Times New Roman" w:hAnsi="Times New Roman" w:cs="Times New Roman"/>
          <w:b/>
        </w:rPr>
        <w:t>1</w:t>
      </w:r>
      <w:r w:rsidR="009E045D">
        <w:rPr>
          <w:rFonts w:ascii="Times New Roman" w:hAnsi="Times New Roman" w:cs="Times New Roman"/>
          <w:b/>
        </w:rPr>
        <w:t>7</w:t>
      </w:r>
      <w:r w:rsidR="0071275E" w:rsidRPr="00120F79">
        <w:rPr>
          <w:rFonts w:ascii="Times New Roman" w:hAnsi="Times New Roman" w:cs="Times New Roman"/>
          <w:b/>
        </w:rPr>
        <w:t>) vklád</w:t>
      </w:r>
      <w:r>
        <w:rPr>
          <w:rFonts w:ascii="Times New Roman" w:hAnsi="Times New Roman" w:cs="Times New Roman"/>
          <w:b/>
        </w:rPr>
        <w:t>ají</w:t>
      </w:r>
      <w:r w:rsidR="0071275E" w:rsidRPr="00120F79">
        <w:rPr>
          <w:rFonts w:ascii="Times New Roman" w:hAnsi="Times New Roman" w:cs="Times New Roman"/>
          <w:b/>
        </w:rPr>
        <w:t xml:space="preserve"> nov</w:t>
      </w:r>
      <w:r>
        <w:rPr>
          <w:rFonts w:ascii="Times New Roman" w:hAnsi="Times New Roman" w:cs="Times New Roman"/>
          <w:b/>
        </w:rPr>
        <w:t>é</w:t>
      </w:r>
      <w:r w:rsidR="0071275E" w:rsidRPr="00120F79">
        <w:rPr>
          <w:rFonts w:ascii="Times New Roman" w:hAnsi="Times New Roman" w:cs="Times New Roman"/>
          <w:b/>
        </w:rPr>
        <w:t xml:space="preserve"> bod</w:t>
      </w:r>
      <w:r>
        <w:rPr>
          <w:rFonts w:ascii="Times New Roman" w:hAnsi="Times New Roman" w:cs="Times New Roman"/>
          <w:b/>
        </w:rPr>
        <w:t>y</w:t>
      </w:r>
      <w:r w:rsidR="00120F79" w:rsidRPr="00120F79">
        <w:rPr>
          <w:rFonts w:ascii="Times New Roman" w:hAnsi="Times New Roman" w:cs="Times New Roman"/>
          <w:b/>
        </w:rPr>
        <w:t>1</w:t>
      </w:r>
      <w:r w:rsidR="009E045D">
        <w:rPr>
          <w:rFonts w:ascii="Times New Roman" w:hAnsi="Times New Roman" w:cs="Times New Roman"/>
          <w:b/>
        </w:rPr>
        <w:t>8</w:t>
      </w:r>
      <w:r w:rsidR="00120F79" w:rsidRPr="00120F79">
        <w:rPr>
          <w:rFonts w:ascii="Times New Roman" w:hAnsi="Times New Roman" w:cs="Times New Roman"/>
          <w:b/>
        </w:rPr>
        <w:t xml:space="preserve">) </w:t>
      </w:r>
      <w:r w:rsidR="00EB211A" w:rsidRPr="00120F79">
        <w:rPr>
          <w:rFonts w:ascii="Times New Roman" w:hAnsi="Times New Roman" w:cs="Times New Roman"/>
          <w:b/>
        </w:rPr>
        <w:t>změnov</w:t>
      </w:r>
      <w:r w:rsidR="00EB211A">
        <w:rPr>
          <w:rFonts w:ascii="Times New Roman" w:hAnsi="Times New Roman" w:cs="Times New Roman"/>
          <w:b/>
        </w:rPr>
        <w:t>é</w:t>
      </w:r>
      <w:r w:rsidR="00EB211A" w:rsidRPr="00120F79">
        <w:rPr>
          <w:rFonts w:ascii="Times New Roman" w:hAnsi="Times New Roman" w:cs="Times New Roman"/>
          <w:b/>
        </w:rPr>
        <w:t xml:space="preserve"> </w:t>
      </w:r>
      <w:r w:rsidR="00120F79" w:rsidRPr="00120F79">
        <w:rPr>
          <w:rFonts w:ascii="Times New Roman" w:hAnsi="Times New Roman" w:cs="Times New Roman"/>
          <w:b/>
        </w:rPr>
        <w:t>list</w:t>
      </w:r>
      <w:r w:rsidR="00EB211A">
        <w:rPr>
          <w:rFonts w:ascii="Times New Roman" w:hAnsi="Times New Roman" w:cs="Times New Roman"/>
          <w:b/>
        </w:rPr>
        <w:t>y</w:t>
      </w:r>
      <w:r w:rsidR="00120F79" w:rsidRPr="00120F79">
        <w:rPr>
          <w:rFonts w:ascii="Times New Roman" w:hAnsi="Times New Roman" w:cs="Times New Roman"/>
          <w:b/>
        </w:rPr>
        <w:t xml:space="preserve">  ZL </w:t>
      </w:r>
      <w:r w:rsidR="009E045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="00EB211A">
        <w:rPr>
          <w:rFonts w:ascii="Times New Roman" w:hAnsi="Times New Roman" w:cs="Times New Roman"/>
          <w:b/>
        </w:rPr>
        <w:t xml:space="preserve">a ZL  21 </w:t>
      </w:r>
      <w:r>
        <w:rPr>
          <w:rFonts w:ascii="Times New Roman" w:hAnsi="Times New Roman" w:cs="Times New Roman"/>
          <w:b/>
        </w:rPr>
        <w:t>a 19) aktualizovaný harmonogram</w:t>
      </w:r>
      <w:r w:rsidR="00326EB9">
        <w:rPr>
          <w:rFonts w:ascii="Times New Roman" w:hAnsi="Times New Roman" w:cs="Times New Roman"/>
          <w:b/>
        </w:rPr>
        <w:t>.</w:t>
      </w: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3F8EB059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9E045D">
        <w:rPr>
          <w:color w:val="000000"/>
          <w:sz w:val="22"/>
          <w:szCs w:val="22"/>
          <w:vertAlign w:val="baseline"/>
        </w:rPr>
        <w:t>4</w:t>
      </w:r>
      <w:r w:rsidR="00120F7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>číslo smlouvy objednatele: SOD č. THS STD 01/2021, číslo smlouvy zhotovitele: 15.</w:t>
      </w:r>
      <w:r w:rsidR="00AD0A35">
        <w:rPr>
          <w:color w:val="000000"/>
          <w:sz w:val="22"/>
          <w:szCs w:val="22"/>
          <w:vertAlign w:val="baseline"/>
        </w:rPr>
        <w:t>12</w:t>
      </w:r>
      <w:r w:rsidR="00985349" w:rsidRPr="00985349">
        <w:rPr>
          <w:color w:val="000000"/>
          <w:sz w:val="22"/>
          <w:szCs w:val="22"/>
          <w:vertAlign w:val="baseline"/>
        </w:rPr>
        <w:t>.2020 ze dne 14. 01. 2021</w:t>
      </w:r>
      <w:r w:rsidR="009A12A3">
        <w:rPr>
          <w:color w:val="000000"/>
          <w:sz w:val="22"/>
          <w:szCs w:val="22"/>
          <w:vertAlign w:val="baseline"/>
        </w:rPr>
        <w:t xml:space="preserve"> ve znění dodatku č.</w:t>
      </w:r>
      <w:r w:rsidR="009E045D">
        <w:rPr>
          <w:color w:val="000000"/>
          <w:sz w:val="22"/>
          <w:szCs w:val="22"/>
          <w:vertAlign w:val="baseline"/>
        </w:rPr>
        <w:t>1-3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74265C21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4E5A5249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7A13A3CA" w14:textId="77777777" w:rsidR="00676C23" w:rsidRDefault="00676C23" w:rsidP="00676C23">
      <w:pPr>
        <w:pStyle w:val="Zkladntextodsazen"/>
        <w:spacing w:before="120" w:after="120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06DC213B" w14:textId="048CDDC7" w:rsidR="00120F79" w:rsidRDefault="008F2A09" w:rsidP="00276110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</w:t>
      </w:r>
      <w:r w:rsidR="00276110">
        <w:rPr>
          <w:rFonts w:ascii="Times New Roman" w:hAnsi="Times New Roman" w:cs="Times New Roman"/>
          <w:color w:val="000000"/>
          <w:szCs w:val="22"/>
        </w:rPr>
        <w:t>y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  <w:r w:rsidR="00276110">
        <w:rPr>
          <w:rFonts w:ascii="Times New Roman" w:hAnsi="Times New Roman" w:cs="Times New Roman"/>
          <w:color w:val="000000"/>
          <w:szCs w:val="22"/>
        </w:rPr>
        <w:t xml:space="preserve"> </w:t>
      </w:r>
      <w:r w:rsidR="005D6AD9" w:rsidRPr="00535333">
        <w:rPr>
          <w:rFonts w:ascii="Times New Roman" w:hAnsi="Times New Roman" w:cs="Times New Roman"/>
          <w:color w:val="000000"/>
          <w:szCs w:val="22"/>
        </w:rPr>
        <w:t>Příloha A</w:t>
      </w:r>
      <w:r w:rsidR="00120F79">
        <w:rPr>
          <w:rFonts w:ascii="Times New Roman" w:hAnsi="Times New Roman" w:cs="Times New Roman"/>
          <w:color w:val="000000"/>
          <w:szCs w:val="22"/>
        </w:rPr>
        <w:t>:</w:t>
      </w:r>
      <w:r w:rsidR="005D6AD9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985349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1212FA42" w14:textId="0B163452" w:rsidR="00120F79" w:rsidRDefault="00120F7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</w:t>
      </w:r>
      <w:r w:rsidR="009E045D">
        <w:rPr>
          <w:rFonts w:ascii="Times New Roman" w:hAnsi="Times New Roman" w:cs="Times New Roman"/>
          <w:color w:val="000000"/>
          <w:szCs w:val="22"/>
        </w:rPr>
        <w:t>8</w:t>
      </w:r>
      <w:r>
        <w:rPr>
          <w:rFonts w:ascii="Times New Roman" w:hAnsi="Times New Roman" w:cs="Times New Roman"/>
          <w:color w:val="000000"/>
          <w:szCs w:val="22"/>
        </w:rPr>
        <w:t xml:space="preserve">) </w:t>
      </w:r>
      <w:r w:rsidRPr="00120F79">
        <w:rPr>
          <w:rFonts w:ascii="Times New Roman" w:hAnsi="Times New Roman" w:cs="Times New Roman"/>
          <w:color w:val="000000"/>
          <w:szCs w:val="22"/>
        </w:rPr>
        <w:t xml:space="preserve">změnové listy ZL </w:t>
      </w:r>
      <w:r w:rsidR="00C37932">
        <w:rPr>
          <w:rFonts w:ascii="Times New Roman" w:hAnsi="Times New Roman" w:cs="Times New Roman"/>
          <w:color w:val="000000"/>
          <w:szCs w:val="22"/>
        </w:rPr>
        <w:t>20</w:t>
      </w:r>
      <w:r w:rsidR="00EB211A">
        <w:rPr>
          <w:rFonts w:ascii="Times New Roman" w:hAnsi="Times New Roman" w:cs="Times New Roman"/>
          <w:color w:val="000000"/>
          <w:szCs w:val="22"/>
        </w:rPr>
        <w:t xml:space="preserve"> a ZL 21</w:t>
      </w:r>
    </w:p>
    <w:p w14:paraId="337EBC0C" w14:textId="6774913D" w:rsidR="00276110" w:rsidRDefault="00276110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19) aktualizovaný harmonogram</w:t>
      </w: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4CB8EF8F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Miroslav Hlava </w:t>
            </w:r>
          </w:p>
          <w:p w14:paraId="497C9B0E" w14:textId="42187214" w:rsidR="00905D4F" w:rsidRPr="00A361A0" w:rsidRDefault="008804E7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Společník (obchodní vedoucí)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MgA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77777777"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77777777"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11"/>
      <w:footerReference w:type="default" r:id="rId12"/>
      <w:headerReference w:type="first" r:id="rId13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CB67" w14:textId="77777777" w:rsidR="00445933" w:rsidRDefault="00445933">
      <w:r>
        <w:separator/>
      </w:r>
    </w:p>
  </w:endnote>
  <w:endnote w:type="continuationSeparator" w:id="0">
    <w:p w14:paraId="6EFB223F" w14:textId="77777777" w:rsidR="00445933" w:rsidRDefault="0044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6C87E8B7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AA6B96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AA6B96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2FE9" w14:textId="77777777" w:rsidR="00445933" w:rsidRDefault="00445933">
      <w:r>
        <w:separator/>
      </w:r>
    </w:p>
  </w:footnote>
  <w:footnote w:type="continuationSeparator" w:id="0">
    <w:p w14:paraId="1E4446B1" w14:textId="77777777" w:rsidR="00445933" w:rsidRDefault="0044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B13BF"/>
    <w:multiLevelType w:val="hybridMultilevel"/>
    <w:tmpl w:val="2C25C3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0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C0F212E"/>
    <w:multiLevelType w:val="hybridMultilevel"/>
    <w:tmpl w:val="C6A0A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5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7"/>
  </w:num>
  <w:num w:numId="14">
    <w:abstractNumId w:val="32"/>
  </w:num>
  <w:num w:numId="15">
    <w:abstractNumId w:val="20"/>
  </w:num>
  <w:num w:numId="16">
    <w:abstractNumId w:val="18"/>
  </w:num>
  <w:num w:numId="17">
    <w:abstractNumId w:val="56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1"/>
  </w:num>
  <w:num w:numId="27">
    <w:abstractNumId w:val="28"/>
  </w:num>
  <w:num w:numId="28">
    <w:abstractNumId w:val="24"/>
  </w:num>
  <w:num w:numId="29">
    <w:abstractNumId w:val="45"/>
  </w:num>
  <w:num w:numId="30">
    <w:abstractNumId w:val="30"/>
  </w:num>
  <w:num w:numId="31">
    <w:abstractNumId w:val="27"/>
  </w:num>
  <w:num w:numId="32">
    <w:abstractNumId w:val="5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8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2"/>
  </w:num>
  <w:num w:numId="56">
    <w:abstractNumId w:val="17"/>
  </w:num>
  <w:num w:numId="57">
    <w:abstractNumId w:val="54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893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5FD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0F79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110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6EB9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19F0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933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74488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8746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B7C34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76C23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667"/>
    <w:rsid w:val="00812DCF"/>
    <w:rsid w:val="008142C0"/>
    <w:rsid w:val="00815694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29C1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0936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2A3"/>
    <w:rsid w:val="009A185A"/>
    <w:rsid w:val="009B01CB"/>
    <w:rsid w:val="009B57EE"/>
    <w:rsid w:val="009C031B"/>
    <w:rsid w:val="009C6BFD"/>
    <w:rsid w:val="009C7BEC"/>
    <w:rsid w:val="009D259F"/>
    <w:rsid w:val="009D2FC5"/>
    <w:rsid w:val="009D409C"/>
    <w:rsid w:val="009D6BD3"/>
    <w:rsid w:val="009E045D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1F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B96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AF6352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D3705"/>
    <w:rsid w:val="00BD7F95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37932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6D1B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1B4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8A4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1A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ec09b3c8c7d5c71e10acd0e5416b9791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75901400e35e0f74930a0019b406afe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955C-9F2B-4F5D-BDBA-956EDF2E454A}">
  <ds:schemaRefs>
    <ds:schemaRef ds:uri="a9e4f861-7bc2-4c28-a406-1c4b4911b0d9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d9d3be0-ce8a-4f2a-bc38-31481e71be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E8CF6A-70F5-45B2-A5A9-5A2ABF3D6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E096D-707F-4694-9123-28502637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D2F5E-D6EA-4CF6-8D40-96C746DF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2022-10-19T07:05:00Z</dcterms:created>
  <dcterms:modified xsi:type="dcterms:W3CDTF">2022-10-19T07:11:00Z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