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F917" w14:textId="77777777" w:rsidR="00F77D96" w:rsidRPr="00F77D96" w:rsidRDefault="00F77D96" w:rsidP="00F77D96">
      <w:pPr>
        <w:tabs>
          <w:tab w:val="left" w:pos="426"/>
        </w:tabs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0A55C159" w14:textId="77777777" w:rsidR="00F77D96" w:rsidRDefault="00F77D96" w:rsidP="00267081">
      <w:pPr>
        <w:tabs>
          <w:tab w:val="left" w:pos="426"/>
        </w:tabs>
        <w:spacing w:before="120" w:after="120"/>
        <w:jc w:val="both"/>
        <w:rPr>
          <w:b/>
          <w:bCs/>
          <w:szCs w:val="24"/>
        </w:rPr>
      </w:pPr>
    </w:p>
    <w:p w14:paraId="16E72C95" w14:textId="77777777" w:rsidR="00C07D86" w:rsidRDefault="00C07D86" w:rsidP="00267081">
      <w:pPr>
        <w:tabs>
          <w:tab w:val="left" w:pos="426"/>
        </w:tabs>
        <w:spacing w:before="120" w:after="120"/>
        <w:jc w:val="both"/>
        <w:rPr>
          <w:b/>
          <w:bCs/>
          <w:szCs w:val="24"/>
        </w:rPr>
      </w:pPr>
    </w:p>
    <w:p w14:paraId="3DA5FAEA" w14:textId="77777777" w:rsidR="00C07D86" w:rsidRPr="00C07D86" w:rsidRDefault="00C07D86" w:rsidP="00267081">
      <w:pPr>
        <w:tabs>
          <w:tab w:val="left" w:pos="426"/>
        </w:tabs>
        <w:spacing w:before="120" w:after="120"/>
        <w:jc w:val="both"/>
        <w:rPr>
          <w:bCs/>
          <w:szCs w:val="24"/>
        </w:rPr>
      </w:pPr>
      <w:r>
        <w:rPr>
          <w:bCs/>
          <w:szCs w:val="24"/>
        </w:rPr>
        <w:t>Smluvní strany:</w:t>
      </w:r>
    </w:p>
    <w:p w14:paraId="2397B1FC" w14:textId="77777777" w:rsidR="00267081" w:rsidRPr="002660E5" w:rsidRDefault="00267081" w:rsidP="00F77D96">
      <w:pPr>
        <w:tabs>
          <w:tab w:val="left" w:pos="426"/>
        </w:tabs>
        <w:jc w:val="both"/>
        <w:rPr>
          <w:b/>
          <w:bCs/>
          <w:szCs w:val="24"/>
        </w:rPr>
      </w:pPr>
      <w:r w:rsidRPr="002660E5">
        <w:rPr>
          <w:b/>
          <w:bCs/>
          <w:szCs w:val="24"/>
        </w:rPr>
        <w:t>Karlovarský kraj</w:t>
      </w:r>
    </w:p>
    <w:p w14:paraId="0D93D542" w14:textId="77777777" w:rsidR="00267081" w:rsidRPr="002660E5" w:rsidRDefault="00267081" w:rsidP="00F77D96">
      <w:pPr>
        <w:tabs>
          <w:tab w:val="left" w:pos="2160"/>
        </w:tabs>
        <w:ind w:left="360" w:hanging="360"/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se sídlem:</w:t>
      </w:r>
      <w:r w:rsidRPr="002660E5">
        <w:rPr>
          <w:color w:val="000000"/>
          <w:szCs w:val="24"/>
        </w:rPr>
        <w:tab/>
        <w:t xml:space="preserve">Závodní 353/88, 360 06  Karlovy Vary </w:t>
      </w:r>
    </w:p>
    <w:p w14:paraId="7B690E1A" w14:textId="77777777" w:rsidR="00267081" w:rsidRPr="002660E5" w:rsidRDefault="00267081" w:rsidP="00267081">
      <w:pPr>
        <w:tabs>
          <w:tab w:val="left" w:pos="2160"/>
        </w:tabs>
        <w:ind w:left="360" w:hanging="360"/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IČO:</w:t>
      </w:r>
      <w:r w:rsidRPr="002660E5">
        <w:rPr>
          <w:color w:val="000000"/>
          <w:szCs w:val="24"/>
        </w:rPr>
        <w:tab/>
        <w:t>70 89 11 68</w:t>
      </w:r>
    </w:p>
    <w:p w14:paraId="084F0671" w14:textId="77777777" w:rsidR="00267081" w:rsidRPr="002660E5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DIČ:</w:t>
      </w:r>
      <w:r w:rsidRPr="002660E5">
        <w:rPr>
          <w:color w:val="000000"/>
          <w:szCs w:val="24"/>
        </w:rPr>
        <w:tab/>
        <w:t>CZ 70 89 11 68</w:t>
      </w:r>
    </w:p>
    <w:p w14:paraId="5AB6CE6D" w14:textId="77777777" w:rsidR="00267081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</w:p>
    <w:p w14:paraId="321A2056" w14:textId="77777777" w:rsidR="00F77D96" w:rsidRPr="002660E5" w:rsidRDefault="00F77D96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</w:p>
    <w:p w14:paraId="2F575CEF" w14:textId="77777777" w:rsidR="00F77D96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zastoupený příspěvkovou organizací</w:t>
      </w:r>
    </w:p>
    <w:p w14:paraId="4595008F" w14:textId="77777777" w:rsidR="00F77D96" w:rsidRPr="002660E5" w:rsidRDefault="00F77D96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</w:p>
    <w:p w14:paraId="00434F96" w14:textId="77777777" w:rsidR="00267081" w:rsidRPr="002660E5" w:rsidRDefault="00267081" w:rsidP="00267081">
      <w:pPr>
        <w:tabs>
          <w:tab w:val="left" w:pos="0"/>
          <w:tab w:val="left" w:pos="2160"/>
        </w:tabs>
        <w:jc w:val="both"/>
        <w:rPr>
          <w:b/>
          <w:bCs/>
          <w:szCs w:val="24"/>
        </w:rPr>
      </w:pPr>
      <w:r w:rsidRPr="00517847">
        <w:rPr>
          <w:b/>
          <w:bCs/>
          <w:szCs w:val="24"/>
        </w:rPr>
        <w:t>Střední škola živnostenská</w:t>
      </w:r>
      <w:r>
        <w:rPr>
          <w:b/>
          <w:bCs/>
          <w:szCs w:val="24"/>
        </w:rPr>
        <w:t xml:space="preserve"> Sokolov</w:t>
      </w:r>
      <w:r w:rsidRPr="002660E5">
        <w:rPr>
          <w:b/>
          <w:bCs/>
          <w:szCs w:val="24"/>
        </w:rPr>
        <w:t>, příspěvková organizace</w:t>
      </w:r>
    </w:p>
    <w:p w14:paraId="3150D49B" w14:textId="77777777" w:rsidR="00267081" w:rsidRPr="00517847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2660E5">
        <w:rPr>
          <w:bCs/>
          <w:szCs w:val="24"/>
        </w:rPr>
        <w:t>se sídlem:</w:t>
      </w:r>
      <w:r w:rsidRPr="002660E5">
        <w:rPr>
          <w:bCs/>
          <w:szCs w:val="24"/>
        </w:rPr>
        <w:tab/>
      </w:r>
      <w:r w:rsidRPr="00517847">
        <w:rPr>
          <w:color w:val="000000"/>
          <w:szCs w:val="24"/>
        </w:rPr>
        <w:t>Žákovská 716, 356 01 Sokolov</w:t>
      </w:r>
    </w:p>
    <w:p w14:paraId="04F9111C" w14:textId="77777777" w:rsidR="00267081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517847">
        <w:rPr>
          <w:color w:val="000000"/>
          <w:szCs w:val="24"/>
        </w:rPr>
        <w:t>IČO:</w:t>
      </w:r>
      <w:r w:rsidRPr="00517847">
        <w:rPr>
          <w:color w:val="000000"/>
          <w:szCs w:val="24"/>
        </w:rPr>
        <w:tab/>
        <w:t>75</w:t>
      </w:r>
      <w:r>
        <w:rPr>
          <w:color w:val="000000"/>
          <w:szCs w:val="24"/>
        </w:rPr>
        <w:t xml:space="preserve"> </w:t>
      </w:r>
      <w:r w:rsidRPr="00517847">
        <w:rPr>
          <w:color w:val="000000"/>
          <w:szCs w:val="24"/>
        </w:rPr>
        <w:t>05</w:t>
      </w:r>
      <w:r>
        <w:rPr>
          <w:color w:val="000000"/>
          <w:szCs w:val="24"/>
        </w:rPr>
        <w:t xml:space="preserve"> </w:t>
      </w:r>
      <w:r w:rsidRPr="00517847">
        <w:rPr>
          <w:color w:val="000000"/>
          <w:szCs w:val="24"/>
        </w:rPr>
        <w:t>91</w:t>
      </w:r>
      <w:r>
        <w:rPr>
          <w:color w:val="000000"/>
          <w:szCs w:val="24"/>
        </w:rPr>
        <w:t xml:space="preserve"> </w:t>
      </w:r>
      <w:r w:rsidRPr="00517847">
        <w:rPr>
          <w:color w:val="000000"/>
          <w:szCs w:val="24"/>
        </w:rPr>
        <w:t>51</w:t>
      </w:r>
    </w:p>
    <w:p w14:paraId="62121605" w14:textId="77777777" w:rsidR="00267081" w:rsidRPr="002660E5" w:rsidRDefault="00267081" w:rsidP="00267081">
      <w:pPr>
        <w:tabs>
          <w:tab w:val="left" w:pos="0"/>
          <w:tab w:val="left" w:pos="2160"/>
        </w:tabs>
        <w:jc w:val="both"/>
        <w:rPr>
          <w:bCs/>
          <w:szCs w:val="24"/>
        </w:rPr>
      </w:pPr>
      <w:r w:rsidRPr="00517847">
        <w:rPr>
          <w:color w:val="000000"/>
          <w:szCs w:val="24"/>
        </w:rPr>
        <w:t>zastoupená:</w:t>
      </w:r>
      <w:r w:rsidRPr="00517847">
        <w:rPr>
          <w:color w:val="000000"/>
          <w:szCs w:val="24"/>
        </w:rPr>
        <w:tab/>
        <w:t>Mgr. Ilona Medunová, ředitelka organizace</w:t>
      </w:r>
    </w:p>
    <w:p w14:paraId="6AE39628" w14:textId="1100F0CC" w:rsidR="00267081" w:rsidRPr="002660E5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bankovní spojení:</w:t>
      </w:r>
      <w:r w:rsidRPr="002660E5">
        <w:rPr>
          <w:color w:val="000000"/>
          <w:szCs w:val="24"/>
        </w:rPr>
        <w:tab/>
      </w:r>
      <w:r w:rsidR="000C0846">
        <w:rPr>
          <w:color w:val="000000"/>
          <w:szCs w:val="24"/>
        </w:rPr>
        <w:t>xxxxxxxxxxx</w:t>
      </w:r>
    </w:p>
    <w:p w14:paraId="38045C4A" w14:textId="028822B1" w:rsidR="00267081" w:rsidRPr="002660E5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 w:rsidRPr="002660E5">
        <w:rPr>
          <w:color w:val="000000"/>
          <w:szCs w:val="24"/>
        </w:rPr>
        <w:t>číslo účtu:</w:t>
      </w:r>
      <w:r w:rsidRPr="002660E5">
        <w:rPr>
          <w:color w:val="000000"/>
          <w:szCs w:val="24"/>
        </w:rPr>
        <w:tab/>
      </w:r>
      <w:r w:rsidR="000C0846">
        <w:rPr>
          <w:color w:val="000000"/>
          <w:szCs w:val="24"/>
        </w:rPr>
        <w:t>xxxxxxxxxxx</w:t>
      </w:r>
    </w:p>
    <w:p w14:paraId="1A55621F" w14:textId="77777777" w:rsidR="00267081" w:rsidRPr="002660E5" w:rsidRDefault="00267081" w:rsidP="00C07D86">
      <w:pPr>
        <w:tabs>
          <w:tab w:val="left" w:pos="0"/>
          <w:tab w:val="left" w:pos="2160"/>
        </w:tabs>
        <w:jc w:val="both"/>
        <w:rPr>
          <w:bCs/>
          <w:szCs w:val="24"/>
        </w:rPr>
      </w:pPr>
    </w:p>
    <w:p w14:paraId="58A1ED91" w14:textId="77777777" w:rsidR="00267081" w:rsidRPr="002660E5" w:rsidRDefault="00F77D96" w:rsidP="00C07D86">
      <w:pPr>
        <w:pStyle w:val="Import0"/>
        <w:tabs>
          <w:tab w:val="left" w:pos="0"/>
        </w:tabs>
        <w:spacing w:before="120" w:line="240" w:lineRule="auto"/>
        <w:jc w:val="both"/>
        <w:rPr>
          <w:szCs w:val="24"/>
        </w:rPr>
      </w:pPr>
      <w:r>
        <w:rPr>
          <w:szCs w:val="24"/>
        </w:rPr>
        <w:t>(</w:t>
      </w:r>
      <w:r w:rsidR="00267081" w:rsidRPr="002660E5">
        <w:rPr>
          <w:szCs w:val="24"/>
        </w:rPr>
        <w:t>dále jen „</w:t>
      </w:r>
      <w:r w:rsidR="00267081" w:rsidRPr="00F77D96">
        <w:rPr>
          <w:b/>
          <w:i/>
          <w:szCs w:val="24"/>
        </w:rPr>
        <w:t>prodávající</w:t>
      </w:r>
      <w:r w:rsidR="00267081" w:rsidRPr="002660E5">
        <w:rPr>
          <w:b/>
          <w:szCs w:val="24"/>
        </w:rPr>
        <w:t>“</w:t>
      </w:r>
      <w:r w:rsidR="00267081" w:rsidRPr="002660E5">
        <w:rPr>
          <w:szCs w:val="24"/>
        </w:rPr>
        <w:t xml:space="preserve"> na straně jedné</w:t>
      </w:r>
      <w:r>
        <w:rPr>
          <w:szCs w:val="24"/>
        </w:rPr>
        <w:t>)</w:t>
      </w:r>
      <w:r w:rsidR="00267081" w:rsidRPr="002660E5">
        <w:rPr>
          <w:szCs w:val="24"/>
        </w:rPr>
        <w:t xml:space="preserve"> </w:t>
      </w:r>
    </w:p>
    <w:p w14:paraId="5723B741" w14:textId="77777777" w:rsidR="00267081" w:rsidRDefault="00267081" w:rsidP="00C07D86">
      <w:pPr>
        <w:tabs>
          <w:tab w:val="left" w:pos="0"/>
          <w:tab w:val="left" w:pos="2127"/>
        </w:tabs>
        <w:jc w:val="both"/>
        <w:rPr>
          <w:szCs w:val="24"/>
        </w:rPr>
      </w:pPr>
    </w:p>
    <w:p w14:paraId="103A21D1" w14:textId="77777777" w:rsidR="00F77D96" w:rsidRPr="002660E5" w:rsidRDefault="00F77D96" w:rsidP="00267081">
      <w:pPr>
        <w:tabs>
          <w:tab w:val="left" w:pos="0"/>
          <w:tab w:val="left" w:pos="2127"/>
        </w:tabs>
        <w:jc w:val="both"/>
        <w:rPr>
          <w:szCs w:val="24"/>
        </w:rPr>
      </w:pPr>
    </w:p>
    <w:p w14:paraId="2130034E" w14:textId="77777777" w:rsidR="00267081" w:rsidRPr="002660E5" w:rsidRDefault="00267081" w:rsidP="00267081">
      <w:pPr>
        <w:tabs>
          <w:tab w:val="left" w:pos="0"/>
          <w:tab w:val="left" w:pos="2127"/>
        </w:tabs>
        <w:jc w:val="both"/>
        <w:rPr>
          <w:szCs w:val="24"/>
        </w:rPr>
      </w:pPr>
      <w:r w:rsidRPr="002660E5">
        <w:rPr>
          <w:szCs w:val="24"/>
        </w:rPr>
        <w:t>a</w:t>
      </w:r>
    </w:p>
    <w:p w14:paraId="49FB798A" w14:textId="77777777" w:rsidR="00267081" w:rsidRDefault="00267081" w:rsidP="00267081">
      <w:pPr>
        <w:tabs>
          <w:tab w:val="left" w:pos="0"/>
          <w:tab w:val="left" w:pos="2127"/>
        </w:tabs>
        <w:jc w:val="both"/>
        <w:rPr>
          <w:szCs w:val="24"/>
        </w:rPr>
      </w:pPr>
    </w:p>
    <w:p w14:paraId="4F72716F" w14:textId="77777777" w:rsidR="00F77D96" w:rsidRPr="002660E5" w:rsidRDefault="00F77D96" w:rsidP="00267081">
      <w:pPr>
        <w:tabs>
          <w:tab w:val="left" w:pos="0"/>
          <w:tab w:val="left" w:pos="2127"/>
        </w:tabs>
        <w:jc w:val="both"/>
        <w:rPr>
          <w:szCs w:val="24"/>
        </w:rPr>
      </w:pPr>
    </w:p>
    <w:p w14:paraId="7476820B" w14:textId="77777777" w:rsidR="00267081" w:rsidRPr="002660E5" w:rsidRDefault="00267081" w:rsidP="00267081">
      <w:pPr>
        <w:rPr>
          <w:b/>
          <w:szCs w:val="24"/>
        </w:rPr>
      </w:pPr>
      <w:r>
        <w:rPr>
          <w:b/>
          <w:szCs w:val="24"/>
        </w:rPr>
        <w:t>Město Kynšperk nad Ohří</w:t>
      </w:r>
      <w:r w:rsidR="00E31387">
        <w:rPr>
          <w:b/>
          <w:szCs w:val="24"/>
        </w:rPr>
        <w:t xml:space="preserve"> </w:t>
      </w:r>
    </w:p>
    <w:p w14:paraId="0167CE38" w14:textId="77777777" w:rsidR="00267081" w:rsidRPr="00B30B95" w:rsidRDefault="00267081" w:rsidP="00267081">
      <w:pPr>
        <w:tabs>
          <w:tab w:val="left" w:pos="2127"/>
        </w:tabs>
        <w:rPr>
          <w:color w:val="000000"/>
          <w:szCs w:val="24"/>
        </w:rPr>
      </w:pPr>
      <w:r>
        <w:rPr>
          <w:szCs w:val="24"/>
        </w:rPr>
        <w:t>se sídlem:</w:t>
      </w:r>
      <w:r>
        <w:rPr>
          <w:szCs w:val="24"/>
        </w:rPr>
        <w:tab/>
      </w:r>
      <w:r w:rsidRPr="00B30B95">
        <w:rPr>
          <w:color w:val="000000"/>
          <w:szCs w:val="24"/>
        </w:rPr>
        <w:t>Jana A. Komenského 221/13, 35751 Kynšperk nad Ohří</w:t>
      </w:r>
    </w:p>
    <w:p w14:paraId="065EF551" w14:textId="6EE8D04B" w:rsidR="00267081" w:rsidRPr="00B30B95" w:rsidRDefault="00267081" w:rsidP="00267081">
      <w:pPr>
        <w:tabs>
          <w:tab w:val="left" w:pos="0"/>
          <w:tab w:val="left" w:pos="216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IČO:</w:t>
      </w:r>
      <w:r>
        <w:rPr>
          <w:color w:val="000000"/>
          <w:szCs w:val="24"/>
        </w:rPr>
        <w:tab/>
      </w:r>
      <w:r w:rsidRPr="00B30B95">
        <w:rPr>
          <w:color w:val="000000"/>
          <w:szCs w:val="24"/>
        </w:rPr>
        <w:t>002 59 454</w:t>
      </w:r>
    </w:p>
    <w:p w14:paraId="47725323" w14:textId="77777777" w:rsidR="00267081" w:rsidRPr="002660E5" w:rsidRDefault="00267081" w:rsidP="00267081">
      <w:pPr>
        <w:rPr>
          <w:bCs/>
          <w:szCs w:val="24"/>
        </w:rPr>
      </w:pPr>
      <w:r w:rsidRPr="002660E5">
        <w:rPr>
          <w:bCs/>
          <w:szCs w:val="24"/>
        </w:rPr>
        <w:t>zastoupen</w:t>
      </w:r>
      <w:r w:rsidR="00F77D96">
        <w:rPr>
          <w:bCs/>
          <w:szCs w:val="24"/>
        </w:rPr>
        <w:t>o</w:t>
      </w:r>
      <w:r w:rsidRPr="002660E5">
        <w:rPr>
          <w:bCs/>
          <w:szCs w:val="24"/>
        </w:rPr>
        <w:t>:</w:t>
      </w:r>
      <w:r w:rsidRPr="002660E5">
        <w:rPr>
          <w:bCs/>
          <w:szCs w:val="24"/>
        </w:rPr>
        <w:tab/>
      </w:r>
      <w:r>
        <w:rPr>
          <w:bCs/>
          <w:szCs w:val="24"/>
        </w:rPr>
        <w:tab/>
        <w:t>Ing. Tomáš Svoboda, starosta</w:t>
      </w:r>
    </w:p>
    <w:p w14:paraId="07EC2DA6" w14:textId="06757AC8" w:rsidR="00F72991" w:rsidRPr="002660E5" w:rsidRDefault="00F72991" w:rsidP="00F72991">
      <w:pPr>
        <w:tabs>
          <w:tab w:val="left" w:pos="0"/>
          <w:tab w:val="left" w:pos="2160"/>
        </w:tabs>
        <w:jc w:val="both"/>
        <w:rPr>
          <w:bCs/>
          <w:szCs w:val="24"/>
        </w:rPr>
      </w:pPr>
      <w:r w:rsidRPr="002660E5">
        <w:rPr>
          <w:color w:val="000000"/>
          <w:szCs w:val="24"/>
        </w:rPr>
        <w:t>bankovní spojení:</w:t>
      </w:r>
      <w:r>
        <w:rPr>
          <w:color w:val="000000"/>
          <w:szCs w:val="24"/>
        </w:rPr>
        <w:t xml:space="preserve">       </w:t>
      </w:r>
      <w:r w:rsidR="000C0846">
        <w:rPr>
          <w:color w:val="000000"/>
          <w:szCs w:val="24"/>
        </w:rPr>
        <w:t>xxxxxxxxxxxxx</w:t>
      </w:r>
      <w:bookmarkStart w:id="0" w:name="_GoBack"/>
      <w:bookmarkEnd w:id="0"/>
      <w:r>
        <w:rPr>
          <w:color w:val="000000"/>
          <w:szCs w:val="24"/>
        </w:rPr>
        <w:t xml:space="preserve"> </w:t>
      </w:r>
      <w:r w:rsidRPr="002660E5">
        <w:rPr>
          <w:color w:val="000000"/>
          <w:szCs w:val="24"/>
        </w:rPr>
        <w:tab/>
      </w:r>
    </w:p>
    <w:p w14:paraId="0A9FFB2C" w14:textId="2C1DA310" w:rsidR="00F72991" w:rsidRPr="002660E5" w:rsidRDefault="00F72991" w:rsidP="00F72991">
      <w:pPr>
        <w:rPr>
          <w:bCs/>
          <w:szCs w:val="24"/>
        </w:rPr>
      </w:pPr>
      <w:r w:rsidRPr="002660E5">
        <w:rPr>
          <w:bCs/>
          <w:szCs w:val="24"/>
        </w:rPr>
        <w:t>číslo účtu:</w:t>
      </w:r>
      <w:r w:rsidRPr="002660E5">
        <w:rPr>
          <w:bCs/>
          <w:szCs w:val="24"/>
        </w:rPr>
        <w:tab/>
      </w:r>
      <w:r w:rsidRPr="002660E5">
        <w:rPr>
          <w:bCs/>
          <w:szCs w:val="24"/>
        </w:rPr>
        <w:tab/>
      </w:r>
      <w:r w:rsidR="000C0846">
        <w:rPr>
          <w:bCs/>
          <w:szCs w:val="24"/>
        </w:rPr>
        <w:t>xxxxxxxxxxxxx</w:t>
      </w:r>
    </w:p>
    <w:p w14:paraId="36736D80" w14:textId="77777777" w:rsidR="00267081" w:rsidRDefault="00267081" w:rsidP="00C07D86">
      <w:pPr>
        <w:rPr>
          <w:szCs w:val="22"/>
        </w:rPr>
      </w:pPr>
    </w:p>
    <w:p w14:paraId="053C88EB" w14:textId="77777777" w:rsidR="00267081" w:rsidRDefault="00F77D96" w:rsidP="00C07D86">
      <w:pPr>
        <w:pStyle w:val="Import0"/>
        <w:tabs>
          <w:tab w:val="left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>(</w:t>
      </w:r>
      <w:r w:rsidR="00267081">
        <w:rPr>
          <w:szCs w:val="24"/>
        </w:rPr>
        <w:t>dále jen „</w:t>
      </w:r>
      <w:r w:rsidR="00267081" w:rsidRPr="00F77D96">
        <w:rPr>
          <w:b/>
          <w:i/>
          <w:szCs w:val="24"/>
        </w:rPr>
        <w:t>kupující</w:t>
      </w:r>
      <w:r w:rsidR="00267081">
        <w:rPr>
          <w:b/>
          <w:szCs w:val="24"/>
        </w:rPr>
        <w:t>“</w:t>
      </w:r>
      <w:r w:rsidR="00367B52">
        <w:rPr>
          <w:szCs w:val="24"/>
        </w:rPr>
        <w:t xml:space="preserve"> na straně druhé</w:t>
      </w:r>
      <w:r w:rsidR="00C07D86">
        <w:rPr>
          <w:szCs w:val="24"/>
        </w:rPr>
        <w:t>)</w:t>
      </w:r>
    </w:p>
    <w:p w14:paraId="7E5D426F" w14:textId="77777777" w:rsidR="00267081" w:rsidRDefault="00267081" w:rsidP="00C07D86">
      <w:pPr>
        <w:pStyle w:val="Import0"/>
        <w:tabs>
          <w:tab w:val="left" w:pos="0"/>
        </w:tabs>
        <w:jc w:val="both"/>
        <w:rPr>
          <w:szCs w:val="24"/>
        </w:rPr>
      </w:pPr>
    </w:p>
    <w:p w14:paraId="5ACA9CD3" w14:textId="77777777" w:rsidR="00C07D86" w:rsidRDefault="00C07D86" w:rsidP="00C07D86">
      <w:pPr>
        <w:pStyle w:val="Import0"/>
        <w:tabs>
          <w:tab w:val="left" w:pos="0"/>
        </w:tabs>
        <w:jc w:val="both"/>
        <w:rPr>
          <w:szCs w:val="24"/>
        </w:rPr>
      </w:pPr>
    </w:p>
    <w:p w14:paraId="29EF3846" w14:textId="77777777" w:rsidR="00C07D86" w:rsidRPr="00941EA8" w:rsidRDefault="00C07D86" w:rsidP="00941EA8">
      <w:pPr>
        <w:jc w:val="both"/>
        <w:rPr>
          <w:szCs w:val="24"/>
        </w:rPr>
      </w:pPr>
      <w:r>
        <w:rPr>
          <w:szCs w:val="24"/>
        </w:rPr>
        <w:t>uzavřely dle ustanovení § 2079 a násl. zákona č. 89/2012 Sb., občanský zákoník, ve znění pozdějších předpisů následující kupní smlouvu</w:t>
      </w:r>
      <w:r w:rsidR="00941EA8">
        <w:rPr>
          <w:szCs w:val="24"/>
        </w:rPr>
        <w:t xml:space="preserve"> (dále jen „</w:t>
      </w:r>
      <w:r w:rsidR="00941EA8">
        <w:rPr>
          <w:i/>
          <w:szCs w:val="24"/>
        </w:rPr>
        <w:t>smlouva</w:t>
      </w:r>
      <w:r w:rsidR="00941EA8">
        <w:rPr>
          <w:szCs w:val="24"/>
        </w:rPr>
        <w:t>“)</w:t>
      </w:r>
    </w:p>
    <w:p w14:paraId="594EA54D" w14:textId="77777777" w:rsidR="00C07D86" w:rsidRDefault="00C07D86" w:rsidP="00C07D86">
      <w:pPr>
        <w:pStyle w:val="Import0"/>
        <w:tabs>
          <w:tab w:val="left" w:pos="0"/>
        </w:tabs>
        <w:jc w:val="both"/>
        <w:rPr>
          <w:szCs w:val="24"/>
        </w:rPr>
      </w:pPr>
    </w:p>
    <w:p w14:paraId="39286CF0" w14:textId="77777777" w:rsidR="00C07D86" w:rsidRDefault="00C07D86" w:rsidP="00C07D86">
      <w:pPr>
        <w:pStyle w:val="Import0"/>
        <w:tabs>
          <w:tab w:val="left" w:pos="0"/>
        </w:tabs>
        <w:jc w:val="both"/>
        <w:rPr>
          <w:szCs w:val="24"/>
        </w:rPr>
      </w:pPr>
    </w:p>
    <w:p w14:paraId="6BFB6170" w14:textId="77777777" w:rsidR="00191BFA" w:rsidRPr="00941EA8" w:rsidRDefault="00941EA8" w:rsidP="00941EA8">
      <w:pPr>
        <w:tabs>
          <w:tab w:val="left" w:pos="0"/>
          <w:tab w:val="left" w:pos="2160"/>
        </w:tabs>
        <w:jc w:val="center"/>
        <w:rPr>
          <w:b/>
          <w:szCs w:val="24"/>
        </w:rPr>
      </w:pPr>
      <w:r w:rsidRPr="00941EA8">
        <w:rPr>
          <w:b/>
          <w:szCs w:val="24"/>
        </w:rPr>
        <w:t>P</w:t>
      </w:r>
      <w:r>
        <w:rPr>
          <w:b/>
          <w:szCs w:val="24"/>
        </w:rPr>
        <w:t>reambule</w:t>
      </w:r>
    </w:p>
    <w:p w14:paraId="25D6024C" w14:textId="77777777" w:rsidR="00941EA8" w:rsidRPr="006541D1" w:rsidRDefault="00941EA8" w:rsidP="00941EA8">
      <w:pPr>
        <w:tabs>
          <w:tab w:val="left" w:pos="0"/>
          <w:tab w:val="left" w:pos="2160"/>
        </w:tabs>
        <w:jc w:val="center"/>
        <w:rPr>
          <w:szCs w:val="24"/>
        </w:rPr>
      </w:pPr>
    </w:p>
    <w:p w14:paraId="1E22D3C9" w14:textId="77777777" w:rsidR="0009216E" w:rsidRPr="006541D1" w:rsidRDefault="00071F2F" w:rsidP="006541D1">
      <w:pPr>
        <w:tabs>
          <w:tab w:val="left" w:pos="0"/>
          <w:tab w:val="left" w:pos="2160"/>
        </w:tabs>
        <w:jc w:val="both"/>
        <w:rPr>
          <w:bCs/>
          <w:szCs w:val="24"/>
        </w:rPr>
      </w:pPr>
      <w:r w:rsidRPr="006541D1">
        <w:rPr>
          <w:szCs w:val="24"/>
        </w:rPr>
        <w:t xml:space="preserve">1. </w:t>
      </w:r>
      <w:r w:rsidR="00267081" w:rsidRPr="006541D1">
        <w:rPr>
          <w:szCs w:val="24"/>
        </w:rPr>
        <w:t>Prodávající je výlučným vlastníkem níže uvedených nemovitých věcí</w:t>
      </w:r>
      <w:r w:rsidR="00267081" w:rsidRPr="006541D1">
        <w:rPr>
          <w:bCs/>
          <w:szCs w:val="24"/>
        </w:rPr>
        <w:t>:</w:t>
      </w:r>
    </w:p>
    <w:p w14:paraId="39238602" w14:textId="77777777" w:rsidR="00941EA8" w:rsidRDefault="0009216E" w:rsidP="00941EA8">
      <w:pPr>
        <w:pStyle w:val="Odstavecseseznamem"/>
        <w:tabs>
          <w:tab w:val="left" w:pos="0"/>
          <w:tab w:val="left" w:pos="2160"/>
        </w:tabs>
        <w:ind w:left="426" w:hanging="142"/>
        <w:jc w:val="both"/>
        <w:rPr>
          <w:b/>
          <w:szCs w:val="24"/>
        </w:rPr>
      </w:pPr>
      <w:r w:rsidRPr="00071F2F">
        <w:rPr>
          <w:szCs w:val="24"/>
        </w:rPr>
        <w:t xml:space="preserve">- </w:t>
      </w:r>
      <w:r w:rsidR="00267081" w:rsidRPr="00071F2F">
        <w:rPr>
          <w:b/>
          <w:szCs w:val="24"/>
        </w:rPr>
        <w:t>pozemek p.č. 1219/2</w:t>
      </w:r>
      <w:r w:rsidR="00267081" w:rsidRPr="00071F2F">
        <w:rPr>
          <w:szCs w:val="24"/>
        </w:rPr>
        <w:t>, zastavěná plocha a nádvoří o výměře 521 m</w:t>
      </w:r>
      <w:r w:rsidR="00267081" w:rsidRPr="00071F2F">
        <w:rPr>
          <w:szCs w:val="24"/>
          <w:vertAlign w:val="superscript"/>
        </w:rPr>
        <w:t>2</w:t>
      </w:r>
      <w:r w:rsidR="00267081" w:rsidRPr="00071F2F">
        <w:rPr>
          <w:szCs w:val="24"/>
        </w:rPr>
        <w:t xml:space="preserve">, jehož součástí je </w:t>
      </w:r>
      <w:r w:rsidR="00267081" w:rsidRPr="00071F2F">
        <w:rPr>
          <w:b/>
          <w:szCs w:val="24"/>
        </w:rPr>
        <w:t>stavba č.p. 496</w:t>
      </w:r>
      <w:r w:rsidR="00267081" w:rsidRPr="00071F2F">
        <w:rPr>
          <w:szCs w:val="24"/>
        </w:rPr>
        <w:t>, stavba občanského vybavení</w:t>
      </w:r>
      <w:r w:rsidR="00C07D86">
        <w:rPr>
          <w:szCs w:val="24"/>
        </w:rPr>
        <w:t>;</w:t>
      </w:r>
    </w:p>
    <w:p w14:paraId="22D8D937" w14:textId="77777777" w:rsidR="00941EA8" w:rsidRDefault="00267081" w:rsidP="00941EA8">
      <w:pPr>
        <w:pStyle w:val="Odstavecseseznamem"/>
        <w:tabs>
          <w:tab w:val="left" w:pos="0"/>
          <w:tab w:val="left" w:pos="2160"/>
        </w:tabs>
        <w:ind w:left="426" w:hanging="142"/>
        <w:jc w:val="both"/>
        <w:rPr>
          <w:b/>
          <w:szCs w:val="24"/>
        </w:rPr>
      </w:pPr>
      <w:r w:rsidRPr="00071F2F">
        <w:rPr>
          <w:b/>
          <w:szCs w:val="24"/>
        </w:rPr>
        <w:t>- pozemek p.č. 1219/1</w:t>
      </w:r>
      <w:r w:rsidRPr="00071F2F">
        <w:rPr>
          <w:szCs w:val="24"/>
        </w:rPr>
        <w:t>, ostatní plocha o výměře 872 m</w:t>
      </w:r>
      <w:r w:rsidRPr="00071F2F">
        <w:rPr>
          <w:szCs w:val="24"/>
          <w:vertAlign w:val="superscript"/>
        </w:rPr>
        <w:t>2</w:t>
      </w:r>
      <w:r w:rsidR="00C07D86">
        <w:rPr>
          <w:szCs w:val="24"/>
        </w:rPr>
        <w:t>;</w:t>
      </w:r>
      <w:r w:rsidRPr="00071F2F">
        <w:rPr>
          <w:szCs w:val="24"/>
        </w:rPr>
        <w:t xml:space="preserve"> </w:t>
      </w:r>
    </w:p>
    <w:p w14:paraId="7411C854" w14:textId="77777777" w:rsidR="0009216E" w:rsidRPr="00071F2F" w:rsidRDefault="0009216E" w:rsidP="00941EA8">
      <w:pPr>
        <w:pStyle w:val="Odstavecseseznamem"/>
        <w:tabs>
          <w:tab w:val="left" w:pos="0"/>
          <w:tab w:val="left" w:pos="2160"/>
        </w:tabs>
        <w:ind w:left="426" w:hanging="142"/>
        <w:jc w:val="both"/>
        <w:rPr>
          <w:szCs w:val="24"/>
        </w:rPr>
      </w:pPr>
      <w:r w:rsidRPr="00071F2F">
        <w:rPr>
          <w:b/>
          <w:szCs w:val="24"/>
        </w:rPr>
        <w:t xml:space="preserve">- </w:t>
      </w:r>
      <w:r w:rsidR="00267081" w:rsidRPr="00071F2F">
        <w:rPr>
          <w:b/>
          <w:szCs w:val="24"/>
        </w:rPr>
        <w:t>pozemek p.č. 1220/22</w:t>
      </w:r>
      <w:r w:rsidR="00267081" w:rsidRPr="00071F2F">
        <w:rPr>
          <w:szCs w:val="24"/>
        </w:rPr>
        <w:t>, ostatní plocha o výměře 600 m</w:t>
      </w:r>
      <w:r w:rsidR="00267081" w:rsidRPr="00071F2F">
        <w:rPr>
          <w:szCs w:val="24"/>
          <w:vertAlign w:val="superscript"/>
        </w:rPr>
        <w:t>2</w:t>
      </w:r>
      <w:r w:rsidR="00C07D86">
        <w:rPr>
          <w:szCs w:val="24"/>
        </w:rPr>
        <w:t>;</w:t>
      </w:r>
    </w:p>
    <w:p w14:paraId="693F24F1" w14:textId="77777777" w:rsidR="00267081" w:rsidRDefault="00267081" w:rsidP="00B5270B">
      <w:pPr>
        <w:tabs>
          <w:tab w:val="left" w:pos="0"/>
          <w:tab w:val="left" w:pos="2160"/>
        </w:tabs>
        <w:ind w:left="357"/>
        <w:jc w:val="both"/>
        <w:rPr>
          <w:bCs/>
          <w:szCs w:val="24"/>
        </w:rPr>
      </w:pPr>
      <w:r w:rsidRPr="00071F2F">
        <w:rPr>
          <w:bCs/>
          <w:szCs w:val="24"/>
        </w:rPr>
        <w:lastRenderedPageBreak/>
        <w:t>které jsou zapsány v katastru nemovitostí vedeném Katastrálním úřadem pro Karlovarský kraj, Katastrálním pracovištěm Sokolov, na listu vlastnictví č. 2748 pro katastrální území Kynšperk nad Ohří, obec Kynšperk nad Ohří a okres Sokolov (dále jen „</w:t>
      </w:r>
      <w:r w:rsidRPr="00C564F3">
        <w:rPr>
          <w:bCs/>
          <w:i/>
          <w:szCs w:val="24"/>
        </w:rPr>
        <w:t>předmětné nemovité věci</w:t>
      </w:r>
      <w:r w:rsidRPr="00071F2F">
        <w:rPr>
          <w:bCs/>
          <w:szCs w:val="24"/>
        </w:rPr>
        <w:t>“).</w:t>
      </w:r>
    </w:p>
    <w:p w14:paraId="36791714" w14:textId="77777777" w:rsidR="00941EA8" w:rsidRDefault="00941EA8" w:rsidP="00B5270B">
      <w:pPr>
        <w:tabs>
          <w:tab w:val="left" w:pos="0"/>
          <w:tab w:val="left" w:pos="2160"/>
        </w:tabs>
        <w:ind w:left="357"/>
        <w:jc w:val="both"/>
        <w:rPr>
          <w:bCs/>
          <w:szCs w:val="24"/>
        </w:rPr>
      </w:pPr>
    </w:p>
    <w:p w14:paraId="5E7738D3" w14:textId="77777777" w:rsidR="006541D1" w:rsidRDefault="006541D1" w:rsidP="0056775A">
      <w:pPr>
        <w:tabs>
          <w:tab w:val="left" w:pos="0"/>
          <w:tab w:val="left" w:pos="2160"/>
        </w:tabs>
        <w:ind w:left="357" w:hanging="357"/>
        <w:jc w:val="both"/>
        <w:rPr>
          <w:bCs/>
          <w:szCs w:val="24"/>
        </w:rPr>
      </w:pPr>
      <w:r>
        <w:rPr>
          <w:bCs/>
          <w:szCs w:val="24"/>
        </w:rPr>
        <w:t>2.  Kupující má zájem nabýt do svého vlastnictví nemovité věci specifikované v odst. 1. tohoto článku.</w:t>
      </w:r>
    </w:p>
    <w:p w14:paraId="1ECBD956" w14:textId="77777777" w:rsidR="004E09DD" w:rsidRPr="00071F2F" w:rsidRDefault="004E09DD" w:rsidP="00B5270B">
      <w:pPr>
        <w:tabs>
          <w:tab w:val="left" w:pos="0"/>
          <w:tab w:val="left" w:pos="2160"/>
        </w:tabs>
        <w:ind w:left="357"/>
        <w:jc w:val="both"/>
        <w:rPr>
          <w:bCs/>
          <w:szCs w:val="24"/>
        </w:rPr>
      </w:pPr>
    </w:p>
    <w:p w14:paraId="0D5D7430" w14:textId="77777777" w:rsidR="00267081" w:rsidRDefault="00267081" w:rsidP="00256247">
      <w:pPr>
        <w:jc w:val="center"/>
        <w:rPr>
          <w:b/>
        </w:rPr>
      </w:pPr>
    </w:p>
    <w:p w14:paraId="553F14E7" w14:textId="77777777" w:rsidR="00267081" w:rsidRDefault="00267081" w:rsidP="00256247">
      <w:pPr>
        <w:jc w:val="center"/>
        <w:rPr>
          <w:b/>
        </w:rPr>
      </w:pPr>
      <w:r>
        <w:rPr>
          <w:b/>
        </w:rPr>
        <w:t>I.</w:t>
      </w:r>
    </w:p>
    <w:p w14:paraId="7011B5FC" w14:textId="77777777" w:rsidR="00071F2F" w:rsidRDefault="00071F2F" w:rsidP="00256247">
      <w:pPr>
        <w:jc w:val="center"/>
        <w:rPr>
          <w:b/>
        </w:rPr>
      </w:pPr>
      <w:r>
        <w:rPr>
          <w:b/>
        </w:rPr>
        <w:t>Předmět a účel smlouvy</w:t>
      </w:r>
    </w:p>
    <w:p w14:paraId="727F7D1B" w14:textId="77777777" w:rsidR="00191BFA" w:rsidRDefault="00191BFA" w:rsidP="00256247">
      <w:pPr>
        <w:jc w:val="center"/>
        <w:rPr>
          <w:b/>
        </w:rPr>
      </w:pPr>
    </w:p>
    <w:p w14:paraId="1FEF58B1" w14:textId="77777777" w:rsidR="00267081" w:rsidRDefault="00267081" w:rsidP="00256247">
      <w:pPr>
        <w:pStyle w:val="Odstavecseseznamem"/>
        <w:numPr>
          <w:ilvl w:val="0"/>
          <w:numId w:val="7"/>
        </w:numPr>
      </w:pPr>
      <w:r>
        <w:t xml:space="preserve">Prodávající prodává předmětné nemovité věci </w:t>
      </w:r>
      <w:r w:rsidR="00071F2F">
        <w:t xml:space="preserve">níže </w:t>
      </w:r>
      <w:r>
        <w:t>uvedené</w:t>
      </w:r>
      <w:r w:rsidR="00071F2F">
        <w:t>,</w:t>
      </w:r>
      <w:r>
        <w:t xml:space="preserve"> tj.:</w:t>
      </w:r>
    </w:p>
    <w:p w14:paraId="3C2A36B9" w14:textId="77777777" w:rsidR="0009216E" w:rsidRDefault="00267081" w:rsidP="00256247">
      <w:pPr>
        <w:pStyle w:val="Odstavecseseznamem"/>
        <w:numPr>
          <w:ilvl w:val="1"/>
          <w:numId w:val="7"/>
        </w:numPr>
        <w:tabs>
          <w:tab w:val="left" w:pos="0"/>
          <w:tab w:val="left" w:pos="2160"/>
        </w:tabs>
        <w:jc w:val="both"/>
        <w:rPr>
          <w:szCs w:val="24"/>
        </w:rPr>
      </w:pPr>
      <w:r w:rsidRPr="0009216E">
        <w:rPr>
          <w:b/>
          <w:szCs w:val="24"/>
        </w:rPr>
        <w:t>pozemek p.č. 1219/2</w:t>
      </w:r>
      <w:r w:rsidRPr="0009216E">
        <w:rPr>
          <w:szCs w:val="24"/>
        </w:rPr>
        <w:t>, zastavěná plocha a nádvoří o výměře 521 m</w:t>
      </w:r>
      <w:r w:rsidRPr="0009216E">
        <w:rPr>
          <w:szCs w:val="24"/>
          <w:vertAlign w:val="superscript"/>
        </w:rPr>
        <w:t>2</w:t>
      </w:r>
      <w:r w:rsidRPr="0009216E">
        <w:rPr>
          <w:szCs w:val="24"/>
        </w:rPr>
        <w:t xml:space="preserve">, jehož součástí je </w:t>
      </w:r>
      <w:r w:rsidRPr="0009216E">
        <w:rPr>
          <w:b/>
          <w:szCs w:val="24"/>
        </w:rPr>
        <w:t>stavba č.p. 496</w:t>
      </w:r>
      <w:r w:rsidRPr="0009216E">
        <w:rPr>
          <w:szCs w:val="24"/>
        </w:rPr>
        <w:t>, stavba občanského vybavení</w:t>
      </w:r>
    </w:p>
    <w:p w14:paraId="3A82286E" w14:textId="77777777" w:rsidR="0009216E" w:rsidRDefault="00267081" w:rsidP="00256247">
      <w:pPr>
        <w:pStyle w:val="Odstavecseseznamem"/>
        <w:numPr>
          <w:ilvl w:val="1"/>
          <w:numId w:val="7"/>
        </w:numPr>
        <w:tabs>
          <w:tab w:val="left" w:pos="0"/>
          <w:tab w:val="left" w:pos="2160"/>
        </w:tabs>
        <w:jc w:val="both"/>
        <w:rPr>
          <w:szCs w:val="24"/>
        </w:rPr>
      </w:pPr>
      <w:r w:rsidRPr="0009216E">
        <w:rPr>
          <w:b/>
          <w:szCs w:val="24"/>
        </w:rPr>
        <w:t>pozemek p.č. 1219/1</w:t>
      </w:r>
      <w:r w:rsidRPr="0009216E">
        <w:rPr>
          <w:szCs w:val="24"/>
        </w:rPr>
        <w:t>, ostatní plocha o výměře 872 m</w:t>
      </w:r>
      <w:r w:rsidRPr="0009216E">
        <w:rPr>
          <w:szCs w:val="24"/>
          <w:vertAlign w:val="superscript"/>
        </w:rPr>
        <w:t>2</w:t>
      </w:r>
      <w:r w:rsidRPr="0009216E">
        <w:rPr>
          <w:szCs w:val="24"/>
        </w:rPr>
        <w:t xml:space="preserve">, </w:t>
      </w:r>
    </w:p>
    <w:p w14:paraId="2E55D9E8" w14:textId="77777777" w:rsidR="00267081" w:rsidRPr="0009216E" w:rsidRDefault="00267081" w:rsidP="00256247">
      <w:pPr>
        <w:pStyle w:val="Odstavecseseznamem"/>
        <w:numPr>
          <w:ilvl w:val="1"/>
          <w:numId w:val="7"/>
        </w:numPr>
        <w:tabs>
          <w:tab w:val="left" w:pos="0"/>
          <w:tab w:val="left" w:pos="2160"/>
        </w:tabs>
        <w:jc w:val="both"/>
        <w:rPr>
          <w:szCs w:val="24"/>
        </w:rPr>
      </w:pPr>
      <w:r w:rsidRPr="0009216E">
        <w:rPr>
          <w:b/>
          <w:szCs w:val="24"/>
        </w:rPr>
        <w:t>pozemek p.č. 1220/22</w:t>
      </w:r>
      <w:r w:rsidRPr="0009216E">
        <w:rPr>
          <w:szCs w:val="24"/>
        </w:rPr>
        <w:t>, ostatní plocha o výměře 600 m</w:t>
      </w:r>
      <w:r w:rsidRPr="0009216E">
        <w:rPr>
          <w:szCs w:val="24"/>
          <w:vertAlign w:val="superscript"/>
        </w:rPr>
        <w:t>2</w:t>
      </w:r>
      <w:r w:rsidRPr="0009216E">
        <w:rPr>
          <w:szCs w:val="24"/>
        </w:rPr>
        <w:t>,</w:t>
      </w:r>
    </w:p>
    <w:p w14:paraId="2E9559DF" w14:textId="77777777" w:rsidR="007900FA" w:rsidRDefault="00267081" w:rsidP="00B5270B">
      <w:pPr>
        <w:ind w:left="360"/>
        <w:jc w:val="both"/>
      </w:pPr>
      <w:r>
        <w:rPr>
          <w:bCs/>
          <w:szCs w:val="24"/>
        </w:rPr>
        <w:t>které jsou zapsány v katastru nemovitostí vedeném Katastrálním úřadem pro Karlovarský kraj, Katastrálním pracovištěm Sokolov, na listu vlastnictví č. 2748 pro katastrální území Kynšperk nad Ohří, obec Kynšperk nad Ohří a okres Sokolov</w:t>
      </w:r>
      <w:r>
        <w:t xml:space="preserve">, spolu se všemi právy a povinnostmi, součástmi a příslušenstvím, jak stojí a leží, kupujícímu, který je </w:t>
      </w:r>
      <w:r w:rsidRPr="00D666B1">
        <w:t>do svého výlučného vlastnictví přijímá a zavazuje se za</w:t>
      </w:r>
      <w:r>
        <w:t xml:space="preserve"> ně zaplatit s</w:t>
      </w:r>
      <w:r w:rsidR="006779F2">
        <w:t xml:space="preserve">jednanou </w:t>
      </w:r>
      <w:r>
        <w:t>kupní cenu dle čl. II.</w:t>
      </w:r>
      <w:r w:rsidR="0009216E">
        <w:t xml:space="preserve"> odst.1</w:t>
      </w:r>
      <w:r w:rsidR="006541D1">
        <w:t>.</w:t>
      </w:r>
      <w:r>
        <w:t xml:space="preserve"> smlouvy.</w:t>
      </w:r>
    </w:p>
    <w:p w14:paraId="32A58984" w14:textId="77777777" w:rsidR="00267081" w:rsidRDefault="00267081" w:rsidP="00256247">
      <w:pPr>
        <w:jc w:val="both"/>
      </w:pPr>
    </w:p>
    <w:p w14:paraId="13996E10" w14:textId="09C35845" w:rsidR="00267081" w:rsidRPr="0009216E" w:rsidRDefault="00267081" w:rsidP="00256247">
      <w:pPr>
        <w:pStyle w:val="Odstavecseseznamem"/>
        <w:numPr>
          <w:ilvl w:val="0"/>
          <w:numId w:val="7"/>
        </w:numPr>
        <w:jc w:val="both"/>
        <w:rPr>
          <w:i/>
        </w:rPr>
      </w:pPr>
      <w:r>
        <w:t xml:space="preserve">Kupující nabývá </w:t>
      </w:r>
      <w:r w:rsidR="006779F2">
        <w:t xml:space="preserve">předmětné </w:t>
      </w:r>
      <w:r>
        <w:t>nemovité věci uvedené v </w:t>
      </w:r>
      <w:r w:rsidR="006541D1">
        <w:t xml:space="preserve"> odst. 1.</w:t>
      </w:r>
      <w:r>
        <w:t xml:space="preserve"> </w:t>
      </w:r>
      <w:r w:rsidR="006779F2">
        <w:t>tohoto článku</w:t>
      </w:r>
      <w:r>
        <w:t xml:space="preserve"> za účelem realizace</w:t>
      </w:r>
      <w:r w:rsidRPr="00267081">
        <w:t xml:space="preserve"> </w:t>
      </w:r>
      <w:r>
        <w:t>projektového záměru</w:t>
      </w:r>
      <w:r w:rsidR="00567089">
        <w:t xml:space="preserve"> ve veřejném zájmu</w:t>
      </w:r>
      <w:r w:rsidR="0009216E">
        <w:t>:</w:t>
      </w:r>
      <w:r>
        <w:t xml:space="preserve"> </w:t>
      </w:r>
      <w:r w:rsidRPr="00B5270B">
        <w:rPr>
          <w:b/>
          <w:i/>
        </w:rPr>
        <w:t xml:space="preserve">„Změna užívání objektu č. p. </w:t>
      </w:r>
      <w:r w:rsidR="008D6BF7">
        <w:rPr>
          <w:b/>
          <w:i/>
        </w:rPr>
        <w:t xml:space="preserve">496 </w:t>
      </w:r>
      <w:r w:rsidRPr="00B5270B">
        <w:rPr>
          <w:b/>
          <w:i/>
        </w:rPr>
        <w:t>ul. Mládeže, Kynšperk nad Ohří na malometrážní byty pro určené sociální skupiny obyvatel, zejména seniory a občany se sníženou schopností pohybu a orientace“</w:t>
      </w:r>
      <w:r w:rsidR="00C564F3">
        <w:rPr>
          <w:b/>
          <w:i/>
        </w:rPr>
        <w:t xml:space="preserve"> </w:t>
      </w:r>
      <w:r w:rsidR="00C564F3">
        <w:t>(dále jen „</w:t>
      </w:r>
      <w:r w:rsidR="00C564F3">
        <w:rPr>
          <w:i/>
        </w:rPr>
        <w:t>realizace změny užívání objektu</w:t>
      </w:r>
      <w:r w:rsidR="00C564F3">
        <w:t>“)</w:t>
      </w:r>
      <w:r w:rsidRPr="00B5270B">
        <w:rPr>
          <w:b/>
          <w:i/>
        </w:rPr>
        <w:t>.</w:t>
      </w:r>
    </w:p>
    <w:p w14:paraId="00201EE1" w14:textId="77777777" w:rsidR="00B5270B" w:rsidRDefault="00B5270B" w:rsidP="00B5270B">
      <w:pPr>
        <w:pStyle w:val="Odstavecseseznamem"/>
        <w:spacing w:before="120"/>
        <w:ind w:left="360"/>
        <w:jc w:val="both"/>
        <w:rPr>
          <w:szCs w:val="24"/>
        </w:rPr>
      </w:pPr>
    </w:p>
    <w:p w14:paraId="6B4D40A7" w14:textId="0CB45A97" w:rsidR="00B5270B" w:rsidRDefault="00B5270B" w:rsidP="00B5270B">
      <w:pPr>
        <w:pStyle w:val="Odstavecseseznamem"/>
        <w:spacing w:before="120"/>
        <w:ind w:left="360"/>
        <w:jc w:val="both"/>
        <w:rPr>
          <w:szCs w:val="24"/>
        </w:rPr>
      </w:pPr>
      <w:r>
        <w:rPr>
          <w:szCs w:val="24"/>
        </w:rPr>
        <w:t xml:space="preserve">Snahou kupujícího je provést rozsáhlou rekonstrukci objektu, úpravy pro bezbariérové </w:t>
      </w:r>
      <w:r w:rsidR="00682C44">
        <w:rPr>
          <w:szCs w:val="24"/>
        </w:rPr>
        <w:t xml:space="preserve">(upravitelné) </w:t>
      </w:r>
      <w:r>
        <w:rPr>
          <w:szCs w:val="24"/>
        </w:rPr>
        <w:t>bydlení v malometrážních bytech se službami pro občany města Kynšperk nad Ohří</w:t>
      </w:r>
      <w:r w:rsidR="00BD377C">
        <w:rPr>
          <w:szCs w:val="24"/>
        </w:rPr>
        <w:t>,</w:t>
      </w:r>
      <w:r w:rsidR="00837A17">
        <w:rPr>
          <w:szCs w:val="24"/>
        </w:rPr>
        <w:t xml:space="preserve"> zabezpečovanými jinými subjekty zajišťujícími sociální činnosti s částečným finančním plněním kupujícího (dále jen „finanční </w:t>
      </w:r>
      <w:r w:rsidR="002C1380">
        <w:rPr>
          <w:szCs w:val="24"/>
        </w:rPr>
        <w:t>plnění“) s tím</w:t>
      </w:r>
      <w:r>
        <w:rPr>
          <w:szCs w:val="24"/>
        </w:rPr>
        <w:t>,</w:t>
      </w:r>
      <w:r w:rsidR="00567089">
        <w:rPr>
          <w:szCs w:val="24"/>
        </w:rPr>
        <w:t xml:space="preserve"> že uživatelé bytových jednotek budou hradit nájemné v maximální výši 50 % obvyklého nájemného v místě a čase,</w:t>
      </w:r>
      <w:r>
        <w:rPr>
          <w:szCs w:val="24"/>
        </w:rPr>
        <w:t xml:space="preserve"> čímž chce kupující podpořit sociální oblast města Kynšperk nad Ohří. K tomuto </w:t>
      </w:r>
      <w:r w:rsidR="00644831">
        <w:rPr>
          <w:szCs w:val="24"/>
        </w:rPr>
        <w:t xml:space="preserve">Zastupitelstvo </w:t>
      </w:r>
      <w:r>
        <w:rPr>
          <w:szCs w:val="24"/>
        </w:rPr>
        <w:t>města Kynšperk nad Ohří přijal</w:t>
      </w:r>
      <w:r w:rsidR="00644831">
        <w:rPr>
          <w:szCs w:val="24"/>
        </w:rPr>
        <w:t>o</w:t>
      </w:r>
      <w:r>
        <w:rPr>
          <w:szCs w:val="24"/>
        </w:rPr>
        <w:t xml:space="preserve"> </w:t>
      </w:r>
      <w:r w:rsidR="00EA53DB">
        <w:rPr>
          <w:szCs w:val="24"/>
        </w:rPr>
        <w:t xml:space="preserve">dne </w:t>
      </w:r>
      <w:r w:rsidR="001D4260">
        <w:rPr>
          <w:szCs w:val="24"/>
        </w:rPr>
        <w:t xml:space="preserve">27.04.2022 </w:t>
      </w:r>
      <w:r w:rsidRPr="00753370">
        <w:rPr>
          <w:szCs w:val="24"/>
        </w:rPr>
        <w:t xml:space="preserve">usnesení č. </w:t>
      </w:r>
      <w:r w:rsidR="00644831" w:rsidRPr="00753370">
        <w:rPr>
          <w:szCs w:val="24"/>
        </w:rPr>
        <w:t xml:space="preserve"> </w:t>
      </w:r>
      <w:r w:rsidR="00701AC6" w:rsidRPr="00753370">
        <w:rPr>
          <w:szCs w:val="24"/>
        </w:rPr>
        <w:t xml:space="preserve">ZM </w:t>
      </w:r>
      <w:r w:rsidR="001D4260">
        <w:rPr>
          <w:szCs w:val="24"/>
        </w:rPr>
        <w:t>20</w:t>
      </w:r>
      <w:r w:rsidR="00015631" w:rsidRPr="00753370">
        <w:rPr>
          <w:szCs w:val="24"/>
        </w:rPr>
        <w:t>/</w:t>
      </w:r>
      <w:r w:rsidR="001D4260">
        <w:rPr>
          <w:szCs w:val="24"/>
        </w:rPr>
        <w:t>2022</w:t>
      </w:r>
      <w:r w:rsidR="00644831" w:rsidRPr="00753370">
        <w:rPr>
          <w:szCs w:val="24"/>
        </w:rPr>
        <w:t xml:space="preserve"> dle doporučení rady města ze dne </w:t>
      </w:r>
      <w:r w:rsidR="001D4260">
        <w:rPr>
          <w:szCs w:val="24"/>
        </w:rPr>
        <w:t>20.04.2022</w:t>
      </w:r>
      <w:r w:rsidR="00644831" w:rsidRPr="00753370">
        <w:rPr>
          <w:szCs w:val="24"/>
        </w:rPr>
        <w:t xml:space="preserve"> pod č. usn. RM </w:t>
      </w:r>
      <w:r w:rsidR="001D4260">
        <w:rPr>
          <w:szCs w:val="24"/>
        </w:rPr>
        <w:t>116/2022</w:t>
      </w:r>
      <w:r w:rsidR="00644831">
        <w:rPr>
          <w:szCs w:val="24"/>
        </w:rPr>
        <w:t>, kdy uvedený záměr a závazek projednalo.</w:t>
      </w:r>
    </w:p>
    <w:p w14:paraId="0DB6393D" w14:textId="77777777" w:rsidR="00267081" w:rsidRDefault="00267081" w:rsidP="00256247">
      <w:pPr>
        <w:ind w:left="357"/>
        <w:jc w:val="both"/>
        <w:rPr>
          <w:i/>
        </w:rPr>
      </w:pPr>
    </w:p>
    <w:p w14:paraId="22373DBC" w14:textId="77777777" w:rsidR="00191BFA" w:rsidRDefault="00191BFA" w:rsidP="00256247">
      <w:pPr>
        <w:ind w:left="357"/>
        <w:jc w:val="both"/>
        <w:rPr>
          <w:i/>
        </w:rPr>
      </w:pPr>
    </w:p>
    <w:p w14:paraId="3C4822B3" w14:textId="77777777" w:rsidR="00267081" w:rsidRDefault="00267081" w:rsidP="00B5270B">
      <w:pPr>
        <w:jc w:val="center"/>
        <w:rPr>
          <w:b/>
        </w:rPr>
      </w:pPr>
      <w:r w:rsidRPr="00FF704C">
        <w:rPr>
          <w:b/>
        </w:rPr>
        <w:t>II.</w:t>
      </w:r>
    </w:p>
    <w:p w14:paraId="3667F8DB" w14:textId="77777777" w:rsidR="00071F2F" w:rsidRDefault="00071F2F" w:rsidP="00B5270B">
      <w:pPr>
        <w:jc w:val="center"/>
        <w:rPr>
          <w:b/>
        </w:rPr>
      </w:pPr>
      <w:r>
        <w:rPr>
          <w:b/>
        </w:rPr>
        <w:t>Kupní cena a náklady spojené s převodem vlastnického práva</w:t>
      </w:r>
    </w:p>
    <w:p w14:paraId="4DC2BC81" w14:textId="77777777" w:rsidR="00191BFA" w:rsidRPr="00FF704C" w:rsidRDefault="00191BFA" w:rsidP="00B5270B">
      <w:pPr>
        <w:jc w:val="center"/>
        <w:rPr>
          <w:b/>
        </w:rPr>
      </w:pPr>
    </w:p>
    <w:p w14:paraId="42C67DA0" w14:textId="77777777" w:rsidR="0055525E" w:rsidRDefault="00267081" w:rsidP="00EA53DB">
      <w:pPr>
        <w:pStyle w:val="Odstavecseseznamem"/>
        <w:numPr>
          <w:ilvl w:val="0"/>
          <w:numId w:val="3"/>
        </w:numPr>
        <w:jc w:val="both"/>
      </w:pPr>
      <w:r w:rsidRPr="0009216E">
        <w:rPr>
          <w:szCs w:val="24"/>
        </w:rPr>
        <w:t xml:space="preserve">Smluvní strany se dohodly na </w:t>
      </w:r>
      <w:r w:rsidRPr="0009216E">
        <w:rPr>
          <w:b/>
          <w:szCs w:val="24"/>
        </w:rPr>
        <w:t>kupní ceně ve výši 564.670,- Kč</w:t>
      </w:r>
      <w:r w:rsidRPr="0009216E">
        <w:rPr>
          <w:szCs w:val="24"/>
        </w:rPr>
        <w:t xml:space="preserve"> (slovy: pět set šedesát čtyři tisíc šest set sedmdesát korun českých). </w:t>
      </w:r>
      <w:r>
        <w:t xml:space="preserve">Kupní cenu se kupující zavazuje zaplatit prodávajícímu na jeho účet uvedený v záhlaví smlouvy ve lhůtě 30 dnů ode dne nabytí účinnosti smlouvy. Při platbě uvede kupující pro identifikaci platby na platebním příkazu (vkladu) variabilní symbol </w:t>
      </w:r>
      <w:r w:rsidRPr="0009216E">
        <w:rPr>
          <w:szCs w:val="24"/>
        </w:rPr>
        <w:t>25954</w:t>
      </w:r>
      <w:r>
        <w:t>.</w:t>
      </w:r>
    </w:p>
    <w:p w14:paraId="53CE3805" w14:textId="77777777" w:rsidR="006779F2" w:rsidRDefault="006779F2" w:rsidP="006779F2">
      <w:pPr>
        <w:pStyle w:val="Odstavecseseznamem"/>
        <w:ind w:left="360"/>
        <w:jc w:val="both"/>
      </w:pPr>
    </w:p>
    <w:p w14:paraId="2947E9F1" w14:textId="77777777" w:rsidR="00063E3A" w:rsidRDefault="006779F2" w:rsidP="00063E3A">
      <w:pPr>
        <w:pStyle w:val="Odstavecseseznamem"/>
        <w:numPr>
          <w:ilvl w:val="0"/>
          <w:numId w:val="3"/>
        </w:numPr>
        <w:jc w:val="both"/>
      </w:pPr>
      <w:r>
        <w:lastRenderedPageBreak/>
        <w:t xml:space="preserve">Znaleckým posudkem č. 21-6294 ze dne 06.06.2021 vypracovaným znalkyní Helenou Přibilovou </w:t>
      </w:r>
      <w:r w:rsidR="00310AFE">
        <w:t>(dále jen „</w:t>
      </w:r>
      <w:r w:rsidR="00310AFE" w:rsidRPr="00310AFE">
        <w:rPr>
          <w:i/>
        </w:rPr>
        <w:t>znalecký posudek</w:t>
      </w:r>
      <w:r w:rsidR="00310AFE">
        <w:t xml:space="preserve">“) </w:t>
      </w:r>
      <w:r>
        <w:t>byla cena v místě čase obvyklá stanovena ve výši 5.646.700,- Kč (slovy: pět miliónů šest set čtyřicet šest tisíc sedm set korun českých)</w:t>
      </w:r>
      <w:r w:rsidR="00310AFE">
        <w:t>(dále jen „</w:t>
      </w:r>
      <w:r w:rsidR="00310AFE" w:rsidRPr="00310AFE">
        <w:rPr>
          <w:i/>
        </w:rPr>
        <w:t>cena obvyklá</w:t>
      </w:r>
      <w:r w:rsidR="00310AFE">
        <w:t>“)</w:t>
      </w:r>
      <w:r w:rsidR="007B1FCA">
        <w:t>.</w:t>
      </w:r>
    </w:p>
    <w:p w14:paraId="46E67906" w14:textId="77777777" w:rsidR="00063E3A" w:rsidRDefault="00063E3A" w:rsidP="00063E3A">
      <w:pPr>
        <w:jc w:val="both"/>
      </w:pPr>
    </w:p>
    <w:p w14:paraId="12BDB70B" w14:textId="65F6AD9E" w:rsidR="00063E3A" w:rsidRPr="00EE5E43" w:rsidRDefault="00063E3A" w:rsidP="00063E3A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EE5E43">
        <w:rPr>
          <w:szCs w:val="24"/>
        </w:rPr>
        <w:t>Kupní cena činí 10</w:t>
      </w:r>
      <w:r w:rsidRPr="00EE5E43">
        <w:t xml:space="preserve"> % z ceny obvyklé stanovené znaleckým posudkem. Kupní cena oproti ceně obvyklé byla snížena z důvodu uskutečnění veřejného zájmu na plánované realizaci projektového záměru kupujícího uvedeného v čl. I. odst. 2. smlouvy</w:t>
      </w:r>
      <w:r w:rsidRPr="00EE5E43">
        <w:rPr>
          <w:szCs w:val="24"/>
        </w:rPr>
        <w:t xml:space="preserve"> s tím, že navržené podmínky kupní smlouvy smluvní strany vzájemně akceptují. Uskutečnění veřejného zájmu prodávající podporuje převodem hmotné nemovité věci uvedené v čl. 1 odst. 1) za podmínek ve smlouvě uvedených a kupující se pro jeho naplnění zavazuje tím, že pro naplnění cíle převodu ve veřejném zájmu sníží inkasované nájemné na maximální výši 50 % obvyklého nájemného jako podpora sociální oblasti města Kynšperk</w:t>
      </w:r>
      <w:r w:rsidR="003405C2">
        <w:rPr>
          <w:szCs w:val="24"/>
        </w:rPr>
        <w:t xml:space="preserve"> a to minimálně po dobu</w:t>
      </w:r>
      <w:r w:rsidRPr="00EE5E43">
        <w:rPr>
          <w:szCs w:val="24"/>
        </w:rPr>
        <w:t>,</w:t>
      </w:r>
      <w:r w:rsidR="003405C2">
        <w:rPr>
          <w:szCs w:val="24"/>
        </w:rPr>
        <w:t xml:space="preserve"> </w:t>
      </w:r>
      <w:r w:rsidR="00044BD5">
        <w:rPr>
          <w:szCs w:val="24"/>
        </w:rPr>
        <w:t xml:space="preserve">kdy </w:t>
      </w:r>
      <w:r w:rsidR="003405C2">
        <w:rPr>
          <w:szCs w:val="24"/>
        </w:rPr>
        <w:t>snížení nájemného</w:t>
      </w:r>
      <w:r w:rsidR="00E31387">
        <w:rPr>
          <w:szCs w:val="24"/>
        </w:rPr>
        <w:t xml:space="preserve"> včetně</w:t>
      </w:r>
      <w:r w:rsidR="00837A17">
        <w:rPr>
          <w:szCs w:val="24"/>
        </w:rPr>
        <w:t xml:space="preserve"> </w:t>
      </w:r>
      <w:r w:rsidR="00E31387">
        <w:rPr>
          <w:szCs w:val="24"/>
        </w:rPr>
        <w:t>poskytnuté</w:t>
      </w:r>
      <w:r w:rsidR="00837A17">
        <w:rPr>
          <w:szCs w:val="24"/>
        </w:rPr>
        <w:t>ho</w:t>
      </w:r>
      <w:r w:rsidR="00E31387">
        <w:rPr>
          <w:szCs w:val="24"/>
        </w:rPr>
        <w:t xml:space="preserve"> finanční</w:t>
      </w:r>
      <w:r w:rsidR="00837A17">
        <w:rPr>
          <w:szCs w:val="24"/>
        </w:rPr>
        <w:t>ho</w:t>
      </w:r>
      <w:r w:rsidR="00E31387">
        <w:rPr>
          <w:szCs w:val="24"/>
        </w:rPr>
        <w:t xml:space="preserve"> p</w:t>
      </w:r>
      <w:r w:rsidR="00837A17">
        <w:rPr>
          <w:szCs w:val="24"/>
        </w:rPr>
        <w:t>lnění</w:t>
      </w:r>
      <w:r w:rsidR="00E31387">
        <w:rPr>
          <w:szCs w:val="24"/>
        </w:rPr>
        <w:t xml:space="preserve"> kupujícího jiným subjektům dle ujednání čl. III. odst. 7. této smlouvy</w:t>
      </w:r>
      <w:r w:rsidR="003405C2">
        <w:rPr>
          <w:szCs w:val="24"/>
        </w:rPr>
        <w:t xml:space="preserve"> dosáhne </w:t>
      </w:r>
      <w:r w:rsidR="00044BD5">
        <w:rPr>
          <w:szCs w:val="24"/>
        </w:rPr>
        <w:t xml:space="preserve">kumulativně </w:t>
      </w:r>
      <w:r w:rsidR="003405C2">
        <w:rPr>
          <w:szCs w:val="24"/>
        </w:rPr>
        <w:t>výše poskytnuté slevy</w:t>
      </w:r>
      <w:r w:rsidR="00682C44">
        <w:rPr>
          <w:szCs w:val="24"/>
        </w:rPr>
        <w:t xml:space="preserve"> z kupní ceny</w:t>
      </w:r>
      <w:r w:rsidR="00957A7A">
        <w:rPr>
          <w:szCs w:val="24"/>
        </w:rPr>
        <w:t xml:space="preserve"> (dále jen „doba projektu“)</w:t>
      </w:r>
      <w:r w:rsidR="003405C2">
        <w:rPr>
          <w:szCs w:val="24"/>
        </w:rPr>
        <w:t>.</w:t>
      </w:r>
      <w:r w:rsidRPr="00EE5E43">
        <w:rPr>
          <w:szCs w:val="24"/>
        </w:rPr>
        <w:t xml:space="preserve"> </w:t>
      </w:r>
    </w:p>
    <w:p w14:paraId="1323EF00" w14:textId="77777777" w:rsidR="0055525E" w:rsidRPr="0055525E" w:rsidRDefault="0055525E" w:rsidP="00B5270B">
      <w:pPr>
        <w:pStyle w:val="Odstavecseseznamem"/>
        <w:rPr>
          <w:szCs w:val="24"/>
        </w:rPr>
      </w:pPr>
    </w:p>
    <w:p w14:paraId="649489D8" w14:textId="77777777" w:rsidR="00EA53DB" w:rsidRPr="00071F2F" w:rsidRDefault="00EA53DB" w:rsidP="00EA53DB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>
        <w:rPr>
          <w:color w:val="000000"/>
        </w:rPr>
        <w:t>Prodej</w:t>
      </w:r>
      <w:r w:rsidRPr="00BC2D3C">
        <w:rPr>
          <w:color w:val="000000"/>
        </w:rPr>
        <w:t xml:space="preserve"> je dle § 56 odst. 1 zákona č. 235/2004 Sb., o dani z přidané hodnoty, ve znění pozdějších předpisů osvobozen od uplatnění DPH.</w:t>
      </w:r>
    </w:p>
    <w:p w14:paraId="3179222C" w14:textId="77777777" w:rsidR="00071F2F" w:rsidRPr="00071F2F" w:rsidRDefault="00071F2F" w:rsidP="00071F2F">
      <w:pPr>
        <w:pStyle w:val="Odstavecseseznamem"/>
        <w:rPr>
          <w:szCs w:val="24"/>
        </w:rPr>
      </w:pPr>
    </w:p>
    <w:p w14:paraId="0F20D1BF" w14:textId="77777777" w:rsidR="00071F2F" w:rsidRPr="00DB2694" w:rsidRDefault="00071F2F" w:rsidP="00071F2F">
      <w:pPr>
        <w:pStyle w:val="Odstavecseseznamem"/>
        <w:numPr>
          <w:ilvl w:val="0"/>
          <w:numId w:val="3"/>
        </w:numPr>
        <w:spacing w:before="120"/>
        <w:jc w:val="both"/>
      </w:pPr>
      <w:r w:rsidRPr="00BC2D3C">
        <w:rPr>
          <w:szCs w:val="24"/>
        </w:rPr>
        <w:t>Správní poplatek za návrh na vklad vlastnického práva do katastru nemovitostí a náklady spojené se zpracováním znaleckého posudku ve výši 6.</w:t>
      </w:r>
      <w:r>
        <w:rPr>
          <w:szCs w:val="24"/>
        </w:rPr>
        <w:t>000</w:t>
      </w:r>
      <w:r w:rsidRPr="00BC2D3C">
        <w:rPr>
          <w:szCs w:val="24"/>
        </w:rPr>
        <w:t>,-</w:t>
      </w:r>
      <w:r>
        <w:rPr>
          <w:szCs w:val="24"/>
        </w:rPr>
        <w:t xml:space="preserve"> </w:t>
      </w:r>
      <w:r w:rsidRPr="00BC2D3C">
        <w:rPr>
          <w:szCs w:val="24"/>
        </w:rPr>
        <w:t xml:space="preserve">Kč </w:t>
      </w:r>
      <w:r w:rsidR="00EE5E43">
        <w:rPr>
          <w:szCs w:val="24"/>
        </w:rPr>
        <w:t>+ DPH</w:t>
      </w:r>
      <w:r w:rsidRPr="00BC2D3C">
        <w:rPr>
          <w:szCs w:val="24"/>
        </w:rPr>
        <w:t xml:space="preserve"> se kupující zavazuje zaplatit současně s kupní cenou</w:t>
      </w:r>
      <w:r>
        <w:rPr>
          <w:szCs w:val="24"/>
        </w:rPr>
        <w:t xml:space="preserve"> </w:t>
      </w:r>
      <w:r w:rsidRPr="00BC2D3C">
        <w:rPr>
          <w:szCs w:val="24"/>
        </w:rPr>
        <w:t xml:space="preserve">dle odst. </w:t>
      </w:r>
      <w:r>
        <w:rPr>
          <w:szCs w:val="24"/>
        </w:rPr>
        <w:t>1</w:t>
      </w:r>
      <w:r w:rsidR="006541D1">
        <w:rPr>
          <w:szCs w:val="24"/>
        </w:rPr>
        <w:t>.</w:t>
      </w:r>
      <w:r w:rsidRPr="00BC2D3C">
        <w:rPr>
          <w:szCs w:val="24"/>
        </w:rPr>
        <w:t xml:space="preserve"> </w:t>
      </w:r>
      <w:r>
        <w:rPr>
          <w:szCs w:val="24"/>
        </w:rPr>
        <w:t>tohoto článku</w:t>
      </w:r>
      <w:r w:rsidRPr="00BC2D3C">
        <w:rPr>
          <w:szCs w:val="24"/>
        </w:rPr>
        <w:t>.</w:t>
      </w:r>
    </w:p>
    <w:p w14:paraId="791B451B" w14:textId="77777777" w:rsidR="00071F2F" w:rsidRPr="00071F2F" w:rsidRDefault="00071F2F" w:rsidP="00071F2F">
      <w:pPr>
        <w:jc w:val="both"/>
        <w:rPr>
          <w:szCs w:val="24"/>
        </w:rPr>
      </w:pPr>
    </w:p>
    <w:p w14:paraId="263709E8" w14:textId="77777777" w:rsidR="0055525E" w:rsidRDefault="0055525E" w:rsidP="00DB2694">
      <w:pPr>
        <w:rPr>
          <w:b/>
        </w:rPr>
      </w:pPr>
    </w:p>
    <w:p w14:paraId="2883CEBE" w14:textId="77777777" w:rsidR="00267081" w:rsidRDefault="00267081" w:rsidP="00256247">
      <w:pPr>
        <w:jc w:val="center"/>
        <w:rPr>
          <w:b/>
        </w:rPr>
      </w:pPr>
      <w:r w:rsidRPr="00267081">
        <w:rPr>
          <w:b/>
        </w:rPr>
        <w:t>I</w:t>
      </w:r>
      <w:r w:rsidR="00071F2F">
        <w:rPr>
          <w:b/>
        </w:rPr>
        <w:t>II</w:t>
      </w:r>
      <w:r w:rsidRPr="00267081">
        <w:rPr>
          <w:b/>
        </w:rPr>
        <w:t>.</w:t>
      </w:r>
    </w:p>
    <w:p w14:paraId="639F111C" w14:textId="77777777" w:rsidR="00071F2F" w:rsidRDefault="003B716F" w:rsidP="00256247">
      <w:pPr>
        <w:jc w:val="center"/>
        <w:rPr>
          <w:b/>
        </w:rPr>
      </w:pPr>
      <w:r>
        <w:rPr>
          <w:b/>
        </w:rPr>
        <w:t>Práva a povinnosti</w:t>
      </w:r>
      <w:r w:rsidR="00071F2F">
        <w:rPr>
          <w:b/>
        </w:rPr>
        <w:t xml:space="preserve"> smluvních stran</w:t>
      </w:r>
    </w:p>
    <w:p w14:paraId="686040F3" w14:textId="77777777" w:rsidR="00191BFA" w:rsidRPr="00267081" w:rsidRDefault="00191BFA" w:rsidP="00256247">
      <w:pPr>
        <w:jc w:val="center"/>
        <w:rPr>
          <w:b/>
        </w:rPr>
      </w:pPr>
    </w:p>
    <w:p w14:paraId="4FA8AC0D" w14:textId="77777777" w:rsidR="00267081" w:rsidRDefault="00267081" w:rsidP="00256247">
      <w:pPr>
        <w:pStyle w:val="Odstavecseseznamem"/>
        <w:numPr>
          <w:ilvl w:val="0"/>
          <w:numId w:val="2"/>
        </w:numPr>
        <w:jc w:val="both"/>
      </w:pPr>
      <w:r>
        <w:t>Kupující se zavazuje finanční prostředky ve výši rozdílu ceny obvyklé stanovené na základě znaleckého pos</w:t>
      </w:r>
      <w:r w:rsidR="006779F2">
        <w:t>udku uvedeného v čl. II. odst. 2</w:t>
      </w:r>
      <w:r w:rsidR="006541D1">
        <w:t>.</w:t>
      </w:r>
      <w:r>
        <w:t xml:space="preserve"> smlouvy a kupní ceny </w:t>
      </w:r>
      <w:r w:rsidR="007B1FCA">
        <w:t>uvedené v čl. II. odst. 1</w:t>
      </w:r>
      <w:r w:rsidR="006541D1">
        <w:t>.</w:t>
      </w:r>
      <w:r w:rsidR="007B1FCA">
        <w:t xml:space="preserve"> smlouvy </w:t>
      </w:r>
      <w:r>
        <w:t>vynaložit na investice</w:t>
      </w:r>
      <w:r w:rsidR="00F47E9D">
        <w:t>, technické zhodnocení, rekonstrukce apod.</w:t>
      </w:r>
      <w:r w:rsidR="007D1128">
        <w:t xml:space="preserve"> </w:t>
      </w:r>
      <w:r>
        <w:t>(dle ust</w:t>
      </w:r>
      <w:r w:rsidR="00310AFE">
        <w:t>anovení</w:t>
      </w:r>
      <w:r>
        <w:t xml:space="preserve"> § 33 zákona č. 586/1992 Sb., o daních z příjmů) do předmětných nemovitých věcí a to nejpozději </w:t>
      </w:r>
      <w:r w:rsidRPr="00DB2694">
        <w:rPr>
          <w:b/>
        </w:rPr>
        <w:t>ve lhůtě 5 let</w:t>
      </w:r>
      <w:r>
        <w:t xml:space="preserve"> od nabytí vlastnického práva k nim.</w:t>
      </w:r>
    </w:p>
    <w:p w14:paraId="14DD5FA4" w14:textId="77777777" w:rsidR="00C564F3" w:rsidRDefault="00C564F3" w:rsidP="00C564F3">
      <w:pPr>
        <w:pStyle w:val="Odstavecseseznamem"/>
        <w:ind w:left="360"/>
        <w:jc w:val="both"/>
      </w:pPr>
    </w:p>
    <w:p w14:paraId="0BAAE628" w14:textId="77777777" w:rsidR="00FB5697" w:rsidRDefault="00C564F3" w:rsidP="00256247">
      <w:pPr>
        <w:pStyle w:val="Odstavecseseznamem"/>
        <w:numPr>
          <w:ilvl w:val="0"/>
          <w:numId w:val="2"/>
        </w:numPr>
        <w:jc w:val="both"/>
      </w:pPr>
      <w:r>
        <w:t>Kupující je povinen předložit prodávajícímu v</w:t>
      </w:r>
      <w:r w:rsidR="0056775A">
        <w:t xml:space="preserve"> následujících </w:t>
      </w:r>
      <w:r w:rsidR="007D1128">
        <w:t>lhůtách</w:t>
      </w:r>
      <w:r>
        <w:t xml:space="preserve"> od nabytí vlastnického práva k předmětným nemovitým věcem</w:t>
      </w:r>
      <w:r w:rsidR="00FB5697">
        <w:t>:</w:t>
      </w:r>
    </w:p>
    <w:p w14:paraId="364C3C43" w14:textId="436F742B" w:rsidR="00C564F3" w:rsidRDefault="00FB5697" w:rsidP="00FB5697">
      <w:pPr>
        <w:pStyle w:val="Odstavecseseznamem"/>
        <w:ind w:left="360"/>
        <w:jc w:val="both"/>
      </w:pPr>
      <w:r>
        <w:t>-</w:t>
      </w:r>
      <w:r w:rsidR="00C564F3">
        <w:t xml:space="preserve"> </w:t>
      </w:r>
      <w:r w:rsidR="007D1128">
        <w:t xml:space="preserve">zpracování </w:t>
      </w:r>
      <w:r w:rsidR="00C564F3">
        <w:t>projekt</w:t>
      </w:r>
      <w:r w:rsidR="007D1128">
        <w:t>u na</w:t>
      </w:r>
      <w:r w:rsidR="00C564F3">
        <w:t xml:space="preserve"> </w:t>
      </w:r>
      <w:r>
        <w:t>realizac</w:t>
      </w:r>
      <w:r w:rsidR="007D1128">
        <w:t>i</w:t>
      </w:r>
      <w:r>
        <w:t xml:space="preserve"> změny užívání objektu</w:t>
      </w:r>
      <w:r w:rsidR="007D1128">
        <w:t xml:space="preserve"> </w:t>
      </w:r>
      <w:r w:rsidR="007D1128" w:rsidRPr="007D1128">
        <w:rPr>
          <w:i/>
        </w:rPr>
        <w:t xml:space="preserve">ve lhůtě do </w:t>
      </w:r>
      <w:r w:rsidR="00FF1AEA">
        <w:rPr>
          <w:i/>
        </w:rPr>
        <w:t>18</w:t>
      </w:r>
      <w:r w:rsidR="0029723D" w:rsidRPr="007D1128">
        <w:rPr>
          <w:i/>
        </w:rPr>
        <w:t xml:space="preserve"> </w:t>
      </w:r>
      <w:r w:rsidR="007D1128" w:rsidRPr="007D1128">
        <w:rPr>
          <w:i/>
        </w:rPr>
        <w:t>měsíců</w:t>
      </w:r>
      <w:r w:rsidR="00A24466">
        <w:rPr>
          <w:i/>
        </w:rPr>
        <w:t>;</w:t>
      </w:r>
      <w:r w:rsidR="007D1128">
        <w:t xml:space="preserve"> </w:t>
      </w:r>
    </w:p>
    <w:p w14:paraId="25B0A4DE" w14:textId="25C8736F" w:rsidR="00FB5697" w:rsidRDefault="00FB5697" w:rsidP="00FB5697">
      <w:pPr>
        <w:pStyle w:val="Odstavecseseznamem"/>
        <w:ind w:left="360"/>
        <w:jc w:val="both"/>
      </w:pPr>
      <w:r>
        <w:t>- stavební povolení na realizaci užívání objektu</w:t>
      </w:r>
      <w:r w:rsidR="007D1128">
        <w:t xml:space="preserve"> </w:t>
      </w:r>
      <w:r w:rsidR="007D1128" w:rsidRPr="007D1128">
        <w:rPr>
          <w:i/>
        </w:rPr>
        <w:t xml:space="preserve">ve lhůtě do </w:t>
      </w:r>
      <w:r w:rsidR="0029723D">
        <w:rPr>
          <w:i/>
        </w:rPr>
        <w:t>3</w:t>
      </w:r>
      <w:r w:rsidR="00FF1AEA">
        <w:rPr>
          <w:i/>
        </w:rPr>
        <w:t>0</w:t>
      </w:r>
      <w:r w:rsidR="007D1128" w:rsidRPr="007D1128">
        <w:rPr>
          <w:i/>
        </w:rPr>
        <w:t xml:space="preserve"> měsíců</w:t>
      </w:r>
      <w:r w:rsidR="00A24466">
        <w:rPr>
          <w:i/>
        </w:rPr>
        <w:t>.</w:t>
      </w:r>
      <w:r w:rsidR="007D1128">
        <w:t xml:space="preserve"> </w:t>
      </w:r>
    </w:p>
    <w:p w14:paraId="04B199EA" w14:textId="77777777" w:rsidR="0009216E" w:rsidRDefault="0009216E" w:rsidP="00256247">
      <w:pPr>
        <w:pStyle w:val="Odstavecseseznamem"/>
        <w:spacing w:before="120"/>
        <w:ind w:left="360"/>
        <w:jc w:val="both"/>
      </w:pPr>
    </w:p>
    <w:p w14:paraId="2C6A6181" w14:textId="77777777" w:rsidR="009F6F73" w:rsidRDefault="0009216E" w:rsidP="00CF33EC">
      <w:pPr>
        <w:pStyle w:val="Odstavecseseznamem"/>
        <w:numPr>
          <w:ilvl w:val="0"/>
          <w:numId w:val="2"/>
        </w:numPr>
        <w:spacing w:before="120"/>
        <w:jc w:val="both"/>
      </w:pPr>
      <w:r w:rsidRPr="0009216E">
        <w:rPr>
          <w:color w:val="auto"/>
        </w:rPr>
        <w:t>Kupující je povinen Krajskému úřadu Karlovarského kraje, odboru správa majetku</w:t>
      </w:r>
      <w:r w:rsidR="00F47E9D">
        <w:rPr>
          <w:color w:val="auto"/>
        </w:rPr>
        <w:t xml:space="preserve"> (pokud nebude kupujícímu oznámen jinak)</w:t>
      </w:r>
      <w:r w:rsidRPr="0009216E">
        <w:rPr>
          <w:color w:val="auto"/>
        </w:rPr>
        <w:t xml:space="preserve"> na adresu uvede</w:t>
      </w:r>
      <w:r>
        <w:t>nou v záhlaví smlouvy</w:t>
      </w:r>
      <w:r w:rsidRPr="0009216E">
        <w:rPr>
          <w:color w:val="auto"/>
        </w:rPr>
        <w:t xml:space="preserve">, </w:t>
      </w:r>
      <w:r>
        <w:t xml:space="preserve">podávat každoročně nejpozději do </w:t>
      </w:r>
      <w:r w:rsidR="00B5270B">
        <w:t>28. února</w:t>
      </w:r>
      <w:r w:rsidR="00942169">
        <w:t xml:space="preserve"> pravdivou a úplnou</w:t>
      </w:r>
      <w:r>
        <w:t xml:space="preserve"> písemnou zprávu o </w:t>
      </w:r>
      <w:r w:rsidR="00942169">
        <w:t>plnění pod</w:t>
      </w:r>
      <w:r w:rsidR="00BC6A20">
        <w:t xml:space="preserve">mínek souvisejících s převodem </w:t>
      </w:r>
      <w:r w:rsidR="00942169">
        <w:t xml:space="preserve">z důvodu veřejného zájmu, tj. předložit </w:t>
      </w:r>
      <w:r>
        <w:t>výši proinvestovaných finančních prostř</w:t>
      </w:r>
      <w:r w:rsidR="00942169">
        <w:t xml:space="preserve">edků za uplynulý kalendářní rok, a dále </w:t>
      </w:r>
      <w:r w:rsidR="00DB2694">
        <w:t xml:space="preserve">informace </w:t>
      </w:r>
      <w:r w:rsidR="00942169">
        <w:t xml:space="preserve">o zachování a rozvoji aktivit, které jsou ve veřejném zájmu a k jehož zachování se kupující v této </w:t>
      </w:r>
      <w:r w:rsidR="00B5270B">
        <w:t>smlouvě zava</w:t>
      </w:r>
      <w:r w:rsidR="00942169">
        <w:t>z</w:t>
      </w:r>
      <w:r w:rsidR="00B5270B">
        <w:t>uje</w:t>
      </w:r>
      <w:r w:rsidR="00E421AA">
        <w:t xml:space="preserve"> splněním účelu převodu. </w:t>
      </w:r>
    </w:p>
    <w:p w14:paraId="082B4DE2" w14:textId="77777777" w:rsidR="0009216E" w:rsidRDefault="0009216E" w:rsidP="009F6F73">
      <w:pPr>
        <w:pStyle w:val="Odstavecseseznamem"/>
        <w:spacing w:before="120"/>
        <w:ind w:left="360"/>
        <w:jc w:val="both"/>
      </w:pPr>
    </w:p>
    <w:p w14:paraId="00579D8A" w14:textId="77777777" w:rsidR="00CF33EC" w:rsidRDefault="0009216E" w:rsidP="00B066F4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Prodávající je oprávněn kdykoliv během lhůty stanovené v odst. </w:t>
      </w:r>
      <w:r w:rsidR="0055525E">
        <w:t>1</w:t>
      </w:r>
      <w:r w:rsidR="006541D1">
        <w:t>.</w:t>
      </w:r>
      <w:r>
        <w:t xml:space="preserve"> </w:t>
      </w:r>
      <w:r w:rsidR="00942169">
        <w:t>tohoto článku,</w:t>
      </w:r>
      <w:r>
        <w:t xml:space="preserve"> kontrolovat, zda jsou všechny smluvní povinnosti dodržovány</w:t>
      </w:r>
      <w:r w:rsidR="00E421AA">
        <w:t>,</w:t>
      </w:r>
      <w:r>
        <w:t xml:space="preserve"> a kupující je povinen k tomu prodávajícímu poskytnout odpovídající součinnost. </w:t>
      </w:r>
    </w:p>
    <w:p w14:paraId="3C4360B8" w14:textId="77777777" w:rsidR="00CF33EC" w:rsidRDefault="00CF33EC" w:rsidP="00CF33EC">
      <w:pPr>
        <w:pStyle w:val="Odstavecseseznamem"/>
        <w:spacing w:before="120"/>
        <w:ind w:left="360"/>
        <w:jc w:val="both"/>
      </w:pPr>
    </w:p>
    <w:p w14:paraId="7FE2456A" w14:textId="77777777" w:rsidR="00CF33EC" w:rsidRDefault="00CF33EC" w:rsidP="00CF33EC">
      <w:pPr>
        <w:pStyle w:val="Odstavecseseznamem"/>
        <w:numPr>
          <w:ilvl w:val="0"/>
          <w:numId w:val="2"/>
        </w:numPr>
        <w:spacing w:before="120"/>
        <w:jc w:val="both"/>
      </w:pPr>
      <w:r>
        <w:t>Poruší-li kupující smluvní povinnosti uvedené v odst. 2</w:t>
      </w:r>
      <w:r w:rsidR="006541D1">
        <w:t>.</w:t>
      </w:r>
      <w:r w:rsidR="002A206B">
        <w:t>,</w:t>
      </w:r>
      <w:r>
        <w:t xml:space="preserve"> 3</w:t>
      </w:r>
      <w:r w:rsidR="006541D1">
        <w:t>.</w:t>
      </w:r>
      <w:r w:rsidR="002A206B">
        <w:t xml:space="preserve"> a 4.</w:t>
      </w:r>
      <w:r>
        <w:t xml:space="preserve"> </w:t>
      </w:r>
      <w:r w:rsidR="00942169">
        <w:t>tohoto článku</w:t>
      </w:r>
      <w:r>
        <w:t>, je povinen uhradit smluvní pokutu ve výši 5.000</w:t>
      </w:r>
      <w:r w:rsidR="009F6F73">
        <w:t>,-</w:t>
      </w:r>
      <w:r>
        <w:t xml:space="preserve"> Kč</w:t>
      </w:r>
      <w:r w:rsidR="009F6F73">
        <w:t xml:space="preserve"> za každé jednotlivé porušení</w:t>
      </w:r>
      <w:r>
        <w:t>, a to ve lhůtě 30 kalendářních dnů ode dne, kdy mu bude doručena písemná výzva prodávajícího k zaplacení smluvní pokuty. Smluvní pokutu lze uložit i opakovaně.</w:t>
      </w:r>
    </w:p>
    <w:p w14:paraId="268DE22E" w14:textId="77777777" w:rsidR="00CF33EC" w:rsidRDefault="00CF33EC" w:rsidP="00CF33EC">
      <w:pPr>
        <w:pStyle w:val="Odstavecseseznamem"/>
        <w:spacing w:before="120"/>
        <w:ind w:left="360"/>
        <w:jc w:val="both"/>
      </w:pPr>
    </w:p>
    <w:p w14:paraId="2C2ABD21" w14:textId="77777777" w:rsidR="0055525E" w:rsidRDefault="0055525E" w:rsidP="00CF33EC">
      <w:pPr>
        <w:pStyle w:val="Odstavecseseznamem"/>
        <w:numPr>
          <w:ilvl w:val="0"/>
          <w:numId w:val="2"/>
        </w:numPr>
        <w:spacing w:before="120"/>
        <w:jc w:val="both"/>
      </w:pPr>
      <w:r>
        <w:t>Nebud</w:t>
      </w:r>
      <w:r w:rsidR="009F6F73">
        <w:t>ou</w:t>
      </w:r>
      <w:r>
        <w:t>–li převáděné předmětné nemovité</w:t>
      </w:r>
      <w:r w:rsidR="009F6F73">
        <w:t xml:space="preserve"> </w:t>
      </w:r>
      <w:r>
        <w:t xml:space="preserve">věci </w:t>
      </w:r>
      <w:r w:rsidR="009F6F73">
        <w:t xml:space="preserve">kupujícím </w:t>
      </w:r>
      <w:r>
        <w:t>využ</w:t>
      </w:r>
      <w:r w:rsidR="009F6F73">
        <w:t>ity</w:t>
      </w:r>
      <w:r>
        <w:t xml:space="preserve"> k účelu stanoveném</w:t>
      </w:r>
      <w:r w:rsidR="009F6F73">
        <w:t>u</w:t>
      </w:r>
      <w:r>
        <w:t xml:space="preserve"> v čl. I. odst. 2</w:t>
      </w:r>
      <w:r w:rsidR="006541D1">
        <w:t>.</w:t>
      </w:r>
      <w:r>
        <w:t xml:space="preserve"> smlouvy ve lhůtě uvedené </w:t>
      </w:r>
      <w:r w:rsidR="00CF33EC">
        <w:t>v odst. 1</w:t>
      </w:r>
      <w:r w:rsidR="006541D1">
        <w:t>.</w:t>
      </w:r>
      <w:r w:rsidR="00CF33EC">
        <w:t xml:space="preserve"> </w:t>
      </w:r>
      <w:r w:rsidR="00942169">
        <w:t>tohoto článku</w:t>
      </w:r>
      <w:r w:rsidR="00CF33EC">
        <w:t>, je</w:t>
      </w:r>
      <w:r w:rsidR="009F6F73">
        <w:t xml:space="preserve"> kupující</w:t>
      </w:r>
      <w:r w:rsidR="00CF33EC">
        <w:t xml:space="preserve"> povinen uhradit prodávajícímu smluvní pokutu ve výši ceny obvyklé</w:t>
      </w:r>
      <w:r w:rsidR="00441F25">
        <w:t xml:space="preserve"> (viz čl. II. odst. 2 smlouvy)</w:t>
      </w:r>
      <w:r w:rsidR="00BC6A20">
        <w:rPr>
          <w:szCs w:val="24"/>
        </w:rPr>
        <w:t xml:space="preserve">, </w:t>
      </w:r>
      <w:r w:rsidR="00BC6A20">
        <w:t>a to ve lhůtě 30 kalendářních dnů ode dne, kdy mu bude doručena písemná výzva prodávajícího k zaplacení této smluvní pokuty.</w:t>
      </w:r>
      <w:r w:rsidR="002A3CC5">
        <w:t xml:space="preserve"> </w:t>
      </w:r>
    </w:p>
    <w:p w14:paraId="7EA65A39" w14:textId="77777777" w:rsidR="00CF33EC" w:rsidRDefault="00CF33EC" w:rsidP="00CF33EC">
      <w:pPr>
        <w:pStyle w:val="Odstavecseseznamem"/>
      </w:pPr>
    </w:p>
    <w:p w14:paraId="4EE04899" w14:textId="5B51B91D" w:rsidR="002A3CC5" w:rsidRDefault="002A3CC5" w:rsidP="00FF1AEA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Nebude-li dodržena doba projektu, je kupující povinen uhradit prodávajícímu smluvní pokutu ve výši rozdílu poskytnuté slevy </w:t>
      </w:r>
      <w:r w:rsidR="00CC141A">
        <w:t>kupní ceny</w:t>
      </w:r>
      <w:r>
        <w:t xml:space="preserve"> a kumulativně poskytnuté slevy nájemného (viz čl. II. odst. </w:t>
      </w:r>
      <w:r w:rsidR="00175549">
        <w:t>3</w:t>
      </w:r>
      <w:r>
        <w:t xml:space="preserve"> smlouvy)</w:t>
      </w:r>
      <w:r>
        <w:rPr>
          <w:szCs w:val="24"/>
        </w:rPr>
        <w:t xml:space="preserve">, </w:t>
      </w:r>
      <w:r w:rsidR="00FF1AEA">
        <w:t>a poskytnuté</w:t>
      </w:r>
      <w:r w:rsidR="00837A17">
        <w:t>ho</w:t>
      </w:r>
      <w:r w:rsidR="00FF1AEA">
        <w:t xml:space="preserve"> finanční</w:t>
      </w:r>
      <w:r w:rsidR="00837A17">
        <w:t>ho</w:t>
      </w:r>
      <w:r w:rsidR="00FF1AEA">
        <w:t xml:space="preserve"> </w:t>
      </w:r>
      <w:r w:rsidR="00837A17">
        <w:t>plnění</w:t>
      </w:r>
      <w:r w:rsidR="00FF1AEA">
        <w:t xml:space="preserve"> jiným subjektům zajišťující</w:t>
      </w:r>
      <w:r w:rsidR="00837A17">
        <w:t>m</w:t>
      </w:r>
      <w:r w:rsidR="00FF1AEA">
        <w:t xml:space="preserve"> sociálních činnosti</w:t>
      </w:r>
      <w:r w:rsidR="00BD377C">
        <w:t>,</w:t>
      </w:r>
      <w:r w:rsidR="00FF1AEA">
        <w:t xml:space="preserve"> např. pečovatelské služby,</w:t>
      </w:r>
      <w:r w:rsidR="00FF1AEA" w:rsidRPr="00FF1AEA">
        <w:t xml:space="preserve"> odborné sociální poradenství, terénní služba, sociálně aktivizační služby pro rodiny s </w:t>
      </w:r>
      <w:r w:rsidR="00F72991" w:rsidRPr="00FF1AEA">
        <w:t>dětmi</w:t>
      </w:r>
      <w:r w:rsidR="00F72991">
        <w:t xml:space="preserve"> a jiné</w:t>
      </w:r>
      <w:r w:rsidR="00FF1AEA">
        <w:t xml:space="preserve">, </w:t>
      </w:r>
      <w:r w:rsidR="00F72991">
        <w:t xml:space="preserve">poskytnuté </w:t>
      </w:r>
      <w:r w:rsidR="00FF1AEA">
        <w:t>v rámci služeb občanům</w:t>
      </w:r>
      <w:r w:rsidR="00E31387">
        <w:t>, vše řádně kupujícím vykázáno v písemné zprávě dle ujednání čl. III. odst. 3 této smlouvy</w:t>
      </w:r>
      <w:r w:rsidR="00FF1AEA">
        <w:t>, a to</w:t>
      </w:r>
      <w:r>
        <w:t xml:space="preserve"> ve lhůtě 30 kalendářních dnů ode dne, kdy mu bude doručena písemná výzva prodávajícího k zaplacení této smluvní pokuty. </w:t>
      </w:r>
    </w:p>
    <w:p w14:paraId="0D4DF438" w14:textId="77777777" w:rsidR="002A3CC5" w:rsidRDefault="002A3CC5" w:rsidP="002A3CC5">
      <w:pPr>
        <w:pStyle w:val="Odstavecseseznamem"/>
      </w:pPr>
    </w:p>
    <w:p w14:paraId="029ECBA2" w14:textId="77777777" w:rsidR="00CF33EC" w:rsidRPr="0056775A" w:rsidRDefault="0056775A" w:rsidP="00CF33EC">
      <w:pPr>
        <w:pStyle w:val="Odstavecseseznamem"/>
        <w:numPr>
          <w:ilvl w:val="0"/>
          <w:numId w:val="2"/>
        </w:numPr>
        <w:spacing w:before="120"/>
        <w:jc w:val="both"/>
      </w:pPr>
      <w:r w:rsidRPr="0056775A">
        <w:t xml:space="preserve">Kupující </w:t>
      </w:r>
      <w:r w:rsidR="007D1128">
        <w:t>má</w:t>
      </w:r>
      <w:r>
        <w:t xml:space="preserve"> právo </w:t>
      </w:r>
      <w:r w:rsidR="00957A7A">
        <w:t xml:space="preserve">po dobu projektu přenechat </w:t>
      </w:r>
      <w:r>
        <w:t xml:space="preserve">převáděný majetek </w:t>
      </w:r>
      <w:r w:rsidR="007D1128">
        <w:t xml:space="preserve">třetí osobě pro </w:t>
      </w:r>
      <w:r>
        <w:t xml:space="preserve">komerční aktivity či jiným výdělečným účelům </w:t>
      </w:r>
      <w:r w:rsidR="00441F25">
        <w:t xml:space="preserve">(vyjma účelu uvedeného v čl. I. odst. 2 smlouvy) </w:t>
      </w:r>
      <w:r>
        <w:t>v</w:t>
      </w:r>
      <w:r w:rsidR="007D1128">
        <w:t xml:space="preserve"> maximálním </w:t>
      </w:r>
      <w:r>
        <w:t xml:space="preserve">rozsahu </w:t>
      </w:r>
      <w:r w:rsidRPr="0056775A">
        <w:t>20</w:t>
      </w:r>
      <w:r w:rsidR="002C44E9">
        <w:t xml:space="preserve"> </w:t>
      </w:r>
      <w:r w:rsidRPr="0056775A">
        <w:t>%</w:t>
      </w:r>
      <w:r>
        <w:t xml:space="preserve"> podlahové plochy objektu</w:t>
      </w:r>
      <w:r w:rsidR="007D1128">
        <w:t xml:space="preserve">, tj. v </w:t>
      </w:r>
      <w:r w:rsidR="0051106F">
        <w:t xml:space="preserve">uvedeném </w:t>
      </w:r>
      <w:r w:rsidR="007D1128">
        <w:t>rozsahu jej lze pronajímat, popř. přenechat do pachtu</w:t>
      </w:r>
      <w:r w:rsidR="0051106F">
        <w:t>.</w:t>
      </w:r>
    </w:p>
    <w:p w14:paraId="20F6BDAD" w14:textId="77777777" w:rsidR="00DB2694" w:rsidRDefault="00DB2694" w:rsidP="00DB2694">
      <w:pPr>
        <w:pStyle w:val="Odstavecseseznamem"/>
      </w:pPr>
    </w:p>
    <w:p w14:paraId="34D755B1" w14:textId="77777777" w:rsidR="00071F2F" w:rsidRDefault="00DB2694" w:rsidP="00071F2F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Kupující se zavazuje po dobu tří let po uplynutí lhůty </w:t>
      </w:r>
      <w:r w:rsidR="00BC6A20">
        <w:t xml:space="preserve">uvedené </w:t>
      </w:r>
      <w:r>
        <w:t>v odst. 1</w:t>
      </w:r>
      <w:r w:rsidR="006541D1">
        <w:t>.</w:t>
      </w:r>
      <w:r>
        <w:t xml:space="preserve"> </w:t>
      </w:r>
      <w:r w:rsidR="006779F2">
        <w:t xml:space="preserve">tohoto článku </w:t>
      </w:r>
      <w:r>
        <w:t xml:space="preserve">předmětné nemovité věci dále vlastnit, spravovat, udržovat v souladu s účelem, pro který předmětné nemovité věci nabyl. V případě porušení </w:t>
      </w:r>
      <w:r w:rsidR="00B5270B">
        <w:t>tohoto závazku j</w:t>
      </w:r>
      <w:r>
        <w:t xml:space="preserve">e kupující </w:t>
      </w:r>
      <w:r w:rsidR="00B5270B">
        <w:t>povinen</w:t>
      </w:r>
      <w:r>
        <w:t xml:space="preserve"> uhradit smluvní pokutu ve výši </w:t>
      </w:r>
      <w:r w:rsidR="00EA53DB">
        <w:t>5</w:t>
      </w:r>
      <w:r w:rsidR="00BC6A20">
        <w:t xml:space="preserve"> % ceny obvyklé</w:t>
      </w:r>
      <w:r w:rsidR="00441F25">
        <w:t xml:space="preserve"> (viz čl. II. odst. 2 smlouvy)</w:t>
      </w:r>
      <w:r w:rsidR="002A206B">
        <w:rPr>
          <w:szCs w:val="24"/>
        </w:rPr>
        <w:t xml:space="preserve">, </w:t>
      </w:r>
      <w:r w:rsidR="00BC6A20">
        <w:t>a to ve lhůtě 30 kalendářních dnů ode dne, kdy mu bude doručena písemná výzva prodávajícího k zaplacení smluvní pokuty.</w:t>
      </w:r>
    </w:p>
    <w:p w14:paraId="43FF287D" w14:textId="77777777" w:rsidR="00071F2F" w:rsidRPr="00071F2F" w:rsidRDefault="00071F2F" w:rsidP="00071F2F">
      <w:pPr>
        <w:pStyle w:val="Odstavecseseznamem"/>
        <w:spacing w:before="120"/>
        <w:ind w:left="360"/>
        <w:jc w:val="both"/>
      </w:pPr>
    </w:p>
    <w:p w14:paraId="2EC11E4D" w14:textId="77777777" w:rsidR="00071F2F" w:rsidRDefault="00071F2F" w:rsidP="00071F2F">
      <w:pPr>
        <w:pStyle w:val="Odstavecseseznamem"/>
        <w:numPr>
          <w:ilvl w:val="0"/>
          <w:numId w:val="2"/>
        </w:numPr>
        <w:spacing w:before="120"/>
        <w:jc w:val="both"/>
      </w:pPr>
      <w:r>
        <w:rPr>
          <w:color w:val="000000"/>
        </w:rPr>
        <w:t xml:space="preserve">Prodávající se zavazuje podat návrh na vklad vlastnického práva ke Katastrálnímu úřadu pro Karlovarský kraj, Katastrálnímu pracovišti Sokolov, do 10 pracovních dnů ode dne </w:t>
      </w:r>
      <w:r w:rsidR="00E421AA">
        <w:rPr>
          <w:color w:val="000000"/>
        </w:rPr>
        <w:t>provedení úhrady kupní ceny kupujícím</w:t>
      </w:r>
      <w:r>
        <w:rPr>
          <w:color w:val="000000"/>
        </w:rPr>
        <w:t>.</w:t>
      </w:r>
    </w:p>
    <w:p w14:paraId="41B4301D" w14:textId="77777777" w:rsidR="00071F2F" w:rsidRDefault="00071F2F" w:rsidP="00071F2F">
      <w:pPr>
        <w:pStyle w:val="Odstavecseseznamem"/>
      </w:pPr>
    </w:p>
    <w:p w14:paraId="38A68E98" w14:textId="77777777" w:rsidR="00071F2F" w:rsidRDefault="00071F2F" w:rsidP="00071F2F">
      <w:pPr>
        <w:pStyle w:val="Odstavecseseznamem"/>
        <w:numPr>
          <w:ilvl w:val="0"/>
          <w:numId w:val="2"/>
        </w:numPr>
        <w:jc w:val="both"/>
      </w:pPr>
      <w:r>
        <w:t>Prodávající se zavazuje předat a kupující se zavazuje převzít předmětné nemovité věci nejpozději do 30 dní ode dne okamžiku zápisu do katastru nemovitostí. O faktickém předání a převzetí předmětných nemovitých věcí bude sepsán protokol.</w:t>
      </w:r>
    </w:p>
    <w:p w14:paraId="0EB6B1F3" w14:textId="77777777" w:rsidR="002A206B" w:rsidRDefault="002A206B" w:rsidP="00E31387">
      <w:pPr>
        <w:suppressAutoHyphens w:val="0"/>
        <w:spacing w:after="160" w:line="259" w:lineRule="auto"/>
      </w:pPr>
    </w:p>
    <w:p w14:paraId="11D565A9" w14:textId="77777777" w:rsidR="00DB2694" w:rsidRDefault="00071F2F" w:rsidP="00071F2F">
      <w:pPr>
        <w:jc w:val="center"/>
        <w:rPr>
          <w:b/>
        </w:rPr>
      </w:pPr>
      <w:r>
        <w:rPr>
          <w:b/>
        </w:rPr>
        <w:t>I</w:t>
      </w:r>
      <w:r w:rsidR="00942169" w:rsidRPr="00DB2694">
        <w:rPr>
          <w:b/>
        </w:rPr>
        <w:t>V.</w:t>
      </w:r>
    </w:p>
    <w:p w14:paraId="42A9C894" w14:textId="77777777" w:rsidR="00071F2F" w:rsidRDefault="00071F2F" w:rsidP="00071F2F">
      <w:pPr>
        <w:jc w:val="center"/>
        <w:rPr>
          <w:b/>
        </w:rPr>
      </w:pPr>
      <w:r>
        <w:rPr>
          <w:b/>
        </w:rPr>
        <w:t>Zákaz zatížení a zcizení</w:t>
      </w:r>
    </w:p>
    <w:p w14:paraId="0680BAD9" w14:textId="77777777" w:rsidR="002A206B" w:rsidRPr="00DB2694" w:rsidRDefault="002A206B" w:rsidP="00071F2F">
      <w:pPr>
        <w:jc w:val="center"/>
        <w:rPr>
          <w:b/>
        </w:rPr>
      </w:pPr>
    </w:p>
    <w:p w14:paraId="138CCB96" w14:textId="77777777" w:rsidR="00942169" w:rsidRDefault="00942169" w:rsidP="002A206B">
      <w:pPr>
        <w:jc w:val="both"/>
      </w:pPr>
      <w:r>
        <w:t xml:space="preserve">Smluvní strany se výslovně dohodly, že kupující jako </w:t>
      </w:r>
      <w:r w:rsidR="00BC6A20">
        <w:t xml:space="preserve">povinný současně touto smlouvou </w:t>
      </w:r>
      <w:r>
        <w:t xml:space="preserve">zřizuje v souladu </w:t>
      </w:r>
      <w:r w:rsidR="00DB2694">
        <w:t xml:space="preserve">s § 1761 zákona č. 89/2012 Sb., </w:t>
      </w:r>
      <w:r>
        <w:t xml:space="preserve">k zajištění </w:t>
      </w:r>
      <w:r w:rsidR="006779F2">
        <w:t xml:space="preserve">účelu převodu vymezeného v čl. </w:t>
      </w:r>
      <w:r>
        <w:t>I. odst. 2</w:t>
      </w:r>
      <w:r w:rsidR="008A4D75">
        <w:t>.</w:t>
      </w:r>
      <w:r>
        <w:t xml:space="preserve"> smlouvy, ve prospěch prodávajícího jako oprávněného k předmětným nemovitým věcem věcné právo, spočívající v závazku kupujícího </w:t>
      </w:r>
      <w:r w:rsidR="00DB2694">
        <w:t>jako povinného nezcizit předmětné nemovité věci a nezatížit je zástavním právem, a to po</w:t>
      </w:r>
      <w:r w:rsidR="000755CC">
        <w:t xml:space="preserve"> </w:t>
      </w:r>
      <w:r w:rsidR="00DB2694">
        <w:t xml:space="preserve">dobu </w:t>
      </w:r>
      <w:r w:rsidR="000755CC">
        <w:t xml:space="preserve">8 let </w:t>
      </w:r>
      <w:r w:rsidR="00DB2694">
        <w:t xml:space="preserve">od právních účinků vkladu vlastnického </w:t>
      </w:r>
      <w:r w:rsidR="00DB2694">
        <w:lastRenderedPageBreak/>
        <w:t>práva pro kupujícího do katastru nemovitostí. Tato povinnost kupujícího jako povinn</w:t>
      </w:r>
      <w:r w:rsidR="006779F2">
        <w:t>ého se zřizuje jako věcné právo zápisem do katastru nemovitostí.</w:t>
      </w:r>
    </w:p>
    <w:p w14:paraId="1B6AE82D" w14:textId="77777777" w:rsidR="006779F2" w:rsidRDefault="006779F2" w:rsidP="00071F2F">
      <w:pPr>
        <w:ind w:left="357"/>
        <w:jc w:val="both"/>
      </w:pPr>
    </w:p>
    <w:p w14:paraId="6F59C00A" w14:textId="77777777" w:rsidR="00015631" w:rsidRDefault="00015631" w:rsidP="00071F2F">
      <w:pPr>
        <w:ind w:left="357"/>
        <w:jc w:val="both"/>
      </w:pPr>
    </w:p>
    <w:p w14:paraId="61293A97" w14:textId="77777777" w:rsidR="00B96009" w:rsidRDefault="00B96009" w:rsidP="00071F2F">
      <w:pPr>
        <w:jc w:val="center"/>
        <w:rPr>
          <w:b/>
        </w:rPr>
      </w:pPr>
      <w:r w:rsidRPr="00B96009">
        <w:rPr>
          <w:b/>
        </w:rPr>
        <w:t>V.</w:t>
      </w:r>
    </w:p>
    <w:p w14:paraId="05B98F8C" w14:textId="77777777" w:rsidR="00071F2F" w:rsidRDefault="00071F2F" w:rsidP="00071F2F">
      <w:pPr>
        <w:jc w:val="center"/>
        <w:rPr>
          <w:b/>
        </w:rPr>
      </w:pPr>
      <w:r>
        <w:rPr>
          <w:b/>
        </w:rPr>
        <w:t>Prohlášení smluvních stran</w:t>
      </w:r>
    </w:p>
    <w:p w14:paraId="3AC4956C" w14:textId="77777777" w:rsidR="00410F3D" w:rsidRPr="00B96009" w:rsidRDefault="00410F3D" w:rsidP="00071F2F">
      <w:pPr>
        <w:jc w:val="center"/>
        <w:rPr>
          <w:b/>
        </w:rPr>
      </w:pPr>
    </w:p>
    <w:p w14:paraId="22A5267B" w14:textId="77777777" w:rsidR="00B96009" w:rsidRDefault="00B96009" w:rsidP="00071F2F">
      <w:pPr>
        <w:pStyle w:val="Odstavecseseznamem"/>
        <w:numPr>
          <w:ilvl w:val="0"/>
          <w:numId w:val="11"/>
        </w:numPr>
        <w:jc w:val="both"/>
        <w:rPr>
          <w:szCs w:val="24"/>
        </w:rPr>
      </w:pPr>
      <w:r>
        <w:t xml:space="preserve">Kupující prohlašuje, že se řádně seznámil s faktickým stavem převáděných předmětných nemovitých věcí, </w:t>
      </w:r>
      <w:r w:rsidRPr="00B96009">
        <w:rPr>
          <w:szCs w:val="24"/>
        </w:rPr>
        <w:t xml:space="preserve">a že byl seznámen se znaleckým posudkem č. 21-6294 ze dne 06.06.2021, vypracovaným znalcem Helenou Přibilovou, jímž byla </w:t>
      </w:r>
      <w:r w:rsidR="00CF33EC">
        <w:rPr>
          <w:szCs w:val="24"/>
        </w:rPr>
        <w:t xml:space="preserve">stanovena </w:t>
      </w:r>
      <w:r w:rsidRPr="00B96009">
        <w:rPr>
          <w:szCs w:val="24"/>
        </w:rPr>
        <w:t>cena obvyklá předmětných nemovitých věcí a zhodnocen jejich stav.</w:t>
      </w:r>
    </w:p>
    <w:p w14:paraId="34C1F2C8" w14:textId="77777777" w:rsidR="00B96009" w:rsidRPr="00B96009" w:rsidRDefault="00B96009" w:rsidP="00071F2F">
      <w:pPr>
        <w:pStyle w:val="Odstavecseseznamem"/>
        <w:ind w:left="360"/>
        <w:jc w:val="both"/>
        <w:rPr>
          <w:szCs w:val="24"/>
        </w:rPr>
      </w:pPr>
    </w:p>
    <w:p w14:paraId="0F8BC20B" w14:textId="77777777" w:rsidR="00256247" w:rsidRDefault="00B96009" w:rsidP="00071F2F">
      <w:pPr>
        <w:pStyle w:val="Odstavecseseznamem"/>
        <w:numPr>
          <w:ilvl w:val="0"/>
          <w:numId w:val="11"/>
        </w:numPr>
        <w:jc w:val="both"/>
      </w:pPr>
      <w:r>
        <w:t>Prodávající prohlašuje, že mu není známo, že by na předmětných nemovitých věcech vázla další omezení, závazky či právní vady.</w:t>
      </w:r>
    </w:p>
    <w:p w14:paraId="7F9FDC3C" w14:textId="77777777" w:rsidR="00256247" w:rsidRDefault="00256247" w:rsidP="00071F2F">
      <w:pPr>
        <w:jc w:val="both"/>
      </w:pPr>
    </w:p>
    <w:p w14:paraId="32D0EB80" w14:textId="548DD9B8" w:rsidR="00B96009" w:rsidRDefault="00B96009" w:rsidP="00071F2F">
      <w:pPr>
        <w:pStyle w:val="Odstavecseseznamem"/>
        <w:numPr>
          <w:ilvl w:val="0"/>
          <w:numId w:val="11"/>
        </w:numPr>
        <w:jc w:val="both"/>
      </w:pPr>
      <w:r>
        <w:t xml:space="preserve">Prodávající prohlašuje, </w:t>
      </w:r>
      <w:r w:rsidRPr="00C8421B">
        <w:t>že dle ust</w:t>
      </w:r>
      <w:r w:rsidR="00F77D96">
        <w:t>anovení</w:t>
      </w:r>
      <w:r w:rsidRPr="00C8421B">
        <w:t xml:space="preserve"> § 18 odst. 1 zákona č. 129/2000 Sb.</w:t>
      </w:r>
      <w:r w:rsidR="001E2B7D">
        <w:t>,</w:t>
      </w:r>
      <w:r w:rsidRPr="00C8421B">
        <w:t xml:space="preserve"> o krajích</w:t>
      </w:r>
      <w:r w:rsidR="001E2B7D">
        <w:t>, ve znění pozdějších předpisů</w:t>
      </w:r>
      <w:r w:rsidRPr="00C8421B">
        <w:t xml:space="preserve"> (dále jen „</w:t>
      </w:r>
      <w:r w:rsidRPr="00F77D96">
        <w:rPr>
          <w:i/>
        </w:rPr>
        <w:t>zákon o krajích</w:t>
      </w:r>
      <w:r w:rsidRPr="00C8421B">
        <w:t xml:space="preserve">“) byl záměr </w:t>
      </w:r>
      <w:r>
        <w:t>prodávajícího</w:t>
      </w:r>
      <w:r w:rsidRPr="00C8421B">
        <w:t xml:space="preserve"> </w:t>
      </w:r>
      <w:r>
        <w:t>prodat</w:t>
      </w:r>
      <w:r w:rsidRPr="00C8421B">
        <w:t xml:space="preserve"> předmětné nemovité věci </w:t>
      </w:r>
      <w:r>
        <w:t>kupujícímu</w:t>
      </w:r>
      <w:r w:rsidRPr="00C8421B">
        <w:t xml:space="preserve"> zveřejněn po stanovenou dobu na úřední desce kraje a na elektronické úřední desce a že v souladu s ust</w:t>
      </w:r>
      <w:r w:rsidR="00F77D96">
        <w:t>anovením</w:t>
      </w:r>
      <w:r w:rsidRPr="00C8421B">
        <w:t xml:space="preserve"> § 36 odst. 1 písm. a) zákona o krajích Zastupitelstvo Karlovarského kraje usnesením č. ZK </w:t>
      </w:r>
      <w:r w:rsidR="001D4260">
        <w:t>350/09/22</w:t>
      </w:r>
      <w:r>
        <w:t xml:space="preserve"> </w:t>
      </w:r>
      <w:r w:rsidRPr="00C8421B">
        <w:t xml:space="preserve">ze dne </w:t>
      </w:r>
      <w:r w:rsidR="001D4260">
        <w:t>12.09.2022</w:t>
      </w:r>
      <w:r w:rsidRPr="00C8421B">
        <w:t xml:space="preserve"> rozhodlo o </w:t>
      </w:r>
      <w:r>
        <w:t>prodeji</w:t>
      </w:r>
      <w:r w:rsidRPr="00C8421B">
        <w:t xml:space="preserve"> </w:t>
      </w:r>
      <w:r>
        <w:t xml:space="preserve">předmětných </w:t>
      </w:r>
      <w:r w:rsidRPr="00C8421B">
        <w:t>nemovit</w:t>
      </w:r>
      <w:r>
        <w:t>ých</w:t>
      </w:r>
      <w:r w:rsidRPr="00C8421B">
        <w:t xml:space="preserve"> věc</w:t>
      </w:r>
      <w:r>
        <w:t>í</w:t>
      </w:r>
      <w:r w:rsidRPr="00C8421B">
        <w:t xml:space="preserve"> </w:t>
      </w:r>
      <w:r>
        <w:t>kupujícímu.</w:t>
      </w:r>
    </w:p>
    <w:p w14:paraId="13E7512A" w14:textId="77777777" w:rsidR="00B96009" w:rsidRPr="00B96009" w:rsidRDefault="00B96009" w:rsidP="00071F2F">
      <w:pPr>
        <w:jc w:val="both"/>
      </w:pPr>
    </w:p>
    <w:p w14:paraId="2C216C8F" w14:textId="70481515" w:rsidR="00B96009" w:rsidRDefault="00B96009" w:rsidP="00071F2F">
      <w:pPr>
        <w:pStyle w:val="Odstavecseseznamem"/>
        <w:numPr>
          <w:ilvl w:val="0"/>
          <w:numId w:val="11"/>
        </w:numPr>
        <w:jc w:val="both"/>
        <w:rPr>
          <w:szCs w:val="24"/>
        </w:rPr>
      </w:pPr>
      <w:r w:rsidRPr="00B96009">
        <w:rPr>
          <w:szCs w:val="24"/>
        </w:rPr>
        <w:t>Kupující opatřuje smlouvu dle § 41 z</w:t>
      </w:r>
      <w:r w:rsidR="001E2B7D">
        <w:rPr>
          <w:szCs w:val="24"/>
        </w:rPr>
        <w:t xml:space="preserve">ákona č. 128/2000 Sb., o obcích, ve znění pozdějších předpisů </w:t>
      </w:r>
      <w:r w:rsidRPr="00B96009">
        <w:rPr>
          <w:szCs w:val="24"/>
        </w:rPr>
        <w:t>(dále jen „</w:t>
      </w:r>
      <w:r w:rsidRPr="00F77D96">
        <w:rPr>
          <w:i/>
          <w:szCs w:val="24"/>
        </w:rPr>
        <w:t>zákon o obcích</w:t>
      </w:r>
      <w:r w:rsidRPr="00B96009">
        <w:rPr>
          <w:szCs w:val="24"/>
        </w:rPr>
        <w:t>“) doložkou, kterou podpisem smlouvy stvrzuje, že v souladu ust</w:t>
      </w:r>
      <w:r w:rsidR="00F77D96">
        <w:rPr>
          <w:szCs w:val="24"/>
        </w:rPr>
        <w:t>anovením</w:t>
      </w:r>
      <w:r w:rsidRPr="00B96009">
        <w:rPr>
          <w:szCs w:val="24"/>
        </w:rPr>
        <w:t xml:space="preserve"> § 85 písm. a) tohoto zákona bylo uzavření smlouvy schváleno usnesením Zastupitelstva města Kynšperk nad Ohří č.</w:t>
      </w:r>
      <w:r w:rsidR="001D4260">
        <w:rPr>
          <w:szCs w:val="24"/>
        </w:rPr>
        <w:t xml:space="preserve"> ZM 20/2022</w:t>
      </w:r>
      <w:r w:rsidRPr="00B96009">
        <w:rPr>
          <w:szCs w:val="24"/>
        </w:rPr>
        <w:t xml:space="preserve"> ze dne </w:t>
      </w:r>
      <w:r w:rsidR="001D4260">
        <w:rPr>
          <w:szCs w:val="24"/>
        </w:rPr>
        <w:t>27.04.2022.</w:t>
      </w:r>
      <w:r w:rsidRPr="00B96009">
        <w:rPr>
          <w:szCs w:val="24"/>
        </w:rPr>
        <w:t xml:space="preserve"> Tato doložka osvědčuje, že podmínky platnosti učiněného právního jednání obce byly splněny.</w:t>
      </w:r>
    </w:p>
    <w:p w14:paraId="194E7B8C" w14:textId="77777777" w:rsidR="00942169" w:rsidRDefault="00942169" w:rsidP="00071F2F">
      <w:pPr>
        <w:pStyle w:val="Zkladntext"/>
        <w:spacing w:after="0"/>
        <w:ind w:left="3900" w:firstLine="348"/>
        <w:rPr>
          <w:b/>
        </w:rPr>
      </w:pPr>
    </w:p>
    <w:p w14:paraId="72E67C47" w14:textId="77777777" w:rsidR="00BD0587" w:rsidRDefault="00BD0587" w:rsidP="00071F2F">
      <w:pPr>
        <w:pStyle w:val="Zkladntext"/>
        <w:spacing w:after="0"/>
        <w:ind w:left="3900" w:firstLine="348"/>
        <w:rPr>
          <w:b/>
        </w:rPr>
      </w:pPr>
    </w:p>
    <w:p w14:paraId="0F3AA881" w14:textId="77777777" w:rsidR="00B96009" w:rsidRDefault="00B96009" w:rsidP="00941EA8">
      <w:pPr>
        <w:pStyle w:val="Zkladntext"/>
        <w:spacing w:after="0"/>
        <w:jc w:val="center"/>
        <w:rPr>
          <w:b/>
        </w:rPr>
      </w:pPr>
      <w:r w:rsidRPr="00C1193E">
        <w:rPr>
          <w:b/>
        </w:rPr>
        <w:t>VI.</w:t>
      </w:r>
    </w:p>
    <w:p w14:paraId="585F2851" w14:textId="77777777" w:rsidR="00071F2F" w:rsidRDefault="00071F2F" w:rsidP="00071F2F">
      <w:pPr>
        <w:pStyle w:val="Zkladntext"/>
        <w:spacing w:after="0"/>
        <w:jc w:val="center"/>
        <w:rPr>
          <w:b/>
        </w:rPr>
      </w:pPr>
      <w:r>
        <w:rPr>
          <w:b/>
        </w:rPr>
        <w:t>Závěrečná ustanovení</w:t>
      </w:r>
    </w:p>
    <w:p w14:paraId="559A81E4" w14:textId="77777777" w:rsidR="00F77D96" w:rsidRDefault="00F77D96" w:rsidP="00071F2F">
      <w:pPr>
        <w:pStyle w:val="Zkladntext"/>
        <w:spacing w:after="0"/>
        <w:jc w:val="center"/>
        <w:rPr>
          <w:b/>
        </w:rPr>
      </w:pPr>
    </w:p>
    <w:p w14:paraId="2375F932" w14:textId="77777777" w:rsidR="00DB2694" w:rsidRPr="004E09DD" w:rsidRDefault="00DB2694" w:rsidP="004E09DD">
      <w:pPr>
        <w:pStyle w:val="Odstavecseseznamem"/>
        <w:numPr>
          <w:ilvl w:val="0"/>
          <w:numId w:val="12"/>
        </w:numPr>
        <w:ind w:left="357" w:hanging="357"/>
        <w:jc w:val="both"/>
        <w:rPr>
          <w:szCs w:val="24"/>
        </w:rPr>
      </w:pPr>
      <w:r w:rsidRPr="004E09DD">
        <w:rPr>
          <w:szCs w:val="24"/>
        </w:rPr>
        <w:t xml:space="preserve">Smluvní strany prohlašují, že smlouvu uzavřely svobodně a vážně a neučinily tak v tísni za nápadně nevýhodných podmínek. Před podpisem si smlouvu řádně přečetly, shledaly ji ve shodě se svojí projevenou vůlí a jako správnou ji podepsaly. </w:t>
      </w:r>
    </w:p>
    <w:p w14:paraId="7FE5C62E" w14:textId="77777777" w:rsidR="004E09DD" w:rsidRPr="004E09DD" w:rsidRDefault="004E09DD" w:rsidP="004E09DD">
      <w:pPr>
        <w:jc w:val="both"/>
        <w:rPr>
          <w:szCs w:val="24"/>
        </w:rPr>
      </w:pPr>
    </w:p>
    <w:p w14:paraId="2CF0DCCE" w14:textId="77777777" w:rsidR="004E09DD" w:rsidRPr="004E09DD" w:rsidRDefault="004E09DD" w:rsidP="004E09DD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4E09DD">
        <w:rPr>
          <w:szCs w:val="24"/>
        </w:rPr>
        <w:t xml:space="preserve">Právní skutečnosti v této smlouvě neupravené se řídí </w:t>
      </w:r>
      <w:r>
        <w:rPr>
          <w:szCs w:val="24"/>
        </w:rPr>
        <w:t xml:space="preserve">zejména příslušným ustanovením </w:t>
      </w:r>
      <w:r w:rsidR="008A4D75">
        <w:rPr>
          <w:szCs w:val="24"/>
        </w:rPr>
        <w:t>občanského zákoníku</w:t>
      </w:r>
      <w:r w:rsidRPr="004E09DD">
        <w:rPr>
          <w:szCs w:val="24"/>
        </w:rPr>
        <w:t>, zákonem o obcích a zákonem o krajích.</w:t>
      </w:r>
    </w:p>
    <w:p w14:paraId="2F539BAF" w14:textId="77777777" w:rsidR="00DB2694" w:rsidRPr="004E09DD" w:rsidRDefault="00DB2694" w:rsidP="00071F2F">
      <w:pPr>
        <w:pStyle w:val="Zkladntext"/>
        <w:spacing w:after="0"/>
        <w:rPr>
          <w:b/>
          <w:bCs/>
          <w:color w:val="000000"/>
          <w:szCs w:val="24"/>
        </w:rPr>
      </w:pPr>
    </w:p>
    <w:p w14:paraId="3588620A" w14:textId="77777777" w:rsidR="00B96009" w:rsidRPr="004E09DD" w:rsidRDefault="00B96009" w:rsidP="00256247">
      <w:pPr>
        <w:pStyle w:val="Odstavecseseznamem"/>
        <w:numPr>
          <w:ilvl w:val="0"/>
          <w:numId w:val="12"/>
        </w:numPr>
        <w:jc w:val="both"/>
        <w:rPr>
          <w:color w:val="auto"/>
          <w:szCs w:val="24"/>
        </w:rPr>
      </w:pPr>
      <w:r w:rsidRPr="004E09DD">
        <w:rPr>
          <w:szCs w:val="24"/>
        </w:rPr>
        <w:t>Smlouva v souladu se zákonem č. 340/2015 Sb., o registru smluv, ve znění pozdějších předpisů bude uveřejněna Karlovarským krajem nejdéle do 30 dní od uzavření smlouvy v registru smluv. Informace o zveřejnění smlouvy bude doručena kupujícímu prostřednictvím datové schránky: ca8by3x (ID</w:t>
      </w:r>
      <w:r w:rsidRPr="004E09DD">
        <w:rPr>
          <w:color w:val="000000"/>
          <w:szCs w:val="24"/>
        </w:rPr>
        <w:t xml:space="preserve"> datové schránky).</w:t>
      </w:r>
    </w:p>
    <w:p w14:paraId="4C25EED3" w14:textId="77777777" w:rsidR="00B96009" w:rsidRPr="004E09DD" w:rsidRDefault="00B96009" w:rsidP="00256247">
      <w:pPr>
        <w:pStyle w:val="Odstavecseseznamem"/>
        <w:ind w:left="360"/>
        <w:jc w:val="both"/>
        <w:rPr>
          <w:szCs w:val="24"/>
        </w:rPr>
      </w:pPr>
    </w:p>
    <w:p w14:paraId="664802A5" w14:textId="77777777" w:rsidR="00B96009" w:rsidRPr="004E09DD" w:rsidRDefault="00B96009" w:rsidP="00256247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4E09DD">
        <w:rPr>
          <w:szCs w:val="24"/>
        </w:rPr>
        <w:t>Smlouva se vyhotovuje v pěti stejnopisech s platností originálu, z nichž dva stejnopisy obdrží kupující, dva stejnopisy prodávající a jeden stejnopis bude použit pro správní řízení před Katastrálním úřadem pro Karlovarský kraj, Katastrálním pracovištěm Sokolov.</w:t>
      </w:r>
    </w:p>
    <w:p w14:paraId="739A66A7" w14:textId="77777777" w:rsidR="00B96009" w:rsidRPr="004E09DD" w:rsidRDefault="00B96009" w:rsidP="00256247">
      <w:pPr>
        <w:pStyle w:val="Odstavecseseznamem"/>
        <w:ind w:left="360"/>
        <w:jc w:val="both"/>
        <w:rPr>
          <w:szCs w:val="24"/>
        </w:rPr>
      </w:pPr>
    </w:p>
    <w:p w14:paraId="05611865" w14:textId="77777777" w:rsidR="00B96009" w:rsidRPr="004E09DD" w:rsidRDefault="00B96009" w:rsidP="00256247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4E09DD">
        <w:rPr>
          <w:szCs w:val="24"/>
        </w:rPr>
        <w:t>Smlouva nabývá platnosti podpisem smluvních stran a účinnosti dnem uveřejnění v registru smluv dle zákona č. 340/2015 Sb., o registru smluv, ve znění pozdějších předpisů.</w:t>
      </w:r>
    </w:p>
    <w:p w14:paraId="78F19AC0" w14:textId="77777777" w:rsidR="00DB2694" w:rsidRPr="004E09DD" w:rsidRDefault="00DB2694" w:rsidP="00DB2694">
      <w:pPr>
        <w:pStyle w:val="Odstavecseseznamem"/>
        <w:rPr>
          <w:szCs w:val="24"/>
        </w:rPr>
      </w:pPr>
    </w:p>
    <w:p w14:paraId="67CAC390" w14:textId="77777777" w:rsidR="00DB2694" w:rsidRPr="004E09DD" w:rsidRDefault="00DB2694" w:rsidP="00256247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 w:rsidRPr="004E09DD">
        <w:rPr>
          <w:szCs w:val="24"/>
        </w:rPr>
        <w:t>Pro účely uveřejnění v registru smluv smluvní strany navzájem prohlašují, že smlouva neobsahuje žádné obchodní tajemství.</w:t>
      </w:r>
    </w:p>
    <w:p w14:paraId="68BD696A" w14:textId="77777777" w:rsidR="00B96009" w:rsidRPr="004E09DD" w:rsidRDefault="00B96009" w:rsidP="00256247">
      <w:pPr>
        <w:pStyle w:val="Odstavecseseznamem"/>
        <w:ind w:left="360"/>
        <w:jc w:val="both"/>
        <w:rPr>
          <w:szCs w:val="24"/>
        </w:rPr>
      </w:pPr>
    </w:p>
    <w:p w14:paraId="4581FC3F" w14:textId="77777777" w:rsidR="00B96009" w:rsidRDefault="00B96009" w:rsidP="00256247">
      <w:pPr>
        <w:jc w:val="both"/>
      </w:pPr>
    </w:p>
    <w:p w14:paraId="26B6D694" w14:textId="77777777" w:rsidR="00B96009" w:rsidRPr="000A387B" w:rsidRDefault="00B96009" w:rsidP="00256247">
      <w:pPr>
        <w:jc w:val="both"/>
        <w:rPr>
          <w:u w:val="single"/>
        </w:rPr>
      </w:pPr>
      <w:r w:rsidRPr="000A387B">
        <w:rPr>
          <w:u w:val="single"/>
        </w:rPr>
        <w:t>Příloha:</w:t>
      </w:r>
    </w:p>
    <w:p w14:paraId="4F52AF80" w14:textId="77777777" w:rsidR="00B96009" w:rsidRDefault="00256247" w:rsidP="00256247">
      <w:pPr>
        <w:jc w:val="both"/>
      </w:pPr>
      <w:r>
        <w:t xml:space="preserve">č. 1 – Výpis listu vlastnictví č. </w:t>
      </w:r>
      <w:r>
        <w:rPr>
          <w:bCs/>
          <w:szCs w:val="24"/>
        </w:rPr>
        <w:t>2748 pro katastrální území Kynšperk nad Ohří</w:t>
      </w:r>
    </w:p>
    <w:p w14:paraId="4FAAC919" w14:textId="06284146" w:rsidR="001D4260" w:rsidRDefault="00256247" w:rsidP="00256247">
      <w:pPr>
        <w:jc w:val="both"/>
      </w:pPr>
      <w:r>
        <w:t>č. 2</w:t>
      </w:r>
      <w:r w:rsidR="00B96009">
        <w:t xml:space="preserve"> – Výpis z usnesení Zastupitelstva Karlovarského kraje č. ZK </w:t>
      </w:r>
      <w:r w:rsidR="001D4260">
        <w:t xml:space="preserve">350/09/2022 </w:t>
      </w:r>
      <w:r w:rsidR="00B96009">
        <w:t xml:space="preserve">ze dne </w:t>
      </w:r>
      <w:r w:rsidR="001D4260">
        <w:t>12.09.2022</w:t>
      </w:r>
    </w:p>
    <w:p w14:paraId="62FCC3CF" w14:textId="3AF196E8" w:rsidR="00B96009" w:rsidRDefault="00B96009" w:rsidP="00256247">
      <w:pPr>
        <w:jc w:val="both"/>
      </w:pPr>
      <w:r>
        <w:t xml:space="preserve">č. </w:t>
      </w:r>
      <w:r w:rsidR="00256247">
        <w:t>3</w:t>
      </w:r>
      <w:r>
        <w:t xml:space="preserve"> – Výpis z usnesení Zastupitelstva města Kynšperk nad Ohří </w:t>
      </w:r>
      <w:r w:rsidR="00256247">
        <w:t xml:space="preserve">č. </w:t>
      </w:r>
      <w:r w:rsidR="001D4260">
        <w:t xml:space="preserve">ZM 20/2022 </w:t>
      </w:r>
      <w:r>
        <w:t xml:space="preserve">ze dne </w:t>
      </w:r>
      <w:r w:rsidR="001D4260">
        <w:t>27.04.2022</w:t>
      </w:r>
    </w:p>
    <w:p w14:paraId="15F0D164" w14:textId="77777777" w:rsidR="00B96009" w:rsidRDefault="00B96009" w:rsidP="00256247">
      <w:pPr>
        <w:jc w:val="both"/>
      </w:pPr>
    </w:p>
    <w:p w14:paraId="529DA01A" w14:textId="77777777" w:rsidR="00B96009" w:rsidRDefault="00B96009" w:rsidP="00256247">
      <w:pPr>
        <w:jc w:val="both"/>
      </w:pPr>
    </w:p>
    <w:p w14:paraId="0413D6D2" w14:textId="77777777" w:rsidR="00B96009" w:rsidRDefault="00B96009" w:rsidP="00256247">
      <w:pPr>
        <w:jc w:val="both"/>
      </w:pPr>
      <w:r>
        <w:t>V ………………….., dne ……………                     V ……………………, dne .…………….</w:t>
      </w:r>
    </w:p>
    <w:p w14:paraId="0824F3CF" w14:textId="77777777" w:rsidR="00B96009" w:rsidRDefault="00B96009" w:rsidP="00256247">
      <w:pPr>
        <w:jc w:val="both"/>
      </w:pPr>
    </w:p>
    <w:p w14:paraId="0CAA048C" w14:textId="77777777" w:rsidR="00B96009" w:rsidRDefault="00B96009" w:rsidP="00256247">
      <w:pPr>
        <w:jc w:val="both"/>
      </w:pPr>
    </w:p>
    <w:p w14:paraId="717D391C" w14:textId="77777777" w:rsidR="00B96009" w:rsidRDefault="00B96009" w:rsidP="00256247">
      <w:pPr>
        <w:jc w:val="both"/>
      </w:pPr>
      <w:r>
        <w:t xml:space="preserve">Prodávající :                                                                Kupující:                                                           </w:t>
      </w:r>
    </w:p>
    <w:p w14:paraId="6C04E799" w14:textId="77777777" w:rsidR="00B96009" w:rsidRDefault="00B96009" w:rsidP="00256247">
      <w:pPr>
        <w:jc w:val="both"/>
      </w:pPr>
    </w:p>
    <w:p w14:paraId="1335BF50" w14:textId="77777777" w:rsidR="00B96009" w:rsidRDefault="00B96009" w:rsidP="00256247">
      <w:pPr>
        <w:jc w:val="both"/>
        <w:rPr>
          <w:szCs w:val="24"/>
        </w:rPr>
      </w:pPr>
    </w:p>
    <w:p w14:paraId="0FF914BE" w14:textId="77777777" w:rsidR="00B96009" w:rsidRDefault="00B96009" w:rsidP="00256247">
      <w:pPr>
        <w:jc w:val="both"/>
        <w:rPr>
          <w:szCs w:val="24"/>
        </w:rPr>
      </w:pPr>
    </w:p>
    <w:p w14:paraId="619D64BC" w14:textId="77777777" w:rsidR="00B96009" w:rsidRDefault="00B96009" w:rsidP="00256247">
      <w:pPr>
        <w:jc w:val="both"/>
        <w:rPr>
          <w:szCs w:val="24"/>
        </w:rPr>
      </w:pPr>
    </w:p>
    <w:p w14:paraId="6E2E6479" w14:textId="77777777" w:rsidR="00B96009" w:rsidRDefault="00B96009" w:rsidP="00256247">
      <w:pPr>
        <w:jc w:val="both"/>
        <w:rPr>
          <w:szCs w:val="24"/>
        </w:rPr>
      </w:pPr>
    </w:p>
    <w:p w14:paraId="04D1708B" w14:textId="77777777" w:rsidR="00B96009" w:rsidRDefault="00B96009" w:rsidP="00256247">
      <w:pPr>
        <w:jc w:val="both"/>
        <w:rPr>
          <w:szCs w:val="24"/>
        </w:rPr>
      </w:pPr>
    </w:p>
    <w:p w14:paraId="71D73E43" w14:textId="77777777" w:rsidR="00B96009" w:rsidRDefault="00B96009" w:rsidP="00256247">
      <w:pPr>
        <w:jc w:val="both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 ..………….……………………….                                  ……………....……………………..   </w:t>
      </w:r>
    </w:p>
    <w:p w14:paraId="697C9243" w14:textId="77777777" w:rsidR="00B96009" w:rsidRDefault="00B96009" w:rsidP="00256247">
      <w:pPr>
        <w:tabs>
          <w:tab w:val="left" w:pos="5220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Mgr. Ilona Medunová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Ing. Tomáš Svoboda</w:t>
      </w:r>
    </w:p>
    <w:p w14:paraId="6B041357" w14:textId="77777777" w:rsidR="00B96009" w:rsidRDefault="00B96009" w:rsidP="00256247">
      <w:pPr>
        <w:tabs>
          <w:tab w:val="left" w:pos="5220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            ředitelka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</w:t>
      </w:r>
      <w:r>
        <w:rPr>
          <w:bCs/>
          <w:szCs w:val="24"/>
        </w:rPr>
        <w:tab/>
        <w:t>starosta</w:t>
      </w:r>
    </w:p>
    <w:p w14:paraId="1666EC3D" w14:textId="77777777" w:rsidR="00B96009" w:rsidRDefault="00B96009" w:rsidP="00256247">
      <w:pPr>
        <w:tabs>
          <w:tab w:val="left" w:pos="5220"/>
        </w:tabs>
        <w:jc w:val="both"/>
        <w:rPr>
          <w:bCs/>
          <w:szCs w:val="24"/>
        </w:rPr>
      </w:pPr>
      <w:r>
        <w:rPr>
          <w:bCs/>
          <w:szCs w:val="24"/>
        </w:rPr>
        <w:t>Střední škola živnostenská</w:t>
      </w:r>
      <w:r w:rsidRPr="006436F9">
        <w:rPr>
          <w:bCs/>
          <w:szCs w:val="24"/>
        </w:rPr>
        <w:t xml:space="preserve"> Sokolov</w:t>
      </w:r>
      <w:r w:rsidRPr="00D54B7A">
        <w:rPr>
          <w:bCs/>
          <w:szCs w:val="24"/>
        </w:rPr>
        <w:t xml:space="preserve">        </w:t>
      </w:r>
      <w:r>
        <w:rPr>
          <w:bCs/>
          <w:szCs w:val="24"/>
        </w:rPr>
        <w:t xml:space="preserve">                                     Město Kynšperk nad Ohří</w:t>
      </w:r>
    </w:p>
    <w:p w14:paraId="0581AEEA" w14:textId="77777777" w:rsidR="00B96009" w:rsidRDefault="00B96009" w:rsidP="00256247">
      <w:pPr>
        <w:tabs>
          <w:tab w:val="left" w:pos="5220"/>
        </w:tabs>
        <w:jc w:val="both"/>
        <w:rPr>
          <w:bCs/>
          <w:szCs w:val="24"/>
        </w:rPr>
      </w:pPr>
      <w:r>
        <w:rPr>
          <w:bCs/>
          <w:szCs w:val="24"/>
        </w:rPr>
        <w:t xml:space="preserve">        </w:t>
      </w:r>
      <w:r w:rsidRPr="00D54B7A">
        <w:rPr>
          <w:bCs/>
          <w:szCs w:val="24"/>
        </w:rPr>
        <w:t>příspěvková organizace</w:t>
      </w:r>
    </w:p>
    <w:p w14:paraId="5B1FF6D0" w14:textId="77777777" w:rsidR="00B96009" w:rsidRDefault="00B96009" w:rsidP="00256247">
      <w:pPr>
        <w:tabs>
          <w:tab w:val="left" w:pos="5220"/>
        </w:tabs>
        <w:jc w:val="both"/>
        <w:rPr>
          <w:iCs/>
          <w:szCs w:val="24"/>
        </w:rPr>
      </w:pPr>
    </w:p>
    <w:p w14:paraId="744C5F0E" w14:textId="77777777" w:rsidR="00B96009" w:rsidRDefault="00B96009" w:rsidP="00256247">
      <w:pPr>
        <w:jc w:val="both"/>
      </w:pPr>
    </w:p>
    <w:p w14:paraId="30E77F98" w14:textId="5C5C1C51" w:rsidR="00267081" w:rsidRDefault="00256247" w:rsidP="00256247">
      <w:pPr>
        <w:jc w:val="both"/>
      </w:pPr>
      <w:r>
        <w:t>Za věcnou správnost:</w:t>
      </w:r>
      <w:r w:rsidR="008D6BF7">
        <w:t xml:space="preserve"> Ing. Zuzana Vaněčková</w:t>
      </w:r>
    </w:p>
    <w:sectPr w:rsidR="002670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1F32F" w14:textId="77777777" w:rsidR="00493D1D" w:rsidRDefault="00493D1D" w:rsidP="006541D1">
      <w:r>
        <w:separator/>
      </w:r>
    </w:p>
  </w:endnote>
  <w:endnote w:type="continuationSeparator" w:id="0">
    <w:p w14:paraId="2D03DFD5" w14:textId="77777777" w:rsidR="00493D1D" w:rsidRDefault="00493D1D" w:rsidP="0065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037049"/>
      <w:docPartObj>
        <w:docPartGallery w:val="Page Numbers (Bottom of Page)"/>
        <w:docPartUnique/>
      </w:docPartObj>
    </w:sdtPr>
    <w:sdtEndPr/>
    <w:sdtContent>
      <w:p w14:paraId="63A289EA" w14:textId="371DC1CF" w:rsidR="006541D1" w:rsidRDefault="006541D1">
        <w:pPr>
          <w:pStyle w:val="Zpat"/>
          <w:jc w:val="right"/>
        </w:pPr>
        <w:r w:rsidRPr="006541D1">
          <w:rPr>
            <w:sz w:val="16"/>
            <w:szCs w:val="16"/>
          </w:rPr>
          <w:fldChar w:fldCharType="begin"/>
        </w:r>
        <w:r w:rsidRPr="006541D1">
          <w:rPr>
            <w:sz w:val="16"/>
            <w:szCs w:val="16"/>
          </w:rPr>
          <w:instrText>PAGE   \* MERGEFORMAT</w:instrText>
        </w:r>
        <w:r w:rsidRPr="006541D1">
          <w:rPr>
            <w:sz w:val="16"/>
            <w:szCs w:val="16"/>
          </w:rPr>
          <w:fldChar w:fldCharType="separate"/>
        </w:r>
        <w:r w:rsidR="000C0846">
          <w:rPr>
            <w:noProof/>
            <w:sz w:val="16"/>
            <w:szCs w:val="16"/>
          </w:rPr>
          <w:t>1</w:t>
        </w:r>
        <w:r w:rsidRPr="006541D1">
          <w:rPr>
            <w:sz w:val="16"/>
            <w:szCs w:val="16"/>
          </w:rPr>
          <w:fldChar w:fldCharType="end"/>
        </w:r>
      </w:p>
    </w:sdtContent>
  </w:sdt>
  <w:p w14:paraId="6D91B8D6" w14:textId="77777777" w:rsidR="006541D1" w:rsidRDefault="00654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8B320" w14:textId="77777777" w:rsidR="00493D1D" w:rsidRDefault="00493D1D" w:rsidP="006541D1">
      <w:r>
        <w:separator/>
      </w:r>
    </w:p>
  </w:footnote>
  <w:footnote w:type="continuationSeparator" w:id="0">
    <w:p w14:paraId="40F88DB1" w14:textId="77777777" w:rsidR="00493D1D" w:rsidRDefault="00493D1D" w:rsidP="0065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5DA"/>
    <w:multiLevelType w:val="hybridMultilevel"/>
    <w:tmpl w:val="199A78D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087AED"/>
    <w:multiLevelType w:val="hybridMultilevel"/>
    <w:tmpl w:val="7FD0B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0265C"/>
    <w:multiLevelType w:val="hybridMultilevel"/>
    <w:tmpl w:val="B10C8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4203C"/>
    <w:multiLevelType w:val="hybridMultilevel"/>
    <w:tmpl w:val="57886846"/>
    <w:lvl w:ilvl="0" w:tplc="931063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D206EB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6C0AAE"/>
    <w:multiLevelType w:val="hybridMultilevel"/>
    <w:tmpl w:val="74EA99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70495"/>
    <w:multiLevelType w:val="hybridMultilevel"/>
    <w:tmpl w:val="1F9AC7C0"/>
    <w:lvl w:ilvl="0" w:tplc="80EA29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1A352D"/>
    <w:multiLevelType w:val="hybridMultilevel"/>
    <w:tmpl w:val="90941A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92F77"/>
    <w:multiLevelType w:val="hybridMultilevel"/>
    <w:tmpl w:val="3684C5B2"/>
    <w:lvl w:ilvl="0" w:tplc="B348710A">
      <w:start w:val="1"/>
      <w:numFmt w:val="upperLetter"/>
      <w:pStyle w:val="Preambule"/>
      <w:lvlText w:val="(%1)"/>
      <w:lvlJc w:val="left"/>
      <w:pPr>
        <w:ind w:left="502" w:hanging="360"/>
      </w:pPr>
      <w:rPr>
        <w:color w:val="auto"/>
      </w:rPr>
    </w:lvl>
    <w:lvl w:ilvl="1" w:tplc="D1E01994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82321846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A192CB6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0BE29AA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420A804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1C3A4B5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2DABD50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3268492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3B85484"/>
    <w:multiLevelType w:val="hybridMultilevel"/>
    <w:tmpl w:val="285EF86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7C4165F"/>
    <w:multiLevelType w:val="hybridMultilevel"/>
    <w:tmpl w:val="F7F40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CED"/>
    <w:multiLevelType w:val="hybridMultilevel"/>
    <w:tmpl w:val="894A53E0"/>
    <w:lvl w:ilvl="0" w:tplc="090C6B90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B6FFF"/>
    <w:multiLevelType w:val="hybridMultilevel"/>
    <w:tmpl w:val="BD921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F101B"/>
    <w:multiLevelType w:val="hybridMultilevel"/>
    <w:tmpl w:val="B5DC5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517CC"/>
    <w:multiLevelType w:val="hybridMultilevel"/>
    <w:tmpl w:val="24F42B9C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2"/>
  </w:num>
  <w:num w:numId="11">
    <w:abstractNumId w:val="4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81"/>
    <w:rsid w:val="00003BB0"/>
    <w:rsid w:val="00010415"/>
    <w:rsid w:val="00015631"/>
    <w:rsid w:val="00044BD5"/>
    <w:rsid w:val="00063E3A"/>
    <w:rsid w:val="00071F2F"/>
    <w:rsid w:val="000755CC"/>
    <w:rsid w:val="0009216E"/>
    <w:rsid w:val="000C0846"/>
    <w:rsid w:val="001029FF"/>
    <w:rsid w:val="00127743"/>
    <w:rsid w:val="00175549"/>
    <w:rsid w:val="0018435B"/>
    <w:rsid w:val="00186C10"/>
    <w:rsid w:val="00191BFA"/>
    <w:rsid w:val="001D4260"/>
    <w:rsid w:val="001E2B7D"/>
    <w:rsid w:val="002079F4"/>
    <w:rsid w:val="00244D1E"/>
    <w:rsid w:val="00246FF4"/>
    <w:rsid w:val="00256247"/>
    <w:rsid w:val="00267081"/>
    <w:rsid w:val="0029723D"/>
    <w:rsid w:val="002A206B"/>
    <w:rsid w:val="002A3CC5"/>
    <w:rsid w:val="002B480C"/>
    <w:rsid w:val="002C1380"/>
    <w:rsid w:val="002C44E9"/>
    <w:rsid w:val="00310AFE"/>
    <w:rsid w:val="003405C2"/>
    <w:rsid w:val="00367B52"/>
    <w:rsid w:val="003758AD"/>
    <w:rsid w:val="003B098F"/>
    <w:rsid w:val="003B716F"/>
    <w:rsid w:val="00410F3D"/>
    <w:rsid w:val="00441F25"/>
    <w:rsid w:val="0046309B"/>
    <w:rsid w:val="0049131A"/>
    <w:rsid w:val="00493D1D"/>
    <w:rsid w:val="004C48BE"/>
    <w:rsid w:val="004E09DD"/>
    <w:rsid w:val="0051106F"/>
    <w:rsid w:val="005460DA"/>
    <w:rsid w:val="0055525E"/>
    <w:rsid w:val="00567089"/>
    <w:rsid w:val="0056775A"/>
    <w:rsid w:val="0057038A"/>
    <w:rsid w:val="00574F5C"/>
    <w:rsid w:val="0062085B"/>
    <w:rsid w:val="00630265"/>
    <w:rsid w:val="00644831"/>
    <w:rsid w:val="006541D1"/>
    <w:rsid w:val="006779F2"/>
    <w:rsid w:val="00682C44"/>
    <w:rsid w:val="00701AC6"/>
    <w:rsid w:val="00711A9D"/>
    <w:rsid w:val="00712403"/>
    <w:rsid w:val="00745D8B"/>
    <w:rsid w:val="00753370"/>
    <w:rsid w:val="00777514"/>
    <w:rsid w:val="007900FA"/>
    <w:rsid w:val="007B1FCA"/>
    <w:rsid w:val="007D1128"/>
    <w:rsid w:val="0083263E"/>
    <w:rsid w:val="00837A17"/>
    <w:rsid w:val="00847858"/>
    <w:rsid w:val="008A4D75"/>
    <w:rsid w:val="008D65B7"/>
    <w:rsid w:val="008D6BF7"/>
    <w:rsid w:val="00941EA8"/>
    <w:rsid w:val="00942169"/>
    <w:rsid w:val="00957A7A"/>
    <w:rsid w:val="009D322D"/>
    <w:rsid w:val="009F6F73"/>
    <w:rsid w:val="00A24466"/>
    <w:rsid w:val="00A461A7"/>
    <w:rsid w:val="00AC4E58"/>
    <w:rsid w:val="00AF1FD8"/>
    <w:rsid w:val="00B5270B"/>
    <w:rsid w:val="00B8599A"/>
    <w:rsid w:val="00B85E45"/>
    <w:rsid w:val="00B96009"/>
    <w:rsid w:val="00BA1CBC"/>
    <w:rsid w:val="00BC6A20"/>
    <w:rsid w:val="00BC6BC9"/>
    <w:rsid w:val="00BD0587"/>
    <w:rsid w:val="00BD377C"/>
    <w:rsid w:val="00BE3CD5"/>
    <w:rsid w:val="00C07D86"/>
    <w:rsid w:val="00C564F3"/>
    <w:rsid w:val="00C9194A"/>
    <w:rsid w:val="00CC141A"/>
    <w:rsid w:val="00CF33EC"/>
    <w:rsid w:val="00D00698"/>
    <w:rsid w:val="00D07565"/>
    <w:rsid w:val="00D13D58"/>
    <w:rsid w:val="00D53AD9"/>
    <w:rsid w:val="00D81329"/>
    <w:rsid w:val="00DA2045"/>
    <w:rsid w:val="00DB2694"/>
    <w:rsid w:val="00DD0E26"/>
    <w:rsid w:val="00E31387"/>
    <w:rsid w:val="00E36DF7"/>
    <w:rsid w:val="00E421AA"/>
    <w:rsid w:val="00E6109C"/>
    <w:rsid w:val="00E6524A"/>
    <w:rsid w:val="00E74027"/>
    <w:rsid w:val="00E867A5"/>
    <w:rsid w:val="00EA53DB"/>
    <w:rsid w:val="00EE5E43"/>
    <w:rsid w:val="00F42B31"/>
    <w:rsid w:val="00F47E9D"/>
    <w:rsid w:val="00F54837"/>
    <w:rsid w:val="00F5640E"/>
    <w:rsid w:val="00F72991"/>
    <w:rsid w:val="00F77D96"/>
    <w:rsid w:val="00F860F2"/>
    <w:rsid w:val="00F940E9"/>
    <w:rsid w:val="00FA09DC"/>
    <w:rsid w:val="00FB5697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F5EB"/>
  <w15:docId w15:val="{C533CB97-7F5B-41AA-B313-AF818B2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08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F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link w:val="Nzev"/>
    <w:uiPriority w:val="10"/>
    <w:rsid w:val="00267081"/>
    <w:rPr>
      <w:rFonts w:ascii="Cambria" w:hAnsi="Cambria"/>
      <w:b/>
      <w:bCs/>
      <w:sz w:val="32"/>
      <w:szCs w:val="32"/>
    </w:rPr>
  </w:style>
  <w:style w:type="character" w:customStyle="1" w:styleId="ZkladntextChar">
    <w:name w:val="Základní text Char"/>
    <w:link w:val="Tlotextu"/>
    <w:uiPriority w:val="99"/>
    <w:rsid w:val="00267081"/>
    <w:rPr>
      <w:sz w:val="24"/>
      <w:szCs w:val="20"/>
    </w:rPr>
  </w:style>
  <w:style w:type="paragraph" w:customStyle="1" w:styleId="Tlotextu">
    <w:name w:val="Tělo textu"/>
    <w:basedOn w:val="Normln"/>
    <w:link w:val="ZkladntextChar"/>
    <w:uiPriority w:val="99"/>
    <w:rsid w:val="00267081"/>
    <w:pPr>
      <w:spacing w:after="120" w:line="288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zev">
    <w:name w:val="Title"/>
    <w:basedOn w:val="Normln"/>
    <w:link w:val="NzevChar"/>
    <w:uiPriority w:val="10"/>
    <w:qFormat/>
    <w:rsid w:val="00267081"/>
    <w:pPr>
      <w:jc w:val="center"/>
    </w:pPr>
    <w:rPr>
      <w:rFonts w:ascii="Cambria" w:eastAsiaTheme="minorHAnsi" w:hAnsi="Cambria" w:cstheme="minorBidi"/>
      <w:b/>
      <w:bCs/>
      <w:color w:val="auto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26708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Import0">
    <w:name w:val="Import 0"/>
    <w:basedOn w:val="Normln"/>
    <w:rsid w:val="00267081"/>
    <w:pPr>
      <w:spacing w:line="276" w:lineRule="auto"/>
    </w:pPr>
  </w:style>
  <w:style w:type="paragraph" w:styleId="Odstavecseseznamem">
    <w:name w:val="List Paragraph"/>
    <w:basedOn w:val="Normln"/>
    <w:uiPriority w:val="34"/>
    <w:qFormat/>
    <w:rsid w:val="00267081"/>
    <w:pPr>
      <w:ind w:left="720"/>
      <w:contextualSpacing/>
    </w:pPr>
  </w:style>
  <w:style w:type="paragraph" w:styleId="Zkladntext">
    <w:name w:val="Body Text"/>
    <w:basedOn w:val="Normln"/>
    <w:link w:val="ZkladntextChar1"/>
    <w:uiPriority w:val="99"/>
    <w:unhideWhenUsed/>
    <w:rsid w:val="00B96009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rsid w:val="00B96009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62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2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6247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247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2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247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character" w:customStyle="1" w:styleId="PreambuleChar">
    <w:name w:val="Preambule Char"/>
    <w:basedOn w:val="Standardnpsmoodstavce"/>
    <w:link w:val="Preambule"/>
    <w:locked/>
    <w:rsid w:val="00071F2F"/>
    <w:rPr>
      <w:rFonts w:ascii="Arial" w:hAnsi="Arial" w:cs="Arial"/>
      <w:b/>
      <w:bCs/>
      <w:snapToGrid w:val="0"/>
      <w:szCs w:val="24"/>
    </w:rPr>
  </w:style>
  <w:style w:type="paragraph" w:customStyle="1" w:styleId="Preambule">
    <w:name w:val="Preambule"/>
    <w:basedOn w:val="Nadpis6"/>
    <w:link w:val="PreambuleChar"/>
    <w:autoRedefine/>
    <w:qFormat/>
    <w:rsid w:val="00071F2F"/>
    <w:pPr>
      <w:keepLines w:val="0"/>
      <w:numPr>
        <w:numId w:val="13"/>
      </w:numPr>
      <w:suppressAutoHyphens w:val="0"/>
      <w:snapToGrid w:val="0"/>
      <w:spacing w:before="0"/>
      <w:ind w:left="851" w:hanging="851"/>
      <w:jc w:val="both"/>
    </w:pPr>
    <w:rPr>
      <w:rFonts w:ascii="Arial" w:eastAsiaTheme="minorHAnsi" w:hAnsi="Arial" w:cs="Arial"/>
      <w:b/>
      <w:bCs/>
      <w:snapToGrid w:val="0"/>
      <w:color w:val="auto"/>
      <w:sz w:val="22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F2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4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41D1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4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41D1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72BB-5FD3-456B-8B83-C4652436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Zuzana</dc:creator>
  <cp:keywords/>
  <dc:description/>
  <cp:lastModifiedBy>Vaněčková Zuzana</cp:lastModifiedBy>
  <cp:revision>2</cp:revision>
  <cp:lastPrinted>2022-04-13T06:42:00Z</cp:lastPrinted>
  <dcterms:created xsi:type="dcterms:W3CDTF">2022-10-19T06:28:00Z</dcterms:created>
  <dcterms:modified xsi:type="dcterms:W3CDTF">2022-10-19T06:28:00Z</dcterms:modified>
</cp:coreProperties>
</file>