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8CA2" w14:textId="7C860CEB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  <w:caps/>
          <w:sz w:val="24"/>
          <w:szCs w:val="24"/>
        </w:rPr>
      </w:pPr>
      <w:r w:rsidRPr="00857EE3">
        <w:rPr>
          <w:rFonts w:eastAsia="Calibri" w:cs="Segoe UI"/>
          <w:b/>
          <w:caps/>
          <w:sz w:val="24"/>
          <w:szCs w:val="24"/>
        </w:rPr>
        <w:t>KUPNÍ Smlouva</w:t>
      </w:r>
    </w:p>
    <w:p w14:paraId="141AFE6B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sz w:val="24"/>
          <w:szCs w:val="24"/>
        </w:rPr>
      </w:pPr>
      <w:r w:rsidRPr="00857EE3">
        <w:rPr>
          <w:rFonts w:eastAsia="Calibri" w:cs="Segoe UI"/>
          <w:sz w:val="24"/>
          <w:szCs w:val="24"/>
        </w:rPr>
        <w:t>uzavřená dle ustanovení § 2079 a násl. zákona č. 89/2012 Sb., občanský zákoník</w:t>
      </w:r>
    </w:p>
    <w:p w14:paraId="6A9F00FF" w14:textId="77777777" w:rsidR="008D5EDE" w:rsidRPr="00857EE3" w:rsidRDefault="008D5ED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eastAsia="Times New Roman" w:cs="Segoe UI"/>
          <w:b/>
          <w:bCs/>
          <w:caps/>
          <w:sz w:val="20"/>
          <w:szCs w:val="20"/>
        </w:rPr>
      </w:pPr>
      <w:r w:rsidRPr="00857EE3">
        <w:rPr>
          <w:rFonts w:eastAsia="Times New Roman" w:cs="Segoe UI"/>
          <w:b/>
          <w:bCs/>
          <w:caps/>
          <w:sz w:val="20"/>
          <w:szCs w:val="20"/>
        </w:rPr>
        <w:t>Smluvní strany</w:t>
      </w:r>
    </w:p>
    <w:p w14:paraId="70F62454" w14:textId="21914BB7" w:rsidR="008D5EDE" w:rsidRPr="00CF6082" w:rsidRDefault="00D044EC" w:rsidP="004A1356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eastAsia="Times New Roman" w:cs="Segoe UI"/>
          <w:b/>
          <w:bCs/>
          <w:sz w:val="20"/>
          <w:szCs w:val="20"/>
        </w:rPr>
      </w:pPr>
      <w:r w:rsidRPr="00CF6082">
        <w:rPr>
          <w:rFonts w:eastAsia="Times New Roman" w:cs="Segoe UI"/>
          <w:b/>
          <w:bCs/>
          <w:sz w:val="20"/>
          <w:szCs w:val="20"/>
        </w:rPr>
        <w:t>Základní škola Litomyšl, Zámecká 496, okres Svitavy</w:t>
      </w:r>
    </w:p>
    <w:p w14:paraId="2DDCA7B9" w14:textId="635C729F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se sídlem: </w:t>
      </w:r>
      <w:r w:rsidR="005011EB">
        <w:rPr>
          <w:rFonts w:eastAsia="Times New Roman" w:cs="Segoe UI"/>
        </w:rPr>
        <w:tab/>
        <w:t>Zámecká 496, 570 01 Litomyšl</w:t>
      </w:r>
      <w:r w:rsidRPr="00857EE3">
        <w:rPr>
          <w:rFonts w:eastAsia="Times New Roman" w:cs="Segoe UI"/>
        </w:rPr>
        <w:tab/>
      </w:r>
    </w:p>
    <w:p w14:paraId="051B2BC4" w14:textId="27AD4A41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>zastoupen</w:t>
      </w:r>
      <w:r w:rsidR="005B395E">
        <w:rPr>
          <w:rFonts w:eastAsia="Times New Roman" w:cs="Segoe UI"/>
        </w:rPr>
        <w:t>a</w:t>
      </w:r>
      <w:r w:rsidRPr="00857EE3">
        <w:rPr>
          <w:rFonts w:eastAsia="Times New Roman" w:cs="Segoe UI"/>
        </w:rPr>
        <w:t>:</w:t>
      </w:r>
      <w:r w:rsidRPr="00857EE3">
        <w:rPr>
          <w:rFonts w:eastAsia="Times New Roman" w:cs="Segoe UI"/>
        </w:rPr>
        <w:tab/>
      </w:r>
      <w:r w:rsidR="00932506">
        <w:rPr>
          <w:rFonts w:eastAsia="Times New Roman" w:cs="Segoe UI"/>
        </w:rPr>
        <w:t xml:space="preserve">Mgr. </w:t>
      </w:r>
      <w:r w:rsidR="005011EB">
        <w:rPr>
          <w:rFonts w:eastAsia="Times New Roman" w:cs="Segoe UI"/>
        </w:rPr>
        <w:t xml:space="preserve">Ondřejem </w:t>
      </w:r>
      <w:proofErr w:type="spellStart"/>
      <w:r w:rsidR="005011EB">
        <w:rPr>
          <w:rFonts w:eastAsia="Times New Roman" w:cs="Segoe UI"/>
        </w:rPr>
        <w:t>Vomočilem</w:t>
      </w:r>
      <w:proofErr w:type="spellEnd"/>
      <w:r w:rsidR="00932506">
        <w:rPr>
          <w:rFonts w:eastAsia="Times New Roman" w:cs="Segoe UI"/>
        </w:rPr>
        <w:t>, ředitel školy</w:t>
      </w:r>
    </w:p>
    <w:p w14:paraId="7E6AC395" w14:textId="449F6AE4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>IČ:</w:t>
      </w:r>
      <w:r w:rsidRPr="00857EE3">
        <w:rPr>
          <w:rFonts w:eastAsia="Times New Roman" w:cs="Segoe UI"/>
        </w:rPr>
        <w:tab/>
      </w:r>
      <w:r w:rsidR="005011EB">
        <w:rPr>
          <w:rFonts w:eastAsia="Times New Roman" w:cs="Segoe UI"/>
        </w:rPr>
        <w:t>47487283</w:t>
      </w:r>
    </w:p>
    <w:p w14:paraId="60DE32F9" w14:textId="76FD003D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</w:rPr>
      </w:pPr>
      <w:r w:rsidRPr="00857EE3">
        <w:rPr>
          <w:rFonts w:eastAsia="Times New Roman" w:cs="Segoe UI"/>
        </w:rPr>
        <w:t>DIČ:</w:t>
      </w:r>
      <w:r w:rsidRPr="00857EE3">
        <w:rPr>
          <w:rFonts w:eastAsia="Times New Roman" w:cs="Segoe UI"/>
        </w:rPr>
        <w:tab/>
      </w:r>
      <w:r w:rsidR="002E6128">
        <w:rPr>
          <w:rFonts w:eastAsia="Times New Roman" w:cs="Segoe UI"/>
        </w:rPr>
        <w:t>-</w:t>
      </w:r>
    </w:p>
    <w:p w14:paraId="0CB9C972" w14:textId="2EEF366D" w:rsidR="006535D8" w:rsidRPr="00857EE3" w:rsidRDefault="006535D8" w:rsidP="006535D8">
      <w:pPr>
        <w:tabs>
          <w:tab w:val="left" w:pos="2835"/>
        </w:tabs>
        <w:spacing w:after="0"/>
        <w:rPr>
          <w:rFonts w:cs="Segoe UI"/>
        </w:rPr>
      </w:pPr>
      <w:r w:rsidRPr="00857EE3">
        <w:rPr>
          <w:rFonts w:eastAsia="Times New Roman" w:cs="Segoe UI"/>
        </w:rPr>
        <w:t>Bankovní spojení:</w:t>
      </w:r>
      <w:r>
        <w:rPr>
          <w:rFonts w:eastAsia="Times New Roman" w:cs="Segoe UI"/>
        </w:rPr>
        <w:t xml:space="preserve"> </w:t>
      </w:r>
      <w:r w:rsidR="000036D4">
        <w:rPr>
          <w:rFonts w:eastAsia="Times New Roman" w:cs="Segoe UI"/>
        </w:rPr>
        <w:tab/>
      </w:r>
      <w:r>
        <w:rPr>
          <w:rFonts w:eastAsia="Times New Roman" w:cs="Segoe UI"/>
        </w:rPr>
        <w:t>Moneta Money Bank, a. s.</w:t>
      </w:r>
      <w:r w:rsidRPr="00857EE3">
        <w:rPr>
          <w:rFonts w:eastAsia="Times New Roman" w:cs="Segoe UI"/>
        </w:rPr>
        <w:tab/>
      </w:r>
    </w:p>
    <w:p w14:paraId="57BE6454" w14:textId="2A07CB6A" w:rsidR="008D5EDE" w:rsidRPr="00857EE3" w:rsidRDefault="006535D8" w:rsidP="006535D8">
      <w:pPr>
        <w:tabs>
          <w:tab w:val="left" w:pos="2835"/>
        </w:tabs>
        <w:spacing w:after="0"/>
        <w:rPr>
          <w:rFonts w:cs="Segoe UI"/>
        </w:rPr>
      </w:pPr>
      <w:r w:rsidRPr="00857EE3">
        <w:rPr>
          <w:rFonts w:cs="Segoe UI"/>
        </w:rPr>
        <w:t>Číslo účtu:</w:t>
      </w:r>
      <w:r>
        <w:rPr>
          <w:rFonts w:cs="Segoe UI"/>
        </w:rPr>
        <w:t xml:space="preserve"> </w:t>
      </w:r>
      <w:r w:rsidR="000036D4">
        <w:rPr>
          <w:rFonts w:cs="Segoe UI"/>
        </w:rPr>
        <w:tab/>
      </w:r>
      <w:r>
        <w:rPr>
          <w:rFonts w:cs="Segoe UI"/>
        </w:rPr>
        <w:t>199305978/0600</w:t>
      </w:r>
      <w:r w:rsidR="008D5EDE" w:rsidRPr="00857EE3">
        <w:rPr>
          <w:rFonts w:cs="Segoe UI"/>
        </w:rPr>
        <w:tab/>
      </w:r>
    </w:p>
    <w:p w14:paraId="3E1BDAD5" w14:textId="77777777" w:rsidR="008D5EDE" w:rsidRPr="00857EE3" w:rsidRDefault="008D5EDE" w:rsidP="00857EE3">
      <w:pPr>
        <w:tabs>
          <w:tab w:val="left" w:pos="2835"/>
        </w:tabs>
        <w:spacing w:after="0"/>
        <w:rPr>
          <w:rFonts w:eastAsia="Times New Roman" w:cs="Segoe UI"/>
          <w:iCs/>
        </w:rPr>
      </w:pPr>
      <w:r w:rsidRPr="00857EE3">
        <w:rPr>
          <w:rFonts w:eastAsia="Times New Roman" w:cs="Segoe UI"/>
          <w:iCs/>
        </w:rPr>
        <w:t>(dále jen „</w:t>
      </w:r>
      <w:r w:rsidR="007F7A34" w:rsidRPr="00857EE3">
        <w:rPr>
          <w:rFonts w:eastAsia="Times New Roman" w:cs="Segoe UI"/>
          <w:iCs/>
        </w:rPr>
        <w:t>kupující</w:t>
      </w:r>
      <w:r w:rsidRPr="00857EE3">
        <w:rPr>
          <w:rFonts w:eastAsia="Times New Roman" w:cs="Segoe UI"/>
          <w:iCs/>
        </w:rPr>
        <w:t>“)</w:t>
      </w:r>
    </w:p>
    <w:p w14:paraId="4DA701EF" w14:textId="77777777" w:rsidR="008D5EDE" w:rsidRPr="00857EE3" w:rsidRDefault="008D5EDE" w:rsidP="008D5EDE">
      <w:pPr>
        <w:tabs>
          <w:tab w:val="left" w:pos="2835"/>
        </w:tabs>
        <w:spacing w:before="240" w:after="240" w:line="240" w:lineRule="auto"/>
        <w:ind w:left="360"/>
        <w:jc w:val="both"/>
        <w:rPr>
          <w:rFonts w:eastAsia="Times New Roman" w:cs="Segoe UI"/>
          <w:sz w:val="20"/>
          <w:szCs w:val="20"/>
        </w:rPr>
      </w:pPr>
      <w:r w:rsidRPr="00857EE3">
        <w:rPr>
          <w:rFonts w:eastAsia="Times New Roman" w:cs="Segoe UI"/>
          <w:sz w:val="20"/>
          <w:szCs w:val="20"/>
        </w:rPr>
        <w:t>a</w:t>
      </w:r>
    </w:p>
    <w:p w14:paraId="1B01FE86" w14:textId="50212A87" w:rsidR="008D5EDE" w:rsidRPr="00857EE3" w:rsidRDefault="00A06946" w:rsidP="008D5ED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eastAsia="Times New Roman" w:cs="Segoe UI"/>
          <w:b/>
          <w:bCs/>
          <w:sz w:val="20"/>
          <w:szCs w:val="20"/>
        </w:rPr>
      </w:pPr>
      <w:r w:rsidRPr="00A06946">
        <w:rPr>
          <w:rFonts w:eastAsia="Times New Roman" w:cs="Segoe UI"/>
          <w:b/>
          <w:bCs/>
          <w:sz w:val="20"/>
          <w:szCs w:val="20"/>
        </w:rPr>
        <w:t>DLNK s.r.o.</w:t>
      </w:r>
      <w:r w:rsidR="002C6CAC" w:rsidRPr="00857EE3">
        <w:rPr>
          <w:rFonts w:eastAsia="Times New Roman" w:cs="Segoe UI"/>
          <w:b/>
          <w:bCs/>
          <w:sz w:val="20"/>
          <w:szCs w:val="20"/>
        </w:rPr>
        <w:tab/>
      </w:r>
    </w:p>
    <w:p w14:paraId="368E2635" w14:textId="7A46D971" w:rsidR="008D5EDE" w:rsidRPr="00857EE3" w:rsidRDefault="002C6CAC" w:rsidP="001073F4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se sídlem:</w:t>
      </w:r>
      <w:r w:rsidRPr="00857EE3">
        <w:rPr>
          <w:rFonts w:eastAsia="Times New Roman"/>
        </w:rPr>
        <w:tab/>
      </w:r>
      <w:r w:rsidR="00A06946" w:rsidRPr="00A06946">
        <w:rPr>
          <w:rFonts w:eastAsia="Times New Roman"/>
        </w:rPr>
        <w:t>T. G. Masaryka 1427, 54901 Nové Město nad Metují</w:t>
      </w:r>
    </w:p>
    <w:p w14:paraId="065C9CB1" w14:textId="289D26F4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zastoupena:</w:t>
      </w:r>
      <w:r w:rsidRPr="00857EE3">
        <w:rPr>
          <w:rFonts w:eastAsia="Times New Roman"/>
        </w:rPr>
        <w:tab/>
      </w:r>
      <w:r w:rsidR="00A06946">
        <w:rPr>
          <w:rFonts w:eastAsia="Times New Roman"/>
        </w:rPr>
        <w:t>Bc. Davidem Línkem, jednatelem společnosti</w:t>
      </w:r>
    </w:p>
    <w:p w14:paraId="29F3F92F" w14:textId="022FF88C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IČ:</w:t>
      </w:r>
      <w:r w:rsidRPr="00857EE3">
        <w:rPr>
          <w:rFonts w:eastAsia="Times New Roman"/>
        </w:rPr>
        <w:tab/>
      </w:r>
      <w:r w:rsidR="00A06946">
        <w:rPr>
          <w:rFonts w:eastAsia="Times New Roman"/>
        </w:rPr>
        <w:t>26012162</w:t>
      </w:r>
    </w:p>
    <w:p w14:paraId="0FAB5379" w14:textId="76208C99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DIČ:</w:t>
      </w:r>
      <w:r w:rsidRPr="00857EE3">
        <w:rPr>
          <w:rFonts w:eastAsia="Times New Roman"/>
        </w:rPr>
        <w:tab/>
      </w:r>
      <w:r w:rsidR="00A06946">
        <w:rPr>
          <w:rFonts w:eastAsia="Times New Roman"/>
        </w:rPr>
        <w:t>CZ26012162</w:t>
      </w:r>
    </w:p>
    <w:p w14:paraId="3AAE02CD" w14:textId="097F5366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Bankovní spojení:</w:t>
      </w:r>
      <w:r w:rsidRPr="00857EE3">
        <w:rPr>
          <w:rFonts w:eastAsia="Times New Roman"/>
        </w:rPr>
        <w:tab/>
      </w:r>
      <w:proofErr w:type="spellStart"/>
      <w:r w:rsidR="00A06946">
        <w:rPr>
          <w:rFonts w:eastAsia="Times New Roman"/>
        </w:rPr>
        <w:t>Fio</w:t>
      </w:r>
      <w:proofErr w:type="spellEnd"/>
      <w:r w:rsidR="00A06946">
        <w:rPr>
          <w:rFonts w:eastAsia="Times New Roman"/>
        </w:rPr>
        <w:t xml:space="preserve"> banka a.s.</w:t>
      </w:r>
    </w:p>
    <w:p w14:paraId="40AE5501" w14:textId="4B36089F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Číslo účtu:</w:t>
      </w:r>
      <w:r w:rsidRPr="00857EE3">
        <w:rPr>
          <w:rFonts w:eastAsia="Times New Roman"/>
        </w:rPr>
        <w:tab/>
      </w:r>
      <w:r w:rsidR="00A06946">
        <w:rPr>
          <w:rFonts w:eastAsia="Times New Roman"/>
        </w:rPr>
        <w:t>2800105619/2010</w:t>
      </w:r>
    </w:p>
    <w:p w14:paraId="7AFFDBBB" w14:textId="453DB5D8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 xml:space="preserve">Zapsána v obchodním rejstříku vedeném </w:t>
      </w:r>
      <w:r w:rsidR="00A06946">
        <w:rPr>
          <w:rFonts w:eastAsia="Times New Roman"/>
        </w:rPr>
        <w:t xml:space="preserve">krajským </w:t>
      </w:r>
      <w:r w:rsidRPr="00857EE3">
        <w:rPr>
          <w:rFonts w:eastAsia="Times New Roman"/>
        </w:rPr>
        <w:t>soudem v</w:t>
      </w:r>
      <w:r w:rsidR="00A06946">
        <w:rPr>
          <w:rFonts w:eastAsia="Times New Roman"/>
        </w:rPr>
        <w:t> Hradci Králové</w:t>
      </w:r>
      <w:r w:rsidRPr="00857EE3">
        <w:rPr>
          <w:rFonts w:eastAsia="Times New Roman"/>
        </w:rPr>
        <w:t xml:space="preserve">, oddíl </w:t>
      </w:r>
      <w:proofErr w:type="gramStart"/>
      <w:r w:rsidR="00A06946">
        <w:rPr>
          <w:rFonts w:eastAsia="Times New Roman"/>
        </w:rPr>
        <w:t>C</w:t>
      </w:r>
      <w:r w:rsidR="00857EE3" w:rsidRPr="00857EE3">
        <w:rPr>
          <w:rFonts w:eastAsia="Times New Roman"/>
        </w:rPr>
        <w:t xml:space="preserve"> ,</w:t>
      </w:r>
      <w:proofErr w:type="gramEnd"/>
      <w:r w:rsidR="00857EE3" w:rsidRPr="00857EE3">
        <w:rPr>
          <w:rFonts w:eastAsia="Times New Roman"/>
        </w:rPr>
        <w:t xml:space="preserve"> </w:t>
      </w:r>
      <w:r w:rsidRPr="00857EE3">
        <w:rPr>
          <w:rFonts w:eastAsia="Times New Roman"/>
        </w:rPr>
        <w:t xml:space="preserve">vložka </w:t>
      </w:r>
      <w:r w:rsidR="00A06946">
        <w:rPr>
          <w:rFonts w:eastAsia="Times New Roman"/>
        </w:rPr>
        <w:t>20041</w:t>
      </w:r>
    </w:p>
    <w:p w14:paraId="449D8301" w14:textId="77777777" w:rsidR="008D5EDE" w:rsidRPr="00857EE3" w:rsidRDefault="008D5EDE" w:rsidP="00857EE3">
      <w:pPr>
        <w:tabs>
          <w:tab w:val="left" w:pos="2835"/>
        </w:tabs>
        <w:spacing w:after="0"/>
        <w:rPr>
          <w:rFonts w:eastAsia="Times New Roman"/>
        </w:rPr>
      </w:pPr>
      <w:r w:rsidRPr="00857EE3">
        <w:rPr>
          <w:rFonts w:eastAsia="Times New Roman"/>
        </w:rPr>
        <w:t>(dále jen „</w:t>
      </w:r>
      <w:r w:rsidR="007F7A34" w:rsidRPr="00857EE3">
        <w:rPr>
          <w:rFonts w:eastAsia="Times New Roman"/>
        </w:rPr>
        <w:t>prodávající</w:t>
      </w:r>
      <w:r w:rsidRPr="00857EE3">
        <w:rPr>
          <w:rFonts w:eastAsia="Times New Roman"/>
        </w:rPr>
        <w:t>“)</w:t>
      </w:r>
    </w:p>
    <w:p w14:paraId="69B790C2" w14:textId="77777777" w:rsidR="008D5EDE" w:rsidRPr="00857EE3" w:rsidRDefault="008D5EDE" w:rsidP="008D5EDE">
      <w:pPr>
        <w:tabs>
          <w:tab w:val="left" w:pos="1701"/>
        </w:tabs>
        <w:spacing w:after="0" w:line="240" w:lineRule="auto"/>
        <w:ind w:left="1701" w:hanging="1701"/>
        <w:rPr>
          <w:rFonts w:eastAsia="Calibri" w:cs="Segoe UI"/>
        </w:rPr>
      </w:pPr>
    </w:p>
    <w:p w14:paraId="423942AF" w14:textId="77777777" w:rsidR="008D5EDE" w:rsidRPr="00857EE3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eastAsia="Calibri" w:cs="Segoe UI"/>
        </w:rPr>
      </w:pPr>
      <w:r w:rsidRPr="00857EE3">
        <w:rPr>
          <w:rFonts w:eastAsia="Calibri" w:cs="Segoe UI"/>
        </w:rPr>
        <w:t>uzavírají níže uvedeného dne, měsíce a roku tuto</w:t>
      </w:r>
    </w:p>
    <w:p w14:paraId="29C0161B" w14:textId="77777777" w:rsidR="008D5EDE" w:rsidRPr="00857EE3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Calibri" w:cs="Segoe UI"/>
        </w:rPr>
      </w:pPr>
    </w:p>
    <w:p w14:paraId="491CDE2D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  <w:caps/>
          <w:sz w:val="20"/>
          <w:szCs w:val="20"/>
        </w:rPr>
      </w:pPr>
      <w:r w:rsidRPr="00857EE3">
        <w:rPr>
          <w:rFonts w:eastAsia="Calibri" w:cs="Segoe UI"/>
          <w:b/>
          <w:caps/>
          <w:sz w:val="20"/>
          <w:szCs w:val="20"/>
        </w:rPr>
        <w:t>kupní SmlouvU:</w:t>
      </w:r>
    </w:p>
    <w:p w14:paraId="7384526A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  <w:caps/>
          <w:sz w:val="28"/>
        </w:rPr>
      </w:pPr>
    </w:p>
    <w:p w14:paraId="365AA631" w14:textId="77777777" w:rsidR="008D5EDE" w:rsidRPr="00857EE3" w:rsidRDefault="008D5EDE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I.</w:t>
      </w:r>
    </w:p>
    <w:p w14:paraId="4EA67F0A" w14:textId="77777777" w:rsidR="008D5EDE" w:rsidRPr="00857EE3" w:rsidRDefault="008D5EDE" w:rsidP="008D5EDE">
      <w:pPr>
        <w:spacing w:before="120" w:after="2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Předmět smlouvy a koupě</w:t>
      </w:r>
    </w:p>
    <w:p w14:paraId="64648948" w14:textId="4DBE85FE" w:rsidR="00AD2465" w:rsidRPr="00857EE3" w:rsidRDefault="00AD2465" w:rsidP="00830A1A">
      <w:pPr>
        <w:pStyle w:val="Odstavecseseznamem"/>
        <w:numPr>
          <w:ilvl w:val="0"/>
          <w:numId w:val="8"/>
        </w:numPr>
        <w:rPr>
          <w:rFonts w:eastAsia="Calibri" w:cs="Segoe UI"/>
        </w:rPr>
      </w:pPr>
      <w:r w:rsidRPr="00857EE3">
        <w:rPr>
          <w:rFonts w:eastAsia="Calibri" w:cs="Segoe UI"/>
        </w:rPr>
        <w:t>Předmětem této smlouvy je úprava práv a povinností smluvních stran při dodávce plnění veřejné zakázky malého rozsahu s názvem „</w:t>
      </w:r>
      <w:r w:rsidR="00775AD9">
        <w:rPr>
          <w:rFonts w:cs="Segoe UI"/>
          <w:smallCaps/>
        </w:rPr>
        <w:t>Stavebnice robotů pro ZŠ Litomyšl, Zámecká</w:t>
      </w:r>
      <w:r w:rsidRPr="00857EE3">
        <w:rPr>
          <w:rFonts w:eastAsia="Calibri" w:cs="Segoe UI"/>
        </w:rPr>
        <w:t>“ (dále jako „předmět koupě“)</w:t>
      </w:r>
      <w:r w:rsidR="00857EE3">
        <w:rPr>
          <w:rFonts w:eastAsia="Calibri" w:cs="Segoe UI"/>
        </w:rPr>
        <w:t>.</w:t>
      </w:r>
    </w:p>
    <w:p w14:paraId="7FF38983" w14:textId="6D8C0F48" w:rsidR="00AD2465" w:rsidRPr="00857EE3" w:rsidRDefault="00AD2465" w:rsidP="00ED4E1E">
      <w:pPr>
        <w:numPr>
          <w:ilvl w:val="0"/>
          <w:numId w:val="8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Přesná specifikace předmětu koupě je uvedena v </w:t>
      </w:r>
      <w:r w:rsidR="00ED4E1E" w:rsidRPr="00857EE3">
        <w:rPr>
          <w:rFonts w:eastAsia="Calibri" w:cs="Segoe UI"/>
        </w:rPr>
        <w:t>příloze</w:t>
      </w:r>
      <w:r w:rsidRPr="00857EE3">
        <w:rPr>
          <w:rFonts w:eastAsia="Calibri" w:cs="Segoe UI"/>
        </w:rPr>
        <w:t xml:space="preserve"> této Smlouvy, kterou prodávající dokládal v rámci své nabídky k veřejné zakázce s názvem „</w:t>
      </w:r>
      <w:r w:rsidR="00775AD9">
        <w:rPr>
          <w:rFonts w:cs="Segoe UI"/>
          <w:smallCaps/>
        </w:rPr>
        <w:t>Stavebnice robotů pro ZŠ Litomyšl, Zámecká</w:t>
      </w:r>
      <w:r w:rsidRPr="00857EE3">
        <w:rPr>
          <w:rFonts w:eastAsia="Calibri" w:cs="Segoe UI"/>
        </w:rPr>
        <w:t xml:space="preserve">“. </w:t>
      </w:r>
    </w:p>
    <w:p w14:paraId="3CEF582F" w14:textId="77777777" w:rsidR="008D5EDE" w:rsidRPr="00857EE3" w:rsidRDefault="008D5EDE" w:rsidP="008D5EDE">
      <w:pPr>
        <w:spacing w:before="120" w:after="120" w:line="240" w:lineRule="auto"/>
        <w:ind w:left="283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Součástí předmětu koupě je i příslušenství a doklady, které se k němu vztahují a jsou potřebné k jeho převzetí a užívání. </w:t>
      </w:r>
    </w:p>
    <w:p w14:paraId="3E484B92" w14:textId="60967F8D" w:rsidR="00857EE3" w:rsidRDefault="008D5EDE" w:rsidP="00857EE3">
      <w:pPr>
        <w:numPr>
          <w:ilvl w:val="0"/>
          <w:numId w:val="8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lastRenderedPageBreak/>
        <w:t>Prodávající se zavazuje, že kupujícímu odevzdá předmět koupě a umožní mu nabýt vlastnické právo k němu, a kupující se zavazuje, že předmět koupě převezme a zaplatí prodávajícímu kupní cenu.</w:t>
      </w:r>
    </w:p>
    <w:p w14:paraId="08A81FDD" w14:textId="77777777" w:rsidR="00857EE3" w:rsidRPr="00857EE3" w:rsidRDefault="00857EE3" w:rsidP="00857EE3">
      <w:pPr>
        <w:spacing w:before="120" w:after="120" w:line="240" w:lineRule="auto"/>
        <w:ind w:left="283"/>
        <w:jc w:val="both"/>
        <w:rPr>
          <w:rFonts w:eastAsia="Calibri" w:cs="Segoe UI"/>
        </w:rPr>
      </w:pPr>
    </w:p>
    <w:p w14:paraId="15827896" w14:textId="77777777" w:rsidR="008D5EDE" w:rsidRPr="00857EE3" w:rsidRDefault="008D5EDE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II.</w:t>
      </w:r>
    </w:p>
    <w:p w14:paraId="4958BE06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Doba a místo plnění</w:t>
      </w:r>
    </w:p>
    <w:p w14:paraId="63418BA9" w14:textId="77777777" w:rsidR="00A06946" w:rsidRDefault="008D5EDE" w:rsidP="00A0694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Prodávající se zavazuje dodat předmět koupě do </w:t>
      </w:r>
      <w:r w:rsidR="00681891">
        <w:rPr>
          <w:rFonts w:eastAsia="Calibri" w:cs="Segoe UI"/>
        </w:rPr>
        <w:t>31</w:t>
      </w:r>
      <w:r w:rsidR="00775AD9">
        <w:rPr>
          <w:rFonts w:eastAsia="Calibri" w:cs="Segoe UI"/>
        </w:rPr>
        <w:t>. 10</w:t>
      </w:r>
      <w:r w:rsidR="00857EE3">
        <w:rPr>
          <w:rFonts w:eastAsia="Calibri" w:cs="Segoe UI"/>
        </w:rPr>
        <w:t>. 202</w:t>
      </w:r>
      <w:r w:rsidR="00507801">
        <w:rPr>
          <w:rFonts w:eastAsia="Calibri" w:cs="Segoe UI"/>
        </w:rPr>
        <w:t>2</w:t>
      </w:r>
      <w:r w:rsidR="00792A6C" w:rsidRPr="00857EE3">
        <w:rPr>
          <w:rFonts w:eastAsia="Calibri" w:cs="Segoe UI"/>
        </w:rPr>
        <w:t>.</w:t>
      </w:r>
    </w:p>
    <w:p w14:paraId="59903C2E" w14:textId="72FCB1E5" w:rsidR="008D5EDE" w:rsidRPr="00A06946" w:rsidRDefault="008D5EDE" w:rsidP="00A06946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eastAsia="Calibri" w:cs="Segoe UI"/>
        </w:rPr>
      </w:pPr>
      <w:r w:rsidRPr="00A06946">
        <w:rPr>
          <w:rFonts w:eastAsia="Calibri" w:cs="Segoe UI"/>
        </w:rPr>
        <w:t xml:space="preserve">Místem dodání předmětu koupě je sídlo </w:t>
      </w:r>
      <w:r w:rsidR="00885184" w:rsidRPr="00A06946">
        <w:rPr>
          <w:rFonts w:eastAsia="Calibri" w:cs="Segoe UI"/>
        </w:rPr>
        <w:t>kupujícího</w:t>
      </w:r>
      <w:r w:rsidR="003D60CA" w:rsidRPr="00A06946">
        <w:rPr>
          <w:rFonts w:eastAsia="Calibri" w:cs="Segoe UI"/>
        </w:rPr>
        <w:t>.</w:t>
      </w:r>
    </w:p>
    <w:p w14:paraId="0D61A407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  <w:bCs/>
        </w:rPr>
      </w:pPr>
    </w:p>
    <w:p w14:paraId="75DE68EC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III.</w:t>
      </w:r>
    </w:p>
    <w:p w14:paraId="706C1167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Kupní cena a platební podmínky</w:t>
      </w:r>
    </w:p>
    <w:p w14:paraId="7CE49D5E" w14:textId="4D05A81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Kupní cena se ujednává ve výši</w:t>
      </w:r>
      <w:r w:rsidR="00136CFF">
        <w:rPr>
          <w:rFonts w:eastAsia="Times New Roman" w:cs="Segoe UI"/>
        </w:rPr>
        <w:t xml:space="preserve"> </w:t>
      </w:r>
      <w:r w:rsidR="00A06946">
        <w:rPr>
          <w:rFonts w:eastAsia="Times New Roman" w:cs="Segoe UI"/>
        </w:rPr>
        <w:t>48 500</w:t>
      </w:r>
      <w:r w:rsidR="00857EE3">
        <w:rPr>
          <w:rFonts w:eastAsia="Times New Roman" w:cs="Segoe UI"/>
          <w:sz w:val="20"/>
          <w:szCs w:val="20"/>
        </w:rPr>
        <w:t xml:space="preserve"> </w:t>
      </w:r>
      <w:r w:rsidRPr="00857EE3">
        <w:rPr>
          <w:rFonts w:eastAsia="Times New Roman" w:cs="Segoe UI"/>
        </w:rPr>
        <w:t>Kč (slov</w:t>
      </w:r>
      <w:r w:rsidR="00136CFF">
        <w:rPr>
          <w:rFonts w:eastAsia="Times New Roman" w:cs="Segoe UI"/>
        </w:rPr>
        <w:t xml:space="preserve">y </w:t>
      </w:r>
      <w:r w:rsidR="00A06946">
        <w:rPr>
          <w:rFonts w:eastAsia="Times New Roman" w:cs="Segoe UI"/>
        </w:rPr>
        <w:t xml:space="preserve">čtyřicet osm tisíc pět set korun </w:t>
      </w:r>
      <w:r w:rsidRPr="00857EE3">
        <w:rPr>
          <w:rFonts w:eastAsia="Times New Roman" w:cs="Segoe UI"/>
        </w:rPr>
        <w:t>českých) bez DPH a</w:t>
      </w:r>
      <w:r w:rsidR="008D79ED">
        <w:rPr>
          <w:rFonts w:eastAsia="Times New Roman" w:cs="Segoe UI"/>
        </w:rPr>
        <w:t xml:space="preserve"> </w:t>
      </w:r>
      <w:r w:rsidR="00A06946">
        <w:rPr>
          <w:rFonts w:eastAsia="Times New Roman" w:cs="Segoe UI"/>
        </w:rPr>
        <w:t>58 685</w:t>
      </w:r>
      <w:r w:rsidR="008D79ED">
        <w:rPr>
          <w:rFonts w:eastAsia="Times New Roman" w:cs="Segoe UI"/>
        </w:rPr>
        <w:t xml:space="preserve"> </w:t>
      </w:r>
      <w:r w:rsidRPr="00857EE3">
        <w:rPr>
          <w:rFonts w:eastAsia="Times New Roman" w:cs="Segoe UI"/>
        </w:rPr>
        <w:t>Kč (slov</w:t>
      </w:r>
      <w:r w:rsidR="008D79ED">
        <w:rPr>
          <w:rFonts w:eastAsia="Times New Roman" w:cs="Segoe UI"/>
        </w:rPr>
        <w:t xml:space="preserve">y </w:t>
      </w:r>
      <w:r w:rsidR="00A06946">
        <w:rPr>
          <w:rFonts w:eastAsia="Times New Roman" w:cs="Segoe UI"/>
        </w:rPr>
        <w:t>padesát osm tisíc šest set osmdesát pět</w:t>
      </w:r>
      <w:r w:rsidR="00857EE3">
        <w:rPr>
          <w:rFonts w:eastAsia="Times New Roman" w:cs="Segoe UI"/>
          <w:sz w:val="20"/>
          <w:szCs w:val="20"/>
        </w:rPr>
        <w:t xml:space="preserve"> </w:t>
      </w:r>
      <w:r w:rsidRPr="00857EE3">
        <w:rPr>
          <w:rFonts w:eastAsia="Times New Roman" w:cs="Segoe UI"/>
        </w:rPr>
        <w:t>korun</w:t>
      </w:r>
      <w:r w:rsidR="0056022D">
        <w:rPr>
          <w:rFonts w:eastAsia="Times New Roman" w:cs="Segoe UI"/>
        </w:rPr>
        <w:t xml:space="preserve"> českých</w:t>
      </w:r>
      <w:r w:rsidRPr="00857EE3">
        <w:rPr>
          <w:rFonts w:eastAsia="Times New Roman" w:cs="Segoe UI"/>
        </w:rPr>
        <w:t>) s</w:t>
      </w:r>
      <w:r w:rsidR="00857EE3">
        <w:rPr>
          <w:rFonts w:eastAsia="Times New Roman" w:cs="Segoe UI"/>
        </w:rPr>
        <w:t> 21 %</w:t>
      </w:r>
      <w:r w:rsidRPr="00857EE3">
        <w:rPr>
          <w:rFonts w:eastAsia="Times New Roman" w:cs="Segoe UI"/>
        </w:rPr>
        <w:t xml:space="preserve"> DPH. </w:t>
      </w:r>
    </w:p>
    <w:p w14:paraId="69761037" w14:textId="50736FCB" w:rsidR="008D5EDE" w:rsidRPr="00857EE3" w:rsidRDefault="008D5EDE" w:rsidP="008D5EDE">
      <w:pPr>
        <w:spacing w:after="120" w:line="240" w:lineRule="auto"/>
        <w:ind w:left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Kupní cena se rovná ceně plnění veřejné zakázky </w:t>
      </w:r>
      <w:r w:rsidR="00ED4E1E" w:rsidRPr="00857EE3">
        <w:rPr>
          <w:rFonts w:eastAsia="Calibri" w:cs="Segoe UI"/>
        </w:rPr>
        <w:t>„</w:t>
      </w:r>
      <w:r w:rsidR="00775AD9">
        <w:rPr>
          <w:rFonts w:cs="Segoe UI"/>
          <w:smallCaps/>
        </w:rPr>
        <w:t>Stavebnice robotů pro ZŠ Litomyšl, Zámecká</w:t>
      </w:r>
      <w:r w:rsidR="00ED4E1E" w:rsidRPr="00857EE3">
        <w:rPr>
          <w:rFonts w:eastAsia="Calibri" w:cs="Segoe UI"/>
        </w:rPr>
        <w:t>“</w:t>
      </w:r>
      <w:r w:rsidRPr="00857EE3">
        <w:rPr>
          <w:rFonts w:eastAsia="Times New Roman" w:cs="Segoe UI"/>
        </w:rPr>
        <w:t xml:space="preserve"> uvedené v nabídce prodávajícího ze dne</w:t>
      </w:r>
      <w:r w:rsidR="0056022D">
        <w:rPr>
          <w:rFonts w:eastAsia="Times New Roman" w:cs="Segoe UI"/>
        </w:rPr>
        <w:t xml:space="preserve"> </w:t>
      </w:r>
      <w:r w:rsidR="00681891">
        <w:rPr>
          <w:rFonts w:eastAsia="Times New Roman" w:cs="Segoe UI"/>
        </w:rPr>
        <w:t>6. 9</w:t>
      </w:r>
      <w:r w:rsidR="005F4646">
        <w:rPr>
          <w:rFonts w:eastAsia="Times New Roman" w:cs="Segoe UI"/>
        </w:rPr>
        <w:t>. 2022.</w:t>
      </w:r>
    </w:p>
    <w:p w14:paraId="7158EB90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7B51EE7E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Kupní cena bude zaplacena kupujícím na základě vystaveného daňového dokladu – faktury, kterou je prodávající oprávněn vystavit až po předání a převzetí předmětu koupě.</w:t>
      </w:r>
      <w:r w:rsidRPr="00857EE3">
        <w:rPr>
          <w:rFonts w:eastAsia="Times New Roman" w:cs="Segoe UI"/>
          <w:snapToGrid w:val="0"/>
        </w:rPr>
        <w:t xml:space="preserve"> </w:t>
      </w:r>
      <w:r w:rsidRPr="00857EE3">
        <w:rPr>
          <w:rFonts w:eastAsia="Times New Roman" w:cs="Segoe UI"/>
        </w:rPr>
        <w:t>Podk</w:t>
      </w:r>
      <w:r w:rsidR="0086654B" w:rsidRPr="00857EE3">
        <w:rPr>
          <w:rFonts w:eastAsia="Times New Roman" w:cs="Segoe UI"/>
        </w:rPr>
        <w:t>ladem pro vystavení faktury je p</w:t>
      </w:r>
      <w:r w:rsidRPr="00857EE3">
        <w:rPr>
          <w:rFonts w:eastAsia="Times New Roman" w:cs="Segoe UI"/>
        </w:rPr>
        <w:t>rotokol o předání a převzetí předmětu koupě (dále i jako „Protokol“) stvrzený oběma smluvními stranami.</w:t>
      </w:r>
    </w:p>
    <w:p w14:paraId="1137494B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Daňový doklad – faktura vystavená prodávajícím musí </w:t>
      </w:r>
      <w:r w:rsidR="0086654B" w:rsidRPr="00857EE3">
        <w:rPr>
          <w:rFonts w:eastAsia="Times New Roman" w:cs="Segoe UI"/>
        </w:rPr>
        <w:t>obsahovat kromě čísla smlouvy a </w:t>
      </w:r>
      <w:r w:rsidRPr="00857EE3">
        <w:rPr>
          <w:rFonts w:eastAsia="Times New Roman" w:cs="Segoe UI"/>
        </w:rPr>
        <w:t xml:space="preserve">lhůty splatnosti, která činí </w:t>
      </w:r>
      <w:r w:rsidR="00792A6C" w:rsidRPr="00857EE3">
        <w:rPr>
          <w:rFonts w:eastAsia="Times New Roman" w:cs="Segoe UI"/>
          <w:b/>
        </w:rPr>
        <w:t>30</w:t>
      </w:r>
      <w:r w:rsidRPr="00857EE3">
        <w:rPr>
          <w:rFonts w:eastAsia="Times New Roman" w:cs="Segoe UI"/>
          <w:b/>
        </w:rPr>
        <w:t xml:space="preserve"> dnů</w:t>
      </w:r>
      <w:r w:rsidRPr="00857EE3">
        <w:rPr>
          <w:rFonts w:eastAsia="Times New Roman" w:cs="Segoe UI"/>
        </w:rPr>
        <w:t xml:space="preserve"> od </w:t>
      </w:r>
      <w:r w:rsidR="00871AF1" w:rsidRPr="00857EE3">
        <w:rPr>
          <w:rFonts w:eastAsia="Times New Roman" w:cs="Segoe UI"/>
        </w:rPr>
        <w:t>přijetí</w:t>
      </w:r>
      <w:r w:rsidRPr="00857EE3">
        <w:rPr>
          <w:rFonts w:eastAsia="Times New Roman" w:cs="Segoe UI"/>
        </w:rPr>
        <w:t xml:space="preserve"> faktury kupujícímu, také náležitosti daňového dokladu stanovené příslušnými právní</w:t>
      </w:r>
      <w:r w:rsidR="0086654B" w:rsidRPr="00857EE3">
        <w:rPr>
          <w:rFonts w:eastAsia="Times New Roman" w:cs="Segoe UI"/>
        </w:rPr>
        <w:t>mi předpisy, zejména zákonem č. </w:t>
      </w:r>
      <w:r w:rsidRPr="00857EE3">
        <w:rPr>
          <w:rFonts w:eastAsia="Times New Roman" w:cs="Segoe UI"/>
        </w:rPr>
        <w:t>235/2004 Sb. o dani z přidané hodnoty, ve znění pozdějších předpisů, a údaje dle § 435 občanského zákoníku. V případě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že faktura nebude mít uvedené náležitosti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kupující není povinen fakturovanou částku uhradit a nedostává se do prodlení. Bez zbytečného odkladu, nejpozději ve lhůtě splatnosti, kupující fakturu vrátí zpět prodávajícímu k doplnění. Lhůta splatnosti počíná běžet od </w:t>
      </w:r>
      <w:r w:rsidR="00AD2465" w:rsidRPr="00857EE3">
        <w:rPr>
          <w:rFonts w:eastAsia="Times New Roman" w:cs="Segoe UI"/>
        </w:rPr>
        <w:t>doručení</w:t>
      </w:r>
      <w:r w:rsidRPr="00857EE3">
        <w:rPr>
          <w:rFonts w:eastAsia="Times New Roman" w:cs="Segoe UI"/>
        </w:rPr>
        <w:t xml:space="preserve"> daňového dokladu obsahujícího veškeré náležitosti.</w:t>
      </w:r>
    </w:p>
    <w:p w14:paraId="11037CEB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že peněžitý závazek je splněn dnem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kdy je částka odepsána z účtu kupujícího.</w:t>
      </w:r>
    </w:p>
    <w:p w14:paraId="4DDBFF77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Pro platby dle článku VI. této smlouvy platí přiměřeně platební podmínky jako pro vystavení a placení faktury.</w:t>
      </w:r>
    </w:p>
    <w:p w14:paraId="0BE445A3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Faktury prodávajícího musí mít náležitosti daňového dokladu dle zákona č. 563/1991 Sb., o účetnictví a dle zákona č. 235/2004 Sb., o dani z přidané hodnoty, v platném znění. V případě, že účetní doklady nebudou mít odpovídající náležitosti, je kupující oprávněn zaslat je ve lhůtě splatnosti zpět prodávajícím k doplnění, aniž se tak dostane do prodlení s </w:t>
      </w:r>
      <w:r w:rsidRPr="00857EE3">
        <w:rPr>
          <w:rFonts w:eastAsia="Times New Roman" w:cs="Segoe UI"/>
        </w:rPr>
        <w:lastRenderedPageBreak/>
        <w:t xml:space="preserve">placením; lhůta splatnosti počíná běžet znovu od opětovného doručení náležitě doplněných či opravených dokladů. </w:t>
      </w:r>
    </w:p>
    <w:p w14:paraId="4F5023AE" w14:textId="77777777" w:rsidR="008D5EDE" w:rsidRPr="00857EE3" w:rsidRDefault="008D5EDE" w:rsidP="008D5EDE">
      <w:pPr>
        <w:spacing w:after="50" w:line="240" w:lineRule="auto"/>
        <w:ind w:left="709"/>
        <w:rPr>
          <w:rFonts w:eastAsia="Times New Roman" w:cs="Segoe UI"/>
        </w:rPr>
      </w:pPr>
      <w:r w:rsidRPr="00857EE3">
        <w:rPr>
          <w:rFonts w:eastAsia="Times New Roman" w:cs="Segoe UI"/>
        </w:rPr>
        <w:t>Faktury prodávajícího musí obsahovat zejména:</w:t>
      </w:r>
    </w:p>
    <w:p w14:paraId="50759D28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identifikační údaje kupujícího,</w:t>
      </w:r>
    </w:p>
    <w:p w14:paraId="4B1AE44B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identifikační údaje prodávajícího, </w:t>
      </w:r>
    </w:p>
    <w:p w14:paraId="61B4E623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označení banky a číslo účtu, na který má být úhrada provedena,</w:t>
      </w:r>
    </w:p>
    <w:p w14:paraId="73EDC532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popis plnění,</w:t>
      </w:r>
    </w:p>
    <w:p w14:paraId="03B3125E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datum vystavení a odeslání faktury,</w:t>
      </w:r>
    </w:p>
    <w:p w14:paraId="07D455BA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datum uskutečnění zdanitelného plnění, </w:t>
      </w:r>
    </w:p>
    <w:p w14:paraId="77E96F2C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datum splatnosti,</w:t>
      </w:r>
    </w:p>
    <w:p w14:paraId="515AEA70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výši částky bez DPH celkem a základny podle sazeb DPH,</w:t>
      </w:r>
    </w:p>
    <w:p w14:paraId="27E0A37B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sazby DPH,</w:t>
      </w:r>
    </w:p>
    <w:p w14:paraId="6FEC6286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výši DPH celkem a podle základen, zaokrouhlené dle příslušných předpisů,</w:t>
      </w:r>
    </w:p>
    <w:p w14:paraId="5A8C9B66" w14:textId="77777777" w:rsidR="008D5EDE" w:rsidRPr="00857EE3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cenu celkem včetně DPH,</w:t>
      </w:r>
    </w:p>
    <w:p w14:paraId="5F328779" w14:textId="77777777" w:rsidR="008D5EDE" w:rsidRPr="00857EE3" w:rsidRDefault="008D5EDE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podpis, v případě elektronického odeslání jméno</w:t>
      </w:r>
      <w:r w:rsidR="00ED4E1E" w:rsidRPr="00857EE3">
        <w:rPr>
          <w:rFonts w:eastAsia="Times New Roman" w:cs="Segoe UI"/>
        </w:rPr>
        <w:t xml:space="preserve"> osoby, která fakturu vystavila.</w:t>
      </w:r>
    </w:p>
    <w:p w14:paraId="30840A9E" w14:textId="77777777" w:rsidR="008D5EDE" w:rsidRPr="00857EE3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14:paraId="54982B2F" w14:textId="77777777" w:rsidR="008D5EDE" w:rsidRPr="00857EE3" w:rsidRDefault="008D5EDE" w:rsidP="00E34D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ind w:left="357" w:hanging="357"/>
        <w:jc w:val="both"/>
        <w:rPr>
          <w:rFonts w:eastAsia="Calibri" w:cs="Segoe UI"/>
        </w:rPr>
      </w:pPr>
      <w:r w:rsidRPr="00857EE3">
        <w:rPr>
          <w:rFonts w:eastAsia="Times New Roman" w:cs="Segoe UI"/>
        </w:rPr>
        <w:t xml:space="preserve">Cenu předmětu smlouvy nelze navyšovat. </w:t>
      </w:r>
    </w:p>
    <w:p w14:paraId="6CBD9778" w14:textId="77777777" w:rsidR="005039A7" w:rsidRPr="00857EE3" w:rsidRDefault="005039A7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eastAsia="Calibri" w:cs="Segoe UI"/>
        </w:rPr>
      </w:pPr>
    </w:p>
    <w:p w14:paraId="4068B7ED" w14:textId="77777777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IV.</w:t>
      </w:r>
    </w:p>
    <w:p w14:paraId="0C64D724" w14:textId="77777777" w:rsidR="008D5EDE" w:rsidRPr="00857EE3" w:rsidRDefault="008D5EDE" w:rsidP="008D5EDE">
      <w:pPr>
        <w:keepNext/>
        <w:spacing w:before="120" w:after="0" w:line="240" w:lineRule="auto"/>
        <w:jc w:val="center"/>
        <w:outlineLvl w:val="0"/>
        <w:rPr>
          <w:rFonts w:eastAsia="Times New Roman" w:cs="Segoe UI"/>
          <w:b/>
        </w:rPr>
      </w:pPr>
      <w:r w:rsidRPr="00857EE3">
        <w:rPr>
          <w:rFonts w:eastAsia="Times New Roman" w:cs="Segoe UI"/>
          <w:b/>
        </w:rPr>
        <w:t>Splnění závazku (dodání předmětu koupě)</w:t>
      </w:r>
    </w:p>
    <w:p w14:paraId="139E43F7" w14:textId="77777777" w:rsidR="008D5EDE" w:rsidRPr="00857EE3" w:rsidRDefault="008D5EDE" w:rsidP="008D5EDE">
      <w:pPr>
        <w:keepNext/>
        <w:spacing w:after="120" w:line="240" w:lineRule="auto"/>
        <w:jc w:val="center"/>
        <w:outlineLvl w:val="0"/>
        <w:rPr>
          <w:rFonts w:eastAsia="Times New Roman" w:cs="Segoe UI"/>
          <w:b/>
          <w:bCs/>
        </w:rPr>
      </w:pPr>
      <w:r w:rsidRPr="00857EE3">
        <w:rPr>
          <w:rFonts w:eastAsia="Times New Roman" w:cs="Segoe UI"/>
          <w:b/>
          <w:bCs/>
        </w:rPr>
        <w:t xml:space="preserve">Přechod nebezpečí škody </w:t>
      </w:r>
      <w:r w:rsidRPr="00857EE3">
        <w:rPr>
          <w:rFonts w:eastAsia="Times New Roman" w:cs="Segoe UI"/>
          <w:b/>
          <w:bCs/>
          <w:i/>
        </w:rPr>
        <w:t xml:space="preserve">a </w:t>
      </w:r>
      <w:r w:rsidRPr="00857EE3">
        <w:rPr>
          <w:rFonts w:eastAsia="Times New Roman" w:cs="Segoe UI"/>
          <w:b/>
          <w:bCs/>
        </w:rPr>
        <w:t>vlastnické právo k předmětu koupě</w:t>
      </w:r>
    </w:p>
    <w:p w14:paraId="39A223F0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</w:t>
      </w:r>
      <w:r w:rsidRPr="00857EE3">
        <w:rPr>
          <w:rFonts w:eastAsia="Calibri" w:cs="Segoe UI"/>
          <w:i/>
        </w:rPr>
        <w:t>.</w:t>
      </w:r>
    </w:p>
    <w:p w14:paraId="1C49736C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48DDC9C7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>Vlastnické právo a nebezpečí škody na předmětu koupě přechází z prodávajícího na kupujícího okamžikem odevzdání a převzetí předmětu koupě dle bodu 1. tohoto čl.</w:t>
      </w:r>
    </w:p>
    <w:p w14:paraId="7F92C56F" w14:textId="77777777" w:rsidR="008D5EDE" w:rsidRPr="00857EE3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eastAsia="Calibri" w:cs="Segoe UI"/>
        </w:rPr>
      </w:pPr>
      <w:r w:rsidRPr="00857EE3">
        <w:rPr>
          <w:rFonts w:eastAsia="Calibri" w:cs="Segoe UI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3CAD33FA" w14:textId="77777777" w:rsidR="008D5EDE" w:rsidRPr="00857EE3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539BADB6" w14:textId="7471278B" w:rsidR="00857EE3" w:rsidRDefault="008D5EDE" w:rsidP="00857EE3">
      <w:pPr>
        <w:numPr>
          <w:ilvl w:val="0"/>
          <w:numId w:val="9"/>
        </w:numPr>
        <w:spacing w:before="120" w:after="12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lastRenderedPageBreak/>
        <w:t xml:space="preserve">odstoupit od smlouvy, přičemž odstoupení se považuje za účinné buď podpisem prodávajícího na Zápisu, nebo v případě, že jej prodávající podepsat odmítne, dnem, kdy </w:t>
      </w:r>
      <w:r w:rsidR="007D3F44" w:rsidRPr="00857EE3">
        <w:rPr>
          <w:rFonts w:eastAsia="Calibri" w:cs="Segoe UI"/>
        </w:rPr>
        <w:t xml:space="preserve">bude </w:t>
      </w:r>
      <w:r w:rsidRPr="00857EE3">
        <w:rPr>
          <w:rFonts w:eastAsia="Calibri" w:cs="Segoe UI"/>
        </w:rPr>
        <w:t xml:space="preserve">Zápis </w:t>
      </w:r>
      <w:r w:rsidR="007D3F44" w:rsidRPr="00857EE3">
        <w:rPr>
          <w:rFonts w:eastAsia="Calibri" w:cs="Segoe UI"/>
        </w:rPr>
        <w:t>doručen</w:t>
      </w:r>
      <w:r w:rsidRPr="00857EE3">
        <w:rPr>
          <w:rFonts w:eastAsia="Calibri" w:cs="Segoe UI"/>
        </w:rPr>
        <w:t xml:space="preserve"> prodávajícímu. </w:t>
      </w:r>
    </w:p>
    <w:p w14:paraId="67F93570" w14:textId="77777777" w:rsidR="0073528C" w:rsidRDefault="0073528C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</w:p>
    <w:p w14:paraId="033F0817" w14:textId="3E268CED" w:rsidR="008D5EDE" w:rsidRPr="00857EE3" w:rsidRDefault="008D5EDE" w:rsidP="008D5EDE">
      <w:pPr>
        <w:spacing w:before="120" w:after="0" w:line="240" w:lineRule="auto"/>
        <w:jc w:val="center"/>
        <w:rPr>
          <w:rFonts w:eastAsia="Calibri" w:cs="Segoe UI"/>
          <w:b/>
          <w:bCs/>
        </w:rPr>
      </w:pPr>
      <w:r w:rsidRPr="00857EE3">
        <w:rPr>
          <w:rFonts w:eastAsia="Calibri" w:cs="Segoe UI"/>
          <w:b/>
          <w:bCs/>
        </w:rPr>
        <w:t>V.</w:t>
      </w:r>
    </w:p>
    <w:p w14:paraId="24260059" w14:textId="77777777" w:rsidR="008D5EDE" w:rsidRPr="00857EE3" w:rsidRDefault="007D3F44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Záruka, o</w:t>
      </w:r>
      <w:r w:rsidR="008D5EDE" w:rsidRPr="00857EE3">
        <w:rPr>
          <w:rFonts w:eastAsia="Calibri" w:cs="Segoe UI"/>
          <w:b/>
        </w:rPr>
        <w:t>dpovědnost prodávajícího za vady a jakost</w:t>
      </w:r>
    </w:p>
    <w:p w14:paraId="60E80D54" w14:textId="49CC76A1" w:rsidR="007D3F44" w:rsidRPr="00857EE3" w:rsidRDefault="007D3F44" w:rsidP="007D3F44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Prodávající poskytuje kupujícímu záruku za jakost, že předmět koupě bude po dobu záruční doby způsobilý pro použití ke smluvenému účelu nebo že si zachová obvykl</w:t>
      </w:r>
      <w:r w:rsidR="00015986" w:rsidRPr="00857EE3">
        <w:rPr>
          <w:rFonts w:eastAsia="Times New Roman" w:cs="Segoe UI"/>
        </w:rPr>
        <w:t xml:space="preserve">é vlastnosti. Záruční doba činí </w:t>
      </w:r>
      <w:r w:rsidR="00857EE3">
        <w:rPr>
          <w:rFonts w:eastAsia="Times New Roman" w:cs="Segoe UI"/>
        </w:rPr>
        <w:t xml:space="preserve">min. </w:t>
      </w:r>
      <w:r w:rsidR="007938CA">
        <w:rPr>
          <w:rFonts w:eastAsia="Times New Roman" w:cs="Segoe UI"/>
          <w:b/>
          <w:bCs/>
        </w:rPr>
        <w:t>24</w:t>
      </w:r>
      <w:r w:rsidR="00857EE3" w:rsidRPr="001842D6">
        <w:rPr>
          <w:rFonts w:eastAsia="Times New Roman" w:cs="Segoe UI"/>
          <w:b/>
          <w:bCs/>
        </w:rPr>
        <w:t xml:space="preserve"> měsíců</w:t>
      </w:r>
      <w:r w:rsidRPr="00857EE3">
        <w:rPr>
          <w:rFonts w:eastAsia="Times New Roman" w:cs="Segoe UI"/>
        </w:rPr>
        <w:t xml:space="preserve"> </w:t>
      </w:r>
      <w:r w:rsidR="00ED4E1E" w:rsidRPr="00857EE3">
        <w:rPr>
          <w:rFonts w:eastAsia="Times New Roman" w:cs="Segoe UI"/>
        </w:rPr>
        <w:t>(</w:t>
      </w:r>
      <w:r w:rsidR="00857EE3">
        <w:rPr>
          <w:rFonts w:eastAsia="Times New Roman" w:cs="Segoe UI"/>
        </w:rPr>
        <w:t xml:space="preserve">záruční dobu lze navýšit </w:t>
      </w:r>
      <w:r w:rsidR="00ED4E1E" w:rsidRPr="00857EE3">
        <w:rPr>
          <w:rFonts w:eastAsia="Times New Roman" w:cs="Segoe UI"/>
        </w:rPr>
        <w:t>dle následn</w:t>
      </w:r>
      <w:r w:rsidR="001842D6">
        <w:rPr>
          <w:rFonts w:eastAsia="Times New Roman" w:cs="Segoe UI"/>
        </w:rPr>
        <w:t>é</w:t>
      </w:r>
      <w:r w:rsidR="00ED4E1E" w:rsidRPr="00857EE3">
        <w:rPr>
          <w:rFonts w:eastAsia="Times New Roman" w:cs="Segoe UI"/>
        </w:rPr>
        <w:t xml:space="preserve"> nabídky) </w:t>
      </w:r>
      <w:r w:rsidRPr="00857EE3">
        <w:rPr>
          <w:rFonts w:eastAsia="Times New Roman" w:cs="Segoe UI"/>
        </w:rPr>
        <w:t>ode dne předání bezvadného předmětu koupě. Smluvní strany se dohodly na tom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že po tutéž dobu odpovídá prodávající za vady předmětu koupě v době jeho předání. </w:t>
      </w:r>
    </w:p>
    <w:p w14:paraId="41544CCC" w14:textId="77777777" w:rsidR="008D5EDE" w:rsidRPr="00857EE3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Prodávající odpovídá za vady, jež má předmět koupě v době jeho předání.</w:t>
      </w:r>
    </w:p>
    <w:p w14:paraId="256FDA9C" w14:textId="77777777" w:rsidR="008D5EDE" w:rsidRPr="00857EE3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</w:t>
      </w:r>
      <w:smartTag w:uri="urn:schemas-microsoft-com:office:smarttags" w:element="PersonName">
        <w:r w:rsidRPr="00857EE3">
          <w:rPr>
            <w:rFonts w:eastAsia="Times New Roman" w:cs="Segoe UI"/>
          </w:rPr>
          <w:t>,</w:t>
        </w:r>
      </w:smartTag>
      <w:r w:rsidRPr="00857EE3">
        <w:rPr>
          <w:rFonts w:eastAsia="Times New Roman" w:cs="Segoe UI"/>
        </w:rPr>
        <w:t xml:space="preserve"> popřípadě uvést, jak se projevují. Kupující má vůči prodávajícímu podle své volby tato práva z odpovědnosti za vady a za jakost: </w:t>
      </w:r>
    </w:p>
    <w:p w14:paraId="4F225249" w14:textId="5CAEB24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v případě, že lze vadu odstranit formou opravy, má právo na bezplatné </w:t>
      </w:r>
      <w:r w:rsidR="00DC3C7B" w:rsidRPr="00857EE3">
        <w:rPr>
          <w:rFonts w:eastAsia="Calibri" w:cs="Segoe UI"/>
        </w:rPr>
        <w:t xml:space="preserve">odstranění reklamované vady do </w:t>
      </w:r>
      <w:r w:rsidR="00BC333B">
        <w:rPr>
          <w:rFonts w:eastAsia="Calibri" w:cs="Segoe UI"/>
        </w:rPr>
        <w:t>30</w:t>
      </w:r>
      <w:r w:rsidRPr="00857EE3">
        <w:rPr>
          <w:rFonts w:eastAsia="Calibri" w:cs="Segoe UI"/>
        </w:rPr>
        <w:t xml:space="preserve"> dnů od </w:t>
      </w:r>
      <w:r w:rsidR="00F92A0D" w:rsidRPr="00857EE3">
        <w:rPr>
          <w:rFonts w:eastAsia="Calibri" w:cs="Segoe UI"/>
        </w:rPr>
        <w:t>přijetí</w:t>
      </w:r>
      <w:r w:rsidRPr="00857EE3">
        <w:rPr>
          <w:rFonts w:eastAsia="Calibri" w:cs="Segoe UI"/>
        </w:rPr>
        <w:t xml:space="preserve"> reklamace,</w:t>
      </w:r>
    </w:p>
    <w:p w14:paraId="72BB9C86" w14:textId="7777777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>požadovat slevu z kupní ceny, pokud nedojde k opravě v přiměřené nebo dohodnuté době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  <w:r w:rsidRPr="00857EE3">
        <w:rPr>
          <w:rFonts w:eastAsia="Calibri" w:cs="Segoe UI"/>
        </w:rPr>
        <w:t xml:space="preserve"> popř. se na této skutečnosti obě smluvní strany dohodnou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  <w:r w:rsidRPr="00857EE3">
        <w:rPr>
          <w:rFonts w:eastAsia="Calibri" w:cs="Segoe UI"/>
        </w:rPr>
        <w:t xml:space="preserve"> v případě dohody lze tuto slevu uplatnit i přednostně před opravou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</w:p>
    <w:p w14:paraId="2270B100" w14:textId="7777777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>vadu odstranit sám nebo prostřednictvím třetích osob s tím, že prodávající je povinen uhradit tyto náklady po předložení vyúčtování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</w:p>
    <w:p w14:paraId="58430B44" w14:textId="3A9260C0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požadovat nové dodání předmětu </w:t>
      </w:r>
      <w:r w:rsidR="00885184" w:rsidRPr="00857EE3">
        <w:rPr>
          <w:rFonts w:eastAsia="Calibri" w:cs="Segoe UI"/>
        </w:rPr>
        <w:t>koupě,</w:t>
      </w:r>
      <w:r w:rsidRPr="00857EE3">
        <w:rPr>
          <w:rFonts w:eastAsia="Calibri" w:cs="Segoe UI"/>
        </w:rPr>
        <w:t xml:space="preserve"> pokud předmět koupě vykazuje podstatné vady bránící v užívání nebo toto znemožňují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</w:p>
    <w:p w14:paraId="1F14075F" w14:textId="77777777" w:rsidR="008D5EDE" w:rsidRPr="00857EE3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eastAsia="Calibri" w:cs="Segoe UI"/>
        </w:rPr>
      </w:pPr>
      <w:r w:rsidRPr="00857EE3">
        <w:rPr>
          <w:rFonts w:eastAsia="Calibri" w:cs="Segoe UI"/>
        </w:rPr>
        <w:t>odstoupit od smlouvy.</w:t>
      </w:r>
    </w:p>
    <w:p w14:paraId="5E6B8EEB" w14:textId="7DF72AB0" w:rsidR="008D5EDE" w:rsidRPr="00857EE3" w:rsidRDefault="0062281D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Uplatněním práv dle bodu </w:t>
      </w:r>
      <w:r w:rsidR="00BC333B">
        <w:rPr>
          <w:rFonts w:eastAsia="Calibri" w:cs="Segoe UI"/>
        </w:rPr>
        <w:t>3</w:t>
      </w:r>
      <w:r w:rsidR="008D5EDE" w:rsidRPr="00857EE3">
        <w:rPr>
          <w:rFonts w:eastAsia="Calibri" w:cs="Segoe UI"/>
        </w:rPr>
        <w:t>. tohoto čl. nezaniká právo na náhradu škody či jiné sankce.</w:t>
      </w:r>
    </w:p>
    <w:p w14:paraId="09D868E0" w14:textId="77777777" w:rsidR="0073528C" w:rsidRDefault="0073528C" w:rsidP="008D5EDE">
      <w:pPr>
        <w:spacing w:before="120" w:after="120" w:line="240" w:lineRule="auto"/>
        <w:jc w:val="center"/>
        <w:rPr>
          <w:rFonts w:eastAsia="Calibri" w:cs="Segoe UI"/>
          <w:b/>
        </w:rPr>
      </w:pPr>
    </w:p>
    <w:p w14:paraId="1AF1ED70" w14:textId="5E84059E" w:rsidR="008D5EDE" w:rsidRPr="00857EE3" w:rsidRDefault="008D5EDE" w:rsidP="008D5EDE">
      <w:pPr>
        <w:spacing w:before="120" w:after="1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VI.</w:t>
      </w:r>
    </w:p>
    <w:p w14:paraId="4E2EA07A" w14:textId="77777777" w:rsidR="008D5EDE" w:rsidRPr="00857EE3" w:rsidRDefault="008D5EDE" w:rsidP="008D5EDE">
      <w:pPr>
        <w:spacing w:after="2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Porušení smluvních povinností</w:t>
      </w:r>
    </w:p>
    <w:p w14:paraId="6DCF4A66" w14:textId="45D5C79C" w:rsidR="008D5EDE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>Smluvní strany se dohodly na následujících sankcích za porušení smluvních povinností:</w:t>
      </w:r>
    </w:p>
    <w:p w14:paraId="666C8B2E" w14:textId="77777777" w:rsidR="00857EE3" w:rsidRPr="00857EE3" w:rsidRDefault="00857EE3" w:rsidP="00857EE3">
      <w:pPr>
        <w:numPr>
          <w:ilvl w:val="0"/>
          <w:numId w:val="2"/>
        </w:numPr>
        <w:spacing w:after="0" w:line="240" w:lineRule="auto"/>
        <w:ind w:left="566"/>
        <w:jc w:val="both"/>
        <w:rPr>
          <w:rFonts w:eastAsia="Calibri" w:cs="Segoe UI"/>
        </w:rPr>
      </w:pPr>
      <w:r w:rsidRPr="00857EE3">
        <w:rPr>
          <w:rFonts w:eastAsia="Calibri" w:cs="Segoe UI"/>
        </w:rPr>
        <w:t>prodávající se zavazuje uhradit za každý den překročení sjednané doby plnění smluvní pokutu ve výši 0,5% z celkové kupní ceny,</w:t>
      </w:r>
    </w:p>
    <w:p w14:paraId="3557842A" w14:textId="7FB7AE6B" w:rsidR="00857EE3" w:rsidRPr="00857EE3" w:rsidRDefault="00857EE3" w:rsidP="00857EE3">
      <w:pPr>
        <w:numPr>
          <w:ilvl w:val="0"/>
          <w:numId w:val="2"/>
        </w:numPr>
        <w:spacing w:after="0" w:line="240" w:lineRule="auto"/>
        <w:ind w:left="566"/>
        <w:jc w:val="both"/>
        <w:rPr>
          <w:rFonts w:eastAsia="Calibri" w:cs="Segoe UI"/>
          <w:iCs/>
        </w:rPr>
      </w:pPr>
      <w:r w:rsidRPr="00857EE3">
        <w:rPr>
          <w:rFonts w:eastAsia="Calibri" w:cs="Segoe UI"/>
        </w:rPr>
        <w:t>smluvní strany se zavazují zaplatit za každý den překročení sjednaného termínu splatnosti kteréhokoliv peněžitého závazku úrok z prodlení ve výši 0,05% z neuhrazené částky do jejího zaplacení.</w:t>
      </w:r>
    </w:p>
    <w:p w14:paraId="4C61B5F8" w14:textId="04C17338" w:rsidR="00BC333B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eastAsia="Calibri" w:cs="Segoe UI"/>
        </w:rPr>
      </w:pPr>
      <w:r w:rsidRPr="00857EE3">
        <w:rPr>
          <w:rFonts w:eastAsia="Calibri" w:cs="Segoe UI"/>
        </w:rPr>
        <w:t xml:space="preserve"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</w:t>
      </w:r>
      <w:r w:rsidR="00042817" w:rsidRPr="00857EE3">
        <w:rPr>
          <w:rFonts w:eastAsia="Calibri" w:cs="Segoe UI"/>
        </w:rPr>
        <w:t>újmu</w:t>
      </w:r>
      <w:r w:rsidRPr="00857EE3">
        <w:rPr>
          <w:rFonts w:eastAsia="Calibri" w:cs="Segoe UI"/>
        </w:rPr>
        <w:t xml:space="preserve"> a ušlý zisk.</w:t>
      </w:r>
    </w:p>
    <w:p w14:paraId="0C6DD6CE" w14:textId="77777777" w:rsidR="00BC333B" w:rsidRDefault="00BC333B">
      <w:pPr>
        <w:rPr>
          <w:rFonts w:eastAsia="Calibri" w:cs="Segoe UI"/>
        </w:rPr>
      </w:pPr>
      <w:r>
        <w:rPr>
          <w:rFonts w:eastAsia="Calibri" w:cs="Segoe UI"/>
        </w:rPr>
        <w:br w:type="page"/>
      </w:r>
    </w:p>
    <w:p w14:paraId="5B8ED6FD" w14:textId="77777777" w:rsidR="008D5EDE" w:rsidRPr="00857EE3" w:rsidRDefault="008D5EDE" w:rsidP="008D5EDE">
      <w:pPr>
        <w:spacing w:after="22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  <w:bCs/>
        </w:rPr>
        <w:lastRenderedPageBreak/>
        <w:t>VIII.</w:t>
      </w:r>
      <w:r w:rsidRPr="00857EE3">
        <w:rPr>
          <w:rFonts w:eastAsia="Calibri" w:cs="Segoe UI"/>
        </w:rPr>
        <w:br/>
      </w:r>
      <w:r w:rsidRPr="00857EE3">
        <w:rPr>
          <w:rFonts w:eastAsia="Calibri" w:cs="Segoe UI"/>
          <w:b/>
        </w:rPr>
        <w:t>Závěrečná ustanovení</w:t>
      </w:r>
    </w:p>
    <w:p w14:paraId="11DA9755" w14:textId="77777777" w:rsidR="008D5EDE" w:rsidRPr="00857EE3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Pokud v této smlouvě není stanoveno jinak, řídí se právní vztahy z ní vyplývající příslušnými ustanovení občanského zákoníku.</w:t>
      </w:r>
    </w:p>
    <w:p w14:paraId="09EC4F2E" w14:textId="77777777" w:rsidR="008D5EDE" w:rsidRPr="00857EE3" w:rsidRDefault="008D5EDE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 xml:space="preserve">Tuto smlouvu lze měnit či doplňovat pouze po dohodě smluvních stran formou písemných a  číslovaných dodatků. </w:t>
      </w:r>
    </w:p>
    <w:p w14:paraId="49A64D22" w14:textId="00B94EE8" w:rsidR="008D5EDE" w:rsidRPr="00857EE3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Ta</w:t>
      </w:r>
      <w:r w:rsidR="00DC3C7B" w:rsidRPr="00857EE3">
        <w:rPr>
          <w:rFonts w:eastAsia="Times New Roman" w:cs="Segoe UI"/>
        </w:rPr>
        <w:t>to smlouva je vyhotovena v</w:t>
      </w:r>
      <w:r w:rsidR="00D25411" w:rsidRPr="00857EE3">
        <w:rPr>
          <w:rFonts w:eastAsia="Times New Roman" w:cs="Segoe UI"/>
        </w:rPr>
        <w:t>e</w:t>
      </w:r>
      <w:r w:rsidR="00DC3C7B" w:rsidRPr="00857EE3">
        <w:rPr>
          <w:rFonts w:eastAsia="Times New Roman" w:cs="Segoe UI"/>
        </w:rPr>
        <w:t xml:space="preserve"> </w:t>
      </w:r>
      <w:r w:rsidR="00494A0C">
        <w:rPr>
          <w:rFonts w:eastAsia="Times New Roman" w:cs="Segoe UI"/>
        </w:rPr>
        <w:t>2</w:t>
      </w:r>
      <w:r w:rsidRPr="00857EE3">
        <w:rPr>
          <w:rFonts w:eastAsia="Times New Roman" w:cs="Segoe UI"/>
        </w:rPr>
        <w:t xml:space="preserve"> </w:t>
      </w:r>
      <w:r w:rsidR="00AD2465" w:rsidRPr="00857EE3">
        <w:rPr>
          <w:rFonts w:eastAsia="Times New Roman" w:cs="Segoe UI"/>
        </w:rPr>
        <w:t>vyhotoveních</w:t>
      </w:r>
      <w:r w:rsidRPr="00857EE3">
        <w:rPr>
          <w:rFonts w:eastAsia="Times New Roman" w:cs="Segoe UI"/>
        </w:rPr>
        <w:t xml:space="preserve"> s platností originálu</w:t>
      </w:r>
      <w:r w:rsidR="008E7D20" w:rsidRPr="00857EE3">
        <w:rPr>
          <w:rFonts w:eastAsia="Times New Roman" w:cs="Segoe UI"/>
        </w:rPr>
        <w:t xml:space="preserve">, přičemž kupující </w:t>
      </w:r>
      <w:r w:rsidR="00DC3C7B" w:rsidRPr="00857EE3">
        <w:rPr>
          <w:rFonts w:eastAsia="Times New Roman" w:cs="Segoe UI"/>
        </w:rPr>
        <w:t xml:space="preserve">a prodávající </w:t>
      </w:r>
      <w:r w:rsidR="00494A0C">
        <w:rPr>
          <w:rFonts w:eastAsia="Times New Roman" w:cs="Segoe UI"/>
        </w:rPr>
        <w:t xml:space="preserve">obdrží každý po </w:t>
      </w:r>
      <w:r w:rsidR="00DC3C7B" w:rsidRPr="00857EE3">
        <w:rPr>
          <w:rFonts w:eastAsia="Times New Roman" w:cs="Segoe UI"/>
        </w:rPr>
        <w:t>1</w:t>
      </w:r>
      <w:r w:rsidRPr="00857EE3">
        <w:rPr>
          <w:rFonts w:eastAsia="Times New Roman" w:cs="Segoe UI"/>
        </w:rPr>
        <w:t xml:space="preserve"> vyhotovení.</w:t>
      </w:r>
      <w:r w:rsidR="0038356B">
        <w:rPr>
          <w:rFonts w:eastAsia="Times New Roman" w:cs="Segoe UI"/>
        </w:rPr>
        <w:t xml:space="preserve"> </w:t>
      </w:r>
      <w:r w:rsidR="004348AB">
        <w:rPr>
          <w:rFonts w:eastAsia="Times New Roman" w:cs="Segoe UI"/>
        </w:rPr>
        <w:t xml:space="preserve">Smlouva </w:t>
      </w:r>
      <w:r w:rsidR="009659D4">
        <w:rPr>
          <w:rFonts w:eastAsia="Times New Roman" w:cs="Segoe UI"/>
        </w:rPr>
        <w:t>může být podepsána i digitálně, pokud se na tom obě strany dohodnou.</w:t>
      </w:r>
      <w:r w:rsidR="00901FCE">
        <w:rPr>
          <w:rFonts w:eastAsia="Times New Roman" w:cs="Segoe UI"/>
        </w:rPr>
        <w:t xml:space="preserve"> </w:t>
      </w:r>
    </w:p>
    <w:p w14:paraId="0BE9FEC0" w14:textId="77777777" w:rsidR="008D5EDE" w:rsidRPr="00857EE3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eastAsia="Times New Roman" w:cs="Segoe UI"/>
        </w:rPr>
      </w:pPr>
      <w:r w:rsidRPr="00857EE3">
        <w:rPr>
          <w:rFonts w:eastAsia="Times New Roman" w:cs="Segoe UI"/>
        </w:rPr>
        <w:t>Tato smlouva nabývá platnosti a účinnosti dnem jejího podepsání oběma smluvními stranami a tímto dnem jsou její účastníci svými projevy vázáni.</w:t>
      </w:r>
    </w:p>
    <w:p w14:paraId="2ADEC6B8" w14:textId="77777777" w:rsidR="00ED4E1E" w:rsidRPr="00857EE3" w:rsidRDefault="00ED4E1E" w:rsidP="008D5EDE">
      <w:pPr>
        <w:spacing w:after="0" w:line="240" w:lineRule="auto"/>
        <w:jc w:val="center"/>
        <w:rPr>
          <w:rFonts w:eastAsia="Calibri" w:cs="Segoe UI"/>
          <w:b/>
        </w:rPr>
      </w:pPr>
    </w:p>
    <w:p w14:paraId="3F7A58CF" w14:textId="77777777" w:rsidR="008D5EDE" w:rsidRPr="00857EE3" w:rsidRDefault="008D5EDE" w:rsidP="008D5EDE">
      <w:pPr>
        <w:spacing w:after="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IX.</w:t>
      </w:r>
    </w:p>
    <w:p w14:paraId="53ADE07A" w14:textId="77777777" w:rsidR="008D5EDE" w:rsidRPr="00857EE3" w:rsidRDefault="008D5EDE" w:rsidP="008D5EDE">
      <w:pPr>
        <w:spacing w:after="240" w:line="240" w:lineRule="auto"/>
        <w:jc w:val="center"/>
        <w:rPr>
          <w:rFonts w:eastAsia="Calibri" w:cs="Segoe UI"/>
          <w:b/>
        </w:rPr>
      </w:pPr>
      <w:r w:rsidRPr="00857EE3">
        <w:rPr>
          <w:rFonts w:eastAsia="Calibri" w:cs="Segoe UI"/>
          <w:b/>
        </w:rPr>
        <w:t>Podpisy smluvních stran</w:t>
      </w:r>
    </w:p>
    <w:p w14:paraId="50899C02" w14:textId="77777777" w:rsidR="008D5EDE" w:rsidRPr="00857EE3" w:rsidRDefault="008D5EDE" w:rsidP="008D5EDE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eastAsia="Calibri" w:cs="Segoe UI"/>
        </w:rPr>
      </w:pPr>
      <w:r w:rsidRPr="00857EE3">
        <w:rPr>
          <w:rFonts w:eastAsia="Calibri" w:cs="Segoe UI"/>
        </w:rPr>
        <w:t>Prodávající i kupující shodně prohlašují</w:t>
      </w:r>
      <w:smartTag w:uri="urn:schemas-microsoft-com:office:smarttags" w:element="PersonName">
        <w:r w:rsidRPr="00857EE3">
          <w:rPr>
            <w:rFonts w:eastAsia="Calibri" w:cs="Segoe UI"/>
          </w:rPr>
          <w:t>,</w:t>
        </w:r>
      </w:smartTag>
      <w:r w:rsidRPr="00857EE3">
        <w:rPr>
          <w:rFonts w:eastAsia="Calibri" w:cs="Segoe UI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A32E3F3" w14:textId="77777777" w:rsidR="008D5EDE" w:rsidRPr="00857EE3" w:rsidRDefault="008D5EDE" w:rsidP="00ED4E1E">
      <w:pPr>
        <w:spacing w:after="0" w:line="240" w:lineRule="auto"/>
        <w:ind w:left="426"/>
        <w:jc w:val="both"/>
        <w:rPr>
          <w:rFonts w:eastAsia="Calibri" w:cs="Segoe UI"/>
          <w:i/>
          <w:color w:val="0000FF"/>
        </w:rPr>
      </w:pPr>
    </w:p>
    <w:p w14:paraId="1D5FB859" w14:textId="77777777" w:rsidR="008D5EDE" w:rsidRPr="00857EE3" w:rsidRDefault="008D5EDE" w:rsidP="008D5EDE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38"/>
      </w:tblGrid>
      <w:tr w:rsidR="008D5EDE" w:rsidRPr="00857EE3" w14:paraId="6D460389" w14:textId="77777777" w:rsidTr="008771A1">
        <w:tc>
          <w:tcPr>
            <w:tcW w:w="4606" w:type="dxa"/>
          </w:tcPr>
          <w:p w14:paraId="7C2FE45A" w14:textId="48C58FAA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 xml:space="preserve">V </w:t>
            </w:r>
            <w:r w:rsidR="007938CA" w:rsidRPr="007938CA">
              <w:rPr>
                <w:rFonts w:eastAsia="Times New Roman" w:cs="Segoe UI"/>
              </w:rPr>
              <w:t>Litomyšli</w:t>
            </w:r>
            <w:r w:rsidR="00857EE3" w:rsidRPr="007938CA">
              <w:rPr>
                <w:rFonts w:eastAsia="Calibri" w:cs="Segoe UI"/>
                <w:sz w:val="24"/>
                <w:szCs w:val="24"/>
              </w:rPr>
              <w:t xml:space="preserve"> </w:t>
            </w:r>
            <w:r w:rsidRPr="00857EE3">
              <w:rPr>
                <w:rFonts w:eastAsia="Calibri" w:cs="Segoe UI"/>
              </w:rPr>
              <w:t>dne</w:t>
            </w:r>
            <w:r w:rsidR="00897818">
              <w:rPr>
                <w:rFonts w:eastAsia="Calibri" w:cs="Segoe UI"/>
              </w:rPr>
              <w:t xml:space="preserve"> </w:t>
            </w:r>
            <w:r w:rsidR="00125AB5">
              <w:rPr>
                <w:rFonts w:eastAsia="Calibri" w:cs="Segoe UI"/>
              </w:rPr>
              <w:t>3</w:t>
            </w:r>
            <w:r w:rsidR="00A06946">
              <w:rPr>
                <w:rFonts w:eastAsia="Calibri" w:cs="Segoe UI"/>
              </w:rPr>
              <w:t xml:space="preserve">. </w:t>
            </w:r>
            <w:r w:rsidR="00125AB5">
              <w:rPr>
                <w:rFonts w:eastAsia="Calibri" w:cs="Segoe UI"/>
              </w:rPr>
              <w:t>10</w:t>
            </w:r>
            <w:r w:rsidR="00A06946">
              <w:rPr>
                <w:rFonts w:eastAsia="Calibri" w:cs="Segoe UI"/>
              </w:rPr>
              <w:t>. 2022</w:t>
            </w:r>
          </w:p>
          <w:p w14:paraId="54584F79" w14:textId="77777777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</w:p>
        </w:tc>
        <w:tc>
          <w:tcPr>
            <w:tcW w:w="4606" w:type="dxa"/>
          </w:tcPr>
          <w:p w14:paraId="5609B927" w14:textId="77777777" w:rsidR="008D5EDE" w:rsidRDefault="008D5EDE" w:rsidP="0042070C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V</w:t>
            </w:r>
            <w:r w:rsidR="00851C3F">
              <w:rPr>
                <w:rFonts w:eastAsia="Calibri" w:cs="Segoe UI"/>
              </w:rPr>
              <w:t xml:space="preserve"> </w:t>
            </w:r>
            <w:r w:rsidR="00A06946">
              <w:rPr>
                <w:rFonts w:eastAsia="Calibri" w:cs="Segoe UI"/>
              </w:rPr>
              <w:t>Novém Městě nad Metují</w:t>
            </w:r>
            <w:r w:rsidR="00857EE3" w:rsidRPr="00857EE3">
              <w:rPr>
                <w:rFonts w:eastAsia="Calibri" w:cs="Segoe UI"/>
              </w:rPr>
              <w:t xml:space="preserve"> </w:t>
            </w:r>
            <w:r w:rsidR="0042070C" w:rsidRPr="00857EE3">
              <w:rPr>
                <w:rFonts w:eastAsia="Calibri" w:cs="Segoe UI"/>
              </w:rPr>
              <w:t>dne</w:t>
            </w:r>
            <w:r w:rsidR="00681891">
              <w:rPr>
                <w:rFonts w:eastAsia="Calibri" w:cs="Segoe UI"/>
              </w:rPr>
              <w:t xml:space="preserve"> </w:t>
            </w:r>
          </w:p>
          <w:p w14:paraId="5AEDBBAF" w14:textId="2224F4F0" w:rsidR="00125AB5" w:rsidRPr="00857EE3" w:rsidRDefault="00125AB5" w:rsidP="0042070C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>
              <w:rPr>
                <w:rFonts w:eastAsia="Calibri" w:cs="Segoe UI"/>
              </w:rPr>
              <w:t>4. 10. 2022</w:t>
            </w:r>
          </w:p>
        </w:tc>
      </w:tr>
      <w:tr w:rsidR="008D5EDE" w:rsidRPr="00857EE3" w14:paraId="5147AA95" w14:textId="77777777" w:rsidTr="008771A1">
        <w:tc>
          <w:tcPr>
            <w:tcW w:w="4606" w:type="dxa"/>
          </w:tcPr>
          <w:p w14:paraId="32028C3E" w14:textId="77777777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6CAE88A" w14:textId="77777777" w:rsidR="008D5EDE" w:rsidRPr="00857EE3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………………………………………………</w:t>
            </w:r>
          </w:p>
        </w:tc>
      </w:tr>
      <w:tr w:rsidR="008D5EDE" w:rsidRPr="00857EE3" w14:paraId="12C21642" w14:textId="77777777" w:rsidTr="008771A1">
        <w:tc>
          <w:tcPr>
            <w:tcW w:w="4606" w:type="dxa"/>
          </w:tcPr>
          <w:p w14:paraId="4567F5AA" w14:textId="77777777" w:rsidR="008D5EDE" w:rsidRPr="00857EE3" w:rsidRDefault="00F64768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  <w:r w:rsidRPr="00857EE3">
              <w:rPr>
                <w:rFonts w:eastAsia="Calibri" w:cs="Segoe UI"/>
              </w:rPr>
              <w:t>Kupující</w:t>
            </w:r>
          </w:p>
          <w:p w14:paraId="404844F0" w14:textId="77777777" w:rsidR="00DC3C7B" w:rsidRPr="00857EE3" w:rsidRDefault="00DC3C7B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2F897E49" w14:textId="77777777" w:rsidR="00F64768" w:rsidRPr="00857EE3" w:rsidRDefault="00F64768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03BB1A7E" w14:textId="77777777" w:rsidR="008D5EDE" w:rsidRPr="00857EE3" w:rsidRDefault="008D5EDE" w:rsidP="00885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</w:tc>
        <w:tc>
          <w:tcPr>
            <w:tcW w:w="4606" w:type="dxa"/>
          </w:tcPr>
          <w:p w14:paraId="1A935B4F" w14:textId="77777777" w:rsidR="00A57726" w:rsidRDefault="00F64768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  <w:r w:rsidRPr="005B28CF">
              <w:rPr>
                <w:rFonts w:eastAsia="Calibri" w:cs="Segoe UI"/>
              </w:rPr>
              <w:t>Prodávající</w:t>
            </w:r>
            <w:r w:rsidR="00135518" w:rsidRPr="005B28CF">
              <w:rPr>
                <w:rFonts w:eastAsia="Calibri" w:cs="Segoe UI"/>
              </w:rPr>
              <w:t xml:space="preserve"> (razítko a podpis)</w:t>
            </w:r>
          </w:p>
          <w:p w14:paraId="26636D9D" w14:textId="77777777" w:rsidR="005B28CF" w:rsidRDefault="005B28CF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3991162E" w14:textId="77777777" w:rsidR="005B28CF" w:rsidRDefault="005B28CF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  <w:p w14:paraId="76FAE8CE" w14:textId="6E383C47" w:rsidR="005B28CF" w:rsidRPr="005B28CF" w:rsidRDefault="005B28CF" w:rsidP="005B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Segoe UI"/>
              </w:rPr>
            </w:pPr>
          </w:p>
        </w:tc>
        <w:bookmarkStart w:id="0" w:name="_GoBack"/>
        <w:bookmarkEnd w:id="0"/>
      </w:tr>
    </w:tbl>
    <w:p w14:paraId="3ADC9959" w14:textId="77777777" w:rsidR="008D5EDE" w:rsidRPr="00857EE3" w:rsidRDefault="008D5EDE" w:rsidP="008D5EDE">
      <w:pPr>
        <w:spacing w:after="220" w:line="240" w:lineRule="auto"/>
        <w:rPr>
          <w:rFonts w:eastAsia="Calibri" w:cs="Segoe UI"/>
        </w:rPr>
      </w:pPr>
    </w:p>
    <w:p w14:paraId="3BF3CE17" w14:textId="77777777" w:rsidR="008D5EDE" w:rsidRPr="00857EE3" w:rsidRDefault="008D5EDE" w:rsidP="008D5EDE">
      <w:pPr>
        <w:spacing w:after="0" w:line="240" w:lineRule="auto"/>
        <w:rPr>
          <w:rFonts w:eastAsia="Calibri" w:cs="Segoe UI"/>
        </w:rPr>
      </w:pPr>
      <w:r w:rsidRPr="00857EE3">
        <w:rPr>
          <w:rFonts w:eastAsia="Calibri" w:cs="Segoe UI"/>
        </w:rPr>
        <w:t>Přílohy:</w:t>
      </w:r>
    </w:p>
    <w:p w14:paraId="13360B45" w14:textId="77777777" w:rsidR="00FC24F3" w:rsidRPr="00857EE3" w:rsidRDefault="00FC24F3" w:rsidP="008D5EDE">
      <w:pPr>
        <w:spacing w:after="0" w:line="240" w:lineRule="auto"/>
        <w:rPr>
          <w:rFonts w:eastAsia="Calibri" w:cs="Segoe UI"/>
        </w:rPr>
      </w:pPr>
    </w:p>
    <w:p w14:paraId="4D565BEC" w14:textId="77777777" w:rsidR="00EC13CE" w:rsidRPr="00857EE3" w:rsidRDefault="008D5EDE" w:rsidP="007F7A34">
      <w:pPr>
        <w:spacing w:after="0" w:line="240" w:lineRule="auto"/>
        <w:rPr>
          <w:rFonts w:eastAsia="Calibri" w:cs="Segoe UI"/>
        </w:rPr>
        <w:sectPr w:rsidR="00EC13CE" w:rsidRPr="00857EE3" w:rsidSect="003F1550">
          <w:headerReference w:type="default" r:id="rId7"/>
          <w:footerReference w:type="default" r:id="rId8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  <w:r w:rsidRPr="00857EE3">
        <w:rPr>
          <w:rFonts w:eastAsia="Calibri" w:cs="Segoe UI"/>
        </w:rPr>
        <w:t xml:space="preserve">Příloha </w:t>
      </w:r>
      <w:r w:rsidR="00EC13CE" w:rsidRPr="00857EE3">
        <w:rPr>
          <w:rFonts w:eastAsia="Calibri" w:cs="Segoe UI"/>
        </w:rPr>
        <w:t>–</w:t>
      </w:r>
      <w:r w:rsidRPr="00857EE3">
        <w:rPr>
          <w:rFonts w:eastAsia="Calibri" w:cs="Segoe UI"/>
        </w:rPr>
        <w:t xml:space="preserve"> </w:t>
      </w:r>
      <w:r w:rsidR="00ED4E1E" w:rsidRPr="00857EE3">
        <w:rPr>
          <w:rFonts w:eastAsia="Calibri" w:cs="Segoe UI"/>
        </w:rPr>
        <w:t>Nabídka prodávajícího, resp. p</w:t>
      </w:r>
      <w:r w:rsidR="00EC13CE" w:rsidRPr="00857EE3">
        <w:rPr>
          <w:rFonts w:eastAsia="Calibri" w:cs="Segoe UI"/>
        </w:rPr>
        <w:t xml:space="preserve">oložkový rozpočet </w:t>
      </w:r>
    </w:p>
    <w:p w14:paraId="05114FDE" w14:textId="77777777" w:rsidR="00EC13CE" w:rsidRPr="00857EE3" w:rsidRDefault="00EC13CE" w:rsidP="00EC13CE">
      <w:pPr>
        <w:ind w:right="-142"/>
        <w:rPr>
          <w:rFonts w:cs="Segoe UI"/>
        </w:rPr>
      </w:pPr>
    </w:p>
    <w:sectPr w:rsidR="00EC13CE" w:rsidRPr="00857EE3" w:rsidSect="00EC13CE">
      <w:type w:val="continuous"/>
      <w:pgSz w:w="11906" w:h="16838"/>
      <w:pgMar w:top="1211" w:right="3401" w:bottom="1418" w:left="1418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C5071" w14:textId="77777777" w:rsidR="00A11A62" w:rsidRDefault="00A11A62" w:rsidP="008D5EDE">
      <w:pPr>
        <w:spacing w:after="0" w:line="240" w:lineRule="auto"/>
      </w:pPr>
      <w:r>
        <w:separator/>
      </w:r>
    </w:p>
  </w:endnote>
  <w:endnote w:type="continuationSeparator" w:id="0">
    <w:p w14:paraId="117F8332" w14:textId="77777777" w:rsidR="00A11A62" w:rsidRDefault="00A11A62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E89B" w14:textId="70A1DD34" w:rsidR="00684A1D" w:rsidRPr="00857EE3" w:rsidRDefault="000B4F00" w:rsidP="000B4F00">
    <w:pPr>
      <w:pStyle w:val="Zpat"/>
      <w:rPr>
        <w:rFonts w:eastAsia="Times New Roman" w:cs="Segoe UI"/>
        <w:sz w:val="24"/>
        <w:szCs w:val="24"/>
      </w:rPr>
    </w:pPr>
    <w:r w:rsidRPr="00857EE3">
      <w:rPr>
        <w:rFonts w:cs="Segoe UI"/>
        <w:sz w:val="18"/>
        <w:szCs w:val="18"/>
      </w:rPr>
      <w:t>Kupní smlouva</w:t>
    </w:r>
    <w:r w:rsidRPr="00857EE3">
      <w:rPr>
        <w:rFonts w:cs="Segoe UI"/>
        <w:sz w:val="18"/>
        <w:szCs w:val="18"/>
      </w:rPr>
      <w:tab/>
    </w:r>
    <w:r w:rsidRPr="00857EE3">
      <w:rPr>
        <w:rFonts w:cs="Segoe UI"/>
        <w:sz w:val="18"/>
        <w:szCs w:val="18"/>
      </w:rPr>
      <w:tab/>
      <w:t xml:space="preserve">Strana </w:t>
    </w:r>
    <w:r w:rsidRPr="00857EE3">
      <w:rPr>
        <w:rFonts w:cs="Segoe UI"/>
        <w:sz w:val="18"/>
        <w:szCs w:val="18"/>
      </w:rPr>
      <w:fldChar w:fldCharType="begin"/>
    </w:r>
    <w:r w:rsidRPr="00857EE3">
      <w:rPr>
        <w:rFonts w:cs="Segoe UI"/>
        <w:sz w:val="18"/>
        <w:szCs w:val="18"/>
      </w:rPr>
      <w:instrText>PAGE</w:instrText>
    </w:r>
    <w:r w:rsidRPr="00857EE3">
      <w:rPr>
        <w:rFonts w:cs="Segoe UI"/>
        <w:sz w:val="18"/>
        <w:szCs w:val="18"/>
      </w:rPr>
      <w:fldChar w:fldCharType="separate"/>
    </w:r>
    <w:r w:rsidR="0014540C" w:rsidRPr="00857EE3">
      <w:rPr>
        <w:rFonts w:cs="Segoe UI"/>
        <w:noProof/>
        <w:sz w:val="18"/>
        <w:szCs w:val="18"/>
      </w:rPr>
      <w:t>2</w:t>
    </w:r>
    <w:r w:rsidRPr="00857EE3">
      <w:rPr>
        <w:rFonts w:cs="Segoe UI"/>
        <w:sz w:val="18"/>
        <w:szCs w:val="18"/>
      </w:rPr>
      <w:fldChar w:fldCharType="end"/>
    </w:r>
    <w:r w:rsidRPr="00857EE3">
      <w:rPr>
        <w:rFonts w:cs="Segoe UI"/>
        <w:sz w:val="18"/>
        <w:szCs w:val="18"/>
      </w:rPr>
      <w:t xml:space="preserve"> z </w:t>
    </w:r>
    <w:r w:rsidRPr="00857EE3">
      <w:rPr>
        <w:rFonts w:cs="Segoe UI"/>
        <w:sz w:val="18"/>
        <w:szCs w:val="18"/>
      </w:rPr>
      <w:fldChar w:fldCharType="begin"/>
    </w:r>
    <w:r w:rsidRPr="00857EE3">
      <w:rPr>
        <w:rFonts w:cs="Segoe UI"/>
        <w:sz w:val="18"/>
        <w:szCs w:val="18"/>
      </w:rPr>
      <w:instrText>NUMPAGES</w:instrText>
    </w:r>
    <w:r w:rsidRPr="00857EE3">
      <w:rPr>
        <w:rFonts w:cs="Segoe UI"/>
        <w:sz w:val="18"/>
        <w:szCs w:val="18"/>
      </w:rPr>
      <w:fldChar w:fldCharType="separate"/>
    </w:r>
    <w:r w:rsidR="0014540C" w:rsidRPr="00857EE3">
      <w:rPr>
        <w:rFonts w:cs="Segoe UI"/>
        <w:noProof/>
        <w:sz w:val="18"/>
        <w:szCs w:val="18"/>
      </w:rPr>
      <w:t>5</w:t>
    </w:r>
    <w:r w:rsidRPr="00857EE3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1861C" w14:textId="77777777" w:rsidR="00A11A62" w:rsidRDefault="00A11A62" w:rsidP="008D5EDE">
      <w:pPr>
        <w:spacing w:after="0" w:line="240" w:lineRule="auto"/>
      </w:pPr>
      <w:r>
        <w:separator/>
      </w:r>
    </w:p>
  </w:footnote>
  <w:footnote w:type="continuationSeparator" w:id="0">
    <w:p w14:paraId="3AB55B79" w14:textId="77777777" w:rsidR="00A11A62" w:rsidRDefault="00A11A62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BD98" w14:textId="77777777" w:rsidR="00684A1D" w:rsidRPr="00933A64" w:rsidRDefault="008D5EDE" w:rsidP="0091142B">
    <w:pPr>
      <w:tabs>
        <w:tab w:val="left" w:pos="390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87F185A" wp14:editId="6ED62C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70A31C2"/>
    <w:multiLevelType w:val="hybridMultilevel"/>
    <w:tmpl w:val="D52EC220"/>
    <w:lvl w:ilvl="0" w:tplc="BB88D0E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F"/>
    <w:rsid w:val="00000794"/>
    <w:rsid w:val="000036D4"/>
    <w:rsid w:val="000047F6"/>
    <w:rsid w:val="00015986"/>
    <w:rsid w:val="00042817"/>
    <w:rsid w:val="00046E90"/>
    <w:rsid w:val="000B4F00"/>
    <w:rsid w:val="001073F4"/>
    <w:rsid w:val="00125AB5"/>
    <w:rsid w:val="00130FD9"/>
    <w:rsid w:val="00135518"/>
    <w:rsid w:val="00136949"/>
    <w:rsid w:val="00136CFF"/>
    <w:rsid w:val="0014540C"/>
    <w:rsid w:val="001842D6"/>
    <w:rsid w:val="00194B40"/>
    <w:rsid w:val="001D2244"/>
    <w:rsid w:val="001D6C31"/>
    <w:rsid w:val="001E1BDA"/>
    <w:rsid w:val="00205FBF"/>
    <w:rsid w:val="002C6CAC"/>
    <w:rsid w:val="002E6128"/>
    <w:rsid w:val="002F6334"/>
    <w:rsid w:val="003229AE"/>
    <w:rsid w:val="003652F7"/>
    <w:rsid w:val="00366AFB"/>
    <w:rsid w:val="0038356B"/>
    <w:rsid w:val="003D60CA"/>
    <w:rsid w:val="003E75A6"/>
    <w:rsid w:val="003E794B"/>
    <w:rsid w:val="0042070C"/>
    <w:rsid w:val="004348AB"/>
    <w:rsid w:val="00494A0C"/>
    <w:rsid w:val="00495811"/>
    <w:rsid w:val="004A1356"/>
    <w:rsid w:val="004C5FE1"/>
    <w:rsid w:val="004D1E11"/>
    <w:rsid w:val="004D71C4"/>
    <w:rsid w:val="005011EB"/>
    <w:rsid w:val="005039A7"/>
    <w:rsid w:val="00507801"/>
    <w:rsid w:val="005274E7"/>
    <w:rsid w:val="005471C8"/>
    <w:rsid w:val="0056022D"/>
    <w:rsid w:val="005B28CF"/>
    <w:rsid w:val="005B395E"/>
    <w:rsid w:val="005D2BCC"/>
    <w:rsid w:val="005F1FEB"/>
    <w:rsid w:val="005F4646"/>
    <w:rsid w:val="005F768E"/>
    <w:rsid w:val="0062281D"/>
    <w:rsid w:val="00642C86"/>
    <w:rsid w:val="006510FF"/>
    <w:rsid w:val="006535D8"/>
    <w:rsid w:val="00662FF6"/>
    <w:rsid w:val="006657EF"/>
    <w:rsid w:val="006723A6"/>
    <w:rsid w:val="006815FB"/>
    <w:rsid w:val="00681891"/>
    <w:rsid w:val="006E5E1E"/>
    <w:rsid w:val="00712DCC"/>
    <w:rsid w:val="0073528C"/>
    <w:rsid w:val="00766854"/>
    <w:rsid w:val="00773E66"/>
    <w:rsid w:val="00775AD9"/>
    <w:rsid w:val="00792A6C"/>
    <w:rsid w:val="007938CA"/>
    <w:rsid w:val="007B33EB"/>
    <w:rsid w:val="007D3F44"/>
    <w:rsid w:val="007F7A34"/>
    <w:rsid w:val="008211A1"/>
    <w:rsid w:val="00830A1A"/>
    <w:rsid w:val="00851C3F"/>
    <w:rsid w:val="00857EE3"/>
    <w:rsid w:val="0086654B"/>
    <w:rsid w:val="00871AF1"/>
    <w:rsid w:val="00875CD5"/>
    <w:rsid w:val="00885184"/>
    <w:rsid w:val="00897818"/>
    <w:rsid w:val="008C6448"/>
    <w:rsid w:val="008D5EDE"/>
    <w:rsid w:val="008D79ED"/>
    <w:rsid w:val="008E7D20"/>
    <w:rsid w:val="008F6D1B"/>
    <w:rsid w:val="00900709"/>
    <w:rsid w:val="00901FCE"/>
    <w:rsid w:val="009044AF"/>
    <w:rsid w:val="0091142B"/>
    <w:rsid w:val="00932506"/>
    <w:rsid w:val="009659D4"/>
    <w:rsid w:val="009706D9"/>
    <w:rsid w:val="00981812"/>
    <w:rsid w:val="009825A8"/>
    <w:rsid w:val="00985A7E"/>
    <w:rsid w:val="0099156C"/>
    <w:rsid w:val="00993183"/>
    <w:rsid w:val="009A7BDA"/>
    <w:rsid w:val="009B7419"/>
    <w:rsid w:val="009C0EF9"/>
    <w:rsid w:val="009C434D"/>
    <w:rsid w:val="009F5F98"/>
    <w:rsid w:val="00A023B8"/>
    <w:rsid w:val="00A06946"/>
    <w:rsid w:val="00A11A62"/>
    <w:rsid w:val="00A57726"/>
    <w:rsid w:val="00A64FA3"/>
    <w:rsid w:val="00A70F69"/>
    <w:rsid w:val="00A851B3"/>
    <w:rsid w:val="00AB5861"/>
    <w:rsid w:val="00AD2465"/>
    <w:rsid w:val="00AE338B"/>
    <w:rsid w:val="00BC333B"/>
    <w:rsid w:val="00BC59FF"/>
    <w:rsid w:val="00CC0BCA"/>
    <w:rsid w:val="00CF6082"/>
    <w:rsid w:val="00D01150"/>
    <w:rsid w:val="00D044EC"/>
    <w:rsid w:val="00D25411"/>
    <w:rsid w:val="00D621A8"/>
    <w:rsid w:val="00DC3C7B"/>
    <w:rsid w:val="00DD1BC9"/>
    <w:rsid w:val="00DE3972"/>
    <w:rsid w:val="00E17FC0"/>
    <w:rsid w:val="00E34B85"/>
    <w:rsid w:val="00E82530"/>
    <w:rsid w:val="00EB5727"/>
    <w:rsid w:val="00EC13CE"/>
    <w:rsid w:val="00ED4B5C"/>
    <w:rsid w:val="00ED4E1E"/>
    <w:rsid w:val="00F614AC"/>
    <w:rsid w:val="00F64768"/>
    <w:rsid w:val="00F92A0D"/>
    <w:rsid w:val="00FC24F3"/>
    <w:rsid w:val="00FC361A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99BEC1"/>
  <w15:docId w15:val="{B1D7428B-D7E0-4B7E-ADF2-979D6AE1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EE3"/>
    <w:rPr>
      <w:rFonts w:ascii="Segoe UI" w:hAnsi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character" w:styleId="Odkaznakoment">
    <w:name w:val="annotation reference"/>
    <w:basedOn w:val="Standardnpsmoodstavce"/>
    <w:uiPriority w:val="99"/>
    <w:semiHidden/>
    <w:unhideWhenUsed/>
    <w:rsid w:val="00662F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2F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F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F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F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F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Petera</dc:creator>
  <cp:keywords/>
  <dc:description/>
  <cp:lastModifiedBy>Ondřej Vomočil</cp:lastModifiedBy>
  <cp:revision>2</cp:revision>
  <cp:lastPrinted>2014-12-05T13:10:00Z</cp:lastPrinted>
  <dcterms:created xsi:type="dcterms:W3CDTF">2022-10-17T13:01:00Z</dcterms:created>
  <dcterms:modified xsi:type="dcterms:W3CDTF">2022-10-17T13:01:00Z</dcterms:modified>
</cp:coreProperties>
</file>