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CD3" w:rsidRDefault="00122CD3" w:rsidP="00122CD3">
      <w:pPr>
        <w:jc w:val="center"/>
        <w:rPr>
          <w:b/>
          <w:bCs/>
          <w:sz w:val="22"/>
          <w:szCs w:val="20"/>
        </w:rPr>
      </w:pPr>
    </w:p>
    <w:p w:rsidR="00122CD3" w:rsidRPr="00271D8C" w:rsidRDefault="00122CD3" w:rsidP="00122CD3">
      <w:pPr>
        <w:jc w:val="center"/>
        <w:rPr>
          <w:b/>
          <w:bCs/>
          <w:sz w:val="22"/>
          <w:szCs w:val="20"/>
        </w:rPr>
      </w:pPr>
      <w:r>
        <w:rPr>
          <w:b/>
          <w:bCs/>
          <w:sz w:val="22"/>
          <w:szCs w:val="20"/>
        </w:rPr>
        <w:t>D O D A T E K č. 1</w:t>
      </w:r>
    </w:p>
    <w:p w:rsidR="00122CD3" w:rsidRDefault="00122CD3" w:rsidP="00122CD3">
      <w:pPr>
        <w:tabs>
          <w:tab w:val="left" w:pos="3600"/>
        </w:tabs>
        <w:jc w:val="center"/>
        <w:rPr>
          <w:sz w:val="22"/>
          <w:szCs w:val="20"/>
        </w:rPr>
      </w:pPr>
      <w:r>
        <w:rPr>
          <w:sz w:val="22"/>
          <w:szCs w:val="20"/>
        </w:rPr>
        <w:t xml:space="preserve">k veřejnoprávní smlouvě </w:t>
      </w:r>
      <w:r w:rsidRPr="00D00BD8">
        <w:rPr>
          <w:sz w:val="22"/>
          <w:szCs w:val="20"/>
        </w:rPr>
        <w:t xml:space="preserve">o poskytnutí </w:t>
      </w:r>
      <w:r>
        <w:rPr>
          <w:sz w:val="22"/>
          <w:szCs w:val="20"/>
        </w:rPr>
        <w:t>dotace z rozpočtu Karlovarského kraje</w:t>
      </w:r>
      <w:r w:rsidRPr="00D00BD8">
        <w:rPr>
          <w:sz w:val="22"/>
          <w:szCs w:val="20"/>
        </w:rPr>
        <w:t xml:space="preserve"> </w:t>
      </w:r>
      <w:r>
        <w:rPr>
          <w:sz w:val="22"/>
          <w:szCs w:val="20"/>
        </w:rPr>
        <w:t>na zajištění sociálních služeb v roce 2022</w:t>
      </w:r>
    </w:p>
    <w:p w:rsidR="00122CD3" w:rsidRDefault="00122CD3" w:rsidP="00122CD3">
      <w:pPr>
        <w:jc w:val="both"/>
        <w:rPr>
          <w:b/>
          <w:sz w:val="22"/>
          <w:szCs w:val="20"/>
        </w:rPr>
      </w:pPr>
    </w:p>
    <w:p w:rsidR="00122CD3" w:rsidRPr="00431B93" w:rsidRDefault="00122CD3" w:rsidP="00122CD3">
      <w:pPr>
        <w:jc w:val="both"/>
        <w:rPr>
          <w:sz w:val="22"/>
          <w:szCs w:val="20"/>
        </w:rPr>
      </w:pPr>
      <w:r w:rsidRPr="00431B93">
        <w:rPr>
          <w:sz w:val="22"/>
          <w:szCs w:val="20"/>
        </w:rPr>
        <w:t>Karlovarský kraj</w:t>
      </w:r>
    </w:p>
    <w:p w:rsidR="00122CD3" w:rsidRDefault="00122CD3" w:rsidP="00122CD3">
      <w:pPr>
        <w:jc w:val="both"/>
        <w:rPr>
          <w:sz w:val="22"/>
          <w:szCs w:val="20"/>
        </w:rPr>
      </w:pPr>
      <w:r>
        <w:rPr>
          <w:sz w:val="22"/>
          <w:szCs w:val="20"/>
        </w:rPr>
        <w:t>Sídlo:</w:t>
      </w:r>
      <w:r>
        <w:rPr>
          <w:sz w:val="22"/>
          <w:szCs w:val="20"/>
        </w:rPr>
        <w:tab/>
      </w:r>
      <w:r>
        <w:rPr>
          <w:sz w:val="22"/>
          <w:szCs w:val="20"/>
        </w:rPr>
        <w:tab/>
      </w:r>
      <w:r>
        <w:rPr>
          <w:sz w:val="22"/>
          <w:szCs w:val="20"/>
        </w:rPr>
        <w:tab/>
        <w:t>Závodní 353/88, 360 06 Karlovy Vary</w:t>
      </w:r>
    </w:p>
    <w:p w:rsidR="00122CD3" w:rsidRDefault="00122CD3" w:rsidP="00122CD3">
      <w:pPr>
        <w:jc w:val="both"/>
        <w:rPr>
          <w:sz w:val="22"/>
          <w:szCs w:val="20"/>
        </w:rPr>
      </w:pPr>
      <w:r>
        <w:rPr>
          <w:sz w:val="22"/>
          <w:szCs w:val="20"/>
        </w:rPr>
        <w:t>IČO:</w:t>
      </w:r>
      <w:r>
        <w:rPr>
          <w:sz w:val="22"/>
          <w:szCs w:val="20"/>
        </w:rPr>
        <w:tab/>
      </w:r>
      <w:r>
        <w:rPr>
          <w:sz w:val="22"/>
          <w:szCs w:val="20"/>
        </w:rPr>
        <w:tab/>
      </w:r>
      <w:r>
        <w:rPr>
          <w:sz w:val="22"/>
          <w:szCs w:val="20"/>
        </w:rPr>
        <w:tab/>
        <w:t>70891168</w:t>
      </w:r>
    </w:p>
    <w:p w:rsidR="00122CD3" w:rsidRDefault="00122CD3" w:rsidP="00122CD3">
      <w:pPr>
        <w:jc w:val="both"/>
        <w:rPr>
          <w:sz w:val="22"/>
          <w:szCs w:val="20"/>
        </w:rPr>
      </w:pPr>
      <w:r>
        <w:rPr>
          <w:sz w:val="22"/>
          <w:szCs w:val="20"/>
        </w:rPr>
        <w:t>DIČ:</w:t>
      </w:r>
      <w:r>
        <w:rPr>
          <w:sz w:val="22"/>
          <w:szCs w:val="20"/>
        </w:rPr>
        <w:tab/>
      </w:r>
      <w:r>
        <w:rPr>
          <w:sz w:val="22"/>
          <w:szCs w:val="20"/>
        </w:rPr>
        <w:tab/>
      </w:r>
      <w:r>
        <w:rPr>
          <w:sz w:val="22"/>
          <w:szCs w:val="20"/>
        </w:rPr>
        <w:tab/>
        <w:t>CZ70891168</w:t>
      </w:r>
    </w:p>
    <w:p w:rsidR="00122CD3" w:rsidRDefault="00122CD3" w:rsidP="00122CD3">
      <w:pPr>
        <w:jc w:val="both"/>
        <w:rPr>
          <w:sz w:val="22"/>
          <w:szCs w:val="20"/>
        </w:rPr>
      </w:pPr>
      <w:r>
        <w:rPr>
          <w:sz w:val="22"/>
          <w:szCs w:val="20"/>
        </w:rPr>
        <w:t>Zastoupený:</w:t>
      </w:r>
      <w:r>
        <w:rPr>
          <w:sz w:val="22"/>
          <w:szCs w:val="20"/>
        </w:rPr>
        <w:tab/>
      </w:r>
      <w:r>
        <w:rPr>
          <w:sz w:val="22"/>
          <w:szCs w:val="20"/>
        </w:rPr>
        <w:tab/>
      </w:r>
      <w:r w:rsidRPr="003C1718">
        <w:rPr>
          <w:sz w:val="22"/>
          <w:szCs w:val="20"/>
        </w:rPr>
        <w:t>Mgr. Robert Pisár, člen Rady Karlovarského kraje pro oblast sociálních věcí</w:t>
      </w:r>
      <w:r>
        <w:rPr>
          <w:sz w:val="22"/>
          <w:szCs w:val="20"/>
        </w:rPr>
        <w:t xml:space="preserve"> </w:t>
      </w:r>
    </w:p>
    <w:p w:rsidR="00122CD3" w:rsidRDefault="00122CD3" w:rsidP="00122CD3">
      <w:pPr>
        <w:jc w:val="both"/>
        <w:rPr>
          <w:sz w:val="22"/>
          <w:szCs w:val="20"/>
        </w:rPr>
      </w:pPr>
      <w:r>
        <w:rPr>
          <w:sz w:val="22"/>
          <w:szCs w:val="20"/>
        </w:rPr>
        <w:t>Bankovní spojení:</w:t>
      </w:r>
      <w:r>
        <w:rPr>
          <w:sz w:val="22"/>
          <w:szCs w:val="20"/>
        </w:rPr>
        <w:tab/>
      </w:r>
      <w:r>
        <w:rPr>
          <w:sz w:val="22"/>
          <w:szCs w:val="20"/>
        </w:rPr>
        <w:t>XXXXXXXXX</w:t>
      </w:r>
    </w:p>
    <w:p w:rsidR="00122CD3" w:rsidRPr="00427D77" w:rsidRDefault="00122CD3" w:rsidP="00122CD3">
      <w:pPr>
        <w:jc w:val="both"/>
        <w:rPr>
          <w:sz w:val="22"/>
          <w:szCs w:val="22"/>
        </w:rPr>
      </w:pPr>
      <w:r>
        <w:rPr>
          <w:sz w:val="22"/>
          <w:szCs w:val="20"/>
        </w:rPr>
        <w:t>Číslo účtu:</w:t>
      </w:r>
      <w:r>
        <w:rPr>
          <w:sz w:val="22"/>
          <w:szCs w:val="20"/>
        </w:rPr>
        <w:tab/>
      </w:r>
      <w:r>
        <w:rPr>
          <w:sz w:val="22"/>
          <w:szCs w:val="20"/>
        </w:rPr>
        <w:tab/>
      </w:r>
      <w:r>
        <w:rPr>
          <w:sz w:val="22"/>
          <w:szCs w:val="22"/>
        </w:rPr>
        <w:t>XXXXXXXXX</w:t>
      </w:r>
      <w:r w:rsidRPr="00FD07A6">
        <w:rPr>
          <w:sz w:val="22"/>
          <w:szCs w:val="22"/>
        </w:rPr>
        <w:t xml:space="preserve"> </w:t>
      </w:r>
    </w:p>
    <w:p w:rsidR="00122CD3" w:rsidRDefault="00122CD3" w:rsidP="00122CD3">
      <w:pPr>
        <w:jc w:val="both"/>
        <w:rPr>
          <w:sz w:val="22"/>
          <w:szCs w:val="20"/>
        </w:rPr>
      </w:pPr>
      <w:r>
        <w:rPr>
          <w:sz w:val="22"/>
          <w:szCs w:val="20"/>
        </w:rPr>
        <w:t>Bankovní spojení:</w:t>
      </w:r>
      <w:r>
        <w:rPr>
          <w:sz w:val="22"/>
          <w:szCs w:val="20"/>
        </w:rPr>
        <w:tab/>
      </w:r>
      <w:r>
        <w:rPr>
          <w:sz w:val="22"/>
          <w:szCs w:val="22"/>
        </w:rPr>
        <w:t>XXXXXXXXX</w:t>
      </w:r>
    </w:p>
    <w:p w:rsidR="00122CD3" w:rsidRDefault="00122CD3" w:rsidP="00122CD3">
      <w:pPr>
        <w:jc w:val="both"/>
        <w:rPr>
          <w:sz w:val="22"/>
          <w:szCs w:val="20"/>
        </w:rPr>
      </w:pPr>
      <w:r>
        <w:rPr>
          <w:sz w:val="22"/>
          <w:szCs w:val="20"/>
        </w:rPr>
        <w:t>Číslo účtu:</w:t>
      </w:r>
      <w:r>
        <w:rPr>
          <w:sz w:val="22"/>
          <w:szCs w:val="20"/>
        </w:rPr>
        <w:tab/>
      </w:r>
      <w:r>
        <w:rPr>
          <w:sz w:val="22"/>
          <w:szCs w:val="20"/>
        </w:rPr>
        <w:tab/>
      </w:r>
      <w:r>
        <w:rPr>
          <w:sz w:val="22"/>
          <w:szCs w:val="22"/>
        </w:rPr>
        <w:t>XXXXXXXXX</w:t>
      </w:r>
    </w:p>
    <w:p w:rsidR="00122CD3" w:rsidRDefault="00122CD3" w:rsidP="00122CD3">
      <w:pPr>
        <w:jc w:val="both"/>
        <w:rPr>
          <w:sz w:val="22"/>
          <w:szCs w:val="20"/>
        </w:rPr>
      </w:pPr>
      <w:r>
        <w:rPr>
          <w:sz w:val="22"/>
          <w:szCs w:val="20"/>
        </w:rPr>
        <w:t>(dále jen „poskytovatel“)</w:t>
      </w:r>
    </w:p>
    <w:p w:rsidR="00122CD3" w:rsidRDefault="00122CD3" w:rsidP="00122CD3">
      <w:pPr>
        <w:jc w:val="both"/>
        <w:rPr>
          <w:sz w:val="22"/>
          <w:szCs w:val="20"/>
        </w:rPr>
      </w:pPr>
    </w:p>
    <w:p w:rsidR="00122CD3" w:rsidRPr="00F217CC" w:rsidRDefault="00122CD3" w:rsidP="00122CD3">
      <w:pPr>
        <w:jc w:val="both"/>
        <w:rPr>
          <w:sz w:val="22"/>
          <w:szCs w:val="20"/>
        </w:rPr>
      </w:pPr>
      <w:r w:rsidRPr="00F217CC">
        <w:rPr>
          <w:sz w:val="22"/>
          <w:szCs w:val="20"/>
        </w:rPr>
        <w:t>a</w:t>
      </w:r>
    </w:p>
    <w:p w:rsidR="00122CD3" w:rsidRDefault="00122CD3" w:rsidP="00122CD3">
      <w:pPr>
        <w:jc w:val="both"/>
        <w:rPr>
          <w:sz w:val="22"/>
          <w:szCs w:val="20"/>
        </w:rPr>
      </w:pPr>
    </w:p>
    <w:p w:rsidR="00122CD3" w:rsidRPr="00ED6FD2" w:rsidRDefault="00122CD3" w:rsidP="00122CD3">
      <w:pPr>
        <w:jc w:val="both"/>
        <w:rPr>
          <w:b/>
          <w:sz w:val="22"/>
          <w:szCs w:val="20"/>
        </w:rPr>
      </w:pPr>
      <w:r w:rsidRPr="00ED6FD2">
        <w:rPr>
          <w:b/>
          <w:sz w:val="22"/>
          <w:szCs w:val="20"/>
        </w:rPr>
        <w:t>KSK centrum o.p.s.</w:t>
      </w:r>
    </w:p>
    <w:p w:rsidR="00122CD3" w:rsidRPr="00ED6FD2" w:rsidRDefault="00122CD3" w:rsidP="00122CD3">
      <w:pPr>
        <w:jc w:val="both"/>
        <w:rPr>
          <w:sz w:val="22"/>
          <w:szCs w:val="20"/>
        </w:rPr>
      </w:pPr>
      <w:r w:rsidRPr="00ED6FD2">
        <w:rPr>
          <w:sz w:val="22"/>
          <w:szCs w:val="20"/>
        </w:rPr>
        <w:t>Sídlo:</w:t>
      </w:r>
      <w:r w:rsidRPr="00ED6FD2">
        <w:rPr>
          <w:sz w:val="22"/>
          <w:szCs w:val="20"/>
        </w:rPr>
        <w:tab/>
      </w:r>
      <w:r w:rsidRPr="00ED6FD2">
        <w:rPr>
          <w:sz w:val="22"/>
          <w:szCs w:val="20"/>
        </w:rPr>
        <w:tab/>
      </w:r>
      <w:r w:rsidRPr="00ED6FD2">
        <w:rPr>
          <w:sz w:val="22"/>
          <w:szCs w:val="20"/>
        </w:rPr>
        <w:tab/>
      </w:r>
      <w:r w:rsidRPr="00ED6FD2">
        <w:rPr>
          <w:sz w:val="22"/>
          <w:szCs w:val="20"/>
        </w:rPr>
        <w:tab/>
      </w:r>
      <w:r w:rsidRPr="00ED6FD2">
        <w:rPr>
          <w:sz w:val="22"/>
          <w:szCs w:val="20"/>
        </w:rPr>
        <w:tab/>
        <w:t>Sedlec 125, 360 10 Karlovy Vary</w:t>
      </w:r>
      <w:r w:rsidRPr="00ED6FD2">
        <w:rPr>
          <w:sz w:val="22"/>
          <w:szCs w:val="20"/>
        </w:rPr>
        <w:tab/>
      </w:r>
    </w:p>
    <w:p w:rsidR="00122CD3" w:rsidRPr="00ED6FD2" w:rsidRDefault="00122CD3" w:rsidP="00122CD3">
      <w:pPr>
        <w:jc w:val="both"/>
        <w:rPr>
          <w:sz w:val="22"/>
          <w:szCs w:val="20"/>
        </w:rPr>
      </w:pPr>
      <w:r w:rsidRPr="00ED6FD2">
        <w:rPr>
          <w:sz w:val="22"/>
          <w:szCs w:val="20"/>
        </w:rPr>
        <w:t>Datová schránka:</w:t>
      </w:r>
      <w:r w:rsidRPr="00ED6FD2">
        <w:rPr>
          <w:sz w:val="22"/>
          <w:szCs w:val="20"/>
        </w:rPr>
        <w:tab/>
      </w:r>
      <w:r w:rsidRPr="00ED6FD2">
        <w:rPr>
          <w:sz w:val="22"/>
          <w:szCs w:val="20"/>
        </w:rPr>
        <w:tab/>
      </w:r>
      <w:r w:rsidRPr="00ED6FD2">
        <w:rPr>
          <w:sz w:val="22"/>
          <w:szCs w:val="20"/>
        </w:rPr>
        <w:tab/>
        <w:t>eeu5csi</w:t>
      </w:r>
    </w:p>
    <w:p w:rsidR="00122CD3" w:rsidRPr="00ED6FD2" w:rsidRDefault="00122CD3" w:rsidP="00122CD3">
      <w:pPr>
        <w:jc w:val="both"/>
        <w:rPr>
          <w:sz w:val="22"/>
          <w:szCs w:val="20"/>
        </w:rPr>
      </w:pPr>
      <w:r w:rsidRPr="00ED6FD2">
        <w:rPr>
          <w:sz w:val="22"/>
          <w:szCs w:val="20"/>
        </w:rPr>
        <w:t>IČO:</w:t>
      </w:r>
      <w:r w:rsidRPr="00ED6FD2">
        <w:rPr>
          <w:sz w:val="22"/>
          <w:szCs w:val="20"/>
        </w:rPr>
        <w:tab/>
      </w:r>
      <w:r w:rsidRPr="00ED6FD2">
        <w:rPr>
          <w:sz w:val="22"/>
          <w:szCs w:val="20"/>
        </w:rPr>
        <w:tab/>
      </w:r>
      <w:r w:rsidRPr="00ED6FD2">
        <w:rPr>
          <w:sz w:val="22"/>
          <w:szCs w:val="20"/>
        </w:rPr>
        <w:tab/>
      </w:r>
      <w:r w:rsidRPr="00ED6FD2">
        <w:rPr>
          <w:sz w:val="22"/>
          <w:szCs w:val="20"/>
        </w:rPr>
        <w:tab/>
      </w:r>
      <w:r w:rsidRPr="00ED6FD2">
        <w:rPr>
          <w:sz w:val="22"/>
          <w:szCs w:val="20"/>
        </w:rPr>
        <w:tab/>
        <w:t>70800812</w:t>
      </w:r>
      <w:r w:rsidRPr="00ED6FD2">
        <w:rPr>
          <w:sz w:val="22"/>
          <w:szCs w:val="20"/>
        </w:rPr>
        <w:tab/>
      </w:r>
      <w:r w:rsidRPr="00ED6FD2">
        <w:rPr>
          <w:sz w:val="22"/>
          <w:szCs w:val="20"/>
        </w:rPr>
        <w:tab/>
      </w:r>
      <w:r w:rsidRPr="00ED6FD2">
        <w:rPr>
          <w:sz w:val="22"/>
          <w:szCs w:val="20"/>
        </w:rPr>
        <w:tab/>
      </w:r>
    </w:p>
    <w:p w:rsidR="00122CD3" w:rsidRPr="00ED6FD2" w:rsidRDefault="00122CD3" w:rsidP="00122CD3">
      <w:pPr>
        <w:jc w:val="both"/>
        <w:rPr>
          <w:sz w:val="22"/>
          <w:szCs w:val="20"/>
        </w:rPr>
      </w:pPr>
      <w:r w:rsidRPr="00ED6FD2">
        <w:rPr>
          <w:sz w:val="22"/>
          <w:szCs w:val="20"/>
        </w:rPr>
        <w:t>Právní forma:</w:t>
      </w:r>
      <w:r w:rsidRPr="00ED6FD2">
        <w:rPr>
          <w:sz w:val="22"/>
          <w:szCs w:val="20"/>
        </w:rPr>
        <w:tab/>
      </w:r>
      <w:r w:rsidRPr="00ED6FD2">
        <w:rPr>
          <w:sz w:val="22"/>
          <w:szCs w:val="20"/>
        </w:rPr>
        <w:tab/>
      </w:r>
      <w:r w:rsidRPr="00ED6FD2">
        <w:rPr>
          <w:sz w:val="22"/>
          <w:szCs w:val="20"/>
        </w:rPr>
        <w:tab/>
      </w:r>
      <w:r w:rsidRPr="00ED6FD2">
        <w:rPr>
          <w:sz w:val="22"/>
          <w:szCs w:val="20"/>
        </w:rPr>
        <w:tab/>
        <w:t>obecně prospěšná společnost</w:t>
      </w:r>
    </w:p>
    <w:p w:rsidR="00122CD3" w:rsidRPr="00ED6FD2" w:rsidRDefault="00122CD3" w:rsidP="00122CD3">
      <w:pPr>
        <w:jc w:val="both"/>
        <w:rPr>
          <w:sz w:val="22"/>
          <w:szCs w:val="20"/>
        </w:rPr>
      </w:pPr>
      <w:r w:rsidRPr="00ED6FD2">
        <w:rPr>
          <w:sz w:val="22"/>
          <w:szCs w:val="20"/>
        </w:rPr>
        <w:t>Registrace ve veřejném rejstříku:</w:t>
      </w:r>
      <w:r w:rsidRPr="00ED6FD2">
        <w:rPr>
          <w:sz w:val="22"/>
          <w:szCs w:val="20"/>
        </w:rPr>
        <w:tab/>
        <w:t>Krajský soud v Plzni, O 292</w:t>
      </w:r>
    </w:p>
    <w:p w:rsidR="00122CD3" w:rsidRPr="000523FF" w:rsidRDefault="00122CD3" w:rsidP="00122CD3">
      <w:pPr>
        <w:jc w:val="both"/>
        <w:rPr>
          <w:sz w:val="22"/>
          <w:szCs w:val="20"/>
        </w:rPr>
      </w:pPr>
      <w:r w:rsidRPr="00ED6FD2">
        <w:rPr>
          <w:sz w:val="22"/>
          <w:szCs w:val="20"/>
        </w:rPr>
        <w:t>Zastoupený:</w:t>
      </w:r>
      <w:r w:rsidRPr="00ED6FD2">
        <w:rPr>
          <w:sz w:val="22"/>
          <w:szCs w:val="20"/>
        </w:rPr>
        <w:tab/>
      </w:r>
      <w:r w:rsidRPr="00ED6FD2">
        <w:rPr>
          <w:sz w:val="22"/>
          <w:szCs w:val="20"/>
        </w:rPr>
        <w:tab/>
      </w:r>
      <w:r w:rsidRPr="00ED6FD2">
        <w:rPr>
          <w:sz w:val="22"/>
          <w:szCs w:val="20"/>
        </w:rPr>
        <w:tab/>
      </w:r>
      <w:r w:rsidRPr="00ED6FD2">
        <w:rPr>
          <w:sz w:val="22"/>
          <w:szCs w:val="20"/>
        </w:rPr>
        <w:tab/>
        <w:t>Milan Kováč, ředitel</w:t>
      </w:r>
      <w:r w:rsidRPr="000523FF">
        <w:rPr>
          <w:sz w:val="22"/>
          <w:szCs w:val="20"/>
        </w:rPr>
        <w:tab/>
      </w:r>
      <w:r w:rsidRPr="000523FF">
        <w:rPr>
          <w:sz w:val="22"/>
          <w:szCs w:val="20"/>
        </w:rPr>
        <w:tab/>
      </w:r>
    </w:p>
    <w:p w:rsidR="00122CD3" w:rsidRPr="00ED6FD2" w:rsidRDefault="00122CD3" w:rsidP="00122CD3">
      <w:pPr>
        <w:jc w:val="both"/>
        <w:rPr>
          <w:sz w:val="22"/>
          <w:szCs w:val="20"/>
        </w:rPr>
      </w:pPr>
      <w:r w:rsidRPr="00ED6FD2">
        <w:rPr>
          <w:sz w:val="22"/>
          <w:szCs w:val="20"/>
        </w:rPr>
        <w:t xml:space="preserve">Bankovní spojení: </w:t>
      </w:r>
      <w:r>
        <w:rPr>
          <w:sz w:val="22"/>
          <w:szCs w:val="20"/>
        </w:rPr>
        <w:tab/>
      </w:r>
      <w:r>
        <w:rPr>
          <w:sz w:val="22"/>
          <w:szCs w:val="20"/>
        </w:rPr>
        <w:tab/>
      </w:r>
      <w:r>
        <w:rPr>
          <w:sz w:val="22"/>
          <w:szCs w:val="20"/>
        </w:rPr>
        <w:tab/>
      </w:r>
      <w:r>
        <w:rPr>
          <w:sz w:val="22"/>
          <w:szCs w:val="22"/>
        </w:rPr>
        <w:t>XXXXXXXXX</w:t>
      </w:r>
    </w:p>
    <w:p w:rsidR="00122CD3" w:rsidRPr="000523FF" w:rsidRDefault="00122CD3" w:rsidP="00122CD3">
      <w:pPr>
        <w:jc w:val="both"/>
        <w:rPr>
          <w:color w:val="0000FF"/>
          <w:sz w:val="22"/>
          <w:szCs w:val="20"/>
        </w:rPr>
      </w:pPr>
      <w:r w:rsidRPr="00ED6FD2">
        <w:rPr>
          <w:sz w:val="22"/>
          <w:szCs w:val="20"/>
        </w:rPr>
        <w:t xml:space="preserve">Číslo účtu: </w:t>
      </w:r>
      <w:r>
        <w:rPr>
          <w:sz w:val="22"/>
          <w:szCs w:val="20"/>
        </w:rPr>
        <w:tab/>
      </w:r>
      <w:r>
        <w:rPr>
          <w:sz w:val="22"/>
          <w:szCs w:val="20"/>
        </w:rPr>
        <w:tab/>
      </w:r>
      <w:r>
        <w:rPr>
          <w:sz w:val="22"/>
          <w:szCs w:val="20"/>
        </w:rPr>
        <w:tab/>
      </w:r>
      <w:r>
        <w:rPr>
          <w:sz w:val="22"/>
          <w:szCs w:val="20"/>
        </w:rPr>
        <w:tab/>
      </w:r>
      <w:r>
        <w:rPr>
          <w:sz w:val="22"/>
          <w:szCs w:val="22"/>
        </w:rPr>
        <w:t>XXXXXXXXX</w:t>
      </w:r>
      <w:r w:rsidRPr="000523FF">
        <w:rPr>
          <w:sz w:val="22"/>
          <w:szCs w:val="20"/>
        </w:rPr>
        <w:tab/>
      </w:r>
      <w:r w:rsidRPr="000523FF">
        <w:rPr>
          <w:color w:val="0000FF"/>
          <w:sz w:val="22"/>
          <w:szCs w:val="20"/>
        </w:rPr>
        <w:tab/>
      </w:r>
    </w:p>
    <w:p w:rsidR="00122CD3" w:rsidRDefault="00122CD3" w:rsidP="00122CD3">
      <w:pPr>
        <w:jc w:val="both"/>
        <w:rPr>
          <w:sz w:val="22"/>
          <w:szCs w:val="20"/>
        </w:rPr>
      </w:pPr>
      <w:r>
        <w:rPr>
          <w:sz w:val="22"/>
          <w:szCs w:val="20"/>
        </w:rPr>
        <w:t xml:space="preserve">(dále jen </w:t>
      </w:r>
      <w:r w:rsidRPr="00A036F5">
        <w:rPr>
          <w:sz w:val="22"/>
          <w:szCs w:val="20"/>
        </w:rPr>
        <w:t>„příjemce“)</w:t>
      </w:r>
    </w:p>
    <w:p w:rsidR="00122CD3" w:rsidRDefault="00122CD3" w:rsidP="00122CD3">
      <w:pPr>
        <w:jc w:val="both"/>
        <w:rPr>
          <w:sz w:val="22"/>
          <w:szCs w:val="20"/>
        </w:rPr>
      </w:pPr>
    </w:p>
    <w:p w:rsidR="00122CD3" w:rsidRDefault="00122CD3" w:rsidP="00122CD3">
      <w:pPr>
        <w:jc w:val="both"/>
        <w:rPr>
          <w:sz w:val="22"/>
          <w:szCs w:val="20"/>
        </w:rPr>
      </w:pPr>
      <w:r>
        <w:rPr>
          <w:sz w:val="22"/>
          <w:szCs w:val="20"/>
        </w:rPr>
        <w:t>(společně jako „smluvní strany“)</w:t>
      </w:r>
    </w:p>
    <w:p w:rsidR="00122CD3" w:rsidRDefault="00122CD3" w:rsidP="00122CD3">
      <w:pPr>
        <w:jc w:val="both"/>
        <w:rPr>
          <w:sz w:val="22"/>
          <w:szCs w:val="20"/>
        </w:rPr>
      </w:pPr>
    </w:p>
    <w:p w:rsidR="00122CD3" w:rsidRDefault="00122CD3" w:rsidP="00122CD3">
      <w:pPr>
        <w:jc w:val="both"/>
        <w:rPr>
          <w:sz w:val="22"/>
          <w:szCs w:val="20"/>
        </w:rPr>
      </w:pPr>
      <w:r>
        <w:rPr>
          <w:sz w:val="22"/>
          <w:szCs w:val="20"/>
        </w:rPr>
        <w:t xml:space="preserve">uzavírají tento dodatek č. 1 k veřejnoprávní smlouvě o poskytnutí dotace z rozpočtu Karlovarského kraje na zajištění sociálních služeb v roce 2022 ze dne </w:t>
      </w:r>
      <w:r w:rsidRPr="004B0BE0">
        <w:rPr>
          <w:sz w:val="22"/>
          <w:szCs w:val="20"/>
        </w:rPr>
        <w:t>10.</w:t>
      </w:r>
      <w:r>
        <w:rPr>
          <w:sz w:val="22"/>
          <w:szCs w:val="20"/>
        </w:rPr>
        <w:t xml:space="preserve"> </w:t>
      </w:r>
      <w:r w:rsidRPr="004B0BE0">
        <w:rPr>
          <w:sz w:val="22"/>
          <w:szCs w:val="20"/>
        </w:rPr>
        <w:t>6.</w:t>
      </w:r>
      <w:r>
        <w:rPr>
          <w:sz w:val="22"/>
          <w:szCs w:val="20"/>
        </w:rPr>
        <w:t xml:space="preserve"> </w:t>
      </w:r>
      <w:r w:rsidRPr="004B0BE0">
        <w:rPr>
          <w:sz w:val="22"/>
          <w:szCs w:val="20"/>
        </w:rPr>
        <w:t>2022</w:t>
      </w:r>
      <w:r>
        <w:rPr>
          <w:sz w:val="22"/>
          <w:szCs w:val="20"/>
        </w:rPr>
        <w:t xml:space="preserve">, ev. č.  </w:t>
      </w:r>
      <w:r w:rsidRPr="004B0BE0">
        <w:rPr>
          <w:sz w:val="22"/>
          <w:szCs w:val="20"/>
        </w:rPr>
        <w:t>KK02424/2022</w:t>
      </w:r>
      <w:r>
        <w:rPr>
          <w:sz w:val="22"/>
          <w:szCs w:val="20"/>
        </w:rPr>
        <w:t xml:space="preserve"> (dále jen „dodatek č. 1“).</w:t>
      </w:r>
    </w:p>
    <w:p w:rsidR="00122CD3" w:rsidRDefault="00122CD3" w:rsidP="00122CD3">
      <w:pPr>
        <w:jc w:val="center"/>
        <w:rPr>
          <w:b/>
          <w:bCs/>
          <w:sz w:val="22"/>
          <w:szCs w:val="20"/>
        </w:rPr>
      </w:pPr>
    </w:p>
    <w:p w:rsidR="00122CD3" w:rsidRDefault="00122CD3" w:rsidP="00122CD3">
      <w:pPr>
        <w:jc w:val="center"/>
        <w:rPr>
          <w:b/>
          <w:bCs/>
          <w:sz w:val="22"/>
          <w:szCs w:val="20"/>
        </w:rPr>
      </w:pPr>
      <w:r>
        <w:rPr>
          <w:b/>
          <w:bCs/>
          <w:sz w:val="22"/>
          <w:szCs w:val="20"/>
        </w:rPr>
        <w:t>Článek I.</w:t>
      </w:r>
    </w:p>
    <w:p w:rsidR="00122CD3" w:rsidRDefault="00122CD3" w:rsidP="00122CD3">
      <w:pPr>
        <w:jc w:val="center"/>
        <w:rPr>
          <w:b/>
          <w:bCs/>
          <w:sz w:val="22"/>
          <w:szCs w:val="20"/>
        </w:rPr>
      </w:pPr>
      <w:r>
        <w:rPr>
          <w:b/>
          <w:bCs/>
          <w:sz w:val="22"/>
          <w:szCs w:val="20"/>
        </w:rPr>
        <w:t>Ze smlouvy se vypouští</w:t>
      </w:r>
    </w:p>
    <w:p w:rsidR="00122CD3" w:rsidRDefault="00122CD3" w:rsidP="00122CD3">
      <w:pPr>
        <w:pStyle w:val="Odstavecseseznamem"/>
        <w:numPr>
          <w:ilvl w:val="0"/>
          <w:numId w:val="1"/>
        </w:numPr>
        <w:jc w:val="both"/>
        <w:rPr>
          <w:sz w:val="22"/>
          <w:szCs w:val="20"/>
        </w:rPr>
      </w:pPr>
      <w:r>
        <w:rPr>
          <w:sz w:val="22"/>
          <w:szCs w:val="20"/>
        </w:rPr>
        <w:t>Text ustanovení odst. 1 článku III. Výše dotace a její účel, doba, v níž má být dosaženo účelu ve znění:</w:t>
      </w:r>
    </w:p>
    <w:p w:rsidR="00122CD3" w:rsidRDefault="00122CD3" w:rsidP="00122CD3">
      <w:pPr>
        <w:pStyle w:val="Odstavecseseznamem"/>
        <w:ind w:left="0"/>
        <w:jc w:val="both"/>
        <w:rPr>
          <w:sz w:val="22"/>
          <w:szCs w:val="20"/>
        </w:rPr>
      </w:pPr>
    </w:p>
    <w:p w:rsidR="00122CD3" w:rsidRDefault="00122CD3" w:rsidP="00122CD3">
      <w:pPr>
        <w:numPr>
          <w:ilvl w:val="0"/>
          <w:numId w:val="5"/>
        </w:numPr>
        <w:jc w:val="both"/>
        <w:rPr>
          <w:i/>
          <w:sz w:val="22"/>
          <w:szCs w:val="20"/>
        </w:rPr>
      </w:pPr>
      <w:r>
        <w:rPr>
          <w:sz w:val="22"/>
          <w:szCs w:val="20"/>
        </w:rPr>
        <w:t>P</w:t>
      </w:r>
      <w:r w:rsidRPr="00F61807">
        <w:rPr>
          <w:sz w:val="22"/>
          <w:szCs w:val="20"/>
        </w:rPr>
        <w:t xml:space="preserve">říjemci </w:t>
      </w:r>
      <w:r>
        <w:rPr>
          <w:sz w:val="22"/>
          <w:szCs w:val="20"/>
        </w:rPr>
        <w:t>se v roce 2022 poskytují na zajištění služeb peněžní</w:t>
      </w:r>
      <w:r w:rsidRPr="00F61807">
        <w:rPr>
          <w:sz w:val="22"/>
          <w:szCs w:val="20"/>
        </w:rPr>
        <w:t xml:space="preserve"> prostředky</w:t>
      </w:r>
      <w:r>
        <w:rPr>
          <w:sz w:val="22"/>
          <w:szCs w:val="20"/>
        </w:rPr>
        <w:t>, které jsou součástí vyrovnávací platby:</w:t>
      </w:r>
    </w:p>
    <w:p w:rsidR="00122CD3" w:rsidRDefault="00122CD3" w:rsidP="00122CD3">
      <w:pPr>
        <w:numPr>
          <w:ilvl w:val="0"/>
          <w:numId w:val="4"/>
        </w:numPr>
        <w:jc w:val="both"/>
        <w:rPr>
          <w:i/>
          <w:sz w:val="22"/>
          <w:szCs w:val="20"/>
        </w:rPr>
      </w:pPr>
      <w:r>
        <w:rPr>
          <w:sz w:val="22"/>
          <w:szCs w:val="20"/>
        </w:rPr>
        <w:t>ú</w:t>
      </w:r>
      <w:r w:rsidRPr="00FD07A6">
        <w:rPr>
          <w:sz w:val="22"/>
          <w:szCs w:val="20"/>
        </w:rPr>
        <w:t>čelov</w:t>
      </w:r>
      <w:r>
        <w:rPr>
          <w:sz w:val="22"/>
          <w:szCs w:val="20"/>
        </w:rPr>
        <w:t>ě určená neinvestiční dotace</w:t>
      </w:r>
      <w:r w:rsidRPr="00FD07A6">
        <w:rPr>
          <w:sz w:val="22"/>
          <w:szCs w:val="20"/>
        </w:rPr>
        <w:t xml:space="preserve"> </w:t>
      </w:r>
      <w:r>
        <w:rPr>
          <w:sz w:val="22"/>
          <w:szCs w:val="20"/>
        </w:rPr>
        <w:t>z rozpočtu poskytovatele dle ustanovení § 101a zákona o sociálních službách (dále jen „neinvestiční dotace 1“)</w:t>
      </w:r>
      <w:r w:rsidRPr="00FD07A6">
        <w:rPr>
          <w:sz w:val="22"/>
          <w:szCs w:val="20"/>
        </w:rPr>
        <w:t xml:space="preserve"> ve výši: </w:t>
      </w:r>
      <w:r>
        <w:rPr>
          <w:sz w:val="22"/>
          <w:szCs w:val="20"/>
        </w:rPr>
        <w:t>8.595.500</w:t>
      </w:r>
      <w:r w:rsidRPr="00FD07A6">
        <w:rPr>
          <w:sz w:val="22"/>
          <w:szCs w:val="20"/>
        </w:rPr>
        <w:t xml:space="preserve"> Kč (slovy: </w:t>
      </w:r>
      <w:r w:rsidRPr="00ED6FD2">
        <w:rPr>
          <w:sz w:val="22"/>
          <w:szCs w:val="20"/>
        </w:rPr>
        <w:t>osm milionů pět set devadesát pět tisíc pět set korun českých</w:t>
      </w:r>
      <w:r w:rsidRPr="00FD07A6">
        <w:rPr>
          <w:sz w:val="22"/>
          <w:szCs w:val="20"/>
        </w:rPr>
        <w:t xml:space="preserve">), </w:t>
      </w:r>
    </w:p>
    <w:p w:rsidR="00122CD3" w:rsidRPr="004C5861" w:rsidRDefault="00122CD3" w:rsidP="00122CD3">
      <w:pPr>
        <w:numPr>
          <w:ilvl w:val="0"/>
          <w:numId w:val="4"/>
        </w:numPr>
        <w:jc w:val="both"/>
        <w:rPr>
          <w:i/>
          <w:sz w:val="22"/>
          <w:szCs w:val="20"/>
        </w:rPr>
      </w:pPr>
      <w:r w:rsidRPr="00FD07A6">
        <w:rPr>
          <w:sz w:val="22"/>
          <w:szCs w:val="20"/>
        </w:rPr>
        <w:t>účelov</w:t>
      </w:r>
      <w:r>
        <w:rPr>
          <w:sz w:val="22"/>
          <w:szCs w:val="20"/>
        </w:rPr>
        <w:t xml:space="preserve">ě určená </w:t>
      </w:r>
      <w:r w:rsidRPr="00FD07A6">
        <w:rPr>
          <w:sz w:val="22"/>
          <w:szCs w:val="20"/>
        </w:rPr>
        <w:t xml:space="preserve">neinvestiční </w:t>
      </w:r>
      <w:r>
        <w:rPr>
          <w:sz w:val="22"/>
          <w:szCs w:val="20"/>
        </w:rPr>
        <w:t>dotace</w:t>
      </w:r>
      <w:r w:rsidRPr="00FD07A6">
        <w:rPr>
          <w:sz w:val="22"/>
          <w:szCs w:val="20"/>
        </w:rPr>
        <w:t xml:space="preserve"> z</w:t>
      </w:r>
      <w:r>
        <w:rPr>
          <w:sz w:val="22"/>
          <w:szCs w:val="20"/>
        </w:rPr>
        <w:t> rozpočtu poskytovatele dle ustanovení § 105 zákona o sociálních službách (dále jen „neinvestiční dotace 2“)</w:t>
      </w:r>
      <w:r w:rsidRPr="00FD07A6">
        <w:rPr>
          <w:sz w:val="22"/>
          <w:szCs w:val="20"/>
        </w:rPr>
        <w:t xml:space="preserve"> ve výši: </w:t>
      </w:r>
      <w:r w:rsidRPr="00ED6FD2">
        <w:rPr>
          <w:sz w:val="22"/>
          <w:szCs w:val="20"/>
        </w:rPr>
        <w:t>614.000</w:t>
      </w:r>
      <w:r>
        <w:rPr>
          <w:sz w:val="22"/>
          <w:szCs w:val="20"/>
        </w:rPr>
        <w:t xml:space="preserve"> </w:t>
      </w:r>
      <w:r w:rsidRPr="00FD07A6">
        <w:rPr>
          <w:sz w:val="22"/>
          <w:szCs w:val="20"/>
        </w:rPr>
        <w:t>Kč (slovy:</w:t>
      </w:r>
      <w:r>
        <w:rPr>
          <w:sz w:val="22"/>
          <w:szCs w:val="20"/>
        </w:rPr>
        <w:t xml:space="preserve"> </w:t>
      </w:r>
      <w:r w:rsidRPr="00ED6FD2">
        <w:rPr>
          <w:sz w:val="22"/>
          <w:szCs w:val="20"/>
        </w:rPr>
        <w:t>šest set čtrnáct tisíc korun českých</w:t>
      </w:r>
      <w:r>
        <w:rPr>
          <w:sz w:val="22"/>
          <w:szCs w:val="20"/>
        </w:rPr>
        <w:t>).</w:t>
      </w:r>
    </w:p>
    <w:p w:rsidR="00122CD3" w:rsidRDefault="00122CD3" w:rsidP="00122CD3">
      <w:pPr>
        <w:ind w:left="360"/>
        <w:jc w:val="both"/>
        <w:rPr>
          <w:sz w:val="22"/>
          <w:szCs w:val="22"/>
        </w:rPr>
      </w:pPr>
      <w:r w:rsidRPr="004C5861">
        <w:rPr>
          <w:sz w:val="22"/>
          <w:szCs w:val="20"/>
        </w:rPr>
        <w:t>Neinvestiční dotace 1 a neinvestiční dotace 2 (společně dále také jako „dotace“) jsou poskytovány formou zálohy s povinností následného vyúčtování.</w:t>
      </w:r>
      <w:r>
        <w:rPr>
          <w:sz w:val="22"/>
          <w:szCs w:val="20"/>
        </w:rPr>
        <w:t xml:space="preserve"> Konkrétní specifikace služeb a rozpis výše dotace na jednotlivé služby jsou uvedeny v příloze č. 1 smlouvy.</w:t>
      </w:r>
    </w:p>
    <w:p w:rsidR="00122CD3" w:rsidRPr="00D52D64" w:rsidRDefault="00122CD3" w:rsidP="00122CD3">
      <w:pPr>
        <w:pStyle w:val="Odstavecseseznamem"/>
        <w:ind w:left="0"/>
        <w:jc w:val="both"/>
        <w:rPr>
          <w:vanish/>
          <w:sz w:val="22"/>
          <w:szCs w:val="22"/>
        </w:rPr>
      </w:pPr>
    </w:p>
    <w:p w:rsidR="00122CD3" w:rsidRDefault="00122CD3" w:rsidP="00122CD3">
      <w:pPr>
        <w:jc w:val="both"/>
        <w:rPr>
          <w:sz w:val="22"/>
          <w:szCs w:val="22"/>
        </w:rPr>
      </w:pPr>
      <w:r>
        <w:rPr>
          <w:sz w:val="22"/>
          <w:szCs w:val="22"/>
        </w:rPr>
        <w:t>B.   Text ustanovení odst. 1 a 3 článku IV. Způsob poskytnutí dotace ve znění:</w:t>
      </w:r>
    </w:p>
    <w:p w:rsidR="00122CD3" w:rsidRDefault="00122CD3" w:rsidP="00122CD3">
      <w:pPr>
        <w:jc w:val="both"/>
        <w:rPr>
          <w:sz w:val="22"/>
          <w:szCs w:val="22"/>
        </w:rPr>
      </w:pPr>
    </w:p>
    <w:p w:rsidR="00122CD3" w:rsidRPr="00ED4AC2" w:rsidRDefault="00122CD3" w:rsidP="00122CD3">
      <w:pPr>
        <w:numPr>
          <w:ilvl w:val="0"/>
          <w:numId w:val="29"/>
        </w:numPr>
        <w:jc w:val="both"/>
        <w:rPr>
          <w:sz w:val="22"/>
          <w:szCs w:val="20"/>
        </w:rPr>
      </w:pPr>
      <w:r w:rsidRPr="00ED4AC2">
        <w:rPr>
          <w:sz w:val="22"/>
          <w:szCs w:val="20"/>
        </w:rPr>
        <w:lastRenderedPageBreak/>
        <w:t xml:space="preserve">Peněžní prostředky ve výši neinvestiční dotace 1 budou příjemci poskytnuty jednorázově po připsání dotace poskytnuté poskytovateli z kapitoly 313 – MPSV státního rozpočtu na rok 2022 na bankovní účet poskytovatele, nejpozději do 30 kalendářních dnů po uzavření smlouvy, a to v souladu s případnými regulačními opatřeními ve státním rozpočtu následovně: formou bezhotovostního převodu z účtu č. </w:t>
      </w:r>
      <w:r>
        <w:rPr>
          <w:sz w:val="22"/>
          <w:szCs w:val="22"/>
        </w:rPr>
        <w:t>XXXXXXXXX</w:t>
      </w:r>
      <w:r w:rsidRPr="00ED4AC2">
        <w:rPr>
          <w:sz w:val="22"/>
          <w:szCs w:val="20"/>
        </w:rPr>
        <w:t xml:space="preserve"> na bankovní účet uvedený v záhlaví smlouvy, pod účelovým znakem </w:t>
      </w:r>
      <w:r>
        <w:rPr>
          <w:sz w:val="22"/>
          <w:szCs w:val="20"/>
        </w:rPr>
        <w:t>13305</w:t>
      </w:r>
      <w:r w:rsidRPr="00ED4AC2">
        <w:rPr>
          <w:sz w:val="22"/>
          <w:szCs w:val="20"/>
        </w:rPr>
        <w:t xml:space="preserve">, variabilní symbol </w:t>
      </w:r>
      <w:r w:rsidRPr="007E7D5D">
        <w:rPr>
          <w:sz w:val="22"/>
          <w:szCs w:val="20"/>
        </w:rPr>
        <w:t>2293685</w:t>
      </w:r>
      <w:r>
        <w:rPr>
          <w:sz w:val="22"/>
          <w:szCs w:val="20"/>
        </w:rPr>
        <w:t>0</w:t>
      </w:r>
      <w:r w:rsidRPr="007E7D5D">
        <w:rPr>
          <w:sz w:val="22"/>
          <w:szCs w:val="20"/>
        </w:rPr>
        <w:t>44</w:t>
      </w:r>
      <w:r>
        <w:rPr>
          <w:sz w:val="22"/>
          <w:szCs w:val="20"/>
        </w:rPr>
        <w:t>.</w:t>
      </w:r>
    </w:p>
    <w:p w:rsidR="00122CD3" w:rsidRPr="00550D79" w:rsidRDefault="00122CD3" w:rsidP="00122CD3">
      <w:pPr>
        <w:ind w:left="360"/>
        <w:jc w:val="both"/>
        <w:rPr>
          <w:sz w:val="22"/>
          <w:szCs w:val="22"/>
        </w:rPr>
      </w:pPr>
      <w:r w:rsidRPr="00550D79">
        <w:rPr>
          <w:sz w:val="22"/>
          <w:szCs w:val="22"/>
        </w:rPr>
        <w:t xml:space="preserve">Odeslání </w:t>
      </w:r>
      <w:r>
        <w:rPr>
          <w:sz w:val="22"/>
          <w:szCs w:val="22"/>
        </w:rPr>
        <w:t xml:space="preserve">neinvestiční </w:t>
      </w:r>
      <w:r w:rsidRPr="00550D79">
        <w:rPr>
          <w:sz w:val="22"/>
          <w:szCs w:val="22"/>
        </w:rPr>
        <w:t>dotace</w:t>
      </w:r>
      <w:r>
        <w:rPr>
          <w:sz w:val="22"/>
          <w:szCs w:val="22"/>
        </w:rPr>
        <w:t xml:space="preserve"> 1</w:t>
      </w:r>
      <w:r w:rsidRPr="00550D79">
        <w:rPr>
          <w:sz w:val="22"/>
          <w:szCs w:val="22"/>
        </w:rPr>
        <w:t xml:space="preserve"> </w:t>
      </w:r>
      <w:r>
        <w:rPr>
          <w:iCs/>
          <w:sz w:val="22"/>
          <w:szCs w:val="22"/>
        </w:rPr>
        <w:t>ve výši uvedené v článku</w:t>
      </w:r>
      <w:r w:rsidRPr="00550D79">
        <w:rPr>
          <w:iCs/>
          <w:sz w:val="22"/>
          <w:szCs w:val="22"/>
        </w:rPr>
        <w:t xml:space="preserve"> I</w:t>
      </w:r>
      <w:r>
        <w:rPr>
          <w:iCs/>
          <w:sz w:val="22"/>
          <w:szCs w:val="22"/>
        </w:rPr>
        <w:t>I</w:t>
      </w:r>
      <w:r w:rsidRPr="00550D79">
        <w:rPr>
          <w:iCs/>
          <w:sz w:val="22"/>
          <w:szCs w:val="22"/>
        </w:rPr>
        <w:t>I</w:t>
      </w:r>
      <w:r>
        <w:rPr>
          <w:iCs/>
          <w:sz w:val="22"/>
          <w:szCs w:val="22"/>
        </w:rPr>
        <w:t>.</w:t>
      </w:r>
      <w:r w:rsidRPr="00550D79">
        <w:rPr>
          <w:iCs/>
          <w:sz w:val="22"/>
          <w:szCs w:val="22"/>
        </w:rPr>
        <w:t xml:space="preserve"> smlouvy je vázáno na skutečnost přijetí plné výše dotace </w:t>
      </w:r>
      <w:r>
        <w:rPr>
          <w:sz w:val="22"/>
          <w:szCs w:val="22"/>
        </w:rPr>
        <w:t>poskytnuté poskytovateli</w:t>
      </w:r>
      <w:r w:rsidRPr="00550D79">
        <w:rPr>
          <w:sz w:val="22"/>
          <w:szCs w:val="22"/>
        </w:rPr>
        <w:t xml:space="preserve"> Ministerstvem práce a sociálních v</w:t>
      </w:r>
      <w:r>
        <w:rPr>
          <w:sz w:val="22"/>
          <w:szCs w:val="22"/>
        </w:rPr>
        <w:t xml:space="preserve">ěcí ČR </w:t>
      </w:r>
      <w:r w:rsidRPr="00550D79">
        <w:rPr>
          <w:sz w:val="22"/>
          <w:szCs w:val="22"/>
        </w:rPr>
        <w:t>v souladu s ustanovením § 101a zákona o sociálních službách na základě rozhodnutí o poskytnutí dotace z kapitoly 313 – MP</w:t>
      </w:r>
      <w:r>
        <w:rPr>
          <w:sz w:val="22"/>
          <w:szCs w:val="22"/>
        </w:rPr>
        <w:t>SV státního rozpočtu na rok 2022</w:t>
      </w:r>
      <w:r w:rsidRPr="00550D79">
        <w:rPr>
          <w:sz w:val="22"/>
          <w:szCs w:val="22"/>
        </w:rPr>
        <w:t xml:space="preserve"> </w:t>
      </w:r>
      <w:r w:rsidRPr="00550D79">
        <w:rPr>
          <w:iCs/>
          <w:sz w:val="22"/>
          <w:szCs w:val="22"/>
        </w:rPr>
        <w:t>na b</w:t>
      </w:r>
      <w:r>
        <w:rPr>
          <w:iCs/>
          <w:sz w:val="22"/>
          <w:szCs w:val="22"/>
        </w:rPr>
        <w:t>ankovní účet poskytovatele</w:t>
      </w:r>
      <w:r w:rsidRPr="00550D79">
        <w:rPr>
          <w:iCs/>
          <w:sz w:val="22"/>
          <w:szCs w:val="22"/>
        </w:rPr>
        <w:t>.</w:t>
      </w:r>
      <w:r w:rsidRPr="00550D79">
        <w:rPr>
          <w:sz w:val="22"/>
          <w:szCs w:val="22"/>
        </w:rPr>
        <w:t xml:space="preserve">  </w:t>
      </w:r>
      <w:r>
        <w:rPr>
          <w:sz w:val="22"/>
          <w:szCs w:val="22"/>
        </w:rPr>
        <w:t>Poskytovatel</w:t>
      </w:r>
      <w:r w:rsidRPr="00550D79">
        <w:rPr>
          <w:sz w:val="22"/>
          <w:szCs w:val="22"/>
        </w:rPr>
        <w:t xml:space="preserve"> si vyhra</w:t>
      </w:r>
      <w:r>
        <w:rPr>
          <w:sz w:val="22"/>
          <w:szCs w:val="22"/>
        </w:rPr>
        <w:t>zuje právo změnit výši a termín</w:t>
      </w:r>
      <w:r w:rsidRPr="00550D79">
        <w:rPr>
          <w:sz w:val="22"/>
          <w:szCs w:val="22"/>
        </w:rPr>
        <w:t xml:space="preserve"> výplaty </w:t>
      </w:r>
      <w:r>
        <w:rPr>
          <w:sz w:val="22"/>
          <w:szCs w:val="22"/>
        </w:rPr>
        <w:t xml:space="preserve">neinvestiční </w:t>
      </w:r>
      <w:r w:rsidRPr="00550D79">
        <w:rPr>
          <w:sz w:val="22"/>
          <w:szCs w:val="22"/>
        </w:rPr>
        <w:t>dotace</w:t>
      </w:r>
      <w:r>
        <w:rPr>
          <w:sz w:val="22"/>
          <w:szCs w:val="22"/>
        </w:rPr>
        <w:t xml:space="preserve"> 1 v návaznosti na změnu výše a termínu výplaty dotace poskytnuté poskytovateli Ministerstvem práce a sociálních věcí ČR, o čemž </w:t>
      </w:r>
      <w:r w:rsidRPr="00550D79">
        <w:rPr>
          <w:iCs/>
          <w:sz w:val="22"/>
          <w:szCs w:val="22"/>
        </w:rPr>
        <w:t>bude</w:t>
      </w:r>
      <w:r w:rsidRPr="00550D79">
        <w:rPr>
          <w:sz w:val="22"/>
          <w:szCs w:val="22"/>
        </w:rPr>
        <w:t xml:space="preserve"> příjemce písemně informován do 1</w:t>
      </w:r>
      <w:r>
        <w:rPr>
          <w:sz w:val="22"/>
          <w:szCs w:val="22"/>
        </w:rPr>
        <w:t>5</w:t>
      </w:r>
      <w:r w:rsidRPr="00550D79">
        <w:rPr>
          <w:sz w:val="22"/>
          <w:szCs w:val="22"/>
        </w:rPr>
        <w:t xml:space="preserve"> pra</w:t>
      </w:r>
      <w:r>
        <w:rPr>
          <w:sz w:val="22"/>
          <w:szCs w:val="22"/>
        </w:rPr>
        <w:t>covních dnů ode dne, kdy se poskytovatel dozví</w:t>
      </w:r>
      <w:r w:rsidRPr="00550D79">
        <w:rPr>
          <w:sz w:val="22"/>
          <w:szCs w:val="22"/>
        </w:rPr>
        <w:t xml:space="preserve"> o skutečnostech, které objektivně brání </w:t>
      </w:r>
      <w:r>
        <w:rPr>
          <w:sz w:val="22"/>
          <w:szCs w:val="22"/>
        </w:rPr>
        <w:t>poskytnutí</w:t>
      </w:r>
      <w:r w:rsidRPr="00550D79">
        <w:rPr>
          <w:sz w:val="22"/>
          <w:szCs w:val="22"/>
        </w:rPr>
        <w:t xml:space="preserve"> </w:t>
      </w:r>
      <w:r>
        <w:rPr>
          <w:sz w:val="22"/>
          <w:szCs w:val="22"/>
        </w:rPr>
        <w:t xml:space="preserve">neinvestiční </w:t>
      </w:r>
      <w:r w:rsidRPr="00550D79">
        <w:rPr>
          <w:sz w:val="22"/>
          <w:szCs w:val="22"/>
        </w:rPr>
        <w:t>dotace</w:t>
      </w:r>
      <w:r>
        <w:rPr>
          <w:sz w:val="22"/>
          <w:szCs w:val="22"/>
        </w:rPr>
        <w:t>1</w:t>
      </w:r>
      <w:r w:rsidRPr="00550D79">
        <w:rPr>
          <w:sz w:val="22"/>
          <w:szCs w:val="22"/>
        </w:rPr>
        <w:t xml:space="preserve"> příjemci výše sjednaným způsobem.  </w:t>
      </w:r>
    </w:p>
    <w:p w:rsidR="00122CD3" w:rsidRDefault="00122CD3" w:rsidP="00122CD3">
      <w:pPr>
        <w:jc w:val="both"/>
        <w:rPr>
          <w:sz w:val="22"/>
          <w:szCs w:val="22"/>
        </w:rPr>
      </w:pPr>
    </w:p>
    <w:p w:rsidR="00122CD3" w:rsidRPr="00B662CE" w:rsidRDefault="00122CD3" w:rsidP="00122CD3">
      <w:pPr>
        <w:numPr>
          <w:ilvl w:val="0"/>
          <w:numId w:val="6"/>
        </w:numPr>
        <w:jc w:val="both"/>
        <w:rPr>
          <w:sz w:val="22"/>
          <w:szCs w:val="22"/>
        </w:rPr>
      </w:pPr>
      <w:r>
        <w:rPr>
          <w:sz w:val="22"/>
          <w:szCs w:val="20"/>
        </w:rPr>
        <w:t>Peněžní prostředky ve výši neinvestiční dotace 1 a neinvestiční dotace 2 budou příjemci, kterým je příspěvková organizace zřízená obcí, uvolněny v souladu s ustanoveními odst. 1 a 2 tohoto článku na účet zřizovatele, který zprostředkuje prostřednictvím svého rozpočtu vztah příjemce k rozpočtu poskytovatele. Zřizovatel poukáže peněžní prostředky na účet příjemce bez zbytečného odkladu.</w:t>
      </w:r>
    </w:p>
    <w:p w:rsidR="00122CD3" w:rsidRDefault="00122CD3" w:rsidP="00122CD3">
      <w:pPr>
        <w:jc w:val="both"/>
        <w:rPr>
          <w:sz w:val="22"/>
          <w:szCs w:val="20"/>
        </w:rPr>
      </w:pPr>
    </w:p>
    <w:p w:rsidR="00122CD3" w:rsidRPr="00B662CE" w:rsidRDefault="00122CD3" w:rsidP="00122CD3">
      <w:pPr>
        <w:numPr>
          <w:ilvl w:val="0"/>
          <w:numId w:val="26"/>
        </w:numPr>
        <w:jc w:val="both"/>
        <w:rPr>
          <w:sz w:val="22"/>
          <w:szCs w:val="22"/>
        </w:rPr>
      </w:pPr>
      <w:r>
        <w:rPr>
          <w:sz w:val="22"/>
          <w:szCs w:val="20"/>
        </w:rPr>
        <w:t>Text ustanovení odst. 5, 6, 12, 17, 21 článku VI. Základní povinnosti příjemce ve znění:</w:t>
      </w:r>
    </w:p>
    <w:p w:rsidR="00122CD3" w:rsidRDefault="00122CD3" w:rsidP="00122CD3">
      <w:pPr>
        <w:jc w:val="both"/>
        <w:rPr>
          <w:sz w:val="22"/>
          <w:szCs w:val="20"/>
        </w:rPr>
      </w:pPr>
    </w:p>
    <w:p w:rsidR="00122CD3" w:rsidRDefault="00122CD3" w:rsidP="00122CD3">
      <w:pPr>
        <w:numPr>
          <w:ilvl w:val="0"/>
          <w:numId w:val="7"/>
        </w:numPr>
        <w:jc w:val="both"/>
        <w:rPr>
          <w:sz w:val="22"/>
          <w:szCs w:val="22"/>
        </w:rPr>
      </w:pPr>
      <w:r w:rsidRPr="008F73E6">
        <w:rPr>
          <w:sz w:val="22"/>
          <w:szCs w:val="22"/>
        </w:rPr>
        <w:t xml:space="preserve">Příjemce je povinen vést účetnictví v souladu se zákonem č.  563/1991 Sb., o účetnictví, ve znění pozdějších předpisů (dále jen „zákon o účetnictví“) a dalšími souvisejícími  platnými </w:t>
      </w:r>
      <w:r>
        <w:rPr>
          <w:sz w:val="22"/>
          <w:szCs w:val="22"/>
        </w:rPr>
        <w:t xml:space="preserve">a účinnými </w:t>
      </w:r>
      <w:r w:rsidRPr="008F73E6">
        <w:rPr>
          <w:sz w:val="22"/>
          <w:szCs w:val="22"/>
        </w:rPr>
        <w:t xml:space="preserve">právními předpisy. Jestliže se na příjemce dle § 1 odst. 2 </w:t>
      </w:r>
      <w:r>
        <w:rPr>
          <w:sz w:val="22"/>
          <w:szCs w:val="22"/>
        </w:rPr>
        <w:t>zákona o účetnictví tento zákon</w:t>
      </w:r>
      <w:r w:rsidRPr="008F73E6">
        <w:rPr>
          <w:sz w:val="22"/>
          <w:szCs w:val="22"/>
        </w:rPr>
        <w:t xml:space="preserve"> nevztahuje, zavazuje se tento příjemce vést účetnictví v souladu se zákonem o účetnictví a dalšími souvisejícími platnými </w:t>
      </w:r>
      <w:r>
        <w:rPr>
          <w:sz w:val="22"/>
          <w:szCs w:val="22"/>
        </w:rPr>
        <w:t xml:space="preserve">a účinnými </w:t>
      </w:r>
      <w:r w:rsidRPr="008F73E6">
        <w:rPr>
          <w:sz w:val="22"/>
          <w:szCs w:val="22"/>
        </w:rPr>
        <w:t>právními předpisy. Příjemce je povinen vést v účetnictví stavy a pohyby nákladů a výnosů průkazně, s prokazatelnou vazbou ke konkrétní</w:t>
      </w:r>
      <w:r>
        <w:rPr>
          <w:sz w:val="22"/>
          <w:szCs w:val="22"/>
        </w:rPr>
        <w:t xml:space="preserve"> s</w:t>
      </w:r>
      <w:r w:rsidRPr="008F73E6">
        <w:rPr>
          <w:sz w:val="22"/>
          <w:szCs w:val="22"/>
        </w:rPr>
        <w:t>lužbě</w:t>
      </w:r>
      <w:r>
        <w:rPr>
          <w:sz w:val="22"/>
          <w:szCs w:val="22"/>
        </w:rPr>
        <w:t xml:space="preserve"> (identifikátoru služby),</w:t>
      </w:r>
      <w:r w:rsidRPr="008F73E6">
        <w:rPr>
          <w:sz w:val="22"/>
          <w:szCs w:val="22"/>
        </w:rPr>
        <w:t xml:space="preserve"> řádně oddělenou od</w:t>
      </w:r>
      <w:r>
        <w:rPr>
          <w:sz w:val="22"/>
          <w:szCs w:val="22"/>
        </w:rPr>
        <w:t xml:space="preserve"> nákladů a výnosů spojených s jinými službami či </w:t>
      </w:r>
      <w:r w:rsidRPr="008F73E6">
        <w:rPr>
          <w:sz w:val="22"/>
          <w:szCs w:val="22"/>
        </w:rPr>
        <w:t>ostatních činností</w:t>
      </w:r>
      <w:r>
        <w:rPr>
          <w:sz w:val="22"/>
          <w:szCs w:val="22"/>
        </w:rPr>
        <w:t xml:space="preserve"> příjemce (např. dle účelových znaků, zakázkového či analytického členění)</w:t>
      </w:r>
      <w:r w:rsidRPr="008F73E6">
        <w:rPr>
          <w:sz w:val="22"/>
          <w:szCs w:val="22"/>
        </w:rPr>
        <w:t>.</w:t>
      </w:r>
      <w:r>
        <w:rPr>
          <w:sz w:val="22"/>
          <w:szCs w:val="22"/>
        </w:rPr>
        <w:t xml:space="preserve"> Povinnost odděleného účtování se vztahuje na veškeré jednotlivé položky (účetní operace) související se službou a v rámci těchto služeb na jednotlivé položky související s poskytnutou neinvestiční dotací 1 a neinvestiční dotací 2 tak, aby byl příjemce schopen prokázat položkově celkovou výši nákladů a výnosů (výsledek hospodaření) související výhradně s každou jednotlivou službou. Každý účetní zápis v účetnictví příjemce musí být podložen průkazným účetním záznamem ve smyslu zákona o účetnictví. Výdaj ve formě zálohy/dílčí platby bez vyúčtování této zálohy/dílčí platby dodavatelem do 31. 8. 2023 nelze považovat za uznatelný výdaj.</w:t>
      </w:r>
    </w:p>
    <w:p w:rsidR="00122CD3" w:rsidRDefault="00122CD3" w:rsidP="00122CD3">
      <w:pPr>
        <w:jc w:val="both"/>
        <w:rPr>
          <w:sz w:val="22"/>
          <w:szCs w:val="22"/>
        </w:rPr>
      </w:pPr>
      <w:bookmarkStart w:id="0" w:name="_GoBack"/>
      <w:bookmarkEnd w:id="0"/>
    </w:p>
    <w:p w:rsidR="00122CD3" w:rsidRDefault="00122CD3" w:rsidP="00122CD3">
      <w:pPr>
        <w:numPr>
          <w:ilvl w:val="0"/>
          <w:numId w:val="8"/>
        </w:numPr>
        <w:jc w:val="both"/>
        <w:rPr>
          <w:sz w:val="22"/>
          <w:szCs w:val="22"/>
        </w:rPr>
      </w:pPr>
      <w:r w:rsidRPr="008F73E6">
        <w:rPr>
          <w:sz w:val="22"/>
          <w:szCs w:val="22"/>
        </w:rPr>
        <w:t>Příjemce je povinen</w:t>
      </w:r>
      <w:r>
        <w:rPr>
          <w:sz w:val="22"/>
          <w:szCs w:val="22"/>
        </w:rPr>
        <w:t xml:space="preserve"> na účetních dokladech uvést, ke které službě se doklad vztahuje, vč. vyčíslení výše peněžních prostředků, a to i v případě peněžních prostředků hrazených z neinvestiční dotace 1 nebo z neinvestiční dotace 2.</w:t>
      </w:r>
    </w:p>
    <w:p w:rsidR="00122CD3" w:rsidRDefault="00122CD3" w:rsidP="00122CD3">
      <w:pPr>
        <w:jc w:val="both"/>
        <w:rPr>
          <w:sz w:val="22"/>
          <w:szCs w:val="22"/>
        </w:rPr>
      </w:pPr>
    </w:p>
    <w:p w:rsidR="00122CD3" w:rsidRDefault="00122CD3" w:rsidP="00122CD3">
      <w:pPr>
        <w:numPr>
          <w:ilvl w:val="0"/>
          <w:numId w:val="9"/>
        </w:numPr>
        <w:jc w:val="both"/>
        <w:rPr>
          <w:sz w:val="22"/>
          <w:szCs w:val="22"/>
        </w:rPr>
      </w:pPr>
      <w:r w:rsidRPr="008F73E6">
        <w:rPr>
          <w:sz w:val="22"/>
          <w:szCs w:val="22"/>
        </w:rPr>
        <w:t xml:space="preserve">Součástí </w:t>
      </w:r>
      <w:r>
        <w:rPr>
          <w:sz w:val="22"/>
          <w:szCs w:val="22"/>
        </w:rPr>
        <w:t>závěrečné zprávy je finanční vypořádání</w:t>
      </w:r>
      <w:r w:rsidRPr="008F73E6">
        <w:rPr>
          <w:sz w:val="22"/>
          <w:szCs w:val="22"/>
        </w:rPr>
        <w:t xml:space="preserve"> </w:t>
      </w:r>
      <w:r>
        <w:rPr>
          <w:sz w:val="22"/>
          <w:szCs w:val="22"/>
        </w:rPr>
        <w:t>neinvestiční dotace 1 a neinvestiční dotace 2 poskytnutých na zajištění služby</w:t>
      </w:r>
      <w:r w:rsidRPr="008F73E6">
        <w:rPr>
          <w:sz w:val="22"/>
          <w:szCs w:val="22"/>
        </w:rPr>
        <w:t>.</w:t>
      </w:r>
      <w:r>
        <w:rPr>
          <w:sz w:val="22"/>
          <w:szCs w:val="22"/>
        </w:rPr>
        <w:t xml:space="preserve"> Finančním vypořádáním se rozumí přehled o skutečných nákladech a výnosech (výjimku tvoří uhrazené dohadné položky), které byly uhrazeny ve lhůtě uvedené v článku VI. odst. 2 smlouvy, vztahujících se ke službě, včetně vyčíslení rozdílu mezi výnosy a náklady služby a vratky nevyčerpaných peněžních prostředků poskytnutých na službu z neinvestiční dotace 1 a neinvestiční dotace 2.</w:t>
      </w:r>
    </w:p>
    <w:p w:rsidR="00122CD3" w:rsidRDefault="00122CD3" w:rsidP="00122CD3">
      <w:pPr>
        <w:jc w:val="both"/>
        <w:rPr>
          <w:sz w:val="22"/>
          <w:szCs w:val="22"/>
        </w:rPr>
      </w:pPr>
    </w:p>
    <w:p w:rsidR="00122CD3" w:rsidRPr="008F73E6" w:rsidRDefault="00122CD3" w:rsidP="00122CD3">
      <w:pPr>
        <w:numPr>
          <w:ilvl w:val="0"/>
          <w:numId w:val="11"/>
        </w:numPr>
        <w:jc w:val="both"/>
        <w:rPr>
          <w:b/>
          <w:bCs/>
          <w:sz w:val="22"/>
          <w:szCs w:val="22"/>
        </w:rPr>
      </w:pPr>
      <w:r w:rsidRPr="008F73E6">
        <w:rPr>
          <w:sz w:val="22"/>
          <w:szCs w:val="22"/>
        </w:rPr>
        <w:t>N</w:t>
      </w:r>
      <w:r>
        <w:rPr>
          <w:sz w:val="22"/>
          <w:szCs w:val="22"/>
        </w:rPr>
        <w:t>evyčerpané peněžní</w:t>
      </w:r>
      <w:r w:rsidRPr="008F73E6">
        <w:rPr>
          <w:sz w:val="22"/>
          <w:szCs w:val="22"/>
        </w:rPr>
        <w:t xml:space="preserve"> prostředky z dotace je příjemce povinen vrátit nejpozději</w:t>
      </w:r>
      <w:r>
        <w:rPr>
          <w:sz w:val="22"/>
          <w:szCs w:val="22"/>
        </w:rPr>
        <w:t xml:space="preserve"> v termínu stanoveném pro</w:t>
      </w:r>
      <w:r w:rsidRPr="008F73E6">
        <w:rPr>
          <w:sz w:val="22"/>
          <w:szCs w:val="22"/>
        </w:rPr>
        <w:t xml:space="preserve"> předložení </w:t>
      </w:r>
      <w:r>
        <w:rPr>
          <w:sz w:val="22"/>
          <w:szCs w:val="22"/>
        </w:rPr>
        <w:t>z</w:t>
      </w:r>
      <w:r w:rsidRPr="008F73E6">
        <w:rPr>
          <w:sz w:val="22"/>
          <w:szCs w:val="22"/>
        </w:rPr>
        <w:t>ávěrečné zprávy</w:t>
      </w:r>
      <w:r>
        <w:rPr>
          <w:sz w:val="22"/>
          <w:szCs w:val="22"/>
        </w:rPr>
        <w:t xml:space="preserve"> </w:t>
      </w:r>
      <w:r w:rsidRPr="008F73E6">
        <w:rPr>
          <w:sz w:val="22"/>
          <w:szCs w:val="22"/>
        </w:rPr>
        <w:t>odboru</w:t>
      </w:r>
      <w:r>
        <w:rPr>
          <w:sz w:val="22"/>
          <w:szCs w:val="22"/>
        </w:rPr>
        <w:t xml:space="preserve"> sociálních věcí</w:t>
      </w:r>
      <w:r w:rsidRPr="008F73E6">
        <w:rPr>
          <w:sz w:val="22"/>
          <w:szCs w:val="22"/>
        </w:rPr>
        <w:t xml:space="preserve"> formou bezhotovostního převodu na účet</w:t>
      </w:r>
      <w:r>
        <w:rPr>
          <w:sz w:val="22"/>
          <w:szCs w:val="22"/>
        </w:rPr>
        <w:t xml:space="preserve"> poskytovatele (</w:t>
      </w:r>
      <w:r w:rsidRPr="00D6070F">
        <w:rPr>
          <w:sz w:val="22"/>
          <w:szCs w:val="22"/>
        </w:rPr>
        <w:t>vrácené peněžní prostředky musí být připsány na úče</w:t>
      </w:r>
      <w:r>
        <w:rPr>
          <w:sz w:val="22"/>
          <w:szCs w:val="22"/>
        </w:rPr>
        <w:t>t poskytovatele nejpozději v poslední den termínu stanoveného pro</w:t>
      </w:r>
      <w:r w:rsidRPr="00D6070F">
        <w:rPr>
          <w:sz w:val="22"/>
          <w:szCs w:val="22"/>
        </w:rPr>
        <w:t xml:space="preserve"> předložení závěrečné zprávy</w:t>
      </w:r>
      <w:r>
        <w:rPr>
          <w:sz w:val="22"/>
          <w:szCs w:val="22"/>
        </w:rPr>
        <w:t>)</w:t>
      </w:r>
      <w:r w:rsidRPr="008F73E6">
        <w:rPr>
          <w:sz w:val="22"/>
          <w:szCs w:val="22"/>
        </w:rPr>
        <w:t>, a to následovně:</w:t>
      </w:r>
    </w:p>
    <w:p w:rsidR="00122CD3" w:rsidRPr="008F73E6" w:rsidRDefault="00122CD3" w:rsidP="00122CD3">
      <w:pPr>
        <w:numPr>
          <w:ilvl w:val="0"/>
          <w:numId w:val="10"/>
        </w:numPr>
        <w:jc w:val="both"/>
        <w:rPr>
          <w:sz w:val="22"/>
          <w:szCs w:val="22"/>
        </w:rPr>
      </w:pPr>
      <w:r w:rsidRPr="008F73E6">
        <w:rPr>
          <w:sz w:val="22"/>
          <w:szCs w:val="22"/>
        </w:rPr>
        <w:lastRenderedPageBreak/>
        <w:t xml:space="preserve">nevyčerpanou část </w:t>
      </w:r>
      <w:r>
        <w:rPr>
          <w:sz w:val="22"/>
          <w:szCs w:val="22"/>
        </w:rPr>
        <w:t xml:space="preserve">neinvestiční </w:t>
      </w:r>
      <w:r w:rsidRPr="008F73E6">
        <w:rPr>
          <w:sz w:val="22"/>
          <w:szCs w:val="22"/>
        </w:rPr>
        <w:t>dotace</w:t>
      </w:r>
      <w:r>
        <w:rPr>
          <w:sz w:val="22"/>
          <w:szCs w:val="22"/>
        </w:rPr>
        <w:t xml:space="preserve"> 1</w:t>
      </w:r>
      <w:r w:rsidRPr="008F73E6">
        <w:rPr>
          <w:sz w:val="22"/>
          <w:szCs w:val="22"/>
        </w:rPr>
        <w:t xml:space="preserve"> na účet č. </w:t>
      </w:r>
      <w:r>
        <w:rPr>
          <w:sz w:val="22"/>
          <w:szCs w:val="22"/>
        </w:rPr>
        <w:t>XXXXXXXXX</w:t>
      </w:r>
      <w:r w:rsidRPr="008F73E6">
        <w:rPr>
          <w:sz w:val="22"/>
          <w:szCs w:val="22"/>
        </w:rPr>
        <w:t>, účelový znak</w:t>
      </w:r>
      <w:r>
        <w:rPr>
          <w:sz w:val="22"/>
          <w:szCs w:val="22"/>
        </w:rPr>
        <w:t xml:space="preserve"> 13305, </w:t>
      </w:r>
      <w:r w:rsidRPr="008F73E6">
        <w:rPr>
          <w:sz w:val="22"/>
          <w:szCs w:val="22"/>
        </w:rPr>
        <w:t>variabilní symbol</w:t>
      </w:r>
      <w:r>
        <w:rPr>
          <w:sz w:val="22"/>
          <w:szCs w:val="22"/>
        </w:rPr>
        <w:t xml:space="preserve"> </w:t>
      </w:r>
      <w:r w:rsidRPr="007E7D5D">
        <w:rPr>
          <w:sz w:val="22"/>
          <w:szCs w:val="22"/>
        </w:rPr>
        <w:t>2293685044</w:t>
      </w:r>
      <w:r w:rsidRPr="008F73E6">
        <w:rPr>
          <w:sz w:val="22"/>
          <w:szCs w:val="22"/>
        </w:rPr>
        <w:t xml:space="preserve">, </w:t>
      </w:r>
    </w:p>
    <w:p w:rsidR="00122CD3" w:rsidRPr="008F73E6" w:rsidRDefault="00122CD3" w:rsidP="00122CD3">
      <w:pPr>
        <w:numPr>
          <w:ilvl w:val="0"/>
          <w:numId w:val="10"/>
        </w:numPr>
        <w:jc w:val="both"/>
        <w:rPr>
          <w:sz w:val="22"/>
          <w:szCs w:val="22"/>
        </w:rPr>
      </w:pPr>
      <w:r w:rsidRPr="008F73E6">
        <w:rPr>
          <w:sz w:val="22"/>
          <w:szCs w:val="22"/>
        </w:rPr>
        <w:t xml:space="preserve">nevyčerpanou část </w:t>
      </w:r>
      <w:r>
        <w:rPr>
          <w:sz w:val="22"/>
          <w:szCs w:val="22"/>
        </w:rPr>
        <w:t>neinvestiční dotace 2</w:t>
      </w:r>
      <w:r w:rsidRPr="008F73E6">
        <w:rPr>
          <w:sz w:val="22"/>
          <w:szCs w:val="22"/>
        </w:rPr>
        <w:t xml:space="preserve"> na účet č.</w:t>
      </w:r>
      <w:r w:rsidRPr="008F73E6">
        <w:rPr>
          <w:color w:val="FF0000"/>
          <w:sz w:val="22"/>
          <w:szCs w:val="22"/>
        </w:rPr>
        <w:t xml:space="preserve"> </w:t>
      </w:r>
      <w:r>
        <w:rPr>
          <w:sz w:val="22"/>
          <w:szCs w:val="22"/>
        </w:rPr>
        <w:t>XXXXXXXXX</w:t>
      </w:r>
      <w:r w:rsidRPr="008F73E6">
        <w:rPr>
          <w:sz w:val="22"/>
          <w:szCs w:val="22"/>
        </w:rPr>
        <w:t xml:space="preserve">, variabilní symbol </w:t>
      </w:r>
      <w:r w:rsidRPr="007E7D5D">
        <w:rPr>
          <w:sz w:val="22"/>
          <w:szCs w:val="22"/>
        </w:rPr>
        <w:t>2293685044</w:t>
      </w:r>
      <w:r w:rsidRPr="008F73E6">
        <w:rPr>
          <w:sz w:val="22"/>
          <w:szCs w:val="22"/>
        </w:rPr>
        <w:t xml:space="preserve">. </w:t>
      </w:r>
    </w:p>
    <w:p w:rsidR="00122CD3" w:rsidRDefault="00122CD3" w:rsidP="00122CD3">
      <w:pPr>
        <w:ind w:left="360"/>
        <w:jc w:val="both"/>
        <w:rPr>
          <w:sz w:val="22"/>
          <w:szCs w:val="22"/>
        </w:rPr>
      </w:pPr>
      <w:r w:rsidRPr="008F73E6">
        <w:rPr>
          <w:sz w:val="22"/>
          <w:szCs w:val="22"/>
        </w:rPr>
        <w:t>Současně s vrácením</w:t>
      </w:r>
      <w:r>
        <w:rPr>
          <w:sz w:val="22"/>
          <w:szCs w:val="22"/>
        </w:rPr>
        <w:t xml:space="preserve"> nevyčerpaných peněžních</w:t>
      </w:r>
      <w:r w:rsidRPr="008F73E6">
        <w:rPr>
          <w:sz w:val="22"/>
          <w:szCs w:val="22"/>
        </w:rPr>
        <w:t xml:space="preserve"> pr</w:t>
      </w:r>
      <w:r>
        <w:rPr>
          <w:sz w:val="22"/>
          <w:szCs w:val="22"/>
        </w:rPr>
        <w:t xml:space="preserve">ostředků zašle příjemce </w:t>
      </w:r>
      <w:r w:rsidRPr="008F73E6">
        <w:rPr>
          <w:sz w:val="22"/>
          <w:szCs w:val="22"/>
        </w:rPr>
        <w:t>odboru</w:t>
      </w:r>
      <w:r>
        <w:rPr>
          <w:sz w:val="22"/>
          <w:szCs w:val="22"/>
        </w:rPr>
        <w:t xml:space="preserve"> sociálních věcí</w:t>
      </w:r>
      <w:r w:rsidRPr="008F73E6">
        <w:rPr>
          <w:sz w:val="22"/>
          <w:szCs w:val="22"/>
        </w:rPr>
        <w:t xml:space="preserve"> avízo na formuláři uvedeném v </w:t>
      </w:r>
      <w:r w:rsidRPr="006C2447">
        <w:rPr>
          <w:sz w:val="22"/>
          <w:szCs w:val="22"/>
        </w:rPr>
        <w:t>příloze č. 4</w:t>
      </w:r>
      <w:r>
        <w:rPr>
          <w:sz w:val="22"/>
          <w:szCs w:val="22"/>
        </w:rPr>
        <w:t>a</w:t>
      </w:r>
      <w:r w:rsidRPr="006C2447">
        <w:rPr>
          <w:sz w:val="22"/>
          <w:szCs w:val="22"/>
        </w:rPr>
        <w:t xml:space="preserve"> programu.</w:t>
      </w:r>
      <w:r w:rsidRPr="008F73E6">
        <w:rPr>
          <w:sz w:val="22"/>
          <w:szCs w:val="22"/>
        </w:rPr>
        <w:t xml:space="preserve">   </w:t>
      </w:r>
    </w:p>
    <w:p w:rsidR="00122CD3" w:rsidRDefault="00122CD3" w:rsidP="00122CD3">
      <w:pPr>
        <w:ind w:left="360"/>
        <w:jc w:val="both"/>
        <w:rPr>
          <w:sz w:val="22"/>
          <w:szCs w:val="22"/>
        </w:rPr>
      </w:pPr>
      <w:r>
        <w:rPr>
          <w:sz w:val="22"/>
          <w:szCs w:val="22"/>
        </w:rPr>
        <w:t>Nevyčerpané peněžní prostředky z dotace budou v případě příjemce, kterým je příspěvková organizace zřízená obcí, vráceny na účet poskytovatele formou bezhotovostního převodu prostřednictvím bankovního účtu zřizovatele uvedeného v záhlaví smlouvy, který zprostředkovává prostřednictvím svého rozpočtu vztah příjemce k rozpočtu poskytovatele.</w:t>
      </w:r>
    </w:p>
    <w:p w:rsidR="00122CD3" w:rsidRDefault="00122CD3" w:rsidP="00122CD3">
      <w:pPr>
        <w:ind w:left="360"/>
        <w:jc w:val="both"/>
        <w:rPr>
          <w:sz w:val="22"/>
          <w:szCs w:val="22"/>
        </w:rPr>
      </w:pPr>
    </w:p>
    <w:p w:rsidR="00122CD3" w:rsidRDefault="00122CD3" w:rsidP="00122CD3">
      <w:pPr>
        <w:numPr>
          <w:ilvl w:val="0"/>
          <w:numId w:val="30"/>
        </w:numPr>
        <w:jc w:val="both"/>
        <w:rPr>
          <w:sz w:val="22"/>
          <w:szCs w:val="22"/>
        </w:rPr>
      </w:pPr>
      <w:r>
        <w:rPr>
          <w:sz w:val="22"/>
          <w:szCs w:val="20"/>
        </w:rPr>
        <w:t>Příjemce je povinen vrátit poskytnuté peněžní prostředky či jejich část poskytovateli v případě přeplatku uvedeného v článku VI. odst. 20, a to na základě písemné výzvy odboru sociálních věcí. Odbor sociálních věcí ve výzvě stanoví výši poměrné části poskytnuté dotace (neinvestiční dotace 1, neinvestiční dotace 2), kterou je příjemce povinen vrátit, a způsob a termín pro vrácení poměrné části poskytnuté dotace.</w:t>
      </w:r>
    </w:p>
    <w:p w:rsidR="00122CD3" w:rsidRDefault="00122CD3" w:rsidP="00122CD3">
      <w:pPr>
        <w:ind w:left="360"/>
        <w:jc w:val="both"/>
        <w:rPr>
          <w:sz w:val="22"/>
          <w:szCs w:val="22"/>
        </w:rPr>
      </w:pPr>
    </w:p>
    <w:p w:rsidR="00122CD3" w:rsidRDefault="00122CD3" w:rsidP="00122CD3">
      <w:pPr>
        <w:numPr>
          <w:ilvl w:val="0"/>
          <w:numId w:val="27"/>
        </w:numPr>
        <w:jc w:val="both"/>
        <w:rPr>
          <w:sz w:val="22"/>
          <w:szCs w:val="22"/>
        </w:rPr>
      </w:pPr>
      <w:r>
        <w:rPr>
          <w:sz w:val="22"/>
          <w:szCs w:val="22"/>
        </w:rPr>
        <w:t>Text ustanovení odst. 1 článku X. Závěrečná ustanovení ve znění:</w:t>
      </w:r>
    </w:p>
    <w:p w:rsidR="00122CD3" w:rsidRDefault="00122CD3" w:rsidP="00122CD3">
      <w:pPr>
        <w:jc w:val="both"/>
        <w:rPr>
          <w:sz w:val="22"/>
          <w:szCs w:val="22"/>
        </w:rPr>
      </w:pPr>
    </w:p>
    <w:p w:rsidR="00122CD3" w:rsidRDefault="00122CD3" w:rsidP="00122CD3">
      <w:pPr>
        <w:numPr>
          <w:ilvl w:val="0"/>
          <w:numId w:val="12"/>
        </w:numPr>
        <w:jc w:val="both"/>
        <w:rPr>
          <w:sz w:val="22"/>
          <w:szCs w:val="22"/>
        </w:rPr>
      </w:pPr>
      <w:r w:rsidRPr="00550D79">
        <w:rPr>
          <w:bCs/>
          <w:sz w:val="22"/>
          <w:szCs w:val="22"/>
        </w:rPr>
        <w:t xml:space="preserve">Pravidla a podmínky pro poskytnutí, čerpání, kontrolu a finanční vypořádání </w:t>
      </w:r>
      <w:r>
        <w:rPr>
          <w:bCs/>
          <w:sz w:val="22"/>
          <w:szCs w:val="22"/>
        </w:rPr>
        <w:t xml:space="preserve">neinvestiční </w:t>
      </w:r>
      <w:r w:rsidRPr="00550D79">
        <w:rPr>
          <w:bCs/>
          <w:sz w:val="22"/>
          <w:szCs w:val="22"/>
        </w:rPr>
        <w:t>dotace</w:t>
      </w:r>
      <w:r>
        <w:rPr>
          <w:bCs/>
          <w:sz w:val="22"/>
          <w:szCs w:val="22"/>
        </w:rPr>
        <w:t xml:space="preserve"> 1 a neinvestiční dotace 2</w:t>
      </w:r>
      <w:r w:rsidRPr="00550D79">
        <w:rPr>
          <w:bCs/>
          <w:sz w:val="22"/>
          <w:szCs w:val="22"/>
        </w:rPr>
        <w:t xml:space="preserve"> jsou dále stanoveny v p</w:t>
      </w:r>
      <w:r>
        <w:rPr>
          <w:sz w:val="22"/>
          <w:szCs w:val="22"/>
        </w:rPr>
        <w:t>rogramu</w:t>
      </w:r>
      <w:r w:rsidRPr="00550D79">
        <w:rPr>
          <w:sz w:val="22"/>
          <w:szCs w:val="22"/>
        </w:rPr>
        <w:t xml:space="preserve"> a v příručce</w:t>
      </w:r>
      <w:r>
        <w:rPr>
          <w:sz w:val="22"/>
          <w:szCs w:val="22"/>
        </w:rPr>
        <w:t>, která tvoří přílohu č. 1 programu</w:t>
      </w:r>
      <w:r w:rsidRPr="00550D79">
        <w:rPr>
          <w:sz w:val="22"/>
          <w:szCs w:val="22"/>
        </w:rPr>
        <w:t xml:space="preserve">. Tyto dokumenty jsou </w:t>
      </w:r>
      <w:r w:rsidRPr="00550D79">
        <w:rPr>
          <w:rStyle w:val="Hypertextovodkaz"/>
          <w:sz w:val="22"/>
          <w:szCs w:val="22"/>
        </w:rPr>
        <w:t>pro příjemce závazné</w:t>
      </w:r>
      <w:r>
        <w:rPr>
          <w:rStyle w:val="Hypertextovodkaz"/>
          <w:sz w:val="22"/>
          <w:szCs w:val="22"/>
        </w:rPr>
        <w:t>, včetně dodatků k programu nebo aktualizací příručky,</w:t>
      </w:r>
      <w:r w:rsidRPr="00550D79">
        <w:rPr>
          <w:sz w:val="22"/>
          <w:szCs w:val="22"/>
        </w:rPr>
        <w:t xml:space="preserve"> </w:t>
      </w:r>
      <w:r>
        <w:rPr>
          <w:sz w:val="22"/>
          <w:szCs w:val="22"/>
        </w:rPr>
        <w:t>a jsou</w:t>
      </w:r>
      <w:r w:rsidRPr="00550D79">
        <w:rPr>
          <w:sz w:val="22"/>
          <w:szCs w:val="22"/>
        </w:rPr>
        <w:t xml:space="preserve"> zveřejněny </w:t>
      </w:r>
      <w:r>
        <w:rPr>
          <w:sz w:val="22"/>
          <w:szCs w:val="22"/>
        </w:rPr>
        <w:t xml:space="preserve">na webových stránkách poskytovatele </w:t>
      </w:r>
      <w:hyperlink r:id="rId5" w:history="1">
        <w:r w:rsidRPr="006D7955">
          <w:rPr>
            <w:rStyle w:val="Hypertextovodkaz"/>
            <w:sz w:val="22"/>
            <w:szCs w:val="22"/>
          </w:rPr>
          <w:t>http://www.kr-karlovarsky.cz/dotace/Stra</w:t>
        </w:r>
        <w:r w:rsidRPr="006D7955">
          <w:rPr>
            <w:rStyle w:val="Hypertextovodkaz"/>
            <w:sz w:val="22"/>
            <w:szCs w:val="22"/>
          </w:rPr>
          <w:t>n</w:t>
        </w:r>
        <w:r w:rsidRPr="006D7955">
          <w:rPr>
            <w:rStyle w:val="Hypertextovodkaz"/>
            <w:sz w:val="22"/>
            <w:szCs w:val="22"/>
          </w:rPr>
          <w:t>ky/dotaceKK/prispevky-soc</w:t>
        </w:r>
        <w:r w:rsidRPr="006D7955">
          <w:rPr>
            <w:rStyle w:val="Hypertextovodkaz"/>
            <w:sz w:val="22"/>
            <w:szCs w:val="22"/>
          </w:rPr>
          <w:t>i</w:t>
        </w:r>
        <w:r w:rsidRPr="006D7955">
          <w:rPr>
            <w:rStyle w:val="Hypertextovodkaz"/>
            <w:sz w:val="22"/>
            <w:szCs w:val="22"/>
          </w:rPr>
          <w:t>alni/soc_prispev</w:t>
        </w:r>
        <w:r w:rsidRPr="006D7955">
          <w:rPr>
            <w:rStyle w:val="Hypertextovodkaz"/>
            <w:sz w:val="22"/>
            <w:szCs w:val="22"/>
          </w:rPr>
          <w:t>k</w:t>
        </w:r>
        <w:r w:rsidRPr="006D7955">
          <w:rPr>
            <w:rStyle w:val="Hypertextovodkaz"/>
            <w:sz w:val="22"/>
            <w:szCs w:val="22"/>
          </w:rPr>
          <w:t>y.aspx</w:t>
        </w:r>
      </w:hyperlink>
      <w:r w:rsidRPr="00550D79">
        <w:rPr>
          <w:sz w:val="22"/>
          <w:szCs w:val="22"/>
        </w:rPr>
        <w:t>.</w:t>
      </w:r>
      <w:r w:rsidRPr="00550D79">
        <w:rPr>
          <w:bCs/>
          <w:sz w:val="22"/>
          <w:szCs w:val="22"/>
        </w:rPr>
        <w:t xml:space="preserve"> </w:t>
      </w:r>
      <w:r w:rsidRPr="00550D79">
        <w:rPr>
          <w:sz w:val="22"/>
          <w:szCs w:val="22"/>
        </w:rPr>
        <w:t>Příjemce prohlašuje, že se seznámil s p</w:t>
      </w:r>
      <w:r>
        <w:rPr>
          <w:sz w:val="22"/>
          <w:szCs w:val="22"/>
        </w:rPr>
        <w:t>rogramem</w:t>
      </w:r>
      <w:r w:rsidRPr="00550D79">
        <w:rPr>
          <w:sz w:val="22"/>
          <w:szCs w:val="22"/>
        </w:rPr>
        <w:t xml:space="preserve"> a příručkou a bude se jimi při hospo</w:t>
      </w:r>
      <w:r>
        <w:rPr>
          <w:sz w:val="22"/>
          <w:szCs w:val="22"/>
        </w:rPr>
        <w:t>daření s poskytnutými peněžními</w:t>
      </w:r>
      <w:r w:rsidRPr="00550D79">
        <w:rPr>
          <w:sz w:val="22"/>
          <w:szCs w:val="22"/>
        </w:rPr>
        <w:t xml:space="preserve"> prostředky řídit.</w:t>
      </w:r>
    </w:p>
    <w:p w:rsidR="00122CD3" w:rsidRDefault="00122CD3" w:rsidP="00122CD3">
      <w:pPr>
        <w:jc w:val="both"/>
        <w:rPr>
          <w:sz w:val="22"/>
          <w:szCs w:val="22"/>
        </w:rPr>
      </w:pPr>
    </w:p>
    <w:p w:rsidR="00122CD3" w:rsidRDefault="00122CD3" w:rsidP="00122CD3">
      <w:pPr>
        <w:numPr>
          <w:ilvl w:val="0"/>
          <w:numId w:val="28"/>
        </w:numPr>
        <w:jc w:val="both"/>
        <w:rPr>
          <w:sz w:val="22"/>
          <w:szCs w:val="22"/>
        </w:rPr>
      </w:pPr>
      <w:r>
        <w:rPr>
          <w:sz w:val="22"/>
          <w:szCs w:val="22"/>
        </w:rPr>
        <w:t>Příloha č. 1 Specifikace služeb a rozpis poskytnuté dotace</w:t>
      </w:r>
    </w:p>
    <w:p w:rsidR="00122CD3" w:rsidRDefault="00122CD3" w:rsidP="00122CD3">
      <w:pPr>
        <w:jc w:val="center"/>
        <w:rPr>
          <w:b/>
          <w:sz w:val="22"/>
          <w:szCs w:val="22"/>
        </w:rPr>
      </w:pPr>
    </w:p>
    <w:p w:rsidR="00122CD3" w:rsidRDefault="00122CD3" w:rsidP="00122CD3">
      <w:pPr>
        <w:jc w:val="center"/>
        <w:rPr>
          <w:b/>
          <w:sz w:val="22"/>
          <w:szCs w:val="22"/>
        </w:rPr>
      </w:pPr>
      <w:r>
        <w:rPr>
          <w:b/>
          <w:sz w:val="22"/>
          <w:szCs w:val="22"/>
        </w:rPr>
        <w:t>Článek II.</w:t>
      </w:r>
    </w:p>
    <w:p w:rsidR="00122CD3" w:rsidRPr="009F058E" w:rsidRDefault="00122CD3" w:rsidP="00122CD3">
      <w:pPr>
        <w:jc w:val="center"/>
        <w:rPr>
          <w:b/>
          <w:sz w:val="22"/>
          <w:szCs w:val="22"/>
        </w:rPr>
      </w:pPr>
      <w:r>
        <w:rPr>
          <w:b/>
          <w:sz w:val="22"/>
          <w:szCs w:val="22"/>
        </w:rPr>
        <w:t>Do smlouvy se vkládá</w:t>
      </w:r>
    </w:p>
    <w:p w:rsidR="00122CD3" w:rsidRDefault="00122CD3" w:rsidP="00122CD3">
      <w:pPr>
        <w:numPr>
          <w:ilvl w:val="0"/>
          <w:numId w:val="3"/>
        </w:numPr>
        <w:jc w:val="both"/>
        <w:rPr>
          <w:sz w:val="22"/>
          <w:szCs w:val="22"/>
        </w:rPr>
      </w:pPr>
      <w:r>
        <w:rPr>
          <w:sz w:val="22"/>
          <w:szCs w:val="22"/>
        </w:rPr>
        <w:t>Text ustanovení odst. 1 článku III. Výše dotace a její účel, doba, v níž má být dosaženo účelu ve znění:</w:t>
      </w:r>
    </w:p>
    <w:p w:rsidR="00122CD3" w:rsidRDefault="00122CD3" w:rsidP="00122CD3">
      <w:pPr>
        <w:jc w:val="both"/>
        <w:rPr>
          <w:sz w:val="22"/>
          <w:szCs w:val="22"/>
        </w:rPr>
      </w:pPr>
    </w:p>
    <w:p w:rsidR="00122CD3" w:rsidRDefault="00122CD3" w:rsidP="00122CD3">
      <w:pPr>
        <w:numPr>
          <w:ilvl w:val="0"/>
          <w:numId w:val="13"/>
        </w:numPr>
        <w:jc w:val="both"/>
        <w:rPr>
          <w:i/>
          <w:sz w:val="22"/>
          <w:szCs w:val="20"/>
        </w:rPr>
      </w:pPr>
      <w:r>
        <w:rPr>
          <w:sz w:val="22"/>
          <w:szCs w:val="20"/>
        </w:rPr>
        <w:t>P</w:t>
      </w:r>
      <w:r w:rsidRPr="00F61807">
        <w:rPr>
          <w:sz w:val="22"/>
          <w:szCs w:val="20"/>
        </w:rPr>
        <w:t xml:space="preserve">říjemci </w:t>
      </w:r>
      <w:r>
        <w:rPr>
          <w:sz w:val="22"/>
          <w:szCs w:val="20"/>
        </w:rPr>
        <w:t>se v roce 2022 poskytují na zajištění služeb peněžní</w:t>
      </w:r>
      <w:r w:rsidRPr="00F61807">
        <w:rPr>
          <w:sz w:val="22"/>
          <w:szCs w:val="20"/>
        </w:rPr>
        <w:t xml:space="preserve"> prostředky</w:t>
      </w:r>
      <w:r>
        <w:rPr>
          <w:sz w:val="22"/>
          <w:szCs w:val="20"/>
        </w:rPr>
        <w:t>, které jsou součástí vyrovnávací platby:</w:t>
      </w:r>
    </w:p>
    <w:p w:rsidR="00122CD3" w:rsidRDefault="00122CD3" w:rsidP="00122CD3">
      <w:pPr>
        <w:numPr>
          <w:ilvl w:val="0"/>
          <w:numId w:val="4"/>
        </w:numPr>
        <w:jc w:val="both"/>
        <w:rPr>
          <w:i/>
          <w:sz w:val="22"/>
          <w:szCs w:val="20"/>
        </w:rPr>
      </w:pPr>
      <w:r>
        <w:rPr>
          <w:sz w:val="22"/>
          <w:szCs w:val="20"/>
        </w:rPr>
        <w:t>ú</w:t>
      </w:r>
      <w:r w:rsidRPr="00FD07A6">
        <w:rPr>
          <w:sz w:val="22"/>
          <w:szCs w:val="20"/>
        </w:rPr>
        <w:t>čelov</w:t>
      </w:r>
      <w:r>
        <w:rPr>
          <w:sz w:val="22"/>
          <w:szCs w:val="20"/>
        </w:rPr>
        <w:t>ě určená neinvestiční dotace</w:t>
      </w:r>
      <w:r w:rsidRPr="00FD07A6">
        <w:rPr>
          <w:sz w:val="22"/>
          <w:szCs w:val="20"/>
        </w:rPr>
        <w:t xml:space="preserve"> </w:t>
      </w:r>
      <w:r>
        <w:rPr>
          <w:sz w:val="22"/>
          <w:szCs w:val="20"/>
        </w:rPr>
        <w:t>z rozpočtu poskytovatele dle ustanovení § 101a zákona o sociálních službách (dále jen „neinvestiční dotace 1“)</w:t>
      </w:r>
      <w:r w:rsidRPr="00FD07A6">
        <w:rPr>
          <w:sz w:val="22"/>
          <w:szCs w:val="20"/>
        </w:rPr>
        <w:t xml:space="preserve"> ve výši: </w:t>
      </w:r>
      <w:r>
        <w:rPr>
          <w:sz w:val="22"/>
          <w:szCs w:val="20"/>
        </w:rPr>
        <w:t>9.800.600 K</w:t>
      </w:r>
      <w:r w:rsidRPr="00FD07A6">
        <w:rPr>
          <w:sz w:val="22"/>
          <w:szCs w:val="20"/>
        </w:rPr>
        <w:t>č</w:t>
      </w:r>
      <w:r>
        <w:rPr>
          <w:sz w:val="22"/>
          <w:szCs w:val="20"/>
        </w:rPr>
        <w:t xml:space="preserve"> (slovy: </w:t>
      </w:r>
      <w:r w:rsidRPr="00216CD2">
        <w:rPr>
          <w:sz w:val="22"/>
          <w:szCs w:val="20"/>
        </w:rPr>
        <w:t>devět milionů osm set tisíc šest set korun českých</w:t>
      </w:r>
      <w:r>
        <w:rPr>
          <w:sz w:val="22"/>
          <w:szCs w:val="20"/>
        </w:rPr>
        <w:t>)</w:t>
      </w:r>
      <w:r>
        <w:rPr>
          <w:i/>
          <w:sz w:val="22"/>
          <w:szCs w:val="20"/>
        </w:rPr>
        <w:t>,</w:t>
      </w:r>
      <w:r w:rsidRPr="00FD07A6">
        <w:rPr>
          <w:sz w:val="22"/>
          <w:szCs w:val="20"/>
        </w:rPr>
        <w:t xml:space="preserve"> </w:t>
      </w:r>
      <w:r>
        <w:rPr>
          <w:sz w:val="22"/>
          <w:szCs w:val="20"/>
        </w:rPr>
        <w:t xml:space="preserve">z této částky činí navýšení neinvestiční dotace 1 1.205.100 Kč (slovy: </w:t>
      </w:r>
      <w:r w:rsidRPr="00216CD2">
        <w:rPr>
          <w:sz w:val="22"/>
          <w:szCs w:val="20"/>
        </w:rPr>
        <w:t>jeden milion dvě stě pět tisíc jedno sto korun českých</w:t>
      </w:r>
      <w:r>
        <w:rPr>
          <w:sz w:val="22"/>
          <w:szCs w:val="20"/>
        </w:rPr>
        <w:t xml:space="preserve">), </w:t>
      </w:r>
    </w:p>
    <w:p w:rsidR="00122CD3" w:rsidRPr="004548BF" w:rsidRDefault="00122CD3" w:rsidP="00122CD3">
      <w:pPr>
        <w:numPr>
          <w:ilvl w:val="0"/>
          <w:numId w:val="4"/>
        </w:numPr>
        <w:jc w:val="both"/>
        <w:rPr>
          <w:i/>
          <w:sz w:val="22"/>
          <w:szCs w:val="20"/>
        </w:rPr>
      </w:pPr>
      <w:r w:rsidRPr="00FD07A6">
        <w:rPr>
          <w:sz w:val="22"/>
          <w:szCs w:val="20"/>
        </w:rPr>
        <w:t>účelov</w:t>
      </w:r>
      <w:r>
        <w:rPr>
          <w:sz w:val="22"/>
          <w:szCs w:val="20"/>
        </w:rPr>
        <w:t xml:space="preserve">ě určená </w:t>
      </w:r>
      <w:r w:rsidRPr="00FD07A6">
        <w:rPr>
          <w:sz w:val="22"/>
          <w:szCs w:val="20"/>
        </w:rPr>
        <w:t xml:space="preserve">neinvestiční </w:t>
      </w:r>
      <w:r>
        <w:rPr>
          <w:sz w:val="22"/>
          <w:szCs w:val="20"/>
        </w:rPr>
        <w:t>dotace</w:t>
      </w:r>
      <w:r w:rsidRPr="00FD07A6">
        <w:rPr>
          <w:sz w:val="22"/>
          <w:szCs w:val="20"/>
        </w:rPr>
        <w:t xml:space="preserve"> z</w:t>
      </w:r>
      <w:r>
        <w:rPr>
          <w:sz w:val="22"/>
          <w:szCs w:val="20"/>
        </w:rPr>
        <w:t> rozpočtu poskytovatele dle ustanovení § 105 zákona o sociálních službách (dále jen „neinvestiční dotace 2“)</w:t>
      </w:r>
      <w:r w:rsidRPr="00FD07A6">
        <w:rPr>
          <w:sz w:val="22"/>
          <w:szCs w:val="20"/>
        </w:rPr>
        <w:t xml:space="preserve"> ve výši: </w:t>
      </w:r>
      <w:r>
        <w:rPr>
          <w:sz w:val="22"/>
          <w:szCs w:val="20"/>
        </w:rPr>
        <w:t xml:space="preserve">614.000 </w:t>
      </w:r>
      <w:r w:rsidRPr="00FD07A6">
        <w:rPr>
          <w:sz w:val="22"/>
          <w:szCs w:val="20"/>
        </w:rPr>
        <w:t>Kč (slovy:</w:t>
      </w:r>
      <w:r>
        <w:rPr>
          <w:sz w:val="22"/>
          <w:szCs w:val="20"/>
        </w:rPr>
        <w:t xml:space="preserve"> </w:t>
      </w:r>
      <w:r w:rsidRPr="00216CD2">
        <w:rPr>
          <w:sz w:val="22"/>
          <w:szCs w:val="20"/>
        </w:rPr>
        <w:t>šest set čtrnáct tisíc korun českých</w:t>
      </w:r>
      <w:r>
        <w:rPr>
          <w:sz w:val="22"/>
          <w:szCs w:val="20"/>
        </w:rPr>
        <w:t>),</w:t>
      </w:r>
    </w:p>
    <w:p w:rsidR="00122CD3" w:rsidRPr="004C5861" w:rsidRDefault="00122CD3" w:rsidP="00122CD3">
      <w:pPr>
        <w:numPr>
          <w:ilvl w:val="0"/>
          <w:numId w:val="4"/>
        </w:numPr>
        <w:jc w:val="both"/>
        <w:rPr>
          <w:i/>
          <w:sz w:val="22"/>
          <w:szCs w:val="20"/>
        </w:rPr>
      </w:pPr>
      <w:r>
        <w:rPr>
          <w:sz w:val="22"/>
          <w:szCs w:val="20"/>
        </w:rPr>
        <w:t xml:space="preserve">účelově určená neinvestiční dotace z rozpočtu poskytovatele dle ustanovení § 105 zákona o sociálních službách (dále jen „dofinancování sociální služby“) ve výši 2.135.400 Kč (slovy: </w:t>
      </w:r>
      <w:r w:rsidRPr="00216CD2">
        <w:rPr>
          <w:sz w:val="22"/>
          <w:szCs w:val="20"/>
        </w:rPr>
        <w:t>dva miliony jedno sto třicet pět tisíc čtyři sta korun českých</w:t>
      </w:r>
      <w:r>
        <w:rPr>
          <w:sz w:val="22"/>
          <w:szCs w:val="20"/>
        </w:rPr>
        <w:t>).</w:t>
      </w:r>
    </w:p>
    <w:p w:rsidR="00122CD3" w:rsidRDefault="00122CD3" w:rsidP="00122CD3">
      <w:pPr>
        <w:ind w:left="360"/>
        <w:jc w:val="both"/>
        <w:rPr>
          <w:sz w:val="22"/>
          <w:szCs w:val="20"/>
        </w:rPr>
      </w:pPr>
      <w:r w:rsidRPr="004C5861">
        <w:rPr>
          <w:sz w:val="22"/>
          <w:szCs w:val="20"/>
        </w:rPr>
        <w:t xml:space="preserve">Neinvestiční dotace </w:t>
      </w:r>
      <w:r>
        <w:rPr>
          <w:sz w:val="22"/>
          <w:szCs w:val="20"/>
        </w:rPr>
        <w:t>1,</w:t>
      </w:r>
      <w:r w:rsidRPr="004C5861">
        <w:rPr>
          <w:sz w:val="22"/>
          <w:szCs w:val="20"/>
        </w:rPr>
        <w:t xml:space="preserve"> neinvestiční dotace 2</w:t>
      </w:r>
      <w:r>
        <w:rPr>
          <w:sz w:val="22"/>
          <w:szCs w:val="20"/>
        </w:rPr>
        <w:t xml:space="preserve"> a dofinancování sociální služby</w:t>
      </w:r>
      <w:r w:rsidRPr="004C5861">
        <w:rPr>
          <w:sz w:val="22"/>
          <w:szCs w:val="20"/>
        </w:rPr>
        <w:t xml:space="preserve"> (společně dále také jako „dotace“) jsou poskytovány formou zálohy s povinností následného vyúčtování.</w:t>
      </w:r>
      <w:r>
        <w:rPr>
          <w:sz w:val="22"/>
          <w:szCs w:val="20"/>
        </w:rPr>
        <w:t xml:space="preserve"> Konkrétní specifikace služeb a rozpis výše dotace na jednotlivé služby jsou uvedeny v příloze č. 1 dodatku č. 1.</w:t>
      </w:r>
    </w:p>
    <w:p w:rsidR="00122CD3" w:rsidRDefault="00122CD3" w:rsidP="00122CD3">
      <w:pPr>
        <w:ind w:left="360"/>
        <w:jc w:val="both"/>
        <w:rPr>
          <w:sz w:val="22"/>
          <w:szCs w:val="20"/>
        </w:rPr>
      </w:pPr>
    </w:p>
    <w:p w:rsidR="00122CD3" w:rsidRPr="00772A23" w:rsidRDefault="00122CD3" w:rsidP="00122CD3">
      <w:pPr>
        <w:numPr>
          <w:ilvl w:val="0"/>
          <w:numId w:val="14"/>
        </w:numPr>
        <w:jc w:val="both"/>
        <w:rPr>
          <w:sz w:val="22"/>
          <w:szCs w:val="22"/>
        </w:rPr>
      </w:pPr>
      <w:r>
        <w:rPr>
          <w:sz w:val="22"/>
          <w:szCs w:val="20"/>
        </w:rPr>
        <w:t>Text ustanovení odst. 1, 3, 4 článku IV. Způsob poskytnutí dotace ve znění:</w:t>
      </w:r>
    </w:p>
    <w:p w:rsidR="00122CD3" w:rsidRDefault="00122CD3" w:rsidP="00122CD3">
      <w:pPr>
        <w:jc w:val="both"/>
        <w:rPr>
          <w:sz w:val="22"/>
          <w:szCs w:val="20"/>
        </w:rPr>
      </w:pPr>
    </w:p>
    <w:p w:rsidR="00122CD3" w:rsidRDefault="00122CD3" w:rsidP="00122CD3">
      <w:pPr>
        <w:numPr>
          <w:ilvl w:val="0"/>
          <w:numId w:val="31"/>
        </w:numPr>
        <w:jc w:val="both"/>
        <w:rPr>
          <w:sz w:val="22"/>
          <w:szCs w:val="20"/>
        </w:rPr>
      </w:pPr>
      <w:r w:rsidRPr="00ED4AC2">
        <w:rPr>
          <w:sz w:val="22"/>
          <w:szCs w:val="20"/>
        </w:rPr>
        <w:t>Peněžní prostředky ve výši neinvestiční dotace 1 budou příjemci poskytnuty</w:t>
      </w:r>
      <w:r>
        <w:rPr>
          <w:sz w:val="22"/>
          <w:szCs w:val="20"/>
        </w:rPr>
        <w:t xml:space="preserve"> ve dvou splátkách formou bezhotovostního převodu z účtu č. </w:t>
      </w:r>
      <w:r>
        <w:rPr>
          <w:sz w:val="22"/>
          <w:szCs w:val="22"/>
        </w:rPr>
        <w:t>XXXXXXXXX</w:t>
      </w:r>
      <w:r>
        <w:rPr>
          <w:sz w:val="22"/>
          <w:szCs w:val="20"/>
        </w:rPr>
        <w:t xml:space="preserve"> na bankovní účet uvedený v záhlaví </w:t>
      </w:r>
      <w:r>
        <w:rPr>
          <w:sz w:val="22"/>
          <w:szCs w:val="20"/>
        </w:rPr>
        <w:lastRenderedPageBreak/>
        <w:t xml:space="preserve">smlouvy (v záhlaví dodatku č. 1), pod účelovým znakem 13305, variabilní symbol </w:t>
      </w:r>
      <w:r w:rsidRPr="007E7D5D">
        <w:rPr>
          <w:sz w:val="22"/>
          <w:szCs w:val="20"/>
        </w:rPr>
        <w:t>2293685044</w:t>
      </w:r>
      <w:r>
        <w:rPr>
          <w:sz w:val="22"/>
          <w:szCs w:val="20"/>
        </w:rPr>
        <w:t>, a to v souladu s případnými regulačními opatřeními ve státním rozpočtu následovně:</w:t>
      </w:r>
    </w:p>
    <w:p w:rsidR="00122CD3" w:rsidRDefault="00122CD3" w:rsidP="00122CD3">
      <w:pPr>
        <w:numPr>
          <w:ilvl w:val="0"/>
          <w:numId w:val="32"/>
        </w:numPr>
        <w:jc w:val="both"/>
        <w:rPr>
          <w:sz w:val="22"/>
          <w:szCs w:val="20"/>
        </w:rPr>
      </w:pPr>
      <w:r>
        <w:rPr>
          <w:sz w:val="22"/>
          <w:szCs w:val="20"/>
        </w:rPr>
        <w:t>1. splátka ve výši neinvestiční dotace 1 schválené usnesením Zastupitelstva Karlovarského kraje č. ZK 201/05/22 ze dne 16. 5. 2022 bude uvolněna</w:t>
      </w:r>
      <w:r w:rsidRPr="00ED4AC2">
        <w:rPr>
          <w:sz w:val="22"/>
          <w:szCs w:val="20"/>
        </w:rPr>
        <w:t xml:space="preserve"> po připsání dotace poskytnuté poskytovateli z kapitoly 313 – MPSV státního rozpočtu na rok 2022 na bankovní účet poskytovatele, nejpozději do 30 kalend</w:t>
      </w:r>
      <w:r>
        <w:rPr>
          <w:sz w:val="22"/>
          <w:szCs w:val="20"/>
        </w:rPr>
        <w:t>ářních dnů po uzavření smlouvy,</w:t>
      </w:r>
    </w:p>
    <w:p w:rsidR="00122CD3" w:rsidRPr="00ED4AC2" w:rsidRDefault="00122CD3" w:rsidP="00122CD3">
      <w:pPr>
        <w:numPr>
          <w:ilvl w:val="0"/>
          <w:numId w:val="32"/>
        </w:numPr>
        <w:jc w:val="both"/>
        <w:rPr>
          <w:sz w:val="22"/>
          <w:szCs w:val="20"/>
        </w:rPr>
      </w:pPr>
      <w:r>
        <w:rPr>
          <w:sz w:val="22"/>
          <w:szCs w:val="20"/>
        </w:rPr>
        <w:t>2. splátka ve výši navýšení neinvestiční dotace 1 bude uvolněna nejpozději do 30 kalendářních dnů po uzavření dodatku č. 1.</w:t>
      </w:r>
    </w:p>
    <w:p w:rsidR="00122CD3" w:rsidRDefault="00122CD3" w:rsidP="00122CD3">
      <w:pPr>
        <w:ind w:left="360"/>
        <w:jc w:val="both"/>
        <w:rPr>
          <w:sz w:val="22"/>
          <w:szCs w:val="20"/>
        </w:rPr>
      </w:pPr>
      <w:r w:rsidRPr="00550D79">
        <w:rPr>
          <w:sz w:val="22"/>
          <w:szCs w:val="22"/>
        </w:rPr>
        <w:t xml:space="preserve">Odeslání </w:t>
      </w:r>
      <w:r>
        <w:rPr>
          <w:sz w:val="22"/>
          <w:szCs w:val="22"/>
        </w:rPr>
        <w:t xml:space="preserve">neinvestiční </w:t>
      </w:r>
      <w:r w:rsidRPr="00550D79">
        <w:rPr>
          <w:sz w:val="22"/>
          <w:szCs w:val="22"/>
        </w:rPr>
        <w:t>dotace</w:t>
      </w:r>
      <w:r>
        <w:rPr>
          <w:sz w:val="22"/>
          <w:szCs w:val="22"/>
        </w:rPr>
        <w:t xml:space="preserve"> 1</w:t>
      </w:r>
      <w:r w:rsidRPr="00550D79">
        <w:rPr>
          <w:sz w:val="22"/>
          <w:szCs w:val="22"/>
        </w:rPr>
        <w:t xml:space="preserve"> </w:t>
      </w:r>
      <w:r>
        <w:rPr>
          <w:iCs/>
          <w:sz w:val="22"/>
          <w:szCs w:val="22"/>
        </w:rPr>
        <w:t>ve výši uvedené v článku</w:t>
      </w:r>
      <w:r w:rsidRPr="00550D79">
        <w:rPr>
          <w:iCs/>
          <w:sz w:val="22"/>
          <w:szCs w:val="22"/>
        </w:rPr>
        <w:t xml:space="preserve"> I</w:t>
      </w:r>
      <w:r>
        <w:rPr>
          <w:iCs/>
          <w:sz w:val="22"/>
          <w:szCs w:val="22"/>
        </w:rPr>
        <w:t>I</w:t>
      </w:r>
      <w:r w:rsidRPr="00550D79">
        <w:rPr>
          <w:iCs/>
          <w:sz w:val="22"/>
          <w:szCs w:val="22"/>
        </w:rPr>
        <w:t>I</w:t>
      </w:r>
      <w:r>
        <w:rPr>
          <w:iCs/>
          <w:sz w:val="22"/>
          <w:szCs w:val="22"/>
        </w:rPr>
        <w:t>.</w:t>
      </w:r>
      <w:r w:rsidRPr="00550D79">
        <w:rPr>
          <w:iCs/>
          <w:sz w:val="22"/>
          <w:szCs w:val="22"/>
        </w:rPr>
        <w:t xml:space="preserve"> smlouvy je vázáno na skutečnost přijetí plné výše dotace </w:t>
      </w:r>
      <w:r>
        <w:rPr>
          <w:sz w:val="22"/>
          <w:szCs w:val="22"/>
        </w:rPr>
        <w:t>poskytnuté poskytovateli</w:t>
      </w:r>
      <w:r w:rsidRPr="00550D79">
        <w:rPr>
          <w:sz w:val="22"/>
          <w:szCs w:val="22"/>
        </w:rPr>
        <w:t xml:space="preserve"> Ministerstvem práce a sociálních v</w:t>
      </w:r>
      <w:r>
        <w:rPr>
          <w:sz w:val="22"/>
          <w:szCs w:val="22"/>
        </w:rPr>
        <w:t xml:space="preserve">ěcí ČR </w:t>
      </w:r>
      <w:r w:rsidRPr="00550D79">
        <w:rPr>
          <w:sz w:val="22"/>
          <w:szCs w:val="22"/>
        </w:rPr>
        <w:t>v souladu s ustanovením § 101a zákona o sociálních službách na základě rozhodnutí o poskytnutí dotace z kapitoly 313 – MP</w:t>
      </w:r>
      <w:r>
        <w:rPr>
          <w:sz w:val="22"/>
          <w:szCs w:val="22"/>
        </w:rPr>
        <w:t>SV státního rozpočtu na rok 2022</w:t>
      </w:r>
      <w:r w:rsidRPr="00550D79">
        <w:rPr>
          <w:sz w:val="22"/>
          <w:szCs w:val="22"/>
        </w:rPr>
        <w:t xml:space="preserve"> </w:t>
      </w:r>
      <w:r w:rsidRPr="00550D79">
        <w:rPr>
          <w:iCs/>
          <w:sz w:val="22"/>
          <w:szCs w:val="22"/>
        </w:rPr>
        <w:t>na b</w:t>
      </w:r>
      <w:r>
        <w:rPr>
          <w:iCs/>
          <w:sz w:val="22"/>
          <w:szCs w:val="22"/>
        </w:rPr>
        <w:t>ankovní účet poskytovatele</w:t>
      </w:r>
      <w:r w:rsidRPr="00550D79">
        <w:rPr>
          <w:iCs/>
          <w:sz w:val="22"/>
          <w:szCs w:val="22"/>
        </w:rPr>
        <w:t>.</w:t>
      </w:r>
      <w:r w:rsidRPr="00550D79">
        <w:rPr>
          <w:sz w:val="22"/>
          <w:szCs w:val="22"/>
        </w:rPr>
        <w:t xml:space="preserve">  </w:t>
      </w:r>
      <w:r>
        <w:rPr>
          <w:sz w:val="22"/>
          <w:szCs w:val="22"/>
        </w:rPr>
        <w:t>Poskytovatel</w:t>
      </w:r>
      <w:r w:rsidRPr="00550D79">
        <w:rPr>
          <w:sz w:val="22"/>
          <w:szCs w:val="22"/>
        </w:rPr>
        <w:t xml:space="preserve"> si vyhra</w:t>
      </w:r>
      <w:r>
        <w:rPr>
          <w:sz w:val="22"/>
          <w:szCs w:val="22"/>
        </w:rPr>
        <w:t>zuje právo změnit výši a termín</w:t>
      </w:r>
      <w:r w:rsidRPr="00550D79">
        <w:rPr>
          <w:sz w:val="22"/>
          <w:szCs w:val="22"/>
        </w:rPr>
        <w:t xml:space="preserve"> výplaty </w:t>
      </w:r>
      <w:r>
        <w:rPr>
          <w:sz w:val="22"/>
          <w:szCs w:val="22"/>
        </w:rPr>
        <w:t xml:space="preserve">neinvestiční </w:t>
      </w:r>
      <w:r w:rsidRPr="00550D79">
        <w:rPr>
          <w:sz w:val="22"/>
          <w:szCs w:val="22"/>
        </w:rPr>
        <w:t>dotace</w:t>
      </w:r>
      <w:r>
        <w:rPr>
          <w:sz w:val="22"/>
          <w:szCs w:val="22"/>
        </w:rPr>
        <w:t xml:space="preserve"> 1 v návaznosti na změnu výše a termínu výplaty dotace poskytnuté poskytovateli Ministerstvem práce a sociálních věcí ČR, o čemž </w:t>
      </w:r>
      <w:r w:rsidRPr="00550D79">
        <w:rPr>
          <w:iCs/>
          <w:sz w:val="22"/>
          <w:szCs w:val="22"/>
        </w:rPr>
        <w:t>bude</w:t>
      </w:r>
      <w:r w:rsidRPr="00550D79">
        <w:rPr>
          <w:sz w:val="22"/>
          <w:szCs w:val="22"/>
        </w:rPr>
        <w:t xml:space="preserve"> příjemce písemně informován do 1</w:t>
      </w:r>
      <w:r>
        <w:rPr>
          <w:sz w:val="22"/>
          <w:szCs w:val="22"/>
        </w:rPr>
        <w:t>5</w:t>
      </w:r>
      <w:r w:rsidRPr="00550D79">
        <w:rPr>
          <w:sz w:val="22"/>
          <w:szCs w:val="22"/>
        </w:rPr>
        <w:t xml:space="preserve"> pra</w:t>
      </w:r>
      <w:r>
        <w:rPr>
          <w:sz w:val="22"/>
          <w:szCs w:val="22"/>
        </w:rPr>
        <w:t>covních dnů ode dne, kdy se poskytovatel dozví</w:t>
      </w:r>
      <w:r w:rsidRPr="00550D79">
        <w:rPr>
          <w:sz w:val="22"/>
          <w:szCs w:val="22"/>
        </w:rPr>
        <w:t xml:space="preserve"> o skutečnostech, které objektivně brání </w:t>
      </w:r>
      <w:r>
        <w:rPr>
          <w:sz w:val="22"/>
          <w:szCs w:val="22"/>
        </w:rPr>
        <w:t>poskytnutí</w:t>
      </w:r>
      <w:r w:rsidRPr="00550D79">
        <w:rPr>
          <w:sz w:val="22"/>
          <w:szCs w:val="22"/>
        </w:rPr>
        <w:t xml:space="preserve"> </w:t>
      </w:r>
      <w:r>
        <w:rPr>
          <w:sz w:val="22"/>
          <w:szCs w:val="22"/>
        </w:rPr>
        <w:t xml:space="preserve">neinvestiční </w:t>
      </w:r>
      <w:r w:rsidRPr="00550D79">
        <w:rPr>
          <w:sz w:val="22"/>
          <w:szCs w:val="22"/>
        </w:rPr>
        <w:t>dotace</w:t>
      </w:r>
      <w:r>
        <w:rPr>
          <w:sz w:val="22"/>
          <w:szCs w:val="22"/>
        </w:rPr>
        <w:t>1</w:t>
      </w:r>
      <w:r w:rsidRPr="00550D79">
        <w:rPr>
          <w:sz w:val="22"/>
          <w:szCs w:val="22"/>
        </w:rPr>
        <w:t xml:space="preserve"> příjemci výše sjednaným způsobem.</w:t>
      </w:r>
    </w:p>
    <w:p w:rsidR="00122CD3" w:rsidRDefault="00122CD3" w:rsidP="00122CD3">
      <w:pPr>
        <w:jc w:val="both"/>
        <w:rPr>
          <w:sz w:val="22"/>
          <w:szCs w:val="20"/>
        </w:rPr>
      </w:pPr>
    </w:p>
    <w:p w:rsidR="00122CD3" w:rsidRDefault="00122CD3" w:rsidP="00122CD3">
      <w:pPr>
        <w:numPr>
          <w:ilvl w:val="0"/>
          <w:numId w:val="15"/>
        </w:numPr>
        <w:jc w:val="both"/>
        <w:rPr>
          <w:sz w:val="22"/>
          <w:szCs w:val="22"/>
        </w:rPr>
      </w:pPr>
      <w:r>
        <w:rPr>
          <w:sz w:val="22"/>
          <w:szCs w:val="22"/>
        </w:rPr>
        <w:t xml:space="preserve">Peněžní prostředky ve výši dofinancování sociální služby budou příjemci poskytnuty jednorázově do 30 kalendářních dnů po uzavření dodatku č. 1, a to formou bezhotovostního převodu z účtu č. XXXXXXXXX na bankovní účet uvedený v záhlaví smlouvy (v záhlaví dodatku č. 1), variabilní symbol </w:t>
      </w:r>
      <w:r w:rsidRPr="007E7D5D">
        <w:rPr>
          <w:sz w:val="22"/>
          <w:szCs w:val="22"/>
        </w:rPr>
        <w:t>2293685044</w:t>
      </w:r>
      <w:r>
        <w:rPr>
          <w:sz w:val="22"/>
          <w:szCs w:val="22"/>
        </w:rPr>
        <w:t>.</w:t>
      </w:r>
    </w:p>
    <w:p w:rsidR="00122CD3" w:rsidRDefault="00122CD3" w:rsidP="00122CD3">
      <w:pPr>
        <w:jc w:val="both"/>
        <w:rPr>
          <w:sz w:val="22"/>
          <w:szCs w:val="22"/>
        </w:rPr>
      </w:pPr>
    </w:p>
    <w:p w:rsidR="00122CD3" w:rsidRDefault="00122CD3" w:rsidP="00122CD3">
      <w:pPr>
        <w:numPr>
          <w:ilvl w:val="0"/>
          <w:numId w:val="16"/>
        </w:numPr>
        <w:jc w:val="both"/>
        <w:rPr>
          <w:sz w:val="22"/>
          <w:szCs w:val="22"/>
        </w:rPr>
      </w:pPr>
      <w:r w:rsidRPr="00772A23">
        <w:rPr>
          <w:sz w:val="22"/>
          <w:szCs w:val="22"/>
        </w:rPr>
        <w:t>Peněžní prostředky</w:t>
      </w:r>
      <w:r>
        <w:rPr>
          <w:sz w:val="22"/>
          <w:szCs w:val="22"/>
        </w:rPr>
        <w:t xml:space="preserve"> ve výši neinvestiční dotace 1,</w:t>
      </w:r>
      <w:r w:rsidRPr="00772A23">
        <w:rPr>
          <w:sz w:val="22"/>
          <w:szCs w:val="22"/>
        </w:rPr>
        <w:t xml:space="preserve"> neinvestiční dotace 2</w:t>
      </w:r>
      <w:r>
        <w:rPr>
          <w:sz w:val="22"/>
          <w:szCs w:val="22"/>
        </w:rPr>
        <w:t xml:space="preserve"> a dofinancování sociální služby</w:t>
      </w:r>
      <w:r w:rsidRPr="00772A23">
        <w:rPr>
          <w:sz w:val="22"/>
          <w:szCs w:val="22"/>
        </w:rPr>
        <w:t xml:space="preserve"> budou příjemci, kterým je příspěvková organizace zřízená obcí, uvolněny v </w:t>
      </w:r>
      <w:r>
        <w:rPr>
          <w:sz w:val="22"/>
          <w:szCs w:val="22"/>
        </w:rPr>
        <w:t>souladu s ustanoveními odst. 1,</w:t>
      </w:r>
      <w:r w:rsidRPr="00772A23">
        <w:rPr>
          <w:sz w:val="22"/>
          <w:szCs w:val="22"/>
        </w:rPr>
        <w:t xml:space="preserve"> 2 </w:t>
      </w:r>
      <w:r>
        <w:rPr>
          <w:sz w:val="22"/>
          <w:szCs w:val="22"/>
        </w:rPr>
        <w:t xml:space="preserve">a 3 </w:t>
      </w:r>
      <w:r w:rsidRPr="00772A23">
        <w:rPr>
          <w:sz w:val="22"/>
          <w:szCs w:val="22"/>
        </w:rPr>
        <w:t>tohoto článku na účet zřizovatele, který zprostředkuje prostřednictvím svého rozpočtu vztah příjemce k rozpočtu poskytovatele. Zřizovatel poukáže peněžní prostředky na účet příjemce bez zbytečného odkladu.</w:t>
      </w:r>
    </w:p>
    <w:p w:rsidR="00122CD3" w:rsidRDefault="00122CD3" w:rsidP="00122CD3">
      <w:pPr>
        <w:jc w:val="both"/>
        <w:rPr>
          <w:sz w:val="22"/>
          <w:szCs w:val="22"/>
        </w:rPr>
      </w:pPr>
    </w:p>
    <w:p w:rsidR="00122CD3" w:rsidRDefault="00122CD3" w:rsidP="00122CD3">
      <w:pPr>
        <w:numPr>
          <w:ilvl w:val="0"/>
          <w:numId w:val="17"/>
        </w:numPr>
        <w:jc w:val="both"/>
        <w:rPr>
          <w:sz w:val="22"/>
          <w:szCs w:val="22"/>
        </w:rPr>
      </w:pPr>
      <w:r>
        <w:rPr>
          <w:sz w:val="22"/>
          <w:szCs w:val="22"/>
        </w:rPr>
        <w:t>Text ustanovení odst. 5, 6, 12, 17, 21 článku VI. Základní povinnosti příjemce ve znění:</w:t>
      </w:r>
    </w:p>
    <w:p w:rsidR="00122CD3" w:rsidRDefault="00122CD3" w:rsidP="00122CD3">
      <w:pPr>
        <w:jc w:val="both"/>
        <w:rPr>
          <w:sz w:val="22"/>
          <w:szCs w:val="22"/>
        </w:rPr>
      </w:pPr>
    </w:p>
    <w:p w:rsidR="00122CD3" w:rsidRDefault="00122CD3" w:rsidP="00122CD3">
      <w:pPr>
        <w:numPr>
          <w:ilvl w:val="0"/>
          <w:numId w:val="18"/>
        </w:numPr>
        <w:jc w:val="both"/>
        <w:rPr>
          <w:sz w:val="22"/>
          <w:szCs w:val="22"/>
        </w:rPr>
      </w:pPr>
      <w:r w:rsidRPr="008F73E6">
        <w:rPr>
          <w:sz w:val="22"/>
          <w:szCs w:val="22"/>
        </w:rPr>
        <w:t xml:space="preserve">Příjemce je povinen vést účetnictví v souladu se zákonem č.  563/1991 Sb., o účetnictví, ve znění pozdějších předpisů (dále jen „zákon o účetnictví“) a dalšími souvisejícími  platnými </w:t>
      </w:r>
      <w:r>
        <w:rPr>
          <w:sz w:val="22"/>
          <w:szCs w:val="22"/>
        </w:rPr>
        <w:t xml:space="preserve">a účinnými </w:t>
      </w:r>
      <w:r w:rsidRPr="008F73E6">
        <w:rPr>
          <w:sz w:val="22"/>
          <w:szCs w:val="22"/>
        </w:rPr>
        <w:t xml:space="preserve">právními předpisy. Jestliže se na příjemce dle § 1 odst. 2 </w:t>
      </w:r>
      <w:r>
        <w:rPr>
          <w:sz w:val="22"/>
          <w:szCs w:val="22"/>
        </w:rPr>
        <w:t>zákona o účetnictví tento zákon</w:t>
      </w:r>
      <w:r w:rsidRPr="008F73E6">
        <w:rPr>
          <w:sz w:val="22"/>
          <w:szCs w:val="22"/>
        </w:rPr>
        <w:t xml:space="preserve"> nevztahuje, zavazuje se tento příjemce vést účetnictví v souladu se zákonem o účetnictví a dalšími souvisejícími platnými </w:t>
      </w:r>
      <w:r>
        <w:rPr>
          <w:sz w:val="22"/>
          <w:szCs w:val="22"/>
        </w:rPr>
        <w:t xml:space="preserve">a účinnými </w:t>
      </w:r>
      <w:r w:rsidRPr="008F73E6">
        <w:rPr>
          <w:sz w:val="22"/>
          <w:szCs w:val="22"/>
        </w:rPr>
        <w:t>právními předpisy. Příjemce je povinen vést v účetnictví stavy a pohyby nákladů a výnosů průkazně, s prokazatelnou vazbou ke konkrétní</w:t>
      </w:r>
      <w:r>
        <w:rPr>
          <w:sz w:val="22"/>
          <w:szCs w:val="22"/>
        </w:rPr>
        <w:t xml:space="preserve"> s</w:t>
      </w:r>
      <w:r w:rsidRPr="008F73E6">
        <w:rPr>
          <w:sz w:val="22"/>
          <w:szCs w:val="22"/>
        </w:rPr>
        <w:t>lužbě</w:t>
      </w:r>
      <w:r>
        <w:rPr>
          <w:sz w:val="22"/>
          <w:szCs w:val="22"/>
        </w:rPr>
        <w:t xml:space="preserve"> (identifikátoru služby),</w:t>
      </w:r>
      <w:r w:rsidRPr="008F73E6">
        <w:rPr>
          <w:sz w:val="22"/>
          <w:szCs w:val="22"/>
        </w:rPr>
        <w:t xml:space="preserve"> řádně oddělenou od</w:t>
      </w:r>
      <w:r>
        <w:rPr>
          <w:sz w:val="22"/>
          <w:szCs w:val="22"/>
        </w:rPr>
        <w:t xml:space="preserve"> nákladů a výnosů spojených s jinými službami či </w:t>
      </w:r>
      <w:r w:rsidRPr="008F73E6">
        <w:rPr>
          <w:sz w:val="22"/>
          <w:szCs w:val="22"/>
        </w:rPr>
        <w:t>ostatních činností</w:t>
      </w:r>
      <w:r>
        <w:rPr>
          <w:sz w:val="22"/>
          <w:szCs w:val="22"/>
        </w:rPr>
        <w:t xml:space="preserve"> příjemce (např. dle účelových znaků, zakázkového či analytického členění)</w:t>
      </w:r>
      <w:r w:rsidRPr="008F73E6">
        <w:rPr>
          <w:sz w:val="22"/>
          <w:szCs w:val="22"/>
        </w:rPr>
        <w:t>.</w:t>
      </w:r>
      <w:r>
        <w:rPr>
          <w:sz w:val="22"/>
          <w:szCs w:val="22"/>
        </w:rPr>
        <w:t xml:space="preserve"> Povinnost odděleného účtování se vztahuje na veškeré jednotlivé položky (účetní operace) související se službou a v rámci těchto služeb na jednotlivé položky související s poskytnutou neinvestiční dotací 1, neinvestiční dotací 2 a dofinancováním sociální služby tak, aby byl příjemce schopen prokázat položkově celkovou výši nákladů a výnosů (výsledek hospodaření) související výhradně s každou jednotlivou službou. Každý účetní zápis v účetnictví příjemce musí být podložen průkazným účetním záznamem ve smyslu zákona o účetnictví. Výdaj ve formě zálohy/dílčí platby bez vyúčtování této zálohy/dílčí platby dodavatelem do 31. 8. 2023 nelze považovat za uznatelný výdaj.</w:t>
      </w:r>
    </w:p>
    <w:p w:rsidR="00122CD3" w:rsidRDefault="00122CD3" w:rsidP="00122CD3">
      <w:pPr>
        <w:jc w:val="both"/>
        <w:rPr>
          <w:sz w:val="22"/>
          <w:szCs w:val="22"/>
        </w:rPr>
      </w:pPr>
    </w:p>
    <w:p w:rsidR="00122CD3" w:rsidRDefault="00122CD3" w:rsidP="00122CD3">
      <w:pPr>
        <w:numPr>
          <w:ilvl w:val="0"/>
          <w:numId w:val="19"/>
        </w:numPr>
        <w:jc w:val="both"/>
        <w:rPr>
          <w:sz w:val="22"/>
          <w:szCs w:val="22"/>
        </w:rPr>
      </w:pPr>
      <w:r w:rsidRPr="008F73E6">
        <w:rPr>
          <w:sz w:val="22"/>
          <w:szCs w:val="22"/>
        </w:rPr>
        <w:t>Příjemce je povinen</w:t>
      </w:r>
      <w:r>
        <w:rPr>
          <w:sz w:val="22"/>
          <w:szCs w:val="22"/>
        </w:rPr>
        <w:t xml:space="preserve"> na účetních dokladech uvést, ke které službě se doklad vztahuje, vč. vyčíslení výše peněžních prostředků, a to i v případě peněžních prostředků hrazených z neinvestiční dotace 1 nebo z neinvestiční dotace 2 nebo z dofinancování sociální služby.</w:t>
      </w:r>
    </w:p>
    <w:p w:rsidR="00122CD3" w:rsidRDefault="00122CD3" w:rsidP="00122CD3">
      <w:pPr>
        <w:jc w:val="both"/>
        <w:rPr>
          <w:sz w:val="22"/>
          <w:szCs w:val="22"/>
        </w:rPr>
      </w:pPr>
    </w:p>
    <w:p w:rsidR="00122CD3" w:rsidRDefault="00122CD3" w:rsidP="00122CD3">
      <w:pPr>
        <w:numPr>
          <w:ilvl w:val="0"/>
          <w:numId w:val="20"/>
        </w:numPr>
        <w:jc w:val="both"/>
        <w:rPr>
          <w:sz w:val="22"/>
          <w:szCs w:val="22"/>
        </w:rPr>
      </w:pPr>
      <w:r w:rsidRPr="008F73E6">
        <w:rPr>
          <w:sz w:val="22"/>
          <w:szCs w:val="22"/>
        </w:rPr>
        <w:t xml:space="preserve">Součástí </w:t>
      </w:r>
      <w:r>
        <w:rPr>
          <w:sz w:val="22"/>
          <w:szCs w:val="22"/>
        </w:rPr>
        <w:t>závěrečné zprávy je finanční vypořádání</w:t>
      </w:r>
      <w:r w:rsidRPr="008F73E6">
        <w:rPr>
          <w:sz w:val="22"/>
          <w:szCs w:val="22"/>
        </w:rPr>
        <w:t xml:space="preserve"> </w:t>
      </w:r>
      <w:r>
        <w:rPr>
          <w:sz w:val="22"/>
          <w:szCs w:val="22"/>
        </w:rPr>
        <w:t>neinvestiční dotace 1, neinvestiční dotace 2 a dofinancování sociální služby poskytnutých na zajištění služby</w:t>
      </w:r>
      <w:r w:rsidRPr="008F73E6">
        <w:rPr>
          <w:sz w:val="22"/>
          <w:szCs w:val="22"/>
        </w:rPr>
        <w:t>.</w:t>
      </w:r>
      <w:r>
        <w:rPr>
          <w:sz w:val="22"/>
          <w:szCs w:val="22"/>
        </w:rPr>
        <w:t xml:space="preserve"> Finančním vypořádáním se rozumí přehled o skutečných nákladech a výnosech (výjimku tvoří uhrazené dohadné položky), které byly uhrazeny ve lhůtě uvedené v článku VI. odst. 2 smlouvy, vztahujících se ke službě, včetně vyčíslení </w:t>
      </w:r>
      <w:r>
        <w:rPr>
          <w:sz w:val="22"/>
          <w:szCs w:val="22"/>
        </w:rPr>
        <w:lastRenderedPageBreak/>
        <w:t>rozdílu mezi výnosy a náklady služby a vratky nevyčerpaných peněžních prostředků poskytnutých na službu z neinvestiční dotace 1, neinvestiční dotace 2 a dofinancování sociální služby.</w:t>
      </w:r>
      <w:r w:rsidRPr="008F73E6">
        <w:rPr>
          <w:sz w:val="22"/>
          <w:szCs w:val="22"/>
        </w:rPr>
        <w:t xml:space="preserve"> </w:t>
      </w:r>
    </w:p>
    <w:p w:rsidR="00122CD3" w:rsidRDefault="00122CD3" w:rsidP="00122CD3">
      <w:pPr>
        <w:jc w:val="both"/>
        <w:rPr>
          <w:sz w:val="22"/>
          <w:szCs w:val="22"/>
        </w:rPr>
      </w:pPr>
    </w:p>
    <w:p w:rsidR="00122CD3" w:rsidRPr="008F73E6" w:rsidRDefault="00122CD3" w:rsidP="00122CD3">
      <w:pPr>
        <w:numPr>
          <w:ilvl w:val="0"/>
          <w:numId w:val="21"/>
        </w:numPr>
        <w:jc w:val="both"/>
        <w:rPr>
          <w:b/>
          <w:bCs/>
          <w:sz w:val="22"/>
          <w:szCs w:val="22"/>
        </w:rPr>
      </w:pPr>
      <w:r w:rsidRPr="008F73E6">
        <w:rPr>
          <w:sz w:val="22"/>
          <w:szCs w:val="22"/>
        </w:rPr>
        <w:t>N</w:t>
      </w:r>
      <w:r>
        <w:rPr>
          <w:sz w:val="22"/>
          <w:szCs w:val="22"/>
        </w:rPr>
        <w:t>evyčerpané peněžní</w:t>
      </w:r>
      <w:r w:rsidRPr="008F73E6">
        <w:rPr>
          <w:sz w:val="22"/>
          <w:szCs w:val="22"/>
        </w:rPr>
        <w:t xml:space="preserve"> prostředky z dotace je příjemce povinen vrátit nejpozději</w:t>
      </w:r>
      <w:r>
        <w:rPr>
          <w:sz w:val="22"/>
          <w:szCs w:val="22"/>
        </w:rPr>
        <w:t xml:space="preserve"> v termínu stanoveném pro</w:t>
      </w:r>
      <w:r w:rsidRPr="008F73E6">
        <w:rPr>
          <w:sz w:val="22"/>
          <w:szCs w:val="22"/>
        </w:rPr>
        <w:t xml:space="preserve"> předložení </w:t>
      </w:r>
      <w:r>
        <w:rPr>
          <w:sz w:val="22"/>
          <w:szCs w:val="22"/>
        </w:rPr>
        <w:t>z</w:t>
      </w:r>
      <w:r w:rsidRPr="008F73E6">
        <w:rPr>
          <w:sz w:val="22"/>
          <w:szCs w:val="22"/>
        </w:rPr>
        <w:t>ávěrečné zprávy</w:t>
      </w:r>
      <w:r>
        <w:rPr>
          <w:sz w:val="22"/>
          <w:szCs w:val="22"/>
        </w:rPr>
        <w:t xml:space="preserve"> </w:t>
      </w:r>
      <w:r w:rsidRPr="008F73E6">
        <w:rPr>
          <w:sz w:val="22"/>
          <w:szCs w:val="22"/>
        </w:rPr>
        <w:t>odboru</w:t>
      </w:r>
      <w:r>
        <w:rPr>
          <w:sz w:val="22"/>
          <w:szCs w:val="22"/>
        </w:rPr>
        <w:t xml:space="preserve"> sociálních věcí</w:t>
      </w:r>
      <w:r w:rsidRPr="008F73E6">
        <w:rPr>
          <w:sz w:val="22"/>
          <w:szCs w:val="22"/>
        </w:rPr>
        <w:t xml:space="preserve"> formou bezhotovostního převodu na účet</w:t>
      </w:r>
      <w:r>
        <w:rPr>
          <w:sz w:val="22"/>
          <w:szCs w:val="22"/>
        </w:rPr>
        <w:t xml:space="preserve"> poskytovatele (</w:t>
      </w:r>
      <w:r w:rsidRPr="00D6070F">
        <w:rPr>
          <w:sz w:val="22"/>
          <w:szCs w:val="22"/>
        </w:rPr>
        <w:t>vrácené peněžní prostředky musí být připsány na úče</w:t>
      </w:r>
      <w:r>
        <w:rPr>
          <w:sz w:val="22"/>
          <w:szCs w:val="22"/>
        </w:rPr>
        <w:t>t poskytovatele nejpozději v poslední den termínu stanoveného pro</w:t>
      </w:r>
      <w:r w:rsidRPr="00D6070F">
        <w:rPr>
          <w:sz w:val="22"/>
          <w:szCs w:val="22"/>
        </w:rPr>
        <w:t xml:space="preserve"> předložení závěrečné zprávy</w:t>
      </w:r>
      <w:r>
        <w:rPr>
          <w:sz w:val="22"/>
          <w:szCs w:val="22"/>
        </w:rPr>
        <w:t>)</w:t>
      </w:r>
      <w:r w:rsidRPr="008F73E6">
        <w:rPr>
          <w:sz w:val="22"/>
          <w:szCs w:val="22"/>
        </w:rPr>
        <w:t>, a to následovně:</w:t>
      </w:r>
    </w:p>
    <w:p w:rsidR="00122CD3" w:rsidRPr="008F73E6" w:rsidRDefault="00122CD3" w:rsidP="00122CD3">
      <w:pPr>
        <w:numPr>
          <w:ilvl w:val="0"/>
          <w:numId w:val="10"/>
        </w:numPr>
        <w:jc w:val="both"/>
        <w:rPr>
          <w:sz w:val="22"/>
          <w:szCs w:val="22"/>
        </w:rPr>
      </w:pPr>
      <w:r w:rsidRPr="008F73E6">
        <w:rPr>
          <w:sz w:val="22"/>
          <w:szCs w:val="22"/>
        </w:rPr>
        <w:t xml:space="preserve">nevyčerpanou část </w:t>
      </w:r>
      <w:r>
        <w:rPr>
          <w:sz w:val="22"/>
          <w:szCs w:val="22"/>
        </w:rPr>
        <w:t xml:space="preserve">neinvestiční </w:t>
      </w:r>
      <w:r w:rsidRPr="008F73E6">
        <w:rPr>
          <w:sz w:val="22"/>
          <w:szCs w:val="22"/>
        </w:rPr>
        <w:t>dotace</w:t>
      </w:r>
      <w:r>
        <w:rPr>
          <w:sz w:val="22"/>
          <w:szCs w:val="22"/>
        </w:rPr>
        <w:t xml:space="preserve"> 1</w:t>
      </w:r>
      <w:r w:rsidRPr="008F73E6">
        <w:rPr>
          <w:sz w:val="22"/>
          <w:szCs w:val="22"/>
        </w:rPr>
        <w:t xml:space="preserve"> na účet č. </w:t>
      </w:r>
      <w:r>
        <w:rPr>
          <w:sz w:val="22"/>
          <w:szCs w:val="22"/>
        </w:rPr>
        <w:t>XXXXXXXXX</w:t>
      </w:r>
      <w:r w:rsidRPr="008F73E6">
        <w:rPr>
          <w:sz w:val="22"/>
          <w:szCs w:val="22"/>
        </w:rPr>
        <w:t>, účelový znak</w:t>
      </w:r>
      <w:r>
        <w:rPr>
          <w:sz w:val="22"/>
          <w:szCs w:val="22"/>
        </w:rPr>
        <w:t xml:space="preserve"> 13305, </w:t>
      </w:r>
      <w:r w:rsidRPr="008F73E6">
        <w:rPr>
          <w:sz w:val="22"/>
          <w:szCs w:val="22"/>
        </w:rPr>
        <w:t>variabilní symbol</w:t>
      </w:r>
      <w:r>
        <w:rPr>
          <w:sz w:val="22"/>
          <w:szCs w:val="22"/>
        </w:rPr>
        <w:t xml:space="preserve"> </w:t>
      </w:r>
      <w:r w:rsidRPr="007E7D5D">
        <w:rPr>
          <w:sz w:val="22"/>
          <w:szCs w:val="22"/>
        </w:rPr>
        <w:t>2293685044</w:t>
      </w:r>
      <w:r w:rsidRPr="008F73E6">
        <w:rPr>
          <w:sz w:val="22"/>
          <w:szCs w:val="22"/>
        </w:rPr>
        <w:t xml:space="preserve">, </w:t>
      </w:r>
    </w:p>
    <w:p w:rsidR="00122CD3" w:rsidRDefault="00122CD3" w:rsidP="00122CD3">
      <w:pPr>
        <w:numPr>
          <w:ilvl w:val="0"/>
          <w:numId w:val="10"/>
        </w:numPr>
        <w:jc w:val="both"/>
        <w:rPr>
          <w:sz w:val="22"/>
          <w:szCs w:val="22"/>
        </w:rPr>
      </w:pPr>
      <w:r w:rsidRPr="008F73E6">
        <w:rPr>
          <w:sz w:val="22"/>
          <w:szCs w:val="22"/>
        </w:rPr>
        <w:t xml:space="preserve">nevyčerpanou část </w:t>
      </w:r>
      <w:r>
        <w:rPr>
          <w:sz w:val="22"/>
          <w:szCs w:val="22"/>
        </w:rPr>
        <w:t>neinvestiční dotace 2</w:t>
      </w:r>
      <w:r w:rsidRPr="008F73E6">
        <w:rPr>
          <w:sz w:val="22"/>
          <w:szCs w:val="22"/>
        </w:rPr>
        <w:t xml:space="preserve"> na účet č.</w:t>
      </w:r>
      <w:r w:rsidRPr="008F73E6">
        <w:rPr>
          <w:color w:val="FF0000"/>
          <w:sz w:val="22"/>
          <w:szCs w:val="22"/>
        </w:rPr>
        <w:t xml:space="preserve"> </w:t>
      </w:r>
      <w:r>
        <w:rPr>
          <w:sz w:val="22"/>
          <w:szCs w:val="22"/>
        </w:rPr>
        <w:t>XXXXXXXXX</w:t>
      </w:r>
      <w:r w:rsidRPr="008F73E6">
        <w:rPr>
          <w:sz w:val="22"/>
          <w:szCs w:val="22"/>
        </w:rPr>
        <w:t xml:space="preserve">, variabilní symbol </w:t>
      </w:r>
      <w:r w:rsidRPr="007E7D5D">
        <w:rPr>
          <w:sz w:val="22"/>
          <w:szCs w:val="22"/>
        </w:rPr>
        <w:t>2293685044</w:t>
      </w:r>
      <w:r>
        <w:rPr>
          <w:sz w:val="22"/>
          <w:szCs w:val="22"/>
        </w:rPr>
        <w:t>,</w:t>
      </w:r>
    </w:p>
    <w:p w:rsidR="00122CD3" w:rsidRPr="008F73E6" w:rsidRDefault="00122CD3" w:rsidP="00122CD3">
      <w:pPr>
        <w:numPr>
          <w:ilvl w:val="0"/>
          <w:numId w:val="10"/>
        </w:numPr>
        <w:jc w:val="both"/>
        <w:rPr>
          <w:sz w:val="22"/>
          <w:szCs w:val="22"/>
        </w:rPr>
      </w:pPr>
      <w:r>
        <w:rPr>
          <w:sz w:val="22"/>
          <w:szCs w:val="22"/>
        </w:rPr>
        <w:t xml:space="preserve">nevyčerpanou část dofinancování sociální služby na účet č. XXXXXXXXX, variabilní symbol </w:t>
      </w:r>
      <w:r w:rsidRPr="007E7D5D">
        <w:rPr>
          <w:sz w:val="22"/>
          <w:szCs w:val="22"/>
        </w:rPr>
        <w:t>2293685044</w:t>
      </w:r>
      <w:r>
        <w:rPr>
          <w:sz w:val="22"/>
          <w:szCs w:val="22"/>
        </w:rPr>
        <w:t>.</w:t>
      </w:r>
      <w:r w:rsidRPr="008F73E6">
        <w:rPr>
          <w:sz w:val="22"/>
          <w:szCs w:val="22"/>
        </w:rPr>
        <w:t xml:space="preserve"> </w:t>
      </w:r>
    </w:p>
    <w:p w:rsidR="00122CD3" w:rsidRDefault="00122CD3" w:rsidP="00122CD3">
      <w:pPr>
        <w:ind w:left="360"/>
        <w:jc w:val="both"/>
        <w:rPr>
          <w:sz w:val="22"/>
          <w:szCs w:val="22"/>
        </w:rPr>
      </w:pPr>
      <w:r w:rsidRPr="008F73E6">
        <w:rPr>
          <w:sz w:val="22"/>
          <w:szCs w:val="22"/>
        </w:rPr>
        <w:t>Současně s vrácením</w:t>
      </w:r>
      <w:r>
        <w:rPr>
          <w:sz w:val="22"/>
          <w:szCs w:val="22"/>
        </w:rPr>
        <w:t xml:space="preserve"> nevyčerpaných peněžních</w:t>
      </w:r>
      <w:r w:rsidRPr="008F73E6">
        <w:rPr>
          <w:sz w:val="22"/>
          <w:szCs w:val="22"/>
        </w:rPr>
        <w:t xml:space="preserve"> pr</w:t>
      </w:r>
      <w:r>
        <w:rPr>
          <w:sz w:val="22"/>
          <w:szCs w:val="22"/>
        </w:rPr>
        <w:t xml:space="preserve">ostředků zašle příjemce </w:t>
      </w:r>
      <w:r w:rsidRPr="008F73E6">
        <w:rPr>
          <w:sz w:val="22"/>
          <w:szCs w:val="22"/>
        </w:rPr>
        <w:t>odboru</w:t>
      </w:r>
      <w:r>
        <w:rPr>
          <w:sz w:val="22"/>
          <w:szCs w:val="22"/>
        </w:rPr>
        <w:t xml:space="preserve"> sociálních věcí</w:t>
      </w:r>
      <w:r w:rsidRPr="008F73E6">
        <w:rPr>
          <w:sz w:val="22"/>
          <w:szCs w:val="22"/>
        </w:rPr>
        <w:t xml:space="preserve"> avízo na formuláři uvedeném v </w:t>
      </w:r>
      <w:r w:rsidRPr="006C2447">
        <w:rPr>
          <w:sz w:val="22"/>
          <w:szCs w:val="22"/>
        </w:rPr>
        <w:t>příloze č. 4</w:t>
      </w:r>
      <w:r>
        <w:rPr>
          <w:sz w:val="22"/>
          <w:szCs w:val="22"/>
        </w:rPr>
        <w:t>a</w:t>
      </w:r>
      <w:r w:rsidRPr="006C2447">
        <w:rPr>
          <w:sz w:val="22"/>
          <w:szCs w:val="22"/>
        </w:rPr>
        <w:t xml:space="preserve"> programu.</w:t>
      </w:r>
      <w:r w:rsidRPr="008F73E6">
        <w:rPr>
          <w:sz w:val="22"/>
          <w:szCs w:val="22"/>
        </w:rPr>
        <w:t xml:space="preserve">   </w:t>
      </w:r>
    </w:p>
    <w:p w:rsidR="00122CD3" w:rsidRDefault="00122CD3" w:rsidP="00122CD3">
      <w:pPr>
        <w:ind w:left="360"/>
        <w:jc w:val="both"/>
        <w:rPr>
          <w:sz w:val="22"/>
          <w:szCs w:val="22"/>
        </w:rPr>
      </w:pPr>
      <w:r>
        <w:rPr>
          <w:sz w:val="22"/>
          <w:szCs w:val="22"/>
        </w:rPr>
        <w:t>Nevyčerpané peněžní prostředky z dotace budou v případě příjemce, kterým je příspěvková organizace zřízená obcí, vráceny na účet poskytovatele formou bezhotovostního převodu prostřednictvím bankovního účtu zřizovatele uvedeného v záhlaví smlouvy, který zprostředkovává prostřednictvím svého rozpočtu vztah příjemce k rozpočtu poskytovatele.</w:t>
      </w:r>
    </w:p>
    <w:p w:rsidR="00122CD3" w:rsidRDefault="00122CD3" w:rsidP="00122CD3">
      <w:pPr>
        <w:ind w:left="360"/>
        <w:jc w:val="both"/>
        <w:rPr>
          <w:sz w:val="22"/>
          <w:szCs w:val="22"/>
        </w:rPr>
      </w:pPr>
    </w:p>
    <w:p w:rsidR="00122CD3" w:rsidRDefault="00122CD3" w:rsidP="00122CD3">
      <w:pPr>
        <w:numPr>
          <w:ilvl w:val="0"/>
          <w:numId w:val="33"/>
        </w:numPr>
        <w:jc w:val="both"/>
        <w:rPr>
          <w:sz w:val="22"/>
          <w:szCs w:val="22"/>
        </w:rPr>
      </w:pPr>
      <w:r>
        <w:rPr>
          <w:sz w:val="22"/>
          <w:szCs w:val="20"/>
        </w:rPr>
        <w:t>Příjemce je povinen vrátit poskytnuté peněžní prostředky či jejich část poskytovateli v případě přeplatku uvedeného v článku VI. odst. 20, a to na základě písemné výzvy odboru sociálních věcí. Odbor sociálních věcí ve výzvě stanoví výši poměrné části poskytnuté dotace (neinvestiční dotace 1, neinvestiční dotace 2, dofinancování sociální služby), kterou je příjemce povinen vrátit, a způsob a termín pro vrácení poměrné části poskytnuté dotace.</w:t>
      </w:r>
    </w:p>
    <w:p w:rsidR="00122CD3" w:rsidRDefault="00122CD3" w:rsidP="00122CD3">
      <w:pPr>
        <w:ind w:left="360"/>
        <w:jc w:val="both"/>
        <w:rPr>
          <w:sz w:val="22"/>
          <w:szCs w:val="22"/>
        </w:rPr>
      </w:pPr>
    </w:p>
    <w:p w:rsidR="00122CD3" w:rsidRDefault="00122CD3" w:rsidP="00122CD3">
      <w:pPr>
        <w:numPr>
          <w:ilvl w:val="0"/>
          <w:numId w:val="22"/>
        </w:numPr>
        <w:jc w:val="both"/>
        <w:rPr>
          <w:sz w:val="22"/>
          <w:szCs w:val="22"/>
        </w:rPr>
      </w:pPr>
      <w:r>
        <w:rPr>
          <w:sz w:val="22"/>
          <w:szCs w:val="22"/>
        </w:rPr>
        <w:t>Text ustanovení odst. 1 článku X. Závěrečná ustanovení ve znění:</w:t>
      </w:r>
    </w:p>
    <w:p w:rsidR="00122CD3" w:rsidRDefault="00122CD3" w:rsidP="00122CD3">
      <w:pPr>
        <w:jc w:val="both"/>
        <w:rPr>
          <w:sz w:val="22"/>
          <w:szCs w:val="22"/>
        </w:rPr>
      </w:pPr>
    </w:p>
    <w:p w:rsidR="00122CD3" w:rsidRDefault="00122CD3" w:rsidP="00122CD3">
      <w:pPr>
        <w:numPr>
          <w:ilvl w:val="0"/>
          <w:numId w:val="23"/>
        </w:numPr>
        <w:jc w:val="both"/>
        <w:rPr>
          <w:sz w:val="22"/>
          <w:szCs w:val="22"/>
        </w:rPr>
      </w:pPr>
      <w:r w:rsidRPr="00550D79">
        <w:rPr>
          <w:bCs/>
          <w:sz w:val="22"/>
          <w:szCs w:val="22"/>
        </w:rPr>
        <w:t xml:space="preserve">Pravidla a podmínky pro poskytnutí, čerpání, kontrolu a finanční vypořádání </w:t>
      </w:r>
      <w:r>
        <w:rPr>
          <w:bCs/>
          <w:sz w:val="22"/>
          <w:szCs w:val="22"/>
        </w:rPr>
        <w:t xml:space="preserve">neinvestiční </w:t>
      </w:r>
      <w:r w:rsidRPr="00550D79">
        <w:rPr>
          <w:bCs/>
          <w:sz w:val="22"/>
          <w:szCs w:val="22"/>
        </w:rPr>
        <w:t>dotace</w:t>
      </w:r>
      <w:r>
        <w:rPr>
          <w:bCs/>
          <w:sz w:val="22"/>
          <w:szCs w:val="22"/>
        </w:rPr>
        <w:t xml:space="preserve"> 1, neinvestiční dotace 2 a dofinancování sociální služby</w:t>
      </w:r>
      <w:r w:rsidRPr="00550D79">
        <w:rPr>
          <w:bCs/>
          <w:sz w:val="22"/>
          <w:szCs w:val="22"/>
        </w:rPr>
        <w:t xml:space="preserve"> jsou dále stanoveny v p</w:t>
      </w:r>
      <w:r>
        <w:rPr>
          <w:sz w:val="22"/>
          <w:szCs w:val="22"/>
        </w:rPr>
        <w:t>rogramu</w:t>
      </w:r>
      <w:r w:rsidRPr="00550D79">
        <w:rPr>
          <w:sz w:val="22"/>
          <w:szCs w:val="22"/>
        </w:rPr>
        <w:t xml:space="preserve"> a v příručce</w:t>
      </w:r>
      <w:r>
        <w:rPr>
          <w:sz w:val="22"/>
          <w:szCs w:val="22"/>
        </w:rPr>
        <w:t>, která tvoří přílohu č. 1 programu</w:t>
      </w:r>
      <w:r w:rsidRPr="00550D79">
        <w:rPr>
          <w:sz w:val="22"/>
          <w:szCs w:val="22"/>
        </w:rPr>
        <w:t xml:space="preserve">. Tyto dokumenty jsou </w:t>
      </w:r>
      <w:r w:rsidRPr="00550D79">
        <w:rPr>
          <w:rStyle w:val="Hypertextovodkaz"/>
          <w:sz w:val="22"/>
          <w:szCs w:val="22"/>
        </w:rPr>
        <w:t>pro příjemce závazné</w:t>
      </w:r>
      <w:r>
        <w:rPr>
          <w:rStyle w:val="Hypertextovodkaz"/>
          <w:sz w:val="22"/>
          <w:szCs w:val="22"/>
        </w:rPr>
        <w:t>, včetně dodatků k programu nebo aktualizací příručky,</w:t>
      </w:r>
      <w:r w:rsidRPr="00550D79">
        <w:rPr>
          <w:sz w:val="22"/>
          <w:szCs w:val="22"/>
        </w:rPr>
        <w:t xml:space="preserve"> </w:t>
      </w:r>
      <w:r>
        <w:rPr>
          <w:sz w:val="22"/>
          <w:szCs w:val="22"/>
        </w:rPr>
        <w:t>a jsou</w:t>
      </w:r>
      <w:r w:rsidRPr="00550D79">
        <w:rPr>
          <w:sz w:val="22"/>
          <w:szCs w:val="22"/>
        </w:rPr>
        <w:t xml:space="preserve"> zveřejněny </w:t>
      </w:r>
      <w:r>
        <w:rPr>
          <w:sz w:val="22"/>
          <w:szCs w:val="22"/>
        </w:rPr>
        <w:t xml:space="preserve">na webových stránkách poskytovatele </w:t>
      </w:r>
      <w:hyperlink r:id="rId6" w:history="1">
        <w:r w:rsidRPr="006D7955">
          <w:rPr>
            <w:rStyle w:val="Hypertextovodkaz"/>
            <w:sz w:val="22"/>
            <w:szCs w:val="22"/>
          </w:rPr>
          <w:t>http://www.kr-karlovarsky.cz/dotace/Stranky/dotaceKK/prispevky-socialni/soc_prispevky.aspx</w:t>
        </w:r>
      </w:hyperlink>
      <w:r w:rsidRPr="00550D79">
        <w:rPr>
          <w:sz w:val="22"/>
          <w:szCs w:val="22"/>
        </w:rPr>
        <w:t>.</w:t>
      </w:r>
      <w:r w:rsidRPr="00550D79">
        <w:rPr>
          <w:bCs/>
          <w:sz w:val="22"/>
          <w:szCs w:val="22"/>
        </w:rPr>
        <w:t xml:space="preserve"> </w:t>
      </w:r>
      <w:r w:rsidRPr="00550D79">
        <w:rPr>
          <w:sz w:val="22"/>
          <w:szCs w:val="22"/>
        </w:rPr>
        <w:t>Příjemce prohlašuje, že se seznámil s p</w:t>
      </w:r>
      <w:r>
        <w:rPr>
          <w:sz w:val="22"/>
          <w:szCs w:val="22"/>
        </w:rPr>
        <w:t>rogramem</w:t>
      </w:r>
      <w:r w:rsidRPr="00550D79">
        <w:rPr>
          <w:sz w:val="22"/>
          <w:szCs w:val="22"/>
        </w:rPr>
        <w:t xml:space="preserve"> a příručkou a bude se jimi při hospo</w:t>
      </w:r>
      <w:r>
        <w:rPr>
          <w:sz w:val="22"/>
          <w:szCs w:val="22"/>
        </w:rPr>
        <w:t>daření s poskytnutými peněžními</w:t>
      </w:r>
      <w:r w:rsidRPr="00550D79">
        <w:rPr>
          <w:sz w:val="22"/>
          <w:szCs w:val="22"/>
        </w:rPr>
        <w:t xml:space="preserve"> prostředky řídit.</w:t>
      </w:r>
    </w:p>
    <w:p w:rsidR="00122CD3" w:rsidRDefault="00122CD3" w:rsidP="00122CD3">
      <w:pPr>
        <w:jc w:val="both"/>
        <w:rPr>
          <w:sz w:val="22"/>
          <w:szCs w:val="22"/>
        </w:rPr>
      </w:pPr>
    </w:p>
    <w:p w:rsidR="00122CD3" w:rsidRDefault="00122CD3" w:rsidP="00122CD3">
      <w:pPr>
        <w:numPr>
          <w:ilvl w:val="0"/>
          <w:numId w:val="24"/>
        </w:numPr>
        <w:jc w:val="both"/>
        <w:rPr>
          <w:sz w:val="22"/>
          <w:szCs w:val="22"/>
        </w:rPr>
      </w:pPr>
      <w:r>
        <w:rPr>
          <w:sz w:val="22"/>
          <w:szCs w:val="22"/>
        </w:rPr>
        <w:t>Příloha č. 1 Specifikace služeb a rozpis poskytnuté dotace</w:t>
      </w:r>
    </w:p>
    <w:p w:rsidR="00122CD3" w:rsidRDefault="00122CD3" w:rsidP="00122CD3">
      <w:pPr>
        <w:jc w:val="both"/>
        <w:rPr>
          <w:sz w:val="22"/>
          <w:szCs w:val="22"/>
        </w:rPr>
      </w:pPr>
    </w:p>
    <w:p w:rsidR="00122CD3" w:rsidRDefault="00122CD3" w:rsidP="00122CD3">
      <w:pPr>
        <w:jc w:val="center"/>
        <w:rPr>
          <w:b/>
          <w:bCs/>
          <w:sz w:val="22"/>
          <w:szCs w:val="20"/>
        </w:rPr>
      </w:pPr>
      <w:r>
        <w:rPr>
          <w:b/>
          <w:bCs/>
          <w:sz w:val="22"/>
          <w:szCs w:val="20"/>
        </w:rPr>
        <w:t>Článek III.</w:t>
      </w:r>
    </w:p>
    <w:p w:rsidR="00122CD3" w:rsidRPr="00550D79" w:rsidRDefault="00122CD3" w:rsidP="00122CD3">
      <w:pPr>
        <w:numPr>
          <w:ilvl w:val="0"/>
          <w:numId w:val="2"/>
        </w:numPr>
        <w:jc w:val="both"/>
        <w:rPr>
          <w:bCs/>
          <w:sz w:val="22"/>
          <w:szCs w:val="22"/>
        </w:rPr>
      </w:pPr>
      <w:r>
        <w:rPr>
          <w:bCs/>
          <w:sz w:val="22"/>
          <w:szCs w:val="22"/>
        </w:rPr>
        <w:t>Ostatní ustanovení smlouvy se nemění a zůstávají v platnosti</w:t>
      </w:r>
      <w:r w:rsidRPr="00550D79">
        <w:rPr>
          <w:sz w:val="22"/>
          <w:szCs w:val="22"/>
        </w:rPr>
        <w:t xml:space="preserve">. </w:t>
      </w:r>
    </w:p>
    <w:p w:rsidR="00122CD3" w:rsidRDefault="00122CD3" w:rsidP="00122CD3">
      <w:pPr>
        <w:jc w:val="both"/>
        <w:rPr>
          <w:sz w:val="22"/>
          <w:szCs w:val="20"/>
        </w:rPr>
      </w:pPr>
    </w:p>
    <w:p w:rsidR="00122CD3" w:rsidRPr="007E7D5D" w:rsidRDefault="00122CD3" w:rsidP="00122CD3">
      <w:pPr>
        <w:numPr>
          <w:ilvl w:val="0"/>
          <w:numId w:val="2"/>
        </w:numPr>
        <w:ind w:left="357" w:hanging="357"/>
        <w:jc w:val="both"/>
        <w:rPr>
          <w:i/>
          <w:sz w:val="22"/>
          <w:szCs w:val="20"/>
        </w:rPr>
      </w:pPr>
      <w:r w:rsidRPr="007E7D5D">
        <w:rPr>
          <w:sz w:val="22"/>
          <w:szCs w:val="20"/>
        </w:rPr>
        <w:t xml:space="preserve">Tento dodatek č. 1 nabývá platnosti podpisem smluvních stran a účinnosti dnem uveřejnění v registru smluv na základě zákona č. 340/2015 Sb., o zvláštních podmínkách účinnosti některých smluv, uveřejňování těchto smluv a o registru smluv (zákon o registru smluv), ve znění pozdějších předpisů a je vyhotoven ve čtyřech stejnopisech, z nichž jeden obdrží příjemce a tři poskytovatel. V případě, kdy je příjemcem příspěvková organizace zřízená obcí, je dodatek vyhotoven v pěti stejnopisech, z nichž jeden obdrží příjemce, tři poskytovatel a jeden zřizovatel. </w:t>
      </w:r>
    </w:p>
    <w:p w:rsidR="00122CD3" w:rsidRDefault="00122CD3" w:rsidP="00122CD3">
      <w:pPr>
        <w:jc w:val="both"/>
        <w:rPr>
          <w:sz w:val="22"/>
          <w:szCs w:val="20"/>
        </w:rPr>
      </w:pPr>
    </w:p>
    <w:p w:rsidR="00122CD3" w:rsidRDefault="00122CD3" w:rsidP="00122CD3">
      <w:pPr>
        <w:numPr>
          <w:ilvl w:val="0"/>
          <w:numId w:val="2"/>
        </w:numPr>
        <w:jc w:val="both"/>
        <w:rPr>
          <w:sz w:val="22"/>
          <w:szCs w:val="20"/>
        </w:rPr>
      </w:pPr>
      <w:r>
        <w:rPr>
          <w:sz w:val="22"/>
          <w:szCs w:val="20"/>
        </w:rPr>
        <w:t xml:space="preserve">Smluvní strany se dohodly, že uveřejnění dodatku č. 1 v registru smluv na základě zákona č. 340/2015 Sb., o zvláštních podmínkách účinnosti některých smluv, uveřejňování těchto smluv a o registru smluv (zákon o registru smluv), ve znění pozdějších předpisů, provede poskytovatel, oznámení o uveřejnění v registru smluv bude příjemci zasláno prostřednictvím datové schránky/na e-mail uvedený v záhlaví smlouvy. </w:t>
      </w:r>
    </w:p>
    <w:p w:rsidR="00122CD3" w:rsidRPr="00F95750" w:rsidRDefault="00122CD3" w:rsidP="00122CD3">
      <w:pPr>
        <w:jc w:val="both"/>
        <w:rPr>
          <w:sz w:val="22"/>
          <w:szCs w:val="20"/>
        </w:rPr>
      </w:pPr>
    </w:p>
    <w:p w:rsidR="00122CD3" w:rsidRPr="001F6586" w:rsidRDefault="00122CD3" w:rsidP="00122CD3">
      <w:pPr>
        <w:pStyle w:val="Odstavecseseznamem"/>
        <w:numPr>
          <w:ilvl w:val="0"/>
          <w:numId w:val="2"/>
        </w:numPr>
        <w:ind w:left="357" w:hanging="357"/>
        <w:jc w:val="both"/>
        <w:rPr>
          <w:bCs/>
          <w:color w:val="FF0000"/>
          <w:sz w:val="22"/>
          <w:szCs w:val="20"/>
        </w:rPr>
      </w:pPr>
      <w:r>
        <w:rPr>
          <w:sz w:val="22"/>
          <w:szCs w:val="20"/>
        </w:rPr>
        <w:lastRenderedPageBreak/>
        <w:t xml:space="preserve">O poskytnutí peněžních prostředků (navýšení neinvestiční dotace 1, dofinancování sociální služby) a o uzavření dodatku č. 1 </w:t>
      </w:r>
      <w:r w:rsidRPr="00490369">
        <w:rPr>
          <w:sz w:val="22"/>
          <w:szCs w:val="20"/>
        </w:rPr>
        <w:t xml:space="preserve">rozhodlo Zastupitelstvo Karlovarského kraje usnesením č. </w:t>
      </w:r>
      <w:r>
        <w:rPr>
          <w:sz w:val="22"/>
          <w:szCs w:val="20"/>
        </w:rPr>
        <w:br/>
      </w:r>
      <w:r w:rsidRPr="00481AE5">
        <w:rPr>
          <w:sz w:val="22"/>
          <w:szCs w:val="20"/>
        </w:rPr>
        <w:t>ZK 395/09/22</w:t>
      </w:r>
      <w:r w:rsidRPr="00490369">
        <w:rPr>
          <w:sz w:val="22"/>
          <w:szCs w:val="20"/>
        </w:rPr>
        <w:t xml:space="preserve"> ze dne</w:t>
      </w:r>
      <w:r w:rsidRPr="00490369">
        <w:rPr>
          <w:color w:val="FF0000"/>
          <w:sz w:val="22"/>
          <w:szCs w:val="20"/>
        </w:rPr>
        <w:t xml:space="preserve"> </w:t>
      </w:r>
      <w:r>
        <w:rPr>
          <w:sz w:val="22"/>
          <w:szCs w:val="20"/>
        </w:rPr>
        <w:t>12.09.2022</w:t>
      </w:r>
      <w:r w:rsidRPr="00490369">
        <w:rPr>
          <w:sz w:val="22"/>
          <w:szCs w:val="20"/>
        </w:rPr>
        <w:t>.</w:t>
      </w:r>
    </w:p>
    <w:p w:rsidR="00122CD3" w:rsidRDefault="00122CD3" w:rsidP="00122CD3">
      <w:pPr>
        <w:pStyle w:val="Odstavecseseznamem"/>
        <w:jc w:val="both"/>
        <w:rPr>
          <w:sz w:val="22"/>
          <w:szCs w:val="20"/>
        </w:rPr>
      </w:pPr>
    </w:p>
    <w:p w:rsidR="00122CD3" w:rsidRDefault="00122CD3" w:rsidP="00122CD3">
      <w:pPr>
        <w:pStyle w:val="Odstavecseseznamem"/>
        <w:ind w:left="0"/>
        <w:jc w:val="both"/>
        <w:rPr>
          <w:b/>
          <w:bCs/>
          <w:sz w:val="22"/>
          <w:szCs w:val="20"/>
        </w:rPr>
      </w:pPr>
      <w:r>
        <w:rPr>
          <w:b/>
          <w:bCs/>
          <w:sz w:val="22"/>
          <w:szCs w:val="20"/>
        </w:rPr>
        <w:t>Přílohy:</w:t>
      </w:r>
    </w:p>
    <w:p w:rsidR="00122CD3" w:rsidRDefault="00122CD3" w:rsidP="00122CD3">
      <w:pPr>
        <w:pStyle w:val="Odstavecseseznamem"/>
        <w:numPr>
          <w:ilvl w:val="0"/>
          <w:numId w:val="25"/>
        </w:numPr>
        <w:jc w:val="both"/>
        <w:rPr>
          <w:bCs/>
          <w:sz w:val="22"/>
          <w:szCs w:val="20"/>
        </w:rPr>
      </w:pPr>
      <w:r>
        <w:rPr>
          <w:bCs/>
          <w:sz w:val="22"/>
          <w:szCs w:val="20"/>
        </w:rPr>
        <w:t>Specifikace služeb a rozpis poskytnuté dotace</w:t>
      </w:r>
    </w:p>
    <w:p w:rsidR="00122CD3" w:rsidRDefault="00122CD3" w:rsidP="00122CD3">
      <w:pPr>
        <w:pStyle w:val="Odstavecseseznamem"/>
        <w:jc w:val="both"/>
        <w:rPr>
          <w:bCs/>
          <w:sz w:val="22"/>
          <w:szCs w:val="20"/>
        </w:rPr>
      </w:pPr>
    </w:p>
    <w:p w:rsidR="00122CD3" w:rsidRPr="001F6586" w:rsidRDefault="00122CD3" w:rsidP="00122CD3">
      <w:pPr>
        <w:pStyle w:val="Odstavecseseznamem"/>
        <w:jc w:val="both"/>
        <w:rPr>
          <w:bCs/>
          <w:sz w:val="22"/>
          <w:szCs w:val="20"/>
        </w:rPr>
      </w:pPr>
    </w:p>
    <w:tbl>
      <w:tblPr>
        <w:tblW w:w="0" w:type="auto"/>
        <w:tblLook w:val="00A0" w:firstRow="1" w:lastRow="0" w:firstColumn="1" w:lastColumn="0" w:noHBand="0" w:noVBand="0"/>
      </w:tblPr>
      <w:tblGrid>
        <w:gridCol w:w="4535"/>
        <w:gridCol w:w="4535"/>
      </w:tblGrid>
      <w:tr w:rsidR="00122CD3" w:rsidRPr="00A2355C" w:rsidTr="00083838">
        <w:tc>
          <w:tcPr>
            <w:tcW w:w="4606" w:type="dxa"/>
          </w:tcPr>
          <w:p w:rsidR="00122CD3" w:rsidRPr="00A2355C" w:rsidRDefault="00122CD3" w:rsidP="00083838">
            <w:pPr>
              <w:rPr>
                <w:sz w:val="22"/>
                <w:szCs w:val="20"/>
              </w:rPr>
            </w:pPr>
            <w:r>
              <w:rPr>
                <w:sz w:val="22"/>
                <w:szCs w:val="20"/>
              </w:rPr>
              <w:t>Karlovy Vary</w:t>
            </w:r>
            <w:r w:rsidRPr="00A2355C">
              <w:rPr>
                <w:sz w:val="22"/>
                <w:szCs w:val="20"/>
              </w:rPr>
              <w:t xml:space="preserve"> dne ………………</w:t>
            </w:r>
          </w:p>
          <w:p w:rsidR="00122CD3" w:rsidRPr="00A2355C" w:rsidRDefault="00122CD3" w:rsidP="00083838">
            <w:pPr>
              <w:jc w:val="center"/>
              <w:rPr>
                <w:sz w:val="22"/>
                <w:szCs w:val="20"/>
              </w:rPr>
            </w:pPr>
          </w:p>
          <w:p w:rsidR="00122CD3" w:rsidRDefault="00122CD3" w:rsidP="00083838">
            <w:pPr>
              <w:jc w:val="center"/>
              <w:rPr>
                <w:sz w:val="22"/>
                <w:szCs w:val="20"/>
              </w:rPr>
            </w:pPr>
          </w:p>
          <w:p w:rsidR="00122CD3" w:rsidRPr="00A2355C" w:rsidRDefault="00122CD3" w:rsidP="00083838">
            <w:pPr>
              <w:jc w:val="center"/>
              <w:rPr>
                <w:sz w:val="22"/>
                <w:szCs w:val="20"/>
              </w:rPr>
            </w:pPr>
          </w:p>
        </w:tc>
        <w:tc>
          <w:tcPr>
            <w:tcW w:w="4606" w:type="dxa"/>
          </w:tcPr>
          <w:p w:rsidR="00122CD3" w:rsidRPr="00A2355C" w:rsidRDefault="00122CD3" w:rsidP="00083838">
            <w:pPr>
              <w:jc w:val="center"/>
              <w:rPr>
                <w:sz w:val="22"/>
                <w:szCs w:val="20"/>
              </w:rPr>
            </w:pPr>
            <w:r w:rsidRPr="00A2355C">
              <w:rPr>
                <w:sz w:val="22"/>
                <w:szCs w:val="20"/>
              </w:rPr>
              <w:t>…………….….... dne ……………</w:t>
            </w:r>
          </w:p>
        </w:tc>
      </w:tr>
      <w:tr w:rsidR="00122CD3" w:rsidRPr="00A2355C" w:rsidTr="00083838">
        <w:tc>
          <w:tcPr>
            <w:tcW w:w="4606" w:type="dxa"/>
          </w:tcPr>
          <w:p w:rsidR="00122CD3" w:rsidRPr="00A2355C" w:rsidRDefault="00122CD3" w:rsidP="00083838">
            <w:pPr>
              <w:jc w:val="center"/>
              <w:rPr>
                <w:sz w:val="22"/>
                <w:szCs w:val="20"/>
              </w:rPr>
            </w:pPr>
            <w:r w:rsidRPr="00A2355C">
              <w:rPr>
                <w:sz w:val="22"/>
                <w:szCs w:val="20"/>
              </w:rPr>
              <w:t>………………………………………</w:t>
            </w:r>
          </w:p>
          <w:p w:rsidR="00122CD3" w:rsidRPr="00A2355C" w:rsidRDefault="00122CD3" w:rsidP="00083838">
            <w:pPr>
              <w:jc w:val="center"/>
              <w:rPr>
                <w:sz w:val="22"/>
                <w:szCs w:val="20"/>
              </w:rPr>
            </w:pPr>
            <w:r>
              <w:rPr>
                <w:sz w:val="22"/>
                <w:szCs w:val="20"/>
              </w:rPr>
              <w:t>poskytovatel</w:t>
            </w:r>
          </w:p>
        </w:tc>
        <w:tc>
          <w:tcPr>
            <w:tcW w:w="4606" w:type="dxa"/>
          </w:tcPr>
          <w:p w:rsidR="00122CD3" w:rsidRPr="00A2355C" w:rsidRDefault="00122CD3" w:rsidP="00083838">
            <w:pPr>
              <w:jc w:val="center"/>
              <w:rPr>
                <w:sz w:val="22"/>
                <w:szCs w:val="20"/>
              </w:rPr>
            </w:pPr>
            <w:r w:rsidRPr="00A2355C">
              <w:rPr>
                <w:sz w:val="22"/>
                <w:szCs w:val="20"/>
              </w:rPr>
              <w:t>………………………………………</w:t>
            </w:r>
          </w:p>
          <w:p w:rsidR="00122CD3" w:rsidRPr="00A2355C" w:rsidRDefault="00122CD3" w:rsidP="00083838">
            <w:pPr>
              <w:jc w:val="center"/>
              <w:rPr>
                <w:sz w:val="22"/>
                <w:szCs w:val="20"/>
              </w:rPr>
            </w:pPr>
            <w:r w:rsidRPr="00A2355C">
              <w:rPr>
                <w:sz w:val="22"/>
                <w:szCs w:val="20"/>
              </w:rPr>
              <w:t>příjemce</w:t>
            </w:r>
          </w:p>
        </w:tc>
      </w:tr>
    </w:tbl>
    <w:p w:rsidR="00122CD3" w:rsidRDefault="00122CD3" w:rsidP="00122CD3">
      <w:pPr>
        <w:tabs>
          <w:tab w:val="left" w:pos="3345"/>
        </w:tabs>
      </w:pPr>
    </w:p>
    <w:p w:rsidR="00122CD3" w:rsidRDefault="00122CD3" w:rsidP="00122CD3">
      <w:pPr>
        <w:tabs>
          <w:tab w:val="left" w:pos="3345"/>
        </w:tabs>
      </w:pPr>
    </w:p>
    <w:p w:rsidR="00122CD3" w:rsidRDefault="00122CD3" w:rsidP="00122CD3">
      <w:pPr>
        <w:tabs>
          <w:tab w:val="left" w:pos="3345"/>
        </w:tabs>
      </w:pPr>
      <w:r>
        <w:t xml:space="preserve">         </w:t>
      </w:r>
    </w:p>
    <w:p w:rsidR="00122CD3" w:rsidRDefault="00122CD3" w:rsidP="00122CD3">
      <w:pPr>
        <w:tabs>
          <w:tab w:val="left" w:pos="3345"/>
        </w:tabs>
      </w:pPr>
    </w:p>
    <w:p w:rsidR="00122CD3" w:rsidRDefault="00122CD3" w:rsidP="00122CD3">
      <w:pPr>
        <w:tabs>
          <w:tab w:val="left" w:pos="3345"/>
        </w:tabs>
      </w:pPr>
    </w:p>
    <w:p w:rsidR="00122CD3" w:rsidRDefault="00122CD3" w:rsidP="00122CD3">
      <w:pPr>
        <w:tabs>
          <w:tab w:val="left" w:pos="3345"/>
        </w:tabs>
      </w:pPr>
    </w:p>
    <w:p w:rsidR="00122CD3" w:rsidRDefault="00122CD3" w:rsidP="00122CD3">
      <w:pPr>
        <w:tabs>
          <w:tab w:val="left" w:pos="3345"/>
        </w:tabs>
      </w:pPr>
    </w:p>
    <w:p w:rsidR="00122CD3" w:rsidRDefault="00122CD3" w:rsidP="00122CD3">
      <w:pPr>
        <w:tabs>
          <w:tab w:val="left" w:pos="3345"/>
        </w:tabs>
      </w:pPr>
    </w:p>
    <w:p w:rsidR="00122CD3" w:rsidRDefault="00122CD3" w:rsidP="00122CD3">
      <w:pPr>
        <w:tabs>
          <w:tab w:val="left" w:pos="3345"/>
        </w:tabs>
      </w:pPr>
    </w:p>
    <w:p w:rsidR="00122CD3" w:rsidRDefault="00122CD3" w:rsidP="00122CD3">
      <w:pPr>
        <w:tabs>
          <w:tab w:val="left" w:pos="3345"/>
        </w:tabs>
      </w:pPr>
    </w:p>
    <w:p w:rsidR="00122CD3" w:rsidRDefault="00122CD3" w:rsidP="00122CD3">
      <w:pPr>
        <w:tabs>
          <w:tab w:val="left" w:pos="3345"/>
        </w:tabs>
      </w:pPr>
    </w:p>
    <w:p w:rsidR="00122CD3" w:rsidRDefault="00122CD3" w:rsidP="00122CD3">
      <w:pPr>
        <w:tabs>
          <w:tab w:val="left" w:pos="3345"/>
        </w:tabs>
      </w:pPr>
    </w:p>
    <w:p w:rsidR="00122CD3" w:rsidRDefault="00122CD3" w:rsidP="00122CD3">
      <w:pPr>
        <w:tabs>
          <w:tab w:val="left" w:pos="3345"/>
        </w:tabs>
      </w:pPr>
    </w:p>
    <w:p w:rsidR="00122CD3" w:rsidRDefault="00122CD3" w:rsidP="00122CD3">
      <w:pPr>
        <w:tabs>
          <w:tab w:val="left" w:pos="3345"/>
        </w:tabs>
      </w:pPr>
    </w:p>
    <w:p w:rsidR="00122CD3" w:rsidRDefault="00122CD3" w:rsidP="00122CD3">
      <w:pPr>
        <w:tabs>
          <w:tab w:val="left" w:pos="3345"/>
        </w:tabs>
      </w:pPr>
    </w:p>
    <w:p w:rsidR="00122CD3" w:rsidRDefault="00122CD3" w:rsidP="00122CD3">
      <w:pPr>
        <w:tabs>
          <w:tab w:val="left" w:pos="3345"/>
        </w:tabs>
      </w:pPr>
    </w:p>
    <w:p w:rsidR="00122CD3" w:rsidRDefault="00122CD3" w:rsidP="00122CD3">
      <w:pPr>
        <w:tabs>
          <w:tab w:val="left" w:pos="3345"/>
        </w:tabs>
      </w:pPr>
    </w:p>
    <w:p w:rsidR="00122CD3" w:rsidRDefault="00122CD3" w:rsidP="00122CD3">
      <w:pPr>
        <w:tabs>
          <w:tab w:val="left" w:pos="3345"/>
        </w:tabs>
        <w:jc w:val="right"/>
        <w:rPr>
          <w:sz w:val="22"/>
        </w:rPr>
      </w:pPr>
    </w:p>
    <w:p w:rsidR="00122CD3" w:rsidRDefault="00122CD3" w:rsidP="00122CD3">
      <w:pPr>
        <w:tabs>
          <w:tab w:val="left" w:pos="3345"/>
        </w:tabs>
        <w:jc w:val="right"/>
        <w:rPr>
          <w:sz w:val="22"/>
        </w:rPr>
      </w:pPr>
    </w:p>
    <w:p w:rsidR="00122CD3" w:rsidRDefault="00122CD3" w:rsidP="00122CD3">
      <w:pPr>
        <w:tabs>
          <w:tab w:val="left" w:pos="3345"/>
        </w:tabs>
        <w:jc w:val="right"/>
        <w:rPr>
          <w:sz w:val="22"/>
        </w:rPr>
      </w:pPr>
    </w:p>
    <w:p w:rsidR="00122CD3" w:rsidRDefault="00122CD3" w:rsidP="00122CD3">
      <w:pPr>
        <w:tabs>
          <w:tab w:val="left" w:pos="3345"/>
        </w:tabs>
        <w:jc w:val="right"/>
        <w:rPr>
          <w:sz w:val="22"/>
        </w:rPr>
      </w:pPr>
    </w:p>
    <w:p w:rsidR="00122CD3" w:rsidRDefault="00122CD3" w:rsidP="00122CD3">
      <w:pPr>
        <w:tabs>
          <w:tab w:val="left" w:pos="3345"/>
        </w:tabs>
        <w:jc w:val="right"/>
        <w:rPr>
          <w:sz w:val="22"/>
        </w:rPr>
      </w:pPr>
    </w:p>
    <w:p w:rsidR="00122CD3" w:rsidRDefault="00122CD3" w:rsidP="00122CD3">
      <w:pPr>
        <w:tabs>
          <w:tab w:val="left" w:pos="3345"/>
        </w:tabs>
        <w:jc w:val="right"/>
        <w:rPr>
          <w:sz w:val="22"/>
        </w:rPr>
      </w:pPr>
    </w:p>
    <w:p w:rsidR="00122CD3" w:rsidRDefault="00122CD3" w:rsidP="00122CD3">
      <w:pPr>
        <w:tabs>
          <w:tab w:val="left" w:pos="3345"/>
        </w:tabs>
        <w:jc w:val="right"/>
        <w:rPr>
          <w:sz w:val="22"/>
        </w:rPr>
      </w:pPr>
    </w:p>
    <w:p w:rsidR="00122CD3" w:rsidRDefault="00122CD3" w:rsidP="00122CD3">
      <w:pPr>
        <w:tabs>
          <w:tab w:val="left" w:pos="3345"/>
        </w:tabs>
        <w:jc w:val="right"/>
        <w:rPr>
          <w:sz w:val="22"/>
        </w:rPr>
      </w:pPr>
    </w:p>
    <w:p w:rsidR="00122CD3" w:rsidRDefault="00122CD3" w:rsidP="00122CD3">
      <w:pPr>
        <w:tabs>
          <w:tab w:val="left" w:pos="3345"/>
        </w:tabs>
        <w:jc w:val="right"/>
        <w:rPr>
          <w:sz w:val="22"/>
        </w:rPr>
      </w:pPr>
    </w:p>
    <w:p w:rsidR="00122CD3" w:rsidRDefault="00122CD3" w:rsidP="00122CD3">
      <w:pPr>
        <w:tabs>
          <w:tab w:val="left" w:pos="3345"/>
        </w:tabs>
        <w:jc w:val="right"/>
        <w:rPr>
          <w:sz w:val="22"/>
        </w:rPr>
      </w:pPr>
    </w:p>
    <w:p w:rsidR="00122CD3" w:rsidRDefault="00122CD3" w:rsidP="00122CD3">
      <w:pPr>
        <w:tabs>
          <w:tab w:val="left" w:pos="3345"/>
        </w:tabs>
        <w:jc w:val="right"/>
        <w:rPr>
          <w:sz w:val="22"/>
        </w:rPr>
      </w:pPr>
    </w:p>
    <w:p w:rsidR="00122CD3" w:rsidRDefault="00122CD3" w:rsidP="00122CD3">
      <w:pPr>
        <w:tabs>
          <w:tab w:val="left" w:pos="3345"/>
        </w:tabs>
        <w:jc w:val="right"/>
        <w:rPr>
          <w:sz w:val="22"/>
        </w:rPr>
      </w:pPr>
    </w:p>
    <w:p w:rsidR="00122CD3" w:rsidRDefault="00122CD3" w:rsidP="00122CD3">
      <w:pPr>
        <w:tabs>
          <w:tab w:val="left" w:pos="3345"/>
        </w:tabs>
        <w:jc w:val="right"/>
        <w:rPr>
          <w:sz w:val="22"/>
        </w:rPr>
      </w:pPr>
    </w:p>
    <w:p w:rsidR="00122CD3" w:rsidRDefault="00122CD3" w:rsidP="00122CD3">
      <w:pPr>
        <w:tabs>
          <w:tab w:val="left" w:pos="3345"/>
        </w:tabs>
        <w:jc w:val="right"/>
        <w:rPr>
          <w:sz w:val="22"/>
        </w:rPr>
      </w:pPr>
    </w:p>
    <w:p w:rsidR="00122CD3" w:rsidRDefault="00122CD3" w:rsidP="00122CD3">
      <w:pPr>
        <w:tabs>
          <w:tab w:val="left" w:pos="3345"/>
        </w:tabs>
        <w:jc w:val="right"/>
        <w:rPr>
          <w:sz w:val="22"/>
        </w:rPr>
      </w:pPr>
    </w:p>
    <w:p w:rsidR="00122CD3" w:rsidRDefault="00122CD3" w:rsidP="00122CD3">
      <w:pPr>
        <w:tabs>
          <w:tab w:val="left" w:pos="3345"/>
        </w:tabs>
        <w:jc w:val="right"/>
        <w:rPr>
          <w:sz w:val="22"/>
        </w:rPr>
      </w:pPr>
    </w:p>
    <w:p w:rsidR="00122CD3" w:rsidRPr="00561345" w:rsidRDefault="00122CD3" w:rsidP="00122CD3">
      <w:pPr>
        <w:tabs>
          <w:tab w:val="left" w:pos="3345"/>
        </w:tabs>
        <w:jc w:val="right"/>
        <w:rPr>
          <w:sz w:val="22"/>
        </w:rPr>
        <w:sectPr w:rsidR="00122CD3" w:rsidRPr="00561345" w:rsidSect="001D5473">
          <w:headerReference w:type="default" r:id="rId7"/>
          <w:footerReference w:type="even" r:id="rId8"/>
          <w:footerReference w:type="default" r:id="rId9"/>
          <w:headerReference w:type="first" r:id="rId10"/>
          <w:footerReference w:type="first" r:id="rId11"/>
          <w:pgSz w:w="11906" w:h="16838" w:code="9"/>
          <w:pgMar w:top="1418" w:right="1418" w:bottom="1418" w:left="1418" w:header="709" w:footer="709" w:gutter="0"/>
          <w:cols w:space="708"/>
          <w:titlePg/>
          <w:docGrid w:linePitch="360"/>
        </w:sectPr>
      </w:pPr>
      <w:r w:rsidRPr="00561345">
        <w:rPr>
          <w:sz w:val="22"/>
        </w:rPr>
        <w:t>Zpracovala: Dagmar Čejková</w:t>
      </w:r>
    </w:p>
    <w:p w:rsidR="00122CD3" w:rsidRDefault="00122CD3" w:rsidP="00122CD3">
      <w:pPr>
        <w:tabs>
          <w:tab w:val="left" w:pos="3345"/>
        </w:tabs>
      </w:pPr>
      <w:r w:rsidRPr="00C023BA">
        <w:rPr>
          <w:b/>
        </w:rPr>
        <w:lastRenderedPageBreak/>
        <w:t>Příloha č. 1</w:t>
      </w:r>
      <w:r>
        <w:t xml:space="preserve"> Veřejnoprávní smlouvy o poskytnutí dotace z rozpočtu Karlovarského kraje na zajištění sociálních služeb v roce 2022, ve znění dodatku č. 1</w:t>
      </w:r>
    </w:p>
    <w:p w:rsidR="00122CD3" w:rsidRDefault="00122CD3" w:rsidP="00122CD3">
      <w:pPr>
        <w:tabs>
          <w:tab w:val="left" w:pos="3345"/>
        </w:tabs>
      </w:pPr>
    </w:p>
    <w:p w:rsidR="00122CD3" w:rsidRPr="00C023BA" w:rsidRDefault="00122CD3" w:rsidP="00122CD3">
      <w:pPr>
        <w:tabs>
          <w:tab w:val="left" w:pos="3345"/>
        </w:tabs>
        <w:rPr>
          <w:b/>
        </w:rPr>
      </w:pPr>
      <w:r w:rsidRPr="00C023BA">
        <w:rPr>
          <w:b/>
        </w:rPr>
        <w:t>Specifikace služeb a rozpis poskytnuté dotace</w:t>
      </w:r>
    </w:p>
    <w:p w:rsidR="00122CD3" w:rsidRDefault="00122CD3" w:rsidP="00122CD3">
      <w:pPr>
        <w:tabs>
          <w:tab w:val="left" w:pos="3345"/>
        </w:tabs>
      </w:pPr>
    </w:p>
    <w:p w:rsidR="00122CD3" w:rsidRPr="00AB533C" w:rsidRDefault="00122CD3" w:rsidP="00122CD3">
      <w:pPr>
        <w:tabs>
          <w:tab w:val="left" w:pos="3345"/>
        </w:tabs>
      </w:pPr>
      <w:r w:rsidRPr="00AB533C">
        <w:t>1. Specifikace služeb</w:t>
      </w:r>
    </w:p>
    <w:p w:rsidR="00122CD3" w:rsidRDefault="00122CD3" w:rsidP="00122CD3">
      <w:pPr>
        <w:tabs>
          <w:tab w:val="left" w:pos="3345"/>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1190"/>
        <w:gridCol w:w="1077"/>
        <w:gridCol w:w="1132"/>
        <w:gridCol w:w="1235"/>
        <w:gridCol w:w="1089"/>
        <w:gridCol w:w="1092"/>
        <w:gridCol w:w="1036"/>
        <w:gridCol w:w="837"/>
        <w:gridCol w:w="856"/>
        <w:gridCol w:w="837"/>
        <w:gridCol w:w="936"/>
        <w:gridCol w:w="1598"/>
      </w:tblGrid>
      <w:tr w:rsidR="00122CD3" w:rsidRPr="00313B30" w:rsidTr="00083838">
        <w:tc>
          <w:tcPr>
            <w:tcW w:w="1096" w:type="dxa"/>
            <w:vMerge w:val="restart"/>
            <w:shd w:val="clear" w:color="auto" w:fill="D9D9D9"/>
          </w:tcPr>
          <w:p w:rsidR="00122CD3" w:rsidRPr="00313B30" w:rsidRDefault="00122CD3" w:rsidP="00083838">
            <w:pPr>
              <w:tabs>
                <w:tab w:val="left" w:pos="3345"/>
              </w:tabs>
              <w:jc w:val="center"/>
              <w:rPr>
                <w:b/>
                <w:sz w:val="16"/>
                <w:szCs w:val="16"/>
              </w:rPr>
            </w:pPr>
            <w:r w:rsidRPr="00313B30">
              <w:rPr>
                <w:b/>
                <w:sz w:val="16"/>
                <w:szCs w:val="16"/>
              </w:rPr>
              <w:t>Druh sociální služby</w:t>
            </w:r>
          </w:p>
        </w:tc>
        <w:tc>
          <w:tcPr>
            <w:tcW w:w="1206" w:type="dxa"/>
            <w:vMerge w:val="restart"/>
            <w:shd w:val="clear" w:color="auto" w:fill="D9D9D9"/>
          </w:tcPr>
          <w:p w:rsidR="00122CD3" w:rsidRPr="00313B30" w:rsidRDefault="00122CD3" w:rsidP="00083838">
            <w:pPr>
              <w:tabs>
                <w:tab w:val="left" w:pos="3345"/>
              </w:tabs>
              <w:jc w:val="center"/>
              <w:rPr>
                <w:b/>
                <w:sz w:val="16"/>
                <w:szCs w:val="16"/>
              </w:rPr>
            </w:pPr>
            <w:r w:rsidRPr="00313B30">
              <w:rPr>
                <w:b/>
                <w:sz w:val="16"/>
                <w:szCs w:val="16"/>
              </w:rPr>
              <w:t>Identifikátor</w:t>
            </w:r>
          </w:p>
        </w:tc>
        <w:tc>
          <w:tcPr>
            <w:tcW w:w="1096" w:type="dxa"/>
            <w:vMerge w:val="restart"/>
            <w:shd w:val="clear" w:color="auto" w:fill="D9D9D9"/>
          </w:tcPr>
          <w:p w:rsidR="00122CD3" w:rsidRPr="00313B30" w:rsidRDefault="00122CD3" w:rsidP="00083838">
            <w:pPr>
              <w:tabs>
                <w:tab w:val="left" w:pos="3345"/>
              </w:tabs>
              <w:jc w:val="center"/>
              <w:rPr>
                <w:b/>
                <w:sz w:val="16"/>
                <w:szCs w:val="16"/>
              </w:rPr>
            </w:pPr>
            <w:r w:rsidRPr="00313B30">
              <w:rPr>
                <w:b/>
                <w:sz w:val="16"/>
                <w:szCs w:val="16"/>
              </w:rPr>
              <w:t>Název sociální služby</w:t>
            </w:r>
          </w:p>
        </w:tc>
        <w:tc>
          <w:tcPr>
            <w:tcW w:w="1147" w:type="dxa"/>
            <w:vMerge w:val="restart"/>
            <w:shd w:val="clear" w:color="auto" w:fill="D9D9D9"/>
          </w:tcPr>
          <w:p w:rsidR="00122CD3" w:rsidRPr="00313B30" w:rsidRDefault="00122CD3" w:rsidP="00083838">
            <w:pPr>
              <w:tabs>
                <w:tab w:val="left" w:pos="3345"/>
              </w:tabs>
              <w:jc w:val="center"/>
              <w:rPr>
                <w:b/>
                <w:sz w:val="16"/>
                <w:szCs w:val="16"/>
              </w:rPr>
            </w:pPr>
            <w:r w:rsidRPr="00313B30">
              <w:rPr>
                <w:b/>
                <w:sz w:val="16"/>
                <w:szCs w:val="16"/>
              </w:rPr>
              <w:t>Forma poskytování</w:t>
            </w:r>
          </w:p>
        </w:tc>
        <w:tc>
          <w:tcPr>
            <w:tcW w:w="1236" w:type="dxa"/>
            <w:vMerge w:val="restart"/>
            <w:shd w:val="clear" w:color="auto" w:fill="D9D9D9"/>
          </w:tcPr>
          <w:p w:rsidR="00122CD3" w:rsidRPr="00313B30" w:rsidRDefault="00122CD3" w:rsidP="00083838">
            <w:pPr>
              <w:tabs>
                <w:tab w:val="left" w:pos="3345"/>
              </w:tabs>
              <w:jc w:val="center"/>
              <w:rPr>
                <w:b/>
                <w:sz w:val="16"/>
                <w:szCs w:val="16"/>
              </w:rPr>
            </w:pPr>
            <w:r w:rsidRPr="00313B30">
              <w:rPr>
                <w:b/>
                <w:sz w:val="16"/>
                <w:szCs w:val="16"/>
              </w:rPr>
              <w:t>Prioritní oblast (dle SPRSS)</w:t>
            </w:r>
          </w:p>
        </w:tc>
        <w:tc>
          <w:tcPr>
            <w:tcW w:w="1101" w:type="dxa"/>
            <w:vMerge w:val="restart"/>
            <w:shd w:val="clear" w:color="auto" w:fill="D9D9D9"/>
          </w:tcPr>
          <w:p w:rsidR="00122CD3" w:rsidRPr="00313B30" w:rsidRDefault="00122CD3" w:rsidP="00083838">
            <w:pPr>
              <w:tabs>
                <w:tab w:val="left" w:pos="3345"/>
              </w:tabs>
              <w:jc w:val="center"/>
              <w:rPr>
                <w:b/>
                <w:sz w:val="16"/>
                <w:szCs w:val="16"/>
              </w:rPr>
            </w:pPr>
            <w:r w:rsidRPr="00313B30">
              <w:rPr>
                <w:b/>
                <w:sz w:val="16"/>
                <w:szCs w:val="16"/>
              </w:rPr>
              <w:t>Upřesnění cílové skupiny</w:t>
            </w:r>
          </w:p>
        </w:tc>
        <w:tc>
          <w:tcPr>
            <w:tcW w:w="1106" w:type="dxa"/>
            <w:vMerge w:val="restart"/>
            <w:shd w:val="clear" w:color="auto" w:fill="D9D9D9"/>
          </w:tcPr>
          <w:p w:rsidR="00122CD3" w:rsidRPr="00313B30" w:rsidRDefault="00122CD3" w:rsidP="00083838">
            <w:pPr>
              <w:tabs>
                <w:tab w:val="left" w:pos="3345"/>
              </w:tabs>
              <w:jc w:val="center"/>
              <w:rPr>
                <w:b/>
                <w:sz w:val="16"/>
                <w:szCs w:val="16"/>
              </w:rPr>
            </w:pPr>
            <w:r w:rsidRPr="00313B30">
              <w:rPr>
                <w:b/>
                <w:sz w:val="16"/>
                <w:szCs w:val="16"/>
              </w:rPr>
              <w:t>Územní působnost sociální služby</w:t>
            </w:r>
          </w:p>
        </w:tc>
        <w:tc>
          <w:tcPr>
            <w:tcW w:w="1899" w:type="dxa"/>
            <w:gridSpan w:val="2"/>
            <w:tcBorders>
              <w:bottom w:val="single" w:sz="4" w:space="0" w:color="auto"/>
            </w:tcBorders>
            <w:shd w:val="clear" w:color="auto" w:fill="D9D9D9"/>
          </w:tcPr>
          <w:p w:rsidR="00122CD3" w:rsidRPr="00313B30" w:rsidRDefault="00122CD3" w:rsidP="00083838">
            <w:pPr>
              <w:tabs>
                <w:tab w:val="left" w:pos="3345"/>
              </w:tabs>
              <w:jc w:val="center"/>
              <w:rPr>
                <w:b/>
                <w:sz w:val="16"/>
                <w:szCs w:val="16"/>
              </w:rPr>
            </w:pPr>
            <w:r w:rsidRPr="00313B30">
              <w:rPr>
                <w:b/>
                <w:sz w:val="16"/>
                <w:szCs w:val="16"/>
              </w:rPr>
              <w:t>Indikátor 1 (jednotka kapacity)</w:t>
            </w:r>
          </w:p>
        </w:tc>
        <w:tc>
          <w:tcPr>
            <w:tcW w:w="1713" w:type="dxa"/>
            <w:gridSpan w:val="2"/>
            <w:tcBorders>
              <w:bottom w:val="single" w:sz="4" w:space="0" w:color="auto"/>
            </w:tcBorders>
            <w:shd w:val="clear" w:color="auto" w:fill="D9D9D9"/>
          </w:tcPr>
          <w:p w:rsidR="00122CD3" w:rsidRPr="00313B30" w:rsidRDefault="00122CD3" w:rsidP="00083838">
            <w:pPr>
              <w:tabs>
                <w:tab w:val="left" w:pos="3345"/>
              </w:tabs>
              <w:jc w:val="center"/>
              <w:rPr>
                <w:b/>
                <w:sz w:val="16"/>
                <w:szCs w:val="16"/>
              </w:rPr>
            </w:pPr>
            <w:r w:rsidRPr="00313B30">
              <w:rPr>
                <w:b/>
                <w:sz w:val="16"/>
                <w:szCs w:val="16"/>
              </w:rPr>
              <w:t>Indikátor 2</w:t>
            </w:r>
          </w:p>
        </w:tc>
        <w:tc>
          <w:tcPr>
            <w:tcW w:w="932" w:type="dxa"/>
            <w:vMerge w:val="restart"/>
            <w:shd w:val="clear" w:color="auto" w:fill="D9D9D9"/>
          </w:tcPr>
          <w:p w:rsidR="00122CD3" w:rsidRPr="00313B30" w:rsidRDefault="00122CD3" w:rsidP="00083838">
            <w:pPr>
              <w:tabs>
                <w:tab w:val="left" w:pos="3345"/>
              </w:tabs>
              <w:jc w:val="center"/>
              <w:rPr>
                <w:b/>
                <w:sz w:val="16"/>
                <w:szCs w:val="16"/>
              </w:rPr>
            </w:pPr>
            <w:r w:rsidRPr="00313B30">
              <w:rPr>
                <w:b/>
                <w:sz w:val="16"/>
                <w:szCs w:val="16"/>
              </w:rPr>
              <w:t>Doba trvání pověření od - do</w:t>
            </w:r>
          </w:p>
        </w:tc>
        <w:tc>
          <w:tcPr>
            <w:tcW w:w="1686" w:type="dxa"/>
            <w:vMerge w:val="restart"/>
            <w:shd w:val="clear" w:color="auto" w:fill="D9D9D9"/>
          </w:tcPr>
          <w:p w:rsidR="00122CD3" w:rsidRPr="00313B30" w:rsidRDefault="00122CD3" w:rsidP="00083838">
            <w:pPr>
              <w:tabs>
                <w:tab w:val="left" w:pos="3345"/>
              </w:tabs>
              <w:jc w:val="center"/>
              <w:rPr>
                <w:b/>
                <w:sz w:val="16"/>
                <w:szCs w:val="16"/>
              </w:rPr>
            </w:pPr>
            <w:r w:rsidRPr="00313B30">
              <w:rPr>
                <w:b/>
                <w:sz w:val="16"/>
                <w:szCs w:val="16"/>
              </w:rPr>
              <w:t>Další specifikace služby v návaznosti na stanovené požadavky na zařazení sociální služby do sítě sociálních služeb</w:t>
            </w:r>
          </w:p>
        </w:tc>
      </w:tr>
      <w:tr w:rsidR="00122CD3" w:rsidRPr="00313B30" w:rsidTr="00083838">
        <w:tc>
          <w:tcPr>
            <w:tcW w:w="1096" w:type="dxa"/>
            <w:vMerge/>
            <w:shd w:val="clear" w:color="auto" w:fill="auto"/>
          </w:tcPr>
          <w:p w:rsidR="00122CD3" w:rsidRPr="00313B30" w:rsidRDefault="00122CD3" w:rsidP="00083838">
            <w:pPr>
              <w:tabs>
                <w:tab w:val="left" w:pos="3345"/>
              </w:tabs>
              <w:rPr>
                <w:sz w:val="16"/>
                <w:szCs w:val="16"/>
              </w:rPr>
            </w:pPr>
          </w:p>
        </w:tc>
        <w:tc>
          <w:tcPr>
            <w:tcW w:w="1206" w:type="dxa"/>
            <w:vMerge/>
            <w:shd w:val="clear" w:color="auto" w:fill="auto"/>
          </w:tcPr>
          <w:p w:rsidR="00122CD3" w:rsidRPr="00313B30" w:rsidRDefault="00122CD3" w:rsidP="00083838">
            <w:pPr>
              <w:tabs>
                <w:tab w:val="left" w:pos="3345"/>
              </w:tabs>
              <w:rPr>
                <w:sz w:val="16"/>
                <w:szCs w:val="16"/>
              </w:rPr>
            </w:pPr>
          </w:p>
        </w:tc>
        <w:tc>
          <w:tcPr>
            <w:tcW w:w="1096" w:type="dxa"/>
            <w:vMerge/>
            <w:shd w:val="clear" w:color="auto" w:fill="auto"/>
          </w:tcPr>
          <w:p w:rsidR="00122CD3" w:rsidRPr="00313B30" w:rsidRDefault="00122CD3" w:rsidP="00083838">
            <w:pPr>
              <w:tabs>
                <w:tab w:val="left" w:pos="3345"/>
              </w:tabs>
              <w:rPr>
                <w:sz w:val="16"/>
                <w:szCs w:val="16"/>
              </w:rPr>
            </w:pPr>
          </w:p>
        </w:tc>
        <w:tc>
          <w:tcPr>
            <w:tcW w:w="1147" w:type="dxa"/>
            <w:vMerge/>
            <w:shd w:val="clear" w:color="auto" w:fill="auto"/>
          </w:tcPr>
          <w:p w:rsidR="00122CD3" w:rsidRPr="00313B30" w:rsidRDefault="00122CD3" w:rsidP="00083838">
            <w:pPr>
              <w:tabs>
                <w:tab w:val="left" w:pos="3345"/>
              </w:tabs>
              <w:rPr>
                <w:sz w:val="16"/>
                <w:szCs w:val="16"/>
              </w:rPr>
            </w:pPr>
          </w:p>
        </w:tc>
        <w:tc>
          <w:tcPr>
            <w:tcW w:w="1236" w:type="dxa"/>
            <w:vMerge/>
            <w:shd w:val="clear" w:color="auto" w:fill="auto"/>
          </w:tcPr>
          <w:p w:rsidR="00122CD3" w:rsidRPr="00313B30" w:rsidRDefault="00122CD3" w:rsidP="00083838">
            <w:pPr>
              <w:tabs>
                <w:tab w:val="left" w:pos="3345"/>
              </w:tabs>
              <w:rPr>
                <w:sz w:val="16"/>
                <w:szCs w:val="16"/>
              </w:rPr>
            </w:pPr>
          </w:p>
        </w:tc>
        <w:tc>
          <w:tcPr>
            <w:tcW w:w="1101" w:type="dxa"/>
            <w:vMerge/>
            <w:shd w:val="clear" w:color="auto" w:fill="auto"/>
          </w:tcPr>
          <w:p w:rsidR="00122CD3" w:rsidRPr="00313B30" w:rsidRDefault="00122CD3" w:rsidP="00083838">
            <w:pPr>
              <w:tabs>
                <w:tab w:val="left" w:pos="3345"/>
              </w:tabs>
              <w:rPr>
                <w:sz w:val="16"/>
                <w:szCs w:val="16"/>
              </w:rPr>
            </w:pPr>
          </w:p>
        </w:tc>
        <w:tc>
          <w:tcPr>
            <w:tcW w:w="1106" w:type="dxa"/>
            <w:vMerge/>
            <w:shd w:val="clear" w:color="auto" w:fill="auto"/>
          </w:tcPr>
          <w:p w:rsidR="00122CD3" w:rsidRPr="00313B30" w:rsidRDefault="00122CD3" w:rsidP="00083838">
            <w:pPr>
              <w:tabs>
                <w:tab w:val="left" w:pos="3345"/>
              </w:tabs>
              <w:rPr>
                <w:sz w:val="16"/>
                <w:szCs w:val="16"/>
              </w:rPr>
            </w:pPr>
          </w:p>
        </w:tc>
        <w:tc>
          <w:tcPr>
            <w:tcW w:w="1052" w:type="dxa"/>
            <w:shd w:val="clear" w:color="auto" w:fill="D9D9D9"/>
          </w:tcPr>
          <w:p w:rsidR="00122CD3" w:rsidRPr="00313B30" w:rsidRDefault="00122CD3" w:rsidP="00083838">
            <w:pPr>
              <w:tabs>
                <w:tab w:val="left" w:pos="3345"/>
              </w:tabs>
              <w:jc w:val="center"/>
              <w:rPr>
                <w:b/>
                <w:sz w:val="16"/>
                <w:szCs w:val="16"/>
              </w:rPr>
            </w:pPr>
            <w:r w:rsidRPr="00313B30">
              <w:rPr>
                <w:b/>
                <w:sz w:val="16"/>
                <w:szCs w:val="16"/>
              </w:rPr>
              <w:t>Název</w:t>
            </w:r>
          </w:p>
        </w:tc>
        <w:tc>
          <w:tcPr>
            <w:tcW w:w="847" w:type="dxa"/>
            <w:shd w:val="clear" w:color="auto" w:fill="D9D9D9"/>
          </w:tcPr>
          <w:p w:rsidR="00122CD3" w:rsidRPr="00313B30" w:rsidRDefault="00122CD3" w:rsidP="00083838">
            <w:pPr>
              <w:tabs>
                <w:tab w:val="left" w:pos="3345"/>
              </w:tabs>
              <w:jc w:val="center"/>
              <w:rPr>
                <w:b/>
                <w:sz w:val="16"/>
                <w:szCs w:val="16"/>
              </w:rPr>
            </w:pPr>
            <w:r w:rsidRPr="00313B30">
              <w:rPr>
                <w:b/>
                <w:sz w:val="16"/>
                <w:szCs w:val="16"/>
              </w:rPr>
              <w:t>Min. hodnota plnění</w:t>
            </w:r>
          </w:p>
        </w:tc>
        <w:tc>
          <w:tcPr>
            <w:tcW w:w="866" w:type="dxa"/>
            <w:shd w:val="clear" w:color="auto" w:fill="D9D9D9"/>
          </w:tcPr>
          <w:p w:rsidR="00122CD3" w:rsidRPr="00313B30" w:rsidRDefault="00122CD3" w:rsidP="00083838">
            <w:pPr>
              <w:tabs>
                <w:tab w:val="left" w:pos="3345"/>
              </w:tabs>
              <w:jc w:val="center"/>
              <w:rPr>
                <w:b/>
                <w:sz w:val="16"/>
                <w:szCs w:val="16"/>
              </w:rPr>
            </w:pPr>
            <w:r w:rsidRPr="00313B30">
              <w:rPr>
                <w:b/>
                <w:sz w:val="16"/>
                <w:szCs w:val="16"/>
              </w:rPr>
              <w:t>Název</w:t>
            </w:r>
          </w:p>
        </w:tc>
        <w:tc>
          <w:tcPr>
            <w:tcW w:w="847" w:type="dxa"/>
            <w:shd w:val="clear" w:color="auto" w:fill="D9D9D9"/>
          </w:tcPr>
          <w:p w:rsidR="00122CD3" w:rsidRPr="00313B30" w:rsidRDefault="00122CD3" w:rsidP="00083838">
            <w:pPr>
              <w:tabs>
                <w:tab w:val="left" w:pos="3345"/>
              </w:tabs>
              <w:jc w:val="center"/>
              <w:rPr>
                <w:b/>
                <w:sz w:val="16"/>
                <w:szCs w:val="16"/>
              </w:rPr>
            </w:pPr>
            <w:r w:rsidRPr="00313B30">
              <w:rPr>
                <w:b/>
                <w:sz w:val="16"/>
                <w:szCs w:val="16"/>
              </w:rPr>
              <w:t>Min. hodnota plnění</w:t>
            </w:r>
          </w:p>
        </w:tc>
        <w:tc>
          <w:tcPr>
            <w:tcW w:w="932" w:type="dxa"/>
            <w:vMerge/>
            <w:shd w:val="clear" w:color="auto" w:fill="auto"/>
          </w:tcPr>
          <w:p w:rsidR="00122CD3" w:rsidRPr="00313B30" w:rsidRDefault="00122CD3" w:rsidP="00083838">
            <w:pPr>
              <w:tabs>
                <w:tab w:val="left" w:pos="3345"/>
              </w:tabs>
              <w:rPr>
                <w:sz w:val="16"/>
                <w:szCs w:val="16"/>
              </w:rPr>
            </w:pPr>
          </w:p>
        </w:tc>
        <w:tc>
          <w:tcPr>
            <w:tcW w:w="1686" w:type="dxa"/>
            <w:vMerge/>
            <w:shd w:val="clear" w:color="auto" w:fill="auto"/>
          </w:tcPr>
          <w:p w:rsidR="00122CD3" w:rsidRPr="00313B30" w:rsidRDefault="00122CD3" w:rsidP="00083838">
            <w:pPr>
              <w:tabs>
                <w:tab w:val="left" w:pos="3345"/>
              </w:tabs>
              <w:rPr>
                <w:sz w:val="16"/>
                <w:szCs w:val="16"/>
              </w:rPr>
            </w:pPr>
          </w:p>
        </w:tc>
      </w:tr>
      <w:tr w:rsidR="00122CD3" w:rsidRPr="00633A58" w:rsidTr="00083838">
        <w:trPr>
          <w:trHeight w:val="299"/>
        </w:trPr>
        <w:tc>
          <w:tcPr>
            <w:tcW w:w="1096" w:type="dxa"/>
            <w:shd w:val="clear" w:color="auto" w:fill="auto"/>
            <w:vAlign w:val="center"/>
          </w:tcPr>
          <w:p w:rsidR="00122CD3" w:rsidRPr="00633A58" w:rsidRDefault="00122CD3" w:rsidP="00083838">
            <w:pPr>
              <w:rPr>
                <w:color w:val="000000"/>
                <w:sz w:val="16"/>
                <w:szCs w:val="16"/>
              </w:rPr>
            </w:pPr>
            <w:r w:rsidRPr="00633A58">
              <w:rPr>
                <w:color w:val="000000"/>
                <w:sz w:val="16"/>
                <w:szCs w:val="16"/>
              </w:rPr>
              <w:t>odborné sociální poradenství</w:t>
            </w:r>
          </w:p>
        </w:tc>
        <w:tc>
          <w:tcPr>
            <w:tcW w:w="1206" w:type="dxa"/>
            <w:shd w:val="clear" w:color="auto" w:fill="auto"/>
            <w:vAlign w:val="center"/>
          </w:tcPr>
          <w:p w:rsidR="00122CD3" w:rsidRPr="00633A58" w:rsidRDefault="00122CD3" w:rsidP="00083838">
            <w:pPr>
              <w:jc w:val="right"/>
              <w:rPr>
                <w:color w:val="000000"/>
                <w:sz w:val="16"/>
                <w:szCs w:val="16"/>
              </w:rPr>
            </w:pPr>
            <w:r w:rsidRPr="00633A58">
              <w:rPr>
                <w:color w:val="000000"/>
                <w:sz w:val="16"/>
                <w:szCs w:val="16"/>
              </w:rPr>
              <w:t>2755879</w:t>
            </w:r>
          </w:p>
        </w:tc>
        <w:tc>
          <w:tcPr>
            <w:tcW w:w="1096" w:type="dxa"/>
            <w:shd w:val="clear" w:color="auto" w:fill="auto"/>
            <w:vAlign w:val="center"/>
          </w:tcPr>
          <w:p w:rsidR="00122CD3" w:rsidRPr="00633A58" w:rsidRDefault="00122CD3" w:rsidP="00083838">
            <w:pPr>
              <w:rPr>
                <w:color w:val="000000"/>
                <w:sz w:val="16"/>
                <w:szCs w:val="16"/>
              </w:rPr>
            </w:pPr>
            <w:r w:rsidRPr="00633A58">
              <w:rPr>
                <w:color w:val="000000"/>
                <w:sz w:val="16"/>
                <w:szCs w:val="16"/>
              </w:rPr>
              <w:t>Odborné sociální poradenství</w:t>
            </w:r>
          </w:p>
        </w:tc>
        <w:tc>
          <w:tcPr>
            <w:tcW w:w="1147" w:type="dxa"/>
            <w:shd w:val="clear" w:color="auto" w:fill="auto"/>
            <w:vAlign w:val="center"/>
          </w:tcPr>
          <w:p w:rsidR="00122CD3" w:rsidRPr="00633A58" w:rsidRDefault="00122CD3" w:rsidP="00083838">
            <w:pPr>
              <w:rPr>
                <w:color w:val="000000"/>
                <w:sz w:val="16"/>
                <w:szCs w:val="16"/>
              </w:rPr>
            </w:pPr>
            <w:r w:rsidRPr="00633A58">
              <w:rPr>
                <w:color w:val="000000"/>
                <w:sz w:val="16"/>
                <w:szCs w:val="16"/>
              </w:rPr>
              <w:t>ambulantní, terénní</w:t>
            </w:r>
          </w:p>
        </w:tc>
        <w:tc>
          <w:tcPr>
            <w:tcW w:w="1236" w:type="dxa"/>
            <w:shd w:val="clear" w:color="auto" w:fill="auto"/>
            <w:vAlign w:val="center"/>
          </w:tcPr>
          <w:p w:rsidR="00122CD3" w:rsidRPr="00633A58" w:rsidRDefault="00122CD3" w:rsidP="00083838">
            <w:pPr>
              <w:rPr>
                <w:color w:val="000000"/>
                <w:sz w:val="16"/>
                <w:szCs w:val="16"/>
              </w:rPr>
            </w:pPr>
            <w:r w:rsidRPr="00633A58">
              <w:rPr>
                <w:color w:val="000000"/>
                <w:sz w:val="16"/>
                <w:szCs w:val="16"/>
              </w:rPr>
              <w:t>osoby sociálně vyloučené bez determinujícího vlivu zdravotního stavu či věku</w:t>
            </w:r>
          </w:p>
        </w:tc>
        <w:tc>
          <w:tcPr>
            <w:tcW w:w="1101" w:type="dxa"/>
            <w:shd w:val="clear" w:color="auto" w:fill="auto"/>
            <w:vAlign w:val="center"/>
          </w:tcPr>
          <w:p w:rsidR="00122CD3" w:rsidRPr="00633A58" w:rsidRDefault="00122CD3" w:rsidP="00083838">
            <w:pPr>
              <w:rPr>
                <w:color w:val="000000"/>
                <w:sz w:val="16"/>
                <w:szCs w:val="16"/>
              </w:rPr>
            </w:pPr>
            <w:r w:rsidRPr="00633A58">
              <w:rPr>
                <w:color w:val="000000"/>
                <w:sz w:val="16"/>
                <w:szCs w:val="16"/>
              </w:rPr>
              <w:t>pomoc při řešení krizových a ohrožujících situací, podpora osob ohrožených chudobou, dluhy a ztrátou bydlení a osob bez přístřeší</w:t>
            </w:r>
          </w:p>
        </w:tc>
        <w:tc>
          <w:tcPr>
            <w:tcW w:w="1106" w:type="dxa"/>
            <w:shd w:val="clear" w:color="auto" w:fill="auto"/>
            <w:vAlign w:val="center"/>
          </w:tcPr>
          <w:p w:rsidR="00122CD3" w:rsidRPr="00633A58" w:rsidRDefault="00122CD3" w:rsidP="00083838">
            <w:pPr>
              <w:rPr>
                <w:color w:val="000000"/>
                <w:sz w:val="16"/>
                <w:szCs w:val="16"/>
              </w:rPr>
            </w:pPr>
            <w:r w:rsidRPr="00633A58">
              <w:rPr>
                <w:color w:val="000000"/>
                <w:sz w:val="16"/>
                <w:szCs w:val="16"/>
              </w:rPr>
              <w:t>Karlovarský kraj</w:t>
            </w:r>
          </w:p>
        </w:tc>
        <w:tc>
          <w:tcPr>
            <w:tcW w:w="1052" w:type="dxa"/>
            <w:shd w:val="clear" w:color="auto" w:fill="auto"/>
            <w:vAlign w:val="center"/>
          </w:tcPr>
          <w:p w:rsidR="00122CD3" w:rsidRPr="00633A58" w:rsidRDefault="00122CD3" w:rsidP="00083838">
            <w:pPr>
              <w:rPr>
                <w:color w:val="000000"/>
                <w:sz w:val="16"/>
                <w:szCs w:val="16"/>
              </w:rPr>
            </w:pPr>
            <w:r w:rsidRPr="00633A58">
              <w:rPr>
                <w:color w:val="000000"/>
                <w:sz w:val="16"/>
                <w:szCs w:val="16"/>
              </w:rPr>
              <w:t>úvazky pracovníků v přímé péči</w:t>
            </w:r>
          </w:p>
        </w:tc>
        <w:tc>
          <w:tcPr>
            <w:tcW w:w="847" w:type="dxa"/>
            <w:shd w:val="clear" w:color="auto" w:fill="auto"/>
          </w:tcPr>
          <w:p w:rsidR="00122CD3" w:rsidRPr="00633A58" w:rsidRDefault="00122CD3" w:rsidP="00083838">
            <w:pPr>
              <w:tabs>
                <w:tab w:val="left" w:pos="3345"/>
              </w:tabs>
              <w:rPr>
                <w:sz w:val="16"/>
                <w:szCs w:val="16"/>
              </w:rPr>
            </w:pPr>
          </w:p>
          <w:p w:rsidR="00122CD3" w:rsidRPr="00633A58" w:rsidRDefault="00122CD3" w:rsidP="00083838">
            <w:pPr>
              <w:tabs>
                <w:tab w:val="left" w:pos="3345"/>
              </w:tabs>
              <w:rPr>
                <w:sz w:val="16"/>
                <w:szCs w:val="16"/>
              </w:rPr>
            </w:pPr>
          </w:p>
          <w:p w:rsidR="00122CD3" w:rsidRPr="00633A58" w:rsidRDefault="00122CD3" w:rsidP="00083838">
            <w:pPr>
              <w:tabs>
                <w:tab w:val="left" w:pos="3345"/>
              </w:tabs>
              <w:rPr>
                <w:sz w:val="16"/>
                <w:szCs w:val="16"/>
              </w:rPr>
            </w:pPr>
          </w:p>
          <w:p w:rsidR="00122CD3" w:rsidRPr="00633A58" w:rsidRDefault="00122CD3" w:rsidP="00083838">
            <w:pPr>
              <w:tabs>
                <w:tab w:val="left" w:pos="3345"/>
              </w:tabs>
              <w:rPr>
                <w:sz w:val="16"/>
                <w:szCs w:val="16"/>
              </w:rPr>
            </w:pPr>
          </w:p>
          <w:p w:rsidR="00122CD3" w:rsidRPr="00633A58" w:rsidRDefault="00122CD3" w:rsidP="00083838">
            <w:pPr>
              <w:tabs>
                <w:tab w:val="left" w:pos="3345"/>
              </w:tabs>
              <w:rPr>
                <w:sz w:val="16"/>
                <w:szCs w:val="16"/>
              </w:rPr>
            </w:pPr>
          </w:p>
          <w:p w:rsidR="00122CD3" w:rsidRPr="00633A58" w:rsidRDefault="00122CD3" w:rsidP="00083838">
            <w:pPr>
              <w:tabs>
                <w:tab w:val="left" w:pos="3345"/>
              </w:tabs>
              <w:rPr>
                <w:sz w:val="16"/>
                <w:szCs w:val="16"/>
              </w:rPr>
            </w:pPr>
          </w:p>
          <w:p w:rsidR="00122CD3" w:rsidRPr="00633A58" w:rsidRDefault="00122CD3" w:rsidP="00083838">
            <w:pPr>
              <w:tabs>
                <w:tab w:val="left" w:pos="3345"/>
              </w:tabs>
              <w:rPr>
                <w:sz w:val="16"/>
                <w:szCs w:val="16"/>
              </w:rPr>
            </w:pPr>
          </w:p>
          <w:p w:rsidR="00122CD3" w:rsidRPr="00633A58" w:rsidRDefault="00122CD3" w:rsidP="00083838">
            <w:pPr>
              <w:tabs>
                <w:tab w:val="left" w:pos="3345"/>
              </w:tabs>
              <w:rPr>
                <w:sz w:val="16"/>
                <w:szCs w:val="16"/>
              </w:rPr>
            </w:pPr>
            <w:r w:rsidRPr="00633A58">
              <w:rPr>
                <w:sz w:val="16"/>
                <w:szCs w:val="16"/>
              </w:rPr>
              <w:t>3,47</w:t>
            </w:r>
          </w:p>
        </w:tc>
        <w:tc>
          <w:tcPr>
            <w:tcW w:w="866" w:type="dxa"/>
            <w:shd w:val="clear" w:color="auto" w:fill="auto"/>
            <w:vAlign w:val="center"/>
          </w:tcPr>
          <w:p w:rsidR="00122CD3" w:rsidRPr="00633A58" w:rsidRDefault="00122CD3" w:rsidP="00083838">
            <w:pPr>
              <w:rPr>
                <w:color w:val="000000"/>
                <w:sz w:val="16"/>
                <w:szCs w:val="16"/>
              </w:rPr>
            </w:pPr>
            <w:r w:rsidRPr="00633A58">
              <w:rPr>
                <w:color w:val="000000"/>
                <w:sz w:val="16"/>
                <w:szCs w:val="16"/>
              </w:rPr>
              <w:t>uživatelé</w:t>
            </w:r>
          </w:p>
        </w:tc>
        <w:tc>
          <w:tcPr>
            <w:tcW w:w="847" w:type="dxa"/>
            <w:shd w:val="clear" w:color="auto" w:fill="auto"/>
          </w:tcPr>
          <w:p w:rsidR="00122CD3" w:rsidRPr="00633A58" w:rsidRDefault="00122CD3" w:rsidP="00083838">
            <w:pPr>
              <w:tabs>
                <w:tab w:val="left" w:pos="3345"/>
              </w:tabs>
              <w:rPr>
                <w:sz w:val="16"/>
                <w:szCs w:val="16"/>
              </w:rPr>
            </w:pPr>
          </w:p>
          <w:p w:rsidR="00122CD3" w:rsidRPr="00633A58" w:rsidRDefault="00122CD3" w:rsidP="00083838">
            <w:pPr>
              <w:tabs>
                <w:tab w:val="left" w:pos="3345"/>
              </w:tabs>
              <w:rPr>
                <w:sz w:val="16"/>
                <w:szCs w:val="16"/>
              </w:rPr>
            </w:pPr>
          </w:p>
          <w:p w:rsidR="00122CD3" w:rsidRPr="00633A58" w:rsidRDefault="00122CD3" w:rsidP="00083838">
            <w:pPr>
              <w:tabs>
                <w:tab w:val="left" w:pos="3345"/>
              </w:tabs>
              <w:rPr>
                <w:sz w:val="16"/>
                <w:szCs w:val="16"/>
              </w:rPr>
            </w:pPr>
          </w:p>
          <w:p w:rsidR="00122CD3" w:rsidRPr="00633A58" w:rsidRDefault="00122CD3" w:rsidP="00083838">
            <w:pPr>
              <w:tabs>
                <w:tab w:val="left" w:pos="3345"/>
              </w:tabs>
              <w:rPr>
                <w:sz w:val="16"/>
                <w:szCs w:val="16"/>
              </w:rPr>
            </w:pPr>
          </w:p>
          <w:p w:rsidR="00122CD3" w:rsidRPr="00633A58" w:rsidRDefault="00122CD3" w:rsidP="00083838">
            <w:pPr>
              <w:tabs>
                <w:tab w:val="left" w:pos="3345"/>
              </w:tabs>
              <w:rPr>
                <w:sz w:val="16"/>
                <w:szCs w:val="16"/>
              </w:rPr>
            </w:pPr>
          </w:p>
          <w:p w:rsidR="00122CD3" w:rsidRPr="00633A58" w:rsidRDefault="00122CD3" w:rsidP="00083838">
            <w:pPr>
              <w:tabs>
                <w:tab w:val="left" w:pos="3345"/>
              </w:tabs>
              <w:rPr>
                <w:sz w:val="16"/>
                <w:szCs w:val="16"/>
              </w:rPr>
            </w:pPr>
          </w:p>
          <w:p w:rsidR="00122CD3" w:rsidRPr="00633A58" w:rsidRDefault="00122CD3" w:rsidP="00083838">
            <w:pPr>
              <w:tabs>
                <w:tab w:val="left" w:pos="3345"/>
              </w:tabs>
              <w:rPr>
                <w:sz w:val="16"/>
                <w:szCs w:val="16"/>
              </w:rPr>
            </w:pPr>
          </w:p>
          <w:p w:rsidR="00122CD3" w:rsidRPr="00633A58" w:rsidRDefault="00122CD3" w:rsidP="00083838">
            <w:pPr>
              <w:tabs>
                <w:tab w:val="left" w:pos="3345"/>
              </w:tabs>
              <w:rPr>
                <w:sz w:val="16"/>
                <w:szCs w:val="16"/>
              </w:rPr>
            </w:pPr>
            <w:r w:rsidRPr="00633A58">
              <w:rPr>
                <w:sz w:val="16"/>
                <w:szCs w:val="16"/>
              </w:rPr>
              <w:t>306</w:t>
            </w:r>
          </w:p>
        </w:tc>
        <w:tc>
          <w:tcPr>
            <w:tcW w:w="932" w:type="dxa"/>
            <w:shd w:val="clear" w:color="auto" w:fill="auto"/>
            <w:vAlign w:val="center"/>
          </w:tcPr>
          <w:p w:rsidR="00122CD3" w:rsidRPr="00633A58" w:rsidRDefault="00122CD3" w:rsidP="00083838">
            <w:pPr>
              <w:rPr>
                <w:color w:val="000000"/>
                <w:sz w:val="16"/>
                <w:szCs w:val="16"/>
              </w:rPr>
            </w:pPr>
            <w:r w:rsidRPr="00633A58">
              <w:rPr>
                <w:color w:val="000000"/>
                <w:sz w:val="16"/>
                <w:szCs w:val="16"/>
              </w:rPr>
              <w:t>1.1.2021 - 31.12.2023</w:t>
            </w:r>
          </w:p>
        </w:tc>
        <w:tc>
          <w:tcPr>
            <w:tcW w:w="1686" w:type="dxa"/>
            <w:shd w:val="clear" w:color="auto" w:fill="auto"/>
          </w:tcPr>
          <w:p w:rsidR="00122CD3" w:rsidRPr="00633A58" w:rsidRDefault="00122CD3" w:rsidP="00083838">
            <w:pPr>
              <w:tabs>
                <w:tab w:val="left" w:pos="3345"/>
              </w:tabs>
              <w:rPr>
                <w:sz w:val="16"/>
                <w:szCs w:val="16"/>
              </w:rPr>
            </w:pPr>
          </w:p>
        </w:tc>
      </w:tr>
      <w:tr w:rsidR="00122CD3" w:rsidRPr="00633A58" w:rsidTr="00083838">
        <w:trPr>
          <w:trHeight w:val="299"/>
        </w:trPr>
        <w:tc>
          <w:tcPr>
            <w:tcW w:w="1096" w:type="dxa"/>
            <w:shd w:val="clear" w:color="auto" w:fill="auto"/>
            <w:vAlign w:val="center"/>
          </w:tcPr>
          <w:p w:rsidR="00122CD3" w:rsidRPr="00633A58" w:rsidRDefault="00122CD3" w:rsidP="00083838">
            <w:pPr>
              <w:rPr>
                <w:color w:val="000000"/>
                <w:sz w:val="16"/>
                <w:szCs w:val="16"/>
              </w:rPr>
            </w:pPr>
            <w:r w:rsidRPr="00633A58">
              <w:rPr>
                <w:color w:val="000000"/>
                <w:sz w:val="16"/>
                <w:szCs w:val="16"/>
              </w:rPr>
              <w:t>sociálně aktivizační služby pro rodiny s dětmi</w:t>
            </w:r>
          </w:p>
        </w:tc>
        <w:tc>
          <w:tcPr>
            <w:tcW w:w="1206" w:type="dxa"/>
            <w:shd w:val="clear" w:color="auto" w:fill="auto"/>
            <w:vAlign w:val="center"/>
          </w:tcPr>
          <w:p w:rsidR="00122CD3" w:rsidRPr="00633A58" w:rsidRDefault="00122CD3" w:rsidP="00083838">
            <w:pPr>
              <w:jc w:val="right"/>
              <w:rPr>
                <w:color w:val="000000"/>
                <w:sz w:val="16"/>
                <w:szCs w:val="16"/>
              </w:rPr>
            </w:pPr>
            <w:r w:rsidRPr="00633A58">
              <w:rPr>
                <w:color w:val="000000"/>
                <w:sz w:val="16"/>
                <w:szCs w:val="16"/>
              </w:rPr>
              <w:t>3238400</w:t>
            </w:r>
          </w:p>
        </w:tc>
        <w:tc>
          <w:tcPr>
            <w:tcW w:w="1096" w:type="dxa"/>
            <w:shd w:val="clear" w:color="auto" w:fill="auto"/>
            <w:vAlign w:val="center"/>
          </w:tcPr>
          <w:p w:rsidR="00122CD3" w:rsidRPr="00633A58" w:rsidRDefault="00122CD3" w:rsidP="00083838">
            <w:pPr>
              <w:rPr>
                <w:color w:val="000000"/>
                <w:sz w:val="16"/>
                <w:szCs w:val="16"/>
              </w:rPr>
            </w:pPr>
            <w:r w:rsidRPr="00633A58">
              <w:rPr>
                <w:color w:val="000000"/>
                <w:sz w:val="16"/>
                <w:szCs w:val="16"/>
              </w:rPr>
              <w:t>Sociálně aktivizační služby pro rodiny s dětmi</w:t>
            </w:r>
          </w:p>
        </w:tc>
        <w:tc>
          <w:tcPr>
            <w:tcW w:w="1147" w:type="dxa"/>
            <w:shd w:val="clear" w:color="auto" w:fill="auto"/>
            <w:vAlign w:val="center"/>
          </w:tcPr>
          <w:p w:rsidR="00122CD3" w:rsidRPr="00633A58" w:rsidRDefault="00122CD3" w:rsidP="00083838">
            <w:pPr>
              <w:rPr>
                <w:color w:val="000000"/>
                <w:sz w:val="16"/>
                <w:szCs w:val="16"/>
              </w:rPr>
            </w:pPr>
            <w:r w:rsidRPr="00633A58">
              <w:rPr>
                <w:color w:val="000000"/>
                <w:sz w:val="16"/>
                <w:szCs w:val="16"/>
              </w:rPr>
              <w:t>terénní</w:t>
            </w:r>
          </w:p>
        </w:tc>
        <w:tc>
          <w:tcPr>
            <w:tcW w:w="1236" w:type="dxa"/>
            <w:shd w:val="clear" w:color="auto" w:fill="auto"/>
            <w:vAlign w:val="center"/>
          </w:tcPr>
          <w:p w:rsidR="00122CD3" w:rsidRPr="00633A58" w:rsidRDefault="00122CD3" w:rsidP="00083838">
            <w:pPr>
              <w:rPr>
                <w:color w:val="000000"/>
                <w:sz w:val="16"/>
                <w:szCs w:val="16"/>
              </w:rPr>
            </w:pPr>
            <w:r w:rsidRPr="00633A58">
              <w:rPr>
                <w:color w:val="000000"/>
                <w:sz w:val="16"/>
                <w:szCs w:val="16"/>
              </w:rPr>
              <w:t>osoby sociálně vyloučené bez determinujícího vlivu zdravotního stavu či věku</w:t>
            </w:r>
          </w:p>
        </w:tc>
        <w:tc>
          <w:tcPr>
            <w:tcW w:w="1101" w:type="dxa"/>
            <w:shd w:val="clear" w:color="auto" w:fill="auto"/>
            <w:vAlign w:val="center"/>
          </w:tcPr>
          <w:p w:rsidR="00122CD3" w:rsidRPr="00633A58" w:rsidRDefault="00122CD3" w:rsidP="00083838">
            <w:pPr>
              <w:rPr>
                <w:color w:val="000000"/>
                <w:sz w:val="16"/>
                <w:szCs w:val="16"/>
              </w:rPr>
            </w:pPr>
            <w:r w:rsidRPr="00633A58">
              <w:rPr>
                <w:color w:val="000000"/>
                <w:sz w:val="16"/>
                <w:szCs w:val="16"/>
              </w:rPr>
              <w:t> </w:t>
            </w:r>
          </w:p>
        </w:tc>
        <w:tc>
          <w:tcPr>
            <w:tcW w:w="1106" w:type="dxa"/>
            <w:shd w:val="clear" w:color="auto" w:fill="auto"/>
            <w:vAlign w:val="center"/>
          </w:tcPr>
          <w:p w:rsidR="00122CD3" w:rsidRPr="00633A58" w:rsidRDefault="00122CD3" w:rsidP="00083838">
            <w:pPr>
              <w:rPr>
                <w:color w:val="000000"/>
                <w:sz w:val="16"/>
                <w:szCs w:val="16"/>
              </w:rPr>
            </w:pPr>
            <w:r w:rsidRPr="00633A58">
              <w:rPr>
                <w:color w:val="000000"/>
                <w:sz w:val="16"/>
                <w:szCs w:val="16"/>
              </w:rPr>
              <w:t>Karlovarský kraj</w:t>
            </w:r>
          </w:p>
        </w:tc>
        <w:tc>
          <w:tcPr>
            <w:tcW w:w="1052" w:type="dxa"/>
            <w:shd w:val="clear" w:color="auto" w:fill="auto"/>
            <w:vAlign w:val="center"/>
          </w:tcPr>
          <w:p w:rsidR="00122CD3" w:rsidRPr="00633A58" w:rsidRDefault="00122CD3" w:rsidP="00083838">
            <w:pPr>
              <w:rPr>
                <w:color w:val="000000"/>
                <w:sz w:val="16"/>
                <w:szCs w:val="16"/>
              </w:rPr>
            </w:pPr>
            <w:r w:rsidRPr="00633A58">
              <w:rPr>
                <w:color w:val="000000"/>
                <w:sz w:val="16"/>
                <w:szCs w:val="16"/>
              </w:rPr>
              <w:t>úvazky pracovníků v přímé péči</w:t>
            </w:r>
          </w:p>
        </w:tc>
        <w:tc>
          <w:tcPr>
            <w:tcW w:w="847" w:type="dxa"/>
            <w:shd w:val="clear" w:color="auto" w:fill="auto"/>
          </w:tcPr>
          <w:p w:rsidR="00122CD3" w:rsidRPr="00633A58" w:rsidRDefault="00122CD3" w:rsidP="00083838">
            <w:pPr>
              <w:tabs>
                <w:tab w:val="left" w:pos="3345"/>
              </w:tabs>
              <w:rPr>
                <w:sz w:val="16"/>
                <w:szCs w:val="16"/>
              </w:rPr>
            </w:pPr>
          </w:p>
          <w:p w:rsidR="00122CD3" w:rsidRPr="00633A58" w:rsidRDefault="00122CD3" w:rsidP="00083838">
            <w:pPr>
              <w:tabs>
                <w:tab w:val="left" w:pos="3345"/>
              </w:tabs>
              <w:rPr>
                <w:sz w:val="16"/>
                <w:szCs w:val="16"/>
              </w:rPr>
            </w:pPr>
          </w:p>
          <w:p w:rsidR="00122CD3" w:rsidRPr="00633A58" w:rsidRDefault="00122CD3" w:rsidP="00083838">
            <w:pPr>
              <w:tabs>
                <w:tab w:val="left" w:pos="3345"/>
              </w:tabs>
              <w:rPr>
                <w:sz w:val="16"/>
                <w:szCs w:val="16"/>
              </w:rPr>
            </w:pPr>
            <w:r w:rsidRPr="00633A58">
              <w:rPr>
                <w:sz w:val="16"/>
                <w:szCs w:val="16"/>
              </w:rPr>
              <w:t>3,24</w:t>
            </w:r>
          </w:p>
        </w:tc>
        <w:tc>
          <w:tcPr>
            <w:tcW w:w="866" w:type="dxa"/>
            <w:shd w:val="clear" w:color="auto" w:fill="auto"/>
            <w:vAlign w:val="center"/>
          </w:tcPr>
          <w:p w:rsidR="00122CD3" w:rsidRPr="00633A58" w:rsidRDefault="00122CD3" w:rsidP="00083838">
            <w:pPr>
              <w:rPr>
                <w:color w:val="000000"/>
                <w:sz w:val="16"/>
                <w:szCs w:val="16"/>
              </w:rPr>
            </w:pPr>
            <w:r w:rsidRPr="00633A58">
              <w:rPr>
                <w:color w:val="000000"/>
                <w:sz w:val="16"/>
                <w:szCs w:val="16"/>
              </w:rPr>
              <w:t>uživatelé</w:t>
            </w:r>
          </w:p>
        </w:tc>
        <w:tc>
          <w:tcPr>
            <w:tcW w:w="847" w:type="dxa"/>
            <w:shd w:val="clear" w:color="auto" w:fill="auto"/>
          </w:tcPr>
          <w:p w:rsidR="00122CD3" w:rsidRPr="00633A58" w:rsidRDefault="00122CD3" w:rsidP="00083838">
            <w:pPr>
              <w:tabs>
                <w:tab w:val="left" w:pos="3345"/>
              </w:tabs>
              <w:rPr>
                <w:sz w:val="16"/>
                <w:szCs w:val="16"/>
              </w:rPr>
            </w:pPr>
          </w:p>
          <w:p w:rsidR="00122CD3" w:rsidRPr="00633A58" w:rsidRDefault="00122CD3" w:rsidP="00083838">
            <w:pPr>
              <w:tabs>
                <w:tab w:val="left" w:pos="3345"/>
              </w:tabs>
              <w:rPr>
                <w:sz w:val="16"/>
                <w:szCs w:val="16"/>
              </w:rPr>
            </w:pPr>
          </w:p>
          <w:p w:rsidR="00122CD3" w:rsidRPr="00633A58" w:rsidRDefault="00122CD3" w:rsidP="00083838">
            <w:pPr>
              <w:tabs>
                <w:tab w:val="left" w:pos="3345"/>
              </w:tabs>
              <w:rPr>
                <w:sz w:val="16"/>
                <w:szCs w:val="16"/>
              </w:rPr>
            </w:pPr>
            <w:r w:rsidRPr="00633A58">
              <w:rPr>
                <w:sz w:val="16"/>
                <w:szCs w:val="16"/>
              </w:rPr>
              <w:t>20</w:t>
            </w:r>
          </w:p>
        </w:tc>
        <w:tc>
          <w:tcPr>
            <w:tcW w:w="932" w:type="dxa"/>
            <w:shd w:val="clear" w:color="auto" w:fill="auto"/>
            <w:vAlign w:val="center"/>
          </w:tcPr>
          <w:p w:rsidR="00122CD3" w:rsidRPr="00633A58" w:rsidRDefault="00122CD3" w:rsidP="00083838">
            <w:pPr>
              <w:rPr>
                <w:color w:val="000000"/>
                <w:sz w:val="16"/>
                <w:szCs w:val="16"/>
              </w:rPr>
            </w:pPr>
            <w:r w:rsidRPr="00633A58">
              <w:rPr>
                <w:color w:val="000000"/>
                <w:sz w:val="16"/>
                <w:szCs w:val="16"/>
              </w:rPr>
              <w:t>1.1.2021 - 31.12.2023</w:t>
            </w:r>
          </w:p>
        </w:tc>
        <w:tc>
          <w:tcPr>
            <w:tcW w:w="1686" w:type="dxa"/>
            <w:shd w:val="clear" w:color="auto" w:fill="auto"/>
          </w:tcPr>
          <w:p w:rsidR="00122CD3" w:rsidRPr="00633A58" w:rsidRDefault="00122CD3" w:rsidP="00083838">
            <w:pPr>
              <w:tabs>
                <w:tab w:val="left" w:pos="3345"/>
              </w:tabs>
              <w:rPr>
                <w:sz w:val="16"/>
                <w:szCs w:val="16"/>
              </w:rPr>
            </w:pPr>
          </w:p>
        </w:tc>
      </w:tr>
      <w:tr w:rsidR="00122CD3" w:rsidRPr="00633A58" w:rsidTr="00083838">
        <w:trPr>
          <w:trHeight w:val="299"/>
        </w:trPr>
        <w:tc>
          <w:tcPr>
            <w:tcW w:w="1096" w:type="dxa"/>
            <w:shd w:val="clear" w:color="auto" w:fill="auto"/>
            <w:vAlign w:val="center"/>
          </w:tcPr>
          <w:p w:rsidR="00122CD3" w:rsidRPr="00633A58" w:rsidRDefault="00122CD3" w:rsidP="00083838">
            <w:pPr>
              <w:rPr>
                <w:color w:val="000000"/>
                <w:sz w:val="16"/>
                <w:szCs w:val="16"/>
              </w:rPr>
            </w:pPr>
            <w:r w:rsidRPr="00633A58">
              <w:rPr>
                <w:color w:val="000000"/>
                <w:sz w:val="16"/>
                <w:szCs w:val="16"/>
              </w:rPr>
              <w:t>terénní programy</w:t>
            </w:r>
          </w:p>
        </w:tc>
        <w:tc>
          <w:tcPr>
            <w:tcW w:w="1206" w:type="dxa"/>
            <w:shd w:val="clear" w:color="auto" w:fill="auto"/>
            <w:vAlign w:val="center"/>
          </w:tcPr>
          <w:p w:rsidR="00122CD3" w:rsidRPr="00633A58" w:rsidRDefault="00122CD3" w:rsidP="00083838">
            <w:pPr>
              <w:jc w:val="right"/>
              <w:rPr>
                <w:color w:val="000000"/>
                <w:sz w:val="16"/>
                <w:szCs w:val="16"/>
              </w:rPr>
            </w:pPr>
            <w:r w:rsidRPr="00633A58">
              <w:rPr>
                <w:color w:val="000000"/>
                <w:sz w:val="16"/>
                <w:szCs w:val="16"/>
              </w:rPr>
              <w:t>1327128</w:t>
            </w:r>
          </w:p>
        </w:tc>
        <w:tc>
          <w:tcPr>
            <w:tcW w:w="1096" w:type="dxa"/>
            <w:shd w:val="clear" w:color="auto" w:fill="auto"/>
            <w:vAlign w:val="center"/>
          </w:tcPr>
          <w:p w:rsidR="00122CD3" w:rsidRPr="00633A58" w:rsidRDefault="00122CD3" w:rsidP="00083838">
            <w:pPr>
              <w:rPr>
                <w:color w:val="000000"/>
                <w:sz w:val="16"/>
                <w:szCs w:val="16"/>
              </w:rPr>
            </w:pPr>
            <w:r w:rsidRPr="00633A58">
              <w:rPr>
                <w:color w:val="000000"/>
                <w:sz w:val="16"/>
                <w:szCs w:val="16"/>
              </w:rPr>
              <w:t>Terénní programy</w:t>
            </w:r>
          </w:p>
        </w:tc>
        <w:tc>
          <w:tcPr>
            <w:tcW w:w="1147" w:type="dxa"/>
            <w:shd w:val="clear" w:color="auto" w:fill="auto"/>
            <w:vAlign w:val="center"/>
          </w:tcPr>
          <w:p w:rsidR="00122CD3" w:rsidRPr="00633A58" w:rsidRDefault="00122CD3" w:rsidP="00083838">
            <w:pPr>
              <w:rPr>
                <w:color w:val="000000"/>
                <w:sz w:val="16"/>
                <w:szCs w:val="16"/>
              </w:rPr>
            </w:pPr>
            <w:r w:rsidRPr="00633A58">
              <w:rPr>
                <w:color w:val="000000"/>
                <w:sz w:val="16"/>
                <w:szCs w:val="16"/>
              </w:rPr>
              <w:t>terénní</w:t>
            </w:r>
          </w:p>
        </w:tc>
        <w:tc>
          <w:tcPr>
            <w:tcW w:w="1236" w:type="dxa"/>
            <w:shd w:val="clear" w:color="auto" w:fill="auto"/>
            <w:vAlign w:val="center"/>
          </w:tcPr>
          <w:p w:rsidR="00122CD3" w:rsidRPr="00633A58" w:rsidRDefault="00122CD3" w:rsidP="00083838">
            <w:pPr>
              <w:rPr>
                <w:color w:val="000000"/>
                <w:sz w:val="16"/>
                <w:szCs w:val="16"/>
              </w:rPr>
            </w:pPr>
            <w:r w:rsidRPr="00633A58">
              <w:rPr>
                <w:color w:val="000000"/>
                <w:sz w:val="16"/>
                <w:szCs w:val="16"/>
              </w:rPr>
              <w:t>osoby sociálně vyloučené bez determinujícího vlivu zdravotního stavu či věku</w:t>
            </w:r>
          </w:p>
        </w:tc>
        <w:tc>
          <w:tcPr>
            <w:tcW w:w="1101" w:type="dxa"/>
            <w:shd w:val="clear" w:color="auto" w:fill="auto"/>
            <w:vAlign w:val="center"/>
          </w:tcPr>
          <w:p w:rsidR="00122CD3" w:rsidRPr="00633A58" w:rsidRDefault="00122CD3" w:rsidP="00083838">
            <w:pPr>
              <w:rPr>
                <w:color w:val="000000"/>
                <w:sz w:val="16"/>
                <w:szCs w:val="16"/>
              </w:rPr>
            </w:pPr>
            <w:r w:rsidRPr="00633A58">
              <w:rPr>
                <w:color w:val="000000"/>
                <w:sz w:val="16"/>
                <w:szCs w:val="16"/>
              </w:rPr>
              <w:t> </w:t>
            </w:r>
          </w:p>
        </w:tc>
        <w:tc>
          <w:tcPr>
            <w:tcW w:w="1106" w:type="dxa"/>
            <w:shd w:val="clear" w:color="auto" w:fill="auto"/>
            <w:vAlign w:val="center"/>
          </w:tcPr>
          <w:p w:rsidR="00122CD3" w:rsidRPr="00633A58" w:rsidRDefault="00122CD3" w:rsidP="00083838">
            <w:pPr>
              <w:rPr>
                <w:color w:val="000000"/>
                <w:sz w:val="16"/>
                <w:szCs w:val="16"/>
              </w:rPr>
            </w:pPr>
            <w:r w:rsidRPr="00633A58">
              <w:rPr>
                <w:color w:val="000000"/>
                <w:sz w:val="16"/>
                <w:szCs w:val="16"/>
              </w:rPr>
              <w:t>Karlovarský kraj</w:t>
            </w:r>
          </w:p>
        </w:tc>
        <w:tc>
          <w:tcPr>
            <w:tcW w:w="1052" w:type="dxa"/>
            <w:shd w:val="clear" w:color="auto" w:fill="auto"/>
            <w:vAlign w:val="center"/>
          </w:tcPr>
          <w:p w:rsidR="00122CD3" w:rsidRPr="00633A58" w:rsidRDefault="00122CD3" w:rsidP="00083838">
            <w:pPr>
              <w:rPr>
                <w:color w:val="000000"/>
                <w:sz w:val="16"/>
                <w:szCs w:val="16"/>
              </w:rPr>
            </w:pPr>
            <w:r w:rsidRPr="00633A58">
              <w:rPr>
                <w:color w:val="000000"/>
                <w:sz w:val="16"/>
                <w:szCs w:val="16"/>
              </w:rPr>
              <w:t>úvazky pracovníků v přímé péči</w:t>
            </w:r>
          </w:p>
        </w:tc>
        <w:tc>
          <w:tcPr>
            <w:tcW w:w="847" w:type="dxa"/>
            <w:shd w:val="clear" w:color="auto" w:fill="auto"/>
          </w:tcPr>
          <w:p w:rsidR="00122CD3" w:rsidRPr="00633A58" w:rsidRDefault="00122CD3" w:rsidP="00083838">
            <w:pPr>
              <w:tabs>
                <w:tab w:val="left" w:pos="3345"/>
              </w:tabs>
              <w:rPr>
                <w:sz w:val="16"/>
                <w:szCs w:val="16"/>
              </w:rPr>
            </w:pPr>
          </w:p>
          <w:p w:rsidR="00122CD3" w:rsidRPr="00633A58" w:rsidRDefault="00122CD3" w:rsidP="00083838">
            <w:pPr>
              <w:tabs>
                <w:tab w:val="left" w:pos="3345"/>
              </w:tabs>
              <w:rPr>
                <w:sz w:val="16"/>
                <w:szCs w:val="16"/>
              </w:rPr>
            </w:pPr>
          </w:p>
          <w:p w:rsidR="00122CD3" w:rsidRPr="00633A58" w:rsidRDefault="00122CD3" w:rsidP="00083838">
            <w:pPr>
              <w:tabs>
                <w:tab w:val="left" w:pos="3345"/>
              </w:tabs>
              <w:rPr>
                <w:sz w:val="16"/>
                <w:szCs w:val="16"/>
              </w:rPr>
            </w:pPr>
            <w:r w:rsidRPr="00633A58">
              <w:rPr>
                <w:sz w:val="16"/>
                <w:szCs w:val="16"/>
              </w:rPr>
              <w:t>3,89</w:t>
            </w:r>
          </w:p>
        </w:tc>
        <w:tc>
          <w:tcPr>
            <w:tcW w:w="866" w:type="dxa"/>
            <w:shd w:val="clear" w:color="auto" w:fill="auto"/>
            <w:vAlign w:val="center"/>
          </w:tcPr>
          <w:p w:rsidR="00122CD3" w:rsidRPr="00633A58" w:rsidRDefault="00122CD3" w:rsidP="00083838">
            <w:pPr>
              <w:rPr>
                <w:color w:val="000000"/>
                <w:sz w:val="16"/>
                <w:szCs w:val="16"/>
              </w:rPr>
            </w:pPr>
            <w:r w:rsidRPr="00633A58">
              <w:rPr>
                <w:color w:val="000000"/>
                <w:sz w:val="16"/>
                <w:szCs w:val="16"/>
              </w:rPr>
              <w:t>uživatelé</w:t>
            </w:r>
          </w:p>
        </w:tc>
        <w:tc>
          <w:tcPr>
            <w:tcW w:w="847" w:type="dxa"/>
            <w:shd w:val="clear" w:color="auto" w:fill="auto"/>
          </w:tcPr>
          <w:p w:rsidR="00122CD3" w:rsidRPr="00633A58" w:rsidRDefault="00122CD3" w:rsidP="00083838">
            <w:pPr>
              <w:tabs>
                <w:tab w:val="left" w:pos="3345"/>
              </w:tabs>
              <w:rPr>
                <w:sz w:val="16"/>
                <w:szCs w:val="16"/>
              </w:rPr>
            </w:pPr>
          </w:p>
          <w:p w:rsidR="00122CD3" w:rsidRPr="00633A58" w:rsidRDefault="00122CD3" w:rsidP="00083838">
            <w:pPr>
              <w:tabs>
                <w:tab w:val="left" w:pos="3345"/>
              </w:tabs>
              <w:rPr>
                <w:sz w:val="16"/>
                <w:szCs w:val="16"/>
              </w:rPr>
            </w:pPr>
          </w:p>
          <w:p w:rsidR="00122CD3" w:rsidRPr="00633A58" w:rsidRDefault="00122CD3" w:rsidP="00083838">
            <w:pPr>
              <w:tabs>
                <w:tab w:val="left" w:pos="3345"/>
              </w:tabs>
              <w:rPr>
                <w:sz w:val="16"/>
                <w:szCs w:val="16"/>
              </w:rPr>
            </w:pPr>
            <w:r w:rsidRPr="00633A58">
              <w:rPr>
                <w:sz w:val="16"/>
                <w:szCs w:val="16"/>
              </w:rPr>
              <w:t>305</w:t>
            </w:r>
          </w:p>
        </w:tc>
        <w:tc>
          <w:tcPr>
            <w:tcW w:w="932" w:type="dxa"/>
            <w:shd w:val="clear" w:color="auto" w:fill="auto"/>
            <w:vAlign w:val="center"/>
          </w:tcPr>
          <w:p w:rsidR="00122CD3" w:rsidRPr="00633A58" w:rsidRDefault="00122CD3" w:rsidP="00083838">
            <w:pPr>
              <w:rPr>
                <w:color w:val="000000"/>
                <w:sz w:val="16"/>
                <w:szCs w:val="16"/>
              </w:rPr>
            </w:pPr>
            <w:r w:rsidRPr="00633A58">
              <w:rPr>
                <w:color w:val="000000"/>
                <w:sz w:val="16"/>
                <w:szCs w:val="16"/>
              </w:rPr>
              <w:t>1.1.2021 - 31.12.2023</w:t>
            </w:r>
          </w:p>
        </w:tc>
        <w:tc>
          <w:tcPr>
            <w:tcW w:w="1686" w:type="dxa"/>
            <w:shd w:val="clear" w:color="auto" w:fill="auto"/>
          </w:tcPr>
          <w:p w:rsidR="00122CD3" w:rsidRPr="00633A58" w:rsidRDefault="00122CD3" w:rsidP="00083838">
            <w:pPr>
              <w:tabs>
                <w:tab w:val="left" w:pos="3345"/>
              </w:tabs>
              <w:rPr>
                <w:sz w:val="16"/>
                <w:szCs w:val="16"/>
              </w:rPr>
            </w:pPr>
          </w:p>
        </w:tc>
      </w:tr>
    </w:tbl>
    <w:p w:rsidR="00122CD3" w:rsidRDefault="00122CD3" w:rsidP="00122CD3">
      <w:pPr>
        <w:tabs>
          <w:tab w:val="left" w:pos="3345"/>
        </w:tabs>
      </w:pPr>
    </w:p>
    <w:p w:rsidR="00122CD3" w:rsidRDefault="00122CD3" w:rsidP="00122CD3">
      <w:pPr>
        <w:tabs>
          <w:tab w:val="left" w:pos="3345"/>
        </w:tabs>
      </w:pPr>
    </w:p>
    <w:p w:rsidR="00122CD3" w:rsidRDefault="00122CD3" w:rsidP="00122CD3">
      <w:pPr>
        <w:tabs>
          <w:tab w:val="left" w:pos="3345"/>
        </w:tabs>
      </w:pPr>
    </w:p>
    <w:p w:rsidR="00122CD3" w:rsidRDefault="00122CD3" w:rsidP="00122CD3">
      <w:pPr>
        <w:tabs>
          <w:tab w:val="left" w:pos="3345"/>
        </w:tabs>
      </w:pPr>
    </w:p>
    <w:p w:rsidR="00122CD3" w:rsidRPr="00AB533C" w:rsidRDefault="00122CD3" w:rsidP="00122CD3">
      <w:pPr>
        <w:tabs>
          <w:tab w:val="left" w:pos="3345"/>
        </w:tabs>
      </w:pPr>
      <w:r w:rsidRPr="00AB533C">
        <w:lastRenderedPageBreak/>
        <w:t>2. Rozpis poskytnuté dotace</w:t>
      </w:r>
    </w:p>
    <w:p w:rsidR="00122CD3" w:rsidRDefault="00122CD3" w:rsidP="00122CD3">
      <w:pPr>
        <w:tabs>
          <w:tab w:val="left" w:pos="3345"/>
        </w:tabs>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
        <w:gridCol w:w="1133"/>
        <w:gridCol w:w="1123"/>
        <w:gridCol w:w="1132"/>
        <w:gridCol w:w="1263"/>
        <w:gridCol w:w="1128"/>
        <w:gridCol w:w="1482"/>
        <w:gridCol w:w="1483"/>
        <w:gridCol w:w="1483"/>
        <w:gridCol w:w="1483"/>
        <w:gridCol w:w="1483"/>
      </w:tblGrid>
      <w:tr w:rsidR="00122CD3" w:rsidRPr="00F612AD" w:rsidTr="00083838">
        <w:tc>
          <w:tcPr>
            <w:tcW w:w="1090" w:type="dxa"/>
            <w:vMerge w:val="restart"/>
            <w:shd w:val="clear" w:color="auto" w:fill="D9D9D9"/>
          </w:tcPr>
          <w:p w:rsidR="00122CD3" w:rsidRPr="00F612AD" w:rsidRDefault="00122CD3" w:rsidP="00083838">
            <w:pPr>
              <w:tabs>
                <w:tab w:val="left" w:pos="3345"/>
              </w:tabs>
              <w:jc w:val="center"/>
              <w:rPr>
                <w:b/>
                <w:sz w:val="16"/>
                <w:szCs w:val="16"/>
              </w:rPr>
            </w:pPr>
            <w:r w:rsidRPr="00F612AD">
              <w:rPr>
                <w:b/>
                <w:sz w:val="16"/>
                <w:szCs w:val="16"/>
              </w:rPr>
              <w:t>Druh sociální služby</w:t>
            </w:r>
          </w:p>
        </w:tc>
        <w:tc>
          <w:tcPr>
            <w:tcW w:w="1133" w:type="dxa"/>
            <w:vMerge w:val="restart"/>
            <w:shd w:val="clear" w:color="auto" w:fill="D9D9D9"/>
          </w:tcPr>
          <w:p w:rsidR="00122CD3" w:rsidRPr="00F612AD" w:rsidRDefault="00122CD3" w:rsidP="00083838">
            <w:pPr>
              <w:tabs>
                <w:tab w:val="left" w:pos="3345"/>
              </w:tabs>
              <w:jc w:val="center"/>
              <w:rPr>
                <w:b/>
                <w:sz w:val="16"/>
                <w:szCs w:val="16"/>
              </w:rPr>
            </w:pPr>
            <w:r w:rsidRPr="00F612AD">
              <w:rPr>
                <w:b/>
                <w:sz w:val="16"/>
                <w:szCs w:val="16"/>
              </w:rPr>
              <w:t>Identifikátor</w:t>
            </w:r>
          </w:p>
        </w:tc>
        <w:tc>
          <w:tcPr>
            <w:tcW w:w="1123" w:type="dxa"/>
            <w:vMerge w:val="restart"/>
            <w:shd w:val="clear" w:color="auto" w:fill="D9D9D9"/>
          </w:tcPr>
          <w:p w:rsidR="00122CD3" w:rsidRPr="00F612AD" w:rsidRDefault="00122CD3" w:rsidP="00083838">
            <w:pPr>
              <w:tabs>
                <w:tab w:val="left" w:pos="3345"/>
              </w:tabs>
              <w:jc w:val="center"/>
              <w:rPr>
                <w:b/>
                <w:sz w:val="16"/>
                <w:szCs w:val="16"/>
              </w:rPr>
            </w:pPr>
            <w:r w:rsidRPr="00F612AD">
              <w:rPr>
                <w:b/>
                <w:sz w:val="16"/>
                <w:szCs w:val="16"/>
              </w:rPr>
              <w:t>Název sociální služby</w:t>
            </w:r>
          </w:p>
        </w:tc>
        <w:tc>
          <w:tcPr>
            <w:tcW w:w="1132" w:type="dxa"/>
            <w:vMerge w:val="restart"/>
            <w:shd w:val="clear" w:color="auto" w:fill="D9D9D9"/>
          </w:tcPr>
          <w:p w:rsidR="00122CD3" w:rsidRPr="00F612AD" w:rsidRDefault="00122CD3" w:rsidP="00083838">
            <w:pPr>
              <w:tabs>
                <w:tab w:val="left" w:pos="3345"/>
              </w:tabs>
              <w:jc w:val="center"/>
              <w:rPr>
                <w:b/>
                <w:sz w:val="16"/>
                <w:szCs w:val="16"/>
              </w:rPr>
            </w:pPr>
            <w:r w:rsidRPr="00F612AD">
              <w:rPr>
                <w:b/>
                <w:sz w:val="16"/>
                <w:szCs w:val="16"/>
              </w:rPr>
              <w:t>Forma poskytování</w:t>
            </w:r>
          </w:p>
        </w:tc>
        <w:tc>
          <w:tcPr>
            <w:tcW w:w="1263" w:type="dxa"/>
            <w:vMerge w:val="restart"/>
            <w:shd w:val="clear" w:color="auto" w:fill="D9D9D9"/>
          </w:tcPr>
          <w:p w:rsidR="00122CD3" w:rsidRPr="00F612AD" w:rsidRDefault="00122CD3" w:rsidP="00083838">
            <w:pPr>
              <w:tabs>
                <w:tab w:val="left" w:pos="3345"/>
              </w:tabs>
              <w:jc w:val="center"/>
              <w:rPr>
                <w:b/>
                <w:sz w:val="16"/>
                <w:szCs w:val="16"/>
              </w:rPr>
            </w:pPr>
            <w:r w:rsidRPr="00F612AD">
              <w:rPr>
                <w:b/>
                <w:sz w:val="16"/>
                <w:szCs w:val="16"/>
              </w:rPr>
              <w:t>Prioritní oblast (dle SPRSS)</w:t>
            </w:r>
          </w:p>
        </w:tc>
        <w:tc>
          <w:tcPr>
            <w:tcW w:w="1128" w:type="dxa"/>
            <w:vMerge w:val="restart"/>
            <w:shd w:val="clear" w:color="auto" w:fill="D9D9D9"/>
          </w:tcPr>
          <w:p w:rsidR="00122CD3" w:rsidRPr="00F612AD" w:rsidRDefault="00122CD3" w:rsidP="00083838">
            <w:pPr>
              <w:tabs>
                <w:tab w:val="left" w:pos="3345"/>
              </w:tabs>
              <w:jc w:val="center"/>
              <w:rPr>
                <w:b/>
                <w:sz w:val="16"/>
                <w:szCs w:val="16"/>
              </w:rPr>
            </w:pPr>
            <w:r w:rsidRPr="00F612AD">
              <w:rPr>
                <w:b/>
                <w:sz w:val="16"/>
                <w:szCs w:val="16"/>
              </w:rPr>
              <w:t>Upřesnění cílové skupiny</w:t>
            </w:r>
          </w:p>
        </w:tc>
        <w:tc>
          <w:tcPr>
            <w:tcW w:w="4448" w:type="dxa"/>
            <w:gridSpan w:val="3"/>
            <w:tcBorders>
              <w:bottom w:val="single" w:sz="4" w:space="0" w:color="auto"/>
            </w:tcBorders>
            <w:shd w:val="clear" w:color="auto" w:fill="D9D9D9"/>
          </w:tcPr>
          <w:p w:rsidR="00122CD3" w:rsidRPr="00F612AD" w:rsidRDefault="00122CD3" w:rsidP="00083838">
            <w:pPr>
              <w:tabs>
                <w:tab w:val="left" w:pos="3345"/>
              </w:tabs>
              <w:jc w:val="center"/>
              <w:rPr>
                <w:b/>
                <w:sz w:val="16"/>
                <w:szCs w:val="16"/>
              </w:rPr>
            </w:pPr>
            <w:r w:rsidRPr="00F612AD">
              <w:rPr>
                <w:b/>
                <w:sz w:val="16"/>
                <w:szCs w:val="16"/>
              </w:rPr>
              <w:t>Neinvestiční dotace 1</w:t>
            </w:r>
            <w:r>
              <w:rPr>
                <w:b/>
                <w:sz w:val="16"/>
                <w:szCs w:val="16"/>
              </w:rPr>
              <w:t xml:space="preserve"> (ND1)</w:t>
            </w:r>
          </w:p>
        </w:tc>
        <w:tc>
          <w:tcPr>
            <w:tcW w:w="1483" w:type="dxa"/>
            <w:vMerge w:val="restart"/>
            <w:shd w:val="clear" w:color="auto" w:fill="D9D9D9"/>
          </w:tcPr>
          <w:p w:rsidR="00122CD3" w:rsidRPr="00F612AD" w:rsidRDefault="00122CD3" w:rsidP="00083838">
            <w:pPr>
              <w:tabs>
                <w:tab w:val="left" w:pos="3345"/>
              </w:tabs>
              <w:jc w:val="center"/>
              <w:rPr>
                <w:b/>
                <w:sz w:val="16"/>
                <w:szCs w:val="16"/>
              </w:rPr>
            </w:pPr>
            <w:r w:rsidRPr="00F612AD">
              <w:rPr>
                <w:b/>
                <w:sz w:val="16"/>
                <w:szCs w:val="16"/>
              </w:rPr>
              <w:t>Neinvestiční dotace 2</w:t>
            </w:r>
          </w:p>
        </w:tc>
        <w:tc>
          <w:tcPr>
            <w:tcW w:w="1483" w:type="dxa"/>
            <w:vMerge w:val="restart"/>
            <w:shd w:val="clear" w:color="auto" w:fill="D9D9D9"/>
          </w:tcPr>
          <w:p w:rsidR="00122CD3" w:rsidRPr="00F612AD" w:rsidRDefault="00122CD3" w:rsidP="00083838">
            <w:pPr>
              <w:tabs>
                <w:tab w:val="left" w:pos="3345"/>
              </w:tabs>
              <w:jc w:val="center"/>
              <w:rPr>
                <w:b/>
                <w:sz w:val="16"/>
                <w:szCs w:val="16"/>
              </w:rPr>
            </w:pPr>
            <w:r>
              <w:rPr>
                <w:b/>
                <w:sz w:val="16"/>
                <w:szCs w:val="16"/>
              </w:rPr>
              <w:t>Dofinancování sociální služby</w:t>
            </w:r>
          </w:p>
        </w:tc>
      </w:tr>
      <w:tr w:rsidR="00122CD3" w:rsidRPr="00F612AD" w:rsidTr="00083838">
        <w:trPr>
          <w:trHeight w:val="286"/>
        </w:trPr>
        <w:tc>
          <w:tcPr>
            <w:tcW w:w="1090" w:type="dxa"/>
            <w:vMerge/>
            <w:shd w:val="clear" w:color="auto" w:fill="auto"/>
          </w:tcPr>
          <w:p w:rsidR="00122CD3" w:rsidRPr="00F612AD" w:rsidRDefault="00122CD3" w:rsidP="00083838">
            <w:pPr>
              <w:tabs>
                <w:tab w:val="left" w:pos="3345"/>
              </w:tabs>
              <w:rPr>
                <w:sz w:val="16"/>
                <w:szCs w:val="16"/>
              </w:rPr>
            </w:pPr>
          </w:p>
        </w:tc>
        <w:tc>
          <w:tcPr>
            <w:tcW w:w="1133" w:type="dxa"/>
            <w:vMerge/>
            <w:shd w:val="clear" w:color="auto" w:fill="auto"/>
          </w:tcPr>
          <w:p w:rsidR="00122CD3" w:rsidRPr="00F612AD" w:rsidRDefault="00122CD3" w:rsidP="00083838">
            <w:pPr>
              <w:tabs>
                <w:tab w:val="left" w:pos="3345"/>
              </w:tabs>
              <w:rPr>
                <w:sz w:val="16"/>
                <w:szCs w:val="16"/>
              </w:rPr>
            </w:pPr>
          </w:p>
        </w:tc>
        <w:tc>
          <w:tcPr>
            <w:tcW w:w="1123" w:type="dxa"/>
            <w:vMerge/>
            <w:shd w:val="clear" w:color="auto" w:fill="auto"/>
          </w:tcPr>
          <w:p w:rsidR="00122CD3" w:rsidRPr="00F612AD" w:rsidRDefault="00122CD3" w:rsidP="00083838">
            <w:pPr>
              <w:tabs>
                <w:tab w:val="left" w:pos="3345"/>
              </w:tabs>
              <w:rPr>
                <w:sz w:val="16"/>
                <w:szCs w:val="16"/>
              </w:rPr>
            </w:pPr>
          </w:p>
        </w:tc>
        <w:tc>
          <w:tcPr>
            <w:tcW w:w="1132" w:type="dxa"/>
            <w:vMerge/>
            <w:shd w:val="clear" w:color="auto" w:fill="auto"/>
          </w:tcPr>
          <w:p w:rsidR="00122CD3" w:rsidRPr="00F612AD" w:rsidRDefault="00122CD3" w:rsidP="00083838">
            <w:pPr>
              <w:tabs>
                <w:tab w:val="left" w:pos="3345"/>
              </w:tabs>
              <w:rPr>
                <w:sz w:val="16"/>
                <w:szCs w:val="16"/>
              </w:rPr>
            </w:pPr>
          </w:p>
        </w:tc>
        <w:tc>
          <w:tcPr>
            <w:tcW w:w="1263" w:type="dxa"/>
            <w:vMerge/>
            <w:shd w:val="clear" w:color="auto" w:fill="auto"/>
          </w:tcPr>
          <w:p w:rsidR="00122CD3" w:rsidRPr="00F612AD" w:rsidRDefault="00122CD3" w:rsidP="00083838">
            <w:pPr>
              <w:tabs>
                <w:tab w:val="left" w:pos="3345"/>
              </w:tabs>
              <w:rPr>
                <w:sz w:val="16"/>
                <w:szCs w:val="16"/>
              </w:rPr>
            </w:pPr>
          </w:p>
        </w:tc>
        <w:tc>
          <w:tcPr>
            <w:tcW w:w="1128" w:type="dxa"/>
            <w:vMerge/>
            <w:shd w:val="clear" w:color="auto" w:fill="auto"/>
          </w:tcPr>
          <w:p w:rsidR="00122CD3" w:rsidRPr="00F612AD" w:rsidRDefault="00122CD3" w:rsidP="00083838">
            <w:pPr>
              <w:tabs>
                <w:tab w:val="left" w:pos="3345"/>
              </w:tabs>
              <w:rPr>
                <w:sz w:val="16"/>
                <w:szCs w:val="16"/>
              </w:rPr>
            </w:pPr>
          </w:p>
        </w:tc>
        <w:tc>
          <w:tcPr>
            <w:tcW w:w="1482" w:type="dxa"/>
            <w:shd w:val="clear" w:color="auto" w:fill="D9D9D9"/>
          </w:tcPr>
          <w:p w:rsidR="00122CD3" w:rsidRPr="00F612AD" w:rsidRDefault="00122CD3" w:rsidP="00083838">
            <w:pPr>
              <w:tabs>
                <w:tab w:val="left" w:pos="3345"/>
              </w:tabs>
              <w:jc w:val="center"/>
              <w:rPr>
                <w:b/>
                <w:sz w:val="16"/>
                <w:szCs w:val="16"/>
              </w:rPr>
            </w:pPr>
            <w:r w:rsidRPr="00F612AD">
              <w:rPr>
                <w:b/>
                <w:sz w:val="16"/>
                <w:szCs w:val="16"/>
              </w:rPr>
              <w:t>Celkem</w:t>
            </w:r>
          </w:p>
        </w:tc>
        <w:tc>
          <w:tcPr>
            <w:tcW w:w="1483" w:type="dxa"/>
            <w:shd w:val="clear" w:color="auto" w:fill="D9D9D9"/>
          </w:tcPr>
          <w:p w:rsidR="00122CD3" w:rsidRPr="00F612AD" w:rsidRDefault="00122CD3" w:rsidP="00083838">
            <w:pPr>
              <w:tabs>
                <w:tab w:val="left" w:pos="3345"/>
              </w:tabs>
              <w:jc w:val="center"/>
              <w:rPr>
                <w:b/>
                <w:sz w:val="16"/>
                <w:szCs w:val="16"/>
              </w:rPr>
            </w:pPr>
            <w:r w:rsidRPr="00F612AD">
              <w:rPr>
                <w:b/>
                <w:sz w:val="16"/>
                <w:szCs w:val="16"/>
              </w:rPr>
              <w:t>1. splátka (ND1 schválená ZKK 16. 5. 2022)</w:t>
            </w:r>
          </w:p>
        </w:tc>
        <w:tc>
          <w:tcPr>
            <w:tcW w:w="1483" w:type="dxa"/>
            <w:shd w:val="clear" w:color="auto" w:fill="D9D9D9"/>
          </w:tcPr>
          <w:p w:rsidR="00122CD3" w:rsidRPr="00F612AD" w:rsidRDefault="00122CD3" w:rsidP="00083838">
            <w:pPr>
              <w:tabs>
                <w:tab w:val="left" w:pos="3345"/>
              </w:tabs>
              <w:jc w:val="center"/>
              <w:rPr>
                <w:b/>
                <w:sz w:val="16"/>
                <w:szCs w:val="16"/>
              </w:rPr>
            </w:pPr>
            <w:r w:rsidRPr="00F612AD">
              <w:rPr>
                <w:b/>
                <w:sz w:val="16"/>
                <w:szCs w:val="16"/>
              </w:rPr>
              <w:t>2. splátka (navýšení ND1)</w:t>
            </w:r>
          </w:p>
        </w:tc>
        <w:tc>
          <w:tcPr>
            <w:tcW w:w="1483" w:type="dxa"/>
            <w:vMerge/>
            <w:shd w:val="clear" w:color="auto" w:fill="auto"/>
          </w:tcPr>
          <w:p w:rsidR="00122CD3" w:rsidRPr="00F612AD" w:rsidRDefault="00122CD3" w:rsidP="00083838">
            <w:pPr>
              <w:tabs>
                <w:tab w:val="left" w:pos="3345"/>
              </w:tabs>
              <w:jc w:val="right"/>
              <w:rPr>
                <w:sz w:val="16"/>
                <w:szCs w:val="16"/>
              </w:rPr>
            </w:pPr>
          </w:p>
        </w:tc>
        <w:tc>
          <w:tcPr>
            <w:tcW w:w="1483" w:type="dxa"/>
            <w:vMerge/>
          </w:tcPr>
          <w:p w:rsidR="00122CD3" w:rsidRPr="00F612AD" w:rsidRDefault="00122CD3" w:rsidP="00083838">
            <w:pPr>
              <w:tabs>
                <w:tab w:val="left" w:pos="3345"/>
              </w:tabs>
              <w:jc w:val="right"/>
              <w:rPr>
                <w:sz w:val="16"/>
                <w:szCs w:val="16"/>
              </w:rPr>
            </w:pPr>
          </w:p>
        </w:tc>
      </w:tr>
      <w:tr w:rsidR="00122CD3" w:rsidRPr="00F612AD" w:rsidTr="00083838">
        <w:trPr>
          <w:trHeight w:val="286"/>
        </w:trPr>
        <w:tc>
          <w:tcPr>
            <w:tcW w:w="1090" w:type="dxa"/>
            <w:shd w:val="clear" w:color="auto" w:fill="auto"/>
          </w:tcPr>
          <w:p w:rsidR="00122CD3" w:rsidRPr="00D42BA4" w:rsidRDefault="00122CD3" w:rsidP="00083838">
            <w:pPr>
              <w:rPr>
                <w:sz w:val="16"/>
              </w:rPr>
            </w:pPr>
            <w:r w:rsidRPr="00D42BA4">
              <w:rPr>
                <w:sz w:val="16"/>
              </w:rPr>
              <w:t>odborné sociální poradenství</w:t>
            </w:r>
          </w:p>
        </w:tc>
        <w:tc>
          <w:tcPr>
            <w:tcW w:w="1133" w:type="dxa"/>
            <w:shd w:val="clear" w:color="auto" w:fill="auto"/>
          </w:tcPr>
          <w:p w:rsidR="00122CD3" w:rsidRPr="00D42BA4" w:rsidRDefault="00122CD3" w:rsidP="00083838">
            <w:pPr>
              <w:rPr>
                <w:sz w:val="16"/>
              </w:rPr>
            </w:pPr>
            <w:r w:rsidRPr="00D42BA4">
              <w:rPr>
                <w:sz w:val="16"/>
              </w:rPr>
              <w:t>2755879</w:t>
            </w:r>
          </w:p>
        </w:tc>
        <w:tc>
          <w:tcPr>
            <w:tcW w:w="1123" w:type="dxa"/>
            <w:shd w:val="clear" w:color="auto" w:fill="auto"/>
          </w:tcPr>
          <w:p w:rsidR="00122CD3" w:rsidRPr="00D42BA4" w:rsidRDefault="00122CD3" w:rsidP="00083838">
            <w:pPr>
              <w:rPr>
                <w:sz w:val="16"/>
              </w:rPr>
            </w:pPr>
            <w:r w:rsidRPr="00D42BA4">
              <w:rPr>
                <w:sz w:val="16"/>
              </w:rPr>
              <w:t>Odborné sociální poradenství</w:t>
            </w:r>
          </w:p>
        </w:tc>
        <w:tc>
          <w:tcPr>
            <w:tcW w:w="1132" w:type="dxa"/>
            <w:shd w:val="clear" w:color="auto" w:fill="auto"/>
          </w:tcPr>
          <w:p w:rsidR="00122CD3" w:rsidRPr="00D42BA4" w:rsidRDefault="00122CD3" w:rsidP="00083838">
            <w:pPr>
              <w:rPr>
                <w:sz w:val="16"/>
              </w:rPr>
            </w:pPr>
            <w:r w:rsidRPr="00D42BA4">
              <w:rPr>
                <w:sz w:val="16"/>
              </w:rPr>
              <w:t>ambulantní, terénní</w:t>
            </w:r>
          </w:p>
        </w:tc>
        <w:tc>
          <w:tcPr>
            <w:tcW w:w="1263" w:type="dxa"/>
            <w:shd w:val="clear" w:color="auto" w:fill="auto"/>
          </w:tcPr>
          <w:p w:rsidR="00122CD3" w:rsidRPr="00D42BA4" w:rsidRDefault="00122CD3" w:rsidP="00083838">
            <w:pPr>
              <w:rPr>
                <w:sz w:val="16"/>
              </w:rPr>
            </w:pPr>
            <w:r w:rsidRPr="00D42BA4">
              <w:rPr>
                <w:sz w:val="16"/>
              </w:rPr>
              <w:t>osoby sociálně vyloučené bez determinujícího vlivu zdravotního stavu či věku</w:t>
            </w:r>
          </w:p>
        </w:tc>
        <w:tc>
          <w:tcPr>
            <w:tcW w:w="1128" w:type="dxa"/>
            <w:shd w:val="clear" w:color="auto" w:fill="auto"/>
          </w:tcPr>
          <w:p w:rsidR="00122CD3" w:rsidRPr="00D42BA4" w:rsidRDefault="00122CD3" w:rsidP="00083838">
            <w:pPr>
              <w:rPr>
                <w:sz w:val="16"/>
              </w:rPr>
            </w:pPr>
            <w:r w:rsidRPr="00D42BA4">
              <w:rPr>
                <w:sz w:val="16"/>
              </w:rPr>
              <w:t>pomoc při řešení krizových a ohrožujících situací, podpora osob ohrožených chudobou, dluhy a ztrátou bydlení a osob bez přístřeší</w:t>
            </w:r>
          </w:p>
        </w:tc>
        <w:tc>
          <w:tcPr>
            <w:tcW w:w="1482" w:type="dxa"/>
            <w:shd w:val="clear" w:color="auto" w:fill="auto"/>
          </w:tcPr>
          <w:p w:rsidR="00122CD3" w:rsidRPr="00F612AD" w:rsidRDefault="00122CD3" w:rsidP="00083838">
            <w:pPr>
              <w:tabs>
                <w:tab w:val="left" w:pos="3345"/>
              </w:tabs>
              <w:jc w:val="right"/>
              <w:rPr>
                <w:sz w:val="16"/>
                <w:szCs w:val="16"/>
              </w:rPr>
            </w:pPr>
            <w:r>
              <w:rPr>
                <w:sz w:val="16"/>
                <w:szCs w:val="16"/>
              </w:rPr>
              <w:t>3 126 300</w:t>
            </w:r>
          </w:p>
        </w:tc>
        <w:tc>
          <w:tcPr>
            <w:tcW w:w="1483" w:type="dxa"/>
          </w:tcPr>
          <w:p w:rsidR="00122CD3" w:rsidRPr="00F612AD" w:rsidRDefault="00122CD3" w:rsidP="00083838">
            <w:pPr>
              <w:tabs>
                <w:tab w:val="left" w:pos="3345"/>
              </w:tabs>
              <w:jc w:val="right"/>
              <w:rPr>
                <w:sz w:val="16"/>
                <w:szCs w:val="16"/>
              </w:rPr>
            </w:pPr>
            <w:r>
              <w:rPr>
                <w:sz w:val="16"/>
                <w:szCs w:val="16"/>
              </w:rPr>
              <w:t>2 735 600</w:t>
            </w:r>
          </w:p>
        </w:tc>
        <w:tc>
          <w:tcPr>
            <w:tcW w:w="1483" w:type="dxa"/>
          </w:tcPr>
          <w:p w:rsidR="00122CD3" w:rsidRPr="00F612AD" w:rsidRDefault="00122CD3" w:rsidP="00083838">
            <w:pPr>
              <w:tabs>
                <w:tab w:val="left" w:pos="3345"/>
              </w:tabs>
              <w:jc w:val="right"/>
              <w:rPr>
                <w:sz w:val="16"/>
                <w:szCs w:val="16"/>
              </w:rPr>
            </w:pPr>
            <w:r>
              <w:rPr>
                <w:sz w:val="16"/>
                <w:szCs w:val="16"/>
              </w:rPr>
              <w:t>390 700</w:t>
            </w:r>
          </w:p>
        </w:tc>
        <w:tc>
          <w:tcPr>
            <w:tcW w:w="1483" w:type="dxa"/>
            <w:shd w:val="clear" w:color="auto" w:fill="auto"/>
          </w:tcPr>
          <w:p w:rsidR="00122CD3" w:rsidRPr="00F612AD" w:rsidRDefault="00122CD3" w:rsidP="00083838">
            <w:pPr>
              <w:tabs>
                <w:tab w:val="left" w:pos="3345"/>
              </w:tabs>
              <w:jc w:val="right"/>
              <w:rPr>
                <w:sz w:val="16"/>
                <w:szCs w:val="16"/>
              </w:rPr>
            </w:pPr>
            <w:r>
              <w:rPr>
                <w:sz w:val="16"/>
                <w:szCs w:val="16"/>
              </w:rPr>
              <w:t>199 100</w:t>
            </w:r>
          </w:p>
        </w:tc>
        <w:tc>
          <w:tcPr>
            <w:tcW w:w="1483" w:type="dxa"/>
          </w:tcPr>
          <w:p w:rsidR="00122CD3" w:rsidRPr="00F612AD" w:rsidRDefault="00122CD3" w:rsidP="00083838">
            <w:pPr>
              <w:tabs>
                <w:tab w:val="left" w:pos="3345"/>
              </w:tabs>
              <w:jc w:val="right"/>
              <w:rPr>
                <w:sz w:val="16"/>
                <w:szCs w:val="16"/>
              </w:rPr>
            </w:pPr>
            <w:r>
              <w:rPr>
                <w:sz w:val="16"/>
                <w:szCs w:val="16"/>
              </w:rPr>
              <w:t>691 600</w:t>
            </w:r>
          </w:p>
        </w:tc>
      </w:tr>
      <w:tr w:rsidR="00122CD3" w:rsidRPr="00F612AD" w:rsidTr="00083838">
        <w:trPr>
          <w:trHeight w:val="286"/>
        </w:trPr>
        <w:tc>
          <w:tcPr>
            <w:tcW w:w="1090" w:type="dxa"/>
            <w:shd w:val="clear" w:color="auto" w:fill="auto"/>
          </w:tcPr>
          <w:p w:rsidR="00122CD3" w:rsidRPr="00D42BA4" w:rsidRDefault="00122CD3" w:rsidP="00083838">
            <w:pPr>
              <w:rPr>
                <w:sz w:val="16"/>
              </w:rPr>
            </w:pPr>
            <w:r w:rsidRPr="00D42BA4">
              <w:rPr>
                <w:sz w:val="16"/>
              </w:rPr>
              <w:t>sociálně aktivizační služby pro rodiny s dětmi</w:t>
            </w:r>
          </w:p>
        </w:tc>
        <w:tc>
          <w:tcPr>
            <w:tcW w:w="1133" w:type="dxa"/>
            <w:shd w:val="clear" w:color="auto" w:fill="auto"/>
          </w:tcPr>
          <w:p w:rsidR="00122CD3" w:rsidRPr="00D42BA4" w:rsidRDefault="00122CD3" w:rsidP="00083838">
            <w:pPr>
              <w:rPr>
                <w:sz w:val="16"/>
              </w:rPr>
            </w:pPr>
            <w:r w:rsidRPr="00D42BA4">
              <w:rPr>
                <w:sz w:val="16"/>
              </w:rPr>
              <w:t>3238400</w:t>
            </w:r>
          </w:p>
        </w:tc>
        <w:tc>
          <w:tcPr>
            <w:tcW w:w="1123" w:type="dxa"/>
            <w:shd w:val="clear" w:color="auto" w:fill="auto"/>
          </w:tcPr>
          <w:p w:rsidR="00122CD3" w:rsidRPr="00D42BA4" w:rsidRDefault="00122CD3" w:rsidP="00083838">
            <w:pPr>
              <w:rPr>
                <w:sz w:val="16"/>
              </w:rPr>
            </w:pPr>
            <w:r w:rsidRPr="00D42BA4">
              <w:rPr>
                <w:sz w:val="16"/>
              </w:rPr>
              <w:t>Sociálně aktivizační služby pro rodiny s dětmi</w:t>
            </w:r>
          </w:p>
        </w:tc>
        <w:tc>
          <w:tcPr>
            <w:tcW w:w="1132" w:type="dxa"/>
            <w:shd w:val="clear" w:color="auto" w:fill="auto"/>
          </w:tcPr>
          <w:p w:rsidR="00122CD3" w:rsidRPr="00D42BA4" w:rsidRDefault="00122CD3" w:rsidP="00083838">
            <w:pPr>
              <w:rPr>
                <w:sz w:val="16"/>
              </w:rPr>
            </w:pPr>
            <w:r w:rsidRPr="00D42BA4">
              <w:rPr>
                <w:sz w:val="16"/>
              </w:rPr>
              <w:t>terénní</w:t>
            </w:r>
          </w:p>
        </w:tc>
        <w:tc>
          <w:tcPr>
            <w:tcW w:w="1263" w:type="dxa"/>
            <w:shd w:val="clear" w:color="auto" w:fill="auto"/>
          </w:tcPr>
          <w:p w:rsidR="00122CD3" w:rsidRPr="00D42BA4" w:rsidRDefault="00122CD3" w:rsidP="00083838">
            <w:pPr>
              <w:rPr>
                <w:sz w:val="16"/>
              </w:rPr>
            </w:pPr>
            <w:r w:rsidRPr="00D42BA4">
              <w:rPr>
                <w:sz w:val="16"/>
              </w:rPr>
              <w:t>osoby sociálně vyloučené bez determinujícího vlivu zdravotního stavu či věku</w:t>
            </w:r>
          </w:p>
        </w:tc>
        <w:tc>
          <w:tcPr>
            <w:tcW w:w="1128" w:type="dxa"/>
            <w:shd w:val="clear" w:color="auto" w:fill="auto"/>
          </w:tcPr>
          <w:p w:rsidR="00122CD3" w:rsidRPr="00D42BA4" w:rsidRDefault="00122CD3" w:rsidP="00083838">
            <w:pPr>
              <w:rPr>
                <w:sz w:val="16"/>
              </w:rPr>
            </w:pPr>
            <w:r w:rsidRPr="00D42BA4">
              <w:rPr>
                <w:sz w:val="16"/>
              </w:rPr>
              <w:t xml:space="preserve"> </w:t>
            </w:r>
          </w:p>
        </w:tc>
        <w:tc>
          <w:tcPr>
            <w:tcW w:w="1482" w:type="dxa"/>
            <w:shd w:val="clear" w:color="auto" w:fill="auto"/>
          </w:tcPr>
          <w:p w:rsidR="00122CD3" w:rsidRPr="00F612AD" w:rsidRDefault="00122CD3" w:rsidP="00083838">
            <w:pPr>
              <w:tabs>
                <w:tab w:val="left" w:pos="3345"/>
              </w:tabs>
              <w:jc w:val="right"/>
              <w:rPr>
                <w:sz w:val="16"/>
                <w:szCs w:val="16"/>
              </w:rPr>
            </w:pPr>
            <w:r>
              <w:rPr>
                <w:sz w:val="16"/>
                <w:szCs w:val="16"/>
              </w:rPr>
              <w:t>3 067 900</w:t>
            </w:r>
          </w:p>
        </w:tc>
        <w:tc>
          <w:tcPr>
            <w:tcW w:w="1483" w:type="dxa"/>
          </w:tcPr>
          <w:p w:rsidR="00122CD3" w:rsidRPr="00F612AD" w:rsidRDefault="00122CD3" w:rsidP="00083838">
            <w:pPr>
              <w:tabs>
                <w:tab w:val="left" w:pos="3345"/>
              </w:tabs>
              <w:jc w:val="right"/>
              <w:rPr>
                <w:sz w:val="16"/>
                <w:szCs w:val="16"/>
              </w:rPr>
            </w:pPr>
            <w:r>
              <w:rPr>
                <w:sz w:val="16"/>
                <w:szCs w:val="16"/>
              </w:rPr>
              <w:t>2 704 200</w:t>
            </w:r>
          </w:p>
        </w:tc>
        <w:tc>
          <w:tcPr>
            <w:tcW w:w="1483" w:type="dxa"/>
          </w:tcPr>
          <w:p w:rsidR="00122CD3" w:rsidRPr="00F612AD" w:rsidRDefault="00122CD3" w:rsidP="00083838">
            <w:pPr>
              <w:tabs>
                <w:tab w:val="left" w:pos="3345"/>
              </w:tabs>
              <w:jc w:val="right"/>
              <w:rPr>
                <w:sz w:val="16"/>
                <w:szCs w:val="16"/>
              </w:rPr>
            </w:pPr>
            <w:r>
              <w:rPr>
                <w:sz w:val="16"/>
                <w:szCs w:val="16"/>
              </w:rPr>
              <w:t>363 700</w:t>
            </w:r>
          </w:p>
        </w:tc>
        <w:tc>
          <w:tcPr>
            <w:tcW w:w="1483" w:type="dxa"/>
            <w:shd w:val="clear" w:color="auto" w:fill="auto"/>
          </w:tcPr>
          <w:p w:rsidR="00122CD3" w:rsidRPr="00F612AD" w:rsidRDefault="00122CD3" w:rsidP="00083838">
            <w:pPr>
              <w:tabs>
                <w:tab w:val="left" w:pos="3345"/>
              </w:tabs>
              <w:jc w:val="right"/>
              <w:rPr>
                <w:sz w:val="16"/>
                <w:szCs w:val="16"/>
              </w:rPr>
            </w:pPr>
            <w:r>
              <w:rPr>
                <w:sz w:val="16"/>
                <w:szCs w:val="16"/>
              </w:rPr>
              <w:t>185 300</w:t>
            </w:r>
          </w:p>
        </w:tc>
        <w:tc>
          <w:tcPr>
            <w:tcW w:w="1483" w:type="dxa"/>
          </w:tcPr>
          <w:p w:rsidR="00122CD3" w:rsidRPr="00F612AD" w:rsidRDefault="00122CD3" w:rsidP="00083838">
            <w:pPr>
              <w:tabs>
                <w:tab w:val="left" w:pos="3345"/>
              </w:tabs>
              <w:jc w:val="right"/>
              <w:rPr>
                <w:sz w:val="16"/>
                <w:szCs w:val="16"/>
              </w:rPr>
            </w:pPr>
            <w:r>
              <w:rPr>
                <w:sz w:val="16"/>
                <w:szCs w:val="16"/>
              </w:rPr>
              <w:t>734 700</w:t>
            </w:r>
          </w:p>
        </w:tc>
      </w:tr>
      <w:tr w:rsidR="00122CD3" w:rsidRPr="00F612AD" w:rsidTr="00083838">
        <w:trPr>
          <w:trHeight w:val="286"/>
        </w:trPr>
        <w:tc>
          <w:tcPr>
            <w:tcW w:w="1090" w:type="dxa"/>
            <w:shd w:val="clear" w:color="auto" w:fill="auto"/>
          </w:tcPr>
          <w:p w:rsidR="00122CD3" w:rsidRPr="00D42BA4" w:rsidRDefault="00122CD3" w:rsidP="00083838">
            <w:pPr>
              <w:rPr>
                <w:sz w:val="16"/>
              </w:rPr>
            </w:pPr>
            <w:r w:rsidRPr="00D42BA4">
              <w:rPr>
                <w:sz w:val="16"/>
              </w:rPr>
              <w:t>terénní programy</w:t>
            </w:r>
          </w:p>
        </w:tc>
        <w:tc>
          <w:tcPr>
            <w:tcW w:w="1133" w:type="dxa"/>
            <w:shd w:val="clear" w:color="auto" w:fill="auto"/>
          </w:tcPr>
          <w:p w:rsidR="00122CD3" w:rsidRPr="00D42BA4" w:rsidRDefault="00122CD3" w:rsidP="00083838">
            <w:pPr>
              <w:rPr>
                <w:sz w:val="16"/>
              </w:rPr>
            </w:pPr>
            <w:r w:rsidRPr="00D42BA4">
              <w:rPr>
                <w:sz w:val="16"/>
              </w:rPr>
              <w:t>1327128</w:t>
            </w:r>
          </w:p>
        </w:tc>
        <w:tc>
          <w:tcPr>
            <w:tcW w:w="1123" w:type="dxa"/>
            <w:shd w:val="clear" w:color="auto" w:fill="auto"/>
          </w:tcPr>
          <w:p w:rsidR="00122CD3" w:rsidRPr="00D42BA4" w:rsidRDefault="00122CD3" w:rsidP="00083838">
            <w:pPr>
              <w:rPr>
                <w:sz w:val="16"/>
              </w:rPr>
            </w:pPr>
            <w:r w:rsidRPr="00D42BA4">
              <w:rPr>
                <w:sz w:val="16"/>
              </w:rPr>
              <w:t>Terénní programy</w:t>
            </w:r>
          </w:p>
        </w:tc>
        <w:tc>
          <w:tcPr>
            <w:tcW w:w="1132" w:type="dxa"/>
            <w:shd w:val="clear" w:color="auto" w:fill="auto"/>
          </w:tcPr>
          <w:p w:rsidR="00122CD3" w:rsidRPr="00D42BA4" w:rsidRDefault="00122CD3" w:rsidP="00083838">
            <w:pPr>
              <w:rPr>
                <w:sz w:val="16"/>
              </w:rPr>
            </w:pPr>
            <w:r w:rsidRPr="00D42BA4">
              <w:rPr>
                <w:sz w:val="16"/>
              </w:rPr>
              <w:t>terénní</w:t>
            </w:r>
          </w:p>
        </w:tc>
        <w:tc>
          <w:tcPr>
            <w:tcW w:w="1263" w:type="dxa"/>
            <w:shd w:val="clear" w:color="auto" w:fill="auto"/>
          </w:tcPr>
          <w:p w:rsidR="00122CD3" w:rsidRPr="00D42BA4" w:rsidRDefault="00122CD3" w:rsidP="00083838">
            <w:pPr>
              <w:rPr>
                <w:sz w:val="16"/>
              </w:rPr>
            </w:pPr>
            <w:r w:rsidRPr="00D42BA4">
              <w:rPr>
                <w:sz w:val="16"/>
              </w:rPr>
              <w:t>osoby sociálně vyloučené bez determinujícího vlivu zdravotního stavu či věku</w:t>
            </w:r>
          </w:p>
        </w:tc>
        <w:tc>
          <w:tcPr>
            <w:tcW w:w="1128" w:type="dxa"/>
            <w:shd w:val="clear" w:color="auto" w:fill="auto"/>
          </w:tcPr>
          <w:p w:rsidR="00122CD3" w:rsidRPr="00D42BA4" w:rsidRDefault="00122CD3" w:rsidP="00083838">
            <w:pPr>
              <w:rPr>
                <w:sz w:val="16"/>
              </w:rPr>
            </w:pPr>
            <w:r w:rsidRPr="00D42BA4">
              <w:rPr>
                <w:sz w:val="16"/>
              </w:rPr>
              <w:t xml:space="preserve"> </w:t>
            </w:r>
          </w:p>
        </w:tc>
        <w:tc>
          <w:tcPr>
            <w:tcW w:w="1482" w:type="dxa"/>
            <w:shd w:val="clear" w:color="auto" w:fill="auto"/>
          </w:tcPr>
          <w:p w:rsidR="00122CD3" w:rsidRPr="00F612AD" w:rsidRDefault="00122CD3" w:rsidP="00083838">
            <w:pPr>
              <w:tabs>
                <w:tab w:val="left" w:pos="3345"/>
              </w:tabs>
              <w:jc w:val="right"/>
              <w:rPr>
                <w:sz w:val="16"/>
                <w:szCs w:val="16"/>
              </w:rPr>
            </w:pPr>
            <w:r>
              <w:rPr>
                <w:sz w:val="16"/>
                <w:szCs w:val="16"/>
              </w:rPr>
              <w:t>3 606 400</w:t>
            </w:r>
          </w:p>
        </w:tc>
        <w:tc>
          <w:tcPr>
            <w:tcW w:w="1483" w:type="dxa"/>
          </w:tcPr>
          <w:p w:rsidR="00122CD3" w:rsidRPr="00F612AD" w:rsidRDefault="00122CD3" w:rsidP="00083838">
            <w:pPr>
              <w:tabs>
                <w:tab w:val="left" w:pos="3345"/>
              </w:tabs>
              <w:jc w:val="right"/>
              <w:rPr>
                <w:sz w:val="16"/>
                <w:szCs w:val="16"/>
              </w:rPr>
            </w:pPr>
            <w:r>
              <w:rPr>
                <w:sz w:val="16"/>
                <w:szCs w:val="16"/>
              </w:rPr>
              <w:t>3 155 700</w:t>
            </w:r>
          </w:p>
        </w:tc>
        <w:tc>
          <w:tcPr>
            <w:tcW w:w="1483" w:type="dxa"/>
          </w:tcPr>
          <w:p w:rsidR="00122CD3" w:rsidRPr="00F612AD" w:rsidRDefault="00122CD3" w:rsidP="00083838">
            <w:pPr>
              <w:tabs>
                <w:tab w:val="left" w:pos="3345"/>
              </w:tabs>
              <w:jc w:val="right"/>
              <w:rPr>
                <w:sz w:val="16"/>
                <w:szCs w:val="16"/>
              </w:rPr>
            </w:pPr>
            <w:r>
              <w:rPr>
                <w:sz w:val="16"/>
                <w:szCs w:val="16"/>
              </w:rPr>
              <w:t>450 700</w:t>
            </w:r>
          </w:p>
        </w:tc>
        <w:tc>
          <w:tcPr>
            <w:tcW w:w="1483" w:type="dxa"/>
            <w:shd w:val="clear" w:color="auto" w:fill="auto"/>
          </w:tcPr>
          <w:p w:rsidR="00122CD3" w:rsidRPr="00F612AD" w:rsidRDefault="00122CD3" w:rsidP="00083838">
            <w:pPr>
              <w:tabs>
                <w:tab w:val="left" w:pos="3345"/>
              </w:tabs>
              <w:jc w:val="right"/>
              <w:rPr>
                <w:sz w:val="16"/>
                <w:szCs w:val="16"/>
              </w:rPr>
            </w:pPr>
            <w:r>
              <w:rPr>
                <w:sz w:val="16"/>
                <w:szCs w:val="16"/>
              </w:rPr>
              <w:t>229 600</w:t>
            </w:r>
          </w:p>
        </w:tc>
        <w:tc>
          <w:tcPr>
            <w:tcW w:w="1483" w:type="dxa"/>
          </w:tcPr>
          <w:p w:rsidR="00122CD3" w:rsidRPr="00F612AD" w:rsidRDefault="00122CD3" w:rsidP="00083838">
            <w:pPr>
              <w:tabs>
                <w:tab w:val="left" w:pos="3345"/>
              </w:tabs>
              <w:jc w:val="right"/>
              <w:rPr>
                <w:sz w:val="16"/>
                <w:szCs w:val="16"/>
              </w:rPr>
            </w:pPr>
            <w:r>
              <w:rPr>
                <w:sz w:val="16"/>
                <w:szCs w:val="16"/>
              </w:rPr>
              <w:t>709 100</w:t>
            </w:r>
          </w:p>
        </w:tc>
      </w:tr>
    </w:tbl>
    <w:p w:rsidR="00122CD3" w:rsidRPr="000C5536" w:rsidRDefault="00122CD3" w:rsidP="00122CD3">
      <w:pPr>
        <w:tabs>
          <w:tab w:val="left" w:pos="3345"/>
        </w:tabs>
      </w:pPr>
    </w:p>
    <w:p w:rsidR="00122CD3" w:rsidRDefault="00122CD3" w:rsidP="00122CD3">
      <w:pPr>
        <w:tabs>
          <w:tab w:val="left" w:pos="3345"/>
        </w:tabs>
      </w:pPr>
    </w:p>
    <w:p w:rsidR="000D335B" w:rsidRDefault="000D335B"/>
    <w:sectPr w:rsidR="000D335B" w:rsidSect="00C023BA">
      <w:footerReference w:type="default" r:id="rId12"/>
      <w:headerReference w:type="first" r:id="rId13"/>
      <w:footerReference w:type="first" r:id="rId14"/>
      <w:pgSz w:w="16838" w:h="11906" w:orient="landscape" w:code="9"/>
      <w:pgMar w:top="1418" w:right="1418" w:bottom="1418"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889" w:rsidRDefault="00122CD3" w:rsidP="00070A1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624889" w:rsidRDefault="00122CD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889" w:rsidRDefault="00122CD3" w:rsidP="00070A1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4</w:t>
    </w:r>
    <w:r>
      <w:rPr>
        <w:rStyle w:val="slostrnky"/>
      </w:rPr>
      <w:fldChar w:fldCharType="end"/>
    </w:r>
    <w:r>
      <w:rPr>
        <w:rStyle w:val="slostrnky"/>
      </w:rPr>
      <w:t>/</w:t>
    </w:r>
    <w:r>
      <w:rPr>
        <w:rStyle w:val="slostrnky"/>
      </w:rPr>
      <w:t>6</w:t>
    </w:r>
  </w:p>
  <w:p w:rsidR="00624889" w:rsidRDefault="00122CD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889" w:rsidRDefault="00122CD3" w:rsidP="00514190">
    <w:pPr>
      <w:pStyle w:val="Zpat"/>
      <w:jc w:val="center"/>
    </w:pPr>
    <w:r>
      <w:t>1</w:t>
    </w:r>
    <w:r>
      <w:t>/</w:t>
    </w:r>
    <w:r>
      <w:t>6</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B30" w:rsidRDefault="00122CD3" w:rsidP="00070A11">
    <w:pPr>
      <w:pStyle w:val="Zpat"/>
      <w:framePr w:wrap="around" w:vAnchor="text" w:hAnchor="margin" w:xAlign="center" w:y="1"/>
      <w:rPr>
        <w:rStyle w:val="slostrnky"/>
      </w:rPr>
    </w:pPr>
    <w:r>
      <w:rPr>
        <w:rStyle w:val="slostrnky"/>
      </w:rPr>
      <w:t>2/2</w:t>
    </w:r>
  </w:p>
  <w:p w:rsidR="00313B30" w:rsidRDefault="00122CD3">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3BA" w:rsidRDefault="00122CD3" w:rsidP="00514190">
    <w:pPr>
      <w:pStyle w:val="Zpat"/>
      <w:jc w:val="center"/>
    </w:pPr>
    <w:r>
      <w:t>1/</w:t>
    </w:r>
    <w:r>
      <w:t>2</w:t>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889" w:rsidRDefault="00122CD3" w:rsidP="00267F57">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52A" w:rsidRDefault="00122CD3" w:rsidP="00267F57">
    <w:pPr>
      <w:pStyle w:val="Zhlav"/>
      <w:jc w:val="right"/>
    </w:pPr>
  </w:p>
  <w:p w:rsidR="00624889" w:rsidRPr="00F8586D" w:rsidRDefault="00122CD3" w:rsidP="00267F57">
    <w:pPr>
      <w:pStyle w:val="Zhlav"/>
      <w:jc w:val="right"/>
      <w:rPr>
        <w:lang w:val="cs-CZ"/>
      </w:rPr>
    </w:pPr>
    <w:r>
      <w:t>Evidenční číslo:</w:t>
    </w:r>
    <w:r>
      <w:rPr>
        <w:lang w:val="cs-CZ"/>
      </w:rPr>
      <w:t xml:space="preserve"> </w:t>
    </w:r>
    <w:r>
      <w:rPr>
        <w:lang w:val="cs-CZ"/>
      </w:rPr>
      <w:t xml:space="preserve"> </w:t>
    </w:r>
    <w:r w:rsidRPr="004B0BE0">
      <w:rPr>
        <w:lang w:val="cs-CZ"/>
      </w:rPr>
      <w:t>KK02424/2022</w:t>
    </w:r>
    <w:r>
      <w:rPr>
        <w:lang w:val="cs-CZ"/>
      </w:rPr>
      <w:t>/1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3BA" w:rsidRDefault="00122CD3" w:rsidP="00267F57">
    <w:pPr>
      <w:pStyle w:val="Zhlav"/>
      <w:jc w:val="right"/>
    </w:pPr>
  </w:p>
  <w:p w:rsidR="00C023BA" w:rsidRDefault="00122CD3" w:rsidP="00C023BA">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53F4"/>
    <w:multiLevelType w:val="hybridMultilevel"/>
    <w:tmpl w:val="D94E3A4A"/>
    <w:lvl w:ilvl="0" w:tplc="78DABA70">
      <w:start w:val="5"/>
      <w:numFmt w:val="upp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8763D0"/>
    <w:multiLevelType w:val="hybridMultilevel"/>
    <w:tmpl w:val="CF384B12"/>
    <w:lvl w:ilvl="0" w:tplc="7BD0664C">
      <w:start w:val="6"/>
      <w:numFmt w:val="decimal"/>
      <w:lvlText w:val="%1."/>
      <w:lvlJc w:val="left"/>
      <w:pPr>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CD4687"/>
    <w:multiLevelType w:val="hybridMultilevel"/>
    <w:tmpl w:val="F7B454F4"/>
    <w:lvl w:ilvl="0" w:tplc="E00E015A">
      <w:start w:val="4"/>
      <w:numFmt w:val="decimal"/>
      <w:lvlText w:val="%1."/>
      <w:lvlJc w:val="left"/>
      <w:pPr>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3C741D"/>
    <w:multiLevelType w:val="hybridMultilevel"/>
    <w:tmpl w:val="3FBEAB9E"/>
    <w:lvl w:ilvl="0" w:tplc="DA6CDE0C">
      <w:start w:val="1"/>
      <w:numFmt w:val="upperLetter"/>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5145B28"/>
    <w:multiLevelType w:val="hybridMultilevel"/>
    <w:tmpl w:val="B96E2E5E"/>
    <w:lvl w:ilvl="0" w:tplc="7DD83ED0">
      <w:start w:val="5"/>
      <w:numFmt w:val="decimal"/>
      <w:lvlText w:val="%1."/>
      <w:lvlJc w:val="left"/>
      <w:pPr>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BB14A7"/>
    <w:multiLevelType w:val="hybridMultilevel"/>
    <w:tmpl w:val="1120387A"/>
    <w:lvl w:ilvl="0" w:tplc="0BC27B28">
      <w:start w:val="6"/>
      <w:numFmt w:val="decimal"/>
      <w:lvlText w:val="%1."/>
      <w:lvlJc w:val="left"/>
      <w:pPr>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0772A2"/>
    <w:multiLevelType w:val="hybridMultilevel"/>
    <w:tmpl w:val="01289A00"/>
    <w:lvl w:ilvl="0" w:tplc="C7405DF6">
      <w:start w:val="12"/>
      <w:numFmt w:val="decimal"/>
      <w:lvlText w:val="%1."/>
      <w:lvlJc w:val="left"/>
      <w:pPr>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E8D3526"/>
    <w:multiLevelType w:val="hybridMultilevel"/>
    <w:tmpl w:val="574C959A"/>
    <w:lvl w:ilvl="0" w:tplc="32125286">
      <w:start w:val="12"/>
      <w:numFmt w:val="decimal"/>
      <w:lvlText w:val="%1."/>
      <w:lvlJc w:val="left"/>
      <w:pPr>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927738"/>
    <w:multiLevelType w:val="hybridMultilevel"/>
    <w:tmpl w:val="D750CDDC"/>
    <w:lvl w:ilvl="0" w:tplc="0DBC6124">
      <w:start w:val="2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0CA1A72"/>
    <w:multiLevelType w:val="hybridMultilevel"/>
    <w:tmpl w:val="5AEED302"/>
    <w:lvl w:ilvl="0" w:tplc="F7D2C342">
      <w:start w:val="21"/>
      <w:numFmt w:val="decimal"/>
      <w:lvlText w:val="%1."/>
      <w:lvlJc w:val="left"/>
      <w:pPr>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AF4AAA"/>
    <w:multiLevelType w:val="hybridMultilevel"/>
    <w:tmpl w:val="42C4D4CA"/>
    <w:lvl w:ilvl="0" w:tplc="C572250A">
      <w:start w:val="17"/>
      <w:numFmt w:val="decimal"/>
      <w:lvlText w:val="%1."/>
      <w:lvlJc w:val="left"/>
      <w:pPr>
        <w:tabs>
          <w:tab w:val="num" w:pos="360"/>
        </w:tabs>
        <w:ind w:left="360" w:hanging="360"/>
      </w:pPr>
      <w:rPr>
        <w:rFonts w:ascii="Times New Roman" w:hAnsi="Times New Roman" w:cs="Times New Roman"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FB40A4"/>
    <w:multiLevelType w:val="hybridMultilevel"/>
    <w:tmpl w:val="0FEC1462"/>
    <w:lvl w:ilvl="0" w:tplc="065680A8">
      <w:start w:val="1"/>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A926FE0"/>
    <w:multiLevelType w:val="hybridMultilevel"/>
    <w:tmpl w:val="8B0CD994"/>
    <w:lvl w:ilvl="0" w:tplc="C3D08A20">
      <w:start w:val="1"/>
      <w:numFmt w:val="decimal"/>
      <w:lvlText w:val="%1."/>
      <w:lvlJc w:val="left"/>
      <w:pPr>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2C29BD"/>
    <w:multiLevelType w:val="hybridMultilevel"/>
    <w:tmpl w:val="C1F8DD4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2FC601E1"/>
    <w:multiLevelType w:val="hybridMultilevel"/>
    <w:tmpl w:val="8B3E5148"/>
    <w:lvl w:ilvl="0" w:tplc="60D689FE">
      <w:start w:val="17"/>
      <w:numFmt w:val="decimal"/>
      <w:lvlText w:val="%1."/>
      <w:lvlJc w:val="left"/>
      <w:pPr>
        <w:tabs>
          <w:tab w:val="num" w:pos="360"/>
        </w:tabs>
        <w:ind w:left="360" w:hanging="360"/>
      </w:pPr>
      <w:rPr>
        <w:rFonts w:ascii="Times New Roman" w:hAnsi="Times New Roman" w:cs="Times New Roman"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064E17"/>
    <w:multiLevelType w:val="hybridMultilevel"/>
    <w:tmpl w:val="F7D42780"/>
    <w:lvl w:ilvl="0" w:tplc="8C0C3A42">
      <w:start w:val="1"/>
      <w:numFmt w:val="decimal"/>
      <w:lvlText w:val="%1."/>
      <w:lvlJc w:val="left"/>
      <w:pPr>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291350"/>
    <w:multiLevelType w:val="hybridMultilevel"/>
    <w:tmpl w:val="242AE8B2"/>
    <w:lvl w:ilvl="0" w:tplc="00146FF4">
      <w:start w:val="3"/>
      <w:numFmt w:val="decimal"/>
      <w:lvlText w:val="%1."/>
      <w:lvlJc w:val="left"/>
      <w:pPr>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CAD6777"/>
    <w:multiLevelType w:val="hybridMultilevel"/>
    <w:tmpl w:val="26003B5E"/>
    <w:lvl w:ilvl="0" w:tplc="FB92A1F4">
      <w:start w:val="5"/>
      <w:numFmt w:val="decimal"/>
      <w:lvlText w:val="%1."/>
      <w:lvlJc w:val="left"/>
      <w:pPr>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EE52462"/>
    <w:multiLevelType w:val="hybridMultilevel"/>
    <w:tmpl w:val="18FCD236"/>
    <w:lvl w:ilvl="0" w:tplc="A600C19E">
      <w:start w:val="3"/>
      <w:numFmt w:val="upp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252092A"/>
    <w:multiLevelType w:val="hybridMultilevel"/>
    <w:tmpl w:val="8FCE57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562771D"/>
    <w:multiLevelType w:val="hybridMultilevel"/>
    <w:tmpl w:val="B498AFE2"/>
    <w:lvl w:ilvl="0" w:tplc="DC960FAC">
      <w:start w:val="5"/>
      <w:numFmt w:val="upp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7C04FA5"/>
    <w:multiLevelType w:val="hybridMultilevel"/>
    <w:tmpl w:val="119C1192"/>
    <w:lvl w:ilvl="0" w:tplc="62D85B82">
      <w:start w:val="1"/>
      <w:numFmt w:val="decimal"/>
      <w:lvlText w:val="%1."/>
      <w:lvlJc w:val="left"/>
      <w:pPr>
        <w:ind w:left="36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F9D0E67"/>
    <w:multiLevelType w:val="hybridMultilevel"/>
    <w:tmpl w:val="8BC6AFAA"/>
    <w:lvl w:ilvl="0" w:tplc="DF6E1D90">
      <w:start w:val="4"/>
      <w:numFmt w:val="upp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FB47C24"/>
    <w:multiLevelType w:val="hybridMultilevel"/>
    <w:tmpl w:val="9B0CA92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4" w15:restartNumberingAfterBreak="0">
    <w:nsid w:val="518055E0"/>
    <w:multiLevelType w:val="hybridMultilevel"/>
    <w:tmpl w:val="52A4C1D0"/>
    <w:lvl w:ilvl="0" w:tplc="ED58E1B6">
      <w:start w:val="3"/>
      <w:numFmt w:val="upp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64A2421"/>
    <w:multiLevelType w:val="hybridMultilevel"/>
    <w:tmpl w:val="47C851AA"/>
    <w:lvl w:ilvl="0" w:tplc="8048CB34">
      <w:start w:val="1"/>
      <w:numFmt w:val="decimal"/>
      <w:lvlText w:val="%1."/>
      <w:lvlJc w:val="left"/>
      <w:pPr>
        <w:ind w:left="360" w:hanging="360"/>
      </w:pPr>
      <w:rPr>
        <w:b/>
        <w:i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56FF431F"/>
    <w:multiLevelType w:val="hybridMultilevel"/>
    <w:tmpl w:val="99E454A0"/>
    <w:lvl w:ilvl="0" w:tplc="EAC403BC">
      <w:start w:val="1"/>
      <w:numFmt w:val="decimal"/>
      <w:lvlText w:val="%1."/>
      <w:lvlJc w:val="left"/>
      <w:pPr>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8091987"/>
    <w:multiLevelType w:val="hybridMultilevel"/>
    <w:tmpl w:val="EFCC023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70E43D9"/>
    <w:multiLevelType w:val="hybridMultilevel"/>
    <w:tmpl w:val="4BF66C8A"/>
    <w:lvl w:ilvl="0" w:tplc="271A6226">
      <w:start w:val="2"/>
      <w:numFmt w:val="upp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8585014"/>
    <w:multiLevelType w:val="hybridMultilevel"/>
    <w:tmpl w:val="CB52B4A6"/>
    <w:lvl w:ilvl="0" w:tplc="44525366">
      <w:start w:val="1"/>
      <w:numFmt w:val="upp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CEC780F"/>
    <w:multiLevelType w:val="hybridMultilevel"/>
    <w:tmpl w:val="45425008"/>
    <w:lvl w:ilvl="0" w:tplc="F7C8457A">
      <w:start w:val="3"/>
      <w:numFmt w:val="decimal"/>
      <w:lvlText w:val="%1."/>
      <w:lvlJc w:val="left"/>
      <w:pPr>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5F9299F"/>
    <w:multiLevelType w:val="hybridMultilevel"/>
    <w:tmpl w:val="571A0692"/>
    <w:lvl w:ilvl="0" w:tplc="6B8C3C70">
      <w:start w:val="1"/>
      <w:numFmt w:val="decimal"/>
      <w:lvlText w:val="%1."/>
      <w:lvlJc w:val="left"/>
      <w:pPr>
        <w:ind w:left="360" w:hanging="360"/>
      </w:pPr>
      <w:rPr>
        <w:b/>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E0D1A58"/>
    <w:multiLevelType w:val="hybridMultilevel"/>
    <w:tmpl w:val="C1B0F99C"/>
    <w:lvl w:ilvl="0" w:tplc="38882E84">
      <w:start w:val="4"/>
      <w:numFmt w:val="upp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25"/>
  </w:num>
  <w:num w:numId="3">
    <w:abstractNumId w:val="29"/>
  </w:num>
  <w:num w:numId="4">
    <w:abstractNumId w:val="19"/>
  </w:num>
  <w:num w:numId="5">
    <w:abstractNumId w:val="31"/>
  </w:num>
  <w:num w:numId="6">
    <w:abstractNumId w:val="30"/>
  </w:num>
  <w:num w:numId="7">
    <w:abstractNumId w:val="4"/>
  </w:num>
  <w:num w:numId="8">
    <w:abstractNumId w:val="1"/>
  </w:num>
  <w:num w:numId="9">
    <w:abstractNumId w:val="6"/>
  </w:num>
  <w:num w:numId="10">
    <w:abstractNumId w:val="13"/>
  </w:num>
  <w:num w:numId="11">
    <w:abstractNumId w:val="14"/>
  </w:num>
  <w:num w:numId="12">
    <w:abstractNumId w:val="12"/>
  </w:num>
  <w:num w:numId="13">
    <w:abstractNumId w:val="15"/>
  </w:num>
  <w:num w:numId="14">
    <w:abstractNumId w:val="28"/>
  </w:num>
  <w:num w:numId="15">
    <w:abstractNumId w:val="16"/>
  </w:num>
  <w:num w:numId="16">
    <w:abstractNumId w:val="2"/>
  </w:num>
  <w:num w:numId="17">
    <w:abstractNumId w:val="18"/>
  </w:num>
  <w:num w:numId="18">
    <w:abstractNumId w:val="17"/>
  </w:num>
  <w:num w:numId="19">
    <w:abstractNumId w:val="5"/>
  </w:num>
  <w:num w:numId="20">
    <w:abstractNumId w:val="7"/>
  </w:num>
  <w:num w:numId="21">
    <w:abstractNumId w:val="10"/>
  </w:num>
  <w:num w:numId="22">
    <w:abstractNumId w:val="32"/>
  </w:num>
  <w:num w:numId="23">
    <w:abstractNumId w:val="26"/>
  </w:num>
  <w:num w:numId="24">
    <w:abstractNumId w:val="20"/>
  </w:num>
  <w:num w:numId="25">
    <w:abstractNumId w:val="27"/>
  </w:num>
  <w:num w:numId="26">
    <w:abstractNumId w:val="24"/>
  </w:num>
  <w:num w:numId="27">
    <w:abstractNumId w:val="22"/>
  </w:num>
  <w:num w:numId="28">
    <w:abstractNumId w:val="0"/>
  </w:num>
  <w:num w:numId="29">
    <w:abstractNumId w:val="21"/>
  </w:num>
  <w:num w:numId="30">
    <w:abstractNumId w:val="8"/>
  </w:num>
  <w:num w:numId="31">
    <w:abstractNumId w:val="11"/>
  </w:num>
  <w:num w:numId="32">
    <w:abstractNumId w:val="23"/>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CD3"/>
    <w:rsid w:val="000D335B"/>
    <w:rsid w:val="00122C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33075"/>
  <w15:chartTrackingRefBased/>
  <w15:docId w15:val="{78E75C29-6119-4B6E-8E58-C3E1CD11A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22CD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122CD3"/>
    <w:pPr>
      <w:tabs>
        <w:tab w:val="center" w:pos="4536"/>
        <w:tab w:val="right" w:pos="9072"/>
      </w:tabs>
    </w:pPr>
    <w:rPr>
      <w:lang w:val="x-none" w:eastAsia="x-none"/>
    </w:rPr>
  </w:style>
  <w:style w:type="character" w:customStyle="1" w:styleId="ZhlavChar">
    <w:name w:val="Záhlaví Char"/>
    <w:basedOn w:val="Standardnpsmoodstavce"/>
    <w:link w:val="Zhlav"/>
    <w:rsid w:val="00122CD3"/>
    <w:rPr>
      <w:rFonts w:ascii="Times New Roman" w:eastAsia="Times New Roman" w:hAnsi="Times New Roman" w:cs="Times New Roman"/>
      <w:sz w:val="24"/>
      <w:szCs w:val="24"/>
      <w:lang w:val="x-none" w:eastAsia="x-none"/>
    </w:rPr>
  </w:style>
  <w:style w:type="paragraph" w:styleId="Zpat">
    <w:name w:val="footer"/>
    <w:basedOn w:val="Normln"/>
    <w:link w:val="ZpatChar"/>
    <w:rsid w:val="00122CD3"/>
    <w:pPr>
      <w:tabs>
        <w:tab w:val="center" w:pos="4536"/>
        <w:tab w:val="right" w:pos="9072"/>
      </w:tabs>
    </w:pPr>
  </w:style>
  <w:style w:type="character" w:customStyle="1" w:styleId="ZpatChar">
    <w:name w:val="Zápatí Char"/>
    <w:basedOn w:val="Standardnpsmoodstavce"/>
    <w:link w:val="Zpat"/>
    <w:rsid w:val="00122CD3"/>
    <w:rPr>
      <w:rFonts w:ascii="Times New Roman" w:eastAsia="Times New Roman" w:hAnsi="Times New Roman" w:cs="Times New Roman"/>
      <w:sz w:val="24"/>
      <w:szCs w:val="24"/>
      <w:lang w:eastAsia="cs-CZ"/>
    </w:rPr>
  </w:style>
  <w:style w:type="character" w:styleId="slostrnky">
    <w:name w:val="page number"/>
    <w:basedOn w:val="Standardnpsmoodstavce"/>
    <w:rsid w:val="00122CD3"/>
  </w:style>
  <w:style w:type="character" w:styleId="Hypertextovodkaz">
    <w:name w:val="Hyperlink"/>
    <w:rsid w:val="00122CD3"/>
    <w:rPr>
      <w:color w:val="0000FF"/>
      <w:u w:val="single"/>
    </w:rPr>
  </w:style>
  <w:style w:type="paragraph" w:styleId="Odstavecseseznamem">
    <w:name w:val="List Paragraph"/>
    <w:basedOn w:val="Normln"/>
    <w:uiPriority w:val="34"/>
    <w:qFormat/>
    <w:rsid w:val="00122CD3"/>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kr-karlovarsky.cz/dotace/Stranky/dotaceKK/prispevky-socialni/soc_prispevky.aspx" TargetMode="External"/><Relationship Id="rId11" Type="http://schemas.openxmlformats.org/officeDocument/2006/relationships/footer" Target="footer3.xml"/><Relationship Id="rId5" Type="http://schemas.openxmlformats.org/officeDocument/2006/relationships/hyperlink" Target="http://www.kr-karlovarsky.cz/dotace/Stranky/dotaceKK/prispevky-socialni/soc_prispevky.aspx" TargetMode="Externa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3034</Words>
  <Characters>17901</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Čejková Dagmar</dc:creator>
  <cp:keywords/>
  <dc:description/>
  <cp:lastModifiedBy>Čejková Dagmar</cp:lastModifiedBy>
  <cp:revision>1</cp:revision>
  <dcterms:created xsi:type="dcterms:W3CDTF">2022-09-26T06:46:00Z</dcterms:created>
  <dcterms:modified xsi:type="dcterms:W3CDTF">2022-09-26T06:52:00Z</dcterms:modified>
</cp:coreProperties>
</file>