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61EB2" w14:textId="77777777" w:rsidR="008C5F5E" w:rsidRPr="007E03C1" w:rsidRDefault="00A00B6F" w:rsidP="00862F97">
      <w:pPr>
        <w:pStyle w:val="Nadpis1"/>
        <w:jc w:val="center"/>
        <w:rPr>
          <w:rFonts w:ascii="Verdana" w:hAnsi="Verdana" w:cs="Tahoma"/>
          <w:b/>
          <w:sz w:val="32"/>
          <w:szCs w:val="32"/>
        </w:rPr>
      </w:pPr>
      <w:r w:rsidRPr="007E03C1">
        <w:rPr>
          <w:rFonts w:ascii="Verdana" w:hAnsi="Verdana" w:cs="Tahoma"/>
          <w:b/>
          <w:sz w:val="32"/>
          <w:szCs w:val="32"/>
        </w:rPr>
        <w:t>SMLOUVA O DÍLO</w:t>
      </w:r>
      <w:r w:rsidR="00FB32FB" w:rsidRPr="007E03C1">
        <w:rPr>
          <w:rFonts w:ascii="Verdana" w:hAnsi="Verdana" w:cs="Tahoma"/>
          <w:b/>
          <w:sz w:val="32"/>
          <w:szCs w:val="32"/>
        </w:rPr>
        <w:t xml:space="preserve"> </w:t>
      </w:r>
    </w:p>
    <w:p w14:paraId="3E647F76" w14:textId="77777777" w:rsidR="00862F97" w:rsidRPr="007E03C1" w:rsidRDefault="00862F97" w:rsidP="00862F97">
      <w:pPr>
        <w:ind w:left="1416" w:firstLine="708"/>
        <w:rPr>
          <w:rFonts w:ascii="Verdana" w:hAnsi="Verdana" w:cs="Tahoma"/>
          <w:b/>
        </w:rPr>
      </w:pPr>
    </w:p>
    <w:p w14:paraId="307AA1D1" w14:textId="77777777" w:rsidR="00923F40" w:rsidRDefault="00862F97" w:rsidP="007E03C1">
      <w:pPr>
        <w:spacing w:line="276" w:lineRule="auto"/>
        <w:jc w:val="center"/>
        <w:rPr>
          <w:rFonts w:ascii="Verdana" w:hAnsi="Verdana" w:cs="Tahoma"/>
          <w:bCs/>
        </w:rPr>
      </w:pPr>
      <w:r w:rsidRPr="00923F40">
        <w:rPr>
          <w:rFonts w:ascii="Verdana" w:hAnsi="Verdana" w:cs="Tahoma"/>
          <w:bCs/>
        </w:rPr>
        <w:t>uzav</w:t>
      </w:r>
      <w:r w:rsidR="00090D53" w:rsidRPr="00923F40">
        <w:rPr>
          <w:rFonts w:ascii="Verdana" w:hAnsi="Verdana" w:cs="Tahoma"/>
          <w:bCs/>
        </w:rPr>
        <w:t>řená ve smyslu ustanovení § 2586</w:t>
      </w:r>
      <w:r w:rsidRPr="00923F40">
        <w:rPr>
          <w:rFonts w:ascii="Verdana" w:hAnsi="Verdana" w:cs="Tahoma"/>
          <w:bCs/>
        </w:rPr>
        <w:t xml:space="preserve"> a násl. zák. č. 89/2012 Sb., </w:t>
      </w:r>
    </w:p>
    <w:p w14:paraId="6B9EA17F" w14:textId="77777777" w:rsidR="00862F97" w:rsidRPr="00923F40" w:rsidRDefault="00862F97" w:rsidP="007E03C1">
      <w:pPr>
        <w:spacing w:line="276" w:lineRule="auto"/>
        <w:jc w:val="center"/>
        <w:rPr>
          <w:rFonts w:ascii="Verdana" w:hAnsi="Verdana" w:cs="Tahoma"/>
          <w:bCs/>
        </w:rPr>
      </w:pPr>
      <w:r w:rsidRPr="00923F40">
        <w:rPr>
          <w:rFonts w:ascii="Verdana" w:hAnsi="Verdana" w:cs="Tahoma"/>
          <w:bCs/>
        </w:rPr>
        <w:t>(dále jen „Občanský zákoník“) v platném znění, mezi níže uvedenými stranami</w:t>
      </w:r>
    </w:p>
    <w:p w14:paraId="3FA6656C" w14:textId="77777777" w:rsidR="00C96401" w:rsidRPr="007E03C1" w:rsidRDefault="00C96401" w:rsidP="000562F0">
      <w:pPr>
        <w:pStyle w:val="Nadpis1"/>
        <w:jc w:val="center"/>
        <w:rPr>
          <w:rFonts w:ascii="Verdana" w:hAnsi="Verdana" w:cs="Tahoma"/>
          <w:b/>
          <w:noProof/>
          <w:color w:val="000000" w:themeColor="text1"/>
          <w:sz w:val="20"/>
          <w:highlight w:val="yellow"/>
        </w:rPr>
      </w:pPr>
    </w:p>
    <w:p w14:paraId="6D8DA371" w14:textId="77777777" w:rsidR="00617728" w:rsidRPr="007E03C1" w:rsidRDefault="00617728" w:rsidP="00617728">
      <w:pPr>
        <w:rPr>
          <w:rFonts w:ascii="Verdana" w:hAnsi="Verdana"/>
          <w:highlight w:val="yellow"/>
        </w:rPr>
      </w:pPr>
    </w:p>
    <w:p w14:paraId="6DC423A1" w14:textId="77777777" w:rsidR="00862F97" w:rsidRPr="007E03C1" w:rsidRDefault="00862F97" w:rsidP="00A00B6F">
      <w:pPr>
        <w:pStyle w:val="Nadpis3"/>
        <w:jc w:val="left"/>
        <w:rPr>
          <w:rFonts w:ascii="Verdana" w:hAnsi="Verdana" w:cs="Tahoma"/>
          <w:sz w:val="20"/>
        </w:rPr>
      </w:pPr>
      <w:r w:rsidRPr="007E03C1">
        <w:rPr>
          <w:rFonts w:ascii="Verdana" w:hAnsi="Verdana" w:cs="Tahoma"/>
          <w:sz w:val="20"/>
        </w:rPr>
        <w:t>Smluvní strany</w:t>
      </w:r>
      <w:r w:rsidR="00A00B6F" w:rsidRPr="007E03C1">
        <w:rPr>
          <w:rFonts w:ascii="Verdana" w:hAnsi="Verdana" w:cs="Tahoma"/>
          <w:sz w:val="20"/>
        </w:rPr>
        <w:t>:</w:t>
      </w:r>
    </w:p>
    <w:p w14:paraId="1897C1D0" w14:textId="77777777" w:rsidR="00B84788" w:rsidRPr="007E03C1" w:rsidRDefault="00B84788" w:rsidP="00B84788">
      <w:pPr>
        <w:rPr>
          <w:rFonts w:ascii="Verdana" w:hAnsi="Verdana" w:cs="Tahoma"/>
        </w:rPr>
      </w:pPr>
    </w:p>
    <w:p w14:paraId="10F318D0" w14:textId="77777777" w:rsidR="007E03C1" w:rsidRDefault="006F6275" w:rsidP="006F6275">
      <w:pPr>
        <w:snapToGrid w:val="0"/>
        <w:spacing w:line="276" w:lineRule="auto"/>
        <w:rPr>
          <w:rFonts w:ascii="Verdana" w:hAnsi="Verdana"/>
          <w:b/>
        </w:rPr>
      </w:pPr>
      <w:r>
        <w:rPr>
          <w:rFonts w:ascii="Verdana" w:hAnsi="Verdana"/>
          <w:b/>
        </w:rPr>
        <w:t>Objednatel:</w:t>
      </w:r>
      <w:r>
        <w:rPr>
          <w:rFonts w:ascii="Verdana" w:hAnsi="Verdana"/>
          <w:b/>
        </w:rPr>
        <w:tab/>
      </w:r>
      <w:r w:rsidR="007E03C1" w:rsidRPr="00333A6A">
        <w:rPr>
          <w:rFonts w:ascii="Verdana" w:hAnsi="Verdana"/>
          <w:b/>
        </w:rPr>
        <w:t xml:space="preserve">Technické služby Kaplice spol. s r.o. </w:t>
      </w:r>
    </w:p>
    <w:p w14:paraId="590BABA4" w14:textId="77777777" w:rsidR="007E03C1" w:rsidRPr="0037252C" w:rsidRDefault="007E03C1" w:rsidP="006F6275">
      <w:pPr>
        <w:snapToGrid w:val="0"/>
        <w:spacing w:line="276" w:lineRule="auto"/>
        <w:ind w:left="708" w:firstLine="708"/>
        <w:rPr>
          <w:rFonts w:ascii="Verdana" w:hAnsi="Verdana"/>
          <w:b/>
        </w:rPr>
      </w:pPr>
      <w:r w:rsidRPr="00333A6A">
        <w:rPr>
          <w:rFonts w:ascii="Verdana" w:hAnsi="Verdana" w:cs="Arial"/>
        </w:rPr>
        <w:t>Bělidlo 180, 382 41 Kaplice</w:t>
      </w:r>
    </w:p>
    <w:p w14:paraId="2FC4A8BE" w14:textId="77777777" w:rsidR="007E03C1" w:rsidRPr="007B2DDA" w:rsidRDefault="007E03C1" w:rsidP="006F6275">
      <w:pPr>
        <w:spacing w:line="276" w:lineRule="auto"/>
        <w:ind w:left="708" w:firstLine="708"/>
        <w:jc w:val="both"/>
        <w:rPr>
          <w:rFonts w:ascii="Verdana" w:hAnsi="Verdana"/>
        </w:rPr>
      </w:pPr>
      <w:r w:rsidRPr="007B2DDA">
        <w:rPr>
          <w:rFonts w:ascii="Verdana" w:hAnsi="Verdana"/>
        </w:rPr>
        <w:t>I</w:t>
      </w:r>
      <w:r>
        <w:rPr>
          <w:rFonts w:ascii="Verdana" w:hAnsi="Verdana"/>
        </w:rPr>
        <w:t>Č</w:t>
      </w:r>
      <w:r w:rsidRPr="007B2DDA">
        <w:rPr>
          <w:rFonts w:ascii="Verdana" w:hAnsi="Verdana"/>
        </w:rPr>
        <w:t xml:space="preserve">: </w:t>
      </w:r>
      <w:r w:rsidRPr="00333A6A">
        <w:rPr>
          <w:rFonts w:ascii="Verdana" w:hAnsi="Verdana"/>
        </w:rPr>
        <w:t>63907992</w:t>
      </w:r>
    </w:p>
    <w:p w14:paraId="268A45A9" w14:textId="77777777" w:rsidR="007E03C1" w:rsidRPr="007B2DDA" w:rsidRDefault="007E03C1" w:rsidP="006F6275">
      <w:pPr>
        <w:spacing w:line="276" w:lineRule="auto"/>
        <w:ind w:left="708" w:firstLine="708"/>
        <w:jc w:val="both"/>
        <w:rPr>
          <w:rFonts w:ascii="Verdana" w:hAnsi="Verdana"/>
        </w:rPr>
      </w:pPr>
      <w:r w:rsidRPr="007B2DDA">
        <w:rPr>
          <w:rFonts w:ascii="Verdana" w:hAnsi="Verdana"/>
        </w:rPr>
        <w:t>DIČ: CZ</w:t>
      </w:r>
      <w:r w:rsidRPr="00333A6A">
        <w:rPr>
          <w:rFonts w:ascii="Verdana" w:hAnsi="Verdana"/>
        </w:rPr>
        <w:t>63907992</w:t>
      </w:r>
    </w:p>
    <w:p w14:paraId="219F268F" w14:textId="77777777" w:rsidR="007E03C1" w:rsidRDefault="007E03C1" w:rsidP="006F6275">
      <w:pPr>
        <w:autoSpaceDE w:val="0"/>
        <w:autoSpaceDN w:val="0"/>
        <w:adjustRightInd w:val="0"/>
        <w:spacing w:line="276" w:lineRule="auto"/>
        <w:ind w:left="1416"/>
        <w:rPr>
          <w:rFonts w:ascii="Verdana" w:hAnsi="Verdana"/>
        </w:rPr>
      </w:pPr>
      <w:r>
        <w:rPr>
          <w:rFonts w:ascii="Verdana" w:hAnsi="Verdana"/>
        </w:rPr>
        <w:t xml:space="preserve">Zapsaná v Obchodním rejstříku vedeném </w:t>
      </w:r>
      <w:r w:rsidRPr="0058364B">
        <w:rPr>
          <w:rFonts w:ascii="Verdana" w:hAnsi="Verdana"/>
        </w:rPr>
        <w:t>Krajským soudem v Českých Budějovicích</w:t>
      </w:r>
      <w:r w:rsidR="006F6275">
        <w:rPr>
          <w:rFonts w:ascii="Verdana" w:hAnsi="Verdana"/>
        </w:rPr>
        <w:t xml:space="preserve"> </w:t>
      </w:r>
      <w:r>
        <w:rPr>
          <w:rFonts w:ascii="Verdana" w:hAnsi="Verdana"/>
        </w:rPr>
        <w:t xml:space="preserve">v </w:t>
      </w:r>
      <w:r w:rsidRPr="0058364B">
        <w:rPr>
          <w:rFonts w:ascii="Verdana" w:hAnsi="Verdana"/>
        </w:rPr>
        <w:t xml:space="preserve">oddílu C, vložka </w:t>
      </w:r>
      <w:proofErr w:type="gramStart"/>
      <w:r w:rsidRPr="0058364B">
        <w:rPr>
          <w:rFonts w:ascii="Verdana" w:hAnsi="Verdana"/>
        </w:rPr>
        <w:t>5805</w:t>
      </w:r>
      <w:r w:rsidRPr="007B2DDA">
        <w:rPr>
          <w:rFonts w:ascii="Verdana" w:hAnsi="Verdana"/>
        </w:rPr>
        <w:t>S</w:t>
      </w:r>
      <w:proofErr w:type="gramEnd"/>
    </w:p>
    <w:p w14:paraId="7196FE55" w14:textId="77777777" w:rsidR="007E03C1" w:rsidRDefault="007E03C1" w:rsidP="006F6275">
      <w:pPr>
        <w:autoSpaceDE w:val="0"/>
        <w:autoSpaceDN w:val="0"/>
        <w:adjustRightInd w:val="0"/>
        <w:spacing w:line="276" w:lineRule="auto"/>
        <w:ind w:left="1416"/>
        <w:rPr>
          <w:rFonts w:ascii="Verdana" w:hAnsi="Verdana"/>
        </w:rPr>
      </w:pPr>
      <w:r>
        <w:rPr>
          <w:rFonts w:ascii="Verdana" w:hAnsi="Verdana"/>
        </w:rPr>
        <w:t>Bankovní spojení: ČSOB, a.s.</w:t>
      </w:r>
    </w:p>
    <w:p w14:paraId="48A80089" w14:textId="77777777" w:rsidR="007E03C1" w:rsidRDefault="007E03C1" w:rsidP="006F6275">
      <w:pPr>
        <w:spacing w:line="276" w:lineRule="auto"/>
        <w:ind w:left="708" w:firstLine="708"/>
        <w:jc w:val="both"/>
        <w:rPr>
          <w:rFonts w:ascii="Verdana" w:hAnsi="Verdana"/>
        </w:rPr>
      </w:pPr>
      <w:r>
        <w:rPr>
          <w:rFonts w:ascii="Verdana" w:hAnsi="Verdana"/>
        </w:rPr>
        <w:t xml:space="preserve">Číslo účtu: </w:t>
      </w:r>
      <w:r w:rsidRPr="00333A6A">
        <w:rPr>
          <w:rFonts w:ascii="Verdana" w:hAnsi="Verdana" w:cs="Verdana"/>
        </w:rPr>
        <w:t>208978008/0300</w:t>
      </w:r>
      <w:r>
        <w:rPr>
          <w:rFonts w:ascii="Verdana" w:hAnsi="Verdana"/>
        </w:rPr>
        <w:tab/>
      </w:r>
    </w:p>
    <w:p w14:paraId="702952C5" w14:textId="77777777" w:rsidR="007E03C1" w:rsidRDefault="009D25BD" w:rsidP="006F6275">
      <w:pPr>
        <w:spacing w:line="276" w:lineRule="auto"/>
        <w:ind w:left="708" w:firstLine="708"/>
        <w:jc w:val="both"/>
        <w:rPr>
          <w:rFonts w:ascii="Verdana" w:hAnsi="Verdana"/>
        </w:rPr>
      </w:pPr>
      <w:r>
        <w:rPr>
          <w:rFonts w:ascii="Verdana" w:hAnsi="Verdana"/>
        </w:rPr>
        <w:t>z</w:t>
      </w:r>
      <w:r w:rsidR="007E03C1" w:rsidRPr="007B2DDA">
        <w:rPr>
          <w:rFonts w:ascii="Verdana" w:hAnsi="Verdana"/>
        </w:rPr>
        <w:t>astoupen</w:t>
      </w:r>
      <w:r>
        <w:rPr>
          <w:rFonts w:ascii="Verdana" w:hAnsi="Verdana"/>
        </w:rPr>
        <w:t>a</w:t>
      </w:r>
      <w:r w:rsidR="007E03C1" w:rsidRPr="007B2DDA">
        <w:rPr>
          <w:rFonts w:ascii="Verdana" w:hAnsi="Verdana"/>
        </w:rPr>
        <w:t xml:space="preserve"> </w:t>
      </w:r>
      <w:r w:rsidR="007E03C1">
        <w:rPr>
          <w:rFonts w:ascii="Verdana" w:hAnsi="Verdana"/>
        </w:rPr>
        <w:t xml:space="preserve">Jiřím </w:t>
      </w:r>
      <w:proofErr w:type="spellStart"/>
      <w:r w:rsidR="007E03C1">
        <w:rPr>
          <w:rFonts w:ascii="Verdana" w:hAnsi="Verdana"/>
        </w:rPr>
        <w:t>Malkusem</w:t>
      </w:r>
      <w:proofErr w:type="spellEnd"/>
      <w:r w:rsidR="007E03C1">
        <w:rPr>
          <w:rFonts w:ascii="Verdana" w:hAnsi="Verdana"/>
        </w:rPr>
        <w:t>, jednatelem</w:t>
      </w:r>
    </w:p>
    <w:p w14:paraId="7C5948F2" w14:textId="77777777" w:rsidR="00B84788" w:rsidRPr="007E03C1" w:rsidRDefault="007E03C1" w:rsidP="007E03C1">
      <w:pPr>
        <w:pStyle w:val="Zkladntext"/>
        <w:spacing w:line="276" w:lineRule="auto"/>
        <w:jc w:val="both"/>
        <w:rPr>
          <w:rFonts w:ascii="Verdana" w:hAnsi="Verdana" w:cs="Tahoma"/>
          <w:b/>
          <w:sz w:val="20"/>
        </w:rPr>
      </w:pPr>
      <w:r>
        <w:rPr>
          <w:rFonts w:ascii="Verdana" w:hAnsi="Verdana" w:cs="Tahoma"/>
          <w:sz w:val="20"/>
        </w:rPr>
        <w:t xml:space="preserve">      </w:t>
      </w:r>
      <w:r w:rsidR="009D25BD">
        <w:rPr>
          <w:rFonts w:ascii="Verdana" w:hAnsi="Verdana" w:cs="Tahoma"/>
          <w:sz w:val="20"/>
        </w:rPr>
        <w:tab/>
      </w:r>
      <w:r w:rsidR="009D25BD">
        <w:rPr>
          <w:rFonts w:ascii="Verdana" w:hAnsi="Verdana" w:cs="Tahoma"/>
          <w:sz w:val="20"/>
        </w:rPr>
        <w:tab/>
      </w:r>
      <w:r w:rsidR="00B84788" w:rsidRPr="007E03C1">
        <w:rPr>
          <w:rFonts w:ascii="Verdana" w:hAnsi="Verdana" w:cs="Tahoma"/>
          <w:sz w:val="20"/>
        </w:rPr>
        <w:t>(dále jen</w:t>
      </w:r>
      <w:r w:rsidR="00B84788" w:rsidRPr="007E03C1">
        <w:rPr>
          <w:rFonts w:ascii="Verdana" w:hAnsi="Verdana" w:cs="Tahoma"/>
          <w:b/>
          <w:sz w:val="20"/>
        </w:rPr>
        <w:t xml:space="preserve"> „objednatel“</w:t>
      </w:r>
      <w:r w:rsidR="00B84788" w:rsidRPr="00ED113E">
        <w:rPr>
          <w:rFonts w:ascii="Verdana" w:hAnsi="Verdana" w:cs="Tahoma"/>
          <w:bCs/>
          <w:sz w:val="20"/>
        </w:rPr>
        <w:t>)</w:t>
      </w:r>
    </w:p>
    <w:p w14:paraId="08507603" w14:textId="77777777" w:rsidR="00B84788" w:rsidRPr="007E03C1" w:rsidRDefault="00B84788" w:rsidP="00B84788">
      <w:pPr>
        <w:pStyle w:val="Zkladntext"/>
        <w:jc w:val="both"/>
        <w:rPr>
          <w:rFonts w:ascii="Verdana" w:hAnsi="Verdana" w:cs="Tahoma"/>
          <w:sz w:val="20"/>
        </w:rPr>
      </w:pPr>
    </w:p>
    <w:p w14:paraId="11CBFB94" w14:textId="77777777" w:rsidR="00B84788" w:rsidRPr="007E03C1" w:rsidRDefault="00B84788" w:rsidP="00B84788">
      <w:pPr>
        <w:pStyle w:val="Zkladntext"/>
        <w:jc w:val="both"/>
        <w:rPr>
          <w:rFonts w:ascii="Verdana" w:hAnsi="Verdana" w:cs="Tahoma"/>
          <w:sz w:val="20"/>
        </w:rPr>
      </w:pPr>
      <w:r w:rsidRPr="007E03C1">
        <w:rPr>
          <w:rFonts w:ascii="Verdana" w:hAnsi="Verdana" w:cs="Tahoma"/>
          <w:sz w:val="20"/>
        </w:rPr>
        <w:t>a</w:t>
      </w:r>
    </w:p>
    <w:p w14:paraId="597F0FDE" w14:textId="77777777" w:rsidR="00627463" w:rsidRPr="007E03C1" w:rsidRDefault="00627463" w:rsidP="00862F97">
      <w:pPr>
        <w:pStyle w:val="Zkladntext"/>
        <w:jc w:val="both"/>
        <w:rPr>
          <w:rFonts w:ascii="Verdana" w:hAnsi="Verdana" w:cs="Tahoma"/>
          <w:b/>
          <w:sz w:val="20"/>
        </w:rPr>
      </w:pPr>
    </w:p>
    <w:p w14:paraId="7A908CD7" w14:textId="77777777" w:rsidR="00CB6610" w:rsidRPr="00CB6610" w:rsidRDefault="009D25BD" w:rsidP="00ED113E">
      <w:pPr>
        <w:pStyle w:val="Zkladntext"/>
        <w:spacing w:line="276" w:lineRule="auto"/>
        <w:ind w:left="1418" w:hanging="1418"/>
        <w:jc w:val="both"/>
        <w:rPr>
          <w:rFonts w:ascii="Verdana" w:hAnsi="Verdana" w:cs="Tahoma"/>
          <w:b/>
          <w:bCs/>
          <w:sz w:val="20"/>
        </w:rPr>
      </w:pPr>
      <w:r w:rsidRPr="00CB6610">
        <w:rPr>
          <w:rFonts w:ascii="Verdana" w:hAnsi="Verdana" w:cs="Tahoma"/>
          <w:b/>
          <w:bCs/>
          <w:sz w:val="20"/>
        </w:rPr>
        <w:t>Zhotovitel:</w:t>
      </w:r>
      <w:r w:rsidR="00862F97" w:rsidRPr="00CB6610">
        <w:rPr>
          <w:rFonts w:ascii="Verdana" w:hAnsi="Verdana" w:cs="Tahoma"/>
          <w:b/>
          <w:bCs/>
          <w:sz w:val="20"/>
        </w:rPr>
        <w:t xml:space="preserve"> </w:t>
      </w:r>
      <w:r w:rsidR="00862F97" w:rsidRPr="00CB6610">
        <w:rPr>
          <w:rFonts w:ascii="Verdana" w:hAnsi="Verdana" w:cs="Tahoma"/>
          <w:b/>
          <w:bCs/>
          <w:sz w:val="20"/>
        </w:rPr>
        <w:tab/>
      </w:r>
      <w:r w:rsidR="004C3472" w:rsidRPr="004C3472">
        <w:rPr>
          <w:rFonts w:ascii="Verdana" w:hAnsi="Verdana"/>
          <w:b/>
          <w:color w:val="auto"/>
          <w:sz w:val="20"/>
        </w:rPr>
        <w:t>ENBRA, a.s.</w:t>
      </w:r>
    </w:p>
    <w:p w14:paraId="1678021A" w14:textId="77777777" w:rsidR="00CB6610" w:rsidRDefault="00CB6610" w:rsidP="00ED113E">
      <w:pPr>
        <w:snapToGrid w:val="0"/>
        <w:spacing w:line="276" w:lineRule="auto"/>
        <w:ind w:firstLine="708"/>
        <w:rPr>
          <w:rFonts w:ascii="Verdana" w:hAnsi="Verdana" w:cs="Arial"/>
        </w:rPr>
      </w:pPr>
      <w:r w:rsidRPr="00D845EE">
        <w:rPr>
          <w:rFonts w:ascii="Verdana" w:hAnsi="Verdana"/>
        </w:rPr>
        <w:t xml:space="preserve">         </w:t>
      </w:r>
      <w:r w:rsidR="00ED113E">
        <w:rPr>
          <w:rFonts w:ascii="Verdana" w:hAnsi="Verdana"/>
        </w:rPr>
        <w:t xml:space="preserve"> </w:t>
      </w:r>
      <w:r w:rsidR="004C3472">
        <w:rPr>
          <w:rFonts w:ascii="Verdana" w:hAnsi="Verdana"/>
        </w:rPr>
        <w:t>Durďákova 5, 613 00 Brno</w:t>
      </w:r>
    </w:p>
    <w:p w14:paraId="14F56BCD" w14:textId="77777777" w:rsidR="00CB6610" w:rsidRPr="007B2DDA" w:rsidRDefault="00CB6610" w:rsidP="00ED113E">
      <w:pPr>
        <w:spacing w:line="276" w:lineRule="auto"/>
        <w:ind w:left="708" w:firstLine="708"/>
        <w:jc w:val="both"/>
        <w:rPr>
          <w:rFonts w:ascii="Verdana" w:hAnsi="Verdana"/>
        </w:rPr>
      </w:pPr>
      <w:r w:rsidRPr="007B2DDA">
        <w:rPr>
          <w:rFonts w:ascii="Verdana" w:hAnsi="Verdana"/>
        </w:rPr>
        <w:t>I</w:t>
      </w:r>
      <w:r>
        <w:rPr>
          <w:rFonts w:ascii="Verdana" w:hAnsi="Verdana"/>
        </w:rPr>
        <w:t>Č</w:t>
      </w:r>
      <w:r w:rsidRPr="007B2DDA">
        <w:rPr>
          <w:rFonts w:ascii="Verdana" w:hAnsi="Verdana"/>
        </w:rPr>
        <w:t xml:space="preserve">: </w:t>
      </w:r>
      <w:r w:rsidR="004C3472">
        <w:rPr>
          <w:rFonts w:ascii="Verdana" w:hAnsi="Verdana"/>
          <w:b/>
          <w:bCs/>
        </w:rPr>
        <w:t>44015844</w:t>
      </w:r>
    </w:p>
    <w:p w14:paraId="26354E79" w14:textId="77777777" w:rsidR="00361F1A" w:rsidRDefault="00CB6610" w:rsidP="00361F1A">
      <w:pPr>
        <w:spacing w:line="276" w:lineRule="auto"/>
        <w:ind w:firstLine="708"/>
        <w:jc w:val="both"/>
        <w:rPr>
          <w:rFonts w:ascii="Verdana" w:hAnsi="Verdana"/>
          <w:bCs/>
        </w:rPr>
      </w:pPr>
      <w:r>
        <w:rPr>
          <w:rFonts w:ascii="Verdana" w:hAnsi="Verdana"/>
        </w:rPr>
        <w:t xml:space="preserve">          </w:t>
      </w:r>
      <w:r>
        <w:rPr>
          <w:rFonts w:ascii="Verdana" w:hAnsi="Verdana"/>
        </w:rPr>
        <w:tab/>
        <w:t>D</w:t>
      </w:r>
      <w:r w:rsidRPr="007B2DDA">
        <w:rPr>
          <w:rFonts w:ascii="Verdana" w:hAnsi="Verdana"/>
        </w:rPr>
        <w:t>IČ:</w:t>
      </w:r>
      <w:r w:rsidRPr="00ED113E">
        <w:rPr>
          <w:rFonts w:ascii="Verdana" w:hAnsi="Verdana"/>
          <w:b/>
          <w:bCs/>
        </w:rPr>
        <w:t xml:space="preserve"> </w:t>
      </w:r>
      <w:r w:rsidR="004C3472">
        <w:rPr>
          <w:rFonts w:ascii="Verdana" w:hAnsi="Verdana"/>
          <w:b/>
          <w:bCs/>
        </w:rPr>
        <w:t>CZ44015844</w:t>
      </w:r>
    </w:p>
    <w:p w14:paraId="661037DE" w14:textId="77777777" w:rsidR="00CB6610" w:rsidRPr="007B2DDA" w:rsidRDefault="00361F1A" w:rsidP="00361F1A">
      <w:pPr>
        <w:spacing w:line="276" w:lineRule="auto"/>
        <w:ind w:firstLine="708"/>
        <w:jc w:val="both"/>
        <w:rPr>
          <w:rFonts w:ascii="Verdana" w:hAnsi="Verdana"/>
        </w:rPr>
      </w:pPr>
      <w:r>
        <w:rPr>
          <w:rFonts w:ascii="Verdana" w:hAnsi="Verdana"/>
          <w:bCs/>
        </w:rPr>
        <w:t xml:space="preserve">          </w:t>
      </w:r>
      <w:r w:rsidR="00CB6610">
        <w:rPr>
          <w:rFonts w:ascii="Verdana" w:hAnsi="Verdana"/>
        </w:rPr>
        <w:t xml:space="preserve">Zapsaná </w:t>
      </w:r>
      <w:r w:rsidR="004C3472">
        <w:rPr>
          <w:rFonts w:ascii="Verdana" w:hAnsi="Verdana"/>
        </w:rPr>
        <w:t>v obchodním rejstříku vedeném u KS Brně, oddíl B, vložka 6085</w:t>
      </w:r>
    </w:p>
    <w:p w14:paraId="173C3D88" w14:textId="77777777" w:rsidR="00CB6610" w:rsidRPr="004221F2" w:rsidRDefault="00CB6610" w:rsidP="00ED113E">
      <w:pPr>
        <w:spacing w:line="276" w:lineRule="auto"/>
        <w:ind w:firstLine="708"/>
        <w:jc w:val="both"/>
        <w:rPr>
          <w:rFonts w:ascii="Verdana" w:hAnsi="Verdana"/>
        </w:rPr>
      </w:pPr>
      <w:r>
        <w:rPr>
          <w:rFonts w:ascii="Verdana" w:hAnsi="Verdana"/>
        </w:rPr>
        <w:t xml:space="preserve">          </w:t>
      </w:r>
      <w:r>
        <w:rPr>
          <w:rFonts w:ascii="Verdana" w:hAnsi="Verdana"/>
        </w:rPr>
        <w:tab/>
        <w:t xml:space="preserve">Bankovní spojení: </w:t>
      </w:r>
      <w:r w:rsidR="004C3472">
        <w:rPr>
          <w:rFonts w:ascii="Verdana" w:hAnsi="Verdana"/>
        </w:rPr>
        <w:t>KB Brno město</w:t>
      </w:r>
    </w:p>
    <w:p w14:paraId="7D1143DF" w14:textId="77777777" w:rsidR="00CB6610" w:rsidRDefault="00CB6610" w:rsidP="00ED113E">
      <w:pPr>
        <w:spacing w:line="276" w:lineRule="auto"/>
        <w:jc w:val="both"/>
        <w:rPr>
          <w:rFonts w:ascii="Verdana" w:hAnsi="Verdana"/>
        </w:rPr>
      </w:pPr>
      <w:r>
        <w:rPr>
          <w:rFonts w:ascii="Verdana" w:hAnsi="Verdana"/>
        </w:rPr>
        <w:tab/>
      </w:r>
      <w:r>
        <w:rPr>
          <w:rFonts w:ascii="Verdana" w:hAnsi="Verdana"/>
        </w:rPr>
        <w:tab/>
        <w:t xml:space="preserve">Číslo účtu: </w:t>
      </w:r>
      <w:r w:rsidR="004C3472" w:rsidRPr="004C3472">
        <w:rPr>
          <w:rFonts w:ascii="Verdana" w:hAnsi="Verdana"/>
          <w:bCs/>
        </w:rPr>
        <w:t>692844641/0100</w:t>
      </w:r>
      <w:r w:rsidRPr="00ED113E">
        <w:rPr>
          <w:rFonts w:ascii="Verdana" w:hAnsi="Verdana"/>
          <w:b/>
          <w:bCs/>
        </w:rPr>
        <w:tab/>
      </w:r>
    </w:p>
    <w:p w14:paraId="1A65CE6E" w14:textId="77777777" w:rsidR="00CB6610" w:rsidRPr="004C3472" w:rsidRDefault="004C3472" w:rsidP="00ED113E">
      <w:pPr>
        <w:spacing w:line="276" w:lineRule="auto"/>
        <w:ind w:left="708" w:firstLine="708"/>
        <w:jc w:val="both"/>
        <w:rPr>
          <w:rFonts w:ascii="Verdana" w:hAnsi="Verdana"/>
        </w:rPr>
      </w:pPr>
      <w:r>
        <w:rPr>
          <w:rFonts w:ascii="Verdana" w:hAnsi="Verdana"/>
          <w:bCs/>
        </w:rPr>
        <w:t>Zastoupená Karlem Vlachem, MBA, členem představenstva a generálním ředitelem</w:t>
      </w:r>
    </w:p>
    <w:p w14:paraId="4EAD14B9" w14:textId="77777777" w:rsidR="00CB6610" w:rsidRPr="007B2DDA" w:rsidRDefault="00CB6610" w:rsidP="00ED113E">
      <w:pPr>
        <w:spacing w:line="276" w:lineRule="auto"/>
        <w:ind w:left="708" w:firstLine="708"/>
        <w:jc w:val="both"/>
        <w:rPr>
          <w:rFonts w:ascii="Verdana" w:hAnsi="Verdana"/>
        </w:rPr>
      </w:pPr>
      <w:r>
        <w:rPr>
          <w:rFonts w:ascii="Verdana" w:hAnsi="Verdana"/>
        </w:rPr>
        <w:t xml:space="preserve">(dále jen </w:t>
      </w:r>
      <w:r w:rsidRPr="00ED113E">
        <w:rPr>
          <w:rFonts w:ascii="Verdana" w:hAnsi="Verdana"/>
          <w:b/>
          <w:bCs/>
        </w:rPr>
        <w:t>„zh</w:t>
      </w:r>
      <w:r w:rsidR="00ED113E" w:rsidRPr="00ED113E">
        <w:rPr>
          <w:rFonts w:ascii="Verdana" w:hAnsi="Verdana"/>
          <w:b/>
          <w:bCs/>
        </w:rPr>
        <w:t>otovitel</w:t>
      </w:r>
      <w:r w:rsidRPr="00ED113E">
        <w:rPr>
          <w:rFonts w:ascii="Verdana" w:hAnsi="Verdana"/>
          <w:b/>
          <w:bCs/>
        </w:rPr>
        <w:t>“)</w:t>
      </w:r>
    </w:p>
    <w:p w14:paraId="6100D0FA" w14:textId="77777777" w:rsidR="00446579" w:rsidRPr="007E03C1" w:rsidRDefault="00446579" w:rsidP="00106D09">
      <w:pPr>
        <w:pStyle w:val="Zkladntext"/>
        <w:jc w:val="both"/>
        <w:rPr>
          <w:rFonts w:ascii="Verdana" w:hAnsi="Verdana" w:cs="Tahoma"/>
          <w:sz w:val="20"/>
        </w:rPr>
      </w:pPr>
    </w:p>
    <w:p w14:paraId="775DE381" w14:textId="77777777" w:rsidR="00446579" w:rsidRPr="007E03C1" w:rsidRDefault="00446579" w:rsidP="00FD73DE">
      <w:pPr>
        <w:pStyle w:val="Zkladntext"/>
        <w:jc w:val="both"/>
        <w:rPr>
          <w:rFonts w:ascii="Verdana" w:hAnsi="Verdana" w:cs="Tahoma"/>
          <w:sz w:val="20"/>
        </w:rPr>
      </w:pPr>
    </w:p>
    <w:p w14:paraId="67EDC026" w14:textId="77777777" w:rsidR="00C3126A" w:rsidRPr="007E03C1" w:rsidRDefault="00C3126A" w:rsidP="007409B3">
      <w:pPr>
        <w:pStyle w:val="Odstavecseseznamem"/>
        <w:numPr>
          <w:ilvl w:val="0"/>
          <w:numId w:val="19"/>
        </w:numPr>
        <w:tabs>
          <w:tab w:val="left" w:pos="5812"/>
        </w:tabs>
        <w:jc w:val="center"/>
        <w:rPr>
          <w:rFonts w:ascii="Verdana" w:hAnsi="Verdana" w:cs="Tahoma"/>
          <w:b/>
        </w:rPr>
      </w:pPr>
      <w:r w:rsidRPr="007E03C1">
        <w:rPr>
          <w:rFonts w:ascii="Verdana" w:hAnsi="Verdana" w:cs="Tahoma"/>
          <w:b/>
        </w:rPr>
        <w:t>Předmět smlouvy</w:t>
      </w:r>
    </w:p>
    <w:p w14:paraId="26F16E6A" w14:textId="77777777" w:rsidR="005A06B2" w:rsidRPr="007E03C1" w:rsidRDefault="005A06B2" w:rsidP="005A06B2">
      <w:pPr>
        <w:pStyle w:val="Odstavecseseznamem"/>
        <w:tabs>
          <w:tab w:val="left" w:pos="5812"/>
        </w:tabs>
        <w:ind w:left="1080"/>
        <w:rPr>
          <w:rFonts w:ascii="Verdana" w:hAnsi="Verdana" w:cs="Tahoma"/>
          <w:b/>
        </w:rPr>
      </w:pPr>
    </w:p>
    <w:p w14:paraId="17258E9C" w14:textId="77777777" w:rsidR="005A06B2" w:rsidRPr="007E03C1" w:rsidRDefault="00AE6089" w:rsidP="00536F2B">
      <w:pPr>
        <w:pStyle w:val="Odstavecseseznamem"/>
        <w:numPr>
          <w:ilvl w:val="0"/>
          <w:numId w:val="1"/>
        </w:numPr>
        <w:tabs>
          <w:tab w:val="left" w:pos="5812"/>
        </w:tabs>
        <w:spacing w:after="160" w:line="276" w:lineRule="auto"/>
        <w:ind w:left="567" w:hanging="567"/>
        <w:contextualSpacing/>
        <w:jc w:val="both"/>
        <w:rPr>
          <w:rFonts w:ascii="Verdana" w:hAnsi="Verdana" w:cs="Tahoma"/>
          <w:b/>
        </w:rPr>
      </w:pPr>
      <w:r w:rsidRPr="007E03C1">
        <w:rPr>
          <w:rFonts w:ascii="Verdana" w:hAnsi="Verdana" w:cs="Tahoma"/>
        </w:rPr>
        <w:t xml:space="preserve">Předmětem </w:t>
      </w:r>
      <w:r w:rsidR="009A1D9F">
        <w:rPr>
          <w:rFonts w:ascii="Verdana" w:hAnsi="Verdana" w:cs="Tahoma"/>
        </w:rPr>
        <w:t>smlouvy</w:t>
      </w:r>
      <w:r w:rsidRPr="007E03C1">
        <w:rPr>
          <w:rFonts w:ascii="Verdana" w:hAnsi="Verdana" w:cs="Tahoma"/>
        </w:rPr>
        <w:t xml:space="preserve"> podle této Smlouvy je zhotovení díla</w:t>
      </w:r>
      <w:r w:rsidR="003B4FA6" w:rsidRPr="007E03C1">
        <w:rPr>
          <w:rFonts w:ascii="Verdana" w:hAnsi="Verdana" w:cs="Tahoma"/>
        </w:rPr>
        <w:t>:</w:t>
      </w:r>
    </w:p>
    <w:p w14:paraId="16DCAFB2" w14:textId="77777777" w:rsidR="00AE6089" w:rsidRPr="00190E21" w:rsidRDefault="00FB1B48" w:rsidP="00190E21">
      <w:pPr>
        <w:spacing w:line="276" w:lineRule="auto"/>
        <w:ind w:left="567"/>
        <w:jc w:val="both"/>
        <w:rPr>
          <w:rFonts w:ascii="Verdana" w:hAnsi="Verdana" w:cs="Tahoma"/>
          <w:b/>
          <w:bCs/>
        </w:rPr>
      </w:pPr>
      <w:r w:rsidRPr="00240417">
        <w:rPr>
          <w:rFonts w:ascii="Verdana" w:hAnsi="Verdana"/>
          <w:b/>
        </w:rPr>
        <w:t>Oprava kondenzátního potrubí SPIRO 100/200</w:t>
      </w:r>
      <w:r>
        <w:rPr>
          <w:rFonts w:ascii="Verdana" w:hAnsi="Verdana"/>
          <w:b/>
        </w:rPr>
        <w:t xml:space="preserve"> </w:t>
      </w:r>
      <w:r w:rsidRPr="00240417">
        <w:rPr>
          <w:rFonts w:ascii="Verdana" w:hAnsi="Verdana"/>
          <w:b/>
        </w:rPr>
        <w:t xml:space="preserve">mm výměnou za nové se stejnými vlastnostmi, v úseku PD </w:t>
      </w:r>
      <w:proofErr w:type="gramStart"/>
      <w:r w:rsidRPr="00240417">
        <w:rPr>
          <w:rFonts w:ascii="Verdana" w:hAnsi="Verdana"/>
          <w:b/>
        </w:rPr>
        <w:t>1 - 6</w:t>
      </w:r>
      <w:proofErr w:type="gramEnd"/>
      <w:r w:rsidRPr="00240417">
        <w:rPr>
          <w:rFonts w:ascii="Verdana" w:hAnsi="Verdana"/>
          <w:b/>
        </w:rPr>
        <w:t>, část propoj sídliště Na Vyhlídce - Sídliště Mír.</w:t>
      </w:r>
      <w:r>
        <w:rPr>
          <w:rFonts w:ascii="Verdana" w:hAnsi="Verdana"/>
          <w:b/>
        </w:rPr>
        <w:t xml:space="preserve"> </w:t>
      </w:r>
      <w:r w:rsidRPr="00240417">
        <w:rPr>
          <w:rFonts w:ascii="Verdana" w:hAnsi="Verdana"/>
          <w:b/>
        </w:rPr>
        <w:t>Oprava izolace a oplechování parního potrubí DN 250/180 délka 243</w:t>
      </w:r>
      <w:r>
        <w:rPr>
          <w:rFonts w:ascii="Verdana" w:hAnsi="Verdana"/>
          <w:b/>
        </w:rPr>
        <w:t xml:space="preserve"> </w:t>
      </w:r>
      <w:r w:rsidRPr="00240417">
        <w:rPr>
          <w:rFonts w:ascii="Verdana" w:hAnsi="Verdana"/>
          <w:b/>
        </w:rPr>
        <w:t xml:space="preserve">m výměnou za nové se stejnými vlastnostmi, v úseku PD </w:t>
      </w:r>
      <w:proofErr w:type="gramStart"/>
      <w:r w:rsidRPr="00240417">
        <w:rPr>
          <w:rFonts w:ascii="Verdana" w:hAnsi="Verdana"/>
          <w:b/>
        </w:rPr>
        <w:t>1 - 12</w:t>
      </w:r>
      <w:proofErr w:type="gramEnd"/>
      <w:r w:rsidRPr="00240417">
        <w:rPr>
          <w:rFonts w:ascii="Verdana" w:hAnsi="Verdana"/>
          <w:b/>
        </w:rPr>
        <w:t>, část propoj sídliště Na Vyhlídce - Sídliště Mír.</w:t>
      </w:r>
      <w:r w:rsidR="003B4FA6" w:rsidRPr="00190E21">
        <w:rPr>
          <w:rFonts w:ascii="Verdana" w:hAnsi="Verdana" w:cs="Tahoma"/>
          <w:b/>
        </w:rPr>
        <w:t xml:space="preserve">               </w:t>
      </w:r>
    </w:p>
    <w:p w14:paraId="2B4CFBE8" w14:textId="77777777" w:rsidR="00407EAC" w:rsidRPr="007E03C1" w:rsidRDefault="009C56F6" w:rsidP="00FC44BC">
      <w:pPr>
        <w:autoSpaceDE w:val="0"/>
        <w:autoSpaceDN w:val="0"/>
        <w:adjustRightInd w:val="0"/>
        <w:spacing w:line="276" w:lineRule="auto"/>
        <w:ind w:left="567"/>
        <w:jc w:val="both"/>
        <w:rPr>
          <w:rFonts w:ascii="Verdana" w:hAnsi="Verdana" w:cs="Tahoma"/>
          <w:strike/>
        </w:rPr>
      </w:pPr>
      <w:r w:rsidRPr="007E03C1">
        <w:rPr>
          <w:rFonts w:ascii="Verdana" w:hAnsi="Verdana" w:cs="Tahoma"/>
        </w:rPr>
        <w:t>Touto s</w:t>
      </w:r>
      <w:r w:rsidR="00C3126A" w:rsidRPr="007E03C1">
        <w:rPr>
          <w:rFonts w:ascii="Verdana" w:hAnsi="Verdana" w:cs="Tahoma"/>
        </w:rPr>
        <w:t>mlouvou se zhotovitel</w:t>
      </w:r>
      <w:r w:rsidR="000105B8" w:rsidRPr="007E03C1">
        <w:rPr>
          <w:rFonts w:ascii="Verdana" w:hAnsi="Verdana" w:cs="Tahoma"/>
        </w:rPr>
        <w:t xml:space="preserve"> </w:t>
      </w:r>
      <w:r w:rsidR="00C3126A" w:rsidRPr="007E03C1">
        <w:rPr>
          <w:rFonts w:ascii="Verdana" w:hAnsi="Verdana" w:cs="Tahoma"/>
        </w:rPr>
        <w:t>zavazuje provést pro objednatele</w:t>
      </w:r>
      <w:r w:rsidR="00AE6089" w:rsidRPr="007E03C1">
        <w:rPr>
          <w:rFonts w:ascii="Verdana" w:hAnsi="Verdana" w:cs="Tahoma"/>
        </w:rPr>
        <w:t xml:space="preserve"> </w:t>
      </w:r>
      <w:r w:rsidR="00C3126A" w:rsidRPr="007E03C1">
        <w:rPr>
          <w:rFonts w:ascii="Verdana" w:hAnsi="Verdana" w:cs="Tahoma"/>
        </w:rPr>
        <w:t>na svůj náklad a nebezpečí</w:t>
      </w:r>
      <w:r w:rsidRPr="007E03C1">
        <w:rPr>
          <w:rFonts w:ascii="Verdana" w:hAnsi="Verdana" w:cs="Tahoma"/>
        </w:rPr>
        <w:t xml:space="preserve"> a za podmínek uvedených dále</w:t>
      </w:r>
      <w:r w:rsidR="009A124F" w:rsidRPr="007E03C1">
        <w:rPr>
          <w:rFonts w:ascii="Verdana" w:hAnsi="Verdana" w:cs="Tahoma"/>
        </w:rPr>
        <w:t xml:space="preserve"> v této smlouvě</w:t>
      </w:r>
      <w:r w:rsidRPr="007E03C1">
        <w:rPr>
          <w:rFonts w:ascii="Verdana" w:hAnsi="Verdana" w:cs="Tahoma"/>
        </w:rPr>
        <w:t xml:space="preserve"> </w:t>
      </w:r>
      <w:r w:rsidR="002A03D8" w:rsidRPr="007E03C1">
        <w:rPr>
          <w:rFonts w:ascii="Verdana" w:hAnsi="Verdana" w:cs="Tahoma"/>
        </w:rPr>
        <w:t xml:space="preserve">dílo </w:t>
      </w:r>
      <w:r w:rsidR="00CC5B37">
        <w:rPr>
          <w:rFonts w:ascii="Verdana" w:hAnsi="Verdana" w:cs="Tahoma"/>
        </w:rPr>
        <w:t xml:space="preserve">dle specifikace viz </w:t>
      </w:r>
      <w:r w:rsidR="00CC5B37">
        <w:rPr>
          <w:rFonts w:ascii="Verdana" w:hAnsi="Verdana" w:cs="Tahoma"/>
        </w:rPr>
        <w:lastRenderedPageBreak/>
        <w:t>výše.</w:t>
      </w:r>
      <w:r w:rsidR="00407EAC" w:rsidRPr="007E03C1">
        <w:rPr>
          <w:rFonts w:ascii="Verdana" w:hAnsi="Verdana" w:cs="Tahoma"/>
        </w:rPr>
        <w:t xml:space="preserve"> Provedenou opravou nedojde k změně účelu použití nebo technických parametrů </w:t>
      </w:r>
      <w:r w:rsidR="00415C3A">
        <w:rPr>
          <w:rFonts w:ascii="Verdana" w:hAnsi="Verdana" w:cs="Tahoma"/>
        </w:rPr>
        <w:t xml:space="preserve">kondenzátního potrubí ani </w:t>
      </w:r>
      <w:r w:rsidR="00BB35D0" w:rsidRPr="007E03C1">
        <w:rPr>
          <w:rFonts w:ascii="Verdana" w:hAnsi="Verdana" w:cs="Tahoma"/>
        </w:rPr>
        <w:t>parovodu.</w:t>
      </w:r>
    </w:p>
    <w:p w14:paraId="4368CE9E" w14:textId="77777777" w:rsidR="002E63FA" w:rsidRPr="007E03C1" w:rsidRDefault="002E63FA" w:rsidP="002E63FA">
      <w:pPr>
        <w:pStyle w:val="Odstavecseseznamem"/>
        <w:tabs>
          <w:tab w:val="left" w:pos="5812"/>
        </w:tabs>
        <w:spacing w:after="160"/>
        <w:ind w:left="567"/>
        <w:contextualSpacing/>
        <w:jc w:val="both"/>
        <w:rPr>
          <w:rFonts w:ascii="Verdana" w:hAnsi="Verdana" w:cs="Tahoma"/>
        </w:rPr>
      </w:pPr>
      <w:r w:rsidRPr="007E03C1">
        <w:rPr>
          <w:rFonts w:ascii="Verdana" w:hAnsi="Verdana" w:cs="Tahoma"/>
        </w:rPr>
        <w:t xml:space="preserve">(to vše dále jen </w:t>
      </w:r>
      <w:r w:rsidR="00CF2E19" w:rsidRPr="007E03C1">
        <w:rPr>
          <w:rFonts w:ascii="Verdana" w:hAnsi="Verdana" w:cs="Tahoma"/>
        </w:rPr>
        <w:t>„</w:t>
      </w:r>
      <w:r w:rsidR="00CF2E19" w:rsidRPr="007E03C1">
        <w:rPr>
          <w:rFonts w:ascii="Verdana" w:hAnsi="Verdana" w:cs="Tahoma"/>
          <w:b/>
        </w:rPr>
        <w:t>Dílo</w:t>
      </w:r>
      <w:r w:rsidR="00CF2E19" w:rsidRPr="007E03C1">
        <w:rPr>
          <w:rFonts w:ascii="Verdana" w:hAnsi="Verdana" w:cs="Tahoma"/>
        </w:rPr>
        <w:t>“).</w:t>
      </w:r>
    </w:p>
    <w:p w14:paraId="26CB6D59" w14:textId="77777777" w:rsidR="002E63FA" w:rsidRPr="007E03C1" w:rsidRDefault="002E63FA" w:rsidP="002E63FA">
      <w:pPr>
        <w:pStyle w:val="Odstavecseseznamem"/>
        <w:rPr>
          <w:rFonts w:ascii="Verdana" w:hAnsi="Verdana" w:cs="Tahoma"/>
        </w:rPr>
      </w:pPr>
    </w:p>
    <w:p w14:paraId="652EC306" w14:textId="77777777" w:rsidR="00EA0C4C" w:rsidRPr="007E03C1" w:rsidRDefault="009C56F6" w:rsidP="00B35C6C">
      <w:pPr>
        <w:pStyle w:val="Odstavecseseznamem"/>
        <w:tabs>
          <w:tab w:val="left" w:pos="5812"/>
        </w:tabs>
        <w:spacing w:after="160" w:line="276" w:lineRule="auto"/>
        <w:ind w:left="567"/>
        <w:contextualSpacing/>
        <w:jc w:val="both"/>
        <w:rPr>
          <w:rFonts w:ascii="Verdana" w:hAnsi="Verdana" w:cs="Tahoma"/>
        </w:rPr>
      </w:pPr>
      <w:r w:rsidRPr="007E03C1">
        <w:rPr>
          <w:rFonts w:ascii="Verdana" w:hAnsi="Verdana" w:cs="Tahoma"/>
        </w:rPr>
        <w:t>O</w:t>
      </w:r>
      <w:r w:rsidR="00C3126A" w:rsidRPr="007E03C1">
        <w:rPr>
          <w:rFonts w:ascii="Verdana" w:hAnsi="Verdana" w:cs="Tahoma"/>
        </w:rPr>
        <w:t xml:space="preserve">bjednatel se </w:t>
      </w:r>
      <w:r w:rsidRPr="007E03C1">
        <w:rPr>
          <w:rFonts w:ascii="Verdana" w:hAnsi="Verdana" w:cs="Tahoma"/>
        </w:rPr>
        <w:t>touto smlouv</w:t>
      </w:r>
      <w:r w:rsidR="00DB6D31" w:rsidRPr="007E03C1">
        <w:rPr>
          <w:rFonts w:ascii="Verdana" w:hAnsi="Verdana" w:cs="Tahoma"/>
        </w:rPr>
        <w:t>o</w:t>
      </w:r>
      <w:r w:rsidRPr="007E03C1">
        <w:rPr>
          <w:rFonts w:ascii="Verdana" w:hAnsi="Verdana" w:cs="Tahoma"/>
        </w:rPr>
        <w:t xml:space="preserve">u </w:t>
      </w:r>
      <w:r w:rsidR="00C3126A" w:rsidRPr="007E03C1">
        <w:rPr>
          <w:rFonts w:ascii="Verdana" w:hAnsi="Verdana" w:cs="Tahoma"/>
        </w:rPr>
        <w:t>zavazuje zhotoviteli zaplatit sjednanou cenu Díla</w:t>
      </w:r>
      <w:r w:rsidR="009A124F" w:rsidRPr="007E03C1">
        <w:rPr>
          <w:rFonts w:ascii="Verdana" w:hAnsi="Verdana" w:cs="Tahoma"/>
        </w:rPr>
        <w:t xml:space="preserve"> za jeho provedení</w:t>
      </w:r>
      <w:r w:rsidR="00C3126A" w:rsidRPr="007E03C1">
        <w:rPr>
          <w:rFonts w:ascii="Verdana" w:hAnsi="Verdana" w:cs="Tahoma"/>
        </w:rPr>
        <w:t xml:space="preserve">. </w:t>
      </w:r>
    </w:p>
    <w:p w14:paraId="4DFCB943" w14:textId="77777777" w:rsidR="007D0C38" w:rsidRPr="007E03C1" w:rsidRDefault="007D0C38" w:rsidP="00B35C6C">
      <w:pPr>
        <w:pStyle w:val="Odstavecseseznamem"/>
        <w:tabs>
          <w:tab w:val="left" w:pos="5812"/>
        </w:tabs>
        <w:spacing w:after="160" w:line="276" w:lineRule="auto"/>
        <w:ind w:left="567"/>
        <w:contextualSpacing/>
        <w:jc w:val="both"/>
        <w:rPr>
          <w:rFonts w:ascii="Verdana" w:hAnsi="Verdana" w:cs="Tahoma"/>
        </w:rPr>
      </w:pPr>
    </w:p>
    <w:p w14:paraId="735C1162" w14:textId="77777777" w:rsidR="00C3126A" w:rsidRPr="007E03C1" w:rsidRDefault="00C3126A" w:rsidP="00B35C6C">
      <w:pPr>
        <w:pStyle w:val="Odstavecseseznamem"/>
        <w:numPr>
          <w:ilvl w:val="0"/>
          <w:numId w:val="1"/>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 xml:space="preserve">Dílo bude </w:t>
      </w:r>
      <w:r w:rsidR="009F14C4" w:rsidRPr="007E03C1">
        <w:rPr>
          <w:rFonts w:ascii="Verdana" w:hAnsi="Verdana" w:cs="Tahoma"/>
        </w:rPr>
        <w:t>prováděno</w:t>
      </w:r>
      <w:r w:rsidR="00A47EA7" w:rsidRPr="007E03C1">
        <w:rPr>
          <w:rFonts w:ascii="Verdana" w:hAnsi="Verdana" w:cs="Tahoma"/>
        </w:rPr>
        <w:t xml:space="preserve"> v souladu s </w:t>
      </w:r>
      <w:r w:rsidR="00533439" w:rsidRPr="007E03C1">
        <w:rPr>
          <w:rFonts w:ascii="Verdana" w:hAnsi="Verdana" w:cs="Tahoma"/>
        </w:rPr>
        <w:t>t</w:t>
      </w:r>
      <w:r w:rsidRPr="007E03C1">
        <w:rPr>
          <w:rFonts w:ascii="Verdana" w:hAnsi="Verdana" w:cs="Tahoma"/>
        </w:rPr>
        <w:t>ermínov</w:t>
      </w:r>
      <w:r w:rsidR="00A47EA7" w:rsidRPr="007E03C1">
        <w:rPr>
          <w:rFonts w:ascii="Verdana" w:hAnsi="Verdana" w:cs="Tahoma"/>
        </w:rPr>
        <w:t>ým</w:t>
      </w:r>
      <w:r w:rsidRPr="007E03C1">
        <w:rPr>
          <w:rFonts w:ascii="Verdana" w:hAnsi="Verdana" w:cs="Tahoma"/>
        </w:rPr>
        <w:t xml:space="preserve"> harmonogram</w:t>
      </w:r>
      <w:r w:rsidR="00A47EA7" w:rsidRPr="007E03C1">
        <w:rPr>
          <w:rFonts w:ascii="Verdana" w:hAnsi="Verdana" w:cs="Tahoma"/>
        </w:rPr>
        <w:t>em</w:t>
      </w:r>
      <w:r w:rsidR="00533439" w:rsidRPr="007E03C1">
        <w:rPr>
          <w:rFonts w:ascii="Verdana" w:hAnsi="Verdana" w:cs="Tahoma"/>
        </w:rPr>
        <w:t xml:space="preserve"> (dále jen „Termínový harmonogram“)</w:t>
      </w:r>
      <w:r w:rsidR="005E1E13" w:rsidRPr="007E03C1">
        <w:rPr>
          <w:rFonts w:ascii="Verdana" w:hAnsi="Verdana" w:cs="Tahoma"/>
        </w:rPr>
        <w:t xml:space="preserve">, který tvoří </w:t>
      </w:r>
      <w:r w:rsidRPr="007E03C1">
        <w:rPr>
          <w:rFonts w:ascii="Verdana" w:hAnsi="Verdana" w:cs="Tahoma"/>
        </w:rPr>
        <w:t>příloh</w:t>
      </w:r>
      <w:r w:rsidR="005E1E13" w:rsidRPr="007E03C1">
        <w:rPr>
          <w:rFonts w:ascii="Verdana" w:hAnsi="Verdana" w:cs="Tahoma"/>
        </w:rPr>
        <w:t>u</w:t>
      </w:r>
      <w:r w:rsidR="00DF2B08" w:rsidRPr="007E03C1">
        <w:rPr>
          <w:rFonts w:ascii="Verdana" w:hAnsi="Verdana" w:cs="Tahoma"/>
        </w:rPr>
        <w:t xml:space="preserve"> č. 1</w:t>
      </w:r>
      <w:r w:rsidR="005E1E13" w:rsidRPr="007E03C1">
        <w:rPr>
          <w:rFonts w:ascii="Verdana" w:hAnsi="Verdana" w:cs="Tahoma"/>
        </w:rPr>
        <w:t xml:space="preserve"> této smlouvy</w:t>
      </w:r>
      <w:r w:rsidRPr="007E03C1">
        <w:rPr>
          <w:rFonts w:ascii="Verdana" w:hAnsi="Verdana" w:cs="Tahoma"/>
        </w:rPr>
        <w:t>.</w:t>
      </w:r>
    </w:p>
    <w:p w14:paraId="2E13D8D6" w14:textId="77777777" w:rsidR="008B6784" w:rsidRPr="007E03C1" w:rsidRDefault="008B6784" w:rsidP="008B6784">
      <w:pPr>
        <w:pStyle w:val="Odstavecseseznamem"/>
        <w:rPr>
          <w:rFonts w:ascii="Verdana" w:hAnsi="Verdana" w:cs="Tahoma"/>
          <w:highlight w:val="yellow"/>
        </w:rPr>
      </w:pPr>
    </w:p>
    <w:p w14:paraId="4A724383" w14:textId="77777777" w:rsidR="00C3126A" w:rsidRPr="007E03C1" w:rsidRDefault="00C3126A" w:rsidP="00B35C6C">
      <w:pPr>
        <w:pStyle w:val="Odstavecseseznamem"/>
        <w:numPr>
          <w:ilvl w:val="0"/>
          <w:numId w:val="1"/>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 xml:space="preserve">Zhotovitel </w:t>
      </w:r>
      <w:r w:rsidR="00185B82" w:rsidRPr="007E03C1">
        <w:rPr>
          <w:rFonts w:ascii="Verdana" w:hAnsi="Verdana" w:cs="Tahoma"/>
        </w:rPr>
        <w:t>jako součást</w:t>
      </w:r>
      <w:r w:rsidRPr="007E03C1">
        <w:rPr>
          <w:rFonts w:ascii="Verdana" w:hAnsi="Verdana" w:cs="Tahoma"/>
        </w:rPr>
        <w:t xml:space="preserve"> Díla předá objednateli doklady potřebné k převzetí a užívání Díla, jakož i popis řešení či příslušný projekt skutečného stavu, jehož součástí bude popis technického řešení, výpis užitého materiálu, příslušné revize, atesty, výsledky zkoušek, záruční listy, návody k obsluze a údržbě, servisní knížky a vypracovaná dokumentace skutečného provedení Díla v</w:t>
      </w:r>
      <w:r w:rsidR="00CE5C80" w:rsidRPr="007E03C1">
        <w:rPr>
          <w:rFonts w:ascii="Verdana" w:hAnsi="Verdana" w:cs="Tahoma"/>
        </w:rPr>
        <w:t xml:space="preserve"> minimálně</w:t>
      </w:r>
      <w:r w:rsidRPr="007E03C1">
        <w:rPr>
          <w:rFonts w:ascii="Verdana" w:hAnsi="Verdana" w:cs="Tahoma"/>
        </w:rPr>
        <w:t> jednom vyhotovení včetně elektronické podoby v</w:t>
      </w:r>
      <w:r w:rsidR="004C1307" w:rsidRPr="007E03C1">
        <w:rPr>
          <w:rFonts w:ascii="Verdana" w:hAnsi="Verdana" w:cs="Tahoma"/>
        </w:rPr>
        <w:t>e formátu *</w:t>
      </w:r>
      <w:proofErr w:type="spellStart"/>
      <w:r w:rsidR="004C1307" w:rsidRPr="007E03C1">
        <w:rPr>
          <w:rFonts w:ascii="Verdana" w:hAnsi="Verdana" w:cs="Tahoma"/>
        </w:rPr>
        <w:t>dwg</w:t>
      </w:r>
      <w:proofErr w:type="spellEnd"/>
      <w:r w:rsidR="004871CF">
        <w:rPr>
          <w:rFonts w:ascii="Verdana" w:hAnsi="Verdana" w:cs="Tahoma"/>
        </w:rPr>
        <w:t xml:space="preserve"> a *</w:t>
      </w:r>
      <w:proofErr w:type="spellStart"/>
      <w:r w:rsidR="004871CF">
        <w:rPr>
          <w:rFonts w:ascii="Verdana" w:hAnsi="Verdana" w:cs="Tahoma"/>
        </w:rPr>
        <w:t>pdf</w:t>
      </w:r>
      <w:proofErr w:type="spellEnd"/>
      <w:r w:rsidR="004871CF">
        <w:rPr>
          <w:rFonts w:ascii="Verdana" w:hAnsi="Verdana" w:cs="Tahoma"/>
        </w:rPr>
        <w:t>.</w:t>
      </w:r>
    </w:p>
    <w:p w14:paraId="1C94D428" w14:textId="77777777" w:rsidR="005F6A01" w:rsidRPr="007E03C1" w:rsidRDefault="005F6A01" w:rsidP="005F6A01">
      <w:pPr>
        <w:pStyle w:val="Odstavecseseznamem"/>
        <w:rPr>
          <w:rFonts w:ascii="Verdana" w:hAnsi="Verdana" w:cs="Tahoma"/>
          <w:highlight w:val="yellow"/>
        </w:rPr>
      </w:pPr>
    </w:p>
    <w:p w14:paraId="149BB4A9" w14:textId="77777777" w:rsidR="00C3126A" w:rsidRPr="007E03C1" w:rsidRDefault="00C3126A" w:rsidP="00B35C6C">
      <w:pPr>
        <w:pStyle w:val="Odstavecseseznamem"/>
        <w:numPr>
          <w:ilvl w:val="0"/>
          <w:numId w:val="1"/>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Zhotovitel potvrzuje, že se v plném rozsahu seznámil s rozsahem a povahou Díla, že jsou mu známy veškeré technické, kvalitativní a jiné podmínky nezbytné k proveden</w:t>
      </w:r>
      <w:r w:rsidR="002D2757" w:rsidRPr="007E03C1">
        <w:rPr>
          <w:rFonts w:ascii="Verdana" w:hAnsi="Verdana" w:cs="Tahoma"/>
        </w:rPr>
        <w:t>í</w:t>
      </w:r>
      <w:r w:rsidRPr="007E03C1">
        <w:rPr>
          <w:rFonts w:ascii="Verdana" w:hAnsi="Verdana" w:cs="Tahoma"/>
        </w:rPr>
        <w:t xml:space="preserve"> Díla a že má takové kapacity a odborné znalosti, které jsou k provedení Díla nezbytné. Zhotovitel prohlašuje, že má veškerá oprávnění a povolení nutná k provedení Díla dle této smlouvy. Toto prohlášení zahrnuje jak veškerá živnostenská </w:t>
      </w:r>
      <w:r w:rsidR="002D2757" w:rsidRPr="007E03C1">
        <w:rPr>
          <w:rFonts w:ascii="Verdana" w:hAnsi="Verdana" w:cs="Tahoma"/>
        </w:rPr>
        <w:t xml:space="preserve">a podobná </w:t>
      </w:r>
      <w:r w:rsidRPr="007E03C1">
        <w:rPr>
          <w:rFonts w:ascii="Verdana" w:hAnsi="Verdana" w:cs="Tahoma"/>
        </w:rPr>
        <w:t>oprávnění, tak i veškerá povolení nutná k provedení Díla.</w:t>
      </w:r>
    </w:p>
    <w:p w14:paraId="346E7EBA" w14:textId="77777777" w:rsidR="005F6A01" w:rsidRPr="007E03C1" w:rsidRDefault="005F6A01" w:rsidP="005F6A01">
      <w:pPr>
        <w:pStyle w:val="Odstavecseseznamem"/>
        <w:rPr>
          <w:rFonts w:ascii="Verdana" w:hAnsi="Verdana" w:cs="Tahoma"/>
        </w:rPr>
      </w:pPr>
    </w:p>
    <w:p w14:paraId="0E007C6A" w14:textId="77777777" w:rsidR="00C31C78" w:rsidRPr="007E03C1" w:rsidRDefault="00C3126A" w:rsidP="004F2A55">
      <w:pPr>
        <w:pStyle w:val="Odstavecseseznamem"/>
        <w:numPr>
          <w:ilvl w:val="0"/>
          <w:numId w:val="1"/>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 xml:space="preserve">Zhotovitel si je vědom základních aspektů, které jsou </w:t>
      </w:r>
      <w:r w:rsidR="00827B73" w:rsidRPr="007E03C1">
        <w:rPr>
          <w:rFonts w:ascii="Verdana" w:hAnsi="Verdana" w:cs="Tahoma"/>
        </w:rPr>
        <w:t>při provádění Díla</w:t>
      </w:r>
      <w:r w:rsidRPr="007E03C1">
        <w:rPr>
          <w:rFonts w:ascii="Verdana" w:hAnsi="Verdana" w:cs="Tahoma"/>
        </w:rPr>
        <w:t xml:space="preserve"> podstatné:</w:t>
      </w:r>
    </w:p>
    <w:p w14:paraId="43B1B5FD" w14:textId="77777777" w:rsidR="00C3126A" w:rsidRPr="007E03C1" w:rsidRDefault="00C3126A" w:rsidP="004F2A55">
      <w:pPr>
        <w:pStyle w:val="Odstavecseseznamem"/>
        <w:numPr>
          <w:ilvl w:val="0"/>
          <w:numId w:val="17"/>
        </w:numPr>
        <w:tabs>
          <w:tab w:val="left" w:pos="5812"/>
        </w:tabs>
        <w:spacing w:after="160" w:line="276" w:lineRule="auto"/>
        <w:ind w:left="993" w:hanging="426"/>
        <w:contextualSpacing/>
        <w:jc w:val="both"/>
        <w:rPr>
          <w:rFonts w:ascii="Verdana" w:hAnsi="Verdana" w:cs="Tahoma"/>
        </w:rPr>
      </w:pPr>
      <w:r w:rsidRPr="007E03C1">
        <w:rPr>
          <w:rFonts w:ascii="Verdana" w:hAnsi="Verdana" w:cs="Tahoma"/>
        </w:rPr>
        <w:t xml:space="preserve">bezpečné </w:t>
      </w:r>
      <w:r w:rsidR="00BB35D0" w:rsidRPr="007E03C1">
        <w:rPr>
          <w:rFonts w:ascii="Verdana" w:hAnsi="Verdana" w:cs="Tahoma"/>
        </w:rPr>
        <w:t>D</w:t>
      </w:r>
      <w:r w:rsidRPr="007E03C1">
        <w:rPr>
          <w:rFonts w:ascii="Verdana" w:hAnsi="Verdana" w:cs="Tahoma"/>
        </w:rPr>
        <w:t>ílo splňující všechny podmínky závazných legislativních dokumentů a vyjmenovaných norem</w:t>
      </w:r>
      <w:r w:rsidR="006A655B" w:rsidRPr="007E03C1">
        <w:rPr>
          <w:rFonts w:ascii="Verdana" w:hAnsi="Verdana" w:cs="Tahoma"/>
        </w:rPr>
        <w:t>;</w:t>
      </w:r>
    </w:p>
    <w:p w14:paraId="139F8FB1" w14:textId="77777777" w:rsidR="005F6A01" w:rsidRPr="007E03C1" w:rsidRDefault="00C3126A" w:rsidP="004F2A55">
      <w:pPr>
        <w:pStyle w:val="Odstavecseseznamem"/>
        <w:numPr>
          <w:ilvl w:val="0"/>
          <w:numId w:val="17"/>
        </w:numPr>
        <w:tabs>
          <w:tab w:val="left" w:pos="5812"/>
        </w:tabs>
        <w:spacing w:after="160" w:line="276" w:lineRule="auto"/>
        <w:ind w:left="993" w:hanging="426"/>
        <w:contextualSpacing/>
        <w:jc w:val="both"/>
        <w:rPr>
          <w:rFonts w:ascii="Verdana" w:hAnsi="Verdana" w:cs="Tahoma"/>
        </w:rPr>
      </w:pPr>
      <w:r w:rsidRPr="007E03C1">
        <w:rPr>
          <w:rFonts w:ascii="Verdana" w:hAnsi="Verdana" w:cs="Tahoma"/>
        </w:rPr>
        <w:t>provozuschopné Dílo</w:t>
      </w:r>
      <w:r w:rsidR="00C31C78" w:rsidRPr="007E03C1">
        <w:rPr>
          <w:rFonts w:ascii="Verdana" w:hAnsi="Verdana" w:cs="Tahoma"/>
        </w:rPr>
        <w:t xml:space="preserve"> a jeho uvedení do předchozího provozuschopného stavu,</w:t>
      </w:r>
      <w:r w:rsidRPr="007E03C1">
        <w:rPr>
          <w:rFonts w:ascii="Verdana" w:hAnsi="Verdana" w:cs="Tahoma"/>
        </w:rPr>
        <w:t xml:space="preserve"> </w:t>
      </w:r>
      <w:r w:rsidR="00C31C78" w:rsidRPr="007E03C1">
        <w:rPr>
          <w:rFonts w:ascii="Verdana" w:hAnsi="Verdana" w:cs="Tahoma"/>
        </w:rPr>
        <w:t xml:space="preserve">při zachování </w:t>
      </w:r>
      <w:r w:rsidRPr="007E03C1">
        <w:rPr>
          <w:rFonts w:ascii="Verdana" w:hAnsi="Verdana" w:cs="Tahoma"/>
        </w:rPr>
        <w:t>spolehlivosti</w:t>
      </w:r>
      <w:r w:rsidR="00BA49E0">
        <w:rPr>
          <w:rFonts w:ascii="Verdana" w:hAnsi="Verdana" w:cs="Tahoma"/>
        </w:rPr>
        <w:t>.</w:t>
      </w:r>
      <w:r w:rsidRPr="007E03C1">
        <w:rPr>
          <w:rFonts w:ascii="Verdana" w:hAnsi="Verdana" w:cs="Tahoma"/>
        </w:rPr>
        <w:t xml:space="preserve"> </w:t>
      </w:r>
    </w:p>
    <w:p w14:paraId="6B58388A" w14:textId="77777777" w:rsidR="007F2324" w:rsidRPr="007E03C1" w:rsidRDefault="007F2324" w:rsidP="007F2324">
      <w:pPr>
        <w:pStyle w:val="Odstavecseseznamem"/>
        <w:tabs>
          <w:tab w:val="left" w:pos="5812"/>
        </w:tabs>
        <w:spacing w:after="160"/>
        <w:ind w:left="993"/>
        <w:contextualSpacing/>
        <w:jc w:val="both"/>
        <w:rPr>
          <w:rFonts w:ascii="Verdana" w:hAnsi="Verdana" w:cs="Tahoma"/>
        </w:rPr>
      </w:pPr>
    </w:p>
    <w:p w14:paraId="327DEBA9" w14:textId="77777777" w:rsidR="005F6A01" w:rsidRPr="007E03C1" w:rsidRDefault="00C3126A" w:rsidP="004F2A55">
      <w:pPr>
        <w:pStyle w:val="Odstavecseseznamem"/>
        <w:numPr>
          <w:ilvl w:val="0"/>
          <w:numId w:val="1"/>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 xml:space="preserve">Zhotovitel se zavazuje provést Dílo dle platných technických norem, zejména norem ČSN a předpisů souvisejících s </w:t>
      </w:r>
      <w:r w:rsidR="00C66830" w:rsidRPr="007E03C1">
        <w:rPr>
          <w:rFonts w:ascii="Verdana" w:hAnsi="Verdana" w:cs="Tahoma"/>
        </w:rPr>
        <w:t xml:space="preserve">prováděním </w:t>
      </w:r>
      <w:r w:rsidRPr="007E03C1">
        <w:rPr>
          <w:rFonts w:ascii="Verdana" w:hAnsi="Verdana" w:cs="Tahoma"/>
        </w:rPr>
        <w:t>Díl</w:t>
      </w:r>
      <w:r w:rsidR="00C66830" w:rsidRPr="007E03C1">
        <w:rPr>
          <w:rFonts w:ascii="Verdana" w:hAnsi="Verdana" w:cs="Tahoma"/>
        </w:rPr>
        <w:t>a</w:t>
      </w:r>
      <w:r w:rsidRPr="007E03C1">
        <w:rPr>
          <w:rFonts w:ascii="Verdana" w:hAnsi="Verdana" w:cs="Tahoma"/>
        </w:rPr>
        <w:t>.</w:t>
      </w:r>
    </w:p>
    <w:p w14:paraId="23C69108" w14:textId="77777777" w:rsidR="00C3126A" w:rsidRPr="007E03C1" w:rsidRDefault="00C3126A" w:rsidP="005F6A01">
      <w:pPr>
        <w:pStyle w:val="Odstavecseseznamem"/>
        <w:tabs>
          <w:tab w:val="left" w:pos="5812"/>
        </w:tabs>
        <w:spacing w:after="160"/>
        <w:ind w:left="567"/>
        <w:contextualSpacing/>
        <w:jc w:val="both"/>
        <w:rPr>
          <w:rFonts w:ascii="Verdana" w:hAnsi="Verdana" w:cs="Tahoma"/>
        </w:rPr>
      </w:pPr>
      <w:r w:rsidRPr="007E03C1">
        <w:rPr>
          <w:rFonts w:ascii="Verdana" w:hAnsi="Verdana" w:cs="Tahoma"/>
        </w:rPr>
        <w:t xml:space="preserve"> </w:t>
      </w:r>
    </w:p>
    <w:p w14:paraId="13B6A332" w14:textId="77777777" w:rsidR="00C3126A" w:rsidRPr="007E03C1" w:rsidRDefault="00C3126A" w:rsidP="009C46C7">
      <w:pPr>
        <w:pStyle w:val="Odstavecseseznamem"/>
        <w:numPr>
          <w:ilvl w:val="0"/>
          <w:numId w:val="1"/>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 xml:space="preserve">Zhotovitel garantuje, že jím realizovaný předmět Díla bude splňovat parametry </w:t>
      </w:r>
      <w:r w:rsidR="00F06F8A" w:rsidRPr="007E03C1">
        <w:rPr>
          <w:rFonts w:ascii="Verdana" w:hAnsi="Verdana" w:cs="Tahoma"/>
        </w:rPr>
        <w:t>funkčnost stejn</w:t>
      </w:r>
      <w:r w:rsidR="00913CF9">
        <w:rPr>
          <w:rFonts w:ascii="Verdana" w:hAnsi="Verdana" w:cs="Tahoma"/>
        </w:rPr>
        <w:t>é</w:t>
      </w:r>
      <w:r w:rsidR="00F06F8A" w:rsidRPr="007E03C1">
        <w:rPr>
          <w:rFonts w:ascii="Verdana" w:hAnsi="Verdana" w:cs="Tahoma"/>
        </w:rPr>
        <w:t xml:space="preserve"> dle předchozího provozuschopného stavu. Oprava nevyvolá změnu parametrů a tím vícenáklady na provoz Díla.</w:t>
      </w:r>
    </w:p>
    <w:p w14:paraId="609F6CFC" w14:textId="77777777" w:rsidR="005F6A01" w:rsidRPr="007E03C1" w:rsidRDefault="005F6A01" w:rsidP="005F6A01">
      <w:pPr>
        <w:pStyle w:val="Odstavecseseznamem"/>
        <w:rPr>
          <w:rFonts w:ascii="Verdana" w:hAnsi="Verdana" w:cs="Tahoma"/>
        </w:rPr>
      </w:pPr>
    </w:p>
    <w:p w14:paraId="5F24E5BF" w14:textId="77777777" w:rsidR="00C3126A" w:rsidRPr="007E03C1" w:rsidRDefault="00C3126A" w:rsidP="00EF5A20">
      <w:pPr>
        <w:pStyle w:val="Odstavecseseznamem"/>
        <w:numPr>
          <w:ilvl w:val="0"/>
          <w:numId w:val="1"/>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Zhotovitel se zavazuje při provádění Díla postupovat s řádnou odbornou péčí a chránit zájmy objednatele podle svých nejlepších profesních znalostí a schopností. Zhotovitel je povinen dodržovat při realizaci Díla veškeré příslušné oborové normy, jednotlivé technické a pracovní postupy</w:t>
      </w:r>
      <w:r w:rsidR="00040392" w:rsidRPr="007E03C1">
        <w:rPr>
          <w:rFonts w:ascii="Verdana" w:hAnsi="Verdana" w:cs="Tahoma"/>
        </w:rPr>
        <w:t>,</w:t>
      </w:r>
      <w:r w:rsidRPr="007E03C1">
        <w:rPr>
          <w:rFonts w:ascii="Verdana" w:hAnsi="Verdana" w:cs="Tahoma"/>
        </w:rPr>
        <w:t xml:space="preserve"> včetně příslušných technických listů jednotlivých výrobců, zařízení a materiálů. </w:t>
      </w:r>
    </w:p>
    <w:p w14:paraId="258EC74D" w14:textId="77777777" w:rsidR="009D5620" w:rsidRPr="007E03C1" w:rsidRDefault="009D5620" w:rsidP="00A50183">
      <w:pPr>
        <w:pStyle w:val="Odstavecseseznamem"/>
        <w:rPr>
          <w:rFonts w:ascii="Verdana" w:hAnsi="Verdana" w:cs="Tahoma"/>
        </w:rPr>
      </w:pPr>
    </w:p>
    <w:p w14:paraId="71809290" w14:textId="77777777" w:rsidR="00C3126A" w:rsidRPr="007E03C1" w:rsidRDefault="00C3126A" w:rsidP="007409B3">
      <w:pPr>
        <w:pStyle w:val="Odstavecseseznamem"/>
        <w:numPr>
          <w:ilvl w:val="0"/>
          <w:numId w:val="19"/>
        </w:numPr>
        <w:tabs>
          <w:tab w:val="left" w:pos="5812"/>
        </w:tabs>
        <w:jc w:val="center"/>
        <w:rPr>
          <w:rFonts w:ascii="Verdana" w:hAnsi="Verdana" w:cs="Tahoma"/>
          <w:b/>
        </w:rPr>
      </w:pPr>
      <w:r w:rsidRPr="007E03C1">
        <w:rPr>
          <w:rFonts w:ascii="Verdana" w:hAnsi="Verdana" w:cs="Tahoma"/>
          <w:b/>
        </w:rPr>
        <w:lastRenderedPageBreak/>
        <w:t>Cena Díla</w:t>
      </w:r>
    </w:p>
    <w:p w14:paraId="6C8383FD" w14:textId="77777777" w:rsidR="00C3126A" w:rsidRPr="007E03C1" w:rsidRDefault="00C3126A" w:rsidP="00C3126A">
      <w:pPr>
        <w:pStyle w:val="Odstavecseseznamem"/>
        <w:tabs>
          <w:tab w:val="left" w:pos="5812"/>
        </w:tabs>
        <w:ind w:left="1080"/>
        <w:rPr>
          <w:rFonts w:ascii="Verdana" w:hAnsi="Verdana" w:cs="Tahoma"/>
          <w:b/>
        </w:rPr>
      </w:pPr>
    </w:p>
    <w:p w14:paraId="0C6B6D7C" w14:textId="77777777" w:rsidR="00C3126A" w:rsidRPr="007E03C1" w:rsidRDefault="00C3126A" w:rsidP="007409B3">
      <w:pPr>
        <w:pStyle w:val="Odstavecseseznamem"/>
        <w:numPr>
          <w:ilvl w:val="0"/>
          <w:numId w:val="6"/>
        </w:numPr>
        <w:tabs>
          <w:tab w:val="left" w:pos="5812"/>
        </w:tabs>
        <w:spacing w:after="160" w:line="259" w:lineRule="auto"/>
        <w:ind w:left="567" w:hanging="567"/>
        <w:contextualSpacing/>
        <w:jc w:val="both"/>
        <w:rPr>
          <w:rFonts w:ascii="Verdana" w:hAnsi="Verdana" w:cs="Tahoma"/>
        </w:rPr>
      </w:pPr>
      <w:r w:rsidRPr="007E03C1">
        <w:rPr>
          <w:rFonts w:ascii="Verdana" w:hAnsi="Verdana" w:cs="Tahoma"/>
        </w:rPr>
        <w:t>Celková cena Díla</w:t>
      </w:r>
      <w:r w:rsidR="00276DB4" w:rsidRPr="007E03C1">
        <w:rPr>
          <w:rFonts w:ascii="Verdana" w:hAnsi="Verdana" w:cs="Tahoma"/>
        </w:rPr>
        <w:t xml:space="preserve"> činí částku ve výši</w:t>
      </w:r>
      <w:r w:rsidR="00427600" w:rsidRPr="007E03C1">
        <w:rPr>
          <w:rFonts w:ascii="Verdana" w:hAnsi="Verdana" w:cs="Tahoma"/>
        </w:rPr>
        <w:t xml:space="preserve"> </w:t>
      </w:r>
      <w:proofErr w:type="gramStart"/>
      <w:r w:rsidR="004C3472">
        <w:rPr>
          <w:rFonts w:ascii="Verdana" w:hAnsi="Verdana"/>
        </w:rPr>
        <w:t>4.368.681,-</w:t>
      </w:r>
      <w:proofErr w:type="gramEnd"/>
      <w:r w:rsidR="004C3472">
        <w:rPr>
          <w:rFonts w:ascii="Verdana" w:hAnsi="Verdana"/>
        </w:rPr>
        <w:t xml:space="preserve"> </w:t>
      </w:r>
      <w:r w:rsidR="004221F2">
        <w:rPr>
          <w:rFonts w:ascii="Verdana" w:hAnsi="Verdana" w:cs="Tahoma"/>
        </w:rPr>
        <w:t>Kč</w:t>
      </w:r>
      <w:r w:rsidR="00F06F8A" w:rsidRPr="007E03C1">
        <w:rPr>
          <w:rFonts w:ascii="Verdana" w:hAnsi="Verdana" w:cs="Tahoma"/>
        </w:rPr>
        <w:t xml:space="preserve"> slovy: </w:t>
      </w:r>
      <w:proofErr w:type="spellStart"/>
      <w:r w:rsidR="004C3472">
        <w:rPr>
          <w:rFonts w:ascii="Verdana" w:hAnsi="Verdana"/>
        </w:rPr>
        <w:t>čtyřimilionytřistašedesátosmtisícšestsetosmdesátjedna</w:t>
      </w:r>
      <w:proofErr w:type="spellEnd"/>
      <w:r w:rsidR="004C3472">
        <w:rPr>
          <w:rFonts w:ascii="Verdana" w:hAnsi="Verdana"/>
        </w:rPr>
        <w:t>,</w:t>
      </w:r>
      <w:r w:rsidR="00F06F8A" w:rsidRPr="007E03C1">
        <w:rPr>
          <w:rFonts w:ascii="Verdana" w:hAnsi="Verdana" w:cs="Tahoma"/>
        </w:rPr>
        <w:t xml:space="preserve"> </w:t>
      </w:r>
      <w:r w:rsidR="00427600" w:rsidRPr="007E03C1">
        <w:rPr>
          <w:rFonts w:ascii="Verdana" w:hAnsi="Verdana" w:cs="Tahoma"/>
        </w:rPr>
        <w:t xml:space="preserve">která </w:t>
      </w:r>
      <w:r w:rsidRPr="007E03C1">
        <w:rPr>
          <w:rFonts w:ascii="Verdana" w:hAnsi="Verdana" w:cs="Tahoma"/>
        </w:rPr>
        <w:t>je</w:t>
      </w:r>
      <w:r w:rsidR="00427600" w:rsidRPr="007E03C1">
        <w:rPr>
          <w:rFonts w:ascii="Verdana" w:hAnsi="Verdana" w:cs="Tahoma"/>
        </w:rPr>
        <w:t xml:space="preserve"> blíže</w:t>
      </w:r>
      <w:r w:rsidRPr="007E03C1">
        <w:rPr>
          <w:rFonts w:ascii="Verdana" w:hAnsi="Verdana" w:cs="Tahoma"/>
        </w:rPr>
        <w:t xml:space="preserve"> specifikována formou položkového rozpočtu Díla, který </w:t>
      </w:r>
      <w:r w:rsidR="00A50183" w:rsidRPr="007E03C1">
        <w:rPr>
          <w:rFonts w:ascii="Verdana" w:hAnsi="Verdana" w:cs="Tahoma"/>
        </w:rPr>
        <w:t xml:space="preserve">je </w:t>
      </w:r>
      <w:r w:rsidR="00E3654A" w:rsidRPr="007E03C1">
        <w:rPr>
          <w:rFonts w:ascii="Verdana" w:hAnsi="Verdana" w:cs="Tahoma"/>
        </w:rPr>
        <w:t xml:space="preserve">uveden v příloze č. </w:t>
      </w:r>
      <w:r w:rsidR="00A30E78" w:rsidRPr="007E03C1">
        <w:rPr>
          <w:rFonts w:ascii="Verdana" w:hAnsi="Verdana" w:cs="Tahoma"/>
        </w:rPr>
        <w:t>2</w:t>
      </w:r>
      <w:r w:rsidRPr="007E03C1">
        <w:rPr>
          <w:rFonts w:ascii="Verdana" w:hAnsi="Verdana" w:cs="Tahoma"/>
        </w:rPr>
        <w:t xml:space="preserve"> této smlouvy.</w:t>
      </w:r>
    </w:p>
    <w:p w14:paraId="1053E92B" w14:textId="77777777" w:rsidR="00A50183" w:rsidRPr="007E03C1" w:rsidRDefault="00A50183" w:rsidP="00A50183">
      <w:pPr>
        <w:pStyle w:val="Odstavecseseznamem"/>
        <w:tabs>
          <w:tab w:val="left" w:pos="5812"/>
        </w:tabs>
        <w:spacing w:after="160" w:line="259" w:lineRule="auto"/>
        <w:ind w:left="567"/>
        <w:contextualSpacing/>
        <w:jc w:val="both"/>
        <w:rPr>
          <w:rFonts w:ascii="Verdana" w:hAnsi="Verdana" w:cs="Tahoma"/>
        </w:rPr>
      </w:pPr>
    </w:p>
    <w:p w14:paraId="7E24D628" w14:textId="77777777" w:rsidR="00040392" w:rsidRPr="007E03C1" w:rsidRDefault="00A50183" w:rsidP="00EF5A20">
      <w:pPr>
        <w:pStyle w:val="Odstavecseseznamem"/>
        <w:numPr>
          <w:ilvl w:val="0"/>
          <w:numId w:val="6"/>
        </w:numPr>
        <w:tabs>
          <w:tab w:val="left" w:pos="5812"/>
        </w:tabs>
        <w:spacing w:line="276" w:lineRule="auto"/>
        <w:ind w:left="567" w:hanging="567"/>
        <w:contextualSpacing/>
        <w:jc w:val="both"/>
        <w:rPr>
          <w:rFonts w:ascii="Verdana" w:hAnsi="Verdana" w:cs="Tahoma"/>
        </w:rPr>
      </w:pPr>
      <w:r w:rsidRPr="007E03C1">
        <w:rPr>
          <w:rFonts w:ascii="Verdana" w:hAnsi="Verdana" w:cs="Tahoma"/>
        </w:rPr>
        <w:t xml:space="preserve">Celková cena </w:t>
      </w:r>
      <w:r w:rsidR="00C3126A" w:rsidRPr="007E03C1">
        <w:rPr>
          <w:rFonts w:ascii="Verdana" w:hAnsi="Verdana" w:cs="Tahoma"/>
        </w:rPr>
        <w:t>Díl</w:t>
      </w:r>
      <w:r w:rsidRPr="007E03C1">
        <w:rPr>
          <w:rFonts w:ascii="Verdana" w:hAnsi="Verdana" w:cs="Tahoma"/>
        </w:rPr>
        <w:t>a</w:t>
      </w:r>
      <w:r w:rsidR="00C3126A" w:rsidRPr="007E03C1">
        <w:rPr>
          <w:rFonts w:ascii="Verdana" w:hAnsi="Verdana" w:cs="Tahoma"/>
        </w:rPr>
        <w:t xml:space="preserve"> bude s výjimkami uvedenými výslovně v této smlouvě neměnná a zahrnuje odměnu zhotovitele i veškeré náklady zhotovitele nutné k provedení Díla, včetně všech osobních i materiálových nákladů, jako jsou např. náklady na dopravu, mate</w:t>
      </w:r>
      <w:r w:rsidR="00040392" w:rsidRPr="007E03C1">
        <w:rPr>
          <w:rFonts w:ascii="Verdana" w:hAnsi="Verdana" w:cs="Tahoma"/>
        </w:rPr>
        <w:t>riál</w:t>
      </w:r>
      <w:r w:rsidR="00C3126A" w:rsidRPr="007E03C1">
        <w:rPr>
          <w:rFonts w:ascii="Verdana" w:hAnsi="Verdana" w:cs="Tahoma"/>
        </w:rPr>
        <w:t>, zaškolení zaměstnanců objednatele a předání veškeré obvyklé dokumentace, která se k Dílu vztahuje.</w:t>
      </w:r>
      <w:r w:rsidR="00040392" w:rsidRPr="007E03C1">
        <w:rPr>
          <w:rFonts w:ascii="Verdana" w:hAnsi="Verdana"/>
          <w:color w:val="1F497D"/>
        </w:rPr>
        <w:t xml:space="preserve"> </w:t>
      </w:r>
    </w:p>
    <w:p w14:paraId="6638BDEE" w14:textId="77777777" w:rsidR="006C272C" w:rsidRPr="007E03C1" w:rsidRDefault="006C272C" w:rsidP="00A30E78">
      <w:pPr>
        <w:rPr>
          <w:rFonts w:ascii="Verdana" w:hAnsi="Verdana" w:cs="Tahoma"/>
        </w:rPr>
      </w:pPr>
    </w:p>
    <w:p w14:paraId="29DB47FA" w14:textId="77777777" w:rsidR="00C3126A" w:rsidRPr="007E03C1" w:rsidRDefault="00C3126A" w:rsidP="00EF5A20">
      <w:pPr>
        <w:pStyle w:val="Odstavecseseznamem"/>
        <w:numPr>
          <w:ilvl w:val="0"/>
          <w:numId w:val="6"/>
        </w:numPr>
        <w:tabs>
          <w:tab w:val="left" w:pos="5812"/>
        </w:tabs>
        <w:spacing w:after="160" w:line="276" w:lineRule="auto"/>
        <w:ind w:left="567" w:hanging="567"/>
        <w:contextualSpacing/>
        <w:jc w:val="both"/>
        <w:rPr>
          <w:rFonts w:ascii="Verdana" w:hAnsi="Verdana" w:cs="Tahoma"/>
          <w:color w:val="7030A0"/>
        </w:rPr>
      </w:pPr>
      <w:r w:rsidRPr="007E03C1">
        <w:rPr>
          <w:rFonts w:ascii="Verdana" w:hAnsi="Verdana" w:cs="Tahoma"/>
        </w:rPr>
        <w:t>Ke sjednané ceně</w:t>
      </w:r>
      <w:r w:rsidR="00AE6FC8" w:rsidRPr="007E03C1">
        <w:rPr>
          <w:rFonts w:ascii="Verdana" w:hAnsi="Verdana" w:cs="Tahoma"/>
        </w:rPr>
        <w:t xml:space="preserve"> Díla</w:t>
      </w:r>
      <w:r w:rsidRPr="007E03C1">
        <w:rPr>
          <w:rFonts w:ascii="Verdana" w:hAnsi="Verdana" w:cs="Tahoma"/>
        </w:rPr>
        <w:t xml:space="preserve"> bude připočten</w:t>
      </w:r>
      <w:r w:rsidR="00AE6FC8" w:rsidRPr="007E03C1">
        <w:rPr>
          <w:rFonts w:ascii="Verdana" w:hAnsi="Verdana" w:cs="Tahoma"/>
        </w:rPr>
        <w:t>a</w:t>
      </w:r>
      <w:r w:rsidRPr="007E03C1">
        <w:rPr>
          <w:rFonts w:ascii="Verdana" w:hAnsi="Verdana" w:cs="Tahoma"/>
        </w:rPr>
        <w:t xml:space="preserve"> DPH ve výši dle aktuálně platné legislativy. DPH podléhá režimu přenesené daňové povinnosti (daň odvede objednatel).</w:t>
      </w:r>
    </w:p>
    <w:p w14:paraId="5C65069A" w14:textId="77777777" w:rsidR="006C272C" w:rsidRPr="007E03C1" w:rsidRDefault="006C272C" w:rsidP="006C272C">
      <w:pPr>
        <w:pStyle w:val="Odstavecseseznamem"/>
        <w:rPr>
          <w:rFonts w:ascii="Verdana" w:hAnsi="Verdana" w:cs="Tahoma"/>
          <w:color w:val="7030A0"/>
        </w:rPr>
      </w:pPr>
    </w:p>
    <w:p w14:paraId="2ABB3869" w14:textId="77777777" w:rsidR="00C3126A" w:rsidRPr="007E03C1" w:rsidRDefault="00C3126A" w:rsidP="00EF5A20">
      <w:pPr>
        <w:pStyle w:val="Odstavecseseznamem"/>
        <w:numPr>
          <w:ilvl w:val="0"/>
          <w:numId w:val="6"/>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 xml:space="preserve">Cena může být </w:t>
      </w:r>
      <w:r w:rsidR="00904510" w:rsidRPr="007E03C1">
        <w:rPr>
          <w:rFonts w:ascii="Verdana" w:hAnsi="Verdana" w:cs="Tahoma"/>
        </w:rPr>
        <w:t xml:space="preserve">navýšena </w:t>
      </w:r>
      <w:r w:rsidRPr="007E03C1">
        <w:rPr>
          <w:rFonts w:ascii="Verdana" w:hAnsi="Verdana" w:cs="Tahoma"/>
        </w:rPr>
        <w:t xml:space="preserve">pouze tehdy, </w:t>
      </w:r>
      <w:r w:rsidR="00785FF2" w:rsidRPr="007E03C1">
        <w:rPr>
          <w:rFonts w:ascii="Verdana" w:hAnsi="Verdana" w:cs="Tahoma"/>
        </w:rPr>
        <w:t>dohodnou-li se smluvní strany na</w:t>
      </w:r>
      <w:r w:rsidRPr="007E03C1">
        <w:rPr>
          <w:rFonts w:ascii="Verdana" w:hAnsi="Verdana" w:cs="Tahoma"/>
        </w:rPr>
        <w:t xml:space="preserve"> provedení víceprací, tzn. prací a dodávek, které nejsou předmětem Díla</w:t>
      </w:r>
      <w:r w:rsidR="006C272C" w:rsidRPr="007E03C1">
        <w:rPr>
          <w:rFonts w:ascii="Verdana" w:hAnsi="Verdana" w:cs="Tahoma"/>
        </w:rPr>
        <w:t xml:space="preserve"> dle této smlouvy</w:t>
      </w:r>
      <w:r w:rsidRPr="007E03C1">
        <w:rPr>
          <w:rFonts w:ascii="Verdana" w:hAnsi="Verdana" w:cs="Tahoma"/>
        </w:rPr>
        <w:t xml:space="preserve"> nebo z</w:t>
      </w:r>
      <w:r w:rsidR="00D1383B">
        <w:rPr>
          <w:rFonts w:ascii="Verdana" w:hAnsi="Verdana" w:cs="Tahoma"/>
        </w:rPr>
        <w:t> </w:t>
      </w:r>
      <w:r w:rsidRPr="007E03C1">
        <w:rPr>
          <w:rFonts w:ascii="Verdana" w:hAnsi="Verdana" w:cs="Tahoma"/>
        </w:rPr>
        <w:t>ní</w:t>
      </w:r>
      <w:r w:rsidR="00D1383B">
        <w:rPr>
          <w:rFonts w:ascii="Verdana" w:hAnsi="Verdana" w:cs="Tahoma"/>
        </w:rPr>
        <w:t xml:space="preserve"> </w:t>
      </w:r>
      <w:r w:rsidRPr="007E03C1">
        <w:rPr>
          <w:rFonts w:ascii="Verdana" w:hAnsi="Verdana" w:cs="Tahoma"/>
        </w:rPr>
        <w:t xml:space="preserve">dle obvyklých zásad nevyplývají, a dále v případech, kdy bude objednatel požadovat záměny dodávek a materiálů uvedených v </w:t>
      </w:r>
      <w:r w:rsidR="00785FF2" w:rsidRPr="007E03C1">
        <w:rPr>
          <w:rFonts w:ascii="Verdana" w:hAnsi="Verdana" w:cs="Tahoma"/>
        </w:rPr>
        <w:t xml:space="preserve">Projektové </w:t>
      </w:r>
      <w:r w:rsidRPr="007E03C1">
        <w:rPr>
          <w:rFonts w:ascii="Verdana" w:hAnsi="Verdana" w:cs="Tahoma"/>
        </w:rPr>
        <w:t>dokumentaci.</w:t>
      </w:r>
      <w:r w:rsidR="00785FF2" w:rsidRPr="007E03C1">
        <w:rPr>
          <w:rFonts w:ascii="Verdana" w:hAnsi="Verdana" w:cs="Tahoma"/>
        </w:rPr>
        <w:t xml:space="preserve"> Požadavkům objednatele na záměny dodávek a materiálů je zhotovitel povinen vyhovět, dohodnou-li se smluvní strany zároveň na úpravě ceny Díla.</w:t>
      </w:r>
      <w:r w:rsidR="006A501C" w:rsidRPr="007E03C1">
        <w:rPr>
          <w:rFonts w:ascii="Verdana" w:hAnsi="Verdana" w:cs="Tahoma"/>
        </w:rPr>
        <w:t xml:space="preserve"> O provedení víceprací a souvisejícím navýšení ceny </w:t>
      </w:r>
      <w:r w:rsidR="00106CE6" w:rsidRPr="007E03C1">
        <w:rPr>
          <w:rFonts w:ascii="Verdana" w:hAnsi="Verdana" w:cs="Tahoma"/>
        </w:rPr>
        <w:t>D</w:t>
      </w:r>
      <w:r w:rsidR="006A501C" w:rsidRPr="007E03C1">
        <w:rPr>
          <w:rFonts w:ascii="Verdana" w:hAnsi="Verdana" w:cs="Tahoma"/>
        </w:rPr>
        <w:t xml:space="preserve">íla, případně i </w:t>
      </w:r>
      <w:r w:rsidR="005B7F82" w:rsidRPr="007E03C1">
        <w:rPr>
          <w:rFonts w:ascii="Verdana" w:hAnsi="Verdana" w:cs="Tahoma"/>
        </w:rPr>
        <w:t xml:space="preserve">související </w:t>
      </w:r>
      <w:r w:rsidR="006A501C" w:rsidRPr="007E03C1">
        <w:rPr>
          <w:rFonts w:ascii="Verdana" w:hAnsi="Verdana" w:cs="Tahoma"/>
        </w:rPr>
        <w:t>změně lhůty k provedení Díla, musí být uzavřen písemný dodatek k této smlouvě.</w:t>
      </w:r>
    </w:p>
    <w:p w14:paraId="6B6FCE49" w14:textId="77777777" w:rsidR="006C272C" w:rsidRPr="007E03C1" w:rsidRDefault="006C272C" w:rsidP="006C272C">
      <w:pPr>
        <w:pStyle w:val="Odstavecseseznamem"/>
        <w:rPr>
          <w:rFonts w:ascii="Verdana" w:hAnsi="Verdana" w:cs="Tahoma"/>
        </w:rPr>
      </w:pPr>
    </w:p>
    <w:p w14:paraId="3B49C4ED" w14:textId="77777777" w:rsidR="006C272C" w:rsidRDefault="00C3126A" w:rsidP="00D1383B">
      <w:pPr>
        <w:pStyle w:val="Odstavecseseznamem"/>
        <w:numPr>
          <w:ilvl w:val="0"/>
          <w:numId w:val="6"/>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 xml:space="preserve">Při změnách nebo doplnění </w:t>
      </w:r>
      <w:r w:rsidR="005E3FD3" w:rsidRPr="007E03C1">
        <w:rPr>
          <w:rFonts w:ascii="Verdana" w:hAnsi="Verdana" w:cs="Tahoma"/>
        </w:rPr>
        <w:t>Projektové dokumentace</w:t>
      </w:r>
      <w:r w:rsidR="006C272C" w:rsidRPr="007E03C1">
        <w:rPr>
          <w:rFonts w:ascii="Verdana" w:hAnsi="Verdana" w:cs="Tahoma"/>
        </w:rPr>
        <w:t xml:space="preserve"> </w:t>
      </w:r>
      <w:r w:rsidRPr="007E03C1">
        <w:rPr>
          <w:rFonts w:ascii="Verdana" w:hAnsi="Verdana" w:cs="Tahoma"/>
        </w:rPr>
        <w:t xml:space="preserve">dohodnou smluvní strany tím vyvolanou změnu </w:t>
      </w:r>
      <w:r w:rsidR="00904510" w:rsidRPr="007E03C1">
        <w:rPr>
          <w:rFonts w:ascii="Verdana" w:hAnsi="Verdana" w:cs="Tahoma"/>
        </w:rPr>
        <w:t xml:space="preserve">ceny </w:t>
      </w:r>
      <w:r w:rsidRPr="007E03C1">
        <w:rPr>
          <w:rFonts w:ascii="Verdana" w:hAnsi="Verdana" w:cs="Tahoma"/>
        </w:rPr>
        <w:t xml:space="preserve">Díla. </w:t>
      </w:r>
      <w:r w:rsidR="00904510" w:rsidRPr="007E03C1">
        <w:rPr>
          <w:rFonts w:ascii="Verdana" w:hAnsi="Verdana" w:cs="Tahoma"/>
        </w:rPr>
        <w:t xml:space="preserve">O změně Projektové dokumentace a ceny </w:t>
      </w:r>
      <w:r w:rsidR="00106CE6" w:rsidRPr="007E03C1">
        <w:rPr>
          <w:rFonts w:ascii="Verdana" w:hAnsi="Verdana" w:cs="Tahoma"/>
        </w:rPr>
        <w:t>D</w:t>
      </w:r>
      <w:r w:rsidR="00904510" w:rsidRPr="007E03C1">
        <w:rPr>
          <w:rFonts w:ascii="Verdana" w:hAnsi="Verdana" w:cs="Tahoma"/>
        </w:rPr>
        <w:t xml:space="preserve">íla, případně i </w:t>
      </w:r>
      <w:r w:rsidR="005B7F82" w:rsidRPr="007E03C1">
        <w:rPr>
          <w:rFonts w:ascii="Verdana" w:hAnsi="Verdana" w:cs="Tahoma"/>
        </w:rPr>
        <w:t xml:space="preserve">související změně </w:t>
      </w:r>
      <w:r w:rsidR="00904510" w:rsidRPr="007E03C1">
        <w:rPr>
          <w:rFonts w:ascii="Verdana" w:hAnsi="Verdana" w:cs="Tahoma"/>
        </w:rPr>
        <w:t>lhůty k provedení Díla, musí být uzavřen</w:t>
      </w:r>
      <w:r w:rsidRPr="007E03C1">
        <w:rPr>
          <w:rFonts w:ascii="Verdana" w:hAnsi="Verdana" w:cs="Tahoma"/>
        </w:rPr>
        <w:t xml:space="preserve"> písemný dodatek</w:t>
      </w:r>
      <w:r w:rsidR="00904510" w:rsidRPr="007E03C1">
        <w:rPr>
          <w:rFonts w:ascii="Verdana" w:hAnsi="Verdana" w:cs="Tahoma"/>
        </w:rPr>
        <w:t xml:space="preserve"> k této smlouvě</w:t>
      </w:r>
      <w:r w:rsidRPr="007E03C1">
        <w:rPr>
          <w:rFonts w:ascii="Verdana" w:hAnsi="Verdana" w:cs="Tahoma"/>
        </w:rPr>
        <w:t>.</w:t>
      </w:r>
      <w:r w:rsidR="00904510" w:rsidRPr="007E03C1">
        <w:rPr>
          <w:rFonts w:ascii="Verdana" w:hAnsi="Verdana" w:cs="Tahoma"/>
        </w:rPr>
        <w:t xml:space="preserve"> </w:t>
      </w:r>
    </w:p>
    <w:p w14:paraId="18147C0F" w14:textId="77777777" w:rsidR="00B66871" w:rsidRPr="007E03C1" w:rsidRDefault="00B66871" w:rsidP="003348B8">
      <w:pPr>
        <w:pStyle w:val="Odstavecseseznamem"/>
        <w:tabs>
          <w:tab w:val="left" w:pos="5812"/>
        </w:tabs>
        <w:spacing w:line="276" w:lineRule="auto"/>
        <w:ind w:left="567"/>
        <w:contextualSpacing/>
        <w:jc w:val="both"/>
        <w:rPr>
          <w:rFonts w:ascii="Verdana" w:hAnsi="Verdana" w:cs="Tahoma"/>
        </w:rPr>
      </w:pPr>
    </w:p>
    <w:p w14:paraId="64E81B9F" w14:textId="77777777" w:rsidR="00C3126A" w:rsidRPr="007E03C1" w:rsidRDefault="00C3126A" w:rsidP="007409B3">
      <w:pPr>
        <w:pStyle w:val="Odstavecseseznamem"/>
        <w:numPr>
          <w:ilvl w:val="0"/>
          <w:numId w:val="19"/>
        </w:numPr>
        <w:tabs>
          <w:tab w:val="left" w:pos="5812"/>
        </w:tabs>
        <w:jc w:val="center"/>
        <w:rPr>
          <w:rFonts w:ascii="Verdana" w:hAnsi="Verdana" w:cs="Tahoma"/>
          <w:b/>
        </w:rPr>
      </w:pPr>
      <w:r w:rsidRPr="007E03C1">
        <w:rPr>
          <w:rFonts w:ascii="Verdana" w:hAnsi="Verdana" w:cs="Tahoma"/>
          <w:b/>
        </w:rPr>
        <w:t>Platební a fakturační podmínky</w:t>
      </w:r>
    </w:p>
    <w:p w14:paraId="37788A3D" w14:textId="77777777" w:rsidR="00C3126A" w:rsidRPr="007E03C1" w:rsidRDefault="00C3126A" w:rsidP="00C3126A">
      <w:pPr>
        <w:pStyle w:val="Odstavecseseznamem"/>
        <w:tabs>
          <w:tab w:val="left" w:pos="5812"/>
        </w:tabs>
        <w:ind w:left="1080"/>
        <w:rPr>
          <w:rFonts w:ascii="Verdana" w:hAnsi="Verdana" w:cs="Tahoma"/>
          <w:b/>
        </w:rPr>
      </w:pPr>
    </w:p>
    <w:p w14:paraId="265C1A15" w14:textId="77777777" w:rsidR="005D4D73" w:rsidRPr="007E03C1" w:rsidRDefault="00C3126A" w:rsidP="002173A6">
      <w:pPr>
        <w:pStyle w:val="Odstavecseseznamem"/>
        <w:numPr>
          <w:ilvl w:val="0"/>
          <w:numId w:val="7"/>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Zhotovitel je oprávněn na konci každého kalendářního měsíce vystavit v souladu s</w:t>
      </w:r>
      <w:r w:rsidR="00BA49E0">
        <w:rPr>
          <w:rFonts w:ascii="Verdana" w:hAnsi="Verdana" w:cs="Tahoma"/>
        </w:rPr>
        <w:t>e</w:t>
      </w:r>
      <w:r w:rsidR="00720FAF" w:rsidRPr="007E03C1">
        <w:rPr>
          <w:rFonts w:ascii="Verdana" w:hAnsi="Verdana" w:cs="Tahoma"/>
        </w:rPr>
        <w:t xml:space="preserve"> zjišťovacím </w:t>
      </w:r>
      <w:r w:rsidRPr="007E03C1">
        <w:rPr>
          <w:rFonts w:ascii="Verdana" w:hAnsi="Verdana" w:cs="Tahoma"/>
        </w:rPr>
        <w:t>protokolem</w:t>
      </w:r>
      <w:r w:rsidR="00BA49E0" w:rsidRPr="007E03C1">
        <w:rPr>
          <w:rFonts w:ascii="Verdana" w:hAnsi="Verdana" w:cs="Tahoma"/>
        </w:rPr>
        <w:t> potvrzeným</w:t>
      </w:r>
      <w:r w:rsidR="00BA49E0">
        <w:rPr>
          <w:rFonts w:ascii="Verdana" w:hAnsi="Verdana" w:cs="Tahoma"/>
        </w:rPr>
        <w:t xml:space="preserve"> technickým dozorem objednatele nebo objednatelem</w:t>
      </w:r>
      <w:r w:rsidRPr="007E03C1">
        <w:rPr>
          <w:rFonts w:ascii="Verdana" w:hAnsi="Verdana" w:cs="Tahoma"/>
        </w:rPr>
        <w:t xml:space="preserve"> dílčí fakturu na zrealizovanou část </w:t>
      </w:r>
      <w:r w:rsidR="00106CE6" w:rsidRPr="007E03C1">
        <w:rPr>
          <w:rFonts w:ascii="Verdana" w:hAnsi="Verdana" w:cs="Tahoma"/>
        </w:rPr>
        <w:t>D</w:t>
      </w:r>
      <w:r w:rsidRPr="007E03C1">
        <w:rPr>
          <w:rFonts w:ascii="Verdana" w:hAnsi="Verdana" w:cs="Tahoma"/>
        </w:rPr>
        <w:t xml:space="preserve">íla. Splatnost těchto dílčích faktur se sjednává na </w:t>
      </w:r>
      <w:r w:rsidR="00617728" w:rsidRPr="007E03C1">
        <w:rPr>
          <w:rFonts w:ascii="Verdana" w:hAnsi="Verdana" w:cs="Tahoma"/>
        </w:rPr>
        <w:t>30</w:t>
      </w:r>
      <w:r w:rsidR="00B46B42" w:rsidRPr="007E03C1">
        <w:rPr>
          <w:rFonts w:ascii="Verdana" w:hAnsi="Verdana" w:cs="Tahoma"/>
        </w:rPr>
        <w:t xml:space="preserve"> </w:t>
      </w:r>
      <w:r w:rsidR="00A30E78" w:rsidRPr="007E03C1">
        <w:rPr>
          <w:rFonts w:ascii="Verdana" w:hAnsi="Verdana" w:cs="Tahoma"/>
        </w:rPr>
        <w:t>dní</w:t>
      </w:r>
      <w:r w:rsidR="00B52AD3" w:rsidRPr="007E03C1">
        <w:rPr>
          <w:rFonts w:ascii="Verdana" w:hAnsi="Verdana" w:cs="Tahoma"/>
        </w:rPr>
        <w:t xml:space="preserve"> ode dne doručení faktury objednateli</w:t>
      </w:r>
      <w:r w:rsidRPr="007E03C1">
        <w:rPr>
          <w:rFonts w:ascii="Verdana" w:hAnsi="Verdana" w:cs="Tahoma"/>
        </w:rPr>
        <w:t>.</w:t>
      </w:r>
    </w:p>
    <w:p w14:paraId="36615BE4" w14:textId="77777777" w:rsidR="00720FAF" w:rsidRPr="007E03C1" w:rsidRDefault="00720FAF" w:rsidP="00720FAF">
      <w:pPr>
        <w:pStyle w:val="Odstavecseseznamem"/>
        <w:rPr>
          <w:rFonts w:ascii="Verdana" w:hAnsi="Verdana" w:cs="Tahoma"/>
        </w:rPr>
      </w:pPr>
    </w:p>
    <w:p w14:paraId="500EFF83" w14:textId="77777777" w:rsidR="00C3126A" w:rsidRPr="007E03C1" w:rsidRDefault="00C3126A" w:rsidP="002173A6">
      <w:pPr>
        <w:pStyle w:val="Odstavecseseznamem"/>
        <w:numPr>
          <w:ilvl w:val="0"/>
          <w:numId w:val="7"/>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 xml:space="preserve">Po </w:t>
      </w:r>
      <w:r w:rsidR="00B52AD3" w:rsidRPr="007E03C1">
        <w:rPr>
          <w:rFonts w:ascii="Verdana" w:hAnsi="Verdana" w:cs="Tahoma"/>
        </w:rPr>
        <w:t>provedení</w:t>
      </w:r>
      <w:r w:rsidRPr="007E03C1">
        <w:rPr>
          <w:rFonts w:ascii="Verdana" w:hAnsi="Verdana" w:cs="Tahoma"/>
        </w:rPr>
        <w:t xml:space="preserve"> Díla</w:t>
      </w:r>
      <w:r w:rsidR="00B52AD3" w:rsidRPr="007E03C1">
        <w:rPr>
          <w:rFonts w:ascii="Verdana" w:hAnsi="Verdana" w:cs="Tahoma"/>
        </w:rPr>
        <w:t xml:space="preserve"> a jeho převzetí</w:t>
      </w:r>
      <w:r w:rsidRPr="007E03C1">
        <w:rPr>
          <w:rFonts w:ascii="Verdana" w:hAnsi="Verdana" w:cs="Tahoma"/>
        </w:rPr>
        <w:t xml:space="preserve"> objednatel</w:t>
      </w:r>
      <w:r w:rsidR="00B52AD3" w:rsidRPr="007E03C1">
        <w:rPr>
          <w:rFonts w:ascii="Verdana" w:hAnsi="Verdana" w:cs="Tahoma"/>
        </w:rPr>
        <w:t>em</w:t>
      </w:r>
      <w:r w:rsidRPr="007E03C1">
        <w:rPr>
          <w:rFonts w:ascii="Verdana" w:hAnsi="Verdana" w:cs="Tahoma"/>
        </w:rPr>
        <w:t xml:space="preserve"> je zhotovitel oprávněn vystavit konečnou fakturu. Splatnost konečné faktury se sjednává na </w:t>
      </w:r>
      <w:r w:rsidR="004C3596" w:rsidRPr="007E03C1">
        <w:rPr>
          <w:rFonts w:ascii="Verdana" w:hAnsi="Verdana" w:cs="Tahoma"/>
        </w:rPr>
        <w:t>30</w:t>
      </w:r>
      <w:r w:rsidR="006A56E7" w:rsidRPr="007E03C1">
        <w:rPr>
          <w:rFonts w:ascii="Verdana" w:hAnsi="Verdana" w:cs="Tahoma"/>
        </w:rPr>
        <w:t xml:space="preserve"> </w:t>
      </w:r>
      <w:r w:rsidR="00A30E78" w:rsidRPr="007E03C1">
        <w:rPr>
          <w:rFonts w:ascii="Verdana" w:hAnsi="Verdana" w:cs="Tahoma"/>
        </w:rPr>
        <w:t>dní</w:t>
      </w:r>
      <w:r w:rsidRPr="007E03C1">
        <w:rPr>
          <w:rFonts w:ascii="Verdana" w:hAnsi="Verdana" w:cs="Tahoma"/>
        </w:rPr>
        <w:t xml:space="preserve"> ode dne doručení faktury objednateli.</w:t>
      </w:r>
    </w:p>
    <w:p w14:paraId="6A6D1B94" w14:textId="77777777" w:rsidR="00574C26" w:rsidRPr="007E03C1" w:rsidRDefault="00574C26" w:rsidP="00DD6B24">
      <w:pPr>
        <w:pStyle w:val="Odstavecseseznamem"/>
        <w:rPr>
          <w:rFonts w:ascii="Verdana" w:hAnsi="Verdana" w:cs="Tahoma"/>
        </w:rPr>
      </w:pPr>
    </w:p>
    <w:p w14:paraId="76C7F88B" w14:textId="77777777" w:rsidR="00C3126A" w:rsidRPr="007E03C1" w:rsidRDefault="00C3126A" w:rsidP="002173A6">
      <w:pPr>
        <w:pStyle w:val="Odstavecseseznamem"/>
        <w:numPr>
          <w:ilvl w:val="0"/>
          <w:numId w:val="7"/>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Každá faktura vystavená zhotovitelem dle této smlouvy musí obsahovat min. náležitosti daňového dokladu dle § 28 odst. 2 a</w:t>
      </w:r>
      <w:r w:rsidR="007A0FFF">
        <w:rPr>
          <w:rFonts w:ascii="Verdana" w:hAnsi="Verdana" w:cs="Tahoma"/>
        </w:rPr>
        <w:t>)</w:t>
      </w:r>
      <w:r w:rsidRPr="007E03C1">
        <w:rPr>
          <w:rFonts w:ascii="Verdana" w:hAnsi="Verdana" w:cs="Tahoma"/>
        </w:rPr>
        <w:t xml:space="preserve"> § 92</w:t>
      </w:r>
      <w:r w:rsidR="007A0FFF">
        <w:rPr>
          <w:rFonts w:ascii="Verdana" w:hAnsi="Verdana" w:cs="Tahoma"/>
        </w:rPr>
        <w:t> </w:t>
      </w:r>
      <w:r w:rsidRPr="007E03C1">
        <w:rPr>
          <w:rFonts w:ascii="Verdana" w:hAnsi="Verdana" w:cs="Tahoma"/>
        </w:rPr>
        <w:t>e</w:t>
      </w:r>
      <w:r w:rsidR="007A0FFF">
        <w:rPr>
          <w:rFonts w:ascii="Verdana" w:hAnsi="Verdana" w:cs="Tahoma"/>
        </w:rPr>
        <w:t>)</w:t>
      </w:r>
      <w:r w:rsidRPr="007E03C1">
        <w:rPr>
          <w:rFonts w:ascii="Verdana" w:hAnsi="Verdana" w:cs="Tahoma"/>
        </w:rPr>
        <w:t xml:space="preserve"> zákona o dani z přidané hodnoty a přílohou každé faktury musí být oběma smluvními stranami potvrzený </w:t>
      </w:r>
      <w:r w:rsidRPr="007E03C1">
        <w:rPr>
          <w:rFonts w:ascii="Verdana" w:hAnsi="Verdana" w:cs="Tahoma"/>
        </w:rPr>
        <w:lastRenderedPageBreak/>
        <w:t>zjišťovací protokol zahrnující rozpis veškerých fakturovaných činností a materiálu. V případě, že faktura neobsahuje některou z těchto náležitostí, je objednatel oprávněn fakturu vrátit zhotoviteli, aniž by byl v prodlení s placením. Ode dne doručení nové řádně vystavené faktury včetně všech příloh objednateli běží nová lhůta splatnosti v celé délce.</w:t>
      </w:r>
    </w:p>
    <w:p w14:paraId="7096EF65" w14:textId="77777777" w:rsidR="009B7968" w:rsidRPr="007E03C1" w:rsidRDefault="009B7968" w:rsidP="009B7968">
      <w:pPr>
        <w:pStyle w:val="Odstavecseseznamem"/>
        <w:tabs>
          <w:tab w:val="left" w:pos="5812"/>
        </w:tabs>
        <w:spacing w:after="160" w:line="259" w:lineRule="auto"/>
        <w:ind w:left="567"/>
        <w:contextualSpacing/>
        <w:jc w:val="both"/>
        <w:rPr>
          <w:rFonts w:ascii="Verdana" w:hAnsi="Verdana" w:cs="Tahoma"/>
        </w:rPr>
      </w:pPr>
    </w:p>
    <w:p w14:paraId="696ADC1E" w14:textId="77777777" w:rsidR="00AC504A" w:rsidRPr="007E03C1" w:rsidRDefault="00C3126A" w:rsidP="002173A6">
      <w:pPr>
        <w:pStyle w:val="Odstavecseseznamem"/>
        <w:numPr>
          <w:ilvl w:val="0"/>
          <w:numId w:val="7"/>
        </w:numPr>
        <w:tabs>
          <w:tab w:val="left" w:pos="5812"/>
        </w:tabs>
        <w:spacing w:before="120" w:line="276" w:lineRule="auto"/>
        <w:ind w:left="567" w:hanging="567"/>
        <w:contextualSpacing/>
        <w:jc w:val="both"/>
        <w:rPr>
          <w:rFonts w:ascii="Verdana" w:hAnsi="Verdana" w:cs="Tahoma"/>
        </w:rPr>
      </w:pPr>
      <w:r w:rsidRPr="007E03C1">
        <w:rPr>
          <w:rFonts w:ascii="Verdana" w:hAnsi="Verdana" w:cs="Tahoma"/>
        </w:rPr>
        <w:t>Objednatel je oprávněn pozastav</w:t>
      </w:r>
      <w:r w:rsidR="004C3596" w:rsidRPr="007E03C1">
        <w:rPr>
          <w:rFonts w:ascii="Verdana" w:hAnsi="Verdana" w:cs="Tahoma"/>
        </w:rPr>
        <w:t>it zhotoviteli úhradu ve výši 10</w:t>
      </w:r>
      <w:r w:rsidR="00D26517" w:rsidRPr="007E03C1">
        <w:rPr>
          <w:rFonts w:ascii="Verdana" w:hAnsi="Verdana" w:cs="Tahoma"/>
        </w:rPr>
        <w:t xml:space="preserve"> </w:t>
      </w:r>
      <w:r w:rsidRPr="007E03C1">
        <w:rPr>
          <w:rFonts w:ascii="Verdana" w:hAnsi="Verdana" w:cs="Tahoma"/>
        </w:rPr>
        <w:t>% z ceny Díla</w:t>
      </w:r>
      <w:r w:rsidR="00B52AD3" w:rsidRPr="007E03C1">
        <w:rPr>
          <w:rFonts w:ascii="Verdana" w:hAnsi="Verdana" w:cs="Tahoma"/>
        </w:rPr>
        <w:t xml:space="preserve"> (d</w:t>
      </w:r>
      <w:r w:rsidR="00106CE6" w:rsidRPr="007E03C1">
        <w:rPr>
          <w:rFonts w:ascii="Verdana" w:hAnsi="Verdana" w:cs="Tahoma"/>
        </w:rPr>
        <w:t>á</w:t>
      </w:r>
      <w:r w:rsidR="00B52AD3" w:rsidRPr="007E03C1">
        <w:rPr>
          <w:rFonts w:ascii="Verdana" w:hAnsi="Verdana" w:cs="Tahoma"/>
        </w:rPr>
        <w:t>le jen „Zádržné“)</w:t>
      </w:r>
      <w:r w:rsidR="00720FAF" w:rsidRPr="007E03C1">
        <w:rPr>
          <w:rFonts w:ascii="Verdana" w:hAnsi="Verdana" w:cs="Tahoma"/>
        </w:rPr>
        <w:t xml:space="preserve">. </w:t>
      </w:r>
      <w:r w:rsidR="004C3596" w:rsidRPr="007E03C1">
        <w:rPr>
          <w:rFonts w:ascii="Verdana" w:hAnsi="Verdana" w:cs="Arial"/>
        </w:rPr>
        <w:t>Zádržné ve výši 10</w:t>
      </w:r>
      <w:r w:rsidR="00C51ED1">
        <w:rPr>
          <w:rFonts w:ascii="Verdana" w:hAnsi="Verdana" w:cs="Arial"/>
        </w:rPr>
        <w:t xml:space="preserve"> % bude </w:t>
      </w:r>
      <w:r w:rsidR="00983132">
        <w:rPr>
          <w:rFonts w:ascii="Verdana" w:hAnsi="Verdana" w:cs="Arial"/>
        </w:rPr>
        <w:t xml:space="preserve">objednatelem </w:t>
      </w:r>
      <w:proofErr w:type="gramStart"/>
      <w:r w:rsidR="00C51ED1">
        <w:rPr>
          <w:rFonts w:ascii="Verdana" w:hAnsi="Verdana" w:cs="Arial"/>
        </w:rPr>
        <w:t>uhrazeno</w:t>
      </w:r>
      <w:proofErr w:type="gramEnd"/>
      <w:r w:rsidR="00392C2F" w:rsidRPr="007E03C1">
        <w:rPr>
          <w:rFonts w:ascii="Verdana" w:hAnsi="Verdana" w:cs="Arial"/>
        </w:rPr>
        <w:t xml:space="preserve"> a to za podmínky odstranění veškerých případných závad a nedodělků uvedených v prot</w:t>
      </w:r>
      <w:r w:rsidR="00DF2B08" w:rsidRPr="007E03C1">
        <w:rPr>
          <w:rFonts w:ascii="Verdana" w:hAnsi="Verdana" w:cs="Arial"/>
        </w:rPr>
        <w:t>okole o předání a převzetí díla</w:t>
      </w:r>
      <w:r w:rsidR="00720FAF" w:rsidRPr="007E03C1">
        <w:rPr>
          <w:rFonts w:ascii="Verdana" w:hAnsi="Verdana" w:cs="Tahoma"/>
        </w:rPr>
        <w:t xml:space="preserve"> nebo</w:t>
      </w:r>
      <w:r w:rsidR="007779F0" w:rsidRPr="007E03C1">
        <w:rPr>
          <w:rFonts w:ascii="Verdana" w:hAnsi="Verdana" w:cs="Tahoma"/>
        </w:rPr>
        <w:t xml:space="preserve"> kdykoliv o</w:t>
      </w:r>
      <w:r w:rsidR="00720FAF" w:rsidRPr="007E03C1">
        <w:rPr>
          <w:rFonts w:ascii="Verdana" w:hAnsi="Verdana" w:cs="Tahoma"/>
        </w:rPr>
        <w:t xml:space="preserve">proti předložené bankovní záruce vystavené bankou </w:t>
      </w:r>
      <w:r w:rsidR="00B52AD3" w:rsidRPr="007E03C1">
        <w:rPr>
          <w:rFonts w:ascii="Verdana" w:hAnsi="Verdana" w:cs="Tahoma"/>
        </w:rPr>
        <w:t>z</w:t>
      </w:r>
      <w:r w:rsidR="00720FAF" w:rsidRPr="007E03C1">
        <w:rPr>
          <w:rFonts w:ascii="Verdana" w:hAnsi="Verdana" w:cs="Tahoma"/>
        </w:rPr>
        <w:t xml:space="preserve">hotovitele ve prospěch </w:t>
      </w:r>
      <w:r w:rsidR="00B52AD3" w:rsidRPr="007E03C1">
        <w:rPr>
          <w:rFonts w:ascii="Verdana" w:hAnsi="Verdana" w:cs="Tahoma"/>
        </w:rPr>
        <w:t>o</w:t>
      </w:r>
      <w:r w:rsidR="00720FAF" w:rsidRPr="007E03C1">
        <w:rPr>
          <w:rFonts w:ascii="Verdana" w:hAnsi="Verdana" w:cs="Tahoma"/>
        </w:rPr>
        <w:t xml:space="preserve">bjednatele se závazkem plnění bez výhrad na částku odpovídající </w:t>
      </w:r>
      <w:r w:rsidR="00B52AD3" w:rsidRPr="007E03C1">
        <w:rPr>
          <w:rFonts w:ascii="Verdana" w:hAnsi="Verdana" w:cs="Tahoma"/>
        </w:rPr>
        <w:t>Z</w:t>
      </w:r>
      <w:r w:rsidR="00720FAF" w:rsidRPr="007E03C1">
        <w:rPr>
          <w:rFonts w:ascii="Verdana" w:hAnsi="Verdana" w:cs="Tahoma"/>
        </w:rPr>
        <w:t>ádržné</w:t>
      </w:r>
      <w:r w:rsidR="00B52AD3" w:rsidRPr="007E03C1">
        <w:rPr>
          <w:rFonts w:ascii="Verdana" w:hAnsi="Verdana" w:cs="Tahoma"/>
        </w:rPr>
        <w:t>mu</w:t>
      </w:r>
      <w:r w:rsidR="00720FAF" w:rsidRPr="007E03C1">
        <w:rPr>
          <w:rFonts w:ascii="Verdana" w:hAnsi="Verdana" w:cs="Tahoma"/>
        </w:rPr>
        <w:t xml:space="preserve"> a</w:t>
      </w:r>
      <w:r w:rsidR="00B52AD3" w:rsidRPr="007E03C1">
        <w:rPr>
          <w:rFonts w:ascii="Verdana" w:hAnsi="Verdana" w:cs="Tahoma"/>
        </w:rPr>
        <w:t xml:space="preserve"> s</w:t>
      </w:r>
      <w:r w:rsidR="00720FAF" w:rsidRPr="007E03C1">
        <w:rPr>
          <w:rFonts w:ascii="Verdana" w:hAnsi="Verdana" w:cs="Tahoma"/>
        </w:rPr>
        <w:t xml:space="preserve"> termínem platnosti minimálně 6 měsíců od data předání a převzetí </w:t>
      </w:r>
      <w:r w:rsidR="00416AC0" w:rsidRPr="007E03C1">
        <w:rPr>
          <w:rFonts w:ascii="Verdana" w:hAnsi="Verdana" w:cs="Tahoma"/>
        </w:rPr>
        <w:t>D</w:t>
      </w:r>
      <w:r w:rsidR="00720FAF" w:rsidRPr="007E03C1">
        <w:rPr>
          <w:rFonts w:ascii="Verdana" w:hAnsi="Verdana" w:cs="Tahoma"/>
        </w:rPr>
        <w:t>íla.</w:t>
      </w:r>
    </w:p>
    <w:p w14:paraId="438B506D" w14:textId="77777777" w:rsidR="00AC504A" w:rsidRPr="007E03C1" w:rsidRDefault="00AC504A" w:rsidP="00AC504A">
      <w:pPr>
        <w:pStyle w:val="Odstavecseseznamem"/>
        <w:tabs>
          <w:tab w:val="left" w:pos="5812"/>
        </w:tabs>
        <w:spacing w:before="120" w:line="259" w:lineRule="auto"/>
        <w:ind w:left="567"/>
        <w:contextualSpacing/>
        <w:jc w:val="both"/>
        <w:rPr>
          <w:rFonts w:ascii="Verdana" w:hAnsi="Verdana" w:cs="Tahoma"/>
        </w:rPr>
      </w:pPr>
    </w:p>
    <w:p w14:paraId="52994428" w14:textId="77777777" w:rsidR="00AC504A" w:rsidRPr="007E03C1" w:rsidRDefault="006D7480" w:rsidP="002173A6">
      <w:pPr>
        <w:pStyle w:val="Odstavecseseznamem"/>
        <w:numPr>
          <w:ilvl w:val="0"/>
          <w:numId w:val="7"/>
        </w:numPr>
        <w:tabs>
          <w:tab w:val="left" w:pos="5812"/>
        </w:tabs>
        <w:spacing w:before="120" w:line="276" w:lineRule="auto"/>
        <w:ind w:left="567" w:hanging="567"/>
        <w:contextualSpacing/>
        <w:jc w:val="both"/>
        <w:rPr>
          <w:rFonts w:ascii="Verdana" w:eastAsiaTheme="minorHAnsi" w:hAnsi="Verdana"/>
        </w:rPr>
      </w:pPr>
      <w:r w:rsidRPr="007E03C1">
        <w:rPr>
          <w:rFonts w:ascii="Verdana" w:hAnsi="Verdana" w:cs="Tahoma"/>
        </w:rPr>
        <w:t xml:space="preserve">Pro </w:t>
      </w:r>
      <w:r w:rsidR="00AC504A" w:rsidRPr="007E03C1">
        <w:rPr>
          <w:rFonts w:ascii="Verdana" w:hAnsi="Verdana" w:cs="Tahoma"/>
        </w:rPr>
        <w:t xml:space="preserve">případ převzetí díla Objednatelem s alespoň jednou vadou sjednávají smluvní strany právo Objednatele zadržet část ceny díla (dále jen „zádržné“), a to následovně. </w:t>
      </w:r>
    </w:p>
    <w:p w14:paraId="5CD89536" w14:textId="77777777" w:rsidR="00AC504A" w:rsidRPr="007E03C1" w:rsidRDefault="00AC504A" w:rsidP="00AC504A">
      <w:pPr>
        <w:pStyle w:val="Odstavecseseznamem"/>
        <w:tabs>
          <w:tab w:val="left" w:pos="5812"/>
        </w:tabs>
        <w:spacing w:before="120" w:line="259" w:lineRule="auto"/>
        <w:ind w:left="567"/>
        <w:contextualSpacing/>
        <w:jc w:val="both"/>
        <w:rPr>
          <w:rFonts w:ascii="Verdana" w:eastAsiaTheme="minorHAnsi" w:hAnsi="Verdana"/>
        </w:rPr>
      </w:pPr>
    </w:p>
    <w:p w14:paraId="7BE11AEB" w14:textId="77777777" w:rsidR="006459BC" w:rsidRPr="007E03C1" w:rsidRDefault="00AC504A" w:rsidP="002173A6">
      <w:pPr>
        <w:pStyle w:val="Odstavecseseznamem"/>
        <w:tabs>
          <w:tab w:val="left" w:pos="5812"/>
        </w:tabs>
        <w:spacing w:before="120" w:line="276" w:lineRule="auto"/>
        <w:ind w:left="567"/>
        <w:contextualSpacing/>
        <w:jc w:val="both"/>
        <w:rPr>
          <w:rFonts w:ascii="Verdana" w:eastAsiaTheme="minorHAnsi" w:hAnsi="Verdana" w:cs="Tahoma"/>
        </w:rPr>
      </w:pPr>
      <w:r w:rsidRPr="007E03C1">
        <w:rPr>
          <w:rFonts w:ascii="Verdana" w:hAnsi="Verdana" w:cs="Tahoma"/>
        </w:rPr>
        <w:t xml:space="preserve">a) </w:t>
      </w:r>
      <w:r w:rsidRPr="007E03C1">
        <w:rPr>
          <w:rFonts w:ascii="Verdana" w:eastAsiaTheme="minorHAnsi" w:hAnsi="Verdana" w:cs="Tahoma"/>
        </w:rPr>
        <w:t>Z vystavené faktury bude Objednatelem uhrazeno 90 (slovy: devadesát) % částky, na kterou zní. Zbývajících 10 (slovy: deset) % z fakturované částky představuje zádržné. Smluvní strany v této souvislosti sjednávají, že provedením úhrady 90 (slovy: devadesáti) % fakturované částky se Objednatel nedostává do prodlení s provedením úhrady zbylých 10 (slovy: deseti) % fakturované částky.</w:t>
      </w:r>
    </w:p>
    <w:p w14:paraId="05D2B591" w14:textId="77777777" w:rsidR="006459BC" w:rsidRPr="007E03C1" w:rsidRDefault="006459BC" w:rsidP="002173A6">
      <w:pPr>
        <w:pStyle w:val="Odstavecseseznamem"/>
        <w:tabs>
          <w:tab w:val="left" w:pos="5812"/>
        </w:tabs>
        <w:spacing w:before="120" w:line="276" w:lineRule="auto"/>
        <w:ind w:left="567"/>
        <w:contextualSpacing/>
        <w:jc w:val="both"/>
        <w:rPr>
          <w:rFonts w:ascii="Verdana" w:eastAsiaTheme="minorHAnsi" w:hAnsi="Verdana" w:cs="Tahoma"/>
        </w:rPr>
      </w:pPr>
    </w:p>
    <w:p w14:paraId="7F8C2974" w14:textId="77777777" w:rsidR="00AC504A" w:rsidRPr="007E03C1" w:rsidRDefault="006459BC" w:rsidP="002173A6">
      <w:pPr>
        <w:pStyle w:val="Odstavecseseznamem"/>
        <w:tabs>
          <w:tab w:val="left" w:pos="5812"/>
        </w:tabs>
        <w:spacing w:before="120" w:line="276" w:lineRule="auto"/>
        <w:ind w:left="567"/>
        <w:contextualSpacing/>
        <w:jc w:val="both"/>
        <w:rPr>
          <w:rFonts w:ascii="Verdana" w:eastAsiaTheme="minorHAnsi" w:hAnsi="Verdana" w:cs="Tahoma"/>
        </w:rPr>
      </w:pPr>
      <w:r w:rsidRPr="007E03C1">
        <w:rPr>
          <w:rFonts w:ascii="Verdana" w:eastAsiaTheme="minorHAnsi" w:hAnsi="Verdana" w:cs="Tahoma"/>
        </w:rPr>
        <w:t xml:space="preserve">b) </w:t>
      </w:r>
      <w:r w:rsidR="00B3180E" w:rsidRPr="007E03C1">
        <w:rPr>
          <w:rFonts w:ascii="Verdana" w:hAnsi="Verdana" w:cs="Tahoma"/>
        </w:rPr>
        <w:t>Zádržn</w:t>
      </w:r>
      <w:r w:rsidRPr="007E03C1">
        <w:rPr>
          <w:rFonts w:ascii="Verdana" w:hAnsi="Verdana" w:cs="Tahoma"/>
        </w:rPr>
        <w:t xml:space="preserve">é objednatel uhradí zhotoviteli bezodkladně do </w:t>
      </w:r>
      <w:r w:rsidR="00862B82" w:rsidRPr="007E03C1">
        <w:rPr>
          <w:rFonts w:ascii="Verdana" w:hAnsi="Verdana" w:cs="Tahoma"/>
        </w:rPr>
        <w:t>30</w:t>
      </w:r>
      <w:r w:rsidRPr="007E03C1">
        <w:rPr>
          <w:rFonts w:ascii="Verdana" w:hAnsi="Verdana" w:cs="Tahoma"/>
        </w:rPr>
        <w:t xml:space="preserve"> dnů po protokolárním předání a převzetí díla. Pokud objednatel převezme dílo, na němž se vyskytují vady či nedodělky nebránící užívání díla, prodlužuje se lhůta dle předchozí věty do doby odstranění vad a nedodělků uvedených v protokolu o předání a převzetí díla</w:t>
      </w:r>
      <w:r w:rsidR="00862B82" w:rsidRPr="007E03C1">
        <w:rPr>
          <w:rFonts w:ascii="Verdana" w:hAnsi="Verdana" w:cs="Tahoma"/>
        </w:rPr>
        <w:t>.</w:t>
      </w:r>
    </w:p>
    <w:p w14:paraId="3F1F46AB" w14:textId="77777777" w:rsidR="00AC504A" w:rsidRPr="007E03C1" w:rsidRDefault="00AC504A" w:rsidP="00B3180E">
      <w:pPr>
        <w:pStyle w:val="Odstavecseseznamem"/>
        <w:tabs>
          <w:tab w:val="left" w:pos="5812"/>
        </w:tabs>
        <w:spacing w:before="120" w:line="259" w:lineRule="auto"/>
        <w:ind w:left="567"/>
        <w:contextualSpacing/>
        <w:jc w:val="both"/>
        <w:rPr>
          <w:rFonts w:ascii="Verdana" w:hAnsi="Verdana" w:cs="Tahoma"/>
        </w:rPr>
      </w:pPr>
    </w:p>
    <w:p w14:paraId="2DE6EDF5" w14:textId="77777777" w:rsidR="00C3126A" w:rsidRPr="007E03C1" w:rsidRDefault="00C3126A" w:rsidP="007409B3">
      <w:pPr>
        <w:pStyle w:val="Odstavecseseznamem"/>
        <w:numPr>
          <w:ilvl w:val="0"/>
          <w:numId w:val="19"/>
        </w:numPr>
        <w:tabs>
          <w:tab w:val="left" w:pos="5812"/>
        </w:tabs>
        <w:jc w:val="center"/>
        <w:rPr>
          <w:rFonts w:ascii="Verdana" w:hAnsi="Verdana" w:cs="Tahoma"/>
          <w:b/>
        </w:rPr>
      </w:pPr>
      <w:r w:rsidRPr="007E03C1">
        <w:rPr>
          <w:rFonts w:ascii="Verdana" w:hAnsi="Verdana" w:cs="Tahoma"/>
          <w:b/>
        </w:rPr>
        <w:t xml:space="preserve">Termín zahájení a </w:t>
      </w:r>
      <w:r w:rsidR="004E7E49" w:rsidRPr="007E03C1">
        <w:rPr>
          <w:rFonts w:ascii="Verdana" w:hAnsi="Verdana" w:cs="Tahoma"/>
          <w:b/>
        </w:rPr>
        <w:t>dokončení</w:t>
      </w:r>
      <w:r w:rsidRPr="007E03C1">
        <w:rPr>
          <w:rFonts w:ascii="Verdana" w:hAnsi="Verdana" w:cs="Tahoma"/>
          <w:b/>
        </w:rPr>
        <w:t xml:space="preserve"> Díla</w:t>
      </w:r>
    </w:p>
    <w:p w14:paraId="0F438FB2" w14:textId="77777777" w:rsidR="00C3126A" w:rsidRPr="007E03C1" w:rsidRDefault="00C3126A" w:rsidP="00C3126A">
      <w:pPr>
        <w:pStyle w:val="Odstavecseseznamem"/>
        <w:tabs>
          <w:tab w:val="left" w:pos="5812"/>
        </w:tabs>
        <w:ind w:left="1080"/>
        <w:rPr>
          <w:rFonts w:ascii="Verdana" w:hAnsi="Verdana" w:cs="Tahoma"/>
          <w:b/>
        </w:rPr>
      </w:pPr>
    </w:p>
    <w:p w14:paraId="2DEC6247" w14:textId="77777777" w:rsidR="00D76F50" w:rsidRPr="007E03C1" w:rsidRDefault="00392C2F" w:rsidP="003348B8">
      <w:pPr>
        <w:numPr>
          <w:ilvl w:val="0"/>
          <w:numId w:val="3"/>
        </w:numPr>
        <w:tabs>
          <w:tab w:val="left" w:pos="142"/>
        </w:tabs>
        <w:suppressAutoHyphens/>
        <w:autoSpaceDE w:val="0"/>
        <w:spacing w:line="276" w:lineRule="auto"/>
        <w:ind w:left="284" w:hanging="284"/>
        <w:jc w:val="both"/>
        <w:rPr>
          <w:rFonts w:ascii="Verdana" w:hAnsi="Verdana" w:cs="Tahoma"/>
        </w:rPr>
      </w:pPr>
      <w:r w:rsidRPr="007E03C1">
        <w:rPr>
          <w:rFonts w:ascii="Verdana" w:hAnsi="Verdana" w:cs="Tahoma"/>
        </w:rPr>
        <w:t xml:space="preserve">   </w:t>
      </w:r>
      <w:r w:rsidR="00D76F50" w:rsidRPr="007E03C1">
        <w:rPr>
          <w:rFonts w:ascii="Verdana" w:hAnsi="Verdana" w:cs="Tahoma"/>
        </w:rPr>
        <w:t xml:space="preserve">Termín </w:t>
      </w:r>
      <w:r w:rsidR="009318E9" w:rsidRPr="007E03C1">
        <w:rPr>
          <w:rFonts w:ascii="Verdana" w:hAnsi="Verdana" w:cs="Tahoma"/>
        </w:rPr>
        <w:t>zahájení</w:t>
      </w:r>
      <w:r w:rsidR="006D7746" w:rsidRPr="007E03C1">
        <w:rPr>
          <w:rFonts w:ascii="Verdana" w:hAnsi="Verdana" w:cs="Tahoma"/>
        </w:rPr>
        <w:t xml:space="preserve"> </w:t>
      </w:r>
      <w:proofErr w:type="gramStart"/>
      <w:r w:rsidR="00715082" w:rsidRPr="007E03C1">
        <w:rPr>
          <w:rFonts w:ascii="Verdana" w:hAnsi="Verdana" w:cs="Tahoma"/>
        </w:rPr>
        <w:t>D</w:t>
      </w:r>
      <w:r w:rsidRPr="007E03C1">
        <w:rPr>
          <w:rFonts w:ascii="Verdana" w:hAnsi="Verdana" w:cs="Tahoma"/>
        </w:rPr>
        <w:t xml:space="preserve">íla:  </w:t>
      </w:r>
      <w:r w:rsidR="007C416B" w:rsidRPr="007E03C1">
        <w:rPr>
          <w:rFonts w:ascii="Verdana" w:hAnsi="Verdana" w:cs="Tahoma"/>
        </w:rPr>
        <w:t xml:space="preserve"> </w:t>
      </w:r>
      <w:proofErr w:type="gramEnd"/>
      <w:r w:rsidR="0021623C" w:rsidRPr="007E03C1">
        <w:rPr>
          <w:rFonts w:ascii="Verdana" w:hAnsi="Verdana" w:cs="Tahoma"/>
        </w:rPr>
        <w:t xml:space="preserve">  </w:t>
      </w:r>
      <w:r w:rsidR="00DF2B08" w:rsidRPr="007E03C1">
        <w:rPr>
          <w:rFonts w:ascii="Verdana" w:hAnsi="Verdana" w:cs="Tahoma"/>
        </w:rPr>
        <w:t xml:space="preserve">   </w:t>
      </w:r>
      <w:r w:rsidR="007C416B" w:rsidRPr="007E03C1">
        <w:rPr>
          <w:rFonts w:ascii="Verdana" w:hAnsi="Verdana" w:cs="Tahoma"/>
        </w:rPr>
        <w:t xml:space="preserve">  </w:t>
      </w:r>
      <w:r w:rsidR="00CF3A4E" w:rsidRPr="007E03C1">
        <w:rPr>
          <w:rFonts w:ascii="Verdana" w:hAnsi="Verdana" w:cs="Tahoma"/>
        </w:rPr>
        <w:t xml:space="preserve"> </w:t>
      </w:r>
      <w:r w:rsidR="009318E9" w:rsidRPr="007E03C1">
        <w:rPr>
          <w:rFonts w:ascii="Verdana" w:hAnsi="Verdana" w:cs="Tahoma"/>
        </w:rPr>
        <w:t xml:space="preserve"> </w:t>
      </w:r>
      <w:r w:rsidR="006633F0">
        <w:rPr>
          <w:rFonts w:ascii="Verdana" w:hAnsi="Verdana" w:cs="Tahoma"/>
        </w:rPr>
        <w:t>5. 10. 2022</w:t>
      </w:r>
    </w:p>
    <w:p w14:paraId="608303A0" w14:textId="77777777" w:rsidR="00C3126A" w:rsidRPr="007E03C1" w:rsidRDefault="009318E9" w:rsidP="003348B8">
      <w:pPr>
        <w:tabs>
          <w:tab w:val="left" w:pos="5812"/>
        </w:tabs>
        <w:spacing w:after="160" w:line="276" w:lineRule="auto"/>
        <w:contextualSpacing/>
        <w:jc w:val="both"/>
        <w:rPr>
          <w:rFonts w:ascii="Verdana" w:hAnsi="Verdana" w:cs="Tahoma"/>
        </w:rPr>
      </w:pPr>
      <w:r w:rsidRPr="007E03C1">
        <w:rPr>
          <w:rFonts w:ascii="Verdana" w:hAnsi="Verdana" w:cs="Tahoma"/>
        </w:rPr>
        <w:t xml:space="preserve">       Termín doko</w:t>
      </w:r>
      <w:r w:rsidR="00617728" w:rsidRPr="007E03C1">
        <w:rPr>
          <w:rFonts w:ascii="Verdana" w:hAnsi="Verdana" w:cs="Tahoma"/>
        </w:rPr>
        <w:t xml:space="preserve">nčení </w:t>
      </w:r>
      <w:proofErr w:type="gramStart"/>
      <w:r w:rsidR="00617728" w:rsidRPr="007E03C1">
        <w:rPr>
          <w:rFonts w:ascii="Verdana" w:hAnsi="Verdana" w:cs="Tahoma"/>
        </w:rPr>
        <w:t xml:space="preserve">Díla:   </w:t>
      </w:r>
      <w:proofErr w:type="gramEnd"/>
      <w:r w:rsidR="00617728" w:rsidRPr="007E03C1">
        <w:rPr>
          <w:rFonts w:ascii="Verdana" w:hAnsi="Verdana" w:cs="Tahoma"/>
        </w:rPr>
        <w:t xml:space="preserve">  </w:t>
      </w:r>
      <w:r w:rsidR="00576913">
        <w:rPr>
          <w:rFonts w:ascii="Verdana" w:hAnsi="Verdana" w:cs="Tahoma"/>
        </w:rPr>
        <w:t xml:space="preserve"> </w:t>
      </w:r>
      <w:r w:rsidR="00617728" w:rsidRPr="007E03C1">
        <w:rPr>
          <w:rFonts w:ascii="Verdana" w:hAnsi="Verdana" w:cs="Tahoma"/>
        </w:rPr>
        <w:t xml:space="preserve">   </w:t>
      </w:r>
      <w:r w:rsidR="002F7890">
        <w:rPr>
          <w:rFonts w:ascii="Verdana" w:hAnsi="Verdana" w:cs="Tahoma"/>
        </w:rPr>
        <w:t xml:space="preserve"> </w:t>
      </w:r>
      <w:r w:rsidR="002E5C25">
        <w:rPr>
          <w:rFonts w:ascii="Verdana" w:hAnsi="Verdana" w:cs="Tahoma"/>
        </w:rPr>
        <w:t xml:space="preserve">do </w:t>
      </w:r>
      <w:r w:rsidR="006633F0">
        <w:rPr>
          <w:rFonts w:ascii="Verdana" w:hAnsi="Verdana" w:cs="Tahoma"/>
        </w:rPr>
        <w:t>7</w:t>
      </w:r>
      <w:r w:rsidR="002E5C25">
        <w:rPr>
          <w:rFonts w:ascii="Verdana" w:hAnsi="Verdana" w:cs="Tahoma"/>
        </w:rPr>
        <w:t>.</w:t>
      </w:r>
      <w:r w:rsidR="00E93A67">
        <w:rPr>
          <w:rFonts w:ascii="Verdana" w:hAnsi="Verdana" w:cs="Tahoma"/>
        </w:rPr>
        <w:t> </w:t>
      </w:r>
      <w:r w:rsidR="006633F0">
        <w:rPr>
          <w:rFonts w:ascii="Verdana" w:hAnsi="Verdana" w:cs="Tahoma"/>
        </w:rPr>
        <w:t>12</w:t>
      </w:r>
      <w:r w:rsidR="002E5C25">
        <w:rPr>
          <w:rFonts w:ascii="Verdana" w:hAnsi="Verdana" w:cs="Tahoma"/>
        </w:rPr>
        <w:t>.</w:t>
      </w:r>
      <w:r w:rsidR="00E93A67">
        <w:rPr>
          <w:rFonts w:ascii="Verdana" w:hAnsi="Verdana" w:cs="Tahoma"/>
        </w:rPr>
        <w:t> </w:t>
      </w:r>
      <w:r w:rsidR="002E5C25">
        <w:rPr>
          <w:rFonts w:ascii="Verdana" w:hAnsi="Verdana" w:cs="Tahoma"/>
        </w:rPr>
        <w:t>202</w:t>
      </w:r>
      <w:r w:rsidR="007F7F9D">
        <w:rPr>
          <w:rFonts w:ascii="Verdana" w:hAnsi="Verdana" w:cs="Tahoma"/>
        </w:rPr>
        <w:t>2</w:t>
      </w:r>
    </w:p>
    <w:p w14:paraId="1D2EF60E" w14:textId="77777777" w:rsidR="00C3126A" w:rsidRPr="007E03C1" w:rsidRDefault="00C3126A" w:rsidP="00281ADC">
      <w:pPr>
        <w:pStyle w:val="Odstavecseseznamem"/>
        <w:numPr>
          <w:ilvl w:val="0"/>
          <w:numId w:val="3"/>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Objednatel není povinen převzít Dílo</w:t>
      </w:r>
      <w:r w:rsidR="00416AC0" w:rsidRPr="007E03C1">
        <w:rPr>
          <w:rFonts w:ascii="Verdana" w:hAnsi="Verdana" w:cs="Tahoma"/>
        </w:rPr>
        <w:t xml:space="preserve"> a podepsat protokol o předání a převzetí</w:t>
      </w:r>
      <w:r w:rsidRPr="007E03C1">
        <w:rPr>
          <w:rFonts w:ascii="Verdana" w:hAnsi="Verdana" w:cs="Tahoma"/>
        </w:rPr>
        <w:t xml:space="preserve"> </w:t>
      </w:r>
      <w:r w:rsidR="00416AC0" w:rsidRPr="007E03C1">
        <w:rPr>
          <w:rFonts w:ascii="Verdana" w:hAnsi="Verdana" w:cs="Tahoma"/>
        </w:rPr>
        <w:t xml:space="preserve">Díla </w:t>
      </w:r>
      <w:r w:rsidRPr="007E03C1">
        <w:rPr>
          <w:rFonts w:ascii="Verdana" w:hAnsi="Verdana" w:cs="Tahoma"/>
        </w:rPr>
        <w:t>v případě, že</w:t>
      </w:r>
      <w:r w:rsidR="00416AC0" w:rsidRPr="007E03C1">
        <w:rPr>
          <w:rFonts w:ascii="Verdana" w:hAnsi="Verdana" w:cs="Tahoma"/>
        </w:rPr>
        <w:t xml:space="preserve"> Dílo</w:t>
      </w:r>
      <w:r w:rsidRPr="007E03C1">
        <w:rPr>
          <w:rFonts w:ascii="Verdana" w:hAnsi="Verdana" w:cs="Tahoma"/>
        </w:rPr>
        <w:t xml:space="preserve"> vykazuje jakékoliv vady a nedodělky bránící </w:t>
      </w:r>
      <w:r w:rsidR="00FD3719" w:rsidRPr="007E03C1">
        <w:rPr>
          <w:rFonts w:ascii="Verdana" w:hAnsi="Verdana" w:cs="Tahoma"/>
        </w:rPr>
        <w:t xml:space="preserve">řádnému užívání </w:t>
      </w:r>
      <w:r w:rsidRPr="007E03C1">
        <w:rPr>
          <w:rFonts w:ascii="Verdana" w:hAnsi="Verdana" w:cs="Tahoma"/>
        </w:rPr>
        <w:t xml:space="preserve">Díla. V případě, že objednatel odmítne </w:t>
      </w:r>
      <w:r w:rsidR="00416AC0" w:rsidRPr="007E03C1">
        <w:rPr>
          <w:rFonts w:ascii="Verdana" w:hAnsi="Verdana" w:cs="Tahoma"/>
        </w:rPr>
        <w:t>D</w:t>
      </w:r>
      <w:r w:rsidRPr="007E03C1">
        <w:rPr>
          <w:rFonts w:ascii="Verdana" w:hAnsi="Verdana" w:cs="Tahoma"/>
        </w:rPr>
        <w:t>ílo z těchto důvodů převzít, sepíší obě strany zápis, v němž uvedou svá stanoviska a jejich odůvodnění a dohodnou náhradní termín předání</w:t>
      </w:r>
      <w:r w:rsidR="00416AC0" w:rsidRPr="007E03C1">
        <w:rPr>
          <w:rFonts w:ascii="Verdana" w:hAnsi="Verdana" w:cs="Tahoma"/>
        </w:rPr>
        <w:t xml:space="preserve"> a převzetí Díla</w:t>
      </w:r>
      <w:r w:rsidRPr="007E03C1">
        <w:rPr>
          <w:rFonts w:ascii="Verdana" w:hAnsi="Verdana" w:cs="Tahoma"/>
        </w:rPr>
        <w:t>.</w:t>
      </w:r>
    </w:p>
    <w:p w14:paraId="2DA24443" w14:textId="77777777" w:rsidR="00C3126A" w:rsidRPr="007E03C1" w:rsidRDefault="00C3126A" w:rsidP="00C3126A">
      <w:pPr>
        <w:pStyle w:val="Odstavecseseznamem"/>
        <w:tabs>
          <w:tab w:val="left" w:pos="5812"/>
        </w:tabs>
        <w:ind w:left="567"/>
        <w:jc w:val="both"/>
        <w:rPr>
          <w:rFonts w:ascii="Verdana" w:hAnsi="Verdana" w:cs="Tahoma"/>
        </w:rPr>
      </w:pPr>
    </w:p>
    <w:p w14:paraId="45219BA0" w14:textId="77777777" w:rsidR="00D5225F" w:rsidRPr="007E03C1" w:rsidRDefault="00C3126A" w:rsidP="003348B8">
      <w:pPr>
        <w:pStyle w:val="Odstavecseseznamem"/>
        <w:numPr>
          <w:ilvl w:val="0"/>
          <w:numId w:val="3"/>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 xml:space="preserve">Pokud je objednatel v prodlení s poskytnutím součinnosti zhotoviteli nebo s převzetím řádně provedeného </w:t>
      </w:r>
      <w:r w:rsidR="00C84349" w:rsidRPr="007E03C1">
        <w:rPr>
          <w:rFonts w:ascii="Verdana" w:hAnsi="Verdana" w:cs="Tahoma"/>
        </w:rPr>
        <w:t>D</w:t>
      </w:r>
      <w:r w:rsidRPr="007E03C1">
        <w:rPr>
          <w:rFonts w:ascii="Verdana" w:hAnsi="Verdana" w:cs="Tahoma"/>
        </w:rPr>
        <w:t xml:space="preserve">íla, dochází k posunu sjednaného termínu </w:t>
      </w:r>
      <w:r w:rsidR="00AF17C1" w:rsidRPr="007E03C1">
        <w:rPr>
          <w:rFonts w:ascii="Verdana" w:hAnsi="Verdana" w:cs="Tahoma"/>
        </w:rPr>
        <w:t>dokončení</w:t>
      </w:r>
      <w:r w:rsidRPr="007E03C1">
        <w:rPr>
          <w:rFonts w:ascii="Verdana" w:hAnsi="Verdana" w:cs="Tahoma"/>
        </w:rPr>
        <w:t xml:space="preserve"> Díla, a to o dobu prodlení objednatele, nedohodnou-li se smluvní strany </w:t>
      </w:r>
      <w:r w:rsidRPr="007E03C1">
        <w:rPr>
          <w:rFonts w:ascii="Verdana" w:hAnsi="Verdana" w:cs="Tahoma"/>
        </w:rPr>
        <w:lastRenderedPageBreak/>
        <w:t xml:space="preserve">jinak. V případě takového prodlení objednatele nese objednatel po dobu svého prodlení nebezpečí škody na Díle. </w:t>
      </w:r>
    </w:p>
    <w:p w14:paraId="355C286F" w14:textId="77777777" w:rsidR="00D5225F" w:rsidRPr="007E03C1" w:rsidRDefault="00D5225F" w:rsidP="005212B4">
      <w:pPr>
        <w:pStyle w:val="Odstavecseseznamem"/>
        <w:rPr>
          <w:rFonts w:ascii="Verdana" w:hAnsi="Verdana" w:cs="Tahoma"/>
        </w:rPr>
      </w:pPr>
    </w:p>
    <w:p w14:paraId="2B8805F7" w14:textId="77777777" w:rsidR="00C3126A" w:rsidRPr="007E03C1" w:rsidRDefault="00C3126A" w:rsidP="003348B8">
      <w:pPr>
        <w:pStyle w:val="Odstavecseseznamem"/>
        <w:numPr>
          <w:ilvl w:val="0"/>
          <w:numId w:val="3"/>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 xml:space="preserve">Smluvní strany </w:t>
      </w:r>
      <w:r w:rsidR="006D7746" w:rsidRPr="007E03C1">
        <w:rPr>
          <w:rFonts w:ascii="Verdana" w:hAnsi="Verdana" w:cs="Tahoma"/>
        </w:rPr>
        <w:t>formou písemného dodatku k této smlouvě</w:t>
      </w:r>
      <w:r w:rsidRPr="007E03C1">
        <w:rPr>
          <w:rFonts w:ascii="Verdana" w:hAnsi="Verdana" w:cs="Tahoma"/>
        </w:rPr>
        <w:t xml:space="preserve"> sjedna</w:t>
      </w:r>
      <w:r w:rsidR="0036289F" w:rsidRPr="007E03C1">
        <w:rPr>
          <w:rFonts w:ascii="Verdana" w:hAnsi="Verdana" w:cs="Tahoma"/>
        </w:rPr>
        <w:t>jí</w:t>
      </w:r>
      <w:r w:rsidRPr="007E03C1">
        <w:rPr>
          <w:rFonts w:ascii="Verdana" w:hAnsi="Verdana" w:cs="Tahoma"/>
        </w:rPr>
        <w:t xml:space="preserve"> přiměřen</w:t>
      </w:r>
      <w:r w:rsidR="002252F3" w:rsidRPr="007E03C1">
        <w:rPr>
          <w:rFonts w:ascii="Verdana" w:hAnsi="Verdana" w:cs="Tahoma"/>
        </w:rPr>
        <w:t>ý posun termínu</w:t>
      </w:r>
      <w:r w:rsidRPr="007E03C1">
        <w:rPr>
          <w:rFonts w:ascii="Verdana" w:hAnsi="Verdana" w:cs="Tahoma"/>
        </w:rPr>
        <w:t xml:space="preserve"> </w:t>
      </w:r>
      <w:r w:rsidR="003E3D04" w:rsidRPr="007E03C1">
        <w:rPr>
          <w:rFonts w:ascii="Verdana" w:hAnsi="Verdana" w:cs="Tahoma"/>
        </w:rPr>
        <w:t>dokončení</w:t>
      </w:r>
      <w:r w:rsidR="006D7746" w:rsidRPr="007E03C1">
        <w:rPr>
          <w:rFonts w:ascii="Verdana" w:hAnsi="Verdana" w:cs="Tahoma"/>
        </w:rPr>
        <w:t xml:space="preserve"> </w:t>
      </w:r>
      <w:r w:rsidRPr="007E03C1">
        <w:rPr>
          <w:rFonts w:ascii="Verdana" w:hAnsi="Verdana" w:cs="Tahoma"/>
        </w:rPr>
        <w:t xml:space="preserve">Díla v případě, že: </w:t>
      </w:r>
    </w:p>
    <w:p w14:paraId="1C598DD4" w14:textId="77777777" w:rsidR="00C3126A" w:rsidRPr="007E03C1" w:rsidRDefault="00D175E6" w:rsidP="003348B8">
      <w:pPr>
        <w:pStyle w:val="Odstavecseseznamem"/>
        <w:numPr>
          <w:ilvl w:val="0"/>
          <w:numId w:val="4"/>
        </w:numPr>
        <w:tabs>
          <w:tab w:val="left" w:pos="5812"/>
        </w:tabs>
        <w:spacing w:after="160" w:line="276" w:lineRule="auto"/>
        <w:contextualSpacing/>
        <w:jc w:val="both"/>
        <w:rPr>
          <w:rFonts w:ascii="Verdana" w:hAnsi="Verdana" w:cs="Tahoma"/>
        </w:rPr>
      </w:pPr>
      <w:r w:rsidRPr="007E03C1">
        <w:rPr>
          <w:rFonts w:ascii="Verdana" w:hAnsi="Verdana" w:cs="Tahoma"/>
        </w:rPr>
        <w:t>objednatel</w:t>
      </w:r>
      <w:r w:rsidR="0036289F" w:rsidRPr="007E03C1">
        <w:rPr>
          <w:rFonts w:ascii="Verdana" w:hAnsi="Verdana" w:cs="Tahoma"/>
        </w:rPr>
        <w:t xml:space="preserve"> </w:t>
      </w:r>
      <w:r w:rsidR="00C3126A" w:rsidRPr="007E03C1">
        <w:rPr>
          <w:rFonts w:ascii="Verdana" w:hAnsi="Verdana" w:cs="Tahoma"/>
        </w:rPr>
        <w:t>nesplní své závazky a povinnosti dle této smlouvy nebo vyplývající z</w:t>
      </w:r>
      <w:r w:rsidR="00C84349" w:rsidRPr="007E03C1">
        <w:rPr>
          <w:rFonts w:ascii="Verdana" w:hAnsi="Verdana" w:cs="Tahoma"/>
        </w:rPr>
        <w:t> </w:t>
      </w:r>
      <w:r w:rsidR="00C3126A" w:rsidRPr="007E03C1">
        <w:rPr>
          <w:rFonts w:ascii="Verdana" w:hAnsi="Verdana" w:cs="Tahoma"/>
        </w:rPr>
        <w:t>právních</w:t>
      </w:r>
      <w:r w:rsidR="00C84349" w:rsidRPr="007E03C1">
        <w:rPr>
          <w:rFonts w:ascii="Verdana" w:hAnsi="Verdana" w:cs="Tahoma"/>
        </w:rPr>
        <w:t xml:space="preserve"> </w:t>
      </w:r>
      <w:r w:rsidR="00C3126A" w:rsidRPr="007E03C1">
        <w:rPr>
          <w:rFonts w:ascii="Verdana" w:hAnsi="Verdana" w:cs="Tahoma"/>
        </w:rPr>
        <w:t>předpisů</w:t>
      </w:r>
      <w:r w:rsidR="00C84349" w:rsidRPr="007E03C1">
        <w:rPr>
          <w:rFonts w:ascii="Verdana" w:hAnsi="Verdana" w:cs="Tahoma"/>
        </w:rPr>
        <w:t xml:space="preserve">, které mohou ovlivnit </w:t>
      </w:r>
      <w:r w:rsidR="0023229C" w:rsidRPr="007E03C1">
        <w:rPr>
          <w:rFonts w:ascii="Verdana" w:hAnsi="Verdana" w:cs="Tahoma"/>
        </w:rPr>
        <w:t xml:space="preserve">dodržení termínu </w:t>
      </w:r>
      <w:r w:rsidR="00AF17C1" w:rsidRPr="007E03C1">
        <w:rPr>
          <w:rFonts w:ascii="Verdana" w:hAnsi="Verdana" w:cs="Tahoma"/>
        </w:rPr>
        <w:t>dokončení</w:t>
      </w:r>
      <w:r w:rsidR="0023229C" w:rsidRPr="007E03C1">
        <w:rPr>
          <w:rFonts w:ascii="Verdana" w:hAnsi="Verdana" w:cs="Tahoma"/>
        </w:rPr>
        <w:t xml:space="preserve"> D</w:t>
      </w:r>
      <w:r w:rsidR="006D7746" w:rsidRPr="007E03C1">
        <w:rPr>
          <w:rFonts w:ascii="Verdana" w:hAnsi="Verdana" w:cs="Tahoma"/>
        </w:rPr>
        <w:t>íla zhotovitelem</w:t>
      </w:r>
      <w:r w:rsidR="00C84349" w:rsidRPr="007E03C1">
        <w:rPr>
          <w:rFonts w:ascii="Verdana" w:hAnsi="Verdana" w:cs="Tahoma"/>
        </w:rPr>
        <w:t>,</w:t>
      </w:r>
      <w:r w:rsidR="00C3126A" w:rsidRPr="007E03C1">
        <w:rPr>
          <w:rFonts w:ascii="Verdana" w:hAnsi="Verdana" w:cs="Tahoma"/>
        </w:rPr>
        <w:t xml:space="preserve"> nebo je v</w:t>
      </w:r>
      <w:r w:rsidR="00C84349" w:rsidRPr="007E03C1">
        <w:rPr>
          <w:rFonts w:ascii="Verdana" w:hAnsi="Verdana" w:cs="Tahoma"/>
        </w:rPr>
        <w:t> </w:t>
      </w:r>
      <w:r w:rsidR="00C3126A" w:rsidRPr="007E03C1">
        <w:rPr>
          <w:rFonts w:ascii="Verdana" w:hAnsi="Verdana" w:cs="Tahoma"/>
        </w:rPr>
        <w:t>prodlení</w:t>
      </w:r>
      <w:r w:rsidR="00C84349" w:rsidRPr="007E03C1">
        <w:rPr>
          <w:rFonts w:ascii="Verdana" w:hAnsi="Verdana" w:cs="Tahoma"/>
        </w:rPr>
        <w:t xml:space="preserve"> s jejich splněním</w:t>
      </w:r>
      <w:r w:rsidR="00E30034" w:rsidRPr="007E03C1">
        <w:rPr>
          <w:rFonts w:ascii="Verdana" w:hAnsi="Verdana" w:cs="Tahoma"/>
        </w:rPr>
        <w:t>;</w:t>
      </w:r>
    </w:p>
    <w:p w14:paraId="32A2C13A" w14:textId="77777777" w:rsidR="00E30ECF" w:rsidRPr="007E03C1" w:rsidRDefault="00E30ECF" w:rsidP="003348B8">
      <w:pPr>
        <w:pStyle w:val="Odstavecseseznamem"/>
        <w:numPr>
          <w:ilvl w:val="0"/>
          <w:numId w:val="4"/>
        </w:numPr>
        <w:tabs>
          <w:tab w:val="left" w:pos="5812"/>
        </w:tabs>
        <w:spacing w:after="160" w:line="276" w:lineRule="auto"/>
        <w:contextualSpacing/>
        <w:jc w:val="both"/>
        <w:rPr>
          <w:rFonts w:ascii="Verdana" w:hAnsi="Verdana" w:cs="Tahoma"/>
        </w:rPr>
      </w:pPr>
      <w:r w:rsidRPr="007E03C1">
        <w:rPr>
          <w:rFonts w:ascii="Verdana" w:hAnsi="Verdana" w:cs="Tahoma"/>
        </w:rPr>
        <w:t xml:space="preserve">v případě, že orgány státní správy neumožní zhotoviteli </w:t>
      </w:r>
      <w:r w:rsidR="007C416B" w:rsidRPr="007E03C1">
        <w:rPr>
          <w:rFonts w:ascii="Verdana" w:hAnsi="Verdana" w:cs="Tahoma"/>
        </w:rPr>
        <w:t xml:space="preserve">plynule </w:t>
      </w:r>
      <w:r w:rsidRPr="007E03C1">
        <w:rPr>
          <w:rFonts w:ascii="Verdana" w:hAnsi="Verdana" w:cs="Tahoma"/>
        </w:rPr>
        <w:t>provádět zemní práce</w:t>
      </w:r>
      <w:r w:rsidR="007C416B" w:rsidRPr="007E03C1">
        <w:rPr>
          <w:rFonts w:ascii="Verdana" w:hAnsi="Verdana" w:cs="Tahoma"/>
        </w:rPr>
        <w:t xml:space="preserve"> dle potřeb zhotovitele v návaznosti na montážní a technologické postupy</w:t>
      </w:r>
    </w:p>
    <w:p w14:paraId="28DBA54A" w14:textId="77777777" w:rsidR="00C3126A" w:rsidRPr="007E03C1" w:rsidRDefault="0023229C" w:rsidP="003348B8">
      <w:pPr>
        <w:pStyle w:val="Odstavecseseznamem"/>
        <w:numPr>
          <w:ilvl w:val="0"/>
          <w:numId w:val="4"/>
        </w:numPr>
        <w:tabs>
          <w:tab w:val="left" w:pos="5812"/>
        </w:tabs>
        <w:spacing w:after="160" w:line="276" w:lineRule="auto"/>
        <w:contextualSpacing/>
        <w:jc w:val="both"/>
        <w:rPr>
          <w:rFonts w:ascii="Verdana" w:hAnsi="Verdana" w:cs="Tahoma"/>
        </w:rPr>
      </w:pPr>
      <w:r w:rsidRPr="007E03C1">
        <w:rPr>
          <w:rFonts w:ascii="Verdana" w:hAnsi="Verdana" w:cs="Tahoma"/>
        </w:rPr>
        <w:t xml:space="preserve">dojde k vynucenému </w:t>
      </w:r>
      <w:r w:rsidR="00C3126A" w:rsidRPr="007E03C1">
        <w:rPr>
          <w:rFonts w:ascii="Verdana" w:hAnsi="Verdana" w:cs="Tahoma"/>
        </w:rPr>
        <w:t>přeruš</w:t>
      </w:r>
      <w:r w:rsidRPr="007E03C1">
        <w:rPr>
          <w:rFonts w:ascii="Verdana" w:hAnsi="Verdana" w:cs="Tahoma"/>
        </w:rPr>
        <w:t>ení</w:t>
      </w:r>
      <w:r w:rsidR="00C3126A" w:rsidRPr="007E03C1">
        <w:rPr>
          <w:rFonts w:ascii="Verdana" w:hAnsi="Verdana" w:cs="Tahoma"/>
        </w:rPr>
        <w:t xml:space="preserve"> </w:t>
      </w:r>
      <w:r w:rsidR="006D7746" w:rsidRPr="007E03C1">
        <w:rPr>
          <w:rFonts w:ascii="Verdana" w:hAnsi="Verdana" w:cs="Tahoma"/>
        </w:rPr>
        <w:t xml:space="preserve">provádění </w:t>
      </w:r>
      <w:r w:rsidRPr="007E03C1">
        <w:rPr>
          <w:rFonts w:ascii="Verdana" w:hAnsi="Verdana" w:cs="Tahoma"/>
        </w:rPr>
        <w:t>D</w:t>
      </w:r>
      <w:r w:rsidR="006D7746" w:rsidRPr="007E03C1">
        <w:rPr>
          <w:rFonts w:ascii="Verdana" w:hAnsi="Verdana" w:cs="Tahoma"/>
        </w:rPr>
        <w:t>íla</w:t>
      </w:r>
      <w:r w:rsidR="00C3126A" w:rsidRPr="007E03C1">
        <w:rPr>
          <w:rFonts w:ascii="Verdana" w:hAnsi="Verdana" w:cs="Tahoma"/>
        </w:rPr>
        <w:t xml:space="preserve"> zhotovitele</w:t>
      </w:r>
      <w:r w:rsidR="006D7746" w:rsidRPr="007E03C1">
        <w:rPr>
          <w:rFonts w:ascii="Verdana" w:hAnsi="Verdana" w:cs="Tahoma"/>
        </w:rPr>
        <w:t>m</w:t>
      </w:r>
      <w:r w:rsidR="00C3126A" w:rsidRPr="007E03C1">
        <w:rPr>
          <w:rFonts w:ascii="Verdana" w:hAnsi="Verdana" w:cs="Tahoma"/>
        </w:rPr>
        <w:t xml:space="preserve"> z důvodů na straně objednatele</w:t>
      </w:r>
      <w:r w:rsidR="00E30034" w:rsidRPr="007E03C1">
        <w:rPr>
          <w:rFonts w:ascii="Verdana" w:hAnsi="Verdana" w:cs="Tahoma"/>
        </w:rPr>
        <w:t>;</w:t>
      </w:r>
    </w:p>
    <w:p w14:paraId="0D60CBD9" w14:textId="77777777" w:rsidR="00C3126A" w:rsidRPr="007E03C1" w:rsidRDefault="00C84349" w:rsidP="003348B8">
      <w:pPr>
        <w:pStyle w:val="Odstavecseseznamem"/>
        <w:numPr>
          <w:ilvl w:val="0"/>
          <w:numId w:val="4"/>
        </w:numPr>
        <w:tabs>
          <w:tab w:val="left" w:pos="5812"/>
        </w:tabs>
        <w:spacing w:after="160" w:line="276" w:lineRule="auto"/>
        <w:contextualSpacing/>
        <w:jc w:val="both"/>
        <w:rPr>
          <w:rFonts w:ascii="Verdana" w:hAnsi="Verdana" w:cs="Tahoma"/>
        </w:rPr>
      </w:pPr>
      <w:r w:rsidRPr="007E03C1">
        <w:rPr>
          <w:rFonts w:ascii="Verdana" w:hAnsi="Verdana" w:cs="Tahoma"/>
        </w:rPr>
        <w:t xml:space="preserve">dodržení </w:t>
      </w:r>
      <w:r w:rsidR="006D7746" w:rsidRPr="007E03C1">
        <w:rPr>
          <w:rFonts w:ascii="Verdana" w:hAnsi="Verdana" w:cs="Tahoma"/>
        </w:rPr>
        <w:t>t</w:t>
      </w:r>
      <w:r w:rsidRPr="007E03C1">
        <w:rPr>
          <w:rFonts w:ascii="Verdana" w:hAnsi="Verdana" w:cs="Tahoma"/>
        </w:rPr>
        <w:t>ermín</w:t>
      </w:r>
      <w:r w:rsidR="006D7746" w:rsidRPr="007E03C1">
        <w:rPr>
          <w:rFonts w:ascii="Verdana" w:hAnsi="Verdana" w:cs="Tahoma"/>
        </w:rPr>
        <w:t xml:space="preserve">u </w:t>
      </w:r>
      <w:r w:rsidR="00AF17C1" w:rsidRPr="007E03C1">
        <w:rPr>
          <w:rFonts w:ascii="Verdana" w:hAnsi="Verdana" w:cs="Tahoma"/>
        </w:rPr>
        <w:t>dokončení</w:t>
      </w:r>
      <w:r w:rsidR="006D7746" w:rsidRPr="007E03C1">
        <w:rPr>
          <w:rFonts w:ascii="Verdana" w:hAnsi="Verdana" w:cs="Tahoma"/>
        </w:rPr>
        <w:t xml:space="preserve"> </w:t>
      </w:r>
      <w:r w:rsidR="0023229C" w:rsidRPr="007E03C1">
        <w:rPr>
          <w:rFonts w:ascii="Verdana" w:hAnsi="Verdana" w:cs="Tahoma"/>
        </w:rPr>
        <w:t>D</w:t>
      </w:r>
      <w:r w:rsidR="006D7746" w:rsidRPr="007E03C1">
        <w:rPr>
          <w:rFonts w:ascii="Verdana" w:hAnsi="Verdana" w:cs="Tahoma"/>
        </w:rPr>
        <w:t>íla</w:t>
      </w:r>
      <w:r w:rsidRPr="007E03C1">
        <w:rPr>
          <w:rFonts w:ascii="Verdana" w:hAnsi="Verdana" w:cs="Tahoma"/>
        </w:rPr>
        <w:t xml:space="preserve"> zabrání zásah</w:t>
      </w:r>
      <w:r w:rsidR="00C3126A" w:rsidRPr="007E03C1">
        <w:rPr>
          <w:rFonts w:ascii="Verdana" w:hAnsi="Verdana" w:cs="Tahoma"/>
        </w:rPr>
        <w:t xml:space="preserve"> </w:t>
      </w:r>
      <w:r w:rsidRPr="007E03C1">
        <w:rPr>
          <w:rFonts w:ascii="Verdana" w:hAnsi="Verdana" w:cs="Tahoma"/>
        </w:rPr>
        <w:t>v</w:t>
      </w:r>
      <w:r w:rsidR="00C3126A" w:rsidRPr="007E03C1">
        <w:rPr>
          <w:rFonts w:ascii="Verdana" w:hAnsi="Verdana" w:cs="Tahoma"/>
        </w:rPr>
        <w:t>yšší moc</w:t>
      </w:r>
      <w:r w:rsidRPr="007E03C1">
        <w:rPr>
          <w:rFonts w:ascii="Verdana" w:hAnsi="Verdana" w:cs="Tahoma"/>
        </w:rPr>
        <w:t>i</w:t>
      </w:r>
      <w:r w:rsidR="00E30034" w:rsidRPr="007E03C1">
        <w:rPr>
          <w:rFonts w:ascii="Verdana" w:hAnsi="Verdana" w:cs="Tahoma"/>
        </w:rPr>
        <w:t>;</w:t>
      </w:r>
    </w:p>
    <w:p w14:paraId="5578EDA4" w14:textId="77777777" w:rsidR="00C3126A" w:rsidRPr="007E03C1" w:rsidRDefault="00D175E6" w:rsidP="003348B8">
      <w:pPr>
        <w:pStyle w:val="Odstavecseseznamem"/>
        <w:numPr>
          <w:ilvl w:val="0"/>
          <w:numId w:val="4"/>
        </w:numPr>
        <w:tabs>
          <w:tab w:val="left" w:pos="5812"/>
        </w:tabs>
        <w:spacing w:after="160" w:line="276" w:lineRule="auto"/>
        <w:contextualSpacing/>
        <w:jc w:val="both"/>
        <w:rPr>
          <w:rFonts w:ascii="Verdana" w:hAnsi="Verdana" w:cs="Tahoma"/>
        </w:rPr>
      </w:pPr>
      <w:r w:rsidRPr="007E03C1">
        <w:rPr>
          <w:rFonts w:ascii="Verdana" w:hAnsi="Verdana" w:cs="Tahoma"/>
        </w:rPr>
        <w:t>objednatel</w:t>
      </w:r>
      <w:r w:rsidR="0036289F" w:rsidRPr="007E03C1">
        <w:rPr>
          <w:rFonts w:ascii="Verdana" w:hAnsi="Verdana" w:cs="Tahoma"/>
        </w:rPr>
        <w:t xml:space="preserve"> </w:t>
      </w:r>
      <w:r w:rsidR="00C3126A" w:rsidRPr="007E03C1">
        <w:rPr>
          <w:rFonts w:ascii="Verdana" w:hAnsi="Verdana" w:cs="Tahoma"/>
        </w:rPr>
        <w:t xml:space="preserve">dodatečně zvýší </w:t>
      </w:r>
      <w:r w:rsidR="00533439" w:rsidRPr="007E03C1">
        <w:rPr>
          <w:rFonts w:ascii="Verdana" w:hAnsi="Verdana" w:cs="Tahoma"/>
        </w:rPr>
        <w:t xml:space="preserve">rozsah předmětu Díla tak, že se objem prováděných prací zhotovitelem navýší </w:t>
      </w:r>
      <w:r w:rsidR="00C3126A" w:rsidRPr="007E03C1">
        <w:rPr>
          <w:rFonts w:ascii="Verdana" w:hAnsi="Verdana" w:cs="Tahoma"/>
        </w:rPr>
        <w:t>o více než</w:t>
      </w:r>
      <w:r w:rsidR="00B02A82" w:rsidRPr="007E03C1">
        <w:rPr>
          <w:rFonts w:ascii="Verdana" w:hAnsi="Verdana" w:cs="Tahoma"/>
        </w:rPr>
        <w:t xml:space="preserve"> 10 </w:t>
      </w:r>
      <w:r w:rsidR="00C3126A" w:rsidRPr="007E03C1">
        <w:rPr>
          <w:rFonts w:ascii="Verdana" w:hAnsi="Verdana" w:cs="Tahoma"/>
        </w:rPr>
        <w:t>%</w:t>
      </w:r>
      <w:r w:rsidR="00533439" w:rsidRPr="007E03C1">
        <w:rPr>
          <w:rFonts w:ascii="Verdana" w:hAnsi="Verdana" w:cs="Tahoma"/>
        </w:rPr>
        <w:t xml:space="preserve"> oproti původní Projektové dokumentaci</w:t>
      </w:r>
      <w:r w:rsidR="00C3126A" w:rsidRPr="007E03C1">
        <w:rPr>
          <w:rFonts w:ascii="Verdana" w:hAnsi="Verdana" w:cs="Tahoma"/>
        </w:rPr>
        <w:t>,</w:t>
      </w:r>
    </w:p>
    <w:p w14:paraId="1B41940F" w14:textId="77777777" w:rsidR="006D7746" w:rsidRPr="007E03C1" w:rsidRDefault="00C3126A" w:rsidP="003348B8">
      <w:pPr>
        <w:pStyle w:val="Odstavecseseznamem"/>
        <w:numPr>
          <w:ilvl w:val="0"/>
          <w:numId w:val="4"/>
        </w:numPr>
        <w:tabs>
          <w:tab w:val="left" w:pos="5812"/>
        </w:tabs>
        <w:spacing w:after="160" w:line="276" w:lineRule="auto"/>
        <w:contextualSpacing/>
        <w:jc w:val="both"/>
        <w:rPr>
          <w:rFonts w:ascii="Verdana" w:hAnsi="Verdana" w:cs="Tahoma"/>
        </w:rPr>
      </w:pPr>
      <w:r w:rsidRPr="007E03C1">
        <w:rPr>
          <w:rFonts w:ascii="Verdana" w:hAnsi="Verdana" w:cs="Tahoma"/>
        </w:rPr>
        <w:t xml:space="preserve">klimatické podmínky pro provádění prací jsou v rozporu s ustanoveními příslušných platných </w:t>
      </w:r>
      <w:r w:rsidR="005D73A9" w:rsidRPr="007E03C1">
        <w:rPr>
          <w:rFonts w:ascii="Verdana" w:hAnsi="Verdana" w:cs="Tahoma"/>
        </w:rPr>
        <w:t xml:space="preserve">norem </w:t>
      </w:r>
      <w:r w:rsidRPr="007E03C1">
        <w:rPr>
          <w:rFonts w:ascii="Verdana" w:hAnsi="Verdana" w:cs="Tahoma"/>
        </w:rPr>
        <w:t>ČSN a technologickými pravidly.</w:t>
      </w:r>
    </w:p>
    <w:p w14:paraId="3DD9B102" w14:textId="77777777" w:rsidR="00C3126A" w:rsidRPr="007E03C1" w:rsidRDefault="006D7746" w:rsidP="00281ADC">
      <w:pPr>
        <w:tabs>
          <w:tab w:val="left" w:pos="5812"/>
        </w:tabs>
        <w:spacing w:line="276" w:lineRule="auto"/>
        <w:ind w:left="567"/>
        <w:contextualSpacing/>
        <w:jc w:val="both"/>
        <w:rPr>
          <w:rFonts w:ascii="Verdana" w:hAnsi="Verdana" w:cs="Tahoma"/>
        </w:rPr>
      </w:pPr>
      <w:r w:rsidRPr="007E03C1">
        <w:rPr>
          <w:rFonts w:ascii="Verdana" w:hAnsi="Verdana" w:cs="Tahoma"/>
        </w:rPr>
        <w:t xml:space="preserve">Nebude-li sjednáno </w:t>
      </w:r>
      <w:r w:rsidR="005D73A9" w:rsidRPr="007E03C1">
        <w:rPr>
          <w:rFonts w:ascii="Verdana" w:hAnsi="Verdana" w:cs="Tahoma"/>
        </w:rPr>
        <w:t xml:space="preserve">posunutí termínu </w:t>
      </w:r>
      <w:r w:rsidR="003E3D04" w:rsidRPr="007E03C1">
        <w:rPr>
          <w:rFonts w:ascii="Verdana" w:hAnsi="Verdana" w:cs="Tahoma"/>
        </w:rPr>
        <w:t>dokončení</w:t>
      </w:r>
      <w:r w:rsidRPr="007E03C1">
        <w:rPr>
          <w:rFonts w:ascii="Verdana" w:hAnsi="Verdana" w:cs="Tahoma"/>
        </w:rPr>
        <w:t xml:space="preserve"> Díla platí, že se termín </w:t>
      </w:r>
      <w:r w:rsidR="003E3D04" w:rsidRPr="007E03C1">
        <w:rPr>
          <w:rFonts w:ascii="Verdana" w:hAnsi="Verdana" w:cs="Tahoma"/>
        </w:rPr>
        <w:t>dokončení</w:t>
      </w:r>
      <w:r w:rsidRPr="007E03C1">
        <w:rPr>
          <w:rFonts w:ascii="Verdana" w:hAnsi="Verdana" w:cs="Tahoma"/>
        </w:rPr>
        <w:t xml:space="preserve"> Díla posouvá</w:t>
      </w:r>
      <w:r w:rsidR="00271D35" w:rsidRPr="007E03C1">
        <w:rPr>
          <w:rFonts w:ascii="Verdana" w:hAnsi="Verdana" w:cs="Tahoma"/>
        </w:rPr>
        <w:t xml:space="preserve"> v důsledku výše vyjmenovaných skutečností a situací buď</w:t>
      </w:r>
      <w:r w:rsidRPr="007E03C1">
        <w:rPr>
          <w:rFonts w:ascii="Verdana" w:hAnsi="Verdana" w:cs="Tahoma"/>
        </w:rPr>
        <w:t xml:space="preserve"> o počet dní odpovídající období, ve kterém</w:t>
      </w:r>
      <w:r w:rsidR="00271D35" w:rsidRPr="007E03C1">
        <w:rPr>
          <w:rFonts w:ascii="Verdana" w:hAnsi="Verdana" w:cs="Tahoma"/>
        </w:rPr>
        <w:t xml:space="preserve"> </w:t>
      </w:r>
      <w:r w:rsidRPr="007E03C1">
        <w:rPr>
          <w:rFonts w:ascii="Verdana" w:hAnsi="Verdana" w:cs="Tahoma"/>
        </w:rPr>
        <w:t>nebylo možné provádět Dílo</w:t>
      </w:r>
      <w:r w:rsidR="00271D35" w:rsidRPr="007E03C1">
        <w:rPr>
          <w:rFonts w:ascii="Verdana" w:hAnsi="Verdana" w:cs="Tahoma"/>
        </w:rPr>
        <w:t>, nebo o počet dní odpovídající zvýšení časové náročnosti provedení Díla.</w:t>
      </w:r>
    </w:p>
    <w:p w14:paraId="63685DFC" w14:textId="77777777" w:rsidR="00B02A82" w:rsidRPr="007E03C1" w:rsidRDefault="00B02A82" w:rsidP="003348B8">
      <w:pPr>
        <w:pStyle w:val="Odstavecseseznamem"/>
        <w:tabs>
          <w:tab w:val="left" w:pos="5812"/>
        </w:tabs>
        <w:spacing w:after="160" w:line="276" w:lineRule="auto"/>
        <w:ind w:left="927"/>
        <w:contextualSpacing/>
        <w:jc w:val="both"/>
        <w:rPr>
          <w:rFonts w:ascii="Verdana" w:hAnsi="Verdana" w:cs="Tahoma"/>
        </w:rPr>
      </w:pPr>
    </w:p>
    <w:p w14:paraId="35EA7898" w14:textId="77777777" w:rsidR="00686171" w:rsidRPr="007E03C1" w:rsidRDefault="00C3126A" w:rsidP="00281ADC">
      <w:pPr>
        <w:pStyle w:val="Odstavecseseznamem"/>
        <w:numPr>
          <w:ilvl w:val="0"/>
          <w:numId w:val="3"/>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 xml:space="preserve">Objednatel je oprávněn posunout termín zahájení Díla. V tomto případě smluvní strany </w:t>
      </w:r>
      <w:r w:rsidR="00715082" w:rsidRPr="007E03C1">
        <w:rPr>
          <w:rFonts w:ascii="Verdana" w:hAnsi="Verdana" w:cs="Tahoma"/>
        </w:rPr>
        <w:t xml:space="preserve">uzavřou </w:t>
      </w:r>
      <w:r w:rsidRPr="007E03C1">
        <w:rPr>
          <w:rFonts w:ascii="Verdana" w:hAnsi="Verdana" w:cs="Tahoma"/>
        </w:rPr>
        <w:t>písemný dodat</w:t>
      </w:r>
      <w:r w:rsidR="00715082" w:rsidRPr="007E03C1">
        <w:rPr>
          <w:rFonts w:ascii="Verdana" w:hAnsi="Verdana" w:cs="Tahoma"/>
        </w:rPr>
        <w:t>e</w:t>
      </w:r>
      <w:r w:rsidRPr="007E03C1">
        <w:rPr>
          <w:rFonts w:ascii="Verdana" w:hAnsi="Verdana" w:cs="Tahoma"/>
        </w:rPr>
        <w:t>k k této smlouvě</w:t>
      </w:r>
      <w:r w:rsidR="00715082" w:rsidRPr="007E03C1">
        <w:rPr>
          <w:rFonts w:ascii="Verdana" w:hAnsi="Verdana" w:cs="Tahoma"/>
        </w:rPr>
        <w:t>, kde určí</w:t>
      </w:r>
      <w:r w:rsidRPr="007E03C1">
        <w:rPr>
          <w:rFonts w:ascii="Verdana" w:hAnsi="Verdana" w:cs="Tahoma"/>
        </w:rPr>
        <w:t xml:space="preserve"> nový termín </w:t>
      </w:r>
      <w:r w:rsidR="00AF17C1" w:rsidRPr="007E03C1">
        <w:rPr>
          <w:rFonts w:ascii="Verdana" w:hAnsi="Verdana" w:cs="Tahoma"/>
        </w:rPr>
        <w:t>dokončení</w:t>
      </w:r>
      <w:r w:rsidR="006918DA" w:rsidRPr="007E03C1">
        <w:rPr>
          <w:rFonts w:ascii="Verdana" w:hAnsi="Verdana" w:cs="Tahoma"/>
        </w:rPr>
        <w:t xml:space="preserve"> </w:t>
      </w:r>
      <w:r w:rsidR="006D7746" w:rsidRPr="007E03C1">
        <w:rPr>
          <w:rFonts w:ascii="Verdana" w:hAnsi="Verdana" w:cs="Tahoma"/>
        </w:rPr>
        <w:t>Díla</w:t>
      </w:r>
      <w:r w:rsidRPr="007E03C1">
        <w:rPr>
          <w:rFonts w:ascii="Verdana" w:hAnsi="Verdana" w:cs="Tahoma"/>
        </w:rPr>
        <w:t>.</w:t>
      </w:r>
      <w:r w:rsidR="00400DC2" w:rsidRPr="007E03C1">
        <w:rPr>
          <w:rFonts w:ascii="Verdana" w:hAnsi="Verdana" w:cs="Tahoma"/>
        </w:rPr>
        <w:t xml:space="preserve"> Nebude-li takový dodatek uzavřen, platí, že se termín </w:t>
      </w:r>
      <w:r w:rsidR="003E3D04" w:rsidRPr="007E03C1">
        <w:rPr>
          <w:rFonts w:ascii="Verdana" w:hAnsi="Verdana" w:cs="Tahoma"/>
        </w:rPr>
        <w:t>dokončení</w:t>
      </w:r>
      <w:r w:rsidR="00400DC2" w:rsidRPr="007E03C1">
        <w:rPr>
          <w:rFonts w:ascii="Verdana" w:hAnsi="Verdana" w:cs="Tahoma"/>
        </w:rPr>
        <w:t xml:space="preserve"> Díla posouvá o stejný počet dní, o který došlo k posunu termínu zahájení Díla.</w:t>
      </w:r>
    </w:p>
    <w:p w14:paraId="7F213635" w14:textId="77777777" w:rsidR="007C416B" w:rsidRPr="007E03C1" w:rsidRDefault="007C416B" w:rsidP="00686171">
      <w:pPr>
        <w:pStyle w:val="Odstavecseseznamem"/>
        <w:rPr>
          <w:rFonts w:ascii="Verdana" w:hAnsi="Verdana" w:cs="Tahoma"/>
        </w:rPr>
      </w:pPr>
    </w:p>
    <w:p w14:paraId="38298B09" w14:textId="77777777" w:rsidR="00C3126A" w:rsidRPr="007E03C1" w:rsidRDefault="00C3126A" w:rsidP="007409B3">
      <w:pPr>
        <w:pStyle w:val="Odstavecseseznamem"/>
        <w:numPr>
          <w:ilvl w:val="0"/>
          <w:numId w:val="19"/>
        </w:numPr>
        <w:tabs>
          <w:tab w:val="left" w:pos="5812"/>
        </w:tabs>
        <w:jc w:val="center"/>
        <w:rPr>
          <w:rFonts w:ascii="Verdana" w:hAnsi="Verdana" w:cs="Tahoma"/>
          <w:b/>
        </w:rPr>
      </w:pPr>
      <w:r w:rsidRPr="007E03C1">
        <w:rPr>
          <w:rFonts w:ascii="Verdana" w:hAnsi="Verdana" w:cs="Tahoma"/>
          <w:b/>
        </w:rPr>
        <w:t>Místo p</w:t>
      </w:r>
      <w:r w:rsidR="002F045C">
        <w:rPr>
          <w:rFonts w:ascii="Verdana" w:hAnsi="Verdana" w:cs="Tahoma"/>
          <w:b/>
        </w:rPr>
        <w:t>lnění</w:t>
      </w:r>
      <w:r w:rsidRPr="007E03C1">
        <w:rPr>
          <w:rFonts w:ascii="Verdana" w:hAnsi="Verdana" w:cs="Tahoma"/>
          <w:b/>
        </w:rPr>
        <w:t xml:space="preserve"> Díla</w:t>
      </w:r>
    </w:p>
    <w:p w14:paraId="2CC7B4CF" w14:textId="77777777" w:rsidR="00C3126A" w:rsidRPr="007E03C1" w:rsidRDefault="00C3126A" w:rsidP="00C3126A">
      <w:pPr>
        <w:pStyle w:val="Odstavecseseznamem"/>
        <w:tabs>
          <w:tab w:val="left" w:pos="5812"/>
        </w:tabs>
        <w:ind w:left="1080"/>
        <w:rPr>
          <w:rFonts w:ascii="Verdana" w:hAnsi="Verdana" w:cs="Tahoma"/>
          <w:b/>
        </w:rPr>
      </w:pPr>
    </w:p>
    <w:p w14:paraId="04702931" w14:textId="77777777" w:rsidR="00BD4A7D" w:rsidRPr="009A5A91" w:rsidRDefault="00F16821" w:rsidP="009A5A91">
      <w:pPr>
        <w:pStyle w:val="Odstavecseseznamem"/>
        <w:tabs>
          <w:tab w:val="left" w:pos="5812"/>
        </w:tabs>
        <w:spacing w:after="160" w:line="276" w:lineRule="auto"/>
        <w:ind w:left="567"/>
        <w:contextualSpacing/>
        <w:jc w:val="both"/>
        <w:rPr>
          <w:rFonts w:ascii="Verdana" w:hAnsi="Verdana" w:cs="Tahoma"/>
        </w:rPr>
      </w:pPr>
      <w:r w:rsidRPr="009A5A91">
        <w:rPr>
          <w:rFonts w:ascii="Verdana" w:hAnsi="Verdana" w:cs="Tahoma"/>
        </w:rPr>
        <w:t xml:space="preserve">Místem plnění je trasa stávajícího </w:t>
      </w:r>
      <w:r w:rsidR="00BD4A7D" w:rsidRPr="009A5A91">
        <w:rPr>
          <w:rFonts w:ascii="Verdana" w:hAnsi="Verdana" w:cs="Tahoma"/>
        </w:rPr>
        <w:t xml:space="preserve">kondenzátního potrubí SPIRO 100/200 mm v úseku PD </w:t>
      </w:r>
      <w:proofErr w:type="gramStart"/>
      <w:r w:rsidR="00BD4A7D" w:rsidRPr="009A5A91">
        <w:rPr>
          <w:rFonts w:ascii="Verdana" w:hAnsi="Verdana" w:cs="Tahoma"/>
        </w:rPr>
        <w:t>1 - 6</w:t>
      </w:r>
      <w:proofErr w:type="gramEnd"/>
      <w:r w:rsidR="00BD4A7D" w:rsidRPr="009A5A91">
        <w:rPr>
          <w:rFonts w:ascii="Verdana" w:hAnsi="Verdana" w:cs="Tahoma"/>
        </w:rPr>
        <w:t>, část propoj sídliště Na Vyhlídce - Sídliště Mír a dále trasa parního potrubí DN 250/180 délka 243 m v úseku PD 1 - 12, část propoj sídliště Na Vyhlídce - Sídliště Mír.</w:t>
      </w:r>
    </w:p>
    <w:p w14:paraId="5DE8F4EC" w14:textId="77777777" w:rsidR="009318E9" w:rsidRPr="007E03C1" w:rsidRDefault="009318E9" w:rsidP="00C3126A">
      <w:pPr>
        <w:pStyle w:val="Odstavecseseznamem"/>
        <w:tabs>
          <w:tab w:val="left" w:pos="5812"/>
        </w:tabs>
        <w:ind w:left="567"/>
        <w:jc w:val="both"/>
        <w:rPr>
          <w:rFonts w:ascii="Verdana" w:hAnsi="Verdana" w:cs="Tahoma"/>
        </w:rPr>
      </w:pPr>
    </w:p>
    <w:p w14:paraId="4D08DD72" w14:textId="77777777" w:rsidR="00C3126A" w:rsidRPr="007E03C1" w:rsidRDefault="00C3126A" w:rsidP="007409B3">
      <w:pPr>
        <w:pStyle w:val="Odstavecseseznamem"/>
        <w:widowControl w:val="0"/>
        <w:numPr>
          <w:ilvl w:val="0"/>
          <w:numId w:val="19"/>
        </w:numPr>
        <w:jc w:val="center"/>
        <w:rPr>
          <w:rFonts w:ascii="Verdana" w:hAnsi="Verdana" w:cs="Tahoma"/>
          <w:b/>
        </w:rPr>
      </w:pPr>
      <w:r w:rsidRPr="007E03C1">
        <w:rPr>
          <w:rFonts w:ascii="Verdana" w:hAnsi="Verdana" w:cs="Tahoma"/>
          <w:b/>
        </w:rPr>
        <w:t>Způsob provedení Díla</w:t>
      </w:r>
    </w:p>
    <w:p w14:paraId="682444D7" w14:textId="77777777" w:rsidR="00B86DA2" w:rsidRPr="007E03C1" w:rsidRDefault="00B86DA2" w:rsidP="005212B4">
      <w:pPr>
        <w:pStyle w:val="Odstavecseseznamem"/>
        <w:widowControl w:val="0"/>
        <w:spacing w:after="160"/>
        <w:ind w:left="567"/>
        <w:contextualSpacing/>
        <w:jc w:val="both"/>
        <w:rPr>
          <w:rFonts w:ascii="Verdana" w:hAnsi="Verdana" w:cs="Tahoma"/>
        </w:rPr>
      </w:pPr>
    </w:p>
    <w:p w14:paraId="5271D18F" w14:textId="77777777" w:rsidR="00C3126A" w:rsidRPr="007E03C1" w:rsidRDefault="00B86DA2" w:rsidP="00EF3274">
      <w:pPr>
        <w:pStyle w:val="Odstavecseseznamem"/>
        <w:widowControl w:val="0"/>
        <w:numPr>
          <w:ilvl w:val="0"/>
          <w:numId w:val="12"/>
        </w:numPr>
        <w:spacing w:after="160" w:line="276" w:lineRule="auto"/>
        <w:ind w:left="567" w:hanging="567"/>
        <w:contextualSpacing/>
        <w:jc w:val="both"/>
        <w:rPr>
          <w:rFonts w:ascii="Verdana" w:hAnsi="Verdana" w:cs="Tahoma"/>
        </w:rPr>
      </w:pPr>
      <w:r w:rsidRPr="007E03C1">
        <w:rPr>
          <w:rFonts w:ascii="Verdana" w:hAnsi="Verdana" w:cs="Tahoma"/>
        </w:rPr>
        <w:t xml:space="preserve">Za řádně dokončené Dílo se považuje pouze zhotovení kompletního Díla v patřičné kvalitě dle jeho specifikace v článku I. a v Projektové dokumentaci, popř. též dle změn požadovaných objednatelem, včetně předvedení jeho způsobilosti sloužit svému účelu. </w:t>
      </w:r>
      <w:r w:rsidR="00C3126A" w:rsidRPr="007E03C1">
        <w:rPr>
          <w:rFonts w:ascii="Verdana" w:hAnsi="Verdana" w:cs="Tahoma"/>
        </w:rPr>
        <w:t>Požadovaná kvalita je vymezena obecně platnými právními předpisy, hygienickými normami a ČSN. Pokud porušením těchto předpisů</w:t>
      </w:r>
      <w:r w:rsidR="00C74E03" w:rsidRPr="007E03C1">
        <w:rPr>
          <w:rFonts w:ascii="Verdana" w:hAnsi="Verdana" w:cs="Tahoma"/>
        </w:rPr>
        <w:t xml:space="preserve"> a norem</w:t>
      </w:r>
      <w:r w:rsidR="00C3126A" w:rsidRPr="007E03C1">
        <w:rPr>
          <w:rFonts w:ascii="Verdana" w:hAnsi="Verdana" w:cs="Tahoma"/>
        </w:rPr>
        <w:t xml:space="preserve"> vznikne </w:t>
      </w:r>
      <w:r w:rsidR="00C3126A" w:rsidRPr="007E03C1">
        <w:rPr>
          <w:rFonts w:ascii="Verdana" w:hAnsi="Verdana" w:cs="Tahoma"/>
        </w:rPr>
        <w:lastRenderedPageBreak/>
        <w:t xml:space="preserve">škoda objednateli nebo třetím osobám, </w:t>
      </w:r>
      <w:r w:rsidRPr="007E03C1">
        <w:rPr>
          <w:rFonts w:ascii="Verdana" w:hAnsi="Verdana" w:cs="Tahoma"/>
        </w:rPr>
        <w:t xml:space="preserve">odpovědnost za ni </w:t>
      </w:r>
      <w:r w:rsidR="00C3126A" w:rsidRPr="007E03C1">
        <w:rPr>
          <w:rFonts w:ascii="Verdana" w:hAnsi="Verdana" w:cs="Tahoma"/>
        </w:rPr>
        <w:t xml:space="preserve">nese </w:t>
      </w:r>
      <w:r w:rsidR="00C74E03" w:rsidRPr="007E03C1">
        <w:rPr>
          <w:rFonts w:ascii="Verdana" w:hAnsi="Verdana" w:cs="Tahoma"/>
        </w:rPr>
        <w:t>výhradně</w:t>
      </w:r>
      <w:r w:rsidR="00C3126A" w:rsidRPr="007E03C1">
        <w:rPr>
          <w:rFonts w:ascii="Verdana" w:hAnsi="Verdana" w:cs="Tahoma"/>
        </w:rPr>
        <w:t xml:space="preserve"> zhotovitel. Zhotovitel postupuje v provádění Díla samostatně dle svých pracovních postupů a návazností</w:t>
      </w:r>
      <w:r w:rsidR="00C713D9" w:rsidRPr="007E03C1">
        <w:rPr>
          <w:rFonts w:ascii="Verdana" w:hAnsi="Verdana" w:cs="Tahoma"/>
        </w:rPr>
        <w:t>.</w:t>
      </w:r>
    </w:p>
    <w:p w14:paraId="7381328A" w14:textId="77777777" w:rsidR="009318E9" w:rsidRPr="007E03C1" w:rsidRDefault="009318E9" w:rsidP="00C713D9">
      <w:pPr>
        <w:pStyle w:val="Odstavecseseznamem"/>
        <w:rPr>
          <w:rFonts w:ascii="Verdana" w:hAnsi="Verdana" w:cs="Tahoma"/>
        </w:rPr>
      </w:pPr>
    </w:p>
    <w:p w14:paraId="3E7CBEEF" w14:textId="77777777" w:rsidR="00C3126A" w:rsidRPr="007E03C1" w:rsidRDefault="00C713D9" w:rsidP="00612F2E">
      <w:pPr>
        <w:pStyle w:val="Odstavecseseznamem"/>
        <w:widowControl w:val="0"/>
        <w:numPr>
          <w:ilvl w:val="0"/>
          <w:numId w:val="12"/>
        </w:numPr>
        <w:spacing w:after="160" w:line="276" w:lineRule="auto"/>
        <w:ind w:left="567" w:hanging="567"/>
        <w:contextualSpacing/>
        <w:jc w:val="both"/>
        <w:rPr>
          <w:rFonts w:ascii="Verdana" w:hAnsi="Verdana" w:cs="Tahoma"/>
        </w:rPr>
      </w:pPr>
      <w:r w:rsidRPr="007E03C1">
        <w:rPr>
          <w:rFonts w:ascii="Verdana" w:hAnsi="Verdana" w:cs="Tahoma"/>
        </w:rPr>
        <w:t>Objednatel se zavazuje předat</w:t>
      </w:r>
      <w:r w:rsidR="00C3126A" w:rsidRPr="007E03C1">
        <w:rPr>
          <w:rFonts w:ascii="Verdana" w:hAnsi="Verdana" w:cs="Tahoma"/>
        </w:rPr>
        <w:t xml:space="preserve"> zhotoviteli </w:t>
      </w:r>
      <w:r w:rsidR="001837D6" w:rsidRPr="007E03C1">
        <w:rPr>
          <w:rFonts w:ascii="Verdana" w:hAnsi="Verdana" w:cs="Tahoma"/>
        </w:rPr>
        <w:t>jednotlivé prostory v</w:t>
      </w:r>
      <w:r w:rsidR="00C74E03" w:rsidRPr="007E03C1">
        <w:rPr>
          <w:rFonts w:ascii="Verdana" w:hAnsi="Verdana" w:cs="Tahoma"/>
        </w:rPr>
        <w:t xml:space="preserve"> míst</w:t>
      </w:r>
      <w:r w:rsidR="001837D6" w:rsidRPr="007E03C1">
        <w:rPr>
          <w:rFonts w:ascii="Verdana" w:hAnsi="Verdana" w:cs="Tahoma"/>
        </w:rPr>
        <w:t>ě</w:t>
      </w:r>
      <w:r w:rsidR="00C74E03" w:rsidRPr="007E03C1">
        <w:rPr>
          <w:rFonts w:ascii="Verdana" w:hAnsi="Verdana" w:cs="Tahoma"/>
        </w:rPr>
        <w:t xml:space="preserve"> pro</w:t>
      </w:r>
      <w:r w:rsidR="008E3830" w:rsidRPr="007E03C1">
        <w:rPr>
          <w:rFonts w:ascii="Verdana" w:hAnsi="Verdana" w:cs="Tahoma"/>
        </w:rPr>
        <w:t>v</w:t>
      </w:r>
      <w:r w:rsidR="004E7E49" w:rsidRPr="007E03C1">
        <w:rPr>
          <w:rFonts w:ascii="Verdana" w:hAnsi="Verdana" w:cs="Tahoma"/>
        </w:rPr>
        <w:t>ádění</w:t>
      </w:r>
      <w:r w:rsidR="00C74E03" w:rsidRPr="007E03C1">
        <w:rPr>
          <w:rFonts w:ascii="Verdana" w:hAnsi="Verdana" w:cs="Tahoma"/>
        </w:rPr>
        <w:t xml:space="preserve"> Díla uvedeného v čl. V. této smlouvy</w:t>
      </w:r>
      <w:r w:rsidR="001837D6" w:rsidRPr="007E03C1">
        <w:rPr>
          <w:rFonts w:ascii="Verdana" w:hAnsi="Verdana" w:cs="Tahoma"/>
        </w:rPr>
        <w:t>, kde budou zhotovitelem prováděny práce k</w:t>
      </w:r>
      <w:r w:rsidR="00ED1D8F" w:rsidRPr="007E03C1">
        <w:rPr>
          <w:rFonts w:ascii="Verdana" w:hAnsi="Verdana" w:cs="Tahoma"/>
        </w:rPr>
        <w:t xml:space="preserve"> </w:t>
      </w:r>
      <w:r w:rsidR="004E7E49" w:rsidRPr="007E03C1">
        <w:rPr>
          <w:rFonts w:ascii="Verdana" w:hAnsi="Verdana" w:cs="Tahoma"/>
        </w:rPr>
        <w:t>zhotovení</w:t>
      </w:r>
      <w:r w:rsidR="001837D6" w:rsidRPr="007E03C1">
        <w:rPr>
          <w:rFonts w:ascii="Verdana" w:hAnsi="Verdana" w:cs="Tahoma"/>
        </w:rPr>
        <w:t xml:space="preserve"> Díla</w:t>
      </w:r>
      <w:r w:rsidR="00C74E03" w:rsidRPr="007E03C1">
        <w:rPr>
          <w:rFonts w:ascii="Verdana" w:hAnsi="Verdana" w:cs="Tahoma"/>
        </w:rPr>
        <w:t xml:space="preserve"> (dále jen „</w:t>
      </w:r>
      <w:r w:rsidR="00710698" w:rsidRPr="007E03C1">
        <w:rPr>
          <w:rFonts w:ascii="Verdana" w:hAnsi="Verdana" w:cs="Tahoma"/>
        </w:rPr>
        <w:t>Staveni</w:t>
      </w:r>
      <w:r w:rsidR="00C74E03" w:rsidRPr="007E03C1">
        <w:rPr>
          <w:rFonts w:ascii="Verdana" w:hAnsi="Verdana" w:cs="Tahoma"/>
        </w:rPr>
        <w:t>ště“)</w:t>
      </w:r>
      <w:r w:rsidR="00C3126A" w:rsidRPr="007E03C1">
        <w:rPr>
          <w:rFonts w:ascii="Verdana" w:hAnsi="Verdana" w:cs="Tahoma"/>
        </w:rPr>
        <w:t xml:space="preserve"> připraven</w:t>
      </w:r>
      <w:r w:rsidR="00C74E03" w:rsidRPr="007E03C1">
        <w:rPr>
          <w:rFonts w:ascii="Verdana" w:hAnsi="Verdana" w:cs="Tahoma"/>
        </w:rPr>
        <w:t>ou</w:t>
      </w:r>
      <w:r w:rsidR="00C3126A" w:rsidRPr="007E03C1">
        <w:rPr>
          <w:rFonts w:ascii="Verdana" w:hAnsi="Verdana" w:cs="Tahoma"/>
        </w:rPr>
        <w:t xml:space="preserve"> tak, aby na n</w:t>
      </w:r>
      <w:r w:rsidR="00C74E03" w:rsidRPr="007E03C1">
        <w:rPr>
          <w:rFonts w:ascii="Verdana" w:hAnsi="Verdana" w:cs="Tahoma"/>
        </w:rPr>
        <w:t>í</w:t>
      </w:r>
      <w:r w:rsidR="00C3126A" w:rsidRPr="007E03C1">
        <w:rPr>
          <w:rFonts w:ascii="Verdana" w:hAnsi="Verdana" w:cs="Tahoma"/>
        </w:rPr>
        <w:t xml:space="preserve"> zhotovitel mohl zahá</w:t>
      </w:r>
      <w:r w:rsidR="00B46B42" w:rsidRPr="007E03C1">
        <w:rPr>
          <w:rFonts w:ascii="Verdana" w:hAnsi="Verdana" w:cs="Tahoma"/>
        </w:rPr>
        <w:t>jit práci v</w:t>
      </w:r>
      <w:r w:rsidR="00C76179" w:rsidRPr="007E03C1">
        <w:rPr>
          <w:rFonts w:ascii="Verdana" w:hAnsi="Verdana" w:cs="Tahoma"/>
        </w:rPr>
        <w:t> </w:t>
      </w:r>
      <w:r w:rsidR="00B46B42" w:rsidRPr="007E03C1">
        <w:rPr>
          <w:rFonts w:ascii="Verdana" w:hAnsi="Verdana" w:cs="Tahoma"/>
        </w:rPr>
        <w:t>souladu</w:t>
      </w:r>
      <w:r w:rsidR="00C76179" w:rsidRPr="007E03C1">
        <w:rPr>
          <w:rFonts w:ascii="Verdana" w:hAnsi="Verdana" w:cs="Tahoma"/>
        </w:rPr>
        <w:t xml:space="preserve"> </w:t>
      </w:r>
      <w:r w:rsidR="00B46B42" w:rsidRPr="007E03C1">
        <w:rPr>
          <w:rFonts w:ascii="Verdana" w:hAnsi="Verdana" w:cs="Tahoma"/>
        </w:rPr>
        <w:t>s</w:t>
      </w:r>
      <w:r w:rsidR="00C74E03" w:rsidRPr="007E03C1">
        <w:rPr>
          <w:rFonts w:ascii="Verdana" w:hAnsi="Verdana" w:cs="Tahoma"/>
        </w:rPr>
        <w:t xml:space="preserve"> touto</w:t>
      </w:r>
      <w:r w:rsidR="00B46B42" w:rsidRPr="007E03C1">
        <w:rPr>
          <w:rFonts w:ascii="Verdana" w:hAnsi="Verdana" w:cs="Tahoma"/>
        </w:rPr>
        <w:t xml:space="preserve"> smlouvou</w:t>
      </w:r>
      <w:r w:rsidR="005B3F7D" w:rsidRPr="007E03C1">
        <w:rPr>
          <w:rFonts w:ascii="Verdana" w:hAnsi="Verdana" w:cs="Tahoma"/>
        </w:rPr>
        <w:t xml:space="preserve">. </w:t>
      </w:r>
      <w:r w:rsidR="00E05171" w:rsidRPr="007E03C1">
        <w:rPr>
          <w:rFonts w:ascii="Verdana" w:hAnsi="Verdana" w:cs="Tahoma"/>
        </w:rPr>
        <w:t>O předání Staveniště sepíš</w:t>
      </w:r>
      <w:r w:rsidR="00612F2E">
        <w:rPr>
          <w:rFonts w:ascii="Verdana" w:hAnsi="Verdana" w:cs="Tahoma"/>
        </w:rPr>
        <w:t>ou</w:t>
      </w:r>
      <w:r w:rsidR="00E05171" w:rsidRPr="007E03C1">
        <w:rPr>
          <w:rFonts w:ascii="Verdana" w:hAnsi="Verdana" w:cs="Tahoma"/>
        </w:rPr>
        <w:t xml:space="preserve"> smluvní strany protokol. </w:t>
      </w:r>
    </w:p>
    <w:p w14:paraId="52B5B8C1" w14:textId="77777777" w:rsidR="00C713D9" w:rsidRPr="007E03C1" w:rsidRDefault="00C713D9" w:rsidP="00C713D9">
      <w:pPr>
        <w:pStyle w:val="Odstavecseseznamem"/>
        <w:rPr>
          <w:rFonts w:ascii="Verdana" w:hAnsi="Verdana" w:cs="Tahoma"/>
        </w:rPr>
      </w:pPr>
    </w:p>
    <w:p w14:paraId="207DAD77" w14:textId="77777777" w:rsidR="00C3126A" w:rsidRPr="007E03C1" w:rsidRDefault="00C3126A" w:rsidP="00B9517C">
      <w:pPr>
        <w:pStyle w:val="Odstavecseseznamem"/>
        <w:widowControl w:val="0"/>
        <w:numPr>
          <w:ilvl w:val="0"/>
          <w:numId w:val="12"/>
        </w:numPr>
        <w:spacing w:after="160" w:line="276" w:lineRule="auto"/>
        <w:ind w:left="567" w:hanging="567"/>
        <w:contextualSpacing/>
        <w:jc w:val="both"/>
        <w:rPr>
          <w:rFonts w:ascii="Verdana" w:hAnsi="Verdana" w:cs="Tahoma"/>
        </w:rPr>
      </w:pPr>
      <w:r w:rsidRPr="007E03C1">
        <w:rPr>
          <w:rFonts w:ascii="Verdana" w:hAnsi="Verdana" w:cs="Tahoma"/>
        </w:rPr>
        <w:t>Zhotovitel se seznámí s riziky v místě prov</w:t>
      </w:r>
      <w:r w:rsidR="004E7E49" w:rsidRPr="007E03C1">
        <w:rPr>
          <w:rFonts w:ascii="Verdana" w:hAnsi="Verdana" w:cs="Tahoma"/>
        </w:rPr>
        <w:t>ádění</w:t>
      </w:r>
      <w:r w:rsidRPr="007E03C1">
        <w:rPr>
          <w:rFonts w:ascii="Verdana" w:hAnsi="Verdana" w:cs="Tahoma"/>
        </w:rPr>
        <w:t xml:space="preserve"> Díla, upozorní na ně své pracovníky a určí způsob ochrany a prevence proti úrazům a jinému poškození zdraví</w:t>
      </w:r>
      <w:r w:rsidR="00C713D9" w:rsidRPr="007E03C1">
        <w:rPr>
          <w:rFonts w:ascii="Verdana" w:hAnsi="Verdana" w:cs="Tahoma"/>
        </w:rPr>
        <w:t>.</w:t>
      </w:r>
    </w:p>
    <w:p w14:paraId="1074708C" w14:textId="77777777" w:rsidR="00C713D9" w:rsidRPr="007E03C1" w:rsidRDefault="00C713D9" w:rsidP="00C713D9">
      <w:pPr>
        <w:pStyle w:val="Odstavecseseznamem"/>
        <w:rPr>
          <w:rFonts w:ascii="Verdana" w:hAnsi="Verdana" w:cs="Tahoma"/>
        </w:rPr>
      </w:pPr>
    </w:p>
    <w:p w14:paraId="5E0E54D1" w14:textId="77777777" w:rsidR="00C3126A" w:rsidRPr="007E03C1" w:rsidRDefault="00C3126A" w:rsidP="00B9517C">
      <w:pPr>
        <w:pStyle w:val="Odstavecseseznamem"/>
        <w:widowControl w:val="0"/>
        <w:numPr>
          <w:ilvl w:val="0"/>
          <w:numId w:val="12"/>
        </w:numPr>
        <w:spacing w:after="160" w:line="276" w:lineRule="auto"/>
        <w:ind w:left="567" w:hanging="567"/>
        <w:contextualSpacing/>
        <w:jc w:val="both"/>
        <w:rPr>
          <w:rFonts w:ascii="Verdana" w:hAnsi="Verdana" w:cs="Tahoma"/>
        </w:rPr>
      </w:pPr>
      <w:r w:rsidRPr="007E03C1">
        <w:rPr>
          <w:rFonts w:ascii="Verdana" w:hAnsi="Verdana" w:cs="Tahoma"/>
        </w:rPr>
        <w:t xml:space="preserve">Zhotovitel </w:t>
      </w:r>
      <w:r w:rsidR="00F85509" w:rsidRPr="007E03C1">
        <w:rPr>
          <w:rFonts w:ascii="Verdana" w:hAnsi="Verdana" w:cs="Tahoma"/>
        </w:rPr>
        <w:t xml:space="preserve">bude </w:t>
      </w:r>
      <w:r w:rsidRPr="007E03C1">
        <w:rPr>
          <w:rFonts w:ascii="Verdana" w:hAnsi="Verdana" w:cs="Tahoma"/>
        </w:rPr>
        <w:t>po celou dobu realizace Díla</w:t>
      </w:r>
      <w:r w:rsidR="00F85509" w:rsidRPr="007E03C1">
        <w:rPr>
          <w:rFonts w:ascii="Verdana" w:hAnsi="Verdana" w:cs="Tahoma"/>
        </w:rPr>
        <w:t xml:space="preserve"> povinen provádět zápisy v</w:t>
      </w:r>
      <w:r w:rsidRPr="007E03C1">
        <w:rPr>
          <w:rFonts w:ascii="Verdana" w:hAnsi="Verdana" w:cs="Tahoma"/>
        </w:rPr>
        <w:t xml:space="preserve"> montážní</w:t>
      </w:r>
      <w:r w:rsidR="00F85509" w:rsidRPr="007E03C1">
        <w:rPr>
          <w:rFonts w:ascii="Verdana" w:hAnsi="Verdana" w:cs="Tahoma"/>
        </w:rPr>
        <w:t>m</w:t>
      </w:r>
      <w:r w:rsidRPr="007E03C1">
        <w:rPr>
          <w:rFonts w:ascii="Verdana" w:hAnsi="Verdana" w:cs="Tahoma"/>
        </w:rPr>
        <w:t xml:space="preserve"> deník</w:t>
      </w:r>
      <w:r w:rsidR="00F85509" w:rsidRPr="007E03C1">
        <w:rPr>
          <w:rFonts w:ascii="Verdana" w:hAnsi="Verdana" w:cs="Tahoma"/>
        </w:rPr>
        <w:t>u</w:t>
      </w:r>
      <w:r w:rsidRPr="007E03C1">
        <w:rPr>
          <w:rFonts w:ascii="Verdana" w:hAnsi="Verdana" w:cs="Tahoma"/>
        </w:rPr>
        <w:t xml:space="preserve">. Montážní deník musí být po celou dobu zhotovování Díla k dispozici pro obě smluvní strany na místě </w:t>
      </w:r>
      <w:r w:rsidR="000F5A62" w:rsidRPr="007E03C1">
        <w:rPr>
          <w:rFonts w:ascii="Verdana" w:hAnsi="Verdana" w:cs="Tahoma"/>
        </w:rPr>
        <w:t>prov</w:t>
      </w:r>
      <w:r w:rsidR="00AF17C1" w:rsidRPr="007E03C1">
        <w:rPr>
          <w:rFonts w:ascii="Verdana" w:hAnsi="Verdana" w:cs="Tahoma"/>
        </w:rPr>
        <w:t>ádění</w:t>
      </w:r>
      <w:r w:rsidR="000F5A62" w:rsidRPr="007E03C1">
        <w:rPr>
          <w:rFonts w:ascii="Verdana" w:hAnsi="Verdana" w:cs="Tahoma"/>
        </w:rPr>
        <w:t xml:space="preserve"> </w:t>
      </w:r>
      <w:r w:rsidRPr="007E03C1">
        <w:rPr>
          <w:rFonts w:ascii="Verdana" w:hAnsi="Verdana" w:cs="Tahoma"/>
        </w:rPr>
        <w:t>Díla; montážní deník bude zhotovován v jednom originálu a 2 kopiích (</w:t>
      </w:r>
      <w:r w:rsidR="00C8605C" w:rsidRPr="007E03C1">
        <w:rPr>
          <w:rFonts w:ascii="Verdana" w:hAnsi="Verdana" w:cs="Tahoma"/>
        </w:rPr>
        <w:t xml:space="preserve">pomocí </w:t>
      </w:r>
      <w:r w:rsidRPr="007E03C1">
        <w:rPr>
          <w:rFonts w:ascii="Verdana" w:hAnsi="Verdana" w:cs="Tahoma"/>
        </w:rPr>
        <w:t>propisovací</w:t>
      </w:r>
      <w:r w:rsidR="00C8605C" w:rsidRPr="007E03C1">
        <w:rPr>
          <w:rFonts w:ascii="Verdana" w:hAnsi="Verdana" w:cs="Tahoma"/>
        </w:rPr>
        <w:t>ch</w:t>
      </w:r>
      <w:r w:rsidRPr="007E03C1">
        <w:rPr>
          <w:rFonts w:ascii="Verdana" w:hAnsi="Verdana" w:cs="Tahoma"/>
        </w:rPr>
        <w:t xml:space="preserve"> strán</w:t>
      </w:r>
      <w:r w:rsidR="00C8605C" w:rsidRPr="007E03C1">
        <w:rPr>
          <w:rFonts w:ascii="Verdana" w:hAnsi="Verdana" w:cs="Tahoma"/>
        </w:rPr>
        <w:t>e</w:t>
      </w:r>
      <w:r w:rsidRPr="007E03C1">
        <w:rPr>
          <w:rFonts w:ascii="Verdana" w:hAnsi="Verdana" w:cs="Tahoma"/>
        </w:rPr>
        <w:t xml:space="preserve">k) a po </w:t>
      </w:r>
      <w:r w:rsidR="00AF17C1" w:rsidRPr="007E03C1">
        <w:rPr>
          <w:rFonts w:ascii="Verdana" w:hAnsi="Verdana" w:cs="Tahoma"/>
        </w:rPr>
        <w:t xml:space="preserve">dokončení </w:t>
      </w:r>
      <w:r w:rsidRPr="007E03C1">
        <w:rPr>
          <w:rFonts w:ascii="Verdana" w:hAnsi="Verdana" w:cs="Tahoma"/>
        </w:rPr>
        <w:t xml:space="preserve">Díla obdrží objednatel originál a jednu kopii a zhotovitel jednu kopii, přičemž se sjednává, že kopie je rovnocenná s originálem; smluvní strany jsou oprávněny provádět v montážním deníku zápisy; zápis v montážním deníku se pro účely této smlouvy považuje za dostačující pro oznámení </w:t>
      </w:r>
      <w:r w:rsidR="00C8605C" w:rsidRPr="007E03C1">
        <w:rPr>
          <w:rFonts w:ascii="Verdana" w:hAnsi="Verdana" w:cs="Tahoma"/>
        </w:rPr>
        <w:t>výhrad k průběhu zhotovování Díla</w:t>
      </w:r>
      <w:r w:rsidRPr="007E03C1">
        <w:rPr>
          <w:rFonts w:ascii="Verdana" w:hAnsi="Verdana" w:cs="Tahoma"/>
        </w:rPr>
        <w:t xml:space="preserve"> nebo </w:t>
      </w:r>
      <w:r w:rsidR="00C2153F" w:rsidRPr="007E03C1">
        <w:rPr>
          <w:rFonts w:ascii="Verdana" w:hAnsi="Verdana" w:cs="Tahoma"/>
        </w:rPr>
        <w:t xml:space="preserve">oznámení </w:t>
      </w:r>
      <w:r w:rsidRPr="007E03C1">
        <w:rPr>
          <w:rFonts w:ascii="Verdana" w:hAnsi="Verdana" w:cs="Tahoma"/>
        </w:rPr>
        <w:t>porušení povinnost</w:t>
      </w:r>
      <w:r w:rsidR="00C8605C" w:rsidRPr="007E03C1">
        <w:rPr>
          <w:rFonts w:ascii="Verdana" w:hAnsi="Verdana" w:cs="Tahoma"/>
        </w:rPr>
        <w:t>í</w:t>
      </w:r>
      <w:r w:rsidRPr="007E03C1">
        <w:rPr>
          <w:rFonts w:ascii="Verdana" w:hAnsi="Verdana" w:cs="Tahoma"/>
        </w:rPr>
        <w:t xml:space="preserve"> zhotovitele; zhotovitel je povinen vyjádřit se k veškerým zápisům provedeným v montážním deníku objednatelem nejpozději do 3 kalendářních dnů ode dne provedení zápisu objednatelem; za přítomnost montážního deníku na sjednaném místě a tedy i za případnou ztrátu montážního deníku odpovídá zhotovitel, který je v případě jeho ztráty povinen zajistit, aby nejpozději následující pracovní den byl nový montážní deník k dispozici pro obě smluvní strany na místě sjednaném v této smlouvě.</w:t>
      </w:r>
    </w:p>
    <w:p w14:paraId="66D8CB56" w14:textId="77777777" w:rsidR="00F105AF" w:rsidRPr="007E03C1" w:rsidRDefault="00F105AF" w:rsidP="00F105AF">
      <w:pPr>
        <w:pStyle w:val="Odstavecseseznamem"/>
        <w:rPr>
          <w:rFonts w:ascii="Verdana" w:hAnsi="Verdana" w:cs="Tahoma"/>
        </w:rPr>
      </w:pPr>
    </w:p>
    <w:p w14:paraId="25FD9449" w14:textId="77777777" w:rsidR="00C3126A" w:rsidRPr="007E03C1" w:rsidRDefault="00C3126A" w:rsidP="00B9517C">
      <w:pPr>
        <w:pStyle w:val="Odstavecseseznamem"/>
        <w:widowControl w:val="0"/>
        <w:numPr>
          <w:ilvl w:val="0"/>
          <w:numId w:val="12"/>
        </w:numPr>
        <w:spacing w:after="160" w:line="276" w:lineRule="auto"/>
        <w:ind w:left="567" w:hanging="567"/>
        <w:contextualSpacing/>
        <w:jc w:val="both"/>
        <w:rPr>
          <w:rFonts w:ascii="Verdana" w:hAnsi="Verdana" w:cs="Tahoma"/>
        </w:rPr>
      </w:pPr>
      <w:r w:rsidRPr="007E03C1">
        <w:rPr>
          <w:rFonts w:ascii="Verdana" w:hAnsi="Verdana" w:cs="Tahoma"/>
        </w:rPr>
        <w:t>Zhotovitel je při poskytování plnění objednateli oprávněn spolupracovat se subdodavateli. Zhotovitel zodpovídá za část plnění dodanou subdodavatelem, jako by ji dodal sám</w:t>
      </w:r>
      <w:r w:rsidR="00555CD3" w:rsidRPr="007E03C1">
        <w:rPr>
          <w:rFonts w:ascii="Verdana" w:hAnsi="Verdana" w:cs="Tahoma"/>
        </w:rPr>
        <w:t>.</w:t>
      </w:r>
      <w:r w:rsidRPr="007E03C1">
        <w:rPr>
          <w:rFonts w:ascii="Verdana" w:hAnsi="Verdana" w:cs="Tahoma"/>
        </w:rPr>
        <w:t xml:space="preserve"> </w:t>
      </w:r>
      <w:r w:rsidR="00555CD3" w:rsidRPr="007E03C1">
        <w:rPr>
          <w:rFonts w:ascii="Verdana" w:hAnsi="Verdana" w:cs="Tahoma"/>
        </w:rPr>
        <w:t>N</w:t>
      </w:r>
      <w:r w:rsidRPr="007E03C1">
        <w:rPr>
          <w:rFonts w:ascii="Verdana" w:hAnsi="Verdana" w:cs="Tahoma"/>
        </w:rPr>
        <w:t>esplněním smluvních povinností subdodavatelem vůči zhotoviteli nejsou dotčeny povinnosti ani odpovědnost zhotovitele, který i nadále zůstává plně odpovědný za splnění svých povinností.</w:t>
      </w:r>
    </w:p>
    <w:p w14:paraId="0C2E7988" w14:textId="77777777" w:rsidR="00F105AF" w:rsidRPr="007E03C1" w:rsidRDefault="00F105AF" w:rsidP="00F105AF">
      <w:pPr>
        <w:pStyle w:val="Odstavecseseznamem"/>
        <w:rPr>
          <w:rFonts w:ascii="Verdana" w:hAnsi="Verdana" w:cs="Tahoma"/>
        </w:rPr>
      </w:pPr>
    </w:p>
    <w:p w14:paraId="6DF9150B" w14:textId="77777777" w:rsidR="00C3126A" w:rsidRPr="007E03C1" w:rsidRDefault="00C3126A" w:rsidP="00D95089">
      <w:pPr>
        <w:pStyle w:val="Odstavecseseznamem"/>
        <w:widowControl w:val="0"/>
        <w:numPr>
          <w:ilvl w:val="0"/>
          <w:numId w:val="12"/>
        </w:numPr>
        <w:spacing w:after="160" w:line="276" w:lineRule="auto"/>
        <w:ind w:left="567" w:hanging="567"/>
        <w:contextualSpacing/>
        <w:jc w:val="both"/>
        <w:rPr>
          <w:rFonts w:ascii="Verdana" w:hAnsi="Verdana" w:cs="Tahoma"/>
        </w:rPr>
      </w:pPr>
      <w:r w:rsidRPr="007E03C1">
        <w:rPr>
          <w:rFonts w:ascii="Verdana" w:hAnsi="Verdana" w:cs="Tahoma"/>
        </w:rPr>
        <w:t xml:space="preserve">Zhotovitel je povinen nejpozději do </w:t>
      </w:r>
      <w:r w:rsidR="00382D86" w:rsidRPr="007E03C1">
        <w:rPr>
          <w:rFonts w:ascii="Verdana" w:hAnsi="Verdana" w:cs="Tahoma"/>
        </w:rPr>
        <w:t>3</w:t>
      </w:r>
      <w:r w:rsidRPr="007E03C1">
        <w:rPr>
          <w:rFonts w:ascii="Verdana" w:hAnsi="Verdana" w:cs="Tahoma"/>
        </w:rPr>
        <w:t xml:space="preserve"> pracovních dnů před jejich provedením písemně sdělit obje</w:t>
      </w:r>
      <w:r w:rsidR="00382D86" w:rsidRPr="007E03C1">
        <w:rPr>
          <w:rFonts w:ascii="Verdana" w:hAnsi="Verdana" w:cs="Tahoma"/>
        </w:rPr>
        <w:t>dnateli,</w:t>
      </w:r>
      <w:r w:rsidRPr="007E03C1">
        <w:rPr>
          <w:rFonts w:ascii="Verdana" w:hAnsi="Verdana" w:cs="Tahoma"/>
        </w:rPr>
        <w:t xml:space="preserve"> zda bude potřebovat pro provedení </w:t>
      </w:r>
      <w:r w:rsidR="000F39C6" w:rsidRPr="007E03C1">
        <w:rPr>
          <w:rFonts w:ascii="Verdana" w:hAnsi="Verdana" w:cs="Tahoma"/>
        </w:rPr>
        <w:t>D</w:t>
      </w:r>
      <w:r w:rsidRPr="007E03C1">
        <w:rPr>
          <w:rFonts w:ascii="Verdana" w:hAnsi="Verdana" w:cs="Tahoma"/>
        </w:rPr>
        <w:t>íla provést jakékoli zábory či omezení</w:t>
      </w:r>
      <w:r w:rsidR="00DA78C4" w:rsidRPr="007E03C1">
        <w:rPr>
          <w:rFonts w:ascii="Verdana" w:hAnsi="Verdana" w:cs="Tahoma"/>
        </w:rPr>
        <w:t xml:space="preserve"> v místě prov</w:t>
      </w:r>
      <w:r w:rsidR="004E7E49" w:rsidRPr="007E03C1">
        <w:rPr>
          <w:rFonts w:ascii="Verdana" w:hAnsi="Verdana" w:cs="Tahoma"/>
        </w:rPr>
        <w:t>ádění</w:t>
      </w:r>
      <w:r w:rsidR="00DA78C4" w:rsidRPr="007E03C1">
        <w:rPr>
          <w:rFonts w:ascii="Verdana" w:hAnsi="Verdana" w:cs="Tahoma"/>
        </w:rPr>
        <w:t xml:space="preserve"> </w:t>
      </w:r>
      <w:r w:rsidR="000F39C6" w:rsidRPr="007E03C1">
        <w:rPr>
          <w:rFonts w:ascii="Verdana" w:hAnsi="Verdana" w:cs="Tahoma"/>
        </w:rPr>
        <w:t>D</w:t>
      </w:r>
      <w:r w:rsidR="00DA78C4" w:rsidRPr="007E03C1">
        <w:rPr>
          <w:rFonts w:ascii="Verdana" w:hAnsi="Verdana" w:cs="Tahoma"/>
        </w:rPr>
        <w:t>íla</w:t>
      </w:r>
      <w:r w:rsidRPr="007E03C1">
        <w:rPr>
          <w:rFonts w:ascii="Verdana" w:hAnsi="Verdana" w:cs="Tahoma"/>
        </w:rPr>
        <w:t>, včetně záborů či omezení na komunikacích a pokud ano</w:t>
      </w:r>
      <w:r w:rsidR="00DA78C4" w:rsidRPr="007E03C1">
        <w:rPr>
          <w:rFonts w:ascii="Verdana" w:hAnsi="Verdana" w:cs="Tahoma"/>
        </w:rPr>
        <w:t>,</w:t>
      </w:r>
      <w:r w:rsidRPr="007E03C1">
        <w:rPr>
          <w:rFonts w:ascii="Verdana" w:hAnsi="Verdana" w:cs="Tahoma"/>
        </w:rPr>
        <w:t xml:space="preserve"> v jakém rozsahu a od kdy do kdy. Ve stejné časové lhůtě je zhotovitel povinen písemně sdělit objednateli</w:t>
      </w:r>
      <w:r w:rsidR="00DA78C4" w:rsidRPr="007E03C1">
        <w:rPr>
          <w:rFonts w:ascii="Verdana" w:hAnsi="Verdana" w:cs="Tahoma"/>
        </w:rPr>
        <w:t>,</w:t>
      </w:r>
      <w:r w:rsidRPr="007E03C1">
        <w:rPr>
          <w:rFonts w:ascii="Verdana" w:hAnsi="Verdana" w:cs="Tahoma"/>
        </w:rPr>
        <w:t xml:space="preserve"> zda bude pro provádění </w:t>
      </w:r>
      <w:r w:rsidR="000F39C6" w:rsidRPr="007E03C1">
        <w:rPr>
          <w:rFonts w:ascii="Verdana" w:hAnsi="Verdana" w:cs="Tahoma"/>
        </w:rPr>
        <w:t>D</w:t>
      </w:r>
      <w:r w:rsidRPr="007E03C1">
        <w:rPr>
          <w:rFonts w:ascii="Verdana" w:hAnsi="Verdana" w:cs="Tahoma"/>
        </w:rPr>
        <w:t>íla potřebovat odstavení či jakékoli omezení provozu některého zařízení</w:t>
      </w:r>
      <w:r w:rsidR="00D35773" w:rsidRPr="007E03C1">
        <w:rPr>
          <w:rFonts w:ascii="Verdana" w:hAnsi="Verdana" w:cs="Tahoma"/>
        </w:rPr>
        <w:t xml:space="preserve"> objednatele v místě prov</w:t>
      </w:r>
      <w:r w:rsidR="004E7E49" w:rsidRPr="007E03C1">
        <w:rPr>
          <w:rFonts w:ascii="Verdana" w:hAnsi="Verdana" w:cs="Tahoma"/>
        </w:rPr>
        <w:t>ádění</w:t>
      </w:r>
      <w:r w:rsidR="00D35773" w:rsidRPr="007E03C1">
        <w:rPr>
          <w:rFonts w:ascii="Verdana" w:hAnsi="Verdana" w:cs="Tahoma"/>
        </w:rPr>
        <w:t xml:space="preserve"> </w:t>
      </w:r>
      <w:r w:rsidR="000F39C6" w:rsidRPr="007E03C1">
        <w:rPr>
          <w:rFonts w:ascii="Verdana" w:hAnsi="Verdana" w:cs="Tahoma"/>
        </w:rPr>
        <w:t>D</w:t>
      </w:r>
      <w:r w:rsidR="00D35773" w:rsidRPr="007E03C1">
        <w:rPr>
          <w:rFonts w:ascii="Verdana" w:hAnsi="Verdana" w:cs="Tahoma"/>
        </w:rPr>
        <w:t>íla</w:t>
      </w:r>
      <w:r w:rsidRPr="007E03C1">
        <w:rPr>
          <w:rFonts w:ascii="Verdana" w:hAnsi="Verdana" w:cs="Tahoma"/>
        </w:rPr>
        <w:t xml:space="preserve"> a pokud ano, v jakém rozsahu a od kdy do kdy.</w:t>
      </w:r>
      <w:r w:rsidR="00477163" w:rsidRPr="007E03C1">
        <w:rPr>
          <w:rFonts w:ascii="Verdana" w:hAnsi="Verdana" w:cs="Tahoma"/>
        </w:rPr>
        <w:t xml:space="preserve"> Objednatel </w:t>
      </w:r>
      <w:r w:rsidR="00477163" w:rsidRPr="007E03C1">
        <w:rPr>
          <w:rFonts w:ascii="Verdana" w:hAnsi="Verdana" w:cs="Tahoma"/>
        </w:rPr>
        <w:lastRenderedPageBreak/>
        <w:t>je povinen těmto požadavkům zhotovitele vyhovět</w:t>
      </w:r>
      <w:r w:rsidR="00030F47" w:rsidRPr="007E03C1">
        <w:rPr>
          <w:rFonts w:ascii="Verdana" w:hAnsi="Verdana" w:cs="Tahoma"/>
        </w:rPr>
        <w:t xml:space="preserve"> a zábory, omezení a odstávky umožnit či provést tak, aby </w:t>
      </w:r>
      <w:r w:rsidR="000F39C6" w:rsidRPr="007E03C1">
        <w:rPr>
          <w:rFonts w:ascii="Verdana" w:hAnsi="Verdana" w:cs="Tahoma"/>
        </w:rPr>
        <w:t>D</w:t>
      </w:r>
      <w:r w:rsidR="00030F47" w:rsidRPr="007E03C1">
        <w:rPr>
          <w:rFonts w:ascii="Verdana" w:hAnsi="Verdana" w:cs="Tahoma"/>
        </w:rPr>
        <w:t xml:space="preserve">ílo mohlo být řádně a včas </w:t>
      </w:r>
      <w:r w:rsidR="00562589" w:rsidRPr="007E03C1">
        <w:rPr>
          <w:rFonts w:ascii="Verdana" w:hAnsi="Verdana" w:cs="Tahoma"/>
        </w:rPr>
        <w:t>provedeno</w:t>
      </w:r>
      <w:r w:rsidR="00477163" w:rsidRPr="007E03C1">
        <w:rPr>
          <w:rFonts w:ascii="Verdana" w:hAnsi="Verdana" w:cs="Tahoma"/>
        </w:rPr>
        <w:t>, maximálně však v rozsahu, který neohrozí běžný chod jeho závodu</w:t>
      </w:r>
      <w:r w:rsidR="00030F47" w:rsidRPr="007E03C1">
        <w:rPr>
          <w:rFonts w:ascii="Verdana" w:hAnsi="Verdana" w:cs="Tahoma"/>
        </w:rPr>
        <w:t xml:space="preserve"> v místě prov</w:t>
      </w:r>
      <w:r w:rsidR="004E7E49" w:rsidRPr="007E03C1">
        <w:rPr>
          <w:rFonts w:ascii="Verdana" w:hAnsi="Verdana" w:cs="Tahoma"/>
        </w:rPr>
        <w:t>ádění</w:t>
      </w:r>
      <w:r w:rsidR="00030F47" w:rsidRPr="007E03C1">
        <w:rPr>
          <w:rFonts w:ascii="Verdana" w:hAnsi="Verdana" w:cs="Tahoma"/>
        </w:rPr>
        <w:t xml:space="preserve"> </w:t>
      </w:r>
      <w:r w:rsidR="000F39C6" w:rsidRPr="007E03C1">
        <w:rPr>
          <w:rFonts w:ascii="Verdana" w:hAnsi="Verdana" w:cs="Tahoma"/>
        </w:rPr>
        <w:t>D</w:t>
      </w:r>
      <w:r w:rsidR="00030F47" w:rsidRPr="007E03C1">
        <w:rPr>
          <w:rFonts w:ascii="Verdana" w:hAnsi="Verdana" w:cs="Tahoma"/>
        </w:rPr>
        <w:t>íla. Objednatel je dále oprávněn jednostranně korigovat čas realizace jednotlivých záborů, omezení a odstávek dle svých provozních potřeb a s dostatečným předstihem o tom informovat zhotovitele, k</w:t>
      </w:r>
      <w:r w:rsidR="000F39C6" w:rsidRPr="007E03C1">
        <w:rPr>
          <w:rFonts w:ascii="Verdana" w:hAnsi="Verdana" w:cs="Tahoma"/>
        </w:rPr>
        <w:t>terý tomu přizpůsobí provádění D</w:t>
      </w:r>
      <w:r w:rsidR="00030F47" w:rsidRPr="007E03C1">
        <w:rPr>
          <w:rFonts w:ascii="Verdana" w:hAnsi="Verdana" w:cs="Tahoma"/>
        </w:rPr>
        <w:t>íla.</w:t>
      </w:r>
    </w:p>
    <w:p w14:paraId="07A94182" w14:textId="77777777" w:rsidR="00F105AF" w:rsidRPr="007E03C1" w:rsidRDefault="00F105AF" w:rsidP="00F105AF">
      <w:pPr>
        <w:pStyle w:val="Odstavecseseznamem"/>
        <w:rPr>
          <w:rFonts w:ascii="Verdana" w:hAnsi="Verdana" w:cs="Tahoma"/>
        </w:rPr>
      </w:pPr>
    </w:p>
    <w:p w14:paraId="0342CB1B" w14:textId="77777777" w:rsidR="004E1328" w:rsidRPr="007E03C1" w:rsidRDefault="00C3126A" w:rsidP="00D95089">
      <w:pPr>
        <w:pStyle w:val="Odstavecseseznamem"/>
        <w:widowControl w:val="0"/>
        <w:numPr>
          <w:ilvl w:val="0"/>
          <w:numId w:val="12"/>
        </w:numPr>
        <w:spacing w:after="160" w:line="276" w:lineRule="auto"/>
        <w:ind w:left="567" w:hanging="567"/>
        <w:contextualSpacing/>
        <w:jc w:val="both"/>
        <w:rPr>
          <w:rFonts w:ascii="Verdana" w:hAnsi="Verdana" w:cs="Tahoma"/>
        </w:rPr>
      </w:pPr>
      <w:r w:rsidRPr="007E03C1">
        <w:rPr>
          <w:rFonts w:ascii="Verdana" w:hAnsi="Verdana" w:cs="Tahoma"/>
        </w:rPr>
        <w:t xml:space="preserve">Objednatel zajistí </w:t>
      </w:r>
      <w:r w:rsidR="002429DA" w:rsidRPr="007E03C1">
        <w:rPr>
          <w:rFonts w:ascii="Verdana" w:hAnsi="Verdana" w:cs="Tahoma"/>
        </w:rPr>
        <w:t xml:space="preserve">zhotoviteli </w:t>
      </w:r>
      <w:r w:rsidRPr="007E03C1">
        <w:rPr>
          <w:rFonts w:ascii="Verdana" w:hAnsi="Verdana" w:cs="Tahoma"/>
        </w:rPr>
        <w:t>přístup do všech prostor spojených s prováděním Díla v dostatečném časovém předstihu</w:t>
      </w:r>
      <w:r w:rsidR="001837D6" w:rsidRPr="007E03C1">
        <w:rPr>
          <w:rFonts w:ascii="Verdana" w:hAnsi="Verdana" w:cs="Tahoma"/>
        </w:rPr>
        <w:t xml:space="preserve">, a to včetně </w:t>
      </w:r>
      <w:r w:rsidRPr="007E03C1">
        <w:rPr>
          <w:rFonts w:ascii="Verdana" w:hAnsi="Verdana" w:cs="Tahoma"/>
        </w:rPr>
        <w:t>vstup</w:t>
      </w:r>
      <w:r w:rsidR="001837D6" w:rsidRPr="007E03C1">
        <w:rPr>
          <w:rFonts w:ascii="Verdana" w:hAnsi="Verdana" w:cs="Tahoma"/>
        </w:rPr>
        <w:t>u</w:t>
      </w:r>
      <w:r w:rsidRPr="007E03C1">
        <w:rPr>
          <w:rFonts w:ascii="Verdana" w:hAnsi="Verdana" w:cs="Tahoma"/>
        </w:rPr>
        <w:t xml:space="preserve"> bez prodlev do jednotlivých </w:t>
      </w:r>
      <w:r w:rsidR="00067118" w:rsidRPr="007E03C1">
        <w:rPr>
          <w:rFonts w:ascii="Verdana" w:hAnsi="Verdana" w:cs="Tahoma"/>
        </w:rPr>
        <w:t>dotčených prostor,</w:t>
      </w:r>
      <w:r w:rsidR="001837D6" w:rsidRPr="007E03C1">
        <w:rPr>
          <w:rFonts w:ascii="Verdana" w:hAnsi="Verdana" w:cs="Tahoma"/>
        </w:rPr>
        <w:t xml:space="preserve"> </w:t>
      </w:r>
      <w:r w:rsidRPr="007E03C1">
        <w:rPr>
          <w:rFonts w:ascii="Verdana" w:hAnsi="Verdana" w:cs="Tahoma"/>
        </w:rPr>
        <w:t>kter</w:t>
      </w:r>
      <w:r w:rsidR="001837D6" w:rsidRPr="007E03C1">
        <w:rPr>
          <w:rFonts w:ascii="Verdana" w:hAnsi="Verdana" w:cs="Tahoma"/>
        </w:rPr>
        <w:t>ých</w:t>
      </w:r>
      <w:r w:rsidRPr="007E03C1">
        <w:rPr>
          <w:rFonts w:ascii="Verdana" w:hAnsi="Verdana" w:cs="Tahoma"/>
        </w:rPr>
        <w:t xml:space="preserve"> </w:t>
      </w:r>
      <w:r w:rsidR="001837D6" w:rsidRPr="007E03C1">
        <w:rPr>
          <w:rFonts w:ascii="Verdana" w:hAnsi="Verdana" w:cs="Tahoma"/>
        </w:rPr>
        <w:t>bude situován</w:t>
      </w:r>
      <w:r w:rsidRPr="007E03C1">
        <w:rPr>
          <w:rFonts w:ascii="Verdana" w:hAnsi="Verdana" w:cs="Tahoma"/>
        </w:rPr>
        <w:t xml:space="preserve"> předmět Díla. Objednatel zajistí možnost napojení</w:t>
      </w:r>
      <w:r w:rsidR="001837D6" w:rsidRPr="007E03C1">
        <w:rPr>
          <w:rFonts w:ascii="Verdana" w:hAnsi="Verdana" w:cs="Tahoma"/>
        </w:rPr>
        <w:t xml:space="preserve"> vybavení zhotovitele a částí Díla</w:t>
      </w:r>
      <w:r w:rsidRPr="007E03C1">
        <w:rPr>
          <w:rFonts w:ascii="Verdana" w:hAnsi="Verdana" w:cs="Tahoma"/>
        </w:rPr>
        <w:t xml:space="preserve"> na elektrickou energii, rozvody vody a kanalizaci,</w:t>
      </w:r>
      <w:r w:rsidR="001837D6" w:rsidRPr="007E03C1">
        <w:rPr>
          <w:rFonts w:ascii="Verdana" w:hAnsi="Verdana" w:cs="Tahoma"/>
        </w:rPr>
        <w:t xml:space="preserve"> dále</w:t>
      </w:r>
      <w:r w:rsidRPr="007E03C1">
        <w:rPr>
          <w:rFonts w:ascii="Verdana" w:hAnsi="Verdana" w:cs="Tahoma"/>
        </w:rPr>
        <w:t xml:space="preserve"> možnost</w:t>
      </w:r>
      <w:r w:rsidR="001837D6" w:rsidRPr="007E03C1">
        <w:rPr>
          <w:rFonts w:ascii="Verdana" w:hAnsi="Verdana" w:cs="Tahoma"/>
        </w:rPr>
        <w:t xml:space="preserve"> používání</w:t>
      </w:r>
      <w:r w:rsidRPr="007E03C1">
        <w:rPr>
          <w:rFonts w:ascii="Verdana" w:hAnsi="Verdana" w:cs="Tahoma"/>
        </w:rPr>
        <w:t xml:space="preserve"> uzamykatelné místnosti a sociální</w:t>
      </w:r>
      <w:r w:rsidR="001837D6" w:rsidRPr="007E03C1">
        <w:rPr>
          <w:rFonts w:ascii="Verdana" w:hAnsi="Verdana" w:cs="Tahoma"/>
        </w:rPr>
        <w:t>ch</w:t>
      </w:r>
      <w:r w:rsidRPr="007E03C1">
        <w:rPr>
          <w:rFonts w:ascii="Verdana" w:hAnsi="Verdana" w:cs="Tahoma"/>
        </w:rPr>
        <w:t xml:space="preserve"> a hygienick</w:t>
      </w:r>
      <w:r w:rsidR="001837D6" w:rsidRPr="007E03C1">
        <w:rPr>
          <w:rFonts w:ascii="Verdana" w:hAnsi="Verdana" w:cs="Tahoma"/>
        </w:rPr>
        <w:t>ých</w:t>
      </w:r>
      <w:r w:rsidRPr="007E03C1">
        <w:rPr>
          <w:rFonts w:ascii="Verdana" w:hAnsi="Verdana" w:cs="Tahoma"/>
        </w:rPr>
        <w:t xml:space="preserve"> zařízení pro pracovníky zhotovitele. Otázka zajištění dozoru </w:t>
      </w:r>
      <w:r w:rsidR="00E05171" w:rsidRPr="007E03C1">
        <w:rPr>
          <w:rFonts w:ascii="Verdana" w:hAnsi="Verdana" w:cs="Tahoma"/>
        </w:rPr>
        <w:t xml:space="preserve">nad </w:t>
      </w:r>
      <w:r w:rsidRPr="007E03C1">
        <w:rPr>
          <w:rFonts w:ascii="Verdana" w:hAnsi="Verdana" w:cs="Tahoma"/>
        </w:rPr>
        <w:t>svařování</w:t>
      </w:r>
      <w:r w:rsidR="00E05171" w:rsidRPr="007E03C1">
        <w:rPr>
          <w:rFonts w:ascii="Verdana" w:hAnsi="Verdana" w:cs="Tahoma"/>
        </w:rPr>
        <w:t>m</w:t>
      </w:r>
      <w:r w:rsidRPr="007E03C1">
        <w:rPr>
          <w:rFonts w:ascii="Verdana" w:hAnsi="Verdana" w:cs="Tahoma"/>
        </w:rPr>
        <w:t xml:space="preserve"> a související odpovědnosti budou blíže upřesněny v protokolu o převzetí </w:t>
      </w:r>
      <w:r w:rsidR="00C63360" w:rsidRPr="007E03C1">
        <w:rPr>
          <w:rFonts w:ascii="Verdana" w:hAnsi="Verdana" w:cs="Tahoma"/>
        </w:rPr>
        <w:t>S</w:t>
      </w:r>
      <w:r w:rsidRPr="007E03C1">
        <w:rPr>
          <w:rFonts w:ascii="Verdana" w:hAnsi="Verdana" w:cs="Tahoma"/>
        </w:rPr>
        <w:t xml:space="preserve">taveniště mezi objednatelem </w:t>
      </w:r>
      <w:r w:rsidR="004E1328" w:rsidRPr="007E03C1">
        <w:rPr>
          <w:rFonts w:ascii="Verdana" w:hAnsi="Verdana" w:cs="Tahoma"/>
        </w:rPr>
        <w:t xml:space="preserve">a </w:t>
      </w:r>
      <w:r w:rsidR="00D76F50" w:rsidRPr="007E03C1">
        <w:rPr>
          <w:rFonts w:ascii="Verdana" w:hAnsi="Verdana" w:cs="Tahoma"/>
        </w:rPr>
        <w:t>zhotovitelem</w:t>
      </w:r>
      <w:r w:rsidRPr="007E03C1">
        <w:rPr>
          <w:rFonts w:ascii="Verdana" w:hAnsi="Verdana" w:cs="Tahoma"/>
        </w:rPr>
        <w:t>.</w:t>
      </w:r>
    </w:p>
    <w:p w14:paraId="34768B19" w14:textId="77777777" w:rsidR="004E1328" w:rsidRPr="007E03C1" w:rsidRDefault="004E1328" w:rsidP="004E1328">
      <w:pPr>
        <w:pStyle w:val="Odstavecseseznamem"/>
        <w:rPr>
          <w:rFonts w:ascii="Verdana" w:hAnsi="Verdana" w:cs="Tahoma"/>
        </w:rPr>
      </w:pPr>
    </w:p>
    <w:p w14:paraId="42C31214" w14:textId="77777777" w:rsidR="00C3126A" w:rsidRPr="007E03C1" w:rsidRDefault="00C3126A" w:rsidP="002F045C">
      <w:pPr>
        <w:pStyle w:val="Odstavecseseznamem"/>
        <w:widowControl w:val="0"/>
        <w:numPr>
          <w:ilvl w:val="0"/>
          <w:numId w:val="12"/>
        </w:numPr>
        <w:spacing w:after="160" w:line="276" w:lineRule="auto"/>
        <w:ind w:left="567" w:hanging="567"/>
        <w:contextualSpacing/>
        <w:jc w:val="both"/>
        <w:rPr>
          <w:rFonts w:ascii="Verdana" w:hAnsi="Verdana" w:cs="Tahoma"/>
        </w:rPr>
      </w:pPr>
      <w:r w:rsidRPr="007E03C1">
        <w:rPr>
          <w:rFonts w:ascii="Verdana" w:hAnsi="Verdana" w:cs="Tahoma"/>
        </w:rPr>
        <w:t xml:space="preserve">Zhotovitel je povinen vybudovat a uspořádat zařízení </w:t>
      </w:r>
      <w:r w:rsidR="00C63360" w:rsidRPr="007E03C1">
        <w:rPr>
          <w:rFonts w:ascii="Verdana" w:hAnsi="Verdana" w:cs="Tahoma"/>
        </w:rPr>
        <w:t>S</w:t>
      </w:r>
      <w:r w:rsidR="000A5236" w:rsidRPr="007E03C1">
        <w:rPr>
          <w:rFonts w:ascii="Verdana" w:hAnsi="Verdana" w:cs="Tahoma"/>
        </w:rPr>
        <w:t xml:space="preserve">taveniště </w:t>
      </w:r>
      <w:r w:rsidRPr="007E03C1">
        <w:rPr>
          <w:rFonts w:ascii="Verdana" w:hAnsi="Verdana" w:cs="Tahoma"/>
        </w:rPr>
        <w:t xml:space="preserve">v souladu s požadavky právních předpisů tak, aby objednateli nevznikly žádné škody při jeho provozování. Náklady na zřízení, uspořádání, vybavení, provozování, osvětlení, střežení, úklid a vyklizení </w:t>
      </w:r>
      <w:r w:rsidR="000A5236" w:rsidRPr="007E03C1">
        <w:rPr>
          <w:rFonts w:ascii="Verdana" w:hAnsi="Verdana" w:cs="Tahoma"/>
        </w:rPr>
        <w:t>S</w:t>
      </w:r>
      <w:r w:rsidRPr="007E03C1">
        <w:rPr>
          <w:rFonts w:ascii="Verdana" w:hAnsi="Verdana" w:cs="Tahoma"/>
        </w:rPr>
        <w:t xml:space="preserve">taveniště, jsou zahrnuty do ceny Díla. Zařízení </w:t>
      </w:r>
      <w:r w:rsidR="000A5236" w:rsidRPr="007E03C1">
        <w:rPr>
          <w:rFonts w:ascii="Verdana" w:hAnsi="Verdana" w:cs="Tahoma"/>
        </w:rPr>
        <w:t>S</w:t>
      </w:r>
      <w:r w:rsidRPr="007E03C1">
        <w:rPr>
          <w:rFonts w:ascii="Verdana" w:hAnsi="Verdana" w:cs="Tahoma"/>
        </w:rPr>
        <w:t xml:space="preserve">taveniště si zabezpečuje zhotovitel. </w:t>
      </w:r>
    </w:p>
    <w:p w14:paraId="50996B7F" w14:textId="77777777" w:rsidR="00DD2754" w:rsidRPr="007E03C1" w:rsidRDefault="00DD2754" w:rsidP="00DD2754">
      <w:pPr>
        <w:pStyle w:val="Odstavecseseznamem"/>
        <w:widowControl w:val="0"/>
        <w:spacing w:after="160"/>
        <w:ind w:left="567"/>
        <w:contextualSpacing/>
        <w:jc w:val="both"/>
        <w:rPr>
          <w:rFonts w:ascii="Verdana" w:hAnsi="Verdana" w:cs="Tahoma"/>
        </w:rPr>
      </w:pPr>
    </w:p>
    <w:p w14:paraId="28BDC5FF" w14:textId="77777777" w:rsidR="00C3126A" w:rsidRPr="007E03C1" w:rsidRDefault="00C3126A" w:rsidP="002F045C">
      <w:pPr>
        <w:pStyle w:val="Odstavecseseznamem"/>
        <w:widowControl w:val="0"/>
        <w:numPr>
          <w:ilvl w:val="0"/>
          <w:numId w:val="12"/>
        </w:numPr>
        <w:spacing w:after="160" w:line="276" w:lineRule="auto"/>
        <w:ind w:left="567" w:hanging="567"/>
        <w:contextualSpacing/>
        <w:jc w:val="both"/>
        <w:rPr>
          <w:rFonts w:ascii="Verdana" w:hAnsi="Verdana" w:cs="Tahoma"/>
        </w:rPr>
      </w:pPr>
      <w:r w:rsidRPr="007E03C1">
        <w:rPr>
          <w:rFonts w:ascii="Verdana" w:hAnsi="Verdana" w:cs="Tahoma"/>
        </w:rPr>
        <w:t xml:space="preserve">Zhotovitel v plném rozsahu odpovídá za vlastní řízení postupu prací a dodržování předpisů bezpečnosti práce a ochrany zdraví při práci, požárních, ekologických a dalších předpisů. Zhotovitel odpovídá za pořádek na </w:t>
      </w:r>
      <w:r w:rsidR="000A5236" w:rsidRPr="007E03C1">
        <w:rPr>
          <w:rFonts w:ascii="Verdana" w:hAnsi="Verdana" w:cs="Tahoma"/>
        </w:rPr>
        <w:t>S</w:t>
      </w:r>
      <w:r w:rsidRPr="007E03C1">
        <w:rPr>
          <w:rFonts w:ascii="Verdana" w:hAnsi="Verdana" w:cs="Tahoma"/>
        </w:rPr>
        <w:t>taveništi a odstraňuje na svůj náklad a nebezpečí odpady a nečistoty vzniklé při provádění prací, s povinností likvidovat je v souladu s právními předpisy.</w:t>
      </w:r>
    </w:p>
    <w:p w14:paraId="13619FD5" w14:textId="77777777" w:rsidR="00E625D8" w:rsidRPr="007E03C1" w:rsidRDefault="00E625D8" w:rsidP="00E625D8">
      <w:pPr>
        <w:pStyle w:val="Odstavecseseznamem"/>
        <w:rPr>
          <w:rFonts w:ascii="Verdana" w:hAnsi="Verdana" w:cs="Tahoma"/>
        </w:rPr>
      </w:pPr>
    </w:p>
    <w:p w14:paraId="233D59D7" w14:textId="77777777" w:rsidR="00C3126A" w:rsidRPr="007E03C1" w:rsidRDefault="00C3126A" w:rsidP="002F045C">
      <w:pPr>
        <w:pStyle w:val="Odstavecseseznamem"/>
        <w:widowControl w:val="0"/>
        <w:numPr>
          <w:ilvl w:val="0"/>
          <w:numId w:val="12"/>
        </w:numPr>
        <w:spacing w:after="160" w:line="276" w:lineRule="auto"/>
        <w:ind w:left="567" w:hanging="567"/>
        <w:contextualSpacing/>
        <w:jc w:val="both"/>
        <w:rPr>
          <w:rFonts w:ascii="Verdana" w:hAnsi="Verdana" w:cs="Tahoma"/>
        </w:rPr>
      </w:pPr>
      <w:r w:rsidRPr="007E03C1">
        <w:rPr>
          <w:rFonts w:ascii="Verdana" w:hAnsi="Verdana" w:cs="Tahoma"/>
        </w:rPr>
        <w:t>Zhotovitel má povinnost plnit požadavky právních předpisů a jiných závazků, souvisejících s ochranou životního prostředí a BOZP. Povinností zhotovitele je předcházet pracovním rizikům, odstraňovat je a učinit opatření nutná pro ochranu bezpečnosti a zdraví pracovníků. Pracovníci zhotovitele musejí být</w:t>
      </w:r>
      <w:r w:rsidR="000A5236" w:rsidRPr="007E03C1">
        <w:rPr>
          <w:rFonts w:ascii="Verdana" w:hAnsi="Verdana" w:cs="Tahoma"/>
        </w:rPr>
        <w:t xml:space="preserve"> zhotovitelem</w:t>
      </w:r>
      <w:r w:rsidRPr="007E03C1">
        <w:rPr>
          <w:rFonts w:ascii="Verdana" w:hAnsi="Verdana" w:cs="Tahoma"/>
        </w:rPr>
        <w:t xml:space="preserve"> seznámeni s </w:t>
      </w:r>
      <w:r w:rsidR="00CF738D" w:rsidRPr="007E03C1">
        <w:rPr>
          <w:rFonts w:ascii="Verdana" w:hAnsi="Verdana" w:cs="Tahoma"/>
        </w:rPr>
        <w:t xml:space="preserve">právními </w:t>
      </w:r>
      <w:r w:rsidRPr="007E03C1">
        <w:rPr>
          <w:rFonts w:ascii="Verdana" w:hAnsi="Verdana" w:cs="Tahoma"/>
        </w:rPr>
        <w:t xml:space="preserve">předpisy v oblasti životního prostředí a v oblasti bezpečnosti práce a jsou povinni je dodržovat. Zhotovitel je povinen zajistit, aby jeho zaměstnanci na </w:t>
      </w:r>
      <w:r w:rsidR="000A5236" w:rsidRPr="007E03C1">
        <w:rPr>
          <w:rFonts w:ascii="Verdana" w:hAnsi="Verdana" w:cs="Tahoma"/>
        </w:rPr>
        <w:t>Staveništi</w:t>
      </w:r>
      <w:r w:rsidRPr="007E03C1">
        <w:rPr>
          <w:rFonts w:ascii="Verdana" w:hAnsi="Verdana" w:cs="Tahoma"/>
        </w:rPr>
        <w:t xml:space="preserve"> svým oděvem, chováním a vystupováním nenarušovali příznivé image objednatele.</w:t>
      </w:r>
    </w:p>
    <w:p w14:paraId="03AC4E13" w14:textId="77777777" w:rsidR="00E625D8" w:rsidRPr="007E03C1" w:rsidRDefault="00E625D8" w:rsidP="00E625D8">
      <w:pPr>
        <w:pStyle w:val="Odstavecseseznamem"/>
        <w:rPr>
          <w:rFonts w:ascii="Verdana" w:hAnsi="Verdana" w:cs="Tahoma"/>
        </w:rPr>
      </w:pPr>
    </w:p>
    <w:p w14:paraId="043BCE87" w14:textId="77777777" w:rsidR="00C3126A" w:rsidRPr="007E03C1" w:rsidRDefault="00C3126A" w:rsidP="002F045C">
      <w:pPr>
        <w:pStyle w:val="Odstavecseseznamem"/>
        <w:widowControl w:val="0"/>
        <w:numPr>
          <w:ilvl w:val="0"/>
          <w:numId w:val="12"/>
        </w:numPr>
        <w:spacing w:after="160" w:line="276" w:lineRule="auto"/>
        <w:ind w:left="567" w:hanging="567"/>
        <w:contextualSpacing/>
        <w:jc w:val="both"/>
        <w:rPr>
          <w:rFonts w:ascii="Verdana" w:hAnsi="Verdana" w:cs="Tahoma"/>
        </w:rPr>
      </w:pPr>
      <w:r w:rsidRPr="007E03C1">
        <w:rPr>
          <w:rFonts w:ascii="Verdana" w:hAnsi="Verdana" w:cs="Tahoma"/>
        </w:rPr>
        <w:t>Zhotovitel má povinnost dodržovat pravidla a ustanovení předpisů BOZP a požární ochrany i ve vztahu k</w:t>
      </w:r>
      <w:r w:rsidR="00095C93" w:rsidRPr="007E03C1">
        <w:rPr>
          <w:rFonts w:ascii="Verdana" w:hAnsi="Verdana" w:cs="Tahoma"/>
        </w:rPr>
        <w:t xml:space="preserve"> objednateli jako </w:t>
      </w:r>
      <w:r w:rsidRPr="007E03C1">
        <w:rPr>
          <w:rFonts w:ascii="Verdana" w:hAnsi="Verdana" w:cs="Tahoma"/>
        </w:rPr>
        <w:t xml:space="preserve">vlastníkovi </w:t>
      </w:r>
      <w:r w:rsidR="0091672C" w:rsidRPr="007E03C1">
        <w:rPr>
          <w:rFonts w:ascii="Verdana" w:hAnsi="Verdana" w:cs="Tahoma"/>
        </w:rPr>
        <w:t>místa provádění D</w:t>
      </w:r>
      <w:r w:rsidR="00095C93" w:rsidRPr="007E03C1">
        <w:rPr>
          <w:rFonts w:ascii="Verdana" w:hAnsi="Verdana" w:cs="Tahoma"/>
        </w:rPr>
        <w:t xml:space="preserve">íla, a to </w:t>
      </w:r>
      <w:r w:rsidRPr="007E03C1">
        <w:rPr>
          <w:rFonts w:ascii="Verdana" w:hAnsi="Verdana" w:cs="Tahoma"/>
        </w:rPr>
        <w:t>vč</w:t>
      </w:r>
      <w:r w:rsidR="00095C93" w:rsidRPr="007E03C1">
        <w:rPr>
          <w:rFonts w:ascii="Verdana" w:hAnsi="Verdana" w:cs="Tahoma"/>
        </w:rPr>
        <w:t>etně</w:t>
      </w:r>
      <w:r w:rsidRPr="007E03C1">
        <w:rPr>
          <w:rFonts w:ascii="Verdana" w:hAnsi="Verdana" w:cs="Tahoma"/>
        </w:rPr>
        <w:t xml:space="preserve"> dodržování jeho zavedené</w:t>
      </w:r>
      <w:r w:rsidR="00095C93" w:rsidRPr="007E03C1">
        <w:rPr>
          <w:rFonts w:ascii="Verdana" w:hAnsi="Verdana" w:cs="Tahoma"/>
        </w:rPr>
        <w:t>ho</w:t>
      </w:r>
      <w:r w:rsidRPr="007E03C1">
        <w:rPr>
          <w:rFonts w:ascii="Verdana" w:hAnsi="Verdana" w:cs="Tahoma"/>
        </w:rPr>
        <w:t xml:space="preserve"> environmentálního systému. </w:t>
      </w:r>
    </w:p>
    <w:p w14:paraId="056EB72F" w14:textId="77777777" w:rsidR="00BB2470" w:rsidRPr="007E03C1" w:rsidRDefault="00BB2470" w:rsidP="005212B4">
      <w:pPr>
        <w:pStyle w:val="Odstavecseseznamem"/>
        <w:rPr>
          <w:rFonts w:ascii="Verdana" w:hAnsi="Verdana" w:cs="Tahoma"/>
        </w:rPr>
      </w:pPr>
    </w:p>
    <w:p w14:paraId="03764B03" w14:textId="77777777" w:rsidR="00BB2470" w:rsidRPr="007E03C1" w:rsidRDefault="00BB2470" w:rsidP="002F045C">
      <w:pPr>
        <w:pStyle w:val="Odstavecseseznamem"/>
        <w:widowControl w:val="0"/>
        <w:numPr>
          <w:ilvl w:val="0"/>
          <w:numId w:val="12"/>
        </w:numPr>
        <w:spacing w:after="160" w:line="276" w:lineRule="auto"/>
        <w:ind w:left="567" w:hanging="567"/>
        <w:contextualSpacing/>
        <w:jc w:val="both"/>
        <w:rPr>
          <w:rFonts w:ascii="Verdana" w:hAnsi="Verdana" w:cs="Tahoma"/>
        </w:rPr>
      </w:pPr>
      <w:r w:rsidRPr="007E03C1">
        <w:rPr>
          <w:rFonts w:ascii="Verdana" w:hAnsi="Verdana" w:cs="Tahoma"/>
        </w:rPr>
        <w:t>Zhotovitel je povinen vyhotovit zjišťovací protokol zahrnující rozpis veškerých provedených činností zhotovitele a použitého materiálu při provádě</w:t>
      </w:r>
      <w:r w:rsidR="0091672C" w:rsidRPr="007E03C1">
        <w:rPr>
          <w:rFonts w:ascii="Verdana" w:hAnsi="Verdana" w:cs="Tahoma"/>
        </w:rPr>
        <w:t>ní D</w:t>
      </w:r>
      <w:r w:rsidRPr="007E03C1">
        <w:rPr>
          <w:rFonts w:ascii="Verdana" w:hAnsi="Verdana" w:cs="Tahoma"/>
        </w:rPr>
        <w:t xml:space="preserve">íla za každý </w:t>
      </w:r>
      <w:r w:rsidRPr="007E03C1">
        <w:rPr>
          <w:rFonts w:ascii="Verdana" w:hAnsi="Verdana" w:cs="Tahoma"/>
        </w:rPr>
        <w:lastRenderedPageBreak/>
        <w:t>uplynulý kalendářní měsíc a tento protokol doručit objednateli. Objednatel je povinen zjišťovací protokol zhotoviteli písemně potvrdit nebo sdělit své výhrady</w:t>
      </w:r>
      <w:r w:rsidR="00D625D7" w:rsidRPr="007E03C1">
        <w:rPr>
          <w:rFonts w:ascii="Verdana" w:hAnsi="Verdana" w:cs="Tahoma"/>
        </w:rPr>
        <w:t xml:space="preserve"> k jeho obsahu, a to nejpozději do 5 pracovních dnů od doručení zjišťovacího protokolu</w:t>
      </w:r>
      <w:r w:rsidRPr="007E03C1">
        <w:rPr>
          <w:rFonts w:ascii="Verdana" w:hAnsi="Verdana" w:cs="Tahoma"/>
        </w:rPr>
        <w:t>.</w:t>
      </w:r>
      <w:r w:rsidR="00D625D7" w:rsidRPr="007E03C1">
        <w:rPr>
          <w:rFonts w:ascii="Verdana" w:hAnsi="Verdana" w:cs="Tahoma"/>
        </w:rPr>
        <w:t xml:space="preserve"> Nepotvrdí-li objednatel zhotoviteli zjišťovací protokol či nesdělí-li své výhrady v uvedené lhůtě, pokládá se zjišťovací protokol za potvrzený. Tím nejsou jakkoli dotčena práva objednatele z vadného plnění či ze záruky na jakost.</w:t>
      </w:r>
    </w:p>
    <w:p w14:paraId="6C2869C2" w14:textId="77777777" w:rsidR="00E625D8" w:rsidRPr="007E03C1" w:rsidRDefault="00E625D8" w:rsidP="00E625D8">
      <w:pPr>
        <w:pStyle w:val="Odstavecseseznamem"/>
        <w:rPr>
          <w:rFonts w:ascii="Verdana" w:hAnsi="Verdana" w:cs="Tahoma"/>
        </w:rPr>
      </w:pPr>
    </w:p>
    <w:p w14:paraId="656E361A" w14:textId="77777777" w:rsidR="00C3126A" w:rsidRPr="007E03C1" w:rsidRDefault="00C3126A" w:rsidP="009D5DA5">
      <w:pPr>
        <w:pStyle w:val="Odstavecseseznamem"/>
        <w:widowControl w:val="0"/>
        <w:numPr>
          <w:ilvl w:val="0"/>
          <w:numId w:val="12"/>
        </w:numPr>
        <w:spacing w:after="160" w:line="276" w:lineRule="auto"/>
        <w:ind w:left="567" w:hanging="567"/>
        <w:contextualSpacing/>
        <w:jc w:val="both"/>
        <w:rPr>
          <w:rFonts w:ascii="Verdana" w:hAnsi="Verdana" w:cs="Tahoma"/>
        </w:rPr>
      </w:pPr>
      <w:r w:rsidRPr="007E03C1">
        <w:rPr>
          <w:rFonts w:ascii="Verdana" w:hAnsi="Verdana" w:cs="Tahoma"/>
        </w:rPr>
        <w:t>Zh</w:t>
      </w:r>
      <w:r w:rsidR="003655DA" w:rsidRPr="007E03C1">
        <w:rPr>
          <w:rFonts w:ascii="Verdana" w:hAnsi="Verdana" w:cs="Tahoma"/>
        </w:rPr>
        <w:t xml:space="preserve">otovitel </w:t>
      </w:r>
      <w:r w:rsidR="00095C93" w:rsidRPr="007E03C1">
        <w:rPr>
          <w:rFonts w:ascii="Verdana" w:hAnsi="Verdana" w:cs="Tahoma"/>
        </w:rPr>
        <w:t>S</w:t>
      </w:r>
      <w:r w:rsidR="003655DA" w:rsidRPr="007E03C1">
        <w:rPr>
          <w:rFonts w:ascii="Verdana" w:hAnsi="Verdana" w:cs="Tahoma"/>
        </w:rPr>
        <w:t>taveniště vyklidí do 10 pracovních</w:t>
      </w:r>
      <w:r w:rsidRPr="007E03C1">
        <w:rPr>
          <w:rFonts w:ascii="Verdana" w:hAnsi="Verdana" w:cs="Tahoma"/>
        </w:rPr>
        <w:t xml:space="preserve"> dnů po</w:t>
      </w:r>
      <w:r w:rsidR="00095C93" w:rsidRPr="007E03C1">
        <w:rPr>
          <w:rFonts w:ascii="Verdana" w:hAnsi="Verdana" w:cs="Tahoma"/>
        </w:rPr>
        <w:t xml:space="preserve"> převzetí Díla objednatelem</w:t>
      </w:r>
      <w:r w:rsidRPr="007E03C1">
        <w:rPr>
          <w:rFonts w:ascii="Verdana" w:hAnsi="Verdana" w:cs="Tahoma"/>
        </w:rPr>
        <w:t>. Po uplynutí této lhůty může zhotovitel ponechat na staveništi jen zařízení a materiál potřebný k odstranění vad a nedodělků</w:t>
      </w:r>
      <w:r w:rsidR="00095C93" w:rsidRPr="007E03C1">
        <w:rPr>
          <w:rFonts w:ascii="Verdana" w:hAnsi="Verdana" w:cs="Tahoma"/>
        </w:rPr>
        <w:t xml:space="preserve"> na Díle</w:t>
      </w:r>
      <w:r w:rsidRPr="007E03C1">
        <w:rPr>
          <w:rFonts w:ascii="Verdana" w:hAnsi="Verdana" w:cs="Tahoma"/>
        </w:rPr>
        <w:t xml:space="preserve">. Po </w:t>
      </w:r>
      <w:r w:rsidR="00095C93" w:rsidRPr="007E03C1">
        <w:rPr>
          <w:rFonts w:ascii="Verdana" w:hAnsi="Verdana" w:cs="Tahoma"/>
        </w:rPr>
        <w:t xml:space="preserve">jeho vyklizení </w:t>
      </w:r>
      <w:r w:rsidRPr="007E03C1">
        <w:rPr>
          <w:rFonts w:ascii="Verdana" w:hAnsi="Verdana" w:cs="Tahoma"/>
        </w:rPr>
        <w:t xml:space="preserve">je </w:t>
      </w:r>
      <w:r w:rsidR="00095C93" w:rsidRPr="007E03C1">
        <w:rPr>
          <w:rFonts w:ascii="Verdana" w:hAnsi="Verdana" w:cs="Tahoma"/>
        </w:rPr>
        <w:t xml:space="preserve">zhotovitel </w:t>
      </w:r>
      <w:r w:rsidRPr="007E03C1">
        <w:rPr>
          <w:rFonts w:ascii="Verdana" w:hAnsi="Verdana" w:cs="Tahoma"/>
        </w:rPr>
        <w:t xml:space="preserve">povinen </w:t>
      </w:r>
      <w:r w:rsidR="00095C93" w:rsidRPr="007E03C1">
        <w:rPr>
          <w:rFonts w:ascii="Verdana" w:hAnsi="Verdana" w:cs="Tahoma"/>
        </w:rPr>
        <w:t>S</w:t>
      </w:r>
      <w:r w:rsidRPr="007E03C1">
        <w:rPr>
          <w:rFonts w:ascii="Verdana" w:hAnsi="Verdana" w:cs="Tahoma"/>
        </w:rPr>
        <w:t>taveniště předat objednateli ve stavu</w:t>
      </w:r>
      <w:r w:rsidR="00095C93" w:rsidRPr="007E03C1">
        <w:rPr>
          <w:rFonts w:ascii="Verdana" w:hAnsi="Verdana" w:cs="Tahoma"/>
        </w:rPr>
        <w:t xml:space="preserve">, v jakém jej převzal, vyjma změn </w:t>
      </w:r>
      <w:r w:rsidR="002123E3" w:rsidRPr="007E03C1">
        <w:rPr>
          <w:rFonts w:ascii="Verdana" w:hAnsi="Verdana" w:cs="Tahoma"/>
        </w:rPr>
        <w:t>souvisejících</w:t>
      </w:r>
      <w:r w:rsidR="00095C93" w:rsidRPr="007E03C1">
        <w:rPr>
          <w:rFonts w:ascii="Verdana" w:hAnsi="Verdana" w:cs="Tahoma"/>
        </w:rPr>
        <w:t xml:space="preserve"> s</w:t>
      </w:r>
      <w:r w:rsidR="003C25A9" w:rsidRPr="007E03C1">
        <w:rPr>
          <w:rFonts w:ascii="Verdana" w:hAnsi="Verdana" w:cs="Tahoma"/>
        </w:rPr>
        <w:t> </w:t>
      </w:r>
      <w:r w:rsidR="00095C93" w:rsidRPr="007E03C1">
        <w:rPr>
          <w:rFonts w:ascii="Verdana" w:hAnsi="Verdana" w:cs="Tahoma"/>
        </w:rPr>
        <w:t>provedením</w:t>
      </w:r>
      <w:r w:rsidR="003C25A9" w:rsidRPr="007E03C1">
        <w:rPr>
          <w:rFonts w:ascii="Verdana" w:hAnsi="Verdana" w:cs="Tahoma"/>
        </w:rPr>
        <w:t xml:space="preserve"> </w:t>
      </w:r>
      <w:r w:rsidR="00095C93" w:rsidRPr="007E03C1">
        <w:rPr>
          <w:rFonts w:ascii="Verdana" w:hAnsi="Verdana" w:cs="Tahoma"/>
        </w:rPr>
        <w:t>Díla</w:t>
      </w:r>
      <w:r w:rsidRPr="007E03C1">
        <w:rPr>
          <w:rFonts w:ascii="Verdana" w:hAnsi="Verdana" w:cs="Tahoma"/>
        </w:rPr>
        <w:t>.</w:t>
      </w:r>
      <w:r w:rsidR="00095C93" w:rsidRPr="007E03C1">
        <w:rPr>
          <w:rFonts w:ascii="Verdana" w:hAnsi="Verdana" w:cs="Tahoma"/>
        </w:rPr>
        <w:t xml:space="preserve"> O předání Staveniště sepíš</w:t>
      </w:r>
      <w:r w:rsidR="009D5DA5">
        <w:rPr>
          <w:rFonts w:ascii="Verdana" w:hAnsi="Verdana" w:cs="Tahoma"/>
        </w:rPr>
        <w:t>ou</w:t>
      </w:r>
      <w:r w:rsidR="00095C93" w:rsidRPr="007E03C1">
        <w:rPr>
          <w:rFonts w:ascii="Verdana" w:hAnsi="Verdana" w:cs="Tahoma"/>
        </w:rPr>
        <w:t xml:space="preserve"> smluvní strany protokol.</w:t>
      </w:r>
    </w:p>
    <w:p w14:paraId="501E82BF" w14:textId="77777777" w:rsidR="006C7A54" w:rsidRPr="007E03C1" w:rsidRDefault="006C7A54" w:rsidP="006C7A54">
      <w:pPr>
        <w:pStyle w:val="Odstavecseseznamem"/>
        <w:rPr>
          <w:rFonts w:ascii="Verdana" w:hAnsi="Verdana" w:cs="Tahoma"/>
        </w:rPr>
      </w:pPr>
    </w:p>
    <w:p w14:paraId="3D8ACA87" w14:textId="77777777" w:rsidR="00C3126A" w:rsidRPr="007E03C1" w:rsidRDefault="00C3126A" w:rsidP="009D5DA5">
      <w:pPr>
        <w:pStyle w:val="Odstavecseseznamem"/>
        <w:widowControl w:val="0"/>
        <w:numPr>
          <w:ilvl w:val="0"/>
          <w:numId w:val="12"/>
        </w:numPr>
        <w:spacing w:after="160" w:line="276" w:lineRule="auto"/>
        <w:ind w:left="567" w:hanging="567"/>
        <w:contextualSpacing/>
        <w:jc w:val="both"/>
        <w:rPr>
          <w:rFonts w:ascii="Verdana" w:hAnsi="Verdana" w:cs="Tahoma"/>
        </w:rPr>
      </w:pPr>
      <w:r w:rsidRPr="007E03C1">
        <w:rPr>
          <w:rFonts w:ascii="Verdana" w:hAnsi="Verdana" w:cs="Tahoma"/>
        </w:rPr>
        <w:t>Objednatel má právo průběžné kontroly jakosti práce</w:t>
      </w:r>
      <w:r w:rsidR="000217A6" w:rsidRPr="007E03C1">
        <w:rPr>
          <w:rFonts w:ascii="Verdana" w:hAnsi="Verdana" w:cs="Tahoma"/>
        </w:rPr>
        <w:t xml:space="preserve"> na Díle</w:t>
      </w:r>
      <w:r w:rsidRPr="007E03C1">
        <w:rPr>
          <w:rFonts w:ascii="Verdana" w:hAnsi="Verdana" w:cs="Tahoma"/>
        </w:rPr>
        <w:t>, zhotovitel musí objednateli tuto kontrolu umožnit.</w:t>
      </w:r>
      <w:r w:rsidR="00B65C6A" w:rsidRPr="007E03C1">
        <w:rPr>
          <w:rFonts w:ascii="Verdana" w:hAnsi="Verdana" w:cs="Tahoma"/>
        </w:rPr>
        <w:t xml:space="preserve"> Kontrolu objednatel provádí primárně, nikoli však výlučně v kontrolních dnech.</w:t>
      </w:r>
      <w:r w:rsidRPr="007E03C1">
        <w:rPr>
          <w:rFonts w:ascii="Verdana" w:hAnsi="Verdana" w:cs="Tahoma"/>
        </w:rPr>
        <w:t xml:space="preserve"> Pokud zhotovitel provádí Dílo v rozporu se svými povinnostmi a s účelem Díla, má objednatel právo trvat na </w:t>
      </w:r>
      <w:r w:rsidR="004E7E49" w:rsidRPr="007E03C1">
        <w:rPr>
          <w:rFonts w:ascii="Verdana" w:hAnsi="Verdana" w:cs="Tahoma"/>
        </w:rPr>
        <w:t>s</w:t>
      </w:r>
      <w:r w:rsidR="000217A6" w:rsidRPr="007E03C1">
        <w:rPr>
          <w:rFonts w:ascii="Verdana" w:hAnsi="Verdana" w:cs="Tahoma"/>
        </w:rPr>
        <w:t>jednání nápravy</w:t>
      </w:r>
      <w:r w:rsidRPr="007E03C1">
        <w:rPr>
          <w:rFonts w:ascii="Verdana" w:hAnsi="Verdana" w:cs="Tahoma"/>
        </w:rPr>
        <w:t xml:space="preserve"> ještě v</w:t>
      </w:r>
      <w:r w:rsidR="001F3752" w:rsidRPr="007E03C1">
        <w:rPr>
          <w:rFonts w:ascii="Verdana" w:hAnsi="Verdana" w:cs="Tahoma"/>
        </w:rPr>
        <w:t> </w:t>
      </w:r>
      <w:r w:rsidRPr="007E03C1">
        <w:rPr>
          <w:rFonts w:ascii="Verdana" w:hAnsi="Verdana" w:cs="Tahoma"/>
        </w:rPr>
        <w:t>průběhu</w:t>
      </w:r>
      <w:r w:rsidR="001F3752" w:rsidRPr="007E03C1">
        <w:rPr>
          <w:rFonts w:ascii="Verdana" w:hAnsi="Verdana" w:cs="Tahoma"/>
        </w:rPr>
        <w:t xml:space="preserve"> </w:t>
      </w:r>
      <w:r w:rsidRPr="007E03C1">
        <w:rPr>
          <w:rFonts w:ascii="Verdana" w:hAnsi="Verdana" w:cs="Tahoma"/>
        </w:rPr>
        <w:t>provádění Díla, a to v co nejkratší časové lhůtě.</w:t>
      </w:r>
    </w:p>
    <w:p w14:paraId="10888186" w14:textId="77777777" w:rsidR="006C7A54" w:rsidRPr="007E03C1" w:rsidRDefault="006C7A54" w:rsidP="006C7A54">
      <w:pPr>
        <w:pStyle w:val="Odstavecseseznamem"/>
        <w:rPr>
          <w:rFonts w:ascii="Verdana" w:hAnsi="Verdana" w:cs="Tahoma"/>
        </w:rPr>
      </w:pPr>
    </w:p>
    <w:p w14:paraId="5FDDBB68" w14:textId="77777777" w:rsidR="00C3126A" w:rsidRPr="007E03C1" w:rsidRDefault="00C3126A" w:rsidP="009D5DA5">
      <w:pPr>
        <w:pStyle w:val="Odstavecseseznamem"/>
        <w:widowControl w:val="0"/>
        <w:numPr>
          <w:ilvl w:val="0"/>
          <w:numId w:val="12"/>
        </w:numPr>
        <w:spacing w:line="276" w:lineRule="auto"/>
        <w:ind w:left="567" w:hanging="567"/>
        <w:contextualSpacing/>
        <w:jc w:val="both"/>
        <w:rPr>
          <w:rFonts w:ascii="Verdana" w:hAnsi="Verdana" w:cs="Tahoma"/>
        </w:rPr>
      </w:pPr>
      <w:r w:rsidRPr="007E03C1">
        <w:rPr>
          <w:rFonts w:ascii="Verdana" w:hAnsi="Verdana" w:cs="Tahoma"/>
        </w:rPr>
        <w:t>Zhotovitel je povinen k účasti na kontrolních dnech ke koordinaci potřebných prací ve vztahu k předmětu Díla a</w:t>
      </w:r>
      <w:r w:rsidR="00B85550" w:rsidRPr="007E03C1">
        <w:rPr>
          <w:rFonts w:ascii="Verdana" w:hAnsi="Verdana" w:cs="Tahoma"/>
        </w:rPr>
        <w:t xml:space="preserve"> k</w:t>
      </w:r>
      <w:r w:rsidR="007D737E" w:rsidRPr="007E03C1">
        <w:rPr>
          <w:rFonts w:ascii="Verdana" w:hAnsi="Verdana" w:cs="Tahoma"/>
        </w:rPr>
        <w:t> </w:t>
      </w:r>
      <w:r w:rsidRPr="007E03C1">
        <w:rPr>
          <w:rFonts w:ascii="Verdana" w:hAnsi="Verdana" w:cs="Tahoma"/>
        </w:rPr>
        <w:t>podmínkám</w:t>
      </w:r>
      <w:r w:rsidR="007D737E" w:rsidRPr="007E03C1">
        <w:rPr>
          <w:rFonts w:ascii="Verdana" w:hAnsi="Verdana" w:cs="Tahoma"/>
        </w:rPr>
        <w:t xml:space="preserve"> plnění</w:t>
      </w:r>
      <w:r w:rsidRPr="007E03C1">
        <w:rPr>
          <w:rFonts w:ascii="Verdana" w:hAnsi="Verdana" w:cs="Tahoma"/>
        </w:rPr>
        <w:t xml:space="preserve"> </w:t>
      </w:r>
      <w:r w:rsidR="00B85550" w:rsidRPr="007E03C1">
        <w:rPr>
          <w:rFonts w:ascii="Verdana" w:hAnsi="Verdana" w:cs="Tahoma"/>
        </w:rPr>
        <w:t>této</w:t>
      </w:r>
      <w:r w:rsidRPr="007E03C1">
        <w:rPr>
          <w:rFonts w:ascii="Verdana" w:hAnsi="Verdana" w:cs="Tahoma"/>
        </w:rPr>
        <w:t xml:space="preserve"> smlouvy. Kontrolní dny organizuje</w:t>
      </w:r>
      <w:r w:rsidR="003C466A" w:rsidRPr="007E03C1">
        <w:rPr>
          <w:rFonts w:ascii="Verdana" w:hAnsi="Verdana" w:cs="Tahoma"/>
        </w:rPr>
        <w:t xml:space="preserve"> zhotovitel</w:t>
      </w:r>
      <w:r w:rsidR="00B85550" w:rsidRPr="007E03C1">
        <w:rPr>
          <w:rFonts w:ascii="Verdana" w:hAnsi="Verdana" w:cs="Tahoma"/>
        </w:rPr>
        <w:t>.</w:t>
      </w:r>
      <w:r w:rsidR="003C466A" w:rsidRPr="007E03C1">
        <w:rPr>
          <w:rFonts w:ascii="Verdana" w:hAnsi="Verdana" w:cs="Tahoma"/>
        </w:rPr>
        <w:t xml:space="preserve"> </w:t>
      </w:r>
      <w:r w:rsidR="00B85550" w:rsidRPr="007E03C1">
        <w:rPr>
          <w:rFonts w:ascii="Verdana" w:hAnsi="Verdana" w:cs="Tahoma"/>
        </w:rPr>
        <w:t>P</w:t>
      </w:r>
      <w:r w:rsidR="003C466A" w:rsidRPr="007E03C1">
        <w:rPr>
          <w:rFonts w:ascii="Verdana" w:hAnsi="Verdana" w:cs="Tahoma"/>
        </w:rPr>
        <w:t xml:space="preserve">okud nebude dohodnuto jinak, </w:t>
      </w:r>
      <w:r w:rsidR="007D737E" w:rsidRPr="007E03C1">
        <w:rPr>
          <w:rFonts w:ascii="Verdana" w:hAnsi="Verdana" w:cs="Tahoma"/>
        </w:rPr>
        <w:t>kontrolní dny</w:t>
      </w:r>
      <w:r w:rsidR="003C466A" w:rsidRPr="007E03C1">
        <w:rPr>
          <w:rFonts w:ascii="Verdana" w:hAnsi="Verdana" w:cs="Tahoma"/>
        </w:rPr>
        <w:t xml:space="preserve"> budou svolávány e-mailovou pozvánkou</w:t>
      </w:r>
      <w:r w:rsidRPr="007E03C1">
        <w:rPr>
          <w:rFonts w:ascii="Verdana" w:hAnsi="Verdana" w:cs="Tahoma"/>
        </w:rPr>
        <w:t xml:space="preserve"> minimálně </w:t>
      </w:r>
      <w:r w:rsidR="009D5DA5">
        <w:rPr>
          <w:rFonts w:ascii="Verdana" w:hAnsi="Verdana" w:cs="Tahoma"/>
        </w:rPr>
        <w:t>dvakrát</w:t>
      </w:r>
      <w:r w:rsidRPr="007E03C1">
        <w:rPr>
          <w:rFonts w:ascii="Verdana" w:hAnsi="Verdana" w:cs="Tahoma"/>
        </w:rPr>
        <w:t xml:space="preserve"> </w:t>
      </w:r>
      <w:r w:rsidR="00F30520" w:rsidRPr="007E03C1">
        <w:rPr>
          <w:rFonts w:ascii="Verdana" w:hAnsi="Verdana" w:cs="Tahoma"/>
        </w:rPr>
        <w:t>měsíčně</w:t>
      </w:r>
      <w:r w:rsidRPr="007E03C1">
        <w:rPr>
          <w:rFonts w:ascii="Verdana" w:hAnsi="Verdana" w:cs="Tahoma"/>
        </w:rPr>
        <w:t>.</w:t>
      </w:r>
      <w:r w:rsidR="00971CCD" w:rsidRPr="007E03C1">
        <w:rPr>
          <w:rFonts w:ascii="Verdana" w:hAnsi="Verdana" w:cs="Tahoma"/>
        </w:rPr>
        <w:t xml:space="preserve"> </w:t>
      </w:r>
      <w:r w:rsidR="00B85550" w:rsidRPr="007E03C1">
        <w:rPr>
          <w:rFonts w:ascii="Verdana" w:hAnsi="Verdana" w:cs="Tahoma"/>
        </w:rPr>
        <w:t xml:space="preserve">Nezorganizuje-li zhotovitel kontrolní den alespoň </w:t>
      </w:r>
      <w:r w:rsidR="009D5DA5">
        <w:rPr>
          <w:rFonts w:ascii="Verdana" w:hAnsi="Verdana" w:cs="Tahoma"/>
        </w:rPr>
        <w:t>dvakrát</w:t>
      </w:r>
      <w:r w:rsidR="00B85550" w:rsidRPr="007E03C1">
        <w:rPr>
          <w:rFonts w:ascii="Verdana" w:hAnsi="Verdana" w:cs="Tahoma"/>
        </w:rPr>
        <w:t xml:space="preserve"> měsíčně, je oprávněn kontrolní den zorganizovat shodným způsobem objednatel.</w:t>
      </w:r>
    </w:p>
    <w:p w14:paraId="586B7ACB" w14:textId="77777777" w:rsidR="00C3126A" w:rsidRDefault="00C3126A" w:rsidP="00C3126A">
      <w:pPr>
        <w:widowControl w:val="0"/>
        <w:jc w:val="both"/>
        <w:rPr>
          <w:rFonts w:ascii="Verdana" w:hAnsi="Verdana" w:cs="Tahoma"/>
        </w:rPr>
      </w:pPr>
    </w:p>
    <w:p w14:paraId="2E529ACF" w14:textId="77777777" w:rsidR="00C3126A" w:rsidRPr="007E03C1" w:rsidRDefault="00C3126A" w:rsidP="007409B3">
      <w:pPr>
        <w:pStyle w:val="Odstavecseseznamem"/>
        <w:widowControl w:val="0"/>
        <w:numPr>
          <w:ilvl w:val="0"/>
          <w:numId w:val="19"/>
        </w:numPr>
        <w:jc w:val="center"/>
        <w:rPr>
          <w:rFonts w:ascii="Verdana" w:hAnsi="Verdana" w:cs="Tahoma"/>
          <w:b/>
        </w:rPr>
      </w:pPr>
      <w:r w:rsidRPr="007E03C1">
        <w:rPr>
          <w:rFonts w:ascii="Verdana" w:hAnsi="Verdana" w:cs="Tahoma"/>
          <w:b/>
        </w:rPr>
        <w:t>Předání a převzetí Díla</w:t>
      </w:r>
    </w:p>
    <w:p w14:paraId="3209C19B" w14:textId="77777777" w:rsidR="00C3126A" w:rsidRPr="007E03C1" w:rsidRDefault="00C3126A" w:rsidP="00C3126A">
      <w:pPr>
        <w:pStyle w:val="Odstavecseseznamem"/>
        <w:widowControl w:val="0"/>
        <w:ind w:left="1080"/>
        <w:rPr>
          <w:rFonts w:ascii="Verdana" w:hAnsi="Verdana" w:cs="Tahoma"/>
          <w:b/>
        </w:rPr>
      </w:pPr>
    </w:p>
    <w:p w14:paraId="3B5518F2" w14:textId="77777777" w:rsidR="00C3126A" w:rsidRPr="007E03C1" w:rsidRDefault="00C3126A" w:rsidP="001B6F78">
      <w:pPr>
        <w:pStyle w:val="Odstavecseseznamem"/>
        <w:widowControl w:val="0"/>
        <w:numPr>
          <w:ilvl w:val="0"/>
          <w:numId w:val="13"/>
        </w:numPr>
        <w:spacing w:after="160" w:line="276" w:lineRule="auto"/>
        <w:ind w:left="567" w:hanging="567"/>
        <w:contextualSpacing/>
        <w:jc w:val="both"/>
        <w:rPr>
          <w:rFonts w:ascii="Verdana" w:hAnsi="Verdana" w:cs="Tahoma"/>
        </w:rPr>
      </w:pPr>
      <w:r w:rsidRPr="007E03C1">
        <w:rPr>
          <w:rFonts w:ascii="Verdana" w:hAnsi="Verdana" w:cs="Tahoma"/>
        </w:rPr>
        <w:t xml:space="preserve">Zhotovitel splní svou povinnost provést Dílo jeho řádným </w:t>
      </w:r>
      <w:r w:rsidR="000F6A9E" w:rsidRPr="007E03C1">
        <w:rPr>
          <w:rFonts w:ascii="Verdana" w:hAnsi="Verdana" w:cs="Tahoma"/>
        </w:rPr>
        <w:t>do</w:t>
      </w:r>
      <w:r w:rsidRPr="007E03C1">
        <w:rPr>
          <w:rFonts w:ascii="Verdana" w:hAnsi="Verdana" w:cs="Tahoma"/>
        </w:rPr>
        <w:t xml:space="preserve">končením a včasným předáním Díla objednateli v místě provedení Díla, a to bez jakýchkoli vad a nedodělků bránících řádnému </w:t>
      </w:r>
      <w:r w:rsidR="0062369F" w:rsidRPr="007E03C1">
        <w:rPr>
          <w:rFonts w:ascii="Verdana" w:hAnsi="Verdana" w:cs="Tahoma"/>
        </w:rPr>
        <w:t>užívání</w:t>
      </w:r>
      <w:r w:rsidRPr="007E03C1">
        <w:rPr>
          <w:rFonts w:ascii="Verdana" w:hAnsi="Verdana" w:cs="Tahoma"/>
        </w:rPr>
        <w:t xml:space="preserve">. </w:t>
      </w:r>
      <w:r w:rsidR="00B4521D" w:rsidRPr="007E03C1">
        <w:rPr>
          <w:rFonts w:ascii="Verdana" w:hAnsi="Verdana" w:cs="Tahoma"/>
        </w:rPr>
        <w:t xml:space="preserve">Dílo musí být zhotovitelem předáno objednateli bez zbytečného odkladu po jeho dokončení, nejpozději však do </w:t>
      </w:r>
      <w:r w:rsidR="00D43C63">
        <w:rPr>
          <w:rFonts w:ascii="Verdana" w:hAnsi="Verdana" w:cs="Tahoma"/>
        </w:rPr>
        <w:t>3</w:t>
      </w:r>
      <w:r w:rsidR="00B4521D" w:rsidRPr="007E03C1">
        <w:rPr>
          <w:rFonts w:ascii="Verdana" w:hAnsi="Verdana" w:cs="Tahoma"/>
        </w:rPr>
        <w:t xml:space="preserve"> dnů od sjednaného termínu dokončení Díla dle této smlouvy.</w:t>
      </w:r>
    </w:p>
    <w:p w14:paraId="4AAADA40" w14:textId="77777777" w:rsidR="006C7A54" w:rsidRPr="007E03C1" w:rsidRDefault="006C7A54" w:rsidP="006C7A54">
      <w:pPr>
        <w:pStyle w:val="Odstavecseseznamem"/>
        <w:widowControl w:val="0"/>
        <w:spacing w:after="160"/>
        <w:ind w:left="567"/>
        <w:contextualSpacing/>
        <w:jc w:val="both"/>
        <w:rPr>
          <w:rFonts w:ascii="Verdana" w:hAnsi="Verdana" w:cs="Tahoma"/>
        </w:rPr>
      </w:pPr>
    </w:p>
    <w:p w14:paraId="17839707" w14:textId="77777777" w:rsidR="00C3126A" w:rsidRPr="007E03C1" w:rsidRDefault="00C3126A" w:rsidP="001B6F78">
      <w:pPr>
        <w:pStyle w:val="Odstavecseseznamem"/>
        <w:widowControl w:val="0"/>
        <w:numPr>
          <w:ilvl w:val="0"/>
          <w:numId w:val="13"/>
        </w:numPr>
        <w:spacing w:after="160" w:line="276" w:lineRule="auto"/>
        <w:ind w:left="567" w:hanging="567"/>
        <w:contextualSpacing/>
        <w:jc w:val="both"/>
        <w:rPr>
          <w:rFonts w:ascii="Verdana" w:hAnsi="Verdana" w:cs="Tahoma"/>
        </w:rPr>
      </w:pPr>
      <w:r w:rsidRPr="007E03C1">
        <w:rPr>
          <w:rFonts w:ascii="Verdana" w:hAnsi="Verdana" w:cs="Tahoma"/>
        </w:rPr>
        <w:t>O předání a převzetí Díla sepíš</w:t>
      </w:r>
      <w:r w:rsidR="001B6F78">
        <w:rPr>
          <w:rFonts w:ascii="Verdana" w:hAnsi="Verdana" w:cs="Tahoma"/>
        </w:rPr>
        <w:t>ou</w:t>
      </w:r>
      <w:r w:rsidRPr="007E03C1">
        <w:rPr>
          <w:rFonts w:ascii="Verdana" w:hAnsi="Verdana" w:cs="Tahoma"/>
        </w:rPr>
        <w:t xml:space="preserve"> objednatel a zhotovitel protokol o předání a převzetí Díla, který musí být podepsán zodpovědnými zástupci objednatele a zhotovitele.</w:t>
      </w:r>
      <w:r w:rsidR="006A2260" w:rsidRPr="007E03C1">
        <w:rPr>
          <w:rFonts w:ascii="Verdana" w:hAnsi="Verdana" w:cs="Tahoma"/>
        </w:rPr>
        <w:t xml:space="preserve"> Pro vyloučení pochybností smluvní strany výslovně uznávají, že podpis tohoto protokolu je</w:t>
      </w:r>
      <w:r w:rsidR="006B7E26" w:rsidRPr="007E03C1">
        <w:rPr>
          <w:rFonts w:ascii="Verdana" w:hAnsi="Verdana" w:cs="Tahoma"/>
        </w:rPr>
        <w:t xml:space="preserve"> nezbytnou</w:t>
      </w:r>
      <w:r w:rsidR="00F94C68" w:rsidRPr="007E03C1">
        <w:rPr>
          <w:rFonts w:ascii="Verdana" w:hAnsi="Verdana" w:cs="Tahoma"/>
        </w:rPr>
        <w:t xml:space="preserve"> a nenahraditelnou</w:t>
      </w:r>
      <w:r w:rsidR="006A2260" w:rsidRPr="007E03C1">
        <w:rPr>
          <w:rFonts w:ascii="Verdana" w:hAnsi="Verdana" w:cs="Tahoma"/>
        </w:rPr>
        <w:t xml:space="preserve"> hmotněprávn</w:t>
      </w:r>
      <w:r w:rsidR="00705661" w:rsidRPr="007E03C1">
        <w:rPr>
          <w:rFonts w:ascii="Verdana" w:hAnsi="Verdana" w:cs="Tahoma"/>
        </w:rPr>
        <w:t>í podmínkou předání a převzetí D</w:t>
      </w:r>
      <w:r w:rsidR="006A2260" w:rsidRPr="007E03C1">
        <w:rPr>
          <w:rFonts w:ascii="Verdana" w:hAnsi="Verdana" w:cs="Tahoma"/>
        </w:rPr>
        <w:t>íla.</w:t>
      </w:r>
      <w:r w:rsidRPr="007E03C1">
        <w:rPr>
          <w:rFonts w:ascii="Verdana" w:hAnsi="Verdana" w:cs="Tahoma"/>
        </w:rPr>
        <w:t xml:space="preserve"> Objednatel je povinen převzít pouze řádně </w:t>
      </w:r>
      <w:r w:rsidR="006A2260" w:rsidRPr="007E03C1">
        <w:rPr>
          <w:rFonts w:ascii="Verdana" w:hAnsi="Verdana" w:cs="Tahoma"/>
        </w:rPr>
        <w:t xml:space="preserve">dokončené </w:t>
      </w:r>
      <w:r w:rsidRPr="007E03C1">
        <w:rPr>
          <w:rFonts w:ascii="Verdana" w:hAnsi="Verdana" w:cs="Tahoma"/>
        </w:rPr>
        <w:t xml:space="preserve">Dílo ve smyslu </w:t>
      </w:r>
      <w:r w:rsidR="008C3ACC" w:rsidRPr="007E03C1">
        <w:rPr>
          <w:rFonts w:ascii="Verdana" w:hAnsi="Verdana" w:cs="Tahoma"/>
        </w:rPr>
        <w:t>ujednání čl. VI. odst. 1. této smlouvy</w:t>
      </w:r>
      <w:r w:rsidRPr="007E03C1">
        <w:rPr>
          <w:rFonts w:ascii="Verdana" w:hAnsi="Verdana" w:cs="Tahoma"/>
        </w:rPr>
        <w:t>.</w:t>
      </w:r>
    </w:p>
    <w:p w14:paraId="2E45AFDA" w14:textId="77777777" w:rsidR="006C7A54" w:rsidRPr="007E03C1" w:rsidRDefault="006C7A54" w:rsidP="006C7A54">
      <w:pPr>
        <w:pStyle w:val="Odstavecseseznamem"/>
        <w:rPr>
          <w:rFonts w:ascii="Verdana" w:hAnsi="Verdana" w:cs="Tahoma"/>
        </w:rPr>
      </w:pPr>
    </w:p>
    <w:p w14:paraId="4277FC89" w14:textId="77777777" w:rsidR="00C3126A" w:rsidRPr="007E03C1" w:rsidRDefault="00C3126A" w:rsidP="001B6F78">
      <w:pPr>
        <w:pStyle w:val="Odstavecseseznamem"/>
        <w:widowControl w:val="0"/>
        <w:numPr>
          <w:ilvl w:val="0"/>
          <w:numId w:val="13"/>
        </w:numPr>
        <w:spacing w:after="160" w:line="276" w:lineRule="auto"/>
        <w:ind w:left="567" w:hanging="567"/>
        <w:contextualSpacing/>
        <w:jc w:val="both"/>
        <w:rPr>
          <w:rFonts w:ascii="Verdana" w:hAnsi="Verdana" w:cs="Tahoma"/>
        </w:rPr>
      </w:pPr>
      <w:r w:rsidRPr="007E03C1">
        <w:rPr>
          <w:rFonts w:ascii="Verdana" w:hAnsi="Verdana" w:cs="Tahoma"/>
        </w:rPr>
        <w:t>Dílo lze předat</w:t>
      </w:r>
      <w:r w:rsidR="008C3ACC" w:rsidRPr="007E03C1">
        <w:rPr>
          <w:rFonts w:ascii="Verdana" w:hAnsi="Verdana" w:cs="Tahoma"/>
        </w:rPr>
        <w:t xml:space="preserve"> a převzít</w:t>
      </w:r>
      <w:r w:rsidRPr="007E03C1">
        <w:rPr>
          <w:rFonts w:ascii="Verdana" w:hAnsi="Verdana" w:cs="Tahoma"/>
        </w:rPr>
        <w:t xml:space="preserve"> i po jednotlivých samostatně funkčních částech.</w:t>
      </w:r>
      <w:r w:rsidR="008C3ACC" w:rsidRPr="007E03C1">
        <w:rPr>
          <w:rFonts w:ascii="Verdana" w:hAnsi="Verdana" w:cs="Tahoma"/>
        </w:rPr>
        <w:t xml:space="preserve"> V takovém </w:t>
      </w:r>
      <w:r w:rsidR="008C3ACC" w:rsidRPr="007E03C1">
        <w:rPr>
          <w:rFonts w:ascii="Verdana" w:hAnsi="Verdana" w:cs="Tahoma"/>
        </w:rPr>
        <w:lastRenderedPageBreak/>
        <w:t>případě smluvní strany sepíš</w:t>
      </w:r>
      <w:r w:rsidR="001B6F78">
        <w:rPr>
          <w:rFonts w:ascii="Verdana" w:hAnsi="Verdana" w:cs="Tahoma"/>
        </w:rPr>
        <w:t>ou</w:t>
      </w:r>
      <w:r w:rsidR="008C3ACC" w:rsidRPr="007E03C1">
        <w:rPr>
          <w:rFonts w:ascii="Verdana" w:hAnsi="Verdana" w:cs="Tahoma"/>
        </w:rPr>
        <w:t xml:space="preserve"> protokol o předání a převzetí </w:t>
      </w:r>
      <w:r w:rsidR="00705661" w:rsidRPr="007E03C1">
        <w:rPr>
          <w:rFonts w:ascii="Verdana" w:hAnsi="Verdana" w:cs="Tahoma"/>
        </w:rPr>
        <w:t>D</w:t>
      </w:r>
      <w:r w:rsidR="008C3ACC" w:rsidRPr="007E03C1">
        <w:rPr>
          <w:rFonts w:ascii="Verdana" w:hAnsi="Verdana" w:cs="Tahoma"/>
        </w:rPr>
        <w:t xml:space="preserve">íla o každé </w:t>
      </w:r>
      <w:r w:rsidR="008F4DC7" w:rsidRPr="007E03C1">
        <w:rPr>
          <w:rFonts w:ascii="Verdana" w:hAnsi="Verdana" w:cs="Tahoma"/>
        </w:rPr>
        <w:t xml:space="preserve">převzaté </w:t>
      </w:r>
      <w:r w:rsidR="008C3ACC" w:rsidRPr="007E03C1">
        <w:rPr>
          <w:rFonts w:ascii="Verdana" w:hAnsi="Verdana" w:cs="Tahoma"/>
        </w:rPr>
        <w:t xml:space="preserve">samostatně funkční části </w:t>
      </w:r>
      <w:r w:rsidR="00705661" w:rsidRPr="007E03C1">
        <w:rPr>
          <w:rFonts w:ascii="Verdana" w:hAnsi="Verdana" w:cs="Tahoma"/>
        </w:rPr>
        <w:t>D</w:t>
      </w:r>
      <w:r w:rsidR="008C3ACC" w:rsidRPr="007E03C1">
        <w:rPr>
          <w:rFonts w:ascii="Verdana" w:hAnsi="Verdana" w:cs="Tahoma"/>
        </w:rPr>
        <w:t>íla.</w:t>
      </w:r>
    </w:p>
    <w:p w14:paraId="101FF268" w14:textId="77777777" w:rsidR="0037424E" w:rsidRPr="007E03C1" w:rsidRDefault="0037424E" w:rsidP="006C7A54">
      <w:pPr>
        <w:pStyle w:val="Odstavecseseznamem"/>
        <w:rPr>
          <w:rFonts w:ascii="Verdana" w:hAnsi="Verdana" w:cs="Tahoma"/>
        </w:rPr>
      </w:pPr>
    </w:p>
    <w:p w14:paraId="34A34311" w14:textId="77777777" w:rsidR="00C3126A" w:rsidRPr="007E03C1" w:rsidRDefault="00A855DD" w:rsidP="001B6F78">
      <w:pPr>
        <w:pStyle w:val="Odstavecseseznamem"/>
        <w:widowControl w:val="0"/>
        <w:numPr>
          <w:ilvl w:val="0"/>
          <w:numId w:val="13"/>
        </w:numPr>
        <w:spacing w:after="160" w:line="276" w:lineRule="auto"/>
        <w:ind w:left="567" w:hanging="567"/>
        <w:contextualSpacing/>
        <w:jc w:val="both"/>
        <w:rPr>
          <w:rFonts w:ascii="Verdana" w:hAnsi="Verdana" w:cs="Tahoma"/>
        </w:rPr>
      </w:pPr>
      <w:r w:rsidRPr="007E03C1">
        <w:rPr>
          <w:rFonts w:ascii="Verdana" w:hAnsi="Verdana" w:cs="Tahoma"/>
        </w:rPr>
        <w:t>O</w:t>
      </w:r>
      <w:r w:rsidR="00C3126A" w:rsidRPr="007E03C1">
        <w:rPr>
          <w:rFonts w:ascii="Verdana" w:hAnsi="Verdana" w:cs="Tahoma"/>
        </w:rPr>
        <w:t>bjednatel převezme Dílo i s vadami a nedodělky,</w:t>
      </w:r>
      <w:r w:rsidR="00DA0884" w:rsidRPr="007E03C1">
        <w:rPr>
          <w:rFonts w:ascii="Verdana" w:hAnsi="Verdana" w:cs="Tahoma"/>
        </w:rPr>
        <w:t xml:space="preserve"> které nebrání řádnému </w:t>
      </w:r>
      <w:r w:rsidR="00FD3719" w:rsidRPr="007E03C1">
        <w:rPr>
          <w:rFonts w:ascii="Verdana" w:hAnsi="Verdana" w:cs="Tahoma"/>
        </w:rPr>
        <w:t>užívání</w:t>
      </w:r>
      <w:r w:rsidR="00DA0884" w:rsidRPr="007E03C1">
        <w:rPr>
          <w:rFonts w:ascii="Verdana" w:hAnsi="Verdana" w:cs="Tahoma"/>
        </w:rPr>
        <w:t xml:space="preserve"> Díla</w:t>
      </w:r>
      <w:r w:rsidR="005E3DF1" w:rsidRPr="007E03C1">
        <w:rPr>
          <w:rFonts w:ascii="Verdana" w:hAnsi="Verdana" w:cs="Tahoma"/>
        </w:rPr>
        <w:t>.</w:t>
      </w:r>
      <w:r w:rsidR="00C3126A" w:rsidRPr="007E03C1">
        <w:rPr>
          <w:rFonts w:ascii="Verdana" w:hAnsi="Verdana" w:cs="Tahoma"/>
        </w:rPr>
        <w:t xml:space="preserve"> </w:t>
      </w:r>
      <w:r w:rsidR="005E3DF1" w:rsidRPr="007E03C1">
        <w:rPr>
          <w:rFonts w:ascii="Verdana" w:hAnsi="Verdana" w:cs="Tahoma"/>
        </w:rPr>
        <w:t>U</w:t>
      </w:r>
      <w:r w:rsidR="00C3126A" w:rsidRPr="007E03C1">
        <w:rPr>
          <w:rFonts w:ascii="Verdana" w:hAnsi="Verdana" w:cs="Tahoma"/>
        </w:rPr>
        <w:t>vede</w:t>
      </w:r>
      <w:r w:rsidR="005E3DF1" w:rsidRPr="007E03C1">
        <w:rPr>
          <w:rFonts w:ascii="Verdana" w:hAnsi="Verdana" w:cs="Tahoma"/>
        </w:rPr>
        <w:t xml:space="preserve"> zároveň</w:t>
      </w:r>
      <w:r w:rsidR="00C3126A" w:rsidRPr="007E03C1">
        <w:rPr>
          <w:rFonts w:ascii="Verdana" w:hAnsi="Verdana" w:cs="Tahoma"/>
        </w:rPr>
        <w:t xml:space="preserve"> v protokolu</w:t>
      </w:r>
      <w:r w:rsidR="00DA0884" w:rsidRPr="007E03C1">
        <w:rPr>
          <w:rFonts w:ascii="Verdana" w:hAnsi="Verdana" w:cs="Tahoma"/>
        </w:rPr>
        <w:t xml:space="preserve"> o předání a převzetí </w:t>
      </w:r>
      <w:r w:rsidR="00705661" w:rsidRPr="007E03C1">
        <w:rPr>
          <w:rFonts w:ascii="Verdana" w:hAnsi="Verdana" w:cs="Tahoma"/>
        </w:rPr>
        <w:t>D</w:t>
      </w:r>
      <w:r w:rsidR="00DA0884" w:rsidRPr="007E03C1">
        <w:rPr>
          <w:rFonts w:ascii="Verdana" w:hAnsi="Verdana" w:cs="Tahoma"/>
        </w:rPr>
        <w:t>íla výhrady obsahující</w:t>
      </w:r>
      <w:r w:rsidR="00C3126A" w:rsidRPr="007E03C1">
        <w:rPr>
          <w:rFonts w:ascii="Verdana" w:hAnsi="Verdana" w:cs="Tahoma"/>
        </w:rPr>
        <w:t xml:space="preserve"> soupis vad a nedodělků včetně </w:t>
      </w:r>
      <w:r w:rsidR="001B5590" w:rsidRPr="007E03C1">
        <w:rPr>
          <w:rFonts w:ascii="Verdana" w:hAnsi="Verdana" w:cs="Tahoma"/>
        </w:rPr>
        <w:t xml:space="preserve">volby </w:t>
      </w:r>
      <w:r w:rsidR="00C3126A" w:rsidRPr="007E03C1">
        <w:rPr>
          <w:rFonts w:ascii="Verdana" w:hAnsi="Verdana" w:cs="Tahoma"/>
        </w:rPr>
        <w:t>způsobu a</w:t>
      </w:r>
      <w:r w:rsidR="00DA0884" w:rsidRPr="007E03C1">
        <w:rPr>
          <w:rFonts w:ascii="Verdana" w:hAnsi="Verdana" w:cs="Tahoma"/>
        </w:rPr>
        <w:t xml:space="preserve"> požadovaného</w:t>
      </w:r>
      <w:r w:rsidR="00C3126A" w:rsidRPr="007E03C1">
        <w:rPr>
          <w:rFonts w:ascii="Verdana" w:hAnsi="Verdana" w:cs="Tahoma"/>
        </w:rPr>
        <w:t xml:space="preserve"> termínu jejich odstranění. </w:t>
      </w:r>
      <w:r w:rsidR="00CE2336" w:rsidRPr="007E03C1">
        <w:rPr>
          <w:rFonts w:ascii="Verdana" w:hAnsi="Verdana" w:cs="Tahoma"/>
        </w:rPr>
        <w:t>Uvedení vad a nedodělků Díla ve výhradách v protokolu o předání a převzetí Díla se pokládá za řádné oznámení vad Díla zhotoviteli a zhotovitel je povinen tyto vady a nedodělky odstranit postupem specifikovaným v čl. X. této Smlouvy.</w:t>
      </w:r>
    </w:p>
    <w:p w14:paraId="7650C15C" w14:textId="77777777" w:rsidR="006C7A54" w:rsidRPr="007E03C1" w:rsidRDefault="006C7A54" w:rsidP="006C7A54">
      <w:pPr>
        <w:pStyle w:val="Odstavecseseznamem"/>
        <w:rPr>
          <w:rFonts w:ascii="Verdana" w:hAnsi="Verdana" w:cs="Tahoma"/>
        </w:rPr>
      </w:pPr>
    </w:p>
    <w:p w14:paraId="1316CCA1" w14:textId="77777777" w:rsidR="00C3126A" w:rsidRPr="007E03C1" w:rsidRDefault="00C3126A" w:rsidP="00EF569B">
      <w:pPr>
        <w:pStyle w:val="Odstavecseseznamem"/>
        <w:widowControl w:val="0"/>
        <w:numPr>
          <w:ilvl w:val="0"/>
          <w:numId w:val="13"/>
        </w:numPr>
        <w:spacing w:after="160" w:line="276" w:lineRule="auto"/>
        <w:ind w:left="567" w:hanging="567"/>
        <w:contextualSpacing/>
        <w:jc w:val="both"/>
        <w:rPr>
          <w:rFonts w:ascii="Verdana" w:hAnsi="Verdana" w:cs="Tahoma"/>
        </w:rPr>
      </w:pPr>
      <w:r w:rsidRPr="007E03C1">
        <w:rPr>
          <w:rFonts w:ascii="Verdana" w:hAnsi="Verdana" w:cs="Tahoma"/>
        </w:rPr>
        <w:t xml:space="preserve">Zhotovitel je povinen vyzvat objednatele k převzetí Díla min. </w:t>
      </w:r>
      <w:r w:rsidR="00745A9F">
        <w:rPr>
          <w:rFonts w:ascii="Verdana" w:hAnsi="Verdana" w:cs="Tahoma"/>
        </w:rPr>
        <w:t>3</w:t>
      </w:r>
      <w:r w:rsidR="00FD6B82" w:rsidRPr="007E03C1">
        <w:rPr>
          <w:rFonts w:ascii="Verdana" w:hAnsi="Verdana" w:cs="Tahoma"/>
        </w:rPr>
        <w:t xml:space="preserve"> dn</w:t>
      </w:r>
      <w:r w:rsidR="00745A9F">
        <w:rPr>
          <w:rFonts w:ascii="Verdana" w:hAnsi="Verdana" w:cs="Tahoma"/>
        </w:rPr>
        <w:t>y</w:t>
      </w:r>
      <w:r w:rsidRPr="007E03C1">
        <w:rPr>
          <w:rFonts w:ascii="Verdana" w:hAnsi="Verdana" w:cs="Tahoma"/>
        </w:rPr>
        <w:t xml:space="preserve"> před plánovaným datem předání a převzetí Díla.</w:t>
      </w:r>
    </w:p>
    <w:p w14:paraId="6CB4E6AC" w14:textId="77777777" w:rsidR="006C7A54" w:rsidRPr="007E03C1" w:rsidRDefault="006C7A54" w:rsidP="006C7A54">
      <w:pPr>
        <w:pStyle w:val="Odstavecseseznamem"/>
        <w:rPr>
          <w:rFonts w:ascii="Verdana" w:hAnsi="Verdana" w:cs="Tahoma"/>
        </w:rPr>
      </w:pPr>
    </w:p>
    <w:p w14:paraId="73023870" w14:textId="77777777" w:rsidR="00C3126A" w:rsidRPr="007E03C1" w:rsidRDefault="00C3126A" w:rsidP="00EF569B">
      <w:pPr>
        <w:pStyle w:val="Odstavecseseznamem"/>
        <w:widowControl w:val="0"/>
        <w:numPr>
          <w:ilvl w:val="0"/>
          <w:numId w:val="13"/>
        </w:numPr>
        <w:spacing w:after="160" w:line="276" w:lineRule="auto"/>
        <w:ind w:left="567" w:hanging="567"/>
        <w:contextualSpacing/>
        <w:jc w:val="both"/>
        <w:rPr>
          <w:rFonts w:ascii="Verdana" w:hAnsi="Verdana" w:cs="Tahoma"/>
        </w:rPr>
      </w:pPr>
      <w:r w:rsidRPr="007E03C1">
        <w:rPr>
          <w:rFonts w:ascii="Verdana" w:hAnsi="Verdana" w:cs="Tahoma"/>
        </w:rPr>
        <w:t>V případě, že objednatel odmítne uvedené Dílo převzít</w:t>
      </w:r>
      <w:r w:rsidR="006C7A54" w:rsidRPr="007E03C1">
        <w:rPr>
          <w:rFonts w:ascii="Verdana" w:hAnsi="Verdana" w:cs="Tahoma"/>
        </w:rPr>
        <w:t>,</w:t>
      </w:r>
      <w:r w:rsidRPr="007E03C1">
        <w:rPr>
          <w:rFonts w:ascii="Verdana" w:hAnsi="Verdana" w:cs="Tahoma"/>
        </w:rPr>
        <w:t xml:space="preserve"> je povinen </w:t>
      </w:r>
      <w:r w:rsidR="006647EE" w:rsidRPr="007E03C1">
        <w:rPr>
          <w:rFonts w:ascii="Verdana" w:hAnsi="Verdana" w:cs="Tahoma"/>
        </w:rPr>
        <w:t xml:space="preserve">bezodkladně </w:t>
      </w:r>
      <w:r w:rsidRPr="007E03C1">
        <w:rPr>
          <w:rFonts w:ascii="Verdana" w:hAnsi="Verdana" w:cs="Tahoma"/>
        </w:rPr>
        <w:t xml:space="preserve">písemně oznámit </w:t>
      </w:r>
      <w:r w:rsidR="006C7A54" w:rsidRPr="007E03C1">
        <w:rPr>
          <w:rFonts w:ascii="Verdana" w:hAnsi="Verdana" w:cs="Tahoma"/>
        </w:rPr>
        <w:t xml:space="preserve">zhotoviteli </w:t>
      </w:r>
      <w:r w:rsidRPr="007E03C1">
        <w:rPr>
          <w:rFonts w:ascii="Verdana" w:hAnsi="Verdana" w:cs="Tahoma"/>
        </w:rPr>
        <w:t>důvody</w:t>
      </w:r>
      <w:r w:rsidR="006C7A54" w:rsidRPr="007E03C1">
        <w:rPr>
          <w:rFonts w:ascii="Verdana" w:hAnsi="Verdana" w:cs="Tahoma"/>
        </w:rPr>
        <w:t xml:space="preserve"> </w:t>
      </w:r>
      <w:r w:rsidRPr="007E03C1">
        <w:rPr>
          <w:rFonts w:ascii="Verdana" w:hAnsi="Verdana" w:cs="Tahoma"/>
        </w:rPr>
        <w:t>pro nepřevzetí Díla.</w:t>
      </w:r>
    </w:p>
    <w:p w14:paraId="373C0684" w14:textId="77777777" w:rsidR="006C7A54" w:rsidRPr="007E03C1" w:rsidRDefault="006C7A54" w:rsidP="006C7A54">
      <w:pPr>
        <w:pStyle w:val="Odstavecseseznamem"/>
        <w:rPr>
          <w:rFonts w:ascii="Verdana" w:hAnsi="Verdana" w:cs="Tahoma"/>
        </w:rPr>
      </w:pPr>
    </w:p>
    <w:p w14:paraId="14D2CA1A" w14:textId="77777777" w:rsidR="00C3126A" w:rsidRPr="007E03C1" w:rsidRDefault="00C3126A" w:rsidP="00EF569B">
      <w:pPr>
        <w:pStyle w:val="Odstavecseseznamem"/>
        <w:widowControl w:val="0"/>
        <w:numPr>
          <w:ilvl w:val="0"/>
          <w:numId w:val="13"/>
        </w:numPr>
        <w:spacing w:after="160" w:line="276" w:lineRule="auto"/>
        <w:ind w:left="567" w:hanging="567"/>
        <w:contextualSpacing/>
        <w:jc w:val="both"/>
        <w:rPr>
          <w:rFonts w:ascii="Verdana" w:hAnsi="Verdana" w:cs="Tahoma"/>
        </w:rPr>
      </w:pPr>
      <w:r w:rsidRPr="007E03C1">
        <w:rPr>
          <w:rFonts w:ascii="Verdana" w:hAnsi="Verdana" w:cs="Tahoma"/>
        </w:rPr>
        <w:t xml:space="preserve">Pokud obecně závazné předpisy a normy stanoví provedení zkoušek, revizí a atestů osvědčujících smluvené vlastnosti Díla, musí úspěšné provedení těchto zkoušek předcházet </w:t>
      </w:r>
      <w:r w:rsidR="005B26E8" w:rsidRPr="007E03C1">
        <w:rPr>
          <w:rFonts w:ascii="Verdana" w:hAnsi="Verdana" w:cs="Tahoma"/>
        </w:rPr>
        <w:t xml:space="preserve">předání a </w:t>
      </w:r>
      <w:r w:rsidRPr="007E03C1">
        <w:rPr>
          <w:rFonts w:ascii="Verdana" w:hAnsi="Verdana" w:cs="Tahoma"/>
        </w:rPr>
        <w:t>převzetí Díla. Za úplnost těchto zkoušek a jejich výsledek plně odpovídá zhotovitel. Zhotovite</w:t>
      </w:r>
      <w:r w:rsidR="006C7A54" w:rsidRPr="007E03C1">
        <w:rPr>
          <w:rFonts w:ascii="Verdana" w:hAnsi="Verdana" w:cs="Tahoma"/>
        </w:rPr>
        <w:t>l</w:t>
      </w:r>
      <w:r w:rsidR="00645E19" w:rsidRPr="007E03C1">
        <w:rPr>
          <w:rFonts w:ascii="Verdana" w:hAnsi="Verdana" w:cs="Tahoma"/>
        </w:rPr>
        <w:t xml:space="preserve"> se zavazuje vyzvat minimálně </w:t>
      </w:r>
      <w:r w:rsidR="00745A9F">
        <w:rPr>
          <w:rFonts w:ascii="Verdana" w:hAnsi="Verdana" w:cs="Tahoma"/>
        </w:rPr>
        <w:t>3</w:t>
      </w:r>
      <w:r w:rsidRPr="007E03C1">
        <w:rPr>
          <w:rFonts w:ascii="Verdana" w:hAnsi="Verdana" w:cs="Tahoma"/>
        </w:rPr>
        <w:t xml:space="preserve"> dn</w:t>
      </w:r>
      <w:r w:rsidR="00745A9F">
        <w:rPr>
          <w:rFonts w:ascii="Verdana" w:hAnsi="Verdana" w:cs="Tahoma"/>
        </w:rPr>
        <w:t>y</w:t>
      </w:r>
      <w:r w:rsidRPr="007E03C1">
        <w:rPr>
          <w:rFonts w:ascii="Verdana" w:hAnsi="Verdana" w:cs="Tahoma"/>
        </w:rPr>
        <w:t xml:space="preserve"> předem oprávněného zástupce objednatele a</w:t>
      </w:r>
      <w:r w:rsidR="005B26E8" w:rsidRPr="007E03C1">
        <w:rPr>
          <w:rFonts w:ascii="Verdana" w:hAnsi="Verdana" w:cs="Tahoma"/>
        </w:rPr>
        <w:t xml:space="preserve"> všechny</w:t>
      </w:r>
      <w:r w:rsidRPr="007E03C1">
        <w:rPr>
          <w:rFonts w:ascii="Verdana" w:hAnsi="Verdana" w:cs="Tahoma"/>
        </w:rPr>
        <w:t xml:space="preserve"> </w:t>
      </w:r>
      <w:r w:rsidR="005B26E8" w:rsidRPr="007E03C1">
        <w:rPr>
          <w:rFonts w:ascii="Verdana" w:hAnsi="Verdana" w:cs="Tahoma"/>
        </w:rPr>
        <w:t xml:space="preserve">zodpovědné </w:t>
      </w:r>
      <w:r w:rsidRPr="007E03C1">
        <w:rPr>
          <w:rFonts w:ascii="Verdana" w:hAnsi="Verdana" w:cs="Tahoma"/>
        </w:rPr>
        <w:t>osob</w:t>
      </w:r>
      <w:r w:rsidR="005B26E8" w:rsidRPr="007E03C1">
        <w:rPr>
          <w:rFonts w:ascii="Verdana" w:hAnsi="Verdana" w:cs="Tahoma"/>
        </w:rPr>
        <w:t>y</w:t>
      </w:r>
      <w:r w:rsidRPr="007E03C1">
        <w:rPr>
          <w:rFonts w:ascii="Verdana" w:hAnsi="Verdana" w:cs="Tahoma"/>
        </w:rPr>
        <w:t xml:space="preserve"> </w:t>
      </w:r>
      <w:r w:rsidR="005B26E8" w:rsidRPr="007E03C1">
        <w:rPr>
          <w:rFonts w:ascii="Verdana" w:hAnsi="Verdana" w:cs="Tahoma"/>
        </w:rPr>
        <w:t>ve věcech technických</w:t>
      </w:r>
      <w:r w:rsidRPr="007E03C1">
        <w:rPr>
          <w:rFonts w:ascii="Verdana" w:hAnsi="Verdana" w:cs="Tahoma"/>
        </w:rPr>
        <w:t xml:space="preserve"> za objednatele k účasti na zkouškách. Pokud</w:t>
      </w:r>
      <w:r w:rsidR="005B26E8" w:rsidRPr="007E03C1">
        <w:rPr>
          <w:rFonts w:ascii="Verdana" w:hAnsi="Verdana" w:cs="Tahoma"/>
        </w:rPr>
        <w:t xml:space="preserve"> zhotovitel</w:t>
      </w:r>
      <w:r w:rsidRPr="007E03C1">
        <w:rPr>
          <w:rFonts w:ascii="Verdana" w:hAnsi="Verdana" w:cs="Tahoma"/>
        </w:rPr>
        <w:t xml:space="preserve"> tento závazek nesplní, je povinen provést opakované zkoušky za přítomnosti </w:t>
      </w:r>
      <w:r w:rsidR="005B26E8" w:rsidRPr="007E03C1">
        <w:rPr>
          <w:rFonts w:ascii="Verdana" w:hAnsi="Verdana" w:cs="Tahoma"/>
        </w:rPr>
        <w:t xml:space="preserve">zodpovědné osoby ve věcech technických za objednatele ke dni předání a převzetí </w:t>
      </w:r>
      <w:r w:rsidR="00710790" w:rsidRPr="007E03C1">
        <w:rPr>
          <w:rFonts w:ascii="Verdana" w:hAnsi="Verdana" w:cs="Tahoma"/>
        </w:rPr>
        <w:t>D</w:t>
      </w:r>
      <w:r w:rsidR="005B26E8" w:rsidRPr="007E03C1">
        <w:rPr>
          <w:rFonts w:ascii="Verdana" w:hAnsi="Verdana" w:cs="Tahoma"/>
        </w:rPr>
        <w:t>íla nebo v jiný sjednaný termín</w:t>
      </w:r>
      <w:r w:rsidR="005B26E8" w:rsidRPr="007E03C1" w:rsidDel="005B26E8">
        <w:rPr>
          <w:rFonts w:ascii="Verdana" w:hAnsi="Verdana" w:cs="Tahoma"/>
        </w:rPr>
        <w:t xml:space="preserve"> </w:t>
      </w:r>
      <w:r w:rsidRPr="007E03C1">
        <w:rPr>
          <w:rFonts w:ascii="Verdana" w:hAnsi="Verdana" w:cs="Tahoma"/>
        </w:rPr>
        <w:t>a sám uhrad</w:t>
      </w:r>
      <w:r w:rsidR="005B26E8" w:rsidRPr="007E03C1">
        <w:rPr>
          <w:rFonts w:ascii="Verdana" w:hAnsi="Verdana" w:cs="Tahoma"/>
        </w:rPr>
        <w:t>it</w:t>
      </w:r>
      <w:r w:rsidRPr="007E03C1">
        <w:rPr>
          <w:rFonts w:ascii="Verdana" w:hAnsi="Verdana" w:cs="Tahoma"/>
        </w:rPr>
        <w:t xml:space="preserve"> všechny náklady s tím spojené.</w:t>
      </w:r>
    </w:p>
    <w:p w14:paraId="759FFA3E" w14:textId="77777777" w:rsidR="00385531" w:rsidRPr="007E03C1" w:rsidRDefault="00385531" w:rsidP="00385531">
      <w:pPr>
        <w:pStyle w:val="Odstavecseseznamem"/>
        <w:rPr>
          <w:rFonts w:ascii="Verdana" w:hAnsi="Verdana" w:cs="Tahoma"/>
        </w:rPr>
      </w:pPr>
    </w:p>
    <w:p w14:paraId="15502293" w14:textId="77777777" w:rsidR="00AA7B5A" w:rsidRDefault="00C3126A" w:rsidP="00EF569B">
      <w:pPr>
        <w:pStyle w:val="Odstavecseseznamem"/>
        <w:widowControl w:val="0"/>
        <w:numPr>
          <w:ilvl w:val="0"/>
          <w:numId w:val="13"/>
        </w:numPr>
        <w:spacing w:after="160" w:line="276" w:lineRule="auto"/>
        <w:ind w:left="567" w:hanging="567"/>
        <w:contextualSpacing/>
        <w:jc w:val="both"/>
        <w:rPr>
          <w:rFonts w:ascii="Verdana" w:hAnsi="Verdana" w:cs="Tahoma"/>
        </w:rPr>
      </w:pPr>
      <w:r w:rsidRPr="007E03C1">
        <w:rPr>
          <w:rFonts w:ascii="Verdana" w:hAnsi="Verdana" w:cs="Tahoma"/>
        </w:rPr>
        <w:t xml:space="preserve">Dílo musí být objednateli předáno bez jakýchkoli právních vad, </w:t>
      </w:r>
      <w:r w:rsidR="006F2C53" w:rsidRPr="007E03C1">
        <w:rPr>
          <w:rFonts w:ascii="Verdana" w:hAnsi="Verdana" w:cs="Tahoma"/>
        </w:rPr>
        <w:t xml:space="preserve">zejména </w:t>
      </w:r>
      <w:r w:rsidRPr="007E03C1">
        <w:rPr>
          <w:rFonts w:ascii="Verdana" w:hAnsi="Verdana" w:cs="Tahoma"/>
        </w:rPr>
        <w:t>nezatížené jakýmikoli právy zřízenými ve prospěch</w:t>
      </w:r>
      <w:r w:rsidR="00090F39" w:rsidRPr="007E03C1">
        <w:rPr>
          <w:rFonts w:ascii="Verdana" w:hAnsi="Verdana" w:cs="Tahoma"/>
        </w:rPr>
        <w:t xml:space="preserve"> zhotovitele či</w:t>
      </w:r>
      <w:r w:rsidRPr="007E03C1">
        <w:rPr>
          <w:rFonts w:ascii="Verdana" w:hAnsi="Verdana" w:cs="Tahoma"/>
        </w:rPr>
        <w:t xml:space="preserve"> třetích osob. V opačném případě </w:t>
      </w:r>
      <w:r w:rsidR="00090F39" w:rsidRPr="007E03C1">
        <w:rPr>
          <w:rFonts w:ascii="Verdana" w:hAnsi="Verdana" w:cs="Tahoma"/>
        </w:rPr>
        <w:t>je objednatel oprávněn odstoupit od smlouvy</w:t>
      </w:r>
      <w:r w:rsidRPr="007E03C1">
        <w:rPr>
          <w:rFonts w:ascii="Verdana" w:hAnsi="Verdana" w:cs="Tahoma"/>
        </w:rPr>
        <w:t>.</w:t>
      </w:r>
      <w:r w:rsidR="00090F39" w:rsidRPr="007E03C1">
        <w:rPr>
          <w:rFonts w:ascii="Verdana" w:hAnsi="Verdana" w:cs="Tahoma"/>
        </w:rPr>
        <w:t xml:space="preserve"> Budou-li právní vady či zatížení Díla zjištěny ještě před nebo během předání a převzetí Díla, není objednatel povinen </w:t>
      </w:r>
      <w:r w:rsidR="00705661" w:rsidRPr="007E03C1">
        <w:rPr>
          <w:rFonts w:ascii="Verdana" w:hAnsi="Verdana" w:cs="Tahoma"/>
        </w:rPr>
        <w:t>D</w:t>
      </w:r>
      <w:r w:rsidR="00090F39" w:rsidRPr="007E03C1">
        <w:rPr>
          <w:rFonts w:ascii="Verdana" w:hAnsi="Verdana" w:cs="Tahoma"/>
        </w:rPr>
        <w:t>ílo převzít</w:t>
      </w:r>
      <w:r w:rsidR="008F5C3E" w:rsidRPr="007E03C1">
        <w:rPr>
          <w:rFonts w:ascii="Verdana" w:hAnsi="Verdana" w:cs="Tahoma"/>
        </w:rPr>
        <w:t>, dokud nebudou odstraněny</w:t>
      </w:r>
      <w:r w:rsidR="00090F39" w:rsidRPr="007E03C1">
        <w:rPr>
          <w:rFonts w:ascii="Verdana" w:hAnsi="Verdana" w:cs="Tahoma"/>
        </w:rPr>
        <w:t>.</w:t>
      </w:r>
    </w:p>
    <w:p w14:paraId="3E4B133B" w14:textId="77777777" w:rsidR="00745A9F" w:rsidRPr="00745A9F" w:rsidRDefault="00745A9F" w:rsidP="00745A9F">
      <w:pPr>
        <w:pStyle w:val="Odstavecseseznamem"/>
        <w:rPr>
          <w:rFonts w:ascii="Verdana" w:hAnsi="Verdana" w:cs="Tahoma"/>
        </w:rPr>
      </w:pPr>
    </w:p>
    <w:p w14:paraId="612D9041" w14:textId="77777777" w:rsidR="00745A9F" w:rsidRPr="007E03C1" w:rsidRDefault="00745A9F" w:rsidP="00745A9F">
      <w:pPr>
        <w:pStyle w:val="Odstavecseseznamem"/>
        <w:widowControl w:val="0"/>
        <w:spacing w:after="160" w:line="276" w:lineRule="auto"/>
        <w:ind w:left="567"/>
        <w:contextualSpacing/>
        <w:jc w:val="both"/>
        <w:rPr>
          <w:rFonts w:ascii="Verdana" w:hAnsi="Verdana" w:cs="Tahoma"/>
        </w:rPr>
      </w:pPr>
    </w:p>
    <w:p w14:paraId="2C03F4F1" w14:textId="77777777" w:rsidR="00C3126A" w:rsidRPr="007E03C1" w:rsidRDefault="00C3126A" w:rsidP="007409B3">
      <w:pPr>
        <w:pStyle w:val="Odstavecseseznamem"/>
        <w:numPr>
          <w:ilvl w:val="0"/>
          <w:numId w:val="19"/>
        </w:numPr>
        <w:jc w:val="center"/>
        <w:rPr>
          <w:rFonts w:ascii="Verdana" w:hAnsi="Verdana" w:cs="Tahoma"/>
          <w:b/>
        </w:rPr>
      </w:pPr>
      <w:r w:rsidRPr="007E03C1">
        <w:rPr>
          <w:rFonts w:ascii="Verdana" w:hAnsi="Verdana" w:cs="Tahoma"/>
          <w:b/>
        </w:rPr>
        <w:t>Přechod vlastnického práva a nebezpečí škody na Díle</w:t>
      </w:r>
    </w:p>
    <w:p w14:paraId="2ED88789" w14:textId="77777777" w:rsidR="00C3126A" w:rsidRPr="007E03C1" w:rsidRDefault="00C3126A" w:rsidP="00C3126A">
      <w:pPr>
        <w:pStyle w:val="Odstavecseseznamem"/>
        <w:ind w:left="1080"/>
        <w:rPr>
          <w:rFonts w:ascii="Verdana" w:hAnsi="Verdana" w:cs="Tahoma"/>
          <w:b/>
        </w:rPr>
      </w:pPr>
    </w:p>
    <w:p w14:paraId="43D45F45" w14:textId="77777777" w:rsidR="00C3126A" w:rsidRPr="007E03C1" w:rsidRDefault="00C3126A" w:rsidP="00C7407F">
      <w:pPr>
        <w:pStyle w:val="Odstavecseseznamem"/>
        <w:numPr>
          <w:ilvl w:val="0"/>
          <w:numId w:val="14"/>
        </w:numPr>
        <w:spacing w:after="160" w:line="276" w:lineRule="auto"/>
        <w:ind w:left="567" w:hanging="567"/>
        <w:contextualSpacing/>
        <w:jc w:val="both"/>
        <w:rPr>
          <w:rFonts w:ascii="Verdana" w:hAnsi="Verdana" w:cs="Tahoma"/>
        </w:rPr>
      </w:pPr>
      <w:r w:rsidRPr="007E03C1">
        <w:rPr>
          <w:rFonts w:ascii="Verdana" w:hAnsi="Verdana" w:cs="Tahoma"/>
        </w:rPr>
        <w:t>Dílo se stává vlastnictvím objednatele převzetím Díla bez jakýchkoli vad či nedodělků bránící řádnému a bezpečnému provozování Díla.</w:t>
      </w:r>
    </w:p>
    <w:p w14:paraId="4557C55D" w14:textId="77777777" w:rsidR="00385531" w:rsidRPr="007E03C1" w:rsidRDefault="00385531" w:rsidP="00C7407F">
      <w:pPr>
        <w:pStyle w:val="Odstavecseseznamem"/>
        <w:spacing w:after="160" w:line="276" w:lineRule="auto"/>
        <w:ind w:left="567"/>
        <w:contextualSpacing/>
        <w:jc w:val="both"/>
        <w:rPr>
          <w:rFonts w:ascii="Verdana" w:hAnsi="Verdana" w:cs="Tahoma"/>
        </w:rPr>
      </w:pPr>
    </w:p>
    <w:p w14:paraId="533B5ED2" w14:textId="77777777" w:rsidR="00C3126A" w:rsidRPr="007E03C1" w:rsidRDefault="00C3126A" w:rsidP="00C7407F">
      <w:pPr>
        <w:pStyle w:val="Odstavecseseznamem"/>
        <w:numPr>
          <w:ilvl w:val="0"/>
          <w:numId w:val="14"/>
        </w:numPr>
        <w:spacing w:after="160" w:line="276" w:lineRule="auto"/>
        <w:ind w:left="567" w:hanging="567"/>
        <w:contextualSpacing/>
        <w:jc w:val="both"/>
        <w:rPr>
          <w:rFonts w:ascii="Verdana" w:hAnsi="Verdana" w:cs="Tahoma"/>
        </w:rPr>
      </w:pPr>
      <w:r w:rsidRPr="007E03C1">
        <w:rPr>
          <w:rFonts w:ascii="Verdana" w:hAnsi="Verdana" w:cs="Tahoma"/>
        </w:rPr>
        <w:t>V případě, že objednatel převezme Dílo s vadami či nedodělky</w:t>
      </w:r>
      <w:r w:rsidR="00B938B7" w:rsidRPr="007E03C1">
        <w:rPr>
          <w:rFonts w:ascii="Verdana" w:hAnsi="Verdana" w:cs="Tahoma"/>
        </w:rPr>
        <w:t xml:space="preserve"> uvedenými ve výhradách objednatele v protokolu o předání a převzetí Díla</w:t>
      </w:r>
      <w:r w:rsidRPr="007E03C1">
        <w:rPr>
          <w:rFonts w:ascii="Verdana" w:hAnsi="Verdana" w:cs="Tahoma"/>
        </w:rPr>
        <w:t xml:space="preserve">, které nebrání </w:t>
      </w:r>
      <w:r w:rsidR="00B938B7" w:rsidRPr="007E03C1">
        <w:rPr>
          <w:rFonts w:ascii="Verdana" w:hAnsi="Verdana" w:cs="Tahoma"/>
        </w:rPr>
        <w:t xml:space="preserve">řádnému </w:t>
      </w:r>
      <w:r w:rsidR="00FD3719" w:rsidRPr="007E03C1">
        <w:rPr>
          <w:rFonts w:ascii="Verdana" w:hAnsi="Verdana" w:cs="Tahoma"/>
        </w:rPr>
        <w:t>užívání</w:t>
      </w:r>
      <w:r w:rsidR="00B938B7" w:rsidRPr="007E03C1">
        <w:rPr>
          <w:rFonts w:ascii="Verdana" w:hAnsi="Verdana" w:cs="Tahoma"/>
        </w:rPr>
        <w:t xml:space="preserve"> Díla</w:t>
      </w:r>
      <w:r w:rsidRPr="007E03C1">
        <w:rPr>
          <w:rFonts w:ascii="Verdana" w:hAnsi="Verdana" w:cs="Tahoma"/>
        </w:rPr>
        <w:t xml:space="preserve">, přechází vlastnictví na objednatele až úplným odstraněním těchto vad a nedodělků. </w:t>
      </w:r>
    </w:p>
    <w:p w14:paraId="27B1768E" w14:textId="77777777" w:rsidR="00385531" w:rsidRPr="007E03C1" w:rsidRDefault="00385531" w:rsidP="00385531">
      <w:pPr>
        <w:pStyle w:val="Odstavecseseznamem"/>
        <w:rPr>
          <w:rFonts w:ascii="Verdana" w:hAnsi="Verdana" w:cs="Tahoma"/>
        </w:rPr>
      </w:pPr>
    </w:p>
    <w:p w14:paraId="5E1DFE60" w14:textId="77777777" w:rsidR="00C3126A" w:rsidRPr="007E03C1" w:rsidRDefault="00C3126A" w:rsidP="00C7407F">
      <w:pPr>
        <w:pStyle w:val="Odstavecseseznamem"/>
        <w:numPr>
          <w:ilvl w:val="0"/>
          <w:numId w:val="14"/>
        </w:numPr>
        <w:spacing w:line="276" w:lineRule="auto"/>
        <w:ind w:left="567" w:hanging="567"/>
        <w:contextualSpacing/>
        <w:jc w:val="both"/>
        <w:rPr>
          <w:rFonts w:ascii="Verdana" w:hAnsi="Verdana" w:cs="Tahoma"/>
        </w:rPr>
      </w:pPr>
      <w:r w:rsidRPr="007E03C1">
        <w:rPr>
          <w:rFonts w:ascii="Verdana" w:hAnsi="Verdana" w:cs="Tahoma"/>
        </w:rPr>
        <w:lastRenderedPageBreak/>
        <w:t>Nebezpečí škody na Díle přechází na objednatele okamžikem přechodu vlastnického práva</w:t>
      </w:r>
      <w:r w:rsidR="00C94038" w:rsidRPr="007E03C1">
        <w:rPr>
          <w:rFonts w:ascii="Verdana" w:hAnsi="Verdana" w:cs="Tahoma"/>
        </w:rPr>
        <w:t xml:space="preserve"> na objednatele</w:t>
      </w:r>
      <w:r w:rsidRPr="007E03C1">
        <w:rPr>
          <w:rFonts w:ascii="Verdana" w:hAnsi="Verdana" w:cs="Tahoma"/>
        </w:rPr>
        <w:t>.</w:t>
      </w:r>
    </w:p>
    <w:p w14:paraId="3FB48C15" w14:textId="77777777" w:rsidR="00C3126A" w:rsidRPr="007E03C1" w:rsidRDefault="00C3126A" w:rsidP="007409B3">
      <w:pPr>
        <w:pStyle w:val="Odstavecseseznamem"/>
        <w:numPr>
          <w:ilvl w:val="0"/>
          <w:numId w:val="19"/>
        </w:numPr>
        <w:jc w:val="center"/>
        <w:rPr>
          <w:rFonts w:ascii="Verdana" w:hAnsi="Verdana" w:cs="Tahoma"/>
          <w:b/>
        </w:rPr>
      </w:pPr>
      <w:r w:rsidRPr="007E03C1">
        <w:rPr>
          <w:rFonts w:ascii="Verdana" w:hAnsi="Verdana" w:cs="Tahoma"/>
          <w:b/>
        </w:rPr>
        <w:t>Pojištění</w:t>
      </w:r>
    </w:p>
    <w:p w14:paraId="0C6EC7FD" w14:textId="77777777" w:rsidR="00ED080A" w:rsidRPr="007E03C1" w:rsidRDefault="00ED080A" w:rsidP="00ED080A">
      <w:pPr>
        <w:pStyle w:val="Odstavecseseznamem"/>
        <w:ind w:left="1080"/>
        <w:rPr>
          <w:rFonts w:ascii="Verdana" w:hAnsi="Verdana" w:cs="Tahoma"/>
          <w:b/>
        </w:rPr>
      </w:pPr>
    </w:p>
    <w:p w14:paraId="10FAFDE5" w14:textId="77777777" w:rsidR="00C3126A" w:rsidRPr="007E03C1" w:rsidRDefault="00C3126A" w:rsidP="00C7407F">
      <w:pPr>
        <w:pStyle w:val="Odstavecseseznamem"/>
        <w:widowControl w:val="0"/>
        <w:spacing w:line="276" w:lineRule="auto"/>
        <w:ind w:left="567"/>
        <w:contextualSpacing/>
        <w:jc w:val="both"/>
        <w:rPr>
          <w:rFonts w:ascii="Verdana" w:hAnsi="Verdana" w:cs="Tahoma"/>
          <w:b/>
        </w:rPr>
      </w:pPr>
      <w:r w:rsidRPr="007E03C1">
        <w:rPr>
          <w:rFonts w:ascii="Verdana" w:hAnsi="Verdana" w:cs="Tahoma"/>
        </w:rPr>
        <w:t>Zhotovitel je pojištěn proti škodám, které může objednateli či třetím osobám způsobit v rámci plnění</w:t>
      </w:r>
      <w:r w:rsidR="00B938B7" w:rsidRPr="007E03C1">
        <w:rPr>
          <w:rFonts w:ascii="Verdana" w:hAnsi="Verdana" w:cs="Tahoma"/>
        </w:rPr>
        <w:t xml:space="preserve"> povinností</w:t>
      </w:r>
      <w:r w:rsidRPr="007E03C1">
        <w:rPr>
          <w:rFonts w:ascii="Verdana" w:hAnsi="Verdana" w:cs="Tahoma"/>
        </w:rPr>
        <w:t xml:space="preserve"> dle této </w:t>
      </w:r>
      <w:r w:rsidR="00A13343" w:rsidRPr="007E03C1">
        <w:rPr>
          <w:rFonts w:ascii="Verdana" w:hAnsi="Verdana" w:cs="Tahoma"/>
        </w:rPr>
        <w:t>s</w:t>
      </w:r>
      <w:r w:rsidRPr="007E03C1">
        <w:rPr>
          <w:rFonts w:ascii="Verdana" w:hAnsi="Verdana" w:cs="Tahoma"/>
        </w:rPr>
        <w:t>mlouvy. Podmínky pro výplatu pojistného plnění, včetně rozsahu pojištění, jsou uvedeny v pojistném cert</w:t>
      </w:r>
      <w:r w:rsidR="003B662E" w:rsidRPr="007E03C1">
        <w:rPr>
          <w:rFonts w:ascii="Verdana" w:hAnsi="Verdana" w:cs="Tahoma"/>
        </w:rPr>
        <w:t xml:space="preserve">ifikátu, který tvoří přílohu č.3 </w:t>
      </w:r>
      <w:r w:rsidR="00B938B7" w:rsidRPr="007E03C1">
        <w:rPr>
          <w:rFonts w:ascii="Verdana" w:hAnsi="Verdana" w:cs="Tahoma"/>
        </w:rPr>
        <w:t>této smlouvy</w:t>
      </w:r>
      <w:r w:rsidRPr="007E03C1">
        <w:rPr>
          <w:rFonts w:ascii="Verdana" w:hAnsi="Verdana" w:cs="Tahoma"/>
        </w:rPr>
        <w:t>. Zhotovitel musí být</w:t>
      </w:r>
      <w:r w:rsidR="00B938B7" w:rsidRPr="007E03C1">
        <w:rPr>
          <w:rFonts w:ascii="Verdana" w:hAnsi="Verdana" w:cs="Tahoma"/>
        </w:rPr>
        <w:t xml:space="preserve"> </w:t>
      </w:r>
      <w:r w:rsidRPr="007E03C1">
        <w:rPr>
          <w:rFonts w:ascii="Verdana" w:hAnsi="Verdana" w:cs="Tahoma"/>
        </w:rPr>
        <w:t xml:space="preserve">pojištěn </w:t>
      </w:r>
      <w:r w:rsidR="00A3521D">
        <w:rPr>
          <w:rFonts w:ascii="Verdana" w:hAnsi="Verdana" w:cs="Tahoma"/>
        </w:rPr>
        <w:t xml:space="preserve">minimálně ve výši 5 mil. Kč </w:t>
      </w:r>
      <w:r w:rsidRPr="007E03C1">
        <w:rPr>
          <w:rFonts w:ascii="Verdana" w:hAnsi="Verdana" w:cs="Tahoma"/>
        </w:rPr>
        <w:t>po celou dobu trvání této smlouvy</w:t>
      </w:r>
      <w:r w:rsidR="00BE0576" w:rsidRPr="007E03C1">
        <w:rPr>
          <w:rFonts w:ascii="Verdana" w:hAnsi="Verdana" w:cs="Tahoma"/>
        </w:rPr>
        <w:t>.</w:t>
      </w:r>
    </w:p>
    <w:p w14:paraId="07EAEA86" w14:textId="77777777" w:rsidR="003B662E" w:rsidRPr="007E03C1" w:rsidRDefault="003B662E" w:rsidP="00C3126A">
      <w:pPr>
        <w:widowControl w:val="0"/>
        <w:rPr>
          <w:rFonts w:ascii="Verdana" w:hAnsi="Verdana" w:cs="Tahoma"/>
          <w:b/>
        </w:rPr>
      </w:pPr>
    </w:p>
    <w:p w14:paraId="5A33D039" w14:textId="77777777" w:rsidR="00C3126A" w:rsidRPr="007E03C1" w:rsidRDefault="008968DE" w:rsidP="007409B3">
      <w:pPr>
        <w:pStyle w:val="Odstavecseseznamem"/>
        <w:widowControl w:val="0"/>
        <w:numPr>
          <w:ilvl w:val="0"/>
          <w:numId w:val="19"/>
        </w:numPr>
        <w:jc w:val="center"/>
        <w:rPr>
          <w:rFonts w:ascii="Verdana" w:hAnsi="Verdana" w:cs="Tahoma"/>
          <w:b/>
        </w:rPr>
      </w:pPr>
      <w:r w:rsidRPr="007E03C1">
        <w:rPr>
          <w:rFonts w:ascii="Verdana" w:hAnsi="Verdana" w:cs="Tahoma"/>
          <w:b/>
        </w:rPr>
        <w:t>Odpovědnost za vady Díla a z</w:t>
      </w:r>
      <w:r w:rsidR="00C3126A" w:rsidRPr="007E03C1">
        <w:rPr>
          <w:rFonts w:ascii="Verdana" w:hAnsi="Verdana" w:cs="Tahoma"/>
          <w:b/>
        </w:rPr>
        <w:t>áruka za jakost</w:t>
      </w:r>
    </w:p>
    <w:p w14:paraId="10C807BB" w14:textId="77777777" w:rsidR="00C3126A" w:rsidRPr="007E03C1" w:rsidRDefault="00C3126A" w:rsidP="00C3126A">
      <w:pPr>
        <w:pStyle w:val="Odstavecseseznamem"/>
        <w:widowControl w:val="0"/>
        <w:ind w:left="1080"/>
        <w:rPr>
          <w:rFonts w:ascii="Verdana" w:hAnsi="Verdana" w:cs="Tahoma"/>
          <w:b/>
        </w:rPr>
      </w:pPr>
    </w:p>
    <w:p w14:paraId="64DD4F6C" w14:textId="77777777" w:rsidR="006C0CBD" w:rsidRPr="007E03C1" w:rsidRDefault="006C0CBD" w:rsidP="00C7407F">
      <w:pPr>
        <w:pStyle w:val="Odstavecseseznamem"/>
        <w:numPr>
          <w:ilvl w:val="0"/>
          <w:numId w:val="8"/>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Dílo je vadné, neodpovídá-li této smlouvě včetně případných dodatků.</w:t>
      </w:r>
      <w:r w:rsidR="003A7172" w:rsidRPr="007E03C1">
        <w:rPr>
          <w:rFonts w:ascii="Verdana" w:hAnsi="Verdana" w:cs="Tahoma"/>
        </w:rPr>
        <w:t xml:space="preserve"> Není-li v této smlouvě uvedeno jinak, objednatel vady Díla oznámí zhotoviteli formou písemné reklamace, kterou doručí zhotoviteli bez zbytečného odkladu od zjištění vady Díla. V písemné reklamaci objednatel stručně popíše vadu Díla a sdělí zhotoviteli </w:t>
      </w:r>
      <w:r w:rsidR="00B97B71" w:rsidRPr="007E03C1">
        <w:rPr>
          <w:rFonts w:ascii="Verdana" w:hAnsi="Verdana" w:cs="Tahoma"/>
        </w:rPr>
        <w:t>právo z vadného plnění, které si zvolil, tj.</w:t>
      </w:r>
      <w:r w:rsidR="003A7172" w:rsidRPr="007E03C1">
        <w:rPr>
          <w:rFonts w:ascii="Verdana" w:hAnsi="Verdana" w:cs="Tahoma"/>
        </w:rPr>
        <w:t xml:space="preserve"> </w:t>
      </w:r>
      <w:r w:rsidR="00B97B71" w:rsidRPr="007E03C1">
        <w:rPr>
          <w:rFonts w:ascii="Verdana" w:hAnsi="Verdana" w:cs="Tahoma"/>
        </w:rPr>
        <w:t xml:space="preserve">buď </w:t>
      </w:r>
      <w:r w:rsidR="003A7172" w:rsidRPr="007E03C1">
        <w:rPr>
          <w:rFonts w:ascii="Verdana" w:hAnsi="Verdana" w:cs="Tahoma"/>
        </w:rPr>
        <w:t xml:space="preserve">odstranění vady </w:t>
      </w:r>
      <w:r w:rsidR="00B97B71" w:rsidRPr="007E03C1">
        <w:rPr>
          <w:rFonts w:ascii="Verdana" w:hAnsi="Verdana" w:cs="Tahoma"/>
        </w:rPr>
        <w:t>(</w:t>
      </w:r>
      <w:r w:rsidR="003A7172" w:rsidRPr="007E03C1">
        <w:rPr>
          <w:rFonts w:ascii="Verdana" w:hAnsi="Verdana" w:cs="Tahoma"/>
        </w:rPr>
        <w:t>dodání</w:t>
      </w:r>
      <w:r w:rsidR="00766DCD" w:rsidRPr="007E03C1">
        <w:rPr>
          <w:rFonts w:ascii="Verdana" w:hAnsi="Verdana" w:cs="Tahoma"/>
        </w:rPr>
        <w:t>m</w:t>
      </w:r>
      <w:r w:rsidR="003A7172" w:rsidRPr="007E03C1">
        <w:rPr>
          <w:rFonts w:ascii="Verdana" w:hAnsi="Verdana" w:cs="Tahoma"/>
        </w:rPr>
        <w:t xml:space="preserve"> nové části Díla bez vad nebo chybějící části</w:t>
      </w:r>
      <w:r w:rsidR="00766DCD" w:rsidRPr="007E03C1">
        <w:rPr>
          <w:rFonts w:ascii="Verdana" w:hAnsi="Verdana" w:cs="Tahoma"/>
        </w:rPr>
        <w:t xml:space="preserve"> Díla, popř.</w:t>
      </w:r>
      <w:r w:rsidR="00B97B71" w:rsidRPr="007E03C1">
        <w:rPr>
          <w:rFonts w:ascii="Verdana" w:hAnsi="Verdana" w:cs="Tahoma"/>
        </w:rPr>
        <w:t xml:space="preserve"> </w:t>
      </w:r>
      <w:r w:rsidR="003A7172" w:rsidRPr="007E03C1">
        <w:rPr>
          <w:rFonts w:ascii="Verdana" w:hAnsi="Verdana" w:cs="Tahoma"/>
        </w:rPr>
        <w:t>oprav</w:t>
      </w:r>
      <w:r w:rsidR="00766DCD" w:rsidRPr="007E03C1">
        <w:rPr>
          <w:rFonts w:ascii="Verdana" w:hAnsi="Verdana" w:cs="Tahoma"/>
        </w:rPr>
        <w:t>o</w:t>
      </w:r>
      <w:r w:rsidR="003A7172" w:rsidRPr="007E03C1">
        <w:rPr>
          <w:rFonts w:ascii="Verdana" w:hAnsi="Verdana" w:cs="Tahoma"/>
        </w:rPr>
        <w:t>u Díla či jeho části</w:t>
      </w:r>
      <w:r w:rsidR="00B97B71" w:rsidRPr="007E03C1">
        <w:rPr>
          <w:rFonts w:ascii="Verdana" w:hAnsi="Verdana" w:cs="Tahoma"/>
        </w:rPr>
        <w:t>),</w:t>
      </w:r>
      <w:r w:rsidR="003A7172" w:rsidRPr="007E03C1">
        <w:rPr>
          <w:rFonts w:ascii="Verdana" w:hAnsi="Verdana" w:cs="Tahoma"/>
        </w:rPr>
        <w:t xml:space="preserve"> </w:t>
      </w:r>
      <w:r w:rsidR="00284D82" w:rsidRPr="007E03C1">
        <w:rPr>
          <w:rFonts w:ascii="Verdana" w:hAnsi="Verdana" w:cs="Tahoma"/>
        </w:rPr>
        <w:t>nebo</w:t>
      </w:r>
      <w:r w:rsidR="003A7172" w:rsidRPr="007E03C1">
        <w:rPr>
          <w:rFonts w:ascii="Verdana" w:hAnsi="Verdana" w:cs="Tahoma"/>
        </w:rPr>
        <w:t xml:space="preserve"> přiměřenou slevu z ceny </w:t>
      </w:r>
      <w:r w:rsidR="00705661" w:rsidRPr="007E03C1">
        <w:rPr>
          <w:rFonts w:ascii="Verdana" w:hAnsi="Verdana" w:cs="Tahoma"/>
        </w:rPr>
        <w:t>D</w:t>
      </w:r>
      <w:r w:rsidR="003A7172" w:rsidRPr="007E03C1">
        <w:rPr>
          <w:rFonts w:ascii="Verdana" w:hAnsi="Verdana" w:cs="Tahoma"/>
        </w:rPr>
        <w:t>íla.</w:t>
      </w:r>
      <w:r w:rsidR="00A947EC" w:rsidRPr="007E03C1">
        <w:rPr>
          <w:rFonts w:ascii="Verdana" w:hAnsi="Verdana" w:cs="Tahoma"/>
        </w:rPr>
        <w:t xml:space="preserve"> Sleva z ceny </w:t>
      </w:r>
      <w:r w:rsidR="00705661" w:rsidRPr="007E03C1">
        <w:rPr>
          <w:rFonts w:ascii="Verdana" w:hAnsi="Verdana" w:cs="Tahoma"/>
        </w:rPr>
        <w:t>D</w:t>
      </w:r>
      <w:r w:rsidR="00A947EC" w:rsidRPr="007E03C1">
        <w:rPr>
          <w:rFonts w:ascii="Verdana" w:hAnsi="Verdana" w:cs="Tahoma"/>
        </w:rPr>
        <w:t xml:space="preserve">íla je </w:t>
      </w:r>
      <w:r w:rsidR="00CF3A4E" w:rsidRPr="007E03C1">
        <w:rPr>
          <w:rFonts w:ascii="Verdana" w:hAnsi="Verdana" w:cs="Tahoma"/>
        </w:rPr>
        <w:t>splatná do 3</w:t>
      </w:r>
      <w:r w:rsidR="00A947EC" w:rsidRPr="007E03C1">
        <w:rPr>
          <w:rFonts w:ascii="Verdana" w:hAnsi="Verdana" w:cs="Tahoma"/>
        </w:rPr>
        <w:t>0 dnů od doručení písemné reklamace zhotoviteli.</w:t>
      </w:r>
      <w:r w:rsidR="00284D82" w:rsidRPr="007E03C1">
        <w:rPr>
          <w:rFonts w:ascii="Verdana" w:hAnsi="Verdana" w:cs="Tahoma"/>
        </w:rPr>
        <w:t xml:space="preserve"> Je-li vada Díla podstatným porušením smlouvy, má objednatel též právo od smlouvy odstoupit.</w:t>
      </w:r>
    </w:p>
    <w:p w14:paraId="193CCECF" w14:textId="77777777" w:rsidR="006C0CBD" w:rsidRPr="007E03C1" w:rsidRDefault="006C0CBD" w:rsidP="005212B4">
      <w:pPr>
        <w:pStyle w:val="Odstavecseseznamem"/>
        <w:tabs>
          <w:tab w:val="left" w:pos="5812"/>
        </w:tabs>
        <w:spacing w:after="160"/>
        <w:ind w:left="567"/>
        <w:contextualSpacing/>
        <w:jc w:val="both"/>
        <w:rPr>
          <w:rFonts w:ascii="Verdana" w:hAnsi="Verdana" w:cs="Tahoma"/>
          <w:color w:val="FF0000"/>
        </w:rPr>
      </w:pPr>
    </w:p>
    <w:p w14:paraId="4CD6963E" w14:textId="77777777" w:rsidR="00C3126A" w:rsidRPr="007E03C1" w:rsidRDefault="00C3126A" w:rsidP="008E4855">
      <w:pPr>
        <w:pStyle w:val="Odstavecseseznamem"/>
        <w:numPr>
          <w:ilvl w:val="0"/>
          <w:numId w:val="8"/>
        </w:numPr>
        <w:tabs>
          <w:tab w:val="left" w:pos="5812"/>
        </w:tabs>
        <w:spacing w:after="160" w:line="276" w:lineRule="auto"/>
        <w:ind w:left="567" w:hanging="567"/>
        <w:contextualSpacing/>
        <w:jc w:val="both"/>
        <w:rPr>
          <w:rFonts w:ascii="Verdana" w:hAnsi="Verdana" w:cs="Tahoma"/>
          <w:color w:val="FF0000"/>
        </w:rPr>
      </w:pPr>
      <w:r w:rsidRPr="007E03C1">
        <w:rPr>
          <w:rFonts w:ascii="Verdana" w:hAnsi="Verdana" w:cs="Tahoma"/>
        </w:rPr>
        <w:t xml:space="preserve">Zhotovitel poskytuje objednateli záruku za </w:t>
      </w:r>
      <w:r w:rsidR="00617728" w:rsidRPr="007E03C1">
        <w:rPr>
          <w:rFonts w:ascii="Verdana" w:hAnsi="Verdana" w:cs="Tahoma"/>
        </w:rPr>
        <w:t xml:space="preserve">jakost v délce trvání </w:t>
      </w:r>
      <w:r w:rsidR="008E4855">
        <w:rPr>
          <w:rFonts w:ascii="Verdana" w:hAnsi="Verdana" w:cs="Tahoma"/>
        </w:rPr>
        <w:t xml:space="preserve">60 měsíců </w:t>
      </w:r>
      <w:r w:rsidRPr="007E03C1">
        <w:rPr>
          <w:rFonts w:ascii="Verdana" w:hAnsi="Verdana" w:cs="Tahoma"/>
        </w:rPr>
        <w:t xml:space="preserve">(slovy: </w:t>
      </w:r>
      <w:r w:rsidR="008E4855">
        <w:rPr>
          <w:rFonts w:ascii="Verdana" w:hAnsi="Verdana" w:cs="Tahoma"/>
        </w:rPr>
        <w:t>šedesát</w:t>
      </w:r>
      <w:r w:rsidRPr="007E03C1">
        <w:rPr>
          <w:rFonts w:ascii="Verdana" w:hAnsi="Verdana" w:cs="Tahoma"/>
        </w:rPr>
        <w:t xml:space="preserve"> měsíců, tj. zavazuje se, že dodané Dílo bude způs</w:t>
      </w:r>
      <w:r w:rsidR="00695698" w:rsidRPr="007E03C1">
        <w:rPr>
          <w:rFonts w:ascii="Verdana" w:hAnsi="Verdana" w:cs="Tahoma"/>
        </w:rPr>
        <w:t xml:space="preserve">obilé k užití nejméně po dobu </w:t>
      </w:r>
      <w:r w:rsidR="008E4855">
        <w:rPr>
          <w:rFonts w:ascii="Verdana" w:hAnsi="Verdana" w:cs="Tahoma"/>
        </w:rPr>
        <w:t>60</w:t>
      </w:r>
      <w:r w:rsidRPr="007E03C1">
        <w:rPr>
          <w:rFonts w:ascii="Verdana" w:hAnsi="Verdana" w:cs="Tahoma"/>
        </w:rPr>
        <w:t xml:space="preserve"> měsíců ode dne</w:t>
      </w:r>
      <w:r w:rsidR="000B7BB3" w:rsidRPr="007E03C1">
        <w:rPr>
          <w:rFonts w:ascii="Verdana" w:hAnsi="Verdana" w:cs="Tahoma"/>
        </w:rPr>
        <w:t xml:space="preserve"> přechodu vlastnického práva na objednatele</w:t>
      </w:r>
      <w:r w:rsidRPr="007E03C1">
        <w:rPr>
          <w:rFonts w:ascii="Verdana" w:hAnsi="Verdana" w:cs="Tahoma"/>
        </w:rPr>
        <w:t xml:space="preserve"> a bude mít vlastnosti vyplývající z účelu jeho použití, bude-li užíváno způsobem obvyklým či stanoveným a pokud bude dodržován plán údržby dodaného Díla.</w:t>
      </w:r>
      <w:r w:rsidR="00331486" w:rsidRPr="007E03C1">
        <w:rPr>
          <w:rFonts w:ascii="Verdana" w:hAnsi="Verdana" w:cs="Tahoma"/>
        </w:rPr>
        <w:t xml:space="preserve"> Na jakýkoliv případ uplatnění práv ze záruky na jakost Díla se aplikují ujednání této smlouvy o právech objednatele z vadného plnění</w:t>
      </w:r>
      <w:r w:rsidR="00E26795" w:rsidRPr="007E03C1">
        <w:rPr>
          <w:rFonts w:ascii="Verdana" w:hAnsi="Verdana" w:cs="Tahoma"/>
        </w:rPr>
        <w:t xml:space="preserve"> a příslušná ustanovení občanského zákoníku</w:t>
      </w:r>
      <w:r w:rsidR="00331486" w:rsidRPr="007E03C1">
        <w:rPr>
          <w:rFonts w:ascii="Verdana" w:hAnsi="Verdana" w:cs="Tahoma"/>
        </w:rPr>
        <w:t>.</w:t>
      </w:r>
      <w:r w:rsidRPr="007E03C1">
        <w:rPr>
          <w:rFonts w:ascii="Verdana" w:hAnsi="Verdana" w:cs="Tahoma"/>
        </w:rPr>
        <w:t xml:space="preserve"> Na dodané komponenty od jiných dodavatelů se záruka řídí záručními podmínkami dodavatele. </w:t>
      </w:r>
    </w:p>
    <w:p w14:paraId="5F4EA775" w14:textId="77777777" w:rsidR="00BD54DA" w:rsidRPr="007E03C1" w:rsidRDefault="00BD54DA" w:rsidP="00BD54DA">
      <w:pPr>
        <w:pStyle w:val="Odstavecseseznamem"/>
        <w:rPr>
          <w:rFonts w:ascii="Verdana" w:hAnsi="Verdana" w:cs="Tahoma"/>
          <w:color w:val="FF0000"/>
        </w:rPr>
      </w:pPr>
    </w:p>
    <w:p w14:paraId="677B12A9" w14:textId="77777777" w:rsidR="00C3126A" w:rsidRDefault="00C3126A" w:rsidP="008E4855">
      <w:pPr>
        <w:pStyle w:val="Odstavecseseznamem"/>
        <w:numPr>
          <w:ilvl w:val="0"/>
          <w:numId w:val="8"/>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 xml:space="preserve">V průběhu záruční doby se zhotovitel zavazuje poskytovat objednateli bezplatný záruční servis </w:t>
      </w:r>
      <w:r w:rsidR="006C0CBD" w:rsidRPr="007E03C1">
        <w:rPr>
          <w:rFonts w:ascii="Verdana" w:hAnsi="Verdana" w:cs="Tahoma"/>
        </w:rPr>
        <w:t>Díla</w:t>
      </w:r>
      <w:r w:rsidRPr="007E03C1">
        <w:rPr>
          <w:rFonts w:ascii="Verdana" w:hAnsi="Verdana" w:cs="Tahoma"/>
        </w:rPr>
        <w:t xml:space="preserve"> včetně dodání potřebných náhradních dílů. Na vyměněné díly se vztahuje nová záruční doba v délce dle odst. </w:t>
      </w:r>
      <w:r w:rsidR="00B97B71" w:rsidRPr="007E03C1">
        <w:rPr>
          <w:rFonts w:ascii="Verdana" w:hAnsi="Verdana" w:cs="Tahoma"/>
        </w:rPr>
        <w:t>2</w:t>
      </w:r>
      <w:r w:rsidRPr="007E03C1">
        <w:rPr>
          <w:rFonts w:ascii="Verdana" w:hAnsi="Verdana" w:cs="Tahoma"/>
        </w:rPr>
        <w:t xml:space="preserve"> tohoto článku.</w:t>
      </w:r>
    </w:p>
    <w:p w14:paraId="7787D175" w14:textId="77777777" w:rsidR="004A4254" w:rsidRPr="004A4254" w:rsidRDefault="004A4254" w:rsidP="004A4254">
      <w:pPr>
        <w:pStyle w:val="Odstavecseseznamem"/>
        <w:rPr>
          <w:rFonts w:ascii="Verdana" w:hAnsi="Verdana" w:cs="Tahoma"/>
        </w:rPr>
      </w:pPr>
    </w:p>
    <w:p w14:paraId="307B5D35" w14:textId="77777777" w:rsidR="00BC542F" w:rsidRPr="004A4254" w:rsidRDefault="00B97B71" w:rsidP="004A4254">
      <w:pPr>
        <w:pStyle w:val="Odstavecseseznamem"/>
        <w:numPr>
          <w:ilvl w:val="0"/>
          <w:numId w:val="8"/>
        </w:numPr>
        <w:tabs>
          <w:tab w:val="left" w:pos="5812"/>
        </w:tabs>
        <w:spacing w:after="160" w:line="276" w:lineRule="auto"/>
        <w:ind w:left="567" w:hanging="567"/>
        <w:contextualSpacing/>
        <w:jc w:val="both"/>
        <w:rPr>
          <w:rFonts w:ascii="Verdana" w:hAnsi="Verdana" w:cs="Tahoma"/>
        </w:rPr>
      </w:pPr>
      <w:r w:rsidRPr="004A4254">
        <w:rPr>
          <w:rFonts w:ascii="Verdana" w:hAnsi="Verdana" w:cs="Tahoma"/>
        </w:rPr>
        <w:t>Zvolí-li si</w:t>
      </w:r>
      <w:r w:rsidR="00D519D6" w:rsidRPr="004A4254">
        <w:rPr>
          <w:rFonts w:ascii="Verdana" w:hAnsi="Verdana" w:cs="Tahoma"/>
        </w:rPr>
        <w:t xml:space="preserve"> objednatel v písemné reklamaci</w:t>
      </w:r>
      <w:r w:rsidRPr="004A4254">
        <w:rPr>
          <w:rFonts w:ascii="Verdana" w:hAnsi="Verdana" w:cs="Tahoma"/>
        </w:rPr>
        <w:t xml:space="preserve"> právo na odstranění vady</w:t>
      </w:r>
      <w:r w:rsidR="00BC542F" w:rsidRPr="004A4254">
        <w:rPr>
          <w:rFonts w:ascii="Verdana" w:hAnsi="Verdana" w:cs="Tahoma"/>
        </w:rPr>
        <w:t xml:space="preserve"> Díla</w:t>
      </w:r>
      <w:r w:rsidR="00D519D6" w:rsidRPr="004A4254">
        <w:rPr>
          <w:rFonts w:ascii="Verdana" w:hAnsi="Verdana" w:cs="Tahoma"/>
        </w:rPr>
        <w:t>,</w:t>
      </w:r>
      <w:r w:rsidR="00BC542F" w:rsidRPr="004A4254">
        <w:rPr>
          <w:rFonts w:ascii="Verdana" w:hAnsi="Verdana" w:cs="Tahoma"/>
        </w:rPr>
        <w:t xml:space="preserve"> zhotovitel</w:t>
      </w:r>
      <w:r w:rsidR="00D519D6" w:rsidRPr="004A4254">
        <w:rPr>
          <w:rFonts w:ascii="Verdana" w:hAnsi="Verdana" w:cs="Tahoma"/>
        </w:rPr>
        <w:t xml:space="preserve"> se</w:t>
      </w:r>
      <w:r w:rsidR="00BC542F" w:rsidRPr="004A4254">
        <w:rPr>
          <w:rFonts w:ascii="Verdana" w:hAnsi="Verdana" w:cs="Tahoma"/>
        </w:rPr>
        <w:t xml:space="preserve"> zavazuje na své náklady odstranit</w:t>
      </w:r>
      <w:r w:rsidR="00C620B4" w:rsidRPr="004A4254">
        <w:rPr>
          <w:rFonts w:ascii="Verdana" w:hAnsi="Verdana" w:cs="Tahoma"/>
        </w:rPr>
        <w:t xml:space="preserve"> vady v nejkratší možné lhůtě,</w:t>
      </w:r>
      <w:r w:rsidR="00BC542F" w:rsidRPr="004A4254">
        <w:rPr>
          <w:rFonts w:ascii="Verdana" w:hAnsi="Verdana" w:cs="Tahoma"/>
        </w:rPr>
        <w:t xml:space="preserve"> nejpozději do třiceti dnů ode dne, v němž mu bude objednatelem doručena </w:t>
      </w:r>
      <w:r w:rsidR="00C620B4" w:rsidRPr="004A4254">
        <w:rPr>
          <w:rFonts w:ascii="Verdana" w:hAnsi="Verdana" w:cs="Tahoma"/>
        </w:rPr>
        <w:t>písemná reklamace vady</w:t>
      </w:r>
      <w:r w:rsidR="00BC542F" w:rsidRPr="004A4254">
        <w:rPr>
          <w:rFonts w:ascii="Verdana" w:hAnsi="Verdana" w:cs="Tahoma"/>
        </w:rPr>
        <w:t>.</w:t>
      </w:r>
      <w:r w:rsidR="00C620B4" w:rsidRPr="004A4254">
        <w:rPr>
          <w:rFonts w:ascii="Verdana" w:hAnsi="Verdana" w:cs="Tahoma"/>
        </w:rPr>
        <w:t xml:space="preserve"> </w:t>
      </w:r>
      <w:r w:rsidR="00FA2620" w:rsidRPr="004A4254">
        <w:rPr>
          <w:rFonts w:ascii="Verdana" w:hAnsi="Verdana" w:cs="Tahoma"/>
        </w:rPr>
        <w:t xml:space="preserve">O odstranění reklamované vady </w:t>
      </w:r>
      <w:r w:rsidR="00705661" w:rsidRPr="004A4254">
        <w:rPr>
          <w:rFonts w:ascii="Verdana" w:hAnsi="Verdana" w:cs="Tahoma"/>
        </w:rPr>
        <w:t>D</w:t>
      </w:r>
      <w:r w:rsidR="00FA2620" w:rsidRPr="004A4254">
        <w:rPr>
          <w:rFonts w:ascii="Verdana" w:hAnsi="Verdana" w:cs="Tahoma"/>
        </w:rPr>
        <w:t>íla sepíš</w:t>
      </w:r>
      <w:r w:rsidR="00CE7FB9" w:rsidRPr="004A4254">
        <w:rPr>
          <w:rFonts w:ascii="Verdana" w:hAnsi="Verdana" w:cs="Tahoma"/>
        </w:rPr>
        <w:t>ou</w:t>
      </w:r>
      <w:r w:rsidR="00FA2620" w:rsidRPr="004A4254">
        <w:rPr>
          <w:rFonts w:ascii="Verdana" w:hAnsi="Verdana" w:cs="Tahoma"/>
        </w:rPr>
        <w:t xml:space="preserve"> smluvní strany protokol, ve kterém zhotovitel buď potvrdí odstranění vady, nebo uvede důvody, pro které odmítá </w:t>
      </w:r>
      <w:r w:rsidR="002B2BE2" w:rsidRPr="004A4254">
        <w:rPr>
          <w:rFonts w:ascii="Verdana" w:hAnsi="Verdana" w:cs="Tahoma"/>
        </w:rPr>
        <w:t xml:space="preserve">nebo není schopen </w:t>
      </w:r>
      <w:r w:rsidR="00FA2620" w:rsidRPr="004A4254">
        <w:rPr>
          <w:rFonts w:ascii="Verdana" w:hAnsi="Verdana" w:cs="Tahoma"/>
        </w:rPr>
        <w:t xml:space="preserve">vadu odstranit. </w:t>
      </w:r>
      <w:r w:rsidR="00C620B4" w:rsidRPr="004A4254">
        <w:rPr>
          <w:rFonts w:ascii="Verdana" w:hAnsi="Verdana" w:cs="Tahoma"/>
        </w:rPr>
        <w:t xml:space="preserve">Neodstraní-li zhotovitel vadu v uvedené lhůtě nebo odmítne-li zhotovitel vadu odstranit, objednatel je oprávněn vadu </w:t>
      </w:r>
      <w:r w:rsidR="00C620B4" w:rsidRPr="004A4254">
        <w:rPr>
          <w:rFonts w:ascii="Verdana" w:hAnsi="Verdana" w:cs="Tahoma"/>
        </w:rPr>
        <w:lastRenderedPageBreak/>
        <w:t>odstranit sám či prostřednictvím třetí osoby a od zhotovitele následně písemně požadovat slevu z ceny Díla odpovídající všem nákladům vynaloženým na odstranění vady. Sleva z ceny Díla je splatná do 10 dnů od doručení písemného požadavku zhotoviteli.</w:t>
      </w:r>
    </w:p>
    <w:p w14:paraId="07B37CB8" w14:textId="77777777" w:rsidR="00BD54DA" w:rsidRPr="007E03C1" w:rsidRDefault="00BD54DA" w:rsidP="00BD54DA">
      <w:pPr>
        <w:pStyle w:val="Odstavecseseznamem"/>
        <w:rPr>
          <w:rFonts w:ascii="Verdana" w:hAnsi="Verdana" w:cs="Tahoma"/>
        </w:rPr>
      </w:pPr>
    </w:p>
    <w:p w14:paraId="0BC456BE" w14:textId="77777777" w:rsidR="00FD7414" w:rsidRPr="007E03C1" w:rsidRDefault="00C3126A" w:rsidP="00CE7FB9">
      <w:pPr>
        <w:pStyle w:val="Odstavecseseznamem"/>
        <w:numPr>
          <w:ilvl w:val="0"/>
          <w:numId w:val="8"/>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 xml:space="preserve">Zhotovitel je povinen </w:t>
      </w:r>
      <w:r w:rsidR="005C1AC9" w:rsidRPr="007E03C1">
        <w:rPr>
          <w:rFonts w:ascii="Verdana" w:hAnsi="Verdana" w:cs="Tahoma"/>
        </w:rPr>
        <w:t xml:space="preserve">zahájit </w:t>
      </w:r>
      <w:r w:rsidRPr="007E03C1">
        <w:rPr>
          <w:rFonts w:ascii="Verdana" w:hAnsi="Verdana" w:cs="Tahoma"/>
        </w:rPr>
        <w:t xml:space="preserve">odstraňování reklamované vady </w:t>
      </w:r>
      <w:r w:rsidR="008968DE" w:rsidRPr="007E03C1">
        <w:rPr>
          <w:rFonts w:ascii="Verdana" w:hAnsi="Verdana" w:cs="Tahoma"/>
        </w:rPr>
        <w:t>Díla</w:t>
      </w:r>
      <w:r w:rsidRPr="007E03C1">
        <w:rPr>
          <w:rFonts w:ascii="Verdana" w:hAnsi="Verdana" w:cs="Tahoma"/>
        </w:rPr>
        <w:t>, které způsobuje jeho nefunkčnost</w:t>
      </w:r>
      <w:r w:rsidR="008968DE" w:rsidRPr="007E03C1">
        <w:rPr>
          <w:rFonts w:ascii="Verdana" w:hAnsi="Verdana" w:cs="Tahoma"/>
        </w:rPr>
        <w:t xml:space="preserve"> jako celku</w:t>
      </w:r>
      <w:r w:rsidRPr="007E03C1">
        <w:rPr>
          <w:rFonts w:ascii="Verdana" w:hAnsi="Verdana" w:cs="Tahoma"/>
        </w:rPr>
        <w:t xml:space="preserve">, zahájit </w:t>
      </w:r>
      <w:r w:rsidR="00E3654A" w:rsidRPr="007E03C1">
        <w:rPr>
          <w:rFonts w:ascii="Verdana" w:hAnsi="Verdana" w:cs="Tahoma"/>
        </w:rPr>
        <w:t xml:space="preserve">v pracovní dny </w:t>
      </w:r>
      <w:r w:rsidRPr="007E03C1">
        <w:rPr>
          <w:rFonts w:ascii="Verdana" w:hAnsi="Verdana" w:cs="Tahoma"/>
        </w:rPr>
        <w:t>do 24 hodin</w:t>
      </w:r>
      <w:r w:rsidR="0054638A" w:rsidRPr="007E03C1">
        <w:rPr>
          <w:rFonts w:ascii="Verdana" w:hAnsi="Verdana" w:cs="Tahoma"/>
        </w:rPr>
        <w:t xml:space="preserve"> a mimo pracovní dny do 48 hodin</w:t>
      </w:r>
      <w:r w:rsidRPr="007E03C1">
        <w:rPr>
          <w:rFonts w:ascii="Verdana" w:hAnsi="Verdana" w:cs="Tahoma"/>
        </w:rPr>
        <w:t xml:space="preserve"> od </w:t>
      </w:r>
      <w:r w:rsidR="008968DE" w:rsidRPr="007E03C1">
        <w:rPr>
          <w:rFonts w:ascii="Verdana" w:hAnsi="Verdana" w:cs="Tahoma"/>
        </w:rPr>
        <w:t>doručení písemné reklamace</w:t>
      </w:r>
      <w:r w:rsidRPr="007E03C1">
        <w:rPr>
          <w:rFonts w:ascii="Verdana" w:hAnsi="Verdana" w:cs="Tahoma"/>
        </w:rPr>
        <w:t>.</w:t>
      </w:r>
    </w:p>
    <w:p w14:paraId="06407DD6" w14:textId="77777777" w:rsidR="00FD7414" w:rsidRPr="007E03C1" w:rsidRDefault="000906EA" w:rsidP="00FD7414">
      <w:pPr>
        <w:pStyle w:val="Odstavecseseznamem"/>
        <w:tabs>
          <w:tab w:val="left" w:pos="5812"/>
        </w:tabs>
        <w:spacing w:after="160"/>
        <w:ind w:left="567"/>
        <w:contextualSpacing/>
        <w:jc w:val="both"/>
        <w:rPr>
          <w:rFonts w:ascii="Verdana" w:hAnsi="Verdana" w:cs="Tahoma"/>
        </w:rPr>
      </w:pPr>
      <w:r w:rsidRPr="007E03C1">
        <w:rPr>
          <w:rFonts w:ascii="Verdana" w:hAnsi="Verdana" w:cs="Tahoma"/>
        </w:rPr>
        <w:t xml:space="preserve"> </w:t>
      </w:r>
    </w:p>
    <w:p w14:paraId="732820CE" w14:textId="77777777" w:rsidR="00BD54DA" w:rsidRPr="007E03C1" w:rsidRDefault="00C3126A" w:rsidP="00CE7FB9">
      <w:pPr>
        <w:pStyle w:val="Odstavecseseznamem"/>
        <w:numPr>
          <w:ilvl w:val="0"/>
          <w:numId w:val="8"/>
        </w:numPr>
        <w:tabs>
          <w:tab w:val="left" w:pos="5812"/>
        </w:tabs>
        <w:spacing w:after="160" w:line="276" w:lineRule="auto"/>
        <w:ind w:left="567" w:hanging="567"/>
        <w:contextualSpacing/>
        <w:jc w:val="both"/>
        <w:rPr>
          <w:rFonts w:ascii="Verdana" w:hAnsi="Verdana" w:cs="Tahoma"/>
        </w:rPr>
      </w:pPr>
      <w:r w:rsidRPr="007E03C1">
        <w:rPr>
          <w:rFonts w:ascii="Verdana" w:hAnsi="Verdana" w:cs="Tahoma"/>
        </w:rPr>
        <w:t xml:space="preserve">Zhotovitel je povinen zahájit odstraňování </w:t>
      </w:r>
      <w:r w:rsidR="008968DE" w:rsidRPr="007E03C1">
        <w:rPr>
          <w:rFonts w:ascii="Verdana" w:hAnsi="Verdana" w:cs="Tahoma"/>
        </w:rPr>
        <w:t>reklamované</w:t>
      </w:r>
      <w:r w:rsidRPr="007E03C1">
        <w:rPr>
          <w:rFonts w:ascii="Verdana" w:hAnsi="Verdana" w:cs="Tahoma"/>
        </w:rPr>
        <w:t xml:space="preserve"> vad</w:t>
      </w:r>
      <w:r w:rsidR="008968DE" w:rsidRPr="007E03C1">
        <w:rPr>
          <w:rFonts w:ascii="Verdana" w:hAnsi="Verdana" w:cs="Tahoma"/>
        </w:rPr>
        <w:t>y</w:t>
      </w:r>
      <w:r w:rsidRPr="007E03C1">
        <w:rPr>
          <w:rFonts w:ascii="Verdana" w:hAnsi="Verdana" w:cs="Tahoma"/>
        </w:rPr>
        <w:t xml:space="preserve"> Díla, kter</w:t>
      </w:r>
      <w:r w:rsidR="008968DE" w:rsidRPr="007E03C1">
        <w:rPr>
          <w:rFonts w:ascii="Verdana" w:hAnsi="Verdana" w:cs="Tahoma"/>
        </w:rPr>
        <w:t>á</w:t>
      </w:r>
      <w:r w:rsidRPr="007E03C1">
        <w:rPr>
          <w:rFonts w:ascii="Verdana" w:hAnsi="Verdana" w:cs="Tahoma"/>
        </w:rPr>
        <w:t xml:space="preserve"> nezpůsobuj</w:t>
      </w:r>
      <w:r w:rsidR="008968DE" w:rsidRPr="007E03C1">
        <w:rPr>
          <w:rFonts w:ascii="Verdana" w:hAnsi="Verdana" w:cs="Tahoma"/>
        </w:rPr>
        <w:t>e</w:t>
      </w:r>
      <w:r w:rsidR="006C0CBD" w:rsidRPr="007E03C1">
        <w:rPr>
          <w:rFonts w:ascii="Verdana" w:hAnsi="Verdana" w:cs="Tahoma"/>
        </w:rPr>
        <w:t xml:space="preserve"> jeho</w:t>
      </w:r>
      <w:r w:rsidRPr="007E03C1">
        <w:rPr>
          <w:rFonts w:ascii="Verdana" w:hAnsi="Verdana" w:cs="Tahoma"/>
        </w:rPr>
        <w:t xml:space="preserve"> nefunkčnost jako celku, do 48 hodin od </w:t>
      </w:r>
      <w:r w:rsidR="006C0CBD" w:rsidRPr="007E03C1">
        <w:rPr>
          <w:rFonts w:ascii="Verdana" w:hAnsi="Verdana" w:cs="Tahoma"/>
        </w:rPr>
        <w:t>doručení písemné reklamace</w:t>
      </w:r>
      <w:r w:rsidRPr="007E03C1">
        <w:rPr>
          <w:rFonts w:ascii="Verdana" w:hAnsi="Verdana" w:cs="Tahoma"/>
        </w:rPr>
        <w:t>.</w:t>
      </w:r>
      <w:r w:rsidR="000906EA" w:rsidRPr="007E03C1">
        <w:rPr>
          <w:rFonts w:ascii="Verdana" w:hAnsi="Verdana" w:cs="Tahoma"/>
        </w:rPr>
        <w:t xml:space="preserve"> </w:t>
      </w:r>
    </w:p>
    <w:p w14:paraId="657F632A" w14:textId="77777777" w:rsidR="00FD7414" w:rsidRPr="007E03C1" w:rsidRDefault="00FD7414" w:rsidP="00FD7414">
      <w:pPr>
        <w:pStyle w:val="Odstavecseseznamem"/>
        <w:tabs>
          <w:tab w:val="left" w:pos="5812"/>
        </w:tabs>
        <w:spacing w:after="160"/>
        <w:ind w:left="567"/>
        <w:contextualSpacing/>
        <w:jc w:val="both"/>
        <w:rPr>
          <w:rFonts w:ascii="Verdana" w:hAnsi="Verdana" w:cs="Tahoma"/>
        </w:rPr>
      </w:pPr>
    </w:p>
    <w:p w14:paraId="630C247D" w14:textId="77777777" w:rsidR="00C3126A" w:rsidRPr="007E03C1" w:rsidRDefault="00C3126A" w:rsidP="00CE7FB9">
      <w:pPr>
        <w:pStyle w:val="Odstavecseseznamem"/>
        <w:numPr>
          <w:ilvl w:val="0"/>
          <w:numId w:val="8"/>
        </w:numPr>
        <w:tabs>
          <w:tab w:val="left" w:pos="5812"/>
        </w:tabs>
        <w:spacing w:line="276" w:lineRule="auto"/>
        <w:ind w:left="567" w:hanging="567"/>
        <w:contextualSpacing/>
        <w:jc w:val="both"/>
        <w:rPr>
          <w:rFonts w:ascii="Verdana" w:hAnsi="Verdana" w:cs="Tahoma"/>
        </w:rPr>
      </w:pPr>
      <w:r w:rsidRPr="007E03C1">
        <w:rPr>
          <w:rFonts w:ascii="Verdana" w:hAnsi="Verdana" w:cs="Tahoma"/>
        </w:rPr>
        <w:t xml:space="preserve">Cestovní náklady, náklady na materiál a jiné náklady, které zhotoviteli vzniknou v souvislosti s prováděním </w:t>
      </w:r>
      <w:r w:rsidR="006C0CBD" w:rsidRPr="007E03C1">
        <w:rPr>
          <w:rFonts w:ascii="Verdana" w:hAnsi="Verdana" w:cs="Tahoma"/>
        </w:rPr>
        <w:t>odstranění vad Díla</w:t>
      </w:r>
      <w:r w:rsidRPr="007E03C1">
        <w:rPr>
          <w:rFonts w:ascii="Verdana" w:hAnsi="Verdana" w:cs="Tahoma"/>
        </w:rPr>
        <w:t>, hradí v plné výši zhotovitel.</w:t>
      </w:r>
    </w:p>
    <w:p w14:paraId="63E0AE44" w14:textId="77777777" w:rsidR="000A00D1" w:rsidRPr="007E03C1" w:rsidRDefault="000A00D1" w:rsidP="00C3126A">
      <w:pPr>
        <w:tabs>
          <w:tab w:val="left" w:pos="5812"/>
        </w:tabs>
        <w:jc w:val="both"/>
        <w:rPr>
          <w:rFonts w:ascii="Verdana" w:hAnsi="Verdana" w:cs="Tahoma"/>
        </w:rPr>
      </w:pPr>
    </w:p>
    <w:p w14:paraId="3D8A6542" w14:textId="77777777" w:rsidR="00C3126A" w:rsidRPr="007E03C1" w:rsidRDefault="00C3126A" w:rsidP="007409B3">
      <w:pPr>
        <w:pStyle w:val="Odstavecseseznamem"/>
        <w:numPr>
          <w:ilvl w:val="0"/>
          <w:numId w:val="19"/>
        </w:numPr>
        <w:tabs>
          <w:tab w:val="left" w:pos="5812"/>
        </w:tabs>
        <w:jc w:val="center"/>
        <w:rPr>
          <w:rFonts w:ascii="Verdana" w:hAnsi="Verdana" w:cs="Tahoma"/>
          <w:b/>
        </w:rPr>
      </w:pPr>
      <w:r w:rsidRPr="007E03C1">
        <w:rPr>
          <w:rFonts w:ascii="Verdana" w:hAnsi="Verdana" w:cs="Tahoma"/>
          <w:b/>
        </w:rPr>
        <w:t>Sankce</w:t>
      </w:r>
    </w:p>
    <w:p w14:paraId="015B66CD" w14:textId="77777777" w:rsidR="00C3126A" w:rsidRPr="007E03C1" w:rsidRDefault="00C3126A" w:rsidP="00C3126A">
      <w:pPr>
        <w:pStyle w:val="Odstavecseseznamem"/>
        <w:tabs>
          <w:tab w:val="left" w:pos="5812"/>
        </w:tabs>
        <w:ind w:left="1080"/>
        <w:rPr>
          <w:rFonts w:ascii="Verdana" w:hAnsi="Verdana" w:cs="Tahoma"/>
          <w:b/>
        </w:rPr>
      </w:pPr>
    </w:p>
    <w:p w14:paraId="2A838770" w14:textId="77777777" w:rsidR="00C3126A" w:rsidRPr="007E03C1" w:rsidRDefault="00C3126A" w:rsidP="00D6403B">
      <w:pPr>
        <w:pStyle w:val="Zkladntext"/>
        <w:numPr>
          <w:ilvl w:val="0"/>
          <w:numId w:val="9"/>
        </w:numPr>
        <w:spacing w:line="276" w:lineRule="auto"/>
        <w:ind w:left="567" w:hanging="567"/>
        <w:jc w:val="both"/>
        <w:rPr>
          <w:rFonts w:ascii="Verdana" w:hAnsi="Verdana" w:cs="Tahoma"/>
          <w:sz w:val="20"/>
        </w:rPr>
      </w:pPr>
      <w:r w:rsidRPr="007E03C1">
        <w:rPr>
          <w:rFonts w:ascii="Verdana" w:hAnsi="Verdana" w:cs="Tahoma"/>
          <w:sz w:val="20"/>
        </w:rPr>
        <w:t xml:space="preserve">V případě prodlení objednatele s úhradou fakturované částky vzniká zhotoviteli právo </w:t>
      </w:r>
      <w:r w:rsidR="00FE0705" w:rsidRPr="007E03C1">
        <w:rPr>
          <w:rFonts w:ascii="Verdana" w:hAnsi="Verdana" w:cs="Tahoma"/>
          <w:sz w:val="20"/>
        </w:rPr>
        <w:t xml:space="preserve">požadovat </w:t>
      </w:r>
      <w:r w:rsidR="00155B2E" w:rsidRPr="007E03C1">
        <w:rPr>
          <w:rFonts w:ascii="Verdana" w:hAnsi="Verdana" w:cs="Tahoma"/>
          <w:sz w:val="20"/>
        </w:rPr>
        <w:t xml:space="preserve">úrok z prodlení ve výši </w:t>
      </w:r>
      <w:proofErr w:type="gramStart"/>
      <w:r w:rsidR="00155B2E" w:rsidRPr="007E03C1">
        <w:rPr>
          <w:rFonts w:ascii="Verdana" w:hAnsi="Verdana" w:cs="Tahoma"/>
          <w:sz w:val="20"/>
        </w:rPr>
        <w:t>0,01</w:t>
      </w:r>
      <w:r w:rsidRPr="007E03C1">
        <w:rPr>
          <w:rFonts w:ascii="Verdana" w:hAnsi="Verdana" w:cs="Tahoma"/>
          <w:sz w:val="20"/>
        </w:rPr>
        <w:t>%</w:t>
      </w:r>
      <w:proofErr w:type="gramEnd"/>
      <w:r w:rsidRPr="007E03C1">
        <w:rPr>
          <w:rFonts w:ascii="Verdana" w:hAnsi="Verdana" w:cs="Tahoma"/>
          <w:sz w:val="20"/>
        </w:rPr>
        <w:t xml:space="preserve"> z dlužné částky za každý den prodlení po lhůtě splatnosti.</w:t>
      </w:r>
    </w:p>
    <w:p w14:paraId="12EF99AD" w14:textId="77777777" w:rsidR="00BD54DA" w:rsidRPr="007E03C1" w:rsidRDefault="00BD54DA" w:rsidP="00BD54DA">
      <w:pPr>
        <w:pStyle w:val="Zkladntext"/>
        <w:ind w:left="567"/>
        <w:jc w:val="both"/>
        <w:rPr>
          <w:rFonts w:ascii="Verdana" w:hAnsi="Verdana" w:cs="Tahoma"/>
          <w:sz w:val="20"/>
        </w:rPr>
      </w:pPr>
    </w:p>
    <w:p w14:paraId="0CE7337E" w14:textId="77777777" w:rsidR="00BD54DA" w:rsidRPr="007E03C1" w:rsidRDefault="00C3126A" w:rsidP="00D6403B">
      <w:pPr>
        <w:pStyle w:val="Zkladntext"/>
        <w:numPr>
          <w:ilvl w:val="0"/>
          <w:numId w:val="9"/>
        </w:numPr>
        <w:spacing w:line="276" w:lineRule="auto"/>
        <w:ind w:left="567" w:hanging="567"/>
        <w:jc w:val="both"/>
        <w:rPr>
          <w:rFonts w:ascii="Verdana" w:hAnsi="Verdana" w:cs="Tahoma"/>
          <w:sz w:val="20"/>
        </w:rPr>
      </w:pPr>
      <w:r w:rsidRPr="007E03C1">
        <w:rPr>
          <w:rFonts w:ascii="Verdana" w:hAnsi="Verdana" w:cs="Tahoma"/>
          <w:sz w:val="20"/>
        </w:rPr>
        <w:t xml:space="preserve">V případě prodlení zhotovitele </w:t>
      </w:r>
      <w:r w:rsidR="00FE0705" w:rsidRPr="007E03C1">
        <w:rPr>
          <w:rFonts w:ascii="Verdana" w:hAnsi="Verdana" w:cs="Tahoma"/>
          <w:sz w:val="20"/>
        </w:rPr>
        <w:t xml:space="preserve">v podobě nedodržení termínu </w:t>
      </w:r>
      <w:r w:rsidR="00370E58" w:rsidRPr="007E03C1">
        <w:rPr>
          <w:rFonts w:ascii="Verdana" w:hAnsi="Verdana" w:cs="Tahoma"/>
          <w:sz w:val="20"/>
        </w:rPr>
        <w:t>dokončení</w:t>
      </w:r>
      <w:r w:rsidRPr="007E03C1">
        <w:rPr>
          <w:rFonts w:ascii="Verdana" w:hAnsi="Verdana" w:cs="Tahoma"/>
          <w:sz w:val="20"/>
        </w:rPr>
        <w:t xml:space="preserve"> </w:t>
      </w:r>
      <w:r w:rsidR="00FE0705" w:rsidRPr="007E03C1">
        <w:rPr>
          <w:rFonts w:ascii="Verdana" w:hAnsi="Verdana" w:cs="Tahoma"/>
          <w:sz w:val="20"/>
        </w:rPr>
        <w:t>D</w:t>
      </w:r>
      <w:r w:rsidRPr="007E03C1">
        <w:rPr>
          <w:rFonts w:ascii="Verdana" w:hAnsi="Verdana" w:cs="Tahoma"/>
          <w:sz w:val="20"/>
        </w:rPr>
        <w:t>íla uveden</w:t>
      </w:r>
      <w:r w:rsidR="00FE0705" w:rsidRPr="007E03C1">
        <w:rPr>
          <w:rFonts w:ascii="Verdana" w:hAnsi="Verdana" w:cs="Tahoma"/>
          <w:sz w:val="20"/>
        </w:rPr>
        <w:t xml:space="preserve">ého </w:t>
      </w:r>
      <w:r w:rsidRPr="007E03C1">
        <w:rPr>
          <w:rFonts w:ascii="Verdana" w:hAnsi="Verdana" w:cs="Tahoma"/>
          <w:sz w:val="20"/>
        </w:rPr>
        <w:t>v článku IV</w:t>
      </w:r>
      <w:r w:rsidR="00FE0705" w:rsidRPr="007E03C1">
        <w:rPr>
          <w:rFonts w:ascii="Verdana" w:hAnsi="Verdana" w:cs="Tahoma"/>
          <w:sz w:val="20"/>
        </w:rPr>
        <w:t>. této smlouvy</w:t>
      </w:r>
      <w:r w:rsidR="00370E58" w:rsidRPr="007E03C1">
        <w:rPr>
          <w:rFonts w:ascii="Verdana" w:hAnsi="Verdana" w:cs="Tahoma"/>
          <w:sz w:val="20"/>
        </w:rPr>
        <w:t xml:space="preserve"> nebo termínu předání Díla dle článku VII. </w:t>
      </w:r>
      <w:r w:rsidR="00302FBD" w:rsidRPr="007E03C1">
        <w:rPr>
          <w:rFonts w:ascii="Verdana" w:hAnsi="Verdana" w:cs="Tahoma"/>
          <w:sz w:val="20"/>
        </w:rPr>
        <w:t>t</w:t>
      </w:r>
      <w:r w:rsidR="00370E58" w:rsidRPr="007E03C1">
        <w:rPr>
          <w:rFonts w:ascii="Verdana" w:hAnsi="Verdana" w:cs="Tahoma"/>
          <w:sz w:val="20"/>
        </w:rPr>
        <w:t>éto smlouvy</w:t>
      </w:r>
      <w:r w:rsidRPr="007E03C1">
        <w:rPr>
          <w:rFonts w:ascii="Verdana" w:hAnsi="Verdana" w:cs="Tahoma"/>
          <w:sz w:val="20"/>
        </w:rPr>
        <w:t xml:space="preserve"> vzniká objednateli právo </w:t>
      </w:r>
      <w:r w:rsidR="00FE0705" w:rsidRPr="007E03C1">
        <w:rPr>
          <w:rFonts w:ascii="Verdana" w:hAnsi="Verdana" w:cs="Tahoma"/>
          <w:sz w:val="20"/>
        </w:rPr>
        <w:t xml:space="preserve">požadovat </w:t>
      </w:r>
      <w:r w:rsidRPr="007E03C1">
        <w:rPr>
          <w:rFonts w:ascii="Verdana" w:hAnsi="Verdana" w:cs="Tahoma"/>
          <w:sz w:val="20"/>
        </w:rPr>
        <w:t xml:space="preserve">smluvní pokutu ve výši </w:t>
      </w:r>
      <w:proofErr w:type="gramStart"/>
      <w:r w:rsidR="00155B2E" w:rsidRPr="007E03C1">
        <w:rPr>
          <w:rFonts w:ascii="Verdana" w:hAnsi="Verdana" w:cs="Tahoma"/>
          <w:sz w:val="20"/>
        </w:rPr>
        <w:t>0,</w:t>
      </w:r>
      <w:r w:rsidR="00057A72">
        <w:rPr>
          <w:rFonts w:ascii="Verdana" w:hAnsi="Verdana" w:cs="Tahoma"/>
          <w:sz w:val="20"/>
        </w:rPr>
        <w:t>2</w:t>
      </w:r>
      <w:r w:rsidR="00302FBD" w:rsidRPr="007E03C1">
        <w:rPr>
          <w:rFonts w:ascii="Verdana" w:hAnsi="Verdana" w:cs="Tahoma"/>
          <w:sz w:val="20"/>
        </w:rPr>
        <w:t>%</w:t>
      </w:r>
      <w:proofErr w:type="gramEnd"/>
      <w:r w:rsidR="00302FBD" w:rsidRPr="007E03C1">
        <w:rPr>
          <w:rFonts w:ascii="Verdana" w:hAnsi="Verdana" w:cs="Tahoma"/>
          <w:sz w:val="20"/>
        </w:rPr>
        <w:t xml:space="preserve"> z ceny Díla za každý započatý den prodlení</w:t>
      </w:r>
      <w:r w:rsidR="00DF2B08" w:rsidRPr="007E03C1">
        <w:rPr>
          <w:rFonts w:ascii="Verdana" w:hAnsi="Verdana" w:cs="Tahoma"/>
          <w:sz w:val="20"/>
        </w:rPr>
        <w:t>.</w:t>
      </w:r>
      <w:r w:rsidR="00302FBD" w:rsidRPr="007E03C1">
        <w:rPr>
          <w:rFonts w:ascii="Verdana" w:hAnsi="Verdana" w:cs="Tahoma"/>
          <w:sz w:val="20"/>
        </w:rPr>
        <w:t xml:space="preserve"> </w:t>
      </w:r>
    </w:p>
    <w:p w14:paraId="1CAF15FF" w14:textId="77777777" w:rsidR="00DF2B08" w:rsidRPr="007E03C1" w:rsidRDefault="00DF2B08" w:rsidP="00DF2B08">
      <w:pPr>
        <w:pStyle w:val="Zkladntext"/>
        <w:jc w:val="both"/>
        <w:rPr>
          <w:rFonts w:ascii="Verdana" w:hAnsi="Verdana" w:cs="Tahoma"/>
          <w:sz w:val="20"/>
        </w:rPr>
      </w:pPr>
    </w:p>
    <w:p w14:paraId="03EB8FB9" w14:textId="77777777" w:rsidR="00C3126A" w:rsidRPr="007E03C1" w:rsidRDefault="00C3126A" w:rsidP="00D6403B">
      <w:pPr>
        <w:pStyle w:val="Zkladntext"/>
        <w:numPr>
          <w:ilvl w:val="0"/>
          <w:numId w:val="9"/>
        </w:numPr>
        <w:spacing w:line="276" w:lineRule="auto"/>
        <w:ind w:left="567" w:hanging="567"/>
        <w:jc w:val="both"/>
        <w:rPr>
          <w:rFonts w:ascii="Verdana" w:hAnsi="Verdana" w:cs="Tahoma"/>
          <w:sz w:val="20"/>
        </w:rPr>
      </w:pPr>
      <w:r w:rsidRPr="007E03C1">
        <w:rPr>
          <w:rFonts w:ascii="Verdana" w:hAnsi="Verdana" w:cs="Tahoma"/>
          <w:sz w:val="20"/>
        </w:rPr>
        <w:t>V případě, že bude zhotovitel v prodlení se zahájením odstraňo</w:t>
      </w:r>
      <w:r w:rsidR="003D733A" w:rsidRPr="007E03C1">
        <w:rPr>
          <w:rFonts w:ascii="Verdana" w:hAnsi="Verdana" w:cs="Tahoma"/>
          <w:sz w:val="20"/>
        </w:rPr>
        <w:t>vání reklamované vady dle článku X.</w:t>
      </w:r>
      <w:r w:rsidRPr="007E03C1">
        <w:rPr>
          <w:rFonts w:ascii="Verdana" w:hAnsi="Verdana" w:cs="Tahoma"/>
          <w:sz w:val="20"/>
        </w:rPr>
        <w:t xml:space="preserve"> odst. </w:t>
      </w:r>
      <w:r w:rsidR="00FE0705" w:rsidRPr="007E03C1">
        <w:rPr>
          <w:rFonts w:ascii="Verdana" w:hAnsi="Verdana" w:cs="Tahoma"/>
          <w:sz w:val="20"/>
        </w:rPr>
        <w:t>5</w:t>
      </w:r>
      <w:r w:rsidRPr="007E03C1">
        <w:rPr>
          <w:rFonts w:ascii="Verdana" w:hAnsi="Verdana" w:cs="Tahoma"/>
          <w:sz w:val="20"/>
        </w:rPr>
        <w:t xml:space="preserve"> této smlouvy, je povinen zaplatit objednateli smluvní pokutu ve výši </w:t>
      </w:r>
      <w:proofErr w:type="gramStart"/>
      <w:r w:rsidR="00057A72">
        <w:rPr>
          <w:rFonts w:ascii="Verdana" w:hAnsi="Verdana" w:cs="Tahoma"/>
          <w:sz w:val="20"/>
        </w:rPr>
        <w:t>10</w:t>
      </w:r>
      <w:r w:rsidR="00BD54DA" w:rsidRPr="007E03C1">
        <w:rPr>
          <w:rFonts w:ascii="Verdana" w:hAnsi="Verdana" w:cs="Tahoma"/>
          <w:sz w:val="20"/>
        </w:rPr>
        <w:t>.000</w:t>
      </w:r>
      <w:r w:rsidRPr="007E03C1">
        <w:rPr>
          <w:rFonts w:ascii="Verdana" w:hAnsi="Verdana" w:cs="Tahoma"/>
          <w:sz w:val="20"/>
        </w:rPr>
        <w:t>,-</w:t>
      </w:r>
      <w:proofErr w:type="gramEnd"/>
      <w:r w:rsidRPr="007E03C1">
        <w:rPr>
          <w:rFonts w:ascii="Verdana" w:hAnsi="Verdana" w:cs="Tahoma"/>
          <w:sz w:val="20"/>
        </w:rPr>
        <w:t xml:space="preserve"> Kč </w:t>
      </w:r>
      <w:r w:rsidR="00154DE2" w:rsidRPr="007E03C1">
        <w:rPr>
          <w:rFonts w:ascii="Verdana" w:hAnsi="Verdana" w:cs="Tahoma"/>
          <w:sz w:val="20"/>
        </w:rPr>
        <w:t>za každý den</w:t>
      </w:r>
      <w:r w:rsidRPr="007E03C1">
        <w:rPr>
          <w:rFonts w:ascii="Verdana" w:hAnsi="Verdana" w:cs="Tahoma"/>
          <w:sz w:val="20"/>
        </w:rPr>
        <w:t xml:space="preserve"> prodlení se zahájením odstraňování každé reklamované vady od </w:t>
      </w:r>
      <w:r w:rsidR="00FE0705" w:rsidRPr="007E03C1">
        <w:rPr>
          <w:rFonts w:ascii="Verdana" w:hAnsi="Verdana" w:cs="Tahoma"/>
          <w:sz w:val="20"/>
        </w:rPr>
        <w:t>doručení písemné reklamace</w:t>
      </w:r>
      <w:r w:rsidRPr="007E03C1">
        <w:rPr>
          <w:rFonts w:ascii="Verdana" w:hAnsi="Verdana" w:cs="Tahoma"/>
          <w:sz w:val="20"/>
        </w:rPr>
        <w:t>.</w:t>
      </w:r>
    </w:p>
    <w:p w14:paraId="7EF57140" w14:textId="77777777" w:rsidR="00BD54DA" w:rsidRPr="007E03C1" w:rsidRDefault="00BD54DA" w:rsidP="00BD54DA">
      <w:pPr>
        <w:pStyle w:val="Odstavecseseznamem"/>
        <w:rPr>
          <w:rFonts w:ascii="Verdana" w:hAnsi="Verdana" w:cs="Tahoma"/>
        </w:rPr>
      </w:pPr>
    </w:p>
    <w:p w14:paraId="29069FEC" w14:textId="77777777" w:rsidR="00C3126A" w:rsidRPr="007E03C1" w:rsidRDefault="00C3126A" w:rsidP="00D6403B">
      <w:pPr>
        <w:pStyle w:val="Zkladntext"/>
        <w:numPr>
          <w:ilvl w:val="0"/>
          <w:numId w:val="9"/>
        </w:numPr>
        <w:spacing w:line="276" w:lineRule="auto"/>
        <w:ind w:left="567" w:hanging="567"/>
        <w:jc w:val="both"/>
        <w:rPr>
          <w:rFonts w:ascii="Verdana" w:hAnsi="Verdana" w:cs="Tahoma"/>
          <w:sz w:val="20"/>
        </w:rPr>
      </w:pPr>
      <w:r w:rsidRPr="007E03C1">
        <w:rPr>
          <w:rFonts w:ascii="Verdana" w:hAnsi="Verdana" w:cs="Tahoma"/>
          <w:sz w:val="20"/>
        </w:rPr>
        <w:t>V případě, že bude zhotovitel v prodlení se zahájením odstraňování</w:t>
      </w:r>
      <w:r w:rsidR="003D733A" w:rsidRPr="007E03C1">
        <w:rPr>
          <w:rFonts w:ascii="Verdana" w:hAnsi="Verdana" w:cs="Tahoma"/>
          <w:sz w:val="20"/>
        </w:rPr>
        <w:t xml:space="preserve"> reklamovaných vad dle článku X.</w:t>
      </w:r>
      <w:r w:rsidRPr="007E03C1">
        <w:rPr>
          <w:rFonts w:ascii="Verdana" w:hAnsi="Verdana" w:cs="Tahoma"/>
          <w:sz w:val="20"/>
        </w:rPr>
        <w:t xml:space="preserve"> odst. </w:t>
      </w:r>
      <w:r w:rsidR="00FE0705" w:rsidRPr="007E03C1">
        <w:rPr>
          <w:rFonts w:ascii="Verdana" w:hAnsi="Verdana" w:cs="Tahoma"/>
          <w:sz w:val="20"/>
        </w:rPr>
        <w:t>6</w:t>
      </w:r>
      <w:r w:rsidRPr="007E03C1">
        <w:rPr>
          <w:rFonts w:ascii="Verdana" w:hAnsi="Verdana" w:cs="Tahoma"/>
          <w:sz w:val="20"/>
        </w:rPr>
        <w:t xml:space="preserve"> této smlouvy, je povinen zaplatit obje</w:t>
      </w:r>
      <w:r w:rsidR="000C7F51" w:rsidRPr="007E03C1">
        <w:rPr>
          <w:rFonts w:ascii="Verdana" w:hAnsi="Verdana" w:cs="Tahoma"/>
          <w:sz w:val="20"/>
        </w:rPr>
        <w:t xml:space="preserve">dnateli smluvní pokutu ve výši </w:t>
      </w:r>
      <w:proofErr w:type="gramStart"/>
      <w:r w:rsidR="00057A72">
        <w:rPr>
          <w:rFonts w:ascii="Verdana" w:hAnsi="Verdana" w:cs="Tahoma"/>
          <w:sz w:val="20"/>
        </w:rPr>
        <w:t>2</w:t>
      </w:r>
      <w:r w:rsidRPr="007E03C1">
        <w:rPr>
          <w:rFonts w:ascii="Verdana" w:hAnsi="Verdana" w:cs="Tahoma"/>
          <w:sz w:val="20"/>
        </w:rPr>
        <w:t>.000,-</w:t>
      </w:r>
      <w:proofErr w:type="gramEnd"/>
      <w:r w:rsidRPr="007E03C1">
        <w:rPr>
          <w:rFonts w:ascii="Verdana" w:hAnsi="Verdana" w:cs="Tahoma"/>
          <w:sz w:val="20"/>
        </w:rPr>
        <w:t xml:space="preserve"> Kč za každý započatý další den prodlení se zahájením odstraňování každé reklamované vady od</w:t>
      </w:r>
      <w:r w:rsidR="00FE0705" w:rsidRPr="007E03C1">
        <w:rPr>
          <w:rFonts w:ascii="Verdana" w:hAnsi="Verdana" w:cs="Tahoma"/>
          <w:sz w:val="20"/>
        </w:rPr>
        <w:t xml:space="preserve"> doručení písemné reklamace</w:t>
      </w:r>
      <w:r w:rsidRPr="007E03C1">
        <w:rPr>
          <w:rFonts w:ascii="Verdana" w:hAnsi="Verdana" w:cs="Tahoma"/>
          <w:sz w:val="20"/>
        </w:rPr>
        <w:t>.</w:t>
      </w:r>
    </w:p>
    <w:p w14:paraId="7E31DFBF" w14:textId="77777777" w:rsidR="00F60C83" w:rsidRPr="007E03C1" w:rsidRDefault="00F60C83" w:rsidP="005212B4">
      <w:pPr>
        <w:pStyle w:val="Odstavecseseznamem"/>
        <w:rPr>
          <w:rFonts w:ascii="Verdana" w:hAnsi="Verdana" w:cs="Tahoma"/>
        </w:rPr>
      </w:pPr>
    </w:p>
    <w:p w14:paraId="5A61995F" w14:textId="77777777" w:rsidR="00F60C83" w:rsidRPr="007E03C1" w:rsidRDefault="00F60C83" w:rsidP="00D6403B">
      <w:pPr>
        <w:pStyle w:val="Zkladntext"/>
        <w:numPr>
          <w:ilvl w:val="0"/>
          <w:numId w:val="9"/>
        </w:numPr>
        <w:spacing w:line="276" w:lineRule="auto"/>
        <w:ind w:left="567" w:hanging="567"/>
        <w:jc w:val="both"/>
        <w:rPr>
          <w:rFonts w:ascii="Verdana" w:hAnsi="Verdana" w:cs="Tahoma"/>
          <w:sz w:val="20"/>
        </w:rPr>
      </w:pPr>
      <w:r w:rsidRPr="007E03C1">
        <w:rPr>
          <w:rFonts w:ascii="Verdana" w:hAnsi="Verdana" w:cs="Tahoma"/>
          <w:sz w:val="20"/>
        </w:rPr>
        <w:t xml:space="preserve">Za každé jednotlivé porušení povinnosti mlčenlivosti specifikované v článku XV. odst. 2 této smlouvy je porušující smluvní strana povinna zaplatit druhé smluvní straně smluvní pokutu ve výši </w:t>
      </w:r>
      <w:proofErr w:type="gramStart"/>
      <w:r w:rsidRPr="007E03C1">
        <w:rPr>
          <w:rFonts w:ascii="Verdana" w:hAnsi="Verdana" w:cs="Tahoma"/>
          <w:sz w:val="20"/>
        </w:rPr>
        <w:t>100.000,-</w:t>
      </w:r>
      <w:proofErr w:type="gramEnd"/>
      <w:r w:rsidRPr="007E03C1">
        <w:rPr>
          <w:rFonts w:ascii="Verdana" w:hAnsi="Verdana" w:cs="Tahoma"/>
          <w:sz w:val="20"/>
        </w:rPr>
        <w:t xml:space="preserve"> Kč.</w:t>
      </w:r>
    </w:p>
    <w:p w14:paraId="6D45BC6F" w14:textId="77777777" w:rsidR="00BD54DA" w:rsidRPr="007E03C1" w:rsidRDefault="00BD54DA" w:rsidP="00BD54DA">
      <w:pPr>
        <w:pStyle w:val="Odstavecseseznamem"/>
        <w:rPr>
          <w:rFonts w:ascii="Verdana" w:hAnsi="Verdana" w:cs="Tahoma"/>
        </w:rPr>
      </w:pPr>
    </w:p>
    <w:p w14:paraId="275ACFE2" w14:textId="77777777" w:rsidR="00C3126A" w:rsidRDefault="00C3126A" w:rsidP="004A4254">
      <w:pPr>
        <w:pStyle w:val="Zkladntext"/>
        <w:numPr>
          <w:ilvl w:val="0"/>
          <w:numId w:val="9"/>
        </w:numPr>
        <w:spacing w:line="276" w:lineRule="auto"/>
        <w:ind w:left="567" w:hanging="567"/>
        <w:jc w:val="both"/>
        <w:rPr>
          <w:rFonts w:ascii="Verdana" w:hAnsi="Verdana" w:cs="Tahoma"/>
          <w:sz w:val="20"/>
        </w:rPr>
      </w:pPr>
      <w:r w:rsidRPr="007E03C1">
        <w:rPr>
          <w:rFonts w:ascii="Verdana" w:hAnsi="Verdana" w:cs="Tahoma"/>
          <w:sz w:val="20"/>
        </w:rPr>
        <w:t xml:space="preserve">Zaplacením smluvní pokuty není dotčen nárok objednatele na náhradu škody vzniklé porušením povinnosti, za </w:t>
      </w:r>
      <w:r w:rsidR="00FE0705" w:rsidRPr="007E03C1">
        <w:rPr>
          <w:rFonts w:ascii="Verdana" w:hAnsi="Verdana" w:cs="Tahoma"/>
          <w:sz w:val="20"/>
        </w:rPr>
        <w:t>které</w:t>
      </w:r>
      <w:r w:rsidRPr="007E03C1">
        <w:rPr>
          <w:rFonts w:ascii="Verdana" w:hAnsi="Verdana" w:cs="Tahoma"/>
          <w:sz w:val="20"/>
        </w:rPr>
        <w:t xml:space="preserve"> byla smluvní pokuta sjednána, </w:t>
      </w:r>
      <w:r w:rsidR="00FE0705" w:rsidRPr="007E03C1">
        <w:rPr>
          <w:rFonts w:ascii="Verdana" w:hAnsi="Verdana" w:cs="Tahoma"/>
          <w:sz w:val="20"/>
        </w:rPr>
        <w:t>ve výši přesahující</w:t>
      </w:r>
      <w:r w:rsidRPr="007E03C1">
        <w:rPr>
          <w:rFonts w:ascii="Verdana" w:hAnsi="Verdana" w:cs="Tahoma"/>
          <w:sz w:val="20"/>
        </w:rPr>
        <w:t xml:space="preserve"> smluvní pokutu.</w:t>
      </w:r>
    </w:p>
    <w:p w14:paraId="61E5D7C2" w14:textId="77777777" w:rsidR="00057A72" w:rsidRDefault="00057A72" w:rsidP="00057A72">
      <w:pPr>
        <w:pStyle w:val="Odstavecseseznamem"/>
        <w:rPr>
          <w:rFonts w:ascii="Verdana" w:hAnsi="Verdana" w:cs="Tahoma"/>
        </w:rPr>
      </w:pPr>
    </w:p>
    <w:p w14:paraId="49931254" w14:textId="77777777" w:rsidR="00057A72" w:rsidRPr="007E03C1" w:rsidRDefault="00057A72" w:rsidP="00057A72">
      <w:pPr>
        <w:pStyle w:val="Zkladntext"/>
        <w:spacing w:line="276" w:lineRule="auto"/>
        <w:ind w:left="567"/>
        <w:jc w:val="both"/>
        <w:rPr>
          <w:rFonts w:ascii="Verdana" w:hAnsi="Verdana" w:cs="Tahoma"/>
          <w:sz w:val="20"/>
        </w:rPr>
      </w:pPr>
    </w:p>
    <w:p w14:paraId="2A330D17" w14:textId="77777777" w:rsidR="00AA7B5A" w:rsidRPr="007E03C1" w:rsidRDefault="00AA7B5A" w:rsidP="00722B85">
      <w:pPr>
        <w:tabs>
          <w:tab w:val="left" w:pos="5812"/>
        </w:tabs>
        <w:rPr>
          <w:rFonts w:ascii="Verdana" w:hAnsi="Verdana" w:cs="Tahoma"/>
          <w:b/>
        </w:rPr>
      </w:pPr>
    </w:p>
    <w:p w14:paraId="0389E667" w14:textId="77777777" w:rsidR="00C3126A" w:rsidRPr="007E03C1" w:rsidRDefault="00C3126A" w:rsidP="009B3B8A">
      <w:pPr>
        <w:pStyle w:val="Odstavecseseznamem"/>
        <w:numPr>
          <w:ilvl w:val="0"/>
          <w:numId w:val="19"/>
        </w:numPr>
        <w:tabs>
          <w:tab w:val="left" w:pos="5812"/>
        </w:tabs>
        <w:spacing w:after="120"/>
        <w:jc w:val="center"/>
        <w:rPr>
          <w:rFonts w:ascii="Verdana" w:hAnsi="Verdana" w:cs="Tahoma"/>
          <w:b/>
        </w:rPr>
      </w:pPr>
      <w:r w:rsidRPr="007E03C1">
        <w:rPr>
          <w:rFonts w:ascii="Verdana" w:hAnsi="Verdana" w:cs="Tahoma"/>
          <w:b/>
        </w:rPr>
        <w:t>Zodpovědné osoby ve věcech technických</w:t>
      </w:r>
    </w:p>
    <w:p w14:paraId="5C58B5FD" w14:textId="77777777" w:rsidR="00722B85" w:rsidRPr="007E03C1" w:rsidRDefault="000C7F51" w:rsidP="00E93A67">
      <w:pPr>
        <w:pStyle w:val="Zkladntext"/>
        <w:numPr>
          <w:ilvl w:val="0"/>
          <w:numId w:val="15"/>
        </w:numPr>
        <w:spacing w:after="120" w:line="276" w:lineRule="auto"/>
        <w:ind w:left="567" w:hanging="567"/>
        <w:contextualSpacing/>
        <w:jc w:val="both"/>
        <w:rPr>
          <w:rFonts w:ascii="Verdana" w:hAnsi="Verdana" w:cs="Tahoma"/>
          <w:color w:val="auto"/>
          <w:sz w:val="20"/>
        </w:rPr>
      </w:pPr>
      <w:r w:rsidRPr="007E03C1">
        <w:rPr>
          <w:rFonts w:ascii="Verdana" w:hAnsi="Verdana" w:cs="Tahoma"/>
          <w:sz w:val="20"/>
        </w:rPr>
        <w:t>Za objednatele:</w:t>
      </w:r>
      <w:r w:rsidRPr="007E03C1">
        <w:rPr>
          <w:rFonts w:ascii="Verdana" w:hAnsi="Verdana" w:cs="Tahoma"/>
          <w:sz w:val="20"/>
        </w:rPr>
        <w:tab/>
      </w:r>
    </w:p>
    <w:p w14:paraId="524A8A11" w14:textId="77777777" w:rsidR="00722B85" w:rsidRPr="004A4254" w:rsidRDefault="00B910DD" w:rsidP="00E93A67">
      <w:pPr>
        <w:pStyle w:val="Zkladntext"/>
        <w:spacing w:after="120" w:line="276" w:lineRule="auto"/>
        <w:ind w:left="567"/>
        <w:contextualSpacing/>
        <w:jc w:val="both"/>
        <w:rPr>
          <w:rStyle w:val="Hypertextovodkaz"/>
          <w:rFonts w:ascii="Verdana" w:hAnsi="Verdana"/>
          <w:color w:val="auto"/>
          <w:sz w:val="20"/>
          <w:u w:val="none"/>
        </w:rPr>
      </w:pPr>
      <w:r w:rsidRPr="004A4254">
        <w:rPr>
          <w:rStyle w:val="Hypertextovodkaz"/>
          <w:rFonts w:ascii="Verdana" w:hAnsi="Verdana"/>
          <w:color w:val="auto"/>
          <w:sz w:val="20"/>
          <w:u w:val="none"/>
        </w:rPr>
        <w:t xml:space="preserve">Jiří </w:t>
      </w:r>
      <w:proofErr w:type="spellStart"/>
      <w:r w:rsidRPr="004A4254">
        <w:rPr>
          <w:rStyle w:val="Hypertextovodkaz"/>
          <w:rFonts w:ascii="Verdana" w:hAnsi="Verdana"/>
          <w:color w:val="auto"/>
          <w:sz w:val="20"/>
          <w:u w:val="none"/>
        </w:rPr>
        <w:t>Malkus</w:t>
      </w:r>
      <w:proofErr w:type="spellEnd"/>
      <w:r w:rsidRPr="004A4254">
        <w:rPr>
          <w:rStyle w:val="Hypertextovodkaz"/>
          <w:rFonts w:ascii="Verdana" w:hAnsi="Verdana"/>
          <w:color w:val="auto"/>
          <w:sz w:val="20"/>
          <w:u w:val="none"/>
        </w:rPr>
        <w:t>, jednatel a ředitel</w:t>
      </w:r>
      <w:r w:rsidR="004A4254" w:rsidRPr="004A4254">
        <w:rPr>
          <w:rStyle w:val="Hypertextovodkaz"/>
          <w:rFonts w:ascii="Verdana" w:hAnsi="Verdana"/>
          <w:color w:val="auto"/>
          <w:sz w:val="20"/>
          <w:u w:val="none"/>
        </w:rPr>
        <w:t>, po podpisu SOD bude doplněn technický dozor</w:t>
      </w:r>
    </w:p>
    <w:p w14:paraId="109FA23E" w14:textId="77777777" w:rsidR="00617728" w:rsidRPr="007E03C1" w:rsidRDefault="00617728" w:rsidP="004A4254">
      <w:pPr>
        <w:pStyle w:val="Zkladntext"/>
        <w:ind w:left="567"/>
        <w:contextualSpacing/>
        <w:jc w:val="both"/>
        <w:rPr>
          <w:rStyle w:val="Hypertextovodkaz"/>
          <w:rFonts w:ascii="Verdana" w:hAnsi="Verdana"/>
          <w:color w:val="auto"/>
          <w:sz w:val="20"/>
          <w:u w:val="none"/>
        </w:rPr>
      </w:pPr>
    </w:p>
    <w:p w14:paraId="571FE5DC" w14:textId="77777777" w:rsidR="000602F9" w:rsidRDefault="00A2749F" w:rsidP="001166A3">
      <w:pPr>
        <w:pStyle w:val="Odstavecseseznamem"/>
        <w:numPr>
          <w:ilvl w:val="0"/>
          <w:numId w:val="15"/>
        </w:numPr>
        <w:spacing w:after="120"/>
        <w:ind w:left="567" w:hanging="567"/>
        <w:contextualSpacing/>
        <w:jc w:val="both"/>
        <w:rPr>
          <w:rFonts w:ascii="Verdana" w:hAnsi="Verdana" w:cs="Tahoma"/>
        </w:rPr>
      </w:pPr>
      <w:r w:rsidRPr="007E03C1">
        <w:rPr>
          <w:rFonts w:ascii="Verdana" w:hAnsi="Verdana" w:cs="Tahoma"/>
        </w:rPr>
        <w:t>Za zhotovitele</w:t>
      </w:r>
      <w:r w:rsidR="00C3126A" w:rsidRPr="007E03C1">
        <w:rPr>
          <w:rFonts w:ascii="Verdana" w:hAnsi="Verdana" w:cs="Tahoma"/>
        </w:rPr>
        <w:t>:</w:t>
      </w:r>
      <w:r w:rsidRPr="007E03C1">
        <w:rPr>
          <w:rFonts w:ascii="Verdana" w:hAnsi="Verdana" w:cs="Tahoma"/>
        </w:rPr>
        <w:tab/>
      </w:r>
    </w:p>
    <w:p w14:paraId="7DC211BE" w14:textId="77777777" w:rsidR="00361F1A" w:rsidRDefault="004C3472" w:rsidP="00361F1A">
      <w:pPr>
        <w:pStyle w:val="Odstavecseseznamem"/>
        <w:spacing w:after="120"/>
        <w:ind w:left="567"/>
        <w:contextualSpacing/>
        <w:jc w:val="both"/>
        <w:rPr>
          <w:rFonts w:ascii="Verdana" w:hAnsi="Verdana" w:cs="Tahoma"/>
        </w:rPr>
      </w:pPr>
      <w:r>
        <w:rPr>
          <w:rFonts w:ascii="Verdana" w:hAnsi="Verdana" w:cs="Tahoma"/>
        </w:rPr>
        <w:t>Miroslav Svoboda, projektový manažer</w:t>
      </w:r>
    </w:p>
    <w:p w14:paraId="192FAAA6" w14:textId="77777777" w:rsidR="00722B85" w:rsidRPr="007E03C1" w:rsidRDefault="00C3126A" w:rsidP="0022565E">
      <w:pPr>
        <w:spacing w:line="259" w:lineRule="auto"/>
        <w:rPr>
          <w:rFonts w:ascii="Verdana" w:hAnsi="Verdana" w:cs="Tahoma"/>
          <w:b/>
        </w:rPr>
      </w:pPr>
      <w:r w:rsidRPr="007E03C1">
        <w:rPr>
          <w:rFonts w:ascii="Verdana" w:hAnsi="Verdana" w:cs="Tahoma"/>
        </w:rPr>
        <w:t xml:space="preserve">                  </w:t>
      </w:r>
      <w:r w:rsidRPr="007E03C1">
        <w:rPr>
          <w:rFonts w:ascii="Verdana" w:hAnsi="Verdana" w:cs="Tahoma"/>
        </w:rPr>
        <w:tab/>
      </w:r>
      <w:r w:rsidRPr="007E03C1">
        <w:rPr>
          <w:rFonts w:ascii="Verdana" w:hAnsi="Verdana" w:cs="Tahoma"/>
        </w:rPr>
        <w:tab/>
      </w:r>
    </w:p>
    <w:p w14:paraId="54B26943" w14:textId="77777777" w:rsidR="00C3126A" w:rsidRPr="007E03C1" w:rsidRDefault="00C3126A" w:rsidP="007409B3">
      <w:pPr>
        <w:pStyle w:val="Odstavecseseznamem"/>
        <w:numPr>
          <w:ilvl w:val="0"/>
          <w:numId w:val="19"/>
        </w:numPr>
        <w:jc w:val="center"/>
        <w:rPr>
          <w:rFonts w:ascii="Verdana" w:hAnsi="Verdana" w:cs="Tahoma"/>
          <w:b/>
        </w:rPr>
      </w:pPr>
      <w:r w:rsidRPr="007E03C1">
        <w:rPr>
          <w:rFonts w:ascii="Verdana" w:hAnsi="Verdana" w:cs="Tahoma"/>
          <w:b/>
        </w:rPr>
        <w:t>Odstoupení od smlouvy</w:t>
      </w:r>
    </w:p>
    <w:p w14:paraId="5B7D09B4" w14:textId="77777777" w:rsidR="00C3126A" w:rsidRPr="007E03C1" w:rsidRDefault="00C3126A" w:rsidP="0022565E">
      <w:pPr>
        <w:pStyle w:val="Odstavecseseznamem"/>
        <w:ind w:left="1080"/>
        <w:rPr>
          <w:rFonts w:ascii="Verdana" w:hAnsi="Verdana" w:cs="Tahoma"/>
          <w:b/>
        </w:rPr>
      </w:pPr>
    </w:p>
    <w:p w14:paraId="66EA1A7A" w14:textId="77777777" w:rsidR="00C3126A" w:rsidRPr="007E03C1" w:rsidRDefault="00431BF8" w:rsidP="004A4254">
      <w:pPr>
        <w:pStyle w:val="Zkladntext"/>
        <w:numPr>
          <w:ilvl w:val="0"/>
          <w:numId w:val="10"/>
        </w:numPr>
        <w:spacing w:line="276" w:lineRule="auto"/>
        <w:ind w:left="567" w:hanging="567"/>
        <w:jc w:val="both"/>
        <w:rPr>
          <w:rFonts w:ascii="Verdana" w:hAnsi="Verdana" w:cs="Tahoma"/>
          <w:sz w:val="20"/>
        </w:rPr>
      </w:pPr>
      <w:r w:rsidRPr="007E03C1">
        <w:rPr>
          <w:rFonts w:ascii="Verdana" w:hAnsi="Verdana" w:cs="Tahoma"/>
          <w:sz w:val="20"/>
        </w:rPr>
        <w:t>Porušení povinnosti vyplývající z této smlouvy či z právního předpisu upravujícího práva a povinnosti související s touto smlouvou, které</w:t>
      </w:r>
      <w:r w:rsidR="00C3126A" w:rsidRPr="007E03C1">
        <w:rPr>
          <w:rFonts w:ascii="Verdana" w:hAnsi="Verdana" w:cs="Tahoma"/>
          <w:sz w:val="20"/>
        </w:rPr>
        <w:t xml:space="preserve"> může být napraveno a smluvní strana tak neučiní ani do 14 kalendářních dnů po obdržení</w:t>
      </w:r>
      <w:r w:rsidRPr="007E03C1">
        <w:rPr>
          <w:rFonts w:ascii="Verdana" w:hAnsi="Verdana" w:cs="Tahoma"/>
          <w:sz w:val="20"/>
        </w:rPr>
        <w:t xml:space="preserve"> opakované písemné</w:t>
      </w:r>
      <w:r w:rsidR="00C3126A" w:rsidRPr="007E03C1">
        <w:rPr>
          <w:rFonts w:ascii="Verdana" w:hAnsi="Verdana" w:cs="Tahoma"/>
          <w:sz w:val="20"/>
        </w:rPr>
        <w:t xml:space="preserve"> výzvy</w:t>
      </w:r>
      <w:r w:rsidRPr="007E03C1">
        <w:rPr>
          <w:rFonts w:ascii="Verdana" w:hAnsi="Verdana" w:cs="Tahoma"/>
          <w:sz w:val="20"/>
        </w:rPr>
        <w:t xml:space="preserve"> druhé smluvní strany</w:t>
      </w:r>
      <w:r w:rsidR="00C3126A" w:rsidRPr="007E03C1">
        <w:rPr>
          <w:rFonts w:ascii="Verdana" w:hAnsi="Verdana" w:cs="Tahoma"/>
          <w:sz w:val="20"/>
        </w:rPr>
        <w:t xml:space="preserve"> k nápravě, </w:t>
      </w:r>
      <w:r w:rsidRPr="007E03C1">
        <w:rPr>
          <w:rFonts w:ascii="Verdana" w:hAnsi="Verdana" w:cs="Tahoma"/>
          <w:sz w:val="20"/>
        </w:rPr>
        <w:t>se pokládá za</w:t>
      </w:r>
      <w:r w:rsidR="00C3126A" w:rsidRPr="007E03C1">
        <w:rPr>
          <w:rFonts w:ascii="Verdana" w:hAnsi="Verdana" w:cs="Tahoma"/>
          <w:sz w:val="20"/>
        </w:rPr>
        <w:t xml:space="preserve"> podstatné porušení smlouvy</w:t>
      </w:r>
      <w:r w:rsidRPr="007E03C1">
        <w:rPr>
          <w:rFonts w:ascii="Verdana" w:hAnsi="Verdana" w:cs="Tahoma"/>
          <w:sz w:val="20"/>
        </w:rPr>
        <w:t>, které zakládá právo d</w:t>
      </w:r>
      <w:r w:rsidR="00C3126A" w:rsidRPr="007E03C1">
        <w:rPr>
          <w:rFonts w:ascii="Verdana" w:hAnsi="Verdana" w:cs="Tahoma"/>
          <w:sz w:val="20"/>
        </w:rPr>
        <w:t>ruh</w:t>
      </w:r>
      <w:r w:rsidRPr="007E03C1">
        <w:rPr>
          <w:rFonts w:ascii="Verdana" w:hAnsi="Verdana" w:cs="Tahoma"/>
          <w:sz w:val="20"/>
        </w:rPr>
        <w:t>é</w:t>
      </w:r>
      <w:r w:rsidR="00C3126A" w:rsidRPr="007E03C1">
        <w:rPr>
          <w:rFonts w:ascii="Verdana" w:hAnsi="Verdana" w:cs="Tahoma"/>
          <w:sz w:val="20"/>
        </w:rPr>
        <w:t xml:space="preserve"> smluvní stran</w:t>
      </w:r>
      <w:r w:rsidRPr="007E03C1">
        <w:rPr>
          <w:rFonts w:ascii="Verdana" w:hAnsi="Verdana" w:cs="Tahoma"/>
          <w:sz w:val="20"/>
        </w:rPr>
        <w:t>y</w:t>
      </w:r>
      <w:r w:rsidR="00C3126A" w:rsidRPr="007E03C1">
        <w:rPr>
          <w:rFonts w:ascii="Verdana" w:hAnsi="Verdana" w:cs="Tahoma"/>
          <w:sz w:val="20"/>
        </w:rPr>
        <w:t xml:space="preserve"> odstoupit od smlouvy</w:t>
      </w:r>
      <w:r w:rsidRPr="007E03C1">
        <w:rPr>
          <w:rFonts w:ascii="Verdana" w:hAnsi="Verdana" w:cs="Tahoma"/>
          <w:sz w:val="20"/>
        </w:rPr>
        <w:t>, a to</w:t>
      </w:r>
      <w:r w:rsidR="00C3126A" w:rsidRPr="007E03C1">
        <w:rPr>
          <w:rFonts w:ascii="Verdana" w:hAnsi="Verdana" w:cs="Tahoma"/>
          <w:sz w:val="20"/>
        </w:rPr>
        <w:t xml:space="preserve"> doručením písemného oznámení o odstoupení</w:t>
      </w:r>
      <w:r w:rsidR="00490285" w:rsidRPr="007E03C1">
        <w:rPr>
          <w:rFonts w:ascii="Verdana" w:hAnsi="Verdana" w:cs="Tahoma"/>
          <w:sz w:val="20"/>
        </w:rPr>
        <w:t xml:space="preserve"> od smlouvy</w:t>
      </w:r>
      <w:r w:rsidR="00C3126A" w:rsidRPr="007E03C1">
        <w:rPr>
          <w:rFonts w:ascii="Verdana" w:hAnsi="Verdana" w:cs="Tahoma"/>
          <w:sz w:val="20"/>
        </w:rPr>
        <w:t xml:space="preserve"> straně první. Ve všech ostatních případech</w:t>
      </w:r>
      <w:r w:rsidRPr="007E03C1">
        <w:rPr>
          <w:rFonts w:ascii="Verdana" w:hAnsi="Verdana" w:cs="Tahoma"/>
          <w:sz w:val="20"/>
        </w:rPr>
        <w:t>, není-li ve smlouvě stanoveno jinak,</w:t>
      </w:r>
      <w:r w:rsidR="00C3126A" w:rsidRPr="007E03C1">
        <w:rPr>
          <w:rFonts w:ascii="Verdana" w:hAnsi="Verdana" w:cs="Tahoma"/>
          <w:sz w:val="20"/>
        </w:rPr>
        <w:t xml:space="preserve"> se jedná o nepodstatné porušení smlouvy.</w:t>
      </w:r>
    </w:p>
    <w:p w14:paraId="3E069D3A" w14:textId="77777777" w:rsidR="00490285" w:rsidRPr="007E03C1" w:rsidRDefault="00490285" w:rsidP="005212B4">
      <w:pPr>
        <w:pStyle w:val="Zkladntext"/>
        <w:ind w:left="567"/>
        <w:jc w:val="both"/>
        <w:rPr>
          <w:rFonts w:ascii="Verdana" w:hAnsi="Verdana" w:cs="Tahoma"/>
          <w:sz w:val="20"/>
        </w:rPr>
      </w:pPr>
    </w:p>
    <w:p w14:paraId="1ECA8AEC" w14:textId="77777777" w:rsidR="00A93BA7" w:rsidRPr="007E03C1" w:rsidRDefault="00A93BA7" w:rsidP="004A4254">
      <w:pPr>
        <w:pStyle w:val="Zkladntext"/>
        <w:numPr>
          <w:ilvl w:val="0"/>
          <w:numId w:val="10"/>
        </w:numPr>
        <w:spacing w:line="276" w:lineRule="auto"/>
        <w:ind w:left="567" w:hanging="567"/>
        <w:jc w:val="both"/>
        <w:rPr>
          <w:rFonts w:ascii="Verdana" w:hAnsi="Verdana" w:cs="Tahoma"/>
          <w:sz w:val="20"/>
        </w:rPr>
      </w:pPr>
      <w:r w:rsidRPr="007E03C1">
        <w:rPr>
          <w:rFonts w:ascii="Verdana" w:hAnsi="Verdana" w:cs="Tahoma"/>
          <w:sz w:val="20"/>
        </w:rPr>
        <w:t>Objednatel má právo odstoupit od smlouvy také v</w:t>
      </w:r>
      <w:r w:rsidR="00490285" w:rsidRPr="007E03C1">
        <w:rPr>
          <w:rFonts w:ascii="Verdana" w:hAnsi="Verdana" w:cs="Tahoma"/>
          <w:sz w:val="20"/>
        </w:rPr>
        <w:t> případě, že b</w:t>
      </w:r>
      <w:r w:rsidRPr="007E03C1">
        <w:rPr>
          <w:rFonts w:ascii="Verdana" w:hAnsi="Verdana" w:cs="Tahoma"/>
          <w:sz w:val="20"/>
        </w:rPr>
        <w:t>yl</w:t>
      </w:r>
      <w:r w:rsidR="00490285" w:rsidRPr="007E03C1">
        <w:rPr>
          <w:rFonts w:ascii="Verdana" w:hAnsi="Verdana" w:cs="Tahoma"/>
          <w:sz w:val="20"/>
        </w:rPr>
        <w:t>o zahájeno</w:t>
      </w:r>
      <w:r w:rsidRPr="007E03C1">
        <w:rPr>
          <w:rFonts w:ascii="Verdana" w:hAnsi="Verdana" w:cs="Tahoma"/>
          <w:sz w:val="20"/>
        </w:rPr>
        <w:t xml:space="preserve"> insolvenční řízení, jehož předmětem je </w:t>
      </w:r>
      <w:r w:rsidR="00103E7A" w:rsidRPr="007E03C1">
        <w:rPr>
          <w:rFonts w:ascii="Verdana" w:hAnsi="Verdana" w:cs="Tahoma"/>
          <w:sz w:val="20"/>
        </w:rPr>
        <w:t xml:space="preserve">rozhodování o </w:t>
      </w:r>
      <w:r w:rsidRPr="007E03C1">
        <w:rPr>
          <w:rFonts w:ascii="Verdana" w:hAnsi="Verdana" w:cs="Tahoma"/>
          <w:sz w:val="20"/>
        </w:rPr>
        <w:t>úpadk</w:t>
      </w:r>
      <w:r w:rsidR="00103E7A" w:rsidRPr="007E03C1">
        <w:rPr>
          <w:rFonts w:ascii="Verdana" w:hAnsi="Verdana" w:cs="Tahoma"/>
          <w:sz w:val="20"/>
        </w:rPr>
        <w:t>u</w:t>
      </w:r>
      <w:r w:rsidRPr="007E03C1">
        <w:rPr>
          <w:rFonts w:ascii="Verdana" w:hAnsi="Verdana" w:cs="Tahoma"/>
          <w:sz w:val="20"/>
        </w:rPr>
        <w:t xml:space="preserve"> zhotovitele nebo hrozící</w:t>
      </w:r>
      <w:r w:rsidR="00103E7A" w:rsidRPr="007E03C1">
        <w:rPr>
          <w:rFonts w:ascii="Verdana" w:hAnsi="Verdana" w:cs="Tahoma"/>
          <w:sz w:val="20"/>
        </w:rPr>
        <w:t>m</w:t>
      </w:r>
      <w:r w:rsidRPr="007E03C1">
        <w:rPr>
          <w:rFonts w:ascii="Verdana" w:hAnsi="Verdana" w:cs="Tahoma"/>
          <w:sz w:val="20"/>
        </w:rPr>
        <w:t xml:space="preserve"> úpadk</w:t>
      </w:r>
      <w:r w:rsidR="00103E7A" w:rsidRPr="007E03C1">
        <w:rPr>
          <w:rFonts w:ascii="Verdana" w:hAnsi="Verdana" w:cs="Tahoma"/>
          <w:sz w:val="20"/>
        </w:rPr>
        <w:t>u</w:t>
      </w:r>
      <w:r w:rsidRPr="007E03C1">
        <w:rPr>
          <w:rFonts w:ascii="Verdana" w:hAnsi="Verdana" w:cs="Tahoma"/>
          <w:sz w:val="20"/>
        </w:rPr>
        <w:t xml:space="preserve"> zhotovitele, ledaže zhotovitel do 5 dnů od </w:t>
      </w:r>
      <w:r w:rsidR="00490285" w:rsidRPr="007E03C1">
        <w:rPr>
          <w:rFonts w:ascii="Verdana" w:hAnsi="Verdana" w:cs="Tahoma"/>
          <w:sz w:val="20"/>
        </w:rPr>
        <w:t xml:space="preserve">zahájení insolvenčního řízení věrohodně </w:t>
      </w:r>
      <w:r w:rsidRPr="007E03C1">
        <w:rPr>
          <w:rFonts w:ascii="Verdana" w:hAnsi="Verdana" w:cs="Tahoma"/>
          <w:sz w:val="20"/>
        </w:rPr>
        <w:t>prokáže</w:t>
      </w:r>
      <w:r w:rsidR="00490285" w:rsidRPr="007E03C1">
        <w:rPr>
          <w:rFonts w:ascii="Verdana" w:hAnsi="Verdana" w:cs="Tahoma"/>
          <w:sz w:val="20"/>
        </w:rPr>
        <w:t xml:space="preserve"> objednateli</w:t>
      </w:r>
      <w:r w:rsidRPr="007E03C1">
        <w:rPr>
          <w:rFonts w:ascii="Verdana" w:hAnsi="Verdana" w:cs="Tahoma"/>
          <w:sz w:val="20"/>
        </w:rPr>
        <w:t xml:space="preserve">, že </w:t>
      </w:r>
      <w:r w:rsidR="00490285" w:rsidRPr="007E03C1">
        <w:rPr>
          <w:rFonts w:ascii="Verdana" w:hAnsi="Verdana" w:cs="Tahoma"/>
          <w:sz w:val="20"/>
        </w:rPr>
        <w:t xml:space="preserve">insolvenční řízení bylo zahájeno na základě </w:t>
      </w:r>
      <w:r w:rsidRPr="007E03C1">
        <w:rPr>
          <w:rFonts w:ascii="Verdana" w:hAnsi="Verdana" w:cs="Tahoma"/>
          <w:sz w:val="20"/>
        </w:rPr>
        <w:t>šikan</w:t>
      </w:r>
      <w:r w:rsidR="00490285" w:rsidRPr="007E03C1">
        <w:rPr>
          <w:rFonts w:ascii="Verdana" w:hAnsi="Verdana" w:cs="Tahoma"/>
          <w:sz w:val="20"/>
        </w:rPr>
        <w:t>ó</w:t>
      </w:r>
      <w:r w:rsidRPr="007E03C1">
        <w:rPr>
          <w:rFonts w:ascii="Verdana" w:hAnsi="Verdana" w:cs="Tahoma"/>
          <w:sz w:val="20"/>
        </w:rPr>
        <w:t>zní</w:t>
      </w:r>
      <w:r w:rsidR="00490285" w:rsidRPr="007E03C1">
        <w:rPr>
          <w:rFonts w:ascii="Verdana" w:hAnsi="Verdana" w:cs="Tahoma"/>
          <w:sz w:val="20"/>
        </w:rPr>
        <w:t>ho</w:t>
      </w:r>
      <w:r w:rsidRPr="007E03C1">
        <w:rPr>
          <w:rFonts w:ascii="Verdana" w:hAnsi="Verdana" w:cs="Tahoma"/>
          <w:sz w:val="20"/>
        </w:rPr>
        <w:t xml:space="preserve"> návrh</w:t>
      </w:r>
      <w:r w:rsidR="00101BA8" w:rsidRPr="007E03C1">
        <w:rPr>
          <w:rFonts w:ascii="Verdana" w:hAnsi="Verdana" w:cs="Tahoma"/>
          <w:sz w:val="20"/>
        </w:rPr>
        <w:t>u.</w:t>
      </w:r>
    </w:p>
    <w:p w14:paraId="5B4032D6" w14:textId="77777777" w:rsidR="0022565E" w:rsidRPr="007E03C1" w:rsidRDefault="0022565E" w:rsidP="0022565E">
      <w:pPr>
        <w:pStyle w:val="Zkladntext"/>
        <w:ind w:left="567"/>
        <w:jc w:val="both"/>
        <w:rPr>
          <w:rFonts w:ascii="Verdana" w:hAnsi="Verdana" w:cs="Tahoma"/>
          <w:sz w:val="20"/>
        </w:rPr>
      </w:pPr>
    </w:p>
    <w:p w14:paraId="48EB10EF" w14:textId="77777777" w:rsidR="00C3126A" w:rsidRPr="007E03C1" w:rsidRDefault="00C3126A" w:rsidP="004A4254">
      <w:pPr>
        <w:pStyle w:val="Zkladntext"/>
        <w:numPr>
          <w:ilvl w:val="0"/>
          <w:numId w:val="10"/>
        </w:numPr>
        <w:spacing w:line="276" w:lineRule="auto"/>
        <w:ind w:left="567" w:hanging="567"/>
        <w:jc w:val="both"/>
        <w:rPr>
          <w:rFonts w:ascii="Verdana" w:hAnsi="Verdana" w:cs="Tahoma"/>
          <w:sz w:val="20"/>
        </w:rPr>
      </w:pPr>
      <w:r w:rsidRPr="007E03C1">
        <w:rPr>
          <w:rFonts w:ascii="Verdana" w:hAnsi="Verdana" w:cs="Tahoma"/>
          <w:sz w:val="20"/>
        </w:rPr>
        <w:t>V případě odstoupení objednatele od smlouvy má zhotovitel právo na úhradu již provedených a převzatých prací</w:t>
      </w:r>
      <w:r w:rsidR="00431BF8" w:rsidRPr="007E03C1">
        <w:rPr>
          <w:rFonts w:ascii="Verdana" w:hAnsi="Verdana" w:cs="Tahoma"/>
          <w:sz w:val="20"/>
        </w:rPr>
        <w:t xml:space="preserve"> potvrzených zjišťovacími protokoly dle čl.</w:t>
      </w:r>
      <w:r w:rsidR="00280FD1" w:rsidRPr="007E03C1">
        <w:rPr>
          <w:rFonts w:ascii="Verdana" w:hAnsi="Verdana" w:cs="Tahoma"/>
          <w:sz w:val="20"/>
        </w:rPr>
        <w:t xml:space="preserve"> V</w:t>
      </w:r>
      <w:r w:rsidR="007E3669" w:rsidRPr="007E03C1">
        <w:rPr>
          <w:rFonts w:ascii="Verdana" w:hAnsi="Verdana" w:cs="Tahoma"/>
          <w:sz w:val="20"/>
        </w:rPr>
        <w:t>I. odst. 1</w:t>
      </w:r>
      <w:r w:rsidR="00280FD1" w:rsidRPr="007E03C1">
        <w:rPr>
          <w:rFonts w:ascii="Verdana" w:hAnsi="Verdana" w:cs="Tahoma"/>
          <w:sz w:val="20"/>
        </w:rPr>
        <w:t>2</w:t>
      </w:r>
      <w:r w:rsidR="007E3669" w:rsidRPr="007E03C1">
        <w:rPr>
          <w:rFonts w:ascii="Verdana" w:hAnsi="Verdana" w:cs="Tahoma"/>
          <w:sz w:val="20"/>
        </w:rPr>
        <w:t xml:space="preserve"> této smlouvy</w:t>
      </w:r>
      <w:r w:rsidR="004D6E69" w:rsidRPr="007E03C1">
        <w:rPr>
          <w:rFonts w:ascii="Verdana" w:hAnsi="Verdana" w:cs="Tahoma"/>
          <w:sz w:val="20"/>
        </w:rPr>
        <w:t xml:space="preserve">, </w:t>
      </w:r>
      <w:r w:rsidR="000F57D3" w:rsidRPr="007E03C1">
        <w:rPr>
          <w:rFonts w:ascii="Verdana" w:hAnsi="Verdana" w:cs="Tahoma"/>
          <w:sz w:val="20"/>
        </w:rPr>
        <w:t>nebrání-li tyto práce řádnému dokončení Díla dle této</w:t>
      </w:r>
      <w:r w:rsidR="002A087B" w:rsidRPr="007E03C1">
        <w:rPr>
          <w:rFonts w:ascii="Verdana" w:hAnsi="Verdana" w:cs="Tahoma"/>
          <w:sz w:val="20"/>
        </w:rPr>
        <w:t xml:space="preserve"> smlouvy</w:t>
      </w:r>
      <w:r w:rsidR="000F57D3" w:rsidRPr="007E03C1">
        <w:rPr>
          <w:rFonts w:ascii="Verdana" w:hAnsi="Verdana" w:cs="Tahoma"/>
          <w:sz w:val="20"/>
        </w:rPr>
        <w:t xml:space="preserve"> prostřednictvím jiné osoby.</w:t>
      </w:r>
    </w:p>
    <w:p w14:paraId="7CF58ED1" w14:textId="77777777" w:rsidR="0022565E" w:rsidRPr="007E03C1" w:rsidRDefault="0022565E" w:rsidP="0022565E">
      <w:pPr>
        <w:pStyle w:val="Odstavecseseznamem"/>
        <w:rPr>
          <w:rFonts w:ascii="Verdana" w:hAnsi="Verdana" w:cs="Tahoma"/>
        </w:rPr>
      </w:pPr>
    </w:p>
    <w:p w14:paraId="7374DAA3" w14:textId="77777777" w:rsidR="00C3126A" w:rsidRPr="007E03C1" w:rsidRDefault="004D6E69" w:rsidP="004A4254">
      <w:pPr>
        <w:pStyle w:val="Zkladntext"/>
        <w:numPr>
          <w:ilvl w:val="0"/>
          <w:numId w:val="10"/>
        </w:numPr>
        <w:spacing w:line="276" w:lineRule="auto"/>
        <w:ind w:left="567" w:hanging="567"/>
        <w:jc w:val="both"/>
        <w:rPr>
          <w:rFonts w:ascii="Verdana" w:hAnsi="Verdana" w:cs="Tahoma"/>
          <w:sz w:val="20"/>
        </w:rPr>
      </w:pPr>
      <w:r w:rsidRPr="007E03C1">
        <w:rPr>
          <w:rFonts w:ascii="Verdana" w:hAnsi="Verdana" w:cs="Tahoma"/>
          <w:sz w:val="20"/>
        </w:rPr>
        <w:t>Není-li ve smlouvě stanoveno jinak, o</w:t>
      </w:r>
      <w:r w:rsidR="00C3126A" w:rsidRPr="007E03C1">
        <w:rPr>
          <w:rFonts w:ascii="Verdana" w:hAnsi="Verdana" w:cs="Tahoma"/>
          <w:sz w:val="20"/>
        </w:rPr>
        <w:t>dstoupení od této smlouvy bez ohledu na to, z</w:t>
      </w:r>
      <w:r w:rsidR="00415E9B" w:rsidRPr="007E03C1">
        <w:rPr>
          <w:rFonts w:ascii="Verdana" w:hAnsi="Verdana" w:cs="Tahoma"/>
          <w:sz w:val="20"/>
        </w:rPr>
        <w:t> </w:t>
      </w:r>
      <w:r w:rsidR="00C3126A" w:rsidRPr="007E03C1">
        <w:rPr>
          <w:rFonts w:ascii="Verdana" w:hAnsi="Verdana" w:cs="Tahoma"/>
          <w:sz w:val="20"/>
        </w:rPr>
        <w:t>jakého</w:t>
      </w:r>
      <w:r w:rsidR="00415E9B" w:rsidRPr="007E03C1">
        <w:rPr>
          <w:rFonts w:ascii="Verdana" w:hAnsi="Verdana" w:cs="Tahoma"/>
          <w:sz w:val="20"/>
        </w:rPr>
        <w:t xml:space="preserve"> </w:t>
      </w:r>
      <w:r w:rsidR="00C3126A" w:rsidRPr="007E03C1">
        <w:rPr>
          <w:rFonts w:ascii="Verdana" w:hAnsi="Verdana" w:cs="Tahoma"/>
          <w:sz w:val="20"/>
        </w:rPr>
        <w:t>důvodu se tak stalo, neovlivňuje práva, nároky a odpovědnost</w:t>
      </w:r>
      <w:r w:rsidRPr="007E03C1">
        <w:rPr>
          <w:rFonts w:ascii="Verdana" w:hAnsi="Verdana" w:cs="Tahoma"/>
          <w:sz w:val="20"/>
        </w:rPr>
        <w:t>i</w:t>
      </w:r>
      <w:r w:rsidR="00C3126A" w:rsidRPr="007E03C1">
        <w:rPr>
          <w:rFonts w:ascii="Verdana" w:hAnsi="Verdana" w:cs="Tahoma"/>
          <w:sz w:val="20"/>
        </w:rPr>
        <w:t xml:space="preserve"> žádné ze smluvních stran, které vznikly před datem odstoupení od smlouvy.</w:t>
      </w:r>
    </w:p>
    <w:p w14:paraId="64F4A303" w14:textId="77777777" w:rsidR="0022565E" w:rsidRPr="007E03C1" w:rsidRDefault="0022565E" w:rsidP="0022565E">
      <w:pPr>
        <w:pStyle w:val="Odstavecseseznamem"/>
        <w:rPr>
          <w:rFonts w:ascii="Verdana" w:hAnsi="Verdana" w:cs="Tahoma"/>
        </w:rPr>
      </w:pPr>
    </w:p>
    <w:p w14:paraId="181E976A" w14:textId="77777777" w:rsidR="00C3126A" w:rsidRPr="007E03C1" w:rsidRDefault="00C3126A" w:rsidP="004A4254">
      <w:pPr>
        <w:pStyle w:val="Zkladntext"/>
        <w:numPr>
          <w:ilvl w:val="0"/>
          <w:numId w:val="10"/>
        </w:numPr>
        <w:spacing w:line="276" w:lineRule="auto"/>
        <w:ind w:left="567" w:hanging="567"/>
        <w:jc w:val="both"/>
        <w:rPr>
          <w:rFonts w:ascii="Verdana" w:hAnsi="Verdana" w:cs="Tahoma"/>
          <w:sz w:val="20"/>
        </w:rPr>
      </w:pPr>
      <w:r w:rsidRPr="007E03C1">
        <w:rPr>
          <w:rFonts w:ascii="Verdana" w:hAnsi="Verdana" w:cs="Tahoma"/>
          <w:sz w:val="20"/>
        </w:rPr>
        <w:t>V případě ukončení smluvního vztahu odstoupením od smlouvy</w:t>
      </w:r>
      <w:r w:rsidR="00142A6D" w:rsidRPr="007E03C1">
        <w:rPr>
          <w:rFonts w:ascii="Verdana" w:hAnsi="Verdana" w:cs="Tahoma"/>
          <w:sz w:val="20"/>
        </w:rPr>
        <w:t xml:space="preserve"> v důsledku porušení povinností</w:t>
      </w:r>
      <w:r w:rsidRPr="007E03C1">
        <w:rPr>
          <w:rFonts w:ascii="Verdana" w:hAnsi="Verdana" w:cs="Tahoma"/>
          <w:sz w:val="20"/>
        </w:rPr>
        <w:t xml:space="preserve"> zhotovitelem má objednatel právo na úhradu všech jeho nákladů prokazatelně vzniklých předčasným ukončením smlouvy.</w:t>
      </w:r>
    </w:p>
    <w:p w14:paraId="68A37182" w14:textId="77777777" w:rsidR="0022565E" w:rsidRPr="007E03C1" w:rsidRDefault="0022565E" w:rsidP="0022565E">
      <w:pPr>
        <w:pStyle w:val="Odstavecseseznamem"/>
        <w:rPr>
          <w:rFonts w:ascii="Verdana" w:hAnsi="Verdana" w:cs="Tahoma"/>
        </w:rPr>
      </w:pPr>
    </w:p>
    <w:p w14:paraId="61466450" w14:textId="77777777" w:rsidR="008609DB" w:rsidRPr="007E03C1" w:rsidRDefault="00C3126A" w:rsidP="004A4254">
      <w:pPr>
        <w:pStyle w:val="Zkladntext"/>
        <w:numPr>
          <w:ilvl w:val="0"/>
          <w:numId w:val="10"/>
        </w:numPr>
        <w:spacing w:line="276" w:lineRule="auto"/>
        <w:ind w:left="567" w:hanging="567"/>
        <w:jc w:val="both"/>
        <w:rPr>
          <w:rFonts w:ascii="Verdana" w:hAnsi="Verdana" w:cs="Tahoma"/>
          <w:sz w:val="20"/>
        </w:rPr>
      </w:pPr>
      <w:r w:rsidRPr="007E03C1">
        <w:rPr>
          <w:rFonts w:ascii="Verdana" w:hAnsi="Verdana" w:cs="Tahoma"/>
          <w:sz w:val="20"/>
        </w:rPr>
        <w:t xml:space="preserve">V návaznosti na odstoupení od smlouvy se smluvní strany zavazují bez zbytečného odkladu vzájemně vypořádat, a to v souladu s příslušnými ustanoveními </w:t>
      </w:r>
      <w:r w:rsidR="00B911C6" w:rsidRPr="007E03C1">
        <w:rPr>
          <w:rFonts w:ascii="Verdana" w:hAnsi="Verdana" w:cs="Tahoma"/>
          <w:sz w:val="20"/>
        </w:rPr>
        <w:t>O</w:t>
      </w:r>
      <w:r w:rsidR="00142A6D" w:rsidRPr="007E03C1">
        <w:rPr>
          <w:rFonts w:ascii="Verdana" w:hAnsi="Verdana" w:cs="Tahoma"/>
          <w:sz w:val="20"/>
        </w:rPr>
        <w:t>bčanského zákoníku</w:t>
      </w:r>
      <w:r w:rsidRPr="007E03C1">
        <w:rPr>
          <w:rFonts w:ascii="Verdana" w:hAnsi="Verdana" w:cs="Tahoma"/>
          <w:sz w:val="20"/>
        </w:rPr>
        <w:t>.</w:t>
      </w:r>
    </w:p>
    <w:p w14:paraId="648333F7" w14:textId="77777777" w:rsidR="008609DB" w:rsidRPr="007E03C1" w:rsidRDefault="008609DB" w:rsidP="005212B4">
      <w:pPr>
        <w:pStyle w:val="Odstavecseseznamem"/>
        <w:rPr>
          <w:rFonts w:ascii="Verdana" w:hAnsi="Verdana" w:cs="Tahoma"/>
        </w:rPr>
      </w:pPr>
    </w:p>
    <w:p w14:paraId="186D81F2" w14:textId="77777777" w:rsidR="008609DB" w:rsidRPr="007E03C1" w:rsidRDefault="008609DB" w:rsidP="004A4254">
      <w:pPr>
        <w:pStyle w:val="Zkladntext"/>
        <w:numPr>
          <w:ilvl w:val="0"/>
          <w:numId w:val="10"/>
        </w:numPr>
        <w:spacing w:line="276" w:lineRule="auto"/>
        <w:ind w:left="567" w:hanging="567"/>
        <w:jc w:val="both"/>
        <w:rPr>
          <w:rFonts w:ascii="Verdana" w:hAnsi="Verdana" w:cs="Tahoma"/>
          <w:sz w:val="20"/>
        </w:rPr>
      </w:pPr>
      <w:r w:rsidRPr="007E03C1">
        <w:rPr>
          <w:rFonts w:ascii="Verdana" w:hAnsi="Verdana" w:cs="Tahoma"/>
          <w:sz w:val="20"/>
        </w:rPr>
        <w:t>Odstoupení od smlouvy je účinné dnem doručení písemného oznámení o odstoupení druhé smluvní straně.</w:t>
      </w:r>
    </w:p>
    <w:p w14:paraId="3C1ED404" w14:textId="77777777" w:rsidR="009B3B8A" w:rsidRPr="007E03C1" w:rsidRDefault="009B3B8A" w:rsidP="009B3B8A">
      <w:pPr>
        <w:pStyle w:val="Zkladntext"/>
        <w:jc w:val="both"/>
        <w:rPr>
          <w:rFonts w:ascii="Verdana" w:hAnsi="Verdana" w:cs="Tahoma"/>
          <w:sz w:val="20"/>
        </w:rPr>
      </w:pPr>
    </w:p>
    <w:p w14:paraId="05B872A7" w14:textId="77777777" w:rsidR="00C3126A" w:rsidRPr="007E03C1" w:rsidRDefault="00A233CC" w:rsidP="007409B3">
      <w:pPr>
        <w:pStyle w:val="Odstavecseseznamem"/>
        <w:numPr>
          <w:ilvl w:val="0"/>
          <w:numId w:val="19"/>
        </w:numPr>
        <w:spacing w:after="120"/>
        <w:jc w:val="center"/>
        <w:rPr>
          <w:rFonts w:ascii="Verdana" w:hAnsi="Verdana" w:cs="Tahoma"/>
          <w:b/>
        </w:rPr>
      </w:pPr>
      <w:r w:rsidRPr="007E03C1">
        <w:rPr>
          <w:rFonts w:ascii="Verdana" w:hAnsi="Verdana" w:cs="Tahoma"/>
          <w:b/>
        </w:rPr>
        <w:t>Rozhodné právo</w:t>
      </w:r>
    </w:p>
    <w:p w14:paraId="101311F0" w14:textId="77777777" w:rsidR="00C3126A" w:rsidRPr="007E03C1" w:rsidRDefault="009536F8" w:rsidP="00E93A67">
      <w:pPr>
        <w:pStyle w:val="Odstavecseseznamem"/>
        <w:spacing w:after="120" w:line="276" w:lineRule="auto"/>
        <w:ind w:left="567"/>
        <w:contextualSpacing/>
        <w:jc w:val="both"/>
        <w:rPr>
          <w:rFonts w:ascii="Verdana" w:hAnsi="Verdana" w:cs="Tahoma"/>
        </w:rPr>
      </w:pPr>
      <w:r w:rsidRPr="007E03C1">
        <w:rPr>
          <w:rFonts w:ascii="Verdana" w:hAnsi="Verdana" w:cs="Tahoma"/>
        </w:rPr>
        <w:t xml:space="preserve">Na práva a povinnosti smluvních stran výslovně neupravené touto smlouvou se </w:t>
      </w:r>
      <w:r w:rsidR="00FE4DB3" w:rsidRPr="007E03C1">
        <w:rPr>
          <w:rFonts w:ascii="Verdana" w:hAnsi="Verdana" w:cs="Tahoma"/>
        </w:rPr>
        <w:t>a</w:t>
      </w:r>
      <w:r w:rsidRPr="007E03C1">
        <w:rPr>
          <w:rFonts w:ascii="Verdana" w:hAnsi="Verdana" w:cs="Tahoma"/>
        </w:rPr>
        <w:t>plikuj</w:t>
      </w:r>
      <w:r w:rsidR="00EE670A" w:rsidRPr="007E03C1">
        <w:rPr>
          <w:rFonts w:ascii="Verdana" w:hAnsi="Verdana" w:cs="Tahoma"/>
        </w:rPr>
        <w:t>e</w:t>
      </w:r>
      <w:r w:rsidRPr="007E03C1">
        <w:rPr>
          <w:rFonts w:ascii="Verdana" w:hAnsi="Verdana" w:cs="Tahoma"/>
        </w:rPr>
        <w:t xml:space="preserve"> </w:t>
      </w:r>
      <w:r w:rsidR="00FE4DB3" w:rsidRPr="007E03C1">
        <w:rPr>
          <w:rFonts w:ascii="Verdana" w:hAnsi="Verdana" w:cs="Tahoma"/>
        </w:rPr>
        <w:t xml:space="preserve">právní </w:t>
      </w:r>
      <w:r w:rsidR="00EE670A" w:rsidRPr="007E03C1">
        <w:rPr>
          <w:rFonts w:ascii="Verdana" w:hAnsi="Verdana" w:cs="Tahoma"/>
        </w:rPr>
        <w:t>řád</w:t>
      </w:r>
      <w:r w:rsidR="00415E9B" w:rsidRPr="007E03C1">
        <w:rPr>
          <w:rFonts w:ascii="Verdana" w:hAnsi="Verdana" w:cs="Tahoma"/>
        </w:rPr>
        <w:t xml:space="preserve"> České republiky</w:t>
      </w:r>
      <w:r w:rsidR="00C3126A" w:rsidRPr="007E03C1">
        <w:rPr>
          <w:rFonts w:ascii="Verdana" w:hAnsi="Verdana" w:cs="Tahoma"/>
        </w:rPr>
        <w:t xml:space="preserve">, zejména </w:t>
      </w:r>
      <w:r w:rsidR="00EA39F3" w:rsidRPr="007E03C1">
        <w:rPr>
          <w:rFonts w:ascii="Verdana" w:hAnsi="Verdana" w:cs="Tahoma"/>
        </w:rPr>
        <w:t>O</w:t>
      </w:r>
      <w:r w:rsidR="00C3126A" w:rsidRPr="007E03C1">
        <w:rPr>
          <w:rFonts w:ascii="Verdana" w:hAnsi="Verdana" w:cs="Tahoma"/>
        </w:rPr>
        <w:t>bčansk</w:t>
      </w:r>
      <w:r w:rsidR="00181EBB" w:rsidRPr="007E03C1">
        <w:rPr>
          <w:rFonts w:ascii="Verdana" w:hAnsi="Verdana" w:cs="Tahoma"/>
        </w:rPr>
        <w:t>ý</w:t>
      </w:r>
      <w:r w:rsidR="00C3126A" w:rsidRPr="007E03C1">
        <w:rPr>
          <w:rFonts w:ascii="Verdana" w:hAnsi="Verdana" w:cs="Tahoma"/>
        </w:rPr>
        <w:t xml:space="preserve"> zákoník.</w:t>
      </w:r>
    </w:p>
    <w:p w14:paraId="46A3F08A" w14:textId="77777777" w:rsidR="00C3126A" w:rsidRPr="007E03C1" w:rsidRDefault="00C3126A" w:rsidP="005212B4">
      <w:pPr>
        <w:pStyle w:val="Odstavecseseznamem"/>
        <w:ind w:left="567"/>
        <w:jc w:val="both"/>
        <w:rPr>
          <w:rFonts w:ascii="Verdana" w:hAnsi="Verdana" w:cs="Tahoma"/>
        </w:rPr>
      </w:pPr>
    </w:p>
    <w:p w14:paraId="1A4FBB7F" w14:textId="77777777" w:rsidR="00C3126A" w:rsidRPr="007E03C1" w:rsidRDefault="00C3126A" w:rsidP="007409B3">
      <w:pPr>
        <w:pStyle w:val="Odstavecseseznamem"/>
        <w:numPr>
          <w:ilvl w:val="0"/>
          <w:numId w:val="19"/>
        </w:numPr>
        <w:spacing w:after="120"/>
        <w:jc w:val="center"/>
        <w:rPr>
          <w:rFonts w:ascii="Verdana" w:hAnsi="Verdana" w:cs="Tahoma"/>
          <w:b/>
        </w:rPr>
      </w:pPr>
      <w:r w:rsidRPr="007E03C1">
        <w:rPr>
          <w:rFonts w:ascii="Verdana" w:hAnsi="Verdana" w:cs="Tahoma"/>
          <w:b/>
        </w:rPr>
        <w:t>Závěrečná ustanovení</w:t>
      </w:r>
    </w:p>
    <w:p w14:paraId="7FD8B70C" w14:textId="77777777" w:rsidR="00C3126A" w:rsidRPr="007E03C1" w:rsidRDefault="00C3126A" w:rsidP="004A4254">
      <w:pPr>
        <w:pStyle w:val="Zkladntext"/>
        <w:numPr>
          <w:ilvl w:val="0"/>
          <w:numId w:val="16"/>
        </w:numPr>
        <w:tabs>
          <w:tab w:val="left" w:pos="-720"/>
        </w:tabs>
        <w:spacing w:line="276" w:lineRule="auto"/>
        <w:ind w:left="567" w:hanging="567"/>
        <w:jc w:val="both"/>
        <w:rPr>
          <w:rFonts w:ascii="Verdana" w:eastAsia="Calibri" w:hAnsi="Verdana" w:cs="Tahoma"/>
          <w:sz w:val="20"/>
          <w:lang w:eastAsia="en-US"/>
        </w:rPr>
      </w:pPr>
      <w:r w:rsidRPr="007E03C1">
        <w:rPr>
          <w:rFonts w:ascii="Verdana" w:eastAsia="Calibri" w:hAnsi="Verdana" w:cs="Tahoma"/>
          <w:sz w:val="20"/>
          <w:lang w:eastAsia="en-US"/>
        </w:rPr>
        <w:t xml:space="preserve">Tato smlouva nabývá platnosti a účinnosti dnem, kdy ji podepsali oprávnění zástupci zhotovitele a objednatele. </w:t>
      </w:r>
      <w:r w:rsidR="002F3710" w:rsidRPr="007E03C1">
        <w:rPr>
          <w:rFonts w:ascii="Verdana" w:eastAsia="Calibri" w:hAnsi="Verdana" w:cs="Tahoma"/>
          <w:sz w:val="20"/>
          <w:lang w:eastAsia="en-US"/>
        </w:rPr>
        <w:t>Tato smlouva se sepisuje ve čtyřech</w:t>
      </w:r>
      <w:r w:rsidRPr="007E03C1">
        <w:rPr>
          <w:rFonts w:ascii="Verdana" w:eastAsia="Calibri" w:hAnsi="Verdana" w:cs="Tahoma"/>
          <w:sz w:val="20"/>
          <w:lang w:eastAsia="en-US"/>
        </w:rPr>
        <w:t xml:space="preserve"> vyhotoveních, z nichž zhotovit</w:t>
      </w:r>
      <w:r w:rsidR="002F3710" w:rsidRPr="007E03C1">
        <w:rPr>
          <w:rFonts w:ascii="Verdana" w:eastAsia="Calibri" w:hAnsi="Verdana" w:cs="Tahoma"/>
          <w:sz w:val="20"/>
          <w:lang w:eastAsia="en-US"/>
        </w:rPr>
        <w:t>el i objednatel obdrží po dvou</w:t>
      </w:r>
      <w:r w:rsidRPr="007E03C1">
        <w:rPr>
          <w:rFonts w:ascii="Verdana" w:eastAsia="Calibri" w:hAnsi="Verdana" w:cs="Tahoma"/>
          <w:sz w:val="20"/>
          <w:lang w:eastAsia="en-US"/>
        </w:rPr>
        <w:t xml:space="preserve">. Změny této smlouvy lze provádět pouze písemnou formou jejími číslovanými dodatky. </w:t>
      </w:r>
    </w:p>
    <w:p w14:paraId="37F3453D" w14:textId="77777777" w:rsidR="00CD61A9" w:rsidRPr="007E03C1" w:rsidRDefault="00CD61A9" w:rsidP="00CD61A9">
      <w:pPr>
        <w:pStyle w:val="Zkladntext"/>
        <w:tabs>
          <w:tab w:val="left" w:pos="-720"/>
        </w:tabs>
        <w:ind w:left="567"/>
        <w:jc w:val="both"/>
        <w:rPr>
          <w:rFonts w:ascii="Verdana" w:eastAsia="Calibri" w:hAnsi="Verdana" w:cs="Tahoma"/>
          <w:sz w:val="20"/>
          <w:lang w:eastAsia="en-US"/>
        </w:rPr>
      </w:pPr>
    </w:p>
    <w:p w14:paraId="0AB414FF" w14:textId="77777777" w:rsidR="00C3126A" w:rsidRPr="007E03C1" w:rsidRDefault="00C3126A" w:rsidP="004A4254">
      <w:pPr>
        <w:pStyle w:val="Zkladntext"/>
        <w:numPr>
          <w:ilvl w:val="0"/>
          <w:numId w:val="16"/>
        </w:numPr>
        <w:tabs>
          <w:tab w:val="left" w:pos="-720"/>
        </w:tabs>
        <w:spacing w:line="276" w:lineRule="auto"/>
        <w:ind w:left="567" w:hanging="567"/>
        <w:jc w:val="both"/>
        <w:rPr>
          <w:rFonts w:ascii="Verdana" w:hAnsi="Verdana" w:cs="Tahoma"/>
          <w:sz w:val="20"/>
        </w:rPr>
      </w:pPr>
      <w:r w:rsidRPr="007E03C1">
        <w:rPr>
          <w:rFonts w:ascii="Verdana" w:eastAsia="Calibri" w:hAnsi="Verdana" w:cs="Tahoma"/>
          <w:sz w:val="20"/>
          <w:lang w:eastAsia="en-US"/>
        </w:rPr>
        <w:t xml:space="preserve">Smluvní strany potvrzují, že všechny informace, které se smluvní strana při </w:t>
      </w:r>
      <w:proofErr w:type="gramStart"/>
      <w:r w:rsidRPr="007E03C1">
        <w:rPr>
          <w:rFonts w:ascii="Verdana" w:eastAsia="Calibri" w:hAnsi="Verdana" w:cs="Tahoma"/>
          <w:sz w:val="20"/>
          <w:lang w:eastAsia="en-US"/>
        </w:rPr>
        <w:t>plnění  a</w:t>
      </w:r>
      <w:proofErr w:type="gramEnd"/>
      <w:r w:rsidRPr="007E03C1">
        <w:rPr>
          <w:rFonts w:ascii="Verdana" w:eastAsia="Calibri" w:hAnsi="Verdana" w:cs="Tahoma"/>
          <w:sz w:val="20"/>
          <w:lang w:eastAsia="en-US"/>
        </w:rPr>
        <w:t xml:space="preserve">/nebo v souvislosti s plněním této smlouvy dozví, jsou důvěrné povahy a/nebo představují obchodní tajemství podle § 504 </w:t>
      </w:r>
      <w:r w:rsidR="00EA39F3" w:rsidRPr="007E03C1">
        <w:rPr>
          <w:rFonts w:ascii="Verdana" w:eastAsia="Calibri" w:hAnsi="Verdana" w:cs="Tahoma"/>
          <w:sz w:val="20"/>
          <w:lang w:eastAsia="en-US"/>
        </w:rPr>
        <w:t>O</w:t>
      </w:r>
      <w:r w:rsidRPr="007E03C1">
        <w:rPr>
          <w:rFonts w:ascii="Verdana" w:eastAsia="Calibri" w:hAnsi="Verdana" w:cs="Tahoma"/>
          <w:sz w:val="20"/>
          <w:lang w:eastAsia="en-US"/>
        </w:rPr>
        <w:t>bčanského zákoníku, ve znění pozdějších předpisů (dále jen „důvěrné informace“). Smluvní strany se zavazují zachovávat mlčenlivost o</w:t>
      </w:r>
      <w:r w:rsidR="00A45FA7" w:rsidRPr="007E03C1">
        <w:rPr>
          <w:rFonts w:ascii="Verdana" w:eastAsia="Calibri" w:hAnsi="Verdana" w:cs="Tahoma"/>
          <w:sz w:val="20"/>
          <w:lang w:eastAsia="en-US"/>
        </w:rPr>
        <w:t xml:space="preserve"> obsahu této smlouvy a o</w:t>
      </w:r>
      <w:r w:rsidRPr="007E03C1">
        <w:rPr>
          <w:rFonts w:ascii="Verdana" w:eastAsia="Calibri" w:hAnsi="Verdana" w:cs="Tahoma"/>
          <w:sz w:val="20"/>
          <w:lang w:eastAsia="en-US"/>
        </w:rPr>
        <w:t xml:space="preserve"> důvěrných informacích a důvěrné informace použít pouze za účelem plnění předmětu smlouvy. Smluvní strany odpovídají za plnění svých povinností podle tohoto ustanovení smlouvy kromě případů, kdy povinnost zpřístupnit důvěrné informace vyplývá ze zákona nebo jiného právního předpisu nebo z pravomocného rozhodnutí soudu, rozhodčího orgánu či správního orgánu. Smluvní strany se zavazují dodržovat závazky plynoucí z tohoto článku smlouvy bez časového omezení i po zániku smlouvy. </w:t>
      </w:r>
      <w:r w:rsidR="003500E8" w:rsidRPr="007E03C1">
        <w:rPr>
          <w:rFonts w:ascii="Verdana" w:eastAsia="Calibri" w:hAnsi="Verdana" w:cs="Tahoma"/>
          <w:sz w:val="20"/>
          <w:lang w:eastAsia="en-US"/>
        </w:rPr>
        <w:t xml:space="preserve">Smluvní strany nejsou povinny zachovávat </w:t>
      </w:r>
      <w:r w:rsidR="00A45FA7" w:rsidRPr="007E03C1">
        <w:rPr>
          <w:rFonts w:ascii="Verdana" w:eastAsia="Calibri" w:hAnsi="Verdana" w:cs="Tahoma"/>
          <w:sz w:val="20"/>
          <w:lang w:eastAsia="en-US"/>
        </w:rPr>
        <w:t>mlčenlivost sjednan</w:t>
      </w:r>
      <w:r w:rsidR="003500E8" w:rsidRPr="007E03C1">
        <w:rPr>
          <w:rFonts w:ascii="Verdana" w:eastAsia="Calibri" w:hAnsi="Verdana" w:cs="Tahoma"/>
          <w:sz w:val="20"/>
          <w:lang w:eastAsia="en-US"/>
        </w:rPr>
        <w:t>ou</w:t>
      </w:r>
      <w:r w:rsidR="00A45FA7" w:rsidRPr="007E03C1">
        <w:rPr>
          <w:rFonts w:ascii="Verdana" w:eastAsia="Calibri" w:hAnsi="Verdana" w:cs="Tahoma"/>
          <w:sz w:val="20"/>
          <w:lang w:eastAsia="en-US"/>
        </w:rPr>
        <w:t xml:space="preserve"> v tomto ustanovení smlouvy </w:t>
      </w:r>
      <w:r w:rsidR="003500E8" w:rsidRPr="007E03C1">
        <w:rPr>
          <w:rFonts w:ascii="Verdana" w:eastAsia="Calibri" w:hAnsi="Verdana" w:cs="Tahoma"/>
          <w:sz w:val="20"/>
          <w:lang w:eastAsia="en-US"/>
        </w:rPr>
        <w:t>vůči osobám</w:t>
      </w:r>
      <w:r w:rsidR="00A45FA7" w:rsidRPr="007E03C1">
        <w:rPr>
          <w:rFonts w:ascii="Verdana" w:eastAsia="Calibri" w:hAnsi="Verdana" w:cs="Tahoma"/>
          <w:sz w:val="20"/>
          <w:lang w:eastAsia="en-US"/>
        </w:rPr>
        <w:t xml:space="preserve"> tvořících s kteroukoli smluvní stranou koncern a </w:t>
      </w:r>
      <w:r w:rsidR="003500E8" w:rsidRPr="007E03C1">
        <w:rPr>
          <w:rFonts w:ascii="Verdana" w:eastAsia="Calibri" w:hAnsi="Verdana" w:cs="Tahoma"/>
          <w:sz w:val="20"/>
          <w:lang w:eastAsia="en-US"/>
        </w:rPr>
        <w:t xml:space="preserve">vůči </w:t>
      </w:r>
      <w:r w:rsidR="00A45FA7" w:rsidRPr="007E03C1">
        <w:rPr>
          <w:rFonts w:ascii="Verdana" w:eastAsia="Calibri" w:hAnsi="Verdana" w:cs="Tahoma"/>
          <w:sz w:val="20"/>
          <w:lang w:eastAsia="en-US"/>
        </w:rPr>
        <w:t>právní</w:t>
      </w:r>
      <w:r w:rsidR="003500E8" w:rsidRPr="007E03C1">
        <w:rPr>
          <w:rFonts w:ascii="Verdana" w:eastAsia="Calibri" w:hAnsi="Verdana" w:cs="Tahoma"/>
          <w:sz w:val="20"/>
          <w:lang w:eastAsia="en-US"/>
        </w:rPr>
        <w:t>m</w:t>
      </w:r>
      <w:r w:rsidR="00A45FA7" w:rsidRPr="007E03C1">
        <w:rPr>
          <w:rFonts w:ascii="Verdana" w:eastAsia="Calibri" w:hAnsi="Verdana" w:cs="Tahoma"/>
          <w:sz w:val="20"/>
          <w:lang w:eastAsia="en-US"/>
        </w:rPr>
        <w:t>, ekonomický</w:t>
      </w:r>
      <w:r w:rsidR="003500E8" w:rsidRPr="007E03C1">
        <w:rPr>
          <w:rFonts w:ascii="Verdana" w:eastAsia="Calibri" w:hAnsi="Verdana" w:cs="Tahoma"/>
          <w:sz w:val="20"/>
          <w:lang w:eastAsia="en-US"/>
        </w:rPr>
        <w:t>m a jiným</w:t>
      </w:r>
      <w:r w:rsidR="00A45FA7" w:rsidRPr="007E03C1">
        <w:rPr>
          <w:rFonts w:ascii="Verdana" w:eastAsia="Calibri" w:hAnsi="Verdana" w:cs="Tahoma"/>
          <w:sz w:val="20"/>
          <w:lang w:eastAsia="en-US"/>
        </w:rPr>
        <w:t xml:space="preserve"> poradců</w:t>
      </w:r>
      <w:r w:rsidR="003500E8" w:rsidRPr="007E03C1">
        <w:rPr>
          <w:rFonts w:ascii="Verdana" w:eastAsia="Calibri" w:hAnsi="Verdana" w:cs="Tahoma"/>
          <w:sz w:val="20"/>
          <w:lang w:eastAsia="en-US"/>
        </w:rPr>
        <w:t>m</w:t>
      </w:r>
      <w:r w:rsidR="00A45FA7" w:rsidRPr="007E03C1">
        <w:rPr>
          <w:rFonts w:ascii="Verdana" w:eastAsia="Calibri" w:hAnsi="Verdana" w:cs="Tahoma"/>
          <w:sz w:val="20"/>
          <w:lang w:eastAsia="en-US"/>
        </w:rPr>
        <w:t xml:space="preserve"> kterékoli smluvní strany. Smluvní strany však odpovídají za to, že tyto osoby budou zachovávat povinnost mlčenlivosti ve stejném rozsahu jako smluvní strany.</w:t>
      </w:r>
    </w:p>
    <w:p w14:paraId="39963A54" w14:textId="77777777" w:rsidR="00CD61A9" w:rsidRPr="007E03C1" w:rsidRDefault="00CD61A9" w:rsidP="00CD61A9">
      <w:pPr>
        <w:pStyle w:val="Odstavecseseznamem"/>
        <w:rPr>
          <w:rFonts w:ascii="Verdana" w:hAnsi="Verdana" w:cs="Tahoma"/>
        </w:rPr>
      </w:pPr>
    </w:p>
    <w:p w14:paraId="53486B20" w14:textId="77777777" w:rsidR="00C3126A" w:rsidRPr="007E03C1" w:rsidRDefault="00C3126A" w:rsidP="004A4254">
      <w:pPr>
        <w:pStyle w:val="Zkladntext"/>
        <w:numPr>
          <w:ilvl w:val="0"/>
          <w:numId w:val="16"/>
        </w:numPr>
        <w:tabs>
          <w:tab w:val="left" w:pos="-720"/>
        </w:tabs>
        <w:spacing w:line="276" w:lineRule="auto"/>
        <w:ind w:left="567" w:hanging="567"/>
        <w:jc w:val="both"/>
        <w:rPr>
          <w:rFonts w:ascii="Verdana" w:eastAsia="Calibri" w:hAnsi="Verdana" w:cs="Tahoma"/>
          <w:color w:val="auto"/>
          <w:sz w:val="20"/>
          <w:lang w:eastAsia="en-US"/>
        </w:rPr>
      </w:pPr>
      <w:r w:rsidRPr="007E03C1">
        <w:rPr>
          <w:rFonts w:ascii="Verdana" w:eastAsia="Calibri" w:hAnsi="Verdana" w:cs="Tahoma"/>
          <w:sz w:val="20"/>
          <w:lang w:eastAsia="en-US"/>
        </w:rPr>
        <w:t xml:space="preserve">Zhotovitel je v souladu s § 2 písm. e) zákona č. 320/2001 Sb., o finanční kontrole ve veřejné správě a o změně některých zákonů, ve znění pozdějších předpisů, povinen spolupůsobit při výkonu finanční kontroly a zavazuje se poskytnout informace a dokumenty vztahující se k předmětu Díla kontrolním orgánům případného poskytovatele dotace, či jiným oprávněným kontrolním orgánům. Zároveň se zhotovitel </w:t>
      </w:r>
      <w:r w:rsidRPr="007E03C1">
        <w:rPr>
          <w:rFonts w:ascii="Verdana" w:eastAsia="Calibri" w:hAnsi="Verdana" w:cs="Tahoma"/>
          <w:color w:val="auto"/>
          <w:sz w:val="20"/>
          <w:lang w:eastAsia="en-US"/>
        </w:rPr>
        <w:t>zavazuje k archivaci veškerých</w:t>
      </w:r>
      <w:r w:rsidRPr="007E03C1">
        <w:rPr>
          <w:rFonts w:ascii="Verdana" w:eastAsia="Calibri" w:hAnsi="Verdana" w:cs="Tahoma"/>
          <w:sz w:val="20"/>
          <w:lang w:eastAsia="en-US"/>
        </w:rPr>
        <w:t xml:space="preserve"> písemných dokladů týkajících se </w:t>
      </w:r>
      <w:r w:rsidR="00567573" w:rsidRPr="007E03C1">
        <w:rPr>
          <w:rFonts w:ascii="Verdana" w:eastAsia="Calibri" w:hAnsi="Verdana" w:cs="Tahoma"/>
          <w:color w:val="auto"/>
          <w:sz w:val="20"/>
          <w:lang w:eastAsia="en-US"/>
        </w:rPr>
        <w:t>Díla po dobu 6</w:t>
      </w:r>
      <w:r w:rsidRPr="007E03C1">
        <w:rPr>
          <w:rFonts w:ascii="Verdana" w:eastAsia="Calibri" w:hAnsi="Verdana" w:cs="Tahoma"/>
          <w:color w:val="auto"/>
          <w:sz w:val="20"/>
          <w:lang w:eastAsia="en-US"/>
        </w:rPr>
        <w:t xml:space="preserve"> let od podpisu této smlouvy.</w:t>
      </w:r>
    </w:p>
    <w:p w14:paraId="1C4296D3" w14:textId="77777777" w:rsidR="00ED080A" w:rsidRPr="007E03C1" w:rsidRDefault="00ED080A" w:rsidP="00ED080A">
      <w:pPr>
        <w:pStyle w:val="Odstavecseseznamem"/>
        <w:rPr>
          <w:rFonts w:ascii="Verdana" w:eastAsia="Calibri" w:hAnsi="Verdana" w:cs="Tahoma"/>
          <w:lang w:eastAsia="en-US"/>
        </w:rPr>
      </w:pPr>
    </w:p>
    <w:p w14:paraId="41A0DB38" w14:textId="77777777" w:rsidR="009D5620" w:rsidRPr="007E03C1" w:rsidRDefault="00C3126A" w:rsidP="004A4254">
      <w:pPr>
        <w:pStyle w:val="Zkladntext"/>
        <w:numPr>
          <w:ilvl w:val="0"/>
          <w:numId w:val="16"/>
        </w:numPr>
        <w:tabs>
          <w:tab w:val="left" w:pos="-720"/>
        </w:tabs>
        <w:spacing w:line="276" w:lineRule="auto"/>
        <w:ind w:left="567" w:hanging="567"/>
        <w:jc w:val="both"/>
        <w:rPr>
          <w:rFonts w:ascii="Verdana" w:hAnsi="Verdana" w:cs="Tahoma"/>
          <w:sz w:val="20"/>
        </w:rPr>
      </w:pPr>
      <w:r w:rsidRPr="007E03C1">
        <w:rPr>
          <w:rFonts w:ascii="Verdana" w:eastAsia="Calibri" w:hAnsi="Verdana" w:cs="Tahoma"/>
          <w:sz w:val="20"/>
          <w:lang w:eastAsia="en-US"/>
        </w:rPr>
        <w:t xml:space="preserve">Smluvní strany shodně prohlašují, že tato smlouva byla sepsána podle jejich pravé a svobodné vůle, určitě, vážně a srozumitelně, a že nebyla uzavřena v tísni za </w:t>
      </w:r>
      <w:r w:rsidRPr="007E03C1">
        <w:rPr>
          <w:rFonts w:ascii="Verdana" w:eastAsia="Calibri" w:hAnsi="Verdana" w:cs="Tahoma"/>
          <w:sz w:val="20"/>
          <w:lang w:eastAsia="en-US"/>
        </w:rPr>
        <w:lastRenderedPageBreak/>
        <w:t>nápadně nevýhodných podmínek. S obsahem této smlouvy se před jejím podpisem seznámily a nemají proti němu námitek.</w:t>
      </w:r>
    </w:p>
    <w:p w14:paraId="5306C085" w14:textId="77777777" w:rsidR="00240415" w:rsidRPr="007E03C1" w:rsidRDefault="00240415" w:rsidP="005212B4">
      <w:pPr>
        <w:pStyle w:val="Odstavecseseznamem"/>
        <w:rPr>
          <w:rFonts w:ascii="Verdana" w:hAnsi="Verdana" w:cs="Tahoma"/>
        </w:rPr>
      </w:pPr>
    </w:p>
    <w:p w14:paraId="45148B9A" w14:textId="77777777" w:rsidR="00240415" w:rsidRPr="007E03C1" w:rsidRDefault="00240415" w:rsidP="004A4254">
      <w:pPr>
        <w:pStyle w:val="Zkladntext"/>
        <w:numPr>
          <w:ilvl w:val="0"/>
          <w:numId w:val="16"/>
        </w:numPr>
        <w:tabs>
          <w:tab w:val="left" w:pos="-720"/>
        </w:tabs>
        <w:spacing w:line="276" w:lineRule="auto"/>
        <w:ind w:left="567" w:hanging="567"/>
        <w:jc w:val="both"/>
        <w:rPr>
          <w:rFonts w:ascii="Verdana" w:hAnsi="Verdana" w:cs="Tahoma"/>
          <w:sz w:val="20"/>
        </w:rPr>
      </w:pPr>
      <w:r w:rsidRPr="007E03C1">
        <w:rPr>
          <w:rFonts w:ascii="Verdana" w:hAnsi="Verdana" w:cs="Tahoma"/>
          <w:sz w:val="20"/>
        </w:rPr>
        <w:t>Není-li v konkrétním případě ujednáno jinak, budou veškeré písemnosti adresované některou ze smluvních stran druhé smluvní straně doručovány na adresy smluvních stran uvedené v záhlaví této smlouvy, pokud některá ze smluvních stran písemně neoznámí druhé smluvní straně jinou adresu. E-mailová zpráva se pokládá za dostačující pro dodržení písemné formy.</w:t>
      </w:r>
    </w:p>
    <w:p w14:paraId="403C7241" w14:textId="77777777" w:rsidR="00240415" w:rsidRPr="007E03C1" w:rsidRDefault="00240415" w:rsidP="005212B4">
      <w:pPr>
        <w:pStyle w:val="Odstavecseseznamem"/>
        <w:rPr>
          <w:rFonts w:ascii="Verdana" w:hAnsi="Verdana" w:cs="Tahoma"/>
        </w:rPr>
      </w:pPr>
    </w:p>
    <w:p w14:paraId="69F80340" w14:textId="77777777" w:rsidR="00240415" w:rsidRPr="007E03C1" w:rsidRDefault="00240415" w:rsidP="009A1D9F">
      <w:pPr>
        <w:pStyle w:val="Zkladntext"/>
        <w:numPr>
          <w:ilvl w:val="0"/>
          <w:numId w:val="16"/>
        </w:numPr>
        <w:tabs>
          <w:tab w:val="left" w:pos="-720"/>
        </w:tabs>
        <w:spacing w:line="276" w:lineRule="auto"/>
        <w:ind w:left="567" w:hanging="567"/>
        <w:jc w:val="both"/>
        <w:rPr>
          <w:rFonts w:ascii="Verdana" w:hAnsi="Verdana" w:cs="Tahoma"/>
          <w:sz w:val="20"/>
        </w:rPr>
      </w:pPr>
      <w:r w:rsidRPr="007E03C1">
        <w:rPr>
          <w:rFonts w:ascii="Verdana" w:hAnsi="Verdana" w:cs="Tahoma"/>
          <w:sz w:val="20"/>
        </w:rPr>
        <w:t>Pokud některé z ustanovení této smlouvy je nebo se stane neplatným, zdánlivým či neúčinným, nebude to mít za následek neplatnost, zdánlivost či neúčinnost této smlouvy jako celku ani jiných jejích ustanovení, pokud je takovéto neplatné, zdánlivé či neúčinné ustanovení oddělitelné od zbytku smlouvy. Smluvní strany se zavazují neplatné, zdánlivé či neúčinné ustanovení nahradit novým platným či účinným ustanovením, které svým obsahem bude co nejvěrněji odpovídat podstatě a smyslu původního ustanovení smlouvy.</w:t>
      </w:r>
    </w:p>
    <w:p w14:paraId="6AA18DB5" w14:textId="77777777" w:rsidR="00240415" w:rsidRPr="007E03C1" w:rsidRDefault="00240415" w:rsidP="005212B4">
      <w:pPr>
        <w:pStyle w:val="Odstavecseseznamem"/>
        <w:rPr>
          <w:rFonts w:ascii="Verdana" w:hAnsi="Verdana" w:cs="Tahoma"/>
        </w:rPr>
      </w:pPr>
    </w:p>
    <w:p w14:paraId="52C64254" w14:textId="77777777" w:rsidR="00240415" w:rsidRPr="007E03C1" w:rsidRDefault="00EC21C0" w:rsidP="005212B4">
      <w:pPr>
        <w:pStyle w:val="Zkladntext"/>
        <w:numPr>
          <w:ilvl w:val="0"/>
          <w:numId w:val="16"/>
        </w:numPr>
        <w:tabs>
          <w:tab w:val="left" w:pos="-720"/>
        </w:tabs>
        <w:spacing w:after="120"/>
        <w:ind w:left="567" w:hanging="567"/>
        <w:jc w:val="both"/>
        <w:rPr>
          <w:rFonts w:ascii="Verdana" w:hAnsi="Verdana" w:cs="Tahoma"/>
          <w:sz w:val="20"/>
        </w:rPr>
      </w:pPr>
      <w:r w:rsidRPr="007E03C1">
        <w:rPr>
          <w:rFonts w:ascii="Verdana" w:hAnsi="Verdana" w:cs="Tahoma"/>
          <w:sz w:val="20"/>
        </w:rPr>
        <w:t>P</w:t>
      </w:r>
      <w:r w:rsidR="00240415" w:rsidRPr="007E03C1">
        <w:rPr>
          <w:rFonts w:ascii="Verdana" w:hAnsi="Verdana" w:cs="Tahoma"/>
          <w:sz w:val="20"/>
        </w:rPr>
        <w:t>řílohy</w:t>
      </w:r>
      <w:r w:rsidRPr="007E03C1">
        <w:rPr>
          <w:rFonts w:ascii="Verdana" w:hAnsi="Verdana" w:cs="Tahoma"/>
          <w:sz w:val="20"/>
        </w:rPr>
        <w:t xml:space="preserve"> smlouvy</w:t>
      </w:r>
      <w:r w:rsidR="00240415" w:rsidRPr="007E03C1">
        <w:rPr>
          <w:rFonts w:ascii="Verdana" w:hAnsi="Verdana" w:cs="Tahoma"/>
          <w:sz w:val="20"/>
        </w:rPr>
        <w:t>:</w:t>
      </w:r>
    </w:p>
    <w:p w14:paraId="1AEB67BC" w14:textId="77777777" w:rsidR="00240415" w:rsidRPr="007E03C1" w:rsidRDefault="00240415" w:rsidP="005212B4">
      <w:pPr>
        <w:pStyle w:val="Zkladntext"/>
        <w:tabs>
          <w:tab w:val="left" w:pos="-720"/>
        </w:tabs>
        <w:spacing w:after="120"/>
        <w:ind w:left="360"/>
        <w:jc w:val="both"/>
        <w:rPr>
          <w:rFonts w:ascii="Verdana" w:hAnsi="Verdana" w:cs="Tahoma"/>
          <w:sz w:val="20"/>
        </w:rPr>
      </w:pPr>
      <w:r w:rsidRPr="007E03C1">
        <w:rPr>
          <w:rFonts w:ascii="Verdana" w:hAnsi="Verdana" w:cs="Tahoma"/>
          <w:sz w:val="20"/>
        </w:rPr>
        <w:tab/>
      </w:r>
    </w:p>
    <w:p w14:paraId="53F75B42" w14:textId="77777777" w:rsidR="00240415" w:rsidRPr="007E03C1" w:rsidRDefault="00240415" w:rsidP="005212B4">
      <w:pPr>
        <w:pStyle w:val="Zkladntext"/>
        <w:tabs>
          <w:tab w:val="left" w:pos="-720"/>
        </w:tabs>
        <w:spacing w:after="120"/>
        <w:ind w:left="360"/>
        <w:jc w:val="both"/>
        <w:rPr>
          <w:rFonts w:ascii="Verdana" w:hAnsi="Verdana" w:cs="Tahoma"/>
          <w:sz w:val="20"/>
        </w:rPr>
      </w:pPr>
      <w:r w:rsidRPr="007E03C1">
        <w:rPr>
          <w:rFonts w:ascii="Verdana" w:hAnsi="Verdana" w:cs="Tahoma"/>
          <w:sz w:val="20"/>
        </w:rPr>
        <w:tab/>
      </w:r>
      <w:r w:rsidR="00392C2F" w:rsidRPr="007E03C1">
        <w:rPr>
          <w:rFonts w:ascii="Verdana" w:hAnsi="Verdana" w:cs="Tahoma"/>
          <w:sz w:val="20"/>
        </w:rPr>
        <w:t xml:space="preserve">Příloha č. </w:t>
      </w:r>
      <w:proofErr w:type="gramStart"/>
      <w:r w:rsidR="00392C2F" w:rsidRPr="007E03C1">
        <w:rPr>
          <w:rFonts w:ascii="Verdana" w:hAnsi="Verdana" w:cs="Tahoma"/>
          <w:sz w:val="20"/>
        </w:rPr>
        <w:t>1</w:t>
      </w:r>
      <w:r w:rsidRPr="007E03C1">
        <w:rPr>
          <w:rFonts w:ascii="Verdana" w:hAnsi="Verdana" w:cs="Tahoma"/>
          <w:sz w:val="20"/>
        </w:rPr>
        <w:t xml:space="preserve">  -</w:t>
      </w:r>
      <w:proofErr w:type="gramEnd"/>
      <w:r w:rsidRPr="007E03C1">
        <w:rPr>
          <w:rFonts w:ascii="Verdana" w:hAnsi="Verdana" w:cs="Tahoma"/>
          <w:sz w:val="20"/>
        </w:rPr>
        <w:t xml:space="preserve"> </w:t>
      </w:r>
      <w:r w:rsidR="00BF4EE3" w:rsidRPr="007E03C1">
        <w:rPr>
          <w:rFonts w:ascii="Verdana" w:hAnsi="Verdana" w:cs="Tahoma"/>
          <w:sz w:val="20"/>
        </w:rPr>
        <w:t>Termínový harmonogram</w:t>
      </w:r>
      <w:r w:rsidRPr="007E03C1">
        <w:rPr>
          <w:rFonts w:ascii="Verdana" w:hAnsi="Verdana" w:cs="Tahoma"/>
          <w:sz w:val="20"/>
        </w:rPr>
        <w:t>;</w:t>
      </w:r>
    </w:p>
    <w:p w14:paraId="5374C326" w14:textId="77777777" w:rsidR="00240415" w:rsidRPr="007E03C1" w:rsidRDefault="00240415" w:rsidP="005212B4">
      <w:pPr>
        <w:pStyle w:val="Zkladntext"/>
        <w:tabs>
          <w:tab w:val="left" w:pos="-720"/>
        </w:tabs>
        <w:spacing w:after="120"/>
        <w:ind w:left="360"/>
        <w:jc w:val="both"/>
        <w:rPr>
          <w:rFonts w:ascii="Verdana" w:hAnsi="Verdana" w:cs="Tahoma"/>
          <w:sz w:val="20"/>
        </w:rPr>
      </w:pPr>
      <w:r w:rsidRPr="007E03C1">
        <w:rPr>
          <w:rFonts w:ascii="Verdana" w:hAnsi="Verdana" w:cs="Tahoma"/>
          <w:sz w:val="20"/>
        </w:rPr>
        <w:tab/>
      </w:r>
      <w:r w:rsidR="00392C2F" w:rsidRPr="007E03C1">
        <w:rPr>
          <w:rFonts w:ascii="Verdana" w:hAnsi="Verdana" w:cs="Tahoma"/>
          <w:sz w:val="20"/>
        </w:rPr>
        <w:t>Příloha č. 2</w:t>
      </w:r>
      <w:r w:rsidRPr="007E03C1">
        <w:rPr>
          <w:rFonts w:ascii="Verdana" w:hAnsi="Verdana" w:cs="Tahoma"/>
          <w:sz w:val="20"/>
        </w:rPr>
        <w:t xml:space="preserve"> </w:t>
      </w:r>
      <w:proofErr w:type="gramStart"/>
      <w:r w:rsidRPr="007E03C1">
        <w:rPr>
          <w:rFonts w:ascii="Verdana" w:hAnsi="Verdana" w:cs="Tahoma"/>
          <w:sz w:val="20"/>
        </w:rPr>
        <w:t xml:space="preserve">-  </w:t>
      </w:r>
      <w:r w:rsidR="00BF4EE3" w:rsidRPr="007E03C1">
        <w:rPr>
          <w:rFonts w:ascii="Verdana" w:hAnsi="Verdana" w:cs="Tahoma"/>
          <w:sz w:val="20"/>
        </w:rPr>
        <w:t>Položkový</w:t>
      </w:r>
      <w:proofErr w:type="gramEnd"/>
      <w:r w:rsidR="00BF4EE3" w:rsidRPr="007E03C1">
        <w:rPr>
          <w:rFonts w:ascii="Verdana" w:hAnsi="Verdana" w:cs="Tahoma"/>
          <w:sz w:val="20"/>
        </w:rPr>
        <w:t xml:space="preserve"> rozpočet;</w:t>
      </w:r>
    </w:p>
    <w:p w14:paraId="416F7048" w14:textId="77777777" w:rsidR="00240415" w:rsidRPr="007E03C1" w:rsidRDefault="00392C2F" w:rsidP="005212B4">
      <w:pPr>
        <w:pStyle w:val="Zkladntext"/>
        <w:tabs>
          <w:tab w:val="left" w:pos="-720"/>
        </w:tabs>
        <w:spacing w:after="120"/>
        <w:ind w:left="360"/>
        <w:jc w:val="both"/>
        <w:rPr>
          <w:rFonts w:ascii="Verdana" w:hAnsi="Verdana" w:cs="Tahoma"/>
          <w:sz w:val="20"/>
        </w:rPr>
      </w:pPr>
      <w:r w:rsidRPr="007E03C1">
        <w:rPr>
          <w:rFonts w:ascii="Verdana" w:hAnsi="Verdana" w:cs="Tahoma"/>
          <w:sz w:val="20"/>
        </w:rPr>
        <w:tab/>
        <w:t>Příloha č. 3</w:t>
      </w:r>
      <w:r w:rsidR="00240415" w:rsidRPr="007E03C1">
        <w:rPr>
          <w:rFonts w:ascii="Verdana" w:hAnsi="Verdana" w:cs="Tahoma"/>
          <w:sz w:val="20"/>
        </w:rPr>
        <w:t xml:space="preserve"> </w:t>
      </w:r>
      <w:proofErr w:type="gramStart"/>
      <w:r w:rsidR="00240415" w:rsidRPr="007E03C1">
        <w:rPr>
          <w:rFonts w:ascii="Verdana" w:hAnsi="Verdana" w:cs="Tahoma"/>
          <w:sz w:val="20"/>
        </w:rPr>
        <w:t xml:space="preserve">- </w:t>
      </w:r>
      <w:r w:rsidR="001B2E2D" w:rsidRPr="007E03C1">
        <w:rPr>
          <w:rFonts w:ascii="Verdana" w:hAnsi="Verdana" w:cs="Tahoma"/>
          <w:sz w:val="20"/>
        </w:rPr>
        <w:t xml:space="preserve"> Pojistný</w:t>
      </w:r>
      <w:proofErr w:type="gramEnd"/>
      <w:r w:rsidR="001B2E2D" w:rsidRPr="007E03C1">
        <w:rPr>
          <w:rFonts w:ascii="Verdana" w:hAnsi="Verdana" w:cs="Tahoma"/>
          <w:sz w:val="20"/>
        </w:rPr>
        <w:t xml:space="preserve"> certifikát.</w:t>
      </w:r>
    </w:p>
    <w:p w14:paraId="6B334E13" w14:textId="77777777" w:rsidR="00CC0398" w:rsidRDefault="00CC0398" w:rsidP="005212B4">
      <w:pPr>
        <w:pStyle w:val="Zkladntext"/>
        <w:tabs>
          <w:tab w:val="left" w:pos="-720"/>
        </w:tabs>
        <w:spacing w:after="120"/>
        <w:ind w:left="567"/>
        <w:jc w:val="both"/>
        <w:rPr>
          <w:rFonts w:ascii="Tahoma" w:hAnsi="Tahoma" w:cs="Tahoma"/>
          <w:sz w:val="22"/>
          <w:szCs w:val="22"/>
        </w:rPr>
      </w:pPr>
    </w:p>
    <w:p w14:paraId="2A471987" w14:textId="77777777" w:rsidR="00E93A67" w:rsidRPr="008D2F8B" w:rsidRDefault="00E93A67" w:rsidP="00E93A67">
      <w:pPr>
        <w:spacing w:line="276" w:lineRule="auto"/>
        <w:ind w:left="1134"/>
        <w:jc w:val="both"/>
        <w:rPr>
          <w:rFonts w:ascii="Verdana" w:hAnsi="Verdana"/>
        </w:rPr>
      </w:pPr>
    </w:p>
    <w:p w14:paraId="04AB15CE" w14:textId="77777777" w:rsidR="00E93A67" w:rsidRPr="00710247" w:rsidRDefault="00E93A67" w:rsidP="00E93A67">
      <w:pPr>
        <w:spacing w:line="276" w:lineRule="auto"/>
        <w:jc w:val="both"/>
        <w:rPr>
          <w:rFonts w:ascii="Verdana" w:hAnsi="Verdana"/>
        </w:rPr>
      </w:pPr>
      <w:r w:rsidRPr="00710247">
        <w:rPr>
          <w:rFonts w:ascii="Verdana" w:hAnsi="Verdana"/>
        </w:rPr>
        <w:t xml:space="preserve">V </w:t>
      </w:r>
      <w:r>
        <w:rPr>
          <w:rFonts w:ascii="Verdana" w:hAnsi="Verdana"/>
        </w:rPr>
        <w:t>……………………………</w:t>
      </w:r>
      <w:proofErr w:type="gramStart"/>
      <w:r>
        <w:rPr>
          <w:rFonts w:ascii="Verdana" w:hAnsi="Verdana"/>
        </w:rPr>
        <w:t>…….</w:t>
      </w:r>
      <w:proofErr w:type="gramEnd"/>
      <w:r>
        <w:rPr>
          <w:rFonts w:ascii="Verdana" w:hAnsi="Verdana"/>
        </w:rPr>
        <w:t xml:space="preserve">. dne </w:t>
      </w:r>
      <w:r w:rsidRPr="00E93A67">
        <w:rPr>
          <w:rFonts w:ascii="Verdana" w:hAnsi="Verdana"/>
        </w:rPr>
        <w:t>...............</w:t>
      </w:r>
      <w:r>
        <w:rPr>
          <w:rFonts w:ascii="Verdana" w:hAnsi="Verdana"/>
        </w:rPr>
        <w:tab/>
      </w:r>
      <w:r>
        <w:rPr>
          <w:rFonts w:ascii="Verdana" w:hAnsi="Verdana"/>
        </w:rPr>
        <w:tab/>
      </w:r>
      <w:r w:rsidRPr="00710247">
        <w:rPr>
          <w:rFonts w:ascii="Verdana" w:hAnsi="Verdana"/>
        </w:rPr>
        <w:t>V</w:t>
      </w:r>
      <w:r w:rsidR="004221F2">
        <w:rPr>
          <w:rFonts w:ascii="Verdana" w:hAnsi="Verdana"/>
        </w:rPr>
        <w:t xml:space="preserve"> Brně </w:t>
      </w:r>
      <w:r>
        <w:rPr>
          <w:rFonts w:ascii="Verdana" w:hAnsi="Verdana"/>
        </w:rPr>
        <w:t xml:space="preserve">dne </w:t>
      </w:r>
      <w:r w:rsidR="004C3472">
        <w:rPr>
          <w:rFonts w:ascii="Verdana" w:hAnsi="Verdana"/>
        </w:rPr>
        <w:t>12.9.2022</w:t>
      </w:r>
    </w:p>
    <w:p w14:paraId="3270376F" w14:textId="77777777" w:rsidR="00E93A67" w:rsidRDefault="00E93A67" w:rsidP="00E93A67">
      <w:pPr>
        <w:spacing w:line="276" w:lineRule="auto"/>
        <w:jc w:val="both"/>
        <w:rPr>
          <w:rFonts w:ascii="Verdana" w:hAnsi="Verdana"/>
        </w:rPr>
      </w:pPr>
    </w:p>
    <w:p w14:paraId="160B6EA0" w14:textId="77777777" w:rsidR="002A6B80" w:rsidRDefault="002A6B80" w:rsidP="00E93A67">
      <w:pPr>
        <w:spacing w:line="276" w:lineRule="auto"/>
        <w:jc w:val="both"/>
        <w:rPr>
          <w:rFonts w:ascii="Verdana" w:hAnsi="Verdana"/>
        </w:rPr>
      </w:pPr>
    </w:p>
    <w:p w14:paraId="4F9FA6AC" w14:textId="77777777" w:rsidR="00E93A67" w:rsidRDefault="00E93A67" w:rsidP="00E93A67">
      <w:pPr>
        <w:spacing w:line="276" w:lineRule="auto"/>
        <w:jc w:val="both"/>
        <w:rPr>
          <w:rFonts w:ascii="Verdana" w:hAnsi="Verdana"/>
        </w:rPr>
      </w:pPr>
    </w:p>
    <w:p w14:paraId="3AC9F751" w14:textId="77777777" w:rsidR="00E93A67" w:rsidRDefault="00E93A67" w:rsidP="00E93A67">
      <w:pPr>
        <w:spacing w:line="276" w:lineRule="auto"/>
        <w:jc w:val="both"/>
        <w:rPr>
          <w:rFonts w:ascii="Verdana" w:hAnsi="Verdana"/>
        </w:rPr>
      </w:pPr>
    </w:p>
    <w:p w14:paraId="7121A84D" w14:textId="77777777" w:rsidR="00E93A67" w:rsidRDefault="00E93A67" w:rsidP="00E93A67">
      <w:pPr>
        <w:spacing w:line="276" w:lineRule="auto"/>
        <w:jc w:val="both"/>
        <w:rPr>
          <w:rFonts w:ascii="Verdana" w:hAnsi="Verdana"/>
        </w:rPr>
      </w:pPr>
    </w:p>
    <w:p w14:paraId="334295EC" w14:textId="77777777" w:rsidR="00E93A67" w:rsidRDefault="00E93A67" w:rsidP="00E93A67">
      <w:pPr>
        <w:spacing w:line="276" w:lineRule="auto"/>
        <w:jc w:val="both"/>
        <w:rPr>
          <w:rFonts w:ascii="Verdana" w:hAnsi="Verdana"/>
        </w:rPr>
      </w:pPr>
    </w:p>
    <w:p w14:paraId="1C7E53A1" w14:textId="77777777" w:rsidR="00E93A67" w:rsidRDefault="00E93A67" w:rsidP="00E93A67">
      <w:pPr>
        <w:spacing w:line="276" w:lineRule="auto"/>
        <w:jc w:val="both"/>
        <w:rPr>
          <w:rFonts w:ascii="Verdana" w:hAnsi="Verdana"/>
        </w:rPr>
      </w:pPr>
    </w:p>
    <w:p w14:paraId="355B199C" w14:textId="77777777" w:rsidR="00E93A67" w:rsidRDefault="00E93A67" w:rsidP="00E93A67">
      <w:pPr>
        <w:spacing w:line="276" w:lineRule="auto"/>
        <w:jc w:val="both"/>
        <w:rPr>
          <w:rFonts w:ascii="Verdana" w:hAnsi="Verdana"/>
        </w:rPr>
      </w:pPr>
      <w:r>
        <w:rPr>
          <w:rFonts w:ascii="Verdana" w:hAnsi="Verdana"/>
        </w:rPr>
        <w:t>…………………………………………………………</w:t>
      </w:r>
      <w:r>
        <w:rPr>
          <w:rFonts w:ascii="Verdana" w:hAnsi="Verdana"/>
        </w:rPr>
        <w:tab/>
      </w:r>
      <w:r>
        <w:rPr>
          <w:rFonts w:ascii="Verdana" w:hAnsi="Verdana"/>
        </w:rPr>
        <w:tab/>
        <w:t>…………………………………………………………………</w:t>
      </w:r>
    </w:p>
    <w:p w14:paraId="02F25283" w14:textId="77777777" w:rsidR="00E93A67" w:rsidRDefault="00E93A67" w:rsidP="00E93A67">
      <w:pPr>
        <w:spacing w:line="276" w:lineRule="auto"/>
        <w:jc w:val="both"/>
        <w:rPr>
          <w:rFonts w:ascii="Verdana" w:hAnsi="Verdana"/>
        </w:rPr>
      </w:pPr>
      <w:r>
        <w:rPr>
          <w:rFonts w:ascii="Verdana" w:hAnsi="Verdana"/>
        </w:rPr>
        <w:t>objednatel</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zhotovitel</w:t>
      </w:r>
    </w:p>
    <w:p w14:paraId="25542117" w14:textId="77777777" w:rsidR="00E93A67" w:rsidRPr="00710247" w:rsidRDefault="00E93A67" w:rsidP="00E93A67">
      <w:pPr>
        <w:spacing w:line="276" w:lineRule="auto"/>
        <w:jc w:val="both"/>
        <w:rPr>
          <w:rFonts w:ascii="Verdana" w:hAnsi="Verdana"/>
        </w:rPr>
      </w:pPr>
      <w:r w:rsidRPr="00710247">
        <w:rPr>
          <w:rFonts w:ascii="Verdana" w:hAnsi="Verdana"/>
        </w:rPr>
        <w:t>Technické služby Kaplice spol. s r.o.</w:t>
      </w:r>
      <w:r w:rsidR="004221F2">
        <w:rPr>
          <w:rFonts w:ascii="Verdana" w:hAnsi="Verdana"/>
        </w:rPr>
        <w:t xml:space="preserve">   </w:t>
      </w:r>
      <w:r w:rsidR="004C3472">
        <w:rPr>
          <w:rFonts w:ascii="Verdana" w:hAnsi="Verdana"/>
        </w:rPr>
        <w:t xml:space="preserve">                ENBRA, a.s. </w:t>
      </w:r>
      <w:r w:rsidR="004221F2">
        <w:rPr>
          <w:rFonts w:ascii="Verdana" w:hAnsi="Verdana"/>
        </w:rPr>
        <w:t xml:space="preserve">               </w:t>
      </w:r>
    </w:p>
    <w:p w14:paraId="27863D5C" w14:textId="77777777" w:rsidR="00CC0398" w:rsidRPr="009D5620" w:rsidRDefault="00CC0398" w:rsidP="005212B4">
      <w:pPr>
        <w:pStyle w:val="Zkladntext"/>
        <w:tabs>
          <w:tab w:val="left" w:pos="-720"/>
        </w:tabs>
        <w:spacing w:after="120"/>
        <w:ind w:left="567"/>
        <w:jc w:val="both"/>
        <w:rPr>
          <w:rFonts w:ascii="Tahoma" w:hAnsi="Tahoma" w:cs="Tahoma"/>
          <w:sz w:val="22"/>
          <w:szCs w:val="22"/>
        </w:rPr>
      </w:pPr>
    </w:p>
    <w:sectPr w:rsidR="00CC0398" w:rsidRPr="009D5620" w:rsidSect="009E27F7">
      <w:headerReference w:type="even" r:id="rId8"/>
      <w:headerReference w:type="default" r:id="rId9"/>
      <w:footerReference w:type="even" r:id="rId10"/>
      <w:footerReference w:type="default" r:id="rId11"/>
      <w:headerReference w:type="first" r:id="rId12"/>
      <w:footerReference w:type="first" r:id="rId13"/>
      <w:pgSz w:w="11906" w:h="16838"/>
      <w:pgMar w:top="2024" w:right="1418" w:bottom="567" w:left="1418" w:header="709" w:footer="6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02BDD" w14:textId="77777777" w:rsidR="0005354A" w:rsidRDefault="0005354A">
      <w:r>
        <w:separator/>
      </w:r>
    </w:p>
  </w:endnote>
  <w:endnote w:type="continuationSeparator" w:id="0">
    <w:p w14:paraId="1E64E71D" w14:textId="77777777" w:rsidR="0005354A" w:rsidRDefault="0005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00ED6" w14:textId="77777777" w:rsidR="004221F2" w:rsidRDefault="004221F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23389"/>
      <w:docPartObj>
        <w:docPartGallery w:val="Page Numbers (Bottom of Page)"/>
        <w:docPartUnique/>
      </w:docPartObj>
    </w:sdtPr>
    <w:sdtEndPr>
      <w:rPr>
        <w:rFonts w:ascii="Verdana" w:hAnsi="Verdana"/>
      </w:rPr>
    </w:sdtEndPr>
    <w:sdtContent>
      <w:p w14:paraId="51B264DF" w14:textId="77777777" w:rsidR="00DF3660" w:rsidRDefault="00DF3660" w:rsidP="00DF3660">
        <w:pPr>
          <w:pStyle w:val="Zpat"/>
          <w:jc w:val="center"/>
          <w:rPr>
            <w:rFonts w:ascii="Verdana" w:hAnsi="Verdana"/>
          </w:rPr>
        </w:pPr>
      </w:p>
      <w:p w14:paraId="43D4A25E" w14:textId="77777777" w:rsidR="006633F0" w:rsidRDefault="006633F0" w:rsidP="006633F0">
        <w:pPr>
          <w:pStyle w:val="Zpat"/>
          <w:jc w:val="center"/>
          <w:rPr>
            <w:rFonts w:ascii="Verdana" w:hAnsi="Verdana"/>
          </w:rPr>
        </w:pPr>
        <w:r>
          <w:rPr>
            <w:rFonts w:ascii="Verdana" w:hAnsi="Verdana"/>
          </w:rPr>
          <w:t>S</w:t>
        </w:r>
        <w:r w:rsidRPr="00FA5F3E">
          <w:rPr>
            <w:rFonts w:ascii="Verdana" w:hAnsi="Verdana"/>
          </w:rPr>
          <w:t>OD</w:t>
        </w:r>
      </w:p>
      <w:p w14:paraId="4F65C471" w14:textId="77777777" w:rsidR="006633F0" w:rsidRPr="00B8430C" w:rsidRDefault="006633F0" w:rsidP="006633F0">
        <w:pPr>
          <w:pStyle w:val="Zpat"/>
          <w:spacing w:line="276" w:lineRule="auto"/>
          <w:jc w:val="center"/>
          <w:rPr>
            <w:rFonts w:ascii="Verdana" w:hAnsi="Verdana"/>
          </w:rPr>
        </w:pPr>
        <w:r w:rsidRPr="00B8430C">
          <w:rPr>
            <w:rFonts w:ascii="Verdana" w:hAnsi="Verdana"/>
          </w:rPr>
          <w:t>Oprava kondenzátního potrubí SPIRO 100/200</w:t>
        </w:r>
        <w:r>
          <w:rPr>
            <w:rFonts w:ascii="Verdana" w:hAnsi="Verdana"/>
          </w:rPr>
          <w:t xml:space="preserve"> </w:t>
        </w:r>
        <w:r w:rsidRPr="00B8430C">
          <w:rPr>
            <w:rFonts w:ascii="Verdana" w:hAnsi="Verdana"/>
          </w:rPr>
          <w:t xml:space="preserve">mm výměnou za nové se stejnými vlastnostmi, v úseku PD </w:t>
        </w:r>
        <w:proofErr w:type="gramStart"/>
        <w:r w:rsidRPr="00B8430C">
          <w:rPr>
            <w:rFonts w:ascii="Verdana" w:hAnsi="Verdana"/>
          </w:rPr>
          <w:t>1 - 6</w:t>
        </w:r>
        <w:proofErr w:type="gramEnd"/>
        <w:r w:rsidRPr="00B8430C">
          <w:rPr>
            <w:rFonts w:ascii="Verdana" w:hAnsi="Verdana"/>
          </w:rPr>
          <w:t>, část propoj sídliště Na Vyhlídce - Sídliště Mír.</w:t>
        </w:r>
      </w:p>
      <w:p w14:paraId="0E2E0A28" w14:textId="77777777" w:rsidR="006633F0" w:rsidRDefault="006633F0" w:rsidP="006633F0">
        <w:pPr>
          <w:pStyle w:val="Zpat"/>
          <w:spacing w:line="276" w:lineRule="auto"/>
          <w:jc w:val="center"/>
          <w:rPr>
            <w:rFonts w:ascii="Verdana" w:hAnsi="Verdana"/>
          </w:rPr>
        </w:pPr>
        <w:r w:rsidRPr="00B8430C">
          <w:rPr>
            <w:rFonts w:ascii="Verdana" w:hAnsi="Verdana"/>
          </w:rPr>
          <w:t>Oprava izolace a oplechování parního potrubí DN 250/180 délka 243</w:t>
        </w:r>
        <w:r>
          <w:rPr>
            <w:rFonts w:ascii="Verdana" w:hAnsi="Verdana"/>
          </w:rPr>
          <w:t xml:space="preserve"> </w:t>
        </w:r>
        <w:r w:rsidRPr="00B8430C">
          <w:rPr>
            <w:rFonts w:ascii="Verdana" w:hAnsi="Verdana"/>
          </w:rPr>
          <w:t xml:space="preserve">m výměnou za nové se stejnými vlastnostmi, v úseku PD </w:t>
        </w:r>
        <w:proofErr w:type="gramStart"/>
        <w:r w:rsidRPr="00B8430C">
          <w:rPr>
            <w:rFonts w:ascii="Verdana" w:hAnsi="Verdana"/>
          </w:rPr>
          <w:t>1 - 12</w:t>
        </w:r>
        <w:proofErr w:type="gramEnd"/>
        <w:r w:rsidRPr="00B8430C">
          <w:rPr>
            <w:rFonts w:ascii="Verdana" w:hAnsi="Verdana"/>
          </w:rPr>
          <w:t>, část propoj sídliště Na Vyhlídce - Sídliště Mír.</w:t>
        </w:r>
      </w:p>
      <w:p w14:paraId="1748519D" w14:textId="77777777" w:rsidR="009E27F7" w:rsidRDefault="009E27F7" w:rsidP="00DF3660">
        <w:pPr>
          <w:pStyle w:val="Zpat"/>
          <w:jc w:val="center"/>
        </w:pPr>
      </w:p>
      <w:p w14:paraId="4C6FA689" w14:textId="77777777" w:rsidR="009E27F7" w:rsidRPr="009E27F7" w:rsidRDefault="00E624D6">
        <w:pPr>
          <w:pStyle w:val="Zpat"/>
          <w:jc w:val="center"/>
          <w:rPr>
            <w:rFonts w:ascii="Verdana" w:hAnsi="Verdana"/>
          </w:rPr>
        </w:pPr>
        <w:r w:rsidRPr="009E27F7">
          <w:rPr>
            <w:rFonts w:ascii="Verdana" w:hAnsi="Verdana"/>
          </w:rPr>
          <w:fldChar w:fldCharType="begin"/>
        </w:r>
        <w:r w:rsidR="009E27F7" w:rsidRPr="009E27F7">
          <w:rPr>
            <w:rFonts w:ascii="Verdana" w:hAnsi="Verdana"/>
          </w:rPr>
          <w:instrText>PAGE   \* MERGEFORMAT</w:instrText>
        </w:r>
        <w:r w:rsidRPr="009E27F7">
          <w:rPr>
            <w:rFonts w:ascii="Verdana" w:hAnsi="Verdana"/>
          </w:rPr>
          <w:fldChar w:fldCharType="separate"/>
        </w:r>
        <w:r w:rsidR="00C91BFC">
          <w:rPr>
            <w:rFonts w:ascii="Verdana" w:hAnsi="Verdana"/>
            <w:noProof/>
          </w:rPr>
          <w:t>14</w:t>
        </w:r>
        <w:r w:rsidRPr="009E27F7">
          <w:rPr>
            <w:rFonts w:ascii="Verdana" w:hAnsi="Verdana"/>
          </w:rPr>
          <w:fldChar w:fldCharType="end"/>
        </w:r>
      </w:p>
    </w:sdtContent>
  </w:sdt>
  <w:p w14:paraId="7254BFF1" w14:textId="77777777" w:rsidR="009B3B8A" w:rsidRDefault="009B3B8A" w:rsidP="00560D19">
    <w:pPr>
      <w:pStyle w:val="Zpat"/>
      <w:tabs>
        <w:tab w:val="left" w:pos="2160"/>
      </w:tabs>
      <w:spacing w:line="200" w:lineRule="atLeast"/>
      <w:ind w:left="-141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D780" w14:textId="77777777" w:rsidR="00B71990" w:rsidRDefault="00B71990">
    <w:pPr>
      <w:pStyle w:val="Zpat"/>
      <w:jc w:val="center"/>
      <w:rPr>
        <w:rFonts w:ascii="Verdana" w:hAnsi="Verdana"/>
      </w:rPr>
    </w:pPr>
  </w:p>
  <w:p w14:paraId="05D61209" w14:textId="77777777" w:rsidR="00FA5F3E" w:rsidRDefault="00B71990">
    <w:pPr>
      <w:pStyle w:val="Zpat"/>
      <w:jc w:val="center"/>
      <w:rPr>
        <w:rFonts w:ascii="Verdana" w:hAnsi="Verdana"/>
      </w:rPr>
    </w:pPr>
    <w:r>
      <w:rPr>
        <w:rFonts w:ascii="Verdana" w:hAnsi="Verdana"/>
      </w:rPr>
      <w:t>S</w:t>
    </w:r>
    <w:r w:rsidR="00FA5F3E" w:rsidRPr="00FA5F3E">
      <w:rPr>
        <w:rFonts w:ascii="Verdana" w:hAnsi="Verdana"/>
      </w:rPr>
      <w:t>OD</w:t>
    </w:r>
  </w:p>
  <w:p w14:paraId="007E9028" w14:textId="77777777" w:rsidR="00FB1B48" w:rsidRPr="00B8430C" w:rsidRDefault="00FB1B48" w:rsidP="00FB1B48">
    <w:pPr>
      <w:pStyle w:val="Zpat"/>
      <w:spacing w:line="276" w:lineRule="auto"/>
      <w:jc w:val="center"/>
      <w:rPr>
        <w:rFonts w:ascii="Verdana" w:hAnsi="Verdana"/>
      </w:rPr>
    </w:pPr>
    <w:r w:rsidRPr="00B8430C">
      <w:rPr>
        <w:rFonts w:ascii="Verdana" w:hAnsi="Verdana"/>
      </w:rPr>
      <w:t>Oprava kondenzátního potrubí SPIRO 100/200</w:t>
    </w:r>
    <w:r>
      <w:rPr>
        <w:rFonts w:ascii="Verdana" w:hAnsi="Verdana"/>
      </w:rPr>
      <w:t xml:space="preserve"> </w:t>
    </w:r>
    <w:r w:rsidRPr="00B8430C">
      <w:rPr>
        <w:rFonts w:ascii="Verdana" w:hAnsi="Verdana"/>
      </w:rPr>
      <w:t xml:space="preserve">mm výměnou za nové se stejnými vlastnostmi, v úseku PD </w:t>
    </w:r>
    <w:proofErr w:type="gramStart"/>
    <w:r w:rsidRPr="00B8430C">
      <w:rPr>
        <w:rFonts w:ascii="Verdana" w:hAnsi="Verdana"/>
      </w:rPr>
      <w:t>1 - 6</w:t>
    </w:r>
    <w:proofErr w:type="gramEnd"/>
    <w:r w:rsidRPr="00B8430C">
      <w:rPr>
        <w:rFonts w:ascii="Verdana" w:hAnsi="Verdana"/>
      </w:rPr>
      <w:t>, část propoj sídliště Na Vyhlídce - Sídliště Mír.</w:t>
    </w:r>
  </w:p>
  <w:p w14:paraId="126CFA71" w14:textId="77777777" w:rsidR="00FB1B48" w:rsidRDefault="00FB1B48" w:rsidP="00FB1B48">
    <w:pPr>
      <w:pStyle w:val="Zpat"/>
      <w:spacing w:line="276" w:lineRule="auto"/>
      <w:jc w:val="center"/>
      <w:rPr>
        <w:rFonts w:ascii="Verdana" w:hAnsi="Verdana"/>
      </w:rPr>
    </w:pPr>
    <w:r w:rsidRPr="00B8430C">
      <w:rPr>
        <w:rFonts w:ascii="Verdana" w:hAnsi="Verdana"/>
      </w:rPr>
      <w:t>Oprava izolace a oplechování parního potrubí DN 250/180 délka 243</w:t>
    </w:r>
    <w:r>
      <w:rPr>
        <w:rFonts w:ascii="Verdana" w:hAnsi="Verdana"/>
      </w:rPr>
      <w:t xml:space="preserve"> </w:t>
    </w:r>
    <w:r w:rsidRPr="00B8430C">
      <w:rPr>
        <w:rFonts w:ascii="Verdana" w:hAnsi="Verdana"/>
      </w:rPr>
      <w:t xml:space="preserve">m výměnou za nové se stejnými vlastnostmi, v úseku PD </w:t>
    </w:r>
    <w:proofErr w:type="gramStart"/>
    <w:r w:rsidRPr="00B8430C">
      <w:rPr>
        <w:rFonts w:ascii="Verdana" w:hAnsi="Verdana"/>
      </w:rPr>
      <w:t>1 - 12</w:t>
    </w:r>
    <w:proofErr w:type="gramEnd"/>
    <w:r w:rsidRPr="00B8430C">
      <w:rPr>
        <w:rFonts w:ascii="Verdana" w:hAnsi="Verdana"/>
      </w:rPr>
      <w:t>, část propoj sídliště Na Vyhlídce - Sídliště Mír.</w:t>
    </w:r>
  </w:p>
  <w:p w14:paraId="79D08575" w14:textId="77777777" w:rsidR="00FB1B48" w:rsidRPr="00FA5F3E" w:rsidRDefault="00FB1B48">
    <w:pPr>
      <w:pStyle w:val="Zpat"/>
      <w:jc w:val="center"/>
      <w:rPr>
        <w:rFonts w:ascii="Verdana" w:hAnsi="Verdana"/>
      </w:rPr>
    </w:pPr>
  </w:p>
  <w:p w14:paraId="4F9CDEFD" w14:textId="77777777" w:rsidR="00B71990" w:rsidRDefault="00B71990">
    <w:pPr>
      <w:pStyle w:val="Zpat"/>
      <w:jc w:val="center"/>
    </w:pPr>
  </w:p>
  <w:sdt>
    <w:sdtPr>
      <w:id w:val="707303076"/>
      <w:docPartObj>
        <w:docPartGallery w:val="Page Numbers (Bottom of Page)"/>
        <w:docPartUnique/>
      </w:docPartObj>
    </w:sdtPr>
    <w:sdtEndPr>
      <w:rPr>
        <w:rFonts w:ascii="Verdana" w:hAnsi="Verdana"/>
      </w:rPr>
    </w:sdtEndPr>
    <w:sdtContent>
      <w:p w14:paraId="50236D58" w14:textId="77777777" w:rsidR="00FA5F3E" w:rsidRPr="00FA5F3E" w:rsidRDefault="00E624D6">
        <w:pPr>
          <w:pStyle w:val="Zpat"/>
          <w:jc w:val="center"/>
          <w:rPr>
            <w:rFonts w:ascii="Verdana" w:hAnsi="Verdana"/>
          </w:rPr>
        </w:pPr>
        <w:r w:rsidRPr="00FA5F3E">
          <w:rPr>
            <w:rFonts w:ascii="Verdana" w:hAnsi="Verdana"/>
          </w:rPr>
          <w:fldChar w:fldCharType="begin"/>
        </w:r>
        <w:r w:rsidR="00FA5F3E" w:rsidRPr="00FA5F3E">
          <w:rPr>
            <w:rFonts w:ascii="Verdana" w:hAnsi="Verdana"/>
          </w:rPr>
          <w:instrText>PAGE   \* MERGEFORMAT</w:instrText>
        </w:r>
        <w:r w:rsidRPr="00FA5F3E">
          <w:rPr>
            <w:rFonts w:ascii="Verdana" w:hAnsi="Verdana"/>
          </w:rPr>
          <w:fldChar w:fldCharType="separate"/>
        </w:r>
        <w:r w:rsidR="00C91BFC">
          <w:rPr>
            <w:rFonts w:ascii="Verdana" w:hAnsi="Verdana"/>
            <w:noProof/>
          </w:rPr>
          <w:t>1</w:t>
        </w:r>
        <w:r w:rsidRPr="00FA5F3E">
          <w:rPr>
            <w:rFonts w:ascii="Verdana" w:hAnsi="Verdan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377D0" w14:textId="77777777" w:rsidR="0005354A" w:rsidRDefault="0005354A">
      <w:r>
        <w:separator/>
      </w:r>
    </w:p>
  </w:footnote>
  <w:footnote w:type="continuationSeparator" w:id="0">
    <w:p w14:paraId="44FE7184" w14:textId="77777777" w:rsidR="0005354A" w:rsidRDefault="00053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22E8" w14:textId="77777777" w:rsidR="004221F2" w:rsidRDefault="004221F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0A7C" w14:textId="77777777" w:rsidR="009B3B8A" w:rsidRPr="00A027A2" w:rsidRDefault="009B3B8A" w:rsidP="00425E61">
    <w:pPr>
      <w:pStyle w:val="Zhlav"/>
      <w:jc w:val="center"/>
    </w:pPr>
    <w:r>
      <w:rPr>
        <w:noProof/>
      </w:rPr>
      <w:tab/>
    </w:r>
    <w:r>
      <w:rPr>
        <w:noProof/>
      </w:rPr>
      <w:tab/>
    </w:r>
  </w:p>
  <w:p w14:paraId="653A0F03" w14:textId="77777777" w:rsidR="009B3B8A" w:rsidRPr="00425E61" w:rsidRDefault="009C46C7" w:rsidP="009C46C7">
    <w:pPr>
      <w:pStyle w:val="Zhlav"/>
      <w:jc w:val="center"/>
    </w:pPr>
    <w:r w:rsidRPr="000F5C13">
      <w:rPr>
        <w:noProof/>
      </w:rPr>
      <w:drawing>
        <wp:inline distT="0" distB="0" distL="0" distR="0" wp14:anchorId="590B5628" wp14:editId="22F52608">
          <wp:extent cx="2738120" cy="408305"/>
          <wp:effectExtent l="0" t="0" r="5080" b="0"/>
          <wp:docPr id="148" name="Obrázek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26521" r="26015" b="87265"/>
                  <a:stretch>
                    <a:fillRect/>
                  </a:stretch>
                </pic:blipFill>
                <pic:spPr bwMode="auto">
                  <a:xfrm>
                    <a:off x="0" y="0"/>
                    <a:ext cx="2738120" cy="40830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2C687" w14:textId="77777777" w:rsidR="009B3B8A" w:rsidRDefault="00D61E06" w:rsidP="00D61E06">
    <w:pPr>
      <w:pStyle w:val="Zhlav"/>
      <w:jc w:val="center"/>
    </w:pPr>
    <w:r w:rsidRPr="000F5C13">
      <w:rPr>
        <w:noProof/>
      </w:rPr>
      <w:drawing>
        <wp:inline distT="0" distB="0" distL="0" distR="0" wp14:anchorId="31C0D128" wp14:editId="4D24B39D">
          <wp:extent cx="2738120" cy="408305"/>
          <wp:effectExtent l="0" t="0" r="5080" b="0"/>
          <wp:docPr id="149" name="Obrázek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26521" r="26015" b="87265"/>
                  <a:stretch>
                    <a:fillRect/>
                  </a:stretch>
                </pic:blipFill>
                <pic:spPr bwMode="auto">
                  <a:xfrm>
                    <a:off x="0" y="0"/>
                    <a:ext cx="2738120" cy="4083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1"/>
    <w:lvl w:ilvl="0">
      <w:start w:val="1"/>
      <w:numFmt w:val="lowerLetter"/>
      <w:lvlText w:val="%1)"/>
      <w:lvlJc w:val="left"/>
      <w:pPr>
        <w:tabs>
          <w:tab w:val="num" w:pos="720"/>
        </w:tabs>
        <w:ind w:left="720" w:hanging="360"/>
      </w:pPr>
    </w:lvl>
  </w:abstractNum>
  <w:abstractNum w:abstractNumId="1" w15:restartNumberingAfterBreak="0">
    <w:nsid w:val="061B638F"/>
    <w:multiLevelType w:val="hybridMultilevel"/>
    <w:tmpl w:val="3028C99A"/>
    <w:lvl w:ilvl="0" w:tplc="0E0C59AA">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32061C9"/>
    <w:multiLevelType w:val="hybridMultilevel"/>
    <w:tmpl w:val="E696A4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606537"/>
    <w:multiLevelType w:val="hybridMultilevel"/>
    <w:tmpl w:val="B3D69200"/>
    <w:lvl w:ilvl="0" w:tplc="C2E69A86">
      <w:numFmt w:val="bullet"/>
      <w:lvlText w:val="-"/>
      <w:lvlJc w:val="left"/>
      <w:pPr>
        <w:ind w:left="1068" w:hanging="360"/>
      </w:pPr>
      <w:rPr>
        <w:rFonts w:ascii="Tahoma" w:eastAsia="Times New Roman" w:hAnsi="Tahoma" w:cs="Tahoma"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3FE5711E"/>
    <w:multiLevelType w:val="hybridMultilevel"/>
    <w:tmpl w:val="6E10F38C"/>
    <w:lvl w:ilvl="0" w:tplc="CCDEDC78">
      <w:start w:val="5"/>
      <w:numFmt w:val="bullet"/>
      <w:lvlText w:val="-"/>
      <w:lvlJc w:val="left"/>
      <w:pPr>
        <w:ind w:left="927" w:hanging="360"/>
      </w:pPr>
      <w:rPr>
        <w:rFonts w:ascii="Calibri" w:eastAsiaTheme="minorHAnsi" w:hAnsi="Calibri" w:cstheme="minorBid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40A24BEB"/>
    <w:multiLevelType w:val="hybridMultilevel"/>
    <w:tmpl w:val="76089B34"/>
    <w:lvl w:ilvl="0" w:tplc="416EA5DC">
      <w:numFmt w:val="bullet"/>
      <w:lvlText w:val="-"/>
      <w:lvlJc w:val="left"/>
      <w:pPr>
        <w:ind w:left="927" w:hanging="360"/>
      </w:pPr>
      <w:rPr>
        <w:rFonts w:ascii="Verdana" w:eastAsia="Times New Roman" w:hAnsi="Verdana" w:cs="Tahoma" w:hint="default"/>
        <w:b w:val="0"/>
        <w:color w:val="000000"/>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15:restartNumberingAfterBreak="0">
    <w:nsid w:val="41A34E52"/>
    <w:multiLevelType w:val="hybridMultilevel"/>
    <w:tmpl w:val="92AC4CA6"/>
    <w:lvl w:ilvl="0" w:tplc="04050001">
      <w:start w:val="1"/>
      <w:numFmt w:val="bullet"/>
      <w:lvlText w:val=""/>
      <w:lvlJc w:val="left"/>
      <w:pPr>
        <w:ind w:left="1647" w:hanging="360"/>
      </w:pPr>
      <w:rPr>
        <w:rFonts w:ascii="Symbol" w:hAnsi="Symbol"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7" w15:restartNumberingAfterBreak="0">
    <w:nsid w:val="43F0127F"/>
    <w:multiLevelType w:val="hybridMultilevel"/>
    <w:tmpl w:val="C48471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4DD1507"/>
    <w:multiLevelType w:val="hybridMultilevel"/>
    <w:tmpl w:val="A788C0D6"/>
    <w:lvl w:ilvl="0" w:tplc="9AD8DBE2">
      <w:start w:val="5"/>
      <w:numFmt w:val="bullet"/>
      <w:lvlText w:val="-"/>
      <w:lvlJc w:val="left"/>
      <w:pPr>
        <w:ind w:left="720" w:hanging="360"/>
      </w:pPr>
      <w:rPr>
        <w:rFonts w:ascii="Calibri" w:eastAsiaTheme="minorHAnsi" w:hAnsi="Calibri"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B5B2FD4"/>
    <w:multiLevelType w:val="hybridMultilevel"/>
    <w:tmpl w:val="C0D689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25560C5"/>
    <w:multiLevelType w:val="hybridMultilevel"/>
    <w:tmpl w:val="2BC207F6"/>
    <w:lvl w:ilvl="0" w:tplc="9AD8DBE2">
      <w:start w:val="5"/>
      <w:numFmt w:val="bullet"/>
      <w:lvlText w:val="-"/>
      <w:lvlJc w:val="left"/>
      <w:pPr>
        <w:ind w:left="927" w:hanging="360"/>
      </w:pPr>
      <w:rPr>
        <w:rFonts w:ascii="Calibri" w:eastAsiaTheme="minorHAnsi" w:hAnsi="Calibri" w:cstheme="minorBid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15:restartNumberingAfterBreak="0">
    <w:nsid w:val="536A5DE4"/>
    <w:multiLevelType w:val="hybridMultilevel"/>
    <w:tmpl w:val="C8E48234"/>
    <w:lvl w:ilvl="0" w:tplc="9F8EA846">
      <w:start w:val="1"/>
      <w:numFmt w:val="decimal"/>
      <w:lvlText w:val="%1."/>
      <w:lvlJc w:val="left"/>
      <w:pPr>
        <w:ind w:left="720" w:hanging="360"/>
      </w:pPr>
      <w:rPr>
        <w:rFonts w:ascii="Tahoma" w:hAnsi="Tahoma" w:cs="Tahoma"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5BD7D0F"/>
    <w:multiLevelType w:val="hybridMultilevel"/>
    <w:tmpl w:val="6BFE8034"/>
    <w:lvl w:ilvl="0" w:tplc="E7A8AE8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9B257C2"/>
    <w:multiLevelType w:val="hybridMultilevel"/>
    <w:tmpl w:val="FFA61B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9D87351"/>
    <w:multiLevelType w:val="hybridMultilevel"/>
    <w:tmpl w:val="B53AFB3E"/>
    <w:lvl w:ilvl="0" w:tplc="3286BA96">
      <w:start w:val="1"/>
      <w:numFmt w:val="decimal"/>
      <w:lvlText w:val="%1."/>
      <w:lvlJc w:val="left"/>
      <w:pPr>
        <w:ind w:left="360" w:hanging="360"/>
      </w:pPr>
      <w:rPr>
        <w:rFonts w:ascii="Arial" w:hAnsi="Arial" w:cs="Aria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234912"/>
    <w:multiLevelType w:val="hybridMultilevel"/>
    <w:tmpl w:val="F76CA5FC"/>
    <w:lvl w:ilvl="0" w:tplc="61405EF2">
      <w:start w:val="1"/>
      <w:numFmt w:val="decimal"/>
      <w:lvlText w:val="%1."/>
      <w:lvlJc w:val="left"/>
      <w:pPr>
        <w:ind w:left="927"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C4550E"/>
    <w:multiLevelType w:val="hybridMultilevel"/>
    <w:tmpl w:val="F77CF170"/>
    <w:lvl w:ilvl="0" w:tplc="4D5ACB1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78E7290"/>
    <w:multiLevelType w:val="hybridMultilevel"/>
    <w:tmpl w:val="AD32C246"/>
    <w:lvl w:ilvl="0" w:tplc="61405EF2">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6BE1752A"/>
    <w:multiLevelType w:val="hybridMultilevel"/>
    <w:tmpl w:val="568462C0"/>
    <w:lvl w:ilvl="0" w:tplc="E9AC313A">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D3F5728"/>
    <w:multiLevelType w:val="hybridMultilevel"/>
    <w:tmpl w:val="EC006B04"/>
    <w:lvl w:ilvl="0" w:tplc="61405EF2">
      <w:start w:val="1"/>
      <w:numFmt w:val="decimal"/>
      <w:lvlText w:val="%1."/>
      <w:lvlJc w:val="left"/>
      <w:pPr>
        <w:ind w:left="927" w:hanging="360"/>
      </w:pPr>
      <w:rPr>
        <w:rFonts w:hint="default"/>
        <w:color w:val="auto"/>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15:restartNumberingAfterBreak="0">
    <w:nsid w:val="6E590DD1"/>
    <w:multiLevelType w:val="hybridMultilevel"/>
    <w:tmpl w:val="289A09FA"/>
    <w:lvl w:ilvl="0" w:tplc="2A86D4D0">
      <w:start w:val="1"/>
      <w:numFmt w:val="decimal"/>
      <w:lvlText w:val="%1."/>
      <w:lvlJc w:val="left"/>
      <w:pPr>
        <w:ind w:left="720" w:hanging="360"/>
      </w:pPr>
      <w:rPr>
        <w:rFonts w:ascii="Tahoma" w:hAnsi="Tahoma" w:cs="Tahoma"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59A62AD"/>
    <w:multiLevelType w:val="hybridMultilevel"/>
    <w:tmpl w:val="9CF609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5C5677B"/>
    <w:multiLevelType w:val="hybridMultilevel"/>
    <w:tmpl w:val="605E4E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9B436CB"/>
    <w:multiLevelType w:val="hybridMultilevel"/>
    <w:tmpl w:val="58C2662E"/>
    <w:lvl w:ilvl="0" w:tplc="9FC00D58">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16cid:durableId="1016661117">
    <w:abstractNumId w:val="18"/>
  </w:num>
  <w:num w:numId="2" w16cid:durableId="1902591093">
    <w:abstractNumId w:val="7"/>
  </w:num>
  <w:num w:numId="3" w16cid:durableId="675041373">
    <w:abstractNumId w:val="21"/>
  </w:num>
  <w:num w:numId="4" w16cid:durableId="185366013">
    <w:abstractNumId w:val="4"/>
  </w:num>
  <w:num w:numId="5" w16cid:durableId="1109425916">
    <w:abstractNumId w:val="10"/>
  </w:num>
  <w:num w:numId="6" w16cid:durableId="1021934600">
    <w:abstractNumId w:val="20"/>
  </w:num>
  <w:num w:numId="7" w16cid:durableId="1156460464">
    <w:abstractNumId w:val="11"/>
  </w:num>
  <w:num w:numId="8" w16cid:durableId="1389524962">
    <w:abstractNumId w:val="19"/>
  </w:num>
  <w:num w:numId="9" w16cid:durableId="2068214549">
    <w:abstractNumId w:val="15"/>
  </w:num>
  <w:num w:numId="10" w16cid:durableId="143788486">
    <w:abstractNumId w:val="13"/>
  </w:num>
  <w:num w:numId="11" w16cid:durableId="309988726">
    <w:abstractNumId w:val="12"/>
  </w:num>
  <w:num w:numId="12" w16cid:durableId="1321537712">
    <w:abstractNumId w:val="17"/>
  </w:num>
  <w:num w:numId="13" w16cid:durableId="851455847">
    <w:abstractNumId w:val="22"/>
  </w:num>
  <w:num w:numId="14" w16cid:durableId="554781639">
    <w:abstractNumId w:val="2"/>
  </w:num>
  <w:num w:numId="15" w16cid:durableId="600528685">
    <w:abstractNumId w:val="9"/>
  </w:num>
  <w:num w:numId="16" w16cid:durableId="2101171082">
    <w:abstractNumId w:val="14"/>
  </w:num>
  <w:num w:numId="17" w16cid:durableId="1852378416">
    <w:abstractNumId w:val="8"/>
  </w:num>
  <w:num w:numId="18" w16cid:durableId="1285188746">
    <w:abstractNumId w:val="1"/>
  </w:num>
  <w:num w:numId="19" w16cid:durableId="1302732654">
    <w:abstractNumId w:val="16"/>
  </w:num>
  <w:num w:numId="20" w16cid:durableId="110131696">
    <w:abstractNumId w:val="6"/>
  </w:num>
  <w:num w:numId="21" w16cid:durableId="237793005">
    <w:abstractNumId w:val="3"/>
  </w:num>
  <w:num w:numId="22" w16cid:durableId="628630604">
    <w:abstractNumId w:val="0"/>
    <w:lvlOverride w:ilvl="0">
      <w:startOverride w:val="1"/>
    </w:lvlOverride>
  </w:num>
  <w:num w:numId="23" w16cid:durableId="753626125">
    <w:abstractNumId w:val="23"/>
  </w:num>
  <w:num w:numId="24" w16cid:durableId="1506705286">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FB2"/>
    <w:rsid w:val="00000596"/>
    <w:rsid w:val="00004EAC"/>
    <w:rsid w:val="000105B8"/>
    <w:rsid w:val="000217A6"/>
    <w:rsid w:val="00022A2A"/>
    <w:rsid w:val="0002455B"/>
    <w:rsid w:val="00026515"/>
    <w:rsid w:val="00030F47"/>
    <w:rsid w:val="000362A9"/>
    <w:rsid w:val="00037EC1"/>
    <w:rsid w:val="00040392"/>
    <w:rsid w:val="00042CD8"/>
    <w:rsid w:val="0005354A"/>
    <w:rsid w:val="000562F0"/>
    <w:rsid w:val="00056F6F"/>
    <w:rsid w:val="00057A72"/>
    <w:rsid w:val="000602F9"/>
    <w:rsid w:val="00060CEB"/>
    <w:rsid w:val="000656C2"/>
    <w:rsid w:val="00067118"/>
    <w:rsid w:val="00067B9E"/>
    <w:rsid w:val="00071B37"/>
    <w:rsid w:val="0008144A"/>
    <w:rsid w:val="000828C5"/>
    <w:rsid w:val="00084F02"/>
    <w:rsid w:val="00085BF5"/>
    <w:rsid w:val="000906EA"/>
    <w:rsid w:val="00090D53"/>
    <w:rsid w:val="00090F39"/>
    <w:rsid w:val="00090FAC"/>
    <w:rsid w:val="0009208C"/>
    <w:rsid w:val="00092AB0"/>
    <w:rsid w:val="000941DE"/>
    <w:rsid w:val="000948F1"/>
    <w:rsid w:val="00095C93"/>
    <w:rsid w:val="00096CB4"/>
    <w:rsid w:val="000979B5"/>
    <w:rsid w:val="000A00D1"/>
    <w:rsid w:val="000A381A"/>
    <w:rsid w:val="000A5236"/>
    <w:rsid w:val="000A6166"/>
    <w:rsid w:val="000B4D8B"/>
    <w:rsid w:val="000B57A5"/>
    <w:rsid w:val="000B7BB3"/>
    <w:rsid w:val="000C068F"/>
    <w:rsid w:val="000C334A"/>
    <w:rsid w:val="000C4D2E"/>
    <w:rsid w:val="000C6968"/>
    <w:rsid w:val="000C7F51"/>
    <w:rsid w:val="000D1125"/>
    <w:rsid w:val="000D5ACF"/>
    <w:rsid w:val="000E44B0"/>
    <w:rsid w:val="000E66DD"/>
    <w:rsid w:val="000E71E6"/>
    <w:rsid w:val="000F0242"/>
    <w:rsid w:val="000F0F31"/>
    <w:rsid w:val="000F39C6"/>
    <w:rsid w:val="000F538F"/>
    <w:rsid w:val="000F57D3"/>
    <w:rsid w:val="000F5A62"/>
    <w:rsid w:val="000F6A9E"/>
    <w:rsid w:val="00101A8F"/>
    <w:rsid w:val="00101BA8"/>
    <w:rsid w:val="00103E7A"/>
    <w:rsid w:val="00104D8D"/>
    <w:rsid w:val="00106CE6"/>
    <w:rsid w:val="00106D09"/>
    <w:rsid w:val="00107176"/>
    <w:rsid w:val="0010758B"/>
    <w:rsid w:val="00107CDC"/>
    <w:rsid w:val="001134FE"/>
    <w:rsid w:val="00114D12"/>
    <w:rsid w:val="001160EE"/>
    <w:rsid w:val="001166A3"/>
    <w:rsid w:val="00117CBE"/>
    <w:rsid w:val="0012477D"/>
    <w:rsid w:val="00125B33"/>
    <w:rsid w:val="00125BC0"/>
    <w:rsid w:val="001262B1"/>
    <w:rsid w:val="00130AA1"/>
    <w:rsid w:val="00136128"/>
    <w:rsid w:val="001375A8"/>
    <w:rsid w:val="001403C2"/>
    <w:rsid w:val="00141CB6"/>
    <w:rsid w:val="00142A6D"/>
    <w:rsid w:val="001459F2"/>
    <w:rsid w:val="001503CA"/>
    <w:rsid w:val="001531A5"/>
    <w:rsid w:val="00154DE2"/>
    <w:rsid w:val="00155B2E"/>
    <w:rsid w:val="00160886"/>
    <w:rsid w:val="00165558"/>
    <w:rsid w:val="0016676D"/>
    <w:rsid w:val="001678B4"/>
    <w:rsid w:val="00167900"/>
    <w:rsid w:val="00170626"/>
    <w:rsid w:val="00172AAD"/>
    <w:rsid w:val="00174109"/>
    <w:rsid w:val="0017433E"/>
    <w:rsid w:val="001800CA"/>
    <w:rsid w:val="00181EBB"/>
    <w:rsid w:val="001837D6"/>
    <w:rsid w:val="00185B82"/>
    <w:rsid w:val="001870D0"/>
    <w:rsid w:val="00190BF8"/>
    <w:rsid w:val="00190E21"/>
    <w:rsid w:val="001925F2"/>
    <w:rsid w:val="00193280"/>
    <w:rsid w:val="00193584"/>
    <w:rsid w:val="001B2E2D"/>
    <w:rsid w:val="001B37B6"/>
    <w:rsid w:val="001B5590"/>
    <w:rsid w:val="001B6F78"/>
    <w:rsid w:val="001C1C0F"/>
    <w:rsid w:val="001C2BB1"/>
    <w:rsid w:val="001C2C7F"/>
    <w:rsid w:val="001C4FD0"/>
    <w:rsid w:val="001C5A2B"/>
    <w:rsid w:val="001E05CE"/>
    <w:rsid w:val="001E3629"/>
    <w:rsid w:val="001E56A3"/>
    <w:rsid w:val="001E7DA4"/>
    <w:rsid w:val="001F1D4F"/>
    <w:rsid w:val="001F2BF5"/>
    <w:rsid w:val="001F34F8"/>
    <w:rsid w:val="001F3752"/>
    <w:rsid w:val="002003C7"/>
    <w:rsid w:val="00201F52"/>
    <w:rsid w:val="00203166"/>
    <w:rsid w:val="00203BF8"/>
    <w:rsid w:val="00204003"/>
    <w:rsid w:val="002123E3"/>
    <w:rsid w:val="00214D03"/>
    <w:rsid w:val="0021623C"/>
    <w:rsid w:val="002173A6"/>
    <w:rsid w:val="0022157D"/>
    <w:rsid w:val="00221FBA"/>
    <w:rsid w:val="002228D2"/>
    <w:rsid w:val="002252F3"/>
    <w:rsid w:val="0022565E"/>
    <w:rsid w:val="0023229C"/>
    <w:rsid w:val="00233E9B"/>
    <w:rsid w:val="00234A02"/>
    <w:rsid w:val="00240415"/>
    <w:rsid w:val="002429DA"/>
    <w:rsid w:val="002452F8"/>
    <w:rsid w:val="00261C3F"/>
    <w:rsid w:val="00262D60"/>
    <w:rsid w:val="00265854"/>
    <w:rsid w:val="00267558"/>
    <w:rsid w:val="00271CFF"/>
    <w:rsid w:val="00271D35"/>
    <w:rsid w:val="002769A5"/>
    <w:rsid w:val="00276DB4"/>
    <w:rsid w:val="00280FD1"/>
    <w:rsid w:val="00281ADC"/>
    <w:rsid w:val="00283C58"/>
    <w:rsid w:val="00284D82"/>
    <w:rsid w:val="00292108"/>
    <w:rsid w:val="00292EEA"/>
    <w:rsid w:val="00295AB5"/>
    <w:rsid w:val="002A03D8"/>
    <w:rsid w:val="002A087B"/>
    <w:rsid w:val="002A321D"/>
    <w:rsid w:val="002A393B"/>
    <w:rsid w:val="002A63BA"/>
    <w:rsid w:val="002A670A"/>
    <w:rsid w:val="002A6B80"/>
    <w:rsid w:val="002B2BE2"/>
    <w:rsid w:val="002C13D5"/>
    <w:rsid w:val="002C2FF6"/>
    <w:rsid w:val="002C62A1"/>
    <w:rsid w:val="002D2757"/>
    <w:rsid w:val="002D29F6"/>
    <w:rsid w:val="002D6AE9"/>
    <w:rsid w:val="002E00F6"/>
    <w:rsid w:val="002E5C25"/>
    <w:rsid w:val="002E63FA"/>
    <w:rsid w:val="002E67FE"/>
    <w:rsid w:val="002F045C"/>
    <w:rsid w:val="002F2A81"/>
    <w:rsid w:val="002F3710"/>
    <w:rsid w:val="002F5B5A"/>
    <w:rsid w:val="002F7890"/>
    <w:rsid w:val="00301EBA"/>
    <w:rsid w:val="00302FBD"/>
    <w:rsid w:val="003057E1"/>
    <w:rsid w:val="00306B2A"/>
    <w:rsid w:val="0030771F"/>
    <w:rsid w:val="00310677"/>
    <w:rsid w:val="00312D3E"/>
    <w:rsid w:val="00313E68"/>
    <w:rsid w:val="00313FD7"/>
    <w:rsid w:val="00320333"/>
    <w:rsid w:val="00321C43"/>
    <w:rsid w:val="003233EB"/>
    <w:rsid w:val="00324698"/>
    <w:rsid w:val="00327A27"/>
    <w:rsid w:val="00330607"/>
    <w:rsid w:val="00331486"/>
    <w:rsid w:val="003348B8"/>
    <w:rsid w:val="00336163"/>
    <w:rsid w:val="0034034F"/>
    <w:rsid w:val="00341216"/>
    <w:rsid w:val="00342534"/>
    <w:rsid w:val="00342C85"/>
    <w:rsid w:val="00346513"/>
    <w:rsid w:val="003465B9"/>
    <w:rsid w:val="00346814"/>
    <w:rsid w:val="00346CFD"/>
    <w:rsid w:val="003500E8"/>
    <w:rsid w:val="00352473"/>
    <w:rsid w:val="00361F1A"/>
    <w:rsid w:val="00361FC2"/>
    <w:rsid w:val="0036289F"/>
    <w:rsid w:val="00364F40"/>
    <w:rsid w:val="003655DA"/>
    <w:rsid w:val="0036672F"/>
    <w:rsid w:val="00370E58"/>
    <w:rsid w:val="0037424E"/>
    <w:rsid w:val="00374310"/>
    <w:rsid w:val="003813F6"/>
    <w:rsid w:val="00382D86"/>
    <w:rsid w:val="0038397C"/>
    <w:rsid w:val="00385531"/>
    <w:rsid w:val="0038698B"/>
    <w:rsid w:val="00390D00"/>
    <w:rsid w:val="00392C2F"/>
    <w:rsid w:val="00393D38"/>
    <w:rsid w:val="00394FBD"/>
    <w:rsid w:val="003A04FF"/>
    <w:rsid w:val="003A2B04"/>
    <w:rsid w:val="003A7172"/>
    <w:rsid w:val="003B0457"/>
    <w:rsid w:val="003B4FA6"/>
    <w:rsid w:val="003B6151"/>
    <w:rsid w:val="003B662E"/>
    <w:rsid w:val="003B6BE5"/>
    <w:rsid w:val="003C25A9"/>
    <w:rsid w:val="003C466A"/>
    <w:rsid w:val="003C7300"/>
    <w:rsid w:val="003D2BE8"/>
    <w:rsid w:val="003D5008"/>
    <w:rsid w:val="003D5D6C"/>
    <w:rsid w:val="003D733A"/>
    <w:rsid w:val="003E3D04"/>
    <w:rsid w:val="003E411D"/>
    <w:rsid w:val="003E58D7"/>
    <w:rsid w:val="003E66FF"/>
    <w:rsid w:val="003E70AE"/>
    <w:rsid w:val="003E7D0C"/>
    <w:rsid w:val="003F2997"/>
    <w:rsid w:val="003F46FE"/>
    <w:rsid w:val="00400DC2"/>
    <w:rsid w:val="004013D8"/>
    <w:rsid w:val="0040152B"/>
    <w:rsid w:val="004017F1"/>
    <w:rsid w:val="00405D24"/>
    <w:rsid w:val="00407435"/>
    <w:rsid w:val="00407EAC"/>
    <w:rsid w:val="00410EC6"/>
    <w:rsid w:val="00415C3A"/>
    <w:rsid w:val="00415E9B"/>
    <w:rsid w:val="00416A5C"/>
    <w:rsid w:val="00416AC0"/>
    <w:rsid w:val="004171A4"/>
    <w:rsid w:val="004221F2"/>
    <w:rsid w:val="00425E61"/>
    <w:rsid w:val="00427600"/>
    <w:rsid w:val="00431BF8"/>
    <w:rsid w:val="00432C2D"/>
    <w:rsid w:val="00432FF9"/>
    <w:rsid w:val="0043330F"/>
    <w:rsid w:val="00433DD0"/>
    <w:rsid w:val="004342D5"/>
    <w:rsid w:val="00443AEB"/>
    <w:rsid w:val="004448CF"/>
    <w:rsid w:val="00445A66"/>
    <w:rsid w:val="00445FAA"/>
    <w:rsid w:val="004462DE"/>
    <w:rsid w:val="00446579"/>
    <w:rsid w:val="004508F7"/>
    <w:rsid w:val="0045682B"/>
    <w:rsid w:val="00457162"/>
    <w:rsid w:val="00466AC5"/>
    <w:rsid w:val="00467226"/>
    <w:rsid w:val="00471ECF"/>
    <w:rsid w:val="00477163"/>
    <w:rsid w:val="00484E0D"/>
    <w:rsid w:val="00486038"/>
    <w:rsid w:val="004871CF"/>
    <w:rsid w:val="0048770A"/>
    <w:rsid w:val="004879F5"/>
    <w:rsid w:val="00490285"/>
    <w:rsid w:val="00493D78"/>
    <w:rsid w:val="00497F77"/>
    <w:rsid w:val="004A1895"/>
    <w:rsid w:val="004A2DB5"/>
    <w:rsid w:val="004A4254"/>
    <w:rsid w:val="004A7256"/>
    <w:rsid w:val="004B19AB"/>
    <w:rsid w:val="004B2DE1"/>
    <w:rsid w:val="004C1307"/>
    <w:rsid w:val="004C2625"/>
    <w:rsid w:val="004C3472"/>
    <w:rsid w:val="004C3596"/>
    <w:rsid w:val="004C76E9"/>
    <w:rsid w:val="004D03DC"/>
    <w:rsid w:val="004D133E"/>
    <w:rsid w:val="004D40B4"/>
    <w:rsid w:val="004D6E06"/>
    <w:rsid w:val="004D6E69"/>
    <w:rsid w:val="004D7C96"/>
    <w:rsid w:val="004E1328"/>
    <w:rsid w:val="004E43FF"/>
    <w:rsid w:val="004E6DAB"/>
    <w:rsid w:val="004E7E49"/>
    <w:rsid w:val="004F2A55"/>
    <w:rsid w:val="004F5349"/>
    <w:rsid w:val="00506B07"/>
    <w:rsid w:val="00514491"/>
    <w:rsid w:val="005150F4"/>
    <w:rsid w:val="0051705D"/>
    <w:rsid w:val="005212B4"/>
    <w:rsid w:val="00523EEC"/>
    <w:rsid w:val="005267FF"/>
    <w:rsid w:val="005279C5"/>
    <w:rsid w:val="00533439"/>
    <w:rsid w:val="00533963"/>
    <w:rsid w:val="00536F2B"/>
    <w:rsid w:val="0054070B"/>
    <w:rsid w:val="0054638A"/>
    <w:rsid w:val="00547160"/>
    <w:rsid w:val="00550B34"/>
    <w:rsid w:val="0055207C"/>
    <w:rsid w:val="00552D9D"/>
    <w:rsid w:val="00555CD3"/>
    <w:rsid w:val="00560D19"/>
    <w:rsid w:val="00562589"/>
    <w:rsid w:val="0056743C"/>
    <w:rsid w:val="00567573"/>
    <w:rsid w:val="00573205"/>
    <w:rsid w:val="00574C26"/>
    <w:rsid w:val="00575FC8"/>
    <w:rsid w:val="00576913"/>
    <w:rsid w:val="00577F53"/>
    <w:rsid w:val="005802AF"/>
    <w:rsid w:val="00585E9C"/>
    <w:rsid w:val="00592A15"/>
    <w:rsid w:val="00597CEE"/>
    <w:rsid w:val="005A06B2"/>
    <w:rsid w:val="005A179D"/>
    <w:rsid w:val="005A1FBC"/>
    <w:rsid w:val="005A212D"/>
    <w:rsid w:val="005A4506"/>
    <w:rsid w:val="005A4A52"/>
    <w:rsid w:val="005A6398"/>
    <w:rsid w:val="005B26E8"/>
    <w:rsid w:val="005B2F99"/>
    <w:rsid w:val="005B3F7D"/>
    <w:rsid w:val="005B6C0D"/>
    <w:rsid w:val="005B7F82"/>
    <w:rsid w:val="005C1AC9"/>
    <w:rsid w:val="005C26EA"/>
    <w:rsid w:val="005C5766"/>
    <w:rsid w:val="005C61C0"/>
    <w:rsid w:val="005D47B4"/>
    <w:rsid w:val="005D4880"/>
    <w:rsid w:val="005D4BBE"/>
    <w:rsid w:val="005D4D73"/>
    <w:rsid w:val="005D73A9"/>
    <w:rsid w:val="005E1E13"/>
    <w:rsid w:val="005E2A15"/>
    <w:rsid w:val="005E2EF9"/>
    <w:rsid w:val="005E3DF1"/>
    <w:rsid w:val="005E3FD3"/>
    <w:rsid w:val="005E5871"/>
    <w:rsid w:val="005F2C55"/>
    <w:rsid w:val="005F370A"/>
    <w:rsid w:val="005F6A01"/>
    <w:rsid w:val="00601CA2"/>
    <w:rsid w:val="00604CE1"/>
    <w:rsid w:val="00605608"/>
    <w:rsid w:val="0060638F"/>
    <w:rsid w:val="00612F2E"/>
    <w:rsid w:val="00614FB2"/>
    <w:rsid w:val="00616D6B"/>
    <w:rsid w:val="00617728"/>
    <w:rsid w:val="00622A01"/>
    <w:rsid w:val="0062369F"/>
    <w:rsid w:val="00623AD9"/>
    <w:rsid w:val="00624519"/>
    <w:rsid w:val="00625CDB"/>
    <w:rsid w:val="00627463"/>
    <w:rsid w:val="00632082"/>
    <w:rsid w:val="00633EF6"/>
    <w:rsid w:val="0064160E"/>
    <w:rsid w:val="006430A5"/>
    <w:rsid w:val="006440D6"/>
    <w:rsid w:val="006459BC"/>
    <w:rsid w:val="00645DA7"/>
    <w:rsid w:val="00645E19"/>
    <w:rsid w:val="00646E23"/>
    <w:rsid w:val="0066333D"/>
    <w:rsid w:val="006633F0"/>
    <w:rsid w:val="00664733"/>
    <w:rsid w:val="006647EE"/>
    <w:rsid w:val="00672A06"/>
    <w:rsid w:val="00674103"/>
    <w:rsid w:val="0067506F"/>
    <w:rsid w:val="006801A9"/>
    <w:rsid w:val="006802D2"/>
    <w:rsid w:val="00686171"/>
    <w:rsid w:val="00690A9F"/>
    <w:rsid w:val="006918DA"/>
    <w:rsid w:val="00695698"/>
    <w:rsid w:val="006A0E56"/>
    <w:rsid w:val="006A2040"/>
    <w:rsid w:val="006A2260"/>
    <w:rsid w:val="006A501C"/>
    <w:rsid w:val="006A5186"/>
    <w:rsid w:val="006A56E7"/>
    <w:rsid w:val="006A655B"/>
    <w:rsid w:val="006B2E7E"/>
    <w:rsid w:val="006B7E26"/>
    <w:rsid w:val="006C0CBD"/>
    <w:rsid w:val="006C0E66"/>
    <w:rsid w:val="006C272C"/>
    <w:rsid w:val="006C3CAC"/>
    <w:rsid w:val="006C4406"/>
    <w:rsid w:val="006C6EC3"/>
    <w:rsid w:val="006C7A54"/>
    <w:rsid w:val="006D1EBC"/>
    <w:rsid w:val="006D6DB6"/>
    <w:rsid w:val="006D7480"/>
    <w:rsid w:val="006D7746"/>
    <w:rsid w:val="006E2746"/>
    <w:rsid w:val="006E2F12"/>
    <w:rsid w:val="006E4099"/>
    <w:rsid w:val="006E579F"/>
    <w:rsid w:val="006F2C53"/>
    <w:rsid w:val="006F4A65"/>
    <w:rsid w:val="006F6275"/>
    <w:rsid w:val="006F71C4"/>
    <w:rsid w:val="00700D87"/>
    <w:rsid w:val="007038B6"/>
    <w:rsid w:val="00705661"/>
    <w:rsid w:val="00706C1E"/>
    <w:rsid w:val="00707C2B"/>
    <w:rsid w:val="00710698"/>
    <w:rsid w:val="00710790"/>
    <w:rsid w:val="00715082"/>
    <w:rsid w:val="00716A27"/>
    <w:rsid w:val="00717085"/>
    <w:rsid w:val="00720FAF"/>
    <w:rsid w:val="00722B85"/>
    <w:rsid w:val="00726ADE"/>
    <w:rsid w:val="00731A27"/>
    <w:rsid w:val="00732C6F"/>
    <w:rsid w:val="00732F4C"/>
    <w:rsid w:val="00736ED4"/>
    <w:rsid w:val="007402D7"/>
    <w:rsid w:val="007409B3"/>
    <w:rsid w:val="00740FD7"/>
    <w:rsid w:val="00745A9F"/>
    <w:rsid w:val="00755CB7"/>
    <w:rsid w:val="00756DE4"/>
    <w:rsid w:val="0076123E"/>
    <w:rsid w:val="00761872"/>
    <w:rsid w:val="00764D17"/>
    <w:rsid w:val="0076565E"/>
    <w:rsid w:val="00766DCD"/>
    <w:rsid w:val="00770B6A"/>
    <w:rsid w:val="007757D0"/>
    <w:rsid w:val="0077582C"/>
    <w:rsid w:val="007779F0"/>
    <w:rsid w:val="007819EC"/>
    <w:rsid w:val="00784914"/>
    <w:rsid w:val="00784B23"/>
    <w:rsid w:val="00785D00"/>
    <w:rsid w:val="00785FF2"/>
    <w:rsid w:val="00792935"/>
    <w:rsid w:val="0079304A"/>
    <w:rsid w:val="00793DE5"/>
    <w:rsid w:val="00794F55"/>
    <w:rsid w:val="007A0FFF"/>
    <w:rsid w:val="007A1438"/>
    <w:rsid w:val="007A1EE3"/>
    <w:rsid w:val="007A242F"/>
    <w:rsid w:val="007A2A6B"/>
    <w:rsid w:val="007C416B"/>
    <w:rsid w:val="007D0C38"/>
    <w:rsid w:val="007D0CFD"/>
    <w:rsid w:val="007D25DE"/>
    <w:rsid w:val="007D735D"/>
    <w:rsid w:val="007D737E"/>
    <w:rsid w:val="007E03C1"/>
    <w:rsid w:val="007E0479"/>
    <w:rsid w:val="007E3669"/>
    <w:rsid w:val="007E3D03"/>
    <w:rsid w:val="007E7E2A"/>
    <w:rsid w:val="007F19AB"/>
    <w:rsid w:val="007F2324"/>
    <w:rsid w:val="007F7D1D"/>
    <w:rsid w:val="007F7F5C"/>
    <w:rsid w:val="007F7F9D"/>
    <w:rsid w:val="00813F87"/>
    <w:rsid w:val="00816057"/>
    <w:rsid w:val="00823D83"/>
    <w:rsid w:val="00826810"/>
    <w:rsid w:val="00827B73"/>
    <w:rsid w:val="0083057E"/>
    <w:rsid w:val="008305D8"/>
    <w:rsid w:val="0083241E"/>
    <w:rsid w:val="00832718"/>
    <w:rsid w:val="00832D19"/>
    <w:rsid w:val="008344FC"/>
    <w:rsid w:val="00834837"/>
    <w:rsid w:val="008351E2"/>
    <w:rsid w:val="008436D9"/>
    <w:rsid w:val="008436FA"/>
    <w:rsid w:val="00850E3F"/>
    <w:rsid w:val="00853137"/>
    <w:rsid w:val="008541FA"/>
    <w:rsid w:val="008579C7"/>
    <w:rsid w:val="008609DB"/>
    <w:rsid w:val="00862B82"/>
    <w:rsid w:val="00862F97"/>
    <w:rsid w:val="00871F1E"/>
    <w:rsid w:val="00880F82"/>
    <w:rsid w:val="008831D3"/>
    <w:rsid w:val="008863D4"/>
    <w:rsid w:val="008968DE"/>
    <w:rsid w:val="008A3559"/>
    <w:rsid w:val="008B02AF"/>
    <w:rsid w:val="008B2019"/>
    <w:rsid w:val="008B6784"/>
    <w:rsid w:val="008B74D5"/>
    <w:rsid w:val="008C3ACC"/>
    <w:rsid w:val="008C5F5E"/>
    <w:rsid w:val="008C62AF"/>
    <w:rsid w:val="008D10A6"/>
    <w:rsid w:val="008E0E02"/>
    <w:rsid w:val="008E3830"/>
    <w:rsid w:val="008E4855"/>
    <w:rsid w:val="008E5B00"/>
    <w:rsid w:val="008E5C99"/>
    <w:rsid w:val="008E76E0"/>
    <w:rsid w:val="008F02AC"/>
    <w:rsid w:val="008F41A3"/>
    <w:rsid w:val="008F4DC7"/>
    <w:rsid w:val="008F55EF"/>
    <w:rsid w:val="008F59ED"/>
    <w:rsid w:val="008F5C3E"/>
    <w:rsid w:val="0090202A"/>
    <w:rsid w:val="009027E1"/>
    <w:rsid w:val="00904510"/>
    <w:rsid w:val="009052BD"/>
    <w:rsid w:val="00911EDD"/>
    <w:rsid w:val="00913CF9"/>
    <w:rsid w:val="00914329"/>
    <w:rsid w:val="009150C2"/>
    <w:rsid w:val="00915D9B"/>
    <w:rsid w:val="0091672C"/>
    <w:rsid w:val="00920B33"/>
    <w:rsid w:val="00921A78"/>
    <w:rsid w:val="00923F40"/>
    <w:rsid w:val="00925B5E"/>
    <w:rsid w:val="009312E2"/>
    <w:rsid w:val="009318E9"/>
    <w:rsid w:val="0093381C"/>
    <w:rsid w:val="00934C21"/>
    <w:rsid w:val="00935BFA"/>
    <w:rsid w:val="00936567"/>
    <w:rsid w:val="00940D75"/>
    <w:rsid w:val="0094304B"/>
    <w:rsid w:val="009536F8"/>
    <w:rsid w:val="009543E0"/>
    <w:rsid w:val="0095505C"/>
    <w:rsid w:val="00955485"/>
    <w:rsid w:val="00956CA2"/>
    <w:rsid w:val="0095720F"/>
    <w:rsid w:val="00960A20"/>
    <w:rsid w:val="00960F9D"/>
    <w:rsid w:val="009629F5"/>
    <w:rsid w:val="00962D16"/>
    <w:rsid w:val="009635CC"/>
    <w:rsid w:val="00967F8F"/>
    <w:rsid w:val="00971CCD"/>
    <w:rsid w:val="00972098"/>
    <w:rsid w:val="0097221E"/>
    <w:rsid w:val="00972CB7"/>
    <w:rsid w:val="009770A2"/>
    <w:rsid w:val="009776DB"/>
    <w:rsid w:val="00980DFA"/>
    <w:rsid w:val="0098149B"/>
    <w:rsid w:val="00981F8A"/>
    <w:rsid w:val="00983132"/>
    <w:rsid w:val="00992DEB"/>
    <w:rsid w:val="00994B43"/>
    <w:rsid w:val="009972E7"/>
    <w:rsid w:val="0099774A"/>
    <w:rsid w:val="00997FB8"/>
    <w:rsid w:val="009A124F"/>
    <w:rsid w:val="009A1D9F"/>
    <w:rsid w:val="009A36C5"/>
    <w:rsid w:val="009A5A91"/>
    <w:rsid w:val="009A6250"/>
    <w:rsid w:val="009B3B8A"/>
    <w:rsid w:val="009B769F"/>
    <w:rsid w:val="009B7968"/>
    <w:rsid w:val="009C00DB"/>
    <w:rsid w:val="009C16ED"/>
    <w:rsid w:val="009C1A70"/>
    <w:rsid w:val="009C46C7"/>
    <w:rsid w:val="009C56F6"/>
    <w:rsid w:val="009C6EAA"/>
    <w:rsid w:val="009D190B"/>
    <w:rsid w:val="009D23F9"/>
    <w:rsid w:val="009D25BD"/>
    <w:rsid w:val="009D5620"/>
    <w:rsid w:val="009D5DA5"/>
    <w:rsid w:val="009E0B1C"/>
    <w:rsid w:val="009E27F7"/>
    <w:rsid w:val="009F14C4"/>
    <w:rsid w:val="009F4A00"/>
    <w:rsid w:val="009F65E7"/>
    <w:rsid w:val="00A00B6F"/>
    <w:rsid w:val="00A062B9"/>
    <w:rsid w:val="00A068FC"/>
    <w:rsid w:val="00A07B46"/>
    <w:rsid w:val="00A125C0"/>
    <w:rsid w:val="00A125F5"/>
    <w:rsid w:val="00A12755"/>
    <w:rsid w:val="00A13343"/>
    <w:rsid w:val="00A1548C"/>
    <w:rsid w:val="00A16E0E"/>
    <w:rsid w:val="00A205D0"/>
    <w:rsid w:val="00A233CC"/>
    <w:rsid w:val="00A2393F"/>
    <w:rsid w:val="00A246C4"/>
    <w:rsid w:val="00A25ACF"/>
    <w:rsid w:val="00A25D57"/>
    <w:rsid w:val="00A2749F"/>
    <w:rsid w:val="00A27CF6"/>
    <w:rsid w:val="00A30E78"/>
    <w:rsid w:val="00A31EC1"/>
    <w:rsid w:val="00A33CC9"/>
    <w:rsid w:val="00A3521D"/>
    <w:rsid w:val="00A40070"/>
    <w:rsid w:val="00A42B02"/>
    <w:rsid w:val="00A45FA7"/>
    <w:rsid w:val="00A466CB"/>
    <w:rsid w:val="00A47EA7"/>
    <w:rsid w:val="00A50183"/>
    <w:rsid w:val="00A5312C"/>
    <w:rsid w:val="00A54CCE"/>
    <w:rsid w:val="00A55A3F"/>
    <w:rsid w:val="00A55AF6"/>
    <w:rsid w:val="00A6081E"/>
    <w:rsid w:val="00A61235"/>
    <w:rsid w:val="00A676C9"/>
    <w:rsid w:val="00A678ED"/>
    <w:rsid w:val="00A73E5D"/>
    <w:rsid w:val="00A75854"/>
    <w:rsid w:val="00A80CD0"/>
    <w:rsid w:val="00A83169"/>
    <w:rsid w:val="00A85277"/>
    <w:rsid w:val="00A85425"/>
    <w:rsid w:val="00A855DD"/>
    <w:rsid w:val="00A8596F"/>
    <w:rsid w:val="00A93BA7"/>
    <w:rsid w:val="00A947EC"/>
    <w:rsid w:val="00A95D93"/>
    <w:rsid w:val="00AA0457"/>
    <w:rsid w:val="00AA7B5A"/>
    <w:rsid w:val="00AB1584"/>
    <w:rsid w:val="00AC504A"/>
    <w:rsid w:val="00AD0373"/>
    <w:rsid w:val="00AD42AF"/>
    <w:rsid w:val="00AD51C5"/>
    <w:rsid w:val="00AD5FC2"/>
    <w:rsid w:val="00AE6089"/>
    <w:rsid w:val="00AE6FC8"/>
    <w:rsid w:val="00AF080D"/>
    <w:rsid w:val="00AF17C1"/>
    <w:rsid w:val="00AF197C"/>
    <w:rsid w:val="00AF2FA7"/>
    <w:rsid w:val="00AF6230"/>
    <w:rsid w:val="00B010A3"/>
    <w:rsid w:val="00B02A82"/>
    <w:rsid w:val="00B02FAB"/>
    <w:rsid w:val="00B0500C"/>
    <w:rsid w:val="00B06670"/>
    <w:rsid w:val="00B214AF"/>
    <w:rsid w:val="00B21C37"/>
    <w:rsid w:val="00B24C5A"/>
    <w:rsid w:val="00B27DCD"/>
    <w:rsid w:val="00B30173"/>
    <w:rsid w:val="00B30B44"/>
    <w:rsid w:val="00B3180E"/>
    <w:rsid w:val="00B31979"/>
    <w:rsid w:val="00B31D8F"/>
    <w:rsid w:val="00B35C6C"/>
    <w:rsid w:val="00B377AA"/>
    <w:rsid w:val="00B43821"/>
    <w:rsid w:val="00B4521D"/>
    <w:rsid w:val="00B45A76"/>
    <w:rsid w:val="00B46B42"/>
    <w:rsid w:val="00B52AD3"/>
    <w:rsid w:val="00B53C27"/>
    <w:rsid w:val="00B60BD3"/>
    <w:rsid w:val="00B619EE"/>
    <w:rsid w:val="00B62CC1"/>
    <w:rsid w:val="00B64CC0"/>
    <w:rsid w:val="00B65C6A"/>
    <w:rsid w:val="00B66871"/>
    <w:rsid w:val="00B71990"/>
    <w:rsid w:val="00B72DDC"/>
    <w:rsid w:val="00B73789"/>
    <w:rsid w:val="00B82674"/>
    <w:rsid w:val="00B83EB2"/>
    <w:rsid w:val="00B84131"/>
    <w:rsid w:val="00B84788"/>
    <w:rsid w:val="00B85550"/>
    <w:rsid w:val="00B85CB8"/>
    <w:rsid w:val="00B8601B"/>
    <w:rsid w:val="00B86DA2"/>
    <w:rsid w:val="00B870F7"/>
    <w:rsid w:val="00B910DD"/>
    <w:rsid w:val="00B911C6"/>
    <w:rsid w:val="00B92CD0"/>
    <w:rsid w:val="00B9343F"/>
    <w:rsid w:val="00B938B7"/>
    <w:rsid w:val="00B9517C"/>
    <w:rsid w:val="00B96EDF"/>
    <w:rsid w:val="00B97B71"/>
    <w:rsid w:val="00BA49E0"/>
    <w:rsid w:val="00BA7176"/>
    <w:rsid w:val="00BA7F01"/>
    <w:rsid w:val="00BB009F"/>
    <w:rsid w:val="00BB0C00"/>
    <w:rsid w:val="00BB2470"/>
    <w:rsid w:val="00BB35D0"/>
    <w:rsid w:val="00BB3809"/>
    <w:rsid w:val="00BC4290"/>
    <w:rsid w:val="00BC4822"/>
    <w:rsid w:val="00BC542F"/>
    <w:rsid w:val="00BC6D75"/>
    <w:rsid w:val="00BC7934"/>
    <w:rsid w:val="00BC7EB2"/>
    <w:rsid w:val="00BC7F3B"/>
    <w:rsid w:val="00BD4A7D"/>
    <w:rsid w:val="00BD54DA"/>
    <w:rsid w:val="00BD61AF"/>
    <w:rsid w:val="00BD6954"/>
    <w:rsid w:val="00BD7FA1"/>
    <w:rsid w:val="00BE0576"/>
    <w:rsid w:val="00BF0C4F"/>
    <w:rsid w:val="00BF4EE3"/>
    <w:rsid w:val="00BF5A7D"/>
    <w:rsid w:val="00C02344"/>
    <w:rsid w:val="00C05042"/>
    <w:rsid w:val="00C064F7"/>
    <w:rsid w:val="00C13358"/>
    <w:rsid w:val="00C20699"/>
    <w:rsid w:val="00C2153F"/>
    <w:rsid w:val="00C30FFA"/>
    <w:rsid w:val="00C3126A"/>
    <w:rsid w:val="00C31C78"/>
    <w:rsid w:val="00C33C2B"/>
    <w:rsid w:val="00C36940"/>
    <w:rsid w:val="00C40891"/>
    <w:rsid w:val="00C40964"/>
    <w:rsid w:val="00C47DAA"/>
    <w:rsid w:val="00C51A39"/>
    <w:rsid w:val="00C51ED1"/>
    <w:rsid w:val="00C56282"/>
    <w:rsid w:val="00C56801"/>
    <w:rsid w:val="00C620B4"/>
    <w:rsid w:val="00C63360"/>
    <w:rsid w:val="00C6380E"/>
    <w:rsid w:val="00C63F64"/>
    <w:rsid w:val="00C64D46"/>
    <w:rsid w:val="00C65524"/>
    <w:rsid w:val="00C65CA1"/>
    <w:rsid w:val="00C66830"/>
    <w:rsid w:val="00C67942"/>
    <w:rsid w:val="00C67AD4"/>
    <w:rsid w:val="00C713D9"/>
    <w:rsid w:val="00C7259F"/>
    <w:rsid w:val="00C7407F"/>
    <w:rsid w:val="00C74E03"/>
    <w:rsid w:val="00C76179"/>
    <w:rsid w:val="00C84342"/>
    <w:rsid w:val="00C84349"/>
    <w:rsid w:val="00C8605C"/>
    <w:rsid w:val="00C911D9"/>
    <w:rsid w:val="00C91BFC"/>
    <w:rsid w:val="00C94038"/>
    <w:rsid w:val="00C9482C"/>
    <w:rsid w:val="00C96401"/>
    <w:rsid w:val="00CA1D51"/>
    <w:rsid w:val="00CA1D67"/>
    <w:rsid w:val="00CA2210"/>
    <w:rsid w:val="00CA63FE"/>
    <w:rsid w:val="00CA7BD3"/>
    <w:rsid w:val="00CB36AB"/>
    <w:rsid w:val="00CB386B"/>
    <w:rsid w:val="00CB6610"/>
    <w:rsid w:val="00CC0398"/>
    <w:rsid w:val="00CC46C2"/>
    <w:rsid w:val="00CC5B37"/>
    <w:rsid w:val="00CC5B7C"/>
    <w:rsid w:val="00CD2BC9"/>
    <w:rsid w:val="00CD37A8"/>
    <w:rsid w:val="00CD6023"/>
    <w:rsid w:val="00CD61A9"/>
    <w:rsid w:val="00CE2336"/>
    <w:rsid w:val="00CE2701"/>
    <w:rsid w:val="00CE5C80"/>
    <w:rsid w:val="00CE7070"/>
    <w:rsid w:val="00CE7FB9"/>
    <w:rsid w:val="00CF2E19"/>
    <w:rsid w:val="00CF3A4E"/>
    <w:rsid w:val="00CF3F99"/>
    <w:rsid w:val="00CF738D"/>
    <w:rsid w:val="00D04C4F"/>
    <w:rsid w:val="00D05111"/>
    <w:rsid w:val="00D1383B"/>
    <w:rsid w:val="00D14321"/>
    <w:rsid w:val="00D174CF"/>
    <w:rsid w:val="00D175E6"/>
    <w:rsid w:val="00D25EFE"/>
    <w:rsid w:val="00D26517"/>
    <w:rsid w:val="00D349DC"/>
    <w:rsid w:val="00D353DB"/>
    <w:rsid w:val="00D35773"/>
    <w:rsid w:val="00D35CC8"/>
    <w:rsid w:val="00D41805"/>
    <w:rsid w:val="00D41CC3"/>
    <w:rsid w:val="00D42C6A"/>
    <w:rsid w:val="00D4368C"/>
    <w:rsid w:val="00D43C63"/>
    <w:rsid w:val="00D44154"/>
    <w:rsid w:val="00D45756"/>
    <w:rsid w:val="00D47716"/>
    <w:rsid w:val="00D47B0F"/>
    <w:rsid w:val="00D51474"/>
    <w:rsid w:val="00D519D6"/>
    <w:rsid w:val="00D5225F"/>
    <w:rsid w:val="00D5586C"/>
    <w:rsid w:val="00D564CE"/>
    <w:rsid w:val="00D565FB"/>
    <w:rsid w:val="00D61E06"/>
    <w:rsid w:val="00D625D7"/>
    <w:rsid w:val="00D62D2A"/>
    <w:rsid w:val="00D62D42"/>
    <w:rsid w:val="00D6403B"/>
    <w:rsid w:val="00D65022"/>
    <w:rsid w:val="00D76F50"/>
    <w:rsid w:val="00D7708F"/>
    <w:rsid w:val="00D818B7"/>
    <w:rsid w:val="00D85B93"/>
    <w:rsid w:val="00D86F91"/>
    <w:rsid w:val="00D94CD0"/>
    <w:rsid w:val="00D95089"/>
    <w:rsid w:val="00D973D5"/>
    <w:rsid w:val="00D978C2"/>
    <w:rsid w:val="00DA03E1"/>
    <w:rsid w:val="00DA0884"/>
    <w:rsid w:val="00DA290A"/>
    <w:rsid w:val="00DA4447"/>
    <w:rsid w:val="00DA5BBF"/>
    <w:rsid w:val="00DA6A2F"/>
    <w:rsid w:val="00DA78C4"/>
    <w:rsid w:val="00DB2061"/>
    <w:rsid w:val="00DB6D31"/>
    <w:rsid w:val="00DC10E0"/>
    <w:rsid w:val="00DC112D"/>
    <w:rsid w:val="00DD0F3D"/>
    <w:rsid w:val="00DD2754"/>
    <w:rsid w:val="00DD65EE"/>
    <w:rsid w:val="00DD6B24"/>
    <w:rsid w:val="00DE16A2"/>
    <w:rsid w:val="00DE1735"/>
    <w:rsid w:val="00DE1B85"/>
    <w:rsid w:val="00DE2B75"/>
    <w:rsid w:val="00DE3D4C"/>
    <w:rsid w:val="00DE40EF"/>
    <w:rsid w:val="00DE61D0"/>
    <w:rsid w:val="00DF169C"/>
    <w:rsid w:val="00DF29CF"/>
    <w:rsid w:val="00DF2B08"/>
    <w:rsid w:val="00DF3660"/>
    <w:rsid w:val="00DF6175"/>
    <w:rsid w:val="00E05171"/>
    <w:rsid w:val="00E14DB0"/>
    <w:rsid w:val="00E15606"/>
    <w:rsid w:val="00E16CE7"/>
    <w:rsid w:val="00E17646"/>
    <w:rsid w:val="00E21BC2"/>
    <w:rsid w:val="00E26795"/>
    <w:rsid w:val="00E26FCD"/>
    <w:rsid w:val="00E30034"/>
    <w:rsid w:val="00E30ECF"/>
    <w:rsid w:val="00E31D5F"/>
    <w:rsid w:val="00E336EF"/>
    <w:rsid w:val="00E34DCA"/>
    <w:rsid w:val="00E3654A"/>
    <w:rsid w:val="00E4513F"/>
    <w:rsid w:val="00E46C94"/>
    <w:rsid w:val="00E51EC0"/>
    <w:rsid w:val="00E53253"/>
    <w:rsid w:val="00E55990"/>
    <w:rsid w:val="00E5601E"/>
    <w:rsid w:val="00E57935"/>
    <w:rsid w:val="00E624D6"/>
    <w:rsid w:val="00E625D8"/>
    <w:rsid w:val="00E672F4"/>
    <w:rsid w:val="00E71921"/>
    <w:rsid w:val="00E7482B"/>
    <w:rsid w:val="00E75DD1"/>
    <w:rsid w:val="00E835A0"/>
    <w:rsid w:val="00E8695B"/>
    <w:rsid w:val="00E93A67"/>
    <w:rsid w:val="00E96049"/>
    <w:rsid w:val="00EA0C4C"/>
    <w:rsid w:val="00EA1F0E"/>
    <w:rsid w:val="00EA3546"/>
    <w:rsid w:val="00EA39F3"/>
    <w:rsid w:val="00EB13E8"/>
    <w:rsid w:val="00EB2696"/>
    <w:rsid w:val="00EB4389"/>
    <w:rsid w:val="00EB46A9"/>
    <w:rsid w:val="00EB4E8C"/>
    <w:rsid w:val="00EC21C0"/>
    <w:rsid w:val="00EC37B0"/>
    <w:rsid w:val="00EC5C1F"/>
    <w:rsid w:val="00EC6866"/>
    <w:rsid w:val="00EC7915"/>
    <w:rsid w:val="00ED080A"/>
    <w:rsid w:val="00ED113E"/>
    <w:rsid w:val="00ED1D8F"/>
    <w:rsid w:val="00ED5A57"/>
    <w:rsid w:val="00ED5B97"/>
    <w:rsid w:val="00ED7821"/>
    <w:rsid w:val="00EE670A"/>
    <w:rsid w:val="00EE70F5"/>
    <w:rsid w:val="00EF1DAE"/>
    <w:rsid w:val="00EF30A0"/>
    <w:rsid w:val="00EF3274"/>
    <w:rsid w:val="00EF429F"/>
    <w:rsid w:val="00EF42BF"/>
    <w:rsid w:val="00EF569B"/>
    <w:rsid w:val="00EF5A20"/>
    <w:rsid w:val="00F00953"/>
    <w:rsid w:val="00F06A3C"/>
    <w:rsid w:val="00F06F8A"/>
    <w:rsid w:val="00F105AF"/>
    <w:rsid w:val="00F127F7"/>
    <w:rsid w:val="00F1398A"/>
    <w:rsid w:val="00F16821"/>
    <w:rsid w:val="00F17489"/>
    <w:rsid w:val="00F2077A"/>
    <w:rsid w:val="00F23BE8"/>
    <w:rsid w:val="00F245B3"/>
    <w:rsid w:val="00F30520"/>
    <w:rsid w:val="00F34FBD"/>
    <w:rsid w:val="00F36AAF"/>
    <w:rsid w:val="00F42C0D"/>
    <w:rsid w:val="00F42E94"/>
    <w:rsid w:val="00F43084"/>
    <w:rsid w:val="00F46656"/>
    <w:rsid w:val="00F46D22"/>
    <w:rsid w:val="00F52002"/>
    <w:rsid w:val="00F54935"/>
    <w:rsid w:val="00F5527A"/>
    <w:rsid w:val="00F55D2C"/>
    <w:rsid w:val="00F60C83"/>
    <w:rsid w:val="00F612C7"/>
    <w:rsid w:val="00F63078"/>
    <w:rsid w:val="00F63139"/>
    <w:rsid w:val="00F63B22"/>
    <w:rsid w:val="00F7198C"/>
    <w:rsid w:val="00F71B48"/>
    <w:rsid w:val="00F734B8"/>
    <w:rsid w:val="00F75A77"/>
    <w:rsid w:val="00F80EC6"/>
    <w:rsid w:val="00F85509"/>
    <w:rsid w:val="00F86785"/>
    <w:rsid w:val="00F91D87"/>
    <w:rsid w:val="00F93F88"/>
    <w:rsid w:val="00F94C68"/>
    <w:rsid w:val="00FA2620"/>
    <w:rsid w:val="00FA3FE1"/>
    <w:rsid w:val="00FA5F3E"/>
    <w:rsid w:val="00FA745F"/>
    <w:rsid w:val="00FB1B48"/>
    <w:rsid w:val="00FB2126"/>
    <w:rsid w:val="00FB32FB"/>
    <w:rsid w:val="00FB3521"/>
    <w:rsid w:val="00FB45FB"/>
    <w:rsid w:val="00FC44BC"/>
    <w:rsid w:val="00FC7AB3"/>
    <w:rsid w:val="00FD01EA"/>
    <w:rsid w:val="00FD327D"/>
    <w:rsid w:val="00FD357E"/>
    <w:rsid w:val="00FD36AA"/>
    <w:rsid w:val="00FD3719"/>
    <w:rsid w:val="00FD5D26"/>
    <w:rsid w:val="00FD6B82"/>
    <w:rsid w:val="00FD73DE"/>
    <w:rsid w:val="00FD7414"/>
    <w:rsid w:val="00FE0705"/>
    <w:rsid w:val="00FE265A"/>
    <w:rsid w:val="00FE4DB3"/>
    <w:rsid w:val="00FE7D07"/>
    <w:rsid w:val="00FF13AD"/>
    <w:rsid w:val="00FF2464"/>
    <w:rsid w:val="00FF252F"/>
    <w:rsid w:val="00FF2727"/>
    <w:rsid w:val="00FF3662"/>
    <w:rsid w:val="00FF49B1"/>
    <w:rsid w:val="00FF6069"/>
    <w:rsid w:val="00FF71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B9F61"/>
  <w15:docId w15:val="{1F48B819-0EC5-4333-A736-023C7756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4FB2"/>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614FB2"/>
    <w:pPr>
      <w:keepNext/>
      <w:outlineLvl w:val="0"/>
    </w:pPr>
    <w:rPr>
      <w:rFonts w:ascii="Arial" w:hAnsi="Arial"/>
      <w:sz w:val="24"/>
    </w:rPr>
  </w:style>
  <w:style w:type="paragraph" w:styleId="Nadpis2">
    <w:name w:val="heading 2"/>
    <w:basedOn w:val="Normln"/>
    <w:next w:val="Normln"/>
    <w:link w:val="Nadpis2Char"/>
    <w:uiPriority w:val="9"/>
    <w:semiHidden/>
    <w:unhideWhenUsed/>
    <w:qFormat/>
    <w:rsid w:val="0024041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semiHidden/>
    <w:unhideWhenUsed/>
    <w:qFormat/>
    <w:rsid w:val="00614FB2"/>
    <w:pPr>
      <w:keepNext/>
      <w:jc w:val="center"/>
      <w:outlineLvl w:val="2"/>
    </w:pPr>
    <w:rPr>
      <w:rFonts w:ascii="Arial" w:hAnsi="Arial"/>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14FB2"/>
    <w:rPr>
      <w:rFonts w:ascii="Arial" w:eastAsia="Times New Roman" w:hAnsi="Arial" w:cs="Times New Roman"/>
      <w:sz w:val="24"/>
      <w:szCs w:val="20"/>
      <w:lang w:eastAsia="cs-CZ"/>
    </w:rPr>
  </w:style>
  <w:style w:type="character" w:customStyle="1" w:styleId="Nadpis3Char">
    <w:name w:val="Nadpis 3 Char"/>
    <w:basedOn w:val="Standardnpsmoodstavce"/>
    <w:link w:val="Nadpis3"/>
    <w:semiHidden/>
    <w:rsid w:val="00614FB2"/>
    <w:rPr>
      <w:rFonts w:ascii="Arial" w:eastAsia="Times New Roman" w:hAnsi="Arial" w:cs="Times New Roman"/>
      <w:b/>
      <w:sz w:val="24"/>
      <w:szCs w:val="20"/>
      <w:lang w:eastAsia="cs-CZ"/>
    </w:rPr>
  </w:style>
  <w:style w:type="paragraph" w:styleId="Zhlav">
    <w:name w:val="header"/>
    <w:basedOn w:val="Normln"/>
    <w:link w:val="ZhlavChar"/>
    <w:uiPriority w:val="99"/>
    <w:rsid w:val="00614FB2"/>
    <w:pPr>
      <w:tabs>
        <w:tab w:val="center" w:pos="4536"/>
        <w:tab w:val="right" w:pos="9072"/>
      </w:tabs>
    </w:pPr>
  </w:style>
  <w:style w:type="character" w:customStyle="1" w:styleId="ZhlavChar">
    <w:name w:val="Záhlaví Char"/>
    <w:basedOn w:val="Standardnpsmoodstavce"/>
    <w:link w:val="Zhlav"/>
    <w:uiPriority w:val="99"/>
    <w:rsid w:val="00614FB2"/>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614FB2"/>
    <w:pPr>
      <w:tabs>
        <w:tab w:val="center" w:pos="4536"/>
        <w:tab w:val="right" w:pos="9072"/>
      </w:tabs>
    </w:pPr>
  </w:style>
  <w:style w:type="character" w:customStyle="1" w:styleId="ZpatChar">
    <w:name w:val="Zápatí Char"/>
    <w:basedOn w:val="Standardnpsmoodstavce"/>
    <w:link w:val="Zpat"/>
    <w:uiPriority w:val="99"/>
    <w:rsid w:val="00614FB2"/>
    <w:rPr>
      <w:rFonts w:ascii="Times New Roman" w:eastAsia="Times New Roman" w:hAnsi="Times New Roman" w:cs="Times New Roman"/>
      <w:sz w:val="20"/>
      <w:szCs w:val="20"/>
      <w:lang w:eastAsia="cs-CZ"/>
    </w:rPr>
  </w:style>
  <w:style w:type="paragraph" w:styleId="Zkladntext">
    <w:name w:val="Body Text"/>
    <w:basedOn w:val="Normln"/>
    <w:link w:val="ZkladntextChar"/>
    <w:rsid w:val="00614FB2"/>
    <w:rPr>
      <w:color w:val="000000"/>
      <w:sz w:val="24"/>
    </w:rPr>
  </w:style>
  <w:style w:type="character" w:customStyle="1" w:styleId="ZkladntextChar">
    <w:name w:val="Základní text Char"/>
    <w:basedOn w:val="Standardnpsmoodstavce"/>
    <w:link w:val="Zkladntext"/>
    <w:rsid w:val="00614FB2"/>
    <w:rPr>
      <w:rFonts w:ascii="Times New Roman" w:eastAsia="Times New Roman" w:hAnsi="Times New Roman" w:cs="Times New Roman"/>
      <w:color w:val="000000"/>
      <w:sz w:val="24"/>
      <w:szCs w:val="20"/>
      <w:lang w:eastAsia="cs-CZ"/>
    </w:rPr>
  </w:style>
  <w:style w:type="paragraph" w:styleId="Odstavecseseznamem">
    <w:name w:val="List Paragraph"/>
    <w:basedOn w:val="Normln"/>
    <w:uiPriority w:val="34"/>
    <w:qFormat/>
    <w:rsid w:val="00614FB2"/>
    <w:pPr>
      <w:ind w:left="708"/>
    </w:pPr>
  </w:style>
  <w:style w:type="table" w:styleId="Mkatabulky">
    <w:name w:val="Table Grid"/>
    <w:basedOn w:val="Normlntabulka"/>
    <w:uiPriority w:val="59"/>
    <w:rsid w:val="00614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614FB2"/>
  </w:style>
  <w:style w:type="paragraph" w:styleId="Textbubliny">
    <w:name w:val="Balloon Text"/>
    <w:basedOn w:val="Normln"/>
    <w:link w:val="TextbublinyChar"/>
    <w:uiPriority w:val="99"/>
    <w:semiHidden/>
    <w:unhideWhenUsed/>
    <w:rsid w:val="00614FB2"/>
    <w:rPr>
      <w:rFonts w:ascii="Tahoma" w:hAnsi="Tahoma" w:cs="Tahoma"/>
      <w:sz w:val="16"/>
      <w:szCs w:val="16"/>
    </w:rPr>
  </w:style>
  <w:style w:type="character" w:customStyle="1" w:styleId="TextbublinyChar">
    <w:name w:val="Text bubliny Char"/>
    <w:basedOn w:val="Standardnpsmoodstavce"/>
    <w:link w:val="Textbubliny"/>
    <w:uiPriority w:val="99"/>
    <w:semiHidden/>
    <w:rsid w:val="00614FB2"/>
    <w:rPr>
      <w:rFonts w:ascii="Tahoma" w:eastAsia="Times New Roman" w:hAnsi="Tahoma" w:cs="Tahoma"/>
      <w:sz w:val="16"/>
      <w:szCs w:val="16"/>
      <w:lang w:eastAsia="cs-CZ"/>
    </w:rPr>
  </w:style>
  <w:style w:type="paragraph" w:styleId="Nzev">
    <w:name w:val="Title"/>
    <w:basedOn w:val="Normln"/>
    <w:next w:val="Podnadpis"/>
    <w:link w:val="NzevChar"/>
    <w:uiPriority w:val="99"/>
    <w:qFormat/>
    <w:rsid w:val="00F2077A"/>
    <w:pPr>
      <w:suppressAutoHyphens/>
      <w:ind w:left="357" w:hanging="357"/>
      <w:jc w:val="center"/>
    </w:pPr>
    <w:rPr>
      <w:b/>
      <w:bCs/>
      <w:sz w:val="28"/>
      <w:szCs w:val="28"/>
    </w:rPr>
  </w:style>
  <w:style w:type="character" w:customStyle="1" w:styleId="NzevChar">
    <w:name w:val="Název Char"/>
    <w:basedOn w:val="Standardnpsmoodstavce"/>
    <w:link w:val="Nzev"/>
    <w:uiPriority w:val="99"/>
    <w:rsid w:val="00F2077A"/>
    <w:rPr>
      <w:rFonts w:ascii="Times New Roman" w:eastAsia="Times New Roman" w:hAnsi="Times New Roman" w:cs="Times New Roman"/>
      <w:b/>
      <w:bCs/>
      <w:sz w:val="28"/>
      <w:szCs w:val="28"/>
      <w:lang w:eastAsia="cs-CZ"/>
    </w:rPr>
  </w:style>
  <w:style w:type="paragraph" w:styleId="Podnadpis">
    <w:name w:val="Subtitle"/>
    <w:basedOn w:val="Normln"/>
    <w:next w:val="Normln"/>
    <w:link w:val="PodnadpisChar"/>
    <w:uiPriority w:val="11"/>
    <w:qFormat/>
    <w:rsid w:val="00F207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F2077A"/>
    <w:rPr>
      <w:rFonts w:asciiTheme="majorHAnsi" w:eastAsiaTheme="majorEastAsia" w:hAnsiTheme="majorHAnsi" w:cstheme="majorBidi"/>
      <w:i/>
      <w:iCs/>
      <w:color w:val="4F81BD" w:themeColor="accent1"/>
      <w:spacing w:val="15"/>
      <w:sz w:val="24"/>
      <w:szCs w:val="24"/>
      <w:lang w:eastAsia="cs-CZ"/>
    </w:rPr>
  </w:style>
  <w:style w:type="character" w:styleId="Odkaznakoment">
    <w:name w:val="annotation reference"/>
    <w:basedOn w:val="Standardnpsmoodstavce"/>
    <w:unhideWhenUsed/>
    <w:rsid w:val="00FF49B1"/>
    <w:rPr>
      <w:sz w:val="16"/>
      <w:szCs w:val="16"/>
    </w:rPr>
  </w:style>
  <w:style w:type="paragraph" w:styleId="Textkomente">
    <w:name w:val="annotation text"/>
    <w:basedOn w:val="Normln"/>
    <w:link w:val="TextkomenteChar"/>
    <w:unhideWhenUsed/>
    <w:rsid w:val="00FF49B1"/>
  </w:style>
  <w:style w:type="character" w:customStyle="1" w:styleId="TextkomenteChar">
    <w:name w:val="Text komentáře Char"/>
    <w:basedOn w:val="Standardnpsmoodstavce"/>
    <w:link w:val="Textkomente"/>
    <w:rsid w:val="00FF49B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F49B1"/>
    <w:rPr>
      <w:b/>
      <w:bCs/>
    </w:rPr>
  </w:style>
  <w:style w:type="character" w:customStyle="1" w:styleId="PedmtkomenteChar">
    <w:name w:val="Předmět komentáře Char"/>
    <w:basedOn w:val="TextkomenteChar"/>
    <w:link w:val="Pedmtkomente"/>
    <w:uiPriority w:val="99"/>
    <w:semiHidden/>
    <w:rsid w:val="00FF49B1"/>
    <w:rPr>
      <w:rFonts w:ascii="Times New Roman" w:eastAsia="Times New Roman" w:hAnsi="Times New Roman" w:cs="Times New Roman"/>
      <w:b/>
      <w:bCs/>
      <w:sz w:val="20"/>
      <w:szCs w:val="20"/>
      <w:lang w:eastAsia="cs-CZ"/>
    </w:rPr>
  </w:style>
  <w:style w:type="paragraph" w:styleId="Normlnweb">
    <w:name w:val="Normal (Web)"/>
    <w:basedOn w:val="Normln"/>
    <w:uiPriority w:val="99"/>
    <w:semiHidden/>
    <w:unhideWhenUsed/>
    <w:rsid w:val="00FF49B1"/>
    <w:pPr>
      <w:spacing w:before="100" w:beforeAutospacing="1" w:after="100" w:afterAutospacing="1"/>
    </w:pPr>
    <w:rPr>
      <w:sz w:val="24"/>
      <w:szCs w:val="24"/>
    </w:rPr>
  </w:style>
  <w:style w:type="character" w:customStyle="1" w:styleId="apple-converted-space">
    <w:name w:val="apple-converted-space"/>
    <w:basedOn w:val="Standardnpsmoodstavce"/>
    <w:rsid w:val="00FF49B1"/>
  </w:style>
  <w:style w:type="paragraph" w:styleId="Revize">
    <w:name w:val="Revision"/>
    <w:hidden/>
    <w:uiPriority w:val="99"/>
    <w:semiHidden/>
    <w:rsid w:val="001C2BB1"/>
    <w:pPr>
      <w:spacing w:after="0" w:line="240" w:lineRule="auto"/>
    </w:pPr>
    <w:rPr>
      <w:rFonts w:ascii="Times New Roman" w:eastAsia="Times New Roman" w:hAnsi="Times New Roman" w:cs="Times New Roman"/>
      <w:sz w:val="20"/>
      <w:szCs w:val="20"/>
      <w:lang w:eastAsia="cs-CZ"/>
    </w:rPr>
  </w:style>
  <w:style w:type="paragraph" w:styleId="Zkladntext2">
    <w:name w:val="Body Text 2"/>
    <w:basedOn w:val="Normln"/>
    <w:link w:val="Zkladntext2Char"/>
    <w:uiPriority w:val="99"/>
    <w:semiHidden/>
    <w:unhideWhenUsed/>
    <w:rsid w:val="00425E61"/>
    <w:pPr>
      <w:spacing w:after="120" w:line="480" w:lineRule="auto"/>
    </w:pPr>
  </w:style>
  <w:style w:type="character" w:customStyle="1" w:styleId="Zkladntext2Char">
    <w:name w:val="Základní text 2 Char"/>
    <w:basedOn w:val="Standardnpsmoodstavce"/>
    <w:link w:val="Zkladntext2"/>
    <w:uiPriority w:val="99"/>
    <w:semiHidden/>
    <w:rsid w:val="00425E61"/>
    <w:rPr>
      <w:rFonts w:ascii="Times New Roman" w:eastAsia="Times New Roman" w:hAnsi="Times New Roman" w:cs="Times New Roman"/>
      <w:sz w:val="20"/>
      <w:szCs w:val="20"/>
      <w:lang w:eastAsia="cs-CZ"/>
    </w:rPr>
  </w:style>
  <w:style w:type="paragraph" w:styleId="Seznamsodrkami">
    <w:name w:val="List Bullet"/>
    <w:basedOn w:val="Normln"/>
    <w:uiPriority w:val="99"/>
    <w:rsid w:val="00425E61"/>
    <w:pPr>
      <w:ind w:left="283" w:hanging="283"/>
      <w:jc w:val="both"/>
    </w:pPr>
    <w:rPr>
      <w:sz w:val="24"/>
    </w:rPr>
  </w:style>
  <w:style w:type="paragraph" w:styleId="Seznamsodrkami3">
    <w:name w:val="List Bullet 3"/>
    <w:basedOn w:val="Normln"/>
    <w:uiPriority w:val="99"/>
    <w:rsid w:val="00425E61"/>
    <w:pPr>
      <w:ind w:left="566" w:hanging="283"/>
      <w:jc w:val="both"/>
    </w:pPr>
    <w:rPr>
      <w:sz w:val="24"/>
    </w:rPr>
  </w:style>
  <w:style w:type="paragraph" w:customStyle="1" w:styleId="slovanseznam3">
    <w:name w:val="Číslovaný seznam3"/>
    <w:basedOn w:val="Normln"/>
    <w:uiPriority w:val="99"/>
    <w:rsid w:val="00425E61"/>
    <w:pPr>
      <w:spacing w:after="120"/>
      <w:ind w:left="849"/>
      <w:jc w:val="both"/>
    </w:pPr>
    <w:rPr>
      <w:sz w:val="24"/>
    </w:rPr>
  </w:style>
  <w:style w:type="paragraph" w:customStyle="1" w:styleId="Zkladntext21">
    <w:name w:val="Základní text 21"/>
    <w:basedOn w:val="Normln"/>
    <w:uiPriority w:val="99"/>
    <w:rsid w:val="00425E61"/>
    <w:pPr>
      <w:spacing w:after="120"/>
      <w:ind w:left="283"/>
      <w:jc w:val="both"/>
    </w:pPr>
    <w:rPr>
      <w:sz w:val="24"/>
    </w:rPr>
  </w:style>
  <w:style w:type="character" w:styleId="Hypertextovodkaz">
    <w:name w:val="Hyperlink"/>
    <w:basedOn w:val="Standardnpsmoodstavce"/>
    <w:uiPriority w:val="99"/>
    <w:unhideWhenUsed/>
    <w:rsid w:val="00336163"/>
    <w:rPr>
      <w:color w:val="0000FF" w:themeColor="hyperlink"/>
      <w:u w:val="single"/>
    </w:rPr>
  </w:style>
  <w:style w:type="paragraph" w:customStyle="1" w:styleId="Normodsaz">
    <w:name w:val="Norm.odsaz."/>
    <w:basedOn w:val="Normln"/>
    <w:rsid w:val="00AE6089"/>
    <w:pPr>
      <w:tabs>
        <w:tab w:val="num" w:pos="1080"/>
      </w:tabs>
      <w:spacing w:before="120" w:after="120"/>
      <w:ind w:left="567" w:hanging="567"/>
      <w:jc w:val="both"/>
    </w:pPr>
    <w:rPr>
      <w:sz w:val="22"/>
    </w:rPr>
  </w:style>
  <w:style w:type="character" w:customStyle="1" w:styleId="Nadpis2Char">
    <w:name w:val="Nadpis 2 Char"/>
    <w:basedOn w:val="Standardnpsmoodstavce"/>
    <w:link w:val="Nadpis2"/>
    <w:uiPriority w:val="9"/>
    <w:semiHidden/>
    <w:rsid w:val="00240415"/>
    <w:rPr>
      <w:rFonts w:asciiTheme="majorHAnsi" w:eastAsiaTheme="majorEastAsia" w:hAnsiTheme="majorHAnsi" w:cstheme="majorBidi"/>
      <w:color w:val="365F91" w:themeColor="accent1" w:themeShade="BF"/>
      <w:sz w:val="26"/>
      <w:szCs w:val="26"/>
      <w:lang w:eastAsia="cs-CZ"/>
    </w:rPr>
  </w:style>
  <w:style w:type="paragraph" w:styleId="Bezmezer">
    <w:name w:val="No Spacing"/>
    <w:basedOn w:val="Normln"/>
    <w:uiPriority w:val="99"/>
    <w:qFormat/>
    <w:rsid w:val="006D7480"/>
    <w:pPr>
      <w:ind w:left="680"/>
      <w:jc w:val="both"/>
    </w:pPr>
    <w:rPr>
      <w:rFonts w:asciiTheme="minorHAnsi" w:eastAsiaTheme="minorHAnsi" w:hAnsiTheme="minorHAnsi" w:cstheme="minorBid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28359">
      <w:bodyDiv w:val="1"/>
      <w:marLeft w:val="0"/>
      <w:marRight w:val="0"/>
      <w:marTop w:val="0"/>
      <w:marBottom w:val="0"/>
      <w:divBdr>
        <w:top w:val="none" w:sz="0" w:space="0" w:color="auto"/>
        <w:left w:val="none" w:sz="0" w:space="0" w:color="auto"/>
        <w:bottom w:val="none" w:sz="0" w:space="0" w:color="auto"/>
        <w:right w:val="none" w:sz="0" w:space="0" w:color="auto"/>
      </w:divBdr>
    </w:div>
    <w:div w:id="216086621">
      <w:bodyDiv w:val="1"/>
      <w:marLeft w:val="0"/>
      <w:marRight w:val="0"/>
      <w:marTop w:val="0"/>
      <w:marBottom w:val="0"/>
      <w:divBdr>
        <w:top w:val="none" w:sz="0" w:space="0" w:color="auto"/>
        <w:left w:val="none" w:sz="0" w:space="0" w:color="auto"/>
        <w:bottom w:val="none" w:sz="0" w:space="0" w:color="auto"/>
        <w:right w:val="none" w:sz="0" w:space="0" w:color="auto"/>
      </w:divBdr>
    </w:div>
    <w:div w:id="312682979">
      <w:bodyDiv w:val="1"/>
      <w:marLeft w:val="0"/>
      <w:marRight w:val="0"/>
      <w:marTop w:val="0"/>
      <w:marBottom w:val="0"/>
      <w:divBdr>
        <w:top w:val="none" w:sz="0" w:space="0" w:color="auto"/>
        <w:left w:val="none" w:sz="0" w:space="0" w:color="auto"/>
        <w:bottom w:val="none" w:sz="0" w:space="0" w:color="auto"/>
        <w:right w:val="none" w:sz="0" w:space="0" w:color="auto"/>
      </w:divBdr>
    </w:div>
    <w:div w:id="551381071">
      <w:bodyDiv w:val="1"/>
      <w:marLeft w:val="0"/>
      <w:marRight w:val="0"/>
      <w:marTop w:val="0"/>
      <w:marBottom w:val="0"/>
      <w:divBdr>
        <w:top w:val="none" w:sz="0" w:space="0" w:color="auto"/>
        <w:left w:val="none" w:sz="0" w:space="0" w:color="auto"/>
        <w:bottom w:val="none" w:sz="0" w:space="0" w:color="auto"/>
        <w:right w:val="none" w:sz="0" w:space="0" w:color="auto"/>
      </w:divBdr>
    </w:div>
    <w:div w:id="984047175">
      <w:bodyDiv w:val="1"/>
      <w:marLeft w:val="0"/>
      <w:marRight w:val="0"/>
      <w:marTop w:val="0"/>
      <w:marBottom w:val="0"/>
      <w:divBdr>
        <w:top w:val="none" w:sz="0" w:space="0" w:color="auto"/>
        <w:left w:val="none" w:sz="0" w:space="0" w:color="auto"/>
        <w:bottom w:val="none" w:sz="0" w:space="0" w:color="auto"/>
        <w:right w:val="none" w:sz="0" w:space="0" w:color="auto"/>
      </w:divBdr>
    </w:div>
    <w:div w:id="1106271900">
      <w:bodyDiv w:val="1"/>
      <w:marLeft w:val="0"/>
      <w:marRight w:val="0"/>
      <w:marTop w:val="0"/>
      <w:marBottom w:val="0"/>
      <w:divBdr>
        <w:top w:val="none" w:sz="0" w:space="0" w:color="auto"/>
        <w:left w:val="none" w:sz="0" w:space="0" w:color="auto"/>
        <w:bottom w:val="none" w:sz="0" w:space="0" w:color="auto"/>
        <w:right w:val="none" w:sz="0" w:space="0" w:color="auto"/>
      </w:divBdr>
    </w:div>
    <w:div w:id="1137606278">
      <w:bodyDiv w:val="1"/>
      <w:marLeft w:val="0"/>
      <w:marRight w:val="0"/>
      <w:marTop w:val="0"/>
      <w:marBottom w:val="0"/>
      <w:divBdr>
        <w:top w:val="none" w:sz="0" w:space="0" w:color="auto"/>
        <w:left w:val="none" w:sz="0" w:space="0" w:color="auto"/>
        <w:bottom w:val="none" w:sz="0" w:space="0" w:color="auto"/>
        <w:right w:val="none" w:sz="0" w:space="0" w:color="auto"/>
      </w:divBdr>
    </w:div>
    <w:div w:id="1179849632">
      <w:bodyDiv w:val="1"/>
      <w:marLeft w:val="0"/>
      <w:marRight w:val="0"/>
      <w:marTop w:val="0"/>
      <w:marBottom w:val="0"/>
      <w:divBdr>
        <w:top w:val="none" w:sz="0" w:space="0" w:color="auto"/>
        <w:left w:val="none" w:sz="0" w:space="0" w:color="auto"/>
        <w:bottom w:val="none" w:sz="0" w:space="0" w:color="auto"/>
        <w:right w:val="none" w:sz="0" w:space="0" w:color="auto"/>
      </w:divBdr>
    </w:div>
    <w:div w:id="1275333813">
      <w:bodyDiv w:val="1"/>
      <w:marLeft w:val="0"/>
      <w:marRight w:val="0"/>
      <w:marTop w:val="0"/>
      <w:marBottom w:val="0"/>
      <w:divBdr>
        <w:top w:val="none" w:sz="0" w:space="0" w:color="auto"/>
        <w:left w:val="none" w:sz="0" w:space="0" w:color="auto"/>
        <w:bottom w:val="none" w:sz="0" w:space="0" w:color="auto"/>
        <w:right w:val="none" w:sz="0" w:space="0" w:color="auto"/>
      </w:divBdr>
    </w:div>
    <w:div w:id="1295139866">
      <w:bodyDiv w:val="1"/>
      <w:marLeft w:val="0"/>
      <w:marRight w:val="0"/>
      <w:marTop w:val="0"/>
      <w:marBottom w:val="0"/>
      <w:divBdr>
        <w:top w:val="none" w:sz="0" w:space="0" w:color="auto"/>
        <w:left w:val="none" w:sz="0" w:space="0" w:color="auto"/>
        <w:bottom w:val="none" w:sz="0" w:space="0" w:color="auto"/>
        <w:right w:val="none" w:sz="0" w:space="0" w:color="auto"/>
      </w:divBdr>
    </w:div>
    <w:div w:id="1310943046">
      <w:bodyDiv w:val="1"/>
      <w:marLeft w:val="0"/>
      <w:marRight w:val="0"/>
      <w:marTop w:val="0"/>
      <w:marBottom w:val="0"/>
      <w:divBdr>
        <w:top w:val="none" w:sz="0" w:space="0" w:color="auto"/>
        <w:left w:val="none" w:sz="0" w:space="0" w:color="auto"/>
        <w:bottom w:val="none" w:sz="0" w:space="0" w:color="auto"/>
        <w:right w:val="none" w:sz="0" w:space="0" w:color="auto"/>
      </w:divBdr>
    </w:div>
    <w:div w:id="1441030386">
      <w:bodyDiv w:val="1"/>
      <w:marLeft w:val="0"/>
      <w:marRight w:val="0"/>
      <w:marTop w:val="0"/>
      <w:marBottom w:val="0"/>
      <w:divBdr>
        <w:top w:val="none" w:sz="0" w:space="0" w:color="auto"/>
        <w:left w:val="none" w:sz="0" w:space="0" w:color="auto"/>
        <w:bottom w:val="none" w:sz="0" w:space="0" w:color="auto"/>
        <w:right w:val="none" w:sz="0" w:space="0" w:color="auto"/>
      </w:divBdr>
    </w:div>
    <w:div w:id="1487284382">
      <w:bodyDiv w:val="1"/>
      <w:marLeft w:val="0"/>
      <w:marRight w:val="0"/>
      <w:marTop w:val="0"/>
      <w:marBottom w:val="0"/>
      <w:divBdr>
        <w:top w:val="none" w:sz="0" w:space="0" w:color="auto"/>
        <w:left w:val="none" w:sz="0" w:space="0" w:color="auto"/>
        <w:bottom w:val="none" w:sz="0" w:space="0" w:color="auto"/>
        <w:right w:val="none" w:sz="0" w:space="0" w:color="auto"/>
      </w:divBdr>
    </w:div>
    <w:div w:id="1528325694">
      <w:bodyDiv w:val="1"/>
      <w:marLeft w:val="0"/>
      <w:marRight w:val="0"/>
      <w:marTop w:val="0"/>
      <w:marBottom w:val="0"/>
      <w:divBdr>
        <w:top w:val="none" w:sz="0" w:space="0" w:color="auto"/>
        <w:left w:val="none" w:sz="0" w:space="0" w:color="auto"/>
        <w:bottom w:val="none" w:sz="0" w:space="0" w:color="auto"/>
        <w:right w:val="none" w:sz="0" w:space="0" w:color="auto"/>
      </w:divBdr>
    </w:div>
    <w:div w:id="1559708443">
      <w:bodyDiv w:val="1"/>
      <w:marLeft w:val="0"/>
      <w:marRight w:val="0"/>
      <w:marTop w:val="0"/>
      <w:marBottom w:val="0"/>
      <w:divBdr>
        <w:top w:val="none" w:sz="0" w:space="0" w:color="auto"/>
        <w:left w:val="none" w:sz="0" w:space="0" w:color="auto"/>
        <w:bottom w:val="none" w:sz="0" w:space="0" w:color="auto"/>
        <w:right w:val="none" w:sz="0" w:space="0" w:color="auto"/>
      </w:divBdr>
    </w:div>
    <w:div w:id="1592855373">
      <w:bodyDiv w:val="1"/>
      <w:marLeft w:val="0"/>
      <w:marRight w:val="0"/>
      <w:marTop w:val="0"/>
      <w:marBottom w:val="0"/>
      <w:divBdr>
        <w:top w:val="none" w:sz="0" w:space="0" w:color="auto"/>
        <w:left w:val="none" w:sz="0" w:space="0" w:color="auto"/>
        <w:bottom w:val="none" w:sz="0" w:space="0" w:color="auto"/>
        <w:right w:val="none" w:sz="0" w:space="0" w:color="auto"/>
      </w:divBdr>
    </w:div>
    <w:div w:id="1692611648">
      <w:bodyDiv w:val="1"/>
      <w:marLeft w:val="0"/>
      <w:marRight w:val="0"/>
      <w:marTop w:val="0"/>
      <w:marBottom w:val="0"/>
      <w:divBdr>
        <w:top w:val="none" w:sz="0" w:space="0" w:color="auto"/>
        <w:left w:val="none" w:sz="0" w:space="0" w:color="auto"/>
        <w:bottom w:val="none" w:sz="0" w:space="0" w:color="auto"/>
        <w:right w:val="none" w:sz="0" w:space="0" w:color="auto"/>
      </w:divBdr>
    </w:div>
    <w:div w:id="21392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9D4DE-0477-4FE3-AB10-C9A8BE063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4639</Words>
  <Characters>27373</Characters>
  <Application>Microsoft Office Word</Application>
  <DocSecurity>0</DocSecurity>
  <Lines>228</Lines>
  <Paragraphs>63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Miroslav Homolka</dc:creator>
  <cp:lastModifiedBy>tsk Antosova</cp:lastModifiedBy>
  <cp:revision>2</cp:revision>
  <cp:lastPrinted>2018-07-17T12:36:00Z</cp:lastPrinted>
  <dcterms:created xsi:type="dcterms:W3CDTF">2022-10-19T04:31:00Z</dcterms:created>
  <dcterms:modified xsi:type="dcterms:W3CDTF">2022-10-19T04:31:00Z</dcterms:modified>
</cp:coreProperties>
</file>