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2AEF" w14:textId="77777777" w:rsidR="008A0C7B" w:rsidRDefault="008A0C7B">
      <w:pPr>
        <w:rPr>
          <w:sz w:val="2"/>
          <w:szCs w:val="24"/>
        </w:rPr>
      </w:pPr>
    </w:p>
    <w:p w14:paraId="6614DA74" w14:textId="77777777" w:rsidR="008A0C7B" w:rsidRDefault="00315788">
      <w:pPr>
        <w:framePr w:w="3753" w:h="657" w:wrap="auto" w:hAnchor="margin" w:x="2908" w:y="359"/>
        <w:spacing w:line="259" w:lineRule="exact"/>
        <w:ind w:left="1319"/>
        <w:rPr>
          <w:w w:val="200"/>
          <w:sz w:val="24"/>
          <w:szCs w:val="24"/>
        </w:rPr>
      </w:pPr>
      <w:r>
        <w:rPr>
          <w:w w:val="200"/>
          <w:sz w:val="24"/>
          <w:szCs w:val="24"/>
        </w:rPr>
        <w:t xml:space="preserve">, </w:t>
      </w:r>
    </w:p>
    <w:p w14:paraId="490D86DB" w14:textId="77777777" w:rsidR="008A0C7B" w:rsidRDefault="00315788">
      <w:pPr>
        <w:framePr w:w="3753" w:h="657" w:wrap="auto" w:hAnchor="margin" w:x="2908" w:y="359"/>
        <w:spacing w:line="388" w:lineRule="exact"/>
        <w:ind w:left="76"/>
        <w:rPr>
          <w:rFonts w:ascii="Courier New" w:hAnsi="Courier New"/>
          <w:b/>
          <w:w w:val="84"/>
          <w:sz w:val="53"/>
          <w:szCs w:val="24"/>
        </w:rPr>
      </w:pPr>
      <w:r>
        <w:rPr>
          <w:rFonts w:ascii="Courier New" w:hAnsi="Courier New"/>
          <w:b/>
          <w:w w:val="84"/>
          <w:sz w:val="53"/>
          <w:szCs w:val="24"/>
        </w:rPr>
        <w:t xml:space="preserve">KUPNISMLOUVA </w:t>
      </w:r>
    </w:p>
    <w:p w14:paraId="26FB5CEC" w14:textId="77777777" w:rsidR="008A0C7B" w:rsidRDefault="00315788">
      <w:pPr>
        <w:framePr w:w="8879" w:h="825" w:wrap="auto" w:hAnchor="margin" w:x="359" w:y="1573"/>
        <w:spacing w:line="278" w:lineRule="exact"/>
        <w:jc w:val="center"/>
        <w:rPr>
          <w:rFonts w:ascii="Arial" w:hAnsi="Arial"/>
          <w:sz w:val="23"/>
          <w:szCs w:val="24"/>
        </w:rPr>
      </w:pPr>
      <w:r>
        <w:rPr>
          <w:rFonts w:ascii="Arial" w:hAnsi="Arial"/>
          <w:sz w:val="23"/>
          <w:szCs w:val="24"/>
        </w:rPr>
        <w:t xml:space="preserve">kterou níže uvedeného dne, měsíce a roku v souladu s ustanovením§ 2079 a násl. zákona č. 89/2012 Sb., občanský zákoník, v platném znění </w:t>
      </w:r>
    </w:p>
    <w:p w14:paraId="142889A7" w14:textId="77777777" w:rsidR="008A0C7B" w:rsidRDefault="00315788">
      <w:pPr>
        <w:framePr w:w="8879" w:h="825" w:wrap="auto" w:hAnchor="margin" w:x="359" w:y="1573"/>
        <w:spacing w:line="278" w:lineRule="exact"/>
        <w:ind w:left="4041"/>
        <w:rPr>
          <w:rFonts w:ascii="Arial" w:hAnsi="Arial"/>
          <w:sz w:val="23"/>
          <w:szCs w:val="24"/>
        </w:rPr>
      </w:pPr>
      <w:r>
        <w:rPr>
          <w:rFonts w:ascii="Arial" w:hAnsi="Arial"/>
          <w:sz w:val="23"/>
          <w:szCs w:val="24"/>
        </w:rPr>
        <w:t xml:space="preserve">uzavřeli </w:t>
      </w:r>
    </w:p>
    <w:p w14:paraId="72357CD1" w14:textId="77777777" w:rsidR="008A0C7B" w:rsidRDefault="00315788">
      <w:pPr>
        <w:framePr w:w="3772" w:h="695" w:wrap="auto" w:hAnchor="margin" w:x="2908" w:y="4021"/>
        <w:spacing w:before="47" w:line="297" w:lineRule="exact"/>
        <w:jc w:val="center"/>
        <w:rPr>
          <w:rFonts w:ascii="Arial" w:hAnsi="Arial"/>
          <w:b/>
          <w:sz w:val="23"/>
          <w:szCs w:val="24"/>
        </w:rPr>
      </w:pPr>
      <w:r>
        <w:rPr>
          <w:rFonts w:ascii="Arial" w:hAnsi="Arial"/>
          <w:b/>
          <w:sz w:val="30"/>
          <w:szCs w:val="24"/>
        </w:rPr>
        <w:t xml:space="preserve">Autocentrum BARTH a.s. </w:t>
      </w:r>
      <w:r>
        <w:rPr>
          <w:rFonts w:ascii="Arial" w:hAnsi="Arial"/>
          <w:b/>
          <w:sz w:val="23"/>
          <w:szCs w:val="24"/>
        </w:rPr>
        <w:t xml:space="preserve">jako prodávající </w:t>
      </w:r>
    </w:p>
    <w:p w14:paraId="09026420" w14:textId="77777777" w:rsidR="008A0C7B" w:rsidRDefault="00315788">
      <w:pPr>
        <w:framePr w:w="3753" w:h="326" w:wrap="auto" w:hAnchor="margin" w:x="2908" w:y="5625"/>
        <w:spacing w:line="326" w:lineRule="exact"/>
        <w:ind w:left="1809"/>
        <w:rPr>
          <w:b/>
          <w:sz w:val="30"/>
          <w:szCs w:val="24"/>
        </w:rPr>
      </w:pPr>
      <w:r>
        <w:rPr>
          <w:b/>
          <w:sz w:val="30"/>
          <w:szCs w:val="24"/>
        </w:rPr>
        <w:t xml:space="preserve">a </w:t>
      </w:r>
    </w:p>
    <w:p w14:paraId="3BC7DF64" w14:textId="77777777" w:rsidR="008A0C7B" w:rsidRDefault="00315788">
      <w:pPr>
        <w:framePr w:w="5428" w:h="1065" w:wrap="auto" w:hAnchor="margin" w:x="2073" w:y="6609"/>
        <w:spacing w:before="47" w:line="297" w:lineRule="exact"/>
        <w:jc w:val="center"/>
        <w:rPr>
          <w:rFonts w:ascii="Arial" w:hAnsi="Arial"/>
          <w:b/>
          <w:sz w:val="23"/>
          <w:szCs w:val="24"/>
        </w:rPr>
      </w:pPr>
      <w:r>
        <w:rPr>
          <w:rFonts w:ascii="Arial" w:hAnsi="Arial"/>
          <w:b/>
          <w:sz w:val="30"/>
          <w:szCs w:val="24"/>
        </w:rPr>
        <w:t xml:space="preserve">Městské středisko sociálních služeb OÁZA </w:t>
      </w:r>
      <w:r>
        <w:rPr>
          <w:rFonts w:ascii="Arial" w:hAnsi="Arial"/>
          <w:b/>
          <w:sz w:val="30"/>
          <w:szCs w:val="24"/>
        </w:rPr>
        <w:t xml:space="preserve">Nové město nad Metují </w:t>
      </w:r>
      <w:r>
        <w:rPr>
          <w:rFonts w:ascii="Arial" w:hAnsi="Arial"/>
          <w:b/>
          <w:sz w:val="23"/>
          <w:szCs w:val="24"/>
        </w:rPr>
        <w:t xml:space="preserve">jako kupující </w:t>
      </w:r>
    </w:p>
    <w:p w14:paraId="7DD1C8E7" w14:textId="77777777" w:rsidR="008A0C7B" w:rsidRDefault="008A0C7B">
      <w:pPr>
        <w:rPr>
          <w:rFonts w:ascii="Arial" w:hAnsi="Arial"/>
          <w:sz w:val="30"/>
          <w:szCs w:val="24"/>
        </w:rPr>
        <w:sectPr w:rsidR="008A0C7B">
          <w:pgSz w:w="11900" w:h="16840"/>
          <w:pgMar w:top="2313" w:right="1460" w:bottom="360" w:left="1199" w:header="708" w:footer="708" w:gutter="0"/>
          <w:cols w:space="708"/>
        </w:sectPr>
      </w:pPr>
    </w:p>
    <w:p w14:paraId="7415545B" w14:textId="77777777" w:rsidR="008A0C7B" w:rsidRDefault="008A0C7B">
      <w:pPr>
        <w:rPr>
          <w:rFonts w:ascii="Arial" w:hAnsi="Arial"/>
          <w:sz w:val="2"/>
          <w:szCs w:val="24"/>
        </w:rPr>
      </w:pPr>
    </w:p>
    <w:p w14:paraId="71520C6F" w14:textId="77777777" w:rsidR="008A0C7B" w:rsidRDefault="00315788">
      <w:pPr>
        <w:framePr w:w="9052" w:h="1137" w:wrap="auto" w:hAnchor="margin" w:x="364" w:y="359"/>
        <w:spacing w:line="297" w:lineRule="exact"/>
        <w:ind w:left="3489"/>
        <w:rPr>
          <w:rFonts w:ascii="Arial" w:hAnsi="Arial"/>
          <w:b/>
          <w:sz w:val="27"/>
          <w:szCs w:val="24"/>
        </w:rPr>
      </w:pPr>
      <w:r>
        <w:rPr>
          <w:rFonts w:ascii="Arial" w:hAnsi="Arial"/>
          <w:b/>
          <w:sz w:val="27"/>
          <w:szCs w:val="24"/>
        </w:rPr>
        <w:t xml:space="preserve">Smluvní strany: </w:t>
      </w:r>
    </w:p>
    <w:p w14:paraId="73B3F562" w14:textId="77777777" w:rsidR="008A0C7B" w:rsidRDefault="00315788">
      <w:pPr>
        <w:framePr w:w="9052" w:h="1137" w:wrap="auto" w:hAnchor="margin" w:x="364" w:y="359"/>
        <w:spacing w:line="561" w:lineRule="exact"/>
        <w:ind w:left="14"/>
        <w:rPr>
          <w:rFonts w:ascii="Arial" w:hAnsi="Arial"/>
          <w:b/>
          <w:sz w:val="22"/>
          <w:szCs w:val="24"/>
        </w:rPr>
      </w:pPr>
      <w:r>
        <w:rPr>
          <w:rFonts w:ascii="Arial" w:hAnsi="Arial"/>
          <w:sz w:val="23"/>
          <w:szCs w:val="24"/>
        </w:rPr>
        <w:t xml:space="preserve">Název (obchodní firma): </w:t>
      </w:r>
      <w:r>
        <w:rPr>
          <w:rFonts w:ascii="Arial" w:hAnsi="Arial"/>
          <w:b/>
          <w:sz w:val="22"/>
          <w:szCs w:val="24"/>
        </w:rPr>
        <w:t xml:space="preserve">Autocentrum BARTH a.s. </w:t>
      </w:r>
    </w:p>
    <w:p w14:paraId="59D9A291" w14:textId="77777777" w:rsidR="008A0C7B" w:rsidRDefault="00315788">
      <w:pPr>
        <w:framePr w:w="9052" w:h="1137" w:wrap="auto" w:hAnchor="margin" w:x="364" w:y="359"/>
        <w:tabs>
          <w:tab w:val="left" w:pos="2821"/>
        </w:tabs>
        <w:spacing w:line="273" w:lineRule="exact"/>
        <w:rPr>
          <w:rFonts w:ascii="Arial" w:hAnsi="Arial"/>
          <w:b/>
          <w:sz w:val="23"/>
          <w:szCs w:val="24"/>
        </w:rPr>
      </w:pPr>
      <w:r>
        <w:rPr>
          <w:rFonts w:ascii="Arial" w:hAnsi="Arial"/>
          <w:sz w:val="23"/>
          <w:szCs w:val="24"/>
        </w:rPr>
        <w:t xml:space="preserve">IČO: </w:t>
      </w:r>
      <w:r>
        <w:rPr>
          <w:rFonts w:ascii="Arial" w:hAnsi="Arial"/>
          <w:sz w:val="23"/>
          <w:szCs w:val="24"/>
        </w:rPr>
        <w:tab/>
      </w:r>
      <w:r>
        <w:rPr>
          <w:rFonts w:ascii="Arial" w:hAnsi="Arial"/>
          <w:b/>
          <w:sz w:val="23"/>
          <w:szCs w:val="24"/>
        </w:rPr>
        <w:t xml:space="preserve">25278924 </w:t>
      </w:r>
    </w:p>
    <w:p w14:paraId="0D3E7928" w14:textId="77777777" w:rsidR="008A0C7B" w:rsidRDefault="00315788">
      <w:pPr>
        <w:framePr w:w="2371" w:h="532" w:wrap="auto" w:hAnchor="margin" w:x="364" w:y="1511"/>
        <w:spacing w:line="254" w:lineRule="exact"/>
        <w:ind w:left="14"/>
        <w:rPr>
          <w:rFonts w:ascii="Arial" w:hAnsi="Arial"/>
          <w:sz w:val="23"/>
          <w:szCs w:val="24"/>
        </w:rPr>
      </w:pPr>
      <w:r>
        <w:rPr>
          <w:rFonts w:ascii="Arial" w:hAnsi="Arial"/>
          <w:sz w:val="23"/>
          <w:szCs w:val="24"/>
        </w:rPr>
        <w:t xml:space="preserve">Sídlo/Místo podnikání: </w:t>
      </w:r>
    </w:p>
    <w:p w14:paraId="30BABD43" w14:textId="77777777" w:rsidR="008A0C7B" w:rsidRDefault="00315788">
      <w:pPr>
        <w:framePr w:w="2371" w:h="532" w:wrap="auto" w:hAnchor="margin" w:x="364" w:y="1511"/>
        <w:spacing w:line="254" w:lineRule="exact"/>
        <w:ind w:left="14"/>
        <w:rPr>
          <w:rFonts w:ascii="Arial" w:hAnsi="Arial"/>
          <w:sz w:val="23"/>
          <w:szCs w:val="24"/>
        </w:rPr>
      </w:pPr>
      <w:r>
        <w:rPr>
          <w:rFonts w:ascii="Arial" w:hAnsi="Arial"/>
          <w:sz w:val="23"/>
          <w:szCs w:val="24"/>
        </w:rPr>
        <w:t xml:space="preserve">DIČ: </w:t>
      </w:r>
    </w:p>
    <w:p w14:paraId="06FB82FE" w14:textId="77777777" w:rsidR="008A0C7B" w:rsidRDefault="00315788">
      <w:pPr>
        <w:framePr w:w="3436" w:h="542" w:wrap="auto" w:hAnchor="margin" w:x="3196" w:y="1506"/>
        <w:spacing w:line="273" w:lineRule="exact"/>
        <w:ind w:left="9" w:right="4"/>
        <w:rPr>
          <w:rFonts w:ascii="Arial" w:hAnsi="Arial"/>
          <w:b/>
          <w:sz w:val="23"/>
          <w:szCs w:val="24"/>
        </w:rPr>
      </w:pPr>
      <w:r>
        <w:rPr>
          <w:rFonts w:ascii="Arial" w:hAnsi="Arial"/>
          <w:b/>
          <w:sz w:val="22"/>
          <w:szCs w:val="24"/>
        </w:rPr>
        <w:t xml:space="preserve">Hůrka </w:t>
      </w:r>
      <w:r>
        <w:rPr>
          <w:rFonts w:ascii="Arial" w:hAnsi="Arial"/>
          <w:b/>
          <w:sz w:val="23"/>
          <w:szCs w:val="24"/>
        </w:rPr>
        <w:t xml:space="preserve">1798, 530 12, </w:t>
      </w:r>
      <w:r>
        <w:rPr>
          <w:rFonts w:ascii="Arial" w:hAnsi="Arial"/>
          <w:b/>
          <w:sz w:val="22"/>
          <w:szCs w:val="24"/>
        </w:rPr>
        <w:t xml:space="preserve">Pardubice </w:t>
      </w:r>
      <w:r>
        <w:rPr>
          <w:rFonts w:ascii="Arial" w:hAnsi="Arial"/>
          <w:b/>
          <w:sz w:val="23"/>
          <w:szCs w:val="24"/>
        </w:rPr>
        <w:t xml:space="preserve">CZ25278924 </w:t>
      </w:r>
    </w:p>
    <w:p w14:paraId="79DD00F8" w14:textId="1AC3DC98" w:rsidR="008A0C7B" w:rsidRDefault="00315788">
      <w:pPr>
        <w:framePr w:w="9067" w:h="1132" w:wrap="auto" w:hAnchor="margin" w:x="364" w:y="2067"/>
        <w:tabs>
          <w:tab w:val="left" w:pos="2826"/>
        </w:tabs>
        <w:spacing w:line="254" w:lineRule="exact"/>
        <w:rPr>
          <w:rFonts w:ascii="Arial" w:hAnsi="Arial"/>
          <w:sz w:val="23"/>
          <w:szCs w:val="24"/>
        </w:rPr>
      </w:pPr>
      <w:r>
        <w:rPr>
          <w:rFonts w:ascii="Arial" w:hAnsi="Arial"/>
          <w:sz w:val="23"/>
          <w:szCs w:val="24"/>
        </w:rPr>
        <w:t xml:space="preserve">Zastoupený/á: </w:t>
      </w:r>
      <w:r>
        <w:rPr>
          <w:rFonts w:ascii="Arial" w:hAnsi="Arial"/>
          <w:sz w:val="23"/>
          <w:szCs w:val="24"/>
        </w:rPr>
        <w:tab/>
        <w:t xml:space="preserve"> </w:t>
      </w:r>
    </w:p>
    <w:p w14:paraId="2E7B1ADD" w14:textId="7E547592" w:rsidR="008A0C7B" w:rsidRDefault="00315788">
      <w:pPr>
        <w:framePr w:w="9067" w:h="1132" w:wrap="auto" w:hAnchor="margin" w:x="364" w:y="2067"/>
        <w:tabs>
          <w:tab w:val="left" w:pos="2811"/>
        </w:tabs>
        <w:spacing w:line="278" w:lineRule="exact"/>
        <w:rPr>
          <w:rFonts w:ascii="Arial" w:hAnsi="Arial"/>
          <w:b/>
          <w:sz w:val="23"/>
          <w:szCs w:val="24"/>
        </w:rPr>
      </w:pPr>
      <w:r>
        <w:rPr>
          <w:rFonts w:ascii="Arial" w:hAnsi="Arial"/>
          <w:sz w:val="23"/>
          <w:szCs w:val="24"/>
        </w:rPr>
        <w:t xml:space="preserve">Bankovní spojení: </w:t>
      </w:r>
      <w:r>
        <w:rPr>
          <w:rFonts w:ascii="Arial" w:hAnsi="Arial"/>
          <w:sz w:val="23"/>
          <w:szCs w:val="24"/>
        </w:rPr>
        <w:tab/>
      </w:r>
      <w:r>
        <w:rPr>
          <w:rFonts w:ascii="Arial" w:hAnsi="Arial"/>
          <w:b/>
          <w:sz w:val="23"/>
          <w:szCs w:val="24"/>
        </w:rPr>
        <w:t xml:space="preserve"> </w:t>
      </w:r>
      <w:r>
        <w:rPr>
          <w:rFonts w:ascii="Arial" w:hAnsi="Arial"/>
          <w:b/>
          <w:sz w:val="23"/>
          <w:szCs w:val="24"/>
        </w:rPr>
        <w:t xml:space="preserve"> </w:t>
      </w:r>
    </w:p>
    <w:p w14:paraId="43C251FF" w14:textId="77777777" w:rsidR="008A0C7B" w:rsidRDefault="00315788">
      <w:pPr>
        <w:framePr w:w="9067" w:h="1132" w:wrap="auto" w:hAnchor="margin" w:x="364" w:y="2067"/>
        <w:spacing w:line="254" w:lineRule="exact"/>
        <w:ind w:left="14"/>
        <w:rPr>
          <w:rFonts w:ascii="Arial" w:hAnsi="Arial"/>
          <w:b/>
          <w:sz w:val="22"/>
          <w:szCs w:val="24"/>
        </w:rPr>
      </w:pPr>
      <w:r>
        <w:rPr>
          <w:rFonts w:ascii="Arial" w:hAnsi="Arial"/>
          <w:sz w:val="23"/>
          <w:szCs w:val="24"/>
        </w:rPr>
        <w:t xml:space="preserve">zapsaná v obchodním rejstříku vedeném </w:t>
      </w:r>
      <w:r>
        <w:rPr>
          <w:rFonts w:ascii="Arial" w:hAnsi="Arial"/>
          <w:b/>
          <w:sz w:val="22"/>
          <w:szCs w:val="24"/>
        </w:rPr>
        <w:t xml:space="preserve">krajským soudem v HK </w:t>
      </w:r>
      <w:r>
        <w:rPr>
          <w:rFonts w:ascii="Arial" w:hAnsi="Arial"/>
          <w:sz w:val="23"/>
          <w:szCs w:val="24"/>
        </w:rPr>
        <w:t xml:space="preserve">oddíl </w:t>
      </w:r>
      <w:r>
        <w:rPr>
          <w:rFonts w:ascii="Arial" w:hAnsi="Arial"/>
          <w:b/>
          <w:sz w:val="22"/>
          <w:szCs w:val="24"/>
        </w:rPr>
        <w:t xml:space="preserve">B </w:t>
      </w:r>
      <w:r>
        <w:rPr>
          <w:rFonts w:ascii="Arial" w:hAnsi="Arial"/>
          <w:sz w:val="23"/>
          <w:szCs w:val="24"/>
        </w:rPr>
        <w:t xml:space="preserve">vložka </w:t>
      </w:r>
      <w:r>
        <w:rPr>
          <w:rFonts w:ascii="Arial" w:hAnsi="Arial"/>
          <w:b/>
          <w:sz w:val="23"/>
          <w:szCs w:val="24"/>
        </w:rPr>
        <w:t xml:space="preserve">1707 </w:t>
      </w:r>
      <w:r>
        <w:rPr>
          <w:rFonts w:ascii="Arial" w:hAnsi="Arial"/>
          <w:sz w:val="23"/>
          <w:szCs w:val="24"/>
        </w:rPr>
        <w:t xml:space="preserve">(dále jen </w:t>
      </w:r>
      <w:r>
        <w:rPr>
          <w:rFonts w:ascii="Arial" w:hAnsi="Arial"/>
          <w:b/>
          <w:sz w:val="22"/>
          <w:szCs w:val="24"/>
        </w:rPr>
        <w:t xml:space="preserve">„prodávající") </w:t>
      </w:r>
    </w:p>
    <w:p w14:paraId="10D088F1" w14:textId="77777777" w:rsidR="008A0C7B" w:rsidRDefault="00315788">
      <w:pPr>
        <w:framePr w:w="585" w:h="254" w:wrap="auto" w:hAnchor="margin" w:x="364" w:y="3450"/>
        <w:spacing w:line="254" w:lineRule="exact"/>
        <w:ind w:left="14"/>
        <w:rPr>
          <w:rFonts w:ascii="Arial" w:hAnsi="Arial"/>
          <w:sz w:val="23"/>
          <w:szCs w:val="24"/>
        </w:rPr>
      </w:pPr>
      <w:r>
        <w:rPr>
          <w:rFonts w:ascii="Arial" w:hAnsi="Arial"/>
          <w:sz w:val="23"/>
          <w:szCs w:val="24"/>
        </w:rPr>
        <w:t xml:space="preserve">a </w:t>
      </w:r>
    </w:p>
    <w:p w14:paraId="2B224F35" w14:textId="77777777" w:rsidR="008A0C7B" w:rsidRDefault="00315788">
      <w:pPr>
        <w:framePr w:w="743" w:h="259" w:wrap="auto" w:hAnchor="margin" w:x="359" w:y="4280"/>
        <w:spacing w:line="254" w:lineRule="exact"/>
        <w:ind w:left="14"/>
        <w:rPr>
          <w:rFonts w:ascii="Arial" w:hAnsi="Arial"/>
          <w:sz w:val="23"/>
          <w:szCs w:val="24"/>
        </w:rPr>
      </w:pPr>
      <w:r>
        <w:rPr>
          <w:rFonts w:ascii="Arial" w:hAnsi="Arial"/>
          <w:sz w:val="23"/>
          <w:szCs w:val="24"/>
        </w:rPr>
        <w:t xml:space="preserve">Název: </w:t>
      </w:r>
    </w:p>
    <w:p w14:paraId="5E456CEF" w14:textId="77777777" w:rsidR="008A0C7B" w:rsidRDefault="00315788">
      <w:pPr>
        <w:framePr w:w="6345" w:h="1079" w:wrap="auto" w:hAnchor="margin" w:x="2480" w:y="4290"/>
        <w:spacing w:line="254" w:lineRule="exact"/>
        <w:ind w:left="14"/>
        <w:rPr>
          <w:rFonts w:ascii="Arial" w:hAnsi="Arial"/>
          <w:sz w:val="23"/>
          <w:szCs w:val="24"/>
        </w:rPr>
      </w:pPr>
      <w:r>
        <w:rPr>
          <w:rFonts w:ascii="Arial" w:hAnsi="Arial"/>
          <w:sz w:val="23"/>
          <w:szCs w:val="24"/>
        </w:rPr>
        <w:t xml:space="preserve">Městské středisko sociálních služeb OÁZ.A Nové Město nad Metují </w:t>
      </w:r>
    </w:p>
    <w:p w14:paraId="2870EE02" w14:textId="77777777" w:rsidR="008A0C7B" w:rsidRDefault="00315788">
      <w:pPr>
        <w:framePr w:w="6345" w:h="1079" w:wrap="auto" w:hAnchor="margin" w:x="2480" w:y="4290"/>
        <w:spacing w:line="273" w:lineRule="exact"/>
        <w:ind w:left="4" w:right="782"/>
        <w:rPr>
          <w:rFonts w:ascii="Arial" w:hAnsi="Arial"/>
          <w:sz w:val="23"/>
          <w:szCs w:val="24"/>
        </w:rPr>
      </w:pPr>
      <w:r>
        <w:rPr>
          <w:rFonts w:ascii="Arial" w:hAnsi="Arial"/>
          <w:sz w:val="23"/>
          <w:szCs w:val="24"/>
        </w:rPr>
        <w:t>T.G. Masaryka 1424, 549 01 Nové Mě</w:t>
      </w:r>
      <w:r>
        <w:rPr>
          <w:rFonts w:ascii="Arial" w:hAnsi="Arial"/>
          <w:sz w:val="23"/>
          <w:szCs w:val="24"/>
        </w:rPr>
        <w:t xml:space="preserve">sto nad Metují 62730631 </w:t>
      </w:r>
    </w:p>
    <w:p w14:paraId="0F678CC2" w14:textId="77777777" w:rsidR="008A0C7B" w:rsidRDefault="00315788">
      <w:pPr>
        <w:framePr w:w="609" w:h="532" w:wrap="auto" w:hAnchor="margin" w:x="359" w:y="4837"/>
        <w:spacing w:line="254" w:lineRule="exact"/>
        <w:ind w:left="14"/>
        <w:rPr>
          <w:rFonts w:ascii="Arial" w:hAnsi="Arial"/>
          <w:sz w:val="23"/>
          <w:szCs w:val="24"/>
        </w:rPr>
      </w:pPr>
      <w:r>
        <w:rPr>
          <w:rFonts w:ascii="Arial" w:hAnsi="Arial"/>
          <w:sz w:val="23"/>
          <w:szCs w:val="24"/>
        </w:rPr>
        <w:t xml:space="preserve">Sídlo: </w:t>
      </w:r>
    </w:p>
    <w:p w14:paraId="128FB3A3" w14:textId="77777777" w:rsidR="008A0C7B" w:rsidRDefault="00315788">
      <w:pPr>
        <w:framePr w:w="609" w:h="532" w:wrap="auto" w:hAnchor="margin" w:x="359" w:y="4837"/>
        <w:spacing w:line="254" w:lineRule="exact"/>
        <w:ind w:left="14"/>
        <w:rPr>
          <w:rFonts w:ascii="Arial" w:hAnsi="Arial"/>
          <w:sz w:val="23"/>
          <w:szCs w:val="24"/>
        </w:rPr>
      </w:pPr>
      <w:r>
        <w:rPr>
          <w:rFonts w:ascii="Arial" w:hAnsi="Arial"/>
          <w:sz w:val="23"/>
          <w:szCs w:val="24"/>
        </w:rPr>
        <w:t xml:space="preserve">IČO: </w:t>
      </w:r>
    </w:p>
    <w:p w14:paraId="2DEB40CB" w14:textId="77777777" w:rsidR="008A0C7B" w:rsidRDefault="00315788">
      <w:pPr>
        <w:framePr w:w="9057" w:h="1142" w:wrap="auto" w:hAnchor="margin" w:x="359" w:y="5384"/>
        <w:tabs>
          <w:tab w:val="left" w:pos="2116"/>
        </w:tabs>
        <w:spacing w:line="259" w:lineRule="exact"/>
        <w:rPr>
          <w:rFonts w:ascii="Arial" w:hAnsi="Arial"/>
          <w:sz w:val="23"/>
          <w:szCs w:val="24"/>
        </w:rPr>
      </w:pPr>
      <w:r>
        <w:rPr>
          <w:rFonts w:ascii="Arial" w:hAnsi="Arial"/>
          <w:sz w:val="23"/>
          <w:szCs w:val="24"/>
        </w:rPr>
        <w:t xml:space="preserve">Zastoupený: </w:t>
      </w:r>
      <w:r>
        <w:rPr>
          <w:rFonts w:ascii="Arial" w:hAnsi="Arial"/>
          <w:sz w:val="23"/>
          <w:szCs w:val="24"/>
        </w:rPr>
        <w:tab/>
        <w:t xml:space="preserve">Mgr. Jana Balcarová </w:t>
      </w:r>
    </w:p>
    <w:p w14:paraId="352177A6" w14:textId="77777777" w:rsidR="008A0C7B" w:rsidRDefault="00315788">
      <w:pPr>
        <w:framePr w:w="9057" w:h="1142" w:wrap="auto" w:hAnchor="margin" w:x="359" w:y="5384"/>
        <w:spacing w:line="278" w:lineRule="exact"/>
        <w:ind w:left="9"/>
        <w:rPr>
          <w:rFonts w:ascii="Arial" w:hAnsi="Arial"/>
          <w:b/>
          <w:sz w:val="22"/>
          <w:szCs w:val="24"/>
        </w:rPr>
      </w:pPr>
      <w:r>
        <w:rPr>
          <w:rFonts w:ascii="Arial" w:hAnsi="Arial"/>
          <w:sz w:val="23"/>
          <w:szCs w:val="24"/>
        </w:rPr>
        <w:t xml:space="preserve">(dále jen </w:t>
      </w:r>
      <w:r>
        <w:rPr>
          <w:rFonts w:ascii="Arial" w:hAnsi="Arial"/>
          <w:b/>
          <w:sz w:val="22"/>
          <w:szCs w:val="24"/>
        </w:rPr>
        <w:t xml:space="preserve">„kupující") </w:t>
      </w:r>
    </w:p>
    <w:p w14:paraId="5FF7F538" w14:textId="77777777" w:rsidR="008A0C7B" w:rsidRDefault="00315788">
      <w:pPr>
        <w:framePr w:w="9057" w:h="1142" w:wrap="auto" w:hAnchor="margin" w:x="359" w:y="5384"/>
        <w:spacing w:line="561" w:lineRule="exact"/>
        <w:ind w:left="14"/>
        <w:rPr>
          <w:rFonts w:ascii="Arial" w:hAnsi="Arial"/>
          <w:b/>
          <w:sz w:val="22"/>
          <w:szCs w:val="24"/>
        </w:rPr>
      </w:pPr>
      <w:r>
        <w:rPr>
          <w:rFonts w:ascii="Arial" w:hAnsi="Arial"/>
          <w:sz w:val="23"/>
          <w:szCs w:val="24"/>
        </w:rPr>
        <w:t xml:space="preserve">(dále společně též </w:t>
      </w:r>
      <w:r>
        <w:rPr>
          <w:rFonts w:ascii="Arial" w:hAnsi="Arial"/>
          <w:b/>
          <w:sz w:val="22"/>
          <w:szCs w:val="24"/>
        </w:rPr>
        <w:t xml:space="preserve">„smluvní strany") </w:t>
      </w:r>
    </w:p>
    <w:p w14:paraId="46873DFC" w14:textId="77777777" w:rsidR="008A0C7B" w:rsidRDefault="00315788">
      <w:pPr>
        <w:framePr w:w="9052" w:h="806" w:wrap="auto" w:hAnchor="margin" w:x="364" w:y="7055"/>
        <w:spacing w:line="278" w:lineRule="exact"/>
        <w:ind w:left="220" w:right="230"/>
        <w:jc w:val="center"/>
        <w:rPr>
          <w:rFonts w:ascii="Arial" w:hAnsi="Arial"/>
          <w:sz w:val="23"/>
          <w:szCs w:val="24"/>
        </w:rPr>
      </w:pPr>
      <w:r>
        <w:rPr>
          <w:rFonts w:ascii="Arial" w:hAnsi="Arial"/>
          <w:sz w:val="23"/>
          <w:szCs w:val="24"/>
        </w:rPr>
        <w:t xml:space="preserve">se v souladu s ustanovením§ 2079 a násl. zákona č. 89/2012 Sb., občanský zákoník, v platném znění, dohodly níže </w:t>
      </w:r>
      <w:r>
        <w:rPr>
          <w:rFonts w:ascii="Arial" w:hAnsi="Arial"/>
          <w:sz w:val="23"/>
          <w:szCs w:val="24"/>
        </w:rPr>
        <w:t xml:space="preserve">uvedeného dne, měsíce a roku tak, jak stanoví tato </w:t>
      </w:r>
    </w:p>
    <w:p w14:paraId="4D61C1D1" w14:textId="77777777" w:rsidR="008A0C7B" w:rsidRDefault="00315788">
      <w:pPr>
        <w:framePr w:w="9052" w:h="686" w:wrap="auto" w:hAnchor="margin" w:x="364" w:y="8423"/>
        <w:spacing w:before="47" w:line="292" w:lineRule="exact"/>
        <w:ind w:left="3398" w:right="3398"/>
        <w:jc w:val="both"/>
        <w:rPr>
          <w:rFonts w:ascii="Arial" w:hAnsi="Arial"/>
          <w:b/>
          <w:sz w:val="22"/>
          <w:szCs w:val="24"/>
        </w:rPr>
      </w:pPr>
      <w:r>
        <w:rPr>
          <w:rFonts w:ascii="Arial" w:hAnsi="Arial"/>
          <w:b/>
          <w:sz w:val="30"/>
          <w:szCs w:val="24"/>
        </w:rPr>
        <w:t xml:space="preserve">Kupní smlouva </w:t>
      </w:r>
      <w:r>
        <w:rPr>
          <w:rFonts w:ascii="Arial" w:hAnsi="Arial"/>
          <w:sz w:val="23"/>
          <w:szCs w:val="24"/>
        </w:rPr>
        <w:t xml:space="preserve">(dále jen </w:t>
      </w:r>
      <w:r>
        <w:rPr>
          <w:rFonts w:ascii="Arial" w:hAnsi="Arial"/>
          <w:b/>
          <w:sz w:val="22"/>
          <w:szCs w:val="24"/>
        </w:rPr>
        <w:t xml:space="preserve">„smlouva") </w:t>
      </w:r>
    </w:p>
    <w:p w14:paraId="3A553D87" w14:textId="77777777" w:rsidR="008A0C7B" w:rsidRDefault="00315788">
      <w:pPr>
        <w:framePr w:w="9062" w:h="3902" w:wrap="auto" w:hAnchor="margin" w:x="359" w:y="9632"/>
        <w:spacing w:line="254" w:lineRule="exact"/>
        <w:ind w:left="3926"/>
        <w:rPr>
          <w:rFonts w:ascii="Arial" w:hAnsi="Arial"/>
          <w:b/>
          <w:sz w:val="22"/>
          <w:szCs w:val="24"/>
        </w:rPr>
      </w:pPr>
      <w:r>
        <w:rPr>
          <w:rFonts w:ascii="Arial" w:hAnsi="Arial"/>
          <w:b/>
          <w:sz w:val="22"/>
          <w:szCs w:val="24"/>
        </w:rPr>
        <w:t xml:space="preserve">Preambule </w:t>
      </w:r>
    </w:p>
    <w:p w14:paraId="73262C45" w14:textId="77777777" w:rsidR="008A0C7B" w:rsidRDefault="00315788">
      <w:pPr>
        <w:framePr w:w="9062" w:h="3902" w:wrap="auto" w:hAnchor="margin" w:x="359" w:y="9632"/>
        <w:numPr>
          <w:ilvl w:val="0"/>
          <w:numId w:val="1"/>
        </w:numPr>
        <w:spacing w:before="283" w:line="273" w:lineRule="exact"/>
        <w:ind w:left="566" w:right="9" w:hanging="542"/>
        <w:rPr>
          <w:rFonts w:ascii="Arial" w:hAnsi="Arial"/>
          <w:sz w:val="23"/>
          <w:szCs w:val="24"/>
        </w:rPr>
      </w:pPr>
      <w:r>
        <w:rPr>
          <w:rFonts w:ascii="Arial" w:hAnsi="Arial"/>
          <w:sz w:val="23"/>
          <w:szCs w:val="24"/>
        </w:rPr>
        <w:t>Smluvní strany shodně prohlašují, že tuto smlouvu uzavírají na základě zadávacího řízení v souladu s pravidly pro zadávání veř</w:t>
      </w:r>
      <w:r>
        <w:rPr>
          <w:rFonts w:ascii="Arial" w:hAnsi="Arial"/>
          <w:sz w:val="23"/>
          <w:szCs w:val="24"/>
        </w:rPr>
        <w:t xml:space="preserve">ejných zakázek. </w:t>
      </w:r>
    </w:p>
    <w:p w14:paraId="1A7D572B" w14:textId="77777777" w:rsidR="008A0C7B" w:rsidRDefault="00315788">
      <w:pPr>
        <w:framePr w:w="9062" w:h="3902" w:wrap="auto" w:hAnchor="margin" w:x="359" w:y="9632"/>
        <w:numPr>
          <w:ilvl w:val="0"/>
          <w:numId w:val="1"/>
        </w:numPr>
        <w:spacing w:before="283" w:line="273" w:lineRule="exact"/>
        <w:ind w:left="566" w:right="4" w:hanging="561"/>
        <w:jc w:val="both"/>
        <w:rPr>
          <w:rFonts w:ascii="Arial" w:hAnsi="Arial"/>
          <w:sz w:val="23"/>
          <w:szCs w:val="24"/>
        </w:rPr>
      </w:pPr>
      <w:r>
        <w:rPr>
          <w:rFonts w:ascii="Arial" w:hAnsi="Arial"/>
          <w:sz w:val="23"/>
          <w:szCs w:val="24"/>
        </w:rPr>
        <w:t xml:space="preserve">Podkladem pro uzavření této smlouvy je nabídka prodávajícího podaná na základě výzvy k podání nabídky do řízení zadávaného v uzavřené výzvě, a to pro zakázku nazvanou </w:t>
      </w:r>
      <w:r>
        <w:rPr>
          <w:rFonts w:ascii="Arial" w:hAnsi="Arial"/>
          <w:b/>
          <w:sz w:val="22"/>
          <w:szCs w:val="24"/>
        </w:rPr>
        <w:t xml:space="preserve">„Pořízení vozidla pro potřeby terénní pečovatelské služby v Novém Městě </w:t>
      </w:r>
      <w:r>
        <w:rPr>
          <w:rFonts w:ascii="Arial" w:hAnsi="Arial"/>
          <w:b/>
          <w:sz w:val="22"/>
          <w:szCs w:val="24"/>
        </w:rPr>
        <w:t xml:space="preserve">nad Metují" </w:t>
      </w:r>
      <w:r>
        <w:rPr>
          <w:rFonts w:ascii="Arial" w:hAnsi="Arial"/>
          <w:sz w:val="23"/>
          <w:szCs w:val="24"/>
        </w:rPr>
        <w:t xml:space="preserve">(dále jen </w:t>
      </w:r>
      <w:r>
        <w:rPr>
          <w:rFonts w:ascii="Arial" w:hAnsi="Arial"/>
          <w:b/>
          <w:sz w:val="22"/>
          <w:szCs w:val="24"/>
        </w:rPr>
        <w:t xml:space="preserve">„zakázka"), </w:t>
      </w:r>
      <w:r>
        <w:rPr>
          <w:rFonts w:ascii="Arial" w:hAnsi="Arial"/>
          <w:sz w:val="23"/>
          <w:szCs w:val="24"/>
        </w:rPr>
        <w:t xml:space="preserve">zadávanou v souladu pravidly veřejné zakázky na dodávku. </w:t>
      </w:r>
    </w:p>
    <w:p w14:paraId="5585C916" w14:textId="77777777" w:rsidR="008A0C7B" w:rsidRDefault="00315788">
      <w:pPr>
        <w:framePr w:w="9062" w:h="3902" w:wrap="auto" w:hAnchor="margin" w:x="359" w:y="9632"/>
        <w:numPr>
          <w:ilvl w:val="0"/>
          <w:numId w:val="1"/>
        </w:numPr>
        <w:spacing w:before="283" w:line="273" w:lineRule="exact"/>
        <w:ind w:left="566" w:right="4" w:hanging="561"/>
        <w:jc w:val="both"/>
        <w:rPr>
          <w:rFonts w:ascii="Arial" w:hAnsi="Arial"/>
          <w:sz w:val="23"/>
          <w:szCs w:val="24"/>
        </w:rPr>
      </w:pPr>
      <w:r>
        <w:rPr>
          <w:rFonts w:ascii="Arial" w:hAnsi="Arial"/>
          <w:sz w:val="23"/>
          <w:szCs w:val="24"/>
        </w:rPr>
        <w:t>Prodávající bere na vědomí, že prodávající je osobou povinnou spolupůsobit při výkonu finanční kontroly ve smyslu zákona č. 320/2001 Sb., o finanční kontrole ve veř</w:t>
      </w:r>
      <w:r>
        <w:rPr>
          <w:rFonts w:ascii="Arial" w:hAnsi="Arial"/>
          <w:sz w:val="23"/>
          <w:szCs w:val="24"/>
        </w:rPr>
        <w:t xml:space="preserve">ejné správě a o změně některých zákonů (zákon o finanční kontrole). </w:t>
      </w:r>
    </w:p>
    <w:p w14:paraId="0880413D" w14:textId="77777777" w:rsidR="008A0C7B" w:rsidRDefault="008A0C7B">
      <w:pPr>
        <w:rPr>
          <w:rFonts w:ascii="Arial" w:hAnsi="Arial"/>
          <w:sz w:val="23"/>
          <w:szCs w:val="24"/>
        </w:rPr>
        <w:sectPr w:rsidR="008A0C7B">
          <w:pgSz w:w="11900" w:h="16840"/>
          <w:pgMar w:top="1027" w:right="1493" w:bottom="360" w:left="974" w:header="708" w:footer="708" w:gutter="0"/>
          <w:cols w:space="708"/>
        </w:sectPr>
      </w:pPr>
    </w:p>
    <w:p w14:paraId="3B537862" w14:textId="77777777" w:rsidR="008A0C7B" w:rsidRDefault="008A0C7B">
      <w:pPr>
        <w:rPr>
          <w:rFonts w:ascii="Arial" w:hAnsi="Arial"/>
          <w:sz w:val="2"/>
          <w:szCs w:val="24"/>
        </w:rPr>
      </w:pPr>
    </w:p>
    <w:p w14:paraId="0C3E1C6D" w14:textId="77777777" w:rsidR="008A0C7B" w:rsidRDefault="00315788">
      <w:pPr>
        <w:framePr w:w="9134" w:h="3086" w:wrap="auto" w:hAnchor="margin" w:x="383" w:y="359"/>
        <w:numPr>
          <w:ilvl w:val="0"/>
          <w:numId w:val="2"/>
        </w:numPr>
        <w:spacing w:before="4" w:line="273" w:lineRule="exact"/>
        <w:ind w:left="619" w:right="14" w:hanging="580"/>
        <w:jc w:val="both"/>
        <w:rPr>
          <w:rFonts w:ascii="Arial" w:hAnsi="Arial"/>
          <w:sz w:val="24"/>
          <w:szCs w:val="24"/>
        </w:rPr>
      </w:pPr>
      <w:r>
        <w:rPr>
          <w:rFonts w:ascii="Arial" w:hAnsi="Arial"/>
          <w:sz w:val="24"/>
          <w:szCs w:val="24"/>
        </w:rPr>
        <w:t>Prodávající výslovně souhlasí s uveřejněním této smlouvy v registru smluv, přičemž pro účely uveřejnění smlouvy nepovažují smluvní strany nic z obsahu této smlouvy ani z me</w:t>
      </w:r>
      <w:r>
        <w:rPr>
          <w:rFonts w:ascii="Arial" w:hAnsi="Arial"/>
          <w:sz w:val="24"/>
          <w:szCs w:val="24"/>
        </w:rPr>
        <w:t xml:space="preserve">tadat k ní se vážících za vyloučené z uveřejnění. </w:t>
      </w:r>
    </w:p>
    <w:p w14:paraId="45D52663" w14:textId="77777777" w:rsidR="008A0C7B" w:rsidRDefault="00315788">
      <w:pPr>
        <w:framePr w:w="9134" w:h="3086" w:wrap="auto" w:hAnchor="margin" w:x="383" w:y="359"/>
        <w:numPr>
          <w:ilvl w:val="0"/>
          <w:numId w:val="2"/>
        </w:numPr>
        <w:spacing w:line="547" w:lineRule="exact"/>
        <w:ind w:left="609" w:hanging="571"/>
        <w:rPr>
          <w:rFonts w:ascii="Arial" w:hAnsi="Arial"/>
          <w:sz w:val="24"/>
          <w:szCs w:val="24"/>
        </w:rPr>
      </w:pPr>
      <w:r>
        <w:rPr>
          <w:rFonts w:ascii="Arial" w:hAnsi="Arial"/>
          <w:sz w:val="24"/>
          <w:szCs w:val="24"/>
        </w:rPr>
        <w:t xml:space="preserve">Prodávající prohlašuje, že je plátcem DPH. </w:t>
      </w:r>
    </w:p>
    <w:p w14:paraId="1D2E84ED" w14:textId="77777777" w:rsidR="008A0C7B" w:rsidRDefault="00315788">
      <w:pPr>
        <w:framePr w:w="9134" w:h="3086" w:wrap="auto" w:hAnchor="margin" w:x="383" w:y="359"/>
        <w:numPr>
          <w:ilvl w:val="0"/>
          <w:numId w:val="2"/>
        </w:numPr>
        <w:spacing w:before="287" w:line="273" w:lineRule="exact"/>
        <w:ind w:left="580" w:right="23" w:hanging="566"/>
        <w:jc w:val="both"/>
        <w:rPr>
          <w:rFonts w:ascii="Arial" w:hAnsi="Arial"/>
          <w:sz w:val="24"/>
          <w:szCs w:val="24"/>
        </w:rPr>
      </w:pPr>
      <w:r>
        <w:rPr>
          <w:rFonts w:ascii="Arial" w:hAnsi="Arial"/>
          <w:sz w:val="24"/>
          <w:szCs w:val="24"/>
        </w:rPr>
        <w:t xml:space="preserve">Smluvní strany prohlašují, že před uzavřením této smlouvy řádně splnily všechny hmotněprávní podmínky pro platné uzavření této smlouvy vyplývající z </w:t>
      </w:r>
      <w:r>
        <w:rPr>
          <w:rFonts w:ascii="Arial" w:hAnsi="Arial"/>
          <w:sz w:val="24"/>
          <w:szCs w:val="24"/>
        </w:rPr>
        <w:t xml:space="preserve">platných právních předpisů, jakož i z jejich platných vnitřních předpisů, a dále prohlašují, že uzavřením této smlouvy nedojde k porušení jakýchkoliv jejich zákonných či smluvních povinností. </w:t>
      </w:r>
    </w:p>
    <w:p w14:paraId="1CAE2D39" w14:textId="77777777" w:rsidR="008A0C7B" w:rsidRDefault="00315788">
      <w:pPr>
        <w:framePr w:w="9119" w:h="8635" w:wrap="auto" w:hAnchor="margin" w:x="374" w:y="3983"/>
        <w:spacing w:line="278" w:lineRule="exact"/>
        <w:ind w:left="3451" w:right="3407" w:firstLine="503"/>
        <w:jc w:val="center"/>
        <w:rPr>
          <w:rFonts w:ascii="Arial" w:hAnsi="Arial"/>
          <w:b/>
          <w:sz w:val="23"/>
          <w:szCs w:val="24"/>
        </w:rPr>
      </w:pPr>
      <w:r>
        <w:rPr>
          <w:rFonts w:ascii="Arial" w:hAnsi="Arial"/>
          <w:b/>
          <w:sz w:val="23"/>
          <w:szCs w:val="24"/>
        </w:rPr>
        <w:t xml:space="preserve">Článek 1 Předmět smlouvy </w:t>
      </w:r>
    </w:p>
    <w:p w14:paraId="6109B53A" w14:textId="77777777" w:rsidR="008A0C7B" w:rsidRDefault="00315788">
      <w:pPr>
        <w:framePr w:w="9119" w:h="8635" w:wrap="auto" w:hAnchor="margin" w:x="374" w:y="3983"/>
        <w:numPr>
          <w:ilvl w:val="0"/>
          <w:numId w:val="3"/>
        </w:numPr>
        <w:spacing w:before="287" w:line="273" w:lineRule="exact"/>
        <w:ind w:left="580" w:right="23" w:hanging="566"/>
        <w:jc w:val="both"/>
        <w:rPr>
          <w:rFonts w:ascii="Arial" w:hAnsi="Arial"/>
          <w:sz w:val="24"/>
          <w:szCs w:val="24"/>
        </w:rPr>
      </w:pPr>
      <w:r>
        <w:rPr>
          <w:rFonts w:ascii="Arial" w:hAnsi="Arial"/>
          <w:sz w:val="24"/>
          <w:szCs w:val="24"/>
        </w:rPr>
        <w:t xml:space="preserve">Předmětem této smlouvy je </w:t>
      </w:r>
      <w:r>
        <w:rPr>
          <w:rFonts w:ascii="Arial" w:hAnsi="Arial"/>
          <w:sz w:val="24"/>
          <w:szCs w:val="24"/>
        </w:rPr>
        <w:t xml:space="preserve">povinnost prodávajícího dodat 1 kus osobního vozidla s nulovými emisemi C02, přičemž technická specifikace a minimální výbava je uvedena v příloze. </w:t>
      </w:r>
    </w:p>
    <w:p w14:paraId="4C7A63E3" w14:textId="77777777" w:rsidR="008A0C7B" w:rsidRDefault="00315788">
      <w:pPr>
        <w:framePr w:w="9119" w:h="8635" w:wrap="auto" w:hAnchor="margin" w:x="374" w:y="3983"/>
        <w:numPr>
          <w:ilvl w:val="0"/>
          <w:numId w:val="3"/>
        </w:numPr>
        <w:spacing w:before="287" w:line="273" w:lineRule="exact"/>
        <w:ind w:left="580" w:right="23" w:hanging="566"/>
        <w:jc w:val="both"/>
        <w:rPr>
          <w:rFonts w:ascii="Arial" w:hAnsi="Arial"/>
          <w:sz w:val="24"/>
          <w:szCs w:val="24"/>
        </w:rPr>
      </w:pPr>
      <w:r>
        <w:rPr>
          <w:rFonts w:ascii="Arial" w:hAnsi="Arial"/>
          <w:sz w:val="24"/>
          <w:szCs w:val="24"/>
        </w:rPr>
        <w:t>Prodávající dodá Kupujícímu předváděcí vůz s maximálním počtem najetých km 1700. Vůz bude plně funkční a od</w:t>
      </w:r>
      <w:r>
        <w:rPr>
          <w:rFonts w:ascii="Arial" w:hAnsi="Arial"/>
          <w:sz w:val="24"/>
          <w:szCs w:val="24"/>
        </w:rPr>
        <w:t xml:space="preserve">povídá technickým standardům, normám a technické specifikaci uvedené v zadávací dokumentaci. </w:t>
      </w:r>
    </w:p>
    <w:p w14:paraId="0E56D1EF" w14:textId="77777777" w:rsidR="008A0C7B" w:rsidRDefault="00315788">
      <w:pPr>
        <w:framePr w:w="9119" w:h="8635" w:wrap="auto" w:hAnchor="margin" w:x="374" w:y="3983"/>
        <w:numPr>
          <w:ilvl w:val="0"/>
          <w:numId w:val="3"/>
        </w:numPr>
        <w:spacing w:line="547" w:lineRule="exact"/>
        <w:ind w:left="609" w:hanging="571"/>
        <w:rPr>
          <w:rFonts w:ascii="Arial" w:hAnsi="Arial"/>
          <w:sz w:val="24"/>
          <w:szCs w:val="24"/>
        </w:rPr>
      </w:pPr>
      <w:r>
        <w:rPr>
          <w:rFonts w:ascii="Arial" w:hAnsi="Arial"/>
          <w:sz w:val="24"/>
          <w:szCs w:val="24"/>
        </w:rPr>
        <w:t xml:space="preserve">Stav tachometru maximálně </w:t>
      </w:r>
      <w:proofErr w:type="gramStart"/>
      <w:r>
        <w:rPr>
          <w:rFonts w:ascii="Arial" w:hAnsi="Arial"/>
          <w:sz w:val="24"/>
          <w:szCs w:val="24"/>
        </w:rPr>
        <w:t>1700km</w:t>
      </w:r>
      <w:proofErr w:type="gramEnd"/>
      <w:r>
        <w:rPr>
          <w:rFonts w:ascii="Arial" w:hAnsi="Arial"/>
          <w:sz w:val="24"/>
          <w:szCs w:val="24"/>
        </w:rPr>
        <w:t xml:space="preserve"> </w:t>
      </w:r>
    </w:p>
    <w:p w14:paraId="33C088D4" w14:textId="77777777" w:rsidR="008A0C7B" w:rsidRDefault="00315788">
      <w:pPr>
        <w:framePr w:w="9119" w:h="8635" w:wrap="auto" w:hAnchor="margin" w:x="374" w:y="3983"/>
        <w:numPr>
          <w:ilvl w:val="0"/>
          <w:numId w:val="3"/>
        </w:numPr>
        <w:spacing w:before="287" w:line="273" w:lineRule="exact"/>
        <w:ind w:left="580" w:right="23" w:hanging="566"/>
        <w:jc w:val="both"/>
        <w:rPr>
          <w:rFonts w:ascii="Arial" w:hAnsi="Arial"/>
          <w:sz w:val="24"/>
          <w:szCs w:val="24"/>
        </w:rPr>
      </w:pPr>
      <w:r>
        <w:rPr>
          <w:rFonts w:ascii="Arial" w:hAnsi="Arial"/>
          <w:sz w:val="24"/>
          <w:szCs w:val="24"/>
        </w:rPr>
        <w:t>Součástí předmětu plnění je i technická dokumentace, návod na obsluhu a údržbu v českém jazyce, záruční list, velký technický pr</w:t>
      </w:r>
      <w:r>
        <w:rPr>
          <w:rFonts w:ascii="Arial" w:hAnsi="Arial"/>
          <w:sz w:val="24"/>
          <w:szCs w:val="24"/>
        </w:rPr>
        <w:t>ůkaz, servisní knížka a Certifikát konformity (</w:t>
      </w:r>
      <w:proofErr w:type="spellStart"/>
      <w:r>
        <w:rPr>
          <w:rFonts w:ascii="Arial" w:hAnsi="Arial"/>
          <w:sz w:val="24"/>
          <w:szCs w:val="24"/>
        </w:rPr>
        <w:t>Certificate</w:t>
      </w:r>
      <w:proofErr w:type="spellEnd"/>
      <w:r>
        <w:rPr>
          <w:rFonts w:ascii="Arial" w:hAnsi="Arial"/>
          <w:sz w:val="24"/>
          <w:szCs w:val="24"/>
        </w:rPr>
        <w:t xml:space="preserve"> </w:t>
      </w:r>
      <w:proofErr w:type="spellStart"/>
      <w:r>
        <w:rPr>
          <w:rFonts w:ascii="Arial" w:hAnsi="Arial"/>
          <w:sz w:val="24"/>
          <w:szCs w:val="24"/>
        </w:rPr>
        <w:t>of</w:t>
      </w:r>
      <w:proofErr w:type="spellEnd"/>
      <w:r>
        <w:rPr>
          <w:rFonts w:ascii="Arial" w:hAnsi="Arial"/>
          <w:sz w:val="24"/>
          <w:szCs w:val="24"/>
        </w:rPr>
        <w:t xml:space="preserve"> </w:t>
      </w:r>
      <w:proofErr w:type="spellStart"/>
      <w:r>
        <w:rPr>
          <w:rFonts w:ascii="Arial" w:hAnsi="Arial"/>
          <w:sz w:val="24"/>
          <w:szCs w:val="24"/>
        </w:rPr>
        <w:t>Conformity</w:t>
      </w:r>
      <w:proofErr w:type="spellEnd"/>
      <w:r>
        <w:rPr>
          <w:rFonts w:ascii="Arial" w:hAnsi="Arial"/>
          <w:sz w:val="24"/>
          <w:szCs w:val="24"/>
        </w:rPr>
        <w:t xml:space="preserve"> - COC</w:t>
      </w:r>
      <w:proofErr w:type="gramStart"/>
      <w:r>
        <w:rPr>
          <w:rFonts w:ascii="Arial" w:hAnsi="Arial"/>
          <w:sz w:val="24"/>
          <w:szCs w:val="24"/>
        </w:rPr>
        <w:t>) .</w:t>
      </w:r>
      <w:proofErr w:type="gramEnd"/>
      <w:r>
        <w:rPr>
          <w:rFonts w:ascii="Arial" w:hAnsi="Arial"/>
          <w:sz w:val="24"/>
          <w:szCs w:val="24"/>
        </w:rPr>
        <w:t xml:space="preserve"> </w:t>
      </w:r>
    </w:p>
    <w:p w14:paraId="7C4E0008" w14:textId="77777777" w:rsidR="008A0C7B" w:rsidRDefault="00315788">
      <w:pPr>
        <w:framePr w:w="9119" w:h="8635" w:wrap="auto" w:hAnchor="margin" w:x="374" w:y="3983"/>
        <w:numPr>
          <w:ilvl w:val="0"/>
          <w:numId w:val="3"/>
        </w:numPr>
        <w:spacing w:before="287" w:line="273" w:lineRule="exact"/>
        <w:ind w:left="580" w:right="23" w:hanging="566"/>
        <w:jc w:val="both"/>
        <w:rPr>
          <w:rFonts w:ascii="Arial" w:hAnsi="Arial"/>
          <w:sz w:val="24"/>
          <w:szCs w:val="24"/>
        </w:rPr>
      </w:pPr>
      <w:r>
        <w:rPr>
          <w:rFonts w:ascii="Arial" w:hAnsi="Arial"/>
          <w:sz w:val="24"/>
          <w:szCs w:val="24"/>
        </w:rPr>
        <w:t xml:space="preserve">Součástí předmětu plnění je zaškolení pracovníků kupujícího k obsluze dodávaného plnění (ELEKTROMOBILU) v nezbytném rozsahu kvalifikovaným pracovníkem. </w:t>
      </w:r>
    </w:p>
    <w:p w14:paraId="57643CFF" w14:textId="77777777" w:rsidR="008A0C7B" w:rsidRDefault="00315788">
      <w:pPr>
        <w:framePr w:w="9119" w:h="8635" w:wrap="auto" w:hAnchor="margin" w:x="374" w:y="3983"/>
        <w:numPr>
          <w:ilvl w:val="0"/>
          <w:numId w:val="3"/>
        </w:numPr>
        <w:spacing w:before="287" w:line="273" w:lineRule="exact"/>
        <w:ind w:left="580" w:right="23" w:hanging="566"/>
        <w:jc w:val="both"/>
        <w:rPr>
          <w:rFonts w:ascii="Arial" w:hAnsi="Arial"/>
          <w:sz w:val="24"/>
          <w:szCs w:val="24"/>
        </w:rPr>
      </w:pPr>
      <w:r>
        <w:rPr>
          <w:rFonts w:ascii="Arial" w:hAnsi="Arial"/>
          <w:sz w:val="24"/>
          <w:szCs w:val="24"/>
        </w:rPr>
        <w:t>Prodávající se zavaz</w:t>
      </w:r>
      <w:r>
        <w:rPr>
          <w:rFonts w:ascii="Arial" w:hAnsi="Arial"/>
          <w:sz w:val="24"/>
          <w:szCs w:val="24"/>
        </w:rPr>
        <w:t xml:space="preserve">uje popsaný předmět plnění dodat kupujícímu řádně a včas a kupující se zavazuje za dodaný předmět plnění zaplatit dohodnutou kupní cenu. </w:t>
      </w:r>
    </w:p>
    <w:p w14:paraId="3B84F9D9" w14:textId="77777777" w:rsidR="008A0C7B" w:rsidRDefault="00315788">
      <w:pPr>
        <w:framePr w:w="9119" w:h="8635" w:wrap="auto" w:hAnchor="margin" w:x="374" w:y="3983"/>
        <w:numPr>
          <w:ilvl w:val="0"/>
          <w:numId w:val="3"/>
        </w:numPr>
        <w:spacing w:before="287" w:line="273" w:lineRule="exact"/>
        <w:ind w:left="580" w:right="23" w:hanging="566"/>
        <w:jc w:val="both"/>
        <w:rPr>
          <w:rFonts w:ascii="Arial" w:hAnsi="Arial"/>
          <w:sz w:val="24"/>
          <w:szCs w:val="24"/>
        </w:rPr>
      </w:pPr>
      <w:r>
        <w:rPr>
          <w:rFonts w:ascii="Arial" w:hAnsi="Arial"/>
          <w:sz w:val="24"/>
          <w:szCs w:val="24"/>
        </w:rPr>
        <w:t>Prodávající prohlašuje, že dodávaný elektromobil splňuje minimální technické parametry, požadavky na výbavu a je způso</w:t>
      </w:r>
      <w:r>
        <w:rPr>
          <w:rFonts w:ascii="Arial" w:hAnsi="Arial"/>
          <w:sz w:val="24"/>
          <w:szCs w:val="24"/>
        </w:rPr>
        <w:t>bilý k provozu na veřejných komunikacích v souladu vyhláškou č. č. 180/2020 Sb., kterou se mění vyhláška č. 341/2014 Sb., o schvalování technické způsobilosti a o technických podmínkách provozu vozidel na pozemních komunikacích, a dále, že splňuje podmínky</w:t>
      </w:r>
      <w:r>
        <w:rPr>
          <w:rFonts w:ascii="Arial" w:hAnsi="Arial"/>
          <w:sz w:val="24"/>
          <w:szCs w:val="24"/>
        </w:rPr>
        <w:t xml:space="preserve"> stanovené Nařízením vlády č. 173/2016 Sb., o stanovení závazných zadávacích podmínek pro veřejné zakázky na pořízení silničních vozidel. </w:t>
      </w:r>
    </w:p>
    <w:p w14:paraId="7771D34B" w14:textId="77777777" w:rsidR="008A0C7B" w:rsidRDefault="00315788">
      <w:pPr>
        <w:framePr w:w="9129" w:h="1166" w:wrap="auto" w:hAnchor="margin" w:x="359" w:y="13136"/>
        <w:spacing w:line="278" w:lineRule="exact"/>
        <w:ind w:left="3777" w:right="3801" w:firstLine="143"/>
        <w:jc w:val="center"/>
        <w:rPr>
          <w:rFonts w:ascii="Arial" w:hAnsi="Arial"/>
          <w:b/>
          <w:sz w:val="23"/>
          <w:szCs w:val="24"/>
        </w:rPr>
      </w:pPr>
      <w:r>
        <w:rPr>
          <w:rFonts w:ascii="Arial" w:hAnsi="Arial"/>
          <w:b/>
          <w:sz w:val="23"/>
          <w:szCs w:val="24"/>
        </w:rPr>
        <w:t xml:space="preserve">Článek 2 Kupní cena </w:t>
      </w:r>
    </w:p>
    <w:p w14:paraId="64C3DFCD" w14:textId="77777777" w:rsidR="008A0C7B" w:rsidRDefault="00315788">
      <w:pPr>
        <w:framePr w:w="9129" w:h="1166" w:wrap="auto" w:hAnchor="margin" w:x="359" w:y="13136"/>
        <w:tabs>
          <w:tab w:val="left" w:pos="551"/>
        </w:tabs>
        <w:spacing w:line="556" w:lineRule="exact"/>
        <w:rPr>
          <w:rFonts w:ascii="Arial" w:hAnsi="Arial"/>
          <w:sz w:val="24"/>
          <w:szCs w:val="24"/>
        </w:rPr>
      </w:pPr>
      <w:r>
        <w:rPr>
          <w:rFonts w:ascii="Arial" w:hAnsi="Arial"/>
          <w:sz w:val="24"/>
          <w:szCs w:val="24"/>
        </w:rPr>
        <w:t xml:space="preserve">1. </w:t>
      </w:r>
      <w:r>
        <w:rPr>
          <w:rFonts w:ascii="Arial" w:hAnsi="Arial"/>
          <w:sz w:val="24"/>
          <w:szCs w:val="24"/>
        </w:rPr>
        <w:tab/>
        <w:t>Smluvní strany se dohodly, že celková kupní cena za př</w:t>
      </w:r>
      <w:r>
        <w:rPr>
          <w:rFonts w:ascii="Arial" w:hAnsi="Arial"/>
          <w:sz w:val="24"/>
          <w:szCs w:val="24"/>
        </w:rPr>
        <w:t xml:space="preserve">evod vlastnického práva </w:t>
      </w:r>
    </w:p>
    <w:p w14:paraId="496DA98B" w14:textId="77777777" w:rsidR="008A0C7B" w:rsidRDefault="008A0C7B">
      <w:pPr>
        <w:rPr>
          <w:rFonts w:ascii="Arial" w:hAnsi="Arial"/>
          <w:sz w:val="24"/>
          <w:szCs w:val="24"/>
        </w:rPr>
        <w:sectPr w:rsidR="008A0C7B">
          <w:pgSz w:w="11900" w:h="16840"/>
          <w:pgMar w:top="1022" w:right="1325" w:bottom="360" w:left="1055" w:header="708" w:footer="708" w:gutter="0"/>
          <w:cols w:space="708"/>
        </w:sectPr>
      </w:pPr>
    </w:p>
    <w:p w14:paraId="0F0E0CD2" w14:textId="77777777" w:rsidR="008A0C7B" w:rsidRDefault="008A0C7B">
      <w:pPr>
        <w:rPr>
          <w:rFonts w:ascii="Arial" w:hAnsi="Arial"/>
          <w:sz w:val="2"/>
          <w:szCs w:val="24"/>
        </w:rPr>
      </w:pPr>
    </w:p>
    <w:p w14:paraId="290E872B" w14:textId="77777777" w:rsidR="008A0C7B" w:rsidRDefault="00315788">
      <w:pPr>
        <w:framePr w:w="172" w:h="71" w:wrap="auto" w:hAnchor="margin" w:x="10602"/>
        <w:spacing w:line="230" w:lineRule="exact"/>
        <w:ind w:left="19"/>
        <w:rPr>
          <w:rFonts w:ascii="Arial" w:hAnsi="Arial"/>
          <w:w w:val="71"/>
          <w:sz w:val="72"/>
          <w:szCs w:val="24"/>
        </w:rPr>
      </w:pPr>
      <w:r>
        <w:rPr>
          <w:rFonts w:ascii="Arial" w:hAnsi="Arial"/>
          <w:w w:val="71"/>
          <w:sz w:val="72"/>
          <w:szCs w:val="24"/>
        </w:rPr>
        <w:t xml:space="preserve">- </w:t>
      </w:r>
    </w:p>
    <w:p w14:paraId="2D643CE9" w14:textId="77777777" w:rsidR="008A0C7B" w:rsidRDefault="00315788">
      <w:pPr>
        <w:framePr w:w="9076" w:h="355" w:wrap="auto" w:hAnchor="margin" w:y="1334"/>
        <w:spacing w:line="278" w:lineRule="exact"/>
        <w:ind w:left="647"/>
        <w:rPr>
          <w:rFonts w:ascii="Arial" w:hAnsi="Arial"/>
          <w:sz w:val="23"/>
          <w:szCs w:val="24"/>
        </w:rPr>
      </w:pPr>
      <w:r>
        <w:rPr>
          <w:rFonts w:ascii="Arial" w:hAnsi="Arial"/>
          <w:sz w:val="23"/>
          <w:szCs w:val="24"/>
        </w:rPr>
        <w:t xml:space="preserve">k předmětu plnění specifikovanému v článku 1. této smlouvy činí: </w:t>
      </w:r>
    </w:p>
    <w:p w14:paraId="79818AA3" w14:textId="77777777" w:rsidR="008A0C7B" w:rsidRDefault="00315788">
      <w:pPr>
        <w:framePr w:w="2548" w:h="1151" w:wrap="auto" w:hAnchor="margin" w:x="599" w:y="1886"/>
        <w:spacing w:line="263" w:lineRule="exact"/>
        <w:ind w:left="14" w:right="19"/>
        <w:rPr>
          <w:rFonts w:ascii="Arial" w:hAnsi="Arial"/>
          <w:sz w:val="23"/>
          <w:szCs w:val="24"/>
        </w:rPr>
      </w:pPr>
      <w:r>
        <w:rPr>
          <w:rFonts w:ascii="Arial" w:hAnsi="Arial"/>
          <w:sz w:val="23"/>
          <w:szCs w:val="24"/>
        </w:rPr>
        <w:t xml:space="preserve">Celková cena bez DPH: </w:t>
      </w:r>
    </w:p>
    <w:p w14:paraId="79B080CE" w14:textId="77777777" w:rsidR="008A0C7B" w:rsidRDefault="00315788">
      <w:pPr>
        <w:framePr w:w="2548" w:h="1151" w:wrap="auto" w:hAnchor="margin" w:x="599" w:y="1886"/>
        <w:spacing w:line="263" w:lineRule="exact"/>
        <w:ind w:left="14" w:right="19"/>
        <w:rPr>
          <w:rFonts w:ascii="Arial" w:hAnsi="Arial"/>
          <w:sz w:val="23"/>
          <w:szCs w:val="24"/>
        </w:rPr>
      </w:pPr>
      <w:r>
        <w:rPr>
          <w:rFonts w:ascii="Arial" w:hAnsi="Arial"/>
          <w:sz w:val="23"/>
          <w:szCs w:val="24"/>
        </w:rPr>
        <w:t xml:space="preserve">DPH 21 % </w:t>
      </w:r>
    </w:p>
    <w:p w14:paraId="034A46C4" w14:textId="77777777" w:rsidR="008A0C7B" w:rsidRDefault="00315788">
      <w:pPr>
        <w:framePr w:w="2548" w:h="1151" w:wrap="auto" w:hAnchor="margin" w:x="599" w:y="1886"/>
        <w:spacing w:line="263" w:lineRule="exact"/>
        <w:ind w:left="14" w:right="19"/>
        <w:rPr>
          <w:rFonts w:ascii="Arial" w:hAnsi="Arial"/>
          <w:b/>
          <w:sz w:val="22"/>
          <w:szCs w:val="24"/>
        </w:rPr>
      </w:pPr>
      <w:r>
        <w:rPr>
          <w:rFonts w:ascii="Arial" w:hAnsi="Arial"/>
          <w:sz w:val="23"/>
          <w:szCs w:val="24"/>
        </w:rPr>
        <w:t xml:space="preserve">Celková cena s DPH (dále jen </w:t>
      </w:r>
      <w:r>
        <w:rPr>
          <w:rFonts w:ascii="Arial" w:hAnsi="Arial"/>
          <w:b/>
          <w:sz w:val="22"/>
          <w:szCs w:val="24"/>
        </w:rPr>
        <w:t xml:space="preserve">„Kupní cena") </w:t>
      </w:r>
    </w:p>
    <w:p w14:paraId="53897E48" w14:textId="77777777" w:rsidR="008A0C7B" w:rsidRDefault="00315788">
      <w:pPr>
        <w:framePr w:w="1550" w:h="849" w:wrap="auto" w:hAnchor="margin" w:x="3604" w:y="1910"/>
        <w:spacing w:line="273" w:lineRule="exact"/>
        <w:ind w:left="4"/>
        <w:jc w:val="both"/>
        <w:rPr>
          <w:rFonts w:ascii="Arial" w:hAnsi="Arial"/>
          <w:sz w:val="23"/>
          <w:szCs w:val="24"/>
        </w:rPr>
      </w:pPr>
      <w:r>
        <w:rPr>
          <w:rFonts w:ascii="Arial" w:hAnsi="Arial"/>
          <w:b/>
          <w:sz w:val="22"/>
          <w:szCs w:val="24"/>
        </w:rPr>
        <w:t xml:space="preserve">762 644,62 </w:t>
      </w:r>
      <w:r>
        <w:rPr>
          <w:rFonts w:ascii="Arial" w:hAnsi="Arial"/>
          <w:sz w:val="23"/>
          <w:szCs w:val="24"/>
        </w:rPr>
        <w:t xml:space="preserve">Kč </w:t>
      </w:r>
      <w:r>
        <w:rPr>
          <w:rFonts w:ascii="Arial" w:hAnsi="Arial"/>
          <w:b/>
          <w:sz w:val="22"/>
          <w:szCs w:val="24"/>
        </w:rPr>
        <w:t xml:space="preserve">160 155,38 </w:t>
      </w:r>
      <w:r>
        <w:rPr>
          <w:rFonts w:ascii="Arial" w:hAnsi="Arial"/>
          <w:sz w:val="23"/>
          <w:szCs w:val="24"/>
        </w:rPr>
        <w:t xml:space="preserve">Kč </w:t>
      </w:r>
      <w:r>
        <w:rPr>
          <w:rFonts w:ascii="Arial" w:hAnsi="Arial"/>
          <w:b/>
          <w:sz w:val="22"/>
          <w:szCs w:val="24"/>
        </w:rPr>
        <w:t xml:space="preserve">922 800,00 </w:t>
      </w:r>
      <w:r>
        <w:rPr>
          <w:rFonts w:ascii="Arial" w:hAnsi="Arial"/>
          <w:sz w:val="23"/>
          <w:szCs w:val="24"/>
        </w:rPr>
        <w:t xml:space="preserve">Kč </w:t>
      </w:r>
    </w:p>
    <w:p w14:paraId="5CBE6906" w14:textId="77777777" w:rsidR="008A0C7B" w:rsidRDefault="00315788">
      <w:pPr>
        <w:framePr w:w="9119" w:h="3110" w:wrap="auto" w:hAnchor="margin" w:y="3268"/>
        <w:numPr>
          <w:ilvl w:val="0"/>
          <w:numId w:val="4"/>
        </w:numPr>
        <w:spacing w:before="19" w:line="268" w:lineRule="exact"/>
        <w:ind w:left="604" w:hanging="542"/>
        <w:jc w:val="both"/>
        <w:rPr>
          <w:rFonts w:ascii="Arial" w:hAnsi="Arial"/>
          <w:sz w:val="23"/>
          <w:szCs w:val="24"/>
        </w:rPr>
      </w:pPr>
      <w:r>
        <w:rPr>
          <w:rFonts w:ascii="Arial" w:hAnsi="Arial"/>
          <w:sz w:val="23"/>
          <w:szCs w:val="24"/>
        </w:rPr>
        <w:t xml:space="preserve">Výše Kupní ceny je </w:t>
      </w:r>
      <w:r>
        <w:rPr>
          <w:rFonts w:ascii="Arial" w:hAnsi="Arial"/>
          <w:sz w:val="23"/>
          <w:szCs w:val="24"/>
        </w:rPr>
        <w:t>zásadně nepřekročitelná. Kupní cenu je možné překročit pouze v případě, že v průběhu plnění předmětu této smlouvy dojde ke změnám sazeb daně z přidané hodnoty (DPH). Ke Kupní ceně bez DPH bude účtována DPH vždy v zákonem stanovené sazbě a výši k datu uskut</w:t>
      </w:r>
      <w:r>
        <w:rPr>
          <w:rFonts w:ascii="Arial" w:hAnsi="Arial"/>
          <w:sz w:val="23"/>
          <w:szCs w:val="24"/>
        </w:rPr>
        <w:t xml:space="preserve">ečněného zdanitelného plnění </w:t>
      </w:r>
    </w:p>
    <w:p w14:paraId="0FCFE5FF" w14:textId="77777777" w:rsidR="008A0C7B" w:rsidRDefault="00315788">
      <w:pPr>
        <w:framePr w:w="9119" w:h="3110" w:wrap="auto" w:hAnchor="margin" w:y="3268"/>
        <w:numPr>
          <w:ilvl w:val="0"/>
          <w:numId w:val="4"/>
        </w:numPr>
        <w:spacing w:before="307" w:line="273" w:lineRule="exact"/>
        <w:ind w:left="561" w:right="28" w:hanging="547"/>
        <w:jc w:val="both"/>
        <w:rPr>
          <w:rFonts w:ascii="Arial" w:hAnsi="Arial"/>
          <w:sz w:val="23"/>
          <w:szCs w:val="24"/>
        </w:rPr>
      </w:pPr>
      <w:r>
        <w:rPr>
          <w:rFonts w:ascii="Arial" w:hAnsi="Arial"/>
          <w:sz w:val="23"/>
          <w:szCs w:val="24"/>
        </w:rPr>
        <w:t xml:space="preserve">Kupní cena v sobě zahrnuje veškeré práce a dodávky nezbytné pro řádné splnění předmětu této smlouvy, veškeré náklady spojené s úplným dodáním předmětu plnění a náklady na dopravu do místa plnění, jakož i veškeré další náklady </w:t>
      </w:r>
      <w:r>
        <w:rPr>
          <w:rFonts w:ascii="Arial" w:hAnsi="Arial"/>
          <w:sz w:val="23"/>
          <w:szCs w:val="24"/>
        </w:rPr>
        <w:t xml:space="preserve">související s dodáním předmětu této smlouvy, včetně proškolení pracovníků a kompletního záručního servisu vyjma garančních prohlídek. </w:t>
      </w:r>
    </w:p>
    <w:p w14:paraId="35B720CF" w14:textId="77777777" w:rsidR="008A0C7B" w:rsidRDefault="00315788">
      <w:pPr>
        <w:framePr w:w="9091" w:h="8323" w:wrap="auto" w:hAnchor="margin" w:y="6887"/>
        <w:spacing w:line="278" w:lineRule="exact"/>
        <w:ind w:left="3225" w:right="3191" w:firstLine="710"/>
        <w:jc w:val="center"/>
        <w:rPr>
          <w:rFonts w:ascii="Arial" w:hAnsi="Arial"/>
          <w:b/>
          <w:sz w:val="22"/>
          <w:szCs w:val="24"/>
        </w:rPr>
      </w:pPr>
      <w:r>
        <w:rPr>
          <w:rFonts w:ascii="Arial" w:hAnsi="Arial"/>
          <w:b/>
          <w:sz w:val="22"/>
          <w:szCs w:val="24"/>
        </w:rPr>
        <w:t xml:space="preserve">Článek 3 Splatnost kupní ceny </w:t>
      </w:r>
    </w:p>
    <w:p w14:paraId="4D726F61" w14:textId="77777777" w:rsidR="008A0C7B" w:rsidRDefault="00315788">
      <w:pPr>
        <w:framePr w:w="9091" w:h="8323" w:wrap="auto" w:hAnchor="margin" w:y="6887"/>
        <w:numPr>
          <w:ilvl w:val="0"/>
          <w:numId w:val="5"/>
        </w:numPr>
        <w:spacing w:before="307" w:line="273" w:lineRule="exact"/>
        <w:ind w:left="561" w:right="28" w:hanging="547"/>
        <w:jc w:val="both"/>
        <w:rPr>
          <w:rFonts w:ascii="Arial" w:hAnsi="Arial"/>
          <w:sz w:val="23"/>
          <w:szCs w:val="24"/>
        </w:rPr>
      </w:pPr>
      <w:r>
        <w:rPr>
          <w:rFonts w:ascii="Arial" w:hAnsi="Arial"/>
          <w:sz w:val="23"/>
          <w:szCs w:val="24"/>
        </w:rPr>
        <w:t>Smluvní strany se dohodly, že celá Kupní cena bude uhrazena po řádném předání předmětu plnění v místě plnění uvedeném v článku 4 odst. 1 této smlouvy. O řádném dodání předmětu plnění bude sepsán písemný předávací protokol podepsaný oběma smluvními stranami</w:t>
      </w:r>
      <w:r>
        <w:rPr>
          <w:rFonts w:ascii="Arial" w:hAnsi="Arial"/>
          <w:sz w:val="23"/>
          <w:szCs w:val="24"/>
        </w:rPr>
        <w:t xml:space="preserve"> dle článku 7 odst. 3 této smlouvy. </w:t>
      </w:r>
    </w:p>
    <w:p w14:paraId="3A27AF56" w14:textId="77777777" w:rsidR="008A0C7B" w:rsidRDefault="00315788">
      <w:pPr>
        <w:framePr w:w="9091" w:h="8323" w:wrap="auto" w:hAnchor="margin" w:y="6887"/>
        <w:numPr>
          <w:ilvl w:val="0"/>
          <w:numId w:val="5"/>
        </w:numPr>
        <w:spacing w:before="307" w:line="273" w:lineRule="exact"/>
        <w:ind w:left="561" w:right="28" w:hanging="547"/>
        <w:jc w:val="both"/>
        <w:rPr>
          <w:rFonts w:ascii="Arial" w:hAnsi="Arial"/>
          <w:sz w:val="23"/>
          <w:szCs w:val="24"/>
        </w:rPr>
      </w:pPr>
      <w:r>
        <w:rPr>
          <w:rFonts w:ascii="Arial" w:hAnsi="Arial"/>
          <w:sz w:val="23"/>
          <w:szCs w:val="24"/>
        </w:rPr>
        <w:t>Kupující se zavazuje uhradit Kupní cenu na základě faktury vystavené prodávajícím, kterou kupující předem odsouhlasí, se splatností 30 dnů ode dne vystavení. Faktura se pro účely této smlouvy považuje za uhrazenou okamž</w:t>
      </w:r>
      <w:r>
        <w:rPr>
          <w:rFonts w:ascii="Arial" w:hAnsi="Arial"/>
          <w:sz w:val="23"/>
          <w:szCs w:val="24"/>
        </w:rPr>
        <w:t xml:space="preserve">ikem odepsání předmětné částky z účtu kupujícího. Námitky proti údajům uvedeným na faktuře může kupující uplatnit do konce lhůty její splatnosti s tím, že ji odešle prodávajícímu s uvedením výhrad. Okamžikem odeslání námitek se přerušuje lhůta splatnosti. </w:t>
      </w:r>
    </w:p>
    <w:p w14:paraId="1F7E3A94" w14:textId="77777777" w:rsidR="008A0C7B" w:rsidRDefault="00315788">
      <w:pPr>
        <w:framePr w:w="9091" w:h="8323" w:wrap="auto" w:hAnchor="margin" w:y="6887"/>
        <w:numPr>
          <w:ilvl w:val="0"/>
          <w:numId w:val="5"/>
        </w:numPr>
        <w:spacing w:before="307" w:line="273" w:lineRule="exact"/>
        <w:ind w:left="561" w:right="28" w:hanging="547"/>
        <w:jc w:val="both"/>
        <w:rPr>
          <w:rFonts w:ascii="Arial" w:hAnsi="Arial"/>
          <w:sz w:val="23"/>
          <w:szCs w:val="24"/>
        </w:rPr>
      </w:pPr>
      <w:r>
        <w:rPr>
          <w:rFonts w:ascii="Arial" w:hAnsi="Arial"/>
          <w:sz w:val="23"/>
          <w:szCs w:val="24"/>
        </w:rPr>
        <w:t xml:space="preserve">Faktura musí splňovat veškeré náležitosti daňového dokladu podle zákona č. 563/1991 Sb., o účetnictví, ve znění pozdějších předpisů, a zákona </w:t>
      </w:r>
      <w:r>
        <w:rPr>
          <w:sz w:val="25"/>
          <w:szCs w:val="24"/>
        </w:rPr>
        <w:t xml:space="preserve">č. </w:t>
      </w:r>
      <w:r>
        <w:rPr>
          <w:rFonts w:ascii="Arial" w:hAnsi="Arial"/>
          <w:sz w:val="23"/>
          <w:szCs w:val="24"/>
        </w:rPr>
        <w:t>235/2004 Sb., o dani z přidané hodnoty, ve znění pozdějších předpisů. V případě potřeby, bude faktura na zákla</w:t>
      </w:r>
      <w:r>
        <w:rPr>
          <w:rFonts w:ascii="Arial" w:hAnsi="Arial"/>
          <w:sz w:val="23"/>
          <w:szCs w:val="24"/>
        </w:rPr>
        <w:t xml:space="preserve">dě výzvy kupujícího též doplněna o číslo a název dotačního programu, případně o další text, který bude muset být na daňových dokladech uveden vzhledem k financování předmětu koupě prostřednictvím dotačního titulu. </w:t>
      </w:r>
    </w:p>
    <w:p w14:paraId="489A0C6B" w14:textId="77777777" w:rsidR="008A0C7B" w:rsidRDefault="00315788">
      <w:pPr>
        <w:framePr w:w="9091" w:h="8323" w:wrap="auto" w:hAnchor="margin" w:y="6887"/>
        <w:numPr>
          <w:ilvl w:val="0"/>
          <w:numId w:val="5"/>
        </w:numPr>
        <w:spacing w:before="307" w:line="273" w:lineRule="exact"/>
        <w:ind w:left="561" w:right="28" w:hanging="547"/>
        <w:jc w:val="both"/>
        <w:rPr>
          <w:rFonts w:ascii="Arial" w:hAnsi="Arial"/>
          <w:sz w:val="23"/>
          <w:szCs w:val="24"/>
        </w:rPr>
      </w:pPr>
      <w:r>
        <w:rPr>
          <w:rFonts w:ascii="Arial" w:hAnsi="Arial"/>
          <w:sz w:val="23"/>
          <w:szCs w:val="24"/>
        </w:rPr>
        <w:t>Nebude-li faktura obsahovat některou povi</w:t>
      </w:r>
      <w:r>
        <w:rPr>
          <w:rFonts w:ascii="Arial" w:hAnsi="Arial"/>
          <w:sz w:val="23"/>
          <w:szCs w:val="24"/>
        </w:rPr>
        <w:t>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w:t>
      </w:r>
      <w:r>
        <w:rPr>
          <w:rFonts w:ascii="Arial" w:hAnsi="Arial"/>
          <w:sz w:val="23"/>
          <w:szCs w:val="24"/>
        </w:rPr>
        <w:t xml:space="preserve">aktury. Dnem odeslání vadné faktury prodávajícímu přestává běžet původní lhůta splatnosti a nová lhůta splatnosti běží znovu ode dne doručení nové faktury kupujícímu. </w:t>
      </w:r>
    </w:p>
    <w:p w14:paraId="58DB37BE" w14:textId="77777777" w:rsidR="008A0C7B" w:rsidRDefault="008A0C7B">
      <w:pPr>
        <w:rPr>
          <w:rFonts w:ascii="Arial" w:hAnsi="Arial"/>
          <w:sz w:val="23"/>
          <w:szCs w:val="24"/>
        </w:rPr>
        <w:sectPr w:rsidR="008A0C7B">
          <w:pgSz w:w="11900" w:h="16840"/>
          <w:pgMar w:top="662" w:right="562" w:bottom="360" w:left="562" w:header="708" w:footer="708" w:gutter="0"/>
          <w:cols w:space="708"/>
        </w:sectPr>
      </w:pPr>
    </w:p>
    <w:p w14:paraId="6CF649D0" w14:textId="77777777" w:rsidR="008A0C7B" w:rsidRDefault="008A0C7B">
      <w:pPr>
        <w:rPr>
          <w:rFonts w:ascii="Arial" w:hAnsi="Arial"/>
          <w:sz w:val="2"/>
          <w:szCs w:val="24"/>
        </w:rPr>
      </w:pPr>
    </w:p>
    <w:p w14:paraId="3F7AAFF1" w14:textId="77777777" w:rsidR="008A0C7B" w:rsidRDefault="00315788">
      <w:pPr>
        <w:framePr w:w="9110" w:h="2471" w:wrap="auto" w:hAnchor="margin" w:x="364" w:y="359"/>
        <w:spacing w:line="259" w:lineRule="exact"/>
        <w:ind w:left="4075"/>
        <w:rPr>
          <w:rFonts w:ascii="Arial" w:hAnsi="Arial"/>
          <w:b/>
          <w:sz w:val="23"/>
          <w:szCs w:val="24"/>
        </w:rPr>
      </w:pPr>
      <w:r>
        <w:rPr>
          <w:rFonts w:ascii="Arial" w:hAnsi="Arial"/>
          <w:b/>
          <w:sz w:val="23"/>
          <w:szCs w:val="24"/>
        </w:rPr>
        <w:t xml:space="preserve">Článek4 </w:t>
      </w:r>
    </w:p>
    <w:p w14:paraId="60BC824C" w14:textId="77777777" w:rsidR="008A0C7B" w:rsidRDefault="00315788">
      <w:pPr>
        <w:framePr w:w="9110" w:h="2471" w:wrap="auto" w:hAnchor="margin" w:x="364" w:y="359"/>
        <w:spacing w:line="278" w:lineRule="exact"/>
        <w:ind w:left="3436"/>
        <w:rPr>
          <w:rFonts w:ascii="Arial" w:hAnsi="Arial"/>
          <w:b/>
          <w:sz w:val="23"/>
          <w:szCs w:val="24"/>
        </w:rPr>
      </w:pPr>
      <w:r>
        <w:rPr>
          <w:rFonts w:ascii="Arial" w:hAnsi="Arial"/>
          <w:b/>
          <w:sz w:val="23"/>
          <w:szCs w:val="24"/>
        </w:rPr>
        <w:t xml:space="preserve">Doba a místo plnění </w:t>
      </w:r>
    </w:p>
    <w:p w14:paraId="3ADF7DF8" w14:textId="77777777" w:rsidR="008A0C7B" w:rsidRDefault="00315788">
      <w:pPr>
        <w:framePr w:w="9110" w:h="2471" w:wrap="auto" w:hAnchor="margin" w:x="364" w:y="359"/>
        <w:numPr>
          <w:ilvl w:val="0"/>
          <w:numId w:val="5"/>
        </w:numPr>
        <w:spacing w:before="278" w:line="273" w:lineRule="exact"/>
        <w:ind w:left="566" w:right="9" w:hanging="532"/>
        <w:jc w:val="both"/>
        <w:rPr>
          <w:rFonts w:ascii="Arial" w:hAnsi="Arial"/>
          <w:sz w:val="24"/>
          <w:szCs w:val="24"/>
        </w:rPr>
      </w:pPr>
      <w:r>
        <w:rPr>
          <w:rFonts w:ascii="Arial" w:hAnsi="Arial"/>
          <w:sz w:val="24"/>
          <w:szCs w:val="24"/>
        </w:rPr>
        <w:t>Místem dodání předmětu plnění je sídlo prod</w:t>
      </w:r>
      <w:r>
        <w:rPr>
          <w:rFonts w:ascii="Arial" w:hAnsi="Arial"/>
          <w:sz w:val="24"/>
          <w:szCs w:val="24"/>
        </w:rPr>
        <w:t xml:space="preserve">ávajícího na adrese Hradecká 98, 530 09 Pardubice, nedohodnou-li se smluvní strany jinak (např. že místem dodání je sídlo kupujícího). </w:t>
      </w:r>
    </w:p>
    <w:p w14:paraId="2AF05D33" w14:textId="77777777" w:rsidR="008A0C7B" w:rsidRDefault="00315788">
      <w:pPr>
        <w:framePr w:w="9110" w:h="2471" w:wrap="auto" w:hAnchor="margin" w:x="364" w:y="359"/>
        <w:numPr>
          <w:ilvl w:val="0"/>
          <w:numId w:val="5"/>
        </w:numPr>
        <w:spacing w:before="302" w:line="263" w:lineRule="exact"/>
        <w:ind w:left="561" w:right="9" w:hanging="551"/>
        <w:rPr>
          <w:rFonts w:ascii="Arial" w:hAnsi="Arial"/>
          <w:b/>
          <w:sz w:val="23"/>
          <w:szCs w:val="24"/>
        </w:rPr>
      </w:pPr>
      <w:r>
        <w:rPr>
          <w:rFonts w:ascii="Arial" w:hAnsi="Arial"/>
          <w:sz w:val="24"/>
          <w:szCs w:val="24"/>
        </w:rPr>
        <w:t xml:space="preserve">Prodávající prohlašuje, že předpokládaný termín dodání předmětu plnění je do </w:t>
      </w:r>
      <w:r>
        <w:rPr>
          <w:rFonts w:ascii="Arial" w:hAnsi="Arial"/>
          <w:b/>
          <w:sz w:val="23"/>
          <w:szCs w:val="24"/>
        </w:rPr>
        <w:t xml:space="preserve">24.10.2022. </w:t>
      </w:r>
    </w:p>
    <w:p w14:paraId="623439A7" w14:textId="77777777" w:rsidR="008A0C7B" w:rsidRDefault="00315788">
      <w:pPr>
        <w:framePr w:w="9095" w:h="3071" w:wrap="auto" w:hAnchor="margin" w:x="364" w:y="3412"/>
        <w:spacing w:line="278" w:lineRule="exact"/>
        <w:ind w:left="3926" w:right="3911"/>
        <w:jc w:val="center"/>
        <w:rPr>
          <w:rFonts w:ascii="Arial" w:hAnsi="Arial"/>
          <w:b/>
          <w:sz w:val="23"/>
          <w:szCs w:val="24"/>
        </w:rPr>
      </w:pPr>
      <w:r>
        <w:rPr>
          <w:rFonts w:ascii="Arial" w:hAnsi="Arial"/>
          <w:b/>
          <w:sz w:val="23"/>
          <w:szCs w:val="24"/>
        </w:rPr>
        <w:t>Č</w:t>
      </w:r>
      <w:r>
        <w:rPr>
          <w:rFonts w:ascii="Arial" w:hAnsi="Arial"/>
          <w:b/>
          <w:sz w:val="23"/>
          <w:szCs w:val="24"/>
        </w:rPr>
        <w:t xml:space="preserve">lánek 5 Záruka </w:t>
      </w:r>
    </w:p>
    <w:p w14:paraId="0894AA7E" w14:textId="77777777" w:rsidR="008A0C7B" w:rsidRDefault="00315788">
      <w:pPr>
        <w:framePr w:w="9095" w:h="3071" w:wrap="auto" w:hAnchor="margin" w:x="364" w:y="3412"/>
        <w:numPr>
          <w:ilvl w:val="0"/>
          <w:numId w:val="5"/>
        </w:numPr>
        <w:spacing w:before="278" w:line="273" w:lineRule="exact"/>
        <w:ind w:left="566" w:right="9" w:hanging="532"/>
        <w:jc w:val="both"/>
        <w:rPr>
          <w:rFonts w:ascii="Arial" w:hAnsi="Arial"/>
          <w:sz w:val="24"/>
          <w:szCs w:val="24"/>
        </w:rPr>
      </w:pPr>
      <w:r>
        <w:rPr>
          <w:rFonts w:ascii="Arial" w:hAnsi="Arial"/>
          <w:sz w:val="24"/>
          <w:szCs w:val="24"/>
        </w:rPr>
        <w:t>Prodávající se zavazuje poskytnout na předmět smlouvy (tj. na předmět plně</w:t>
      </w:r>
      <w:r>
        <w:rPr>
          <w:rFonts w:ascii="Arial" w:hAnsi="Arial"/>
          <w:sz w:val="24"/>
          <w:szCs w:val="24"/>
        </w:rPr>
        <w:t xml:space="preserve">ní) záruku v délce 5 let nebo 60.000 km ode dne uvedení elektromobilu do provozu, tj.23.6.2022. </w:t>
      </w:r>
    </w:p>
    <w:p w14:paraId="4A5D49B0" w14:textId="77777777" w:rsidR="008A0C7B" w:rsidRDefault="00315788">
      <w:pPr>
        <w:framePr w:w="9095" w:h="3071" w:wrap="auto" w:hAnchor="margin" w:x="364" w:y="3412"/>
        <w:numPr>
          <w:ilvl w:val="0"/>
          <w:numId w:val="5"/>
        </w:numPr>
        <w:spacing w:before="302" w:line="263" w:lineRule="exact"/>
        <w:ind w:left="561" w:right="9" w:hanging="551"/>
        <w:rPr>
          <w:rFonts w:ascii="Arial" w:hAnsi="Arial"/>
          <w:sz w:val="24"/>
          <w:szCs w:val="24"/>
        </w:rPr>
      </w:pPr>
      <w:r>
        <w:rPr>
          <w:rFonts w:ascii="Arial" w:hAnsi="Arial"/>
          <w:sz w:val="24"/>
          <w:szCs w:val="24"/>
        </w:rPr>
        <w:t xml:space="preserve">Zjevné vady zboží je kupující povinen reklamovat u prodávajícího ve lhůtě 30 dnů od převzetí zboží. </w:t>
      </w:r>
    </w:p>
    <w:p w14:paraId="77E0BB54" w14:textId="77777777" w:rsidR="008A0C7B" w:rsidRDefault="00315788">
      <w:pPr>
        <w:framePr w:w="9095" w:h="3071" w:wrap="auto" w:hAnchor="margin" w:x="364" w:y="3412"/>
        <w:numPr>
          <w:ilvl w:val="0"/>
          <w:numId w:val="5"/>
        </w:numPr>
        <w:spacing w:line="561" w:lineRule="exact"/>
        <w:ind w:left="556" w:hanging="547"/>
        <w:rPr>
          <w:rFonts w:ascii="Arial" w:hAnsi="Arial"/>
          <w:sz w:val="24"/>
          <w:szCs w:val="24"/>
        </w:rPr>
      </w:pPr>
      <w:r>
        <w:rPr>
          <w:rFonts w:ascii="Arial" w:hAnsi="Arial"/>
          <w:sz w:val="24"/>
          <w:szCs w:val="24"/>
        </w:rPr>
        <w:t xml:space="preserve">Poskytnutá záruční doba běží od 23.6.2022. </w:t>
      </w:r>
    </w:p>
    <w:p w14:paraId="037F6FEB" w14:textId="77777777" w:rsidR="008A0C7B" w:rsidRDefault="00315788">
      <w:pPr>
        <w:framePr w:w="9095" w:h="6686" w:wrap="auto" w:hAnchor="margin" w:x="359" w:y="6998"/>
        <w:numPr>
          <w:ilvl w:val="0"/>
          <w:numId w:val="6"/>
        </w:numPr>
        <w:spacing w:line="273" w:lineRule="exact"/>
        <w:ind w:left="551" w:right="14" w:hanging="547"/>
        <w:jc w:val="both"/>
        <w:rPr>
          <w:rFonts w:ascii="Arial" w:hAnsi="Arial"/>
          <w:sz w:val="24"/>
          <w:szCs w:val="24"/>
        </w:rPr>
      </w:pPr>
      <w:r>
        <w:rPr>
          <w:rFonts w:ascii="Arial" w:hAnsi="Arial"/>
          <w:sz w:val="24"/>
          <w:szCs w:val="24"/>
        </w:rPr>
        <w:t>Reklamaci vad,</w:t>
      </w:r>
      <w:r>
        <w:rPr>
          <w:rFonts w:ascii="Arial" w:hAnsi="Arial"/>
          <w:sz w:val="24"/>
          <w:szCs w:val="24"/>
        </w:rPr>
        <w:t xml:space="preserve"> jejichž existenci kupující v průběhu záruční doby na předmětu koupě zjistí, musí kupující vůči prodávajícímu uplatňovat písemně do 30 pracovních dnů od zjištění závady. </w:t>
      </w:r>
    </w:p>
    <w:p w14:paraId="4AF53B26" w14:textId="77777777" w:rsidR="008A0C7B" w:rsidRDefault="00315788">
      <w:pPr>
        <w:framePr w:w="9095" w:h="6686" w:wrap="auto" w:hAnchor="margin" w:x="359" w:y="6998"/>
        <w:numPr>
          <w:ilvl w:val="0"/>
          <w:numId w:val="7"/>
        </w:numPr>
        <w:spacing w:before="268" w:line="283" w:lineRule="exact"/>
        <w:ind w:left="1079" w:right="5059" w:hanging="1070"/>
        <w:rPr>
          <w:rFonts w:ascii="Arial" w:hAnsi="Arial"/>
          <w:sz w:val="24"/>
          <w:szCs w:val="24"/>
        </w:rPr>
      </w:pPr>
      <w:r>
        <w:rPr>
          <w:rFonts w:ascii="Arial" w:hAnsi="Arial"/>
          <w:sz w:val="24"/>
          <w:szCs w:val="24"/>
        </w:rPr>
        <w:t xml:space="preserve">Oznámení vady musí obsahovat: - datum vzniku závady </w:t>
      </w:r>
    </w:p>
    <w:p w14:paraId="3CEB0429" w14:textId="77777777" w:rsidR="008A0C7B" w:rsidRDefault="00315788">
      <w:pPr>
        <w:framePr w:w="9095" w:h="6686" w:wrap="auto" w:hAnchor="margin" w:x="359" w:y="6998"/>
        <w:spacing w:line="278" w:lineRule="exact"/>
        <w:ind w:left="1075"/>
        <w:rPr>
          <w:rFonts w:ascii="Arial" w:hAnsi="Arial"/>
          <w:sz w:val="24"/>
          <w:szCs w:val="24"/>
        </w:rPr>
      </w:pPr>
      <w:r>
        <w:rPr>
          <w:rFonts w:ascii="Arial" w:hAnsi="Arial"/>
          <w:sz w:val="24"/>
          <w:szCs w:val="24"/>
        </w:rPr>
        <w:t xml:space="preserve">- jméno a adresu kupujícího </w:t>
      </w:r>
    </w:p>
    <w:p w14:paraId="1F0B6D31" w14:textId="77777777" w:rsidR="008A0C7B" w:rsidRDefault="00315788">
      <w:pPr>
        <w:framePr w:w="9095" w:h="6686" w:wrap="auto" w:hAnchor="margin" w:x="359" w:y="6998"/>
        <w:spacing w:line="278" w:lineRule="exact"/>
        <w:ind w:left="1075"/>
        <w:rPr>
          <w:rFonts w:ascii="Arial" w:hAnsi="Arial"/>
          <w:sz w:val="24"/>
          <w:szCs w:val="24"/>
        </w:rPr>
      </w:pPr>
      <w:r>
        <w:rPr>
          <w:rFonts w:ascii="Arial" w:hAnsi="Arial"/>
          <w:sz w:val="24"/>
          <w:szCs w:val="24"/>
        </w:rPr>
        <w:t xml:space="preserve">- jménu a adresu prodávajícího </w:t>
      </w:r>
    </w:p>
    <w:p w14:paraId="1468B18B" w14:textId="77777777" w:rsidR="008A0C7B" w:rsidRDefault="00315788">
      <w:pPr>
        <w:framePr w:w="9095" w:h="6686" w:wrap="auto" w:hAnchor="margin" w:x="359" w:y="6998"/>
        <w:spacing w:before="4" w:line="273" w:lineRule="exact"/>
        <w:ind w:left="1070" w:right="1655" w:firstLine="369"/>
        <w:rPr>
          <w:rFonts w:ascii="Arial" w:hAnsi="Arial"/>
          <w:sz w:val="24"/>
          <w:szCs w:val="24"/>
        </w:rPr>
      </w:pPr>
      <w:r>
        <w:rPr>
          <w:rFonts w:ascii="Arial" w:hAnsi="Arial"/>
          <w:sz w:val="24"/>
          <w:szCs w:val="24"/>
        </w:rPr>
        <w:t xml:space="preserve">název, typ a výrobní číslo poškozeného předmětu </w:t>
      </w:r>
      <w:proofErr w:type="gramStart"/>
      <w:r>
        <w:rPr>
          <w:rFonts w:ascii="Arial" w:hAnsi="Arial"/>
          <w:sz w:val="24"/>
          <w:szCs w:val="24"/>
        </w:rPr>
        <w:t>koupě - stručný</w:t>
      </w:r>
      <w:proofErr w:type="gramEnd"/>
      <w:r>
        <w:rPr>
          <w:rFonts w:ascii="Arial" w:hAnsi="Arial"/>
          <w:sz w:val="24"/>
          <w:szCs w:val="24"/>
        </w:rPr>
        <w:t xml:space="preserve"> popis zjištěné závady. </w:t>
      </w:r>
    </w:p>
    <w:p w14:paraId="0F6FD294" w14:textId="77777777" w:rsidR="008A0C7B" w:rsidRDefault="00315788">
      <w:pPr>
        <w:framePr w:w="9095" w:h="6686" w:wrap="auto" w:hAnchor="margin" w:x="359" w:y="6998"/>
        <w:numPr>
          <w:ilvl w:val="0"/>
          <w:numId w:val="8"/>
        </w:numPr>
        <w:spacing w:before="283" w:line="273" w:lineRule="exact"/>
        <w:ind w:left="643" w:right="14" w:hanging="364"/>
        <w:jc w:val="both"/>
        <w:rPr>
          <w:rFonts w:ascii="Arial" w:hAnsi="Arial"/>
          <w:sz w:val="24"/>
          <w:szCs w:val="24"/>
        </w:rPr>
      </w:pPr>
      <w:r>
        <w:rPr>
          <w:rFonts w:ascii="Arial" w:hAnsi="Arial"/>
          <w:sz w:val="24"/>
          <w:szCs w:val="24"/>
        </w:rPr>
        <w:t>Zástupce prodávajícího je povinen zahájit opravu, příp</w:t>
      </w:r>
      <w:r>
        <w:rPr>
          <w:rFonts w:ascii="Arial" w:hAnsi="Arial"/>
          <w:sz w:val="24"/>
          <w:szCs w:val="24"/>
        </w:rPr>
        <w:t xml:space="preserve">adně projednání vady za účelem stanovení způsobu odstranění, do 3 pracovních dnů od obdržení písemné reklamace. </w:t>
      </w:r>
    </w:p>
    <w:p w14:paraId="4FEE2A44" w14:textId="77777777" w:rsidR="008A0C7B" w:rsidRDefault="00315788">
      <w:pPr>
        <w:framePr w:w="9095" w:h="6686" w:wrap="auto" w:hAnchor="margin" w:x="359" w:y="6998"/>
        <w:numPr>
          <w:ilvl w:val="0"/>
          <w:numId w:val="8"/>
        </w:numPr>
        <w:spacing w:before="283" w:line="273" w:lineRule="exact"/>
        <w:ind w:left="643" w:right="14" w:hanging="364"/>
        <w:jc w:val="both"/>
        <w:rPr>
          <w:rFonts w:ascii="Arial" w:hAnsi="Arial"/>
          <w:sz w:val="24"/>
          <w:szCs w:val="24"/>
        </w:rPr>
      </w:pPr>
      <w:r>
        <w:rPr>
          <w:rFonts w:ascii="Arial" w:hAnsi="Arial"/>
          <w:sz w:val="24"/>
          <w:szCs w:val="24"/>
        </w:rPr>
        <w:t>Termín odstranění vady bude stanoven písemně v protokolu o odstranění vady odsouhlaseném oprávněnými zástupci obou stran. Nebude-li stanoven, p</w:t>
      </w:r>
      <w:r>
        <w:rPr>
          <w:rFonts w:ascii="Arial" w:hAnsi="Arial"/>
          <w:sz w:val="24"/>
          <w:szCs w:val="24"/>
        </w:rPr>
        <w:t xml:space="preserve">latí, že vada musí být odstraněna do 30 dnů od jejího nahlášení. </w:t>
      </w:r>
    </w:p>
    <w:p w14:paraId="7ED85CDF" w14:textId="77777777" w:rsidR="008A0C7B" w:rsidRDefault="00315788">
      <w:pPr>
        <w:framePr w:w="9095" w:h="6686" w:wrap="auto" w:hAnchor="margin" w:x="359" w:y="6998"/>
        <w:numPr>
          <w:ilvl w:val="0"/>
          <w:numId w:val="8"/>
        </w:numPr>
        <w:spacing w:before="283" w:line="273" w:lineRule="exact"/>
        <w:ind w:left="643" w:right="14" w:hanging="364"/>
        <w:jc w:val="both"/>
        <w:rPr>
          <w:rFonts w:ascii="Arial" w:hAnsi="Arial"/>
          <w:sz w:val="24"/>
          <w:szCs w:val="24"/>
        </w:rPr>
      </w:pPr>
      <w:r>
        <w:rPr>
          <w:rFonts w:ascii="Arial" w:hAnsi="Arial"/>
          <w:sz w:val="24"/>
          <w:szCs w:val="24"/>
        </w:rPr>
        <w:t>V případě prodlení prodávajícího s odstraněním vady, která se vyskytla v záruční době, ve sjednaném termínu dle předchozího odstavce nebo do 30 dnů od nahlášení vady je kupující oprávněn zaj</w:t>
      </w:r>
      <w:r>
        <w:rPr>
          <w:rFonts w:ascii="Arial" w:hAnsi="Arial"/>
          <w:sz w:val="24"/>
          <w:szCs w:val="24"/>
        </w:rPr>
        <w:t xml:space="preserve">istit odstranění vady sám na náklady prodávajícího. Takový postup při odstranění vady nemá vliv na trvání záruky dle této smlouvy. </w:t>
      </w:r>
    </w:p>
    <w:p w14:paraId="4D6FE5F9" w14:textId="77777777" w:rsidR="008A0C7B" w:rsidRDefault="008A0C7B">
      <w:pPr>
        <w:rPr>
          <w:rFonts w:ascii="Arial" w:hAnsi="Arial"/>
          <w:sz w:val="24"/>
          <w:szCs w:val="24"/>
        </w:rPr>
        <w:sectPr w:rsidR="008A0C7B">
          <w:pgSz w:w="11900" w:h="16840"/>
          <w:pgMar w:top="1012" w:right="1344" w:bottom="360" w:left="1079" w:header="708" w:footer="708" w:gutter="0"/>
          <w:cols w:space="708"/>
        </w:sectPr>
      </w:pPr>
    </w:p>
    <w:p w14:paraId="58D6712D" w14:textId="77777777" w:rsidR="008A0C7B" w:rsidRDefault="008A0C7B">
      <w:pPr>
        <w:rPr>
          <w:rFonts w:ascii="Arial" w:hAnsi="Arial"/>
          <w:sz w:val="2"/>
          <w:szCs w:val="24"/>
        </w:rPr>
      </w:pPr>
    </w:p>
    <w:p w14:paraId="35C09E85" w14:textId="77777777" w:rsidR="008A0C7B" w:rsidRDefault="00315788">
      <w:pPr>
        <w:framePr w:w="9071" w:h="6139" w:wrap="auto" w:hAnchor="margin" w:x="369" w:y="359"/>
        <w:spacing w:line="259" w:lineRule="exact"/>
        <w:ind w:left="4055"/>
        <w:rPr>
          <w:rFonts w:ascii="Arial" w:hAnsi="Arial"/>
          <w:b/>
          <w:sz w:val="23"/>
          <w:szCs w:val="24"/>
        </w:rPr>
      </w:pPr>
      <w:r>
        <w:rPr>
          <w:rFonts w:ascii="Arial" w:hAnsi="Arial"/>
          <w:b/>
          <w:sz w:val="23"/>
          <w:szCs w:val="24"/>
        </w:rPr>
        <w:t xml:space="preserve">Článek 6 </w:t>
      </w:r>
    </w:p>
    <w:p w14:paraId="398E1F9F" w14:textId="77777777" w:rsidR="008A0C7B" w:rsidRDefault="00315788">
      <w:pPr>
        <w:framePr w:w="9071" w:h="6139" w:wrap="auto" w:hAnchor="margin" w:x="369" w:y="359"/>
        <w:spacing w:line="278" w:lineRule="exact"/>
        <w:ind w:left="3230"/>
        <w:rPr>
          <w:rFonts w:ascii="Arial" w:hAnsi="Arial"/>
          <w:b/>
          <w:sz w:val="23"/>
          <w:szCs w:val="24"/>
        </w:rPr>
      </w:pPr>
      <w:r>
        <w:rPr>
          <w:rFonts w:ascii="Arial" w:hAnsi="Arial"/>
          <w:b/>
          <w:sz w:val="23"/>
          <w:szCs w:val="24"/>
        </w:rPr>
        <w:t xml:space="preserve">Servis předmětu koupě </w:t>
      </w:r>
    </w:p>
    <w:p w14:paraId="1C5FDF4B" w14:textId="77777777" w:rsidR="008A0C7B" w:rsidRDefault="00315788">
      <w:pPr>
        <w:framePr w:w="9071" w:h="6139" w:wrap="auto" w:hAnchor="margin" w:x="369" w:y="359"/>
        <w:numPr>
          <w:ilvl w:val="0"/>
          <w:numId w:val="9"/>
        </w:numPr>
        <w:spacing w:before="283" w:line="273" w:lineRule="exact"/>
        <w:ind w:left="652" w:right="4" w:hanging="340"/>
        <w:rPr>
          <w:rFonts w:ascii="Arial" w:hAnsi="Arial"/>
          <w:sz w:val="24"/>
          <w:szCs w:val="24"/>
        </w:rPr>
      </w:pPr>
      <w:r>
        <w:rPr>
          <w:rFonts w:ascii="Arial" w:hAnsi="Arial"/>
          <w:sz w:val="24"/>
          <w:szCs w:val="24"/>
        </w:rPr>
        <w:t xml:space="preserve">Prodávající je povinen poskytovat záruční servis předmětu koupě po dobu 5 </w:t>
      </w:r>
      <w:r>
        <w:rPr>
          <w:rFonts w:ascii="Arial" w:hAnsi="Arial"/>
          <w:sz w:val="24"/>
          <w:szCs w:val="24"/>
        </w:rPr>
        <w:t xml:space="preserve">let od podpisu předávacího protokolu potvrzujícího převzetí předmětu plnění. </w:t>
      </w:r>
    </w:p>
    <w:p w14:paraId="2506137E" w14:textId="77777777" w:rsidR="008A0C7B" w:rsidRDefault="00315788">
      <w:pPr>
        <w:framePr w:w="9071" w:h="6139" w:wrap="auto" w:hAnchor="margin" w:x="369" w:y="359"/>
        <w:numPr>
          <w:ilvl w:val="0"/>
          <w:numId w:val="9"/>
        </w:numPr>
        <w:spacing w:before="278" w:line="273" w:lineRule="exact"/>
        <w:ind w:left="657" w:right="14" w:hanging="359"/>
        <w:jc w:val="both"/>
        <w:rPr>
          <w:rFonts w:ascii="Arial" w:hAnsi="Arial"/>
          <w:sz w:val="24"/>
          <w:szCs w:val="24"/>
        </w:rPr>
      </w:pPr>
      <w:r>
        <w:rPr>
          <w:rFonts w:ascii="Arial" w:hAnsi="Arial"/>
          <w:sz w:val="24"/>
          <w:szCs w:val="24"/>
        </w:rPr>
        <w:t>Servis předmětu plnění bude prodávajícím poskytován na základě požadavku kupujícího, který bude vycházet ze servisní knížky nebo diagnostiky předmětu plnění zaslané prodávajícímu</w:t>
      </w:r>
      <w:r>
        <w:rPr>
          <w:rFonts w:ascii="Arial" w:hAnsi="Arial"/>
          <w:sz w:val="24"/>
          <w:szCs w:val="24"/>
        </w:rPr>
        <w:t xml:space="preserve">. </w:t>
      </w:r>
    </w:p>
    <w:p w14:paraId="75269B0B" w14:textId="77777777" w:rsidR="008A0C7B" w:rsidRDefault="00315788">
      <w:pPr>
        <w:framePr w:w="9071" w:h="6139" w:wrap="auto" w:hAnchor="margin" w:x="369" w:y="359"/>
        <w:numPr>
          <w:ilvl w:val="0"/>
          <w:numId w:val="9"/>
        </w:numPr>
        <w:spacing w:before="283" w:line="273" w:lineRule="exact"/>
        <w:ind w:left="652" w:right="4" w:hanging="340"/>
        <w:rPr>
          <w:rFonts w:ascii="Arial" w:hAnsi="Arial"/>
          <w:sz w:val="24"/>
          <w:szCs w:val="24"/>
        </w:rPr>
      </w:pPr>
      <w:r>
        <w:rPr>
          <w:rFonts w:ascii="Arial" w:hAnsi="Arial"/>
          <w:sz w:val="24"/>
          <w:szCs w:val="24"/>
        </w:rPr>
        <w:t xml:space="preserve">Servisní práce vykonávané nad rámec záručních podmínek budou prováděny za ceny uvedené v aktuálně platném ceníku prodávajícího. </w:t>
      </w:r>
    </w:p>
    <w:p w14:paraId="6516DFC4" w14:textId="77777777" w:rsidR="008A0C7B" w:rsidRDefault="00315788">
      <w:pPr>
        <w:framePr w:w="9071" w:h="6139" w:wrap="auto" w:hAnchor="margin" w:x="369" w:y="359"/>
        <w:numPr>
          <w:ilvl w:val="0"/>
          <w:numId w:val="9"/>
        </w:numPr>
        <w:spacing w:before="278" w:line="273" w:lineRule="exact"/>
        <w:ind w:left="657" w:right="14" w:hanging="359"/>
        <w:jc w:val="both"/>
        <w:rPr>
          <w:rFonts w:ascii="Arial" w:hAnsi="Arial"/>
          <w:sz w:val="24"/>
          <w:szCs w:val="24"/>
        </w:rPr>
      </w:pPr>
      <w:r>
        <w:rPr>
          <w:rFonts w:ascii="Arial" w:hAnsi="Arial"/>
          <w:sz w:val="24"/>
          <w:szCs w:val="24"/>
        </w:rPr>
        <w:t xml:space="preserve">Servis v záruční době pro předmět koupě bude zajišťován v autorizované servisní síti prodávajícího. Prodávající se zavazuje </w:t>
      </w:r>
      <w:r>
        <w:rPr>
          <w:rFonts w:ascii="Arial" w:hAnsi="Arial"/>
          <w:sz w:val="24"/>
          <w:szCs w:val="24"/>
        </w:rPr>
        <w:t xml:space="preserve">poskytovat Kupujícímu záruční servis v dosahu do 50 km od sídla kupujícího; v případě poskytování záručního servisu nad tuto vzdálenost hradí náklady s tím spojené (tj. zejména náklady na dopravu do servisního místa a zpět) prodávající. </w:t>
      </w:r>
    </w:p>
    <w:p w14:paraId="39935C43" w14:textId="77777777" w:rsidR="008A0C7B" w:rsidRDefault="00315788">
      <w:pPr>
        <w:framePr w:w="9071" w:h="6139" w:wrap="auto" w:hAnchor="margin" w:x="369" w:y="359"/>
        <w:numPr>
          <w:ilvl w:val="0"/>
          <w:numId w:val="9"/>
        </w:numPr>
        <w:spacing w:before="278" w:line="273" w:lineRule="exact"/>
        <w:ind w:left="657" w:right="14" w:hanging="359"/>
        <w:jc w:val="both"/>
        <w:rPr>
          <w:rFonts w:ascii="Arial" w:hAnsi="Arial"/>
          <w:sz w:val="24"/>
          <w:szCs w:val="24"/>
        </w:rPr>
      </w:pPr>
      <w:r>
        <w:rPr>
          <w:rFonts w:ascii="Arial" w:hAnsi="Arial"/>
          <w:sz w:val="24"/>
          <w:szCs w:val="24"/>
        </w:rPr>
        <w:t>Prodávající garant</w:t>
      </w:r>
      <w:r>
        <w:rPr>
          <w:rFonts w:ascii="Arial" w:hAnsi="Arial"/>
          <w:sz w:val="24"/>
          <w:szCs w:val="24"/>
        </w:rPr>
        <w:t xml:space="preserve">uje zajištění dostupnosti náhradních dílů na dodaný ELEKTROMOBIL a provádění servisu ve smluvně zajištěných autorizovaných servisech minimálně po dobu 1 </w:t>
      </w:r>
      <w:r>
        <w:rPr>
          <w:rFonts w:ascii="Arial" w:hAnsi="Arial"/>
          <w:w w:val="70"/>
          <w:sz w:val="23"/>
          <w:szCs w:val="24"/>
        </w:rPr>
        <w:t xml:space="preserve">O </w:t>
      </w:r>
      <w:r>
        <w:rPr>
          <w:rFonts w:ascii="Arial" w:hAnsi="Arial"/>
          <w:sz w:val="24"/>
          <w:szCs w:val="24"/>
        </w:rPr>
        <w:t xml:space="preserve">let ode dne převzetí předmětu plnění kupujícím. </w:t>
      </w:r>
    </w:p>
    <w:p w14:paraId="65474C0E" w14:textId="77777777" w:rsidR="008A0C7B" w:rsidRDefault="00315788">
      <w:pPr>
        <w:framePr w:w="9081" w:h="3374" w:wrap="auto" w:hAnchor="margin" w:x="359" w:y="6964"/>
        <w:spacing w:line="259" w:lineRule="exact"/>
        <w:ind w:left="4055"/>
        <w:rPr>
          <w:rFonts w:ascii="Arial" w:hAnsi="Arial"/>
          <w:b/>
          <w:sz w:val="23"/>
          <w:szCs w:val="24"/>
        </w:rPr>
      </w:pPr>
      <w:r>
        <w:rPr>
          <w:rFonts w:ascii="Arial" w:hAnsi="Arial"/>
          <w:b/>
          <w:sz w:val="23"/>
          <w:szCs w:val="24"/>
        </w:rPr>
        <w:t xml:space="preserve">Článek 7 </w:t>
      </w:r>
    </w:p>
    <w:p w14:paraId="7B3DAD7E" w14:textId="77777777" w:rsidR="008A0C7B" w:rsidRDefault="00315788">
      <w:pPr>
        <w:framePr w:w="9081" w:h="3374" w:wrap="auto" w:hAnchor="margin" w:x="359" w:y="6964"/>
        <w:spacing w:line="340" w:lineRule="exact"/>
        <w:ind w:left="955"/>
        <w:rPr>
          <w:rFonts w:ascii="Arial" w:hAnsi="Arial"/>
          <w:b/>
          <w:sz w:val="23"/>
          <w:szCs w:val="24"/>
        </w:rPr>
      </w:pPr>
      <w:r>
        <w:rPr>
          <w:rFonts w:ascii="Arial" w:hAnsi="Arial"/>
          <w:b/>
          <w:sz w:val="23"/>
          <w:szCs w:val="24"/>
        </w:rPr>
        <w:t>Nabytí vlastnického práva a způsob předání</w:t>
      </w:r>
      <w:r>
        <w:rPr>
          <w:rFonts w:ascii="Arial" w:hAnsi="Arial"/>
          <w:b/>
          <w:sz w:val="23"/>
          <w:szCs w:val="24"/>
        </w:rPr>
        <w:t xml:space="preserve"> předmětu smlouvy </w:t>
      </w:r>
    </w:p>
    <w:p w14:paraId="0835B702" w14:textId="77777777" w:rsidR="008A0C7B" w:rsidRDefault="00315788">
      <w:pPr>
        <w:framePr w:w="9081" w:h="3374" w:wrap="auto" w:hAnchor="margin" w:x="359" w:y="6964"/>
        <w:numPr>
          <w:ilvl w:val="0"/>
          <w:numId w:val="9"/>
        </w:numPr>
        <w:spacing w:before="244" w:line="273" w:lineRule="exact"/>
        <w:ind w:left="551" w:right="28" w:hanging="523"/>
        <w:jc w:val="both"/>
        <w:rPr>
          <w:rFonts w:ascii="Arial" w:hAnsi="Arial"/>
          <w:sz w:val="24"/>
          <w:szCs w:val="24"/>
        </w:rPr>
      </w:pPr>
      <w:r>
        <w:rPr>
          <w:rFonts w:ascii="Arial" w:hAnsi="Arial"/>
          <w:sz w:val="24"/>
          <w:szCs w:val="24"/>
        </w:rPr>
        <w:t xml:space="preserve">Kupující se stává vlastníkem předmětu plnění jeho předáním. Tímto dnem přejdou na kupujícího veškeré užitky, nebezpečí a povinnosti, jakož i práva spojená s vlastnictvím předmětu plnění. </w:t>
      </w:r>
    </w:p>
    <w:p w14:paraId="0FBA8180" w14:textId="77777777" w:rsidR="008A0C7B" w:rsidRDefault="00315788">
      <w:pPr>
        <w:framePr w:w="9081" w:h="3374" w:wrap="auto" w:hAnchor="margin" w:x="359" w:y="6964"/>
        <w:numPr>
          <w:ilvl w:val="0"/>
          <w:numId w:val="9"/>
        </w:numPr>
        <w:spacing w:before="283" w:line="273" w:lineRule="exact"/>
        <w:ind w:left="551" w:right="19" w:hanging="542"/>
        <w:rPr>
          <w:rFonts w:ascii="Arial" w:hAnsi="Arial"/>
          <w:sz w:val="24"/>
          <w:szCs w:val="24"/>
        </w:rPr>
      </w:pPr>
      <w:r>
        <w:rPr>
          <w:rFonts w:ascii="Arial" w:hAnsi="Arial"/>
          <w:sz w:val="24"/>
          <w:szCs w:val="24"/>
        </w:rPr>
        <w:t>Spolu s předmětem plnění předá prodávající kupují</w:t>
      </w:r>
      <w:r>
        <w:rPr>
          <w:rFonts w:ascii="Arial" w:hAnsi="Arial"/>
          <w:sz w:val="24"/>
          <w:szCs w:val="24"/>
        </w:rPr>
        <w:t xml:space="preserve">címu veškeré doklady potřebné k převzetí a užívání věci. </w:t>
      </w:r>
    </w:p>
    <w:p w14:paraId="0106C0B4" w14:textId="77777777" w:rsidR="008A0C7B" w:rsidRDefault="00315788">
      <w:pPr>
        <w:framePr w:w="9081" w:h="3374" w:wrap="auto" w:hAnchor="margin" w:x="359" w:y="6964"/>
        <w:numPr>
          <w:ilvl w:val="0"/>
          <w:numId w:val="9"/>
        </w:numPr>
        <w:spacing w:before="283" w:line="273" w:lineRule="exact"/>
        <w:ind w:left="551" w:right="436" w:hanging="542"/>
        <w:rPr>
          <w:rFonts w:ascii="Arial" w:hAnsi="Arial"/>
          <w:sz w:val="24"/>
          <w:szCs w:val="24"/>
        </w:rPr>
      </w:pPr>
      <w:r>
        <w:rPr>
          <w:rFonts w:ascii="Arial" w:hAnsi="Arial"/>
          <w:sz w:val="24"/>
          <w:szCs w:val="24"/>
        </w:rPr>
        <w:t xml:space="preserve">O řádném dodání předmětu plnění bude sepsán písemný předávací protokol podepsaný oběma smluvními stranami. </w:t>
      </w:r>
    </w:p>
    <w:p w14:paraId="7B1B6B84" w14:textId="77777777" w:rsidR="008A0C7B" w:rsidRDefault="00315788">
      <w:pPr>
        <w:framePr w:w="9081" w:h="3071" w:wrap="auto" w:hAnchor="margin" w:x="359" w:y="10861"/>
        <w:spacing w:line="273" w:lineRule="exact"/>
        <w:ind w:left="3556" w:right="3595" w:firstLine="350"/>
        <w:jc w:val="center"/>
        <w:rPr>
          <w:rFonts w:ascii="Arial" w:hAnsi="Arial"/>
          <w:b/>
          <w:sz w:val="23"/>
          <w:szCs w:val="24"/>
        </w:rPr>
      </w:pPr>
      <w:r>
        <w:rPr>
          <w:rFonts w:ascii="Arial" w:hAnsi="Arial"/>
          <w:b/>
          <w:sz w:val="23"/>
          <w:szCs w:val="24"/>
        </w:rPr>
        <w:t xml:space="preserve">Článek 8 Zánik smlouvy </w:t>
      </w:r>
    </w:p>
    <w:p w14:paraId="65F894A6" w14:textId="77777777" w:rsidR="008A0C7B" w:rsidRDefault="00315788">
      <w:pPr>
        <w:framePr w:w="9081" w:h="3071" w:wrap="auto" w:hAnchor="margin" w:x="359" w:y="10861"/>
        <w:numPr>
          <w:ilvl w:val="0"/>
          <w:numId w:val="9"/>
        </w:numPr>
        <w:spacing w:line="551" w:lineRule="exact"/>
        <w:ind w:left="542" w:hanging="518"/>
        <w:rPr>
          <w:rFonts w:ascii="Arial" w:hAnsi="Arial"/>
          <w:sz w:val="24"/>
          <w:szCs w:val="24"/>
        </w:rPr>
      </w:pPr>
      <w:r>
        <w:rPr>
          <w:rFonts w:ascii="Arial" w:hAnsi="Arial"/>
          <w:sz w:val="24"/>
          <w:szCs w:val="24"/>
        </w:rPr>
        <w:t xml:space="preserve">Tato smlouva zaniká: </w:t>
      </w:r>
    </w:p>
    <w:p w14:paraId="0C6B86B0" w14:textId="77777777" w:rsidR="008A0C7B" w:rsidRDefault="00315788">
      <w:pPr>
        <w:framePr w:w="9081" w:h="3071" w:wrap="auto" w:hAnchor="margin" w:x="359" w:y="10861"/>
        <w:numPr>
          <w:ilvl w:val="0"/>
          <w:numId w:val="10"/>
        </w:numPr>
        <w:spacing w:line="273" w:lineRule="exact"/>
        <w:ind w:left="902" w:hanging="350"/>
        <w:rPr>
          <w:rFonts w:ascii="Arial" w:hAnsi="Arial"/>
          <w:sz w:val="24"/>
          <w:szCs w:val="24"/>
        </w:rPr>
      </w:pPr>
      <w:r>
        <w:rPr>
          <w:rFonts w:ascii="Arial" w:hAnsi="Arial"/>
          <w:sz w:val="24"/>
          <w:szCs w:val="24"/>
        </w:rPr>
        <w:t>splně</w:t>
      </w:r>
      <w:r>
        <w:rPr>
          <w:rFonts w:ascii="Arial" w:hAnsi="Arial"/>
          <w:sz w:val="24"/>
          <w:szCs w:val="24"/>
        </w:rPr>
        <w:t xml:space="preserve">ním závazku ze smlouvy, </w:t>
      </w:r>
    </w:p>
    <w:p w14:paraId="141AD460" w14:textId="77777777" w:rsidR="008A0C7B" w:rsidRDefault="00315788">
      <w:pPr>
        <w:framePr w:w="9081" w:h="3071" w:wrap="auto" w:hAnchor="margin" w:x="359" w:y="10861"/>
        <w:numPr>
          <w:ilvl w:val="0"/>
          <w:numId w:val="10"/>
        </w:numPr>
        <w:spacing w:line="273" w:lineRule="exact"/>
        <w:ind w:left="902" w:hanging="350"/>
        <w:rPr>
          <w:rFonts w:ascii="Arial" w:hAnsi="Arial"/>
          <w:sz w:val="24"/>
          <w:szCs w:val="24"/>
        </w:rPr>
      </w:pPr>
      <w:r>
        <w:rPr>
          <w:rFonts w:ascii="Arial" w:hAnsi="Arial"/>
          <w:sz w:val="24"/>
          <w:szCs w:val="24"/>
        </w:rPr>
        <w:t xml:space="preserve">dohodou smluvních stran, </w:t>
      </w:r>
    </w:p>
    <w:p w14:paraId="64521075" w14:textId="77777777" w:rsidR="008A0C7B" w:rsidRDefault="00315788">
      <w:pPr>
        <w:framePr w:w="9081" w:h="3071" w:wrap="auto" w:hAnchor="margin" w:x="359" w:y="10861"/>
        <w:numPr>
          <w:ilvl w:val="0"/>
          <w:numId w:val="10"/>
        </w:numPr>
        <w:spacing w:line="273" w:lineRule="exact"/>
        <w:ind w:left="902" w:hanging="350"/>
        <w:rPr>
          <w:rFonts w:ascii="Arial" w:hAnsi="Arial"/>
          <w:sz w:val="24"/>
          <w:szCs w:val="24"/>
        </w:rPr>
      </w:pPr>
      <w:r>
        <w:rPr>
          <w:rFonts w:ascii="Arial" w:hAnsi="Arial"/>
          <w:sz w:val="24"/>
          <w:szCs w:val="24"/>
        </w:rPr>
        <w:t xml:space="preserve">odstoupením jedné ze smluvních stran. </w:t>
      </w:r>
    </w:p>
    <w:p w14:paraId="3B4E5170" w14:textId="77777777" w:rsidR="008A0C7B" w:rsidRDefault="00315788">
      <w:pPr>
        <w:framePr w:w="9081" w:h="3071" w:wrap="auto" w:hAnchor="margin" w:x="359" w:y="10861"/>
        <w:numPr>
          <w:ilvl w:val="0"/>
          <w:numId w:val="11"/>
        </w:numPr>
        <w:spacing w:before="283" w:line="273" w:lineRule="exact"/>
        <w:ind w:left="369" w:right="33" w:hanging="364"/>
        <w:jc w:val="both"/>
        <w:rPr>
          <w:rFonts w:ascii="Arial" w:hAnsi="Arial"/>
          <w:sz w:val="24"/>
          <w:szCs w:val="24"/>
        </w:rPr>
      </w:pPr>
      <w:r>
        <w:rPr>
          <w:rFonts w:ascii="Arial" w:hAnsi="Arial"/>
          <w:sz w:val="24"/>
          <w:szCs w:val="24"/>
        </w:rPr>
        <w:t xml:space="preserve">Odstoupit od této smlouvy lze pouze v případech stanovených zákonem nebo touto smlouvou. Smluvní strany pro účely této smlouvy výslovně vylučují použití </w:t>
      </w:r>
      <w:r>
        <w:rPr>
          <w:rFonts w:ascii="Arial" w:hAnsi="Arial"/>
          <w:sz w:val="24"/>
          <w:szCs w:val="24"/>
        </w:rPr>
        <w:t xml:space="preserve">ustanovení§ 2111 a§ 2112 občanského zákoníku. </w:t>
      </w:r>
    </w:p>
    <w:p w14:paraId="469715F8" w14:textId="77777777" w:rsidR="008A0C7B" w:rsidRDefault="008A0C7B">
      <w:pPr>
        <w:rPr>
          <w:rFonts w:ascii="Arial" w:hAnsi="Arial"/>
          <w:sz w:val="24"/>
          <w:szCs w:val="24"/>
        </w:rPr>
        <w:sectPr w:rsidR="008A0C7B">
          <w:pgSz w:w="11900" w:h="16840"/>
          <w:pgMar w:top="1017" w:right="1469" w:bottom="360" w:left="988" w:header="708" w:footer="708" w:gutter="0"/>
          <w:cols w:space="708"/>
        </w:sectPr>
      </w:pPr>
    </w:p>
    <w:p w14:paraId="2D32B498" w14:textId="77777777" w:rsidR="008A0C7B" w:rsidRDefault="008A0C7B">
      <w:pPr>
        <w:rPr>
          <w:rFonts w:ascii="Arial" w:hAnsi="Arial"/>
          <w:sz w:val="2"/>
          <w:szCs w:val="24"/>
        </w:rPr>
      </w:pPr>
    </w:p>
    <w:p w14:paraId="0D46FB78" w14:textId="77777777" w:rsidR="008A0C7B" w:rsidRDefault="00315788">
      <w:pPr>
        <w:framePr w:w="9148" w:h="7756" w:wrap="auto" w:hAnchor="margin" w:x="369" w:y="359"/>
        <w:numPr>
          <w:ilvl w:val="0"/>
          <w:numId w:val="12"/>
        </w:numPr>
        <w:spacing w:line="273" w:lineRule="exact"/>
        <w:ind w:left="427" w:hanging="364"/>
        <w:rPr>
          <w:rFonts w:ascii="Arial" w:hAnsi="Arial"/>
          <w:sz w:val="23"/>
          <w:szCs w:val="24"/>
        </w:rPr>
      </w:pPr>
      <w:r>
        <w:rPr>
          <w:rFonts w:ascii="Arial" w:hAnsi="Arial"/>
          <w:sz w:val="23"/>
          <w:szCs w:val="24"/>
        </w:rPr>
        <w:t xml:space="preserve">Kupující má právo odstoupit od této smlouvy v případě, že: </w:t>
      </w:r>
    </w:p>
    <w:p w14:paraId="7729F2AC" w14:textId="77777777" w:rsidR="008A0C7B" w:rsidRDefault="00315788">
      <w:pPr>
        <w:framePr w:w="9148" w:h="7756" w:wrap="auto" w:hAnchor="margin" w:x="369" w:y="359"/>
        <w:numPr>
          <w:ilvl w:val="0"/>
          <w:numId w:val="13"/>
        </w:numPr>
        <w:spacing w:before="9" w:line="273" w:lineRule="exact"/>
        <w:ind w:left="763" w:right="19" w:hanging="364"/>
        <w:rPr>
          <w:rFonts w:ascii="Arial" w:hAnsi="Arial"/>
          <w:sz w:val="23"/>
          <w:szCs w:val="24"/>
        </w:rPr>
      </w:pPr>
      <w:r>
        <w:rPr>
          <w:rFonts w:ascii="Arial" w:hAnsi="Arial"/>
          <w:sz w:val="23"/>
          <w:szCs w:val="24"/>
        </w:rPr>
        <w:t>prodávající se ocitne v prodlení s dodáním Předmětu plnění v rozsahu dle č</w:t>
      </w:r>
      <w:r>
        <w:rPr>
          <w:rFonts w:ascii="Arial" w:hAnsi="Arial"/>
          <w:sz w:val="23"/>
          <w:szCs w:val="24"/>
        </w:rPr>
        <w:t xml:space="preserve">l. 4 odst. 1 této smlouvy po dobu delší než 30 dní; </w:t>
      </w:r>
    </w:p>
    <w:p w14:paraId="1F4FA6A6" w14:textId="77777777" w:rsidR="008A0C7B" w:rsidRDefault="00315788">
      <w:pPr>
        <w:framePr w:w="9148" w:h="7756" w:wrap="auto" w:hAnchor="margin" w:x="369" w:y="359"/>
        <w:numPr>
          <w:ilvl w:val="0"/>
          <w:numId w:val="13"/>
        </w:numPr>
        <w:spacing w:before="9" w:line="273" w:lineRule="exact"/>
        <w:ind w:left="772" w:right="14" w:hanging="359"/>
        <w:jc w:val="both"/>
        <w:rPr>
          <w:rFonts w:ascii="Arial" w:hAnsi="Arial"/>
          <w:sz w:val="23"/>
          <w:szCs w:val="24"/>
        </w:rPr>
      </w:pPr>
      <w:r>
        <w:rPr>
          <w:rFonts w:ascii="Arial" w:hAnsi="Arial"/>
          <w:sz w:val="23"/>
          <w:szCs w:val="24"/>
        </w:rPr>
        <w:t>nebude-li předmět plnění vykazovat vlastnosti dle této smlouvy a zadávací dokumentace, včetně toho, že nebude vykazovat veškeré vlastnosti a parametry uvedené v příloze č. 1 - Tabulka technické specifika</w:t>
      </w:r>
      <w:r>
        <w:rPr>
          <w:rFonts w:ascii="Arial" w:hAnsi="Arial"/>
          <w:sz w:val="23"/>
          <w:szCs w:val="24"/>
        </w:rPr>
        <w:t xml:space="preserve">ce a prodávající tyto vady neodstraní ve lhůtě 30 dnů; </w:t>
      </w:r>
    </w:p>
    <w:p w14:paraId="4DB8F303" w14:textId="77777777" w:rsidR="008A0C7B" w:rsidRDefault="00315788">
      <w:pPr>
        <w:framePr w:w="9148" w:h="7756" w:wrap="auto" w:hAnchor="margin" w:x="369" w:y="359"/>
        <w:numPr>
          <w:ilvl w:val="0"/>
          <w:numId w:val="13"/>
        </w:numPr>
        <w:spacing w:before="9" w:line="273" w:lineRule="exact"/>
        <w:ind w:left="772" w:right="14" w:hanging="359"/>
        <w:jc w:val="both"/>
        <w:rPr>
          <w:rFonts w:ascii="Arial" w:hAnsi="Arial"/>
          <w:sz w:val="23"/>
          <w:szCs w:val="24"/>
        </w:rPr>
      </w:pPr>
      <w:r>
        <w:rPr>
          <w:rFonts w:ascii="Arial" w:hAnsi="Arial"/>
          <w:sz w:val="23"/>
          <w:szCs w:val="24"/>
        </w:rPr>
        <w:t xml:space="preserve">zjistí-li kupující, že prodávající neplní nebo s přihlédnutím ke všem okolnostem nebude objektivně schopen řádně a včas plnit své závazky podle této smlouvy, </w:t>
      </w:r>
    </w:p>
    <w:p w14:paraId="4B4FA995" w14:textId="77777777" w:rsidR="008A0C7B" w:rsidRDefault="00315788">
      <w:pPr>
        <w:framePr w:w="9148" w:h="7756" w:wrap="auto" w:hAnchor="margin" w:x="369" w:y="359"/>
        <w:numPr>
          <w:ilvl w:val="0"/>
          <w:numId w:val="13"/>
        </w:numPr>
        <w:spacing w:before="9" w:line="273" w:lineRule="exact"/>
        <w:ind w:left="763" w:right="19" w:hanging="364"/>
        <w:rPr>
          <w:rFonts w:ascii="Arial" w:hAnsi="Arial"/>
          <w:sz w:val="23"/>
          <w:szCs w:val="24"/>
        </w:rPr>
      </w:pPr>
      <w:r>
        <w:rPr>
          <w:rFonts w:ascii="Arial" w:hAnsi="Arial"/>
          <w:sz w:val="23"/>
          <w:szCs w:val="24"/>
        </w:rPr>
        <w:t>kupující neobdrží dotaci Ministerstva pro</w:t>
      </w:r>
      <w:r>
        <w:rPr>
          <w:rFonts w:ascii="Arial" w:hAnsi="Arial"/>
          <w:sz w:val="23"/>
          <w:szCs w:val="24"/>
        </w:rPr>
        <w:t xml:space="preserve"> místní rozvoj na realizaci předmětu plnění zakázky nebo její části a nebude schopen předmět plnění realizovat, </w:t>
      </w:r>
    </w:p>
    <w:p w14:paraId="4A299DC2" w14:textId="77777777" w:rsidR="008A0C7B" w:rsidRDefault="00315788">
      <w:pPr>
        <w:framePr w:w="9148" w:h="7756" w:wrap="auto" w:hAnchor="margin" w:x="369" w:y="359"/>
        <w:numPr>
          <w:ilvl w:val="0"/>
          <w:numId w:val="13"/>
        </w:numPr>
        <w:spacing w:before="9" w:line="273" w:lineRule="exact"/>
        <w:ind w:left="763" w:right="19" w:hanging="364"/>
        <w:rPr>
          <w:rFonts w:ascii="Arial" w:hAnsi="Arial"/>
          <w:sz w:val="23"/>
          <w:szCs w:val="24"/>
        </w:rPr>
      </w:pPr>
      <w:r>
        <w:rPr>
          <w:rFonts w:ascii="Arial" w:hAnsi="Arial"/>
          <w:sz w:val="23"/>
          <w:szCs w:val="24"/>
        </w:rPr>
        <w:t xml:space="preserve">zjistí-li se, že v nabídce prodávajícího k související zakázce byly uvedeny nepravdivé údaje, </w:t>
      </w:r>
    </w:p>
    <w:p w14:paraId="3995F325" w14:textId="77777777" w:rsidR="008A0C7B" w:rsidRDefault="00315788">
      <w:pPr>
        <w:framePr w:w="9148" w:h="7756" w:wrap="auto" w:hAnchor="margin" w:x="369" w:y="359"/>
        <w:numPr>
          <w:ilvl w:val="0"/>
          <w:numId w:val="13"/>
        </w:numPr>
        <w:spacing w:before="9" w:line="273" w:lineRule="exact"/>
        <w:ind w:left="763" w:right="19" w:hanging="364"/>
        <w:rPr>
          <w:rFonts w:ascii="Arial" w:hAnsi="Arial"/>
          <w:sz w:val="23"/>
          <w:szCs w:val="24"/>
        </w:rPr>
      </w:pPr>
      <w:r>
        <w:rPr>
          <w:rFonts w:ascii="Arial" w:hAnsi="Arial"/>
          <w:sz w:val="23"/>
          <w:szCs w:val="24"/>
        </w:rPr>
        <w:t>bude zahájeno insolvenčního řízení, ve kterém bu</w:t>
      </w:r>
      <w:r>
        <w:rPr>
          <w:rFonts w:ascii="Arial" w:hAnsi="Arial"/>
          <w:sz w:val="23"/>
          <w:szCs w:val="24"/>
        </w:rPr>
        <w:t xml:space="preserve">de prodávající v postavení dlužníka. </w:t>
      </w:r>
    </w:p>
    <w:p w14:paraId="489D99D9" w14:textId="77777777" w:rsidR="008A0C7B" w:rsidRDefault="00315788">
      <w:pPr>
        <w:framePr w:w="9148" w:h="7756" w:wrap="auto" w:hAnchor="margin" w:x="369" w:y="359"/>
        <w:numPr>
          <w:ilvl w:val="0"/>
          <w:numId w:val="14"/>
        </w:numPr>
        <w:spacing w:before="297" w:line="273" w:lineRule="exact"/>
        <w:ind w:left="393" w:right="33" w:hanging="364"/>
        <w:jc w:val="both"/>
        <w:rPr>
          <w:rFonts w:ascii="Arial" w:hAnsi="Arial"/>
          <w:sz w:val="23"/>
          <w:szCs w:val="24"/>
        </w:rPr>
      </w:pPr>
      <w:r>
        <w:rPr>
          <w:rFonts w:ascii="Arial" w:hAnsi="Arial"/>
          <w:sz w:val="23"/>
          <w:szCs w:val="24"/>
        </w:rPr>
        <w:t>Prodávající je oprávněn od této smlouvy odstoupit pouze v případě prodlení kupujícího s úhradou kupní ceny po datu její splatnosti, pokud je kupující v prodlení i přes písemné oznámení prodávajícího, ze kterého bude vy</w:t>
      </w:r>
      <w:r>
        <w:rPr>
          <w:rFonts w:ascii="Arial" w:hAnsi="Arial"/>
          <w:sz w:val="23"/>
          <w:szCs w:val="24"/>
        </w:rPr>
        <w:t xml:space="preserve">plývat výslovné upozornění kupujícího na její neuhrazení a jeho možné důsledky, a to pouze za předpokladu, že uplynulo nejméně 30 (slovy: třicet) dnů ode dne splatnosti daňového dokladu a současně nejméně deset 1 </w:t>
      </w:r>
      <w:r>
        <w:rPr>
          <w:rFonts w:ascii="Arial" w:hAnsi="Arial"/>
          <w:w w:val="70"/>
          <w:sz w:val="23"/>
          <w:szCs w:val="24"/>
        </w:rPr>
        <w:t xml:space="preserve">O </w:t>
      </w:r>
      <w:r>
        <w:rPr>
          <w:rFonts w:ascii="Arial" w:hAnsi="Arial"/>
          <w:sz w:val="23"/>
          <w:szCs w:val="24"/>
        </w:rPr>
        <w:t>(slovy: deset) pracovních dnů od dne doru</w:t>
      </w:r>
      <w:r>
        <w:rPr>
          <w:rFonts w:ascii="Arial" w:hAnsi="Arial"/>
          <w:sz w:val="23"/>
          <w:szCs w:val="24"/>
        </w:rPr>
        <w:t xml:space="preserve">čení písemného upozornění na možnost odstoupení od této smlouvy. </w:t>
      </w:r>
    </w:p>
    <w:p w14:paraId="6123F7A4" w14:textId="77777777" w:rsidR="008A0C7B" w:rsidRDefault="00315788">
      <w:pPr>
        <w:framePr w:w="9148" w:h="7756" w:wrap="auto" w:hAnchor="margin" w:x="369" w:y="359"/>
        <w:numPr>
          <w:ilvl w:val="0"/>
          <w:numId w:val="14"/>
        </w:numPr>
        <w:spacing w:before="297" w:line="273" w:lineRule="exact"/>
        <w:ind w:left="393" w:right="33" w:hanging="364"/>
        <w:jc w:val="both"/>
        <w:rPr>
          <w:rFonts w:ascii="Arial" w:hAnsi="Arial"/>
          <w:sz w:val="23"/>
          <w:szCs w:val="24"/>
        </w:rPr>
      </w:pPr>
      <w:r>
        <w:rPr>
          <w:rFonts w:ascii="Arial" w:hAnsi="Arial"/>
          <w:sz w:val="23"/>
          <w:szCs w:val="24"/>
        </w:rPr>
        <w:t>Odstoupení od smlouvy musí být učiněno písemně a doručeno druhé smluvní straně, přičemž účinky odstoupení nastávají dnem doručení písemného oznámení. Následky odstoupení od smlouvy se řídí p</w:t>
      </w:r>
      <w:r>
        <w:rPr>
          <w:rFonts w:ascii="Arial" w:hAnsi="Arial"/>
          <w:sz w:val="23"/>
          <w:szCs w:val="24"/>
        </w:rPr>
        <w:t xml:space="preserve">říslušnými ustanoveními občanského zákoníku. </w:t>
      </w:r>
    </w:p>
    <w:p w14:paraId="3BE0384D" w14:textId="77777777" w:rsidR="008A0C7B" w:rsidRDefault="00315788">
      <w:pPr>
        <w:framePr w:w="9148" w:h="5284" w:wrap="auto" w:hAnchor="margin" w:x="359" w:y="8701"/>
        <w:spacing w:line="283" w:lineRule="exact"/>
        <w:ind w:left="3537" w:right="3551" w:firstLine="403"/>
        <w:jc w:val="center"/>
        <w:rPr>
          <w:rFonts w:ascii="Arial" w:hAnsi="Arial"/>
          <w:b/>
          <w:sz w:val="23"/>
          <w:szCs w:val="24"/>
        </w:rPr>
      </w:pPr>
      <w:r>
        <w:rPr>
          <w:rFonts w:ascii="Arial" w:hAnsi="Arial"/>
          <w:b/>
          <w:sz w:val="23"/>
          <w:szCs w:val="24"/>
        </w:rPr>
        <w:t xml:space="preserve">Článek 9 Smluvní pokuty </w:t>
      </w:r>
    </w:p>
    <w:p w14:paraId="23DCC721" w14:textId="77777777" w:rsidR="008A0C7B" w:rsidRDefault="00315788">
      <w:pPr>
        <w:framePr w:w="9148" w:h="5284" w:wrap="auto" w:hAnchor="margin" w:x="359" w:y="8701"/>
        <w:numPr>
          <w:ilvl w:val="0"/>
          <w:numId w:val="15"/>
        </w:numPr>
        <w:spacing w:before="278" w:line="273" w:lineRule="exact"/>
        <w:ind w:left="551" w:right="43" w:hanging="537"/>
        <w:jc w:val="both"/>
        <w:rPr>
          <w:rFonts w:ascii="Arial" w:hAnsi="Arial"/>
          <w:sz w:val="23"/>
          <w:szCs w:val="24"/>
        </w:rPr>
      </w:pPr>
      <w:r>
        <w:rPr>
          <w:rFonts w:ascii="Arial" w:hAnsi="Arial"/>
          <w:sz w:val="23"/>
          <w:szCs w:val="24"/>
        </w:rPr>
        <w:t>V případě porušení povinnosti prodávajícího spočívající v prodlení s dodáním předmětu plnění, jak je specifikováno v č</w:t>
      </w:r>
      <w:r>
        <w:rPr>
          <w:rFonts w:ascii="Arial" w:hAnsi="Arial"/>
          <w:sz w:val="23"/>
          <w:szCs w:val="24"/>
        </w:rPr>
        <w:t xml:space="preserve">lánku 4 odst. 2 této smlouvy, je prodávající povinen zaplatit kupujícímu smluvní pokutu ve výši 0,05 </w:t>
      </w:r>
      <w:r>
        <w:rPr>
          <w:sz w:val="24"/>
          <w:szCs w:val="24"/>
        </w:rPr>
        <w:t xml:space="preserve">% </w:t>
      </w:r>
      <w:r>
        <w:rPr>
          <w:rFonts w:ascii="Arial" w:hAnsi="Arial"/>
          <w:sz w:val="23"/>
          <w:szCs w:val="24"/>
        </w:rPr>
        <w:t xml:space="preserve">z Kupní ceny za každý den prodlení s jeho dodáním. </w:t>
      </w:r>
    </w:p>
    <w:p w14:paraId="67CFF8B4" w14:textId="77777777" w:rsidR="008A0C7B" w:rsidRDefault="00315788">
      <w:pPr>
        <w:framePr w:w="9148" w:h="5284" w:wrap="auto" w:hAnchor="margin" w:x="359" w:y="8701"/>
        <w:numPr>
          <w:ilvl w:val="0"/>
          <w:numId w:val="15"/>
        </w:numPr>
        <w:spacing w:before="278" w:line="273" w:lineRule="exact"/>
        <w:ind w:left="551" w:right="43" w:hanging="537"/>
        <w:jc w:val="both"/>
        <w:rPr>
          <w:rFonts w:ascii="Arial" w:hAnsi="Arial"/>
          <w:sz w:val="23"/>
          <w:szCs w:val="24"/>
        </w:rPr>
      </w:pPr>
      <w:r>
        <w:rPr>
          <w:rFonts w:ascii="Arial" w:hAnsi="Arial"/>
          <w:sz w:val="23"/>
          <w:szCs w:val="24"/>
        </w:rPr>
        <w:t>V případě prodlení kupujícího s uhrazením Kupní ceny, je kupující povinen zaplatit prodávajícímu smlu</w:t>
      </w:r>
      <w:r>
        <w:rPr>
          <w:rFonts w:ascii="Arial" w:hAnsi="Arial"/>
          <w:sz w:val="23"/>
          <w:szCs w:val="24"/>
        </w:rPr>
        <w:t xml:space="preserve">vní pokutu ve výši 0,05 % z dlužné částky za každý den prodlení. </w:t>
      </w:r>
    </w:p>
    <w:p w14:paraId="308508AD" w14:textId="77777777" w:rsidR="008A0C7B" w:rsidRDefault="00315788">
      <w:pPr>
        <w:framePr w:w="9148" w:h="5284" w:wrap="auto" w:hAnchor="margin" w:x="359" w:y="8701"/>
        <w:numPr>
          <w:ilvl w:val="0"/>
          <w:numId w:val="15"/>
        </w:numPr>
        <w:spacing w:before="278" w:line="273" w:lineRule="exact"/>
        <w:ind w:left="551" w:right="43" w:hanging="537"/>
        <w:jc w:val="both"/>
        <w:rPr>
          <w:rFonts w:ascii="Arial" w:hAnsi="Arial"/>
          <w:sz w:val="23"/>
          <w:szCs w:val="24"/>
        </w:rPr>
      </w:pPr>
      <w:r>
        <w:rPr>
          <w:rFonts w:ascii="Arial" w:hAnsi="Arial"/>
          <w:sz w:val="23"/>
          <w:szCs w:val="24"/>
        </w:rPr>
        <w:t>Smluvní pokuty dle této smlouvy jsou splatné do 3 dnů od doručení výzvy oprávněné smluvní strany k jejich uhrazení straně povinné a budou uhrazeny bezhotovostním převodem na bankovní účet op</w:t>
      </w:r>
      <w:r>
        <w:rPr>
          <w:rFonts w:ascii="Arial" w:hAnsi="Arial"/>
          <w:sz w:val="23"/>
          <w:szCs w:val="24"/>
        </w:rPr>
        <w:t>rávněné smluvní strany uvedený v předmětné výzvě. Nárokem na úhradu smluvní pokuty dle této smlouvy není dotčeno právo na náhradu škody způsobené porušením povinností příslušné smluvní strany a tato náhrada škody se hradí v plné výši bez ohledu na výši sml</w:t>
      </w:r>
      <w:r>
        <w:rPr>
          <w:rFonts w:ascii="Arial" w:hAnsi="Arial"/>
          <w:sz w:val="23"/>
          <w:szCs w:val="24"/>
        </w:rPr>
        <w:t xml:space="preserve">uvní pokuty. </w:t>
      </w:r>
    </w:p>
    <w:p w14:paraId="7AAAB547" w14:textId="77777777" w:rsidR="008A0C7B" w:rsidRDefault="008A0C7B">
      <w:pPr>
        <w:rPr>
          <w:rFonts w:ascii="Arial" w:hAnsi="Arial"/>
          <w:sz w:val="23"/>
          <w:szCs w:val="24"/>
        </w:rPr>
        <w:sectPr w:rsidR="008A0C7B">
          <w:pgSz w:w="11900" w:h="16840"/>
          <w:pgMar w:top="1051" w:right="1316" w:bottom="360" w:left="1065" w:header="708" w:footer="708" w:gutter="0"/>
          <w:cols w:space="708"/>
        </w:sectPr>
      </w:pPr>
    </w:p>
    <w:p w14:paraId="01F95C3C" w14:textId="77777777" w:rsidR="008A0C7B" w:rsidRDefault="008A0C7B">
      <w:pPr>
        <w:rPr>
          <w:rFonts w:ascii="Arial" w:hAnsi="Arial"/>
          <w:sz w:val="2"/>
          <w:szCs w:val="24"/>
        </w:rPr>
      </w:pPr>
    </w:p>
    <w:p w14:paraId="56540B97" w14:textId="77777777" w:rsidR="008A0C7B" w:rsidRDefault="00315788">
      <w:pPr>
        <w:framePr w:w="76" w:h="187" w:wrap="auto" w:hAnchor="margin" w:x="10060" w:y="359"/>
        <w:spacing w:line="235" w:lineRule="exact"/>
        <w:ind w:left="9"/>
        <w:rPr>
          <w:sz w:val="22"/>
          <w:szCs w:val="24"/>
        </w:rPr>
      </w:pPr>
      <w:r>
        <w:rPr>
          <w:sz w:val="22"/>
          <w:szCs w:val="24"/>
        </w:rPr>
        <w:t xml:space="preserve">• </w:t>
      </w:r>
    </w:p>
    <w:p w14:paraId="714D769F" w14:textId="77777777" w:rsidR="008A0C7B" w:rsidRDefault="00315788">
      <w:pPr>
        <w:framePr w:w="9076" w:h="1987" w:wrap="auto" w:hAnchor="margin" w:x="378" w:y="1573"/>
        <w:spacing w:line="259" w:lineRule="exact"/>
        <w:ind w:left="3983"/>
        <w:rPr>
          <w:rFonts w:ascii="Arial" w:hAnsi="Arial"/>
          <w:b/>
          <w:sz w:val="23"/>
          <w:szCs w:val="24"/>
        </w:rPr>
      </w:pPr>
      <w:r>
        <w:rPr>
          <w:rFonts w:ascii="Arial" w:hAnsi="Arial"/>
          <w:b/>
          <w:sz w:val="23"/>
          <w:szCs w:val="24"/>
        </w:rPr>
        <w:t xml:space="preserve">Článek 10 </w:t>
      </w:r>
    </w:p>
    <w:p w14:paraId="43CCAFA4" w14:textId="77777777" w:rsidR="008A0C7B" w:rsidRDefault="00315788">
      <w:pPr>
        <w:framePr w:w="9076" w:h="1987" w:wrap="auto" w:hAnchor="margin" w:x="378" w:y="1573"/>
        <w:spacing w:line="278" w:lineRule="exact"/>
        <w:ind w:left="1809"/>
        <w:rPr>
          <w:rFonts w:ascii="Arial" w:hAnsi="Arial"/>
          <w:b/>
          <w:sz w:val="23"/>
          <w:szCs w:val="24"/>
        </w:rPr>
      </w:pPr>
      <w:r>
        <w:rPr>
          <w:rFonts w:ascii="Arial" w:hAnsi="Arial"/>
          <w:b/>
          <w:sz w:val="23"/>
          <w:szCs w:val="24"/>
        </w:rPr>
        <w:t xml:space="preserve">Nároky z odpovědnosti za vady předmětu plnění </w:t>
      </w:r>
    </w:p>
    <w:p w14:paraId="1E7B066A" w14:textId="77777777" w:rsidR="008A0C7B" w:rsidRDefault="00315788">
      <w:pPr>
        <w:framePr w:w="9076" w:h="1987" w:wrap="auto" w:hAnchor="margin" w:x="378" w:y="1573"/>
        <w:numPr>
          <w:ilvl w:val="0"/>
          <w:numId w:val="15"/>
        </w:numPr>
        <w:spacing w:before="283" w:line="273" w:lineRule="exact"/>
        <w:ind w:left="585" w:right="9" w:hanging="547"/>
        <w:rPr>
          <w:rFonts w:ascii="Arial" w:hAnsi="Arial"/>
          <w:sz w:val="24"/>
          <w:szCs w:val="24"/>
        </w:rPr>
      </w:pPr>
      <w:r>
        <w:rPr>
          <w:rFonts w:ascii="Arial" w:hAnsi="Arial"/>
          <w:sz w:val="24"/>
          <w:szCs w:val="24"/>
        </w:rPr>
        <w:t>Smluvní strany sjednávají, že jejich práva a povinnosti vyplývající z odpovědnosti za vady plnění se řídí příslušnými ustanoveními obč</w:t>
      </w:r>
      <w:r>
        <w:rPr>
          <w:rFonts w:ascii="Arial" w:hAnsi="Arial"/>
          <w:sz w:val="24"/>
          <w:szCs w:val="24"/>
        </w:rPr>
        <w:t xml:space="preserve">anského zákoníku. </w:t>
      </w:r>
    </w:p>
    <w:p w14:paraId="70B1D032" w14:textId="77777777" w:rsidR="008A0C7B" w:rsidRDefault="00315788">
      <w:pPr>
        <w:framePr w:w="9076" w:h="1987" w:wrap="auto" w:hAnchor="margin" w:x="378" w:y="1573"/>
        <w:numPr>
          <w:ilvl w:val="0"/>
          <w:numId w:val="15"/>
        </w:numPr>
        <w:spacing w:line="551" w:lineRule="exact"/>
        <w:ind w:left="580" w:hanging="566"/>
        <w:rPr>
          <w:rFonts w:ascii="Arial" w:hAnsi="Arial"/>
          <w:sz w:val="24"/>
          <w:szCs w:val="24"/>
        </w:rPr>
      </w:pPr>
      <w:r>
        <w:rPr>
          <w:rFonts w:ascii="Arial" w:hAnsi="Arial"/>
          <w:sz w:val="24"/>
          <w:szCs w:val="24"/>
        </w:rPr>
        <w:t xml:space="preserve">Tam, kde zákon připouští volbu nároku, náleží volba vždy kupujícímu. </w:t>
      </w:r>
    </w:p>
    <w:p w14:paraId="708CF723" w14:textId="77777777" w:rsidR="008A0C7B" w:rsidRDefault="00315788">
      <w:pPr>
        <w:framePr w:w="9071" w:h="5308" w:wrap="auto" w:hAnchor="margin" w:x="369" w:y="4060"/>
        <w:spacing w:line="278" w:lineRule="exact"/>
        <w:ind w:left="2908" w:right="2903" w:firstLine="940"/>
        <w:jc w:val="center"/>
        <w:rPr>
          <w:rFonts w:ascii="Arial" w:hAnsi="Arial"/>
          <w:b/>
          <w:sz w:val="23"/>
          <w:szCs w:val="24"/>
        </w:rPr>
      </w:pPr>
      <w:r>
        <w:rPr>
          <w:rFonts w:ascii="Arial" w:hAnsi="Arial"/>
          <w:b/>
          <w:sz w:val="23"/>
          <w:szCs w:val="24"/>
        </w:rPr>
        <w:t xml:space="preserve">Článek 11 Vyhrazené změny závazku </w:t>
      </w:r>
    </w:p>
    <w:p w14:paraId="6AF1E5FC" w14:textId="77777777" w:rsidR="008A0C7B" w:rsidRDefault="00315788">
      <w:pPr>
        <w:framePr w:w="9071" w:h="5308" w:wrap="auto" w:hAnchor="margin" w:x="369" w:y="4060"/>
        <w:numPr>
          <w:ilvl w:val="0"/>
          <w:numId w:val="15"/>
        </w:numPr>
        <w:spacing w:before="283" w:line="273" w:lineRule="exact"/>
        <w:ind w:left="585" w:right="9" w:hanging="547"/>
        <w:rPr>
          <w:rFonts w:ascii="Arial" w:hAnsi="Arial"/>
          <w:sz w:val="24"/>
          <w:szCs w:val="24"/>
        </w:rPr>
      </w:pPr>
      <w:r>
        <w:rPr>
          <w:rFonts w:ascii="Arial" w:hAnsi="Arial"/>
          <w:sz w:val="24"/>
          <w:szCs w:val="24"/>
        </w:rPr>
        <w:t>Kupující si vyhrazuje následující změ</w:t>
      </w:r>
      <w:r>
        <w:rPr>
          <w:rFonts w:ascii="Arial" w:hAnsi="Arial"/>
          <w:sz w:val="24"/>
          <w:szCs w:val="24"/>
        </w:rPr>
        <w:t xml:space="preserve">ny závazku z této smlouvy vyplývající, aniž by byl povinen provést nové zadávací řízení na zakázku, a to: </w:t>
      </w:r>
    </w:p>
    <w:p w14:paraId="5D10E084" w14:textId="77777777" w:rsidR="008A0C7B" w:rsidRDefault="00315788">
      <w:pPr>
        <w:framePr w:w="9071" w:h="5308" w:wrap="auto" w:hAnchor="margin" w:x="369" w:y="4060"/>
        <w:numPr>
          <w:ilvl w:val="0"/>
          <w:numId w:val="16"/>
        </w:numPr>
        <w:spacing w:before="19" w:line="263" w:lineRule="exact"/>
        <w:ind w:left="1007" w:right="19" w:hanging="427"/>
        <w:rPr>
          <w:rFonts w:ascii="Arial" w:hAnsi="Arial"/>
          <w:sz w:val="24"/>
          <w:szCs w:val="24"/>
        </w:rPr>
      </w:pPr>
      <w:r>
        <w:rPr>
          <w:rFonts w:ascii="Arial" w:hAnsi="Arial"/>
          <w:sz w:val="24"/>
          <w:szCs w:val="24"/>
        </w:rPr>
        <w:t xml:space="preserve">změnu Kupní ceny v důsledku změny DPH, jak je blíže uvedeno v čl. 2 odst. 2 této smlouvy, </w:t>
      </w:r>
    </w:p>
    <w:p w14:paraId="6B821E6A" w14:textId="77777777" w:rsidR="008A0C7B" w:rsidRDefault="00315788">
      <w:pPr>
        <w:framePr w:w="9071" w:h="5308" w:wrap="auto" w:hAnchor="margin" w:x="369" w:y="4060"/>
        <w:numPr>
          <w:ilvl w:val="0"/>
          <w:numId w:val="16"/>
        </w:numPr>
        <w:spacing w:before="14" w:line="273" w:lineRule="exact"/>
        <w:ind w:left="1007" w:right="9" w:hanging="417"/>
        <w:jc w:val="both"/>
        <w:rPr>
          <w:rFonts w:ascii="Arial" w:hAnsi="Arial"/>
          <w:sz w:val="24"/>
          <w:szCs w:val="24"/>
        </w:rPr>
      </w:pPr>
      <w:r>
        <w:rPr>
          <w:rFonts w:ascii="Arial" w:hAnsi="Arial"/>
          <w:sz w:val="24"/>
          <w:szCs w:val="24"/>
        </w:rPr>
        <w:t xml:space="preserve">změnu rozsahu předmětu </w:t>
      </w:r>
      <w:proofErr w:type="gramStart"/>
      <w:r>
        <w:rPr>
          <w:rFonts w:ascii="Arial" w:hAnsi="Arial"/>
          <w:sz w:val="24"/>
          <w:szCs w:val="24"/>
        </w:rPr>
        <w:t>plnění - omezení</w:t>
      </w:r>
      <w:proofErr w:type="gramEnd"/>
      <w:r>
        <w:rPr>
          <w:rFonts w:ascii="Arial" w:hAnsi="Arial"/>
          <w:sz w:val="24"/>
          <w:szCs w:val="24"/>
        </w:rPr>
        <w:t xml:space="preserve"> předmětu plnění v </w:t>
      </w:r>
      <w:r>
        <w:rPr>
          <w:rFonts w:ascii="Arial" w:hAnsi="Arial"/>
          <w:sz w:val="24"/>
          <w:szCs w:val="24"/>
        </w:rPr>
        <w:t xml:space="preserve">případě, že kupující neobdrží dotaci Ministerstva pro místní rozvoj na realizaci předmětu plnění zakázky nebo její části. </w:t>
      </w:r>
    </w:p>
    <w:p w14:paraId="79D5A903" w14:textId="77777777" w:rsidR="008A0C7B" w:rsidRDefault="00315788">
      <w:pPr>
        <w:framePr w:w="9071" w:h="5308" w:wrap="auto" w:hAnchor="margin" w:x="369" w:y="4060"/>
        <w:numPr>
          <w:ilvl w:val="0"/>
          <w:numId w:val="17"/>
        </w:numPr>
        <w:spacing w:before="287" w:line="273" w:lineRule="exact"/>
        <w:ind w:left="556" w:right="23" w:hanging="542"/>
        <w:jc w:val="both"/>
        <w:rPr>
          <w:rFonts w:ascii="Arial" w:hAnsi="Arial"/>
          <w:sz w:val="24"/>
          <w:szCs w:val="24"/>
        </w:rPr>
      </w:pPr>
      <w:r>
        <w:rPr>
          <w:rFonts w:ascii="Arial" w:hAnsi="Arial"/>
          <w:sz w:val="24"/>
          <w:szCs w:val="24"/>
        </w:rPr>
        <w:t>Nebude-li kupující schopen předmět plnění realizovat z důvodu neposkytnutí dotace dle bodu b) přechozího odstavce tohoto článku, je k</w:t>
      </w:r>
      <w:r>
        <w:rPr>
          <w:rFonts w:ascii="Arial" w:hAnsi="Arial"/>
          <w:sz w:val="24"/>
          <w:szCs w:val="24"/>
        </w:rPr>
        <w:t xml:space="preserve">upující oprávněn od této smlouvy odstoupit v souladu s čl. 8 odst. 3 písm. d) této smlouvy. </w:t>
      </w:r>
    </w:p>
    <w:p w14:paraId="14C1D67F" w14:textId="77777777" w:rsidR="008A0C7B" w:rsidRDefault="00315788">
      <w:pPr>
        <w:framePr w:w="9071" w:h="5308" w:wrap="auto" w:hAnchor="margin" w:x="369" w:y="4060"/>
        <w:numPr>
          <w:ilvl w:val="0"/>
          <w:numId w:val="17"/>
        </w:numPr>
        <w:spacing w:before="287" w:line="273" w:lineRule="exact"/>
        <w:ind w:left="556" w:right="23" w:hanging="542"/>
        <w:jc w:val="both"/>
        <w:rPr>
          <w:rFonts w:ascii="Arial" w:hAnsi="Arial"/>
          <w:sz w:val="24"/>
          <w:szCs w:val="24"/>
        </w:rPr>
      </w:pPr>
      <w:r>
        <w:rPr>
          <w:rFonts w:ascii="Arial" w:hAnsi="Arial"/>
          <w:sz w:val="24"/>
          <w:szCs w:val="24"/>
        </w:rPr>
        <w:t>Bude-li kupující schopen předmět plnění realizovat z důvodu neposkytnutí dotace dle bodu b) přechozího odstavce tohoto článku pouze v omezeném rozsahu do výše fina</w:t>
      </w:r>
      <w:r>
        <w:rPr>
          <w:rFonts w:ascii="Arial" w:hAnsi="Arial"/>
          <w:sz w:val="24"/>
          <w:szCs w:val="24"/>
        </w:rPr>
        <w:t xml:space="preserve">nčních prostředků, které bude mít k dispozici, je kupující oprávněn omezit předmět plnění, případně upravit lhůty plnění dle této smlouvy. </w:t>
      </w:r>
    </w:p>
    <w:p w14:paraId="6B4E8A18" w14:textId="77777777" w:rsidR="008A0C7B" w:rsidRDefault="00315788">
      <w:pPr>
        <w:framePr w:w="9067" w:h="1411" w:wrap="auto" w:hAnchor="margin" w:x="369" w:y="9872"/>
        <w:numPr>
          <w:ilvl w:val="0"/>
          <w:numId w:val="18"/>
        </w:numPr>
        <w:spacing w:line="273" w:lineRule="exact"/>
        <w:ind w:left="571" w:right="19" w:hanging="547"/>
        <w:jc w:val="both"/>
        <w:rPr>
          <w:rFonts w:ascii="Arial" w:hAnsi="Arial"/>
          <w:sz w:val="24"/>
          <w:szCs w:val="24"/>
        </w:rPr>
      </w:pPr>
      <w:r>
        <w:rPr>
          <w:rFonts w:ascii="Arial" w:hAnsi="Arial"/>
          <w:sz w:val="24"/>
          <w:szCs w:val="24"/>
        </w:rPr>
        <w:t xml:space="preserve">smlouvy dodržovat principy sociálně odpovědného zadávání, environmentálně odpovědného zadávání a inovací. </w:t>
      </w:r>
      <w:r>
        <w:rPr>
          <w:rFonts w:ascii="Arial" w:hAnsi="Arial"/>
          <w:sz w:val="24"/>
          <w:szCs w:val="24"/>
        </w:rPr>
        <w:t xml:space="preserve">Prodávající se v tomto smyslu zavazuje dodržovat veškeré pracovněprávní předpisy, předpisy týkající se bezpečnosti a ochrany zdraví při práci, jakož i předpisy související s ochranou životního prostředí. </w:t>
      </w:r>
    </w:p>
    <w:p w14:paraId="3F14B141" w14:textId="77777777" w:rsidR="008A0C7B" w:rsidRDefault="00315788">
      <w:pPr>
        <w:framePr w:w="9076" w:h="3355" w:wrap="auto" w:hAnchor="margin" w:x="359" w:y="11812"/>
        <w:spacing w:line="259" w:lineRule="exact"/>
        <w:ind w:left="3983"/>
        <w:rPr>
          <w:rFonts w:ascii="Arial" w:hAnsi="Arial"/>
          <w:b/>
          <w:sz w:val="23"/>
          <w:szCs w:val="24"/>
        </w:rPr>
      </w:pPr>
      <w:r>
        <w:rPr>
          <w:rFonts w:ascii="Arial" w:hAnsi="Arial"/>
          <w:b/>
          <w:sz w:val="23"/>
          <w:szCs w:val="24"/>
        </w:rPr>
        <w:t xml:space="preserve">Článek 13 </w:t>
      </w:r>
    </w:p>
    <w:p w14:paraId="17E0F23E" w14:textId="77777777" w:rsidR="008A0C7B" w:rsidRDefault="00315788">
      <w:pPr>
        <w:framePr w:w="9076" w:h="3355" w:wrap="auto" w:hAnchor="margin" w:x="359" w:y="11812"/>
        <w:spacing w:line="278" w:lineRule="exact"/>
        <w:ind w:left="1603"/>
        <w:rPr>
          <w:rFonts w:ascii="Arial" w:hAnsi="Arial"/>
          <w:b/>
          <w:sz w:val="23"/>
          <w:szCs w:val="24"/>
        </w:rPr>
      </w:pPr>
      <w:r>
        <w:rPr>
          <w:rFonts w:ascii="Arial" w:hAnsi="Arial"/>
          <w:b/>
          <w:sz w:val="23"/>
          <w:szCs w:val="24"/>
        </w:rPr>
        <w:t>Platnost a účinnost smlouvy, závěrečná u</w:t>
      </w:r>
      <w:r>
        <w:rPr>
          <w:rFonts w:ascii="Arial" w:hAnsi="Arial"/>
          <w:b/>
          <w:sz w:val="23"/>
          <w:szCs w:val="24"/>
        </w:rPr>
        <w:t xml:space="preserve">stanovení </w:t>
      </w:r>
    </w:p>
    <w:p w14:paraId="2BB9F005" w14:textId="77777777" w:rsidR="008A0C7B" w:rsidRDefault="00315788">
      <w:pPr>
        <w:framePr w:w="9076" w:h="3355" w:wrap="auto" w:hAnchor="margin" w:x="359" w:y="11812"/>
        <w:numPr>
          <w:ilvl w:val="0"/>
          <w:numId w:val="18"/>
        </w:numPr>
        <w:spacing w:before="287" w:line="273" w:lineRule="exact"/>
        <w:ind w:left="556" w:right="23" w:hanging="542"/>
        <w:jc w:val="both"/>
        <w:rPr>
          <w:rFonts w:ascii="Arial" w:hAnsi="Arial"/>
          <w:sz w:val="24"/>
          <w:szCs w:val="24"/>
        </w:rPr>
      </w:pPr>
      <w:r>
        <w:rPr>
          <w:rFonts w:ascii="Arial" w:hAnsi="Arial"/>
          <w:sz w:val="24"/>
          <w:szCs w:val="24"/>
        </w:rPr>
        <w:t xml:space="preserve">Tato smlouva nabývá platnosti a účinnosti podpisem smluvních stran nebo v případě, že nebude podepisována mezi přítomnými, dnem doručení smlouvy poslední ze smluvních stran druhé straně. </w:t>
      </w:r>
    </w:p>
    <w:p w14:paraId="1739ABD6" w14:textId="77777777" w:rsidR="008A0C7B" w:rsidRDefault="00315788">
      <w:pPr>
        <w:framePr w:w="9076" w:h="3355" w:wrap="auto" w:hAnchor="margin" w:x="359" w:y="11812"/>
        <w:numPr>
          <w:ilvl w:val="0"/>
          <w:numId w:val="18"/>
        </w:numPr>
        <w:spacing w:before="287" w:line="273" w:lineRule="exact"/>
        <w:ind w:left="556" w:right="23" w:hanging="542"/>
        <w:jc w:val="both"/>
        <w:rPr>
          <w:rFonts w:ascii="Arial" w:hAnsi="Arial"/>
          <w:sz w:val="24"/>
          <w:szCs w:val="24"/>
        </w:rPr>
      </w:pPr>
      <w:r>
        <w:rPr>
          <w:rFonts w:ascii="Arial" w:hAnsi="Arial"/>
          <w:sz w:val="24"/>
          <w:szCs w:val="24"/>
        </w:rPr>
        <w:t xml:space="preserve">Veškerá oznámení provedená na základě této smlouvy budou </w:t>
      </w:r>
      <w:r>
        <w:rPr>
          <w:rFonts w:ascii="Arial" w:hAnsi="Arial"/>
          <w:sz w:val="24"/>
          <w:szCs w:val="24"/>
        </w:rPr>
        <w:t>učiněna písemnou formou (s výjimkami výslovně uvedenými v této smlouvě) a doručena na níže uvedené adresy stran doporučeným dopisem nebo kurýrem s doručovacími poplatky uhrazenými předem, a budou považována za doručené v okamžiku jejich přijetí stranou, kt</w:t>
      </w:r>
      <w:r>
        <w:rPr>
          <w:rFonts w:ascii="Arial" w:hAnsi="Arial"/>
          <w:sz w:val="24"/>
          <w:szCs w:val="24"/>
        </w:rPr>
        <w:t xml:space="preserve">eré jsou zaslány, na níže uvedenou adresu: </w:t>
      </w:r>
    </w:p>
    <w:p w14:paraId="1A81F72D" w14:textId="77777777" w:rsidR="008A0C7B" w:rsidRDefault="008A0C7B">
      <w:pPr>
        <w:rPr>
          <w:rFonts w:ascii="Arial" w:hAnsi="Arial"/>
          <w:sz w:val="24"/>
          <w:szCs w:val="24"/>
        </w:rPr>
        <w:sectPr w:rsidR="008A0C7B">
          <w:pgSz w:w="11900" w:h="16840"/>
          <w:pgMar w:top="360" w:right="816" w:bottom="360" w:left="945" w:header="708" w:footer="708" w:gutter="0"/>
          <w:cols w:space="708"/>
        </w:sectPr>
      </w:pPr>
    </w:p>
    <w:p w14:paraId="06F4494D" w14:textId="77777777" w:rsidR="008A0C7B" w:rsidRDefault="008A0C7B">
      <w:pPr>
        <w:rPr>
          <w:rFonts w:ascii="Arial" w:hAnsi="Arial"/>
          <w:sz w:val="2"/>
          <w:szCs w:val="24"/>
        </w:rPr>
      </w:pPr>
    </w:p>
    <w:p w14:paraId="64ACBB2E" w14:textId="77777777" w:rsidR="008A0C7B" w:rsidRDefault="00315788">
      <w:pPr>
        <w:framePr w:w="8726" w:h="7108" w:wrap="auto" w:hAnchor="margin" w:x="426" w:y="359"/>
        <w:spacing w:line="316" w:lineRule="exact"/>
        <w:ind w:left="633"/>
        <w:rPr>
          <w:rFonts w:ascii="Arial" w:hAnsi="Arial"/>
          <w:sz w:val="22"/>
          <w:szCs w:val="24"/>
        </w:rPr>
      </w:pPr>
      <w:r>
        <w:rPr>
          <w:rFonts w:ascii="Arial" w:hAnsi="Arial"/>
          <w:sz w:val="22"/>
          <w:szCs w:val="24"/>
        </w:rPr>
        <w:t xml:space="preserve">(a) </w:t>
      </w:r>
      <w:r>
        <w:rPr>
          <w:rFonts w:ascii="Arial" w:hAnsi="Arial"/>
          <w:w w:val="90"/>
          <w:sz w:val="24"/>
          <w:szCs w:val="24"/>
        </w:rPr>
        <w:t xml:space="preserve">V </w:t>
      </w:r>
      <w:r>
        <w:rPr>
          <w:rFonts w:ascii="Arial" w:hAnsi="Arial"/>
          <w:sz w:val="22"/>
          <w:szCs w:val="24"/>
        </w:rPr>
        <w:t xml:space="preserve">případě prodávajícího je adresa k doručování: </w:t>
      </w:r>
    </w:p>
    <w:p w14:paraId="5195B3FE" w14:textId="77777777" w:rsidR="008A0C7B" w:rsidRDefault="00315788">
      <w:pPr>
        <w:framePr w:w="8726" w:h="7108" w:wrap="auto" w:hAnchor="margin" w:x="426" w:y="359"/>
        <w:spacing w:line="273" w:lineRule="exact"/>
        <w:ind w:left="1449" w:right="3993"/>
        <w:rPr>
          <w:rFonts w:ascii="Arial" w:hAnsi="Arial"/>
          <w:sz w:val="22"/>
          <w:szCs w:val="24"/>
        </w:rPr>
      </w:pPr>
      <w:r>
        <w:rPr>
          <w:rFonts w:ascii="Arial" w:hAnsi="Arial"/>
          <w:b/>
          <w:sz w:val="21"/>
          <w:szCs w:val="24"/>
        </w:rPr>
        <w:t xml:space="preserve">Autocentrum BARTH a.s. </w:t>
      </w:r>
      <w:r>
        <w:rPr>
          <w:rFonts w:ascii="Arial" w:hAnsi="Arial"/>
          <w:sz w:val="22"/>
          <w:szCs w:val="24"/>
        </w:rPr>
        <w:t xml:space="preserve">Hradecká 98, 530 09, Pardubice </w:t>
      </w:r>
    </w:p>
    <w:p w14:paraId="772700C5" w14:textId="77777777" w:rsidR="008A0C7B" w:rsidRDefault="00315788">
      <w:pPr>
        <w:framePr w:w="8726" w:h="7108" w:wrap="auto" w:hAnchor="margin" w:x="426" w:y="359"/>
        <w:spacing w:line="527" w:lineRule="exact"/>
        <w:ind w:left="614"/>
        <w:rPr>
          <w:rFonts w:ascii="Arial" w:hAnsi="Arial"/>
          <w:sz w:val="22"/>
          <w:szCs w:val="24"/>
        </w:rPr>
      </w:pPr>
      <w:r>
        <w:rPr>
          <w:rFonts w:ascii="Arial" w:hAnsi="Arial"/>
          <w:sz w:val="21"/>
          <w:szCs w:val="24"/>
        </w:rPr>
        <w:t xml:space="preserve">(b) V případě kupujícího je </w:t>
      </w:r>
      <w:r>
        <w:rPr>
          <w:rFonts w:ascii="Arial" w:hAnsi="Arial"/>
          <w:sz w:val="22"/>
          <w:szCs w:val="24"/>
        </w:rPr>
        <w:t xml:space="preserve">adresa </w:t>
      </w:r>
      <w:r>
        <w:rPr>
          <w:rFonts w:ascii="Arial" w:hAnsi="Arial"/>
          <w:sz w:val="21"/>
          <w:szCs w:val="24"/>
        </w:rPr>
        <w:t xml:space="preserve">k </w:t>
      </w:r>
      <w:r>
        <w:rPr>
          <w:rFonts w:ascii="Arial" w:hAnsi="Arial"/>
          <w:sz w:val="22"/>
          <w:szCs w:val="24"/>
        </w:rPr>
        <w:t xml:space="preserve">doručováni: </w:t>
      </w:r>
    </w:p>
    <w:p w14:paraId="2E557C2E" w14:textId="77777777" w:rsidR="008A0C7B" w:rsidRDefault="008A0C7B">
      <w:pPr>
        <w:framePr w:w="8726" w:h="7108" w:wrap="auto" w:hAnchor="margin" w:x="426" w:y="359"/>
        <w:spacing w:before="52" w:line="1" w:lineRule="exact"/>
        <w:ind w:left="1430" w:right="364"/>
        <w:rPr>
          <w:rFonts w:ascii="Arial" w:hAnsi="Arial"/>
          <w:sz w:val="21"/>
          <w:szCs w:val="24"/>
        </w:rPr>
      </w:pPr>
    </w:p>
    <w:p w14:paraId="2089B8DE" w14:textId="77777777" w:rsidR="008A0C7B" w:rsidRDefault="00315788">
      <w:pPr>
        <w:framePr w:w="8726" w:h="7108" w:wrap="auto" w:hAnchor="margin" w:x="426" w:y="359"/>
        <w:spacing w:line="254" w:lineRule="exact"/>
        <w:ind w:left="1430" w:right="364"/>
        <w:rPr>
          <w:rFonts w:ascii="Arial" w:hAnsi="Arial"/>
          <w:sz w:val="22"/>
          <w:szCs w:val="24"/>
        </w:rPr>
      </w:pPr>
      <w:r>
        <w:rPr>
          <w:rFonts w:ascii="Arial" w:hAnsi="Arial"/>
          <w:b/>
          <w:sz w:val="21"/>
          <w:szCs w:val="24"/>
        </w:rPr>
        <w:t xml:space="preserve">Městské středisko sociálních </w:t>
      </w:r>
      <w:r>
        <w:rPr>
          <w:rFonts w:ascii="Arial" w:hAnsi="Arial"/>
          <w:b/>
          <w:sz w:val="21"/>
          <w:szCs w:val="24"/>
        </w:rPr>
        <w:t xml:space="preserve">služeb Oáza Nové Město nad Metuji </w:t>
      </w:r>
      <w:r>
        <w:rPr>
          <w:rFonts w:ascii="Arial" w:hAnsi="Arial"/>
          <w:sz w:val="22"/>
          <w:szCs w:val="24"/>
        </w:rPr>
        <w:t xml:space="preserve">T.G. Masaryka 1424, 549 01 Nové Město nad Metují </w:t>
      </w:r>
    </w:p>
    <w:p w14:paraId="5E85F36A" w14:textId="77777777" w:rsidR="008A0C7B" w:rsidRDefault="008A0C7B">
      <w:pPr>
        <w:framePr w:w="8726" w:h="7108" w:wrap="auto" w:hAnchor="margin" w:x="426" w:y="359"/>
        <w:spacing w:before="302" w:line="1" w:lineRule="exact"/>
        <w:ind w:left="585" w:right="19"/>
        <w:rPr>
          <w:rFonts w:ascii="Arial" w:hAnsi="Arial"/>
          <w:sz w:val="21"/>
          <w:szCs w:val="24"/>
        </w:rPr>
      </w:pPr>
    </w:p>
    <w:p w14:paraId="53D81062" w14:textId="77777777" w:rsidR="008A0C7B" w:rsidRDefault="00315788">
      <w:pPr>
        <w:framePr w:w="8726" w:h="7108" w:wrap="auto" w:hAnchor="margin" w:x="426" w:y="359"/>
        <w:numPr>
          <w:ilvl w:val="0"/>
          <w:numId w:val="19"/>
        </w:numPr>
        <w:spacing w:line="263" w:lineRule="exact"/>
        <w:ind w:left="585" w:right="19" w:hanging="503"/>
        <w:jc w:val="both"/>
        <w:rPr>
          <w:rFonts w:ascii="Arial" w:hAnsi="Arial"/>
          <w:sz w:val="22"/>
          <w:szCs w:val="24"/>
        </w:rPr>
      </w:pPr>
      <w:r>
        <w:rPr>
          <w:rFonts w:ascii="Arial" w:hAnsi="Arial"/>
          <w:sz w:val="22"/>
          <w:szCs w:val="24"/>
        </w:rPr>
        <w:t xml:space="preserve">Tato </w:t>
      </w:r>
      <w:r>
        <w:rPr>
          <w:rFonts w:ascii="Arial" w:hAnsi="Arial"/>
          <w:w w:val="90"/>
          <w:sz w:val="24"/>
          <w:szCs w:val="24"/>
        </w:rPr>
        <w:t xml:space="preserve">smlouva se řídí a bude vykládána podle právního řádu české </w:t>
      </w:r>
      <w:r>
        <w:rPr>
          <w:rFonts w:ascii="Arial" w:hAnsi="Arial"/>
          <w:sz w:val="22"/>
          <w:szCs w:val="24"/>
        </w:rPr>
        <w:t xml:space="preserve">republiky, zejména podle příslušných ustanovení zákona </w:t>
      </w:r>
      <w:r>
        <w:rPr>
          <w:w w:val="200"/>
          <w:sz w:val="8"/>
          <w:szCs w:val="24"/>
        </w:rPr>
        <w:t xml:space="preserve">č. </w:t>
      </w:r>
      <w:r>
        <w:rPr>
          <w:rFonts w:ascii="Arial" w:hAnsi="Arial"/>
          <w:sz w:val="22"/>
          <w:szCs w:val="24"/>
        </w:rPr>
        <w:t xml:space="preserve">89/2012 Sb., </w:t>
      </w:r>
      <w:r>
        <w:rPr>
          <w:rFonts w:ascii="Arial" w:hAnsi="Arial"/>
          <w:sz w:val="21"/>
          <w:szCs w:val="24"/>
        </w:rPr>
        <w:t xml:space="preserve">občanský zákoník, </w:t>
      </w:r>
      <w:r>
        <w:rPr>
          <w:rFonts w:ascii="Arial" w:hAnsi="Arial"/>
          <w:sz w:val="22"/>
          <w:szCs w:val="24"/>
        </w:rPr>
        <w:t>v platném znění, a</w:t>
      </w:r>
      <w:r>
        <w:rPr>
          <w:rFonts w:ascii="Arial" w:hAnsi="Arial"/>
          <w:sz w:val="22"/>
          <w:szCs w:val="24"/>
        </w:rPr>
        <w:t xml:space="preserve"> dalších dotčených obecně závazných právních předpisů. </w:t>
      </w:r>
    </w:p>
    <w:p w14:paraId="22F96881" w14:textId="77777777" w:rsidR="008A0C7B" w:rsidRDefault="00315788">
      <w:pPr>
        <w:framePr w:w="8726" w:h="7108" w:wrap="auto" w:hAnchor="margin" w:x="426" w:y="359"/>
        <w:numPr>
          <w:ilvl w:val="0"/>
          <w:numId w:val="19"/>
        </w:numPr>
        <w:spacing w:line="499" w:lineRule="exact"/>
        <w:ind w:left="575" w:hanging="527"/>
        <w:rPr>
          <w:rFonts w:ascii="Arial" w:hAnsi="Arial"/>
          <w:sz w:val="21"/>
          <w:szCs w:val="24"/>
        </w:rPr>
      </w:pPr>
      <w:r>
        <w:rPr>
          <w:rFonts w:ascii="Arial" w:hAnsi="Arial"/>
          <w:sz w:val="22"/>
          <w:szCs w:val="24"/>
        </w:rPr>
        <w:t xml:space="preserve">Nedílnou součástí této smlouvy </w:t>
      </w:r>
      <w:r>
        <w:rPr>
          <w:rFonts w:ascii="Arial" w:hAnsi="Arial"/>
          <w:sz w:val="21"/>
          <w:szCs w:val="24"/>
        </w:rPr>
        <w:t xml:space="preserve">jsou </w:t>
      </w:r>
      <w:r>
        <w:rPr>
          <w:rFonts w:ascii="Arial" w:hAnsi="Arial"/>
          <w:sz w:val="22"/>
          <w:szCs w:val="24"/>
        </w:rPr>
        <w:t xml:space="preserve">následující </w:t>
      </w:r>
      <w:r>
        <w:rPr>
          <w:rFonts w:ascii="Arial" w:hAnsi="Arial"/>
          <w:sz w:val="21"/>
          <w:szCs w:val="24"/>
        </w:rPr>
        <w:t xml:space="preserve">přílohy: </w:t>
      </w:r>
    </w:p>
    <w:p w14:paraId="552ADBBA" w14:textId="77777777" w:rsidR="008A0C7B" w:rsidRDefault="00315788">
      <w:pPr>
        <w:framePr w:w="8726" w:h="7108" w:wrap="auto" w:hAnchor="margin" w:x="426" w:y="359"/>
        <w:tabs>
          <w:tab w:val="left" w:pos="575"/>
          <w:tab w:val="left" w:pos="983"/>
        </w:tabs>
        <w:spacing w:line="278" w:lineRule="exact"/>
        <w:rPr>
          <w:rFonts w:ascii="Arial" w:hAnsi="Arial"/>
          <w:sz w:val="22"/>
          <w:szCs w:val="24"/>
        </w:rPr>
      </w:pPr>
      <w:r>
        <w:rPr>
          <w:rFonts w:ascii="Arial" w:hAnsi="Arial"/>
          <w:sz w:val="22"/>
          <w:szCs w:val="24"/>
        </w:rPr>
        <w:tab/>
      </w:r>
      <w:r>
        <w:rPr>
          <w:rFonts w:ascii="Arial" w:hAnsi="Arial"/>
          <w:sz w:val="22"/>
          <w:szCs w:val="24"/>
        </w:rPr>
        <w:t xml:space="preserve">• </w:t>
      </w:r>
      <w:r>
        <w:rPr>
          <w:rFonts w:ascii="Arial" w:hAnsi="Arial"/>
          <w:sz w:val="22"/>
          <w:szCs w:val="24"/>
        </w:rPr>
        <w:tab/>
        <w:t xml:space="preserve">Příloha </w:t>
      </w:r>
      <w:r>
        <w:rPr>
          <w:w w:val="200"/>
          <w:sz w:val="8"/>
          <w:szCs w:val="24"/>
        </w:rPr>
        <w:t xml:space="preserve">č. </w:t>
      </w:r>
      <w:r>
        <w:rPr>
          <w:rFonts w:ascii="Arial" w:hAnsi="Arial"/>
          <w:sz w:val="22"/>
          <w:szCs w:val="24"/>
        </w:rPr>
        <w:t xml:space="preserve">1 - Tabulka technické specifikace </w:t>
      </w:r>
    </w:p>
    <w:p w14:paraId="683C579E" w14:textId="77777777" w:rsidR="008A0C7B" w:rsidRDefault="008A0C7B">
      <w:pPr>
        <w:framePr w:w="8726" w:h="7108" w:wrap="auto" w:hAnchor="margin" w:x="426" w:y="359"/>
        <w:spacing w:before="307" w:line="1" w:lineRule="exact"/>
        <w:ind w:left="542" w:right="38"/>
        <w:rPr>
          <w:rFonts w:ascii="Arial" w:hAnsi="Arial"/>
          <w:sz w:val="22"/>
          <w:szCs w:val="24"/>
        </w:rPr>
      </w:pPr>
    </w:p>
    <w:p w14:paraId="6DFA3B90" w14:textId="77777777" w:rsidR="008A0C7B" w:rsidRDefault="00315788">
      <w:pPr>
        <w:framePr w:w="8726" w:h="7108" w:wrap="auto" w:hAnchor="margin" w:x="426" w:y="359"/>
        <w:numPr>
          <w:ilvl w:val="0"/>
          <w:numId w:val="20"/>
        </w:numPr>
        <w:spacing w:line="244" w:lineRule="exact"/>
        <w:ind w:left="542" w:right="38" w:hanging="499"/>
        <w:jc w:val="both"/>
        <w:rPr>
          <w:rFonts w:ascii="Arial" w:hAnsi="Arial"/>
          <w:sz w:val="22"/>
          <w:szCs w:val="24"/>
        </w:rPr>
      </w:pPr>
      <w:r>
        <w:rPr>
          <w:rFonts w:ascii="Arial" w:hAnsi="Arial"/>
          <w:sz w:val="22"/>
          <w:szCs w:val="24"/>
        </w:rPr>
        <w:t xml:space="preserve">Smluvní strany sjednávají, že práva a povinnosti z této smlouvy, ani tuto smlouvu jako celek, nelze postoupit </w:t>
      </w:r>
      <w:r>
        <w:rPr>
          <w:rFonts w:ascii="Arial" w:hAnsi="Arial"/>
          <w:sz w:val="23"/>
          <w:szCs w:val="24"/>
        </w:rPr>
        <w:t xml:space="preserve">či </w:t>
      </w:r>
      <w:r>
        <w:rPr>
          <w:rFonts w:ascii="Arial" w:hAnsi="Arial"/>
          <w:sz w:val="22"/>
          <w:szCs w:val="24"/>
        </w:rPr>
        <w:t xml:space="preserve">převést </w:t>
      </w:r>
      <w:r>
        <w:rPr>
          <w:rFonts w:ascii="Arial" w:hAnsi="Arial"/>
          <w:sz w:val="21"/>
          <w:szCs w:val="24"/>
        </w:rPr>
        <w:t xml:space="preserve">bez předchozího </w:t>
      </w:r>
      <w:proofErr w:type="spellStart"/>
      <w:r>
        <w:rPr>
          <w:rFonts w:ascii="Arial" w:hAnsi="Arial"/>
          <w:sz w:val="21"/>
          <w:szCs w:val="24"/>
        </w:rPr>
        <w:t>plsemného</w:t>
      </w:r>
      <w:proofErr w:type="spellEnd"/>
      <w:r>
        <w:rPr>
          <w:rFonts w:ascii="Arial" w:hAnsi="Arial"/>
          <w:sz w:val="21"/>
          <w:szCs w:val="24"/>
        </w:rPr>
        <w:t xml:space="preserve"> souhlasu </w:t>
      </w:r>
      <w:r>
        <w:rPr>
          <w:rFonts w:ascii="Arial" w:hAnsi="Arial"/>
          <w:sz w:val="22"/>
          <w:szCs w:val="24"/>
        </w:rPr>
        <w:t xml:space="preserve">druhé smluvní strany </w:t>
      </w:r>
      <w:r>
        <w:rPr>
          <w:rFonts w:ascii="Arial" w:hAnsi="Arial"/>
          <w:w w:val="90"/>
          <w:sz w:val="24"/>
          <w:szCs w:val="24"/>
        </w:rPr>
        <w:t xml:space="preserve">na </w:t>
      </w:r>
      <w:r>
        <w:rPr>
          <w:rFonts w:ascii="Arial" w:hAnsi="Arial"/>
          <w:sz w:val="22"/>
          <w:szCs w:val="24"/>
        </w:rPr>
        <w:t xml:space="preserve">třetí osobu. </w:t>
      </w:r>
      <w:r>
        <w:rPr>
          <w:rFonts w:ascii="Arial" w:hAnsi="Arial"/>
          <w:w w:val="90"/>
          <w:sz w:val="24"/>
          <w:szCs w:val="24"/>
        </w:rPr>
        <w:t xml:space="preserve">Za </w:t>
      </w:r>
      <w:r>
        <w:rPr>
          <w:rFonts w:ascii="Arial" w:hAnsi="Arial"/>
          <w:sz w:val="22"/>
          <w:szCs w:val="24"/>
        </w:rPr>
        <w:t xml:space="preserve">písemnou formu se nepovažuje emailová korespondence. </w:t>
      </w:r>
    </w:p>
    <w:p w14:paraId="33CBE41F" w14:textId="77777777" w:rsidR="008A0C7B" w:rsidRDefault="00315788">
      <w:pPr>
        <w:framePr w:w="8726" w:h="7108" w:wrap="auto" w:hAnchor="margin" w:x="426" w:y="359"/>
        <w:numPr>
          <w:ilvl w:val="0"/>
          <w:numId w:val="21"/>
        </w:numPr>
        <w:spacing w:line="604" w:lineRule="exact"/>
        <w:ind w:left="523" w:hanging="508"/>
        <w:rPr>
          <w:rFonts w:ascii="Arial" w:hAnsi="Arial"/>
          <w:sz w:val="22"/>
          <w:szCs w:val="24"/>
        </w:rPr>
      </w:pPr>
      <w:r>
        <w:rPr>
          <w:rFonts w:ascii="Arial" w:hAnsi="Arial"/>
          <w:sz w:val="22"/>
          <w:szCs w:val="24"/>
        </w:rPr>
        <w:t xml:space="preserve">Tato smlouva je sepsána ve </w:t>
      </w:r>
      <w:r>
        <w:rPr>
          <w:sz w:val="25"/>
          <w:szCs w:val="24"/>
        </w:rPr>
        <w:t xml:space="preserve">2 </w:t>
      </w:r>
      <w:r>
        <w:rPr>
          <w:rFonts w:ascii="Arial" w:hAnsi="Arial"/>
          <w:sz w:val="22"/>
          <w:szCs w:val="24"/>
        </w:rPr>
        <w:t xml:space="preserve">stejnopisech </w:t>
      </w:r>
      <w:r>
        <w:rPr>
          <w:rFonts w:ascii="Arial" w:hAnsi="Arial"/>
          <w:sz w:val="21"/>
          <w:szCs w:val="24"/>
        </w:rPr>
        <w:t xml:space="preserve">v </w:t>
      </w:r>
      <w:r>
        <w:rPr>
          <w:rFonts w:ascii="Arial" w:hAnsi="Arial"/>
          <w:sz w:val="22"/>
          <w:szCs w:val="24"/>
        </w:rPr>
        <w:t xml:space="preserve">českém jazyce </w:t>
      </w:r>
      <w:r>
        <w:rPr>
          <w:rFonts w:ascii="Arial" w:hAnsi="Arial"/>
          <w:sz w:val="21"/>
          <w:szCs w:val="24"/>
        </w:rPr>
        <w:t xml:space="preserve">s </w:t>
      </w:r>
      <w:r>
        <w:rPr>
          <w:rFonts w:ascii="Arial" w:hAnsi="Arial"/>
          <w:sz w:val="22"/>
          <w:szCs w:val="24"/>
        </w:rPr>
        <w:t xml:space="preserve">platností originálu. </w:t>
      </w:r>
    </w:p>
    <w:p w14:paraId="2FFB46D0" w14:textId="77777777" w:rsidR="008A0C7B" w:rsidRDefault="00315788">
      <w:pPr>
        <w:framePr w:w="8726" w:h="7108" w:wrap="auto" w:hAnchor="margin" w:x="426" w:y="359"/>
        <w:spacing w:line="235" w:lineRule="exact"/>
        <w:ind w:left="527"/>
        <w:rPr>
          <w:rFonts w:ascii="Arial" w:hAnsi="Arial"/>
          <w:sz w:val="22"/>
          <w:szCs w:val="24"/>
        </w:rPr>
      </w:pPr>
      <w:r>
        <w:rPr>
          <w:rFonts w:ascii="Arial" w:hAnsi="Arial"/>
          <w:sz w:val="22"/>
          <w:szCs w:val="24"/>
        </w:rPr>
        <w:t xml:space="preserve">Prodávající </w:t>
      </w:r>
      <w:r>
        <w:rPr>
          <w:rFonts w:ascii="Arial" w:hAnsi="Arial"/>
          <w:sz w:val="21"/>
          <w:szCs w:val="24"/>
        </w:rPr>
        <w:t xml:space="preserve">a </w:t>
      </w:r>
      <w:proofErr w:type="spellStart"/>
      <w:r>
        <w:rPr>
          <w:rFonts w:ascii="Arial" w:hAnsi="Arial"/>
          <w:sz w:val="22"/>
          <w:szCs w:val="24"/>
        </w:rPr>
        <w:t>kupujlci</w:t>
      </w:r>
      <w:proofErr w:type="spellEnd"/>
      <w:r>
        <w:rPr>
          <w:rFonts w:ascii="Arial" w:hAnsi="Arial"/>
          <w:sz w:val="22"/>
          <w:szCs w:val="24"/>
        </w:rPr>
        <w:t xml:space="preserve"> </w:t>
      </w:r>
      <w:r>
        <w:rPr>
          <w:rFonts w:ascii="Arial" w:hAnsi="Arial"/>
          <w:sz w:val="21"/>
          <w:szCs w:val="24"/>
        </w:rPr>
        <w:t xml:space="preserve">obdrží </w:t>
      </w:r>
      <w:r>
        <w:rPr>
          <w:rFonts w:ascii="Arial" w:hAnsi="Arial"/>
          <w:sz w:val="22"/>
          <w:szCs w:val="24"/>
        </w:rPr>
        <w:t xml:space="preserve">každý po jednom vyhotovení. </w:t>
      </w:r>
    </w:p>
    <w:p w14:paraId="55D87353" w14:textId="77777777" w:rsidR="008A0C7B" w:rsidRDefault="008A0C7B">
      <w:pPr>
        <w:framePr w:w="8726" w:h="7108" w:wrap="auto" w:hAnchor="margin" w:x="426" w:y="359"/>
        <w:spacing w:before="287" w:line="1" w:lineRule="exact"/>
        <w:ind w:left="508" w:right="81"/>
        <w:rPr>
          <w:rFonts w:ascii="Arial" w:hAnsi="Arial"/>
          <w:sz w:val="22"/>
          <w:szCs w:val="24"/>
        </w:rPr>
      </w:pPr>
    </w:p>
    <w:p w14:paraId="6BCD2837" w14:textId="77777777" w:rsidR="008A0C7B" w:rsidRDefault="00315788">
      <w:pPr>
        <w:framePr w:w="8726" w:h="7108" w:wrap="auto" w:hAnchor="margin" w:x="426" w:y="359"/>
        <w:numPr>
          <w:ilvl w:val="0"/>
          <w:numId w:val="22"/>
        </w:numPr>
        <w:spacing w:line="259" w:lineRule="exact"/>
        <w:ind w:left="508" w:right="81" w:hanging="503"/>
        <w:jc w:val="both"/>
        <w:rPr>
          <w:rFonts w:ascii="Arial" w:hAnsi="Arial"/>
          <w:sz w:val="22"/>
          <w:szCs w:val="24"/>
        </w:rPr>
      </w:pPr>
      <w:r>
        <w:rPr>
          <w:rFonts w:ascii="Arial" w:hAnsi="Arial"/>
          <w:sz w:val="22"/>
          <w:szCs w:val="24"/>
        </w:rPr>
        <w:t xml:space="preserve">Smluvní </w:t>
      </w:r>
      <w:r>
        <w:rPr>
          <w:rFonts w:ascii="Arial" w:hAnsi="Arial"/>
          <w:sz w:val="21"/>
          <w:szCs w:val="24"/>
        </w:rPr>
        <w:t xml:space="preserve">strany </w:t>
      </w:r>
      <w:r>
        <w:rPr>
          <w:rFonts w:ascii="Arial" w:hAnsi="Arial"/>
          <w:sz w:val="22"/>
          <w:szCs w:val="24"/>
        </w:rPr>
        <w:t>této kupní smlouvy po jejím přečtení potvrzuj</w:t>
      </w:r>
      <w:r>
        <w:rPr>
          <w:rFonts w:ascii="Arial" w:hAnsi="Arial"/>
          <w:sz w:val="22"/>
          <w:szCs w:val="24"/>
        </w:rPr>
        <w:t xml:space="preserve">í, že její obsah, závazky, prohlášeni, práva a povinnosti </w:t>
      </w:r>
      <w:proofErr w:type="spellStart"/>
      <w:r>
        <w:rPr>
          <w:rFonts w:ascii="Arial" w:hAnsi="Arial"/>
          <w:sz w:val="22"/>
          <w:szCs w:val="24"/>
        </w:rPr>
        <w:t>odpovídaji</w:t>
      </w:r>
      <w:proofErr w:type="spellEnd"/>
      <w:r>
        <w:rPr>
          <w:rFonts w:ascii="Arial" w:hAnsi="Arial"/>
          <w:sz w:val="22"/>
          <w:szCs w:val="24"/>
        </w:rPr>
        <w:t xml:space="preserve"> jejich pravé, vážné, poctivé a svobodné </w:t>
      </w:r>
      <w:proofErr w:type="spellStart"/>
      <w:r>
        <w:rPr>
          <w:rFonts w:ascii="Arial" w:hAnsi="Arial"/>
          <w:sz w:val="22"/>
          <w:szCs w:val="24"/>
        </w:rPr>
        <w:t>vůii</w:t>
      </w:r>
      <w:proofErr w:type="spellEnd"/>
      <w:r>
        <w:rPr>
          <w:rFonts w:ascii="Arial" w:hAnsi="Arial"/>
          <w:sz w:val="22"/>
          <w:szCs w:val="24"/>
        </w:rPr>
        <w:t xml:space="preserve">, a že smlouva byla uzavřena po vzájemném projednání. </w:t>
      </w:r>
    </w:p>
    <w:p w14:paraId="388CC9DB" w14:textId="77777777" w:rsidR="008A0C7B" w:rsidRDefault="00315788">
      <w:pPr>
        <w:framePr w:w="2942" w:h="331" w:wrap="auto" w:hAnchor="margin" w:x="373" w:y="8068"/>
        <w:spacing w:line="292" w:lineRule="exact"/>
        <w:ind w:left="19"/>
        <w:rPr>
          <w:rFonts w:ascii="Arial" w:hAnsi="Arial"/>
          <w:sz w:val="22"/>
          <w:szCs w:val="24"/>
        </w:rPr>
      </w:pPr>
      <w:r>
        <w:rPr>
          <w:rFonts w:ascii="Arial" w:hAnsi="Arial"/>
          <w:sz w:val="23"/>
          <w:szCs w:val="24"/>
        </w:rPr>
        <w:t xml:space="preserve">V </w:t>
      </w:r>
      <w:r>
        <w:rPr>
          <w:rFonts w:ascii="Arial" w:hAnsi="Arial"/>
          <w:b/>
          <w:sz w:val="21"/>
          <w:szCs w:val="24"/>
        </w:rPr>
        <w:t xml:space="preserve">Pardubicích </w:t>
      </w:r>
      <w:r>
        <w:rPr>
          <w:rFonts w:ascii="Arial" w:hAnsi="Arial"/>
          <w:sz w:val="22"/>
          <w:szCs w:val="24"/>
        </w:rPr>
        <w:t xml:space="preserve">dne 7.9.2022 </w:t>
      </w:r>
    </w:p>
    <w:p w14:paraId="0C28A46A" w14:textId="00FA1B05" w:rsidR="008A0C7B" w:rsidRDefault="00315788">
      <w:pPr>
        <w:framePr w:w="2841" w:h="1559" w:wrap="auto" w:hAnchor="margin" w:x="359" w:y="9431"/>
        <w:spacing w:line="230" w:lineRule="exact"/>
        <w:ind w:left="14"/>
        <w:rPr>
          <w:rFonts w:ascii="Arial" w:hAnsi="Arial"/>
          <w:sz w:val="22"/>
          <w:szCs w:val="24"/>
        </w:rPr>
      </w:pPr>
      <w:r>
        <w:rPr>
          <w:rFonts w:ascii="Arial" w:hAnsi="Arial"/>
          <w:sz w:val="22"/>
          <w:szCs w:val="24"/>
        </w:rPr>
        <w:t xml:space="preserve"> </w:t>
      </w:r>
    </w:p>
    <w:p w14:paraId="0E381F6C" w14:textId="77777777" w:rsidR="008A0C7B" w:rsidRDefault="00315788">
      <w:pPr>
        <w:framePr w:w="2841" w:h="1559" w:wrap="auto" w:hAnchor="margin" w:x="359" w:y="9431"/>
        <w:spacing w:line="609" w:lineRule="exact"/>
        <w:ind w:left="1228"/>
        <w:rPr>
          <w:rFonts w:ascii="Arial" w:hAnsi="Arial"/>
          <w:szCs w:val="24"/>
        </w:rPr>
      </w:pPr>
      <w:r>
        <w:rPr>
          <w:rFonts w:ascii="Arial" w:hAnsi="Arial"/>
          <w:szCs w:val="24"/>
        </w:rPr>
        <w:t xml:space="preserve">~ </w:t>
      </w:r>
    </w:p>
    <w:p w14:paraId="1A1A2C75" w14:textId="77777777" w:rsidR="008A0C7B" w:rsidRDefault="00315788">
      <w:pPr>
        <w:framePr w:w="2841" w:h="1559" w:wrap="auto" w:hAnchor="margin" w:x="359" w:y="9431"/>
        <w:spacing w:line="187" w:lineRule="exact"/>
        <w:ind w:left="1012"/>
        <w:rPr>
          <w:rFonts w:ascii="Arial" w:hAnsi="Arial"/>
          <w:b/>
          <w:w w:val="180"/>
          <w:sz w:val="13"/>
          <w:szCs w:val="24"/>
        </w:rPr>
      </w:pPr>
      <w:proofErr w:type="spellStart"/>
      <w:r>
        <w:rPr>
          <w:rFonts w:ascii="Arial" w:hAnsi="Arial"/>
          <w:b/>
          <w:w w:val="180"/>
          <w:sz w:val="13"/>
          <w:szCs w:val="24"/>
        </w:rPr>
        <w:t>CITROĚn</w:t>
      </w:r>
      <w:proofErr w:type="spellEnd"/>
      <w:r>
        <w:rPr>
          <w:rFonts w:ascii="Arial" w:hAnsi="Arial"/>
          <w:b/>
          <w:w w:val="180"/>
          <w:sz w:val="13"/>
          <w:szCs w:val="24"/>
        </w:rPr>
        <w:t xml:space="preserve"> </w:t>
      </w:r>
    </w:p>
    <w:p w14:paraId="79283D26" w14:textId="77777777" w:rsidR="008A0C7B" w:rsidRDefault="008A0C7B">
      <w:pPr>
        <w:framePr w:w="2841" w:h="1559" w:wrap="auto" w:hAnchor="margin" w:x="359" w:y="9431"/>
        <w:spacing w:before="100" w:line="1" w:lineRule="exact"/>
        <w:ind w:left="129"/>
        <w:rPr>
          <w:rFonts w:ascii="Arial" w:hAnsi="Arial"/>
          <w:sz w:val="13"/>
          <w:szCs w:val="24"/>
        </w:rPr>
      </w:pPr>
    </w:p>
    <w:p w14:paraId="17BEC0EF" w14:textId="77777777" w:rsidR="008A0C7B" w:rsidRDefault="00315788">
      <w:pPr>
        <w:framePr w:w="2841" w:h="1559" w:wrap="auto" w:hAnchor="margin" w:x="359" w:y="9431"/>
        <w:spacing w:line="206" w:lineRule="exact"/>
        <w:ind w:left="129" w:firstLine="417"/>
        <w:jc w:val="center"/>
        <w:rPr>
          <w:sz w:val="13"/>
          <w:szCs w:val="24"/>
        </w:rPr>
      </w:pPr>
      <w:r>
        <w:rPr>
          <w:w w:val="86"/>
          <w:sz w:val="15"/>
          <w:szCs w:val="24"/>
        </w:rPr>
        <w:t xml:space="preserve">AUTOCENTRUM BARTH </w:t>
      </w:r>
      <w:proofErr w:type="spellStart"/>
      <w:r>
        <w:rPr>
          <w:rFonts w:ascii="Arial" w:hAnsi="Arial"/>
          <w:b/>
          <w:w w:val="105"/>
          <w:sz w:val="12"/>
          <w:szCs w:val="24"/>
        </w:rPr>
        <w:t>a.s</w:t>
      </w:r>
      <w:proofErr w:type="spellEnd"/>
      <w:r>
        <w:rPr>
          <w:rFonts w:ascii="Arial" w:hAnsi="Arial"/>
          <w:b/>
          <w:w w:val="105"/>
          <w:sz w:val="12"/>
          <w:szCs w:val="24"/>
        </w:rPr>
        <w:t xml:space="preserve">, </w:t>
      </w:r>
      <w:r>
        <w:rPr>
          <w:sz w:val="13"/>
          <w:szCs w:val="24"/>
        </w:rPr>
        <w:t xml:space="preserve">Provozovna: </w:t>
      </w:r>
      <w:proofErr w:type="spellStart"/>
      <w:proofErr w:type="gramStart"/>
      <w:r>
        <w:rPr>
          <w:sz w:val="13"/>
          <w:szCs w:val="24"/>
        </w:rPr>
        <w:t>Hró</w:t>
      </w:r>
      <w:proofErr w:type="spellEnd"/>
      <w:r>
        <w:rPr>
          <w:sz w:val="13"/>
          <w:szCs w:val="24"/>
        </w:rPr>
        <w:t>&gt;</w:t>
      </w:r>
      <w:proofErr w:type="spellStart"/>
      <w:r>
        <w:rPr>
          <w:sz w:val="13"/>
          <w:szCs w:val="24"/>
        </w:rPr>
        <w:t>dctkl</w:t>
      </w:r>
      <w:proofErr w:type="spellEnd"/>
      <w:proofErr w:type="gramEnd"/>
      <w:r>
        <w:rPr>
          <w:sz w:val="13"/>
          <w:szCs w:val="24"/>
        </w:rPr>
        <w:t xml:space="preserve"> 98, 530 09 Pardllblc.t </w:t>
      </w:r>
    </w:p>
    <w:p w14:paraId="0BFC5A7B" w14:textId="092F6564" w:rsidR="008A0C7B" w:rsidRDefault="008A0C7B">
      <w:pPr>
        <w:numPr>
          <w:ilvl w:val="0"/>
          <w:numId w:val="2"/>
        </w:numPr>
        <w:spacing w:line="1" w:lineRule="exact"/>
        <w:rPr>
          <w:sz w:val="13"/>
          <w:szCs w:val="24"/>
        </w:rPr>
      </w:pPr>
    </w:p>
    <w:p w14:paraId="6B27E95D" w14:textId="77777777" w:rsidR="008A0C7B" w:rsidRDefault="00315788">
      <w:pPr>
        <w:framePr w:w="2812" w:h="537" w:wrap="auto" w:hAnchor="margin" w:x="5130" w:y="8198"/>
        <w:spacing w:line="278" w:lineRule="exact"/>
        <w:rPr>
          <w:rFonts w:ascii="Arial" w:hAnsi="Arial"/>
          <w:sz w:val="21"/>
          <w:szCs w:val="24"/>
        </w:rPr>
      </w:pPr>
      <w:r>
        <w:rPr>
          <w:rFonts w:ascii="Arial" w:hAnsi="Arial"/>
          <w:sz w:val="22"/>
          <w:szCs w:val="24"/>
        </w:rPr>
        <w:t xml:space="preserve">V Novém Městě nad </w:t>
      </w:r>
      <w:r>
        <w:rPr>
          <w:rFonts w:ascii="Arial" w:hAnsi="Arial"/>
          <w:sz w:val="21"/>
          <w:szCs w:val="24"/>
        </w:rPr>
        <w:t xml:space="preserve">Metuji </w:t>
      </w:r>
    </w:p>
    <w:p w14:paraId="753075F7" w14:textId="77777777" w:rsidR="008A0C7B" w:rsidRDefault="00315788">
      <w:pPr>
        <w:framePr w:w="2812" w:h="537" w:wrap="auto" w:hAnchor="margin" w:x="5130" w:y="8198"/>
        <w:tabs>
          <w:tab w:val="left" w:pos="167"/>
          <w:tab w:val="left" w:leader="dot" w:pos="1837"/>
        </w:tabs>
        <w:spacing w:line="244" w:lineRule="exact"/>
        <w:rPr>
          <w:rFonts w:ascii="Arial" w:hAnsi="Arial"/>
          <w:sz w:val="22"/>
          <w:szCs w:val="24"/>
        </w:rPr>
      </w:pPr>
      <w:r>
        <w:rPr>
          <w:rFonts w:ascii="Arial" w:hAnsi="Arial"/>
          <w:sz w:val="22"/>
          <w:szCs w:val="24"/>
        </w:rPr>
        <w:tab/>
      </w:r>
      <w:r>
        <w:rPr>
          <w:rFonts w:ascii="Arial" w:hAnsi="Arial"/>
          <w:sz w:val="22"/>
          <w:szCs w:val="24"/>
        </w:rPr>
        <w:t xml:space="preserve">dne </w:t>
      </w:r>
      <w:r>
        <w:rPr>
          <w:rFonts w:ascii="Arial" w:hAnsi="Arial"/>
          <w:sz w:val="22"/>
          <w:szCs w:val="24"/>
        </w:rPr>
        <w:tab/>
        <w:t xml:space="preserve">. </w:t>
      </w:r>
    </w:p>
    <w:p w14:paraId="5F2A7532" w14:textId="77777777" w:rsidR="008A0C7B" w:rsidRDefault="00315788">
      <w:pPr>
        <w:framePr w:w="3657" w:h="806" w:wrap="auto" w:hAnchor="margin" w:x="5091" w:y="9513"/>
        <w:spacing w:line="230" w:lineRule="exact"/>
        <w:ind w:left="14"/>
        <w:rPr>
          <w:rFonts w:ascii="Arial" w:hAnsi="Arial"/>
          <w:sz w:val="22"/>
          <w:szCs w:val="24"/>
        </w:rPr>
      </w:pPr>
      <w:r>
        <w:rPr>
          <w:rFonts w:ascii="Arial" w:hAnsi="Arial"/>
          <w:sz w:val="22"/>
          <w:szCs w:val="24"/>
        </w:rPr>
        <w:t xml:space="preserve">Městské středisko sociálních služeb </w:t>
      </w:r>
      <w:r>
        <w:rPr>
          <w:rFonts w:ascii="Arial" w:hAnsi="Arial"/>
          <w:w w:val="106"/>
          <w:szCs w:val="24"/>
        </w:rPr>
        <w:t xml:space="preserve">Oáza </w:t>
      </w:r>
      <w:r>
        <w:rPr>
          <w:rFonts w:ascii="Arial" w:hAnsi="Arial"/>
          <w:sz w:val="22"/>
          <w:szCs w:val="24"/>
        </w:rPr>
        <w:t xml:space="preserve">Nové Město nad Metují. </w:t>
      </w:r>
    </w:p>
    <w:p w14:paraId="7ADEF1BA" w14:textId="77777777" w:rsidR="008A0C7B" w:rsidRDefault="00315788">
      <w:pPr>
        <w:framePr w:w="3657" w:h="806" w:wrap="auto" w:hAnchor="margin" w:x="5091" w:y="9513"/>
        <w:spacing w:line="230" w:lineRule="exact"/>
        <w:ind w:left="14"/>
        <w:rPr>
          <w:rFonts w:ascii="Arial" w:hAnsi="Arial"/>
          <w:sz w:val="22"/>
          <w:szCs w:val="24"/>
        </w:rPr>
      </w:pPr>
      <w:r>
        <w:rPr>
          <w:rFonts w:ascii="Arial" w:hAnsi="Arial"/>
          <w:sz w:val="21"/>
          <w:szCs w:val="24"/>
        </w:rPr>
        <w:t xml:space="preserve">Mgr. Jana </w:t>
      </w:r>
      <w:r>
        <w:rPr>
          <w:rFonts w:ascii="Arial" w:hAnsi="Arial"/>
          <w:sz w:val="22"/>
          <w:szCs w:val="24"/>
        </w:rPr>
        <w:t xml:space="preserve">Balcarová </w:t>
      </w:r>
    </w:p>
    <w:p w14:paraId="55EC625B" w14:textId="15EB41D8" w:rsidR="008A0C7B" w:rsidRDefault="008A0C7B">
      <w:pPr>
        <w:framePr w:w="2169" w:h="460" w:wrap="auto" w:hAnchor="margin" w:x="1141" w:y="11035"/>
        <w:rPr>
          <w:rFonts w:ascii="Arial" w:hAnsi="Arial"/>
          <w:sz w:val="22"/>
          <w:szCs w:val="24"/>
        </w:rPr>
      </w:pPr>
    </w:p>
    <w:p w14:paraId="68862B93" w14:textId="77777777" w:rsidR="008A0C7B" w:rsidRDefault="008A0C7B">
      <w:pPr>
        <w:framePr w:w="2534" w:h="1084" w:wrap="auto" w:hAnchor="margin" w:x="5413" w:y="10751"/>
        <w:spacing w:before="38" w:line="1" w:lineRule="exact"/>
        <w:rPr>
          <w:rFonts w:ascii="Arial" w:hAnsi="Arial"/>
          <w:sz w:val="22"/>
          <w:szCs w:val="24"/>
        </w:rPr>
      </w:pPr>
    </w:p>
    <w:p w14:paraId="6E2E9C2F" w14:textId="25507A1C" w:rsidR="008A0C7B" w:rsidRDefault="00315788" w:rsidP="00315788">
      <w:pPr>
        <w:framePr w:w="2534" w:h="1084" w:wrap="auto" w:hAnchor="margin" w:x="5413" w:y="10751"/>
        <w:spacing w:line="206" w:lineRule="exact"/>
        <w:jc w:val="center"/>
        <w:rPr>
          <w:sz w:val="16"/>
          <w:szCs w:val="24"/>
        </w:rPr>
      </w:pPr>
      <w:r>
        <w:rPr>
          <w:sz w:val="16"/>
          <w:szCs w:val="24"/>
        </w:rPr>
        <w:t xml:space="preserve"> </w:t>
      </w:r>
    </w:p>
    <w:sectPr w:rsidR="008A0C7B">
      <w:pgSz w:w="11900" w:h="16840"/>
      <w:pgMar w:top="1175" w:right="1527" w:bottom="360" w:left="12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egacy w:legacy="1" w:legacySpace="0" w:legacyIndent="0"/>
      <w:lvlJc w:val="left"/>
      <w:rPr>
        <w:rFonts w:ascii="Times New Roman" w:hAnsi="Times New Roman"/>
      </w:rPr>
    </w:lvl>
  </w:abstractNum>
  <w:abstractNum w:abstractNumId="1" w15:restartNumberingAfterBreak="0">
    <w:nsid w:val="00000004"/>
    <w:multiLevelType w:val="singleLevel"/>
    <w:tmpl w:val="00000004"/>
    <w:lvl w:ilvl="0">
      <w:start w:val="4"/>
      <w:numFmt w:val="decimal"/>
      <w:lvlText w:val="%1."/>
      <w:legacy w:legacy="1" w:legacySpace="0" w:legacyIndent="0"/>
      <w:lvlJc w:val="left"/>
      <w:rPr>
        <w:rFonts w:ascii="Times New Roman" w:hAnsi="Times New Roman"/>
      </w:rPr>
    </w:lvl>
  </w:abstractNum>
  <w:abstractNum w:abstractNumId="2" w15:restartNumberingAfterBreak="0">
    <w:nsid w:val="00000007"/>
    <w:multiLevelType w:val="singleLevel"/>
    <w:tmpl w:val="00000007"/>
    <w:lvl w:ilvl="0">
      <w:start w:val="1"/>
      <w:numFmt w:val="decimal"/>
      <w:lvlText w:val="%1."/>
      <w:legacy w:legacy="1" w:legacySpace="0" w:legacyIndent="0"/>
      <w:lvlJc w:val="left"/>
      <w:rPr>
        <w:rFonts w:ascii="Times New Roman" w:hAnsi="Times New Roman"/>
      </w:rPr>
    </w:lvl>
  </w:abstractNum>
  <w:abstractNum w:abstractNumId="3" w15:restartNumberingAfterBreak="0">
    <w:nsid w:val="0000000E"/>
    <w:multiLevelType w:val="singleLevel"/>
    <w:tmpl w:val="0000000E"/>
    <w:lvl w:ilvl="0">
      <w:start w:val="2"/>
      <w:numFmt w:val="decimal"/>
      <w:lvlText w:val="%1."/>
      <w:legacy w:legacy="1" w:legacySpace="0" w:legacyIndent="0"/>
      <w:lvlJc w:val="left"/>
      <w:rPr>
        <w:rFonts w:ascii="Times New Roman" w:hAnsi="Times New Roman"/>
      </w:rPr>
    </w:lvl>
  </w:abstractNum>
  <w:abstractNum w:abstractNumId="4" w15:restartNumberingAfterBreak="0">
    <w:nsid w:val="00000010"/>
    <w:multiLevelType w:val="singleLevel"/>
    <w:tmpl w:val="00000010"/>
    <w:lvl w:ilvl="0">
      <w:start w:val="1"/>
      <w:numFmt w:val="decimal"/>
      <w:lvlText w:val="%1."/>
      <w:legacy w:legacy="1" w:legacySpace="0" w:legacyIndent="0"/>
      <w:lvlJc w:val="left"/>
      <w:rPr>
        <w:rFonts w:ascii="Times New Roman" w:hAnsi="Times New Roman"/>
      </w:rPr>
    </w:lvl>
  </w:abstractNum>
  <w:abstractNum w:abstractNumId="5" w15:restartNumberingAfterBreak="0">
    <w:nsid w:val="00000019"/>
    <w:multiLevelType w:val="singleLevel"/>
    <w:tmpl w:val="00000019"/>
    <w:lvl w:ilvl="0">
      <w:start w:val="4"/>
      <w:numFmt w:val="decimal"/>
      <w:lvlText w:val="%1."/>
      <w:legacy w:legacy="1" w:legacySpace="0" w:legacyIndent="0"/>
      <w:lvlJc w:val="left"/>
      <w:rPr>
        <w:rFonts w:ascii="Times New Roman" w:hAnsi="Times New Roman"/>
      </w:rPr>
    </w:lvl>
  </w:abstractNum>
  <w:abstractNum w:abstractNumId="6" w15:restartNumberingAfterBreak="0">
    <w:nsid w:val="0000001A"/>
    <w:multiLevelType w:val="singleLevel"/>
    <w:tmpl w:val="0000001A"/>
    <w:lvl w:ilvl="0">
      <w:start w:val="5"/>
      <w:numFmt w:val="decimal"/>
      <w:lvlText w:val="%1."/>
      <w:legacy w:legacy="1" w:legacySpace="0" w:legacyIndent="0"/>
      <w:lvlJc w:val="left"/>
      <w:rPr>
        <w:rFonts w:ascii="Times New Roman" w:hAnsi="Times New Roman"/>
      </w:rPr>
    </w:lvl>
  </w:abstractNum>
  <w:abstractNum w:abstractNumId="7" w15:restartNumberingAfterBreak="0">
    <w:nsid w:val="0000001B"/>
    <w:multiLevelType w:val="singleLevel"/>
    <w:tmpl w:val="0000001B"/>
    <w:lvl w:ilvl="0">
      <w:start w:val="6"/>
      <w:numFmt w:val="decimal"/>
      <w:lvlText w:val="%1."/>
      <w:legacy w:legacy="1" w:legacySpace="0" w:legacyIndent="0"/>
      <w:lvlJc w:val="left"/>
      <w:rPr>
        <w:rFonts w:ascii="Times New Roman" w:hAnsi="Times New Roman"/>
      </w:rPr>
    </w:lvl>
  </w:abstractNum>
  <w:abstractNum w:abstractNumId="8" w15:restartNumberingAfterBreak="0">
    <w:nsid w:val="0000001E"/>
    <w:multiLevelType w:val="singleLevel"/>
    <w:tmpl w:val="0000001E"/>
    <w:lvl w:ilvl="0">
      <w:start w:val="1"/>
      <w:numFmt w:val="decimal"/>
      <w:lvlText w:val="%1."/>
      <w:legacy w:legacy="1" w:legacySpace="0" w:legacyIndent="0"/>
      <w:lvlJc w:val="left"/>
      <w:rPr>
        <w:rFonts w:ascii="Times New Roman" w:hAnsi="Times New Roman"/>
      </w:rPr>
    </w:lvl>
  </w:abstractNum>
  <w:abstractNum w:abstractNumId="9" w15:restartNumberingAfterBreak="0">
    <w:nsid w:val="00000027"/>
    <w:multiLevelType w:val="hybridMultilevel"/>
    <w:tmpl w:val="00000027"/>
    <w:lvl w:ilvl="0" w:tplc="1BECA662">
      <w:start w:val="1"/>
      <w:numFmt w:val="bullet"/>
      <w:lvlText w:val="·"/>
      <w:legacy w:legacy="1" w:legacySpace="0" w:legacyIndent="0"/>
      <w:lvlJc w:val="left"/>
      <w:rPr>
        <w:rFonts w:ascii="Times New Roman" w:hAnsi="Times New Roman"/>
      </w:rPr>
    </w:lvl>
    <w:lvl w:ilvl="1" w:tplc="8D1E5916">
      <w:start w:val="1"/>
      <w:numFmt w:val="decimal"/>
      <w:lvlText w:val=""/>
      <w:lvlJc w:val="left"/>
    </w:lvl>
    <w:lvl w:ilvl="2" w:tplc="023E8188">
      <w:start w:val="1"/>
      <w:numFmt w:val="decimal"/>
      <w:lvlText w:val=""/>
      <w:lvlJc w:val="left"/>
    </w:lvl>
    <w:lvl w:ilvl="3" w:tplc="E5520C4E">
      <w:start w:val="1"/>
      <w:numFmt w:val="decimal"/>
      <w:lvlText w:val=""/>
      <w:lvlJc w:val="left"/>
    </w:lvl>
    <w:lvl w:ilvl="4" w:tplc="4A68CF6E">
      <w:start w:val="1"/>
      <w:numFmt w:val="decimal"/>
      <w:lvlText w:val=""/>
      <w:lvlJc w:val="left"/>
    </w:lvl>
    <w:lvl w:ilvl="5" w:tplc="4C16442C">
      <w:start w:val="1"/>
      <w:numFmt w:val="decimal"/>
      <w:lvlText w:val=""/>
      <w:lvlJc w:val="left"/>
    </w:lvl>
    <w:lvl w:ilvl="6" w:tplc="BFEAFE2A">
      <w:start w:val="1"/>
      <w:numFmt w:val="decimal"/>
      <w:lvlText w:val=""/>
      <w:lvlJc w:val="left"/>
    </w:lvl>
    <w:lvl w:ilvl="7" w:tplc="4964F708">
      <w:start w:val="1"/>
      <w:numFmt w:val="decimal"/>
      <w:lvlText w:val=""/>
      <w:lvlJc w:val="left"/>
    </w:lvl>
    <w:lvl w:ilvl="8" w:tplc="6E22AD5A">
      <w:start w:val="1"/>
      <w:numFmt w:val="decimal"/>
      <w:lvlText w:val=""/>
      <w:lvlJc w:val="left"/>
    </w:lvl>
  </w:abstractNum>
  <w:abstractNum w:abstractNumId="10" w15:restartNumberingAfterBreak="0">
    <w:nsid w:val="0000002A"/>
    <w:multiLevelType w:val="singleLevel"/>
    <w:tmpl w:val="0000002A"/>
    <w:lvl w:ilvl="0">
      <w:start w:val="2"/>
      <w:numFmt w:val="decimal"/>
      <w:lvlText w:val="%1."/>
      <w:legacy w:legacy="1" w:legacySpace="0" w:legacyIndent="0"/>
      <w:lvlJc w:val="left"/>
      <w:rPr>
        <w:rFonts w:ascii="Times New Roman" w:hAnsi="Times New Roman"/>
      </w:rPr>
    </w:lvl>
  </w:abstractNum>
  <w:abstractNum w:abstractNumId="11" w15:restartNumberingAfterBreak="0">
    <w:nsid w:val="0000002B"/>
    <w:multiLevelType w:val="singleLevel"/>
    <w:tmpl w:val="0000002B"/>
    <w:lvl w:ilvl="0">
      <w:start w:val="3"/>
      <w:numFmt w:val="decimal"/>
      <w:lvlText w:val="%1."/>
      <w:legacy w:legacy="1" w:legacySpace="0" w:legacyIndent="0"/>
      <w:lvlJc w:val="left"/>
      <w:rPr>
        <w:rFonts w:ascii="Times New Roman" w:hAnsi="Times New Roman"/>
      </w:rPr>
    </w:lvl>
  </w:abstractNum>
  <w:abstractNum w:abstractNumId="12" w15:restartNumberingAfterBreak="0">
    <w:nsid w:val="0000002C"/>
    <w:multiLevelType w:val="singleLevel"/>
    <w:tmpl w:val="0000002C"/>
    <w:lvl w:ilvl="0">
      <w:start w:val="1"/>
      <w:numFmt w:val="lowerLetter"/>
      <w:lvlText w:val=")"/>
      <w:legacy w:legacy="1" w:legacySpace="0" w:legacyIndent="0"/>
      <w:lvlJc w:val="left"/>
      <w:rPr>
        <w:rFonts w:ascii="Times New Roman" w:hAnsi="Times New Roman"/>
      </w:rPr>
    </w:lvl>
  </w:abstractNum>
  <w:abstractNum w:abstractNumId="13" w15:restartNumberingAfterBreak="0">
    <w:nsid w:val="00000032"/>
    <w:multiLevelType w:val="singleLevel"/>
    <w:tmpl w:val="00000032"/>
    <w:lvl w:ilvl="0">
      <w:start w:val="4"/>
      <w:numFmt w:val="decimal"/>
      <w:lvlText w:val="%1."/>
      <w:legacy w:legacy="1" w:legacySpace="0" w:legacyIndent="0"/>
      <w:lvlJc w:val="left"/>
      <w:rPr>
        <w:rFonts w:ascii="Times New Roman" w:hAnsi="Times New Roman"/>
      </w:rPr>
    </w:lvl>
  </w:abstractNum>
  <w:abstractNum w:abstractNumId="14" w15:restartNumberingAfterBreak="0">
    <w:nsid w:val="00000034"/>
    <w:multiLevelType w:val="singleLevel"/>
    <w:tmpl w:val="00000034"/>
    <w:lvl w:ilvl="0">
      <w:start w:val="1"/>
      <w:numFmt w:val="decimal"/>
      <w:lvlText w:val="%1."/>
      <w:legacy w:legacy="1" w:legacySpace="0" w:legacyIndent="0"/>
      <w:lvlJc w:val="left"/>
      <w:rPr>
        <w:rFonts w:ascii="Times New Roman" w:hAnsi="Times New Roman"/>
      </w:rPr>
    </w:lvl>
  </w:abstractNum>
  <w:abstractNum w:abstractNumId="15" w15:restartNumberingAfterBreak="0">
    <w:nsid w:val="0000003A"/>
    <w:multiLevelType w:val="singleLevel"/>
    <w:tmpl w:val="0000003A"/>
    <w:lvl w:ilvl="0">
      <w:start w:val="1"/>
      <w:numFmt w:val="lowerLetter"/>
      <w:lvlText w:val=")"/>
      <w:legacy w:legacy="1" w:legacySpace="0" w:legacyIndent="0"/>
      <w:lvlJc w:val="left"/>
      <w:rPr>
        <w:rFonts w:ascii="Times New Roman" w:hAnsi="Times New Roman"/>
      </w:rPr>
    </w:lvl>
  </w:abstractNum>
  <w:abstractNum w:abstractNumId="16" w15:restartNumberingAfterBreak="0">
    <w:nsid w:val="0000003C"/>
    <w:multiLevelType w:val="singleLevel"/>
    <w:tmpl w:val="0000003C"/>
    <w:lvl w:ilvl="0">
      <w:start w:val="2"/>
      <w:numFmt w:val="decimal"/>
      <w:lvlText w:val="%1."/>
      <w:legacy w:legacy="1" w:legacySpace="0" w:legacyIndent="0"/>
      <w:lvlJc w:val="left"/>
      <w:rPr>
        <w:rFonts w:ascii="Times New Roman" w:hAnsi="Times New Roman"/>
      </w:rPr>
    </w:lvl>
  </w:abstractNum>
  <w:abstractNum w:abstractNumId="17" w15:restartNumberingAfterBreak="0">
    <w:nsid w:val="0000003E"/>
    <w:multiLevelType w:val="singleLevel"/>
    <w:tmpl w:val="0000003E"/>
    <w:lvl w:ilvl="0">
      <w:start w:val="1"/>
      <w:numFmt w:val="decimal"/>
      <w:lvlText w:val="%1."/>
      <w:legacy w:legacy="1" w:legacySpace="0" w:legacyIndent="0"/>
      <w:lvlJc w:val="left"/>
      <w:rPr>
        <w:rFonts w:ascii="Times New Roman" w:hAnsi="Times New Roman"/>
      </w:rPr>
    </w:lvl>
  </w:abstractNum>
  <w:abstractNum w:abstractNumId="18" w15:restartNumberingAfterBreak="0">
    <w:nsid w:val="00000041"/>
    <w:multiLevelType w:val="singleLevel"/>
    <w:tmpl w:val="00000041"/>
    <w:lvl w:ilvl="0">
      <w:start w:val="3"/>
      <w:numFmt w:val="decimal"/>
      <w:lvlText w:val="%1."/>
      <w:legacy w:legacy="1" w:legacySpace="0" w:legacyIndent="0"/>
      <w:lvlJc w:val="left"/>
      <w:rPr>
        <w:rFonts w:ascii="Times New Roman" w:hAnsi="Times New Roman"/>
      </w:rPr>
    </w:lvl>
  </w:abstractNum>
  <w:abstractNum w:abstractNumId="19" w15:restartNumberingAfterBreak="0">
    <w:nsid w:val="00000043"/>
    <w:multiLevelType w:val="singleLevel"/>
    <w:tmpl w:val="00000043"/>
    <w:lvl w:ilvl="0">
      <w:start w:val="19"/>
      <w:numFmt w:val="upperLetter"/>
      <w:lvlText w:val="%1."/>
      <w:legacy w:legacy="1" w:legacySpace="0" w:legacyIndent="0"/>
      <w:lvlJc w:val="left"/>
      <w:rPr>
        <w:rFonts w:ascii="Times New Roman" w:hAnsi="Times New Roman"/>
      </w:rPr>
    </w:lvl>
  </w:abstractNum>
  <w:abstractNum w:abstractNumId="20" w15:restartNumberingAfterBreak="0">
    <w:nsid w:val="00000044"/>
    <w:multiLevelType w:val="singleLevel"/>
    <w:tmpl w:val="00000044"/>
    <w:lvl w:ilvl="0">
      <w:start w:val="6"/>
      <w:numFmt w:val="decimal"/>
      <w:lvlText w:val="%1."/>
      <w:legacy w:legacy="1" w:legacySpace="0" w:legacyIndent="0"/>
      <w:lvlJc w:val="left"/>
      <w:rPr>
        <w:rFonts w:ascii="Times New Roman" w:hAnsi="Times New Roman"/>
      </w:rPr>
    </w:lvl>
  </w:abstractNum>
  <w:abstractNum w:abstractNumId="21" w15:restartNumberingAfterBreak="0">
    <w:nsid w:val="00000045"/>
    <w:multiLevelType w:val="singleLevel"/>
    <w:tmpl w:val="00000045"/>
    <w:lvl w:ilvl="0">
      <w:start w:val="7"/>
      <w:numFmt w:val="decimal"/>
      <w:lvlText w:val="%1."/>
      <w:legacy w:legacy="1" w:legacySpace="0" w:legacyIndent="0"/>
      <w:lvlJc w:val="left"/>
      <w:rPr>
        <w:rFonts w:ascii="Times New Roman" w:hAnsi="Times New Roman"/>
      </w:rPr>
    </w:lvl>
  </w:abstractNum>
  <w:num w:numId="1" w16cid:durableId="2139177140">
    <w:abstractNumId w:val="0"/>
  </w:num>
  <w:num w:numId="2" w16cid:durableId="2005205568">
    <w:abstractNumId w:val="1"/>
  </w:num>
  <w:num w:numId="3" w16cid:durableId="1544633632">
    <w:abstractNumId w:val="2"/>
  </w:num>
  <w:num w:numId="4" w16cid:durableId="786122893">
    <w:abstractNumId w:val="3"/>
  </w:num>
  <w:num w:numId="5" w16cid:durableId="220139238">
    <w:abstractNumId w:val="4"/>
  </w:num>
  <w:num w:numId="6" w16cid:durableId="1225487963">
    <w:abstractNumId w:val="5"/>
  </w:num>
  <w:num w:numId="7" w16cid:durableId="886180408">
    <w:abstractNumId w:val="6"/>
  </w:num>
  <w:num w:numId="8" w16cid:durableId="733893777">
    <w:abstractNumId w:val="7"/>
  </w:num>
  <w:num w:numId="9" w16cid:durableId="2123961127">
    <w:abstractNumId w:val="8"/>
  </w:num>
  <w:num w:numId="10" w16cid:durableId="1448743995">
    <w:abstractNumId w:val="9"/>
  </w:num>
  <w:num w:numId="11" w16cid:durableId="1769886615">
    <w:abstractNumId w:val="10"/>
  </w:num>
  <w:num w:numId="12" w16cid:durableId="1721400645">
    <w:abstractNumId w:val="11"/>
  </w:num>
  <w:num w:numId="13" w16cid:durableId="1882547674">
    <w:abstractNumId w:val="12"/>
  </w:num>
  <w:num w:numId="14" w16cid:durableId="580336013">
    <w:abstractNumId w:val="13"/>
  </w:num>
  <w:num w:numId="15" w16cid:durableId="992758763">
    <w:abstractNumId w:val="14"/>
  </w:num>
  <w:num w:numId="16" w16cid:durableId="1696808582">
    <w:abstractNumId w:val="15"/>
  </w:num>
  <w:num w:numId="17" w16cid:durableId="2095545218">
    <w:abstractNumId w:val="16"/>
  </w:num>
  <w:num w:numId="18" w16cid:durableId="1956325385">
    <w:abstractNumId w:val="17"/>
  </w:num>
  <w:num w:numId="19" w16cid:durableId="182787236">
    <w:abstractNumId w:val="18"/>
  </w:num>
  <w:num w:numId="20" w16cid:durableId="1104038176">
    <w:abstractNumId w:val="19"/>
  </w:num>
  <w:num w:numId="21" w16cid:durableId="1729184342">
    <w:abstractNumId w:val="20"/>
  </w:num>
  <w:num w:numId="22" w16cid:durableId="9821529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oNotShadeFormData/>
  <w:characterSpacingControl w:val="compressPunctuation"/>
  <w:compat>
    <w:spaceForUL/>
    <w:balanceSingleByteDoubleByteWidth/>
    <w:doNotLeaveBackslashAlone/>
    <w:ulTrailSpace/>
    <w:doNotExpandShiftReturn/>
    <w:applyBreakingRules/>
    <w:useFELayout/>
    <w:doNotUseIndentAsNumberingTabStop/>
    <w:splitPgBreakAndParaMark/>
    <w:useAnsiKerningPairs/>
    <w:compatSetting w:name="compatibilityMode" w:uri="http://schemas.microsoft.com/office/word" w:val="11"/>
    <w:compatSetting w:name="useWord2013TrackBottomHyphenation" w:uri="http://schemas.microsoft.com/office/word" w:val="1"/>
  </w:compat>
  <w:rsids>
    <w:rsidRoot w:val="008A0C7B"/>
    <w:rsid w:val="00315788"/>
    <w:rsid w:val="008A0C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87BA813"/>
  <w15:docId w15:val="{454397ED-9D55-4CED-A1E6-A83E775F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99"/>
    <w:pPr>
      <w:widowControl w:val="0"/>
      <w:autoSpaceDE w:val="0"/>
      <w:autoSpaceDN w:val="0"/>
      <w:adjustRightInd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2382</Words>
  <Characters>14055</Characters>
  <Application>Microsoft Office Word</Application>
  <DocSecurity>0</DocSecurity>
  <Lines>117</Lines>
  <Paragraphs>32</Paragraphs>
  <ScaleCrop>false</ScaleCrop>
  <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Readiris</dc:title>
  <dc:creator>Uživatel systému Windows</dc:creator>
  <cp:keywords>CreatedByIRIS_Readiris_15.2.2</cp:keywords>
  <cp:lastModifiedBy>Pultarová</cp:lastModifiedBy>
  <cp:revision>1</cp:revision>
  <dcterms:created xsi:type="dcterms:W3CDTF">2022-10-18T15:23:00Z</dcterms:created>
  <dcterms:modified xsi:type="dcterms:W3CDTF">2022-10-18T13:25:00Z</dcterms:modified>
</cp:coreProperties>
</file>