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76E" w14:textId="77777777" w:rsidR="00BA4C51" w:rsidRPr="00C264BF" w:rsidRDefault="006424FA" w:rsidP="00BA4C51">
      <w:pPr>
        <w:rPr>
          <w:rFonts w:ascii="Arial" w:hAnsi="Arial" w:cs="Arial"/>
        </w:rPr>
      </w:pPr>
      <w:r w:rsidRPr="00A55EEA">
        <w:rPr>
          <w:rFonts w:ascii="Arial" w:hAnsi="Arial" w:cs="Arial"/>
          <w:noProof/>
          <w:lang w:eastAsia="cs-CZ"/>
        </w:rPr>
        <w:drawing>
          <wp:inline distT="0" distB="0" distL="0" distR="0" wp14:anchorId="7E6E6A5A" wp14:editId="6CF2E798">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S/05108/VC/22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5108/65/22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PPK-215a/65/22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1A39D7E2" w:rsidR="00BA4C51" w:rsidRPr="00C264BF" w:rsidRDefault="00BA4C51" w:rsidP="00BB63BC">
      <w:pPr>
        <w:spacing w:after="0" w:line="240" w:lineRule="auto"/>
        <w:rPr>
          <w:rFonts w:ascii="Arial" w:hAnsi="Arial" w:cs="Arial"/>
        </w:rPr>
      </w:pPr>
      <w:r w:rsidRPr="00C264BF">
        <w:rPr>
          <w:rFonts w:ascii="Arial" w:hAnsi="Arial" w:cs="Arial"/>
        </w:rPr>
        <w:t>Telefon</w:t>
      </w:r>
      <w:r w:rsidR="00C357E7">
        <w:rPr>
          <w:rFonts w:ascii="Arial" w:hAnsi="Arial" w:cs="Arial"/>
        </w:rPr>
        <w:t>: 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Vlastimil </w:t>
      </w:r>
      <w:proofErr w:type="gramStart"/>
      <w:r w:rsidRPr="00C264BF">
        <w:rPr>
          <w:rFonts w:ascii="Arial" w:hAnsi="Arial" w:cs="Arial"/>
        </w:rPr>
        <w:t>Peřina  vedoucí</w:t>
      </w:r>
      <w:proofErr w:type="gramEnd"/>
      <w:r w:rsidRPr="00C264BF">
        <w:rPr>
          <w:rFonts w:ascii="Arial" w:hAnsi="Arial" w:cs="Arial"/>
        </w:rPr>
        <w:t xml:space="preserve"> oddělení SCHKO Železné hory -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Radislava Nožířová</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Ing. Radislava Nožířová</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Mgr. Zdeněk Roušar</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13195158</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Jiráskova 1328, 539 01 Hlinsko</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Mgr. Zdeněk Roušar</w:t>
      </w:r>
    </w:p>
    <w:p w14:paraId="1E424C7F" w14:textId="1AE3427B"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C357E7">
        <w:rPr>
          <w:rFonts w:ascii="Arial" w:hAnsi="Arial" w:cs="Arial"/>
        </w:rPr>
        <w:t>xxx</w:t>
      </w:r>
    </w:p>
    <w:p w14:paraId="707D61F3" w14:textId="1B7A25FA" w:rsidR="00BA4C51" w:rsidRPr="00C264BF" w:rsidRDefault="00BA4C51" w:rsidP="00BB63BC">
      <w:pPr>
        <w:spacing w:after="0" w:line="240" w:lineRule="auto"/>
        <w:rPr>
          <w:rFonts w:ascii="Arial" w:hAnsi="Arial" w:cs="Arial"/>
        </w:rPr>
      </w:pPr>
      <w:r w:rsidRPr="00C264BF">
        <w:rPr>
          <w:rFonts w:ascii="Arial" w:hAnsi="Arial" w:cs="Arial"/>
        </w:rPr>
        <w:t>Email:</w:t>
      </w:r>
      <w:r w:rsidR="00C357E7">
        <w:rPr>
          <w:rFonts w:ascii="Arial" w:hAnsi="Arial" w:cs="Arial"/>
        </w:rPr>
        <w:t xml:space="preserve"> xxx</w:t>
      </w:r>
    </w:p>
    <w:p w14:paraId="1523A1DD" w14:textId="380FB1A0" w:rsidR="00BA4C51" w:rsidRPr="00C264BF" w:rsidRDefault="00BA4C51" w:rsidP="00BB63BC">
      <w:pPr>
        <w:spacing w:after="0" w:line="240" w:lineRule="auto"/>
        <w:rPr>
          <w:rFonts w:ascii="Arial" w:hAnsi="Arial" w:cs="Arial"/>
        </w:rPr>
      </w:pPr>
      <w:r w:rsidRPr="00C264BF">
        <w:rPr>
          <w:rFonts w:ascii="Arial" w:hAnsi="Arial" w:cs="Arial"/>
        </w:rPr>
        <w:t>Telefon:</w:t>
      </w:r>
      <w:r w:rsidR="00C357E7">
        <w:rPr>
          <w:rFonts w:ascii="Arial" w:hAnsi="Arial" w:cs="Arial"/>
        </w:rPr>
        <w:t xml:space="preserve"> xxx</w:t>
      </w:r>
      <w:bookmarkStart w:id="0" w:name="_GoBack"/>
      <w:bookmarkEnd w:id="0"/>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09771636" w14:textId="77777777" w:rsidR="00BA4C51" w:rsidRPr="00C264BF" w:rsidRDefault="00BA4C51" w:rsidP="00820E79">
      <w:pPr>
        <w:pStyle w:val="Nadpis2"/>
        <w:numPr>
          <w:ilvl w:val="0"/>
          <w:numId w:val="0"/>
        </w:numPr>
        <w:ind w:left="709"/>
      </w:pPr>
      <w:r w:rsidRPr="00C264BF">
        <w:t>Výřezy náletových dřevin v ploše cca 0,8 ha. Jedná se o nálety OL, BR, olší, vrb, smrků, krušiny a bříz rozptýlených na ploše vachtoviště a tužebníkových lad. Práce budou probíhat na parcele č. 3746 k.ú. Trhová Kamenice.</w:t>
      </w:r>
    </w:p>
    <w:p w14:paraId="389BD7B4" w14:textId="77777777" w:rsidR="00BA4C51" w:rsidRPr="00C264BF" w:rsidRDefault="00BA4C51" w:rsidP="00820E79">
      <w:pPr>
        <w:pStyle w:val="Nadpis2"/>
        <w:numPr>
          <w:ilvl w:val="0"/>
          <w:numId w:val="0"/>
        </w:numPr>
        <w:ind w:left="709"/>
      </w:pPr>
      <w:r w:rsidRPr="00C264BF">
        <w:t>Provedení opatření v:EVL Zubří;</w:t>
      </w:r>
    </w:p>
    <w:p w14:paraId="4DAEF62C" w14:textId="77777777" w:rsidR="00BA4C51" w:rsidRPr="00C264BF" w:rsidRDefault="00BA4C51" w:rsidP="00820E79">
      <w:pPr>
        <w:pStyle w:val="Nadpis2"/>
        <w:numPr>
          <w:ilvl w:val="0"/>
          <w:numId w:val="0"/>
        </w:numPr>
        <w:ind w:left="709"/>
      </w:pPr>
      <w:r w:rsidRPr="00C264BF">
        <w:t>Konkrétně se bude jednat o podporu předmětu ochrany:6230 Druhově bohaté smilkové louky na silikátových podložích v horských oblastech (a v kontinentální Evropě v podhorských oblastech);</w:t>
      </w:r>
    </w:p>
    <w:p w14:paraId="4C26D165" w14:textId="77777777" w:rsidR="00BA4C51" w:rsidRPr="00C264BF" w:rsidRDefault="00BA4C51" w:rsidP="00820E79">
      <w:pPr>
        <w:pStyle w:val="Nadpis2"/>
        <w:numPr>
          <w:ilvl w:val="0"/>
          <w:numId w:val="0"/>
        </w:numPr>
        <w:ind w:left="709"/>
      </w:pP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PPK-215a/65/22.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52 000,-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52 000,-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Jiráskova 1665, 53002 Pardubice.</w:t>
      </w:r>
    </w:p>
    <w:p w14:paraId="34F22964" w14:textId="77777777" w:rsidR="00BA4C51" w:rsidRPr="00C264BF" w:rsidRDefault="00BA4C51" w:rsidP="00820E79">
      <w:pPr>
        <w:pStyle w:val="Nadpis2"/>
      </w:pPr>
      <w:r w:rsidRPr="00C264BF">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w:t>
      </w:r>
      <w:r w:rsidRPr="00C264BF">
        <w:lastRenderedPageBreak/>
        <w:t>dokladu a lhůta splatnosti. Dále musí být uvedeno „Opatření byla provedena v rámci 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31.10.2022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EVL Zubří (PR Zubří).</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PPK-215a/65/22.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Vlastimil Peřina  vedoucí oddělení SCHKO Železné hory -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Mgr. Zdeněk Roušar</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357E7"/>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1739</Words>
  <Characters>10264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2022-06-28T20:43:00Z</dcterms:created>
  <dcterms:modified xsi:type="dcterms:W3CDTF">2022-10-18T12:48:00Z</dcterms:modified>
</cp:coreProperties>
</file>