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FCC5" w14:textId="77777777" w:rsidR="005C5FAF" w:rsidRPr="00114BE1" w:rsidRDefault="005C5FAF" w:rsidP="005C5FAF">
      <w:pPr>
        <w:jc w:val="center"/>
        <w:rPr>
          <w:b/>
          <w:sz w:val="28"/>
        </w:rPr>
      </w:pPr>
      <w:r w:rsidRPr="00114BE1">
        <w:rPr>
          <w:b/>
          <w:sz w:val="28"/>
        </w:rPr>
        <w:t xml:space="preserve">DOHODA O </w:t>
      </w:r>
      <w:r>
        <w:rPr>
          <w:b/>
          <w:sz w:val="28"/>
        </w:rPr>
        <w:t>NAROVNÁNÍ</w:t>
      </w:r>
    </w:p>
    <w:p w14:paraId="0D7CE4F7" w14:textId="77777777" w:rsidR="005C5FAF" w:rsidRPr="002E59A7" w:rsidRDefault="005C5FAF" w:rsidP="005C5FAF">
      <w:pPr>
        <w:jc w:val="center"/>
        <w:rPr>
          <w:sz w:val="22"/>
        </w:rPr>
      </w:pPr>
    </w:p>
    <w:p w14:paraId="0B689194" w14:textId="77777777" w:rsidR="005C5FAF" w:rsidRPr="002E59A7" w:rsidRDefault="005C5FAF" w:rsidP="005C5FAF">
      <w:pPr>
        <w:jc w:val="center"/>
        <w:rPr>
          <w:sz w:val="22"/>
        </w:rPr>
      </w:pPr>
    </w:p>
    <w:p w14:paraId="45A596EF" w14:textId="77777777" w:rsidR="005C5FAF" w:rsidRPr="002E59A7" w:rsidRDefault="005C5FAF" w:rsidP="005C5FAF">
      <w:pPr>
        <w:jc w:val="both"/>
        <w:rPr>
          <w:sz w:val="22"/>
        </w:rPr>
      </w:pPr>
      <w:r>
        <w:rPr>
          <w:sz w:val="22"/>
        </w:rPr>
        <w:t>Smluvní s</w:t>
      </w:r>
      <w:r w:rsidRPr="002E59A7">
        <w:rPr>
          <w:sz w:val="22"/>
        </w:rPr>
        <w:t>trany</w:t>
      </w:r>
    </w:p>
    <w:p w14:paraId="0FF6FBBA" w14:textId="77777777" w:rsidR="005C5FAF" w:rsidRPr="002E59A7" w:rsidRDefault="005C5FAF" w:rsidP="005C5FAF">
      <w:pPr>
        <w:jc w:val="both"/>
        <w:rPr>
          <w:sz w:val="22"/>
        </w:rPr>
      </w:pPr>
    </w:p>
    <w:p w14:paraId="504BCFCD" w14:textId="756C8B5E" w:rsidR="009D027C" w:rsidRDefault="002E691E" w:rsidP="005C5FAF">
      <w:pPr>
        <w:jc w:val="both"/>
        <w:rPr>
          <w:b/>
          <w:bCs/>
          <w:sz w:val="22"/>
        </w:rPr>
      </w:pPr>
      <w:r w:rsidRPr="002E691E">
        <w:rPr>
          <w:b/>
          <w:bCs/>
          <w:sz w:val="22"/>
        </w:rPr>
        <w:t>ha-vel internet s.r.o.</w:t>
      </w:r>
    </w:p>
    <w:p w14:paraId="02C4252B" w14:textId="77777777" w:rsidR="002E691E" w:rsidRDefault="005C5FAF" w:rsidP="005C5FAF">
      <w:pPr>
        <w:jc w:val="both"/>
        <w:rPr>
          <w:bCs/>
          <w:sz w:val="22"/>
        </w:rPr>
      </w:pPr>
      <w:r w:rsidRPr="008A76C6">
        <w:rPr>
          <w:bCs/>
          <w:sz w:val="22"/>
        </w:rPr>
        <w:t xml:space="preserve">se sídlem </w:t>
      </w:r>
      <w:r w:rsidR="002E691E" w:rsidRPr="002E691E">
        <w:rPr>
          <w:bCs/>
          <w:sz w:val="22"/>
        </w:rPr>
        <w:t>Olešní 587/11a, 712 00 Ostrava-</w:t>
      </w:r>
      <w:proofErr w:type="spellStart"/>
      <w:r w:rsidR="002E691E" w:rsidRPr="002E691E">
        <w:rPr>
          <w:bCs/>
          <w:sz w:val="22"/>
        </w:rPr>
        <w:t>Muglinov</w:t>
      </w:r>
      <w:proofErr w:type="spellEnd"/>
      <w:r w:rsidR="002E691E" w:rsidRPr="002E691E">
        <w:rPr>
          <w:bCs/>
          <w:sz w:val="22"/>
        </w:rPr>
        <w:t xml:space="preserve"> </w:t>
      </w:r>
    </w:p>
    <w:p w14:paraId="7EC45A0C" w14:textId="250DBE09" w:rsidR="005C5FAF" w:rsidRDefault="005C5FAF" w:rsidP="005C5FAF">
      <w:pPr>
        <w:jc w:val="both"/>
        <w:rPr>
          <w:bCs/>
          <w:sz w:val="22"/>
        </w:rPr>
      </w:pPr>
      <w:r w:rsidRPr="008A76C6">
        <w:rPr>
          <w:bCs/>
          <w:sz w:val="22"/>
        </w:rPr>
        <w:t xml:space="preserve">IČO: </w:t>
      </w:r>
      <w:r w:rsidR="002E691E" w:rsidRPr="002E691E">
        <w:rPr>
          <w:bCs/>
          <w:sz w:val="22"/>
        </w:rPr>
        <w:t>25354973</w:t>
      </w:r>
    </w:p>
    <w:p w14:paraId="12663D27" w14:textId="3472BE7C" w:rsidR="005C5FAF" w:rsidRPr="008A76C6" w:rsidRDefault="005C5FAF" w:rsidP="005C5FAF">
      <w:pPr>
        <w:jc w:val="both"/>
        <w:rPr>
          <w:bCs/>
          <w:sz w:val="22"/>
        </w:rPr>
      </w:pPr>
      <w:r>
        <w:rPr>
          <w:bCs/>
          <w:sz w:val="22"/>
        </w:rPr>
        <w:t>zapsa</w:t>
      </w:r>
      <w:r w:rsidRPr="008A76C6">
        <w:rPr>
          <w:bCs/>
          <w:sz w:val="22"/>
        </w:rPr>
        <w:t>n</w:t>
      </w:r>
      <w:r>
        <w:rPr>
          <w:bCs/>
          <w:sz w:val="22"/>
        </w:rPr>
        <w:t>á</w:t>
      </w:r>
      <w:r w:rsidRPr="008A76C6">
        <w:rPr>
          <w:bCs/>
          <w:sz w:val="22"/>
        </w:rPr>
        <w:t xml:space="preserve"> v obchodním rejstříku vedeném </w:t>
      </w:r>
      <w:r w:rsidR="009D027C">
        <w:rPr>
          <w:bCs/>
          <w:sz w:val="22"/>
        </w:rPr>
        <w:t xml:space="preserve">u </w:t>
      </w:r>
      <w:r w:rsidR="002E691E">
        <w:rPr>
          <w:bCs/>
          <w:sz w:val="22"/>
        </w:rPr>
        <w:t>Krajského</w:t>
      </w:r>
      <w:r w:rsidR="009D027C">
        <w:rPr>
          <w:bCs/>
          <w:sz w:val="22"/>
        </w:rPr>
        <w:t xml:space="preserve"> soudu v </w:t>
      </w:r>
      <w:r w:rsidR="002E691E">
        <w:rPr>
          <w:bCs/>
          <w:sz w:val="22"/>
        </w:rPr>
        <w:t>Ostravě</w:t>
      </w:r>
      <w:r w:rsidR="009D027C">
        <w:rPr>
          <w:bCs/>
          <w:sz w:val="22"/>
        </w:rPr>
        <w:t xml:space="preserve"> </w:t>
      </w:r>
      <w:r w:rsidR="00907D42">
        <w:rPr>
          <w:bCs/>
          <w:sz w:val="22"/>
        </w:rPr>
        <w:t>pod</w:t>
      </w:r>
      <w:r w:rsidRPr="008A76C6">
        <w:rPr>
          <w:bCs/>
          <w:sz w:val="22"/>
        </w:rPr>
        <w:t xml:space="preserve"> </w:t>
      </w:r>
      <w:proofErr w:type="spellStart"/>
      <w:r w:rsidRPr="008A76C6">
        <w:rPr>
          <w:bCs/>
          <w:sz w:val="22"/>
        </w:rPr>
        <w:t>sp</w:t>
      </w:r>
      <w:proofErr w:type="spellEnd"/>
      <w:r w:rsidRPr="008A76C6">
        <w:rPr>
          <w:bCs/>
          <w:sz w:val="22"/>
        </w:rPr>
        <w:t>. zn</w:t>
      </w:r>
      <w:r w:rsidR="00E779C6">
        <w:rPr>
          <w:bCs/>
          <w:sz w:val="22"/>
        </w:rPr>
        <w:t xml:space="preserve">. </w:t>
      </w:r>
      <w:r w:rsidR="00E779C6" w:rsidRPr="00E779C6">
        <w:rPr>
          <w:bCs/>
          <w:sz w:val="22"/>
        </w:rPr>
        <w:t xml:space="preserve">C </w:t>
      </w:r>
      <w:proofErr w:type="gramStart"/>
      <w:r w:rsidR="00E779C6" w:rsidRPr="00E779C6">
        <w:rPr>
          <w:bCs/>
          <w:sz w:val="22"/>
        </w:rPr>
        <w:t>9719</w:t>
      </w:r>
      <w:r w:rsidR="00E779C6">
        <w:rPr>
          <w:bCs/>
          <w:sz w:val="22"/>
        </w:rPr>
        <w:t xml:space="preserve">   </w:t>
      </w:r>
      <w:r w:rsidRPr="008A76C6">
        <w:rPr>
          <w:bCs/>
          <w:sz w:val="22"/>
        </w:rPr>
        <w:t>zastoupen</w:t>
      </w:r>
      <w:r w:rsidR="002E691E">
        <w:rPr>
          <w:bCs/>
          <w:sz w:val="22"/>
        </w:rPr>
        <w:t>a</w:t>
      </w:r>
      <w:proofErr w:type="gramEnd"/>
      <w:r w:rsidR="00E779C6">
        <w:rPr>
          <w:bCs/>
          <w:sz w:val="22"/>
        </w:rPr>
        <w:t xml:space="preserve"> Ing. Pavlem Halfarem, </w:t>
      </w:r>
      <w:r w:rsidR="002E691E">
        <w:rPr>
          <w:bCs/>
          <w:sz w:val="22"/>
        </w:rPr>
        <w:t>jednatelem</w:t>
      </w:r>
    </w:p>
    <w:p w14:paraId="7744B34B" w14:textId="5E6CB702" w:rsidR="005C5FAF" w:rsidRPr="008A76C6" w:rsidRDefault="005C5FAF" w:rsidP="005C5FAF">
      <w:pPr>
        <w:jc w:val="both"/>
        <w:rPr>
          <w:bCs/>
          <w:sz w:val="22"/>
        </w:rPr>
      </w:pPr>
      <w:r w:rsidRPr="008A76C6">
        <w:rPr>
          <w:bCs/>
          <w:sz w:val="22"/>
        </w:rPr>
        <w:tab/>
      </w:r>
      <w:r w:rsidRPr="008A76C6">
        <w:rPr>
          <w:bCs/>
          <w:sz w:val="22"/>
        </w:rPr>
        <w:tab/>
      </w:r>
    </w:p>
    <w:p w14:paraId="219F31F1" w14:textId="04BF6133" w:rsidR="005C5FAF" w:rsidRPr="00AD7947" w:rsidRDefault="005C5FAF" w:rsidP="005C5FAF">
      <w:pPr>
        <w:tabs>
          <w:tab w:val="left" w:pos="2520"/>
          <w:tab w:val="left" w:pos="2835"/>
          <w:tab w:val="left" w:pos="4680"/>
        </w:tabs>
        <w:jc w:val="both"/>
        <w:rPr>
          <w:rFonts w:eastAsia="Times New Roman"/>
          <w:sz w:val="22"/>
          <w:lang w:eastAsia="cs-CZ"/>
        </w:rPr>
      </w:pPr>
      <w:r w:rsidRPr="00AD7947">
        <w:rPr>
          <w:rFonts w:eastAsia="Times New Roman"/>
          <w:sz w:val="22"/>
          <w:lang w:eastAsia="cs-CZ"/>
        </w:rPr>
        <w:t xml:space="preserve">bankovní spojení: </w:t>
      </w:r>
      <w:proofErr w:type="spellStart"/>
      <w:r w:rsidR="00426777">
        <w:rPr>
          <w:rFonts w:eastAsia="Times New Roman"/>
          <w:sz w:val="22"/>
          <w:lang w:eastAsia="cs-CZ"/>
        </w:rPr>
        <w:t>UniCredit</w:t>
      </w:r>
      <w:proofErr w:type="spellEnd"/>
      <w:r w:rsidR="00426777">
        <w:rPr>
          <w:rFonts w:eastAsia="Times New Roman"/>
          <w:sz w:val="22"/>
          <w:lang w:eastAsia="cs-CZ"/>
        </w:rPr>
        <w:t xml:space="preserve"> bank, a.s.</w:t>
      </w:r>
    </w:p>
    <w:p w14:paraId="734BC164" w14:textId="697EA3DD" w:rsidR="005C5FAF" w:rsidRPr="006250D6" w:rsidRDefault="005C5FAF" w:rsidP="005C5FAF">
      <w:pPr>
        <w:tabs>
          <w:tab w:val="left" w:pos="2520"/>
          <w:tab w:val="left" w:pos="2835"/>
          <w:tab w:val="left" w:pos="4680"/>
        </w:tabs>
        <w:jc w:val="both"/>
        <w:rPr>
          <w:rFonts w:eastAsia="Times New Roman"/>
          <w:color w:val="FF0000"/>
          <w:sz w:val="22"/>
          <w:lang w:eastAsia="cs-CZ"/>
        </w:rPr>
      </w:pPr>
      <w:r w:rsidRPr="00AD7947">
        <w:rPr>
          <w:rFonts w:eastAsia="Times New Roman"/>
          <w:sz w:val="22"/>
          <w:lang w:eastAsia="cs-CZ"/>
        </w:rPr>
        <w:t>číslo účtu:</w:t>
      </w:r>
      <w:r w:rsidR="00426777">
        <w:rPr>
          <w:rFonts w:eastAsia="Times New Roman"/>
          <w:sz w:val="22"/>
          <w:lang w:eastAsia="cs-CZ"/>
        </w:rPr>
        <w:t>1919191919/2700</w:t>
      </w:r>
    </w:p>
    <w:p w14:paraId="3C47072C" w14:textId="77777777" w:rsidR="005C5FAF" w:rsidRPr="002E59A7" w:rsidRDefault="005C5FAF" w:rsidP="005C5FAF">
      <w:pPr>
        <w:jc w:val="both"/>
        <w:rPr>
          <w:sz w:val="22"/>
        </w:rPr>
      </w:pPr>
    </w:p>
    <w:p w14:paraId="0BEB07EB" w14:textId="7939DFAC" w:rsidR="005C5FAF" w:rsidRPr="008A76C6" w:rsidRDefault="005C5FAF" w:rsidP="005C5FAF">
      <w:pPr>
        <w:jc w:val="both"/>
        <w:rPr>
          <w:bCs/>
          <w:i/>
          <w:sz w:val="22"/>
        </w:rPr>
      </w:pPr>
      <w:r w:rsidRPr="008A76C6">
        <w:rPr>
          <w:i/>
          <w:sz w:val="22"/>
        </w:rPr>
        <w:t xml:space="preserve">dále jen </w:t>
      </w:r>
      <w:r w:rsidRPr="008A76C6">
        <w:rPr>
          <w:bCs/>
          <w:i/>
          <w:sz w:val="22"/>
        </w:rPr>
        <w:t>„</w:t>
      </w:r>
      <w:r w:rsidR="002E691E">
        <w:rPr>
          <w:bCs/>
          <w:i/>
          <w:sz w:val="22"/>
        </w:rPr>
        <w:t>Nájemce</w:t>
      </w:r>
      <w:r w:rsidRPr="008A76C6">
        <w:rPr>
          <w:bCs/>
          <w:i/>
          <w:sz w:val="22"/>
        </w:rPr>
        <w:t>“</w:t>
      </w:r>
    </w:p>
    <w:p w14:paraId="3180EF01" w14:textId="77777777" w:rsidR="009D027C" w:rsidRDefault="009D027C" w:rsidP="009D027C">
      <w:pPr>
        <w:jc w:val="both"/>
        <w:rPr>
          <w:sz w:val="22"/>
        </w:rPr>
      </w:pPr>
    </w:p>
    <w:p w14:paraId="55B57A9D" w14:textId="77777777" w:rsidR="009D027C" w:rsidRPr="002E59A7" w:rsidRDefault="009D027C" w:rsidP="009D027C">
      <w:pPr>
        <w:jc w:val="both"/>
        <w:rPr>
          <w:sz w:val="22"/>
        </w:rPr>
      </w:pPr>
      <w:r w:rsidRPr="002E59A7">
        <w:rPr>
          <w:sz w:val="22"/>
        </w:rPr>
        <w:t>a</w:t>
      </w:r>
    </w:p>
    <w:p w14:paraId="3A5DD72D" w14:textId="77777777" w:rsidR="009D027C" w:rsidRDefault="009D027C" w:rsidP="009D027C">
      <w:pPr>
        <w:jc w:val="both"/>
        <w:rPr>
          <w:b/>
          <w:sz w:val="22"/>
        </w:rPr>
      </w:pPr>
    </w:p>
    <w:p w14:paraId="33F02891" w14:textId="77777777" w:rsidR="009D027C" w:rsidRPr="002E59A7" w:rsidRDefault="009D027C" w:rsidP="009D027C">
      <w:pPr>
        <w:jc w:val="both"/>
        <w:rPr>
          <w:b/>
          <w:sz w:val="22"/>
        </w:rPr>
      </w:pPr>
      <w:r>
        <w:rPr>
          <w:b/>
          <w:sz w:val="22"/>
        </w:rPr>
        <w:t>Město Nový Jičín</w:t>
      </w:r>
    </w:p>
    <w:p w14:paraId="1F51056E" w14:textId="77777777" w:rsidR="009D027C" w:rsidRPr="002E59A7" w:rsidRDefault="009D027C" w:rsidP="009D027C">
      <w:pPr>
        <w:jc w:val="both"/>
        <w:rPr>
          <w:sz w:val="22"/>
        </w:rPr>
      </w:pPr>
      <w:r w:rsidRPr="002E59A7">
        <w:rPr>
          <w:sz w:val="22"/>
        </w:rPr>
        <w:t xml:space="preserve">se sídlem </w:t>
      </w:r>
      <w:r>
        <w:rPr>
          <w:sz w:val="22"/>
        </w:rPr>
        <w:t>Masarykovo nám. 1/1, 741 01 Nový Jičín</w:t>
      </w:r>
      <w:r w:rsidRPr="002E59A7">
        <w:rPr>
          <w:sz w:val="22"/>
        </w:rPr>
        <w:t xml:space="preserve"> </w:t>
      </w:r>
    </w:p>
    <w:p w14:paraId="024A117D" w14:textId="77777777" w:rsidR="009D027C" w:rsidRDefault="009D027C" w:rsidP="009D027C">
      <w:pPr>
        <w:jc w:val="both"/>
        <w:rPr>
          <w:sz w:val="22"/>
        </w:rPr>
      </w:pPr>
      <w:r w:rsidRPr="002E59A7">
        <w:rPr>
          <w:sz w:val="22"/>
        </w:rPr>
        <w:t>IČ</w:t>
      </w:r>
      <w:r>
        <w:rPr>
          <w:sz w:val="22"/>
        </w:rPr>
        <w:t>O</w:t>
      </w:r>
      <w:r w:rsidRPr="002E59A7">
        <w:rPr>
          <w:sz w:val="22"/>
        </w:rPr>
        <w:t xml:space="preserve">: </w:t>
      </w:r>
      <w:r>
        <w:rPr>
          <w:sz w:val="22"/>
        </w:rPr>
        <w:t>00298212</w:t>
      </w:r>
    </w:p>
    <w:p w14:paraId="6E8D8CEF" w14:textId="0119291B" w:rsidR="009D027C" w:rsidRPr="002E59A7" w:rsidRDefault="009D027C" w:rsidP="009D027C">
      <w:pPr>
        <w:jc w:val="both"/>
        <w:rPr>
          <w:sz w:val="22"/>
        </w:rPr>
      </w:pPr>
      <w:r w:rsidRPr="002E59A7">
        <w:rPr>
          <w:sz w:val="22"/>
        </w:rPr>
        <w:t>zastoupen</w:t>
      </w:r>
      <w:r w:rsidR="002E691E">
        <w:rPr>
          <w:sz w:val="22"/>
        </w:rPr>
        <w:t>o</w:t>
      </w:r>
      <w:r w:rsidRPr="002E59A7">
        <w:rPr>
          <w:sz w:val="22"/>
        </w:rPr>
        <w:t xml:space="preserve"> </w:t>
      </w:r>
      <w:r>
        <w:rPr>
          <w:sz w:val="22"/>
        </w:rPr>
        <w:t>Mgr. Stanislavem Kopeckým, starostou města</w:t>
      </w:r>
    </w:p>
    <w:p w14:paraId="4764AEF0" w14:textId="77777777" w:rsidR="009D027C" w:rsidRPr="008A76C6" w:rsidRDefault="009D027C" w:rsidP="009D027C">
      <w:pPr>
        <w:jc w:val="both"/>
        <w:rPr>
          <w:sz w:val="22"/>
        </w:rPr>
      </w:pPr>
      <w:r w:rsidRPr="008A76C6">
        <w:rPr>
          <w:sz w:val="22"/>
        </w:rPr>
        <w:t>bankovní spojení: Komerční banka, a.s.</w:t>
      </w:r>
    </w:p>
    <w:p w14:paraId="7C981AF4" w14:textId="63C5A002" w:rsidR="009D027C" w:rsidRDefault="009D027C" w:rsidP="009D027C">
      <w:pPr>
        <w:jc w:val="both"/>
        <w:rPr>
          <w:sz w:val="22"/>
        </w:rPr>
      </w:pPr>
      <w:r w:rsidRPr="00AD7947">
        <w:rPr>
          <w:sz w:val="22"/>
        </w:rPr>
        <w:t xml:space="preserve">číslo účtu: </w:t>
      </w:r>
      <w:r w:rsidR="00D1796E">
        <w:rPr>
          <w:sz w:val="22"/>
        </w:rPr>
        <w:t>16635801/0100, VS 518 102</w:t>
      </w:r>
    </w:p>
    <w:p w14:paraId="724F06D0" w14:textId="77777777" w:rsidR="009D027C" w:rsidRPr="002E59A7" w:rsidRDefault="009D027C" w:rsidP="009D027C">
      <w:pPr>
        <w:jc w:val="both"/>
        <w:rPr>
          <w:sz w:val="22"/>
        </w:rPr>
      </w:pPr>
    </w:p>
    <w:p w14:paraId="5CC54349" w14:textId="2B6C8516" w:rsidR="009D027C" w:rsidRPr="002E59A7" w:rsidRDefault="009D027C" w:rsidP="009D027C">
      <w:pPr>
        <w:jc w:val="both"/>
        <w:rPr>
          <w:sz w:val="22"/>
        </w:rPr>
      </w:pPr>
      <w:r w:rsidRPr="008A76C6">
        <w:rPr>
          <w:i/>
          <w:sz w:val="22"/>
        </w:rPr>
        <w:t>dále jen</w:t>
      </w:r>
      <w:r w:rsidRPr="002E59A7">
        <w:rPr>
          <w:sz w:val="22"/>
        </w:rPr>
        <w:t xml:space="preserve"> </w:t>
      </w:r>
      <w:r>
        <w:rPr>
          <w:sz w:val="22"/>
        </w:rPr>
        <w:t>„</w:t>
      </w:r>
      <w:r w:rsidR="002E691E">
        <w:rPr>
          <w:i/>
          <w:sz w:val="22"/>
        </w:rPr>
        <w:t>Pronajímatel</w:t>
      </w:r>
      <w:r>
        <w:rPr>
          <w:sz w:val="22"/>
        </w:rPr>
        <w:t>“</w:t>
      </w:r>
    </w:p>
    <w:p w14:paraId="529B692F" w14:textId="77777777" w:rsidR="005C5FAF" w:rsidRPr="002E59A7" w:rsidRDefault="005C5FAF" w:rsidP="005C5FAF">
      <w:pPr>
        <w:jc w:val="both"/>
        <w:rPr>
          <w:sz w:val="22"/>
        </w:rPr>
      </w:pPr>
    </w:p>
    <w:p w14:paraId="2F1F0D5C" w14:textId="06F6EBB0" w:rsidR="005C5FAF" w:rsidRPr="002E59A7" w:rsidRDefault="005C5FAF" w:rsidP="005C5FAF">
      <w:pPr>
        <w:jc w:val="both"/>
        <w:rPr>
          <w:sz w:val="22"/>
        </w:rPr>
      </w:pPr>
      <w:r w:rsidRPr="002E59A7">
        <w:rPr>
          <w:sz w:val="22"/>
        </w:rPr>
        <w:t>(</w:t>
      </w:r>
      <w:r w:rsidR="002E691E">
        <w:rPr>
          <w:sz w:val="22"/>
        </w:rPr>
        <w:t>Nájemce a Pronajímatel</w:t>
      </w:r>
      <w:r w:rsidRPr="002E59A7">
        <w:rPr>
          <w:sz w:val="22"/>
        </w:rPr>
        <w:t xml:space="preserve"> dále také jen jako „</w:t>
      </w:r>
      <w:r w:rsidRPr="00D9443E">
        <w:rPr>
          <w:i/>
          <w:sz w:val="22"/>
        </w:rPr>
        <w:t>Smluvní strany</w:t>
      </w:r>
      <w:r w:rsidRPr="002E59A7">
        <w:rPr>
          <w:sz w:val="22"/>
        </w:rPr>
        <w:t>“)</w:t>
      </w:r>
    </w:p>
    <w:p w14:paraId="555061BB" w14:textId="77777777" w:rsidR="005C5FAF" w:rsidRPr="002E59A7" w:rsidRDefault="005C5FAF" w:rsidP="005C5FAF">
      <w:pPr>
        <w:jc w:val="both"/>
        <w:rPr>
          <w:sz w:val="22"/>
        </w:rPr>
      </w:pPr>
    </w:p>
    <w:p w14:paraId="07C21E93" w14:textId="77777777" w:rsidR="005C5FAF" w:rsidRPr="002E59A7" w:rsidRDefault="005C5FAF" w:rsidP="005C5FAF">
      <w:pPr>
        <w:jc w:val="both"/>
        <w:rPr>
          <w:sz w:val="22"/>
        </w:rPr>
      </w:pPr>
      <w:r w:rsidRPr="002E59A7">
        <w:rPr>
          <w:sz w:val="22"/>
        </w:rPr>
        <w:t xml:space="preserve">uzavřely níže uvedeného dne, měsíce a roku </w:t>
      </w:r>
      <w:r>
        <w:rPr>
          <w:sz w:val="22"/>
        </w:rPr>
        <w:t>v souladu s </w:t>
      </w:r>
      <w:proofErr w:type="spellStart"/>
      <w:r>
        <w:rPr>
          <w:sz w:val="22"/>
        </w:rPr>
        <w:t>ust</w:t>
      </w:r>
      <w:proofErr w:type="spellEnd"/>
      <w:r>
        <w:rPr>
          <w:sz w:val="22"/>
        </w:rPr>
        <w:t xml:space="preserve">. </w:t>
      </w:r>
      <w:r w:rsidRPr="006C780F">
        <w:rPr>
          <w:sz w:val="22"/>
        </w:rPr>
        <w:t xml:space="preserve">§ </w:t>
      </w:r>
      <w:r>
        <w:rPr>
          <w:sz w:val="22"/>
        </w:rPr>
        <w:t>1903 a násl. z</w:t>
      </w:r>
      <w:r w:rsidRPr="006C780F">
        <w:rPr>
          <w:sz w:val="22"/>
        </w:rPr>
        <w:t xml:space="preserve">ákona č. </w:t>
      </w:r>
      <w:r>
        <w:rPr>
          <w:sz w:val="22"/>
        </w:rPr>
        <w:t>89</w:t>
      </w:r>
      <w:r w:rsidRPr="006C780F">
        <w:rPr>
          <w:sz w:val="22"/>
        </w:rPr>
        <w:t>/</w:t>
      </w:r>
      <w:r>
        <w:rPr>
          <w:sz w:val="22"/>
        </w:rPr>
        <w:t>2012</w:t>
      </w:r>
      <w:r w:rsidRPr="006C780F">
        <w:rPr>
          <w:sz w:val="22"/>
        </w:rPr>
        <w:t xml:space="preserve"> Sb.</w:t>
      </w:r>
      <w:r>
        <w:rPr>
          <w:sz w:val="22"/>
        </w:rPr>
        <w:t xml:space="preserve">, občanského zákoníku, v platném znění, </w:t>
      </w:r>
      <w:r w:rsidRPr="002E59A7">
        <w:rPr>
          <w:sz w:val="22"/>
        </w:rPr>
        <w:t xml:space="preserve">Dohodu o </w:t>
      </w:r>
      <w:r>
        <w:rPr>
          <w:sz w:val="22"/>
        </w:rPr>
        <w:t>narovnání</w:t>
      </w:r>
      <w:r w:rsidRPr="002E59A7">
        <w:rPr>
          <w:sz w:val="22"/>
        </w:rPr>
        <w:t xml:space="preserve"> </w:t>
      </w:r>
      <w:r>
        <w:rPr>
          <w:sz w:val="22"/>
        </w:rPr>
        <w:t>(dále jen „</w:t>
      </w:r>
      <w:r w:rsidRPr="00D9443E">
        <w:rPr>
          <w:i/>
          <w:sz w:val="22"/>
        </w:rPr>
        <w:t>Dohoda</w:t>
      </w:r>
      <w:r>
        <w:rPr>
          <w:sz w:val="22"/>
        </w:rPr>
        <w:t xml:space="preserve">“) </w:t>
      </w:r>
      <w:r w:rsidRPr="002E59A7">
        <w:rPr>
          <w:sz w:val="22"/>
        </w:rPr>
        <w:t>tohoto znění:</w:t>
      </w:r>
    </w:p>
    <w:p w14:paraId="3D1BA680" w14:textId="77777777" w:rsidR="005C5FAF" w:rsidRPr="002E59A7" w:rsidRDefault="005C5FAF" w:rsidP="005C5FAF">
      <w:pPr>
        <w:jc w:val="both"/>
        <w:rPr>
          <w:sz w:val="22"/>
        </w:rPr>
      </w:pPr>
    </w:p>
    <w:p w14:paraId="68CF3FB5" w14:textId="750101F8" w:rsidR="005C5FAF" w:rsidRPr="00104494" w:rsidRDefault="00667E97" w:rsidP="00104494">
      <w:pPr>
        <w:pStyle w:val="Odstavecseseznamem"/>
        <w:numPr>
          <w:ilvl w:val="0"/>
          <w:numId w:val="8"/>
        </w:numPr>
        <w:tabs>
          <w:tab w:val="left" w:pos="4536"/>
        </w:tabs>
        <w:spacing w:before="120" w:line="240" w:lineRule="atLeast"/>
        <w:jc w:val="center"/>
        <w:outlineLvl w:val="0"/>
        <w:rPr>
          <w:b/>
          <w:sz w:val="22"/>
        </w:rPr>
      </w:pPr>
      <w:r>
        <w:rPr>
          <w:b/>
          <w:sz w:val="22"/>
        </w:rPr>
        <w:t>SKUTEČNOSTI</w:t>
      </w:r>
    </w:p>
    <w:p w14:paraId="71CC0055" w14:textId="77777777" w:rsidR="006F1114" w:rsidRDefault="006F1114" w:rsidP="006F1114">
      <w:pPr>
        <w:suppressAutoHyphens/>
        <w:spacing w:line="100" w:lineRule="atLeast"/>
        <w:ind w:left="360"/>
        <w:jc w:val="both"/>
        <w:rPr>
          <w:sz w:val="22"/>
        </w:rPr>
      </w:pPr>
    </w:p>
    <w:p w14:paraId="375C4624" w14:textId="5DDD5759" w:rsidR="005C5FAF" w:rsidRDefault="005C5FAF" w:rsidP="005C5FAF">
      <w:pPr>
        <w:numPr>
          <w:ilvl w:val="0"/>
          <w:numId w:val="2"/>
        </w:numPr>
        <w:suppressAutoHyphens/>
        <w:spacing w:line="100" w:lineRule="atLeast"/>
        <w:jc w:val="both"/>
        <w:rPr>
          <w:sz w:val="22"/>
        </w:rPr>
      </w:pPr>
      <w:r w:rsidRPr="00D4462C">
        <w:rPr>
          <w:sz w:val="22"/>
        </w:rPr>
        <w:t xml:space="preserve">Smluvní strany konstatují, že dne </w:t>
      </w:r>
      <w:proofErr w:type="gramStart"/>
      <w:r w:rsidR="002E691E" w:rsidRPr="00D4462C">
        <w:rPr>
          <w:sz w:val="22"/>
        </w:rPr>
        <w:t>30.04.2002</w:t>
      </w:r>
      <w:proofErr w:type="gramEnd"/>
      <w:r w:rsidR="002E691E" w:rsidRPr="00D4462C">
        <w:rPr>
          <w:sz w:val="22"/>
        </w:rPr>
        <w:t xml:space="preserve"> </w:t>
      </w:r>
      <w:r w:rsidRPr="00D4462C">
        <w:rPr>
          <w:sz w:val="22"/>
        </w:rPr>
        <w:t>byla mezi</w:t>
      </w:r>
      <w:r w:rsidR="009D027C" w:rsidRPr="00D4462C">
        <w:rPr>
          <w:sz w:val="22"/>
        </w:rPr>
        <w:t xml:space="preserve"> </w:t>
      </w:r>
      <w:r w:rsidR="00426777" w:rsidRPr="00D4462C">
        <w:rPr>
          <w:sz w:val="22"/>
        </w:rPr>
        <w:t>Nájemcem a</w:t>
      </w:r>
      <w:r w:rsidR="008B2CA6" w:rsidRPr="00D4462C">
        <w:rPr>
          <w:sz w:val="22"/>
        </w:rPr>
        <w:t xml:space="preserve"> </w:t>
      </w:r>
      <w:r w:rsidR="002E691E" w:rsidRPr="00D4462C">
        <w:rPr>
          <w:sz w:val="22"/>
        </w:rPr>
        <w:t>Bytovým podnikem města Nového Jičína</w:t>
      </w:r>
      <w:r w:rsidR="00D4462C">
        <w:rPr>
          <w:sz w:val="22"/>
        </w:rPr>
        <w:t>, příspěvkovou organizací,</w:t>
      </w:r>
      <w:r w:rsidR="002E691E" w:rsidRPr="00D4462C">
        <w:rPr>
          <w:sz w:val="22"/>
        </w:rPr>
        <w:t xml:space="preserve"> uzavřena S</w:t>
      </w:r>
      <w:r w:rsidR="009D027C" w:rsidRPr="00D4462C">
        <w:rPr>
          <w:sz w:val="22"/>
        </w:rPr>
        <w:t>mlouva</w:t>
      </w:r>
      <w:r w:rsidR="002E691E" w:rsidRPr="00D4462C">
        <w:rPr>
          <w:sz w:val="22"/>
        </w:rPr>
        <w:t xml:space="preserve"> o nájmu nebytových prostor č. </w:t>
      </w:r>
      <w:r w:rsidR="002C38D5" w:rsidRPr="00D4462C">
        <w:rPr>
          <w:sz w:val="22"/>
        </w:rPr>
        <w:t>518 102</w:t>
      </w:r>
      <w:r w:rsidRPr="00D4462C">
        <w:rPr>
          <w:sz w:val="22"/>
        </w:rPr>
        <w:t xml:space="preserve">, jejímž předmětem byl </w:t>
      </w:r>
      <w:r w:rsidR="002E691E" w:rsidRPr="00D4462C">
        <w:rPr>
          <w:sz w:val="22"/>
        </w:rPr>
        <w:t xml:space="preserve">nájem části střechy budovy č. p. 798 na ulici Dlouhá č. o. 19 v Novém Jičíně za účelem </w:t>
      </w:r>
      <w:r w:rsidR="002C38D5" w:rsidRPr="00D4462C">
        <w:rPr>
          <w:sz w:val="22"/>
        </w:rPr>
        <w:t>umístění anténního systému</w:t>
      </w:r>
      <w:r w:rsidR="008B2CA6" w:rsidRPr="00D4462C">
        <w:rPr>
          <w:sz w:val="22"/>
        </w:rPr>
        <w:t xml:space="preserve"> (dále jen „</w:t>
      </w:r>
      <w:r w:rsidR="00D4462C" w:rsidRPr="00D4462C">
        <w:rPr>
          <w:sz w:val="22"/>
        </w:rPr>
        <w:t>nájemní smlouva</w:t>
      </w:r>
      <w:r w:rsidR="008B2CA6" w:rsidRPr="00D4462C">
        <w:rPr>
          <w:sz w:val="22"/>
        </w:rPr>
        <w:t>“)</w:t>
      </w:r>
      <w:r w:rsidR="009D027C" w:rsidRPr="00D4462C">
        <w:rPr>
          <w:sz w:val="22"/>
        </w:rPr>
        <w:t xml:space="preserve">. </w:t>
      </w:r>
      <w:r w:rsidR="00D4462C" w:rsidRPr="00D4462C">
        <w:rPr>
          <w:sz w:val="22"/>
        </w:rPr>
        <w:t xml:space="preserve">Nájemné za užívání předmětu nájmu bylo sjednáno ve výši 12 000 Kč/předmět nájmu/rok. S účinností od </w:t>
      </w:r>
      <w:proofErr w:type="gramStart"/>
      <w:r w:rsidR="00D4462C" w:rsidRPr="00D4462C">
        <w:rPr>
          <w:sz w:val="22"/>
        </w:rPr>
        <w:t>01.04.2005</w:t>
      </w:r>
      <w:proofErr w:type="gramEnd"/>
      <w:r w:rsidR="00D4462C" w:rsidRPr="00D4462C">
        <w:rPr>
          <w:sz w:val="22"/>
        </w:rPr>
        <w:t xml:space="preserve"> byla uplatněna inflační doložka a nájemné bylo navýšeno o 4,6 % na částku 12 552 Kč/předmět nájmu/rok. Od </w:t>
      </w:r>
      <w:proofErr w:type="gramStart"/>
      <w:r w:rsidR="00D4462C" w:rsidRPr="00D4462C">
        <w:rPr>
          <w:sz w:val="22"/>
        </w:rPr>
        <w:t>01.04.2011</w:t>
      </w:r>
      <w:proofErr w:type="gramEnd"/>
      <w:r w:rsidR="00D4462C" w:rsidRPr="00D4462C">
        <w:rPr>
          <w:sz w:val="22"/>
        </w:rPr>
        <w:t xml:space="preserve"> bylo na základě téhož postupu zvýšeno o </w:t>
      </w:r>
      <w:r w:rsidR="00426777" w:rsidRPr="00D4462C">
        <w:rPr>
          <w:sz w:val="22"/>
        </w:rPr>
        <w:t>6,95 %</w:t>
      </w:r>
      <w:r w:rsidR="00D4462C" w:rsidRPr="00D4462C">
        <w:rPr>
          <w:sz w:val="22"/>
        </w:rPr>
        <w:t xml:space="preserve"> na částku 13 424 Kč/předmět nájmu/rok</w:t>
      </w:r>
      <w:r w:rsidR="00BB09B8">
        <w:rPr>
          <w:sz w:val="22"/>
        </w:rPr>
        <w:t xml:space="preserve"> (tj. 1.118,67 Kč/předmět nájmu/měsíc)</w:t>
      </w:r>
      <w:r w:rsidR="00D4462C" w:rsidRPr="00D4462C">
        <w:rPr>
          <w:sz w:val="22"/>
        </w:rPr>
        <w:t>.</w:t>
      </w:r>
      <w:r w:rsidR="00886A92">
        <w:rPr>
          <w:sz w:val="22"/>
        </w:rPr>
        <w:t xml:space="preserve"> </w:t>
      </w:r>
      <w:r w:rsidR="00D4462C" w:rsidRPr="00D4462C">
        <w:rPr>
          <w:sz w:val="22"/>
        </w:rPr>
        <w:t xml:space="preserve">V roce 2011 požádal Nájemce o rozšíření anténního sytému na </w:t>
      </w:r>
      <w:r w:rsidR="00426777" w:rsidRPr="00D4462C">
        <w:rPr>
          <w:sz w:val="22"/>
        </w:rPr>
        <w:t>budově a</w:t>
      </w:r>
      <w:r w:rsidR="00D4462C" w:rsidRPr="00D4462C">
        <w:rPr>
          <w:sz w:val="22"/>
        </w:rPr>
        <w:t xml:space="preserve"> za tímto účelem byl uzavřen dodatek č. 3 k nájemní smlouvě, kterým bylo s účinností od </w:t>
      </w:r>
      <w:proofErr w:type="gramStart"/>
      <w:r w:rsidR="00D4462C" w:rsidRPr="00D4462C">
        <w:rPr>
          <w:sz w:val="22"/>
        </w:rPr>
        <w:t>01.08.2011</w:t>
      </w:r>
      <w:proofErr w:type="gramEnd"/>
      <w:r w:rsidR="00D4462C" w:rsidRPr="00D4462C">
        <w:rPr>
          <w:sz w:val="22"/>
        </w:rPr>
        <w:t xml:space="preserve"> zvýšeno nájemné na 20 000 Kč/předmět nájmu/rok</w:t>
      </w:r>
      <w:r w:rsidR="00BB09B8">
        <w:rPr>
          <w:sz w:val="22"/>
        </w:rPr>
        <w:t xml:space="preserve"> (tj. 1.666,67 Kč/předmět nájmu/měsíc)</w:t>
      </w:r>
      <w:r w:rsidR="00D4462C" w:rsidRPr="00D4462C">
        <w:rPr>
          <w:sz w:val="22"/>
        </w:rPr>
        <w:t xml:space="preserve">. </w:t>
      </w:r>
    </w:p>
    <w:p w14:paraId="448119E5" w14:textId="77777777" w:rsidR="00D4462C" w:rsidRPr="00D4462C" w:rsidRDefault="00D4462C" w:rsidP="00D4462C">
      <w:pPr>
        <w:suppressAutoHyphens/>
        <w:spacing w:line="100" w:lineRule="atLeast"/>
        <w:ind w:left="360"/>
        <w:jc w:val="both"/>
        <w:rPr>
          <w:sz w:val="22"/>
        </w:rPr>
      </w:pPr>
    </w:p>
    <w:p w14:paraId="769BDD91" w14:textId="2163E7AE" w:rsidR="008B2CA6" w:rsidRDefault="00D4462C" w:rsidP="005C5FAF">
      <w:pPr>
        <w:numPr>
          <w:ilvl w:val="0"/>
          <w:numId w:val="2"/>
        </w:numPr>
        <w:suppressAutoHyphens/>
        <w:spacing w:line="100" w:lineRule="atLeast"/>
        <w:jc w:val="both"/>
        <w:rPr>
          <w:sz w:val="22"/>
        </w:rPr>
      </w:pPr>
      <w:r>
        <w:rPr>
          <w:sz w:val="22"/>
        </w:rPr>
        <w:t xml:space="preserve">Smluvní strany dále konstatují, že s účinností od </w:t>
      </w:r>
      <w:proofErr w:type="gramStart"/>
      <w:r>
        <w:rPr>
          <w:sz w:val="22"/>
        </w:rPr>
        <w:t>1.7.2012</w:t>
      </w:r>
      <w:proofErr w:type="gramEnd"/>
      <w:r>
        <w:rPr>
          <w:sz w:val="22"/>
        </w:rPr>
        <w:t xml:space="preserve"> došlo k zániku Bytového podniku města Nového Jičína, příspěvkové organizace</w:t>
      </w:r>
      <w:r w:rsidR="00886A92">
        <w:rPr>
          <w:sz w:val="22"/>
        </w:rPr>
        <w:t>,</w:t>
      </w:r>
      <w:r>
        <w:rPr>
          <w:sz w:val="22"/>
        </w:rPr>
        <w:t xml:space="preserve"> a veškeré jmění, práva i závazky přešly na zřizovatele </w:t>
      </w:r>
      <w:r>
        <w:rPr>
          <w:sz w:val="22"/>
        </w:rPr>
        <w:lastRenderedPageBreak/>
        <w:t xml:space="preserve">organizace – Město Nový Jičín. Došlo tedy také k přechodu práv a závazků z nájemní smlouvy na Pronajímatele. </w:t>
      </w:r>
    </w:p>
    <w:p w14:paraId="324DF35E" w14:textId="77777777" w:rsidR="008B2CA6" w:rsidRDefault="008B2CA6" w:rsidP="00711E41">
      <w:pPr>
        <w:suppressAutoHyphens/>
        <w:spacing w:line="100" w:lineRule="atLeast"/>
        <w:ind w:left="360"/>
        <w:jc w:val="both"/>
        <w:rPr>
          <w:sz w:val="22"/>
        </w:rPr>
      </w:pPr>
    </w:p>
    <w:p w14:paraId="0CA1E221" w14:textId="764C51CF" w:rsidR="00886A92" w:rsidRPr="00D1796E" w:rsidRDefault="00886A92" w:rsidP="005C5FAF">
      <w:pPr>
        <w:numPr>
          <w:ilvl w:val="0"/>
          <w:numId w:val="2"/>
        </w:numPr>
        <w:suppressAutoHyphens/>
        <w:spacing w:line="100" w:lineRule="atLeast"/>
        <w:jc w:val="both"/>
        <w:rPr>
          <w:sz w:val="22"/>
        </w:rPr>
      </w:pPr>
      <w:r>
        <w:rPr>
          <w:sz w:val="22"/>
        </w:rPr>
        <w:t xml:space="preserve">Smluvní strany dále shodně prohlašují, že nová výše nájemného po jeho zvýšení na základě dodatku č. 3 </w:t>
      </w:r>
      <w:r w:rsidRPr="00886A92">
        <w:rPr>
          <w:sz w:val="22"/>
        </w:rPr>
        <w:t xml:space="preserve">nebyla promítnuta do předpisu nájemného </w:t>
      </w:r>
      <w:r>
        <w:rPr>
          <w:sz w:val="22"/>
        </w:rPr>
        <w:t xml:space="preserve">vystavovaného pronajímatelem </w:t>
      </w:r>
      <w:r w:rsidRPr="00886A92">
        <w:rPr>
          <w:sz w:val="22"/>
        </w:rPr>
        <w:t xml:space="preserve">a nájemce </w:t>
      </w:r>
      <w:r w:rsidR="00BB09B8">
        <w:rPr>
          <w:sz w:val="22"/>
        </w:rPr>
        <w:t xml:space="preserve">až do </w:t>
      </w:r>
      <w:proofErr w:type="gramStart"/>
      <w:r w:rsidR="00BB09B8" w:rsidRPr="00D1796E">
        <w:rPr>
          <w:sz w:val="22"/>
        </w:rPr>
        <w:t>30.9.2022</w:t>
      </w:r>
      <w:proofErr w:type="gramEnd"/>
      <w:r w:rsidRPr="00D1796E">
        <w:rPr>
          <w:sz w:val="22"/>
        </w:rPr>
        <w:t xml:space="preserve"> platil nájemné v původní výši </w:t>
      </w:r>
      <w:r w:rsidR="00BB09B8" w:rsidRPr="00D1796E">
        <w:rPr>
          <w:sz w:val="22"/>
        </w:rPr>
        <w:t>(</w:t>
      </w:r>
      <w:r w:rsidRPr="00D1796E">
        <w:rPr>
          <w:sz w:val="22"/>
        </w:rPr>
        <w:t>13</w:t>
      </w:r>
      <w:r w:rsidR="00BB09B8" w:rsidRPr="00D1796E">
        <w:rPr>
          <w:sz w:val="22"/>
        </w:rPr>
        <w:t>.</w:t>
      </w:r>
      <w:r w:rsidRPr="00D1796E">
        <w:rPr>
          <w:sz w:val="22"/>
        </w:rPr>
        <w:t xml:space="preserve">424 Kč </w:t>
      </w:r>
      <w:r w:rsidR="00BB09B8" w:rsidRPr="00D1796E">
        <w:rPr>
          <w:sz w:val="22"/>
        </w:rPr>
        <w:t xml:space="preserve">ročně, následně od 1.4.2020 po navýšení nájemného o inflaci, které </w:t>
      </w:r>
      <w:r w:rsidR="00426777" w:rsidRPr="00D1796E">
        <w:rPr>
          <w:sz w:val="22"/>
        </w:rPr>
        <w:t>bylo vypočteno</w:t>
      </w:r>
      <w:r w:rsidRPr="00D1796E">
        <w:rPr>
          <w:sz w:val="22"/>
        </w:rPr>
        <w:t xml:space="preserve"> z původního nájemného</w:t>
      </w:r>
      <w:r w:rsidR="00BB09B8" w:rsidRPr="00D1796E">
        <w:rPr>
          <w:sz w:val="22"/>
        </w:rPr>
        <w:t>, ve výši 13.800 Kč ročně)</w:t>
      </w:r>
      <w:r w:rsidRPr="00D1796E">
        <w:rPr>
          <w:sz w:val="22"/>
        </w:rPr>
        <w:t xml:space="preserve">. </w:t>
      </w:r>
    </w:p>
    <w:p w14:paraId="1BD78B75" w14:textId="77777777" w:rsidR="00886A92" w:rsidRPr="00D1796E" w:rsidRDefault="00886A92" w:rsidP="00886A92">
      <w:pPr>
        <w:suppressAutoHyphens/>
        <w:spacing w:line="100" w:lineRule="atLeast"/>
        <w:ind w:left="360"/>
        <w:jc w:val="both"/>
        <w:rPr>
          <w:sz w:val="22"/>
        </w:rPr>
      </w:pPr>
    </w:p>
    <w:p w14:paraId="5E3DC84C" w14:textId="56269814" w:rsidR="0094167A" w:rsidRPr="00D1796E" w:rsidRDefault="00955E62" w:rsidP="0094167A">
      <w:pPr>
        <w:numPr>
          <w:ilvl w:val="0"/>
          <w:numId w:val="2"/>
        </w:numPr>
        <w:suppressAutoHyphens/>
        <w:spacing w:line="100" w:lineRule="atLeast"/>
        <w:jc w:val="both"/>
        <w:rPr>
          <w:sz w:val="22"/>
        </w:rPr>
      </w:pPr>
      <w:r w:rsidRPr="00D1796E">
        <w:rPr>
          <w:sz w:val="22"/>
        </w:rPr>
        <w:t xml:space="preserve">Smluvní strany </w:t>
      </w:r>
      <w:r w:rsidR="00886A92" w:rsidRPr="00D1796E">
        <w:rPr>
          <w:sz w:val="22"/>
        </w:rPr>
        <w:t xml:space="preserve">tímto </w:t>
      </w:r>
      <w:r w:rsidRPr="00D1796E">
        <w:rPr>
          <w:sz w:val="22"/>
        </w:rPr>
        <w:t xml:space="preserve">činí nesporným, že </w:t>
      </w:r>
      <w:r w:rsidR="00886A92" w:rsidRPr="00D1796E">
        <w:rPr>
          <w:sz w:val="22"/>
        </w:rPr>
        <w:t>ke dni uzavření této smlouvy dluží nájemce pronajímateli na nájemném celkem částku ve výši 73</w:t>
      </w:r>
      <w:r w:rsidR="00055DFE" w:rsidRPr="00D1796E">
        <w:rPr>
          <w:sz w:val="22"/>
        </w:rPr>
        <w:t>.</w:t>
      </w:r>
      <w:r w:rsidR="00886A92" w:rsidRPr="00D1796E">
        <w:rPr>
          <w:sz w:val="22"/>
        </w:rPr>
        <w:t>892 Kč (</w:t>
      </w:r>
      <w:proofErr w:type="gramStart"/>
      <w:r w:rsidR="00D1796E" w:rsidRPr="00D1796E">
        <w:rPr>
          <w:sz w:val="22"/>
        </w:rPr>
        <w:t>tj.  104</w:t>
      </w:r>
      <w:proofErr w:type="gramEnd"/>
      <w:r w:rsidR="0094422E" w:rsidRPr="00D1796E">
        <w:rPr>
          <w:sz w:val="22"/>
        </w:rPr>
        <w:t xml:space="preserve"> x nedoplatek měsíčního nájemného ve výši 548 Kč </w:t>
      </w:r>
      <w:r w:rsidR="00BB09B8" w:rsidRPr="00D1796E">
        <w:rPr>
          <w:sz w:val="22"/>
        </w:rPr>
        <w:t xml:space="preserve">a 30 x </w:t>
      </w:r>
      <w:r w:rsidR="0094422E" w:rsidRPr="00D1796E">
        <w:rPr>
          <w:sz w:val="22"/>
        </w:rPr>
        <w:t xml:space="preserve">nedoplatek měsíčního nájemného </w:t>
      </w:r>
      <w:r w:rsidR="00BB09B8" w:rsidRPr="00D1796E">
        <w:rPr>
          <w:sz w:val="22"/>
        </w:rPr>
        <w:t>ve výši 563,30 Kč</w:t>
      </w:r>
      <w:r w:rsidR="000B6FA8" w:rsidRPr="00D1796E">
        <w:rPr>
          <w:sz w:val="22"/>
        </w:rPr>
        <w:t>).</w:t>
      </w:r>
    </w:p>
    <w:p w14:paraId="638D0D13" w14:textId="77777777" w:rsidR="00B85CD2" w:rsidRPr="00D1796E" w:rsidRDefault="00B85CD2" w:rsidP="00B85CD2">
      <w:pPr>
        <w:suppressAutoHyphens/>
        <w:spacing w:line="100" w:lineRule="atLeast"/>
        <w:ind w:left="360"/>
        <w:jc w:val="both"/>
        <w:rPr>
          <w:sz w:val="22"/>
        </w:rPr>
      </w:pPr>
    </w:p>
    <w:p w14:paraId="7A65ADBC" w14:textId="1E05337C" w:rsidR="0094167A" w:rsidRPr="0094167A" w:rsidRDefault="00055DFE" w:rsidP="0094167A">
      <w:pPr>
        <w:numPr>
          <w:ilvl w:val="0"/>
          <w:numId w:val="2"/>
        </w:numPr>
        <w:suppressAutoHyphens/>
        <w:spacing w:line="100" w:lineRule="atLeast"/>
        <w:jc w:val="both"/>
        <w:rPr>
          <w:sz w:val="22"/>
        </w:rPr>
      </w:pPr>
      <w:r w:rsidRPr="00D1796E">
        <w:rPr>
          <w:sz w:val="22"/>
        </w:rPr>
        <w:t xml:space="preserve">Pronajímatel dále prohlašuje, že současně s dlužnou částkou má nárok na příslušenství dluhu, a to úrok z prodlení a dále smluvní pokutu sjednanou </w:t>
      </w:r>
      <w:r w:rsidR="00E779C6" w:rsidRPr="00D1796E">
        <w:rPr>
          <w:sz w:val="22"/>
        </w:rPr>
        <w:t xml:space="preserve">smlouvou </w:t>
      </w:r>
      <w:r w:rsidRPr="00D1796E">
        <w:rPr>
          <w:sz w:val="22"/>
        </w:rPr>
        <w:t xml:space="preserve">pro případ prodlení s placením nájemného. Nájemce namítá, že vzhledem k době vzniku dluhu je již část dluhu včetně příslušenství promlčena. Za účelem narovnání nároků mezi stranami sporných se </w:t>
      </w:r>
      <w:r w:rsidR="00CA0250" w:rsidRPr="00D1796E">
        <w:rPr>
          <w:sz w:val="22"/>
        </w:rPr>
        <w:t>Sm</w:t>
      </w:r>
      <w:r w:rsidR="0094167A" w:rsidRPr="00D1796E">
        <w:rPr>
          <w:sz w:val="22"/>
        </w:rPr>
        <w:t>luvní strany se rozhodly přistoupit k narovnání</w:t>
      </w:r>
      <w:r w:rsidR="0094167A">
        <w:rPr>
          <w:sz w:val="22"/>
        </w:rPr>
        <w:t xml:space="preserve"> této</w:t>
      </w:r>
      <w:r w:rsidR="00CA0250">
        <w:rPr>
          <w:sz w:val="22"/>
        </w:rPr>
        <w:t xml:space="preserve"> </w:t>
      </w:r>
      <w:r w:rsidR="0094167A">
        <w:rPr>
          <w:sz w:val="22"/>
        </w:rPr>
        <w:t>situace</w:t>
      </w:r>
      <w:r w:rsidR="001E2B73">
        <w:rPr>
          <w:sz w:val="22"/>
        </w:rPr>
        <w:t xml:space="preserve"> uzavřením Dohody.</w:t>
      </w:r>
    </w:p>
    <w:p w14:paraId="29C70D98" w14:textId="77777777" w:rsidR="0094167A" w:rsidRDefault="0094167A" w:rsidP="0094167A">
      <w:pPr>
        <w:pStyle w:val="Odstavecseseznamem"/>
        <w:rPr>
          <w:sz w:val="22"/>
        </w:rPr>
      </w:pPr>
    </w:p>
    <w:p w14:paraId="54614347" w14:textId="77777777" w:rsidR="005C5FAF" w:rsidRDefault="005C5FAF" w:rsidP="005C5FAF">
      <w:pPr>
        <w:suppressAutoHyphens/>
        <w:spacing w:line="100" w:lineRule="atLeast"/>
        <w:jc w:val="both"/>
        <w:rPr>
          <w:sz w:val="22"/>
        </w:rPr>
      </w:pPr>
    </w:p>
    <w:p w14:paraId="325EEA70" w14:textId="0D6D807F" w:rsidR="005C5FAF" w:rsidRPr="002E59A7" w:rsidRDefault="00104494" w:rsidP="00667E97">
      <w:pPr>
        <w:pStyle w:val="Odstavecseseznamem"/>
        <w:numPr>
          <w:ilvl w:val="0"/>
          <w:numId w:val="8"/>
        </w:numPr>
        <w:tabs>
          <w:tab w:val="left" w:pos="4536"/>
        </w:tabs>
        <w:spacing w:before="120" w:line="240" w:lineRule="atLeast"/>
        <w:jc w:val="center"/>
        <w:outlineLvl w:val="0"/>
        <w:rPr>
          <w:b/>
          <w:sz w:val="22"/>
        </w:rPr>
      </w:pPr>
      <w:r>
        <w:rPr>
          <w:b/>
          <w:sz w:val="22"/>
        </w:rPr>
        <w:t>NAROVNÁNÍ</w:t>
      </w:r>
    </w:p>
    <w:p w14:paraId="7E5496E3" w14:textId="77777777" w:rsidR="005C5FAF" w:rsidRPr="00E660A1" w:rsidRDefault="005C5FAF" w:rsidP="005C5FAF">
      <w:pPr>
        <w:suppressAutoHyphens/>
        <w:spacing w:line="100" w:lineRule="atLeast"/>
        <w:ind w:left="360"/>
        <w:jc w:val="both"/>
        <w:rPr>
          <w:sz w:val="22"/>
        </w:rPr>
      </w:pPr>
    </w:p>
    <w:p w14:paraId="692AECD2" w14:textId="312AFE91" w:rsidR="00667E97" w:rsidRDefault="005C5FAF" w:rsidP="005C5FAF">
      <w:pPr>
        <w:numPr>
          <w:ilvl w:val="0"/>
          <w:numId w:val="4"/>
        </w:numPr>
        <w:suppressAutoHyphens/>
        <w:spacing w:line="100" w:lineRule="atLeast"/>
        <w:jc w:val="both"/>
        <w:rPr>
          <w:sz w:val="22"/>
        </w:rPr>
      </w:pPr>
      <w:r>
        <w:rPr>
          <w:sz w:val="22"/>
        </w:rPr>
        <w:t xml:space="preserve">Smluvní strany činí nesporným, že </w:t>
      </w:r>
      <w:r w:rsidR="00055DFE">
        <w:rPr>
          <w:sz w:val="22"/>
        </w:rPr>
        <w:t xml:space="preserve">Nájemce dluží Pronajímateli na nájemném za období od </w:t>
      </w:r>
      <w:proofErr w:type="gramStart"/>
      <w:r w:rsidR="00055DFE">
        <w:rPr>
          <w:sz w:val="22"/>
        </w:rPr>
        <w:t>1.8.2011</w:t>
      </w:r>
      <w:proofErr w:type="gramEnd"/>
      <w:r w:rsidR="00055DFE">
        <w:rPr>
          <w:sz w:val="22"/>
        </w:rPr>
        <w:t xml:space="preserve"> do 30.9.2022 částku ve výši 73.892 Kč. Nájemce </w:t>
      </w:r>
      <w:r w:rsidR="00714618">
        <w:rPr>
          <w:sz w:val="22"/>
        </w:rPr>
        <w:t xml:space="preserve">výslovně </w:t>
      </w:r>
      <w:r w:rsidR="00055DFE">
        <w:rPr>
          <w:sz w:val="22"/>
        </w:rPr>
        <w:t xml:space="preserve">uznává tento dluh co do důvodu a výše a zavazuje se jej uhradit ve čtyřech </w:t>
      </w:r>
      <w:r w:rsidR="00426777">
        <w:rPr>
          <w:sz w:val="22"/>
        </w:rPr>
        <w:t>splátkách po</w:t>
      </w:r>
      <w:r w:rsidR="00055DFE">
        <w:rPr>
          <w:sz w:val="22"/>
        </w:rPr>
        <w:t xml:space="preserve"> 18.473 Kč</w:t>
      </w:r>
      <w:r w:rsidR="001911AE">
        <w:rPr>
          <w:sz w:val="22"/>
        </w:rPr>
        <w:t xml:space="preserve"> splatných k </w:t>
      </w:r>
      <w:proofErr w:type="gramStart"/>
      <w:r w:rsidR="001911AE" w:rsidRPr="001911AE">
        <w:rPr>
          <w:sz w:val="22"/>
        </w:rPr>
        <w:t>31.10.2022</w:t>
      </w:r>
      <w:proofErr w:type="gramEnd"/>
      <w:r w:rsidR="001911AE" w:rsidRPr="001911AE">
        <w:rPr>
          <w:sz w:val="22"/>
        </w:rPr>
        <w:t>, 30.11.2022, 31.12.2022 a 31.01.2023</w:t>
      </w:r>
      <w:r w:rsidR="001911AE">
        <w:rPr>
          <w:sz w:val="22"/>
        </w:rPr>
        <w:t>.</w:t>
      </w:r>
      <w:r w:rsidR="00CA0250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68BC31D3" w14:textId="77777777" w:rsidR="00667E97" w:rsidRDefault="00667E97" w:rsidP="00667E97">
      <w:pPr>
        <w:suppressAutoHyphens/>
        <w:spacing w:line="100" w:lineRule="atLeast"/>
        <w:ind w:left="360"/>
        <w:jc w:val="both"/>
        <w:rPr>
          <w:sz w:val="22"/>
        </w:rPr>
      </w:pPr>
    </w:p>
    <w:p w14:paraId="016B1DC6" w14:textId="46F0D9B5" w:rsidR="005C5FAF" w:rsidRDefault="001911AE" w:rsidP="005C5FAF">
      <w:pPr>
        <w:numPr>
          <w:ilvl w:val="0"/>
          <w:numId w:val="5"/>
        </w:numPr>
        <w:suppressAutoHyphens/>
        <w:spacing w:line="100" w:lineRule="atLeast"/>
        <w:jc w:val="both"/>
        <w:rPr>
          <w:sz w:val="22"/>
        </w:rPr>
      </w:pPr>
      <w:r>
        <w:rPr>
          <w:sz w:val="22"/>
        </w:rPr>
        <w:t xml:space="preserve">Pronajímatel promíjí Nájemci příslušenství dluhu (úrok z prodlení) a vzdává se </w:t>
      </w:r>
      <w:r w:rsidR="00E779C6">
        <w:rPr>
          <w:sz w:val="22"/>
        </w:rPr>
        <w:t xml:space="preserve">plně </w:t>
      </w:r>
      <w:r>
        <w:rPr>
          <w:sz w:val="22"/>
        </w:rPr>
        <w:t xml:space="preserve">nároku na uplatnění smluvní pokuty z titulu prodlení s úhradou části nájemného dle odst. 1 tohoto článku smlouvy. </w:t>
      </w:r>
    </w:p>
    <w:p w14:paraId="0561E556" w14:textId="77777777" w:rsidR="005C5FAF" w:rsidRDefault="005C5FAF" w:rsidP="005C5FAF">
      <w:pPr>
        <w:suppressAutoHyphens/>
        <w:spacing w:line="100" w:lineRule="atLeast"/>
        <w:ind w:left="360"/>
        <w:jc w:val="both"/>
        <w:rPr>
          <w:sz w:val="22"/>
        </w:rPr>
      </w:pPr>
    </w:p>
    <w:p w14:paraId="50029196" w14:textId="57432BB6" w:rsidR="00423E0B" w:rsidRPr="00714618" w:rsidRDefault="00714618" w:rsidP="00E779C6">
      <w:pPr>
        <w:suppressAutoHyphens/>
        <w:spacing w:line="100" w:lineRule="atLeast"/>
        <w:ind w:left="284" w:hanging="284"/>
        <w:jc w:val="both"/>
        <w:rPr>
          <w:sz w:val="22"/>
        </w:rPr>
      </w:pPr>
      <w:r>
        <w:rPr>
          <w:sz w:val="22"/>
        </w:rPr>
        <w:t xml:space="preserve">3.   </w:t>
      </w:r>
      <w:r w:rsidR="00423E0B" w:rsidRPr="00714618">
        <w:rPr>
          <w:sz w:val="22"/>
        </w:rPr>
        <w:t xml:space="preserve">Smluvní strany mají zájem na racionálním a vzájemně korektním způsobu řešení nastalé situace tak, aby jejich vzájemně dobré vztahy zůstaly do budoucna zachovány. Na základě výše uvedených skutečností Smluvní strany prohlašují, že jejich vzájemné nároky </w:t>
      </w:r>
      <w:r w:rsidR="0094379F">
        <w:rPr>
          <w:sz w:val="22"/>
        </w:rPr>
        <w:t xml:space="preserve">související s úhradou nájemného za období </w:t>
      </w:r>
      <w:r w:rsidR="0094379F" w:rsidRPr="0094379F">
        <w:rPr>
          <w:sz w:val="22"/>
        </w:rPr>
        <w:t xml:space="preserve">1.8.2011 </w:t>
      </w:r>
      <w:r w:rsidR="0094379F">
        <w:rPr>
          <w:sz w:val="22"/>
        </w:rPr>
        <w:t xml:space="preserve">- </w:t>
      </w:r>
      <w:r w:rsidR="0094379F" w:rsidRPr="0094379F">
        <w:rPr>
          <w:sz w:val="22"/>
        </w:rPr>
        <w:t>30.9.2022</w:t>
      </w:r>
      <w:r w:rsidR="0094379F">
        <w:rPr>
          <w:sz w:val="22"/>
        </w:rPr>
        <w:t xml:space="preserve"> založené </w:t>
      </w:r>
      <w:r w:rsidR="0094379F" w:rsidRPr="0094379F">
        <w:rPr>
          <w:sz w:val="22"/>
        </w:rPr>
        <w:t>Smlouv</w:t>
      </w:r>
      <w:r w:rsidR="0094379F">
        <w:rPr>
          <w:sz w:val="22"/>
        </w:rPr>
        <w:t>ou</w:t>
      </w:r>
      <w:r w:rsidR="0094379F" w:rsidRPr="0094379F">
        <w:rPr>
          <w:sz w:val="22"/>
        </w:rPr>
        <w:t xml:space="preserve"> o nájmu nebytových prostor č. 518</w:t>
      </w:r>
      <w:r w:rsidR="0094379F">
        <w:rPr>
          <w:sz w:val="22"/>
        </w:rPr>
        <w:t> </w:t>
      </w:r>
      <w:r w:rsidR="0094379F" w:rsidRPr="0094379F">
        <w:rPr>
          <w:sz w:val="22"/>
        </w:rPr>
        <w:t>102</w:t>
      </w:r>
      <w:r w:rsidR="0094379F">
        <w:rPr>
          <w:sz w:val="22"/>
        </w:rPr>
        <w:t xml:space="preserve"> ze dne </w:t>
      </w:r>
      <w:proofErr w:type="gramStart"/>
      <w:r w:rsidR="0094379F" w:rsidRPr="0094379F">
        <w:rPr>
          <w:sz w:val="22"/>
        </w:rPr>
        <w:t>30.04.2002</w:t>
      </w:r>
      <w:proofErr w:type="gramEnd"/>
      <w:r w:rsidR="0094379F">
        <w:rPr>
          <w:sz w:val="22"/>
        </w:rPr>
        <w:t xml:space="preserve"> </w:t>
      </w:r>
      <w:r w:rsidR="00423E0B" w:rsidRPr="00714618">
        <w:rPr>
          <w:sz w:val="22"/>
        </w:rPr>
        <w:t xml:space="preserve">jsou touto Dohodou narovnány a nahrazeny novými závazky uvedenými výše.  </w:t>
      </w:r>
    </w:p>
    <w:p w14:paraId="61F39BD8" w14:textId="77777777" w:rsidR="003F7F54" w:rsidRDefault="003F7F54" w:rsidP="003F7F54">
      <w:pPr>
        <w:suppressAutoHyphens/>
        <w:spacing w:line="100" w:lineRule="atLeast"/>
        <w:ind w:left="360"/>
        <w:jc w:val="both"/>
        <w:rPr>
          <w:sz w:val="22"/>
        </w:rPr>
      </w:pPr>
    </w:p>
    <w:p w14:paraId="72CCEB49" w14:textId="77777777" w:rsidR="005C5FAF" w:rsidRDefault="005C5FAF" w:rsidP="005C5FAF">
      <w:pPr>
        <w:suppressAutoHyphens/>
        <w:spacing w:line="100" w:lineRule="atLeast"/>
        <w:jc w:val="both"/>
        <w:rPr>
          <w:sz w:val="22"/>
        </w:rPr>
      </w:pPr>
    </w:p>
    <w:p w14:paraId="3A6B4409" w14:textId="77777777" w:rsidR="005C5FAF" w:rsidRDefault="005C5FAF" w:rsidP="005C5FAF">
      <w:pPr>
        <w:suppressAutoHyphens/>
        <w:spacing w:line="100" w:lineRule="atLeast"/>
        <w:jc w:val="both"/>
        <w:rPr>
          <w:sz w:val="22"/>
        </w:rPr>
      </w:pPr>
    </w:p>
    <w:p w14:paraId="401DD221" w14:textId="1DF37287" w:rsidR="005C5FAF" w:rsidRDefault="00667E97" w:rsidP="00667E97">
      <w:pPr>
        <w:pStyle w:val="Odstavecseseznamem"/>
        <w:numPr>
          <w:ilvl w:val="0"/>
          <w:numId w:val="8"/>
        </w:numPr>
        <w:suppressAutoHyphens/>
        <w:spacing w:line="100" w:lineRule="atLeast"/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 w14:paraId="1F7D66FB" w14:textId="77777777" w:rsidR="00E03CBB" w:rsidRPr="00667E97" w:rsidRDefault="00E03CBB" w:rsidP="00E03CBB">
      <w:pPr>
        <w:pStyle w:val="Odstavecseseznamem"/>
        <w:suppressAutoHyphens/>
        <w:spacing w:line="100" w:lineRule="atLeast"/>
        <w:ind w:left="780"/>
        <w:rPr>
          <w:b/>
          <w:sz w:val="22"/>
        </w:rPr>
      </w:pPr>
    </w:p>
    <w:p w14:paraId="5313130E" w14:textId="77777777" w:rsidR="005C5FAF" w:rsidRPr="006B172E" w:rsidRDefault="005C5FAF" w:rsidP="005C5FAF">
      <w:pPr>
        <w:numPr>
          <w:ilvl w:val="0"/>
          <w:numId w:val="3"/>
        </w:numPr>
        <w:suppressAutoHyphens/>
        <w:spacing w:line="100" w:lineRule="atLeast"/>
        <w:jc w:val="both"/>
        <w:rPr>
          <w:b/>
          <w:sz w:val="22"/>
        </w:rPr>
      </w:pPr>
      <w:r w:rsidRPr="006B172E">
        <w:rPr>
          <w:sz w:val="22"/>
        </w:rPr>
        <w:t>Smluvní strany jsou si plně vědomy všech právních následků, které z</w:t>
      </w:r>
      <w:r>
        <w:rPr>
          <w:sz w:val="22"/>
        </w:rPr>
        <w:t> této Dohody</w:t>
      </w:r>
      <w:r w:rsidRPr="006B172E">
        <w:rPr>
          <w:sz w:val="22"/>
        </w:rPr>
        <w:t xml:space="preserve"> vyplývají, což stvrzují svými podpisy.</w:t>
      </w:r>
    </w:p>
    <w:p w14:paraId="1DCEDC7A" w14:textId="77777777" w:rsidR="005C5FAF" w:rsidRPr="006B172E" w:rsidRDefault="005C5FAF" w:rsidP="005C5FAF">
      <w:pPr>
        <w:pStyle w:val="Odstavecseseznamem"/>
        <w:rPr>
          <w:sz w:val="22"/>
        </w:rPr>
      </w:pPr>
    </w:p>
    <w:p w14:paraId="23ECE660" w14:textId="58BCDEBA" w:rsidR="005C5FAF" w:rsidRPr="00871AA7" w:rsidRDefault="005C5FAF" w:rsidP="005C5FAF">
      <w:pPr>
        <w:numPr>
          <w:ilvl w:val="0"/>
          <w:numId w:val="3"/>
        </w:numPr>
        <w:suppressAutoHyphens/>
        <w:spacing w:line="100" w:lineRule="atLeast"/>
        <w:jc w:val="both"/>
        <w:rPr>
          <w:b/>
          <w:sz w:val="22"/>
        </w:rPr>
      </w:pPr>
      <w:r w:rsidRPr="006B172E">
        <w:rPr>
          <w:sz w:val="22"/>
        </w:rPr>
        <w:t xml:space="preserve">Smluvní strany </w:t>
      </w:r>
      <w:r w:rsidRPr="003504B7">
        <w:rPr>
          <w:sz w:val="22"/>
        </w:rPr>
        <w:t xml:space="preserve">se dohodly, že tato </w:t>
      </w:r>
      <w:r>
        <w:rPr>
          <w:sz w:val="22"/>
        </w:rPr>
        <w:t>dohoda</w:t>
      </w:r>
      <w:r w:rsidRPr="003504B7">
        <w:rPr>
          <w:sz w:val="22"/>
        </w:rPr>
        <w:t xml:space="preserve"> bude v souladu se zák. č. 340/2015 Sb., o zvláštních podmínkách účinnosti některých smluv, uveřejňování těchto smluv a o registru smluv (zákon o registru smluv), uveřejněna v registru smluv. Elektronický obraz </w:t>
      </w:r>
      <w:r>
        <w:rPr>
          <w:sz w:val="22"/>
        </w:rPr>
        <w:t>dohody</w:t>
      </w:r>
      <w:r w:rsidRPr="003504B7">
        <w:rPr>
          <w:sz w:val="22"/>
        </w:rPr>
        <w:t xml:space="preserve"> a </w:t>
      </w:r>
      <w:proofErr w:type="spellStart"/>
      <w:r w:rsidRPr="003504B7">
        <w:rPr>
          <w:sz w:val="22"/>
        </w:rPr>
        <w:t>metadata</w:t>
      </w:r>
      <w:proofErr w:type="spellEnd"/>
      <w:r w:rsidRPr="003504B7">
        <w:rPr>
          <w:sz w:val="22"/>
        </w:rPr>
        <w:t xml:space="preserve"> dle uvedeného zákona zašle k uveřejnění v registru smluv </w:t>
      </w:r>
      <w:r w:rsidR="0094379F">
        <w:rPr>
          <w:sz w:val="22"/>
        </w:rPr>
        <w:t xml:space="preserve">Pronajímatel, </w:t>
      </w:r>
      <w:r w:rsidRPr="007B7AD4">
        <w:rPr>
          <w:sz w:val="22"/>
        </w:rPr>
        <w:t xml:space="preserve">a </w:t>
      </w:r>
      <w:r w:rsidRPr="002175ED">
        <w:rPr>
          <w:sz w:val="22"/>
        </w:rPr>
        <w:t xml:space="preserve">to nejpozději </w:t>
      </w:r>
      <w:r w:rsidR="00290ED5">
        <w:rPr>
          <w:sz w:val="22"/>
        </w:rPr>
        <w:t>do 5 dnů od uzavření Dohody</w:t>
      </w:r>
      <w:r w:rsidRPr="002175ED">
        <w:rPr>
          <w:sz w:val="22"/>
        </w:rPr>
        <w:t>. Smluvní</w:t>
      </w:r>
      <w:r w:rsidRPr="003504B7">
        <w:rPr>
          <w:sz w:val="22"/>
        </w:rPr>
        <w:t xml:space="preserve"> strany prohlašují, že tato </w:t>
      </w:r>
      <w:r>
        <w:rPr>
          <w:sz w:val="22"/>
        </w:rPr>
        <w:t>dohoda</w:t>
      </w:r>
      <w:r w:rsidRPr="003504B7">
        <w:rPr>
          <w:sz w:val="22"/>
        </w:rPr>
        <w:t xml:space="preserve"> </w:t>
      </w:r>
      <w:r>
        <w:rPr>
          <w:sz w:val="22"/>
        </w:rPr>
        <w:t xml:space="preserve">vyjma osobních údajů zástupců smluvních stran </w:t>
      </w:r>
      <w:r w:rsidRPr="003504B7">
        <w:rPr>
          <w:sz w:val="22"/>
        </w:rPr>
        <w:t xml:space="preserve">neobsahuje žádné informace ve smyslu § 3 odst. 1 zák. č. 340/2015 Sb., a proto souhlasí se zveřejněním celého textu </w:t>
      </w:r>
      <w:r>
        <w:rPr>
          <w:sz w:val="22"/>
        </w:rPr>
        <w:t>dohody po znečitelnění osobních údajů</w:t>
      </w:r>
      <w:r w:rsidRPr="006B172E">
        <w:rPr>
          <w:sz w:val="22"/>
        </w:rPr>
        <w:t>.</w:t>
      </w:r>
    </w:p>
    <w:p w14:paraId="524EB13D" w14:textId="77777777" w:rsidR="005C5FAF" w:rsidRPr="00871AA7" w:rsidRDefault="005C5FAF" w:rsidP="005C5FAF">
      <w:pPr>
        <w:suppressAutoHyphens/>
        <w:spacing w:line="100" w:lineRule="atLeast"/>
        <w:ind w:left="360"/>
        <w:jc w:val="both"/>
        <w:rPr>
          <w:b/>
          <w:sz w:val="22"/>
        </w:rPr>
      </w:pPr>
    </w:p>
    <w:p w14:paraId="2FF24C20" w14:textId="77777777" w:rsidR="005C5FAF" w:rsidRPr="008C2D52" w:rsidRDefault="005C5FAF" w:rsidP="005C5FAF">
      <w:pPr>
        <w:numPr>
          <w:ilvl w:val="0"/>
          <w:numId w:val="3"/>
        </w:numPr>
        <w:suppressAutoHyphens/>
        <w:spacing w:line="100" w:lineRule="atLeast"/>
        <w:jc w:val="both"/>
        <w:rPr>
          <w:b/>
          <w:sz w:val="22"/>
        </w:rPr>
      </w:pPr>
      <w:r>
        <w:rPr>
          <w:sz w:val="22"/>
        </w:rPr>
        <w:t>Smluvní strany</w:t>
      </w:r>
      <w:r w:rsidRPr="008C2D52">
        <w:rPr>
          <w:sz w:val="22"/>
        </w:rPr>
        <w:t xml:space="preserve"> souhlasně prohlašují, že si tuto </w:t>
      </w:r>
      <w:r>
        <w:rPr>
          <w:sz w:val="22"/>
        </w:rPr>
        <w:t>D</w:t>
      </w:r>
      <w:r w:rsidRPr="008C2D52">
        <w:rPr>
          <w:sz w:val="22"/>
        </w:rPr>
        <w:t>ohodu řádně přečetl</w:t>
      </w:r>
      <w:r>
        <w:rPr>
          <w:sz w:val="22"/>
        </w:rPr>
        <w:t>y</w:t>
      </w:r>
      <w:r w:rsidRPr="008C2D52">
        <w:rPr>
          <w:sz w:val="22"/>
        </w:rPr>
        <w:t>, jejímu obsahu porozuměl</w:t>
      </w:r>
      <w:r>
        <w:rPr>
          <w:sz w:val="22"/>
        </w:rPr>
        <w:t>y</w:t>
      </w:r>
      <w:r w:rsidRPr="008C2D52">
        <w:rPr>
          <w:sz w:val="22"/>
        </w:rPr>
        <w:t xml:space="preserve">, její obsah je srozumitelný a určitý, že jim nejsou známy žádné důvody, pro které by tato </w:t>
      </w:r>
      <w:r>
        <w:rPr>
          <w:sz w:val="22"/>
        </w:rPr>
        <w:t>D</w:t>
      </w:r>
      <w:r w:rsidRPr="008C2D52">
        <w:rPr>
          <w:sz w:val="22"/>
        </w:rPr>
        <w:t xml:space="preserve">ohoda nemohla být řádně plněna nebo které by způsobovaly neplatnost této </w:t>
      </w:r>
      <w:r>
        <w:rPr>
          <w:sz w:val="22"/>
        </w:rPr>
        <w:t>D</w:t>
      </w:r>
      <w:r w:rsidRPr="008C2D52">
        <w:rPr>
          <w:sz w:val="22"/>
        </w:rPr>
        <w:t xml:space="preserve">ohody a </w:t>
      </w:r>
      <w:r>
        <w:rPr>
          <w:sz w:val="22"/>
        </w:rPr>
        <w:t xml:space="preserve">rovněž, </w:t>
      </w:r>
      <w:r w:rsidRPr="008C2D52">
        <w:rPr>
          <w:sz w:val="22"/>
        </w:rPr>
        <w:t xml:space="preserve">že </w:t>
      </w:r>
      <w:r>
        <w:rPr>
          <w:sz w:val="22"/>
        </w:rPr>
        <w:t xml:space="preserve">tato </w:t>
      </w:r>
      <w:r>
        <w:rPr>
          <w:sz w:val="22"/>
        </w:rPr>
        <w:lastRenderedPageBreak/>
        <w:t xml:space="preserve">Dohoda </w:t>
      </w:r>
      <w:r w:rsidRPr="008C2D52">
        <w:rPr>
          <w:sz w:val="22"/>
        </w:rPr>
        <w:t xml:space="preserve">je projevem jejich pravé, svobodné a vážné vůle prosté omylu, projevené při plné způsobilosti k právním úkonům, a dále že tato </w:t>
      </w:r>
      <w:r>
        <w:rPr>
          <w:sz w:val="22"/>
        </w:rPr>
        <w:t>D</w:t>
      </w:r>
      <w:r w:rsidRPr="008C2D52">
        <w:rPr>
          <w:sz w:val="22"/>
        </w:rPr>
        <w:t xml:space="preserve">ohoda nebyla ujednána v tísni a veškerá prohlášení v této </w:t>
      </w:r>
      <w:r>
        <w:rPr>
          <w:sz w:val="22"/>
        </w:rPr>
        <w:t>D</w:t>
      </w:r>
      <w:r w:rsidRPr="008C2D52">
        <w:rPr>
          <w:sz w:val="22"/>
        </w:rPr>
        <w:t>ohodě odpovídají skutečnosti, což vše níže stvrzují svými podpisy.</w:t>
      </w:r>
    </w:p>
    <w:p w14:paraId="7D5F2EBB" w14:textId="77777777" w:rsidR="005C5FAF" w:rsidRPr="006B172E" w:rsidRDefault="005C5FAF" w:rsidP="005C5FAF">
      <w:pPr>
        <w:pStyle w:val="Odstavecseseznamem"/>
        <w:rPr>
          <w:b/>
          <w:sz w:val="22"/>
        </w:rPr>
      </w:pPr>
    </w:p>
    <w:p w14:paraId="4790A43C" w14:textId="44BC5C2A" w:rsidR="005C5FAF" w:rsidRPr="00D1796E" w:rsidRDefault="005C5FAF" w:rsidP="005C5FAF">
      <w:pPr>
        <w:numPr>
          <w:ilvl w:val="0"/>
          <w:numId w:val="3"/>
        </w:numPr>
        <w:suppressAutoHyphens/>
        <w:spacing w:line="100" w:lineRule="atLeast"/>
        <w:jc w:val="both"/>
        <w:rPr>
          <w:b/>
          <w:sz w:val="22"/>
        </w:rPr>
      </w:pPr>
      <w:r w:rsidRPr="00D1796E">
        <w:rPr>
          <w:sz w:val="22"/>
        </w:rPr>
        <w:t xml:space="preserve">Tato </w:t>
      </w:r>
      <w:r w:rsidR="00D53C06" w:rsidRPr="00D1796E">
        <w:rPr>
          <w:sz w:val="22"/>
        </w:rPr>
        <w:t>Dohoda je uzavřena v elektronické podobě, každá ze s</w:t>
      </w:r>
      <w:r w:rsidR="00290ED5" w:rsidRPr="00D1796E">
        <w:rPr>
          <w:sz w:val="22"/>
        </w:rPr>
        <w:t xml:space="preserve">mluvních stran </w:t>
      </w:r>
      <w:r w:rsidRPr="00D1796E">
        <w:rPr>
          <w:sz w:val="22"/>
        </w:rPr>
        <w:t>obdrží</w:t>
      </w:r>
      <w:r w:rsidR="00D53C06" w:rsidRPr="00D1796E">
        <w:rPr>
          <w:sz w:val="22"/>
        </w:rPr>
        <w:t xml:space="preserve"> její elektronický originál</w:t>
      </w:r>
      <w:r w:rsidRPr="00D1796E">
        <w:rPr>
          <w:sz w:val="22"/>
        </w:rPr>
        <w:t>.</w:t>
      </w:r>
    </w:p>
    <w:p w14:paraId="12F965A5" w14:textId="77777777" w:rsidR="005C5FAF" w:rsidRPr="00D1796E" w:rsidRDefault="005C5FAF" w:rsidP="005C5FAF">
      <w:pPr>
        <w:pStyle w:val="Odstavecseseznamem"/>
        <w:rPr>
          <w:sz w:val="22"/>
        </w:rPr>
      </w:pPr>
    </w:p>
    <w:p w14:paraId="04BD283D" w14:textId="77777777" w:rsidR="005C5FAF" w:rsidRPr="00EC78CE" w:rsidRDefault="005C5FAF" w:rsidP="005C5FAF">
      <w:pPr>
        <w:numPr>
          <w:ilvl w:val="0"/>
          <w:numId w:val="3"/>
        </w:numPr>
        <w:suppressAutoHyphens/>
        <w:spacing w:line="100" w:lineRule="atLeast"/>
        <w:jc w:val="both"/>
        <w:rPr>
          <w:b/>
          <w:sz w:val="22"/>
        </w:rPr>
      </w:pPr>
      <w:r w:rsidRPr="00D1796E">
        <w:rPr>
          <w:sz w:val="22"/>
        </w:rPr>
        <w:t>Tato Dohoda nabývá účinnosti uveřejněním v registru smluv.</w:t>
      </w:r>
    </w:p>
    <w:p w14:paraId="14010254" w14:textId="77777777" w:rsidR="00EC78CE" w:rsidRDefault="00EC78CE" w:rsidP="00EC78CE">
      <w:pPr>
        <w:pStyle w:val="Odstavecseseznamem"/>
        <w:rPr>
          <w:b/>
          <w:sz w:val="22"/>
        </w:rPr>
      </w:pPr>
    </w:p>
    <w:p w14:paraId="7E295DD0" w14:textId="19BDCA6E" w:rsidR="00EC78CE" w:rsidRPr="00EC78CE" w:rsidRDefault="00EC78CE" w:rsidP="005C5FAF">
      <w:pPr>
        <w:numPr>
          <w:ilvl w:val="0"/>
          <w:numId w:val="3"/>
        </w:numPr>
        <w:suppressAutoHyphens/>
        <w:spacing w:line="100" w:lineRule="atLeast"/>
        <w:jc w:val="both"/>
        <w:rPr>
          <w:sz w:val="22"/>
        </w:rPr>
      </w:pPr>
      <w:r w:rsidRPr="00EC78CE">
        <w:rPr>
          <w:sz w:val="22"/>
        </w:rPr>
        <w:t xml:space="preserve">O uzavření </w:t>
      </w:r>
      <w:r>
        <w:rPr>
          <w:sz w:val="22"/>
        </w:rPr>
        <w:t xml:space="preserve">této </w:t>
      </w:r>
      <w:r w:rsidRPr="00EC78CE">
        <w:rPr>
          <w:sz w:val="22"/>
        </w:rPr>
        <w:t xml:space="preserve">dohody rozhodla Rada města dne </w:t>
      </w:r>
      <w:proofErr w:type="gramStart"/>
      <w:r w:rsidRPr="00EC78CE">
        <w:rPr>
          <w:sz w:val="22"/>
        </w:rPr>
        <w:t>21.09.2022</w:t>
      </w:r>
      <w:proofErr w:type="gramEnd"/>
      <w:r w:rsidRPr="00EC78CE">
        <w:rPr>
          <w:sz w:val="22"/>
        </w:rPr>
        <w:t xml:space="preserve"> usnesením č. 2203/65R/2022.</w:t>
      </w:r>
    </w:p>
    <w:p w14:paraId="67BD4F99" w14:textId="77777777" w:rsidR="005C5FAF" w:rsidRPr="00D1796E" w:rsidRDefault="005C5FAF" w:rsidP="005C5FAF">
      <w:pPr>
        <w:suppressAutoHyphens/>
        <w:spacing w:line="100" w:lineRule="atLeast"/>
        <w:jc w:val="center"/>
        <w:rPr>
          <w:sz w:val="22"/>
        </w:rPr>
      </w:pPr>
    </w:p>
    <w:p w14:paraId="05256665" w14:textId="77777777" w:rsidR="005C5FAF" w:rsidRPr="00D1796E" w:rsidRDefault="005C5FAF" w:rsidP="005C5FAF">
      <w:pPr>
        <w:suppressAutoHyphens/>
        <w:spacing w:line="100" w:lineRule="atLeast"/>
        <w:jc w:val="center"/>
        <w:rPr>
          <w:sz w:val="22"/>
        </w:rPr>
      </w:pPr>
    </w:p>
    <w:p w14:paraId="06D5EEF6" w14:textId="73204602" w:rsidR="005C5FAF" w:rsidRPr="00D1796E" w:rsidRDefault="005C5FAF" w:rsidP="005C5FAF">
      <w:pPr>
        <w:tabs>
          <w:tab w:val="left" w:pos="2722"/>
          <w:tab w:val="left" w:pos="4536"/>
          <w:tab w:val="left" w:pos="5783"/>
        </w:tabs>
        <w:spacing w:line="240" w:lineRule="atLeast"/>
        <w:ind w:left="426" w:hanging="426"/>
        <w:rPr>
          <w:sz w:val="22"/>
        </w:rPr>
      </w:pPr>
      <w:r w:rsidRPr="00D1796E">
        <w:rPr>
          <w:sz w:val="22"/>
        </w:rPr>
        <w:t>V</w:t>
      </w:r>
      <w:r w:rsidR="00D76991" w:rsidRPr="00D1796E">
        <w:rPr>
          <w:sz w:val="22"/>
        </w:rPr>
        <w:t> </w:t>
      </w:r>
      <w:r w:rsidR="00D53C06" w:rsidRPr="00D1796E">
        <w:rPr>
          <w:sz w:val="22"/>
        </w:rPr>
        <w:t>Ostravě</w:t>
      </w:r>
      <w:r w:rsidR="00D76991" w:rsidRPr="00D1796E">
        <w:rPr>
          <w:sz w:val="22"/>
        </w:rPr>
        <w:t xml:space="preserve"> </w:t>
      </w:r>
      <w:r w:rsidRPr="00D1796E">
        <w:rPr>
          <w:sz w:val="22"/>
        </w:rPr>
        <w:t>dne</w:t>
      </w:r>
      <w:r w:rsidR="000A3085">
        <w:rPr>
          <w:sz w:val="22"/>
        </w:rPr>
        <w:t xml:space="preserve"> </w:t>
      </w:r>
      <w:proofErr w:type="gramStart"/>
      <w:r w:rsidR="000A3085">
        <w:rPr>
          <w:sz w:val="22"/>
        </w:rPr>
        <w:t>17.10.2022</w:t>
      </w:r>
      <w:proofErr w:type="gramEnd"/>
      <w:r w:rsidRPr="00D1796E">
        <w:rPr>
          <w:sz w:val="22"/>
        </w:rPr>
        <w:tab/>
      </w:r>
      <w:r w:rsidRPr="00D1796E">
        <w:rPr>
          <w:sz w:val="22"/>
        </w:rPr>
        <w:tab/>
        <w:t xml:space="preserve">                    V Novém Jičíně dne </w:t>
      </w:r>
      <w:r w:rsidR="000A3085">
        <w:rPr>
          <w:sz w:val="22"/>
        </w:rPr>
        <w:t>17.10.2022</w:t>
      </w:r>
      <w:bookmarkStart w:id="0" w:name="_GoBack"/>
      <w:bookmarkEnd w:id="0"/>
    </w:p>
    <w:p w14:paraId="583D04AB" w14:textId="77777777" w:rsidR="005C5FAF" w:rsidRPr="00D1796E" w:rsidRDefault="005C5FAF" w:rsidP="005C5FAF">
      <w:pPr>
        <w:tabs>
          <w:tab w:val="left" w:pos="4536"/>
        </w:tabs>
        <w:spacing w:line="240" w:lineRule="atLeast"/>
        <w:ind w:left="426" w:hanging="426"/>
        <w:rPr>
          <w:sz w:val="22"/>
        </w:rPr>
      </w:pPr>
    </w:p>
    <w:p w14:paraId="37E901E4" w14:textId="33E1EAF7" w:rsidR="005C5FAF" w:rsidRPr="006B172E" w:rsidRDefault="005C5FAF" w:rsidP="005C5FAF">
      <w:pPr>
        <w:tabs>
          <w:tab w:val="left" w:pos="4536"/>
        </w:tabs>
        <w:spacing w:line="240" w:lineRule="atLeast"/>
        <w:ind w:left="426" w:hanging="426"/>
        <w:rPr>
          <w:sz w:val="22"/>
        </w:rPr>
      </w:pPr>
      <w:r w:rsidRPr="00D1796E">
        <w:rPr>
          <w:sz w:val="22"/>
        </w:rPr>
        <w:t xml:space="preserve">Za </w:t>
      </w:r>
      <w:r w:rsidR="00D53C06" w:rsidRPr="00D1796E">
        <w:rPr>
          <w:sz w:val="22"/>
        </w:rPr>
        <w:t>ha-vel internet s.r.o.</w:t>
      </w:r>
      <w:r w:rsidRPr="00D1796E">
        <w:rPr>
          <w:sz w:val="22"/>
        </w:rPr>
        <w:t>:</w:t>
      </w:r>
      <w:r w:rsidRPr="00D1796E">
        <w:rPr>
          <w:sz w:val="22"/>
        </w:rPr>
        <w:tab/>
      </w:r>
      <w:r w:rsidRPr="00D1796E">
        <w:rPr>
          <w:sz w:val="22"/>
        </w:rPr>
        <w:tab/>
      </w:r>
      <w:r w:rsidR="00D53C06" w:rsidRPr="00D1796E">
        <w:rPr>
          <w:sz w:val="22"/>
        </w:rPr>
        <w:t xml:space="preserve">             </w:t>
      </w:r>
      <w:r w:rsidRPr="00D1796E">
        <w:rPr>
          <w:sz w:val="22"/>
        </w:rPr>
        <w:t xml:space="preserve">Za </w:t>
      </w:r>
      <w:r w:rsidR="00290ED5" w:rsidRPr="00D1796E">
        <w:rPr>
          <w:sz w:val="22"/>
        </w:rPr>
        <w:t>město Nový Jičín</w:t>
      </w:r>
      <w:r w:rsidRPr="00D1796E">
        <w:rPr>
          <w:sz w:val="22"/>
        </w:rPr>
        <w:t>:</w:t>
      </w:r>
    </w:p>
    <w:p w14:paraId="7EAF6757" w14:textId="77777777" w:rsidR="005C5FAF" w:rsidRPr="006B172E" w:rsidRDefault="005C5FAF" w:rsidP="005C5FAF">
      <w:pPr>
        <w:tabs>
          <w:tab w:val="left" w:pos="4536"/>
        </w:tabs>
        <w:spacing w:line="240" w:lineRule="atLeast"/>
        <w:ind w:left="426" w:hanging="426"/>
        <w:rPr>
          <w:sz w:val="22"/>
        </w:rPr>
      </w:pPr>
    </w:p>
    <w:p w14:paraId="2A1C6231" w14:textId="77777777" w:rsidR="005C5FAF" w:rsidRPr="006B172E" w:rsidRDefault="005C5FAF" w:rsidP="005C5FAF">
      <w:pPr>
        <w:tabs>
          <w:tab w:val="left" w:pos="4536"/>
          <w:tab w:val="left" w:pos="5783"/>
          <w:tab w:val="left" w:pos="6237"/>
        </w:tabs>
        <w:spacing w:line="240" w:lineRule="atLeast"/>
        <w:ind w:left="426" w:hanging="426"/>
        <w:rPr>
          <w:sz w:val="22"/>
        </w:rPr>
      </w:pPr>
    </w:p>
    <w:p w14:paraId="1DEFAB20" w14:textId="77777777" w:rsidR="005C5FAF" w:rsidRPr="006B172E" w:rsidRDefault="005C5FAF" w:rsidP="005C5FAF">
      <w:pPr>
        <w:tabs>
          <w:tab w:val="left" w:pos="4536"/>
          <w:tab w:val="left" w:pos="5783"/>
          <w:tab w:val="left" w:pos="6237"/>
        </w:tabs>
        <w:spacing w:line="240" w:lineRule="atLeast"/>
        <w:ind w:left="426" w:hanging="426"/>
        <w:rPr>
          <w:sz w:val="22"/>
        </w:rPr>
      </w:pPr>
    </w:p>
    <w:p w14:paraId="0E849C61" w14:textId="77777777" w:rsidR="005C5FAF" w:rsidRPr="006B172E" w:rsidRDefault="005C5FAF" w:rsidP="005C5FAF">
      <w:pPr>
        <w:tabs>
          <w:tab w:val="left" w:pos="4536"/>
          <w:tab w:val="left" w:pos="5783"/>
          <w:tab w:val="left" w:pos="6237"/>
        </w:tabs>
        <w:spacing w:line="240" w:lineRule="atLeast"/>
        <w:ind w:left="426" w:hanging="426"/>
        <w:rPr>
          <w:sz w:val="22"/>
        </w:rPr>
      </w:pPr>
    </w:p>
    <w:p w14:paraId="10700018" w14:textId="77777777" w:rsidR="005C5FAF" w:rsidRDefault="005C5FAF" w:rsidP="005C5FAF">
      <w:pPr>
        <w:tabs>
          <w:tab w:val="left" w:pos="4536"/>
          <w:tab w:val="left" w:pos="5783"/>
          <w:tab w:val="left" w:pos="6237"/>
        </w:tabs>
        <w:spacing w:line="240" w:lineRule="atLeast"/>
        <w:ind w:left="426" w:hanging="426"/>
      </w:pPr>
      <w:r w:rsidRPr="006B172E">
        <w:rPr>
          <w:sz w:val="22"/>
        </w:rPr>
        <w:t>.........................................................</w:t>
      </w:r>
      <w:r w:rsidRPr="006B172E">
        <w:rPr>
          <w:sz w:val="22"/>
        </w:rPr>
        <w:tab/>
      </w:r>
      <w:r w:rsidRPr="006B172E">
        <w:rPr>
          <w:sz w:val="22"/>
        </w:rPr>
        <w:tab/>
        <w:t>........................................................</w:t>
      </w:r>
      <w:r>
        <w:t xml:space="preserve"> </w:t>
      </w:r>
    </w:p>
    <w:p w14:paraId="33C05DCE" w14:textId="2052B527" w:rsidR="005C5FAF" w:rsidRDefault="005C5FAF" w:rsidP="005C5FAF">
      <w:pPr>
        <w:tabs>
          <w:tab w:val="left" w:pos="4536"/>
          <w:tab w:val="left" w:pos="5783"/>
          <w:tab w:val="left" w:pos="6237"/>
        </w:tabs>
        <w:spacing w:line="240" w:lineRule="atLeast"/>
        <w:ind w:left="426" w:hanging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90ED5">
        <w:rPr>
          <w:sz w:val="22"/>
        </w:rPr>
        <w:t xml:space="preserve">Mgr. Stanislav Kopecký </w:t>
      </w:r>
    </w:p>
    <w:p w14:paraId="75DB6D71" w14:textId="5A197F27" w:rsidR="005C5FAF" w:rsidRDefault="005C5FAF" w:rsidP="005C5FAF">
      <w:pPr>
        <w:tabs>
          <w:tab w:val="left" w:pos="4536"/>
          <w:tab w:val="left" w:pos="5783"/>
          <w:tab w:val="left" w:pos="6237"/>
        </w:tabs>
        <w:spacing w:line="240" w:lineRule="atLeast"/>
        <w:ind w:left="426" w:hanging="426"/>
        <w:rPr>
          <w:sz w:val="22"/>
        </w:rPr>
      </w:pPr>
      <w:r>
        <w:rPr>
          <w:sz w:val="22"/>
        </w:rPr>
        <w:tab/>
      </w:r>
      <w:r w:rsidR="00D53C06">
        <w:rPr>
          <w:sz w:val="22"/>
        </w:rPr>
        <w:t>Ing. Pavel Halfar</w:t>
      </w:r>
      <w:r>
        <w:rPr>
          <w:sz w:val="22"/>
        </w:rPr>
        <w:tab/>
      </w:r>
      <w:r>
        <w:rPr>
          <w:sz w:val="22"/>
        </w:rPr>
        <w:tab/>
      </w:r>
      <w:r w:rsidR="00290ED5">
        <w:rPr>
          <w:sz w:val="22"/>
        </w:rPr>
        <w:t>starosta města</w:t>
      </w:r>
    </w:p>
    <w:p w14:paraId="7E027E6F" w14:textId="1F2FD0E3" w:rsidR="005C5FAF" w:rsidRDefault="00D53C06" w:rsidP="005C5FAF">
      <w:pPr>
        <w:tabs>
          <w:tab w:val="left" w:pos="4536"/>
          <w:tab w:val="left" w:pos="5783"/>
          <w:tab w:val="left" w:pos="6237"/>
        </w:tabs>
        <w:spacing w:line="240" w:lineRule="atLeast"/>
        <w:ind w:left="426" w:hanging="426"/>
        <w:rPr>
          <w:sz w:val="22"/>
        </w:rPr>
      </w:pPr>
      <w:r>
        <w:rPr>
          <w:sz w:val="22"/>
        </w:rPr>
        <w:t xml:space="preserve">         jednatel </w:t>
      </w:r>
    </w:p>
    <w:p w14:paraId="23E0554F" w14:textId="77777777" w:rsidR="005C5FAF" w:rsidRDefault="005C5FAF" w:rsidP="005C5FAF">
      <w:pPr>
        <w:tabs>
          <w:tab w:val="left" w:pos="4536"/>
          <w:tab w:val="left" w:pos="5783"/>
          <w:tab w:val="left" w:pos="6237"/>
        </w:tabs>
        <w:spacing w:line="240" w:lineRule="atLeast"/>
        <w:ind w:left="426" w:hanging="426"/>
        <w:rPr>
          <w:sz w:val="22"/>
        </w:rPr>
      </w:pPr>
    </w:p>
    <w:p w14:paraId="7035822D" w14:textId="77777777" w:rsidR="005C5FAF" w:rsidRDefault="005C5FAF" w:rsidP="005C5FAF">
      <w:pPr>
        <w:tabs>
          <w:tab w:val="left" w:pos="4536"/>
          <w:tab w:val="left" w:pos="5783"/>
          <w:tab w:val="left" w:pos="6237"/>
        </w:tabs>
        <w:spacing w:line="240" w:lineRule="atLeast"/>
        <w:ind w:left="426" w:hanging="426"/>
        <w:rPr>
          <w:sz w:val="22"/>
        </w:rPr>
      </w:pPr>
    </w:p>
    <w:p w14:paraId="4F58999C" w14:textId="77777777" w:rsidR="00C06CEB" w:rsidRDefault="00C06CEB"/>
    <w:sectPr w:rsidR="00C06C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88C9A" w14:textId="77777777" w:rsidR="00D76A6E" w:rsidRDefault="00D76A6E" w:rsidP="001E2B73">
      <w:pPr>
        <w:spacing w:line="240" w:lineRule="auto"/>
      </w:pPr>
      <w:r>
        <w:separator/>
      </w:r>
    </w:p>
  </w:endnote>
  <w:endnote w:type="continuationSeparator" w:id="0">
    <w:p w14:paraId="40334FD1" w14:textId="77777777" w:rsidR="00D76A6E" w:rsidRDefault="00D76A6E" w:rsidP="001E2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7974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3AE825" w14:textId="1A9FD115" w:rsidR="00667E97" w:rsidRDefault="00667E9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A30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A30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3F7CBA8" w14:textId="77777777" w:rsidR="00667E97" w:rsidRDefault="00667E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25404" w14:textId="77777777" w:rsidR="00D76A6E" w:rsidRDefault="00D76A6E" w:rsidP="001E2B73">
      <w:pPr>
        <w:spacing w:line="240" w:lineRule="auto"/>
      </w:pPr>
      <w:r>
        <w:separator/>
      </w:r>
    </w:p>
  </w:footnote>
  <w:footnote w:type="continuationSeparator" w:id="0">
    <w:p w14:paraId="62F05E34" w14:textId="77777777" w:rsidR="00D76A6E" w:rsidRDefault="00D76A6E" w:rsidP="001E2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F9243" w14:textId="76669EDE" w:rsidR="00EC78CE" w:rsidRDefault="00EC78CE" w:rsidP="00EC78CE">
    <w:pPr>
      <w:pStyle w:val="Zhlav"/>
      <w:jc w:val="right"/>
    </w:pPr>
    <w:r>
      <w:t>P2022-0326/OB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AF9"/>
    <w:multiLevelType w:val="hybridMultilevel"/>
    <w:tmpl w:val="8ED89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D03"/>
    <w:multiLevelType w:val="multilevel"/>
    <w:tmpl w:val="34AACF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C726AC"/>
    <w:multiLevelType w:val="hybridMultilevel"/>
    <w:tmpl w:val="A468C6C0"/>
    <w:lvl w:ilvl="0" w:tplc="C2583D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97A65"/>
    <w:multiLevelType w:val="multilevel"/>
    <w:tmpl w:val="A8DEC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FF3EE4"/>
    <w:multiLevelType w:val="hybridMultilevel"/>
    <w:tmpl w:val="A0D80400"/>
    <w:lvl w:ilvl="0" w:tplc="F0B4D69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1E5532B"/>
    <w:multiLevelType w:val="hybridMultilevel"/>
    <w:tmpl w:val="C9CAD7A6"/>
    <w:lvl w:ilvl="0" w:tplc="10026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115D8"/>
    <w:multiLevelType w:val="multilevel"/>
    <w:tmpl w:val="0FCC5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A6C7262"/>
    <w:multiLevelType w:val="multilevel"/>
    <w:tmpl w:val="A8DA4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EC2532F"/>
    <w:multiLevelType w:val="multilevel"/>
    <w:tmpl w:val="1FE01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AF"/>
    <w:rsid w:val="000208AC"/>
    <w:rsid w:val="00055DFE"/>
    <w:rsid w:val="00076155"/>
    <w:rsid w:val="000846EF"/>
    <w:rsid w:val="000A3085"/>
    <w:rsid w:val="000B6FA8"/>
    <w:rsid w:val="000F0650"/>
    <w:rsid w:val="00104494"/>
    <w:rsid w:val="0016563C"/>
    <w:rsid w:val="001911AE"/>
    <w:rsid w:val="001E2B73"/>
    <w:rsid w:val="002122FF"/>
    <w:rsid w:val="002175ED"/>
    <w:rsid w:val="00233057"/>
    <w:rsid w:val="00290ED5"/>
    <w:rsid w:val="002C38D5"/>
    <w:rsid w:val="002E691E"/>
    <w:rsid w:val="00390CB1"/>
    <w:rsid w:val="003B2272"/>
    <w:rsid w:val="003C6276"/>
    <w:rsid w:val="003D6A6F"/>
    <w:rsid w:val="003F7F54"/>
    <w:rsid w:val="00423E0B"/>
    <w:rsid w:val="00426777"/>
    <w:rsid w:val="004514E1"/>
    <w:rsid w:val="004974E4"/>
    <w:rsid w:val="004A497D"/>
    <w:rsid w:val="004B3F24"/>
    <w:rsid w:val="00511DB9"/>
    <w:rsid w:val="005C5FAF"/>
    <w:rsid w:val="00604AD6"/>
    <w:rsid w:val="00624BB3"/>
    <w:rsid w:val="006338C4"/>
    <w:rsid w:val="00667E97"/>
    <w:rsid w:val="006C4074"/>
    <w:rsid w:val="006F1114"/>
    <w:rsid w:val="00711E41"/>
    <w:rsid w:val="00714618"/>
    <w:rsid w:val="007A70AB"/>
    <w:rsid w:val="007B7AD4"/>
    <w:rsid w:val="00884C06"/>
    <w:rsid w:val="00886A92"/>
    <w:rsid w:val="008B2CA6"/>
    <w:rsid w:val="00907D42"/>
    <w:rsid w:val="0094167A"/>
    <w:rsid w:val="0094379F"/>
    <w:rsid w:val="0094422E"/>
    <w:rsid w:val="00955E62"/>
    <w:rsid w:val="00991AC5"/>
    <w:rsid w:val="009C5CDF"/>
    <w:rsid w:val="009D027C"/>
    <w:rsid w:val="009F1C01"/>
    <w:rsid w:val="00A217BA"/>
    <w:rsid w:val="00A22FA8"/>
    <w:rsid w:val="00A67C17"/>
    <w:rsid w:val="00A77B66"/>
    <w:rsid w:val="00AA7E1E"/>
    <w:rsid w:val="00AD54BC"/>
    <w:rsid w:val="00B10138"/>
    <w:rsid w:val="00B667D9"/>
    <w:rsid w:val="00B85CD2"/>
    <w:rsid w:val="00B9324A"/>
    <w:rsid w:val="00B943DA"/>
    <w:rsid w:val="00BB09B8"/>
    <w:rsid w:val="00C0357C"/>
    <w:rsid w:val="00C06CEB"/>
    <w:rsid w:val="00C72027"/>
    <w:rsid w:val="00CA0250"/>
    <w:rsid w:val="00D1796E"/>
    <w:rsid w:val="00D4462C"/>
    <w:rsid w:val="00D53C06"/>
    <w:rsid w:val="00D76991"/>
    <w:rsid w:val="00D76A6E"/>
    <w:rsid w:val="00D9112F"/>
    <w:rsid w:val="00DA00F9"/>
    <w:rsid w:val="00DE29B4"/>
    <w:rsid w:val="00E03CBB"/>
    <w:rsid w:val="00E30B44"/>
    <w:rsid w:val="00E779C6"/>
    <w:rsid w:val="00EC78CE"/>
    <w:rsid w:val="00F93654"/>
    <w:rsid w:val="00F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81DBE"/>
  <w14:defaultImageDpi w14:val="32767"/>
  <w15:chartTrackingRefBased/>
  <w15:docId w15:val="{186671FF-4F68-49A1-93AC-CB7EFF2A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FAF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AF"/>
    <w:pPr>
      <w:ind w:left="708"/>
    </w:pPr>
  </w:style>
  <w:style w:type="character" w:styleId="Odkaznakoment">
    <w:name w:val="annotation reference"/>
    <w:uiPriority w:val="99"/>
    <w:semiHidden/>
    <w:unhideWhenUsed/>
    <w:rsid w:val="005C5F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F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FAF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F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AF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7E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E97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67E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E9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Potůček Jakub</dc:creator>
  <cp:keywords/>
  <dc:description/>
  <cp:lastModifiedBy>Eva Friedecká</cp:lastModifiedBy>
  <cp:revision>4</cp:revision>
  <cp:lastPrinted>2022-10-17T06:47:00Z</cp:lastPrinted>
  <dcterms:created xsi:type="dcterms:W3CDTF">2022-10-17T06:15:00Z</dcterms:created>
  <dcterms:modified xsi:type="dcterms:W3CDTF">2022-10-18T08:19:00Z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owner="Potůček Jakub" position="TopRight" marginX="0" marginY="0" classifiedOn="2019-06-26T11:09:15.5571706</vt:lpwstr>
  </property>
  <property fmtid="{D5CDD505-2E9C-101B-9397-08002B2CF9AE}" pid="3" name="DocumentTagging.ClassificationMark.P01">
    <vt:lpwstr>+02:00" showPrintedBy="false" showPrintDate="false" language="cs" ApplicationVersion="Microsoft Word, 16.0" addinVersion="5.10.5.38" template="CEZ"&gt;&lt;history bulk="false" class="Veřejné" code="C0" user="Potůček Jakub" divisionPrefix="ESCO" mappingVers</vt:lpwstr>
  </property>
  <property fmtid="{D5CDD505-2E9C-101B-9397-08002B2CF9AE}" pid="4" name="DocumentTagging.ClassificationMark.P02">
    <vt:lpwstr>ion="1" date="2019-06-26T11:09:15.7776042+02:00"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CEZ:ESCO:D</vt:lpwstr>
  </property>
</Properties>
</file>