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Dodavatel: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rStyle w:val="Siln"/>
          <w:color w:val="000000"/>
        </w:rPr>
        <w:t xml:space="preserve">TEST-LINE, </w:t>
      </w:r>
      <w:proofErr w:type="spellStart"/>
      <w:r>
        <w:rPr>
          <w:rStyle w:val="Siln"/>
          <w:color w:val="000000"/>
        </w:rPr>
        <w:t>Clinical</w:t>
      </w:r>
      <w:proofErr w:type="spellEnd"/>
      <w:r>
        <w:rPr>
          <w:rStyle w:val="Siln"/>
          <w:color w:val="000000"/>
        </w:rPr>
        <w:t xml:space="preserve"> </w:t>
      </w:r>
      <w:proofErr w:type="spellStart"/>
      <w:r>
        <w:rPr>
          <w:rStyle w:val="Siln"/>
          <w:color w:val="000000"/>
        </w:rPr>
        <w:t>Diagnostics</w:t>
      </w:r>
      <w:proofErr w:type="spellEnd"/>
      <w:r>
        <w:rPr>
          <w:rStyle w:val="Siln"/>
          <w:color w:val="000000"/>
        </w:rPr>
        <w:t>, s.r.o.</w:t>
      </w:r>
    </w:p>
    <w:p w:rsidR="007D6290" w:rsidRDefault="007D6290" w:rsidP="007D6290">
      <w:pPr>
        <w:pStyle w:val="Normlnweb"/>
        <w:spacing w:after="0" w:afterAutospacing="0"/>
        <w:ind w:firstLine="709"/>
        <w:rPr>
          <w:color w:val="000000"/>
        </w:rPr>
      </w:pPr>
      <w:r>
        <w:rPr>
          <w:color w:val="000000"/>
        </w:rPr>
        <w:t>Křižíkova 68</w:t>
      </w:r>
    </w:p>
    <w:p w:rsidR="007D6290" w:rsidRDefault="007D6290" w:rsidP="007D6290">
      <w:pPr>
        <w:pStyle w:val="Normlnweb"/>
        <w:spacing w:after="0" w:afterAutospacing="0"/>
        <w:ind w:firstLine="709"/>
        <w:rPr>
          <w:color w:val="000000"/>
        </w:rPr>
      </w:pPr>
      <w:r>
        <w:rPr>
          <w:color w:val="000000"/>
        </w:rPr>
        <w:t>612 00 Brno</w:t>
      </w:r>
    </w:p>
    <w:p w:rsidR="007D6290" w:rsidRDefault="007D6290" w:rsidP="007D6290">
      <w:pPr>
        <w:pStyle w:val="Normlnweb"/>
        <w:spacing w:after="0" w:afterAutospacing="0"/>
        <w:ind w:firstLine="709"/>
        <w:rPr>
          <w:color w:val="000000"/>
        </w:rPr>
      </w:pPr>
      <w:hyperlink r:id="rId5" w:tgtFrame="_blank" w:history="1">
        <w:r>
          <w:rPr>
            <w:rStyle w:val="Hypertextovodkaz"/>
            <w:color w:val="0088CC"/>
            <w:u w:val="none"/>
          </w:rPr>
          <w:t>order@testlinecd.com</w:t>
        </w:r>
      </w:hyperlink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rStyle w:val="Siln"/>
          <w:color w:val="000000"/>
        </w:rPr>
        <w:t>Objednávka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1x  CHORUS HERPES SIMPLEX 1+2 IGG 81020 TESTLINE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1x  CHORUS HERPES SIMPLEX 1+2 IGM 81021 TESTLINE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2x  CHORUS INFLUENZA A IGA 81192 TESTLINE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1x  CHORUS INFLUENZA A IGG 81190 TESTLINE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1x  CHORUS INFLUENZA B IGA 81195 TESTLINE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1x  CHORUS INFLUENZA B IGG 81193 TESTLINE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1x  CHORUS TETANUS IGG 81270 TESTLINE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1x  BLOT-LINE MYCOPLASMA IGA MYAL20 TESTLINE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1x  BLOT-LINE MYCOPLASMA IGG MYGL20 TESTLINE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1x  BLOT-LINE MYCOPLASMA IGM MYML20 TESTLINE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1x  EIA CMV IGG CMG096 TEST-LINE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1x  EIA CHLAMYDIA PNEUMONIAE IGA CHPA96 TEST-LINE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1x  EIA CHLAMYDIA PNEUMONIAE IGG CHPG96 TEST-LINE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1x  EIA MYCOPLASMA REC IGA MYAR96 TEST-LINE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1x  EIA MYCOPLASMA REC IGG MYGR96 TEST-LINE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2x  VANICKA PRO WESTERNBLOTY VB1010 TESTLINE 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rStyle w:val="Siln"/>
          <w:color w:val="000000"/>
        </w:rPr>
        <w:t xml:space="preserve">Nemocnice Havlíčkův Brod, </w:t>
      </w:r>
      <w:proofErr w:type="spellStart"/>
      <w:proofErr w:type="gramStart"/>
      <w:r>
        <w:rPr>
          <w:rStyle w:val="Siln"/>
          <w:color w:val="000000"/>
        </w:rPr>
        <w:t>p.o</w:t>
      </w:r>
      <w:proofErr w:type="spellEnd"/>
      <w:r>
        <w:rPr>
          <w:rStyle w:val="Siln"/>
          <w:color w:val="000000"/>
        </w:rPr>
        <w:t>.</w:t>
      </w:r>
      <w:proofErr w:type="gramEnd"/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rStyle w:val="Siln"/>
          <w:color w:val="000000"/>
        </w:rPr>
        <w:t>Husova 2624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rStyle w:val="Siln"/>
          <w:color w:val="000000"/>
        </w:rPr>
        <w:t>580 22 Havlíčkův Brod</w:t>
      </w: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bookmarkStart w:id="0" w:name="_GoBack"/>
      <w:bookmarkEnd w:id="0"/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 xml:space="preserve">V případě, že cena objednávaného zboží bez DPH překročí </w:t>
      </w:r>
      <w:proofErr w:type="gramStart"/>
      <w:r>
        <w:rPr>
          <w:color w:val="000000"/>
        </w:rPr>
        <w:t>50 000.- Kč</w:t>
      </w:r>
      <w:proofErr w:type="gramEnd"/>
      <w:r>
        <w:rPr>
          <w:color w:val="000000"/>
        </w:rPr>
        <w:t xml:space="preserve">, prosím o zaslání e-mailu s akceptací objednávky pro zveřejnění v registru smluv. Povinnost zveřejnění smlouvy v registru smluv (tj. objednávky i akceptace) splní Nemocnice Havlíčkův Brod, </w:t>
      </w:r>
      <w:proofErr w:type="spellStart"/>
      <w:proofErr w:type="gramStart"/>
      <w:r>
        <w:rPr>
          <w:color w:val="000000"/>
        </w:rPr>
        <w:t>p.o</w:t>
      </w:r>
      <w:proofErr w:type="spellEnd"/>
      <w:r>
        <w:rPr>
          <w:color w:val="000000"/>
        </w:rPr>
        <w:t>.</w:t>
      </w:r>
      <w:proofErr w:type="gramEnd"/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</w:p>
    <w:p w:rsidR="007D6290" w:rsidRDefault="007D6290" w:rsidP="007D6290">
      <w:pPr>
        <w:pStyle w:val="Normlnweb"/>
        <w:spacing w:after="0" w:afterAutospacing="0"/>
        <w:rPr>
          <w:color w:val="000000"/>
        </w:rPr>
      </w:pPr>
      <w:r>
        <w:rPr>
          <w:color w:val="000000"/>
        </w:rPr>
        <w:t>Děkuji. Mgr. Filip Dlouhý</w:t>
      </w:r>
    </w:p>
    <w:p w:rsidR="0037019D" w:rsidRDefault="0037019D"/>
    <w:sectPr w:rsidR="00370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90"/>
    <w:rsid w:val="0037019D"/>
    <w:rsid w:val="007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629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D62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629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D62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der@testlinec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Konfrštová Hana</dc:creator>
  <cp:lastModifiedBy>Konfrštová Hana</cp:lastModifiedBy>
  <cp:revision>1</cp:revision>
  <dcterms:created xsi:type="dcterms:W3CDTF">2022-10-17T11:38:00Z</dcterms:created>
  <dcterms:modified xsi:type="dcterms:W3CDTF">2022-10-17T11:39:00Z</dcterms:modified>
</cp:coreProperties>
</file>