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B8687" w14:textId="798B65E3" w:rsidR="007C4DE1" w:rsidRDefault="00ED2E12" w:rsidP="007C4DE1">
      <w:pPr>
        <w:ind w:left="-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Příloha č. 1 Servisní smlouvy </w:t>
      </w:r>
      <w:r w:rsidR="00DF1A9A">
        <w:rPr>
          <w:b/>
          <w:i/>
          <w:sz w:val="28"/>
          <w:szCs w:val="28"/>
        </w:rPr>
        <w:t xml:space="preserve">- </w:t>
      </w:r>
      <w:r w:rsidR="00DF1A9A" w:rsidRPr="002E653F">
        <w:rPr>
          <w:b/>
          <w:i/>
          <w:sz w:val="28"/>
          <w:szCs w:val="28"/>
        </w:rPr>
        <w:t>Ceník</w:t>
      </w:r>
      <w:r w:rsidR="0061361D">
        <w:rPr>
          <w:b/>
          <w:i/>
          <w:sz w:val="28"/>
          <w:szCs w:val="28"/>
        </w:rPr>
        <w:t xml:space="preserve"> </w:t>
      </w:r>
    </w:p>
    <w:p w14:paraId="0364B673" w14:textId="77777777" w:rsidR="00ED2E12" w:rsidRDefault="00ED2E12" w:rsidP="007C4DE1">
      <w:pPr>
        <w:ind w:left="-360"/>
        <w:jc w:val="center"/>
        <w:rPr>
          <w:b/>
          <w:i/>
          <w:sz w:val="28"/>
          <w:szCs w:val="28"/>
        </w:rPr>
      </w:pPr>
    </w:p>
    <w:p w14:paraId="49B7FF3E" w14:textId="77777777" w:rsidR="00D667E5" w:rsidRDefault="00A22E3B" w:rsidP="007C4DE1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</w:t>
      </w:r>
    </w:p>
    <w:p w14:paraId="574576E2" w14:textId="77777777" w:rsidR="001C543D" w:rsidRPr="00AF06EB" w:rsidRDefault="00F44AAF" w:rsidP="00AF06EB">
      <w:pPr>
        <w:ind w:left="-360"/>
        <w:jc w:val="center"/>
        <w:rPr>
          <w:sz w:val="28"/>
          <w:szCs w:val="28"/>
        </w:rPr>
      </w:pPr>
      <w:r w:rsidRPr="00AF06EB">
        <w:rPr>
          <w:sz w:val="28"/>
          <w:szCs w:val="28"/>
        </w:rPr>
        <w:t xml:space="preserve">Soupis </w:t>
      </w:r>
      <w:r w:rsidR="00ED2E12" w:rsidRPr="00AF06EB">
        <w:rPr>
          <w:sz w:val="28"/>
          <w:szCs w:val="28"/>
        </w:rPr>
        <w:t xml:space="preserve">a ceny </w:t>
      </w:r>
      <w:r w:rsidRPr="00AF06EB">
        <w:rPr>
          <w:sz w:val="28"/>
          <w:szCs w:val="28"/>
        </w:rPr>
        <w:t>prováděných činností na úseku požární ochrany</w:t>
      </w:r>
      <w:r w:rsidR="00ED2E12" w:rsidRPr="00AF06EB">
        <w:rPr>
          <w:sz w:val="28"/>
          <w:szCs w:val="28"/>
        </w:rPr>
        <w:t xml:space="preserve"> v</w:t>
      </w:r>
      <w:r w:rsidR="001C543D" w:rsidRPr="00AF06EB">
        <w:rPr>
          <w:sz w:val="28"/>
          <w:szCs w:val="28"/>
        </w:rPr>
        <w:t> Endokrinologickém ústavu, Národní 8, Praha 1</w:t>
      </w:r>
    </w:p>
    <w:p w14:paraId="342F985B" w14:textId="77777777" w:rsidR="00723424" w:rsidRDefault="00723424" w:rsidP="00AB7396">
      <w:pPr>
        <w:ind w:left="-360"/>
        <w:rPr>
          <w:color w:val="FF0000"/>
          <w:sz w:val="28"/>
          <w:szCs w:val="28"/>
        </w:rPr>
      </w:pPr>
    </w:p>
    <w:p w14:paraId="20F4AFF4" w14:textId="331A4E4D" w:rsidR="00996043" w:rsidRDefault="00996043" w:rsidP="00C118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Četnost</w:t>
      </w:r>
      <w:r>
        <w:tab/>
      </w:r>
      <w:r w:rsidR="002E653F">
        <w:t xml:space="preserve">        Jednotlivé c</w:t>
      </w:r>
      <w:r>
        <w:t>en</w:t>
      </w:r>
      <w:r w:rsidR="002E653F">
        <w:t>y</w:t>
      </w:r>
    </w:p>
    <w:p w14:paraId="66F716AD" w14:textId="05494BD0" w:rsidR="00C118F6" w:rsidRDefault="00C118F6" w:rsidP="00C118F6">
      <w:r>
        <w:t>Preventivní požární prohlídka</w:t>
      </w:r>
      <w:r w:rsidR="00996043">
        <w:tab/>
      </w:r>
      <w:r w:rsidR="00996043">
        <w:tab/>
      </w:r>
      <w:r w:rsidR="00996043">
        <w:tab/>
      </w:r>
      <w:r w:rsidR="00996043">
        <w:tab/>
        <w:t>1x</w:t>
      </w:r>
      <w:r w:rsidR="00884C77">
        <w:t xml:space="preserve"> </w:t>
      </w:r>
      <w:r w:rsidR="001C543D">
        <w:t>6</w:t>
      </w:r>
      <w:r>
        <w:t xml:space="preserve"> měsíc</w:t>
      </w:r>
      <w:r w:rsidR="001C543D">
        <w:t>ů</w:t>
      </w:r>
      <w:r w:rsidR="00996043">
        <w:tab/>
      </w:r>
      <w:r w:rsidR="00996043">
        <w:tab/>
      </w:r>
      <w:r w:rsidR="002E653F">
        <w:t>3 9</w:t>
      </w:r>
      <w:r>
        <w:t>00</w:t>
      </w:r>
      <w:r w:rsidR="00F44AAF">
        <w:t xml:space="preserve"> Kč</w:t>
      </w:r>
    </w:p>
    <w:p w14:paraId="302DC6B6" w14:textId="498A5BE6" w:rsidR="00C118F6" w:rsidRDefault="00C118F6" w:rsidP="00C118F6">
      <w:r>
        <w:t>Školení vedoucích zaměstnanců</w:t>
      </w:r>
      <w:r w:rsidR="00996043">
        <w:tab/>
      </w:r>
      <w:r w:rsidR="00996043">
        <w:tab/>
      </w:r>
      <w:r w:rsidR="00996043">
        <w:tab/>
      </w:r>
      <w:r w:rsidR="00996043">
        <w:tab/>
        <w:t xml:space="preserve">1x </w:t>
      </w:r>
      <w:r>
        <w:t xml:space="preserve">3 </w:t>
      </w:r>
      <w:r w:rsidR="00996043">
        <w:t>roky</w:t>
      </w:r>
      <w:r w:rsidR="00996043">
        <w:tab/>
      </w:r>
      <w:r w:rsidR="00996043">
        <w:tab/>
      </w:r>
      <w:r>
        <w:t>4</w:t>
      </w:r>
      <w:r w:rsidR="00F44AAF">
        <w:t> </w:t>
      </w:r>
      <w:r w:rsidR="00AF06EB">
        <w:t>0</w:t>
      </w:r>
      <w:r>
        <w:t>00</w:t>
      </w:r>
      <w:r w:rsidR="00F44AAF">
        <w:t xml:space="preserve"> Kč</w:t>
      </w:r>
    </w:p>
    <w:p w14:paraId="672D021E" w14:textId="21531362" w:rsidR="00C118F6" w:rsidRDefault="00C118F6" w:rsidP="00C118F6">
      <w:r>
        <w:t>Školení zaměstnanců</w:t>
      </w:r>
      <w:r w:rsidR="00996043">
        <w:tab/>
      </w:r>
      <w:r w:rsidR="00996043">
        <w:tab/>
      </w:r>
      <w:r w:rsidR="00996043">
        <w:tab/>
      </w:r>
      <w:r w:rsidR="00996043">
        <w:tab/>
      </w:r>
      <w:r w:rsidR="00996043">
        <w:tab/>
      </w:r>
      <w:r w:rsidR="00996043">
        <w:tab/>
        <w:t xml:space="preserve">1x </w:t>
      </w:r>
      <w:r>
        <w:t xml:space="preserve">2 </w:t>
      </w:r>
      <w:r w:rsidR="00996043">
        <w:t>roky</w:t>
      </w:r>
      <w:r w:rsidR="00996043">
        <w:tab/>
      </w:r>
      <w:r w:rsidR="00996043">
        <w:tab/>
      </w:r>
      <w:r w:rsidR="00AF06EB">
        <w:t>8</w:t>
      </w:r>
      <w:r w:rsidR="00F44AAF">
        <w:t> </w:t>
      </w:r>
      <w:r w:rsidR="00AF06EB">
        <w:t>6</w:t>
      </w:r>
      <w:r>
        <w:t>00</w:t>
      </w:r>
      <w:r w:rsidR="00F44AAF">
        <w:t xml:space="preserve"> Kč</w:t>
      </w:r>
    </w:p>
    <w:p w14:paraId="44B7161C" w14:textId="4AF0B01F" w:rsidR="00C118F6" w:rsidRDefault="00ED2E12" w:rsidP="00C118F6">
      <w:r>
        <w:t>Odborná příprava</w:t>
      </w:r>
      <w:r w:rsidR="00C118F6">
        <w:t xml:space="preserve"> </w:t>
      </w:r>
      <w:r>
        <w:t>preventivních požárních hlídek</w:t>
      </w:r>
      <w:r w:rsidR="00AF06EB">
        <w:t xml:space="preserve"> a školení obsluhy ohlašovny požáru (školení prováděno pro dané směny na recepci)</w:t>
      </w:r>
      <w:r w:rsidR="00996043">
        <w:tab/>
      </w:r>
      <w:r w:rsidR="00996043">
        <w:tab/>
      </w:r>
      <w:r w:rsidR="00AF06EB">
        <w:tab/>
      </w:r>
      <w:r w:rsidR="00AF06EB">
        <w:tab/>
      </w:r>
      <w:r w:rsidR="00AF06EB">
        <w:tab/>
      </w:r>
      <w:r w:rsidR="00AF06EB">
        <w:tab/>
      </w:r>
      <w:r w:rsidR="00AF06EB">
        <w:tab/>
      </w:r>
      <w:r w:rsidR="00AF06EB">
        <w:tab/>
      </w:r>
      <w:r w:rsidR="00AF06EB">
        <w:tab/>
      </w:r>
      <w:r w:rsidR="00AF06EB">
        <w:tab/>
      </w:r>
      <w:r w:rsidR="00AF06EB">
        <w:tab/>
      </w:r>
      <w:r w:rsidR="00AF06EB">
        <w:tab/>
      </w:r>
      <w:r w:rsidR="00AF06EB">
        <w:tab/>
      </w:r>
      <w:r w:rsidR="00AF06EB">
        <w:tab/>
      </w:r>
      <w:r w:rsidR="00AF06EB">
        <w:tab/>
      </w:r>
      <w:r w:rsidR="00AF06EB">
        <w:tab/>
      </w:r>
      <w:r w:rsidR="00996043">
        <w:t xml:space="preserve">1x </w:t>
      </w:r>
      <w:r w:rsidR="00AF06EB">
        <w:t>3</w:t>
      </w:r>
      <w:r w:rsidR="00C118F6">
        <w:t xml:space="preserve"> měsíc</w:t>
      </w:r>
      <w:r w:rsidR="00AF06EB">
        <w:t>e</w:t>
      </w:r>
      <w:r w:rsidR="00996043">
        <w:tab/>
      </w:r>
      <w:r w:rsidR="00996043">
        <w:tab/>
      </w:r>
      <w:r w:rsidR="00AF06EB">
        <w:t>1 700</w:t>
      </w:r>
      <w:r w:rsidR="00F44AAF">
        <w:t xml:space="preserve"> Kč</w:t>
      </w:r>
    </w:p>
    <w:p w14:paraId="16955A6B" w14:textId="1A0DB748" w:rsidR="00792F7D" w:rsidRDefault="007D7A29" w:rsidP="00AB7396">
      <w:pPr>
        <w:ind w:left="-360"/>
      </w:pPr>
      <w:r>
        <w:rPr>
          <w:sz w:val="28"/>
          <w:szCs w:val="28"/>
        </w:rPr>
        <w:t xml:space="preserve"> </w:t>
      </w:r>
      <w:r w:rsidR="00563AFD">
        <w:rPr>
          <w:sz w:val="28"/>
          <w:szCs w:val="28"/>
        </w:rPr>
        <w:t xml:space="preserve">    </w:t>
      </w:r>
      <w:r w:rsidR="00AF06EB">
        <w:t>Roční kontrola chemických skříní s požární odolností</w:t>
      </w:r>
      <w:r w:rsidR="00996043">
        <w:tab/>
        <w:t xml:space="preserve">1x </w:t>
      </w:r>
      <w:r w:rsidR="00563AFD">
        <w:t>12 měsíců</w:t>
      </w:r>
      <w:r w:rsidR="00996043">
        <w:tab/>
      </w:r>
      <w:r w:rsidR="00996043">
        <w:tab/>
      </w:r>
      <w:r w:rsidR="00AF06EB">
        <w:t>6 000</w:t>
      </w:r>
      <w:r w:rsidR="00F44AAF">
        <w:t xml:space="preserve"> Kč</w:t>
      </w:r>
    </w:p>
    <w:p w14:paraId="3B0EB404" w14:textId="77777777" w:rsidR="00AF06EB" w:rsidRDefault="00563AFD" w:rsidP="00AB7396">
      <w:pPr>
        <w:ind w:left="-360"/>
      </w:pPr>
      <w:r>
        <w:t xml:space="preserve">      </w:t>
      </w:r>
    </w:p>
    <w:p w14:paraId="7ABA819A" w14:textId="3D25D5D4" w:rsidR="00563AFD" w:rsidRDefault="00AF06EB" w:rsidP="00AF06EB">
      <w:pPr>
        <w:ind w:left="-360" w:firstLine="360"/>
      </w:pPr>
      <w:r>
        <w:t>Paušál (v ceně paušálu aktualizace dokumentace, doprava)</w:t>
      </w:r>
      <w:r w:rsidR="0099604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6043">
        <w:t xml:space="preserve">1x </w:t>
      </w:r>
      <w:r w:rsidR="002E653F">
        <w:t>3</w:t>
      </w:r>
      <w:r w:rsidR="00F44AAF">
        <w:t xml:space="preserve"> měsíc</w:t>
      </w:r>
      <w:r w:rsidR="002E653F">
        <w:t>e</w:t>
      </w:r>
      <w:r w:rsidR="00996043">
        <w:tab/>
      </w:r>
      <w:r w:rsidR="00996043">
        <w:tab/>
      </w:r>
      <w:r w:rsidR="002E653F">
        <w:t>3 2</w:t>
      </w:r>
      <w:r w:rsidR="00F44AAF">
        <w:t>00 Kč</w:t>
      </w:r>
    </w:p>
    <w:p w14:paraId="600AE844" w14:textId="77777777" w:rsidR="009B550B" w:rsidRDefault="00ED2E12" w:rsidP="00AB7396">
      <w:pPr>
        <w:ind w:left="-360"/>
      </w:pPr>
      <w:r>
        <w:tab/>
      </w:r>
    </w:p>
    <w:p w14:paraId="1D7D6FEB" w14:textId="4D4303F3" w:rsidR="009B550B" w:rsidRDefault="009B550B" w:rsidP="00AB7396">
      <w:pPr>
        <w:ind w:left="-360"/>
      </w:pPr>
      <w:r>
        <w:t xml:space="preserve">      Pro ř</w:t>
      </w:r>
      <w:r w:rsidR="00ED2E12">
        <w:t>ešení</w:t>
      </w:r>
      <w:r>
        <w:t xml:space="preserve"> </w:t>
      </w:r>
      <w:r w:rsidR="00ED2E12">
        <w:t xml:space="preserve">nenadálých </w:t>
      </w:r>
      <w:r>
        <w:t>požadavků objednatele se stanovuje</w:t>
      </w:r>
      <w:r w:rsidR="00996043">
        <w:t xml:space="preserve"> 1x</w:t>
      </w:r>
      <w:r>
        <w:t xml:space="preserve"> měsí</w:t>
      </w:r>
      <w:r w:rsidR="00996043">
        <w:t>čně</w:t>
      </w:r>
      <w:r w:rsidR="00996043">
        <w:tab/>
      </w:r>
      <w:r w:rsidR="00996043">
        <w:tab/>
      </w:r>
      <w:r w:rsidR="00482D77">
        <w:t>4</w:t>
      </w:r>
      <w:r>
        <w:t> 000 Kč</w:t>
      </w:r>
    </w:p>
    <w:p w14:paraId="794B4042" w14:textId="36F5938A" w:rsidR="001C543D" w:rsidRDefault="009B550B" w:rsidP="001C543D">
      <w:pPr>
        <w:ind w:left="-360"/>
      </w:pPr>
      <w:r>
        <w:t xml:space="preserve">      </w:t>
      </w:r>
    </w:p>
    <w:p w14:paraId="5FF5D643" w14:textId="024F2508" w:rsidR="00B12B14" w:rsidRDefault="00B12B14" w:rsidP="001C543D">
      <w:pPr>
        <w:ind w:left="-360"/>
      </w:pPr>
    </w:p>
    <w:p w14:paraId="703B3D78" w14:textId="0629D5CD" w:rsidR="00082E37" w:rsidRPr="00AF06EB" w:rsidRDefault="00B12B14" w:rsidP="001C543D">
      <w:pPr>
        <w:ind w:left="-360"/>
        <w:rPr>
          <w:b/>
          <w:bCs/>
        </w:rPr>
      </w:pPr>
      <w:r w:rsidRPr="001C543D">
        <w:rPr>
          <w:noProof/>
        </w:rPr>
        <w:drawing>
          <wp:anchor distT="0" distB="0" distL="114300" distR="114300" simplePos="0" relativeHeight="251658240" behindDoc="0" locked="0" layoutInCell="1" allowOverlap="1" wp14:anchorId="0F47EC5C" wp14:editId="6E34C2BD">
            <wp:simplePos x="0" y="0"/>
            <wp:positionH relativeFrom="column">
              <wp:posOffset>738505</wp:posOffset>
            </wp:positionH>
            <wp:positionV relativeFrom="paragraph">
              <wp:posOffset>313055</wp:posOffset>
            </wp:positionV>
            <wp:extent cx="4476750" cy="2352675"/>
            <wp:effectExtent l="0" t="0" r="0" b="952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43D" w:rsidRPr="00AF06EB">
        <w:rPr>
          <w:b/>
          <w:bCs/>
        </w:rPr>
        <w:t>Rozpis na jednotlivé roky</w:t>
      </w:r>
      <w:r w:rsidR="009B550B" w:rsidRPr="00AF06EB">
        <w:rPr>
          <w:b/>
          <w:bCs/>
        </w:rPr>
        <w:t xml:space="preserve">                                       </w:t>
      </w:r>
      <w:r w:rsidR="008D61F6" w:rsidRPr="00AF06EB">
        <w:rPr>
          <w:b/>
          <w:bCs/>
          <w:sz w:val="28"/>
          <w:szCs w:val="28"/>
        </w:rPr>
        <w:t xml:space="preserve">      </w:t>
      </w:r>
    </w:p>
    <w:p w14:paraId="2BB22027" w14:textId="06C32A56" w:rsidR="00792F7D" w:rsidRPr="00F44AAF" w:rsidRDefault="00792F7D" w:rsidP="00F44AAF">
      <w:pPr>
        <w:ind w:left="-36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</w:t>
      </w:r>
    </w:p>
    <w:p w14:paraId="6B883FDF" w14:textId="77777777" w:rsidR="00DA4B37" w:rsidRPr="00057EEE" w:rsidRDefault="008D61F6" w:rsidP="00217E8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7A29">
        <w:rPr>
          <w:sz w:val="28"/>
          <w:szCs w:val="28"/>
        </w:rPr>
        <w:t>U</w:t>
      </w:r>
      <w:r w:rsidR="00DA4B37" w:rsidRPr="00057EEE">
        <w:rPr>
          <w:sz w:val="28"/>
          <w:szCs w:val="28"/>
        </w:rPr>
        <w:t xml:space="preserve">vedené ceny jsou bez DPH </w:t>
      </w:r>
      <w:r w:rsidR="00F63978">
        <w:rPr>
          <w:sz w:val="28"/>
          <w:szCs w:val="28"/>
        </w:rPr>
        <w:t>21</w:t>
      </w:r>
      <w:r w:rsidR="00DA4B37" w:rsidRPr="00057EEE">
        <w:rPr>
          <w:sz w:val="28"/>
          <w:szCs w:val="28"/>
        </w:rPr>
        <w:t>%</w:t>
      </w:r>
    </w:p>
    <w:p w14:paraId="650747B1" w14:textId="77777777" w:rsidR="00E27486" w:rsidRDefault="00E27486" w:rsidP="001A0F83"/>
    <w:p w14:paraId="635650E7" w14:textId="0B76F52A" w:rsidR="00ED2E12" w:rsidRPr="00ED2E12" w:rsidRDefault="00ED2E12" w:rsidP="00ED2E12">
      <w:pPr>
        <w:rPr>
          <w:rFonts w:eastAsiaTheme="minorEastAsia"/>
          <w:lang w:eastAsia="en-US"/>
        </w:rPr>
      </w:pPr>
      <w:r w:rsidRPr="00ED2E12">
        <w:rPr>
          <w:rFonts w:eastAsiaTheme="minorEastAsia"/>
          <w:lang w:eastAsia="en-US"/>
        </w:rPr>
        <w:t xml:space="preserve"> V P</w:t>
      </w:r>
      <w:r w:rsidR="002E653F">
        <w:rPr>
          <w:rFonts w:eastAsiaTheme="minorEastAsia"/>
          <w:lang w:eastAsia="en-US"/>
        </w:rPr>
        <w:t>raze</w:t>
      </w:r>
      <w:r w:rsidRPr="00ED2E12">
        <w:rPr>
          <w:rFonts w:eastAsiaTheme="minorEastAsia"/>
          <w:lang w:eastAsia="en-US"/>
        </w:rPr>
        <w:t xml:space="preserve">: </w:t>
      </w:r>
      <w:r w:rsidRPr="00ED2E12">
        <w:rPr>
          <w:rFonts w:eastAsiaTheme="minorEastAsia"/>
          <w:lang w:eastAsia="en-US"/>
        </w:rPr>
        <w:tab/>
        <w:t>………………….</w:t>
      </w:r>
      <w:r w:rsidRPr="00ED2E12">
        <w:rPr>
          <w:rFonts w:eastAsiaTheme="minorEastAsia"/>
          <w:lang w:eastAsia="en-US"/>
        </w:rPr>
        <w:tab/>
      </w:r>
      <w:r w:rsidRPr="00ED2E12">
        <w:rPr>
          <w:rFonts w:eastAsiaTheme="minorEastAsia"/>
          <w:lang w:eastAsia="en-US"/>
        </w:rPr>
        <w:tab/>
      </w:r>
      <w:r w:rsidRPr="00ED2E12">
        <w:rPr>
          <w:rFonts w:eastAsiaTheme="minorEastAsia"/>
          <w:lang w:eastAsia="en-US"/>
        </w:rPr>
        <w:tab/>
      </w:r>
      <w:r w:rsidRPr="00ED2E12">
        <w:rPr>
          <w:rFonts w:eastAsiaTheme="minorEastAsia"/>
          <w:lang w:eastAsia="en-US"/>
        </w:rPr>
        <w:tab/>
      </w:r>
    </w:p>
    <w:p w14:paraId="016A9493" w14:textId="77777777" w:rsidR="00ED2E12" w:rsidRPr="00ED2E12" w:rsidRDefault="00ED2E12" w:rsidP="00ED2E12">
      <w:pPr>
        <w:widowControl w:val="0"/>
        <w:kinsoku w:val="0"/>
        <w:rPr>
          <w:rFonts w:eastAsiaTheme="minorEastAsia"/>
          <w:lang w:eastAsia="en-US"/>
        </w:rPr>
      </w:pPr>
    </w:p>
    <w:p w14:paraId="70D27908" w14:textId="77777777" w:rsidR="00ED2E12" w:rsidRPr="00ED2E12" w:rsidRDefault="00ED2E12" w:rsidP="00ED2E12">
      <w:pPr>
        <w:widowControl w:val="0"/>
        <w:kinsoku w:val="0"/>
        <w:rPr>
          <w:rFonts w:eastAsiaTheme="minorEastAsia"/>
          <w:lang w:eastAsia="en-US"/>
        </w:rPr>
      </w:pPr>
      <w:r w:rsidRPr="00ED2E12">
        <w:rPr>
          <w:rFonts w:eastAsiaTheme="minorEastAsia"/>
          <w:lang w:eastAsia="en-US"/>
        </w:rPr>
        <w:t>…………………………………….                                       ………………………………..</w:t>
      </w:r>
    </w:p>
    <w:p w14:paraId="557A197F" w14:textId="28D4E41B" w:rsidR="00ED2E12" w:rsidRPr="001C543D" w:rsidRDefault="00ED2E12" w:rsidP="00ED2E12">
      <w:pPr>
        <w:widowControl w:val="0"/>
        <w:kinsoku w:val="0"/>
        <w:rPr>
          <w:rFonts w:eastAsiaTheme="minorEastAsia"/>
          <w:iCs/>
        </w:rPr>
      </w:pPr>
      <w:r w:rsidRPr="00ED2E12">
        <w:rPr>
          <w:rFonts w:eastAsiaTheme="minorEastAsia"/>
          <w:iCs/>
        </w:rPr>
        <w:t xml:space="preserve"> </w:t>
      </w:r>
      <w:r w:rsidR="001C543D">
        <w:rPr>
          <w:rFonts w:eastAsiaTheme="minorEastAsia"/>
          <w:iCs/>
        </w:rPr>
        <w:tab/>
        <w:t>Endokrinologický ústav</w:t>
      </w:r>
      <w:r w:rsidR="001C543D">
        <w:rPr>
          <w:rFonts w:eastAsiaTheme="minorEastAsia"/>
          <w:iCs/>
        </w:rPr>
        <w:tab/>
      </w:r>
      <w:r w:rsidRPr="00ED2E12">
        <w:rPr>
          <w:rFonts w:eastAsiaTheme="minorEastAsia"/>
          <w:iCs/>
        </w:rPr>
        <w:t xml:space="preserve"> </w:t>
      </w:r>
      <w:r w:rsidR="00497814">
        <w:rPr>
          <w:rFonts w:eastAsiaTheme="minorEastAsia"/>
          <w:iCs/>
        </w:rPr>
        <w:t xml:space="preserve">  </w:t>
      </w:r>
      <w:r w:rsidRPr="00ED2E12">
        <w:rPr>
          <w:rFonts w:eastAsiaTheme="minorEastAsia"/>
          <w:iCs/>
        </w:rPr>
        <w:t xml:space="preserve">                                        </w:t>
      </w:r>
      <w:r w:rsidR="00384402">
        <w:rPr>
          <w:rFonts w:eastAsiaTheme="minorEastAsia"/>
          <w:iCs/>
        </w:rPr>
        <w:t>FLORIANTY</w:t>
      </w:r>
      <w:r w:rsidRPr="00ED2E12">
        <w:rPr>
          <w:rFonts w:eastAsiaTheme="minorEastAsia"/>
          <w:lang w:eastAsia="en-US"/>
        </w:rPr>
        <w:t>-servis s.r.o.</w:t>
      </w:r>
    </w:p>
    <w:p w14:paraId="68FC2EA8" w14:textId="4789BC86" w:rsidR="001C543D" w:rsidRDefault="001C543D" w:rsidP="00B12B14">
      <w:pPr>
        <w:widowControl w:val="0"/>
        <w:kinsoku w:val="0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ab/>
      </w:r>
      <w:r>
        <w:rPr>
          <w:rFonts w:eastAsiaTheme="minorEastAsia"/>
          <w:lang w:eastAsia="en-US"/>
        </w:rPr>
        <w:tab/>
      </w:r>
      <w:r>
        <w:rPr>
          <w:rFonts w:eastAsiaTheme="minorEastAsia"/>
          <w:lang w:eastAsia="en-US"/>
        </w:rPr>
        <w:tab/>
      </w:r>
      <w:r>
        <w:rPr>
          <w:rFonts w:eastAsiaTheme="minorEastAsia"/>
          <w:lang w:eastAsia="en-US"/>
        </w:rPr>
        <w:tab/>
      </w:r>
    </w:p>
    <w:p w14:paraId="76E0FB7B" w14:textId="62F2EC10" w:rsidR="00181976" w:rsidRPr="00482D77" w:rsidRDefault="00ED2E12" w:rsidP="00482D77">
      <w:pPr>
        <w:widowControl w:val="0"/>
        <w:kinsoku w:val="0"/>
        <w:rPr>
          <w:rFonts w:eastAsiaTheme="minorEastAsia"/>
          <w:lang w:eastAsia="en-US"/>
        </w:rPr>
      </w:pPr>
      <w:r w:rsidRPr="00ED2E12">
        <w:rPr>
          <w:rFonts w:eastAsiaTheme="minorEastAsia"/>
          <w:lang w:eastAsia="en-US"/>
        </w:rPr>
        <w:t xml:space="preserve"> </w:t>
      </w:r>
      <w:r w:rsidR="001C543D">
        <w:rPr>
          <w:rFonts w:eastAsiaTheme="minorEastAsia"/>
          <w:lang w:eastAsia="en-US"/>
        </w:rPr>
        <w:tab/>
      </w:r>
      <w:r w:rsidR="001C543D">
        <w:rPr>
          <w:rFonts w:eastAsiaTheme="minorEastAsia"/>
          <w:lang w:eastAsia="en-US"/>
        </w:rPr>
        <w:tab/>
      </w:r>
      <w:r w:rsidR="00B12B14">
        <w:rPr>
          <w:rFonts w:eastAsiaTheme="minorEastAsia"/>
          <w:lang w:eastAsia="en-US"/>
        </w:rPr>
        <w:t>ř</w:t>
      </w:r>
      <w:r w:rsidR="001C543D">
        <w:rPr>
          <w:rFonts w:eastAsiaTheme="minorEastAsia"/>
          <w:lang w:eastAsia="en-US"/>
        </w:rPr>
        <w:t>editelka</w:t>
      </w:r>
      <w:r w:rsidR="00B12B14">
        <w:rPr>
          <w:rFonts w:eastAsiaTheme="minorEastAsia"/>
          <w:lang w:eastAsia="en-US"/>
        </w:rPr>
        <w:t xml:space="preserve"> EÚ</w:t>
      </w:r>
      <w:r w:rsidR="001C543D">
        <w:rPr>
          <w:rFonts w:eastAsiaTheme="minorEastAsia"/>
          <w:lang w:eastAsia="en-US"/>
        </w:rPr>
        <w:tab/>
      </w:r>
      <w:r w:rsidR="001C543D">
        <w:rPr>
          <w:rFonts w:eastAsiaTheme="minorEastAsia"/>
          <w:lang w:eastAsia="en-US"/>
        </w:rPr>
        <w:tab/>
      </w:r>
      <w:r w:rsidR="001C543D">
        <w:rPr>
          <w:rFonts w:eastAsiaTheme="minorEastAsia"/>
          <w:lang w:eastAsia="en-US"/>
        </w:rPr>
        <w:tab/>
      </w:r>
      <w:bookmarkStart w:id="0" w:name="_GoBack"/>
      <w:bookmarkEnd w:id="0"/>
      <w:r w:rsidR="001C543D">
        <w:rPr>
          <w:rFonts w:eastAsiaTheme="minorEastAsia"/>
          <w:lang w:eastAsia="en-US"/>
        </w:rPr>
        <w:tab/>
      </w:r>
      <w:r w:rsidR="001C543D">
        <w:rPr>
          <w:rFonts w:eastAsiaTheme="minorEastAsia"/>
          <w:lang w:eastAsia="en-US"/>
        </w:rPr>
        <w:tab/>
      </w:r>
      <w:r w:rsidR="001C543D">
        <w:rPr>
          <w:rFonts w:eastAsiaTheme="minorEastAsia"/>
          <w:lang w:eastAsia="en-US"/>
        </w:rPr>
        <w:tab/>
      </w:r>
      <w:r w:rsidRPr="00ED2E12">
        <w:rPr>
          <w:rFonts w:eastAsiaTheme="minorEastAsia"/>
          <w:lang w:eastAsia="en-US"/>
        </w:rPr>
        <w:t>jednatel společnosti</w:t>
      </w:r>
      <w:r w:rsidR="009F0DC7">
        <w:rPr>
          <w:sz w:val="18"/>
          <w:szCs w:val="18"/>
        </w:rPr>
        <w:t xml:space="preserve"> </w:t>
      </w:r>
    </w:p>
    <w:sectPr w:rsidR="00181976" w:rsidRPr="00482D77" w:rsidSect="001A0F83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58F8"/>
    <w:multiLevelType w:val="hybridMultilevel"/>
    <w:tmpl w:val="B9EC0474"/>
    <w:lvl w:ilvl="0" w:tplc="3754DF78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57E65520"/>
    <w:multiLevelType w:val="hybridMultilevel"/>
    <w:tmpl w:val="1532875C"/>
    <w:lvl w:ilvl="0" w:tplc="4B94F4C0">
      <w:start w:val="1"/>
      <w:numFmt w:val="lowerLetter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83"/>
    <w:rsid w:val="0000494C"/>
    <w:rsid w:val="00006D47"/>
    <w:rsid w:val="00057EEE"/>
    <w:rsid w:val="0006787A"/>
    <w:rsid w:val="00074D3B"/>
    <w:rsid w:val="00077DD0"/>
    <w:rsid w:val="00082E37"/>
    <w:rsid w:val="000A1829"/>
    <w:rsid w:val="000D0F3C"/>
    <w:rsid w:val="000E230C"/>
    <w:rsid w:val="0011419C"/>
    <w:rsid w:val="00161009"/>
    <w:rsid w:val="00177342"/>
    <w:rsid w:val="00181976"/>
    <w:rsid w:val="001A0F83"/>
    <w:rsid w:val="001C543D"/>
    <w:rsid w:val="00205E0D"/>
    <w:rsid w:val="00217E86"/>
    <w:rsid w:val="00226FBE"/>
    <w:rsid w:val="00243C62"/>
    <w:rsid w:val="00247568"/>
    <w:rsid w:val="002924FF"/>
    <w:rsid w:val="002B1C7B"/>
    <w:rsid w:val="002D5690"/>
    <w:rsid w:val="002E653F"/>
    <w:rsid w:val="002E7204"/>
    <w:rsid w:val="002F50BC"/>
    <w:rsid w:val="00330CE8"/>
    <w:rsid w:val="00384402"/>
    <w:rsid w:val="00387298"/>
    <w:rsid w:val="003B3857"/>
    <w:rsid w:val="0044145B"/>
    <w:rsid w:val="00454915"/>
    <w:rsid w:val="004809B8"/>
    <w:rsid w:val="00482D77"/>
    <w:rsid w:val="00497814"/>
    <w:rsid w:val="004A0F1D"/>
    <w:rsid w:val="004A2BE5"/>
    <w:rsid w:val="004D1B41"/>
    <w:rsid w:val="00563AFD"/>
    <w:rsid w:val="005920B8"/>
    <w:rsid w:val="0060745A"/>
    <w:rsid w:val="0061361D"/>
    <w:rsid w:val="006425B4"/>
    <w:rsid w:val="00677CD9"/>
    <w:rsid w:val="00691292"/>
    <w:rsid w:val="00697250"/>
    <w:rsid w:val="006B360C"/>
    <w:rsid w:val="006F423A"/>
    <w:rsid w:val="0071540A"/>
    <w:rsid w:val="00723424"/>
    <w:rsid w:val="007538C8"/>
    <w:rsid w:val="00792F7D"/>
    <w:rsid w:val="007C4DE1"/>
    <w:rsid w:val="007C5A14"/>
    <w:rsid w:val="007D7A29"/>
    <w:rsid w:val="00884C77"/>
    <w:rsid w:val="008D61F6"/>
    <w:rsid w:val="008F69C8"/>
    <w:rsid w:val="00900286"/>
    <w:rsid w:val="009672FA"/>
    <w:rsid w:val="00996043"/>
    <w:rsid w:val="009B550B"/>
    <w:rsid w:val="009F0DC7"/>
    <w:rsid w:val="00A15262"/>
    <w:rsid w:val="00A22E3B"/>
    <w:rsid w:val="00AB1E82"/>
    <w:rsid w:val="00AB7396"/>
    <w:rsid w:val="00AE7A82"/>
    <w:rsid w:val="00AF06EB"/>
    <w:rsid w:val="00B07C1E"/>
    <w:rsid w:val="00B07EBA"/>
    <w:rsid w:val="00B12B14"/>
    <w:rsid w:val="00B51890"/>
    <w:rsid w:val="00B86B76"/>
    <w:rsid w:val="00BA6BC8"/>
    <w:rsid w:val="00BE01F9"/>
    <w:rsid w:val="00BE33A9"/>
    <w:rsid w:val="00C118F6"/>
    <w:rsid w:val="00C71F9A"/>
    <w:rsid w:val="00CD3832"/>
    <w:rsid w:val="00D14E4B"/>
    <w:rsid w:val="00D319A4"/>
    <w:rsid w:val="00D37703"/>
    <w:rsid w:val="00D5064F"/>
    <w:rsid w:val="00D54EB6"/>
    <w:rsid w:val="00D667E5"/>
    <w:rsid w:val="00D91BC8"/>
    <w:rsid w:val="00DA4B37"/>
    <w:rsid w:val="00DF1A9A"/>
    <w:rsid w:val="00E25E01"/>
    <w:rsid w:val="00E27486"/>
    <w:rsid w:val="00E77E17"/>
    <w:rsid w:val="00E838FA"/>
    <w:rsid w:val="00E97534"/>
    <w:rsid w:val="00ED2E12"/>
    <w:rsid w:val="00F44AAF"/>
    <w:rsid w:val="00F63978"/>
    <w:rsid w:val="00F801B2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83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6425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226F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26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6425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226F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26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SEASPOL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Volencová</dc:creator>
  <cp:lastModifiedBy>Šamšová Jana</cp:lastModifiedBy>
  <cp:revision>2</cp:revision>
  <cp:lastPrinted>2014-11-18T09:42:00Z</cp:lastPrinted>
  <dcterms:created xsi:type="dcterms:W3CDTF">2022-10-18T09:17:00Z</dcterms:created>
  <dcterms:modified xsi:type="dcterms:W3CDTF">2022-10-18T09:17:00Z</dcterms:modified>
</cp:coreProperties>
</file>