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9B" w:rsidRDefault="00D8589B" w:rsidP="00D8589B">
      <w:pPr>
        <w:pStyle w:val="Default"/>
      </w:pPr>
    </w:p>
    <w:p w:rsidR="00D8589B" w:rsidRDefault="00D8589B" w:rsidP="00D8589B">
      <w:pPr>
        <w:pStyle w:val="Default"/>
        <w:jc w:val="center"/>
        <w:rPr>
          <w:b/>
          <w:bCs/>
          <w:sz w:val="28"/>
          <w:szCs w:val="28"/>
        </w:rPr>
      </w:pPr>
      <w:r>
        <w:rPr>
          <w:b/>
          <w:bCs/>
          <w:sz w:val="28"/>
          <w:szCs w:val="28"/>
        </w:rPr>
        <w:t>Smlouva o nájmu zařízení č. 07_05_2021</w:t>
      </w:r>
    </w:p>
    <w:p w:rsidR="00D8589B" w:rsidRDefault="00D8589B" w:rsidP="00D8589B">
      <w:pPr>
        <w:pStyle w:val="Default"/>
        <w:jc w:val="center"/>
        <w:rPr>
          <w:sz w:val="22"/>
          <w:szCs w:val="22"/>
        </w:rPr>
      </w:pPr>
      <w:r>
        <w:rPr>
          <w:sz w:val="22"/>
          <w:szCs w:val="22"/>
        </w:rPr>
        <w:t>ve smyslu ustan. § 2201 a násl. zák. č. 89/2012 Sb., občanský zákoník, v platném znění,</w:t>
      </w:r>
    </w:p>
    <w:p w:rsidR="00D8589B" w:rsidRDefault="00D8589B" w:rsidP="00D8589B">
      <w:pPr>
        <w:pStyle w:val="Default"/>
        <w:jc w:val="center"/>
        <w:rPr>
          <w:sz w:val="22"/>
          <w:szCs w:val="22"/>
        </w:rPr>
      </w:pPr>
      <w:r>
        <w:rPr>
          <w:sz w:val="22"/>
          <w:szCs w:val="22"/>
        </w:rPr>
        <w:t>(dále jen „ObčZ“)</w:t>
      </w:r>
    </w:p>
    <w:p w:rsidR="00D8589B" w:rsidRDefault="00D8589B" w:rsidP="00D8589B">
      <w:pPr>
        <w:pStyle w:val="Default"/>
        <w:jc w:val="center"/>
        <w:rPr>
          <w:sz w:val="22"/>
          <w:szCs w:val="22"/>
        </w:rPr>
      </w:pPr>
    </w:p>
    <w:p w:rsidR="00D8589B" w:rsidRDefault="00D8589B" w:rsidP="00D8589B">
      <w:pPr>
        <w:pStyle w:val="Default"/>
        <w:rPr>
          <w:b/>
          <w:bCs/>
          <w:sz w:val="22"/>
          <w:szCs w:val="22"/>
        </w:rPr>
      </w:pPr>
    </w:p>
    <w:p w:rsidR="00D8589B" w:rsidRDefault="00D8589B" w:rsidP="00D8589B">
      <w:pPr>
        <w:pStyle w:val="Default"/>
        <w:rPr>
          <w:b/>
          <w:bCs/>
          <w:sz w:val="22"/>
          <w:szCs w:val="22"/>
        </w:rPr>
      </w:pPr>
      <w:r>
        <w:rPr>
          <w:b/>
          <w:bCs/>
          <w:sz w:val="22"/>
          <w:szCs w:val="22"/>
        </w:rPr>
        <w:t xml:space="preserve">Smluvní strany:  </w:t>
      </w:r>
    </w:p>
    <w:p w:rsidR="00D8589B" w:rsidRDefault="00D8589B" w:rsidP="00D8589B">
      <w:pPr>
        <w:pStyle w:val="Default"/>
        <w:rPr>
          <w:sz w:val="22"/>
          <w:szCs w:val="22"/>
        </w:rPr>
      </w:pPr>
    </w:p>
    <w:p w:rsidR="00D8589B" w:rsidRDefault="00D8589B" w:rsidP="00D8589B">
      <w:pPr>
        <w:pStyle w:val="Default"/>
        <w:spacing w:line="360" w:lineRule="auto"/>
        <w:rPr>
          <w:sz w:val="22"/>
          <w:szCs w:val="22"/>
        </w:rPr>
      </w:pPr>
      <w:r>
        <w:rPr>
          <w:b/>
          <w:bCs/>
          <w:sz w:val="22"/>
          <w:szCs w:val="22"/>
        </w:rPr>
        <w:t xml:space="preserve">Albacon Systems, a.s. </w:t>
      </w:r>
    </w:p>
    <w:p w:rsidR="00D8589B" w:rsidRDefault="00D8589B" w:rsidP="00D8589B">
      <w:pPr>
        <w:pStyle w:val="Default"/>
        <w:spacing w:line="360" w:lineRule="auto"/>
        <w:rPr>
          <w:sz w:val="22"/>
          <w:szCs w:val="22"/>
        </w:rPr>
      </w:pPr>
      <w:r>
        <w:rPr>
          <w:i/>
          <w:iCs/>
          <w:sz w:val="22"/>
          <w:szCs w:val="22"/>
        </w:rPr>
        <w:t xml:space="preserve">zapsaná v obchodním rejstříku vedeném Městským soudem v Praze, oddíl B, vložka 18992 </w:t>
      </w:r>
    </w:p>
    <w:p w:rsidR="00D8589B" w:rsidRDefault="00D8589B" w:rsidP="00D8589B">
      <w:pPr>
        <w:pStyle w:val="Default"/>
        <w:spacing w:line="360" w:lineRule="auto"/>
        <w:rPr>
          <w:sz w:val="22"/>
          <w:szCs w:val="22"/>
        </w:rPr>
      </w:pPr>
      <w:r>
        <w:rPr>
          <w:sz w:val="22"/>
          <w:szCs w:val="22"/>
        </w:rPr>
        <w:t xml:space="preserve">se sídlem: Chlumova 313/6, 130 00 Praha 3 </w:t>
      </w:r>
    </w:p>
    <w:p w:rsidR="00D8589B" w:rsidRDefault="00D8589B" w:rsidP="00D8589B">
      <w:pPr>
        <w:pStyle w:val="Default"/>
        <w:spacing w:line="360" w:lineRule="auto"/>
        <w:rPr>
          <w:sz w:val="22"/>
          <w:szCs w:val="22"/>
        </w:rPr>
      </w:pPr>
      <w:r>
        <w:rPr>
          <w:sz w:val="22"/>
          <w:szCs w:val="22"/>
        </w:rPr>
        <w:t xml:space="preserve">IČ: 01465279 </w:t>
      </w:r>
    </w:p>
    <w:p w:rsidR="00D8589B" w:rsidRDefault="00D8589B" w:rsidP="00D8589B">
      <w:pPr>
        <w:pStyle w:val="Default"/>
        <w:spacing w:line="360" w:lineRule="auto"/>
        <w:rPr>
          <w:sz w:val="22"/>
          <w:szCs w:val="22"/>
        </w:rPr>
      </w:pPr>
      <w:r>
        <w:rPr>
          <w:sz w:val="22"/>
          <w:szCs w:val="22"/>
        </w:rPr>
        <w:t xml:space="preserve">DIČ: CZ01465279 </w:t>
      </w:r>
    </w:p>
    <w:p w:rsidR="00D8589B" w:rsidRDefault="00D8589B" w:rsidP="00D8589B">
      <w:pPr>
        <w:pStyle w:val="Default"/>
        <w:spacing w:line="360" w:lineRule="auto"/>
        <w:rPr>
          <w:sz w:val="22"/>
          <w:szCs w:val="22"/>
        </w:rPr>
      </w:pPr>
      <w:r>
        <w:rPr>
          <w:sz w:val="22"/>
          <w:szCs w:val="22"/>
        </w:rPr>
        <w:t xml:space="preserve">bankovní spojení: </w:t>
      </w:r>
      <w:r w:rsidR="00854479" w:rsidRPr="00854479">
        <w:rPr>
          <w:sz w:val="22"/>
          <w:szCs w:val="22"/>
          <w:highlight w:val="black"/>
        </w:rPr>
        <w:t>XXXXXXXXX</w:t>
      </w:r>
    </w:p>
    <w:p w:rsidR="00D8589B" w:rsidRDefault="00D8589B" w:rsidP="00D8589B">
      <w:pPr>
        <w:pStyle w:val="Default"/>
        <w:spacing w:line="360" w:lineRule="auto"/>
        <w:rPr>
          <w:sz w:val="22"/>
          <w:szCs w:val="22"/>
        </w:rPr>
      </w:pPr>
      <w:r>
        <w:rPr>
          <w:sz w:val="22"/>
          <w:szCs w:val="22"/>
        </w:rPr>
        <w:t xml:space="preserve">číslo účtu: </w:t>
      </w:r>
      <w:r w:rsidR="00854479" w:rsidRPr="00854479">
        <w:rPr>
          <w:sz w:val="22"/>
          <w:szCs w:val="22"/>
          <w:highlight w:val="black"/>
        </w:rPr>
        <w:t>XXXXXXXXXXXXX</w:t>
      </w:r>
      <w:r>
        <w:rPr>
          <w:sz w:val="22"/>
          <w:szCs w:val="22"/>
        </w:rPr>
        <w:t xml:space="preserve"> </w:t>
      </w:r>
    </w:p>
    <w:p w:rsidR="00D8589B" w:rsidRDefault="00D8589B" w:rsidP="00D8589B">
      <w:pPr>
        <w:pStyle w:val="Default"/>
        <w:spacing w:line="360" w:lineRule="auto"/>
        <w:rPr>
          <w:sz w:val="22"/>
          <w:szCs w:val="22"/>
        </w:rPr>
      </w:pPr>
      <w:r>
        <w:rPr>
          <w:sz w:val="22"/>
          <w:szCs w:val="22"/>
        </w:rPr>
        <w:t xml:space="preserve">zastoupená: Ing. Jaroslavem Bartákem, předsedou představenstva </w:t>
      </w:r>
    </w:p>
    <w:p w:rsidR="00D8589B" w:rsidRDefault="00D8589B" w:rsidP="00D8589B">
      <w:pPr>
        <w:pStyle w:val="Default"/>
        <w:spacing w:line="360" w:lineRule="auto"/>
        <w:rPr>
          <w:sz w:val="22"/>
          <w:szCs w:val="22"/>
        </w:rPr>
      </w:pPr>
      <w:r>
        <w:rPr>
          <w:sz w:val="22"/>
          <w:szCs w:val="22"/>
        </w:rPr>
        <w:t>(dále jen „</w:t>
      </w:r>
      <w:r>
        <w:rPr>
          <w:b/>
          <w:bCs/>
          <w:sz w:val="22"/>
          <w:szCs w:val="22"/>
        </w:rPr>
        <w:t>pronajímatel“</w:t>
      </w:r>
      <w:r>
        <w:rPr>
          <w:sz w:val="22"/>
          <w:szCs w:val="22"/>
        </w:rPr>
        <w:t xml:space="preserve">) </w:t>
      </w:r>
    </w:p>
    <w:p w:rsidR="00D8589B" w:rsidRDefault="00D8589B" w:rsidP="00D8589B">
      <w:pPr>
        <w:pStyle w:val="Default"/>
        <w:rPr>
          <w:sz w:val="22"/>
          <w:szCs w:val="22"/>
        </w:rPr>
      </w:pPr>
    </w:p>
    <w:p w:rsidR="00D8589B" w:rsidRDefault="00D8589B" w:rsidP="00D8589B">
      <w:pPr>
        <w:pStyle w:val="Default"/>
        <w:rPr>
          <w:sz w:val="22"/>
          <w:szCs w:val="22"/>
        </w:rPr>
      </w:pPr>
      <w:r>
        <w:rPr>
          <w:sz w:val="22"/>
          <w:szCs w:val="22"/>
        </w:rPr>
        <w:t xml:space="preserve">a </w:t>
      </w:r>
    </w:p>
    <w:p w:rsidR="00D8589B" w:rsidRDefault="00D8589B" w:rsidP="00D8589B">
      <w:pPr>
        <w:pStyle w:val="Default"/>
        <w:rPr>
          <w:sz w:val="22"/>
          <w:szCs w:val="22"/>
        </w:rPr>
      </w:pPr>
    </w:p>
    <w:p w:rsidR="00D8589B" w:rsidRDefault="00D8589B" w:rsidP="00D8589B">
      <w:pPr>
        <w:pStyle w:val="Default"/>
        <w:spacing w:line="360" w:lineRule="auto"/>
        <w:rPr>
          <w:sz w:val="22"/>
          <w:szCs w:val="22"/>
        </w:rPr>
      </w:pPr>
      <w:r>
        <w:rPr>
          <w:b/>
          <w:bCs/>
          <w:sz w:val="22"/>
          <w:szCs w:val="22"/>
        </w:rPr>
        <w:t xml:space="preserve">Okresní soud v Mostě </w:t>
      </w:r>
    </w:p>
    <w:p w:rsidR="00D8589B" w:rsidRDefault="00D8589B" w:rsidP="00D8589B">
      <w:pPr>
        <w:pStyle w:val="Default"/>
        <w:spacing w:line="360" w:lineRule="auto"/>
        <w:rPr>
          <w:sz w:val="22"/>
          <w:szCs w:val="22"/>
        </w:rPr>
      </w:pPr>
      <w:r>
        <w:rPr>
          <w:sz w:val="22"/>
          <w:szCs w:val="22"/>
        </w:rPr>
        <w:t xml:space="preserve">se sídlem: Moskevská ul. 2, 434 74, Most IČ: 00024899 </w:t>
      </w:r>
    </w:p>
    <w:p w:rsidR="00D8589B" w:rsidRDefault="00D8589B" w:rsidP="00D8589B">
      <w:pPr>
        <w:pStyle w:val="Default"/>
        <w:spacing w:line="360" w:lineRule="auto"/>
        <w:rPr>
          <w:sz w:val="22"/>
          <w:szCs w:val="22"/>
        </w:rPr>
      </w:pPr>
      <w:r>
        <w:rPr>
          <w:sz w:val="22"/>
          <w:szCs w:val="22"/>
        </w:rPr>
        <w:t xml:space="preserve">DIČ: CZ00024899 </w:t>
      </w:r>
    </w:p>
    <w:p w:rsidR="00D8589B" w:rsidRDefault="00D8589B" w:rsidP="00D8589B">
      <w:pPr>
        <w:pStyle w:val="Default"/>
        <w:spacing w:line="360" w:lineRule="auto"/>
        <w:rPr>
          <w:sz w:val="22"/>
          <w:szCs w:val="22"/>
        </w:rPr>
      </w:pPr>
      <w:r>
        <w:rPr>
          <w:sz w:val="22"/>
          <w:szCs w:val="22"/>
        </w:rPr>
        <w:t xml:space="preserve">bankovní spojení: </w:t>
      </w:r>
      <w:r w:rsidR="00854479" w:rsidRPr="00854479">
        <w:rPr>
          <w:sz w:val="22"/>
          <w:szCs w:val="22"/>
          <w:highlight w:val="black"/>
        </w:rPr>
        <w:t>XXXXXXXX</w:t>
      </w:r>
      <w:r>
        <w:rPr>
          <w:sz w:val="22"/>
          <w:szCs w:val="22"/>
        </w:rPr>
        <w:t xml:space="preserve"> </w:t>
      </w:r>
    </w:p>
    <w:p w:rsidR="00D8589B" w:rsidRDefault="00D8589B" w:rsidP="00D8589B">
      <w:pPr>
        <w:pStyle w:val="Default"/>
        <w:spacing w:line="360" w:lineRule="auto"/>
        <w:rPr>
          <w:sz w:val="22"/>
          <w:szCs w:val="22"/>
        </w:rPr>
      </w:pPr>
      <w:r>
        <w:rPr>
          <w:sz w:val="22"/>
          <w:szCs w:val="22"/>
        </w:rPr>
        <w:t xml:space="preserve">číslo účtu: </w:t>
      </w:r>
      <w:r w:rsidR="00854479" w:rsidRPr="00854479">
        <w:rPr>
          <w:sz w:val="22"/>
          <w:szCs w:val="22"/>
          <w:highlight w:val="black"/>
        </w:rPr>
        <w:t>XXXXXXXXX</w:t>
      </w:r>
      <w:r>
        <w:rPr>
          <w:sz w:val="22"/>
          <w:szCs w:val="22"/>
        </w:rPr>
        <w:t xml:space="preserve"> </w:t>
      </w:r>
    </w:p>
    <w:p w:rsidR="00D8589B" w:rsidRDefault="00D8589B" w:rsidP="00D8589B">
      <w:pPr>
        <w:pStyle w:val="Default"/>
        <w:spacing w:line="360" w:lineRule="auto"/>
        <w:rPr>
          <w:sz w:val="22"/>
          <w:szCs w:val="22"/>
        </w:rPr>
      </w:pPr>
      <w:r>
        <w:rPr>
          <w:sz w:val="22"/>
          <w:szCs w:val="22"/>
        </w:rPr>
        <w:t xml:space="preserve">zastoupená: JUDr. Radkou Heresovou, předsedkyní soudu </w:t>
      </w:r>
    </w:p>
    <w:p w:rsidR="00D8589B" w:rsidRDefault="00D8589B" w:rsidP="00D8589B">
      <w:pPr>
        <w:pStyle w:val="Default"/>
        <w:spacing w:line="360" w:lineRule="auto"/>
        <w:rPr>
          <w:sz w:val="22"/>
          <w:szCs w:val="22"/>
        </w:rPr>
      </w:pPr>
      <w:r>
        <w:rPr>
          <w:sz w:val="22"/>
          <w:szCs w:val="22"/>
        </w:rPr>
        <w:t xml:space="preserve">(dále jen „ </w:t>
      </w:r>
      <w:r>
        <w:rPr>
          <w:b/>
          <w:bCs/>
          <w:sz w:val="22"/>
          <w:szCs w:val="22"/>
        </w:rPr>
        <w:t>nájemce</w:t>
      </w:r>
      <w:r>
        <w:rPr>
          <w:sz w:val="22"/>
          <w:szCs w:val="22"/>
        </w:rPr>
        <w:t xml:space="preserve">“) </w:t>
      </w:r>
    </w:p>
    <w:p w:rsidR="00D8589B" w:rsidRDefault="00D8589B" w:rsidP="00D8589B">
      <w:pPr>
        <w:pStyle w:val="Default"/>
        <w:rPr>
          <w:sz w:val="22"/>
          <w:szCs w:val="22"/>
        </w:rPr>
      </w:pPr>
    </w:p>
    <w:p w:rsidR="00D8589B" w:rsidRDefault="00D8589B" w:rsidP="00D8589B">
      <w:pPr>
        <w:pStyle w:val="Default"/>
        <w:rPr>
          <w:sz w:val="22"/>
          <w:szCs w:val="22"/>
        </w:rPr>
      </w:pPr>
      <w:r>
        <w:rPr>
          <w:sz w:val="22"/>
          <w:szCs w:val="22"/>
        </w:rPr>
        <w:t xml:space="preserve">(pronajímatel a nájemce společně dále též „smluvní strany“) </w:t>
      </w:r>
    </w:p>
    <w:p w:rsidR="00D8589B" w:rsidRDefault="00D8589B" w:rsidP="00D8589B">
      <w:pPr>
        <w:pStyle w:val="Default"/>
        <w:rPr>
          <w:sz w:val="22"/>
          <w:szCs w:val="22"/>
        </w:rPr>
      </w:pPr>
    </w:p>
    <w:p w:rsidR="00D8589B" w:rsidRDefault="00D8589B" w:rsidP="00D8589B">
      <w:pPr>
        <w:pStyle w:val="Default"/>
        <w:rPr>
          <w:sz w:val="22"/>
          <w:szCs w:val="22"/>
        </w:rPr>
      </w:pPr>
    </w:p>
    <w:p w:rsidR="00D8589B" w:rsidRDefault="00D8589B" w:rsidP="00D8589B">
      <w:pPr>
        <w:pStyle w:val="Default"/>
        <w:numPr>
          <w:ilvl w:val="0"/>
          <w:numId w:val="25"/>
        </w:numPr>
        <w:jc w:val="center"/>
        <w:rPr>
          <w:b/>
          <w:bCs/>
          <w:sz w:val="22"/>
          <w:szCs w:val="22"/>
        </w:rPr>
      </w:pPr>
      <w:r>
        <w:rPr>
          <w:b/>
          <w:bCs/>
          <w:sz w:val="22"/>
          <w:szCs w:val="22"/>
        </w:rPr>
        <w:t>Předmět smlouvy</w:t>
      </w:r>
    </w:p>
    <w:p w:rsidR="00D8589B" w:rsidRDefault="00D8589B" w:rsidP="00D8589B">
      <w:pPr>
        <w:pStyle w:val="Default"/>
        <w:jc w:val="center"/>
        <w:rPr>
          <w:sz w:val="22"/>
          <w:szCs w:val="22"/>
        </w:rPr>
      </w:pPr>
    </w:p>
    <w:p w:rsidR="00D8589B" w:rsidRDefault="00D8589B" w:rsidP="00D8589B">
      <w:pPr>
        <w:pStyle w:val="Default"/>
        <w:jc w:val="both"/>
        <w:rPr>
          <w:sz w:val="22"/>
          <w:szCs w:val="22"/>
        </w:rPr>
      </w:pPr>
      <w:r>
        <w:rPr>
          <w:sz w:val="22"/>
          <w:szCs w:val="22"/>
        </w:rPr>
        <w:t xml:space="preserve">1.1. Předmětem této smlouvy je závazek pronajímatele pronajmout nájemci </w:t>
      </w:r>
      <w:r>
        <w:rPr>
          <w:b/>
          <w:bCs/>
          <w:sz w:val="22"/>
          <w:szCs w:val="22"/>
        </w:rPr>
        <w:t xml:space="preserve">frankovací stroj PostBase 30 s integrovanou 5 kg tarifní váhou (dále jen „zařízení“) </w:t>
      </w:r>
      <w:r>
        <w:rPr>
          <w:sz w:val="22"/>
          <w:szCs w:val="22"/>
        </w:rPr>
        <w:t xml:space="preserve">a závazek nájemce platit pronajímateli nájemné za pronájem zařízení za podmínek touto smlouvou dále stanovených. </w:t>
      </w:r>
    </w:p>
    <w:p w:rsidR="00D8589B" w:rsidRDefault="00D8589B" w:rsidP="00D8589B">
      <w:pPr>
        <w:pStyle w:val="Default"/>
        <w:jc w:val="both"/>
        <w:rPr>
          <w:color w:val="auto"/>
        </w:rPr>
      </w:pPr>
    </w:p>
    <w:p w:rsidR="00D8589B" w:rsidRDefault="00D8589B" w:rsidP="00D8589B">
      <w:pPr>
        <w:pStyle w:val="Default"/>
        <w:pageBreakBefore/>
        <w:rPr>
          <w:color w:val="auto"/>
        </w:rPr>
      </w:pPr>
    </w:p>
    <w:p w:rsidR="00D8589B" w:rsidRDefault="00D8589B" w:rsidP="00D8589B">
      <w:pPr>
        <w:pStyle w:val="Default"/>
        <w:numPr>
          <w:ilvl w:val="0"/>
          <w:numId w:val="25"/>
        </w:numPr>
        <w:jc w:val="center"/>
        <w:rPr>
          <w:b/>
          <w:bCs/>
          <w:color w:val="auto"/>
          <w:sz w:val="22"/>
          <w:szCs w:val="22"/>
        </w:rPr>
      </w:pPr>
      <w:r>
        <w:rPr>
          <w:b/>
          <w:bCs/>
          <w:color w:val="auto"/>
          <w:sz w:val="22"/>
          <w:szCs w:val="22"/>
        </w:rPr>
        <w:t>Zařízení, dodání a převzetí zařízení</w:t>
      </w:r>
    </w:p>
    <w:p w:rsidR="00D8589B" w:rsidRDefault="00D8589B" w:rsidP="00D8589B">
      <w:pPr>
        <w:pStyle w:val="Default"/>
        <w:rPr>
          <w:color w:val="auto"/>
          <w:sz w:val="22"/>
          <w:szCs w:val="22"/>
        </w:rPr>
      </w:pPr>
    </w:p>
    <w:p w:rsidR="00D8589B" w:rsidRDefault="00D8589B" w:rsidP="00D8589B">
      <w:pPr>
        <w:pStyle w:val="Default"/>
        <w:spacing w:after="137"/>
        <w:jc w:val="both"/>
        <w:rPr>
          <w:color w:val="auto"/>
          <w:sz w:val="22"/>
          <w:szCs w:val="22"/>
        </w:rPr>
      </w:pPr>
      <w:r>
        <w:rPr>
          <w:color w:val="auto"/>
          <w:sz w:val="22"/>
          <w:szCs w:val="22"/>
        </w:rPr>
        <w:t xml:space="preserve">2.1. Pronajímatel prohlašuje, že zařízení bude dodáno včetně standardního příslušenství a návodů k použití v českém jazyce. </w:t>
      </w:r>
    </w:p>
    <w:p w:rsidR="00D8589B" w:rsidRDefault="00D8589B" w:rsidP="00D8589B">
      <w:pPr>
        <w:pStyle w:val="Default"/>
        <w:spacing w:after="137"/>
        <w:jc w:val="both"/>
        <w:rPr>
          <w:color w:val="auto"/>
          <w:sz w:val="22"/>
          <w:szCs w:val="22"/>
        </w:rPr>
      </w:pPr>
      <w:r>
        <w:rPr>
          <w:color w:val="auto"/>
          <w:sz w:val="22"/>
          <w:szCs w:val="22"/>
        </w:rPr>
        <w:t xml:space="preserve">2.2. Převzetí zařízení bude potvrzeno podpisem dodacího listu nájemcem po instalaci zařízení a zaškolení obsluhy. </w:t>
      </w:r>
    </w:p>
    <w:p w:rsidR="00D8589B" w:rsidRDefault="00D8589B" w:rsidP="00D8589B">
      <w:pPr>
        <w:pStyle w:val="Default"/>
        <w:jc w:val="both"/>
        <w:rPr>
          <w:color w:val="auto"/>
          <w:sz w:val="22"/>
          <w:szCs w:val="22"/>
        </w:rPr>
      </w:pPr>
      <w:r>
        <w:rPr>
          <w:color w:val="auto"/>
          <w:sz w:val="22"/>
          <w:szCs w:val="22"/>
        </w:rPr>
        <w:t xml:space="preserve">2.3. Okamžikem podepsání dodacího listu přechází na nájemce nebezpečí nahodilé zkázy, poškození zařízení, jeho ztráty či odcizení. </w:t>
      </w:r>
    </w:p>
    <w:p w:rsidR="00D8589B" w:rsidRDefault="00D8589B" w:rsidP="00D8589B">
      <w:pPr>
        <w:pStyle w:val="Default"/>
        <w:rPr>
          <w:color w:val="auto"/>
          <w:sz w:val="22"/>
          <w:szCs w:val="22"/>
        </w:rPr>
      </w:pPr>
    </w:p>
    <w:p w:rsidR="00D8589B" w:rsidRDefault="00D8589B" w:rsidP="00D8589B">
      <w:pPr>
        <w:pStyle w:val="Default"/>
        <w:numPr>
          <w:ilvl w:val="0"/>
          <w:numId w:val="25"/>
        </w:numPr>
        <w:jc w:val="center"/>
        <w:rPr>
          <w:b/>
          <w:bCs/>
          <w:color w:val="auto"/>
          <w:sz w:val="22"/>
          <w:szCs w:val="22"/>
        </w:rPr>
      </w:pPr>
      <w:r>
        <w:rPr>
          <w:b/>
          <w:bCs/>
          <w:color w:val="auto"/>
          <w:sz w:val="22"/>
          <w:szCs w:val="22"/>
        </w:rPr>
        <w:t>Dodání zařízení</w:t>
      </w:r>
    </w:p>
    <w:p w:rsidR="00D8589B" w:rsidRDefault="00D8589B" w:rsidP="00D8589B">
      <w:pPr>
        <w:pStyle w:val="Default"/>
        <w:rPr>
          <w:color w:val="auto"/>
          <w:sz w:val="22"/>
          <w:szCs w:val="22"/>
        </w:rPr>
      </w:pPr>
    </w:p>
    <w:p w:rsidR="00D8589B" w:rsidRDefault="00D8589B" w:rsidP="00D8589B">
      <w:pPr>
        <w:pStyle w:val="Default"/>
        <w:jc w:val="both"/>
        <w:rPr>
          <w:color w:val="auto"/>
          <w:sz w:val="22"/>
          <w:szCs w:val="22"/>
        </w:rPr>
      </w:pPr>
      <w:r>
        <w:rPr>
          <w:color w:val="auto"/>
          <w:sz w:val="22"/>
          <w:szCs w:val="22"/>
        </w:rPr>
        <w:t xml:space="preserve">3.1. Pronajímatel se zavazuje dodat zařízení nájemci do nájmu nejpozději do 14 dnů od uzavření této smlouvy a současného splnění všech následujících bodů: </w:t>
      </w:r>
    </w:p>
    <w:p w:rsidR="00D8589B" w:rsidRDefault="00D8589B" w:rsidP="00D8589B">
      <w:pPr>
        <w:pStyle w:val="Default"/>
        <w:spacing w:after="138"/>
        <w:ind w:left="284"/>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nájemce poskytl údaje potřebné pro vypracování smlouvy s Českou poštou s. p. na základě pronajímatelem předloženého formuláře, </w:t>
      </w:r>
    </w:p>
    <w:p w:rsidR="00D8589B" w:rsidRDefault="00D8589B" w:rsidP="00D8589B">
      <w:pPr>
        <w:pStyle w:val="Default"/>
        <w:spacing w:after="138"/>
        <w:ind w:left="284"/>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nájemce má řádně podepsanou Dohodu o používání výplatního stroje k úhradě poštovních sazeb a Podmínky o používání výplatního stroje k úhradě poštovních sazeb s Českou poštou s. p., </w:t>
      </w:r>
    </w:p>
    <w:p w:rsidR="00D8589B" w:rsidRDefault="00D8589B" w:rsidP="00D8589B">
      <w:pPr>
        <w:pStyle w:val="Default"/>
        <w:ind w:left="284"/>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nájemce zaslal první platbu kreditu na účet České pošty s. p. uvedený v uzavřené smlouvě mezi nájemcem a Českou poštou s. p. z důvodu důkladného zaškolení obsluhy. </w:t>
      </w:r>
    </w:p>
    <w:p w:rsidR="00D8589B" w:rsidRDefault="00D8589B" w:rsidP="00D8589B">
      <w:pPr>
        <w:pStyle w:val="Default"/>
        <w:ind w:left="284"/>
        <w:jc w:val="both"/>
        <w:rPr>
          <w:color w:val="auto"/>
          <w:sz w:val="22"/>
          <w:szCs w:val="22"/>
        </w:rPr>
      </w:pPr>
    </w:p>
    <w:p w:rsidR="00D8589B" w:rsidRDefault="00D8589B" w:rsidP="00D8589B">
      <w:pPr>
        <w:pStyle w:val="Default"/>
        <w:spacing w:after="138"/>
        <w:jc w:val="both"/>
        <w:rPr>
          <w:color w:val="auto"/>
          <w:sz w:val="22"/>
          <w:szCs w:val="22"/>
        </w:rPr>
      </w:pPr>
      <w:r>
        <w:rPr>
          <w:color w:val="auto"/>
          <w:sz w:val="22"/>
          <w:szCs w:val="22"/>
        </w:rPr>
        <w:t xml:space="preserve">3.2. V případě, že nájemce nesplní podmínky dle bodu 3.1. dodá pronajímatel neinicializované zařízení nájemci do nájmu nejpozději do 60 dnů od uzavření smlouvy. Následná inicializace zařízení a školení obsluhy je hrazeno zvlášť mimo nájemné. </w:t>
      </w:r>
    </w:p>
    <w:p w:rsidR="00D8589B" w:rsidRDefault="00D8589B" w:rsidP="00D8589B">
      <w:pPr>
        <w:pStyle w:val="Default"/>
        <w:jc w:val="both"/>
        <w:rPr>
          <w:rFonts w:ascii="Times New Roman" w:hAnsi="Times New Roman" w:cs="Times New Roman"/>
          <w:b/>
          <w:bCs/>
          <w:color w:val="auto"/>
          <w:sz w:val="22"/>
          <w:szCs w:val="22"/>
        </w:rPr>
      </w:pPr>
      <w:r>
        <w:rPr>
          <w:color w:val="auto"/>
          <w:sz w:val="22"/>
          <w:szCs w:val="22"/>
        </w:rPr>
        <w:t xml:space="preserve">3.3 Místem dodání zařízení je provozovna nájemce na adrese: </w:t>
      </w:r>
      <w:r>
        <w:rPr>
          <w:rFonts w:ascii="Times New Roman" w:hAnsi="Times New Roman" w:cs="Times New Roman"/>
          <w:b/>
          <w:bCs/>
          <w:color w:val="auto"/>
          <w:sz w:val="22"/>
          <w:szCs w:val="22"/>
        </w:rPr>
        <w:t xml:space="preserve">Okresní soud v Mostě, </w:t>
      </w:r>
    </w:p>
    <w:p w:rsidR="00D8589B" w:rsidRDefault="00D8589B" w:rsidP="00D8589B">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Moskevská ul. 2, 434 74, Most </w:t>
      </w:r>
    </w:p>
    <w:p w:rsidR="00D8589B" w:rsidRDefault="00D8589B" w:rsidP="00D8589B">
      <w:pPr>
        <w:pStyle w:val="Default"/>
        <w:jc w:val="both"/>
        <w:rPr>
          <w:color w:val="auto"/>
          <w:sz w:val="22"/>
          <w:szCs w:val="22"/>
        </w:rPr>
      </w:pPr>
    </w:p>
    <w:p w:rsidR="00D8589B" w:rsidRDefault="00D8589B" w:rsidP="00D8589B">
      <w:pPr>
        <w:pStyle w:val="Default"/>
        <w:numPr>
          <w:ilvl w:val="0"/>
          <w:numId w:val="25"/>
        </w:numPr>
        <w:jc w:val="center"/>
        <w:rPr>
          <w:b/>
          <w:bCs/>
          <w:color w:val="auto"/>
          <w:sz w:val="22"/>
          <w:szCs w:val="22"/>
        </w:rPr>
      </w:pPr>
      <w:r>
        <w:rPr>
          <w:b/>
          <w:bCs/>
          <w:color w:val="auto"/>
          <w:sz w:val="22"/>
          <w:szCs w:val="22"/>
        </w:rPr>
        <w:t>Kreditovací centrum</w:t>
      </w:r>
    </w:p>
    <w:p w:rsidR="00D8589B" w:rsidRDefault="00D8589B" w:rsidP="00D8589B">
      <w:pPr>
        <w:pStyle w:val="Default"/>
        <w:jc w:val="center"/>
        <w:rPr>
          <w:color w:val="auto"/>
          <w:sz w:val="22"/>
          <w:szCs w:val="22"/>
        </w:rPr>
      </w:pPr>
    </w:p>
    <w:p w:rsidR="00D8589B" w:rsidRDefault="00D8589B" w:rsidP="00B263CC">
      <w:pPr>
        <w:pStyle w:val="Default"/>
        <w:spacing w:after="138"/>
        <w:jc w:val="both"/>
        <w:rPr>
          <w:color w:val="auto"/>
          <w:sz w:val="22"/>
          <w:szCs w:val="22"/>
        </w:rPr>
      </w:pPr>
      <w:r>
        <w:rPr>
          <w:color w:val="auto"/>
          <w:sz w:val="22"/>
          <w:szCs w:val="22"/>
        </w:rPr>
        <w:t xml:space="preserve">4.1. Pronajímatel se zavazuje, na základě této smlouvy, poskytovat služby kreditovacího střediska, tzn. poskytovat kredit pro zařízení, dle plateb předplatného, které uhradí nájemce na účet České pošty, s. p. v souladu s </w:t>
      </w:r>
      <w:r>
        <w:rPr>
          <w:i/>
          <w:iCs/>
          <w:color w:val="auto"/>
          <w:sz w:val="22"/>
          <w:szCs w:val="22"/>
        </w:rPr>
        <w:t xml:space="preserve">„Dohodou o používání výplatního stroje k úhradě poštovních sazeb“ </w:t>
      </w:r>
      <w:r>
        <w:rPr>
          <w:color w:val="auto"/>
          <w:sz w:val="22"/>
          <w:szCs w:val="22"/>
        </w:rPr>
        <w:t xml:space="preserve">mezi objednatelem a Českou poštou, s. p. </w:t>
      </w:r>
    </w:p>
    <w:p w:rsidR="00D8589B" w:rsidRDefault="00D8589B" w:rsidP="00B263CC">
      <w:pPr>
        <w:pStyle w:val="Default"/>
        <w:spacing w:after="138"/>
        <w:jc w:val="both"/>
        <w:rPr>
          <w:color w:val="auto"/>
          <w:sz w:val="22"/>
          <w:szCs w:val="22"/>
        </w:rPr>
      </w:pPr>
      <w:r>
        <w:rPr>
          <w:color w:val="auto"/>
          <w:sz w:val="22"/>
          <w:szCs w:val="22"/>
        </w:rPr>
        <w:t xml:space="preserve">4.2. Nájemce bude hradit předplatné k úhradě poštovních sazeb pro zařízení na účet České pošty, s. p., vedený u ČSOB. Pro správnou identifikaci plateb bude uvádět variabilní, specifický a konstantní symbol v souladu s </w:t>
      </w:r>
      <w:r>
        <w:rPr>
          <w:i/>
          <w:iCs/>
          <w:color w:val="auto"/>
          <w:sz w:val="22"/>
          <w:szCs w:val="22"/>
        </w:rPr>
        <w:t xml:space="preserve">„Dohodou o používání výplatního stroje k úhradě poštovních sazeb“ </w:t>
      </w:r>
      <w:r>
        <w:rPr>
          <w:color w:val="auto"/>
          <w:sz w:val="22"/>
          <w:szCs w:val="22"/>
        </w:rPr>
        <w:t xml:space="preserve">uzavřenou mezi Českou poštou, s.p. a nájemcem. </w:t>
      </w:r>
    </w:p>
    <w:p w:rsidR="00D8589B" w:rsidRDefault="00D8589B" w:rsidP="00B263CC">
      <w:pPr>
        <w:pStyle w:val="Default"/>
        <w:spacing w:after="138"/>
        <w:jc w:val="both"/>
        <w:rPr>
          <w:color w:val="auto"/>
          <w:sz w:val="22"/>
          <w:szCs w:val="22"/>
        </w:rPr>
      </w:pPr>
      <w:r>
        <w:rPr>
          <w:color w:val="auto"/>
          <w:sz w:val="22"/>
          <w:szCs w:val="22"/>
        </w:rPr>
        <w:t xml:space="preserve">4.3. Na základě správně identifikované platby ve prospěch České pošty, s. p., provede pronajímatel odblokování částky ve výši předplatného v kreditovacím centru Albacon. </w:t>
      </w:r>
    </w:p>
    <w:p w:rsidR="00D8589B" w:rsidRDefault="00D8589B" w:rsidP="00B263CC">
      <w:pPr>
        <w:pStyle w:val="Default"/>
        <w:spacing w:after="138"/>
        <w:jc w:val="both"/>
        <w:rPr>
          <w:color w:val="auto"/>
          <w:sz w:val="22"/>
          <w:szCs w:val="22"/>
        </w:rPr>
      </w:pPr>
      <w:r>
        <w:rPr>
          <w:color w:val="auto"/>
          <w:sz w:val="22"/>
          <w:szCs w:val="22"/>
        </w:rPr>
        <w:t xml:space="preserve">4.4. Částku ve výši předplatného odblokovanou v kreditovacím centru určenou pro zařízení nájemce si provádí nájemce samostatně prostřednictvím klávesnice výplatního stroje, který je v dané chvíli napojen přes modem na telefonní linku do kreditovacího střediska. </w:t>
      </w:r>
      <w:r>
        <w:rPr>
          <w:i/>
          <w:iCs/>
          <w:color w:val="auto"/>
          <w:sz w:val="22"/>
          <w:szCs w:val="22"/>
        </w:rPr>
        <w:t xml:space="preserve">„Nabití“ </w:t>
      </w:r>
      <w:r>
        <w:rPr>
          <w:color w:val="auto"/>
          <w:sz w:val="22"/>
          <w:szCs w:val="22"/>
        </w:rPr>
        <w:t xml:space="preserve">stroje může být jak úplné (celá odblokovaná částka), nebo i částečné (část odblokované dispoziční částky), minimálně 100,- Kč a maximálně 999.900,- Kč pro jednu transakci. </w:t>
      </w:r>
    </w:p>
    <w:p w:rsidR="00D8589B" w:rsidRDefault="00D8589B" w:rsidP="00B263CC">
      <w:pPr>
        <w:pStyle w:val="Default"/>
        <w:jc w:val="both"/>
        <w:rPr>
          <w:color w:val="auto"/>
          <w:sz w:val="22"/>
          <w:szCs w:val="22"/>
        </w:rPr>
      </w:pPr>
      <w:r>
        <w:rPr>
          <w:color w:val="auto"/>
          <w:sz w:val="22"/>
          <w:szCs w:val="22"/>
        </w:rPr>
        <w:t xml:space="preserve">4.5. Kreditovací centrum je k dispozici pro </w:t>
      </w:r>
      <w:r>
        <w:rPr>
          <w:i/>
          <w:iCs/>
          <w:color w:val="auto"/>
          <w:sz w:val="22"/>
          <w:szCs w:val="22"/>
        </w:rPr>
        <w:t xml:space="preserve">„nabíjení“ </w:t>
      </w:r>
      <w:r>
        <w:rPr>
          <w:color w:val="auto"/>
          <w:sz w:val="22"/>
          <w:szCs w:val="22"/>
        </w:rPr>
        <w:t xml:space="preserve">výplatních strojů 24 hodin denně a 7 dní v týdnu. Pronajímatel odblokovává příslušné částky předplatného na základě výpisu z bankovního účtu, který mu je zasílán každý pracovní den z Odštěpného závodu České pošty, </w:t>
      </w:r>
    </w:p>
    <w:p w:rsidR="00D8589B" w:rsidRDefault="00D8589B" w:rsidP="00B263CC">
      <w:pPr>
        <w:pStyle w:val="Default"/>
        <w:spacing w:after="138"/>
        <w:jc w:val="both"/>
        <w:rPr>
          <w:color w:val="auto"/>
          <w:sz w:val="22"/>
          <w:szCs w:val="22"/>
        </w:rPr>
      </w:pPr>
      <w:r>
        <w:rPr>
          <w:color w:val="auto"/>
          <w:sz w:val="22"/>
          <w:szCs w:val="22"/>
        </w:rPr>
        <w:lastRenderedPageBreak/>
        <w:t xml:space="preserve">s. p. VAKUS. Odblokování se provádí každý pracovní den na základě zaslaného bankovního výpisu z VAKUS. </w:t>
      </w:r>
    </w:p>
    <w:p w:rsidR="00D8589B" w:rsidRDefault="00D8589B" w:rsidP="00B263CC">
      <w:pPr>
        <w:pStyle w:val="Default"/>
        <w:jc w:val="both"/>
        <w:rPr>
          <w:color w:val="auto"/>
          <w:sz w:val="22"/>
          <w:szCs w:val="22"/>
        </w:rPr>
      </w:pPr>
      <w:r>
        <w:rPr>
          <w:color w:val="auto"/>
          <w:sz w:val="22"/>
          <w:szCs w:val="22"/>
        </w:rPr>
        <w:t xml:space="preserve">4.6. V případě, že by si nájemce </w:t>
      </w:r>
      <w:r>
        <w:rPr>
          <w:i/>
          <w:iCs/>
          <w:color w:val="auto"/>
          <w:sz w:val="22"/>
          <w:szCs w:val="22"/>
        </w:rPr>
        <w:t xml:space="preserve">„nabil“ </w:t>
      </w:r>
      <w:r>
        <w:rPr>
          <w:color w:val="auto"/>
          <w:sz w:val="22"/>
          <w:szCs w:val="22"/>
        </w:rPr>
        <w:t xml:space="preserve">výplatní stroj větší částkou než byla výše platby jeho předplatného, je povinen tuto částku doplatit České poště, s.p., nebo příslušnou část kreditu vrátit České poště, s.p. ve lhůtě do 1 měsíce. </w:t>
      </w:r>
    </w:p>
    <w:p w:rsidR="00D8589B" w:rsidRDefault="00D8589B" w:rsidP="00D8589B">
      <w:pPr>
        <w:pStyle w:val="Default"/>
        <w:rPr>
          <w:color w:val="auto"/>
          <w:sz w:val="22"/>
          <w:szCs w:val="22"/>
        </w:rPr>
      </w:pPr>
    </w:p>
    <w:p w:rsidR="00D8589B" w:rsidRDefault="00D8589B" w:rsidP="00D8589B">
      <w:pPr>
        <w:pStyle w:val="Default"/>
        <w:numPr>
          <w:ilvl w:val="0"/>
          <w:numId w:val="25"/>
        </w:numPr>
        <w:jc w:val="center"/>
        <w:rPr>
          <w:b/>
          <w:bCs/>
          <w:color w:val="auto"/>
          <w:sz w:val="22"/>
          <w:szCs w:val="22"/>
        </w:rPr>
      </w:pPr>
      <w:r>
        <w:rPr>
          <w:b/>
          <w:bCs/>
          <w:color w:val="auto"/>
          <w:sz w:val="22"/>
          <w:szCs w:val="22"/>
        </w:rPr>
        <w:t>Práva a povinnosti pronajímatele</w:t>
      </w:r>
    </w:p>
    <w:p w:rsidR="00D8589B" w:rsidRDefault="00D8589B" w:rsidP="00D8589B">
      <w:pPr>
        <w:pStyle w:val="Default"/>
        <w:rPr>
          <w:color w:val="auto"/>
          <w:sz w:val="22"/>
          <w:szCs w:val="22"/>
        </w:rPr>
      </w:pPr>
    </w:p>
    <w:p w:rsidR="00D8589B" w:rsidRDefault="00D8589B" w:rsidP="00B263CC">
      <w:pPr>
        <w:pStyle w:val="Default"/>
        <w:spacing w:after="138"/>
        <w:jc w:val="both"/>
        <w:rPr>
          <w:color w:val="auto"/>
          <w:sz w:val="22"/>
          <w:szCs w:val="22"/>
        </w:rPr>
      </w:pPr>
      <w:r>
        <w:rPr>
          <w:color w:val="auto"/>
          <w:sz w:val="22"/>
          <w:szCs w:val="22"/>
        </w:rPr>
        <w:t xml:space="preserve">5.1. Pronajímatel se zavazuje dodat zařízení, které je předmětem smlouvy, v termínu dle článku 3. této smlouvy a uvést jej ve stejné lhůtě do provozu. </w:t>
      </w:r>
    </w:p>
    <w:p w:rsidR="00D8589B" w:rsidRDefault="00D8589B" w:rsidP="00B263CC">
      <w:pPr>
        <w:pStyle w:val="Default"/>
        <w:jc w:val="both"/>
        <w:rPr>
          <w:color w:val="auto"/>
          <w:sz w:val="22"/>
          <w:szCs w:val="22"/>
        </w:rPr>
      </w:pPr>
      <w:r>
        <w:rPr>
          <w:color w:val="auto"/>
          <w:sz w:val="22"/>
          <w:szCs w:val="22"/>
        </w:rPr>
        <w:t xml:space="preserve">5.2. Pronajímatel se zavazuje odstranit veškeré funkční závady a poškození vzniklé vadou materiálu, konstrukce, nebo montáže po dobu pronájmu na vlastní náklady nejpozději do 24 hodin od jejího nahlášení pokud budou splněny následující podmínky: </w:t>
      </w:r>
    </w:p>
    <w:p w:rsidR="00D8589B" w:rsidRDefault="00D8589B" w:rsidP="00B263CC">
      <w:pPr>
        <w:pStyle w:val="Default"/>
        <w:jc w:val="both"/>
        <w:rPr>
          <w:color w:val="auto"/>
          <w:sz w:val="22"/>
          <w:szCs w:val="22"/>
        </w:rPr>
      </w:pPr>
    </w:p>
    <w:p w:rsidR="00D8589B" w:rsidRDefault="00D8589B" w:rsidP="00B263CC">
      <w:pPr>
        <w:pStyle w:val="Default"/>
        <w:ind w:left="284"/>
        <w:jc w:val="both"/>
        <w:rPr>
          <w:color w:val="auto"/>
          <w:sz w:val="22"/>
          <w:szCs w:val="22"/>
        </w:rPr>
      </w:pPr>
      <w:r>
        <w:rPr>
          <w:color w:val="auto"/>
          <w:sz w:val="22"/>
          <w:szCs w:val="22"/>
        </w:rPr>
        <w:t xml:space="preserve">- na zařízení nebyly provedeny zásahy nad rámec běžné obsluhy jinou osobou než servisním technikem pronajímatele, nebo </w:t>
      </w:r>
    </w:p>
    <w:p w:rsidR="00D8589B" w:rsidRDefault="00D8589B" w:rsidP="00B263CC">
      <w:pPr>
        <w:pStyle w:val="Default"/>
        <w:ind w:left="284"/>
        <w:jc w:val="both"/>
        <w:rPr>
          <w:color w:val="auto"/>
          <w:sz w:val="22"/>
          <w:szCs w:val="22"/>
        </w:rPr>
      </w:pPr>
      <w:r>
        <w:rPr>
          <w:color w:val="auto"/>
          <w:sz w:val="22"/>
          <w:szCs w:val="22"/>
        </w:rPr>
        <w:t xml:space="preserve">- závada není zaviněná poškozením cizím předmětem, nehodou, vyšší mocí, neodborným, nedbalým nebo násilným zacházením se zařízením. </w:t>
      </w:r>
    </w:p>
    <w:p w:rsidR="00B263CC" w:rsidRDefault="00B263CC" w:rsidP="00B263CC">
      <w:pPr>
        <w:pStyle w:val="Default"/>
        <w:ind w:left="284"/>
        <w:jc w:val="both"/>
        <w:rPr>
          <w:color w:val="auto"/>
          <w:sz w:val="22"/>
          <w:szCs w:val="22"/>
        </w:rPr>
      </w:pPr>
    </w:p>
    <w:p w:rsidR="00D8589B" w:rsidRDefault="00D8589B" w:rsidP="00B263CC">
      <w:pPr>
        <w:pStyle w:val="Default"/>
        <w:spacing w:after="135"/>
        <w:jc w:val="both"/>
        <w:rPr>
          <w:color w:val="auto"/>
          <w:sz w:val="22"/>
          <w:szCs w:val="22"/>
        </w:rPr>
      </w:pPr>
      <w:r>
        <w:rPr>
          <w:color w:val="auto"/>
          <w:sz w:val="22"/>
          <w:szCs w:val="22"/>
        </w:rPr>
        <w:t xml:space="preserve">5.3. Pronajímatel se zavazuje provádět profylaktické prohlídky zařízení dle servisního ukazatele zařízení. Při profylaktické prohlídce je zařízení kompletně prozkoušeno, přičemž na svoje náklady provádí údržbu a výměnu opotřebovaných nebo vadných dílů, pročištění, seřízení a odzkoušení funkčnosti stroje. </w:t>
      </w:r>
    </w:p>
    <w:p w:rsidR="00D8589B" w:rsidRDefault="00D8589B" w:rsidP="00B263CC">
      <w:pPr>
        <w:pStyle w:val="Default"/>
        <w:spacing w:after="135"/>
        <w:jc w:val="both"/>
        <w:rPr>
          <w:color w:val="auto"/>
          <w:sz w:val="22"/>
          <w:szCs w:val="22"/>
        </w:rPr>
      </w:pPr>
      <w:r>
        <w:rPr>
          <w:color w:val="auto"/>
          <w:sz w:val="22"/>
          <w:szCs w:val="22"/>
        </w:rPr>
        <w:t xml:space="preserve">5.4. Pronajímatel se zavazuje provádět aktualizace software dle platného ceníku a podmínek České pošty s.p., o kterých byl informován. </w:t>
      </w:r>
    </w:p>
    <w:p w:rsidR="00D8589B" w:rsidRDefault="00D8589B" w:rsidP="00B263CC">
      <w:pPr>
        <w:pStyle w:val="Default"/>
        <w:jc w:val="both"/>
        <w:rPr>
          <w:color w:val="auto"/>
          <w:sz w:val="22"/>
          <w:szCs w:val="22"/>
        </w:rPr>
      </w:pPr>
      <w:r>
        <w:rPr>
          <w:color w:val="auto"/>
          <w:sz w:val="22"/>
          <w:szCs w:val="22"/>
        </w:rPr>
        <w:t xml:space="preserve">5.5. Funkční závady a poškození vzniklé jinak než vadou materiálu, konstrukce, nebo montáže (např. poškození cizím předmětem, nekompatibilním spotřebním materiálem, násilným zacházením apod.) odstraní pronajímatel po dobu platnosti pronájmu nejpozději do 24 hodin od jejího nahlášení na náklady nájemce. </w:t>
      </w:r>
    </w:p>
    <w:p w:rsidR="00D8589B" w:rsidRDefault="00D8589B" w:rsidP="00D8589B">
      <w:pPr>
        <w:pStyle w:val="Default"/>
        <w:rPr>
          <w:color w:val="auto"/>
          <w:sz w:val="22"/>
          <w:szCs w:val="22"/>
        </w:rPr>
      </w:pPr>
    </w:p>
    <w:p w:rsidR="00D8589B" w:rsidRDefault="00D8589B" w:rsidP="00D8589B">
      <w:pPr>
        <w:pStyle w:val="Default"/>
        <w:numPr>
          <w:ilvl w:val="0"/>
          <w:numId w:val="25"/>
        </w:numPr>
        <w:jc w:val="center"/>
        <w:rPr>
          <w:b/>
          <w:bCs/>
          <w:color w:val="auto"/>
          <w:sz w:val="22"/>
          <w:szCs w:val="22"/>
        </w:rPr>
      </w:pPr>
      <w:r>
        <w:rPr>
          <w:b/>
          <w:bCs/>
          <w:color w:val="auto"/>
          <w:sz w:val="22"/>
          <w:szCs w:val="22"/>
        </w:rPr>
        <w:t>Práva a povinnosti nájemce</w:t>
      </w:r>
    </w:p>
    <w:p w:rsidR="00D8589B" w:rsidRDefault="00D8589B" w:rsidP="00D8589B">
      <w:pPr>
        <w:pStyle w:val="Default"/>
        <w:rPr>
          <w:color w:val="auto"/>
          <w:sz w:val="22"/>
          <w:szCs w:val="22"/>
        </w:rPr>
      </w:pPr>
    </w:p>
    <w:p w:rsidR="00D8589B" w:rsidRDefault="00D8589B" w:rsidP="00B263CC">
      <w:pPr>
        <w:pStyle w:val="Default"/>
        <w:spacing w:after="138"/>
        <w:jc w:val="both"/>
        <w:rPr>
          <w:color w:val="auto"/>
          <w:sz w:val="22"/>
          <w:szCs w:val="22"/>
        </w:rPr>
      </w:pPr>
      <w:r>
        <w:rPr>
          <w:color w:val="auto"/>
          <w:sz w:val="22"/>
          <w:szCs w:val="22"/>
        </w:rPr>
        <w:t xml:space="preserve">6.1. Nájemce se zavazuje převzít zařízení uvedené v článku 1. této smlouvy za podmínek dle článku 2. a článku 3. této smlouvy. </w:t>
      </w:r>
    </w:p>
    <w:p w:rsidR="00D8589B" w:rsidRDefault="00D8589B" w:rsidP="00B263CC">
      <w:pPr>
        <w:pStyle w:val="Default"/>
        <w:spacing w:after="138"/>
        <w:jc w:val="both"/>
        <w:rPr>
          <w:color w:val="auto"/>
          <w:sz w:val="22"/>
          <w:szCs w:val="22"/>
        </w:rPr>
      </w:pPr>
      <w:r>
        <w:rPr>
          <w:color w:val="auto"/>
          <w:sz w:val="22"/>
          <w:szCs w:val="22"/>
        </w:rPr>
        <w:t xml:space="preserve">6.2. Nájemce se zavazuje umožnit pronajímateli přístup k zařízení za účelem provedení profylaktických prohlídek, oprav a dalších úkonů nutných k zabezpečení správného chodu zařízení. </w:t>
      </w:r>
    </w:p>
    <w:p w:rsidR="00D8589B" w:rsidRDefault="00D8589B" w:rsidP="00B263CC">
      <w:pPr>
        <w:pStyle w:val="Default"/>
        <w:spacing w:after="138"/>
        <w:jc w:val="both"/>
        <w:rPr>
          <w:color w:val="auto"/>
          <w:sz w:val="22"/>
          <w:szCs w:val="22"/>
        </w:rPr>
      </w:pPr>
      <w:r>
        <w:rPr>
          <w:color w:val="auto"/>
          <w:sz w:val="22"/>
          <w:szCs w:val="22"/>
        </w:rPr>
        <w:t xml:space="preserve">6.3. Nájemce se zavazuje dodržováním zásad obsluhy dbát o to, aby na pronajatém zařízení nevznikla škoda. </w:t>
      </w:r>
    </w:p>
    <w:p w:rsidR="00D8589B" w:rsidRDefault="00D8589B" w:rsidP="00B263CC">
      <w:pPr>
        <w:pStyle w:val="Default"/>
        <w:spacing w:after="138"/>
        <w:jc w:val="both"/>
        <w:rPr>
          <w:color w:val="auto"/>
          <w:sz w:val="22"/>
          <w:szCs w:val="22"/>
        </w:rPr>
      </w:pPr>
      <w:r>
        <w:rPr>
          <w:color w:val="auto"/>
          <w:sz w:val="22"/>
          <w:szCs w:val="22"/>
        </w:rPr>
        <w:t xml:space="preserve">6.4. Nájemce se zavazuje vzniklé poruchy, škody, ztrátu nebo zničení zařízení ohlásit pronajímateli okamžitě na tel. č. 224 502 411, nebo e-mailem na adrese </w:t>
      </w:r>
      <w:r w:rsidRPr="00B263CC">
        <w:rPr>
          <w:color w:val="auto"/>
          <w:sz w:val="22"/>
          <w:szCs w:val="22"/>
          <w:u w:val="single"/>
        </w:rPr>
        <w:t>servis@albacon.cz</w:t>
      </w:r>
      <w:r>
        <w:rPr>
          <w:color w:val="auto"/>
          <w:sz w:val="22"/>
          <w:szCs w:val="22"/>
        </w:rPr>
        <w:t xml:space="preserve">, nebo faxem na č. 222 780 791. </w:t>
      </w:r>
    </w:p>
    <w:p w:rsidR="00D8589B" w:rsidRDefault="00D8589B" w:rsidP="00B263CC">
      <w:pPr>
        <w:pStyle w:val="Default"/>
        <w:spacing w:after="138"/>
        <w:jc w:val="both"/>
        <w:rPr>
          <w:color w:val="auto"/>
          <w:sz w:val="22"/>
          <w:szCs w:val="22"/>
        </w:rPr>
      </w:pPr>
      <w:r>
        <w:rPr>
          <w:color w:val="auto"/>
          <w:sz w:val="22"/>
          <w:szCs w:val="22"/>
        </w:rPr>
        <w:t xml:space="preserve">6.5. Nájemce se zavazuje hlásit bez zbytečného otálení pronajímateli dosažení servisního intervalu, který je automaticky zobrazován na obrazovce zařízení dle závislosti na opotřebení z důvodu provedení profylaktické prohlídky. </w:t>
      </w:r>
    </w:p>
    <w:p w:rsidR="00D8589B" w:rsidRDefault="00D8589B" w:rsidP="00B263CC">
      <w:pPr>
        <w:pStyle w:val="Default"/>
        <w:jc w:val="both"/>
        <w:rPr>
          <w:color w:val="auto"/>
          <w:sz w:val="22"/>
          <w:szCs w:val="22"/>
        </w:rPr>
      </w:pPr>
      <w:r>
        <w:rPr>
          <w:color w:val="auto"/>
          <w:sz w:val="22"/>
          <w:szCs w:val="22"/>
        </w:rPr>
        <w:t xml:space="preserve">6.6. Nájemce se zavazuje mít pro instalaci zařízení připraven pracovní prostor s přívodem elektrické energie (1x el. přípojka 230V). </w:t>
      </w:r>
    </w:p>
    <w:p w:rsidR="00D8589B" w:rsidRDefault="00D8589B" w:rsidP="00D8589B">
      <w:pPr>
        <w:pStyle w:val="Default"/>
        <w:pageBreakBefore/>
        <w:rPr>
          <w:color w:val="auto"/>
        </w:rPr>
      </w:pPr>
    </w:p>
    <w:p w:rsidR="00D8589B" w:rsidRDefault="00D8589B" w:rsidP="00B263CC">
      <w:pPr>
        <w:pStyle w:val="Default"/>
        <w:spacing w:after="138"/>
        <w:jc w:val="both"/>
        <w:rPr>
          <w:color w:val="auto"/>
          <w:sz w:val="22"/>
          <w:szCs w:val="22"/>
        </w:rPr>
      </w:pPr>
      <w:r>
        <w:rPr>
          <w:color w:val="auto"/>
          <w:sz w:val="22"/>
          <w:szCs w:val="22"/>
        </w:rPr>
        <w:t xml:space="preserve">6.7. Nájemce se zavazuje mít připraveno jedno funkční LAN připojení pro účely kreditování frankovacího stroje, a to nejlépe v blízkosti umístění stroje. </w:t>
      </w:r>
    </w:p>
    <w:p w:rsidR="00D8589B" w:rsidRDefault="00D8589B" w:rsidP="00B263CC">
      <w:pPr>
        <w:pStyle w:val="Default"/>
        <w:spacing w:after="138"/>
        <w:jc w:val="both"/>
        <w:rPr>
          <w:color w:val="auto"/>
          <w:sz w:val="22"/>
          <w:szCs w:val="22"/>
        </w:rPr>
      </w:pPr>
      <w:r>
        <w:rPr>
          <w:color w:val="auto"/>
          <w:sz w:val="22"/>
          <w:szCs w:val="22"/>
        </w:rPr>
        <w:t xml:space="preserve">6.8. Nájemce není oprávněn přenechat předmět nájmu třetí osobě, zejména do podnájmu či výpůjčky. Nájemce není oprávněn bez souhlasu pronajímatele stěhovat zařízení mimo místo dodání uvedené v této smlouvě. </w:t>
      </w:r>
    </w:p>
    <w:p w:rsidR="00D8589B" w:rsidRDefault="00D8589B" w:rsidP="00B263CC">
      <w:pPr>
        <w:pStyle w:val="Default"/>
        <w:jc w:val="both"/>
        <w:rPr>
          <w:color w:val="auto"/>
          <w:sz w:val="22"/>
          <w:szCs w:val="22"/>
        </w:rPr>
      </w:pPr>
      <w:r>
        <w:rPr>
          <w:color w:val="auto"/>
          <w:sz w:val="22"/>
          <w:szCs w:val="22"/>
        </w:rPr>
        <w:t xml:space="preserve">6.9. Povinnost nájemce uhradit škodu jím zaviněnou se řídí podle ustanovení zákona č. 89/2012 Sb., občanský zákoník. Za opotřebování zařízení vzniklé řádným užíváním nájemce neodpovídá. </w:t>
      </w:r>
    </w:p>
    <w:p w:rsidR="00D8589B" w:rsidRDefault="00D8589B" w:rsidP="00D8589B">
      <w:pPr>
        <w:pStyle w:val="Default"/>
        <w:rPr>
          <w:color w:val="auto"/>
          <w:sz w:val="22"/>
          <w:szCs w:val="22"/>
        </w:rPr>
      </w:pPr>
    </w:p>
    <w:p w:rsidR="00D8589B" w:rsidRDefault="00D8589B" w:rsidP="00D8589B">
      <w:pPr>
        <w:pStyle w:val="Default"/>
        <w:numPr>
          <w:ilvl w:val="0"/>
          <w:numId w:val="25"/>
        </w:numPr>
        <w:jc w:val="center"/>
        <w:rPr>
          <w:b/>
          <w:bCs/>
          <w:color w:val="auto"/>
          <w:sz w:val="22"/>
          <w:szCs w:val="22"/>
        </w:rPr>
      </w:pPr>
      <w:r>
        <w:rPr>
          <w:b/>
          <w:bCs/>
          <w:color w:val="auto"/>
          <w:sz w:val="22"/>
          <w:szCs w:val="22"/>
        </w:rPr>
        <w:t>Nájemné</w:t>
      </w:r>
    </w:p>
    <w:p w:rsidR="00D8589B" w:rsidRDefault="00D8589B" w:rsidP="00D8589B">
      <w:pPr>
        <w:pStyle w:val="Default"/>
        <w:rPr>
          <w:color w:val="auto"/>
          <w:sz w:val="22"/>
          <w:szCs w:val="22"/>
        </w:rPr>
      </w:pPr>
    </w:p>
    <w:p w:rsidR="00D8589B" w:rsidRDefault="00D8589B" w:rsidP="00B263CC">
      <w:pPr>
        <w:pStyle w:val="Default"/>
        <w:jc w:val="both"/>
        <w:rPr>
          <w:color w:val="auto"/>
          <w:sz w:val="22"/>
          <w:szCs w:val="22"/>
        </w:rPr>
      </w:pPr>
      <w:r>
        <w:rPr>
          <w:color w:val="auto"/>
          <w:sz w:val="22"/>
          <w:szCs w:val="22"/>
        </w:rPr>
        <w:t xml:space="preserve">7.1. Nájemné za pronájem zařízení je stanoveno dohodou smluvních stran na částku 1.562,- Kč (slovy: Jedentisícpětsetšedesátdvě koruny české) bez DPH za jeden kalendářní měsíc. </w:t>
      </w:r>
    </w:p>
    <w:p w:rsidR="00D8589B" w:rsidRDefault="00D8589B" w:rsidP="00B263CC">
      <w:pPr>
        <w:pStyle w:val="Default"/>
        <w:jc w:val="both"/>
        <w:rPr>
          <w:color w:val="auto"/>
          <w:sz w:val="22"/>
          <w:szCs w:val="22"/>
        </w:rPr>
      </w:pPr>
    </w:p>
    <w:p w:rsidR="00B263CC" w:rsidRDefault="00D8589B" w:rsidP="00B263CC">
      <w:pPr>
        <w:pStyle w:val="Default"/>
        <w:jc w:val="both"/>
        <w:rPr>
          <w:color w:val="auto"/>
          <w:sz w:val="22"/>
          <w:szCs w:val="22"/>
        </w:rPr>
      </w:pPr>
      <w:r>
        <w:rPr>
          <w:color w:val="auto"/>
          <w:sz w:val="22"/>
          <w:szCs w:val="22"/>
        </w:rPr>
        <w:t>K nájemnému bude připočtena DPH v zákonem stanovené výši.</w:t>
      </w:r>
    </w:p>
    <w:p w:rsidR="00D8589B" w:rsidRDefault="00D8589B" w:rsidP="00B263CC">
      <w:pPr>
        <w:pStyle w:val="Default"/>
        <w:jc w:val="both"/>
        <w:rPr>
          <w:color w:val="auto"/>
          <w:sz w:val="22"/>
          <w:szCs w:val="22"/>
        </w:rPr>
      </w:pPr>
      <w:r>
        <w:rPr>
          <w:color w:val="auto"/>
          <w:sz w:val="22"/>
          <w:szCs w:val="22"/>
        </w:rPr>
        <w:t xml:space="preserve"> </w:t>
      </w:r>
    </w:p>
    <w:p w:rsidR="00D8589B" w:rsidRDefault="00D8589B" w:rsidP="00B263CC">
      <w:pPr>
        <w:pStyle w:val="Default"/>
        <w:numPr>
          <w:ilvl w:val="1"/>
          <w:numId w:val="25"/>
        </w:numPr>
        <w:tabs>
          <w:tab w:val="left" w:pos="426"/>
        </w:tabs>
        <w:ind w:left="0" w:firstLine="0"/>
        <w:jc w:val="both"/>
        <w:rPr>
          <w:color w:val="auto"/>
          <w:sz w:val="22"/>
          <w:szCs w:val="22"/>
        </w:rPr>
      </w:pPr>
      <w:r>
        <w:rPr>
          <w:color w:val="auto"/>
          <w:sz w:val="22"/>
          <w:szCs w:val="22"/>
        </w:rPr>
        <w:t xml:space="preserve">Nájemné zahrnuje náklady na servis za podmínek uvedených v článku 5. této smlouvy, včetně profylaktických prohlídek a náhradních dílů. Součástí nájemného je také práce technika, dopravní náklady, paušální poplatek za provoz kreditovacího centra, PC SW ProfiPost a aktualizace tarifů ČP. </w:t>
      </w:r>
    </w:p>
    <w:p w:rsidR="00D8589B" w:rsidRDefault="00D8589B" w:rsidP="00B263CC">
      <w:pPr>
        <w:pStyle w:val="Default"/>
        <w:rPr>
          <w:color w:val="auto"/>
          <w:sz w:val="22"/>
          <w:szCs w:val="22"/>
        </w:rPr>
      </w:pPr>
    </w:p>
    <w:p w:rsidR="00D8589B" w:rsidRDefault="00D8589B" w:rsidP="00D8589B">
      <w:pPr>
        <w:pStyle w:val="Default"/>
        <w:numPr>
          <w:ilvl w:val="0"/>
          <w:numId w:val="25"/>
        </w:numPr>
        <w:jc w:val="center"/>
        <w:rPr>
          <w:b/>
          <w:bCs/>
          <w:color w:val="auto"/>
          <w:sz w:val="22"/>
          <w:szCs w:val="22"/>
        </w:rPr>
      </w:pPr>
      <w:r>
        <w:rPr>
          <w:b/>
          <w:bCs/>
          <w:color w:val="auto"/>
          <w:sz w:val="22"/>
          <w:szCs w:val="22"/>
        </w:rPr>
        <w:t>Den zahájení nájmu</w:t>
      </w:r>
    </w:p>
    <w:p w:rsidR="00D8589B" w:rsidRDefault="00D8589B" w:rsidP="00D8589B">
      <w:pPr>
        <w:pStyle w:val="Default"/>
        <w:rPr>
          <w:color w:val="auto"/>
          <w:sz w:val="22"/>
          <w:szCs w:val="22"/>
        </w:rPr>
      </w:pPr>
    </w:p>
    <w:p w:rsidR="00D8589B" w:rsidRDefault="00D8589B" w:rsidP="00B263CC">
      <w:pPr>
        <w:pStyle w:val="Default"/>
        <w:jc w:val="both"/>
        <w:rPr>
          <w:color w:val="auto"/>
          <w:sz w:val="22"/>
          <w:szCs w:val="22"/>
        </w:rPr>
      </w:pPr>
      <w:r>
        <w:rPr>
          <w:color w:val="auto"/>
          <w:sz w:val="22"/>
          <w:szCs w:val="22"/>
        </w:rPr>
        <w:t xml:space="preserve">8.1. Dojde-li k podpisu dodacího listu ve smyslu bodu 2.2. této smlouvy v období 1. - 15. dne příslušného měsíce, je za den zahájení pronájmu zařízení považován 1. den měsíce, kdy došlo k podpisu dodacího listu. Dojde-li k podpisu dodacího listu v období 16. - 31. dne příslušného měsíce, je za den zahájení pronájmu zařízení považován 1. den měsíce následujícího. </w:t>
      </w:r>
    </w:p>
    <w:p w:rsidR="00D8589B" w:rsidRDefault="00D8589B" w:rsidP="00D8589B">
      <w:pPr>
        <w:pStyle w:val="Default"/>
        <w:rPr>
          <w:color w:val="auto"/>
          <w:sz w:val="22"/>
          <w:szCs w:val="22"/>
        </w:rPr>
      </w:pPr>
    </w:p>
    <w:p w:rsidR="00D8589B" w:rsidRDefault="00D8589B" w:rsidP="00D8589B">
      <w:pPr>
        <w:pStyle w:val="Default"/>
        <w:numPr>
          <w:ilvl w:val="0"/>
          <w:numId w:val="25"/>
        </w:numPr>
        <w:jc w:val="center"/>
        <w:rPr>
          <w:b/>
          <w:bCs/>
          <w:color w:val="auto"/>
          <w:sz w:val="22"/>
          <w:szCs w:val="22"/>
        </w:rPr>
      </w:pPr>
      <w:r>
        <w:rPr>
          <w:b/>
          <w:bCs/>
          <w:color w:val="auto"/>
          <w:sz w:val="22"/>
          <w:szCs w:val="22"/>
        </w:rPr>
        <w:t>Platba</w:t>
      </w:r>
    </w:p>
    <w:p w:rsidR="00D8589B" w:rsidRDefault="00D8589B" w:rsidP="00D8589B">
      <w:pPr>
        <w:pStyle w:val="Default"/>
        <w:rPr>
          <w:color w:val="auto"/>
          <w:sz w:val="22"/>
          <w:szCs w:val="22"/>
        </w:rPr>
      </w:pPr>
    </w:p>
    <w:p w:rsidR="00D8589B" w:rsidRDefault="00D8589B" w:rsidP="00B263CC">
      <w:pPr>
        <w:pStyle w:val="Default"/>
        <w:spacing w:after="138"/>
        <w:jc w:val="both"/>
        <w:rPr>
          <w:color w:val="auto"/>
          <w:sz w:val="22"/>
          <w:szCs w:val="22"/>
        </w:rPr>
      </w:pPr>
      <w:r>
        <w:rPr>
          <w:color w:val="auto"/>
          <w:sz w:val="22"/>
          <w:szCs w:val="22"/>
        </w:rPr>
        <w:t xml:space="preserve">9.1. Nájemce se zavazuje uhradit stanovenou částku nájemného dle bodu 7.1. této smlouvy, v měsíčních splátkách zpětně. Tyto splátky budou nájemci fakturovány počínaje měsícem zahájení pronájmu. </w:t>
      </w:r>
    </w:p>
    <w:p w:rsidR="00D8589B" w:rsidRDefault="00D8589B" w:rsidP="00B263CC">
      <w:pPr>
        <w:pStyle w:val="Default"/>
        <w:jc w:val="both"/>
        <w:rPr>
          <w:color w:val="auto"/>
          <w:sz w:val="22"/>
          <w:szCs w:val="22"/>
        </w:rPr>
      </w:pPr>
      <w:r>
        <w:rPr>
          <w:color w:val="auto"/>
          <w:sz w:val="22"/>
          <w:szCs w:val="22"/>
        </w:rPr>
        <w:t xml:space="preserve">9.2. Nájemce uhradí pronajímateli nájemné do 14 dnů ode dne doručení faktury, která musí splňovat náležitosti řádného daňového dokladu dle zákona o dani z přidané hodnoty, v platném znění a musí být vystavena podle zákona o účetnictví, v platném znění. </w:t>
      </w:r>
    </w:p>
    <w:p w:rsidR="00D8589B" w:rsidRDefault="00D8589B" w:rsidP="00B263CC">
      <w:pPr>
        <w:pStyle w:val="Default"/>
        <w:jc w:val="both"/>
        <w:rPr>
          <w:color w:val="auto"/>
          <w:sz w:val="22"/>
          <w:szCs w:val="22"/>
        </w:rPr>
      </w:pPr>
    </w:p>
    <w:p w:rsidR="00D8589B" w:rsidRDefault="00D8589B" w:rsidP="00B263CC">
      <w:pPr>
        <w:pStyle w:val="Default"/>
        <w:jc w:val="both"/>
        <w:rPr>
          <w:color w:val="auto"/>
          <w:sz w:val="22"/>
          <w:szCs w:val="22"/>
        </w:rPr>
      </w:pPr>
      <w:r>
        <w:rPr>
          <w:color w:val="auto"/>
          <w:sz w:val="22"/>
          <w:szCs w:val="22"/>
        </w:rPr>
        <w:t xml:space="preserve">V případě, že faktura nebude obsahovat výše uvedené zákonné náležitosti, případně tyto budou uvedeny nesprávně, je nájemce oprávněn takový doklad do data jeho splatnosti vrátit zpět pronajímateli. Pronajímatel je povinen vystavit novou fakturu s novou lhůtou splatnosti. V takovém případě není nájemce v prodlení se zaplacením původní faktury. </w:t>
      </w:r>
    </w:p>
    <w:p w:rsidR="00D8589B" w:rsidRDefault="00D8589B" w:rsidP="00D8589B">
      <w:pPr>
        <w:pStyle w:val="Default"/>
        <w:rPr>
          <w:color w:val="auto"/>
          <w:sz w:val="22"/>
          <w:szCs w:val="22"/>
        </w:rPr>
      </w:pPr>
    </w:p>
    <w:p w:rsidR="00D8589B" w:rsidRDefault="00D8589B" w:rsidP="00D8589B">
      <w:pPr>
        <w:pStyle w:val="Default"/>
        <w:numPr>
          <w:ilvl w:val="0"/>
          <w:numId w:val="25"/>
        </w:numPr>
        <w:jc w:val="center"/>
        <w:rPr>
          <w:b/>
          <w:bCs/>
          <w:color w:val="auto"/>
          <w:sz w:val="22"/>
          <w:szCs w:val="22"/>
        </w:rPr>
      </w:pPr>
      <w:r>
        <w:rPr>
          <w:b/>
          <w:bCs/>
          <w:color w:val="auto"/>
          <w:sz w:val="22"/>
          <w:szCs w:val="22"/>
        </w:rPr>
        <w:t>Smluvní penále</w:t>
      </w:r>
    </w:p>
    <w:p w:rsidR="00D8589B" w:rsidRDefault="00D8589B" w:rsidP="00D8589B">
      <w:pPr>
        <w:pStyle w:val="Default"/>
        <w:rPr>
          <w:color w:val="auto"/>
          <w:sz w:val="22"/>
          <w:szCs w:val="22"/>
        </w:rPr>
      </w:pPr>
    </w:p>
    <w:p w:rsidR="00D8589B" w:rsidRDefault="00D8589B" w:rsidP="00D8589B">
      <w:pPr>
        <w:pStyle w:val="Default"/>
        <w:spacing w:after="138"/>
        <w:rPr>
          <w:color w:val="auto"/>
          <w:sz w:val="22"/>
          <w:szCs w:val="22"/>
        </w:rPr>
      </w:pPr>
      <w:r>
        <w:rPr>
          <w:color w:val="auto"/>
          <w:sz w:val="22"/>
          <w:szCs w:val="22"/>
        </w:rPr>
        <w:t xml:space="preserve">10.1. Nájemce je oprávněn v případě opožděného dodání zařízení penalizovat pronajímatele smluvní pokutou ve výši 0,05% z měsíčního nájemného za každý den prodlení. </w:t>
      </w:r>
    </w:p>
    <w:p w:rsidR="00D8589B" w:rsidRDefault="00D8589B" w:rsidP="00D8589B">
      <w:pPr>
        <w:pStyle w:val="Default"/>
        <w:rPr>
          <w:color w:val="auto"/>
          <w:sz w:val="22"/>
          <w:szCs w:val="22"/>
        </w:rPr>
      </w:pPr>
      <w:r>
        <w:rPr>
          <w:color w:val="auto"/>
          <w:sz w:val="22"/>
          <w:szCs w:val="22"/>
        </w:rPr>
        <w:t xml:space="preserve">10.2. Pronajímatel je oprávněn účtovat nájemci úrok z prodlení ve výši 0,05% z dlužné částky za každý den prodlení se splacením faktury dle vystavené dle článku 9 této smlouvy. </w:t>
      </w:r>
    </w:p>
    <w:p w:rsidR="00D8589B" w:rsidRDefault="00D8589B" w:rsidP="00D8589B">
      <w:pPr>
        <w:pStyle w:val="Default"/>
        <w:rPr>
          <w:color w:val="auto"/>
        </w:rPr>
      </w:pPr>
      <w:bookmarkStart w:id="0" w:name="_GoBack"/>
      <w:bookmarkEnd w:id="0"/>
    </w:p>
    <w:p w:rsidR="00D8589B" w:rsidRDefault="00D8589B" w:rsidP="00D8589B">
      <w:pPr>
        <w:pStyle w:val="Default"/>
        <w:pageBreakBefore/>
        <w:rPr>
          <w:color w:val="auto"/>
        </w:rPr>
      </w:pPr>
    </w:p>
    <w:p w:rsidR="00D8589B" w:rsidRDefault="00D8589B" w:rsidP="00B263CC">
      <w:pPr>
        <w:pStyle w:val="Default"/>
        <w:jc w:val="both"/>
        <w:rPr>
          <w:color w:val="auto"/>
          <w:sz w:val="22"/>
          <w:szCs w:val="22"/>
        </w:rPr>
      </w:pPr>
      <w:r>
        <w:rPr>
          <w:color w:val="auto"/>
          <w:sz w:val="22"/>
          <w:szCs w:val="22"/>
        </w:rPr>
        <w:t xml:space="preserve">10.3. Smluvní pokuta je splatná ve lhůtě 14 dnů ode dne, kdy o její zaplacení oprávněná smluvní strana požádá. </w:t>
      </w:r>
    </w:p>
    <w:p w:rsidR="00D8589B" w:rsidRDefault="00D8589B" w:rsidP="00D8589B">
      <w:pPr>
        <w:pStyle w:val="Default"/>
        <w:rPr>
          <w:color w:val="auto"/>
          <w:sz w:val="22"/>
          <w:szCs w:val="22"/>
        </w:rPr>
      </w:pPr>
    </w:p>
    <w:p w:rsidR="00D8589B" w:rsidRDefault="00D8589B" w:rsidP="00D8589B">
      <w:pPr>
        <w:pStyle w:val="Default"/>
        <w:numPr>
          <w:ilvl w:val="0"/>
          <w:numId w:val="25"/>
        </w:numPr>
        <w:jc w:val="center"/>
        <w:rPr>
          <w:b/>
          <w:bCs/>
          <w:color w:val="auto"/>
          <w:sz w:val="22"/>
          <w:szCs w:val="22"/>
        </w:rPr>
      </w:pPr>
      <w:r>
        <w:rPr>
          <w:b/>
          <w:bCs/>
          <w:color w:val="auto"/>
          <w:sz w:val="22"/>
          <w:szCs w:val="22"/>
        </w:rPr>
        <w:t>Doba nájmu, podmínky ukončení nájmu</w:t>
      </w:r>
    </w:p>
    <w:p w:rsidR="00D8589B" w:rsidRDefault="00D8589B" w:rsidP="00D8589B">
      <w:pPr>
        <w:pStyle w:val="Default"/>
        <w:rPr>
          <w:color w:val="auto"/>
          <w:sz w:val="22"/>
          <w:szCs w:val="22"/>
        </w:rPr>
      </w:pPr>
    </w:p>
    <w:p w:rsidR="00D8589B" w:rsidRDefault="00D8589B" w:rsidP="00B263CC">
      <w:pPr>
        <w:pStyle w:val="Default"/>
        <w:spacing w:after="138"/>
        <w:jc w:val="both"/>
        <w:rPr>
          <w:color w:val="auto"/>
          <w:sz w:val="22"/>
          <w:szCs w:val="22"/>
        </w:rPr>
      </w:pPr>
      <w:r>
        <w:rPr>
          <w:color w:val="auto"/>
          <w:sz w:val="22"/>
          <w:szCs w:val="22"/>
        </w:rPr>
        <w:t xml:space="preserve">11.1. Doba trvání nájmu zařízení je 48 měsíců ode dne zahájení nájmu určeného v souladu s článkem 8. této smlouvy. Nájemní vztah zaniká uplynutím doby nájmu. </w:t>
      </w:r>
    </w:p>
    <w:p w:rsidR="00D8589B" w:rsidRDefault="00D8589B" w:rsidP="00B263CC">
      <w:pPr>
        <w:pStyle w:val="Default"/>
        <w:spacing w:after="138"/>
        <w:jc w:val="both"/>
        <w:rPr>
          <w:color w:val="auto"/>
          <w:sz w:val="22"/>
          <w:szCs w:val="22"/>
        </w:rPr>
      </w:pPr>
      <w:r>
        <w:rPr>
          <w:color w:val="auto"/>
          <w:sz w:val="22"/>
          <w:szCs w:val="22"/>
        </w:rPr>
        <w:t xml:space="preserve">11.2. V případě předčasného ukončení nájmu z důvodů na straně nájemce před uplynutím doby nájmu, je pronajímatel oprávněn vzhledem ke specifičnosti zařízení požadovat od nájemce smluvní pokutu ve výši ½ součtu nájemného, které zbývá splatit do konce doby nájmu. </w:t>
      </w:r>
    </w:p>
    <w:p w:rsidR="00D8589B" w:rsidRDefault="00D8589B" w:rsidP="00B263CC">
      <w:pPr>
        <w:pStyle w:val="Default"/>
        <w:spacing w:after="138"/>
        <w:jc w:val="both"/>
        <w:rPr>
          <w:color w:val="auto"/>
          <w:sz w:val="22"/>
          <w:szCs w:val="22"/>
        </w:rPr>
      </w:pPr>
      <w:r>
        <w:rPr>
          <w:color w:val="auto"/>
          <w:sz w:val="22"/>
          <w:szCs w:val="22"/>
        </w:rPr>
        <w:t xml:space="preserve">11.3. V případě předčasného ukončení nájmu z důvodů na straně nájemce před uplynutím doby nájmu je nájemce povinen ve lhůtě 15 pracovních dnů od jejího ukončení umožnit pronajímateli odebrání zařízení. V případě, že nájemce ve lhůtě podle předchozí věty neumožní pronajímateli odebrání zařízení, je pronajímatel oprávněn po nájemci požadovat smluvní pokutu ve výši 5 % měsíčního nájemného uvedeného v bodě 7.1 této smlouvy za každý den prodlení. </w:t>
      </w:r>
    </w:p>
    <w:p w:rsidR="00D8589B" w:rsidRDefault="00D8589B" w:rsidP="00B263CC">
      <w:pPr>
        <w:pStyle w:val="Default"/>
        <w:spacing w:after="138"/>
        <w:jc w:val="both"/>
        <w:rPr>
          <w:color w:val="auto"/>
          <w:sz w:val="22"/>
          <w:szCs w:val="22"/>
        </w:rPr>
      </w:pPr>
      <w:r>
        <w:rPr>
          <w:color w:val="auto"/>
          <w:sz w:val="22"/>
          <w:szCs w:val="22"/>
        </w:rPr>
        <w:t xml:space="preserve">11.4. Po uplynutí doby nájmu uvedené v bodě 11.1. této smlouvy má nájemce možnost zařízení odkoupit za cenu 1.000,-Kč (slovy: jeden tisíc korun českých) bez DPH do svého vlastnictví, nebo uzavřít novou nájemní smlouvu. </w:t>
      </w:r>
    </w:p>
    <w:p w:rsidR="00D8589B" w:rsidRDefault="00D8589B" w:rsidP="00B263CC">
      <w:pPr>
        <w:pStyle w:val="Default"/>
        <w:spacing w:after="138"/>
        <w:jc w:val="both"/>
        <w:rPr>
          <w:color w:val="auto"/>
          <w:sz w:val="22"/>
          <w:szCs w:val="22"/>
        </w:rPr>
      </w:pPr>
      <w:r>
        <w:rPr>
          <w:color w:val="auto"/>
          <w:sz w:val="22"/>
          <w:szCs w:val="22"/>
        </w:rPr>
        <w:t xml:space="preserve">11.5. V případě, že stav zařízení je v okamžiku jeho odebrání podle předchozího bodu této smlouvy objektivně horší, než by odpovídalo stavu běžného opotřebení, je pronajímatel oprávněn po nájemci požadovat náklady na repasování zařízení do stavu odpovídajícího běžnému opotřebení. V případě, že by repasování zařízení nebylo ekonomické, má pronajímatel právo požadovat po nájemci náhradu vzniklé škody. </w:t>
      </w:r>
    </w:p>
    <w:p w:rsidR="00D8589B" w:rsidRDefault="00D8589B" w:rsidP="00B263CC">
      <w:pPr>
        <w:pStyle w:val="Default"/>
        <w:spacing w:after="138"/>
        <w:jc w:val="both"/>
        <w:rPr>
          <w:color w:val="auto"/>
          <w:sz w:val="22"/>
          <w:szCs w:val="22"/>
        </w:rPr>
      </w:pPr>
      <w:r>
        <w:rPr>
          <w:color w:val="auto"/>
          <w:sz w:val="22"/>
          <w:szCs w:val="22"/>
        </w:rPr>
        <w:t xml:space="preserve">11.6. V případě prodlení nájemce s úhradou splatných a řádně vystavených faktur delší než 30 kalendářních dní ode dne, kdy nájemce obdržel od pronajímatele výzvu k úhradě dlužného nájemného, má pronajímatel právo požadovat po nájemci smluvní pokutu ve výši součtu nájemného, které zbývá splatit do konce doby nájmu a pozastavit veškerou servisní činnost. Pronajímatel má v tomto případě také možnost vypovědět tuto smlouvu písemným oznámením doručeným do sídla nájemce. V případě pochybností se má za to, že k písemnému oznámení výpovědi této smlouvy došlo třetí pracovní den po prokazatelném odeslání výpovědi do sídla nájemce. Výpovědní lhůta činí 14 dní. </w:t>
      </w:r>
    </w:p>
    <w:p w:rsidR="00D8589B" w:rsidRDefault="00D8589B" w:rsidP="00B263CC">
      <w:pPr>
        <w:pStyle w:val="Default"/>
        <w:jc w:val="both"/>
        <w:rPr>
          <w:color w:val="auto"/>
          <w:sz w:val="22"/>
          <w:szCs w:val="22"/>
        </w:rPr>
      </w:pPr>
      <w:r>
        <w:rPr>
          <w:color w:val="auto"/>
          <w:sz w:val="22"/>
          <w:szCs w:val="22"/>
        </w:rPr>
        <w:t xml:space="preserve">11.7. Zánikem této smlouvy nezaniká pronajímateli právo požadovat po nájemci náhradu vzniklé škody a smluvní pokutu dle článku 10. a 11. této smlouvy. </w:t>
      </w:r>
    </w:p>
    <w:p w:rsidR="00D8589B" w:rsidRDefault="00D8589B" w:rsidP="00D8589B">
      <w:pPr>
        <w:pStyle w:val="Default"/>
        <w:rPr>
          <w:color w:val="auto"/>
          <w:sz w:val="22"/>
          <w:szCs w:val="22"/>
        </w:rPr>
      </w:pPr>
    </w:p>
    <w:p w:rsidR="00D8589B" w:rsidRDefault="00D8589B" w:rsidP="00D8589B">
      <w:pPr>
        <w:pStyle w:val="Default"/>
        <w:numPr>
          <w:ilvl w:val="0"/>
          <w:numId w:val="25"/>
        </w:numPr>
        <w:jc w:val="center"/>
        <w:rPr>
          <w:b/>
          <w:bCs/>
          <w:color w:val="auto"/>
          <w:sz w:val="22"/>
          <w:szCs w:val="22"/>
        </w:rPr>
      </w:pPr>
      <w:r>
        <w:rPr>
          <w:b/>
          <w:bCs/>
          <w:color w:val="auto"/>
          <w:sz w:val="22"/>
          <w:szCs w:val="22"/>
        </w:rPr>
        <w:t>Společná a závěrečná ustanovení</w:t>
      </w:r>
    </w:p>
    <w:p w:rsidR="00D8589B" w:rsidRDefault="00D8589B" w:rsidP="00D8589B">
      <w:pPr>
        <w:pStyle w:val="Default"/>
        <w:rPr>
          <w:color w:val="auto"/>
          <w:sz w:val="22"/>
          <w:szCs w:val="22"/>
        </w:rPr>
      </w:pPr>
    </w:p>
    <w:p w:rsidR="00D8589B" w:rsidRDefault="00D8589B" w:rsidP="00B263CC">
      <w:pPr>
        <w:pStyle w:val="Default"/>
        <w:spacing w:after="138"/>
        <w:jc w:val="both"/>
        <w:rPr>
          <w:color w:val="auto"/>
          <w:sz w:val="22"/>
          <w:szCs w:val="22"/>
        </w:rPr>
      </w:pPr>
      <w:r>
        <w:rPr>
          <w:color w:val="auto"/>
          <w:sz w:val="22"/>
          <w:szCs w:val="22"/>
        </w:rPr>
        <w:t xml:space="preserve">12.1. Uvedené ceny v této smlouvě neobsahují DPH, která bude připočtena k ceně dle platných předpisů. </w:t>
      </w:r>
    </w:p>
    <w:p w:rsidR="00D8589B" w:rsidRDefault="00D8589B" w:rsidP="00B263CC">
      <w:pPr>
        <w:pStyle w:val="Default"/>
        <w:spacing w:after="138"/>
        <w:jc w:val="both"/>
        <w:rPr>
          <w:color w:val="auto"/>
          <w:sz w:val="22"/>
          <w:szCs w:val="22"/>
        </w:rPr>
      </w:pPr>
      <w:r>
        <w:rPr>
          <w:color w:val="auto"/>
          <w:sz w:val="22"/>
          <w:szCs w:val="22"/>
        </w:rPr>
        <w:t xml:space="preserve">12.2. Změny a dodatky této smlouvy je možné realizovat po vzájemné dohodě smluvních stran výlučně formou písemných dodatků podepsaných oběma smluvními stranami. </w:t>
      </w:r>
    </w:p>
    <w:p w:rsidR="00D8589B" w:rsidRDefault="00D8589B" w:rsidP="00B263CC">
      <w:pPr>
        <w:pStyle w:val="Default"/>
        <w:spacing w:after="138"/>
        <w:jc w:val="both"/>
        <w:rPr>
          <w:color w:val="auto"/>
          <w:sz w:val="22"/>
          <w:szCs w:val="22"/>
        </w:rPr>
      </w:pPr>
      <w:r>
        <w:rPr>
          <w:color w:val="auto"/>
          <w:sz w:val="22"/>
          <w:szCs w:val="22"/>
        </w:rPr>
        <w:t xml:space="preserve">12.3. Ostatní vztahy vyplývající z tohoto smluvního vztahu neupravené v této smlouvě se řídí podle příslušných ustanovení zákona č. 89/2012 Sb., občanského zákoníku. </w:t>
      </w:r>
    </w:p>
    <w:p w:rsidR="00D8589B" w:rsidRDefault="00D8589B" w:rsidP="00B263CC">
      <w:pPr>
        <w:pStyle w:val="Default"/>
        <w:spacing w:after="138"/>
        <w:jc w:val="both"/>
        <w:rPr>
          <w:color w:val="auto"/>
          <w:sz w:val="22"/>
          <w:szCs w:val="22"/>
        </w:rPr>
      </w:pPr>
      <w:r>
        <w:rPr>
          <w:color w:val="auto"/>
          <w:sz w:val="22"/>
          <w:szCs w:val="22"/>
        </w:rPr>
        <w:t xml:space="preserve">12.4. Tato smlouva je vyhotovena ve dvou exemplářích, z kterých jeden obdrží nájemce a jeden pronajímatel. </w:t>
      </w:r>
    </w:p>
    <w:p w:rsidR="00D8589B" w:rsidRDefault="00D8589B" w:rsidP="00B263CC">
      <w:pPr>
        <w:pStyle w:val="Default"/>
        <w:jc w:val="both"/>
        <w:rPr>
          <w:color w:val="auto"/>
          <w:sz w:val="22"/>
          <w:szCs w:val="22"/>
        </w:rPr>
      </w:pPr>
      <w:r>
        <w:rPr>
          <w:color w:val="auto"/>
          <w:sz w:val="22"/>
          <w:szCs w:val="22"/>
        </w:rPr>
        <w:t xml:space="preserve">12.5. Smlouva nabývá účinnosti dnem podpisu později podepsané smluvní strany. </w:t>
      </w:r>
    </w:p>
    <w:p w:rsidR="00B263CC" w:rsidRDefault="00B263CC" w:rsidP="00B263CC">
      <w:pPr>
        <w:pStyle w:val="Default"/>
        <w:jc w:val="both"/>
        <w:rPr>
          <w:color w:val="auto"/>
          <w:sz w:val="22"/>
          <w:szCs w:val="22"/>
        </w:rPr>
      </w:pPr>
    </w:p>
    <w:p w:rsidR="00D8589B" w:rsidRDefault="00D8589B" w:rsidP="00B263CC">
      <w:pPr>
        <w:pStyle w:val="Default"/>
        <w:jc w:val="both"/>
        <w:rPr>
          <w:color w:val="auto"/>
          <w:sz w:val="22"/>
          <w:szCs w:val="22"/>
        </w:rPr>
      </w:pPr>
      <w:r>
        <w:rPr>
          <w:color w:val="auto"/>
          <w:sz w:val="22"/>
          <w:szCs w:val="22"/>
        </w:rPr>
        <w:lastRenderedPageBreak/>
        <w:t xml:space="preserve">12.6. Smluvní strany na důkaz svého souhlasu s touto smlouvou připojují svoje podpisy. </w:t>
      </w:r>
    </w:p>
    <w:p w:rsidR="00D8589B" w:rsidRDefault="00D8589B" w:rsidP="00D8589B">
      <w:pPr>
        <w:pStyle w:val="Default"/>
        <w:rPr>
          <w:color w:val="auto"/>
          <w:sz w:val="22"/>
          <w:szCs w:val="22"/>
        </w:rPr>
      </w:pPr>
    </w:p>
    <w:p w:rsidR="00D8589B" w:rsidRDefault="00D8589B" w:rsidP="00D8589B">
      <w:pPr>
        <w:pStyle w:val="Default"/>
        <w:rPr>
          <w:color w:val="auto"/>
          <w:sz w:val="22"/>
          <w:szCs w:val="22"/>
        </w:rPr>
      </w:pPr>
      <w:r>
        <w:rPr>
          <w:color w:val="auto"/>
          <w:sz w:val="22"/>
          <w:szCs w:val="22"/>
        </w:rPr>
        <w:t xml:space="preserve">V Praze dne </w:t>
      </w:r>
      <w:r w:rsidR="00B263CC">
        <w:rPr>
          <w:color w:val="auto"/>
          <w:sz w:val="22"/>
          <w:szCs w:val="22"/>
        </w:rPr>
        <w:t xml:space="preserve">4. 6. 2021                                                                             </w:t>
      </w:r>
      <w:r>
        <w:rPr>
          <w:color w:val="auto"/>
          <w:sz w:val="22"/>
          <w:szCs w:val="22"/>
        </w:rPr>
        <w:t xml:space="preserve">V Mostě dne 3. 6. 2021 </w:t>
      </w:r>
    </w:p>
    <w:p w:rsidR="00D8589B" w:rsidRDefault="00D8589B" w:rsidP="00D8589B">
      <w:pPr>
        <w:pStyle w:val="Default"/>
        <w:rPr>
          <w:color w:val="auto"/>
          <w:sz w:val="22"/>
          <w:szCs w:val="22"/>
        </w:rPr>
      </w:pPr>
      <w:r>
        <w:rPr>
          <w:color w:val="auto"/>
          <w:sz w:val="22"/>
          <w:szCs w:val="22"/>
        </w:rPr>
        <w:t xml:space="preserve">Pronajímatel: </w:t>
      </w:r>
      <w:r w:rsidR="00B263CC">
        <w:rPr>
          <w:color w:val="auto"/>
          <w:sz w:val="22"/>
          <w:szCs w:val="22"/>
        </w:rPr>
        <w:t xml:space="preserve">                                                                                            </w:t>
      </w:r>
      <w:r>
        <w:rPr>
          <w:color w:val="auto"/>
          <w:sz w:val="22"/>
          <w:szCs w:val="22"/>
        </w:rPr>
        <w:t xml:space="preserve">Nájemce: </w:t>
      </w:r>
    </w:p>
    <w:p w:rsidR="00D8589B" w:rsidRDefault="00D8589B" w:rsidP="00D8589B">
      <w:pPr>
        <w:pStyle w:val="Default"/>
        <w:rPr>
          <w:color w:val="auto"/>
          <w:sz w:val="22"/>
          <w:szCs w:val="22"/>
        </w:rPr>
      </w:pPr>
      <w:r>
        <w:rPr>
          <w:color w:val="auto"/>
          <w:sz w:val="22"/>
          <w:szCs w:val="22"/>
        </w:rPr>
        <w:t xml:space="preserve">Albacon Systems, a.s. </w:t>
      </w:r>
      <w:r w:rsidR="00B263CC">
        <w:rPr>
          <w:color w:val="auto"/>
          <w:sz w:val="22"/>
          <w:szCs w:val="22"/>
        </w:rPr>
        <w:t xml:space="preserve">                                                                             </w:t>
      </w:r>
      <w:r>
        <w:rPr>
          <w:color w:val="auto"/>
          <w:sz w:val="22"/>
          <w:szCs w:val="22"/>
        </w:rPr>
        <w:t xml:space="preserve">Okresní soud v Mostě </w:t>
      </w:r>
    </w:p>
    <w:p w:rsidR="00D8589B" w:rsidRDefault="00D8589B" w:rsidP="00D8589B">
      <w:pPr>
        <w:pStyle w:val="Default"/>
        <w:rPr>
          <w:color w:val="auto"/>
          <w:sz w:val="22"/>
          <w:szCs w:val="22"/>
        </w:rPr>
      </w:pPr>
      <w:r>
        <w:rPr>
          <w:color w:val="auto"/>
          <w:sz w:val="22"/>
          <w:szCs w:val="22"/>
        </w:rPr>
        <w:t xml:space="preserve">……………………………… </w:t>
      </w:r>
      <w:r w:rsidR="00B263CC">
        <w:rPr>
          <w:color w:val="auto"/>
          <w:sz w:val="22"/>
          <w:szCs w:val="22"/>
        </w:rPr>
        <w:t xml:space="preserve">                                                                               </w:t>
      </w:r>
      <w:r>
        <w:rPr>
          <w:color w:val="auto"/>
          <w:sz w:val="22"/>
          <w:szCs w:val="22"/>
        </w:rPr>
        <w:t xml:space="preserve">……………………………………….. </w:t>
      </w:r>
    </w:p>
    <w:p w:rsidR="00D8589B" w:rsidRDefault="00854479" w:rsidP="00D8589B">
      <w:pPr>
        <w:pStyle w:val="Default"/>
        <w:rPr>
          <w:color w:val="auto"/>
          <w:sz w:val="22"/>
          <w:szCs w:val="22"/>
        </w:rPr>
      </w:pPr>
      <w:r w:rsidRPr="00854479">
        <w:rPr>
          <w:color w:val="auto"/>
          <w:sz w:val="22"/>
          <w:szCs w:val="22"/>
          <w:highlight w:val="black"/>
        </w:rPr>
        <w:t>XXXXXXXXXXXXXXX</w:t>
      </w:r>
      <w:r w:rsidR="00D8589B">
        <w:rPr>
          <w:color w:val="auto"/>
          <w:sz w:val="22"/>
          <w:szCs w:val="22"/>
        </w:rPr>
        <w:t xml:space="preserve"> </w:t>
      </w:r>
      <w:r w:rsidR="00B263CC">
        <w:rPr>
          <w:color w:val="auto"/>
          <w:sz w:val="22"/>
          <w:szCs w:val="22"/>
        </w:rPr>
        <w:t xml:space="preserve">                                                                                 </w:t>
      </w:r>
      <w:r w:rsidRPr="00854479">
        <w:rPr>
          <w:color w:val="auto"/>
          <w:sz w:val="22"/>
          <w:szCs w:val="22"/>
          <w:highlight w:val="black"/>
        </w:rPr>
        <w:t>XXXXXXXXXXXXXXXX</w:t>
      </w:r>
      <w:r w:rsidR="00D8589B">
        <w:rPr>
          <w:color w:val="auto"/>
          <w:sz w:val="22"/>
          <w:szCs w:val="22"/>
        </w:rPr>
        <w:t xml:space="preserve"> </w:t>
      </w:r>
    </w:p>
    <w:p w:rsidR="0031621E" w:rsidRPr="0031621E" w:rsidRDefault="00854479" w:rsidP="00D8589B">
      <w:r w:rsidRPr="00854479">
        <w:rPr>
          <w:sz w:val="22"/>
          <w:szCs w:val="22"/>
          <w:highlight w:val="black"/>
        </w:rPr>
        <w:t>XXXXXXXXXXxx</w:t>
      </w:r>
      <w:r w:rsidR="00B263CC">
        <w:rPr>
          <w:sz w:val="22"/>
          <w:szCs w:val="22"/>
        </w:rPr>
        <w:t xml:space="preserve">                                                                   </w:t>
      </w:r>
      <w:r w:rsidR="00D8589B">
        <w:rPr>
          <w:sz w:val="22"/>
          <w:szCs w:val="22"/>
        </w:rPr>
        <w:t xml:space="preserve"> </w:t>
      </w:r>
      <w:r>
        <w:rPr>
          <w:sz w:val="22"/>
          <w:szCs w:val="22"/>
        </w:rPr>
        <w:t xml:space="preserve">      </w:t>
      </w:r>
      <w:r w:rsidRPr="00854479">
        <w:rPr>
          <w:sz w:val="22"/>
          <w:szCs w:val="22"/>
          <w:highlight w:val="black"/>
        </w:rPr>
        <w:t>XXXXXXXXXXXX</w:t>
      </w:r>
    </w:p>
    <w:sectPr w:rsidR="0031621E" w:rsidRPr="0031621E" w:rsidSect="00D8589B">
      <w:headerReference w:type="even" r:id="rId7"/>
      <w:footerReference w:type="default" r:id="rId8"/>
      <w:footerReference w:type="first" r:id="rId9"/>
      <w:pgSz w:w="11906" w:h="16838"/>
      <w:pgMar w:top="1417" w:right="1417" w:bottom="1417" w:left="1417" w:header="40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D6" w:rsidRDefault="00AB69D6">
      <w:pPr>
        <w:spacing w:after="0"/>
      </w:pPr>
      <w:r>
        <w:separator/>
      </w:r>
    </w:p>
  </w:endnote>
  <w:endnote w:type="continuationSeparator" w:id="0">
    <w:p w:rsidR="00AB69D6" w:rsidRDefault="00AB69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180748"/>
      <w:docPartObj>
        <w:docPartGallery w:val="Page Numbers (Bottom of Page)"/>
        <w:docPartUnique/>
      </w:docPartObj>
    </w:sdtPr>
    <w:sdtEndPr/>
    <w:sdtContent>
      <w:p w:rsidR="00D8589B" w:rsidRDefault="00D8589B" w:rsidP="00D8589B">
        <w:pPr>
          <w:pStyle w:val="Zpat"/>
          <w:jc w:val="right"/>
        </w:pPr>
        <w:r>
          <w:t xml:space="preserve">Stránka </w:t>
        </w:r>
        <w:r>
          <w:rPr>
            <w:b/>
            <w:bCs/>
          </w:rPr>
          <w:fldChar w:fldCharType="begin"/>
        </w:r>
        <w:r>
          <w:rPr>
            <w:b/>
            <w:bCs/>
          </w:rPr>
          <w:instrText>PAGE  \* Arabic  \* MERGEFORMAT</w:instrText>
        </w:r>
        <w:r>
          <w:rPr>
            <w:b/>
            <w:bCs/>
          </w:rPr>
          <w:fldChar w:fldCharType="separate"/>
        </w:r>
        <w:r w:rsidR="00854479">
          <w:rPr>
            <w:b/>
            <w:bCs/>
            <w:noProof/>
          </w:rPr>
          <w:t>6</w:t>
        </w:r>
        <w:r>
          <w:rPr>
            <w:b/>
            <w:bCs/>
          </w:rPr>
          <w:fldChar w:fldCharType="end"/>
        </w:r>
        <w:r>
          <w:t xml:space="preserve"> z </w:t>
        </w:r>
        <w:r>
          <w:rPr>
            <w:b/>
            <w:bCs/>
          </w:rPr>
          <w:fldChar w:fldCharType="begin"/>
        </w:r>
        <w:r>
          <w:rPr>
            <w:b/>
            <w:bCs/>
          </w:rPr>
          <w:instrText>NUMPAGES  \* Arabic  \* MERGEFORMAT</w:instrText>
        </w:r>
        <w:r>
          <w:rPr>
            <w:b/>
            <w:bCs/>
          </w:rPr>
          <w:fldChar w:fldCharType="separate"/>
        </w:r>
        <w:r w:rsidR="00854479">
          <w:rPr>
            <w:b/>
            <w:bCs/>
            <w:noProof/>
          </w:rPr>
          <w:t>6</w:t>
        </w:r>
        <w:r>
          <w:rPr>
            <w:b/>
            <w:bCs/>
          </w:rPr>
          <w:fldChar w:fldCharType="end"/>
        </w:r>
      </w:p>
    </w:sdtContent>
  </w:sdt>
  <w:p w:rsidR="00D8589B" w:rsidRDefault="00D858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16969"/>
      <w:docPartObj>
        <w:docPartGallery w:val="Page Numbers (Bottom of Page)"/>
        <w:docPartUnique/>
      </w:docPartObj>
    </w:sdtPr>
    <w:sdtEndPr/>
    <w:sdtContent>
      <w:p w:rsidR="00D8589B" w:rsidRDefault="00D8589B">
        <w:pPr>
          <w:pStyle w:val="Zpat"/>
          <w:jc w:val="right"/>
        </w:pPr>
        <w:r>
          <w:t xml:space="preserve">Stránka </w:t>
        </w:r>
        <w:r>
          <w:rPr>
            <w:b/>
            <w:bCs/>
          </w:rPr>
          <w:fldChar w:fldCharType="begin"/>
        </w:r>
        <w:r>
          <w:rPr>
            <w:b/>
            <w:bCs/>
          </w:rPr>
          <w:instrText>PAGE  \* Arabic  \* MERGEFORMAT</w:instrText>
        </w:r>
        <w:r>
          <w:rPr>
            <w:b/>
            <w:bCs/>
          </w:rPr>
          <w:fldChar w:fldCharType="separate"/>
        </w:r>
        <w:r w:rsidR="00854479">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854479">
          <w:rPr>
            <w:b/>
            <w:bCs/>
            <w:noProof/>
          </w:rPr>
          <w:t>6</w:t>
        </w:r>
        <w:r>
          <w:rPr>
            <w:b/>
            <w:bCs/>
          </w:rPr>
          <w:fldChar w:fldCharType="end"/>
        </w:r>
      </w:p>
    </w:sdtContent>
  </w:sdt>
  <w:p w:rsidR="00D8589B" w:rsidRPr="00525A37" w:rsidRDefault="00D8589B">
    <w:pPr>
      <w:pStyle w:val="Zpa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D6" w:rsidRDefault="00AB69D6">
      <w:pPr>
        <w:spacing w:after="0"/>
      </w:pPr>
      <w:r>
        <w:separator/>
      </w:r>
    </w:p>
  </w:footnote>
  <w:footnote w:type="continuationSeparator" w:id="0">
    <w:p w:rsidR="00AB69D6" w:rsidRDefault="00AB69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9B" w:rsidRDefault="00D8589B" w:rsidP="00D8589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589B" w:rsidRDefault="00D858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C58222"/>
    <w:multiLevelType w:val="hybridMultilevel"/>
    <w:tmpl w:val="28AE2BF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FE49CB"/>
    <w:multiLevelType w:val="hybridMultilevel"/>
    <w:tmpl w:val="E976B9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65D1FD"/>
    <w:multiLevelType w:val="hybridMultilevel"/>
    <w:tmpl w:val="F34F34E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B3670E"/>
    <w:multiLevelType w:val="hybridMultilevel"/>
    <w:tmpl w:val="B2F9E17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55F573"/>
    <w:multiLevelType w:val="hybridMultilevel"/>
    <w:tmpl w:val="7934C8B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18EBCD"/>
    <w:multiLevelType w:val="hybridMultilevel"/>
    <w:tmpl w:val="66DFA15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5236CB"/>
    <w:multiLevelType w:val="hybridMultilevel"/>
    <w:tmpl w:val="F25D3D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5C6D03"/>
    <w:multiLevelType w:val="hybridMultilevel"/>
    <w:tmpl w:val="B5587836"/>
    <w:lvl w:ilvl="0" w:tplc="45E26944">
      <w:start w:val="1"/>
      <w:numFmt w:val="decimal"/>
      <w:pStyle w:val="SLOVANODVODNN"/>
      <w:lvlText w:val="%1."/>
      <w:lvlJc w:val="left"/>
      <w:pPr>
        <w:ind w:left="295" w:hanging="360"/>
      </w:p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8" w15:restartNumberingAfterBreak="0">
    <w:nsid w:val="2BD06393"/>
    <w:multiLevelType w:val="hybridMultilevel"/>
    <w:tmpl w:val="0E9FCC2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1D3ED1"/>
    <w:multiLevelType w:val="hybridMultilevel"/>
    <w:tmpl w:val="5B9E21F0"/>
    <w:lvl w:ilvl="0" w:tplc="9C060C7C">
      <w:start w:val="1"/>
      <w:numFmt w:val="upperRoman"/>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40266E"/>
    <w:multiLevelType w:val="hybridMultilevel"/>
    <w:tmpl w:val="17A6AF36"/>
    <w:lvl w:ilvl="0" w:tplc="51989A0A">
      <w:start w:val="1"/>
      <w:numFmt w:val="upperRoman"/>
      <w:pStyle w:val="VROKOVST"/>
      <w:lvlText w:val="%1."/>
      <w:lvlJc w:val="left"/>
      <w:pPr>
        <w:ind w:left="930" w:hanging="36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42D3E2A7"/>
    <w:multiLevelType w:val="hybridMultilevel"/>
    <w:tmpl w:val="89029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994BB3"/>
    <w:multiLevelType w:val="hybridMultilevel"/>
    <w:tmpl w:val="96E45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4D05E4"/>
    <w:multiLevelType w:val="hybridMultilevel"/>
    <w:tmpl w:val="73865490"/>
    <w:lvl w:ilvl="0" w:tplc="6A24516E">
      <w:start w:val="1"/>
      <w:numFmt w:val="upperRoman"/>
      <w:pStyle w:val="VrokyI-"/>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1934C3"/>
    <w:multiLevelType w:val="hybridMultilevel"/>
    <w:tmpl w:val="7ADE1C70"/>
    <w:lvl w:ilvl="0" w:tplc="4B5A0CE2">
      <w:start w:val="1"/>
      <w:numFmt w:val="upperRoman"/>
      <w:pStyle w:val="Odstavecseseznamem"/>
      <w:lvlText w:val="%1."/>
      <w:lvlJc w:val="right"/>
      <w:pPr>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5B5879FC"/>
    <w:multiLevelType w:val="multilevel"/>
    <w:tmpl w:val="B4C6B67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4E632E"/>
    <w:multiLevelType w:val="hybridMultilevel"/>
    <w:tmpl w:val="D3225ECA"/>
    <w:lvl w:ilvl="0" w:tplc="1D468F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842D1B"/>
    <w:multiLevelType w:val="hybridMultilevel"/>
    <w:tmpl w:val="B088F05C"/>
    <w:lvl w:ilvl="0" w:tplc="C2F49D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77195B"/>
    <w:multiLevelType w:val="hybridMultilevel"/>
    <w:tmpl w:val="ECF872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C72918"/>
    <w:multiLevelType w:val="hybridMultilevel"/>
    <w:tmpl w:val="4F946D1C"/>
    <w:lvl w:ilvl="0" w:tplc="375AFB32">
      <w:start w:val="1"/>
      <w:numFmt w:val="upp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num>
  <w:num w:numId="3">
    <w:abstractNumId w:val="10"/>
  </w:num>
  <w:num w:numId="4">
    <w:abstractNumId w:val="10"/>
  </w:num>
  <w:num w:numId="5">
    <w:abstractNumId w:val="17"/>
  </w:num>
  <w:num w:numId="6">
    <w:abstractNumId w:val="7"/>
  </w:num>
  <w:num w:numId="7">
    <w:abstractNumId w:val="7"/>
  </w:num>
  <w:num w:numId="8">
    <w:abstractNumId w:val="7"/>
  </w:num>
  <w:num w:numId="9">
    <w:abstractNumId w:val="9"/>
  </w:num>
  <w:num w:numId="10">
    <w:abstractNumId w:val="10"/>
  </w:num>
  <w:num w:numId="11">
    <w:abstractNumId w:val="19"/>
  </w:num>
  <w:num w:numId="12">
    <w:abstractNumId w:val="14"/>
  </w:num>
  <w:num w:numId="13">
    <w:abstractNumId w:val="12"/>
  </w:num>
  <w:num w:numId="14">
    <w:abstractNumId w:val="18"/>
  </w:num>
  <w:num w:numId="15">
    <w:abstractNumId w:val="13"/>
  </w:num>
  <w:num w:numId="16">
    <w:abstractNumId w:val="11"/>
  </w:num>
  <w:num w:numId="17">
    <w:abstractNumId w:val="4"/>
  </w:num>
  <w:num w:numId="18">
    <w:abstractNumId w:val="2"/>
  </w:num>
  <w:num w:numId="19">
    <w:abstractNumId w:val="5"/>
  </w:num>
  <w:num w:numId="20">
    <w:abstractNumId w:val="3"/>
  </w:num>
  <w:num w:numId="21">
    <w:abstractNumId w:val="0"/>
  </w:num>
  <w:num w:numId="22">
    <w:abstractNumId w:val="6"/>
  </w:num>
  <w:num w:numId="23">
    <w:abstractNumId w:val="8"/>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9B"/>
    <w:rsid w:val="00014294"/>
    <w:rsid w:val="000277DA"/>
    <w:rsid w:val="00034E7D"/>
    <w:rsid w:val="00036FB9"/>
    <w:rsid w:val="00037600"/>
    <w:rsid w:val="00055E77"/>
    <w:rsid w:val="00065422"/>
    <w:rsid w:val="000C65A2"/>
    <w:rsid w:val="000E12A4"/>
    <w:rsid w:val="00170F17"/>
    <w:rsid w:val="001A4E75"/>
    <w:rsid w:val="001C306C"/>
    <w:rsid w:val="002060BD"/>
    <w:rsid w:val="00210E28"/>
    <w:rsid w:val="002608E6"/>
    <w:rsid w:val="002A192D"/>
    <w:rsid w:val="002B4576"/>
    <w:rsid w:val="002E532F"/>
    <w:rsid w:val="002E6AF6"/>
    <w:rsid w:val="00310C55"/>
    <w:rsid w:val="0031621E"/>
    <w:rsid w:val="00347B75"/>
    <w:rsid w:val="00386CED"/>
    <w:rsid w:val="003B2D2F"/>
    <w:rsid w:val="003C52F6"/>
    <w:rsid w:val="003C64C3"/>
    <w:rsid w:val="003C6D8F"/>
    <w:rsid w:val="00404E50"/>
    <w:rsid w:val="00422C4F"/>
    <w:rsid w:val="004277CD"/>
    <w:rsid w:val="0044413B"/>
    <w:rsid w:val="0045289D"/>
    <w:rsid w:val="0047267E"/>
    <w:rsid w:val="004771E1"/>
    <w:rsid w:val="004923D0"/>
    <w:rsid w:val="00506D72"/>
    <w:rsid w:val="00513F9D"/>
    <w:rsid w:val="005550BA"/>
    <w:rsid w:val="00570632"/>
    <w:rsid w:val="005B25F7"/>
    <w:rsid w:val="005C523C"/>
    <w:rsid w:val="005F403B"/>
    <w:rsid w:val="00634DF5"/>
    <w:rsid w:val="00676225"/>
    <w:rsid w:val="00722CB9"/>
    <w:rsid w:val="00760F9C"/>
    <w:rsid w:val="007F376E"/>
    <w:rsid w:val="0084745C"/>
    <w:rsid w:val="00854479"/>
    <w:rsid w:val="008639D0"/>
    <w:rsid w:val="00881AF0"/>
    <w:rsid w:val="0089485F"/>
    <w:rsid w:val="008A5CD2"/>
    <w:rsid w:val="008E7C7A"/>
    <w:rsid w:val="009447FC"/>
    <w:rsid w:val="00962DCD"/>
    <w:rsid w:val="009961E2"/>
    <w:rsid w:val="009D630C"/>
    <w:rsid w:val="00A003CB"/>
    <w:rsid w:val="00A475B7"/>
    <w:rsid w:val="00A52E68"/>
    <w:rsid w:val="00A54E08"/>
    <w:rsid w:val="00A565DA"/>
    <w:rsid w:val="00A70E04"/>
    <w:rsid w:val="00AB69D6"/>
    <w:rsid w:val="00B263CC"/>
    <w:rsid w:val="00B27AF2"/>
    <w:rsid w:val="00B34B91"/>
    <w:rsid w:val="00BE690C"/>
    <w:rsid w:val="00C63D32"/>
    <w:rsid w:val="00C74059"/>
    <w:rsid w:val="00CA6672"/>
    <w:rsid w:val="00CC4DE5"/>
    <w:rsid w:val="00CC5FFE"/>
    <w:rsid w:val="00D00F8F"/>
    <w:rsid w:val="00D334CC"/>
    <w:rsid w:val="00D3382A"/>
    <w:rsid w:val="00D8589B"/>
    <w:rsid w:val="00DB3CE0"/>
    <w:rsid w:val="00DC35BB"/>
    <w:rsid w:val="00DE6EDC"/>
    <w:rsid w:val="00E0470F"/>
    <w:rsid w:val="00E05FAC"/>
    <w:rsid w:val="00E71B11"/>
    <w:rsid w:val="00E8364D"/>
    <w:rsid w:val="00EB3068"/>
    <w:rsid w:val="00EB426E"/>
    <w:rsid w:val="00ED7EFA"/>
    <w:rsid w:val="00EE7770"/>
    <w:rsid w:val="00F03E75"/>
    <w:rsid w:val="00F16BD1"/>
    <w:rsid w:val="00F21127"/>
    <w:rsid w:val="00FC0272"/>
    <w:rsid w:val="00FF6F92"/>
    <w:rsid w:val="00FF7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09A6"/>
  <w15:chartTrackingRefBased/>
  <w15:docId w15:val="{20003845-DC3A-4041-A660-BA0E6C10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0E28"/>
    <w:pPr>
      <w:autoSpaceDE w:val="0"/>
      <w:autoSpaceDN w:val="0"/>
      <w:adjustRightInd w:val="0"/>
      <w:spacing w:after="120" w:line="240" w:lineRule="auto"/>
      <w:jc w:val="both"/>
    </w:pPr>
    <w:rPr>
      <w:rFonts w:ascii="Garamond" w:hAnsi="Garamond" w:cs="Times New Roman"/>
      <w:sz w:val="24"/>
      <w:szCs w:val="20"/>
      <w:lang w:eastAsia="cs-CZ"/>
    </w:rPr>
  </w:style>
  <w:style w:type="paragraph" w:styleId="Nadpis1">
    <w:name w:val="heading 1"/>
    <w:aliases w:val="Takto Odůvodní Poučení"/>
    <w:basedOn w:val="Normln"/>
    <w:next w:val="Normln"/>
    <w:link w:val="Nadpis1Char"/>
    <w:uiPriority w:val="9"/>
    <w:qFormat/>
    <w:rsid w:val="00EE7770"/>
    <w:pPr>
      <w:spacing w:before="240"/>
      <w:jc w:val="center"/>
      <w:outlineLvl w:val="0"/>
    </w:pPr>
    <w:rPr>
      <w:b/>
    </w:rPr>
  </w:style>
  <w:style w:type="paragraph" w:styleId="Nadpis2">
    <w:name w:val="heading 2"/>
    <w:basedOn w:val="Normln"/>
    <w:next w:val="Normln"/>
    <w:link w:val="Nadpis2Char"/>
    <w:uiPriority w:val="9"/>
    <w:unhideWhenUsed/>
    <w:rsid w:val="00760F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USNESENÍ"/>
    <w:next w:val="Normln"/>
    <w:uiPriority w:val="1"/>
    <w:qFormat/>
    <w:rsid w:val="00EE7770"/>
    <w:pPr>
      <w:spacing w:before="960" w:after="240" w:line="240" w:lineRule="auto"/>
      <w:jc w:val="center"/>
    </w:pPr>
    <w:rPr>
      <w:rFonts w:ascii="Garamond" w:hAnsi="Garamond"/>
      <w:b/>
      <w:caps/>
      <w:sz w:val="40"/>
    </w:rPr>
  </w:style>
  <w:style w:type="character" w:customStyle="1" w:styleId="Nadpis1Char">
    <w:name w:val="Nadpis 1 Char"/>
    <w:aliases w:val="Takto Odůvodní Poučení Char"/>
    <w:basedOn w:val="Standardnpsmoodstavce"/>
    <w:link w:val="Nadpis1"/>
    <w:uiPriority w:val="9"/>
    <w:rsid w:val="00EE7770"/>
    <w:rPr>
      <w:rFonts w:ascii="Garamond" w:hAnsi="Garamond"/>
      <w:b/>
      <w:sz w:val="24"/>
    </w:rPr>
  </w:style>
  <w:style w:type="paragraph" w:customStyle="1" w:styleId="VROKOVST">
    <w:name w:val="VÝROKOVÁ ČÁST"/>
    <w:basedOn w:val="Odstavecseseznamem"/>
    <w:rsid w:val="00676225"/>
    <w:pPr>
      <w:numPr>
        <w:numId w:val="4"/>
      </w:numPr>
    </w:pPr>
  </w:style>
  <w:style w:type="paragraph" w:styleId="Odstavecseseznamem">
    <w:name w:val="List Paragraph"/>
    <w:basedOn w:val="Normln"/>
    <w:link w:val="OdstavecseseznamemChar"/>
    <w:uiPriority w:val="34"/>
    <w:rsid w:val="0084745C"/>
    <w:pPr>
      <w:numPr>
        <w:numId w:val="12"/>
      </w:numPr>
      <w:ind w:left="568" w:hanging="284"/>
    </w:pPr>
  </w:style>
  <w:style w:type="paragraph" w:customStyle="1" w:styleId="SLOVANODVODNN">
    <w:name w:val="ČÍSLOVANÉ ODŮVODNĚNÍ"/>
    <w:basedOn w:val="Normln"/>
    <w:next w:val="Normln"/>
    <w:qFormat/>
    <w:rsid w:val="002B4576"/>
    <w:pPr>
      <w:numPr>
        <w:numId w:val="8"/>
      </w:numPr>
      <w:ind w:left="0" w:hanging="426"/>
    </w:pPr>
  </w:style>
  <w:style w:type="paragraph" w:styleId="Podnadpis">
    <w:name w:val="Subtitle"/>
    <w:basedOn w:val="Normln"/>
    <w:next w:val="Normln"/>
    <w:link w:val="PodnadpisChar"/>
    <w:uiPriority w:val="11"/>
    <w:rsid w:val="00760F9C"/>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Standardnpsmoodstavce"/>
    <w:link w:val="Podnadpis"/>
    <w:uiPriority w:val="11"/>
    <w:rsid w:val="00760F9C"/>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basedOn w:val="Standardnpsmoodstavce"/>
    <w:link w:val="Nadpis2"/>
    <w:uiPriority w:val="9"/>
    <w:rsid w:val="00760F9C"/>
    <w:rPr>
      <w:rFonts w:asciiTheme="majorHAnsi" w:eastAsiaTheme="majorEastAsia" w:hAnsiTheme="majorHAnsi" w:cstheme="majorBidi"/>
      <w:b/>
      <w:bCs/>
      <w:color w:val="4F81BD" w:themeColor="accent1"/>
      <w:sz w:val="26"/>
      <w:szCs w:val="26"/>
    </w:rPr>
  </w:style>
  <w:style w:type="paragraph" w:customStyle="1" w:styleId="TAKTO">
    <w:name w:val="TAKTO"/>
    <w:aliases w:val="ODŮVODNĚNÍ,POUČENÍ"/>
    <w:basedOn w:val="Bezmezer"/>
    <w:rsid w:val="00760F9C"/>
  </w:style>
  <w:style w:type="paragraph" w:customStyle="1" w:styleId="eitel">
    <w:name w:val="Řešitel"/>
    <w:basedOn w:val="Normln"/>
    <w:next w:val="Normln"/>
    <w:link w:val="eitelChar"/>
    <w:qFormat/>
    <w:rsid w:val="00F21127"/>
    <w:pPr>
      <w:spacing w:before="480" w:after="0"/>
    </w:pPr>
  </w:style>
  <w:style w:type="paragraph" w:customStyle="1" w:styleId="Datumvydn">
    <w:name w:val="Datum vydání"/>
    <w:basedOn w:val="Normln"/>
    <w:next w:val="Normln"/>
    <w:link w:val="DatumvydnChar"/>
    <w:qFormat/>
    <w:rsid w:val="008E7C7A"/>
    <w:pPr>
      <w:spacing w:before="240"/>
    </w:pPr>
  </w:style>
  <w:style w:type="character" w:customStyle="1" w:styleId="eitelChar">
    <w:name w:val="Řešitel Char"/>
    <w:basedOn w:val="Standardnpsmoodstavce"/>
    <w:link w:val="eitel"/>
    <w:rsid w:val="00F21127"/>
    <w:rPr>
      <w:rFonts w:ascii="Garamond" w:hAnsi="Garamond"/>
      <w:sz w:val="24"/>
    </w:rPr>
  </w:style>
  <w:style w:type="character" w:customStyle="1" w:styleId="DatumvydnChar">
    <w:name w:val="Datum vydání Char"/>
    <w:basedOn w:val="Standardnpsmoodstavce"/>
    <w:link w:val="Datumvydn"/>
    <w:rsid w:val="008E7C7A"/>
    <w:rPr>
      <w:rFonts w:ascii="Garamond" w:hAnsi="Garamond"/>
      <w:sz w:val="24"/>
    </w:rPr>
  </w:style>
  <w:style w:type="paragraph" w:styleId="Zhlav">
    <w:name w:val="header"/>
    <w:basedOn w:val="Normln"/>
    <w:link w:val="ZhlavChar"/>
    <w:uiPriority w:val="99"/>
    <w:unhideWhenUsed/>
    <w:rsid w:val="00210E28"/>
    <w:pPr>
      <w:tabs>
        <w:tab w:val="center" w:pos="4536"/>
        <w:tab w:val="right" w:pos="9072"/>
      </w:tabs>
    </w:pPr>
    <w:rPr>
      <w:sz w:val="20"/>
    </w:rPr>
  </w:style>
  <w:style w:type="character" w:customStyle="1" w:styleId="ZhlavChar">
    <w:name w:val="Záhlaví Char"/>
    <w:basedOn w:val="Standardnpsmoodstavce"/>
    <w:link w:val="Zhlav"/>
    <w:uiPriority w:val="99"/>
    <w:rsid w:val="00210E2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210E28"/>
    <w:pPr>
      <w:tabs>
        <w:tab w:val="center" w:pos="4536"/>
        <w:tab w:val="right" w:pos="9072"/>
      </w:tabs>
    </w:pPr>
    <w:rPr>
      <w:sz w:val="20"/>
    </w:rPr>
  </w:style>
  <w:style w:type="character" w:customStyle="1" w:styleId="ZpatChar">
    <w:name w:val="Zápatí Char"/>
    <w:basedOn w:val="Standardnpsmoodstavce"/>
    <w:link w:val="Zpat"/>
    <w:uiPriority w:val="99"/>
    <w:rsid w:val="00210E28"/>
    <w:rPr>
      <w:rFonts w:ascii="Garamond" w:eastAsia="Times New Roman" w:hAnsi="Garamond" w:cs="Times New Roman"/>
      <w:sz w:val="20"/>
      <w:szCs w:val="20"/>
      <w:lang w:eastAsia="cs-CZ"/>
    </w:rPr>
  </w:style>
  <w:style w:type="character" w:styleId="slostrnky">
    <w:name w:val="page number"/>
    <w:basedOn w:val="Standardnpsmoodstavce"/>
    <w:uiPriority w:val="99"/>
    <w:semiHidden/>
    <w:unhideWhenUsed/>
    <w:rsid w:val="00210E28"/>
  </w:style>
  <w:style w:type="paragraph" w:customStyle="1" w:styleId="VrokyIIIIII">
    <w:name w:val="Výroky I.;II.;III."/>
    <w:basedOn w:val="Odstavecseseznamem"/>
    <w:link w:val="VrokyIIIIIIChar"/>
    <w:rsid w:val="0084745C"/>
  </w:style>
  <w:style w:type="paragraph" w:customStyle="1" w:styleId="VrokyI">
    <w:name w:val="Výroky I."/>
    <w:aliases w:val="II.,III."/>
    <w:basedOn w:val="VrokyIIIIII"/>
    <w:rsid w:val="0084745C"/>
  </w:style>
  <w:style w:type="character" w:customStyle="1" w:styleId="OdstavecseseznamemChar">
    <w:name w:val="Odstavec se seznamem Char"/>
    <w:basedOn w:val="Standardnpsmoodstavce"/>
    <w:link w:val="Odstavecseseznamem"/>
    <w:uiPriority w:val="34"/>
    <w:rsid w:val="0084745C"/>
    <w:rPr>
      <w:rFonts w:ascii="Garamond" w:eastAsia="Times New Roman" w:hAnsi="Garamond" w:cs="Times New Roman"/>
      <w:sz w:val="24"/>
      <w:szCs w:val="20"/>
      <w:lang w:eastAsia="cs-CZ"/>
    </w:rPr>
  </w:style>
  <w:style w:type="character" w:customStyle="1" w:styleId="VrokyIIIIIIChar">
    <w:name w:val="Výroky I.;II.;III. Char"/>
    <w:basedOn w:val="OdstavecseseznamemChar"/>
    <w:link w:val="VrokyIIIIII"/>
    <w:rsid w:val="0084745C"/>
    <w:rPr>
      <w:rFonts w:ascii="Garamond" w:eastAsia="Times New Roman" w:hAnsi="Garamond" w:cs="Times New Roman"/>
      <w:sz w:val="24"/>
      <w:szCs w:val="20"/>
      <w:lang w:eastAsia="cs-CZ"/>
    </w:rPr>
  </w:style>
  <w:style w:type="paragraph" w:customStyle="1" w:styleId="VrokyI-">
    <w:name w:val="Výroky I.-....."/>
    <w:basedOn w:val="Normln"/>
    <w:link w:val="VrokyI-Char"/>
    <w:qFormat/>
    <w:rsid w:val="0031621E"/>
    <w:pPr>
      <w:numPr>
        <w:numId w:val="15"/>
      </w:numPr>
      <w:ind w:left="567" w:hanging="283"/>
    </w:pPr>
  </w:style>
  <w:style w:type="character" w:customStyle="1" w:styleId="VrokyI-Char">
    <w:name w:val="Výroky I.-..... Char"/>
    <w:basedOn w:val="Standardnpsmoodstavce"/>
    <w:link w:val="VrokyI-"/>
    <w:rsid w:val="0031621E"/>
    <w:rPr>
      <w:rFonts w:ascii="Garamond" w:eastAsia="Times New Roman" w:hAnsi="Garamond" w:cs="Times New Roman"/>
      <w:sz w:val="24"/>
      <w:szCs w:val="20"/>
      <w:lang w:eastAsia="cs-CZ"/>
    </w:rPr>
  </w:style>
  <w:style w:type="paragraph" w:customStyle="1" w:styleId="Default">
    <w:name w:val="Default"/>
    <w:rsid w:val="00D858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11446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SOUMO</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Ščuková Martina Bc.</dc:creator>
  <cp:keywords/>
  <dc:description/>
  <cp:lastModifiedBy>Mihalová Monika</cp:lastModifiedBy>
  <cp:revision>2</cp:revision>
  <dcterms:created xsi:type="dcterms:W3CDTF">2022-10-18T08:24:00Z</dcterms:created>
  <dcterms:modified xsi:type="dcterms:W3CDTF">2022-10-18T08:24:00Z</dcterms:modified>
</cp:coreProperties>
</file>