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F040" w14:textId="578BD2D7" w:rsidR="00FA552D" w:rsidRPr="0061266F" w:rsidRDefault="009A0886" w:rsidP="00FA552D">
      <w:pPr>
        <w:jc w:val="right"/>
        <w:rPr>
          <w:b/>
        </w:rPr>
      </w:pPr>
      <w:r>
        <w:rPr>
          <w:b/>
        </w:rPr>
        <w:t>869/EO/D1/22</w:t>
      </w:r>
    </w:p>
    <w:p w14:paraId="3EC58823" w14:textId="77777777" w:rsidR="00FA552D" w:rsidRPr="0061266F" w:rsidRDefault="00FA552D" w:rsidP="00FA552D">
      <w:pPr>
        <w:jc w:val="center"/>
        <w:rPr>
          <w:b/>
          <w:color w:val="0070C0"/>
          <w:sz w:val="28"/>
          <w:szCs w:val="28"/>
        </w:rPr>
      </w:pPr>
      <w:r w:rsidRPr="0061266F">
        <w:rPr>
          <w:b/>
          <w:sz w:val="28"/>
          <w:szCs w:val="28"/>
        </w:rPr>
        <w:t xml:space="preserve">D  o  d  a  </w:t>
      </w:r>
      <w:r>
        <w:rPr>
          <w:b/>
          <w:sz w:val="28"/>
          <w:szCs w:val="28"/>
        </w:rPr>
        <w:t>t</w:t>
      </w:r>
      <w:r w:rsidRPr="0061266F">
        <w:rPr>
          <w:b/>
          <w:sz w:val="28"/>
          <w:szCs w:val="28"/>
        </w:rPr>
        <w:t xml:space="preserve">  e  k     č.  </w:t>
      </w:r>
      <w:r>
        <w:rPr>
          <w:b/>
          <w:sz w:val="28"/>
          <w:szCs w:val="28"/>
        </w:rPr>
        <w:t>1</w:t>
      </w:r>
    </w:p>
    <w:p w14:paraId="3B048C18" w14:textId="77777777" w:rsidR="00FA552D" w:rsidRPr="0061266F" w:rsidRDefault="00FA552D" w:rsidP="00FA552D">
      <w:pPr>
        <w:jc w:val="center"/>
      </w:pPr>
      <w:r w:rsidRPr="0061266F">
        <w:t xml:space="preserve">ke smlouvě o nájmu </w:t>
      </w:r>
      <w:r>
        <w:t>místnosti sloužící podnikání</w:t>
      </w:r>
      <w:r w:rsidRPr="0061266F">
        <w:t xml:space="preserve"> č. </w:t>
      </w:r>
      <w:r>
        <w:t>24</w:t>
      </w:r>
      <w:r w:rsidRPr="0061266F">
        <w:t>/</w:t>
      </w:r>
      <w:r>
        <w:t>E</w:t>
      </w:r>
      <w:r w:rsidRPr="0061266F">
        <w:t>O/2</w:t>
      </w:r>
      <w:r>
        <w:t>1</w:t>
      </w:r>
    </w:p>
    <w:p w14:paraId="387F4558" w14:textId="77777777" w:rsidR="00FA552D" w:rsidRDefault="00FA552D" w:rsidP="00FA552D">
      <w:pPr>
        <w:jc w:val="center"/>
      </w:pPr>
      <w:r w:rsidRPr="0061266F">
        <w:t xml:space="preserve">uzavřené dne </w:t>
      </w:r>
      <w:r>
        <w:t>25</w:t>
      </w:r>
      <w:r w:rsidRPr="00BD538E">
        <w:t>.</w:t>
      </w:r>
      <w:r>
        <w:t>01</w:t>
      </w:r>
      <w:r w:rsidRPr="00BD538E">
        <w:t>.20</w:t>
      </w:r>
      <w:r>
        <w:t>21</w:t>
      </w:r>
    </w:p>
    <w:p w14:paraId="05940588" w14:textId="77777777" w:rsidR="00FA552D" w:rsidRDefault="00FA552D" w:rsidP="00FA552D">
      <w:pPr>
        <w:jc w:val="center"/>
      </w:pPr>
      <w:r>
        <w:t>a</w:t>
      </w:r>
    </w:p>
    <w:p w14:paraId="1AA4ED9A" w14:textId="77777777" w:rsidR="00FA552D" w:rsidRDefault="00FA552D" w:rsidP="00FA552D">
      <w:pPr>
        <w:jc w:val="center"/>
        <w:rPr>
          <w:b/>
          <w:sz w:val="28"/>
          <w:szCs w:val="28"/>
        </w:rPr>
      </w:pPr>
      <w:r w:rsidRPr="00604FC9">
        <w:rPr>
          <w:b/>
          <w:sz w:val="28"/>
          <w:szCs w:val="28"/>
        </w:rPr>
        <w:t xml:space="preserve">D </w:t>
      </w:r>
      <w:r>
        <w:rPr>
          <w:b/>
          <w:sz w:val="28"/>
          <w:szCs w:val="28"/>
        </w:rPr>
        <w:t xml:space="preserve"> </w:t>
      </w:r>
      <w:r w:rsidRPr="00604FC9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</w:t>
      </w:r>
      <w:r w:rsidRPr="00604FC9">
        <w:rPr>
          <w:b/>
          <w:sz w:val="28"/>
          <w:szCs w:val="28"/>
        </w:rPr>
        <w:t xml:space="preserve">h </w:t>
      </w:r>
      <w:r>
        <w:rPr>
          <w:b/>
          <w:sz w:val="28"/>
          <w:szCs w:val="28"/>
        </w:rPr>
        <w:t xml:space="preserve"> </w:t>
      </w:r>
      <w:r w:rsidRPr="00604FC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 </w:t>
      </w:r>
      <w:r w:rsidRPr="00604FC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 </w:t>
      </w:r>
      <w:r w:rsidRPr="00604FC9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  </w:t>
      </w:r>
    </w:p>
    <w:p w14:paraId="443BF374" w14:textId="77777777" w:rsidR="00FA552D" w:rsidRPr="00A71376" w:rsidRDefault="00FA552D" w:rsidP="00FA552D">
      <w:pPr>
        <w:jc w:val="center"/>
        <w:rPr>
          <w:bCs/>
        </w:rPr>
      </w:pPr>
      <w:r w:rsidRPr="00A71376">
        <w:rPr>
          <w:bCs/>
        </w:rPr>
        <w:t>o ukončení nájmu místnosti sloužící podnikání</w:t>
      </w:r>
    </w:p>
    <w:p w14:paraId="4AF7800F" w14:textId="77777777" w:rsidR="00FA552D" w:rsidRPr="0061266F" w:rsidRDefault="00FA552D" w:rsidP="00FA552D"/>
    <w:p w14:paraId="13F88DE7" w14:textId="77777777" w:rsidR="00FA552D" w:rsidRPr="0061266F" w:rsidRDefault="00FA552D" w:rsidP="00FA552D">
      <w:pPr>
        <w:jc w:val="center"/>
        <w:rPr>
          <w:b/>
        </w:rPr>
      </w:pPr>
      <w:r w:rsidRPr="0061266F">
        <w:rPr>
          <w:b/>
        </w:rPr>
        <w:t>Část A</w:t>
      </w:r>
    </w:p>
    <w:p w14:paraId="41689136" w14:textId="77777777" w:rsidR="00FA552D" w:rsidRPr="0061266F" w:rsidRDefault="00FA552D" w:rsidP="00FA552D">
      <w:pPr>
        <w:jc w:val="center"/>
        <w:rPr>
          <w:b/>
        </w:rPr>
      </w:pPr>
      <w:r w:rsidRPr="0061266F">
        <w:rPr>
          <w:b/>
        </w:rPr>
        <w:t>Smluvní strany</w:t>
      </w:r>
    </w:p>
    <w:p w14:paraId="6397AA98" w14:textId="77777777" w:rsidR="00FA552D" w:rsidRPr="0061266F" w:rsidRDefault="00FA552D" w:rsidP="00FA552D"/>
    <w:p w14:paraId="4C786B39" w14:textId="77777777" w:rsidR="00FA552D" w:rsidRPr="0061266F" w:rsidRDefault="00FA552D" w:rsidP="00FA552D">
      <w:pPr>
        <w:pStyle w:val="Nadpis1"/>
        <w:rPr>
          <w:b/>
          <w:szCs w:val="24"/>
        </w:rPr>
      </w:pPr>
      <w:r w:rsidRPr="0061266F">
        <w:t>Pronajímatel:</w:t>
      </w:r>
      <w:r w:rsidRPr="0061266F">
        <w:tab/>
      </w:r>
      <w:r w:rsidRPr="0061266F">
        <w:tab/>
      </w:r>
      <w:r w:rsidRPr="0061266F">
        <w:rPr>
          <w:b/>
          <w:szCs w:val="24"/>
        </w:rPr>
        <w:t>statutární město Havířov</w:t>
      </w:r>
    </w:p>
    <w:p w14:paraId="42B65A06" w14:textId="77777777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 xml:space="preserve">se sídlem: </w:t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  <w:t>ul. Svornosti 86/2, 736 01  Havířov-Město</w:t>
      </w:r>
    </w:p>
    <w:p w14:paraId="68A87CBB" w14:textId="77777777" w:rsidR="00FA552D" w:rsidRPr="0061266F" w:rsidRDefault="00FA552D" w:rsidP="00FA552D">
      <w:pPr>
        <w:pStyle w:val="Zkladntext"/>
        <w:ind w:left="708" w:hanging="708"/>
        <w:jc w:val="both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>Oprávněný zástupce:</w:t>
      </w:r>
      <w:r w:rsidRPr="0061266F">
        <w:rPr>
          <w:rFonts w:ascii="Times New Roman" w:hAnsi="Times New Roman" w:cs="Times New Roman"/>
          <w:szCs w:val="24"/>
        </w:rPr>
        <w:t xml:space="preserve"> </w:t>
      </w:r>
      <w:r w:rsidRPr="0061266F">
        <w:rPr>
          <w:rFonts w:ascii="Times New Roman" w:hAnsi="Times New Roman" w:cs="Times New Roman"/>
          <w:szCs w:val="24"/>
        </w:rPr>
        <w:tab/>
      </w:r>
      <w:r w:rsidRPr="009C5188">
        <w:rPr>
          <w:rFonts w:ascii="Times New Roman" w:hAnsi="Times New Roman" w:cs="Times New Roman"/>
          <w:b w:val="0"/>
          <w:szCs w:val="24"/>
        </w:rPr>
        <w:t>Ing. Ondřej Baránek</w:t>
      </w:r>
      <w:r w:rsidRPr="0061266F">
        <w:rPr>
          <w:rFonts w:ascii="Times New Roman" w:hAnsi="Times New Roman" w:cs="Times New Roman"/>
          <w:b w:val="0"/>
          <w:szCs w:val="24"/>
        </w:rPr>
        <w:t xml:space="preserve">, náměstek primátora pro ekonomiku a správu </w:t>
      </w:r>
    </w:p>
    <w:p w14:paraId="22C608FF" w14:textId="77777777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  <w:t>majetku</w:t>
      </w:r>
    </w:p>
    <w:p w14:paraId="2253EA2B" w14:textId="77777777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 xml:space="preserve">IČO: </w:t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  <w:t>00297488</w:t>
      </w:r>
    </w:p>
    <w:p w14:paraId="084B2AB2" w14:textId="77777777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 xml:space="preserve">DIČ: </w:t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  <w:t>CZ00297488</w:t>
      </w:r>
    </w:p>
    <w:p w14:paraId="46B1B58C" w14:textId="77777777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 xml:space="preserve">bankovní spojení: </w:t>
      </w:r>
      <w:r w:rsidRPr="0061266F">
        <w:rPr>
          <w:rFonts w:ascii="Times New Roman" w:hAnsi="Times New Roman" w:cs="Times New Roman"/>
          <w:b w:val="0"/>
          <w:szCs w:val="24"/>
        </w:rPr>
        <w:tab/>
        <w:t>Česká spořitelna, a. s., centrála Praha</w:t>
      </w:r>
    </w:p>
    <w:p w14:paraId="2A8E8F42" w14:textId="3D1EB12C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61266F">
        <w:rPr>
          <w:rFonts w:ascii="Times New Roman" w:hAnsi="Times New Roman" w:cs="Times New Roman"/>
          <w:b w:val="0"/>
          <w:szCs w:val="24"/>
        </w:rPr>
        <w:t xml:space="preserve">č. účtu: </w:t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Pr="0061266F">
        <w:rPr>
          <w:rFonts w:ascii="Times New Roman" w:hAnsi="Times New Roman" w:cs="Times New Roman"/>
          <w:b w:val="0"/>
          <w:szCs w:val="24"/>
        </w:rPr>
        <w:tab/>
      </w:r>
      <w:r w:rsidR="000838DF">
        <w:rPr>
          <w:rFonts w:ascii="Times New Roman" w:hAnsi="Times New Roman" w:cs="Times New Roman"/>
          <w:b w:val="0"/>
          <w:szCs w:val="24"/>
        </w:rPr>
        <w:t>xxxxx</w:t>
      </w:r>
    </w:p>
    <w:p w14:paraId="3A1A90D2" w14:textId="77777777" w:rsidR="00FA552D" w:rsidRPr="00873B9A" w:rsidRDefault="00FA552D" w:rsidP="00FA552D">
      <w:pPr>
        <w:pStyle w:val="Normln0"/>
        <w:spacing w:line="230" w:lineRule="auto"/>
        <w:ind w:left="708" w:hanging="708"/>
      </w:pPr>
      <w:r w:rsidRPr="0061266F">
        <w:tab/>
      </w:r>
      <w:r w:rsidRPr="0061266F">
        <w:tab/>
      </w:r>
      <w:r w:rsidRPr="0061266F">
        <w:tab/>
      </w:r>
      <w:r w:rsidRPr="00873B9A">
        <w:t>VS 5100000047 – nájem</w:t>
      </w:r>
    </w:p>
    <w:p w14:paraId="2832AAD2" w14:textId="77777777" w:rsidR="00FA552D" w:rsidRPr="0061266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873B9A">
        <w:rPr>
          <w:rFonts w:ascii="Times New Roman" w:hAnsi="Times New Roman" w:cs="Times New Roman"/>
          <w:b w:val="0"/>
        </w:rPr>
        <w:tab/>
      </w:r>
      <w:r w:rsidRPr="00873B9A">
        <w:rPr>
          <w:rFonts w:ascii="Times New Roman" w:hAnsi="Times New Roman" w:cs="Times New Roman"/>
          <w:b w:val="0"/>
        </w:rPr>
        <w:tab/>
      </w:r>
      <w:r w:rsidRPr="00873B9A">
        <w:rPr>
          <w:rFonts w:ascii="Times New Roman" w:hAnsi="Times New Roman" w:cs="Times New Roman"/>
          <w:b w:val="0"/>
        </w:rPr>
        <w:tab/>
        <w:t>VS 4600000036 – služby</w:t>
      </w:r>
    </w:p>
    <w:p w14:paraId="3AD00EA9" w14:textId="77777777" w:rsidR="00FA552D" w:rsidRPr="0061266F" w:rsidRDefault="00FA552D" w:rsidP="00FA552D">
      <w:pPr>
        <w:ind w:hanging="708"/>
      </w:pPr>
      <w:r w:rsidRPr="0061266F">
        <w:tab/>
        <w:t>není zapsán v obchodním rejstříku</w:t>
      </w:r>
      <w:r w:rsidRPr="0061266F">
        <w:br/>
        <w:t>(dále jen „</w:t>
      </w:r>
      <w:r>
        <w:t>P</w:t>
      </w:r>
      <w:r w:rsidRPr="0061266F">
        <w:t>ronajímatel“)</w:t>
      </w:r>
    </w:p>
    <w:p w14:paraId="5ACF3119" w14:textId="77777777" w:rsidR="00FA552D" w:rsidRPr="0061266F" w:rsidRDefault="00FA552D" w:rsidP="00FA552D"/>
    <w:p w14:paraId="599B85C4" w14:textId="71185955" w:rsidR="00FA552D" w:rsidRPr="0061266F" w:rsidRDefault="00FA552D" w:rsidP="00FA552D">
      <w:r w:rsidRPr="0061266F">
        <w:t>Nájemce:</w:t>
      </w:r>
      <w:r w:rsidRPr="0061266F">
        <w:tab/>
      </w:r>
      <w:r w:rsidRPr="0061266F">
        <w:tab/>
      </w:r>
      <w:r w:rsidR="000838DF">
        <w:rPr>
          <w:b/>
        </w:rPr>
        <w:t>xxxxx</w:t>
      </w:r>
    </w:p>
    <w:p w14:paraId="3E678971" w14:textId="2BB26716" w:rsidR="00FA552D" w:rsidRPr="0061266F" w:rsidRDefault="00FA552D" w:rsidP="00FA552D">
      <w:pPr>
        <w:ind w:left="708" w:hanging="708"/>
      </w:pPr>
      <w:r w:rsidRPr="0061266F">
        <w:t xml:space="preserve">místo podnikání: </w:t>
      </w:r>
      <w:r w:rsidRPr="0061266F">
        <w:tab/>
      </w:r>
      <w:r w:rsidR="000838DF">
        <w:t>xxxxx</w:t>
      </w:r>
    </w:p>
    <w:p w14:paraId="25109AB4" w14:textId="0D0E52BD" w:rsidR="00FA552D" w:rsidRDefault="00FA552D" w:rsidP="00FA552D">
      <w:pPr>
        <w:ind w:left="708" w:hanging="708"/>
      </w:pPr>
      <w:r w:rsidRPr="0061266F">
        <w:t xml:space="preserve">IČO: </w:t>
      </w:r>
      <w:r w:rsidRPr="0061266F">
        <w:tab/>
      </w:r>
      <w:r w:rsidRPr="0061266F">
        <w:tab/>
      </w:r>
      <w:r w:rsidRPr="0061266F">
        <w:tab/>
      </w:r>
      <w:r w:rsidR="000838DF">
        <w:t>xxxxx</w:t>
      </w:r>
    </w:p>
    <w:p w14:paraId="090BBF64" w14:textId="77777777" w:rsidR="00FA552D" w:rsidRPr="00E9318F" w:rsidRDefault="00FA552D" w:rsidP="00FA552D">
      <w:pPr>
        <w:rPr>
          <w:color w:val="111111"/>
          <w:shd w:val="clear" w:color="auto" w:fill="FFFFFF"/>
        </w:rPr>
      </w:pPr>
      <w:r w:rsidRPr="0061266F">
        <w:t xml:space="preserve">bankovní spojení: </w:t>
      </w:r>
      <w:r w:rsidRPr="0061266F">
        <w:tab/>
      </w:r>
      <w:r w:rsidRPr="00E9318F">
        <w:fldChar w:fldCharType="begin"/>
      </w:r>
      <w:r w:rsidRPr="00E9318F">
        <w:instrText xml:space="preserve"> HYPERLINK "https://www.bing.com/ck/a?!&amp;&amp;p=d8691fa1216a6c3eJmltdHM9MTY2MzYzMjAwMCZpZ3VpZD0zNDM3ZDRiYS0zOTQwLTYxODMtMjJmMS1jNmJiMzhiMTYwYmImaW5zaWQ9NTQ4MA&amp;ptn=3&amp;hsh=3&amp;fclid=3437d4ba-3940-6183-22f1-c6bb38b160bb&amp;u=a1aHR0cHM6Ly9jcy53aWtpcGVkaWEub3JnL3dpa2kvxIxlc2tvc2xvdmVuc2vDoV9vYmNob2Ruw61fYmFua2E&amp;ntb=1" \o "cs.wikipedia.org" \t "_blank" </w:instrText>
      </w:r>
      <w:r w:rsidRPr="00E9318F">
        <w:fldChar w:fldCharType="separate"/>
      </w:r>
      <w:r w:rsidRPr="00E9318F">
        <w:rPr>
          <w:rStyle w:val="lecrdtxtpln"/>
          <w:color w:val="111111"/>
          <w:shd w:val="clear" w:color="auto" w:fill="FFFFFF"/>
        </w:rPr>
        <w:t>Československá obchodní banka, a. s.</w:t>
      </w:r>
    </w:p>
    <w:p w14:paraId="22BA0432" w14:textId="3680EE6C" w:rsidR="00FA552D" w:rsidRPr="00E9318F" w:rsidRDefault="00FA552D" w:rsidP="00FA552D">
      <w:pPr>
        <w:pStyle w:val="Zkladntext"/>
        <w:ind w:left="708" w:hanging="708"/>
        <w:rPr>
          <w:rFonts w:ascii="Times New Roman" w:hAnsi="Times New Roman" w:cs="Times New Roman"/>
          <w:b w:val="0"/>
          <w:szCs w:val="24"/>
        </w:rPr>
      </w:pPr>
      <w:r w:rsidRPr="00E9318F">
        <w:rPr>
          <w:rFonts w:ascii="Times New Roman" w:hAnsi="Times New Roman" w:cs="Times New Roman"/>
          <w:szCs w:val="24"/>
        </w:rPr>
        <w:fldChar w:fldCharType="end"/>
      </w:r>
      <w:r w:rsidRPr="00E9318F">
        <w:rPr>
          <w:rFonts w:ascii="Times New Roman" w:hAnsi="Times New Roman" w:cs="Times New Roman"/>
          <w:b w:val="0"/>
          <w:szCs w:val="24"/>
        </w:rPr>
        <w:t xml:space="preserve">č. účtu: </w:t>
      </w:r>
      <w:r w:rsidRPr="00E9318F">
        <w:rPr>
          <w:rFonts w:ascii="Times New Roman" w:hAnsi="Times New Roman" w:cs="Times New Roman"/>
          <w:b w:val="0"/>
          <w:szCs w:val="24"/>
        </w:rPr>
        <w:tab/>
      </w:r>
      <w:r w:rsidRPr="00E9318F">
        <w:rPr>
          <w:rFonts w:ascii="Times New Roman" w:hAnsi="Times New Roman" w:cs="Times New Roman"/>
          <w:b w:val="0"/>
          <w:szCs w:val="24"/>
        </w:rPr>
        <w:tab/>
      </w:r>
      <w:r w:rsidR="000838DF">
        <w:rPr>
          <w:rFonts w:ascii="Times New Roman" w:hAnsi="Times New Roman" w:cs="Times New Roman"/>
          <w:b w:val="0"/>
          <w:szCs w:val="24"/>
        </w:rPr>
        <w:t>xxxxx</w:t>
      </w:r>
    </w:p>
    <w:p w14:paraId="553FB3BA" w14:textId="77777777" w:rsidR="00FA552D" w:rsidRPr="0061266F" w:rsidRDefault="00FA552D" w:rsidP="00FA552D">
      <w:pPr>
        <w:ind w:left="708" w:hanging="708"/>
      </w:pPr>
    </w:p>
    <w:p w14:paraId="07DEBDF1" w14:textId="77777777" w:rsidR="00FA552D" w:rsidRPr="0061266F" w:rsidRDefault="00FA552D" w:rsidP="00FA552D">
      <w:pPr>
        <w:ind w:left="708" w:hanging="708"/>
      </w:pPr>
      <w:r w:rsidRPr="0061266F">
        <w:t>není zapsaná v obchodním rejstříku</w:t>
      </w:r>
    </w:p>
    <w:p w14:paraId="07297217" w14:textId="77777777" w:rsidR="00FA552D" w:rsidRPr="0061266F" w:rsidRDefault="00FA552D" w:rsidP="00FA552D">
      <w:pPr>
        <w:ind w:hanging="708"/>
      </w:pPr>
      <w:r w:rsidRPr="0061266F">
        <w:t xml:space="preserve">           (dále jen „</w:t>
      </w:r>
      <w:r>
        <w:t>N</w:t>
      </w:r>
      <w:r w:rsidRPr="0061266F">
        <w:t>ájemce“)</w:t>
      </w:r>
    </w:p>
    <w:p w14:paraId="5C0A7DEC" w14:textId="77777777" w:rsidR="00FA552D" w:rsidRPr="0061266F" w:rsidRDefault="00FA552D" w:rsidP="00FA552D">
      <w:pPr>
        <w:rPr>
          <w:sz w:val="20"/>
        </w:rPr>
      </w:pPr>
    </w:p>
    <w:p w14:paraId="198DAEF6" w14:textId="77777777" w:rsidR="00FA552D" w:rsidRPr="0061266F" w:rsidRDefault="00FA552D" w:rsidP="00FA552D">
      <w:r w:rsidRPr="0061266F">
        <w:t>dále také obecně „Smluvní strana“ nebo „Smluvní strany“</w:t>
      </w:r>
    </w:p>
    <w:p w14:paraId="6B7DE03E" w14:textId="77777777" w:rsidR="00FA552D" w:rsidRPr="0061266F" w:rsidRDefault="00FA552D" w:rsidP="00FA552D"/>
    <w:p w14:paraId="5710924C" w14:textId="77777777" w:rsidR="00FA552D" w:rsidRPr="0061266F" w:rsidRDefault="00FA552D" w:rsidP="00FA552D">
      <w:pPr>
        <w:jc w:val="center"/>
        <w:rPr>
          <w:b/>
        </w:rPr>
      </w:pPr>
      <w:r w:rsidRPr="0061266F">
        <w:rPr>
          <w:b/>
        </w:rPr>
        <w:t>Část B</w:t>
      </w:r>
    </w:p>
    <w:p w14:paraId="31C95D7A" w14:textId="77777777" w:rsidR="00FA552D" w:rsidRPr="0061266F" w:rsidRDefault="00FA552D" w:rsidP="00FA552D">
      <w:pPr>
        <w:jc w:val="center"/>
        <w:rPr>
          <w:b/>
        </w:rPr>
      </w:pPr>
      <w:r w:rsidRPr="0061266F">
        <w:rPr>
          <w:b/>
        </w:rPr>
        <w:t>Identifikace původní</w:t>
      </w:r>
      <w:r w:rsidRPr="0061266F">
        <w:rPr>
          <w:b/>
          <w:color w:val="0070C0"/>
        </w:rPr>
        <w:t xml:space="preserve"> </w:t>
      </w:r>
      <w:r w:rsidRPr="0061266F">
        <w:rPr>
          <w:b/>
        </w:rPr>
        <w:t>smlouvy</w:t>
      </w:r>
    </w:p>
    <w:p w14:paraId="1513F26E" w14:textId="77777777" w:rsidR="00FA552D" w:rsidRPr="0061266F" w:rsidRDefault="00FA552D" w:rsidP="00FA552D"/>
    <w:p w14:paraId="39482906" w14:textId="77777777" w:rsidR="00FA552D" w:rsidRPr="0061266F" w:rsidRDefault="00FA552D" w:rsidP="00FA552D">
      <w:pPr>
        <w:pStyle w:val="Odstavecseseznamem"/>
        <w:numPr>
          <w:ilvl w:val="0"/>
          <w:numId w:val="16"/>
        </w:numPr>
        <w:ind w:left="284" w:hanging="284"/>
        <w:jc w:val="both"/>
      </w:pPr>
      <w:r w:rsidRPr="0061266F">
        <w:t xml:space="preserve">Dne </w:t>
      </w:r>
      <w:r>
        <w:t>25</w:t>
      </w:r>
      <w:r w:rsidRPr="00BD538E">
        <w:t>.</w:t>
      </w:r>
      <w:r>
        <w:t>01</w:t>
      </w:r>
      <w:r w:rsidRPr="00BD538E">
        <w:t>.20</w:t>
      </w:r>
      <w:r>
        <w:t xml:space="preserve">21 </w:t>
      </w:r>
      <w:r w:rsidRPr="0061266F">
        <w:t>uzavřel </w:t>
      </w:r>
      <w:r>
        <w:t>P</w:t>
      </w:r>
      <w:r w:rsidRPr="0061266F">
        <w:t xml:space="preserve">ronajímatel s </w:t>
      </w:r>
      <w:r>
        <w:t>N</w:t>
      </w:r>
      <w:r w:rsidRPr="0061266F">
        <w:t xml:space="preserve">ájemcem smlouvu č. </w:t>
      </w:r>
      <w:r>
        <w:t>24</w:t>
      </w:r>
      <w:r w:rsidRPr="0061266F">
        <w:t>/</w:t>
      </w:r>
      <w:r>
        <w:t>E</w:t>
      </w:r>
      <w:r w:rsidRPr="0061266F">
        <w:t>O/2</w:t>
      </w:r>
      <w:r>
        <w:t>1</w:t>
      </w:r>
      <w:r w:rsidRPr="0061266F">
        <w:t xml:space="preserve">, kterou mu pronajal místnost </w:t>
      </w:r>
      <w:r>
        <w:t xml:space="preserve">č. 110 </w:t>
      </w:r>
      <w:r w:rsidRPr="0061266F">
        <w:t xml:space="preserve">sloužící podnikání o </w:t>
      </w:r>
      <w:r>
        <w:t xml:space="preserve">celkové </w:t>
      </w:r>
      <w:r w:rsidRPr="0061266F">
        <w:t xml:space="preserve">výměře </w:t>
      </w:r>
      <w:r>
        <w:t>38</w:t>
      </w:r>
      <w:r w:rsidRPr="0061266F">
        <w:t>,</w:t>
      </w:r>
      <w:r>
        <w:t>43</w:t>
      </w:r>
      <w:r w:rsidRPr="0061266F">
        <w:t xml:space="preserve"> m</w:t>
      </w:r>
      <w:r w:rsidRPr="00DB531B">
        <w:rPr>
          <w:vertAlign w:val="superscript"/>
        </w:rPr>
        <w:t>2</w:t>
      </w:r>
      <w:r w:rsidRPr="0061266F">
        <w:t>, nacházející se v</w:t>
      </w:r>
      <w:r>
        <w:t> </w:t>
      </w:r>
      <w:r w:rsidRPr="0061266F">
        <w:t>1.</w:t>
      </w:r>
      <w:r>
        <w:t> </w:t>
      </w:r>
      <w:r w:rsidRPr="0061266F">
        <w:t xml:space="preserve">nadzemním podlaží části </w:t>
      </w:r>
      <w:r>
        <w:t>H</w:t>
      </w:r>
      <w:r w:rsidRPr="0061266F">
        <w:t xml:space="preserve"> budovy č. p. 86, ul. Svornosti 2, Havířov – Město</w:t>
      </w:r>
      <w:r>
        <w:t xml:space="preserve">, která je součástí pozemku </w:t>
      </w:r>
      <w:r w:rsidRPr="0031031C">
        <w:t>parc. č. 122,</w:t>
      </w:r>
      <w:r>
        <w:t xml:space="preserve"> </w:t>
      </w:r>
      <w:r w:rsidRPr="0031031C">
        <w:t>zastavěná</w:t>
      </w:r>
      <w:r>
        <w:t xml:space="preserve"> </w:t>
      </w:r>
      <w:r w:rsidRPr="0031031C">
        <w:t>plocha</w:t>
      </w:r>
      <w:r>
        <w:t xml:space="preserve"> </w:t>
      </w:r>
      <w:r w:rsidRPr="0031031C">
        <w:t>a nádvoří, k.ú. Havířov-</w:t>
      </w:r>
      <w:r>
        <w:t>m</w:t>
      </w:r>
      <w:r w:rsidRPr="00A00C39">
        <w:t>ěsto</w:t>
      </w:r>
      <w:r>
        <w:t>,</w:t>
      </w:r>
      <w:r w:rsidRPr="0061266F">
        <w:t xml:space="preserve"> za účelem jejího využití jako </w:t>
      </w:r>
      <w:r>
        <w:t xml:space="preserve">kancelář k poskytování bankovních a pojišťovacích služeb </w:t>
      </w:r>
      <w:r w:rsidRPr="0061266F">
        <w:t>(dále jen „</w:t>
      </w:r>
      <w:r>
        <w:t>P</w:t>
      </w:r>
      <w:r w:rsidRPr="0061266F">
        <w:t xml:space="preserve">ůvodní smlouva“). </w:t>
      </w:r>
    </w:p>
    <w:p w14:paraId="205A9476" w14:textId="77777777" w:rsidR="00FA552D" w:rsidRDefault="00FA552D" w:rsidP="00FA552D"/>
    <w:p w14:paraId="4DFE3F12" w14:textId="77777777" w:rsidR="00FA552D" w:rsidRDefault="00FA552D" w:rsidP="00FA552D">
      <w:pPr>
        <w:pStyle w:val="Odstavecseseznamem"/>
        <w:numPr>
          <w:ilvl w:val="0"/>
          <w:numId w:val="16"/>
        </w:numPr>
        <w:ind w:left="284" w:hanging="284"/>
        <w:jc w:val="both"/>
      </w:pPr>
      <w:r>
        <w:t xml:space="preserve">Smluvní strany berou na vědomí </w:t>
      </w:r>
      <w:r w:rsidRPr="00DB531B">
        <w:t xml:space="preserve">rozdělení </w:t>
      </w:r>
      <w:bookmarkStart w:id="0" w:name="_Hlk114066452"/>
      <w:r w:rsidRPr="00DB531B">
        <w:t xml:space="preserve">místnosti sloužící podnikání č. 110 o celkové výměře 38,43 </w:t>
      </w:r>
      <w:r w:rsidRPr="0031031C">
        <w:t>m</w:t>
      </w:r>
      <w:r w:rsidRPr="00DB531B">
        <w:rPr>
          <w:vertAlign w:val="superscript"/>
        </w:rPr>
        <w:t>2</w:t>
      </w:r>
      <w:r w:rsidRPr="00DB531B">
        <w:t xml:space="preserve"> </w:t>
      </w:r>
      <w:r w:rsidRPr="0031031C">
        <w:t>v</w:t>
      </w:r>
      <w:r>
        <w:t> </w:t>
      </w:r>
      <w:r w:rsidRPr="0031031C">
        <w:t>1.</w:t>
      </w:r>
      <w:r>
        <w:t> </w:t>
      </w:r>
      <w:r w:rsidRPr="0031031C">
        <w:t>nadzemním podlaží části H</w:t>
      </w:r>
      <w:r>
        <w:t xml:space="preserve"> </w:t>
      </w:r>
      <w:r w:rsidRPr="0031031C">
        <w:t>budovy č. p. 86, ul. Svornosti 2, Havířov-Město</w:t>
      </w:r>
      <w:r w:rsidRPr="00DB531B">
        <w:t xml:space="preserve">, </w:t>
      </w:r>
      <w:r>
        <w:t xml:space="preserve">která je součástí pozemku </w:t>
      </w:r>
      <w:r w:rsidRPr="0031031C">
        <w:t>parc. č. 122,</w:t>
      </w:r>
      <w:r>
        <w:t xml:space="preserve"> </w:t>
      </w:r>
      <w:r w:rsidRPr="0031031C">
        <w:t>zastavěná</w:t>
      </w:r>
      <w:r>
        <w:t xml:space="preserve"> </w:t>
      </w:r>
      <w:r w:rsidRPr="0031031C">
        <w:t>plocha</w:t>
      </w:r>
      <w:r>
        <w:t xml:space="preserve"> </w:t>
      </w:r>
      <w:r w:rsidRPr="0031031C">
        <w:t>a nádvoří, k.ú. Havířov-</w:t>
      </w:r>
      <w:r>
        <w:t>m</w:t>
      </w:r>
      <w:r w:rsidRPr="00A00C39">
        <w:t>ěsto</w:t>
      </w:r>
      <w:bookmarkEnd w:id="0"/>
      <w:r>
        <w:t>,</w:t>
      </w:r>
      <w:r w:rsidRPr="00DB531B">
        <w:t xml:space="preserve"> na místnost H 110 A o výměře </w:t>
      </w:r>
      <w:r w:rsidRPr="008664CA">
        <w:t>23,82 m</w:t>
      </w:r>
      <w:r w:rsidRPr="00DB531B">
        <w:rPr>
          <w:vertAlign w:val="superscript"/>
        </w:rPr>
        <w:t>2</w:t>
      </w:r>
      <w:r w:rsidRPr="00DB531B">
        <w:t xml:space="preserve"> a místnost H 110 B o výměře </w:t>
      </w:r>
      <w:r w:rsidRPr="009943F2">
        <w:t>14,61 m</w:t>
      </w:r>
      <w:r w:rsidRPr="00DB531B">
        <w:rPr>
          <w:vertAlign w:val="superscript"/>
        </w:rPr>
        <w:t>2</w:t>
      </w:r>
      <w:r>
        <w:t>. Rozdělení místnosti je blíže specifikováno v situačním nákresu, který tvoří Přílohu č. 1 a je nedílnou součástí tohoto Dodatku č. 1.</w:t>
      </w:r>
    </w:p>
    <w:p w14:paraId="2DC664F7" w14:textId="77777777" w:rsidR="00FA552D" w:rsidRPr="0061266F" w:rsidRDefault="00FA552D" w:rsidP="00FA552D">
      <w:pPr>
        <w:pStyle w:val="Odstavecseseznamem"/>
        <w:numPr>
          <w:ilvl w:val="0"/>
          <w:numId w:val="16"/>
        </w:numPr>
        <w:ind w:left="284" w:hanging="284"/>
        <w:jc w:val="both"/>
      </w:pPr>
      <w:r w:rsidRPr="0061266F">
        <w:lastRenderedPageBreak/>
        <w:t>Rada města Havířova dne 2</w:t>
      </w:r>
      <w:r>
        <w:t>6</w:t>
      </w:r>
      <w:r w:rsidRPr="0061266F">
        <w:t>.0</w:t>
      </w:r>
      <w:r>
        <w:t>9</w:t>
      </w:r>
      <w:r w:rsidRPr="0061266F">
        <w:t xml:space="preserve">.2022 usnesením č. </w:t>
      </w:r>
      <w:r>
        <w:t>4664</w:t>
      </w:r>
      <w:r w:rsidRPr="0092159E">
        <w:t>/94RM/2022</w:t>
      </w:r>
      <w:r w:rsidRPr="0061266F">
        <w:t xml:space="preserve"> schválila </w:t>
      </w:r>
      <w:r>
        <w:t xml:space="preserve">ukončení </w:t>
      </w:r>
      <w:r>
        <w:rPr>
          <w:bCs/>
          <w:color w:val="000000"/>
        </w:rPr>
        <w:t>nájmu</w:t>
      </w:r>
      <w:bookmarkStart w:id="1" w:name="_Hlk78373979"/>
      <w:r>
        <w:rPr>
          <w:bCs/>
          <w:color w:val="000000"/>
        </w:rPr>
        <w:t xml:space="preserve"> </w:t>
      </w:r>
      <w:bookmarkStart w:id="2" w:name="_Hlk78373302"/>
      <w:r>
        <w:rPr>
          <w:color w:val="000000"/>
        </w:rPr>
        <w:t xml:space="preserve">místnosti </w:t>
      </w:r>
      <w:r w:rsidRPr="0031031C">
        <w:t xml:space="preserve">č. </w:t>
      </w:r>
      <w:r>
        <w:rPr>
          <w:bCs/>
          <w:color w:val="000000" w:themeColor="text1"/>
        </w:rPr>
        <w:t xml:space="preserve">H 110 </w:t>
      </w:r>
      <w:bookmarkStart w:id="3" w:name="_Hlk114065986"/>
      <w:r>
        <w:rPr>
          <w:bCs/>
          <w:color w:val="000000" w:themeColor="text1"/>
        </w:rPr>
        <w:t xml:space="preserve">A o výměře </w:t>
      </w:r>
      <w:r w:rsidRPr="008664CA">
        <w:t>23,82 m</w:t>
      </w:r>
      <w:r w:rsidRPr="008664CA">
        <w:rPr>
          <w:vertAlign w:val="superscript"/>
        </w:rPr>
        <w:t>2</w:t>
      </w:r>
      <w:r>
        <w:rPr>
          <w:vertAlign w:val="superscript"/>
        </w:rPr>
        <w:t xml:space="preserve"> </w:t>
      </w:r>
      <w:bookmarkEnd w:id="3"/>
      <w:r w:rsidRPr="0031031C">
        <w:t>v</w:t>
      </w:r>
      <w:r>
        <w:t> </w:t>
      </w:r>
      <w:r w:rsidRPr="0031031C">
        <w:t>1.</w:t>
      </w:r>
      <w:r>
        <w:t> </w:t>
      </w:r>
      <w:r w:rsidRPr="0031031C">
        <w:t xml:space="preserve">nadzemním podlaží části H budovy </w:t>
      </w:r>
      <w:bookmarkEnd w:id="1"/>
      <w:bookmarkEnd w:id="2"/>
      <w:r>
        <w:t>Radnice</w:t>
      </w:r>
      <w:r>
        <w:rPr>
          <w:color w:val="000000"/>
        </w:rPr>
        <w:t xml:space="preserve"> dohodou k 31.10.2022 </w:t>
      </w:r>
      <w:r w:rsidRPr="00B36D93">
        <w:rPr>
          <w:color w:val="000000"/>
        </w:rPr>
        <w:t xml:space="preserve">a </w:t>
      </w:r>
      <w:r>
        <w:rPr>
          <w:color w:val="000000"/>
        </w:rPr>
        <w:t xml:space="preserve">dále </w:t>
      </w:r>
      <w:r w:rsidRPr="00B36D93">
        <w:rPr>
          <w:color w:val="000000"/>
        </w:rPr>
        <w:t xml:space="preserve">užívání </w:t>
      </w:r>
      <w:r w:rsidRPr="00B36D93">
        <w:rPr>
          <w:bCs/>
          <w:color w:val="000000" w:themeColor="text1"/>
        </w:rPr>
        <w:t xml:space="preserve">místnosti </w:t>
      </w:r>
      <w:r>
        <w:rPr>
          <w:bCs/>
          <w:color w:val="000000" w:themeColor="text1"/>
        </w:rPr>
        <w:t xml:space="preserve">č. </w:t>
      </w:r>
      <w:r w:rsidRPr="00B36D93">
        <w:rPr>
          <w:bCs/>
          <w:color w:val="000000" w:themeColor="text1"/>
        </w:rPr>
        <w:t xml:space="preserve">H 110 B o výměře </w:t>
      </w:r>
      <w:r w:rsidRPr="00B36D93">
        <w:t>14,61 m</w:t>
      </w:r>
      <w:r w:rsidRPr="00B36D93">
        <w:rPr>
          <w:vertAlign w:val="superscript"/>
        </w:rPr>
        <w:t>2</w:t>
      </w:r>
      <w:r w:rsidRPr="00B36D93">
        <w:rPr>
          <w:color w:val="000000"/>
        </w:rPr>
        <w:t xml:space="preserve"> </w:t>
      </w:r>
      <w:r w:rsidRPr="00B36D93">
        <w:t xml:space="preserve">v 1. nadzemním podlaží části H budovy </w:t>
      </w:r>
      <w:r>
        <w:t>Radnice nájemcem</w:t>
      </w:r>
      <w:r w:rsidRPr="0061266F">
        <w:t>.</w:t>
      </w:r>
    </w:p>
    <w:p w14:paraId="2F1C1FE3" w14:textId="77777777" w:rsidR="00FA552D" w:rsidRDefault="00FA552D" w:rsidP="00FA552D">
      <w:pPr>
        <w:rPr>
          <w:b/>
        </w:rPr>
      </w:pPr>
    </w:p>
    <w:p w14:paraId="65001E3B" w14:textId="77777777" w:rsidR="00FA552D" w:rsidRPr="001B6C32" w:rsidRDefault="00FA552D" w:rsidP="00FA552D">
      <w:pPr>
        <w:jc w:val="center"/>
        <w:rPr>
          <w:b/>
        </w:rPr>
      </w:pPr>
      <w:r w:rsidRPr="001B6C32">
        <w:rPr>
          <w:b/>
        </w:rPr>
        <w:t>Část C</w:t>
      </w:r>
    </w:p>
    <w:p w14:paraId="5094A44F" w14:textId="77777777" w:rsidR="00FA552D" w:rsidRPr="001B6C32" w:rsidRDefault="00FA552D" w:rsidP="00FA552D">
      <w:pPr>
        <w:jc w:val="center"/>
        <w:rPr>
          <w:b/>
        </w:rPr>
      </w:pPr>
      <w:r w:rsidRPr="001B6C32">
        <w:rPr>
          <w:b/>
        </w:rPr>
        <w:t>Dohoda o ukončení</w:t>
      </w:r>
    </w:p>
    <w:p w14:paraId="71705399" w14:textId="77777777" w:rsidR="00FA552D" w:rsidRPr="001B6C32" w:rsidRDefault="00FA552D" w:rsidP="00FA552D">
      <w:pPr>
        <w:jc w:val="center"/>
        <w:rPr>
          <w:b/>
        </w:rPr>
      </w:pPr>
    </w:p>
    <w:p w14:paraId="7D43F9CF" w14:textId="77777777" w:rsidR="00FA552D" w:rsidRPr="001B6C32" w:rsidRDefault="00FA552D" w:rsidP="00FA552D">
      <w:pPr>
        <w:jc w:val="both"/>
      </w:pPr>
      <w:r w:rsidRPr="001B6C32">
        <w:t>Smluvní strany se dohodly na ukončení nájmu místnosti č. H 110 A o výměře 23,82 m</w:t>
      </w:r>
      <w:r w:rsidRPr="001B6C32">
        <w:rPr>
          <w:vertAlign w:val="superscript"/>
        </w:rPr>
        <w:t>2</w:t>
      </w:r>
      <w:r w:rsidRPr="001B6C32">
        <w:t xml:space="preserve"> v 1. nadzemním podlaží části H budovy Radnice, dohodou k 31.10.2022.</w:t>
      </w:r>
    </w:p>
    <w:p w14:paraId="33D36353" w14:textId="77777777" w:rsidR="00FA552D" w:rsidRPr="001B6C32" w:rsidRDefault="00FA552D" w:rsidP="00FA552D">
      <w:pPr>
        <w:jc w:val="center"/>
      </w:pPr>
    </w:p>
    <w:p w14:paraId="4F963AFF" w14:textId="77777777" w:rsidR="00FA552D" w:rsidRPr="001B6C32" w:rsidRDefault="00FA552D" w:rsidP="00FA552D">
      <w:pPr>
        <w:jc w:val="center"/>
        <w:rPr>
          <w:b/>
          <w:bCs/>
        </w:rPr>
      </w:pPr>
      <w:r w:rsidRPr="001B6C32">
        <w:rPr>
          <w:b/>
          <w:bCs/>
        </w:rPr>
        <w:t>Část D</w:t>
      </w:r>
    </w:p>
    <w:p w14:paraId="51622C4A" w14:textId="77777777" w:rsidR="00FA552D" w:rsidRPr="001B6C32" w:rsidRDefault="00FA552D" w:rsidP="00FA552D">
      <w:pPr>
        <w:jc w:val="center"/>
        <w:rPr>
          <w:b/>
        </w:rPr>
      </w:pPr>
      <w:r w:rsidRPr="001B6C32">
        <w:rPr>
          <w:b/>
        </w:rPr>
        <w:t>Změna Původní smlouvy</w:t>
      </w:r>
    </w:p>
    <w:p w14:paraId="3E4A030D" w14:textId="77777777" w:rsidR="00FA552D" w:rsidRPr="001B6C32" w:rsidRDefault="00FA552D" w:rsidP="00FA552D">
      <w:pPr>
        <w:pStyle w:val="ZkladntextIMP"/>
        <w:spacing w:line="230" w:lineRule="auto"/>
        <w:jc w:val="both"/>
      </w:pPr>
    </w:p>
    <w:p w14:paraId="3863E057" w14:textId="77777777" w:rsidR="00FA552D" w:rsidRPr="001B6C32" w:rsidRDefault="00FA552D" w:rsidP="00FA552D">
      <w:pPr>
        <w:pStyle w:val="Odstavecseseznamem"/>
        <w:numPr>
          <w:ilvl w:val="0"/>
          <w:numId w:val="17"/>
        </w:numPr>
        <w:spacing w:after="120"/>
        <w:ind w:left="284" w:hanging="284"/>
        <w:jc w:val="both"/>
      </w:pPr>
      <w:r w:rsidRPr="001B6C32">
        <w:t>V souvislosti s dohodou o ukončení sjednanou v Části C tohoto Dodatku č. 1 se Smluvní strany dohodly na změně Původní smlouvy od 1.11.2022.</w:t>
      </w:r>
    </w:p>
    <w:p w14:paraId="6AA2428B" w14:textId="77777777" w:rsidR="00FA552D" w:rsidRPr="00B841B2" w:rsidRDefault="00FA552D" w:rsidP="00FA552D">
      <w:pPr>
        <w:spacing w:after="120"/>
        <w:jc w:val="both"/>
        <w:rPr>
          <w:u w:val="single"/>
        </w:rPr>
      </w:pPr>
      <w:r>
        <w:rPr>
          <w:u w:val="single"/>
        </w:rPr>
        <w:t>Změna č. 1</w:t>
      </w:r>
    </w:p>
    <w:p w14:paraId="6DDFBFA3" w14:textId="77777777" w:rsidR="00FA552D" w:rsidRPr="00A131F0" w:rsidRDefault="00FA552D" w:rsidP="00FA552D">
      <w:pPr>
        <w:spacing w:after="120"/>
        <w:jc w:val="both"/>
        <w:rPr>
          <w:u w:val="single"/>
        </w:rPr>
      </w:pPr>
      <w:r>
        <w:t>Smluvní strany se dohodly na změně Článku IV,</w:t>
      </w:r>
      <w:r w:rsidRPr="00AD4532">
        <w:t xml:space="preserve"> </w:t>
      </w:r>
      <w:r>
        <w:t xml:space="preserve">bod 1.  Původní smlouvy, který nově zní </w:t>
      </w:r>
      <w:r w:rsidRPr="00A131F0">
        <w:t xml:space="preserve">takto: </w:t>
      </w:r>
    </w:p>
    <w:p w14:paraId="3BC7B4B2" w14:textId="77777777" w:rsidR="00FA552D" w:rsidRDefault="00FA552D" w:rsidP="00FA552D">
      <w:pPr>
        <w:pStyle w:val="Odstavecseseznamem"/>
        <w:ind w:left="0"/>
        <w:jc w:val="both"/>
      </w:pPr>
      <w:r>
        <w:t xml:space="preserve">1. Předmětem této nájemní smlouvy je </w:t>
      </w:r>
      <w:r w:rsidRPr="00AA017D">
        <w:rPr>
          <w:bCs/>
          <w:color w:val="000000" w:themeColor="text1"/>
        </w:rPr>
        <w:t>místnost H 110 B sloužící podnikání</w:t>
      </w:r>
      <w:r w:rsidRPr="00893ACA">
        <w:rPr>
          <w:bCs/>
          <w:color w:val="000000" w:themeColor="text1"/>
        </w:rPr>
        <w:t xml:space="preserve"> </w:t>
      </w:r>
      <w:r w:rsidRPr="00AA017D">
        <w:rPr>
          <w:bCs/>
          <w:color w:val="000000" w:themeColor="text1"/>
        </w:rPr>
        <w:t xml:space="preserve">o výměře </w:t>
      </w:r>
      <w:r w:rsidRPr="009943F2">
        <w:t>14,61</w:t>
      </w:r>
      <w:r>
        <w:t> </w:t>
      </w:r>
      <w:r w:rsidRPr="009943F2">
        <w:t>m</w:t>
      </w:r>
      <w:r w:rsidRPr="00AA017D">
        <w:rPr>
          <w:vertAlign w:val="superscript"/>
        </w:rPr>
        <w:t>2</w:t>
      </w:r>
      <w:r>
        <w:t xml:space="preserve">, </w:t>
      </w:r>
      <w:r w:rsidRPr="0061266F">
        <w:t>nacházející se v</w:t>
      </w:r>
      <w:r>
        <w:t> </w:t>
      </w:r>
      <w:r w:rsidRPr="0061266F">
        <w:t>1.</w:t>
      </w:r>
      <w:r>
        <w:t> </w:t>
      </w:r>
      <w:r w:rsidRPr="0061266F">
        <w:t xml:space="preserve">nadzemním podlaží části </w:t>
      </w:r>
      <w:r>
        <w:t>H</w:t>
      </w:r>
      <w:r w:rsidRPr="0061266F">
        <w:t xml:space="preserve"> budovy č. p. 86, ul. Svornosti 2, Havířov – Město</w:t>
      </w:r>
      <w:r>
        <w:t xml:space="preserve">, která je součástí pozemku </w:t>
      </w:r>
      <w:r w:rsidRPr="0031031C">
        <w:t>parc. č. 122,</w:t>
      </w:r>
      <w:r>
        <w:t xml:space="preserve"> </w:t>
      </w:r>
      <w:r w:rsidRPr="0031031C">
        <w:t>zastavěná</w:t>
      </w:r>
      <w:r>
        <w:t xml:space="preserve"> </w:t>
      </w:r>
      <w:r w:rsidRPr="0031031C">
        <w:t>plocha</w:t>
      </w:r>
      <w:r>
        <w:t xml:space="preserve"> </w:t>
      </w:r>
      <w:r w:rsidRPr="0031031C">
        <w:t>a nádvoří, k.ú. Havířov-</w:t>
      </w:r>
      <w:r>
        <w:t>m</w:t>
      </w:r>
      <w:r w:rsidRPr="00A00C39">
        <w:t>ěsto</w:t>
      </w:r>
      <w:r>
        <w:t xml:space="preserve"> (dále jen „Místnost“). Místnost je blíže specifikována v situačním nákresu, který tvoří Přílohu č. 1 a je nedílnou součástí tohoto Dodatku č. 1.</w:t>
      </w:r>
    </w:p>
    <w:p w14:paraId="776BDA77" w14:textId="77777777" w:rsidR="00FA552D" w:rsidRDefault="00FA552D" w:rsidP="00FA552D">
      <w:pPr>
        <w:pStyle w:val="ZkladntextIMP"/>
        <w:spacing w:line="230" w:lineRule="auto"/>
        <w:ind w:left="284"/>
        <w:jc w:val="both"/>
      </w:pPr>
    </w:p>
    <w:p w14:paraId="7FA90435" w14:textId="77777777" w:rsidR="00FA552D" w:rsidRDefault="00FA552D" w:rsidP="00FA552D">
      <w:pPr>
        <w:spacing w:after="120"/>
        <w:jc w:val="both"/>
        <w:rPr>
          <w:u w:val="single"/>
        </w:rPr>
      </w:pPr>
      <w:r>
        <w:rPr>
          <w:u w:val="single"/>
        </w:rPr>
        <w:t>Změna č. 2</w:t>
      </w:r>
    </w:p>
    <w:p w14:paraId="1213648F" w14:textId="77777777" w:rsidR="00FA552D" w:rsidRDefault="00FA552D" w:rsidP="00FA552D">
      <w:pPr>
        <w:spacing w:after="120"/>
        <w:jc w:val="both"/>
      </w:pPr>
      <w:r>
        <w:t>Smluvní strany se dohodly na změně Článku VII,</w:t>
      </w:r>
      <w:r w:rsidRPr="00AD4532">
        <w:t xml:space="preserve"> </w:t>
      </w:r>
      <w:r>
        <w:t xml:space="preserve">bod 1.  Původní smlouvy, který nově zní </w:t>
      </w:r>
      <w:r w:rsidRPr="00A131F0">
        <w:t xml:space="preserve">takto: </w:t>
      </w:r>
    </w:p>
    <w:p w14:paraId="0D058CCE" w14:textId="77777777" w:rsidR="00FA552D" w:rsidRPr="00786733" w:rsidRDefault="00FA552D" w:rsidP="00FA552D">
      <w:pPr>
        <w:spacing w:after="120"/>
        <w:jc w:val="both"/>
        <w:rPr>
          <w:u w:val="single"/>
        </w:rPr>
      </w:pPr>
      <w:r>
        <w:t>1. Nájemné a zálohy za služby se sjednávají v této výši:</w:t>
      </w:r>
    </w:p>
    <w:p w14:paraId="28F77FEC" w14:textId="77777777" w:rsidR="00FA552D" w:rsidRDefault="00FA552D" w:rsidP="00FA552D">
      <w:pPr>
        <w:pStyle w:val="Zkladntext0"/>
        <w:spacing w:line="230" w:lineRule="auto"/>
        <w:rPr>
          <w:szCs w:val="24"/>
        </w:rPr>
      </w:pPr>
      <w:r w:rsidRPr="009A3711">
        <w:rPr>
          <w:szCs w:val="24"/>
        </w:rPr>
        <w:t>Nájemné:</w:t>
      </w:r>
      <w:r>
        <w:rPr>
          <w:szCs w:val="24"/>
        </w:rPr>
        <w:tab/>
      </w:r>
    </w:p>
    <w:p w14:paraId="39F34658" w14:textId="77777777" w:rsidR="00FA552D" w:rsidRDefault="00FA552D" w:rsidP="00FA552D">
      <w:pPr>
        <w:pStyle w:val="Zkladntext0"/>
        <w:spacing w:line="230" w:lineRule="auto"/>
      </w:pPr>
      <w:r>
        <w:t xml:space="preserve">Roční nájemné bez DPH:        </w:t>
      </w:r>
      <w:r w:rsidRPr="009943F2">
        <w:t>14,61</w:t>
      </w:r>
      <w:r>
        <w:t> </w:t>
      </w:r>
      <w:r w:rsidRPr="00B9115F">
        <w:t>m</w:t>
      </w:r>
      <w:r w:rsidRPr="00B9115F">
        <w:rPr>
          <w:vertAlign w:val="superscript"/>
        </w:rPr>
        <w:t>2</w:t>
      </w:r>
      <w:r w:rsidRPr="00B9115F">
        <w:t xml:space="preserve"> </w:t>
      </w:r>
      <w:r>
        <w:t xml:space="preserve">x </w:t>
      </w:r>
      <w:r w:rsidRPr="00B36D93">
        <w:rPr>
          <w:color w:val="000000"/>
          <w:szCs w:val="24"/>
        </w:rPr>
        <w:t>1.682,00 Kč</w:t>
      </w:r>
      <w:r w:rsidRPr="00B9115F">
        <w:t xml:space="preserve">      </w:t>
      </w:r>
      <w:r>
        <w:tab/>
      </w:r>
      <w:r>
        <w:tab/>
        <w:t xml:space="preserve">24.574,00 </w:t>
      </w:r>
      <w:r w:rsidRPr="00B9115F">
        <w:t xml:space="preserve">Kč </w:t>
      </w:r>
    </w:p>
    <w:p w14:paraId="44DE6DFE" w14:textId="77777777" w:rsidR="00FA552D" w:rsidRPr="00B9115F" w:rsidRDefault="00FA552D" w:rsidP="00FA552D">
      <w:pPr>
        <w:pStyle w:val="Zkladntext0"/>
        <w:spacing w:line="230" w:lineRule="auto"/>
      </w:pPr>
      <w:r w:rsidRPr="00B9115F">
        <w:t>Měsí</w:t>
      </w:r>
      <w:r>
        <w:t>ční nájemné</w:t>
      </w:r>
      <w:r w:rsidRPr="00D21F32">
        <w:t xml:space="preserve"> </w:t>
      </w:r>
      <w:r>
        <w:t xml:space="preserve">bez DPH: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2.048</w:t>
      </w:r>
      <w:r w:rsidRPr="00E30B4F">
        <w:t>,</w:t>
      </w:r>
      <w:r>
        <w:t>00</w:t>
      </w:r>
      <w:r w:rsidRPr="00B9115F">
        <w:t xml:space="preserve"> Kč </w:t>
      </w:r>
    </w:p>
    <w:p w14:paraId="242E82D1" w14:textId="77777777" w:rsidR="00FA552D" w:rsidRPr="00B9115F" w:rsidRDefault="00FA552D" w:rsidP="00FA552D">
      <w:pPr>
        <w:pStyle w:val="Zkladntext0"/>
        <w:spacing w:line="230" w:lineRule="auto"/>
        <w:ind w:left="284" w:firstLine="436"/>
      </w:pPr>
    </w:p>
    <w:p w14:paraId="275D41BA" w14:textId="77777777" w:rsidR="00FA552D" w:rsidRPr="00B9115F" w:rsidRDefault="00FA552D" w:rsidP="00FA552D">
      <w:pPr>
        <w:pStyle w:val="Zkladntext0"/>
        <w:spacing w:line="230" w:lineRule="auto"/>
      </w:pPr>
      <w:r w:rsidRPr="00B9115F">
        <w:t>Služby:</w:t>
      </w:r>
    </w:p>
    <w:p w14:paraId="3FAF4015" w14:textId="77777777" w:rsidR="00FA552D" w:rsidRDefault="00FA552D" w:rsidP="00FA552D">
      <w:pPr>
        <w:pStyle w:val="Normln0"/>
        <w:spacing w:line="230" w:lineRule="auto"/>
      </w:pPr>
      <w:r w:rsidRPr="00B9115F">
        <w:t>teplo: 1 GJ = 0,5 m</w:t>
      </w:r>
      <w:r w:rsidRPr="00B9115F">
        <w:rPr>
          <w:vertAlign w:val="superscript"/>
        </w:rPr>
        <w:t>2</w:t>
      </w:r>
      <w:r>
        <w:t xml:space="preserve">  14,61</w:t>
      </w:r>
      <w:r w:rsidRPr="00B9115F">
        <w:t xml:space="preserve"> : 2 = </w:t>
      </w:r>
      <w:r>
        <w:t>7,31</w:t>
      </w:r>
      <w:r w:rsidRPr="00B9115F">
        <w:t xml:space="preserve"> m</w:t>
      </w:r>
      <w:r w:rsidRPr="00B9115F">
        <w:rPr>
          <w:vertAlign w:val="superscript"/>
        </w:rPr>
        <w:t>2</w:t>
      </w:r>
      <w:r w:rsidRPr="00B9115F">
        <w:t xml:space="preserve"> x </w:t>
      </w:r>
      <w:r>
        <w:rPr>
          <w:bCs/>
          <w:szCs w:val="24"/>
        </w:rPr>
        <w:t>646,64 Kč</w:t>
      </w:r>
      <w:r>
        <w:t xml:space="preserve"> =</w:t>
      </w:r>
      <w:r>
        <w:tab/>
      </w:r>
      <w:r>
        <w:tab/>
        <w:t xml:space="preserve">  </w:t>
      </w:r>
      <w:r w:rsidRPr="001F4DF1">
        <w:t>4.72</w:t>
      </w:r>
      <w:r>
        <w:t>7</w:t>
      </w:r>
      <w:r w:rsidRPr="001F4DF1">
        <w:t>,00 Kč</w:t>
      </w:r>
      <w:r w:rsidRPr="00B9115F">
        <w:t xml:space="preserve"> </w:t>
      </w:r>
    </w:p>
    <w:p w14:paraId="413A325B" w14:textId="77777777" w:rsidR="00FA552D" w:rsidRDefault="00FA552D" w:rsidP="00FA552D">
      <w:pPr>
        <w:pStyle w:val="Normln0"/>
        <w:spacing w:line="230" w:lineRule="auto"/>
      </w:pPr>
      <w:r w:rsidRPr="00B9115F">
        <w:t>vodné, stočné:  20 m</w:t>
      </w:r>
      <w:r w:rsidRPr="00B9115F">
        <w:rPr>
          <w:vertAlign w:val="superscript"/>
        </w:rPr>
        <w:t>3</w:t>
      </w:r>
      <w:r w:rsidRPr="00B9115F">
        <w:t xml:space="preserve"> x </w:t>
      </w:r>
      <w:r>
        <w:rPr>
          <w:bCs/>
          <w:szCs w:val="24"/>
        </w:rPr>
        <w:t xml:space="preserve">95,37 </w:t>
      </w:r>
      <w:r>
        <w:t xml:space="preserve"> </w:t>
      </w:r>
      <w:r w:rsidRPr="00B9115F">
        <w:t>Kč</w:t>
      </w:r>
      <w:r>
        <w:t xml:space="preserve"> x 2 zaměstnankyně</w:t>
      </w:r>
      <w:r>
        <w:tab/>
      </w:r>
      <w:r>
        <w:tab/>
        <w:t xml:space="preserve">  </w:t>
      </w:r>
      <w:r w:rsidRPr="00337B43">
        <w:t>3.815,00 Kč</w:t>
      </w:r>
      <w:r w:rsidRPr="00B9115F">
        <w:t xml:space="preserve"> </w:t>
      </w:r>
    </w:p>
    <w:p w14:paraId="70AAA6E5" w14:textId="77777777" w:rsidR="00FA552D" w:rsidRPr="00B9115F" w:rsidRDefault="00FA552D" w:rsidP="00FA552D">
      <w:pPr>
        <w:pStyle w:val="Normln0"/>
        <w:spacing w:line="230" w:lineRule="auto"/>
      </w:pPr>
      <w:r w:rsidRPr="00B9115F">
        <w:t xml:space="preserve">elektrická energie: </w:t>
      </w:r>
      <w:r w:rsidRPr="00D2469C">
        <w:t>1.500 kWh</w:t>
      </w:r>
      <w:r w:rsidRPr="00B9115F">
        <w:t xml:space="preserve"> x 3,</w:t>
      </w:r>
      <w:r>
        <w:t>50 Kč =</w:t>
      </w:r>
      <w:r>
        <w:tab/>
      </w:r>
      <w:r>
        <w:tab/>
      </w:r>
      <w:r>
        <w:tab/>
      </w:r>
      <w:r>
        <w:tab/>
        <w:t xml:space="preserve">  </w:t>
      </w:r>
      <w:r w:rsidRPr="00337B43">
        <w:t>5.250,00 Kč</w:t>
      </w:r>
      <w:r w:rsidRPr="00B9115F">
        <w:t xml:space="preserve"> </w:t>
      </w:r>
    </w:p>
    <w:p w14:paraId="5DD1973A" w14:textId="77777777" w:rsidR="00FA552D" w:rsidRPr="00B9115F" w:rsidRDefault="00FA552D" w:rsidP="00FA552D">
      <w:pPr>
        <w:pStyle w:val="Normln0"/>
        <w:spacing w:line="230" w:lineRule="auto"/>
        <w:rPr>
          <w:u w:val="single"/>
        </w:rPr>
      </w:pPr>
      <w:r w:rsidRPr="00B9115F">
        <w:rPr>
          <w:u w:val="single"/>
        </w:rPr>
        <w:t>odvoz odpadu: 26</w:t>
      </w:r>
      <w:r>
        <w:rPr>
          <w:u w:val="single"/>
        </w:rPr>
        <w:t>0 kg x 3,79 Kč x 2 zaměstnankyně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Pr="00420D0D">
        <w:rPr>
          <w:u w:val="single"/>
        </w:rPr>
        <w:t>1.971,00 Kč</w:t>
      </w:r>
      <w:r w:rsidRPr="00B9115F">
        <w:rPr>
          <w:u w:val="single"/>
        </w:rPr>
        <w:t xml:space="preserve"> </w:t>
      </w:r>
    </w:p>
    <w:p w14:paraId="4CA3659C" w14:textId="77777777" w:rsidR="00FA552D" w:rsidRPr="00B9115F" w:rsidRDefault="00FA552D" w:rsidP="00FA552D">
      <w:pPr>
        <w:pStyle w:val="Zkladntext0"/>
        <w:spacing w:line="230" w:lineRule="auto"/>
        <w:ind w:left="284" w:hanging="284"/>
        <w:rPr>
          <w:b/>
        </w:rPr>
      </w:pPr>
    </w:p>
    <w:p w14:paraId="337DEDD6" w14:textId="7D3A0A97" w:rsidR="00FA552D" w:rsidRPr="00F866FA" w:rsidRDefault="00FA552D" w:rsidP="00FA552D">
      <w:pPr>
        <w:pStyle w:val="Zkladntext0"/>
        <w:spacing w:line="230" w:lineRule="auto"/>
      </w:pPr>
      <w:r w:rsidRPr="00B9115F">
        <w:t>služby ročně:</w:t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Pr="00B9115F">
        <w:tab/>
      </w:r>
      <w:r w:rsidRPr="00B9115F">
        <w:tab/>
      </w:r>
      <w:r>
        <w:tab/>
      </w:r>
      <w:r w:rsidRPr="00F866FA">
        <w:t>15.76</w:t>
      </w:r>
      <w:r w:rsidR="001C4438">
        <w:t>3</w:t>
      </w:r>
      <w:r w:rsidRPr="00F866FA">
        <w:t xml:space="preserve">,00 Kč </w:t>
      </w:r>
    </w:p>
    <w:p w14:paraId="0119EE42" w14:textId="77777777" w:rsidR="00FA552D" w:rsidRPr="00B9115F" w:rsidRDefault="00FA552D" w:rsidP="00FA552D">
      <w:pPr>
        <w:pStyle w:val="Zkladntext0"/>
        <w:spacing w:line="230" w:lineRule="auto"/>
        <w:rPr>
          <w:b/>
        </w:rPr>
      </w:pPr>
      <w:r w:rsidRPr="00F866FA">
        <w:t>služby měsíčně:</w:t>
      </w:r>
      <w:r w:rsidRPr="00F866FA">
        <w:tab/>
      </w:r>
      <w:r w:rsidRPr="00F866FA">
        <w:tab/>
      </w:r>
      <w:r w:rsidRPr="00F866FA">
        <w:tab/>
      </w:r>
      <w:r w:rsidRPr="00F866FA">
        <w:tab/>
        <w:t xml:space="preserve">                         </w:t>
      </w:r>
      <w:r w:rsidRPr="00F866FA">
        <w:tab/>
        <w:t xml:space="preserve">  1.313,</w:t>
      </w:r>
      <w:r>
        <w:t>6</w:t>
      </w:r>
      <w:r w:rsidRPr="00F866FA">
        <w:t>0</w:t>
      </w:r>
      <w:r w:rsidRPr="00F866FA">
        <w:rPr>
          <w:b/>
        </w:rPr>
        <w:t xml:space="preserve"> </w:t>
      </w:r>
      <w:r w:rsidRPr="00F866FA">
        <w:t>Kč</w:t>
      </w:r>
      <w:r w:rsidRPr="00B9115F">
        <w:t xml:space="preserve"> </w:t>
      </w:r>
    </w:p>
    <w:p w14:paraId="5AD60057" w14:textId="77777777" w:rsidR="00FA552D" w:rsidRDefault="00FA552D" w:rsidP="00FA552D">
      <w:pPr>
        <w:pStyle w:val="ZkladntextIMP"/>
        <w:spacing w:line="230" w:lineRule="auto"/>
        <w:ind w:left="284"/>
        <w:jc w:val="both"/>
      </w:pPr>
    </w:p>
    <w:p w14:paraId="5ED7E372" w14:textId="77777777" w:rsidR="00FA552D" w:rsidRPr="00B841B2" w:rsidRDefault="00FA552D" w:rsidP="00FA552D">
      <w:pPr>
        <w:spacing w:after="120"/>
        <w:jc w:val="both"/>
        <w:rPr>
          <w:u w:val="single"/>
        </w:rPr>
      </w:pPr>
      <w:r>
        <w:rPr>
          <w:u w:val="single"/>
        </w:rPr>
        <w:t>Změna č. 3</w:t>
      </w:r>
    </w:p>
    <w:p w14:paraId="1B3D698D" w14:textId="77777777" w:rsidR="00FA552D" w:rsidRDefault="00FA552D" w:rsidP="00FA552D">
      <w:pPr>
        <w:spacing w:after="120"/>
        <w:jc w:val="both"/>
      </w:pPr>
      <w:r>
        <w:t>Smluvní strany se dohodly na změně Článku VII,</w:t>
      </w:r>
      <w:r w:rsidRPr="00AD4532">
        <w:t xml:space="preserve"> </w:t>
      </w:r>
      <w:r>
        <w:t xml:space="preserve">bod 2.  Původní smlouvy, který nově zní </w:t>
      </w:r>
      <w:r w:rsidRPr="00A131F0">
        <w:t xml:space="preserve">takto: </w:t>
      </w:r>
    </w:p>
    <w:p w14:paraId="1E071799" w14:textId="77777777" w:rsidR="00FA552D" w:rsidRDefault="00FA552D" w:rsidP="00FA552D">
      <w:pPr>
        <w:pStyle w:val="ZkladntextIMP"/>
        <w:spacing w:after="120" w:line="240" w:lineRule="auto"/>
        <w:jc w:val="both"/>
      </w:pPr>
      <w:r>
        <w:t xml:space="preserve">2. Nájemce se zavazuje platit Pronajímateli měsíční nájemné ve výši 2.048,00 Kč a zálohy za služby ve výši 1.313,60 Kč, a to na základě daňových dokladů (faktur) vyhotovených Pronajímatelem, a to převodem na účet Pronajímatele, uvedený v Článku I </w:t>
      </w:r>
      <w:r w:rsidRPr="00824714">
        <w:t>Původní smlouvy</w:t>
      </w:r>
      <w:r>
        <w:t>.</w:t>
      </w:r>
    </w:p>
    <w:p w14:paraId="1121061A" w14:textId="77777777" w:rsidR="00FA552D" w:rsidRPr="0061266F" w:rsidRDefault="00FA552D" w:rsidP="00FA552D">
      <w:pPr>
        <w:jc w:val="both"/>
      </w:pPr>
    </w:p>
    <w:p w14:paraId="3AF3CBCB" w14:textId="77777777" w:rsidR="00FA552D" w:rsidRPr="0061266F" w:rsidRDefault="00FA552D" w:rsidP="00FA552D">
      <w:pPr>
        <w:pStyle w:val="Odstavecseseznamem"/>
        <w:numPr>
          <w:ilvl w:val="0"/>
          <w:numId w:val="17"/>
        </w:numPr>
        <w:spacing w:after="120"/>
        <w:ind w:left="284" w:hanging="284"/>
        <w:jc w:val="both"/>
      </w:pPr>
      <w:r w:rsidRPr="0061266F">
        <w:lastRenderedPageBreak/>
        <w:t xml:space="preserve">Všechna ostatní ujednání </w:t>
      </w:r>
      <w:r>
        <w:t>P</w:t>
      </w:r>
      <w:r w:rsidRPr="0061266F">
        <w:t>ůvodní</w:t>
      </w:r>
      <w:r w:rsidRPr="0061266F">
        <w:rPr>
          <w:color w:val="0070C0"/>
        </w:rPr>
        <w:t xml:space="preserve"> </w:t>
      </w:r>
      <w:r w:rsidRPr="0061266F">
        <w:t xml:space="preserve">smlouvy zůstávají beze změny a Dodatek č. </w:t>
      </w:r>
      <w:r>
        <w:t>1</w:t>
      </w:r>
      <w:r w:rsidRPr="0061266F">
        <w:t xml:space="preserve"> je nedílnou součástí </w:t>
      </w:r>
      <w:r>
        <w:t>P</w:t>
      </w:r>
      <w:r w:rsidRPr="0061266F">
        <w:t>ůvodní smlouvy.</w:t>
      </w:r>
    </w:p>
    <w:p w14:paraId="35DDF500" w14:textId="77777777" w:rsidR="00FA552D" w:rsidRDefault="00FA552D" w:rsidP="00FA552D">
      <w:pPr>
        <w:pStyle w:val="Normln0"/>
        <w:spacing w:line="228" w:lineRule="auto"/>
        <w:rPr>
          <w:b/>
        </w:rPr>
      </w:pPr>
    </w:p>
    <w:p w14:paraId="1F0CDB11" w14:textId="77777777" w:rsidR="00FA552D" w:rsidRPr="001B6C32" w:rsidRDefault="00FA552D" w:rsidP="00FA552D">
      <w:pPr>
        <w:pStyle w:val="Normln0"/>
        <w:spacing w:line="228" w:lineRule="auto"/>
        <w:jc w:val="center"/>
        <w:rPr>
          <w:b/>
        </w:rPr>
      </w:pPr>
      <w:r w:rsidRPr="001B6C32">
        <w:rPr>
          <w:b/>
        </w:rPr>
        <w:t xml:space="preserve">Část E </w:t>
      </w:r>
    </w:p>
    <w:p w14:paraId="4B3CDB64" w14:textId="77777777" w:rsidR="00FA552D" w:rsidRPr="0061266F" w:rsidRDefault="00FA552D" w:rsidP="00FA552D">
      <w:pPr>
        <w:pStyle w:val="Normln0"/>
        <w:spacing w:line="228" w:lineRule="auto"/>
        <w:jc w:val="center"/>
        <w:rPr>
          <w:b/>
        </w:rPr>
      </w:pPr>
      <w:r w:rsidRPr="0061266F">
        <w:rPr>
          <w:b/>
        </w:rPr>
        <w:t xml:space="preserve">Doložka platnosti </w:t>
      </w:r>
    </w:p>
    <w:p w14:paraId="78B9585A" w14:textId="77777777" w:rsidR="00FA552D" w:rsidRPr="0061266F" w:rsidRDefault="00FA552D" w:rsidP="00FA552D">
      <w:pPr>
        <w:pStyle w:val="Normln0"/>
        <w:spacing w:line="228" w:lineRule="auto"/>
        <w:jc w:val="center"/>
      </w:pPr>
    </w:p>
    <w:p w14:paraId="797F6A68" w14:textId="77777777" w:rsidR="00FA552D" w:rsidRPr="0061266F" w:rsidRDefault="00FA552D" w:rsidP="00FA552D">
      <w:pPr>
        <w:jc w:val="both"/>
      </w:pPr>
      <w:r>
        <w:t xml:space="preserve">Ukončení </w:t>
      </w:r>
      <w:r>
        <w:rPr>
          <w:bCs/>
          <w:color w:val="000000"/>
        </w:rPr>
        <w:t xml:space="preserve">nájmu </w:t>
      </w:r>
      <w:r>
        <w:rPr>
          <w:color w:val="000000"/>
        </w:rPr>
        <w:t xml:space="preserve">místnosti </w:t>
      </w:r>
      <w:r w:rsidRPr="0031031C">
        <w:t xml:space="preserve">č. </w:t>
      </w:r>
      <w:r>
        <w:rPr>
          <w:bCs/>
          <w:color w:val="000000" w:themeColor="text1"/>
        </w:rPr>
        <w:t xml:space="preserve">H 110 A o výměře </w:t>
      </w:r>
      <w:r w:rsidRPr="008664CA">
        <w:t>23,82 m</w:t>
      </w:r>
      <w:r w:rsidRPr="008664C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31031C">
        <w:t>v</w:t>
      </w:r>
      <w:r>
        <w:t> </w:t>
      </w:r>
      <w:r w:rsidRPr="0031031C">
        <w:t>1.</w:t>
      </w:r>
      <w:r>
        <w:t> </w:t>
      </w:r>
      <w:r w:rsidRPr="0031031C">
        <w:t xml:space="preserve">nadzemním podlaží části H budovy </w:t>
      </w:r>
      <w:r>
        <w:t>Radnice</w:t>
      </w:r>
      <w:r>
        <w:rPr>
          <w:color w:val="000000"/>
        </w:rPr>
        <w:t xml:space="preserve"> dohodou k 31.10.2022 </w:t>
      </w:r>
      <w:r w:rsidRPr="00B36D93">
        <w:rPr>
          <w:color w:val="000000"/>
        </w:rPr>
        <w:t xml:space="preserve">a užívání </w:t>
      </w:r>
      <w:r w:rsidRPr="00B36D93">
        <w:rPr>
          <w:bCs/>
          <w:color w:val="000000" w:themeColor="text1"/>
        </w:rPr>
        <w:t xml:space="preserve">místnosti H 110 B o výměře </w:t>
      </w:r>
      <w:r w:rsidRPr="00B36D93">
        <w:t>14,61 m</w:t>
      </w:r>
      <w:r w:rsidRPr="00B36D93">
        <w:rPr>
          <w:vertAlign w:val="superscript"/>
        </w:rPr>
        <w:t>2</w:t>
      </w:r>
      <w:r w:rsidRPr="00B36D93">
        <w:rPr>
          <w:color w:val="000000"/>
        </w:rPr>
        <w:t xml:space="preserve"> </w:t>
      </w:r>
      <w:r w:rsidRPr="00B36D93">
        <w:t xml:space="preserve">v 1. nadzemním podlaží části H budovy </w:t>
      </w:r>
      <w:r>
        <w:t xml:space="preserve">Radnice, </w:t>
      </w:r>
      <w:r w:rsidRPr="0061266F">
        <w:t>schválila Rada města Havířova dne 2</w:t>
      </w:r>
      <w:r>
        <w:t>6</w:t>
      </w:r>
      <w:r w:rsidRPr="0061266F">
        <w:t>.0</w:t>
      </w:r>
      <w:r>
        <w:t>9</w:t>
      </w:r>
      <w:r w:rsidRPr="0061266F">
        <w:t xml:space="preserve">.2022 usnesením č. </w:t>
      </w:r>
      <w:r>
        <w:t>4664</w:t>
      </w:r>
      <w:r w:rsidRPr="0092159E">
        <w:t>/94RM/2022</w:t>
      </w:r>
      <w:r w:rsidRPr="0061266F">
        <w:t>.</w:t>
      </w:r>
    </w:p>
    <w:p w14:paraId="2821FF69" w14:textId="77777777" w:rsidR="00FA552D" w:rsidRPr="0061266F" w:rsidRDefault="00FA552D" w:rsidP="00FA552D">
      <w:pPr>
        <w:pStyle w:val="Normln0"/>
        <w:spacing w:line="228" w:lineRule="auto"/>
      </w:pPr>
    </w:p>
    <w:p w14:paraId="3B501AB7" w14:textId="77777777" w:rsidR="00FA552D" w:rsidRPr="0061266F" w:rsidRDefault="00FA552D" w:rsidP="00FA552D">
      <w:pPr>
        <w:pStyle w:val="Zkladntext0"/>
        <w:spacing w:line="230" w:lineRule="auto"/>
      </w:pPr>
    </w:p>
    <w:p w14:paraId="0B1DA178" w14:textId="77777777" w:rsidR="00FA552D" w:rsidRPr="001B6C32" w:rsidRDefault="00FA552D" w:rsidP="00FA552D">
      <w:pPr>
        <w:jc w:val="center"/>
        <w:rPr>
          <w:b/>
        </w:rPr>
      </w:pPr>
      <w:r w:rsidRPr="001B6C32">
        <w:rPr>
          <w:b/>
        </w:rPr>
        <w:t>Část F</w:t>
      </w:r>
    </w:p>
    <w:p w14:paraId="0AC83AE9" w14:textId="77777777" w:rsidR="00FA552D" w:rsidRPr="0061266F" w:rsidRDefault="00FA552D" w:rsidP="00FA552D">
      <w:pPr>
        <w:jc w:val="center"/>
        <w:rPr>
          <w:b/>
        </w:rPr>
      </w:pPr>
      <w:r w:rsidRPr="0061266F">
        <w:rPr>
          <w:b/>
        </w:rPr>
        <w:t>Závěrečná ujednání</w:t>
      </w:r>
    </w:p>
    <w:p w14:paraId="3E88A69B" w14:textId="77777777" w:rsidR="00FA552D" w:rsidRPr="0061266F" w:rsidRDefault="00FA552D" w:rsidP="00FA552D">
      <w:pPr>
        <w:jc w:val="center"/>
        <w:rPr>
          <w:b/>
        </w:rPr>
      </w:pPr>
    </w:p>
    <w:p w14:paraId="1B6C575C" w14:textId="77777777" w:rsidR="00FA552D" w:rsidRPr="0061266F" w:rsidRDefault="00FA552D" w:rsidP="00FA552D">
      <w:pPr>
        <w:numPr>
          <w:ilvl w:val="0"/>
          <w:numId w:val="9"/>
        </w:numPr>
        <w:jc w:val="both"/>
      </w:pPr>
      <w:r w:rsidRPr="0061266F">
        <w:t xml:space="preserve">Dodatek č. </w:t>
      </w:r>
      <w:r>
        <w:t>1</w:t>
      </w:r>
      <w:r w:rsidRPr="0061266F">
        <w:t xml:space="preserve"> </w:t>
      </w:r>
      <w:r w:rsidRPr="00D20B28">
        <w:t>včetně dohody o ukončení</w:t>
      </w:r>
      <w:r>
        <w:t xml:space="preserve"> (dále </w:t>
      </w:r>
      <w:r w:rsidRPr="0061266F">
        <w:t>je</w:t>
      </w:r>
      <w:r>
        <w:t>n „Dodatek č. 1“) je</w:t>
      </w:r>
      <w:r w:rsidRPr="0061266F">
        <w:t xml:space="preserve"> sepsán ve dvou vyhotoveních, z nichž každá </w:t>
      </w:r>
      <w:r>
        <w:t>S</w:t>
      </w:r>
      <w:r w:rsidRPr="0061266F">
        <w:t>mluvní strana obdrží po jednom vyhotovení.</w:t>
      </w:r>
    </w:p>
    <w:p w14:paraId="2660301A" w14:textId="77777777" w:rsidR="00FA552D" w:rsidRPr="0061266F" w:rsidRDefault="00FA552D" w:rsidP="00FA552D">
      <w:pPr>
        <w:ind w:left="426"/>
        <w:jc w:val="both"/>
      </w:pPr>
    </w:p>
    <w:p w14:paraId="53221A74" w14:textId="77777777" w:rsidR="00FA552D" w:rsidRPr="004119ED" w:rsidRDefault="00FA552D" w:rsidP="00FA552D">
      <w:pPr>
        <w:numPr>
          <w:ilvl w:val="0"/>
          <w:numId w:val="9"/>
        </w:numPr>
        <w:jc w:val="both"/>
        <w:rPr>
          <w:szCs w:val="20"/>
        </w:rPr>
      </w:pPr>
      <w:r w:rsidRPr="00F74BD8">
        <w:t xml:space="preserve">Nájemce bere na vědomí, že </w:t>
      </w:r>
      <w:r>
        <w:t xml:space="preserve">tento Dodatek č. 1 </w:t>
      </w:r>
      <w:r w:rsidRPr="00F74BD8">
        <w:t>bude veden</w:t>
      </w:r>
      <w:r>
        <w:t xml:space="preserve"> </w:t>
      </w:r>
      <w:r w:rsidRPr="00F74BD8">
        <w:t>v evidenci smluv Magistrátu města Hav</w:t>
      </w:r>
      <w:r>
        <w:t xml:space="preserve">ířova. </w:t>
      </w:r>
      <w:r w:rsidRPr="00F74BD8">
        <w:t xml:space="preserve">Nájemce prohlašuje, že skutečnosti uvedené </w:t>
      </w:r>
      <w:r>
        <w:t>v Dodatku č. 1</w:t>
      </w:r>
      <w:r w:rsidRPr="00F74BD8">
        <w:t xml:space="preserve"> nepovažuje za obchodní tajemství a uděluje svolení k jejich užití a zveřejnění bez stanovení jakýchkoliv dalších podmínek.</w:t>
      </w:r>
    </w:p>
    <w:p w14:paraId="5E5DB924" w14:textId="77777777" w:rsidR="00FA552D" w:rsidRDefault="00FA552D" w:rsidP="00FA552D">
      <w:pPr>
        <w:pStyle w:val="Normln0"/>
        <w:tabs>
          <w:tab w:val="left" w:pos="284"/>
        </w:tabs>
        <w:spacing w:line="230" w:lineRule="auto"/>
        <w:ind w:left="360"/>
        <w:jc w:val="both"/>
      </w:pPr>
    </w:p>
    <w:p w14:paraId="4C949496" w14:textId="5BBE6571" w:rsidR="00FA552D" w:rsidRPr="00D20B28" w:rsidRDefault="00FA552D" w:rsidP="00FA552D">
      <w:pPr>
        <w:numPr>
          <w:ilvl w:val="0"/>
          <w:numId w:val="9"/>
        </w:numPr>
        <w:ind w:left="284" w:hanging="284"/>
        <w:jc w:val="both"/>
      </w:pPr>
      <w:r w:rsidRPr="0061266F">
        <w:t xml:space="preserve">Tento Dodatek č. </w:t>
      </w:r>
      <w:r>
        <w:t xml:space="preserve">1 </w:t>
      </w:r>
      <w:r w:rsidRPr="00D20B28">
        <w:t>bud</w:t>
      </w:r>
      <w:r>
        <w:t>e</w:t>
      </w:r>
      <w:r w:rsidRPr="00D20B28">
        <w:t xml:space="preserve"> uveřejněn</w:t>
      </w:r>
      <w:r w:rsidRPr="0061266F">
        <w:t xml:space="preserve"> v </w:t>
      </w:r>
      <w:r w:rsidRPr="000C0D82">
        <w:t>Registru smluv</w:t>
      </w:r>
      <w:r w:rsidRPr="0061266F">
        <w:t xml:space="preserve"> na </w:t>
      </w:r>
      <w:hyperlink r:id="rId8" w:history="1">
        <w:r w:rsidRPr="0061266F">
          <w:rPr>
            <w:rStyle w:val="Hypertextovodkaz"/>
          </w:rPr>
          <w:t>https://smlouvy.gov.cz/</w:t>
        </w:r>
      </w:hyperlink>
      <w:r w:rsidRPr="0061266F">
        <w:t xml:space="preserve">. Zveřejnění v Registru smluv zajistí </w:t>
      </w:r>
      <w:r>
        <w:t>P</w:t>
      </w:r>
      <w:r w:rsidRPr="0061266F">
        <w:t>ronajímatel do 15</w:t>
      </w:r>
      <w:r w:rsidR="00E40590">
        <w:t xml:space="preserve"> pracovních</w:t>
      </w:r>
      <w:r w:rsidRPr="0061266F">
        <w:t xml:space="preserve"> dnů od uzavření tohoto Dodatku č.</w:t>
      </w:r>
      <w:r w:rsidR="00E40590">
        <w:t> </w:t>
      </w:r>
      <w:r w:rsidRPr="00D20B28">
        <w:t>1.</w:t>
      </w:r>
    </w:p>
    <w:p w14:paraId="7B1517A7" w14:textId="77777777" w:rsidR="00FA552D" w:rsidRPr="0061266F" w:rsidRDefault="00FA552D" w:rsidP="00FA552D">
      <w:pPr>
        <w:ind w:left="284"/>
        <w:jc w:val="both"/>
      </w:pPr>
    </w:p>
    <w:p w14:paraId="733967B6" w14:textId="77777777" w:rsidR="00FA552D" w:rsidRPr="0061266F" w:rsidRDefault="00FA552D" w:rsidP="00FA552D">
      <w:pPr>
        <w:numPr>
          <w:ilvl w:val="0"/>
          <w:numId w:val="9"/>
        </w:numPr>
        <w:ind w:left="284" w:hanging="284"/>
        <w:jc w:val="both"/>
      </w:pPr>
      <w:r w:rsidRPr="0061266F">
        <w:t xml:space="preserve">Tento Dodatek č. </w:t>
      </w:r>
      <w:r>
        <w:t xml:space="preserve">1 </w:t>
      </w:r>
      <w:r w:rsidRPr="0061266F">
        <w:t>nabývá platnosti dnem je</w:t>
      </w:r>
      <w:r>
        <w:t>ho</w:t>
      </w:r>
      <w:r w:rsidRPr="0061266F">
        <w:t xml:space="preserve"> podpisu smluvní stranou, která </w:t>
      </w:r>
      <w:r>
        <w:t>jej</w:t>
      </w:r>
      <w:r w:rsidRPr="0061266F">
        <w:t xml:space="preserve"> podepisuje jako druhá v pořadí, tj. dnem uzavření. Účinnosti nabýv</w:t>
      </w:r>
      <w:r>
        <w:t>á</w:t>
      </w:r>
      <w:r w:rsidRPr="0061266F">
        <w:t xml:space="preserve"> dnem uveřejnění v Registru smluv.</w:t>
      </w:r>
    </w:p>
    <w:p w14:paraId="7C4CAFAB" w14:textId="77777777" w:rsidR="00FA552D" w:rsidRPr="0061266F" w:rsidRDefault="00FA552D" w:rsidP="00FA552D">
      <w:pPr>
        <w:ind w:left="284"/>
        <w:jc w:val="both"/>
      </w:pPr>
    </w:p>
    <w:p w14:paraId="24FC2B62" w14:textId="77777777" w:rsidR="00FA552D" w:rsidRDefault="00FA552D" w:rsidP="00FA552D">
      <w:pPr>
        <w:numPr>
          <w:ilvl w:val="0"/>
          <w:numId w:val="9"/>
        </w:numPr>
        <w:ind w:left="284" w:hanging="284"/>
        <w:jc w:val="both"/>
      </w:pPr>
      <w:r w:rsidRPr="0061266F">
        <w:t xml:space="preserve">Smluvní strany shodně prohlašují, že s obsahem tohoto Dodatku č. </w:t>
      </w:r>
      <w:r>
        <w:t xml:space="preserve">1 </w:t>
      </w:r>
      <w:r w:rsidRPr="0061266F">
        <w:t>souhlasí, což potvrzují svým podpisem.</w:t>
      </w:r>
    </w:p>
    <w:p w14:paraId="7919169B" w14:textId="77777777" w:rsidR="00FA552D" w:rsidRDefault="00FA552D" w:rsidP="00FA552D">
      <w:pPr>
        <w:pStyle w:val="Odstavecseseznamem"/>
      </w:pPr>
    </w:p>
    <w:p w14:paraId="52852780" w14:textId="77777777" w:rsidR="00FA552D" w:rsidRPr="0061266F" w:rsidRDefault="00FA552D" w:rsidP="00FA552D">
      <w:pPr>
        <w:numPr>
          <w:ilvl w:val="0"/>
          <w:numId w:val="9"/>
        </w:numPr>
        <w:ind w:left="284" w:hanging="284"/>
        <w:jc w:val="both"/>
      </w:pPr>
      <w:r w:rsidRPr="007C7466">
        <w:t>Nedí</w:t>
      </w:r>
      <w:r>
        <w:t xml:space="preserve">lnou součástí tohoto Dodatku č. je </w:t>
      </w:r>
      <w:r w:rsidRPr="007C7466">
        <w:t xml:space="preserve">Příloha č. 1 – </w:t>
      </w:r>
      <w:r>
        <w:t>Situační nákres.</w:t>
      </w:r>
    </w:p>
    <w:p w14:paraId="5949489E" w14:textId="77777777" w:rsidR="00FA552D" w:rsidRPr="0061266F" w:rsidRDefault="00FA552D" w:rsidP="00FA552D">
      <w:pPr>
        <w:pStyle w:val="Odstavecseseznamem"/>
      </w:pPr>
    </w:p>
    <w:p w14:paraId="6B73BD8C" w14:textId="77777777" w:rsidR="00FA552D" w:rsidRPr="0061266F" w:rsidRDefault="00FA552D" w:rsidP="00FA552D">
      <w:pPr>
        <w:ind w:left="426" w:hanging="426"/>
        <w:jc w:val="both"/>
      </w:pPr>
    </w:p>
    <w:p w14:paraId="523B9021" w14:textId="77777777" w:rsidR="00FA552D" w:rsidRPr="0061266F" w:rsidRDefault="00FA552D" w:rsidP="00FA552D">
      <w:pPr>
        <w:jc w:val="both"/>
      </w:pPr>
    </w:p>
    <w:p w14:paraId="52152DF6" w14:textId="466A1CB9" w:rsidR="00FA552D" w:rsidRPr="0061266F" w:rsidRDefault="00FA552D" w:rsidP="00FA552D">
      <w:r w:rsidRPr="0061266F">
        <w:t>Havířov dne</w:t>
      </w:r>
      <w:r w:rsidR="0033634C">
        <w:t xml:space="preserve"> 11.10.2022</w:t>
      </w:r>
      <w:r w:rsidRPr="0061266F">
        <w:tab/>
      </w:r>
      <w:r w:rsidRPr="0061266F">
        <w:tab/>
      </w:r>
      <w:r w:rsidRPr="0061266F">
        <w:tab/>
      </w:r>
      <w:r w:rsidRPr="0061266F">
        <w:tab/>
        <w:t xml:space="preserve">Havířov dne </w:t>
      </w:r>
      <w:r w:rsidR="0033634C">
        <w:t>17.10.2022</w:t>
      </w:r>
      <w:r w:rsidRPr="0061266F">
        <w:t xml:space="preserve"> </w:t>
      </w:r>
    </w:p>
    <w:p w14:paraId="11910665" w14:textId="77777777" w:rsidR="00FA552D" w:rsidRPr="0061266F" w:rsidRDefault="00FA552D" w:rsidP="00FA552D">
      <w:r w:rsidRPr="0061266F">
        <w:t xml:space="preserve">Za </w:t>
      </w:r>
      <w:r>
        <w:t>P</w:t>
      </w:r>
      <w:r w:rsidRPr="0061266F">
        <w:t>ronajímatele:</w:t>
      </w:r>
      <w:r w:rsidRPr="0061266F">
        <w:tab/>
      </w:r>
      <w:r w:rsidRPr="0061266F">
        <w:tab/>
      </w:r>
      <w:r w:rsidRPr="0061266F">
        <w:tab/>
      </w:r>
      <w:r w:rsidRPr="0061266F">
        <w:tab/>
      </w:r>
      <w:r w:rsidRPr="0061266F">
        <w:tab/>
        <w:t>Nájemce:</w:t>
      </w:r>
    </w:p>
    <w:p w14:paraId="03AF03DF" w14:textId="77777777" w:rsidR="00FA552D" w:rsidRPr="0061266F" w:rsidRDefault="00FA552D" w:rsidP="00FA552D"/>
    <w:p w14:paraId="6C3437CF" w14:textId="77777777" w:rsidR="00FA552D" w:rsidRPr="0061266F" w:rsidRDefault="00FA552D" w:rsidP="00FA552D"/>
    <w:p w14:paraId="2A4DEA13" w14:textId="77777777" w:rsidR="00FA552D" w:rsidRPr="0061266F" w:rsidRDefault="00FA552D" w:rsidP="00FA552D"/>
    <w:p w14:paraId="0A19A7B5" w14:textId="77777777" w:rsidR="00FA552D" w:rsidRPr="0061266F" w:rsidRDefault="00FA552D" w:rsidP="00FA552D"/>
    <w:p w14:paraId="15438533" w14:textId="77777777" w:rsidR="00FA552D" w:rsidRPr="0061266F" w:rsidRDefault="00FA552D" w:rsidP="00FA552D"/>
    <w:p w14:paraId="5A59C314" w14:textId="016551F5" w:rsidR="00FA552D" w:rsidRPr="0061266F" w:rsidRDefault="00FA552D" w:rsidP="00FA552D">
      <w:r w:rsidRPr="0061266F">
        <w:t>……</w:t>
      </w:r>
      <w:r w:rsidR="00EF1E6A">
        <w:t>xxxxxxxxx</w:t>
      </w:r>
      <w:r w:rsidRPr="0061266F">
        <w:t>…………..</w:t>
      </w:r>
      <w:r w:rsidRPr="0061266F">
        <w:tab/>
      </w:r>
      <w:r w:rsidRPr="0061266F">
        <w:tab/>
      </w:r>
      <w:r w:rsidRPr="0061266F">
        <w:tab/>
      </w:r>
      <w:r w:rsidRPr="0061266F">
        <w:tab/>
        <w:t>………</w:t>
      </w:r>
      <w:r w:rsidR="00EF1E6A">
        <w:t>xxxxxxxxx</w:t>
      </w:r>
      <w:r w:rsidRPr="0061266F">
        <w:t>……</w:t>
      </w:r>
    </w:p>
    <w:p w14:paraId="409DB008" w14:textId="01352752" w:rsidR="00FA552D" w:rsidRPr="0061266F" w:rsidRDefault="00FA552D" w:rsidP="00FA552D">
      <w:pPr>
        <w:rPr>
          <w:color w:val="FF0000"/>
        </w:rPr>
      </w:pPr>
      <w:r w:rsidRPr="0061266F">
        <w:t>Ing. Ondřej Baránek</w:t>
      </w:r>
      <w:r w:rsidRPr="0061266F">
        <w:tab/>
      </w:r>
      <w:r w:rsidR="00EF1E6A">
        <w:t>v.r.</w:t>
      </w:r>
      <w:r w:rsidRPr="0061266F">
        <w:tab/>
      </w:r>
      <w:r w:rsidRPr="0061266F">
        <w:tab/>
      </w:r>
      <w:r w:rsidRPr="0061266F">
        <w:tab/>
      </w:r>
      <w:r w:rsidRPr="0061266F">
        <w:tab/>
      </w:r>
      <w:r w:rsidR="00EF1E6A">
        <w:t>xxxxxx v.r.</w:t>
      </w:r>
    </w:p>
    <w:p w14:paraId="7C76ED9B" w14:textId="77777777" w:rsidR="00FA552D" w:rsidRPr="0061266F" w:rsidRDefault="00FA552D" w:rsidP="00FA552D">
      <w:r w:rsidRPr="0061266F">
        <w:t xml:space="preserve">náměstek primátora pro ekonomiku                          </w:t>
      </w:r>
    </w:p>
    <w:p w14:paraId="7986572E" w14:textId="77777777" w:rsidR="00FA552D" w:rsidRDefault="00FA552D" w:rsidP="00FA552D">
      <w:r w:rsidRPr="0061266F">
        <w:t>a správu majetku</w:t>
      </w:r>
      <w:r>
        <w:t xml:space="preserve">                                                        </w:t>
      </w:r>
    </w:p>
    <w:p w14:paraId="31CB73ED" w14:textId="77777777" w:rsidR="00FA552D" w:rsidRPr="001C2DCE" w:rsidRDefault="00FA552D" w:rsidP="00FA552D">
      <w:pPr>
        <w:ind w:left="708"/>
      </w:pPr>
      <w:r>
        <w:tab/>
      </w:r>
      <w:r>
        <w:tab/>
      </w:r>
      <w:r>
        <w:tab/>
      </w:r>
      <w:r>
        <w:tab/>
      </w:r>
      <w:r>
        <w:tab/>
      </w:r>
    </w:p>
    <w:p w14:paraId="25CE05A4" w14:textId="4B804662" w:rsidR="00E8727A" w:rsidRPr="00FA552D" w:rsidRDefault="00E8727A" w:rsidP="00FA552D"/>
    <w:sectPr w:rsidR="00E8727A" w:rsidRPr="00FA552D" w:rsidSect="00C10786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9170" w14:textId="77777777" w:rsidR="0001673C" w:rsidRDefault="0001673C">
      <w:r>
        <w:separator/>
      </w:r>
    </w:p>
  </w:endnote>
  <w:endnote w:type="continuationSeparator" w:id="0">
    <w:p w14:paraId="1ED66386" w14:textId="77777777" w:rsidR="0001673C" w:rsidRDefault="000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6D3E" w14:textId="77777777" w:rsidR="00615598" w:rsidRDefault="00615598" w:rsidP="002173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BBE91E" w14:textId="77777777" w:rsidR="00615598" w:rsidRDefault="006155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3FD" w14:textId="77777777" w:rsidR="00615598" w:rsidRDefault="00615598" w:rsidP="002173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2152">
      <w:rPr>
        <w:rStyle w:val="slostrnky"/>
        <w:noProof/>
      </w:rPr>
      <w:t>1</w:t>
    </w:r>
    <w:r>
      <w:rPr>
        <w:rStyle w:val="slostrnky"/>
      </w:rPr>
      <w:fldChar w:fldCharType="end"/>
    </w:r>
  </w:p>
  <w:p w14:paraId="0FCFD699" w14:textId="77777777" w:rsidR="00615598" w:rsidRDefault="00615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221F" w14:textId="77777777" w:rsidR="0001673C" w:rsidRDefault="0001673C">
      <w:r>
        <w:separator/>
      </w:r>
    </w:p>
  </w:footnote>
  <w:footnote w:type="continuationSeparator" w:id="0">
    <w:p w14:paraId="1B640557" w14:textId="77777777" w:rsidR="0001673C" w:rsidRDefault="0001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FE5"/>
    <w:multiLevelType w:val="hybridMultilevel"/>
    <w:tmpl w:val="B5DE7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D6F85"/>
    <w:multiLevelType w:val="hybridMultilevel"/>
    <w:tmpl w:val="3258D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2FD3"/>
    <w:multiLevelType w:val="hybridMultilevel"/>
    <w:tmpl w:val="E45650E0"/>
    <w:lvl w:ilvl="0" w:tplc="B230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92A"/>
    <w:multiLevelType w:val="hybridMultilevel"/>
    <w:tmpl w:val="324AC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4B2"/>
    <w:multiLevelType w:val="hybridMultilevel"/>
    <w:tmpl w:val="CE6A5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3268"/>
    <w:multiLevelType w:val="hybridMultilevel"/>
    <w:tmpl w:val="0C66E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646F"/>
    <w:multiLevelType w:val="hybridMultilevel"/>
    <w:tmpl w:val="9D346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BF2"/>
    <w:multiLevelType w:val="hybridMultilevel"/>
    <w:tmpl w:val="0238A0A4"/>
    <w:lvl w:ilvl="0" w:tplc="C854FB5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623A36"/>
    <w:multiLevelType w:val="hybridMultilevel"/>
    <w:tmpl w:val="DE8400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D7E17"/>
    <w:multiLevelType w:val="hybridMultilevel"/>
    <w:tmpl w:val="7E2E3B0E"/>
    <w:lvl w:ilvl="0" w:tplc="19A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71BF1"/>
    <w:multiLevelType w:val="hybridMultilevel"/>
    <w:tmpl w:val="847E35DE"/>
    <w:lvl w:ilvl="0" w:tplc="227E9C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F0A76"/>
    <w:multiLevelType w:val="hybridMultilevel"/>
    <w:tmpl w:val="EE3A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52DD0"/>
    <w:multiLevelType w:val="hybridMultilevel"/>
    <w:tmpl w:val="662E7468"/>
    <w:lvl w:ilvl="0" w:tplc="1256D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1D27"/>
    <w:multiLevelType w:val="hybridMultilevel"/>
    <w:tmpl w:val="22A46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C772F"/>
    <w:multiLevelType w:val="hybridMultilevel"/>
    <w:tmpl w:val="3F1A3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F33B6"/>
    <w:multiLevelType w:val="hybridMultilevel"/>
    <w:tmpl w:val="35CC4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10E7C"/>
    <w:multiLevelType w:val="hybridMultilevel"/>
    <w:tmpl w:val="7B283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3234">
    <w:abstractNumId w:val="10"/>
  </w:num>
  <w:num w:numId="2" w16cid:durableId="1442216442">
    <w:abstractNumId w:val="2"/>
  </w:num>
  <w:num w:numId="3" w16cid:durableId="1406301402">
    <w:abstractNumId w:val="11"/>
  </w:num>
  <w:num w:numId="4" w16cid:durableId="432749357">
    <w:abstractNumId w:val="4"/>
  </w:num>
  <w:num w:numId="5" w16cid:durableId="878517269">
    <w:abstractNumId w:val="3"/>
  </w:num>
  <w:num w:numId="6" w16cid:durableId="1836142149">
    <w:abstractNumId w:val="16"/>
  </w:num>
  <w:num w:numId="7" w16cid:durableId="1621885102">
    <w:abstractNumId w:val="5"/>
  </w:num>
  <w:num w:numId="8" w16cid:durableId="855581235">
    <w:abstractNumId w:val="0"/>
  </w:num>
  <w:num w:numId="9" w16cid:durableId="2051998504">
    <w:abstractNumId w:val="1"/>
  </w:num>
  <w:num w:numId="10" w16cid:durableId="2084140337">
    <w:abstractNumId w:val="9"/>
  </w:num>
  <w:num w:numId="11" w16cid:durableId="1370761699">
    <w:abstractNumId w:val="15"/>
  </w:num>
  <w:num w:numId="12" w16cid:durableId="1600482684">
    <w:abstractNumId w:val="13"/>
  </w:num>
  <w:num w:numId="13" w16cid:durableId="1955600291">
    <w:abstractNumId w:val="12"/>
  </w:num>
  <w:num w:numId="14" w16cid:durableId="2063600489">
    <w:abstractNumId w:val="7"/>
  </w:num>
  <w:num w:numId="15" w16cid:durableId="455831265">
    <w:abstractNumId w:val="8"/>
  </w:num>
  <w:num w:numId="16" w16cid:durableId="1850751112">
    <w:abstractNumId w:val="14"/>
  </w:num>
  <w:num w:numId="17" w16cid:durableId="2061434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70"/>
    <w:rsid w:val="00004A12"/>
    <w:rsid w:val="00005D71"/>
    <w:rsid w:val="00010C7D"/>
    <w:rsid w:val="0001673C"/>
    <w:rsid w:val="00027277"/>
    <w:rsid w:val="00034C61"/>
    <w:rsid w:val="00053370"/>
    <w:rsid w:val="0006265D"/>
    <w:rsid w:val="000749FF"/>
    <w:rsid w:val="00075279"/>
    <w:rsid w:val="0007569C"/>
    <w:rsid w:val="000773B6"/>
    <w:rsid w:val="000838DF"/>
    <w:rsid w:val="00094988"/>
    <w:rsid w:val="000A1160"/>
    <w:rsid w:val="000A6EF7"/>
    <w:rsid w:val="000B436D"/>
    <w:rsid w:val="000B5968"/>
    <w:rsid w:val="000C0D82"/>
    <w:rsid w:val="000C2E16"/>
    <w:rsid w:val="000D7FBD"/>
    <w:rsid w:val="000F7C7B"/>
    <w:rsid w:val="00101444"/>
    <w:rsid w:val="00102878"/>
    <w:rsid w:val="00106C16"/>
    <w:rsid w:val="00120F3B"/>
    <w:rsid w:val="0013693F"/>
    <w:rsid w:val="00140CEF"/>
    <w:rsid w:val="00146B0B"/>
    <w:rsid w:val="0016335D"/>
    <w:rsid w:val="001678ED"/>
    <w:rsid w:val="00176D32"/>
    <w:rsid w:val="00186E7F"/>
    <w:rsid w:val="001A75AA"/>
    <w:rsid w:val="001B559D"/>
    <w:rsid w:val="001B6C32"/>
    <w:rsid w:val="001B7E1A"/>
    <w:rsid w:val="001C2DCE"/>
    <w:rsid w:val="001C4438"/>
    <w:rsid w:val="001C4CBF"/>
    <w:rsid w:val="001D5821"/>
    <w:rsid w:val="001E2CEE"/>
    <w:rsid w:val="001F04C7"/>
    <w:rsid w:val="001F4DF1"/>
    <w:rsid w:val="00206E4B"/>
    <w:rsid w:val="0021736E"/>
    <w:rsid w:val="0022255D"/>
    <w:rsid w:val="00224BB6"/>
    <w:rsid w:val="002322A5"/>
    <w:rsid w:val="00233491"/>
    <w:rsid w:val="00233B09"/>
    <w:rsid w:val="00235F3C"/>
    <w:rsid w:val="0024243E"/>
    <w:rsid w:val="00256F18"/>
    <w:rsid w:val="002643A6"/>
    <w:rsid w:val="002646CE"/>
    <w:rsid w:val="0027265C"/>
    <w:rsid w:val="0027357F"/>
    <w:rsid w:val="00280ED9"/>
    <w:rsid w:val="00286B0A"/>
    <w:rsid w:val="00290305"/>
    <w:rsid w:val="002B3FFE"/>
    <w:rsid w:val="002B4850"/>
    <w:rsid w:val="002B627C"/>
    <w:rsid w:val="002B659C"/>
    <w:rsid w:val="002F1563"/>
    <w:rsid w:val="002F1A53"/>
    <w:rsid w:val="00307993"/>
    <w:rsid w:val="00324827"/>
    <w:rsid w:val="00332605"/>
    <w:rsid w:val="00333F84"/>
    <w:rsid w:val="0033634C"/>
    <w:rsid w:val="00337B43"/>
    <w:rsid w:val="0034208A"/>
    <w:rsid w:val="00344522"/>
    <w:rsid w:val="00376072"/>
    <w:rsid w:val="00392A29"/>
    <w:rsid w:val="003B536E"/>
    <w:rsid w:val="003C2E60"/>
    <w:rsid w:val="003C7777"/>
    <w:rsid w:val="003E02D1"/>
    <w:rsid w:val="003E06A1"/>
    <w:rsid w:val="003E5D13"/>
    <w:rsid w:val="003F27A9"/>
    <w:rsid w:val="003F7DD6"/>
    <w:rsid w:val="00420D0D"/>
    <w:rsid w:val="00426A03"/>
    <w:rsid w:val="00434426"/>
    <w:rsid w:val="00450799"/>
    <w:rsid w:val="00454C55"/>
    <w:rsid w:val="00466D19"/>
    <w:rsid w:val="00480CE4"/>
    <w:rsid w:val="00486233"/>
    <w:rsid w:val="004E2D5A"/>
    <w:rsid w:val="004E489D"/>
    <w:rsid w:val="004F2DA5"/>
    <w:rsid w:val="00510AFD"/>
    <w:rsid w:val="005167B4"/>
    <w:rsid w:val="005238B1"/>
    <w:rsid w:val="00531219"/>
    <w:rsid w:val="00562145"/>
    <w:rsid w:val="00590390"/>
    <w:rsid w:val="0059625D"/>
    <w:rsid w:val="005A4B7A"/>
    <w:rsid w:val="005A7B9C"/>
    <w:rsid w:val="005C5D45"/>
    <w:rsid w:val="005D17F8"/>
    <w:rsid w:val="005D30DE"/>
    <w:rsid w:val="005E33C2"/>
    <w:rsid w:val="005E36E8"/>
    <w:rsid w:val="005F4F4A"/>
    <w:rsid w:val="005F7A29"/>
    <w:rsid w:val="00604FC9"/>
    <w:rsid w:val="0061266F"/>
    <w:rsid w:val="0061368F"/>
    <w:rsid w:val="006151FD"/>
    <w:rsid w:val="00615598"/>
    <w:rsid w:val="006466A6"/>
    <w:rsid w:val="00653F5F"/>
    <w:rsid w:val="006617E9"/>
    <w:rsid w:val="00673DB1"/>
    <w:rsid w:val="00675B5F"/>
    <w:rsid w:val="0069314D"/>
    <w:rsid w:val="00694964"/>
    <w:rsid w:val="006A1AED"/>
    <w:rsid w:val="006B580C"/>
    <w:rsid w:val="006C0431"/>
    <w:rsid w:val="006C562F"/>
    <w:rsid w:val="006D0A22"/>
    <w:rsid w:val="006E187F"/>
    <w:rsid w:val="007079ED"/>
    <w:rsid w:val="00707C94"/>
    <w:rsid w:val="007165FC"/>
    <w:rsid w:val="00717661"/>
    <w:rsid w:val="007225ED"/>
    <w:rsid w:val="007236FA"/>
    <w:rsid w:val="007327D4"/>
    <w:rsid w:val="00770206"/>
    <w:rsid w:val="00770FBB"/>
    <w:rsid w:val="00772855"/>
    <w:rsid w:val="00794117"/>
    <w:rsid w:val="007A3AE8"/>
    <w:rsid w:val="007B04F9"/>
    <w:rsid w:val="007C06DB"/>
    <w:rsid w:val="007C0AF2"/>
    <w:rsid w:val="007C100B"/>
    <w:rsid w:val="007E15F0"/>
    <w:rsid w:val="007E4574"/>
    <w:rsid w:val="007F6A30"/>
    <w:rsid w:val="00804FCB"/>
    <w:rsid w:val="00811682"/>
    <w:rsid w:val="008670B1"/>
    <w:rsid w:val="008676E0"/>
    <w:rsid w:val="00873B9A"/>
    <w:rsid w:val="0087644C"/>
    <w:rsid w:val="00880976"/>
    <w:rsid w:val="00893ACA"/>
    <w:rsid w:val="008A2B7D"/>
    <w:rsid w:val="008B7949"/>
    <w:rsid w:val="008C7971"/>
    <w:rsid w:val="008D1C55"/>
    <w:rsid w:val="008D55FB"/>
    <w:rsid w:val="008D5C12"/>
    <w:rsid w:val="008D6BF8"/>
    <w:rsid w:val="008D7221"/>
    <w:rsid w:val="008E21D3"/>
    <w:rsid w:val="008E2A93"/>
    <w:rsid w:val="008F236E"/>
    <w:rsid w:val="00922FEE"/>
    <w:rsid w:val="009247FB"/>
    <w:rsid w:val="00957965"/>
    <w:rsid w:val="00973771"/>
    <w:rsid w:val="00987BF5"/>
    <w:rsid w:val="009A0886"/>
    <w:rsid w:val="009C10A9"/>
    <w:rsid w:val="009C5188"/>
    <w:rsid w:val="009D2FDF"/>
    <w:rsid w:val="009D374B"/>
    <w:rsid w:val="009E0EFC"/>
    <w:rsid w:val="009E4B2D"/>
    <w:rsid w:val="00A01A75"/>
    <w:rsid w:val="00A02CEB"/>
    <w:rsid w:val="00A143A0"/>
    <w:rsid w:val="00A21E49"/>
    <w:rsid w:val="00A57B35"/>
    <w:rsid w:val="00A71376"/>
    <w:rsid w:val="00AA017D"/>
    <w:rsid w:val="00AC6972"/>
    <w:rsid w:val="00AC6C3C"/>
    <w:rsid w:val="00AD4532"/>
    <w:rsid w:val="00AE4D5C"/>
    <w:rsid w:val="00AF729D"/>
    <w:rsid w:val="00B01C58"/>
    <w:rsid w:val="00B12152"/>
    <w:rsid w:val="00B2264C"/>
    <w:rsid w:val="00B45DC7"/>
    <w:rsid w:val="00B50222"/>
    <w:rsid w:val="00B559EB"/>
    <w:rsid w:val="00B63874"/>
    <w:rsid w:val="00B654EC"/>
    <w:rsid w:val="00B66C85"/>
    <w:rsid w:val="00B707BE"/>
    <w:rsid w:val="00B74D3B"/>
    <w:rsid w:val="00B841B2"/>
    <w:rsid w:val="00B86358"/>
    <w:rsid w:val="00B9763F"/>
    <w:rsid w:val="00BA4C1E"/>
    <w:rsid w:val="00BB4178"/>
    <w:rsid w:val="00BB6A23"/>
    <w:rsid w:val="00BC0145"/>
    <w:rsid w:val="00BC021D"/>
    <w:rsid w:val="00BC6990"/>
    <w:rsid w:val="00BE04B4"/>
    <w:rsid w:val="00BE04C3"/>
    <w:rsid w:val="00BE1A62"/>
    <w:rsid w:val="00BF1D6F"/>
    <w:rsid w:val="00BF65FC"/>
    <w:rsid w:val="00BF6B5E"/>
    <w:rsid w:val="00C00D1F"/>
    <w:rsid w:val="00C03828"/>
    <w:rsid w:val="00C10432"/>
    <w:rsid w:val="00C10786"/>
    <w:rsid w:val="00C145A3"/>
    <w:rsid w:val="00C2695E"/>
    <w:rsid w:val="00C540A2"/>
    <w:rsid w:val="00C60D90"/>
    <w:rsid w:val="00C63CA5"/>
    <w:rsid w:val="00CD4B5B"/>
    <w:rsid w:val="00CD5D30"/>
    <w:rsid w:val="00CE023A"/>
    <w:rsid w:val="00CE1925"/>
    <w:rsid w:val="00CE73A8"/>
    <w:rsid w:val="00CF0D6A"/>
    <w:rsid w:val="00D10765"/>
    <w:rsid w:val="00D15421"/>
    <w:rsid w:val="00D21F32"/>
    <w:rsid w:val="00D2469C"/>
    <w:rsid w:val="00D36865"/>
    <w:rsid w:val="00D52A1C"/>
    <w:rsid w:val="00D558C9"/>
    <w:rsid w:val="00D55B0E"/>
    <w:rsid w:val="00D57918"/>
    <w:rsid w:val="00D732E3"/>
    <w:rsid w:val="00D7496B"/>
    <w:rsid w:val="00D85A12"/>
    <w:rsid w:val="00DA5A5F"/>
    <w:rsid w:val="00DB578D"/>
    <w:rsid w:val="00DC2CEC"/>
    <w:rsid w:val="00DC402A"/>
    <w:rsid w:val="00DC6E79"/>
    <w:rsid w:val="00DD1723"/>
    <w:rsid w:val="00DD50B4"/>
    <w:rsid w:val="00DE59AC"/>
    <w:rsid w:val="00DE64CC"/>
    <w:rsid w:val="00DE72D0"/>
    <w:rsid w:val="00E249AC"/>
    <w:rsid w:val="00E40590"/>
    <w:rsid w:val="00E427D3"/>
    <w:rsid w:val="00E44D24"/>
    <w:rsid w:val="00E523D4"/>
    <w:rsid w:val="00E54025"/>
    <w:rsid w:val="00E54D28"/>
    <w:rsid w:val="00E55892"/>
    <w:rsid w:val="00E56A9C"/>
    <w:rsid w:val="00E653A2"/>
    <w:rsid w:val="00E828E7"/>
    <w:rsid w:val="00E8727A"/>
    <w:rsid w:val="00E9318F"/>
    <w:rsid w:val="00E97B7E"/>
    <w:rsid w:val="00EB679C"/>
    <w:rsid w:val="00EB707B"/>
    <w:rsid w:val="00EB78AC"/>
    <w:rsid w:val="00EC0040"/>
    <w:rsid w:val="00EC7C36"/>
    <w:rsid w:val="00EC7F0A"/>
    <w:rsid w:val="00EE4611"/>
    <w:rsid w:val="00EF1B24"/>
    <w:rsid w:val="00EF1E6A"/>
    <w:rsid w:val="00F1370A"/>
    <w:rsid w:val="00F34E0E"/>
    <w:rsid w:val="00F37515"/>
    <w:rsid w:val="00F43CF4"/>
    <w:rsid w:val="00F579FD"/>
    <w:rsid w:val="00F60A5A"/>
    <w:rsid w:val="00F60DD5"/>
    <w:rsid w:val="00F8068A"/>
    <w:rsid w:val="00F866FA"/>
    <w:rsid w:val="00FA0288"/>
    <w:rsid w:val="00FA0935"/>
    <w:rsid w:val="00FA2EAC"/>
    <w:rsid w:val="00FA552D"/>
    <w:rsid w:val="00FA7464"/>
    <w:rsid w:val="00FB0D58"/>
    <w:rsid w:val="00FB46CF"/>
    <w:rsid w:val="00FB5E14"/>
    <w:rsid w:val="00FC706C"/>
    <w:rsid w:val="00FF3CE5"/>
    <w:rsid w:val="00FF4527"/>
    <w:rsid w:val="00FF4BD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E72F"/>
  <w15:docId w15:val="{93E5FE36-AEB9-4D7C-9738-BDDF218F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E72D0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72D0"/>
    <w:rPr>
      <w:rFonts w:ascii="Arial" w:hAnsi="Arial" w:cs="Arial"/>
      <w:b/>
      <w:szCs w:val="20"/>
    </w:rPr>
  </w:style>
  <w:style w:type="paragraph" w:customStyle="1" w:styleId="Zkladntext0">
    <w:name w:val="Základní text~"/>
    <w:basedOn w:val="Normln"/>
    <w:rsid w:val="00DE72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BC021D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6155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5598"/>
  </w:style>
  <w:style w:type="paragraph" w:styleId="Textbubliny">
    <w:name w:val="Balloon Text"/>
    <w:basedOn w:val="Normln"/>
    <w:semiHidden/>
    <w:rsid w:val="007F6A30"/>
    <w:rPr>
      <w:rFonts w:ascii="Tahoma" w:hAnsi="Tahoma" w:cs="Tahoma"/>
      <w:sz w:val="16"/>
      <w:szCs w:val="16"/>
    </w:rPr>
  </w:style>
  <w:style w:type="paragraph" w:customStyle="1" w:styleId="Nadpis3IMP">
    <w:name w:val="Nadpis 3_IMP"/>
    <w:basedOn w:val="Normln"/>
    <w:next w:val="Normln"/>
    <w:rsid w:val="00DE64CC"/>
    <w:pPr>
      <w:suppressAutoHyphens/>
      <w:overflowPunct w:val="0"/>
      <w:autoSpaceDE w:val="0"/>
      <w:autoSpaceDN w:val="0"/>
      <w:adjustRightInd w:val="0"/>
      <w:spacing w:before="240" w:after="60" w:line="230" w:lineRule="auto"/>
      <w:textAlignment w:val="baseline"/>
    </w:pPr>
    <w:rPr>
      <w:rFonts w:ascii="Arial" w:hAnsi="Arial"/>
      <w:b/>
      <w:sz w:val="26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73DB1"/>
    <w:pPr>
      <w:ind w:left="708"/>
    </w:pPr>
  </w:style>
  <w:style w:type="paragraph" w:customStyle="1" w:styleId="ZkladntextIMP">
    <w:name w:val="Základní text_IMP"/>
    <w:basedOn w:val="Normln"/>
    <w:link w:val="ZkladntextIMPChar"/>
    <w:qFormat/>
    <w:rsid w:val="008A2B7D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character" w:customStyle="1" w:styleId="ZkladntextIMPChar">
    <w:name w:val="Základní text_IMP Char"/>
    <w:link w:val="ZkladntextIMP"/>
    <w:locked/>
    <w:rsid w:val="008A2B7D"/>
    <w:rPr>
      <w:sz w:val="24"/>
    </w:rPr>
  </w:style>
  <w:style w:type="paragraph" w:customStyle="1" w:styleId="NormlnIMP">
    <w:name w:val="Normální_IMP"/>
    <w:basedOn w:val="Normln"/>
    <w:rsid w:val="007E15F0"/>
    <w:pPr>
      <w:suppressAutoHyphens/>
      <w:spacing w:line="276" w:lineRule="auto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E15F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266F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1266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9318F"/>
    <w:pPr>
      <w:spacing w:before="100" w:beforeAutospacing="1" w:after="100" w:afterAutospacing="1"/>
    </w:pPr>
  </w:style>
  <w:style w:type="character" w:customStyle="1" w:styleId="lecrdtxtpln">
    <w:name w:val="l_ecrd_txt_pln"/>
    <w:basedOn w:val="Standardnpsmoodstavce"/>
    <w:rsid w:val="00E9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34F0B-119E-4B99-9C09-4307B934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creator>Kavková Kateřina</dc:creator>
  <cp:lastModifiedBy>Husáková Lucie</cp:lastModifiedBy>
  <cp:revision>6</cp:revision>
  <cp:lastPrinted>2016-02-15T09:15:00Z</cp:lastPrinted>
  <dcterms:created xsi:type="dcterms:W3CDTF">2022-10-17T12:04:00Z</dcterms:created>
  <dcterms:modified xsi:type="dcterms:W3CDTF">2022-10-17T12:11:00Z</dcterms:modified>
</cp:coreProperties>
</file>