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bankovní spojení: Česká národní banka, pobočka Praha</w:t>
      </w:r>
    </w:p>
    <w:p w14:paraId="39ACCABE" w14:textId="6E95571E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číslo účtu: </w:t>
      </w:r>
    </w:p>
    <w:p w14:paraId="34EA9FFF" w14:textId="7B932063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Mgr. Zdeněk Veselý, </w:t>
      </w:r>
    </w:p>
    <w:p w14:paraId="2808C803" w14:textId="77777777" w:rsidR="00D06464" w:rsidRPr="007A3EDD" w:rsidRDefault="00D06464" w:rsidP="006D2641">
      <w:pPr>
        <w:pBdr>
          <w:between w:val="nil"/>
        </w:pBdr>
        <w:spacing w:after="120" w:line="276" w:lineRule="auto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Agentura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3BB2FC2E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b/>
          <w:bCs/>
          <w:color w:val="000000"/>
          <w:sz w:val="22"/>
          <w:szCs w:val="22"/>
        </w:rPr>
        <w:t xml:space="preserve">Svaz podnikatelů ve stavebnictví </w:t>
      </w:r>
    </w:p>
    <w:p w14:paraId="5C8136B1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sídlo: 110 00 Praha – Nové Město, Revoluční 1082/8 </w:t>
      </w:r>
    </w:p>
    <w:p w14:paraId="641C172A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zapsaný: ve spolkovém rejstříku vedeném Městským soudem v Praze pod </w:t>
      </w:r>
      <w:proofErr w:type="spellStart"/>
      <w:r w:rsidRPr="007A3EDD">
        <w:rPr>
          <w:rFonts w:ascii="Cambria" w:eastAsia="Verdana" w:hAnsi="Cambria" w:cs="Verdana"/>
          <w:color w:val="000000"/>
          <w:sz w:val="22"/>
          <w:szCs w:val="22"/>
        </w:rPr>
        <w:t>sp.zn</w:t>
      </w:r>
      <w:proofErr w:type="spellEnd"/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.: L 11068 </w:t>
      </w:r>
    </w:p>
    <w:p w14:paraId="24B1918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datová schránka: tq6cnah </w:t>
      </w:r>
    </w:p>
    <w:p w14:paraId="4B29D29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IČO: 01541641 </w:t>
      </w:r>
    </w:p>
    <w:p w14:paraId="1E81F608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DIČ: CZ01541641 </w:t>
      </w:r>
    </w:p>
    <w:p w14:paraId="7AC84354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bankovní spojení: Československá obchodní banka, a.s. </w:t>
      </w:r>
    </w:p>
    <w:p w14:paraId="6FCBF715" w14:textId="24F376A3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číslo účtu: </w:t>
      </w:r>
    </w:p>
    <w:p w14:paraId="7ED2CD59" w14:textId="16767842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Ing. Jiří Nouza,  </w:t>
      </w:r>
    </w:p>
    <w:p w14:paraId="781CBEB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Pr="007A3EDD">
        <w:rPr>
          <w:rFonts w:ascii="Cambria" w:eastAsia="Verdana" w:hAnsi="Cambria" w:cs="Verdana"/>
          <w:b/>
          <w:bCs/>
          <w:color w:val="000000"/>
          <w:sz w:val="22"/>
          <w:szCs w:val="22"/>
        </w:rPr>
        <w:t>SPS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1D90AEE2" w:rsidR="00784073" w:rsidRPr="007A3EDD" w:rsidRDefault="00D06464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Agentura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proofErr w:type="spellStart"/>
      <w:r w:rsidR="00564557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564557" w:rsidRPr="007A3EDD">
        <w:rPr>
          <w:rFonts w:ascii="Cambria" w:hAnsi="Cambria" w:cstheme="minorHAnsi"/>
          <w:sz w:val="22"/>
          <w:szCs w:val="22"/>
        </w:rPr>
        <w:t>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242F3243" w:rsidR="00564557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41A7F514" w14:textId="6371D7B5" w:rsidR="00316C94" w:rsidRDefault="00316C94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</w:p>
    <w:p w14:paraId="216D139F" w14:textId="70967E92" w:rsidR="00316C94" w:rsidRDefault="00316C94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</w:p>
    <w:p w14:paraId="58828FA3" w14:textId="23CD4FEF" w:rsidR="00316C94" w:rsidRDefault="00316C94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</w:p>
    <w:p w14:paraId="168056FF" w14:textId="77777777" w:rsidR="00316C94" w:rsidRPr="007A3EDD" w:rsidRDefault="00316C94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739858EF" w14:textId="14192864" w:rsidR="00316C94" w:rsidRPr="00316C94" w:rsidRDefault="00F36E88" w:rsidP="00D0646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trany spolu dne </w:t>
      </w:r>
      <w:r w:rsidR="00316C94">
        <w:rPr>
          <w:rFonts w:ascii="Cambria" w:hAnsi="Cambria" w:cstheme="minorHAnsi"/>
          <w:sz w:val="22"/>
          <w:szCs w:val="22"/>
        </w:rPr>
        <w:t>21</w:t>
      </w:r>
      <w:r w:rsidR="00895651">
        <w:rPr>
          <w:rFonts w:ascii="Cambria" w:hAnsi="Cambria" w:cstheme="minorHAnsi"/>
          <w:sz w:val="22"/>
          <w:szCs w:val="22"/>
        </w:rPr>
        <w:t>. 06.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202</w:t>
      </w:r>
      <w:r w:rsidR="00E271F1" w:rsidRPr="007A3EDD">
        <w:rPr>
          <w:rFonts w:ascii="Cambria" w:hAnsi="Cambria" w:cstheme="minorHAnsi"/>
          <w:sz w:val="22"/>
          <w:szCs w:val="22"/>
        </w:rPr>
        <w:t>2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uzavřely </w:t>
      </w:r>
      <w:r w:rsidR="00316C94">
        <w:rPr>
          <w:rFonts w:ascii="Cambria" w:hAnsi="Cambria" w:cstheme="minorHAnsi"/>
          <w:sz w:val="22"/>
          <w:szCs w:val="22"/>
        </w:rPr>
        <w:t xml:space="preserve">Rámcovou </w:t>
      </w:r>
      <w:r w:rsidR="00D0255F" w:rsidRPr="007A3EDD">
        <w:rPr>
          <w:rFonts w:ascii="Cambria" w:hAnsi="Cambria" w:cstheme="minorHAnsi"/>
          <w:sz w:val="22"/>
          <w:szCs w:val="22"/>
        </w:rPr>
        <w:t xml:space="preserve">smlouvu </w:t>
      </w:r>
      <w:r w:rsidR="007A071F" w:rsidRPr="007A3EDD">
        <w:rPr>
          <w:rFonts w:ascii="Cambria" w:hAnsi="Cambria" w:cstheme="minorHAnsi"/>
          <w:sz w:val="22"/>
          <w:szCs w:val="22"/>
        </w:rPr>
        <w:t>(dále jen „</w:t>
      </w:r>
      <w:r w:rsidR="007A071F" w:rsidRPr="007A3EDD">
        <w:rPr>
          <w:rFonts w:ascii="Cambria" w:hAnsi="Cambria" w:cstheme="minorHAnsi"/>
          <w:b/>
          <w:bCs/>
          <w:sz w:val="22"/>
          <w:szCs w:val="22"/>
        </w:rPr>
        <w:t>Smlouva</w:t>
      </w:r>
      <w:r w:rsidR="007A071F" w:rsidRPr="007A3EDD">
        <w:rPr>
          <w:rFonts w:ascii="Cambria" w:hAnsi="Cambria" w:cstheme="minorHAnsi"/>
          <w:sz w:val="22"/>
          <w:szCs w:val="22"/>
        </w:rPr>
        <w:t>“)</w:t>
      </w:r>
      <w:r w:rsidR="00D0255F" w:rsidRPr="007A3EDD">
        <w:rPr>
          <w:rFonts w:ascii="Cambria" w:hAnsi="Cambria" w:cstheme="minorHAnsi"/>
          <w:sz w:val="22"/>
          <w:szCs w:val="22"/>
        </w:rPr>
        <w:t xml:space="preserve"> </w:t>
      </w:r>
      <w:r w:rsidR="007A071F" w:rsidRPr="007A3EDD">
        <w:rPr>
          <w:rFonts w:ascii="Cambria" w:hAnsi="Cambria" w:cstheme="minorHAnsi"/>
          <w:sz w:val="22"/>
          <w:szCs w:val="22"/>
        </w:rPr>
        <w:t xml:space="preserve">na základě které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316C94">
        <w:rPr>
          <w:rFonts w:ascii="Cambria" w:hAnsi="Cambria" w:cstheme="minorHAnsi"/>
          <w:sz w:val="22"/>
          <w:szCs w:val="22"/>
        </w:rPr>
        <w:t>bude poskytovat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>Agentuře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propagační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služby dle požadavku </w:t>
      </w:r>
      <w:r w:rsidR="00D06464" w:rsidRPr="007A3EDD">
        <w:rPr>
          <w:rFonts w:ascii="Cambria" w:hAnsi="Cambria" w:cstheme="minorHAnsi"/>
          <w:sz w:val="22"/>
          <w:szCs w:val="22"/>
        </w:rPr>
        <w:t>Agentury</w:t>
      </w:r>
      <w:r w:rsidR="00316C94">
        <w:rPr>
          <w:rFonts w:ascii="Cambria" w:hAnsi="Cambria" w:cstheme="minorHAnsi"/>
          <w:sz w:val="22"/>
          <w:szCs w:val="22"/>
        </w:rPr>
        <w:t xml:space="preserve">, a to na základě dílčích plnění.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3FD03D5" w14:textId="42A3F81C" w:rsidR="00D06464" w:rsidRPr="007A3EDD" w:rsidRDefault="00E271F1" w:rsidP="00D0646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se</w:t>
      </w:r>
      <w:r w:rsidR="00316C94">
        <w:rPr>
          <w:rFonts w:ascii="Cambria" w:hAnsi="Cambria" w:cstheme="minorHAnsi"/>
          <w:sz w:val="22"/>
          <w:szCs w:val="22"/>
        </w:rPr>
        <w:t>, na základě požadavku Agentury</w:t>
      </w:r>
      <w:r w:rsidR="00BB63BB">
        <w:rPr>
          <w:rFonts w:ascii="Cambria" w:hAnsi="Cambria" w:cstheme="minorHAnsi"/>
          <w:sz w:val="22"/>
          <w:szCs w:val="22"/>
        </w:rPr>
        <w:t xml:space="preserve"> dle objednávky DS 2022/009 ke Smlouvě (dále jen </w:t>
      </w:r>
      <w:r w:rsidR="00BB63BB" w:rsidRPr="00BB63BB">
        <w:rPr>
          <w:rFonts w:ascii="Cambria" w:hAnsi="Cambria" w:cstheme="minorHAnsi"/>
          <w:b/>
          <w:bCs/>
          <w:sz w:val="22"/>
          <w:szCs w:val="22"/>
        </w:rPr>
        <w:t>„Objednávka“</w:t>
      </w:r>
      <w:r w:rsidR="00BB63BB">
        <w:rPr>
          <w:rFonts w:ascii="Cambria" w:hAnsi="Cambria" w:cstheme="minorHAnsi"/>
          <w:sz w:val="22"/>
          <w:szCs w:val="22"/>
        </w:rPr>
        <w:t>)</w:t>
      </w:r>
      <w:r w:rsidR="00316C94">
        <w:rPr>
          <w:rFonts w:ascii="Cambria" w:hAnsi="Cambria" w:cstheme="minorHAnsi"/>
          <w:sz w:val="22"/>
          <w:szCs w:val="22"/>
        </w:rPr>
        <w:t xml:space="preserve">,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zavázal </w:t>
      </w:r>
      <w:r w:rsidR="00D06464" w:rsidRPr="007A3EDD">
        <w:rPr>
          <w:rFonts w:ascii="Cambria" w:eastAsia="Verdana" w:hAnsi="Cambria" w:cs="Verdana"/>
          <w:color w:val="000000"/>
          <w:sz w:val="22"/>
          <w:szCs w:val="22"/>
        </w:rPr>
        <w:t>na vlastní náklady a nebezpečí v průběhu příprav i v době vlastní realizace</w:t>
      </w:r>
      <w:r w:rsidR="00BB63BB">
        <w:rPr>
          <w:rFonts w:ascii="Cambria" w:eastAsia="Verdana" w:hAnsi="Cambria" w:cs="Verdana"/>
          <w:color w:val="000000"/>
          <w:sz w:val="22"/>
          <w:szCs w:val="22"/>
        </w:rPr>
        <w:t xml:space="preserve"> konference</w:t>
      </w:r>
      <w:r w:rsidR="00D06464"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 </w:t>
      </w:r>
      <w:r w:rsidR="00895651" w:rsidRPr="002570C7">
        <w:rPr>
          <w:rFonts w:ascii="Cambria" w:eastAsia="Verdana" w:hAnsi="Cambria" w:cs="Verdana"/>
          <w:color w:val="000000"/>
          <w:sz w:val="22"/>
          <w:szCs w:val="22"/>
        </w:rPr>
        <w:t>„</w:t>
      </w:r>
      <w:r w:rsidR="00BB63BB">
        <w:rPr>
          <w:rFonts w:ascii="Cambria" w:eastAsia="Verdana" w:hAnsi="Cambria" w:cs="Verdana"/>
          <w:color w:val="000000"/>
          <w:sz w:val="22"/>
          <w:szCs w:val="22"/>
        </w:rPr>
        <w:t>BIM 2. ročník</w:t>
      </w:r>
      <w:r w:rsidR="00895651" w:rsidRPr="002570C7">
        <w:rPr>
          <w:rFonts w:ascii="Cambria" w:eastAsia="Verdana" w:hAnsi="Cambria" w:cs="Verdana"/>
          <w:color w:val="000000"/>
          <w:sz w:val="22"/>
          <w:szCs w:val="22"/>
        </w:rPr>
        <w:t xml:space="preserve">“, která se uskuteční </w:t>
      </w:r>
      <w:r w:rsidR="00BB63BB">
        <w:rPr>
          <w:rFonts w:ascii="Cambria" w:eastAsia="Verdana" w:hAnsi="Cambria" w:cs="Verdana"/>
          <w:color w:val="000000"/>
          <w:sz w:val="22"/>
          <w:szCs w:val="22"/>
        </w:rPr>
        <w:t>21. 09</w:t>
      </w:r>
      <w:r w:rsidR="00895651" w:rsidRPr="002570C7">
        <w:rPr>
          <w:rFonts w:ascii="Cambria" w:eastAsia="Verdana" w:hAnsi="Cambria" w:cs="Verdana"/>
          <w:color w:val="000000"/>
          <w:sz w:val="22"/>
          <w:szCs w:val="22"/>
        </w:rPr>
        <w:t>.  2022 (dále jen „</w:t>
      </w:r>
      <w:r w:rsidR="00D06464" w:rsidRPr="007A3EDD">
        <w:rPr>
          <w:rFonts w:ascii="Cambria" w:eastAsia="Verdana" w:hAnsi="Cambria" w:cs="Verdana"/>
          <w:color w:val="000000"/>
          <w:sz w:val="22"/>
          <w:szCs w:val="22"/>
        </w:rPr>
        <w:t>Konference</w:t>
      </w:r>
      <w:r w:rsidR="00895651">
        <w:rPr>
          <w:rFonts w:ascii="Cambria" w:eastAsia="Verdana" w:hAnsi="Cambria" w:cs="Verdana"/>
          <w:color w:val="000000"/>
          <w:sz w:val="22"/>
          <w:szCs w:val="22"/>
        </w:rPr>
        <w:t>“)</w:t>
      </w:r>
      <w:r w:rsidR="00D06464"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 zajistit propagaci Agentury, coby partnera Konference, a to zejména takto:</w:t>
      </w:r>
    </w:p>
    <w:p w14:paraId="22B9F6F9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umístění loga Agentury na pozadí;</w:t>
      </w:r>
    </w:p>
    <w:p w14:paraId="53447245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minimálně v rámci zahájení Konference bude jejím moderátorem uvedeno,</w:t>
      </w:r>
    </w:p>
    <w:p w14:paraId="03E09A4F" w14:textId="5FF33C2A" w:rsidR="00E271F1" w:rsidRPr="007A3EDD" w:rsidRDefault="00E271F1" w:rsidP="00E271F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že Agentura je partnerem Konference;</w:t>
      </w:r>
    </w:p>
    <w:p w14:paraId="5A8C88FD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 xml:space="preserve">umístění loga Agentury v inzerci z konference v odborném periodiku; </w:t>
      </w:r>
    </w:p>
    <w:p w14:paraId="5C7025E7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účast zástupce Agentury v místě konání Konference;</w:t>
      </w:r>
    </w:p>
    <w:p w14:paraId="556B0082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umístění loga na webových stránkách Konference;</w:t>
      </w:r>
    </w:p>
    <w:p w14:paraId="04FF6328" w14:textId="77777777" w:rsidR="00E271F1" w:rsidRPr="007A3EDD" w:rsidRDefault="00E271F1" w:rsidP="00E271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vstup na konferenci zdarma pro 6 osob.</w:t>
      </w:r>
    </w:p>
    <w:p w14:paraId="61CA6904" w14:textId="529BCADF" w:rsidR="00315B61" w:rsidRPr="007A3EDD" w:rsidRDefault="00C170C1" w:rsidP="00D064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left="708"/>
        <w:jc w:val="both"/>
        <w:textDirection w:val="btLr"/>
        <w:textAlignment w:val="top"/>
        <w:outlineLvl w:val="0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 z</w:t>
      </w:r>
      <w:r w:rsidR="009F2D7E" w:rsidRPr="007A3EDD">
        <w:rPr>
          <w:rFonts w:ascii="Cambria" w:hAnsi="Cambria" w:cstheme="minorHAnsi"/>
          <w:sz w:val="22"/>
          <w:szCs w:val="22"/>
        </w:rPr>
        <w:t>a</w:t>
      </w:r>
      <w:r w:rsidRPr="007A3EDD">
        <w:rPr>
          <w:rFonts w:ascii="Cambria" w:hAnsi="Cambria" w:cstheme="minorHAnsi"/>
          <w:sz w:val="22"/>
          <w:szCs w:val="22"/>
        </w:rPr>
        <w:t xml:space="preserve"> které náleží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Pr="007A3EDD">
        <w:rPr>
          <w:rFonts w:ascii="Cambria" w:hAnsi="Cambria" w:cstheme="minorHAnsi"/>
          <w:sz w:val="22"/>
          <w:szCs w:val="22"/>
        </w:rPr>
        <w:t xml:space="preserve"> odměna ve výši </w:t>
      </w:r>
      <w:r w:rsidR="00E271F1" w:rsidRPr="007A3EDD">
        <w:rPr>
          <w:rFonts w:ascii="Cambria" w:hAnsi="Cambria" w:cstheme="minorHAnsi"/>
          <w:sz w:val="22"/>
          <w:szCs w:val="22"/>
        </w:rPr>
        <w:t>4</w:t>
      </w:r>
      <w:r w:rsidR="00BB63BB">
        <w:rPr>
          <w:rFonts w:ascii="Cambria" w:hAnsi="Cambria" w:cstheme="minorHAnsi"/>
          <w:sz w:val="22"/>
          <w:szCs w:val="22"/>
        </w:rPr>
        <w:t>5</w:t>
      </w:r>
      <w:r w:rsidR="00E271F1" w:rsidRPr="007A3EDD">
        <w:rPr>
          <w:rFonts w:ascii="Cambria" w:hAnsi="Cambria" w:cstheme="minorHAnsi"/>
          <w:sz w:val="22"/>
          <w:szCs w:val="22"/>
        </w:rPr>
        <w:t xml:space="preserve">0 000,- Kč bez DPH tzn.: </w:t>
      </w:r>
      <w:r w:rsidR="00BB63BB">
        <w:rPr>
          <w:rFonts w:ascii="Cambria" w:hAnsi="Cambria" w:cstheme="minorHAnsi"/>
          <w:sz w:val="22"/>
          <w:szCs w:val="22"/>
        </w:rPr>
        <w:t>544 5</w:t>
      </w:r>
      <w:r w:rsidR="00D06464" w:rsidRPr="007A3EDD">
        <w:rPr>
          <w:rFonts w:ascii="Cambria" w:hAnsi="Cambria" w:cstheme="minorHAnsi"/>
          <w:sz w:val="22"/>
          <w:szCs w:val="22"/>
        </w:rPr>
        <w:t>00</w:t>
      </w:r>
      <w:r w:rsidRPr="007A3EDD">
        <w:rPr>
          <w:rFonts w:ascii="Cambria" w:hAnsi="Cambria" w:cstheme="minorHAnsi"/>
          <w:sz w:val="22"/>
          <w:szCs w:val="22"/>
        </w:rPr>
        <w:t>,- Kč</w:t>
      </w:r>
      <w:r w:rsidR="00E271F1" w:rsidRPr="007A3EDD">
        <w:rPr>
          <w:rFonts w:ascii="Cambria" w:hAnsi="Cambria" w:cstheme="minorHAnsi"/>
          <w:sz w:val="22"/>
          <w:szCs w:val="22"/>
        </w:rPr>
        <w:t xml:space="preserve"> včetně DPH.</w:t>
      </w:r>
    </w:p>
    <w:p w14:paraId="6D9C7F44" w14:textId="1041DC74" w:rsidR="00654018" w:rsidRPr="007A3EDD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B918B8" w:rsidRPr="007A3EDD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A3EDD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A3EDD">
        <w:rPr>
          <w:rFonts w:ascii="Cambria" w:hAnsi="Cambria" w:cstheme="minorHAnsi"/>
          <w:sz w:val="22"/>
          <w:szCs w:val="22"/>
        </w:rPr>
        <w:t>povinnosti vyplývající jim ze Smlouvy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byly řádně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požadavku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>dle Smlouvy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splněny</w:t>
      </w:r>
      <w:r w:rsidR="00C170C1" w:rsidRPr="007A3EDD">
        <w:rPr>
          <w:rFonts w:ascii="Cambria" w:hAnsi="Cambria" w:cstheme="minorHAnsi"/>
          <w:sz w:val="22"/>
          <w:szCs w:val="22"/>
        </w:rPr>
        <w:t>.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7D60DFA7" w:rsidR="00654018" w:rsidRPr="007A3EDD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zahájil 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poskytování služeb </w:t>
      </w:r>
      <w:r w:rsidR="00095245" w:rsidRPr="007A3EDD">
        <w:rPr>
          <w:rFonts w:ascii="Cambria" w:hAnsi="Cambria" w:cstheme="minorHAnsi"/>
          <w:sz w:val="22"/>
          <w:szCs w:val="22"/>
        </w:rPr>
        <w:t>Agentuře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dle </w:t>
      </w:r>
      <w:r w:rsidR="00BB63BB">
        <w:rPr>
          <w:rFonts w:ascii="Cambria" w:hAnsi="Cambria" w:cstheme="minorHAnsi"/>
          <w:sz w:val="22"/>
          <w:szCs w:val="22"/>
        </w:rPr>
        <w:t>Objednávky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095245" w:rsidRPr="007A3EDD">
        <w:rPr>
          <w:rFonts w:ascii="Cambria" w:hAnsi="Cambria" w:cstheme="minorHAnsi"/>
          <w:sz w:val="22"/>
          <w:szCs w:val="22"/>
        </w:rPr>
        <w:t xml:space="preserve">v době </w:t>
      </w:r>
      <w:r w:rsidR="00BB63BB">
        <w:rPr>
          <w:rFonts w:ascii="Cambria" w:hAnsi="Cambria" w:cstheme="minorHAnsi"/>
          <w:sz w:val="22"/>
          <w:szCs w:val="22"/>
        </w:rPr>
        <w:t>21. 09</w:t>
      </w:r>
      <w:r w:rsidR="00E271F1" w:rsidRPr="007A3EDD">
        <w:rPr>
          <w:rFonts w:ascii="Cambria" w:hAnsi="Cambria" w:cstheme="minorHAnsi"/>
          <w:sz w:val="22"/>
          <w:szCs w:val="22"/>
        </w:rPr>
        <w:t>. 2022</w:t>
      </w:r>
      <w:r w:rsidR="009F2D7E" w:rsidRPr="007A3EDD">
        <w:rPr>
          <w:rFonts w:ascii="Cambria" w:hAnsi="Cambria" w:cstheme="minorHAnsi"/>
          <w:sz w:val="22"/>
          <w:szCs w:val="22"/>
        </w:rPr>
        <w:t>. Ú</w:t>
      </w:r>
      <w:r w:rsidR="00222454" w:rsidRPr="007A3EDD">
        <w:rPr>
          <w:rFonts w:ascii="Cambria" w:hAnsi="Cambria" w:cstheme="minorHAnsi"/>
          <w:sz w:val="22"/>
          <w:szCs w:val="22"/>
        </w:rPr>
        <w:t>činnosti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 však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nabyla </w:t>
      </w:r>
      <w:r w:rsidR="00BB63BB">
        <w:rPr>
          <w:rFonts w:ascii="Cambria" w:hAnsi="Cambria" w:cstheme="minorHAnsi"/>
          <w:sz w:val="22"/>
          <w:szCs w:val="22"/>
        </w:rPr>
        <w:t>Objednávka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až dnem uveřejnění v</w:t>
      </w:r>
      <w:r w:rsidR="00654018" w:rsidRPr="007A3EDD">
        <w:rPr>
          <w:rFonts w:ascii="Cambria" w:hAnsi="Cambria" w:cstheme="minorHAnsi"/>
          <w:sz w:val="22"/>
          <w:szCs w:val="22"/>
        </w:rPr>
        <w:t> registru smluv v souladu se zákonem č. 340/2015 Sb., o zvláštních podmínkách účinnosti některých smluv, uveřejňování těchto smluv a o registru smluv (zákon o registru smluv), ve znění pozdějších předpisů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A3EDD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7A3EDD">
        <w:rPr>
          <w:rFonts w:ascii="Cambria" w:hAnsi="Cambria" w:cstheme="minorHAnsi"/>
          <w:sz w:val="22"/>
          <w:szCs w:val="22"/>
        </w:rPr>
        <w:t>“)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tj. ke dni podpisu této dohody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.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61ADBE39" w14:textId="4D84B193" w:rsidR="00767A92" w:rsidRDefault="00222454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Uveřejněním </w:t>
      </w:r>
      <w:r w:rsidR="00BB63BB">
        <w:rPr>
          <w:rFonts w:ascii="Cambria" w:hAnsi="Cambria" w:cstheme="minorHAnsi"/>
          <w:sz w:val="22"/>
          <w:szCs w:val="22"/>
        </w:rPr>
        <w:t>Objednávk</w:t>
      </w:r>
      <w:r w:rsidRPr="007A3EDD">
        <w:rPr>
          <w:rFonts w:ascii="Cambria" w:hAnsi="Cambria" w:cstheme="minorHAnsi"/>
          <w:sz w:val="22"/>
          <w:szCs w:val="22"/>
        </w:rPr>
        <w:t xml:space="preserve">y dne </w:t>
      </w:r>
      <w:r w:rsidR="00095245" w:rsidRPr="007A3EDD">
        <w:rPr>
          <w:rFonts w:ascii="Cambria" w:hAnsi="Cambria" w:cstheme="minorHAnsi"/>
          <w:sz w:val="22"/>
          <w:szCs w:val="22"/>
        </w:rPr>
        <w:t>……..</w:t>
      </w:r>
      <w:r w:rsidRPr="007A3EDD">
        <w:rPr>
          <w:rFonts w:ascii="Cambria" w:hAnsi="Cambria" w:cstheme="minorHAnsi"/>
          <w:sz w:val="22"/>
          <w:szCs w:val="22"/>
        </w:rPr>
        <w:t>. 202</w:t>
      </w:r>
      <w:r w:rsidR="00E271F1" w:rsidRPr="007A3EDD">
        <w:rPr>
          <w:rFonts w:ascii="Cambria" w:hAnsi="Cambria" w:cstheme="minorHAnsi"/>
          <w:sz w:val="22"/>
          <w:szCs w:val="22"/>
        </w:rPr>
        <w:t>2</w:t>
      </w:r>
      <w:r w:rsidRPr="007A3EDD">
        <w:rPr>
          <w:rFonts w:ascii="Cambria" w:hAnsi="Cambria" w:cstheme="minorHAnsi"/>
          <w:sz w:val="22"/>
          <w:szCs w:val="22"/>
        </w:rPr>
        <w:t xml:space="preserve"> nabyla </w:t>
      </w:r>
      <w:r w:rsidR="00BB63BB">
        <w:rPr>
          <w:rFonts w:ascii="Cambria" w:hAnsi="Cambria" w:cstheme="minorHAnsi"/>
          <w:sz w:val="22"/>
          <w:szCs w:val="22"/>
        </w:rPr>
        <w:t>Objednávka</w:t>
      </w:r>
      <w:r w:rsidRPr="007A3EDD">
        <w:rPr>
          <w:rFonts w:ascii="Cambria" w:hAnsi="Cambria" w:cstheme="minorHAnsi"/>
          <w:sz w:val="22"/>
          <w:szCs w:val="22"/>
        </w:rPr>
        <w:t xml:space="preserve"> účinnosti, a tedy v období od </w:t>
      </w:r>
      <w:r w:rsidR="00BB63BB">
        <w:rPr>
          <w:rFonts w:ascii="Cambria" w:hAnsi="Cambria" w:cstheme="minorHAnsi"/>
          <w:sz w:val="22"/>
          <w:szCs w:val="22"/>
        </w:rPr>
        <w:t xml:space="preserve">21. 09. </w:t>
      </w:r>
      <w:r w:rsidR="00E271F1" w:rsidRPr="007A3EDD">
        <w:rPr>
          <w:rFonts w:ascii="Cambria" w:hAnsi="Cambria" w:cstheme="minorHAnsi"/>
          <w:sz w:val="22"/>
          <w:szCs w:val="22"/>
        </w:rPr>
        <w:t xml:space="preserve"> 2022</w:t>
      </w:r>
      <w:r w:rsidRPr="007A3EDD">
        <w:rPr>
          <w:rFonts w:ascii="Cambria" w:hAnsi="Cambria" w:cstheme="minorHAnsi"/>
          <w:sz w:val="22"/>
          <w:szCs w:val="22"/>
        </w:rPr>
        <w:t xml:space="preserve"> do </w:t>
      </w:r>
      <w:r w:rsidR="00095245" w:rsidRPr="007A3EDD">
        <w:rPr>
          <w:rFonts w:ascii="Cambria" w:hAnsi="Cambria" w:cstheme="minorHAnsi"/>
          <w:sz w:val="22"/>
          <w:szCs w:val="22"/>
        </w:rPr>
        <w:t>……….</w:t>
      </w:r>
      <w:r w:rsidRPr="007A3EDD">
        <w:rPr>
          <w:rFonts w:ascii="Cambria" w:hAnsi="Cambria" w:cstheme="minorHAnsi"/>
          <w:sz w:val="22"/>
          <w:szCs w:val="22"/>
        </w:rPr>
        <w:t xml:space="preserve"> 202</w:t>
      </w:r>
      <w:r w:rsidR="00E271F1" w:rsidRPr="007A3EDD">
        <w:rPr>
          <w:rFonts w:ascii="Cambria" w:hAnsi="Cambria" w:cstheme="minorHAnsi"/>
          <w:sz w:val="22"/>
          <w:szCs w:val="22"/>
        </w:rPr>
        <w:t>2</w:t>
      </w:r>
      <w:r w:rsidRPr="007A3EDD">
        <w:rPr>
          <w:rFonts w:ascii="Cambria" w:hAnsi="Cambria" w:cstheme="minorHAnsi"/>
          <w:sz w:val="22"/>
          <w:szCs w:val="22"/>
        </w:rPr>
        <w:t xml:space="preserve"> došlo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ke vzájemnému bezdůvodnému obohacení smluvních stran, a to ve smyslu </w:t>
      </w:r>
      <w:proofErr w:type="spellStart"/>
      <w:r w:rsidR="00767A9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767A92" w:rsidRPr="007A3EDD">
        <w:rPr>
          <w:rFonts w:ascii="Cambria" w:hAnsi="Cambria" w:cstheme="minorHAnsi"/>
          <w:sz w:val="22"/>
          <w:szCs w:val="22"/>
        </w:rPr>
        <w:t>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>obohatil</w:t>
      </w:r>
      <w:r w:rsidR="00095245" w:rsidRPr="007A3EDD">
        <w:rPr>
          <w:rFonts w:ascii="Cambria" w:hAnsi="Cambria" w:cstheme="minorHAnsi"/>
          <w:sz w:val="22"/>
          <w:szCs w:val="22"/>
        </w:rPr>
        <w:t>a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 o </w:t>
      </w:r>
      <w:r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095245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095245" w:rsidRPr="007A3EDD">
        <w:rPr>
          <w:rFonts w:ascii="Cambria" w:hAnsi="Cambria" w:cstheme="minorHAnsi"/>
          <w:sz w:val="22"/>
          <w:szCs w:val="22"/>
        </w:rPr>
        <w:t>4</w:t>
      </w:r>
      <w:r w:rsidR="00BB63BB">
        <w:rPr>
          <w:rFonts w:ascii="Cambria" w:hAnsi="Cambria" w:cstheme="minorHAnsi"/>
          <w:sz w:val="22"/>
          <w:szCs w:val="22"/>
        </w:rPr>
        <w:t>5</w:t>
      </w:r>
      <w:r w:rsidR="00095245" w:rsidRPr="007A3EDD">
        <w:rPr>
          <w:rFonts w:ascii="Cambria" w:hAnsi="Cambria" w:cstheme="minorHAnsi"/>
          <w:sz w:val="22"/>
          <w:szCs w:val="22"/>
        </w:rPr>
        <w:t>0 000</w:t>
      </w:r>
      <w:r w:rsidRPr="007A3EDD">
        <w:rPr>
          <w:rFonts w:ascii="Cambria" w:hAnsi="Cambria" w:cstheme="minorHAnsi"/>
          <w:sz w:val="22"/>
          <w:szCs w:val="22"/>
        </w:rPr>
        <w:t xml:space="preserve">,- Kč bez DPH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se obohatil plněním </w:t>
      </w:r>
      <w:r w:rsidR="00D06464" w:rsidRPr="007A3EDD">
        <w:rPr>
          <w:rFonts w:ascii="Cambria" w:hAnsi="Cambria" w:cstheme="minorHAnsi"/>
          <w:sz w:val="22"/>
          <w:szCs w:val="22"/>
        </w:rPr>
        <w:t>Agentur</w:t>
      </w:r>
      <w:r w:rsidR="00095245" w:rsidRPr="007A3EDD">
        <w:rPr>
          <w:rFonts w:ascii="Cambria" w:hAnsi="Cambria" w:cstheme="minorHAnsi"/>
          <w:sz w:val="22"/>
          <w:szCs w:val="22"/>
        </w:rPr>
        <w:t>y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Pr="007A3EDD">
        <w:rPr>
          <w:rFonts w:ascii="Cambria" w:hAnsi="Cambria" w:cstheme="minorHAnsi"/>
          <w:sz w:val="22"/>
          <w:szCs w:val="22"/>
        </w:rPr>
        <w:t xml:space="preserve"> úhradě </w:t>
      </w:r>
      <w:r w:rsidRPr="007A3EDD">
        <w:rPr>
          <w:rFonts w:ascii="Cambria" w:hAnsi="Cambria" w:cstheme="minorHAnsi"/>
          <w:sz w:val="22"/>
          <w:szCs w:val="22"/>
        </w:rPr>
        <w:lastRenderedPageBreak/>
        <w:t xml:space="preserve">finančního plnění ve výši </w:t>
      </w:r>
      <w:r w:rsidR="00095245" w:rsidRPr="007A3EDD">
        <w:rPr>
          <w:rFonts w:ascii="Cambria" w:hAnsi="Cambria" w:cstheme="minorHAnsi"/>
          <w:sz w:val="22"/>
          <w:szCs w:val="22"/>
        </w:rPr>
        <w:t>4</w:t>
      </w:r>
      <w:r w:rsidR="00BB63BB">
        <w:rPr>
          <w:rFonts w:ascii="Cambria" w:hAnsi="Cambria" w:cstheme="minorHAnsi"/>
          <w:sz w:val="22"/>
          <w:szCs w:val="22"/>
        </w:rPr>
        <w:t>5</w:t>
      </w:r>
      <w:r w:rsidR="00095245" w:rsidRPr="007A3EDD">
        <w:rPr>
          <w:rFonts w:ascii="Cambria" w:hAnsi="Cambria" w:cstheme="minorHAnsi"/>
          <w:sz w:val="22"/>
          <w:szCs w:val="22"/>
        </w:rPr>
        <w:t>0 000</w:t>
      </w:r>
      <w:r w:rsidRPr="007A3EDD">
        <w:rPr>
          <w:rFonts w:ascii="Cambria" w:hAnsi="Cambria" w:cstheme="minorHAnsi"/>
          <w:sz w:val="22"/>
          <w:szCs w:val="22"/>
        </w:rPr>
        <w:t xml:space="preserve">,- Kč bez DPH za poskytování služeb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dle </w:t>
      </w:r>
      <w:r w:rsidR="00BB63BB">
        <w:rPr>
          <w:rFonts w:ascii="Cambria" w:hAnsi="Cambria" w:cstheme="minorHAnsi"/>
          <w:sz w:val="22"/>
          <w:szCs w:val="22"/>
        </w:rPr>
        <w:t>Objednávk</w:t>
      </w:r>
      <w:r w:rsidR="00544EB9" w:rsidRPr="007A3EDD">
        <w:rPr>
          <w:rFonts w:ascii="Cambria" w:hAnsi="Cambria" w:cstheme="minorHAnsi"/>
          <w:sz w:val="22"/>
          <w:szCs w:val="22"/>
        </w:rPr>
        <w:t>y 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769D446B" w14:textId="77777777" w:rsidR="00BB63BB" w:rsidRPr="007A3EDD" w:rsidRDefault="00BB63BB" w:rsidP="00BB63BB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</w:t>
      </w:r>
      <w:proofErr w:type="spellStart"/>
      <w:r w:rsidR="00FA4AA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FA4AA2" w:rsidRPr="007A3EDD">
        <w:rPr>
          <w:rFonts w:ascii="Cambria" w:hAnsi="Cambria" w:cstheme="minorHAnsi"/>
          <w:sz w:val="22"/>
          <w:szCs w:val="22"/>
        </w:rPr>
        <w:t xml:space="preserve">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</w:t>
      </w:r>
      <w:proofErr w:type="spellStart"/>
      <w:r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Pr="007A3EDD">
        <w:rPr>
          <w:rFonts w:ascii="Cambria" w:hAnsi="Cambria" w:cstheme="minorHAnsi"/>
          <w:sz w:val="22"/>
          <w:szCs w:val="22"/>
        </w:rPr>
        <w:t xml:space="preserve">. § 1982 odst. 2 občanského zákoníku oba nároky v důsledku započtení zanikají. </w:t>
      </w:r>
    </w:p>
    <w:p w14:paraId="20EE5A8D" w14:textId="6AC83A7B" w:rsidR="00FA4AA2" w:rsidRPr="007A3EDD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E785F9F" w14:textId="77777777" w:rsidR="00784073" w:rsidRPr="007A3EDD" w:rsidRDefault="00784073" w:rsidP="00784073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17E4E874" w14:textId="75F65CC2" w:rsidR="000548F3" w:rsidRPr="007A3EDD" w:rsidRDefault="000548F3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Veřejnoprávní povinnosti </w:t>
      </w:r>
      <w:r w:rsidR="00D06464" w:rsidRPr="007A3EDD">
        <w:rPr>
          <w:rFonts w:ascii="Cambria" w:hAnsi="Cambria" w:cstheme="minorHAnsi"/>
          <w:b/>
          <w:sz w:val="22"/>
          <w:szCs w:val="22"/>
        </w:rPr>
        <w:t>Agentura</w:t>
      </w:r>
    </w:p>
    <w:p w14:paraId="43B658D2" w14:textId="6390DDD3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bere výslovně na vědomí, že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>má podle ustanovení § 2 odst. 1 písm. b) zákona o registru smluv,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457A5059" w14:textId="0088D126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686D2C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je srozuměn a výslovně a bezvýhradně souhlasí s tím, že úplné znění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včetně všech příloh bude uveřejněno v registru smluv, postupem a za podmínek podle zákona o registru smluv.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686D2C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>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00693AEE" w14:textId="2070CDC9" w:rsidR="000548F3" w:rsidRPr="007A3EDD" w:rsidRDefault="00D14E0B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8607DD" w:rsidRPr="007A3EDD">
        <w:rPr>
          <w:rFonts w:ascii="Cambria" w:hAnsi="Cambria" w:cstheme="minorHAnsi"/>
          <w:sz w:val="22"/>
          <w:szCs w:val="22"/>
        </w:rPr>
        <w:t>trany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výslovně prohlašují, že veškeré informace, údaje a skutečnosti obsažené v této </w:t>
      </w:r>
      <w:r w:rsidR="008607DD" w:rsidRPr="007A3EDD">
        <w:rPr>
          <w:rFonts w:ascii="Cambria" w:hAnsi="Cambria" w:cstheme="minorHAnsi"/>
          <w:sz w:val="22"/>
          <w:szCs w:val="22"/>
        </w:rPr>
        <w:t>dohodě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nepovažují samostatně ani v jejich souhrnu za informace, které nelze poskytnout nebo uveřejnit při postupu podle předpisů upravujících svobodný přístup k informacím, tedy zejména obchodní tajemství (ve smyslu ustanovení § 504 </w:t>
      </w:r>
      <w:r w:rsidR="008607DD" w:rsidRPr="007A3EDD">
        <w:rPr>
          <w:rFonts w:ascii="Cambria" w:hAnsi="Cambria" w:cstheme="minorHAnsi"/>
          <w:sz w:val="22"/>
          <w:szCs w:val="22"/>
        </w:rPr>
        <w:t>občanského zákoníku</w:t>
      </w:r>
      <w:r w:rsidR="000548F3" w:rsidRPr="007A3EDD">
        <w:rPr>
          <w:rFonts w:ascii="Cambria" w:hAnsi="Cambria" w:cstheme="minorHAnsi"/>
          <w:sz w:val="22"/>
          <w:szCs w:val="22"/>
        </w:rPr>
        <w:t>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600672B5" w14:textId="2DA0FB29" w:rsidR="000548F3" w:rsidRPr="007A3EDD" w:rsidRDefault="00D064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bookmarkStart w:id="1" w:name="_Ref454440606"/>
      <w:r w:rsidRPr="007A3EDD">
        <w:rPr>
          <w:rFonts w:ascii="Cambria" w:hAnsi="Cambria" w:cstheme="minorHAnsi"/>
          <w:sz w:val="22"/>
          <w:szCs w:val="22"/>
        </w:rPr>
        <w:t>Agentura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se zavazuje uveřejnit tuto </w:t>
      </w:r>
      <w:r w:rsidR="008607DD" w:rsidRPr="007A3EDD">
        <w:rPr>
          <w:rFonts w:ascii="Cambria" w:hAnsi="Cambria" w:cstheme="minorHAnsi"/>
          <w:sz w:val="22"/>
          <w:szCs w:val="22"/>
        </w:rPr>
        <w:t>dohodu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prostřednictvím registru smluv ve smyslu zákona o registru smluv bez zbytečného odkladu po jejím podpisu oběma </w:t>
      </w:r>
      <w:r w:rsidR="008607DD" w:rsidRPr="007A3EDD">
        <w:rPr>
          <w:rFonts w:ascii="Cambria" w:hAnsi="Cambria" w:cstheme="minorHAnsi"/>
          <w:sz w:val="22"/>
          <w:szCs w:val="22"/>
        </w:rPr>
        <w:t>smluvními stranami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, nejpozději však do 15 dnů od uzavření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>.</w:t>
      </w:r>
      <w:bookmarkEnd w:id="1"/>
    </w:p>
    <w:p w14:paraId="726B7713" w14:textId="52777E62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D14E0B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se zavazuje ověřit, zda byla povinnost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990086" w:rsidRPr="007A3EDD">
        <w:rPr>
          <w:rFonts w:ascii="Cambria" w:hAnsi="Cambria" w:cstheme="minorHAnsi"/>
          <w:sz w:val="22"/>
          <w:szCs w:val="22"/>
        </w:rPr>
        <w:t>5</w:t>
      </w:r>
      <w:r w:rsidR="008607DD" w:rsidRPr="007A3EDD">
        <w:rPr>
          <w:rFonts w:ascii="Cambria" w:hAnsi="Cambria" w:cstheme="minorHAnsi"/>
          <w:sz w:val="22"/>
          <w:szCs w:val="22"/>
        </w:rPr>
        <w:t>.4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řádně splněna. Není-li povinnost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784073" w:rsidRPr="007A3EDD">
        <w:rPr>
          <w:rFonts w:ascii="Cambria" w:hAnsi="Cambria" w:cstheme="minorHAnsi"/>
          <w:sz w:val="22"/>
          <w:szCs w:val="22"/>
        </w:rPr>
        <w:t>5.</w:t>
      </w:r>
      <w:r w:rsidR="008607DD" w:rsidRPr="007A3EDD">
        <w:rPr>
          <w:rFonts w:ascii="Cambria" w:hAnsi="Cambria" w:cstheme="minorHAnsi"/>
          <w:sz w:val="22"/>
          <w:szCs w:val="22"/>
        </w:rPr>
        <w:t>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řádně a včas splněna, zavazuje se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D14E0B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uveřejnit tuto </w:t>
      </w:r>
      <w:r w:rsidR="008607DD" w:rsidRPr="007A3EDD">
        <w:rPr>
          <w:rFonts w:ascii="Cambria" w:hAnsi="Cambria" w:cstheme="minorHAnsi"/>
          <w:sz w:val="22"/>
          <w:szCs w:val="22"/>
        </w:rPr>
        <w:t>dohodu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prostřednictvím registru smluv ve smyslu zákona o registru smluv </w:t>
      </w:r>
      <w:r w:rsidR="008607DD" w:rsidRPr="007A3EDD">
        <w:rPr>
          <w:rFonts w:ascii="Cambria" w:hAnsi="Cambria" w:cstheme="minorHAnsi"/>
          <w:sz w:val="22"/>
          <w:szCs w:val="22"/>
        </w:rPr>
        <w:t>sama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, a to bez zbytečného odkladu poté, co se o nesplnění povinnosti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990086" w:rsidRPr="007A3EDD">
        <w:rPr>
          <w:rFonts w:ascii="Cambria" w:hAnsi="Cambria" w:cstheme="minorHAnsi"/>
          <w:sz w:val="22"/>
          <w:szCs w:val="22"/>
        </w:rPr>
        <w:t>5</w:t>
      </w:r>
      <w:r w:rsidR="008607DD" w:rsidRPr="007A3EDD">
        <w:rPr>
          <w:rFonts w:ascii="Cambria" w:hAnsi="Cambria" w:cstheme="minorHAnsi"/>
          <w:sz w:val="22"/>
          <w:szCs w:val="22"/>
        </w:rPr>
        <w:t>.4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dozvěděl, nejpozději však do 30 dnů ode dne, kdy byla tato </w:t>
      </w:r>
      <w:r w:rsidR="008607DD" w:rsidRPr="007A3EDD">
        <w:rPr>
          <w:rFonts w:ascii="Cambria" w:hAnsi="Cambria" w:cstheme="minorHAnsi"/>
          <w:sz w:val="22"/>
          <w:szCs w:val="22"/>
        </w:rPr>
        <w:t>dohoda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uzavřena.</w:t>
      </w: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20C3846D" w14:textId="77777777" w:rsidR="005152D9" w:rsidRPr="007A3EDD" w:rsidRDefault="005152D9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Nedílnou součástí této dohody jsou níže uvedené přílohy:</w:t>
      </w:r>
    </w:p>
    <w:p w14:paraId="07BC1BDF" w14:textId="1B7EB513" w:rsidR="005152D9" w:rsidRPr="007A3EDD" w:rsidRDefault="005152D9" w:rsidP="005152D9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Příloha č. 1 – </w:t>
      </w:r>
      <w:r w:rsidR="00BB63BB">
        <w:rPr>
          <w:rFonts w:ascii="Cambria" w:hAnsi="Cambria" w:cstheme="minorHAnsi"/>
          <w:sz w:val="22"/>
          <w:szCs w:val="22"/>
        </w:rPr>
        <w:t>Objednávka DS2022/009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dne 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Agentura: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SPS: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34828F5D" w:rsidR="007A3EDD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  <w:t>Svaz podnikatelů ve stavebnictví</w:t>
      </w:r>
    </w:p>
    <w:p w14:paraId="1AF877CE" w14:textId="4423558F" w:rsidR="00E271F1" w:rsidRPr="007A3EDD" w:rsidRDefault="007A3EDD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státní příspěvková organizace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</w:p>
    <w:p w14:paraId="4918CDE9" w14:textId="125FBDDA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zastoupená Mgr. Zdeňkem Veselým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zastoupený Ing. Jiřím Nouzou</w:t>
      </w:r>
    </w:p>
    <w:p w14:paraId="57A046B3" w14:textId="7E03075E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generálním ředitelem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sz w:val="22"/>
          <w:szCs w:val="22"/>
        </w:rPr>
        <w:t>prezidentem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DBD" w14:textId="77777777" w:rsidR="00CA5635" w:rsidRDefault="00CA5635" w:rsidP="00E25414">
      <w:r>
        <w:separator/>
      </w:r>
    </w:p>
  </w:endnote>
  <w:endnote w:type="continuationSeparator" w:id="0">
    <w:p w14:paraId="2D6CAE1F" w14:textId="77777777" w:rsidR="00CA5635" w:rsidRDefault="00CA5635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8107" w14:textId="77777777" w:rsidR="00CA5635" w:rsidRDefault="00CA5635" w:rsidP="00E25414">
      <w:r>
        <w:separator/>
      </w:r>
    </w:p>
  </w:footnote>
  <w:footnote w:type="continuationSeparator" w:id="0">
    <w:p w14:paraId="6664513C" w14:textId="77777777" w:rsidR="00CA5635" w:rsidRDefault="00CA5635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107E7D"/>
    <w:rsid w:val="00122185"/>
    <w:rsid w:val="0016188D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225C"/>
    <w:rsid w:val="002A077D"/>
    <w:rsid w:val="002D10DB"/>
    <w:rsid w:val="002E70EF"/>
    <w:rsid w:val="00315B61"/>
    <w:rsid w:val="00316C94"/>
    <w:rsid w:val="003B5036"/>
    <w:rsid w:val="003B6705"/>
    <w:rsid w:val="003E5655"/>
    <w:rsid w:val="004223B9"/>
    <w:rsid w:val="0046020F"/>
    <w:rsid w:val="00485754"/>
    <w:rsid w:val="00505832"/>
    <w:rsid w:val="005152D9"/>
    <w:rsid w:val="00544EB9"/>
    <w:rsid w:val="00563BCF"/>
    <w:rsid w:val="00564557"/>
    <w:rsid w:val="00587C65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4773"/>
    <w:rsid w:val="006966E5"/>
    <w:rsid w:val="006D2641"/>
    <w:rsid w:val="006D5DB6"/>
    <w:rsid w:val="006D7BC6"/>
    <w:rsid w:val="006E0136"/>
    <w:rsid w:val="006E3A12"/>
    <w:rsid w:val="006E4058"/>
    <w:rsid w:val="007518F2"/>
    <w:rsid w:val="00767A92"/>
    <w:rsid w:val="00775905"/>
    <w:rsid w:val="00783E91"/>
    <w:rsid w:val="00784073"/>
    <w:rsid w:val="007975AA"/>
    <w:rsid w:val="007A071F"/>
    <w:rsid w:val="007A3EDD"/>
    <w:rsid w:val="007A41B9"/>
    <w:rsid w:val="007F0D81"/>
    <w:rsid w:val="00807028"/>
    <w:rsid w:val="00812BED"/>
    <w:rsid w:val="00826350"/>
    <w:rsid w:val="00860431"/>
    <w:rsid w:val="008607DD"/>
    <w:rsid w:val="008745AA"/>
    <w:rsid w:val="00895651"/>
    <w:rsid w:val="008A5B94"/>
    <w:rsid w:val="008C5E0C"/>
    <w:rsid w:val="008E6208"/>
    <w:rsid w:val="008F4DAF"/>
    <w:rsid w:val="00960572"/>
    <w:rsid w:val="00981BBA"/>
    <w:rsid w:val="00982B3D"/>
    <w:rsid w:val="00990086"/>
    <w:rsid w:val="009F2D7E"/>
    <w:rsid w:val="00A00FA9"/>
    <w:rsid w:val="00A13C89"/>
    <w:rsid w:val="00A1677D"/>
    <w:rsid w:val="00A31836"/>
    <w:rsid w:val="00A378B6"/>
    <w:rsid w:val="00A407A7"/>
    <w:rsid w:val="00A42A6A"/>
    <w:rsid w:val="00A5236E"/>
    <w:rsid w:val="00A77AC8"/>
    <w:rsid w:val="00AB4335"/>
    <w:rsid w:val="00AC3498"/>
    <w:rsid w:val="00AC614C"/>
    <w:rsid w:val="00B07736"/>
    <w:rsid w:val="00B23004"/>
    <w:rsid w:val="00B8230A"/>
    <w:rsid w:val="00B918B8"/>
    <w:rsid w:val="00BA1949"/>
    <w:rsid w:val="00BA3A97"/>
    <w:rsid w:val="00BB0EF2"/>
    <w:rsid w:val="00BB63BB"/>
    <w:rsid w:val="00BC5855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A5635"/>
    <w:rsid w:val="00CE6E62"/>
    <w:rsid w:val="00CF0738"/>
    <w:rsid w:val="00CF13E7"/>
    <w:rsid w:val="00CF2539"/>
    <w:rsid w:val="00CF350C"/>
    <w:rsid w:val="00D0255F"/>
    <w:rsid w:val="00D06464"/>
    <w:rsid w:val="00D14E0B"/>
    <w:rsid w:val="00D873C6"/>
    <w:rsid w:val="00D912BF"/>
    <w:rsid w:val="00DC1A64"/>
    <w:rsid w:val="00DC427A"/>
    <w:rsid w:val="00DC6FBC"/>
    <w:rsid w:val="00DE1584"/>
    <w:rsid w:val="00E118D1"/>
    <w:rsid w:val="00E21139"/>
    <w:rsid w:val="00E244BF"/>
    <w:rsid w:val="00E25414"/>
    <w:rsid w:val="00E271F1"/>
    <w:rsid w:val="00E75264"/>
    <w:rsid w:val="00EC44B4"/>
    <w:rsid w:val="00ED0722"/>
    <w:rsid w:val="00F2097A"/>
    <w:rsid w:val="00F36E88"/>
    <w:rsid w:val="00F44FAB"/>
    <w:rsid w:val="00F476A0"/>
    <w:rsid w:val="00F54E28"/>
    <w:rsid w:val="00F63EB4"/>
    <w:rsid w:val="00FA4AA2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Helena Kvasnicková</cp:lastModifiedBy>
  <cp:revision>6</cp:revision>
  <cp:lastPrinted>2018-11-22T14:41:00Z</cp:lastPrinted>
  <dcterms:created xsi:type="dcterms:W3CDTF">2021-12-27T10:50:00Z</dcterms:created>
  <dcterms:modified xsi:type="dcterms:W3CDTF">2022-10-17T09:12:00Z</dcterms:modified>
</cp:coreProperties>
</file>