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E0E1" w14:textId="77777777" w:rsidR="002206AD" w:rsidRPr="0016146E" w:rsidRDefault="002206AD" w:rsidP="002206AD">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11121DB7" w14:textId="77777777" w:rsidR="002206AD" w:rsidRPr="0016146E" w:rsidRDefault="002206AD" w:rsidP="002206AD">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7F0AA043" w14:textId="77777777" w:rsidR="002206AD" w:rsidRPr="0016146E" w:rsidRDefault="002206AD" w:rsidP="002206AD">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55B31FAD" w14:textId="77777777" w:rsidR="002206AD" w:rsidRPr="0016146E" w:rsidRDefault="002206AD" w:rsidP="002206AD">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53D31B12" w14:textId="77777777" w:rsidR="002206AD" w:rsidRPr="00153D03" w:rsidRDefault="002206AD" w:rsidP="002206AD">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64C2589B" w14:textId="0C383390" w:rsidR="002206AD" w:rsidRPr="0016146E" w:rsidRDefault="006D21DE" w:rsidP="002206AD">
      <w:pPr>
        <w:spacing w:after="0" w:line="240" w:lineRule="auto"/>
        <w:ind w:left="2552"/>
        <w:rPr>
          <w:rFonts w:eastAsia="Times New Roman"/>
          <w:sz w:val="20"/>
          <w:szCs w:val="20"/>
          <w:lang w:eastAsia="cs-CZ"/>
        </w:rPr>
      </w:pPr>
      <w:r w:rsidRPr="006D21DE">
        <w:rPr>
          <w:rFonts w:eastAsia="Times New Roman"/>
          <w:sz w:val="20"/>
          <w:szCs w:val="20"/>
          <w:lang w:eastAsia="cs-CZ"/>
        </w:rPr>
        <w:t>Mgr. Daniel Marek, místopředseda představenstva</w:t>
      </w:r>
    </w:p>
    <w:p w14:paraId="0ECE0EB3" w14:textId="77777777" w:rsidR="002206AD" w:rsidRPr="000D0159" w:rsidRDefault="002206AD" w:rsidP="002206AD">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12169B15" w14:textId="77777777" w:rsidR="002206AD" w:rsidRDefault="002206AD" w:rsidP="002206AD">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084834FF" w14:textId="77777777" w:rsidR="002206AD" w:rsidRPr="0016146E" w:rsidRDefault="002206AD" w:rsidP="002206AD">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5525CF3C" w14:textId="77777777" w:rsidR="002206AD" w:rsidRDefault="002206AD" w:rsidP="002206AD">
      <w:pPr>
        <w:spacing w:after="0" w:line="240" w:lineRule="auto"/>
        <w:jc w:val="both"/>
        <w:rPr>
          <w:rFonts w:eastAsia="Times New Roman"/>
          <w:sz w:val="20"/>
          <w:szCs w:val="20"/>
          <w:lang w:eastAsia="cs-CZ"/>
        </w:rPr>
      </w:pPr>
    </w:p>
    <w:p w14:paraId="268C1E45" w14:textId="77777777" w:rsidR="002206AD" w:rsidRPr="0016146E" w:rsidRDefault="002206AD" w:rsidP="002206AD">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6871FF00" w14:textId="77777777" w:rsidR="002206AD" w:rsidRPr="0016146E" w:rsidRDefault="002206AD" w:rsidP="002206AD">
      <w:pPr>
        <w:spacing w:after="0" w:line="240" w:lineRule="auto"/>
        <w:jc w:val="both"/>
        <w:rPr>
          <w:rFonts w:eastAsia="Times New Roman"/>
          <w:sz w:val="20"/>
          <w:szCs w:val="20"/>
          <w:lang w:eastAsia="cs-CZ"/>
        </w:rPr>
      </w:pPr>
    </w:p>
    <w:p w14:paraId="78509D34" w14:textId="77777777" w:rsidR="002206AD" w:rsidRPr="0016146E" w:rsidRDefault="002206AD" w:rsidP="002206AD">
      <w:pPr>
        <w:spacing w:after="0" w:line="240" w:lineRule="auto"/>
        <w:rPr>
          <w:rFonts w:eastAsia="Times New Roman"/>
          <w:sz w:val="20"/>
          <w:szCs w:val="20"/>
          <w:lang w:eastAsia="cs-CZ"/>
        </w:rPr>
      </w:pPr>
      <w:r w:rsidRPr="0016146E">
        <w:rPr>
          <w:rFonts w:eastAsia="Times New Roman"/>
          <w:sz w:val="20"/>
          <w:szCs w:val="20"/>
          <w:lang w:eastAsia="cs-CZ"/>
        </w:rPr>
        <w:t>a</w:t>
      </w:r>
    </w:p>
    <w:p w14:paraId="47ABDDE9" w14:textId="77777777" w:rsidR="002206AD" w:rsidRDefault="002206AD" w:rsidP="002206AD">
      <w:pPr>
        <w:spacing w:after="0" w:line="240" w:lineRule="auto"/>
        <w:ind w:left="2127" w:hanging="2127"/>
        <w:jc w:val="both"/>
        <w:rPr>
          <w:rFonts w:eastAsia="Times New Roman"/>
          <w:sz w:val="20"/>
          <w:szCs w:val="20"/>
          <w:lang w:eastAsia="cs-CZ"/>
        </w:rPr>
      </w:pPr>
    </w:p>
    <w:tbl>
      <w:tblPr>
        <w:tblW w:w="5000" w:type="pct"/>
        <w:tblLook w:val="04A0" w:firstRow="1" w:lastRow="0" w:firstColumn="1" w:lastColumn="0" w:noHBand="0" w:noVBand="1"/>
      </w:tblPr>
      <w:tblGrid>
        <w:gridCol w:w="2552"/>
        <w:gridCol w:w="6518"/>
      </w:tblGrid>
      <w:tr w:rsidR="002206AD" w:rsidRPr="00E46AA1" w14:paraId="769CFE69" w14:textId="77777777" w:rsidTr="00FF672D">
        <w:tc>
          <w:tcPr>
            <w:tcW w:w="1407" w:type="pct"/>
          </w:tcPr>
          <w:p w14:paraId="276CFD9A"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Společnost:</w:t>
            </w:r>
          </w:p>
        </w:tc>
        <w:tc>
          <w:tcPr>
            <w:tcW w:w="3593" w:type="pct"/>
          </w:tcPr>
          <w:p w14:paraId="1B49BB23" w14:textId="77777777" w:rsidR="002206AD" w:rsidRPr="00E46AA1" w:rsidRDefault="002206AD" w:rsidP="00FF672D">
            <w:pPr>
              <w:spacing w:after="0" w:line="240" w:lineRule="auto"/>
              <w:ind w:left="-103"/>
              <w:jc w:val="both"/>
              <w:rPr>
                <w:rFonts w:eastAsia="Times New Roman"/>
                <w:b/>
                <w:sz w:val="20"/>
                <w:szCs w:val="20"/>
                <w:lang w:eastAsia="cs-CZ"/>
              </w:rPr>
            </w:pPr>
            <w:r w:rsidRPr="00E46AA1">
              <w:rPr>
                <w:rFonts w:eastAsia="Times New Roman"/>
                <w:b/>
                <w:sz w:val="20"/>
                <w:szCs w:val="20"/>
                <w:lang w:eastAsia="cs-CZ"/>
              </w:rPr>
              <w:t>EKOM - VZDUCHOTECHNIKA, s.r.o.</w:t>
            </w:r>
          </w:p>
        </w:tc>
      </w:tr>
      <w:tr w:rsidR="002206AD" w:rsidRPr="00E46AA1" w14:paraId="24D118B7" w14:textId="77777777" w:rsidTr="00FF672D">
        <w:tc>
          <w:tcPr>
            <w:tcW w:w="1407" w:type="pct"/>
          </w:tcPr>
          <w:p w14:paraId="7FD8F408"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IČO:</w:t>
            </w:r>
          </w:p>
        </w:tc>
        <w:tc>
          <w:tcPr>
            <w:tcW w:w="3593" w:type="pct"/>
          </w:tcPr>
          <w:p w14:paraId="4116DAB5" w14:textId="77777777" w:rsidR="002206AD" w:rsidRPr="00E46AA1" w:rsidRDefault="002206AD" w:rsidP="00FF672D">
            <w:pPr>
              <w:spacing w:after="0" w:line="240" w:lineRule="auto"/>
              <w:ind w:left="-103"/>
              <w:jc w:val="both"/>
              <w:rPr>
                <w:rFonts w:eastAsia="Times New Roman"/>
                <w:sz w:val="20"/>
                <w:szCs w:val="20"/>
                <w:lang w:eastAsia="cs-CZ"/>
              </w:rPr>
            </w:pPr>
            <w:r w:rsidRPr="00E46AA1">
              <w:rPr>
                <w:rFonts w:eastAsia="Times New Roman"/>
                <w:sz w:val="20"/>
                <w:szCs w:val="20"/>
                <w:lang w:eastAsia="cs-CZ"/>
              </w:rPr>
              <w:t>256 85 813</w:t>
            </w:r>
          </w:p>
        </w:tc>
      </w:tr>
      <w:tr w:rsidR="002206AD" w:rsidRPr="00E46AA1" w14:paraId="477AE279" w14:textId="77777777" w:rsidTr="00FF672D">
        <w:tc>
          <w:tcPr>
            <w:tcW w:w="1407" w:type="pct"/>
          </w:tcPr>
          <w:p w14:paraId="04ADD87C"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DIČ:</w:t>
            </w:r>
          </w:p>
        </w:tc>
        <w:tc>
          <w:tcPr>
            <w:tcW w:w="3593" w:type="pct"/>
          </w:tcPr>
          <w:p w14:paraId="1C56C2C6" w14:textId="77777777" w:rsidR="002206AD" w:rsidRPr="00E46AA1" w:rsidRDefault="002206AD" w:rsidP="00FF672D">
            <w:pPr>
              <w:spacing w:after="0" w:line="240" w:lineRule="auto"/>
              <w:ind w:left="-103"/>
              <w:jc w:val="both"/>
              <w:rPr>
                <w:rFonts w:eastAsia="Times New Roman"/>
                <w:sz w:val="20"/>
                <w:szCs w:val="20"/>
                <w:lang w:eastAsia="cs-CZ"/>
              </w:rPr>
            </w:pPr>
            <w:r w:rsidRPr="00E46AA1">
              <w:rPr>
                <w:rFonts w:eastAsia="Times New Roman"/>
                <w:sz w:val="20"/>
                <w:szCs w:val="20"/>
                <w:lang w:eastAsia="cs-CZ"/>
              </w:rPr>
              <w:t>CZ25685813</w:t>
            </w:r>
          </w:p>
        </w:tc>
      </w:tr>
      <w:tr w:rsidR="002206AD" w:rsidRPr="00E46AA1" w14:paraId="5536A32A" w14:textId="77777777" w:rsidTr="00FF672D">
        <w:tc>
          <w:tcPr>
            <w:tcW w:w="1407" w:type="pct"/>
          </w:tcPr>
          <w:p w14:paraId="504F0CCE"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Se sídlem:</w:t>
            </w:r>
          </w:p>
        </w:tc>
        <w:tc>
          <w:tcPr>
            <w:tcW w:w="3593" w:type="pct"/>
          </w:tcPr>
          <w:p w14:paraId="03AB144E" w14:textId="77777777" w:rsidR="002206AD" w:rsidRPr="00E46AA1" w:rsidRDefault="002206AD" w:rsidP="00FF672D">
            <w:pPr>
              <w:spacing w:after="0" w:line="240" w:lineRule="auto"/>
              <w:ind w:left="-103"/>
              <w:jc w:val="both"/>
              <w:rPr>
                <w:rFonts w:eastAsia="Times New Roman"/>
                <w:sz w:val="20"/>
                <w:szCs w:val="20"/>
                <w:lang w:eastAsia="cs-CZ"/>
              </w:rPr>
            </w:pPr>
            <w:r w:rsidRPr="00E46AA1">
              <w:rPr>
                <w:rFonts w:eastAsia="Times New Roman"/>
                <w:sz w:val="20"/>
                <w:szCs w:val="20"/>
                <w:lang w:eastAsia="cs-CZ"/>
              </w:rPr>
              <w:t>Bezděčín 124, 293 01 Mladá Boleslav</w:t>
            </w:r>
          </w:p>
        </w:tc>
      </w:tr>
      <w:tr w:rsidR="002206AD" w:rsidRPr="00E46AA1" w14:paraId="774D9617" w14:textId="77777777" w:rsidTr="00FF672D">
        <w:tc>
          <w:tcPr>
            <w:tcW w:w="1407" w:type="pct"/>
          </w:tcPr>
          <w:p w14:paraId="2C1E7041"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Zastoupená:</w:t>
            </w:r>
          </w:p>
        </w:tc>
        <w:tc>
          <w:tcPr>
            <w:tcW w:w="3593" w:type="pct"/>
          </w:tcPr>
          <w:p w14:paraId="26C539F8" w14:textId="77777777" w:rsidR="002206AD" w:rsidRPr="00E46AA1" w:rsidRDefault="002206AD" w:rsidP="00FF672D">
            <w:pPr>
              <w:spacing w:after="0" w:line="240" w:lineRule="auto"/>
              <w:ind w:left="-103"/>
              <w:jc w:val="both"/>
              <w:rPr>
                <w:rFonts w:eastAsia="Times New Roman"/>
                <w:sz w:val="20"/>
                <w:szCs w:val="20"/>
                <w:lang w:eastAsia="cs-CZ"/>
              </w:rPr>
            </w:pPr>
            <w:r w:rsidRPr="00E46AA1">
              <w:rPr>
                <w:rFonts w:eastAsia="Times New Roman"/>
                <w:sz w:val="20"/>
                <w:szCs w:val="20"/>
                <w:lang w:eastAsia="cs-CZ"/>
              </w:rPr>
              <w:t>Jaroslav Souček, jednatel</w:t>
            </w:r>
          </w:p>
        </w:tc>
      </w:tr>
      <w:tr w:rsidR="002206AD" w:rsidRPr="00E46AA1" w14:paraId="068EC1EE" w14:textId="77777777" w:rsidTr="00FF672D">
        <w:tc>
          <w:tcPr>
            <w:tcW w:w="1407" w:type="pct"/>
          </w:tcPr>
          <w:p w14:paraId="7683D6A1"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Bankovní spojení:</w:t>
            </w:r>
          </w:p>
        </w:tc>
        <w:tc>
          <w:tcPr>
            <w:tcW w:w="3593" w:type="pct"/>
          </w:tcPr>
          <w:p w14:paraId="3ACDDC72" w14:textId="77777777" w:rsidR="002206AD" w:rsidRPr="005C74A8" w:rsidRDefault="002206AD" w:rsidP="00FF672D">
            <w:pPr>
              <w:spacing w:after="0" w:line="240" w:lineRule="auto"/>
              <w:ind w:left="-103"/>
              <w:jc w:val="both"/>
              <w:rPr>
                <w:rFonts w:eastAsia="Times New Roman"/>
                <w:sz w:val="20"/>
                <w:szCs w:val="20"/>
                <w:lang w:eastAsia="cs-CZ"/>
              </w:rPr>
            </w:pPr>
            <w:r w:rsidRPr="005C74A8">
              <w:rPr>
                <w:rFonts w:eastAsia="Times New Roman"/>
                <w:sz w:val="20"/>
                <w:szCs w:val="20"/>
                <w:lang w:eastAsia="cs-CZ"/>
              </w:rPr>
              <w:t>Česká spořitelna, a.s.</w:t>
            </w:r>
          </w:p>
        </w:tc>
      </w:tr>
      <w:tr w:rsidR="002206AD" w:rsidRPr="00E46AA1" w14:paraId="7A136755" w14:textId="77777777" w:rsidTr="00FF672D">
        <w:tc>
          <w:tcPr>
            <w:tcW w:w="1407" w:type="pct"/>
          </w:tcPr>
          <w:p w14:paraId="2DB28A00" w14:textId="77777777" w:rsidR="002206AD" w:rsidRPr="00E46AA1" w:rsidRDefault="002206AD" w:rsidP="00FF672D">
            <w:pPr>
              <w:spacing w:after="0" w:line="240" w:lineRule="auto"/>
              <w:ind w:left="-105" w:right="177"/>
              <w:jc w:val="both"/>
              <w:rPr>
                <w:rFonts w:eastAsia="Times New Roman"/>
                <w:sz w:val="20"/>
                <w:szCs w:val="20"/>
                <w:lang w:eastAsia="cs-CZ"/>
              </w:rPr>
            </w:pPr>
            <w:r w:rsidRPr="00E46AA1">
              <w:rPr>
                <w:rFonts w:eastAsia="Times New Roman"/>
                <w:sz w:val="20"/>
                <w:szCs w:val="20"/>
                <w:lang w:eastAsia="cs-CZ"/>
              </w:rPr>
              <w:t>Číslo účtu:</w:t>
            </w:r>
          </w:p>
        </w:tc>
        <w:tc>
          <w:tcPr>
            <w:tcW w:w="3593" w:type="pct"/>
          </w:tcPr>
          <w:p w14:paraId="3564E0DE" w14:textId="77777777" w:rsidR="002206AD" w:rsidRPr="005C74A8" w:rsidRDefault="002206AD" w:rsidP="00FF672D">
            <w:pPr>
              <w:spacing w:after="0" w:line="240" w:lineRule="auto"/>
              <w:ind w:left="-103"/>
              <w:jc w:val="both"/>
              <w:rPr>
                <w:rFonts w:eastAsia="Times New Roman"/>
                <w:sz w:val="20"/>
                <w:szCs w:val="20"/>
                <w:lang w:eastAsia="cs-CZ"/>
              </w:rPr>
            </w:pPr>
            <w:r w:rsidRPr="005C74A8">
              <w:rPr>
                <w:rFonts w:eastAsia="Times New Roman"/>
                <w:sz w:val="20"/>
                <w:szCs w:val="20"/>
                <w:lang w:eastAsia="cs-CZ"/>
              </w:rPr>
              <w:t>2668942339/0800</w:t>
            </w:r>
          </w:p>
        </w:tc>
      </w:tr>
      <w:tr w:rsidR="002206AD" w:rsidRPr="00E46AA1" w14:paraId="48CA55E1" w14:textId="77777777" w:rsidTr="005C74A8">
        <w:tc>
          <w:tcPr>
            <w:tcW w:w="5000" w:type="pct"/>
            <w:gridSpan w:val="2"/>
          </w:tcPr>
          <w:p w14:paraId="55701B0B" w14:textId="77777777" w:rsidR="002206AD" w:rsidRPr="00E46AA1" w:rsidRDefault="002206AD" w:rsidP="005C74A8">
            <w:pPr>
              <w:spacing w:after="0" w:line="240" w:lineRule="auto"/>
              <w:ind w:left="2127" w:hanging="2232"/>
              <w:jc w:val="both"/>
              <w:rPr>
                <w:rFonts w:eastAsia="Times New Roman"/>
                <w:sz w:val="20"/>
                <w:szCs w:val="20"/>
                <w:lang w:eastAsia="cs-CZ"/>
              </w:rPr>
            </w:pPr>
            <w:r w:rsidRPr="00E46AA1">
              <w:rPr>
                <w:rFonts w:eastAsia="Times New Roman"/>
                <w:sz w:val="20"/>
                <w:szCs w:val="20"/>
                <w:lang w:eastAsia="cs-CZ"/>
              </w:rPr>
              <w:t>Zapsaná v obchodním rejstříku Městského soudu v Praze, oddíl C, vložka 61084</w:t>
            </w:r>
          </w:p>
        </w:tc>
      </w:tr>
    </w:tbl>
    <w:p w14:paraId="154D6D43" w14:textId="77777777" w:rsidR="002206AD" w:rsidRPr="00E46AA1" w:rsidRDefault="002206AD" w:rsidP="002206AD">
      <w:pPr>
        <w:spacing w:after="0" w:line="240" w:lineRule="auto"/>
        <w:ind w:left="2127" w:hanging="2127"/>
        <w:jc w:val="both"/>
        <w:rPr>
          <w:rFonts w:eastAsia="Times New Roman"/>
          <w:sz w:val="20"/>
          <w:szCs w:val="20"/>
          <w:lang w:eastAsia="cs-CZ"/>
        </w:rPr>
      </w:pPr>
    </w:p>
    <w:p w14:paraId="5665529E" w14:textId="77777777" w:rsidR="002206AD" w:rsidRDefault="002206AD" w:rsidP="002206AD">
      <w:pPr>
        <w:spacing w:after="0" w:line="240" w:lineRule="auto"/>
        <w:ind w:left="2127" w:hanging="2127"/>
        <w:jc w:val="both"/>
        <w:rPr>
          <w:rFonts w:eastAsia="Times New Roman"/>
          <w:sz w:val="20"/>
          <w:szCs w:val="20"/>
          <w:lang w:eastAsia="cs-CZ"/>
        </w:rPr>
      </w:pPr>
    </w:p>
    <w:p w14:paraId="081F68D8" w14:textId="77777777" w:rsidR="002206AD" w:rsidRPr="0016146E" w:rsidRDefault="002206AD" w:rsidP="002206AD">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3805DA18" w14:textId="77777777" w:rsidR="002206AD" w:rsidRDefault="002206AD" w:rsidP="002206AD">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538CAA54" w14:textId="77777777" w:rsidR="002206AD" w:rsidRDefault="002206AD" w:rsidP="002206AD">
      <w:pPr>
        <w:spacing w:after="0" w:line="240" w:lineRule="auto"/>
        <w:jc w:val="both"/>
        <w:rPr>
          <w:rFonts w:eastAsia="Times New Roman"/>
          <w:sz w:val="20"/>
          <w:szCs w:val="20"/>
          <w:lang w:eastAsia="cs-CZ"/>
        </w:rPr>
      </w:pPr>
    </w:p>
    <w:p w14:paraId="566F29A9" w14:textId="77777777" w:rsidR="002206AD" w:rsidRPr="0016146E" w:rsidRDefault="002206AD" w:rsidP="002206AD">
      <w:pPr>
        <w:spacing w:after="0" w:line="240" w:lineRule="auto"/>
        <w:jc w:val="both"/>
        <w:rPr>
          <w:rFonts w:eastAsia="Times New Roman"/>
          <w:sz w:val="20"/>
          <w:szCs w:val="20"/>
          <w:lang w:eastAsia="cs-CZ"/>
        </w:rPr>
      </w:pPr>
    </w:p>
    <w:p w14:paraId="019E2DBD" w14:textId="77777777" w:rsidR="002206AD" w:rsidRPr="0043063D" w:rsidRDefault="002206AD" w:rsidP="002206AD">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Pr="0016146E">
        <w:rPr>
          <w:rFonts w:eastAsia="Times New Roman"/>
          <w:sz w:val="20"/>
          <w:szCs w:val="20"/>
          <w:lang w:eastAsia="cs-CZ"/>
        </w:rPr>
        <w:t>:</w:t>
      </w:r>
    </w:p>
    <w:p w14:paraId="2C4D4A02" w14:textId="77777777" w:rsidR="002206AD" w:rsidRDefault="002206AD" w:rsidP="002206AD">
      <w:pPr>
        <w:spacing w:after="0" w:line="240" w:lineRule="auto"/>
        <w:rPr>
          <w:rFonts w:eastAsia="Times New Roman"/>
          <w:snapToGrid w:val="0"/>
          <w:sz w:val="20"/>
          <w:szCs w:val="20"/>
          <w:lang w:eastAsia="cs-CZ"/>
        </w:rPr>
      </w:pPr>
    </w:p>
    <w:p w14:paraId="2C1CF7DC" w14:textId="77777777" w:rsidR="002206AD" w:rsidRDefault="002206AD" w:rsidP="002206AD">
      <w:pPr>
        <w:spacing w:after="0" w:line="240" w:lineRule="auto"/>
        <w:rPr>
          <w:rFonts w:eastAsia="Times New Roman"/>
          <w:snapToGrid w:val="0"/>
          <w:sz w:val="20"/>
          <w:szCs w:val="20"/>
          <w:lang w:eastAsia="cs-CZ"/>
        </w:rPr>
      </w:pPr>
    </w:p>
    <w:p w14:paraId="6E5D7CB0" w14:textId="77777777" w:rsidR="002206AD" w:rsidRPr="0016146E" w:rsidRDefault="002206AD" w:rsidP="002206AD">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13855241" w14:textId="77777777" w:rsidR="002206AD" w:rsidRDefault="002206AD" w:rsidP="002206A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7CB14F77" w14:textId="77777777" w:rsidR="002206AD" w:rsidRDefault="002206AD" w:rsidP="002206AD">
      <w:pPr>
        <w:spacing w:after="0" w:line="240" w:lineRule="auto"/>
        <w:rPr>
          <w:rFonts w:eastAsia="Times New Roman"/>
          <w:snapToGrid w:val="0"/>
          <w:sz w:val="20"/>
          <w:szCs w:val="20"/>
          <w:lang w:eastAsia="cs-CZ"/>
        </w:rPr>
      </w:pPr>
    </w:p>
    <w:p w14:paraId="39428FDA" w14:textId="77777777" w:rsidR="002206AD" w:rsidRPr="0016146E" w:rsidRDefault="002206AD" w:rsidP="002206AD">
      <w:pPr>
        <w:pStyle w:val="Nadpis1"/>
        <w:keepNext w:val="0"/>
        <w:keepLines w:val="0"/>
        <w:tabs>
          <w:tab w:val="clear" w:pos="550"/>
          <w:tab w:val="clear" w:pos="720"/>
          <w:tab w:val="left" w:pos="567"/>
        </w:tabs>
        <w:spacing w:before="120"/>
        <w:ind w:left="567" w:hanging="567"/>
        <w:rPr>
          <w:rFonts w:ascii="Verdana" w:hAnsi="Verdana"/>
          <w:sz w:val="20"/>
        </w:rPr>
      </w:pPr>
      <w:r>
        <w:rPr>
          <w:rFonts w:ascii="Verdana" w:hAnsi="Verdana"/>
          <w:sz w:val="20"/>
        </w:rPr>
        <w:t>Základní ustanovení</w:t>
      </w:r>
    </w:p>
    <w:p w14:paraId="49956F58" w14:textId="77777777" w:rsidR="002206AD" w:rsidRPr="003E76CA"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w:t>
      </w:r>
      <w:r w:rsidRPr="003E76CA">
        <w:rPr>
          <w:rFonts w:ascii="Verdana" w:hAnsi="Verdana"/>
          <w:sz w:val="20"/>
          <w:lang w:eastAsia="cs-CZ"/>
        </w:rPr>
        <w:t>smlouvou převzít a zaplatit cenu dle článku 5 této smlouvy.</w:t>
      </w:r>
    </w:p>
    <w:p w14:paraId="7AC52ACC" w14:textId="56D26595" w:rsidR="00966690" w:rsidRDefault="00966690" w:rsidP="00966690">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 xml:space="preserve">ak, jak je uvedeno v této smlouvě, zejména v příloze č. </w:t>
      </w:r>
      <w:r w:rsidR="002F2CC9">
        <w:rPr>
          <w:rFonts w:ascii="Verdana" w:hAnsi="Verdana"/>
          <w:sz w:val="20"/>
          <w:lang w:eastAsia="cs-CZ"/>
        </w:rPr>
        <w:t>2</w:t>
      </w:r>
      <w:r>
        <w:rPr>
          <w:rFonts w:ascii="Verdana" w:hAnsi="Verdana"/>
          <w:sz w:val="20"/>
          <w:lang w:eastAsia="cs-CZ"/>
        </w:rPr>
        <w:t xml:space="preserve">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4B69E374" w14:textId="77777777" w:rsidR="00966690" w:rsidRPr="002F2913" w:rsidRDefault="00966690" w:rsidP="00966690">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3847B7C7" w14:textId="77777777" w:rsidR="00966690" w:rsidRPr="002F2913" w:rsidRDefault="00966690" w:rsidP="00966690">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0C54E05C" w14:textId="7EAE632F" w:rsidR="00966690" w:rsidRPr="00966690" w:rsidRDefault="00966690" w:rsidP="00966690">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(all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závazů z této smlouvy.</w:t>
      </w:r>
    </w:p>
    <w:p w14:paraId="399D75A0" w14:textId="03FC97B6" w:rsidR="002206AD" w:rsidRPr="007F2668" w:rsidRDefault="002206AD" w:rsidP="002206AD">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14:paraId="68B64441"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3365563E" w14:textId="77777777" w:rsidR="002206AD" w:rsidRDefault="002206AD" w:rsidP="002206AD">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51AA6030" w14:textId="6E29B3B2" w:rsidR="002206AD" w:rsidRPr="0015145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Zhotovitel povinen doložit splnění podmínek pro dodavatele, které jsou uvedeny v příloze č. </w:t>
      </w:r>
      <w:r w:rsidR="002F2CC9">
        <w:rPr>
          <w:rFonts w:ascii="Verdana" w:hAnsi="Verdana"/>
          <w:sz w:val="20"/>
          <w:lang w:eastAsia="cs-CZ"/>
        </w:rPr>
        <w:t>3</w:t>
      </w:r>
      <w:r>
        <w:rPr>
          <w:rFonts w:ascii="Verdana" w:hAnsi="Verdana"/>
          <w:sz w:val="20"/>
          <w:lang w:eastAsia="cs-CZ"/>
        </w:rPr>
        <w:t xml:space="preserve"> této smlouvy.</w:t>
      </w:r>
    </w:p>
    <w:p w14:paraId="1038FF36" w14:textId="77777777" w:rsidR="002206AD" w:rsidRPr="00C3749B" w:rsidRDefault="002206AD" w:rsidP="002206AD">
      <w:pPr>
        <w:pStyle w:val="Nadpis1"/>
        <w:keepNext w:val="0"/>
        <w:keepLines w:val="0"/>
        <w:tabs>
          <w:tab w:val="clear" w:pos="720"/>
        </w:tabs>
        <w:spacing w:before="120"/>
        <w:ind w:left="567" w:hanging="567"/>
        <w:rPr>
          <w:rFonts w:ascii="Verdana" w:hAnsi="Verdana"/>
          <w:sz w:val="20"/>
        </w:rPr>
      </w:pPr>
      <w:r w:rsidRPr="00C3749B">
        <w:rPr>
          <w:rFonts w:ascii="Verdana" w:hAnsi="Verdana"/>
          <w:sz w:val="20"/>
        </w:rPr>
        <w:t>Předmět díla</w:t>
      </w:r>
    </w:p>
    <w:p w14:paraId="75A37210" w14:textId="4DC20829" w:rsidR="002206AD" w:rsidRPr="00C3749B"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AC725D">
        <w:rPr>
          <w:rFonts w:ascii="Verdana" w:hAnsi="Verdana"/>
          <w:sz w:val="20"/>
          <w:lang w:eastAsia="cs-CZ"/>
        </w:rPr>
        <w:t xml:space="preserve">Předmětem díla je dodávka stavebních, montážních a řemeslných prací a dodávek </w:t>
      </w:r>
      <w:r w:rsidR="00156738">
        <w:rPr>
          <w:rFonts w:ascii="Verdana" w:hAnsi="Verdana"/>
          <w:sz w:val="20"/>
          <w:lang w:eastAsia="cs-CZ"/>
        </w:rPr>
        <w:t xml:space="preserve">souvisejících s dodávkou a montáží vzduchotechniky </w:t>
      </w:r>
      <w:r w:rsidR="00A261FB">
        <w:rPr>
          <w:rFonts w:ascii="Verdana" w:hAnsi="Verdana"/>
          <w:sz w:val="20"/>
          <w:lang w:eastAsia="cs-CZ"/>
        </w:rPr>
        <w:t>v 1. nadzemním podlaží</w:t>
      </w:r>
      <w:r>
        <w:rPr>
          <w:rFonts w:ascii="Verdana" w:hAnsi="Verdana"/>
          <w:sz w:val="20"/>
          <w:lang w:eastAsia="cs-CZ"/>
        </w:rPr>
        <w:t xml:space="preserve"> Pavilonu C </w:t>
      </w:r>
      <w:r w:rsidRPr="00AC725D">
        <w:rPr>
          <w:rFonts w:ascii="Verdana" w:hAnsi="Verdana"/>
          <w:sz w:val="20"/>
          <w:lang w:eastAsia="cs-CZ"/>
        </w:rPr>
        <w:t>Oblastní nemocnice Mladá Boleslav, a.s., nemocnice Středočeského kraje, a to v souladu s</w:t>
      </w:r>
      <w:r w:rsidR="00A64443">
        <w:rPr>
          <w:rFonts w:ascii="Verdana" w:hAnsi="Verdana"/>
          <w:sz w:val="20"/>
          <w:lang w:eastAsia="cs-CZ"/>
        </w:rPr>
        <w:t xml:space="preserve"> nabídkou zhotovitele, která </w:t>
      </w:r>
      <w:r w:rsidR="00A64443" w:rsidRPr="003E76CA">
        <w:rPr>
          <w:rFonts w:ascii="Verdana" w:hAnsi="Verdana"/>
          <w:sz w:val="20"/>
          <w:lang w:eastAsia="cs-CZ"/>
        </w:rPr>
        <w:t>je přílohou č. 1 této smlouvy</w:t>
      </w:r>
      <w:r w:rsidR="00A64443">
        <w:rPr>
          <w:rFonts w:ascii="Verdana" w:hAnsi="Verdana"/>
          <w:sz w:val="20"/>
          <w:lang w:eastAsia="cs-CZ"/>
        </w:rPr>
        <w:t xml:space="preserve">, a  </w:t>
      </w:r>
      <w:r w:rsidR="003A4AD5">
        <w:rPr>
          <w:rFonts w:ascii="Verdana" w:hAnsi="Verdana"/>
          <w:sz w:val="20"/>
          <w:lang w:eastAsia="cs-CZ"/>
        </w:rPr>
        <w:t xml:space="preserve">oceněným </w:t>
      </w:r>
      <w:r w:rsidR="00A261FB">
        <w:rPr>
          <w:rFonts w:ascii="Verdana" w:hAnsi="Verdana"/>
          <w:sz w:val="20"/>
          <w:lang w:eastAsia="cs-CZ"/>
        </w:rPr>
        <w:t>výkazem výměr 08/2022</w:t>
      </w:r>
      <w:r w:rsidR="00194D5C">
        <w:rPr>
          <w:rFonts w:ascii="Verdana" w:hAnsi="Verdana"/>
          <w:sz w:val="20"/>
          <w:lang w:eastAsia="cs-CZ"/>
        </w:rPr>
        <w:t xml:space="preserve"> (nebo také SV – soupis výkonů)</w:t>
      </w:r>
      <w:r w:rsidR="00A261FB">
        <w:rPr>
          <w:rFonts w:ascii="Verdana" w:hAnsi="Verdana"/>
          <w:sz w:val="20"/>
          <w:lang w:eastAsia="cs-CZ"/>
        </w:rPr>
        <w:t xml:space="preserve">, který </w:t>
      </w:r>
      <w:r w:rsidR="003A4AD5">
        <w:rPr>
          <w:rFonts w:ascii="Verdana" w:hAnsi="Verdana"/>
          <w:sz w:val="20"/>
          <w:lang w:eastAsia="cs-CZ"/>
        </w:rPr>
        <w:t xml:space="preserve">je </w:t>
      </w:r>
      <w:r w:rsidR="00A261FB">
        <w:rPr>
          <w:rFonts w:ascii="Verdana" w:hAnsi="Verdana"/>
          <w:sz w:val="20"/>
          <w:lang w:eastAsia="cs-CZ"/>
        </w:rPr>
        <w:t>příloh</w:t>
      </w:r>
      <w:r w:rsidR="003A4AD5">
        <w:rPr>
          <w:rFonts w:ascii="Verdana" w:hAnsi="Verdana"/>
          <w:sz w:val="20"/>
          <w:lang w:eastAsia="cs-CZ"/>
        </w:rPr>
        <w:t>o</w:t>
      </w:r>
      <w:r w:rsidR="00A261FB">
        <w:rPr>
          <w:rFonts w:ascii="Verdana" w:hAnsi="Verdana"/>
          <w:sz w:val="20"/>
          <w:lang w:eastAsia="cs-CZ"/>
        </w:rPr>
        <w:t xml:space="preserve">u č. </w:t>
      </w:r>
      <w:r w:rsidR="00194D5C">
        <w:rPr>
          <w:rFonts w:ascii="Verdana" w:hAnsi="Verdana"/>
          <w:sz w:val="20"/>
          <w:lang w:eastAsia="cs-CZ"/>
        </w:rPr>
        <w:t>2</w:t>
      </w:r>
      <w:r w:rsidR="00A261FB">
        <w:rPr>
          <w:rFonts w:ascii="Verdana" w:hAnsi="Verdana"/>
          <w:sz w:val="20"/>
          <w:lang w:eastAsia="cs-CZ"/>
        </w:rPr>
        <w:t xml:space="preserve"> této smlouvy</w:t>
      </w:r>
      <w:r w:rsidRPr="00AC725D">
        <w:rPr>
          <w:rFonts w:ascii="Verdana" w:hAnsi="Verdana"/>
          <w:sz w:val="20"/>
          <w:lang w:eastAsia="cs-CZ"/>
        </w:rPr>
        <w:t>.</w:t>
      </w:r>
    </w:p>
    <w:p w14:paraId="1A5BB98A" w14:textId="77777777" w:rsidR="002206AD" w:rsidRPr="00C3749B"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Pr>
          <w:rFonts w:ascii="Verdana" w:hAnsi="Verdana"/>
          <w:sz w:val="20"/>
          <w:lang w:eastAsia="cs-CZ"/>
        </w:rPr>
        <w:t>.</w:t>
      </w:r>
      <w:r w:rsidRPr="00C3749B">
        <w:rPr>
          <w:rFonts w:ascii="Verdana" w:hAnsi="Verdana"/>
          <w:sz w:val="20"/>
          <w:lang w:eastAsia="cs-CZ"/>
        </w:rPr>
        <w:t xml:space="preserve"> </w:t>
      </w:r>
      <w:r>
        <w:rPr>
          <w:rFonts w:ascii="Verdana" w:hAnsi="Verdana"/>
          <w:sz w:val="20"/>
          <w:lang w:eastAsia="cs-CZ"/>
        </w:rPr>
        <w:t>této smlouvy</w:t>
      </w:r>
      <w:r w:rsidRPr="00C3749B">
        <w:rPr>
          <w:rFonts w:ascii="Verdana" w:hAnsi="Verdana"/>
          <w:sz w:val="20"/>
          <w:lang w:eastAsia="cs-CZ"/>
        </w:rPr>
        <w:t>, tvoří zejména:</w:t>
      </w:r>
    </w:p>
    <w:p w14:paraId="4BE9A1FF" w14:textId="77777777" w:rsidR="002206AD" w:rsidRPr="00380018" w:rsidRDefault="002206AD" w:rsidP="002206A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14:paraId="5CF89CAF" w14:textId="37246AC6" w:rsidR="002206AD" w:rsidRPr="003E76CA" w:rsidRDefault="002206AD" w:rsidP="002206A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sidR="003E7CBE">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xml:space="preserve">“) na předmětu díla v souladu s jeho požadavky za podmínek dále v této smlouvě </w:t>
      </w:r>
      <w:r w:rsidRPr="003E76CA">
        <w:rPr>
          <w:rFonts w:ascii="Verdana" w:hAnsi="Verdana"/>
          <w:sz w:val="20"/>
          <w:lang w:eastAsia="cs-CZ"/>
        </w:rPr>
        <w:t>uvedených.</w:t>
      </w:r>
    </w:p>
    <w:p w14:paraId="023C9F90" w14:textId="77777777" w:rsidR="00411EFC" w:rsidRDefault="00411EFC" w:rsidP="00411EFC">
      <w:pPr>
        <w:pStyle w:val="Nadpis2"/>
        <w:keepNext w:val="0"/>
        <w:tabs>
          <w:tab w:val="clear" w:pos="576"/>
          <w:tab w:val="left" w:pos="567"/>
          <w:tab w:val="num" w:pos="1144"/>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Pr>
          <w:rFonts w:ascii="Verdana" w:hAnsi="Verdana"/>
          <w:sz w:val="20"/>
          <w:lang w:eastAsia="cs-CZ"/>
        </w:rPr>
        <w:t xml:space="preserve">ve výkazu výměr. </w:t>
      </w:r>
      <w:r w:rsidRPr="00925FE8">
        <w:rPr>
          <w:rFonts w:ascii="Verdana" w:hAnsi="Verdana"/>
          <w:sz w:val="20"/>
          <w:lang w:eastAsia="cs-CZ"/>
        </w:rPr>
        <w:t xml:space="preserve">V tomto </w:t>
      </w:r>
      <w:r w:rsidRPr="00925FE8">
        <w:rPr>
          <w:rFonts w:ascii="Verdana" w:hAnsi="Verdana"/>
          <w:sz w:val="20"/>
          <w:lang w:eastAsia="cs-CZ"/>
        </w:rPr>
        <w:lastRenderedPageBreak/>
        <w:t>stavu zhotovitel předá dílo jako celek, včetně veškerých příslušných technických dokladů, revizí a případnýc</w:t>
      </w:r>
      <w:r>
        <w:rPr>
          <w:rFonts w:ascii="Verdana" w:hAnsi="Verdana"/>
          <w:sz w:val="20"/>
          <w:lang w:eastAsia="cs-CZ"/>
        </w:rPr>
        <w:t>h povolení pro provoz zařízení.</w:t>
      </w:r>
    </w:p>
    <w:p w14:paraId="6AC20DEF" w14:textId="77777777" w:rsidR="00411EFC" w:rsidRPr="00380018" w:rsidRDefault="00411EFC" w:rsidP="00411EFC">
      <w:pPr>
        <w:pStyle w:val="Nadpis2"/>
        <w:keepNext w:val="0"/>
        <w:tabs>
          <w:tab w:val="clear" w:pos="576"/>
          <w:tab w:val="left" w:pos="567"/>
          <w:tab w:val="num" w:pos="1144"/>
        </w:tabs>
        <w:spacing w:after="60"/>
        <w:ind w:left="567" w:hanging="567"/>
        <w:jc w:val="both"/>
        <w:rPr>
          <w:rFonts w:ascii="Verdana" w:hAnsi="Verdana"/>
          <w:sz w:val="20"/>
          <w:lang w:eastAsia="cs-CZ"/>
        </w:rPr>
      </w:pPr>
      <w:r w:rsidRPr="002B1875">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319D73A0" w14:textId="77777777" w:rsidR="00411EFC" w:rsidRDefault="00411EFC" w:rsidP="00411EFC">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25F6AD35"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035F94F6" w14:textId="5FD70798"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E46AA1">
        <w:rPr>
          <w:rFonts w:ascii="Verdana" w:hAnsi="Verdana"/>
          <w:sz w:val="20"/>
          <w:lang w:eastAsia="cs-CZ"/>
        </w:rPr>
        <w:t xml:space="preserve">Místem plnění je sídlo </w:t>
      </w:r>
      <w:r>
        <w:rPr>
          <w:rFonts w:ascii="Verdana" w:hAnsi="Verdana"/>
          <w:sz w:val="20"/>
          <w:lang w:eastAsia="cs-CZ"/>
        </w:rPr>
        <w:t xml:space="preserve">Objednatele, konkrétně </w:t>
      </w:r>
      <w:r w:rsidR="008E585F">
        <w:rPr>
          <w:rFonts w:ascii="Verdana" w:hAnsi="Verdana"/>
          <w:sz w:val="20"/>
          <w:lang w:eastAsia="cs-CZ"/>
        </w:rPr>
        <w:t xml:space="preserve">1. nadzemní podlaží </w:t>
      </w:r>
      <w:r>
        <w:rPr>
          <w:rFonts w:ascii="Verdana" w:hAnsi="Verdana"/>
          <w:sz w:val="20"/>
          <w:lang w:eastAsia="cs-CZ"/>
        </w:rPr>
        <w:t>Pavilon</w:t>
      </w:r>
      <w:r w:rsidR="008E585F">
        <w:rPr>
          <w:rFonts w:ascii="Verdana" w:hAnsi="Verdana"/>
          <w:sz w:val="20"/>
          <w:lang w:eastAsia="cs-CZ"/>
        </w:rPr>
        <w:t>u</w:t>
      </w:r>
      <w:r>
        <w:rPr>
          <w:rFonts w:ascii="Verdana" w:hAnsi="Verdana"/>
          <w:sz w:val="20"/>
          <w:lang w:eastAsia="cs-CZ"/>
        </w:rPr>
        <w:t xml:space="preserve"> C.</w:t>
      </w:r>
    </w:p>
    <w:p w14:paraId="04E25885" w14:textId="77777777" w:rsidR="002206AD" w:rsidRPr="002708C7"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E13B63">
        <w:rPr>
          <w:rFonts w:ascii="Verdana" w:hAnsi="Verdana"/>
          <w:sz w:val="20"/>
          <w:lang w:eastAsia="cs-CZ"/>
        </w:rPr>
        <w:t xml:space="preserve">Zhotovitel se </w:t>
      </w:r>
      <w:r w:rsidRPr="002708C7">
        <w:rPr>
          <w:rFonts w:ascii="Verdana" w:hAnsi="Verdana"/>
          <w:sz w:val="20"/>
          <w:lang w:eastAsia="cs-CZ"/>
        </w:rPr>
        <w:t>zavazuje provést dílo v následujících termínech:</w:t>
      </w:r>
    </w:p>
    <w:p w14:paraId="7A6A8DCD" w14:textId="77777777" w:rsidR="002206AD" w:rsidRPr="002708C7" w:rsidRDefault="002206AD" w:rsidP="002206AD">
      <w:pPr>
        <w:spacing w:after="0"/>
        <w:ind w:left="567"/>
        <w:rPr>
          <w:sz w:val="20"/>
        </w:rPr>
      </w:pPr>
      <w:r w:rsidRPr="002708C7">
        <w:rPr>
          <w:sz w:val="20"/>
        </w:rPr>
        <w:t xml:space="preserve">Termín zahájení prací: </w:t>
      </w:r>
      <w:r w:rsidRPr="002708C7">
        <w:rPr>
          <w:sz w:val="20"/>
        </w:rPr>
        <w:tab/>
      </w:r>
      <w:r w:rsidRPr="002708C7">
        <w:rPr>
          <w:sz w:val="20"/>
        </w:rPr>
        <w:tab/>
      </w:r>
      <w:r w:rsidRPr="002708C7">
        <w:rPr>
          <w:sz w:val="20"/>
        </w:rPr>
        <w:tab/>
        <w:t>bezprostředně po podpisu smlouvy</w:t>
      </w:r>
    </w:p>
    <w:p w14:paraId="64CEE71C" w14:textId="6B0E8015" w:rsidR="002206AD" w:rsidRPr="002708C7" w:rsidRDefault="002206AD" w:rsidP="002206AD">
      <w:pPr>
        <w:spacing w:after="0"/>
        <w:ind w:left="567"/>
        <w:rPr>
          <w:sz w:val="20"/>
        </w:rPr>
      </w:pPr>
      <w:r w:rsidRPr="002708C7">
        <w:rPr>
          <w:sz w:val="20"/>
        </w:rPr>
        <w:t>Termín dokončení prací, nejpozději do:</w:t>
      </w:r>
      <w:r w:rsidRPr="002708C7">
        <w:rPr>
          <w:sz w:val="20"/>
        </w:rPr>
        <w:tab/>
      </w:r>
      <w:r w:rsidR="006F6A7A" w:rsidRPr="002708C7">
        <w:rPr>
          <w:sz w:val="20"/>
        </w:rPr>
        <w:t>tří měsíců</w:t>
      </w:r>
      <w:r w:rsidRPr="002708C7">
        <w:rPr>
          <w:sz w:val="20"/>
        </w:rPr>
        <w:t xml:space="preserve"> od podpisu smlouvy</w:t>
      </w:r>
    </w:p>
    <w:p w14:paraId="7084FDE7" w14:textId="6E4DA030" w:rsidR="002206AD" w:rsidRPr="00E13B63" w:rsidRDefault="002206AD" w:rsidP="002206AD">
      <w:pPr>
        <w:pStyle w:val="Nadpis2"/>
        <w:keepNext w:val="0"/>
        <w:tabs>
          <w:tab w:val="clear" w:pos="576"/>
          <w:tab w:val="left" w:pos="567"/>
        </w:tabs>
        <w:ind w:left="567" w:hanging="567"/>
        <w:jc w:val="both"/>
        <w:rPr>
          <w:rFonts w:ascii="Verdana" w:hAnsi="Verdana"/>
          <w:sz w:val="20"/>
          <w:lang w:eastAsia="cs-CZ"/>
        </w:rPr>
      </w:pPr>
      <w:r w:rsidRPr="002708C7">
        <w:rPr>
          <w:rFonts w:ascii="Verdana" w:hAnsi="Verdana"/>
          <w:sz w:val="20"/>
          <w:lang w:eastAsia="cs-CZ"/>
        </w:rPr>
        <w:t>Dílo se považuje za řádně dokončené, je-li dokončeno bez vad a nedodělků</w:t>
      </w:r>
      <w:r w:rsidRPr="00E13B63">
        <w:rPr>
          <w:rFonts w:ascii="Verdana" w:hAnsi="Verdana"/>
          <w:sz w:val="20"/>
          <w:lang w:eastAsia="cs-CZ"/>
        </w:rPr>
        <w:t xml:space="preserve"> a bude-li zároveň písemně převzato objednatelem. O předání díla se sepíše protokol o předání a převzetí. Objednatel nemá právo odmítnout převzetí díla pro ojedinělé drobné vady, které samy o sobě ani ve spojení s jinými nebrání užívání díla funkčně nebo esteticky, ani jeho užívání podstatným způsobem neomezují.</w:t>
      </w:r>
    </w:p>
    <w:p w14:paraId="390D73DD" w14:textId="77777777" w:rsidR="002206AD" w:rsidRPr="00E13B63" w:rsidRDefault="002206AD" w:rsidP="002206AD">
      <w:pPr>
        <w:pStyle w:val="Nadpis1"/>
        <w:keepNext w:val="0"/>
        <w:keepLines w:val="0"/>
        <w:tabs>
          <w:tab w:val="clear" w:pos="720"/>
        </w:tabs>
        <w:spacing w:before="120"/>
        <w:ind w:left="567" w:hanging="567"/>
        <w:rPr>
          <w:rFonts w:ascii="Verdana" w:hAnsi="Verdana"/>
          <w:sz w:val="20"/>
        </w:rPr>
      </w:pPr>
      <w:r w:rsidRPr="00E13B63">
        <w:rPr>
          <w:rFonts w:ascii="Verdana" w:hAnsi="Verdana"/>
          <w:sz w:val="20"/>
        </w:rPr>
        <w:t>Cena díla</w:t>
      </w:r>
    </w:p>
    <w:p w14:paraId="5422C352" w14:textId="6862B608"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E41678">
        <w:rPr>
          <w:rFonts w:ascii="Verdana" w:hAnsi="Verdana"/>
          <w:sz w:val="20"/>
          <w:lang w:eastAsia="cs-CZ"/>
        </w:rPr>
        <w:t xml:space="preserve">Cena za řádně dokončené dílo činí </w:t>
      </w:r>
      <w:r w:rsidR="006F6A7A">
        <w:rPr>
          <w:rFonts w:ascii="Verdana" w:hAnsi="Verdana"/>
          <w:sz w:val="20"/>
          <w:lang w:eastAsia="cs-CZ"/>
        </w:rPr>
        <w:t xml:space="preserve">410.861,- </w:t>
      </w:r>
      <w:r w:rsidRPr="00E41678">
        <w:rPr>
          <w:rFonts w:ascii="Verdana" w:hAnsi="Verdana"/>
          <w:sz w:val="20"/>
          <w:lang w:eastAsia="cs-CZ"/>
        </w:rPr>
        <w:t>Kč bez DPH. K této ceně bude připočtena DPH podle sazby platné ke dni příslušného zdanitelného plnění.</w:t>
      </w:r>
    </w:p>
    <w:p w14:paraId="54ABF90E"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Pr>
          <w:rFonts w:ascii="Verdana" w:hAnsi="Verdana"/>
          <w:sz w:val="20"/>
          <w:lang w:eastAsia="cs-CZ"/>
        </w:rPr>
        <w:t>5.</w:t>
      </w:r>
      <w:r w:rsidRPr="005D6055">
        <w:rPr>
          <w:rFonts w:ascii="Verdana" w:hAnsi="Verdana"/>
          <w:sz w:val="20"/>
          <w:lang w:eastAsia="cs-CZ"/>
        </w:rPr>
        <w:t>1</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647E66E0"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Způsob úhrady ceny a platební podmínky</w:t>
      </w:r>
    </w:p>
    <w:p w14:paraId="6D5DF50E" w14:textId="77777777" w:rsidR="00D772C2" w:rsidRPr="005D6055" w:rsidRDefault="00D772C2" w:rsidP="00D772C2">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Cena díla bude objednatelem uhrazena na základě daňového dokladu (faktury) vystavené zhotovitelem. Zhotovitel je oprávněn vystavit fakturu po řádném dokončení díla a jeho převzetí objednatelem a po odstranění případných vad a nedodělků zjištěných při přejímacím řízení.</w:t>
      </w:r>
    </w:p>
    <w:p w14:paraId="488EFE0A" w14:textId="77777777" w:rsidR="00D772C2" w:rsidRPr="009C6025" w:rsidRDefault="00D772C2" w:rsidP="00D772C2">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w:t>
      </w:r>
      <w:r w:rsidRPr="009C6025">
        <w:rPr>
          <w:rFonts w:ascii="Verdana" w:hAnsi="Verdana"/>
          <w:sz w:val="20"/>
          <w:lang w:eastAsia="cs-CZ"/>
        </w:rPr>
        <w:t xml:space="preserve">ve třech vyhotoveních. </w:t>
      </w:r>
    </w:p>
    <w:p w14:paraId="30B4AB76" w14:textId="77777777" w:rsidR="00D772C2" w:rsidRPr="009C6025" w:rsidRDefault="00D772C2" w:rsidP="00D772C2">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Pr="00532A78">
        <w:rPr>
          <w:rFonts w:ascii="Verdana" w:hAnsi="Verdana"/>
          <w:b/>
          <w:sz w:val="20"/>
          <w:lang w:eastAsia="cs-CZ"/>
        </w:rPr>
        <w:t>do 30 dnů</w:t>
      </w:r>
      <w:r w:rsidRPr="009C6025">
        <w:rPr>
          <w:rFonts w:ascii="Verdana" w:hAnsi="Verdana"/>
          <w:sz w:val="20"/>
          <w:lang w:eastAsia="cs-CZ"/>
        </w:rPr>
        <w:t xml:space="preserve"> ode dne doručení do místa sídla objednatele. </w:t>
      </w:r>
    </w:p>
    <w:p w14:paraId="1E22A1F0" w14:textId="77777777" w:rsidR="00D772C2" w:rsidRDefault="00D772C2" w:rsidP="00D772C2">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56ABBB05" w14:textId="31AB4663" w:rsidR="002206AD" w:rsidRPr="005D6055" w:rsidRDefault="00D772C2" w:rsidP="00D772C2">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lastRenderedPageBreak/>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15328EBA"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Předávání a přejímání prací</w:t>
      </w:r>
    </w:p>
    <w:p w14:paraId="4F9A3C3A"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B0561EC"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 tj. vad a nedodělků, které samy o sobě ani ve svém souhrnu nebrání v užívání předmětu díla, je stanoven na 5 dní od data odevzdání a převzetí dokončeného předmětu díla, pokud nebude dohodnuto jinak.</w:t>
      </w:r>
    </w:p>
    <w:p w14:paraId="488A874E"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Nebezpečí škody na věci, vlastnické právo k zhotovovanému dílu</w:t>
      </w:r>
    </w:p>
    <w:p w14:paraId="05759CD2"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14:paraId="0C0DE3D5"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0BEA170F"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ab/>
        <w:t>Odpovědnost za škody a vady díla, záruka za jakost</w:t>
      </w:r>
    </w:p>
    <w:p w14:paraId="2E83422A"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smlouvy, a to po dobu </w:t>
      </w:r>
      <w:r w:rsidRPr="00EC69D1">
        <w:rPr>
          <w:rFonts w:ascii="Verdana" w:hAnsi="Verdana"/>
          <w:b/>
          <w:sz w:val="20"/>
          <w:lang w:eastAsia="cs-CZ"/>
        </w:rPr>
        <w:t>60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7C8E0312"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14:paraId="6F18C41F"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2428B966"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w:t>
      </w:r>
      <w:r w:rsidRPr="005D6055">
        <w:rPr>
          <w:rFonts w:ascii="Verdana" w:hAnsi="Verdana"/>
          <w:sz w:val="20"/>
          <w:lang w:eastAsia="cs-CZ"/>
        </w:rPr>
        <w:lastRenderedPageBreak/>
        <w:t xml:space="preserve">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495D3354"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1786FCFA"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30A3C608"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15F0F820"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Porušení smluvních ujednání – sankce</w:t>
      </w:r>
    </w:p>
    <w:p w14:paraId="586BA795"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ukončením a předáním celého díla činí 0,5 % </w:t>
      </w:r>
      <w:r>
        <w:rPr>
          <w:rFonts w:ascii="Verdana" w:hAnsi="Verdana"/>
          <w:sz w:val="20"/>
          <w:lang w:eastAsia="cs-CZ"/>
        </w:rPr>
        <w:t>z ceny díla bez DPH</w:t>
      </w:r>
      <w:r w:rsidRPr="005D6055">
        <w:rPr>
          <w:rFonts w:ascii="Verdana" w:hAnsi="Verdana"/>
          <w:sz w:val="20"/>
          <w:lang w:eastAsia="cs-CZ"/>
        </w:rPr>
        <w:t xml:space="preserve"> za každý započatý den prodlení.</w:t>
      </w:r>
    </w:p>
    <w:p w14:paraId="3508F5AB"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Pr>
          <w:rFonts w:ascii="Verdana" w:hAnsi="Verdana"/>
          <w:sz w:val="20"/>
          <w:lang w:eastAsia="cs-CZ"/>
        </w:rPr>
        <w:t>ednává částkou 2</w:t>
      </w:r>
      <w:r w:rsidRPr="005D6055">
        <w:rPr>
          <w:rFonts w:ascii="Verdana" w:hAnsi="Verdana"/>
          <w:sz w:val="20"/>
          <w:lang w:eastAsia="cs-CZ"/>
        </w:rPr>
        <w:t>.000,- Kč denně za každou vadu a každý nedodělek. </w:t>
      </w:r>
    </w:p>
    <w:p w14:paraId="33C5623C"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za prodlení s odstraněním záručních a jiných vad než uvedených v</w:t>
      </w:r>
      <w:r>
        <w:rPr>
          <w:rFonts w:ascii="Verdana" w:hAnsi="Verdana"/>
          <w:sz w:val="20"/>
          <w:lang w:eastAsia="cs-CZ"/>
        </w:rPr>
        <w:t> odst. 10.2. této smlouvy se sjednává ve výši 5.000</w:t>
      </w:r>
      <w:r w:rsidRPr="005D6055">
        <w:rPr>
          <w:rFonts w:ascii="Verdana" w:hAnsi="Verdana"/>
          <w:sz w:val="20"/>
          <w:lang w:eastAsia="cs-CZ"/>
        </w:rPr>
        <w:t>,- Kč za každý započatý den prodlení a každou vadu.</w:t>
      </w:r>
    </w:p>
    <w:p w14:paraId="36566BB8"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Pr>
          <w:rFonts w:ascii="Verdana" w:hAnsi="Verdana"/>
          <w:sz w:val="20"/>
          <w:lang w:eastAsia="cs-CZ"/>
        </w:rPr>
        <w:t xml:space="preserve">je zhotovitel oprávněn požadovat </w:t>
      </w:r>
      <w:r w:rsidRPr="005D6055">
        <w:rPr>
          <w:rFonts w:ascii="Verdana" w:hAnsi="Verdana"/>
          <w:sz w:val="20"/>
          <w:lang w:eastAsia="cs-CZ"/>
        </w:rPr>
        <w:t xml:space="preserve">úrok z prodlení v zákonné výši. </w:t>
      </w:r>
    </w:p>
    <w:p w14:paraId="2C6F361B"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Vznikem povinnosti hradit smluvní pokutu nebo jejím zaplacením není dotčen nárok na náhradu škody a náhrada škody.</w:t>
      </w:r>
    </w:p>
    <w:p w14:paraId="417B6F7E"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Pr>
          <w:rFonts w:ascii="Verdana" w:hAnsi="Verdana"/>
          <w:sz w:val="20"/>
          <w:lang w:eastAsia="cs-CZ"/>
        </w:rPr>
        <w:t>I nesplatnou s</w:t>
      </w:r>
      <w:r w:rsidRPr="005D6055">
        <w:rPr>
          <w:rFonts w:ascii="Verdana" w:hAnsi="Verdana"/>
          <w:sz w:val="20"/>
          <w:lang w:eastAsia="cs-CZ"/>
        </w:rPr>
        <w:t>mluvní pokutu je objednatel oprávněn započíst s cenou díla.</w:t>
      </w:r>
    </w:p>
    <w:p w14:paraId="37710BC4"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06DD33A0"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Odstoupení od smlouvy</w:t>
      </w:r>
    </w:p>
    <w:p w14:paraId="6F12374C"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28E044F7"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3EC27001" w14:textId="77777777" w:rsidR="002206AD" w:rsidRPr="005D6055" w:rsidRDefault="002206AD" w:rsidP="002206A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444F99A6" w14:textId="77777777" w:rsidR="002206AD" w:rsidRPr="005D6055" w:rsidRDefault="002206AD" w:rsidP="002206A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p>
    <w:p w14:paraId="3CC6537D"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1F7DC89D" w14:textId="77777777" w:rsidR="002206AD" w:rsidRPr="005D6055"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Smluvní strany se dohodly, že v případě odstoupení od smlouvy zůstávají v platnosti ustanovení této smlouvy, týkající se  odpovědnosti za vady díla a dále zůstávají v platnosti ustanovení o smluvních pokutách, ustanovení o vadách, ustanovení o vlastnictví díla, náhradě škody, cenová ujednání obsažená v této smlouvě včetně příslušných dodatků této smlouvy.</w:t>
      </w:r>
    </w:p>
    <w:p w14:paraId="3785FF95" w14:textId="77777777"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2AAADB16" w14:textId="77777777" w:rsidR="002206AD" w:rsidRPr="005D6055" w:rsidRDefault="002206AD" w:rsidP="002206AD">
      <w:pPr>
        <w:pStyle w:val="Nadpis1"/>
        <w:keepNext w:val="0"/>
        <w:keepLines w:val="0"/>
        <w:tabs>
          <w:tab w:val="clear" w:pos="720"/>
        </w:tabs>
        <w:spacing w:before="120"/>
        <w:ind w:left="567" w:hanging="567"/>
        <w:rPr>
          <w:rFonts w:ascii="Verdana" w:hAnsi="Verdana"/>
          <w:sz w:val="20"/>
        </w:rPr>
      </w:pPr>
      <w:r w:rsidRPr="005D6055">
        <w:rPr>
          <w:rFonts w:ascii="Verdana" w:hAnsi="Verdana"/>
          <w:sz w:val="20"/>
        </w:rPr>
        <w:t>Závěrečná ustanovení</w:t>
      </w:r>
    </w:p>
    <w:p w14:paraId="77A39A4E" w14:textId="6B8842F3"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sidR="000B2529">
        <w:rPr>
          <w:rFonts w:ascii="Verdana" w:hAnsi="Verdana"/>
          <w:sz w:val="20"/>
          <w:lang w:eastAsia="cs-CZ"/>
        </w:rPr>
        <w:t xml:space="preserve">jsou </w:t>
      </w:r>
      <w:r w:rsidRPr="00EC69D1">
        <w:rPr>
          <w:rFonts w:ascii="Verdana" w:hAnsi="Verdana"/>
          <w:sz w:val="20"/>
          <w:lang w:eastAsia="cs-CZ"/>
        </w:rPr>
        <w:t>závazky, přísliby či prohlášení, které zhotovitel uvedl ve své nabídce. V případě rozporu mezi ujednáním této smlouvy a obsahem nabídky zhotovitele či příloh této smlouvy, má vždy přednost ustanovení této smlouvy.</w:t>
      </w:r>
    </w:p>
    <w:p w14:paraId="5A638ED5" w14:textId="77777777"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a veškeré dodatky k této smlouvě nabývají platnosti a účinnosti dnem jejich podpisu statutárními orgány obou smluvních stran nebo jejich zplnomocněnými zástupci. Tato smlouva může být změněna pouze písemnou formou dodatkem k ní.</w:t>
      </w:r>
    </w:p>
    <w:p w14:paraId="386B5BD1" w14:textId="77777777"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09AE43FC" w14:textId="5988539C"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0B2529">
        <w:rPr>
          <w:rFonts w:ascii="Verdana" w:hAnsi="Verdana"/>
          <w:sz w:val="20"/>
          <w:lang w:eastAsia="cs-CZ"/>
        </w:rPr>
        <w:t>objednatele.</w:t>
      </w:r>
    </w:p>
    <w:p w14:paraId="7D72D2F7" w14:textId="35C5954E"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w:t>
      </w:r>
      <w:r w:rsidR="000B2529">
        <w:rPr>
          <w:rFonts w:ascii="Verdana" w:hAnsi="Verdana"/>
          <w:sz w:val="20"/>
          <w:lang w:eastAsia="cs-CZ"/>
        </w:rPr>
        <w:t>c</w:t>
      </w:r>
      <w:r>
        <w:rPr>
          <w:rFonts w:ascii="Verdana" w:hAnsi="Verdana"/>
          <w:sz w:val="20"/>
          <w:lang w:eastAsia="cs-CZ"/>
        </w:rPr>
        <w:t>kou činnost objednatele.</w:t>
      </w:r>
    </w:p>
    <w:p w14:paraId="39144551" w14:textId="77777777"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 xml:space="preserve">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w:t>
      </w:r>
      <w:r w:rsidRPr="004D3EF3">
        <w:rPr>
          <w:rFonts w:ascii="Verdana" w:hAnsi="Verdana"/>
          <w:sz w:val="20"/>
          <w:lang w:eastAsia="cs-CZ"/>
        </w:rPr>
        <w:lastRenderedPageBreak/>
        <w:t>považována za splnění závazku příjemce zdanitelného plnění uhradit relevantní část sjednané ceny.</w:t>
      </w:r>
    </w:p>
    <w:p w14:paraId="59B40A5E" w14:textId="77777777" w:rsidR="002206AD"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6AFE9F19" w14:textId="77777777" w:rsidR="002206AD" w:rsidRPr="004D3EF3"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452A71F3" w14:textId="5FA0C018" w:rsidR="002206AD" w:rsidRPr="000B2529" w:rsidRDefault="002206AD" w:rsidP="000B2529">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je vyhotovena ve dvou stejnopisech, z nichž 1 obdrží objednatel a 1</w:t>
      </w:r>
      <w:r w:rsidRPr="004D3EF3">
        <w:rPr>
          <w:rFonts w:ascii="Verdana" w:hAnsi="Verdana"/>
          <w:sz w:val="20"/>
          <w:lang w:eastAsia="cs-CZ"/>
        </w:rPr>
        <w:t xml:space="preserve"> zhotovitel.</w:t>
      </w:r>
      <w:r w:rsidR="000B2529">
        <w:rPr>
          <w:rFonts w:ascii="Verdana" w:hAnsi="Verdana"/>
          <w:sz w:val="20"/>
          <w:lang w:eastAsia="cs-CZ"/>
        </w:rPr>
        <w:t xml:space="preserve"> </w:t>
      </w:r>
      <w:r w:rsidR="000B2529" w:rsidRPr="00847437">
        <w:rPr>
          <w:rFonts w:ascii="Verdana" w:hAnsi="Verdana"/>
          <w:sz w:val="20"/>
          <w:lang w:eastAsia="cs-CZ"/>
        </w:rPr>
        <w:t xml:space="preserve">V případě elektronického podpisu je </w:t>
      </w:r>
      <w:r w:rsidR="000B2529">
        <w:rPr>
          <w:rFonts w:ascii="Verdana" w:hAnsi="Verdana"/>
          <w:sz w:val="20"/>
          <w:lang w:eastAsia="cs-CZ"/>
        </w:rPr>
        <w:t>tato smlouva</w:t>
      </w:r>
      <w:r w:rsidR="000B2529" w:rsidRPr="00847437">
        <w:rPr>
          <w:rFonts w:ascii="Verdana" w:hAnsi="Verdana"/>
          <w:sz w:val="20"/>
          <w:lang w:eastAsia="cs-CZ"/>
        </w:rPr>
        <w:t xml:space="preserve"> vypracován</w:t>
      </w:r>
      <w:r w:rsidR="000B2529">
        <w:rPr>
          <w:rFonts w:ascii="Verdana" w:hAnsi="Verdana"/>
          <w:sz w:val="20"/>
          <w:lang w:eastAsia="cs-CZ"/>
        </w:rPr>
        <w:t>a</w:t>
      </w:r>
      <w:r w:rsidR="000B2529" w:rsidRPr="00847437">
        <w:rPr>
          <w:rFonts w:ascii="Verdana" w:hAnsi="Verdana"/>
          <w:sz w:val="20"/>
          <w:lang w:eastAsia="cs-CZ"/>
        </w:rPr>
        <w:t xml:space="preserve"> v jednom vyhotovení podepsaném elektronicky oběma smluvními stranami.</w:t>
      </w:r>
    </w:p>
    <w:p w14:paraId="08625877" w14:textId="77777777" w:rsidR="002206AD" w:rsidRPr="00C3749B" w:rsidRDefault="002206AD" w:rsidP="002206AD">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3FE870E6" w14:textId="77777777" w:rsidR="002206AD" w:rsidRDefault="002206AD" w:rsidP="002206AD">
      <w:pPr>
        <w:tabs>
          <w:tab w:val="left" w:pos="567"/>
        </w:tabs>
        <w:spacing w:after="0" w:line="240" w:lineRule="auto"/>
        <w:jc w:val="both"/>
        <w:rPr>
          <w:rFonts w:eastAsia="Times New Roman"/>
          <w:snapToGrid w:val="0"/>
          <w:sz w:val="20"/>
          <w:szCs w:val="20"/>
          <w:lang w:eastAsia="cs-CZ"/>
        </w:rPr>
      </w:pPr>
    </w:p>
    <w:p w14:paraId="533FECB6" w14:textId="77777777" w:rsidR="002206AD" w:rsidRPr="00151453" w:rsidRDefault="002206AD" w:rsidP="002206AD">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5668F50E" w14:textId="0231D452" w:rsidR="002206AD" w:rsidRPr="00151453" w:rsidRDefault="002206AD" w:rsidP="002206AD">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nabídka Zhotovitele</w:t>
      </w:r>
      <w:r w:rsidR="002F2CC9">
        <w:rPr>
          <w:rFonts w:eastAsia="Times New Roman"/>
          <w:snapToGrid w:val="0"/>
          <w:sz w:val="20"/>
          <w:szCs w:val="20"/>
          <w:lang w:eastAsia="cs-CZ"/>
        </w:rPr>
        <w:t xml:space="preserve"> č. 22NA0666</w:t>
      </w:r>
    </w:p>
    <w:p w14:paraId="0EB0D07F" w14:textId="6FEDCC54" w:rsidR="002F2CC9" w:rsidRDefault="002F2CC9" w:rsidP="002206AD">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výkaz výměr 08/2022</w:t>
      </w:r>
    </w:p>
    <w:p w14:paraId="138E0C5B" w14:textId="608FFB84" w:rsidR="002206AD" w:rsidRPr="002708C7" w:rsidRDefault="002206AD" w:rsidP="002206AD">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w:t>
      </w:r>
      <w:r w:rsidRPr="002708C7">
        <w:rPr>
          <w:rFonts w:eastAsia="Times New Roman"/>
          <w:snapToGrid w:val="0"/>
          <w:sz w:val="20"/>
          <w:szCs w:val="20"/>
          <w:lang w:eastAsia="cs-CZ"/>
        </w:rPr>
        <w:t>ky pro dodavatele</w:t>
      </w:r>
    </w:p>
    <w:p w14:paraId="4B7CB29C" w14:textId="77777777" w:rsidR="002206AD" w:rsidRPr="002708C7" w:rsidRDefault="002206AD" w:rsidP="002206AD">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2206AD" w:rsidRPr="002708C7" w14:paraId="514F107A" w14:textId="77777777" w:rsidTr="00D100EE">
        <w:trPr>
          <w:jc w:val="center"/>
        </w:trPr>
        <w:tc>
          <w:tcPr>
            <w:tcW w:w="4606" w:type="dxa"/>
          </w:tcPr>
          <w:p w14:paraId="09DCE351" w14:textId="2AA21D33" w:rsidR="002206AD" w:rsidRPr="002708C7" w:rsidRDefault="002206AD" w:rsidP="00D100EE">
            <w:pPr>
              <w:spacing w:after="0" w:line="240" w:lineRule="auto"/>
              <w:rPr>
                <w:rFonts w:eastAsia="Times New Roman"/>
                <w:sz w:val="20"/>
                <w:szCs w:val="20"/>
                <w:lang w:eastAsia="cs-CZ"/>
              </w:rPr>
            </w:pPr>
            <w:r w:rsidRPr="002708C7">
              <w:rPr>
                <w:rFonts w:eastAsia="Times New Roman"/>
                <w:sz w:val="20"/>
                <w:szCs w:val="20"/>
                <w:lang w:eastAsia="cs-CZ"/>
              </w:rPr>
              <w:t xml:space="preserve">V Mladé Boleslavi dne </w:t>
            </w:r>
            <w:r w:rsidR="002708C7">
              <w:rPr>
                <w:rFonts w:eastAsia="Times New Roman"/>
                <w:sz w:val="20"/>
                <w:szCs w:val="20"/>
                <w:lang w:eastAsia="cs-CZ"/>
              </w:rPr>
              <w:t>5.10.2022</w:t>
            </w:r>
          </w:p>
        </w:tc>
        <w:tc>
          <w:tcPr>
            <w:tcW w:w="4606" w:type="dxa"/>
          </w:tcPr>
          <w:p w14:paraId="7A094954" w14:textId="2846FA68" w:rsidR="002206AD" w:rsidRPr="002708C7" w:rsidRDefault="002708C7" w:rsidP="00D100EE">
            <w:pPr>
              <w:spacing w:after="0" w:line="240" w:lineRule="auto"/>
              <w:rPr>
                <w:rFonts w:eastAsia="Times New Roman"/>
                <w:sz w:val="20"/>
                <w:szCs w:val="20"/>
                <w:lang w:eastAsia="cs-CZ"/>
              </w:rPr>
            </w:pPr>
            <w:r w:rsidRPr="002708C7">
              <w:rPr>
                <w:rFonts w:eastAsia="Times New Roman"/>
                <w:sz w:val="20"/>
                <w:szCs w:val="20"/>
                <w:lang w:eastAsia="cs-CZ"/>
              </w:rPr>
              <w:t xml:space="preserve">V Mladé Boleslavi dne </w:t>
            </w:r>
            <w:r>
              <w:rPr>
                <w:rFonts w:eastAsia="Times New Roman"/>
                <w:sz w:val="20"/>
                <w:szCs w:val="20"/>
                <w:lang w:eastAsia="cs-CZ"/>
              </w:rPr>
              <w:t>12.10.2022</w:t>
            </w:r>
          </w:p>
        </w:tc>
      </w:tr>
      <w:tr w:rsidR="002206AD" w:rsidRPr="002708C7" w14:paraId="3E625574" w14:textId="77777777" w:rsidTr="00D100EE">
        <w:trPr>
          <w:trHeight w:val="120"/>
          <w:jc w:val="center"/>
        </w:trPr>
        <w:tc>
          <w:tcPr>
            <w:tcW w:w="4606" w:type="dxa"/>
          </w:tcPr>
          <w:p w14:paraId="613806FD" w14:textId="77777777" w:rsidR="002206AD" w:rsidRPr="002708C7" w:rsidRDefault="002206AD" w:rsidP="00D100EE">
            <w:pPr>
              <w:spacing w:after="0" w:line="240" w:lineRule="auto"/>
              <w:jc w:val="center"/>
              <w:rPr>
                <w:rFonts w:eastAsia="Times New Roman"/>
                <w:sz w:val="20"/>
                <w:szCs w:val="20"/>
                <w:lang w:eastAsia="cs-CZ"/>
              </w:rPr>
            </w:pPr>
          </w:p>
          <w:p w14:paraId="3D70FC9D" w14:textId="77777777" w:rsidR="002206AD" w:rsidRPr="002708C7" w:rsidRDefault="002206AD" w:rsidP="00D100EE">
            <w:pPr>
              <w:spacing w:after="0" w:line="240" w:lineRule="auto"/>
              <w:jc w:val="center"/>
              <w:rPr>
                <w:rFonts w:eastAsia="Times New Roman"/>
                <w:sz w:val="20"/>
                <w:szCs w:val="20"/>
                <w:lang w:eastAsia="cs-CZ"/>
              </w:rPr>
            </w:pPr>
          </w:p>
          <w:p w14:paraId="3297F1AC" w14:textId="77777777" w:rsidR="002206AD" w:rsidRPr="002708C7" w:rsidRDefault="002206AD" w:rsidP="00D100EE">
            <w:pPr>
              <w:spacing w:after="0" w:line="240" w:lineRule="auto"/>
              <w:jc w:val="center"/>
              <w:rPr>
                <w:rFonts w:eastAsia="Times New Roman"/>
                <w:sz w:val="20"/>
                <w:szCs w:val="20"/>
                <w:lang w:eastAsia="cs-CZ"/>
              </w:rPr>
            </w:pPr>
          </w:p>
          <w:p w14:paraId="0A1F16C6" w14:textId="77777777" w:rsidR="002206AD" w:rsidRPr="002708C7" w:rsidRDefault="002206AD" w:rsidP="00D100EE">
            <w:pPr>
              <w:spacing w:after="0" w:line="240" w:lineRule="auto"/>
              <w:jc w:val="center"/>
              <w:rPr>
                <w:rFonts w:eastAsia="Times New Roman"/>
                <w:sz w:val="20"/>
                <w:szCs w:val="20"/>
                <w:lang w:eastAsia="cs-CZ"/>
              </w:rPr>
            </w:pPr>
          </w:p>
          <w:p w14:paraId="65B961C0"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w:t>
            </w:r>
          </w:p>
          <w:p w14:paraId="13E7E8F5" w14:textId="77777777" w:rsidR="002206AD" w:rsidRPr="002708C7" w:rsidRDefault="002206AD" w:rsidP="00D100EE">
            <w:pPr>
              <w:spacing w:after="0" w:line="240" w:lineRule="auto"/>
              <w:jc w:val="center"/>
              <w:rPr>
                <w:rFonts w:eastAsia="Times New Roman"/>
                <w:b/>
                <w:sz w:val="20"/>
                <w:szCs w:val="20"/>
                <w:lang w:eastAsia="cs-CZ"/>
              </w:rPr>
            </w:pPr>
            <w:r w:rsidRPr="002708C7">
              <w:rPr>
                <w:rFonts w:eastAsia="Times New Roman"/>
                <w:b/>
                <w:sz w:val="20"/>
                <w:szCs w:val="20"/>
                <w:lang w:eastAsia="cs-CZ"/>
              </w:rPr>
              <w:t>Oblastní nemocnice Mladá Boleslav, a.s., nemocnice Středočeského kraje</w:t>
            </w:r>
          </w:p>
          <w:p w14:paraId="42E0A930"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JUDr. Ladislav Řípa</w:t>
            </w:r>
          </w:p>
          <w:p w14:paraId="3FC77A64"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předseda představenstva</w:t>
            </w:r>
          </w:p>
        </w:tc>
        <w:tc>
          <w:tcPr>
            <w:tcW w:w="4606" w:type="dxa"/>
          </w:tcPr>
          <w:p w14:paraId="62AF3401" w14:textId="77777777" w:rsidR="002206AD" w:rsidRPr="002708C7" w:rsidRDefault="002206AD" w:rsidP="00D100EE">
            <w:pPr>
              <w:spacing w:after="0" w:line="240" w:lineRule="auto"/>
              <w:jc w:val="center"/>
              <w:rPr>
                <w:sz w:val="20"/>
                <w:szCs w:val="20"/>
                <w:lang w:eastAsia="cs-CZ"/>
              </w:rPr>
            </w:pPr>
          </w:p>
          <w:p w14:paraId="766AF6DB" w14:textId="77777777" w:rsidR="002206AD" w:rsidRPr="002708C7" w:rsidRDefault="002206AD" w:rsidP="00D100EE">
            <w:pPr>
              <w:spacing w:after="0" w:line="240" w:lineRule="auto"/>
              <w:jc w:val="center"/>
              <w:rPr>
                <w:sz w:val="20"/>
                <w:szCs w:val="20"/>
                <w:lang w:eastAsia="cs-CZ"/>
              </w:rPr>
            </w:pPr>
          </w:p>
          <w:p w14:paraId="008D305D" w14:textId="77777777" w:rsidR="002206AD" w:rsidRPr="002708C7" w:rsidRDefault="002206AD" w:rsidP="00D100EE">
            <w:pPr>
              <w:spacing w:after="0" w:line="240" w:lineRule="auto"/>
              <w:jc w:val="center"/>
              <w:rPr>
                <w:sz w:val="20"/>
                <w:szCs w:val="20"/>
                <w:lang w:eastAsia="cs-CZ"/>
              </w:rPr>
            </w:pPr>
          </w:p>
          <w:p w14:paraId="43851C8D" w14:textId="77777777" w:rsidR="002206AD" w:rsidRPr="002708C7" w:rsidRDefault="002206AD" w:rsidP="00D100EE">
            <w:pPr>
              <w:spacing w:after="0" w:line="240" w:lineRule="auto"/>
              <w:jc w:val="center"/>
              <w:rPr>
                <w:sz w:val="20"/>
                <w:szCs w:val="20"/>
                <w:lang w:eastAsia="cs-CZ"/>
              </w:rPr>
            </w:pPr>
          </w:p>
          <w:p w14:paraId="64A532F9" w14:textId="77777777" w:rsidR="002206AD" w:rsidRPr="002708C7" w:rsidRDefault="002206AD" w:rsidP="00D100EE">
            <w:pPr>
              <w:spacing w:after="0" w:line="240" w:lineRule="auto"/>
              <w:jc w:val="center"/>
              <w:rPr>
                <w:sz w:val="20"/>
                <w:szCs w:val="20"/>
                <w:lang w:eastAsia="cs-CZ"/>
              </w:rPr>
            </w:pPr>
            <w:r w:rsidRPr="002708C7">
              <w:rPr>
                <w:sz w:val="20"/>
                <w:szCs w:val="20"/>
                <w:lang w:eastAsia="cs-CZ"/>
              </w:rPr>
              <w:t>……………………………………………….</w:t>
            </w:r>
          </w:p>
          <w:p w14:paraId="30A17963" w14:textId="77777777" w:rsidR="002206AD" w:rsidRPr="002708C7" w:rsidRDefault="002206AD" w:rsidP="00D100EE">
            <w:pPr>
              <w:spacing w:after="0" w:line="240" w:lineRule="auto"/>
              <w:jc w:val="center"/>
              <w:rPr>
                <w:b/>
                <w:sz w:val="20"/>
                <w:szCs w:val="20"/>
                <w:lang w:eastAsia="cs-CZ"/>
              </w:rPr>
            </w:pPr>
            <w:r w:rsidRPr="002708C7">
              <w:rPr>
                <w:b/>
                <w:sz w:val="20"/>
                <w:szCs w:val="20"/>
                <w:lang w:eastAsia="cs-CZ"/>
              </w:rPr>
              <w:t>EKOM - VZDUCHOTECHNIKA, s.r.o.</w:t>
            </w:r>
          </w:p>
          <w:p w14:paraId="3DBA9944"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Jaroslav Souček</w:t>
            </w:r>
          </w:p>
          <w:p w14:paraId="3A96986D"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jednatel</w:t>
            </w:r>
          </w:p>
        </w:tc>
      </w:tr>
      <w:tr w:rsidR="002206AD" w:rsidRPr="0016146E" w14:paraId="158B964E" w14:textId="77777777" w:rsidTr="00D100EE">
        <w:trPr>
          <w:trHeight w:val="120"/>
          <w:jc w:val="center"/>
        </w:trPr>
        <w:tc>
          <w:tcPr>
            <w:tcW w:w="4606" w:type="dxa"/>
          </w:tcPr>
          <w:p w14:paraId="5D752465" w14:textId="77777777" w:rsidR="002206AD" w:rsidRPr="002708C7" w:rsidRDefault="002206AD" w:rsidP="00D100EE">
            <w:pPr>
              <w:spacing w:after="0" w:line="240" w:lineRule="auto"/>
              <w:jc w:val="center"/>
              <w:rPr>
                <w:rFonts w:eastAsia="Times New Roman"/>
                <w:sz w:val="20"/>
                <w:szCs w:val="20"/>
                <w:lang w:eastAsia="cs-CZ"/>
              </w:rPr>
            </w:pPr>
          </w:p>
          <w:p w14:paraId="72022E0D" w14:textId="77777777" w:rsidR="002206AD" w:rsidRPr="002708C7" w:rsidRDefault="002206AD" w:rsidP="00D100EE">
            <w:pPr>
              <w:spacing w:after="0" w:line="240" w:lineRule="auto"/>
              <w:jc w:val="center"/>
              <w:rPr>
                <w:rFonts w:eastAsia="Times New Roman"/>
                <w:sz w:val="20"/>
                <w:szCs w:val="20"/>
                <w:lang w:eastAsia="cs-CZ"/>
              </w:rPr>
            </w:pPr>
          </w:p>
          <w:p w14:paraId="58AD901F" w14:textId="77777777" w:rsidR="002206AD" w:rsidRPr="002708C7" w:rsidRDefault="002206AD" w:rsidP="00D100EE">
            <w:pPr>
              <w:spacing w:after="0" w:line="240" w:lineRule="auto"/>
              <w:jc w:val="center"/>
              <w:rPr>
                <w:rFonts w:eastAsia="Times New Roman"/>
                <w:sz w:val="20"/>
                <w:szCs w:val="20"/>
                <w:lang w:eastAsia="cs-CZ"/>
              </w:rPr>
            </w:pPr>
          </w:p>
          <w:p w14:paraId="157EE894" w14:textId="77777777" w:rsidR="002206AD" w:rsidRPr="002708C7" w:rsidRDefault="002206AD" w:rsidP="00D100EE">
            <w:pPr>
              <w:spacing w:after="0" w:line="240" w:lineRule="auto"/>
              <w:jc w:val="center"/>
              <w:rPr>
                <w:rFonts w:eastAsia="Times New Roman"/>
                <w:sz w:val="20"/>
                <w:szCs w:val="20"/>
                <w:lang w:eastAsia="cs-CZ"/>
              </w:rPr>
            </w:pPr>
          </w:p>
          <w:p w14:paraId="40AD3E26" w14:textId="77777777" w:rsidR="002206AD" w:rsidRPr="002708C7"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w:t>
            </w:r>
          </w:p>
          <w:p w14:paraId="5135FD1D" w14:textId="77777777" w:rsidR="002206AD" w:rsidRPr="002708C7" w:rsidRDefault="002206AD" w:rsidP="00D100EE">
            <w:pPr>
              <w:spacing w:after="0" w:line="240" w:lineRule="auto"/>
              <w:jc w:val="center"/>
              <w:rPr>
                <w:rFonts w:eastAsia="Times New Roman"/>
                <w:b/>
                <w:sz w:val="20"/>
                <w:szCs w:val="20"/>
                <w:lang w:eastAsia="cs-CZ"/>
              </w:rPr>
            </w:pPr>
            <w:r w:rsidRPr="002708C7">
              <w:rPr>
                <w:rFonts w:eastAsia="Times New Roman"/>
                <w:b/>
                <w:sz w:val="20"/>
                <w:szCs w:val="20"/>
                <w:lang w:eastAsia="cs-CZ"/>
              </w:rPr>
              <w:t>Oblastní nemocnice Mladá Boleslav, a.s., nemocnice Středočeského kraje</w:t>
            </w:r>
          </w:p>
          <w:p w14:paraId="1F3C1C0D" w14:textId="2CD2F97E" w:rsidR="002206AD" w:rsidRPr="002708C7" w:rsidRDefault="002F2CC9" w:rsidP="00D100EE">
            <w:pPr>
              <w:spacing w:after="0" w:line="240" w:lineRule="auto"/>
              <w:jc w:val="center"/>
              <w:rPr>
                <w:rFonts w:eastAsia="Times New Roman"/>
                <w:sz w:val="20"/>
                <w:szCs w:val="20"/>
                <w:lang w:eastAsia="cs-CZ"/>
              </w:rPr>
            </w:pPr>
            <w:r w:rsidRPr="002708C7">
              <w:rPr>
                <w:rFonts w:eastAsia="Times New Roman"/>
                <w:sz w:val="20"/>
                <w:szCs w:val="20"/>
                <w:lang w:eastAsia="cs-CZ"/>
              </w:rPr>
              <w:t>Mgr. Daniel Marek</w:t>
            </w:r>
          </w:p>
          <w:p w14:paraId="600CE262" w14:textId="77777777" w:rsidR="002206AD" w:rsidRPr="00D643D3" w:rsidRDefault="002206AD" w:rsidP="00D100EE">
            <w:pPr>
              <w:spacing w:after="0" w:line="240" w:lineRule="auto"/>
              <w:jc w:val="center"/>
              <w:rPr>
                <w:rFonts w:eastAsia="Times New Roman"/>
                <w:sz w:val="20"/>
                <w:szCs w:val="20"/>
                <w:lang w:eastAsia="cs-CZ"/>
              </w:rPr>
            </w:pPr>
            <w:r w:rsidRPr="002708C7">
              <w:rPr>
                <w:rFonts w:eastAsia="Times New Roman"/>
                <w:sz w:val="20"/>
                <w:szCs w:val="20"/>
                <w:lang w:eastAsia="cs-CZ"/>
              </w:rPr>
              <w:t>místopředseda představenstva</w:t>
            </w:r>
          </w:p>
        </w:tc>
        <w:tc>
          <w:tcPr>
            <w:tcW w:w="4606" w:type="dxa"/>
          </w:tcPr>
          <w:p w14:paraId="6955A443" w14:textId="77777777" w:rsidR="002206AD" w:rsidRPr="003F7A39" w:rsidRDefault="002206AD" w:rsidP="00D100EE">
            <w:pPr>
              <w:spacing w:after="0" w:line="240" w:lineRule="auto"/>
              <w:jc w:val="center"/>
              <w:rPr>
                <w:rFonts w:eastAsia="Times New Roman"/>
                <w:sz w:val="20"/>
                <w:szCs w:val="20"/>
                <w:lang w:eastAsia="cs-CZ"/>
              </w:rPr>
            </w:pPr>
          </w:p>
        </w:tc>
      </w:tr>
    </w:tbl>
    <w:p w14:paraId="2711DA65" w14:textId="77777777" w:rsidR="002206AD" w:rsidRPr="00775274" w:rsidRDefault="002206AD" w:rsidP="002206AD">
      <w:pPr>
        <w:tabs>
          <w:tab w:val="left" w:pos="567"/>
        </w:tabs>
        <w:spacing w:after="0" w:line="240" w:lineRule="auto"/>
        <w:jc w:val="both"/>
        <w:rPr>
          <w:rFonts w:eastAsia="Times New Roman"/>
          <w:snapToGrid w:val="0"/>
          <w:sz w:val="14"/>
          <w:szCs w:val="20"/>
          <w:lang w:eastAsia="cs-CZ"/>
        </w:rPr>
      </w:pPr>
    </w:p>
    <w:p w14:paraId="3099E69F" w14:textId="77777777" w:rsidR="00B11892" w:rsidRDefault="00B11892"/>
    <w:sectPr w:rsidR="00B11892" w:rsidSect="003E76CA">
      <w:headerReference w:type="default" r:id="rId8"/>
      <w:footerReference w:type="even" r:id="rId9"/>
      <w:footerReference w:type="default" r:id="rId10"/>
      <w:pgSz w:w="11906" w:h="16838"/>
      <w:pgMar w:top="2234" w:right="1418" w:bottom="1560"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F740" w14:textId="77777777" w:rsidR="0020714D" w:rsidRDefault="0020714D">
      <w:pPr>
        <w:spacing w:after="0" w:line="240" w:lineRule="auto"/>
      </w:pPr>
      <w:r>
        <w:separator/>
      </w:r>
    </w:p>
  </w:endnote>
  <w:endnote w:type="continuationSeparator" w:id="0">
    <w:p w14:paraId="21E5DDAF" w14:textId="77777777" w:rsidR="0020714D" w:rsidRDefault="0020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6AD" w14:textId="77777777" w:rsidR="00E46AA1" w:rsidRDefault="002F2CC9"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148B2D2" w14:textId="77777777" w:rsidR="00E46AA1" w:rsidRDefault="002708C7" w:rsidP="00A57CF7">
    <w:pPr>
      <w:pStyle w:val="Zpat"/>
      <w:ind w:right="360"/>
    </w:pPr>
  </w:p>
  <w:p w14:paraId="6D00F011" w14:textId="77777777" w:rsidR="00E46AA1" w:rsidRDefault="002708C7"/>
  <w:p w14:paraId="58069B7C" w14:textId="77777777" w:rsidR="00E46AA1" w:rsidRDefault="002708C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C08" w14:textId="77777777" w:rsidR="00E46AA1" w:rsidRPr="00AC725D" w:rsidRDefault="002F2CC9"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6</w:t>
    </w:r>
    <w:r w:rsidRPr="00AC725D">
      <w:rPr>
        <w:sz w:val="18"/>
      </w:rPr>
      <w:fldChar w:fldCharType="end"/>
    </w:r>
    <w:r w:rsidRPr="00AC725D">
      <w:rPr>
        <w:sz w:val="18"/>
      </w:rPr>
      <w:t xml:space="preserve"> z </w:t>
    </w:r>
    <w:r w:rsidR="002708C7">
      <w:fldChar w:fldCharType="begin"/>
    </w:r>
    <w:r w:rsidR="002708C7">
      <w:instrText xml:space="preserve"> NUMPAGES  \* Arabic  \* MERGEFORMAT </w:instrText>
    </w:r>
    <w:r w:rsidR="002708C7">
      <w:fldChar w:fldCharType="separate"/>
    </w:r>
    <w:r w:rsidRPr="00E13B63">
      <w:rPr>
        <w:noProof/>
        <w:sz w:val="18"/>
      </w:rPr>
      <w:t>6</w:t>
    </w:r>
    <w:r w:rsidR="002708C7">
      <w:rPr>
        <w:noProof/>
        <w:sz w:val="18"/>
      </w:rPr>
      <w:fldChar w:fldCharType="end"/>
    </w:r>
  </w:p>
  <w:p w14:paraId="7990287A" w14:textId="519C0F5D" w:rsidR="00E46AA1" w:rsidRDefault="002F2CC9" w:rsidP="00A57CF7">
    <w:pPr>
      <w:ind w:right="360"/>
    </w:pPr>
    <w:r>
      <w:rPr>
        <w:noProof/>
        <w:lang w:eastAsia="cs-CZ"/>
      </w:rPr>
      <w:drawing>
        <wp:anchor distT="0" distB="0" distL="114300" distR="114300" simplePos="0" relativeHeight="251660288" behindDoc="1" locked="0" layoutInCell="1" allowOverlap="1" wp14:anchorId="25414356" wp14:editId="53C1000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2206AD">
      <w:rPr>
        <w:noProof/>
        <w:lang w:eastAsia="cs-CZ"/>
      </w:rPr>
      <mc:AlternateContent>
        <mc:Choice Requires="wps">
          <w:drawing>
            <wp:anchor distT="4294967295" distB="4294967295" distL="114300" distR="114300" simplePos="0" relativeHeight="251661312" behindDoc="0" locked="0" layoutInCell="1" allowOverlap="1" wp14:anchorId="72F42709" wp14:editId="65AA4EC0">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FCFC9"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44CA" w14:textId="77777777" w:rsidR="0020714D" w:rsidRDefault="0020714D">
      <w:pPr>
        <w:spacing w:after="0" w:line="240" w:lineRule="auto"/>
      </w:pPr>
      <w:r>
        <w:separator/>
      </w:r>
    </w:p>
  </w:footnote>
  <w:footnote w:type="continuationSeparator" w:id="0">
    <w:p w14:paraId="6F22F6F6" w14:textId="77777777" w:rsidR="0020714D" w:rsidRDefault="0020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7603" w14:textId="77777777" w:rsidR="00E46AA1" w:rsidRDefault="002F2CC9" w:rsidP="00A57CF7">
    <w:pPr>
      <w:pStyle w:val="Zhlav"/>
      <w:ind w:left="-993" w:firstLine="993"/>
    </w:pPr>
    <w:r>
      <w:rPr>
        <w:noProof/>
        <w:lang w:eastAsia="cs-CZ"/>
      </w:rPr>
      <w:drawing>
        <wp:anchor distT="0" distB="0" distL="114300" distR="114300" simplePos="0" relativeHeight="251662336" behindDoc="1" locked="0" layoutInCell="1" allowOverlap="1" wp14:anchorId="5180DAE1" wp14:editId="5759B9E9">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283E071F" wp14:editId="6EA4042E">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14:paraId="29DE20BE" w14:textId="77777777" w:rsidR="00E46AA1" w:rsidRDefault="002708C7"/>
  <w:p w14:paraId="499ACFB9" w14:textId="77777777" w:rsidR="00E46AA1" w:rsidRDefault="002708C7" w:rsidP="00A5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4444852">
    <w:abstractNumId w:val="0"/>
  </w:num>
  <w:num w:numId="2" w16cid:durableId="171214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AD"/>
    <w:rsid w:val="000B2529"/>
    <w:rsid w:val="00156738"/>
    <w:rsid w:val="00194D5C"/>
    <w:rsid w:val="0020714D"/>
    <w:rsid w:val="002206AD"/>
    <w:rsid w:val="002708C7"/>
    <w:rsid w:val="002F2CC9"/>
    <w:rsid w:val="003A4AD5"/>
    <w:rsid w:val="003E7CBE"/>
    <w:rsid w:val="00411EFC"/>
    <w:rsid w:val="005C74A8"/>
    <w:rsid w:val="006D21DE"/>
    <w:rsid w:val="006F6A7A"/>
    <w:rsid w:val="0077792E"/>
    <w:rsid w:val="008E585F"/>
    <w:rsid w:val="00966690"/>
    <w:rsid w:val="00A261FB"/>
    <w:rsid w:val="00A64443"/>
    <w:rsid w:val="00B11892"/>
    <w:rsid w:val="00BC2CC9"/>
    <w:rsid w:val="00D772C2"/>
    <w:rsid w:val="00FF6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48C8B"/>
  <w15:chartTrackingRefBased/>
  <w15:docId w15:val="{F949FF4C-BB3A-4076-9EF0-C18976C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6AD"/>
    <w:pPr>
      <w:spacing w:after="200" w:line="276" w:lineRule="auto"/>
    </w:pPr>
    <w:rPr>
      <w:rFonts w:ascii="Verdana" w:eastAsia="Calibri" w:hAnsi="Verdana" w:cs="Times New Roman"/>
    </w:rPr>
  </w:style>
  <w:style w:type="paragraph" w:styleId="Nadpis1">
    <w:name w:val="heading 1"/>
    <w:basedOn w:val="Normln"/>
    <w:next w:val="Normln"/>
    <w:link w:val="Nadpis1Char"/>
    <w:qFormat/>
    <w:rsid w:val="002206AD"/>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2206AD"/>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06AD"/>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sid w:val="002206AD"/>
    <w:rPr>
      <w:rFonts w:ascii="Times New Roman" w:eastAsia="Times New Roman" w:hAnsi="Times New Roman" w:cs="Times New Roman"/>
      <w:sz w:val="24"/>
      <w:szCs w:val="20"/>
      <w:lang w:eastAsia="de-DE"/>
    </w:rPr>
  </w:style>
  <w:style w:type="paragraph" w:styleId="Zhlav">
    <w:name w:val="header"/>
    <w:basedOn w:val="Normln"/>
    <w:link w:val="ZhlavChar"/>
    <w:unhideWhenUsed/>
    <w:rsid w:val="002206AD"/>
    <w:pPr>
      <w:tabs>
        <w:tab w:val="center" w:pos="4536"/>
        <w:tab w:val="right" w:pos="9072"/>
      </w:tabs>
      <w:spacing w:after="0" w:line="240" w:lineRule="auto"/>
    </w:pPr>
  </w:style>
  <w:style w:type="character" w:customStyle="1" w:styleId="ZhlavChar">
    <w:name w:val="Záhlaví Char"/>
    <w:basedOn w:val="Standardnpsmoodstavce"/>
    <w:link w:val="Zhlav"/>
    <w:rsid w:val="002206AD"/>
    <w:rPr>
      <w:rFonts w:ascii="Verdana" w:eastAsia="Calibri" w:hAnsi="Verdana" w:cs="Times New Roman"/>
    </w:rPr>
  </w:style>
  <w:style w:type="paragraph" w:styleId="Zpat">
    <w:name w:val="footer"/>
    <w:basedOn w:val="Normln"/>
    <w:link w:val="ZpatChar"/>
    <w:unhideWhenUsed/>
    <w:rsid w:val="002206AD"/>
    <w:pPr>
      <w:tabs>
        <w:tab w:val="center" w:pos="4536"/>
        <w:tab w:val="right" w:pos="9072"/>
      </w:tabs>
      <w:spacing w:after="0" w:line="240" w:lineRule="auto"/>
    </w:pPr>
  </w:style>
  <w:style w:type="character" w:customStyle="1" w:styleId="ZpatChar">
    <w:name w:val="Zápatí Char"/>
    <w:basedOn w:val="Standardnpsmoodstavce"/>
    <w:link w:val="Zpat"/>
    <w:rsid w:val="002206AD"/>
    <w:rPr>
      <w:rFonts w:ascii="Verdana" w:eastAsia="Calibri" w:hAnsi="Verdana" w:cs="Times New Roman"/>
    </w:rPr>
  </w:style>
  <w:style w:type="character" w:styleId="slostrnky">
    <w:name w:val="page number"/>
    <w:basedOn w:val="Standardnpsmoodstavce"/>
    <w:rsid w:val="002206AD"/>
  </w:style>
  <w:style w:type="character" w:styleId="Hypertextovodkaz">
    <w:name w:val="Hyperlink"/>
    <w:basedOn w:val="Standardnpsmoodstavce"/>
    <w:rsid w:val="002206AD"/>
    <w:rPr>
      <w:color w:val="0000FF"/>
      <w:u w:val="single"/>
    </w:rPr>
  </w:style>
  <w:style w:type="character" w:styleId="Odkaznakoment">
    <w:name w:val="annotation reference"/>
    <w:basedOn w:val="Standardnpsmoodstavce"/>
    <w:uiPriority w:val="99"/>
    <w:semiHidden/>
    <w:unhideWhenUsed/>
    <w:rsid w:val="00156738"/>
    <w:rPr>
      <w:sz w:val="16"/>
      <w:szCs w:val="16"/>
    </w:rPr>
  </w:style>
  <w:style w:type="paragraph" w:styleId="Textkomente">
    <w:name w:val="annotation text"/>
    <w:basedOn w:val="Normln"/>
    <w:link w:val="TextkomenteChar"/>
    <w:uiPriority w:val="99"/>
    <w:unhideWhenUsed/>
    <w:rsid w:val="00156738"/>
    <w:pPr>
      <w:spacing w:line="240" w:lineRule="auto"/>
    </w:pPr>
    <w:rPr>
      <w:sz w:val="20"/>
      <w:szCs w:val="20"/>
    </w:rPr>
  </w:style>
  <w:style w:type="character" w:customStyle="1" w:styleId="TextkomenteChar">
    <w:name w:val="Text komentáře Char"/>
    <w:basedOn w:val="Standardnpsmoodstavce"/>
    <w:link w:val="Textkomente"/>
    <w:uiPriority w:val="99"/>
    <w:rsid w:val="00156738"/>
    <w:rPr>
      <w:rFonts w:ascii="Verdana" w:eastAsia="Calibri" w:hAnsi="Verdana" w:cs="Times New Roman"/>
      <w:sz w:val="20"/>
      <w:szCs w:val="20"/>
    </w:rPr>
  </w:style>
  <w:style w:type="paragraph" w:styleId="Pedmtkomente">
    <w:name w:val="annotation subject"/>
    <w:basedOn w:val="Textkomente"/>
    <w:next w:val="Textkomente"/>
    <w:link w:val="PedmtkomenteChar"/>
    <w:uiPriority w:val="99"/>
    <w:semiHidden/>
    <w:unhideWhenUsed/>
    <w:rsid w:val="00156738"/>
    <w:rPr>
      <w:b/>
      <w:bCs/>
    </w:rPr>
  </w:style>
  <w:style w:type="character" w:customStyle="1" w:styleId="PedmtkomenteChar">
    <w:name w:val="Předmět komentáře Char"/>
    <w:basedOn w:val="TextkomenteChar"/>
    <w:link w:val="Pedmtkomente"/>
    <w:uiPriority w:val="99"/>
    <w:semiHidden/>
    <w:rsid w:val="00156738"/>
    <w:rPr>
      <w:rFonts w:ascii="Verdana" w:eastAsia="Calibri" w:hAnsi="Verdana" w:cs="Times New Roman"/>
      <w:b/>
      <w:bCs/>
      <w:sz w:val="20"/>
      <w:szCs w:val="20"/>
    </w:rPr>
  </w:style>
  <w:style w:type="paragraph" w:styleId="Revize">
    <w:name w:val="Revision"/>
    <w:hidden/>
    <w:uiPriority w:val="99"/>
    <w:semiHidden/>
    <w:rsid w:val="00A64443"/>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2970</Words>
  <Characters>17524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Tomáš Bělovský</cp:lastModifiedBy>
  <cp:revision>3</cp:revision>
  <dcterms:created xsi:type="dcterms:W3CDTF">2022-10-17T07:02:00Z</dcterms:created>
  <dcterms:modified xsi:type="dcterms:W3CDTF">2022-10-17T07:03:00Z</dcterms:modified>
</cp:coreProperties>
</file>