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1C5F8" w14:textId="0E052632" w:rsidR="00BA4C51" w:rsidRPr="00C264BF" w:rsidRDefault="006424FA" w:rsidP="00BA4C51">
      <w:pPr>
        <w:rPr>
          <w:rFonts w:ascii="Arial" w:hAnsi="Arial" w:cs="Arial"/>
        </w:rPr>
      </w:pPr>
      <w:r w:rsidRPr="00A55EEA">
        <w:rPr>
          <w:rFonts w:ascii="Arial" w:hAnsi="Arial" w:cs="Arial"/>
          <w:noProof/>
          <w:lang w:eastAsia="cs-CZ"/>
        </w:rPr>
        <w:drawing>
          <wp:anchor distT="0" distB="0" distL="0" distR="0" simplePos="0" relativeHeight="251659264" behindDoc="0" locked="0" layoutInCell="1" allowOverlap="0" wp14:anchorId="2E2BB397" wp14:editId="56372484">
            <wp:simplePos x="0" y="0"/>
            <wp:positionH relativeFrom="column">
              <wp:posOffset>-58420</wp:posOffset>
            </wp:positionH>
            <wp:positionV relativeFrom="line">
              <wp:posOffset>0</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3DCAD" w14:textId="77777777" w:rsidR="00BA4C51" w:rsidRPr="00C264BF" w:rsidRDefault="00BA4C51" w:rsidP="00BA4C51">
      <w:pPr>
        <w:rPr>
          <w:rFonts w:ascii="Arial" w:hAnsi="Arial" w:cs="Arial"/>
        </w:rPr>
      </w:pPr>
    </w:p>
    <w:p w14:paraId="3235D142" w14:textId="77777777" w:rsidR="00BA4C51" w:rsidRPr="00C264BF" w:rsidRDefault="00BA4C51" w:rsidP="006424FA">
      <w:pPr>
        <w:spacing w:after="0"/>
        <w:jc w:val="right"/>
        <w:rPr>
          <w:rFonts w:ascii="Arial" w:hAnsi="Arial" w:cs="Arial"/>
          <w:b/>
        </w:rPr>
      </w:pPr>
      <w:r w:rsidRPr="00C264BF">
        <w:rPr>
          <w:rFonts w:ascii="Arial" w:hAnsi="Arial" w:cs="Arial"/>
          <w:b/>
        </w:rPr>
        <w:t>Číslo spisu: S/04146/BE/22</w:t>
      </w:r>
    </w:p>
    <w:p w14:paraId="55A9A6D8" w14:textId="77777777" w:rsidR="00BA4C51" w:rsidRPr="00C264BF" w:rsidRDefault="00BA4C51" w:rsidP="006424FA">
      <w:pPr>
        <w:spacing w:after="0" w:line="240" w:lineRule="auto"/>
        <w:jc w:val="right"/>
        <w:rPr>
          <w:rFonts w:ascii="Arial" w:hAnsi="Arial" w:cs="Arial"/>
          <w:b/>
        </w:rPr>
      </w:pPr>
      <w:r w:rsidRPr="00C264BF">
        <w:rPr>
          <w:rFonts w:ascii="Arial" w:hAnsi="Arial" w:cs="Arial"/>
          <w:b/>
        </w:rPr>
        <w:t>Číslo jednací: 4146/BE/22</w:t>
      </w:r>
    </w:p>
    <w:p w14:paraId="68728C73" w14:textId="77777777" w:rsidR="00BA4C51" w:rsidRPr="00C264BF" w:rsidRDefault="00BA4C51" w:rsidP="006424FA">
      <w:pPr>
        <w:spacing w:after="0" w:line="240" w:lineRule="auto"/>
        <w:jc w:val="right"/>
        <w:rPr>
          <w:rFonts w:ascii="Arial" w:hAnsi="Arial" w:cs="Arial"/>
        </w:rPr>
      </w:pPr>
      <w:r w:rsidRPr="00C264BF">
        <w:rPr>
          <w:rFonts w:ascii="Arial" w:hAnsi="Arial" w:cs="Arial"/>
        </w:rPr>
        <w:t>PPK-59a/82/22</w:t>
      </w:r>
    </w:p>
    <w:p w14:paraId="0D830BC5" w14:textId="0166A582" w:rsidR="00BA4C51" w:rsidRPr="00C264BF" w:rsidRDefault="00BA4C51" w:rsidP="006424FA">
      <w:pPr>
        <w:spacing w:after="0" w:line="240" w:lineRule="auto"/>
        <w:jc w:val="right"/>
        <w:rPr>
          <w:rFonts w:ascii="Arial" w:hAnsi="Arial" w:cs="Arial"/>
        </w:rPr>
      </w:pPr>
      <w:r w:rsidRPr="00C264BF">
        <w:rPr>
          <w:rFonts w:ascii="Arial" w:hAnsi="Arial" w:cs="Arial"/>
        </w:rPr>
        <w:t>A4</w:t>
      </w:r>
    </w:p>
    <w:p w14:paraId="77673EEF" w14:textId="77777777" w:rsidR="00BA4C51" w:rsidRPr="00C264BF" w:rsidRDefault="00BA4C51" w:rsidP="006424FA">
      <w:pPr>
        <w:spacing w:after="0" w:line="240" w:lineRule="auto"/>
        <w:jc w:val="right"/>
        <w:rPr>
          <w:rFonts w:ascii="Arial" w:hAnsi="Arial" w:cs="Arial"/>
        </w:rPr>
      </w:pPr>
    </w:p>
    <w:p w14:paraId="72C2BA99" w14:textId="5BD44D6D" w:rsidR="00BA4C51" w:rsidRPr="00C264BF" w:rsidRDefault="00BA4C51" w:rsidP="005A1BDB">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Beskydy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3E4CAF8E" w14:textId="77777777" w:rsidR="00BA4C51" w:rsidRPr="00C264BF" w:rsidRDefault="00BA4C51" w:rsidP="00BB63BC">
      <w:pPr>
        <w:spacing w:after="0" w:line="240" w:lineRule="auto"/>
        <w:rPr>
          <w:rFonts w:ascii="Arial" w:hAnsi="Arial" w:cs="Arial"/>
        </w:rPr>
      </w:pPr>
      <w:r w:rsidRPr="00C264BF">
        <w:rPr>
          <w:rFonts w:ascii="Arial" w:hAnsi="Arial" w:cs="Arial"/>
        </w:rPr>
        <w:t>IČO: 629 335 91</w:t>
      </w:r>
    </w:p>
    <w:p w14:paraId="1EF7BFBE" w14:textId="77777777"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Nádražní 36, 75661 Rožnov pod Radhoštěm</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Zastoupený: Mgr. František Jaskula  ředitel RP SCHKO Beskydy</w:t>
      </w:r>
    </w:p>
    <w:p w14:paraId="77257F67" w14:textId="77777777" w:rsidR="00BA4C51" w:rsidRPr="00C264BF" w:rsidRDefault="00BA4C51" w:rsidP="005A1BDB">
      <w:pPr>
        <w:spacing w:after="0" w:line="240" w:lineRule="auto"/>
        <w:jc w:val="both"/>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Jaroslav Müller</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Salamandr s.r.o.</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26871513</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Za Hážovkou  1819, 756 61 Rožnov pod Radhoštěm</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Zastoupená: Ing.Vojtěch Bajer</w:t>
      </w:r>
    </w:p>
    <w:p w14:paraId="4E9CD5A6" w14:textId="7AAB2895" w:rsidR="00BB63BC" w:rsidRDefault="005A1BDB" w:rsidP="00E22D1A">
      <w:pPr>
        <w:spacing w:before="120" w:after="120"/>
        <w:rPr>
          <w:rFonts w:ascii="Arial" w:hAnsi="Arial" w:cs="Arial"/>
        </w:rPr>
      </w:pPr>
      <w:r w:rsidRPr="00C264BF">
        <w:rPr>
          <w:rFonts w:ascii="Arial" w:hAnsi="Arial" w:cs="Arial"/>
        </w:rPr>
        <w:t xml:space="preserve"> </w:t>
      </w:r>
      <w:r w:rsidR="00BA4C51" w:rsidRPr="00C264BF">
        <w:rPr>
          <w:rFonts w:ascii="Arial" w:hAnsi="Arial" w:cs="Arial"/>
        </w:rPr>
        <w:t>(dále jen „</w:t>
      </w:r>
      <w:r w:rsidR="00BA4C51" w:rsidRPr="00C61950">
        <w:rPr>
          <w:rFonts w:ascii="Arial" w:hAnsi="Arial" w:cs="Arial"/>
          <w:b/>
        </w:rPr>
        <w:t>zhotovitel</w:t>
      </w:r>
      <w:r w:rsidR="00BA4C51"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1C80C18F" w:rsidR="00BA4C51" w:rsidRPr="00C264BF" w:rsidRDefault="00BA4C51" w:rsidP="00820E79">
      <w:pPr>
        <w:pStyle w:val="Nadpis2"/>
        <w:numPr>
          <w:ilvl w:val="0"/>
          <w:numId w:val="0"/>
        </w:numPr>
        <w:ind w:left="709"/>
      </w:pPr>
      <w:r w:rsidRPr="00C264BF">
        <w:t>Výroba a instalace naučné stezky - 9 panelů.</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PPK-59a/82/22.</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lastRenderedPageBreak/>
        <w:br/>
      </w:r>
      <w:r w:rsidR="00BA4C51" w:rsidRPr="00C264BF">
        <w:t>Cena díla a platební podmínky</w:t>
      </w:r>
    </w:p>
    <w:p w14:paraId="5B84C33E" w14:textId="77777777" w:rsidR="00BA4C51" w:rsidRPr="00C264BF" w:rsidRDefault="00BA4C51" w:rsidP="00820E79">
      <w:pPr>
        <w:pStyle w:val="Nadpis2"/>
      </w:pPr>
      <w:r w:rsidRPr="00C264BF">
        <w:t>Cena díla je stanovena v souladu s právními předpisy:</w:t>
      </w:r>
    </w:p>
    <w:p w14:paraId="29B06C77" w14:textId="0EEF0B90" w:rsidR="005A1BDB" w:rsidRDefault="00BA4C51" w:rsidP="00820E79">
      <w:pPr>
        <w:pStyle w:val="Nadpis2"/>
        <w:numPr>
          <w:ilvl w:val="0"/>
          <w:numId w:val="0"/>
        </w:numPr>
        <w:ind w:left="709"/>
      </w:pPr>
      <w:r w:rsidRPr="00C264BF">
        <w:t>Cena bez DPH: 201 960,- Kč</w:t>
      </w:r>
      <w:r w:rsidR="005A1BDB">
        <w:t xml:space="preserve"> </w:t>
      </w:r>
    </w:p>
    <w:p w14:paraId="1909710B" w14:textId="703DD3B0" w:rsidR="00BA4C51" w:rsidRPr="00C264BF" w:rsidRDefault="00BA4C51" w:rsidP="00820E79">
      <w:pPr>
        <w:pStyle w:val="Nadpis2"/>
        <w:numPr>
          <w:ilvl w:val="0"/>
          <w:numId w:val="0"/>
        </w:numPr>
        <w:ind w:left="709"/>
      </w:pPr>
      <w:r w:rsidRPr="00C264BF">
        <w:t>DPH 21%: 42 411,60 Kč</w:t>
      </w:r>
    </w:p>
    <w:p w14:paraId="1A426FC4" w14:textId="77777777" w:rsidR="00BA4C51" w:rsidRPr="00C264BF" w:rsidRDefault="00BA4C51" w:rsidP="00820E79">
      <w:pPr>
        <w:pStyle w:val="Nadpis2"/>
        <w:numPr>
          <w:ilvl w:val="0"/>
          <w:numId w:val="0"/>
        </w:numPr>
        <w:ind w:left="709"/>
      </w:pPr>
      <w:r w:rsidRPr="00C264BF">
        <w:t xml:space="preserve">Cena včetně DPH: </w:t>
      </w:r>
      <w:r w:rsidRPr="005A1BDB">
        <w:rPr>
          <w:b/>
        </w:rPr>
        <w:t>244 371,60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77777777"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Pr="00C264BF">
        <w:t>11.11. kalendářního</w:t>
      </w:r>
      <w:proofErr w:type="gramEnd"/>
      <w:r w:rsidRPr="00C264BF">
        <w:t xml:space="preserve"> roku) na základě předávacího protokolu (nebo na základě protokolu o kontrole dle čl. 6.2) na adresu: Nádražní 36, 75661 Rožnov pod Radhoštěm.</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77777777" w:rsidR="00BA4C51" w:rsidRPr="00C264BF" w:rsidRDefault="00BA4C51" w:rsidP="00820E79">
      <w:pPr>
        <w:pStyle w:val="Nadpis2"/>
      </w:pPr>
      <w:r w:rsidRPr="00C264BF">
        <w:t>Smluvní strany se dohodly, že objednatel nebude poskytovat zálohové platby.</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proofErr w:type="gramStart"/>
      <w:r w:rsidRPr="00C264BF">
        <w:t>10.11.2022</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viz mapová příloha.</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lastRenderedPageBreak/>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52D59066" w14:textId="77777777" w:rsidR="005A1BDB" w:rsidRPr="005A1BDB" w:rsidRDefault="005A1BDB" w:rsidP="005A1BDB"/>
    <w:p w14:paraId="11124E4C" w14:textId="77777777" w:rsidR="00E62AC6" w:rsidRDefault="00E62AC6" w:rsidP="00E62AC6">
      <w:pPr>
        <w:pStyle w:val="Nadpis1"/>
      </w:pPr>
      <w:r>
        <w:lastRenderedPageBreak/>
        <w:t xml:space="preserve"> Vyšší moc</w:t>
      </w:r>
    </w:p>
    <w:p w14:paraId="06527927" w14:textId="77777777" w:rsidR="00E62AC6" w:rsidRPr="00E62AC6" w:rsidRDefault="00E62AC6" w:rsidP="00E62AC6">
      <w:pPr>
        <w:pStyle w:val="Nadpis2"/>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77777777" w:rsidR="00BA4C51" w:rsidRDefault="00BA4C51" w:rsidP="005A1BDB">
      <w:pPr>
        <w:pStyle w:val="Nadpis2"/>
        <w:numPr>
          <w:ilvl w:val="0"/>
          <w:numId w:val="0"/>
        </w:numPr>
        <w:spacing w:after="0"/>
        <w:ind w:left="709"/>
      </w:pPr>
      <w:r w:rsidRPr="00C264BF">
        <w:t>Příloha č. 1 – Rozpočet a specifikace díla PPK-59a/82/22.</w:t>
      </w:r>
      <w:r w:rsidRPr="00C264BF">
        <w:tab/>
      </w:r>
    </w:p>
    <w:p w14:paraId="039B5A46" w14:textId="77777777" w:rsidR="005A1BDB" w:rsidRPr="005A1BDB" w:rsidRDefault="005A1BDB" w:rsidP="005A1BDB">
      <w:pPr>
        <w:spacing w:after="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2890FB36" w:rsidR="00890973" w:rsidRDefault="00BA4C51" w:rsidP="00BA4C51">
            <w:pPr>
              <w:rPr>
                <w:rFonts w:ascii="Arial" w:hAnsi="Arial" w:cs="Arial"/>
              </w:rPr>
            </w:pPr>
            <w:r w:rsidRPr="00C264BF">
              <w:rPr>
                <w:rFonts w:ascii="Arial" w:hAnsi="Arial" w:cs="Arial"/>
              </w:rPr>
              <w:t xml:space="preserve"> </w:t>
            </w:r>
            <w:r w:rsidR="00890973" w:rsidRPr="00C264BF">
              <w:rPr>
                <w:rFonts w:ascii="Arial" w:hAnsi="Arial" w:cs="Arial"/>
              </w:rPr>
              <w:t xml:space="preserve">V Rožnově </w:t>
            </w:r>
            <w:proofErr w:type="gramStart"/>
            <w:r w:rsidR="00890973" w:rsidRPr="00C264BF">
              <w:rPr>
                <w:rFonts w:ascii="Arial" w:hAnsi="Arial" w:cs="Arial"/>
              </w:rPr>
              <w:t>p.R.</w:t>
            </w:r>
            <w:proofErr w:type="gramEnd"/>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V Rožnově p.R.</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5A1BDB">
        <w:trPr>
          <w:trHeight w:val="119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bookmarkStart w:id="0" w:name="_GoBack"/>
            <w:bookmarkEnd w:id="0"/>
          </w:p>
        </w:tc>
      </w:tr>
      <w:tr w:rsidR="00890973" w14:paraId="74E87DDD" w14:textId="77777777" w:rsidTr="00890973">
        <w:tc>
          <w:tcPr>
            <w:tcW w:w="4429" w:type="dxa"/>
            <w:gridSpan w:val="2"/>
            <w:vAlign w:val="bottom"/>
          </w:tcPr>
          <w:p w14:paraId="5D021930" w14:textId="77777777" w:rsidR="005A1BDB" w:rsidRDefault="00890973" w:rsidP="00890973">
            <w:pPr>
              <w:jc w:val="center"/>
              <w:rPr>
                <w:rFonts w:ascii="Arial" w:hAnsi="Arial" w:cs="Arial"/>
              </w:rPr>
            </w:pPr>
            <w:r w:rsidRPr="00C264BF">
              <w:rPr>
                <w:rFonts w:ascii="Arial" w:hAnsi="Arial" w:cs="Arial"/>
              </w:rPr>
              <w:t xml:space="preserve">Mgr. František Jaskula  </w:t>
            </w:r>
          </w:p>
          <w:p w14:paraId="79007E79" w14:textId="348D26B9" w:rsidR="00890973" w:rsidRDefault="00890973" w:rsidP="00890973">
            <w:pPr>
              <w:jc w:val="center"/>
              <w:rPr>
                <w:rFonts w:ascii="Arial" w:hAnsi="Arial" w:cs="Arial"/>
              </w:rPr>
            </w:pPr>
            <w:r w:rsidRPr="00C264BF">
              <w:rPr>
                <w:rFonts w:ascii="Arial" w:hAnsi="Arial" w:cs="Arial"/>
              </w:rPr>
              <w:t>ředitel RP SCHKO Beskydy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Salamandr s.r.o.</w:t>
            </w:r>
          </w:p>
        </w:tc>
      </w:tr>
    </w:tbl>
    <w:p w14:paraId="026D1783" w14:textId="77777777" w:rsidR="0037433A" w:rsidRPr="00C264BF" w:rsidRDefault="0037433A" w:rsidP="005A1BDB">
      <w:pPr>
        <w:rPr>
          <w:rFonts w:ascii="Arial" w:hAnsi="Arial" w:cs="Arial"/>
        </w:rPr>
      </w:pPr>
    </w:p>
    <w:sectPr w:rsidR="0037433A" w:rsidRPr="00C264BF" w:rsidSect="005A1BDB">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201716"/>
    <w:rsid w:val="00232FCF"/>
    <w:rsid w:val="002537FA"/>
    <w:rsid w:val="00305126"/>
    <w:rsid w:val="0037433A"/>
    <w:rsid w:val="005A1BDB"/>
    <w:rsid w:val="006424FA"/>
    <w:rsid w:val="00656982"/>
    <w:rsid w:val="0066635D"/>
    <w:rsid w:val="00820E79"/>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1600</Words>
  <Characters>9446</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Mûller</cp:lastModifiedBy>
  <cp:revision>2</cp:revision>
  <dcterms:created xsi:type="dcterms:W3CDTF">2022-10-12T07:48:00Z</dcterms:created>
  <dcterms:modified xsi:type="dcterms:W3CDTF">2022-10-12T07:48:00Z</dcterms:modified>
</cp:coreProperties>
</file>