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854" w:val="left"/>
        </w:tabs>
        <w:bidi w:val="0"/>
        <w:spacing w:before="0" w:after="0"/>
        <w:ind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pod číslem:</w:t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"OtjV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9"/>
        <w:keepNext/>
        <w:keepLines/>
        <w:widowControl w:val="0"/>
        <w:shd w:val="clear" w:color="auto" w:fill="auto"/>
        <w:tabs>
          <w:tab w:leader="dot" w:pos="4814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 č</w:t>
        <w:tab/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69" w:lineRule="auto"/>
        <w:ind w:left="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2079 a násl. zákona č. 89/2012 Sb., občanského zákoníku v platném znění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20" w:val="left"/>
        </w:tabs>
        <w:bidi w:val="0"/>
        <w:spacing w:before="0" w:after="280" w:line="240" w:lineRule="auto"/>
        <w:ind w:left="37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 Krajská správa a údržba silnic Vysočiny, příspěvková organizace</w:t>
      </w:r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 zastoupená statutárním zástupcem: Ing. Radovanem Necidem - ředitelem organizace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078" w:val="left"/>
        </w:tabs>
        <w:bidi w:val="0"/>
        <w:spacing w:before="0" w:after="0" w:line="262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 _</w:t>
        <w:tab/>
        <w:t>- vedoucí výrobního oddělení Pelhřimov,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576" w:val="left"/>
        </w:tabs>
        <w:bidi w:val="0"/>
        <w:spacing w:before="0" w:after="0" w:line="262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706" w:val="left"/>
        </w:tabs>
        <w:bidi w:val="0"/>
        <w:spacing w:before="0" w:after="1060" w:line="262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 zástupce oprávněný jednat ve věcech technických: | vedoucí cestmistrovství Pelhřimov, tel.</w:t>
        <w:tab/>
        <w:t>mob.</w:t>
      </w:r>
    </w:p>
    <w:p>
      <w:pPr>
        <w:pStyle w:val="Style12"/>
        <w:keepNext/>
        <w:keepLines/>
        <w:widowControl w:val="0"/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Kupující:</w:t>
        <w:tab/>
        <w:t>ELPE s.r.o.</w:t>
      </w:r>
      <w:bookmarkEnd w:id="6"/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1978, 393 01 Pelhřimov zastoupená: panem Josefem Fučíkem - jednatelem společnosti tel.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576" w:val="left"/>
        </w:tabs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49050494</w:t>
        <w:tab/>
        <w:t>DIČ: CZ49050494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ČS obchodní banka, č.účtu: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1" w:val="left"/>
        </w:tabs>
        <w:bidi w:val="0"/>
        <w:spacing w:before="0" w:after="280" w:line="233" w:lineRule="auto"/>
        <w:ind w:left="37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17" w:val="left"/>
        </w:tabs>
        <w:bidi w:val="0"/>
        <w:spacing w:before="0" w:after="280" w:line="233" w:lineRule="auto"/>
        <w:ind w:left="0" w:right="0" w:firstLine="340"/>
        <w:jc w:val="left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Předmětem smlouvy je: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Prodej posypové soli v zimním období roku 2022/2023</w:t>
      </w:r>
      <w:bookmarkEnd w:id="8"/>
      <w:bookmarkEnd w:id="9"/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280" w:line="254" w:lineRule="auto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prodávané soli: dle skutečné potřeby kupujícího a s ohledem na množství skladových zásob prodávajícího.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540" w:line="252" w:lineRule="auto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touto smlouvou zavazuje k prodeji soli a kupující se zavazuje sůl převzít a zaplatit.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7" w:val="left"/>
        </w:tabs>
        <w:bidi w:val="0"/>
        <w:spacing w:before="0" w:after="540" w:line="240" w:lineRule="auto"/>
        <w:ind w:left="37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6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 1.11.2022 do 31.3.2023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8" w:val="left"/>
        </w:tabs>
        <w:bidi w:val="0"/>
        <w:spacing w:before="0" w:line="240" w:lineRule="auto"/>
        <w:ind w:left="314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Cena předmětu smlouvy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52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Smluvní cena: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3.500,-Kč za 1 tunu soli bez DPH (4.235,-Kč/t s DPH)</w:t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11" w:val="left"/>
        </w:tabs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Fakturační a platební podmínky</w:t>
      </w:r>
      <w:bookmarkEnd w:id="10"/>
      <w:bookmarkEnd w:id="11"/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prohlašuje, že má zajištěny finanční prostředky na úhradu veškerých dodávek dle této smlouvy po celou dobu plnění.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kupní smlouvy.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prováděna měsíčně a to nejpozději do 15. dne následujícího měsíce.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1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dodávky dle odst. IV. Smlouvy je splatná do 14 dnů od data vystavení faktury převodem na účet prodávajícího. Pro případ prodlení s úhradou faktury či její části se sjednává smluvní pokuta ve výši 0,2 % z dlužné částky za každý den prodlení. Tím není dotčeno právo na náhradu škody a úhradu běžného úroku.</w:t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47" w:val="left"/>
        </w:tabs>
        <w:bidi w:val="0"/>
        <w:spacing w:before="0" w:line="252" w:lineRule="auto"/>
        <w:ind w:left="294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Závěrečná ujednání</w:t>
      </w:r>
      <w:bookmarkEnd w:id="12"/>
      <w:bookmarkEnd w:id="13"/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3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výslovně souhlasí se zveřejněním celého textu této smlouvy včetně podpisů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informačním systému veřejné správy - Registru smluv.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32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32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smlouvy se dohodly, že zákonnou povinnost dle § 5 odst. 2 zákona č. 340/2015 Sb., v platném znění (zákon o registru smluv) splní prodávající.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32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ujednám týkající se smlouvy.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4" w:val="left"/>
        </w:tabs>
        <w:bidi w:val="0"/>
        <w:spacing w:before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8" w:val="left"/>
        </w:tabs>
        <w:bidi w:val="0"/>
        <w:spacing w:before="0" w:line="266" w:lineRule="auto"/>
        <w:ind w:left="280" w:right="0" w:hanging="2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17" w:left="1361" w:right="431" w:bottom="1441" w:header="0" w:footer="101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i kupující si obsah smlouvy přečetli, s jejím obsahem bezvýhradně souhlasí a na důkaz svého zájmu opravdu a vážně, nikoliv za nápadně nevýhodných podmínek či v tísni, připojují své vlastnoruční podpisy.</w:t>
      </w:r>
    </w:p>
    <w:p>
      <w:pPr>
        <w:pStyle w:val="Style7"/>
        <w:keepNext w:val="0"/>
        <w:keepLines w:val="0"/>
        <w:framePr w:w="2890" w:h="307" w:wrap="none" w:hAnchor="page" w:x="1328" w:y="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Jihlavě dne: ji tQ, 2022</w:t>
      </w:r>
    </w:p>
    <w:p>
      <w:pPr>
        <w:pStyle w:val="Style7"/>
        <w:keepNext w:val="0"/>
        <w:keepLines w:val="0"/>
        <w:framePr w:w="1930" w:h="293" w:wrap="none" w:hAnchor="page" w:x="677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dne:</w:t>
      </w:r>
    </w:p>
    <w:p>
      <w:pPr>
        <w:pStyle w:val="Style7"/>
        <w:keepNext w:val="0"/>
        <w:keepLines w:val="0"/>
        <w:framePr w:w="1210" w:h="302" w:wrap="none" w:hAnchor="page" w:x="1333" w:y="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7"/>
        <w:keepNext w:val="0"/>
        <w:keepLines w:val="0"/>
        <w:framePr w:w="955" w:h="317" w:wrap="none" w:hAnchor="page" w:x="6790" w:y="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Kupující:</w:t>
      </w:r>
    </w:p>
    <w:p>
      <w:pPr>
        <w:pStyle w:val="Style7"/>
        <w:keepNext w:val="0"/>
        <w:keepLines w:val="0"/>
        <w:framePr w:w="4435" w:h="854" w:wrap="none" w:hAnchor="page" w:x="1338" w:y="27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 Krajská správa a údržba silnic Vysočiny, p.o.</w:t>
      </w:r>
    </w:p>
    <w:p>
      <w:pPr>
        <w:pStyle w:val="Style7"/>
        <w:keepNext w:val="0"/>
        <w:keepLines w:val="0"/>
        <w:framePr w:w="2006" w:h="629" w:wrap="none" w:hAnchor="page" w:x="6714" w:y="275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Jojsef Fučík jednatel společnosti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2431" w:left="1327" w:right="3181" w:bottom="2431" w:header="0" w:footer="200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">
    <w:name w:val="Nadpis #2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Nadpis #3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348" w:lineRule="auto"/>
      <w:ind w:left="690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26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Nadpis #3"/>
    <w:basedOn w:val="Normal"/>
    <w:link w:val="CharStyle13"/>
    <w:pPr>
      <w:widowControl w:val="0"/>
      <w:shd w:val="clear" w:color="auto" w:fill="FFFFFF"/>
      <w:spacing w:after="26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