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D6932" w14:textId="031DC77C" w:rsidR="00CF2C50" w:rsidRPr="00044030" w:rsidRDefault="00CF2C50" w:rsidP="00240300">
      <w:pPr>
        <w:pStyle w:val="Nzevsmlouvy"/>
        <w:widowControl w:val="0"/>
        <w:spacing w:after="0" w:line="240" w:lineRule="auto"/>
        <w:outlineLvl w:val="0"/>
        <w:rPr>
          <w:rFonts w:ascii="Times New Roman" w:hAnsi="Times New Roman"/>
          <w:bCs/>
          <w:sz w:val="24"/>
          <w:szCs w:val="24"/>
        </w:rPr>
      </w:pPr>
      <w:r w:rsidRPr="00044030">
        <w:rPr>
          <w:rFonts w:ascii="Times New Roman" w:hAnsi="Times New Roman"/>
          <w:caps/>
          <w:sz w:val="24"/>
          <w:szCs w:val="24"/>
        </w:rPr>
        <w:t xml:space="preserve">Smlouva </w:t>
      </w:r>
      <w:r w:rsidR="00A62E67" w:rsidRPr="00044030">
        <w:rPr>
          <w:rFonts w:ascii="Times New Roman" w:hAnsi="Times New Roman"/>
          <w:caps/>
          <w:sz w:val="24"/>
          <w:szCs w:val="24"/>
        </w:rPr>
        <w:t xml:space="preserve">o poskytování </w:t>
      </w:r>
      <w:r w:rsidR="00973362">
        <w:rPr>
          <w:rFonts w:ascii="Times New Roman" w:hAnsi="Times New Roman"/>
          <w:caps/>
          <w:sz w:val="24"/>
          <w:szCs w:val="24"/>
        </w:rPr>
        <w:t xml:space="preserve">služeb </w:t>
      </w:r>
      <w:r w:rsidR="00A62E67" w:rsidRPr="00044030">
        <w:rPr>
          <w:rFonts w:ascii="Times New Roman" w:hAnsi="Times New Roman"/>
          <w:caps/>
          <w:sz w:val="24"/>
          <w:szCs w:val="24"/>
        </w:rPr>
        <w:t>podpory</w:t>
      </w:r>
      <w:r w:rsidR="00F420F3" w:rsidRPr="00044030">
        <w:rPr>
          <w:rFonts w:ascii="Times New Roman" w:hAnsi="Times New Roman"/>
          <w:caps/>
          <w:sz w:val="24"/>
          <w:szCs w:val="24"/>
        </w:rPr>
        <w:t xml:space="preserve"> </w:t>
      </w:r>
      <w:r w:rsidR="00973362">
        <w:rPr>
          <w:rFonts w:ascii="Times New Roman" w:hAnsi="Times New Roman"/>
          <w:caps/>
          <w:sz w:val="24"/>
          <w:szCs w:val="24"/>
        </w:rPr>
        <w:t xml:space="preserve">a údržby </w:t>
      </w:r>
      <w:r w:rsidR="00D252D0">
        <w:rPr>
          <w:rFonts w:ascii="Times New Roman" w:hAnsi="Times New Roman"/>
          <w:caps/>
          <w:sz w:val="24"/>
          <w:szCs w:val="24"/>
        </w:rPr>
        <w:t>PROGRAMOVÉ</w:t>
      </w:r>
      <w:r w:rsidR="00F420F3" w:rsidRPr="00044030">
        <w:rPr>
          <w:rFonts w:ascii="Times New Roman" w:hAnsi="Times New Roman"/>
          <w:caps/>
          <w:sz w:val="24"/>
          <w:szCs w:val="24"/>
        </w:rPr>
        <w:t>HO VYBAVENÍ</w:t>
      </w:r>
    </w:p>
    <w:p w14:paraId="23A9A983" w14:textId="77777777" w:rsidR="00CF2C50" w:rsidRPr="00044030" w:rsidRDefault="00CF2C50" w:rsidP="00240300">
      <w:pPr>
        <w:widowControl w:val="0"/>
        <w:spacing w:after="0"/>
        <w:ind w:left="-180"/>
        <w:jc w:val="center"/>
        <w:rPr>
          <w:rFonts w:ascii="Times New Roman" w:hAnsi="Times New Roman"/>
          <w:b/>
          <w:bCs/>
          <w:szCs w:val="24"/>
        </w:rPr>
      </w:pPr>
    </w:p>
    <w:p w14:paraId="3ED8D44A" w14:textId="6EA17F59" w:rsidR="00CF2C50" w:rsidRPr="00044030" w:rsidRDefault="00CF2C50" w:rsidP="00240300">
      <w:pPr>
        <w:widowControl w:val="0"/>
        <w:spacing w:after="0"/>
        <w:ind w:left="-180"/>
        <w:jc w:val="center"/>
        <w:rPr>
          <w:rFonts w:ascii="Times New Roman" w:hAnsi="Times New Roman"/>
          <w:b/>
          <w:bCs/>
          <w:szCs w:val="24"/>
        </w:rPr>
      </w:pPr>
      <w:r w:rsidRPr="00044030">
        <w:rPr>
          <w:rFonts w:ascii="Times New Roman" w:hAnsi="Times New Roman"/>
          <w:b/>
          <w:bCs/>
          <w:szCs w:val="24"/>
        </w:rPr>
        <w:t xml:space="preserve">Číslo smlouvy Poskytovatele: </w:t>
      </w:r>
      <w:r w:rsidR="0007497D">
        <w:rPr>
          <w:rFonts w:ascii="Times New Roman" w:hAnsi="Times New Roman" w:cs="Arial"/>
        </w:rPr>
        <w:t>TSML00001322</w:t>
      </w:r>
      <w:r w:rsidRPr="00044030">
        <w:rPr>
          <w:rFonts w:ascii="Times New Roman" w:hAnsi="Times New Roman"/>
          <w:b/>
          <w:bCs/>
          <w:szCs w:val="24"/>
        </w:rPr>
        <w:br/>
        <w:t xml:space="preserve">Číslo smlouvy Objednatele: </w:t>
      </w:r>
      <w:r w:rsidR="0007497D" w:rsidRPr="0007497D">
        <w:rPr>
          <w:rFonts w:ascii="Times New Roman" w:hAnsi="Times New Roman"/>
          <w:bCs/>
          <w:szCs w:val="24"/>
        </w:rPr>
        <w:t>INO/10/02/001423/2022</w:t>
      </w:r>
    </w:p>
    <w:p w14:paraId="1F550296" w14:textId="77777777" w:rsidR="00CF2C50" w:rsidRPr="00044030" w:rsidRDefault="00CF2C50" w:rsidP="00240300">
      <w:pPr>
        <w:widowControl w:val="0"/>
        <w:spacing w:after="0"/>
        <w:ind w:left="-180"/>
        <w:jc w:val="center"/>
        <w:rPr>
          <w:rFonts w:ascii="Times New Roman" w:hAnsi="Times New Roman"/>
          <w:b/>
          <w:bCs/>
          <w:szCs w:val="24"/>
        </w:rPr>
      </w:pPr>
    </w:p>
    <w:p w14:paraId="1B50F6F5" w14:textId="1305B952" w:rsidR="00CF2C50" w:rsidRPr="00044030" w:rsidRDefault="00CF2C50" w:rsidP="00240300">
      <w:pPr>
        <w:pStyle w:val="Nzevsmlouvy"/>
        <w:widowControl w:val="0"/>
        <w:spacing w:after="0" w:line="240" w:lineRule="auto"/>
        <w:jc w:val="both"/>
        <w:rPr>
          <w:rFonts w:ascii="Times New Roman" w:hAnsi="Times New Roman"/>
          <w:b w:val="0"/>
          <w:bCs/>
          <w:sz w:val="24"/>
          <w:szCs w:val="24"/>
        </w:rPr>
      </w:pPr>
      <w:r w:rsidRPr="00044030">
        <w:rPr>
          <w:rFonts w:ascii="Times New Roman" w:hAnsi="Times New Roman"/>
          <w:b w:val="0"/>
          <w:bCs/>
          <w:sz w:val="24"/>
          <w:szCs w:val="24"/>
        </w:rPr>
        <w:t xml:space="preserve">uzavřená níže uvedeného dne, měsíce a roku podle ustanovení § </w:t>
      </w:r>
      <w:r w:rsidR="009E344B">
        <w:rPr>
          <w:rFonts w:ascii="Times New Roman" w:hAnsi="Times New Roman"/>
          <w:b w:val="0"/>
          <w:bCs/>
          <w:sz w:val="24"/>
          <w:szCs w:val="24"/>
        </w:rPr>
        <w:t>1746</w:t>
      </w:r>
      <w:r w:rsidRPr="00044030">
        <w:rPr>
          <w:rFonts w:ascii="Times New Roman" w:hAnsi="Times New Roman"/>
          <w:b w:val="0"/>
          <w:bCs/>
          <w:sz w:val="24"/>
          <w:szCs w:val="24"/>
        </w:rPr>
        <w:t xml:space="preserve"> odst. 2 a násl. zákona č. </w:t>
      </w:r>
      <w:r w:rsidR="009E344B">
        <w:rPr>
          <w:rFonts w:ascii="Times New Roman" w:hAnsi="Times New Roman"/>
          <w:b w:val="0"/>
          <w:bCs/>
          <w:sz w:val="24"/>
          <w:szCs w:val="24"/>
        </w:rPr>
        <w:t>89/2012</w:t>
      </w:r>
      <w:r w:rsidRPr="00044030">
        <w:rPr>
          <w:rFonts w:ascii="Times New Roman" w:hAnsi="Times New Roman"/>
          <w:b w:val="0"/>
          <w:bCs/>
          <w:sz w:val="24"/>
          <w:szCs w:val="24"/>
        </w:rPr>
        <w:t xml:space="preserve"> Sb., </w:t>
      </w:r>
      <w:r w:rsidR="009E344B">
        <w:rPr>
          <w:rFonts w:ascii="Times New Roman" w:hAnsi="Times New Roman"/>
          <w:b w:val="0"/>
          <w:bCs/>
          <w:sz w:val="24"/>
          <w:szCs w:val="24"/>
        </w:rPr>
        <w:t>občanský</w:t>
      </w:r>
      <w:r w:rsidRPr="00044030">
        <w:rPr>
          <w:rFonts w:ascii="Times New Roman" w:hAnsi="Times New Roman"/>
          <w:b w:val="0"/>
          <w:bCs/>
          <w:sz w:val="24"/>
          <w:szCs w:val="24"/>
        </w:rPr>
        <w:t xml:space="preserve"> zákoník</w:t>
      </w:r>
      <w:r w:rsidR="00615299">
        <w:rPr>
          <w:rFonts w:ascii="Times New Roman" w:hAnsi="Times New Roman"/>
          <w:b w:val="0"/>
          <w:bCs/>
          <w:sz w:val="24"/>
          <w:szCs w:val="24"/>
        </w:rPr>
        <w:t>, ve znění pozdějších předpisů</w:t>
      </w:r>
      <w:r w:rsidR="009E344B">
        <w:rPr>
          <w:rFonts w:ascii="Times New Roman" w:hAnsi="Times New Roman"/>
          <w:b w:val="0"/>
          <w:bCs/>
          <w:sz w:val="24"/>
          <w:szCs w:val="24"/>
        </w:rPr>
        <w:t xml:space="preserve"> </w:t>
      </w:r>
      <w:r w:rsidR="00C01D29" w:rsidRPr="00044030">
        <w:rPr>
          <w:rFonts w:ascii="Times New Roman" w:hAnsi="Times New Roman"/>
          <w:b w:val="0"/>
          <w:bCs/>
          <w:sz w:val="24"/>
          <w:szCs w:val="24"/>
        </w:rPr>
        <w:t>(dále jen „</w:t>
      </w:r>
      <w:r w:rsidR="008E3AF6">
        <w:rPr>
          <w:rFonts w:ascii="Times New Roman" w:hAnsi="Times New Roman"/>
          <w:bCs/>
          <w:sz w:val="24"/>
          <w:szCs w:val="24"/>
        </w:rPr>
        <w:t>o</w:t>
      </w:r>
      <w:r w:rsidR="009E344B">
        <w:rPr>
          <w:rFonts w:ascii="Times New Roman" w:hAnsi="Times New Roman"/>
          <w:bCs/>
          <w:sz w:val="24"/>
          <w:szCs w:val="24"/>
        </w:rPr>
        <w:t>b</w:t>
      </w:r>
      <w:r w:rsidR="00B6729C">
        <w:rPr>
          <w:rFonts w:ascii="Times New Roman" w:hAnsi="Times New Roman"/>
          <w:bCs/>
          <w:sz w:val="24"/>
          <w:szCs w:val="24"/>
        </w:rPr>
        <w:t>ča</w:t>
      </w:r>
      <w:r w:rsidR="009E344B">
        <w:rPr>
          <w:rFonts w:ascii="Times New Roman" w:hAnsi="Times New Roman"/>
          <w:bCs/>
          <w:sz w:val="24"/>
          <w:szCs w:val="24"/>
        </w:rPr>
        <w:t>nský</w:t>
      </w:r>
      <w:r w:rsidR="00C01D29" w:rsidRPr="00044030">
        <w:rPr>
          <w:rFonts w:ascii="Times New Roman" w:hAnsi="Times New Roman"/>
          <w:bCs/>
          <w:sz w:val="24"/>
          <w:szCs w:val="24"/>
        </w:rPr>
        <w:t xml:space="preserve"> zákoník</w:t>
      </w:r>
      <w:r w:rsidR="00C01D29" w:rsidRPr="00044030">
        <w:rPr>
          <w:rFonts w:ascii="Times New Roman" w:hAnsi="Times New Roman"/>
          <w:b w:val="0"/>
          <w:bCs/>
          <w:sz w:val="24"/>
          <w:szCs w:val="24"/>
        </w:rPr>
        <w:t xml:space="preserve">“), a na základě zákona č. </w:t>
      </w:r>
      <w:r w:rsidR="00615299">
        <w:rPr>
          <w:rFonts w:ascii="Times New Roman" w:hAnsi="Times New Roman"/>
          <w:b w:val="0"/>
          <w:bCs/>
          <w:sz w:val="24"/>
          <w:szCs w:val="24"/>
        </w:rPr>
        <w:t>134/2016</w:t>
      </w:r>
      <w:r w:rsidR="00C01D29" w:rsidRPr="00044030">
        <w:rPr>
          <w:rFonts w:ascii="Times New Roman" w:hAnsi="Times New Roman"/>
          <w:b w:val="0"/>
          <w:bCs/>
          <w:sz w:val="24"/>
          <w:szCs w:val="24"/>
        </w:rPr>
        <w:t xml:space="preserve"> Sb., o </w:t>
      </w:r>
      <w:r w:rsidR="00615299">
        <w:rPr>
          <w:rFonts w:ascii="Times New Roman" w:hAnsi="Times New Roman"/>
          <w:b w:val="0"/>
          <w:bCs/>
          <w:sz w:val="24"/>
          <w:szCs w:val="24"/>
        </w:rPr>
        <w:t xml:space="preserve">zadávání </w:t>
      </w:r>
      <w:r w:rsidR="00C01D29" w:rsidRPr="00044030">
        <w:rPr>
          <w:rFonts w:ascii="Times New Roman" w:hAnsi="Times New Roman"/>
          <w:b w:val="0"/>
          <w:bCs/>
          <w:sz w:val="24"/>
          <w:szCs w:val="24"/>
        </w:rPr>
        <w:t>veřejných zakáz</w:t>
      </w:r>
      <w:r w:rsidR="00615299">
        <w:rPr>
          <w:rFonts w:ascii="Times New Roman" w:hAnsi="Times New Roman"/>
          <w:b w:val="0"/>
          <w:bCs/>
          <w:sz w:val="24"/>
          <w:szCs w:val="24"/>
        </w:rPr>
        <w:t>e</w:t>
      </w:r>
      <w:r w:rsidR="00C01D29" w:rsidRPr="00044030">
        <w:rPr>
          <w:rFonts w:ascii="Times New Roman" w:hAnsi="Times New Roman"/>
          <w:b w:val="0"/>
          <w:bCs/>
          <w:sz w:val="24"/>
          <w:szCs w:val="24"/>
        </w:rPr>
        <w:t>k, v</w:t>
      </w:r>
      <w:r w:rsidR="00611CDC" w:rsidRPr="00044030">
        <w:rPr>
          <w:rFonts w:ascii="Times New Roman" w:hAnsi="Times New Roman"/>
          <w:b w:val="0"/>
          <w:bCs/>
          <w:sz w:val="24"/>
          <w:szCs w:val="24"/>
        </w:rPr>
        <w:t>e</w:t>
      </w:r>
      <w:r w:rsidR="00C01D29" w:rsidRPr="00044030">
        <w:rPr>
          <w:rFonts w:ascii="Times New Roman" w:hAnsi="Times New Roman"/>
          <w:b w:val="0"/>
          <w:bCs/>
          <w:sz w:val="24"/>
          <w:szCs w:val="24"/>
        </w:rPr>
        <w:t xml:space="preserve"> znění </w:t>
      </w:r>
      <w:r w:rsidR="00611CDC" w:rsidRPr="00044030">
        <w:rPr>
          <w:rFonts w:ascii="Times New Roman" w:hAnsi="Times New Roman"/>
          <w:b w:val="0"/>
          <w:bCs/>
          <w:sz w:val="24"/>
          <w:szCs w:val="24"/>
        </w:rPr>
        <w:t xml:space="preserve">pozdějších předpisů </w:t>
      </w:r>
      <w:r w:rsidRPr="00044030">
        <w:rPr>
          <w:rFonts w:ascii="Times New Roman" w:hAnsi="Times New Roman"/>
          <w:b w:val="0"/>
          <w:bCs/>
          <w:sz w:val="24"/>
          <w:szCs w:val="24"/>
        </w:rPr>
        <w:t>(dále jen „</w:t>
      </w:r>
      <w:r w:rsidRPr="00044030">
        <w:rPr>
          <w:rFonts w:ascii="Times New Roman" w:hAnsi="Times New Roman"/>
          <w:bCs/>
          <w:sz w:val="24"/>
          <w:szCs w:val="24"/>
        </w:rPr>
        <w:t>Smlouva</w:t>
      </w:r>
      <w:r w:rsidRPr="00044030">
        <w:rPr>
          <w:rFonts w:ascii="Times New Roman" w:hAnsi="Times New Roman"/>
          <w:b w:val="0"/>
          <w:bCs/>
          <w:sz w:val="24"/>
          <w:szCs w:val="24"/>
        </w:rPr>
        <w:t>“), mezi níže uvedenými smluvními stranami:</w:t>
      </w:r>
    </w:p>
    <w:p w14:paraId="0C1ECCE7" w14:textId="77777777" w:rsidR="00CF2C50" w:rsidRPr="00044030" w:rsidRDefault="00CF2C50" w:rsidP="00240300">
      <w:pPr>
        <w:pStyle w:val="Nzevsmlouvy"/>
        <w:widowControl w:val="0"/>
        <w:spacing w:after="0" w:line="240" w:lineRule="auto"/>
        <w:rPr>
          <w:rFonts w:ascii="Times New Roman" w:hAnsi="Times New Roman"/>
          <w:b w:val="0"/>
          <w:bCs/>
          <w:sz w:val="24"/>
          <w:szCs w:val="24"/>
        </w:rPr>
      </w:pPr>
    </w:p>
    <w:p w14:paraId="14A780BA" w14:textId="77777777" w:rsidR="00CF2C50" w:rsidRPr="00044030" w:rsidRDefault="00CF2C50" w:rsidP="00240300">
      <w:pPr>
        <w:pStyle w:val="Tabulkatext"/>
        <w:widowControl w:val="0"/>
        <w:spacing w:before="0" w:after="0"/>
        <w:outlineLvl w:val="0"/>
        <w:rPr>
          <w:rStyle w:val="Siln"/>
          <w:szCs w:val="24"/>
        </w:rPr>
      </w:pPr>
      <w:r w:rsidRPr="00044030">
        <w:rPr>
          <w:rStyle w:val="Siln"/>
          <w:szCs w:val="24"/>
        </w:rPr>
        <w:t xml:space="preserve">Hlavní město Praha </w:t>
      </w:r>
    </w:p>
    <w:p w14:paraId="79022BFE" w14:textId="77777777" w:rsidR="00CF2C50" w:rsidRPr="00044030" w:rsidRDefault="00CF2C50" w:rsidP="00240300">
      <w:pPr>
        <w:pStyle w:val="Smluvnstrana"/>
        <w:widowControl w:val="0"/>
        <w:spacing w:after="0" w:line="240" w:lineRule="auto"/>
        <w:rPr>
          <w:rFonts w:ascii="Times New Roman" w:hAnsi="Times New Roman"/>
          <w:b w:val="0"/>
          <w:bCs/>
          <w:sz w:val="24"/>
          <w:szCs w:val="24"/>
        </w:rPr>
      </w:pPr>
      <w:r w:rsidRPr="00044030">
        <w:rPr>
          <w:rFonts w:ascii="Times New Roman" w:hAnsi="Times New Roman"/>
          <w:b w:val="0"/>
          <w:bCs/>
          <w:sz w:val="24"/>
          <w:szCs w:val="24"/>
        </w:rPr>
        <w:t xml:space="preserve">se sídlem: Mariánské nám. 2, Praha 1, PSČ: 110 01  </w:t>
      </w:r>
    </w:p>
    <w:p w14:paraId="635EB9F7" w14:textId="709FE394" w:rsidR="00BC5421" w:rsidRPr="00044030" w:rsidRDefault="00BC5421" w:rsidP="00240300">
      <w:pPr>
        <w:pStyle w:val="Smluvnstrana"/>
        <w:widowControl w:val="0"/>
        <w:spacing w:after="0" w:line="240" w:lineRule="auto"/>
        <w:rPr>
          <w:rFonts w:ascii="Times New Roman" w:hAnsi="Times New Roman"/>
          <w:b w:val="0"/>
          <w:bCs/>
          <w:sz w:val="24"/>
          <w:szCs w:val="24"/>
        </w:rPr>
      </w:pPr>
      <w:r w:rsidRPr="00044030">
        <w:rPr>
          <w:rFonts w:ascii="Times New Roman" w:hAnsi="Times New Roman"/>
          <w:b w:val="0"/>
          <w:bCs/>
          <w:sz w:val="24"/>
          <w:szCs w:val="24"/>
        </w:rPr>
        <w:t xml:space="preserve">zastoupené: </w:t>
      </w:r>
      <w:r w:rsidR="002066BF">
        <w:rPr>
          <w:rFonts w:ascii="Times New Roman" w:hAnsi="Times New Roman"/>
          <w:b w:val="0"/>
          <w:bCs/>
          <w:sz w:val="24"/>
          <w:szCs w:val="24"/>
        </w:rPr>
        <w:t>Ing. Davidem Lísalem, MBA</w:t>
      </w:r>
      <w:r w:rsidR="00615299">
        <w:rPr>
          <w:rFonts w:ascii="Times New Roman" w:hAnsi="Times New Roman"/>
          <w:b w:val="0"/>
          <w:bCs/>
          <w:sz w:val="24"/>
          <w:szCs w:val="24"/>
        </w:rPr>
        <w:t>, ředitelem odboru volených orgánů Magistrátu</w:t>
      </w:r>
      <w:r w:rsidR="00615299">
        <w:rPr>
          <w:rFonts w:ascii="Times New Roman" w:hAnsi="Times New Roman"/>
          <w:b w:val="0"/>
          <w:bCs/>
          <w:sz w:val="24"/>
          <w:szCs w:val="24"/>
        </w:rPr>
        <w:br/>
        <w:t>hl. m. Prahy</w:t>
      </w:r>
    </w:p>
    <w:p w14:paraId="44111AF6" w14:textId="03717F29" w:rsidR="00CF2C50" w:rsidRPr="00044030" w:rsidRDefault="00CF2C50" w:rsidP="00240300">
      <w:pPr>
        <w:pStyle w:val="Smluvnstrana"/>
        <w:widowControl w:val="0"/>
        <w:spacing w:after="0" w:line="240" w:lineRule="auto"/>
        <w:rPr>
          <w:rFonts w:ascii="Times New Roman" w:hAnsi="Times New Roman"/>
          <w:b w:val="0"/>
          <w:bCs/>
          <w:sz w:val="24"/>
          <w:szCs w:val="24"/>
        </w:rPr>
      </w:pPr>
      <w:r w:rsidRPr="00044030">
        <w:rPr>
          <w:rFonts w:ascii="Times New Roman" w:hAnsi="Times New Roman"/>
          <w:b w:val="0"/>
          <w:bCs/>
          <w:sz w:val="24"/>
          <w:szCs w:val="24"/>
        </w:rPr>
        <w:t>IČ</w:t>
      </w:r>
      <w:r w:rsidR="002066BF">
        <w:rPr>
          <w:rFonts w:ascii="Times New Roman" w:hAnsi="Times New Roman"/>
          <w:b w:val="0"/>
          <w:bCs/>
          <w:sz w:val="24"/>
          <w:szCs w:val="24"/>
        </w:rPr>
        <w:t>O</w:t>
      </w:r>
      <w:r w:rsidRPr="00044030">
        <w:rPr>
          <w:rFonts w:ascii="Times New Roman" w:hAnsi="Times New Roman"/>
          <w:b w:val="0"/>
          <w:bCs/>
          <w:sz w:val="24"/>
          <w:szCs w:val="24"/>
        </w:rPr>
        <w:t xml:space="preserve">: 00064581 </w:t>
      </w:r>
    </w:p>
    <w:p w14:paraId="5F442E3A" w14:textId="77777777" w:rsidR="00CF2C50" w:rsidRPr="00044030" w:rsidRDefault="00CF2C50" w:rsidP="00240300">
      <w:pPr>
        <w:pStyle w:val="Smluvnstrana"/>
        <w:widowControl w:val="0"/>
        <w:spacing w:after="0" w:line="240" w:lineRule="auto"/>
        <w:rPr>
          <w:rFonts w:ascii="Times New Roman" w:hAnsi="Times New Roman"/>
          <w:b w:val="0"/>
          <w:bCs/>
          <w:sz w:val="24"/>
          <w:szCs w:val="24"/>
        </w:rPr>
      </w:pPr>
      <w:r w:rsidRPr="00044030">
        <w:rPr>
          <w:rFonts w:ascii="Times New Roman" w:hAnsi="Times New Roman"/>
          <w:b w:val="0"/>
          <w:bCs/>
          <w:sz w:val="24"/>
          <w:szCs w:val="24"/>
        </w:rPr>
        <w:t>DIČ: CZ00064581</w:t>
      </w:r>
    </w:p>
    <w:p w14:paraId="55AE3F43" w14:textId="77777777" w:rsidR="00CF2C50" w:rsidRPr="00044030" w:rsidRDefault="00BC5421" w:rsidP="00240300">
      <w:pPr>
        <w:pStyle w:val="Smluvnstrana"/>
        <w:widowControl w:val="0"/>
        <w:spacing w:after="0" w:line="240" w:lineRule="auto"/>
        <w:rPr>
          <w:rFonts w:ascii="Times New Roman" w:hAnsi="Times New Roman"/>
          <w:b w:val="0"/>
          <w:bCs/>
          <w:sz w:val="24"/>
          <w:szCs w:val="24"/>
        </w:rPr>
      </w:pPr>
      <w:r w:rsidRPr="00044030">
        <w:rPr>
          <w:rFonts w:ascii="Times New Roman" w:hAnsi="Times New Roman"/>
          <w:b w:val="0"/>
          <w:bCs/>
          <w:sz w:val="24"/>
          <w:szCs w:val="24"/>
        </w:rPr>
        <w:t>b</w:t>
      </w:r>
      <w:r w:rsidR="00CF2C50" w:rsidRPr="00044030">
        <w:rPr>
          <w:rFonts w:ascii="Times New Roman" w:hAnsi="Times New Roman"/>
          <w:b w:val="0"/>
          <w:bCs/>
          <w:sz w:val="24"/>
          <w:szCs w:val="24"/>
        </w:rPr>
        <w:t>ankovní spojení: PPF banka, a.s., účet č.: 27-5157998/6000</w:t>
      </w:r>
    </w:p>
    <w:p w14:paraId="18BDBF2A" w14:textId="77777777" w:rsidR="00CF2C50" w:rsidRPr="00044030" w:rsidRDefault="00CF2C50" w:rsidP="00240300">
      <w:pPr>
        <w:pStyle w:val="Smluvnstrana"/>
        <w:widowControl w:val="0"/>
        <w:spacing w:after="0" w:line="240" w:lineRule="auto"/>
        <w:rPr>
          <w:rFonts w:ascii="Times New Roman" w:hAnsi="Times New Roman"/>
          <w:b w:val="0"/>
          <w:bCs/>
          <w:sz w:val="24"/>
          <w:szCs w:val="24"/>
        </w:rPr>
      </w:pPr>
      <w:r w:rsidRPr="00044030">
        <w:rPr>
          <w:rFonts w:ascii="Times New Roman" w:hAnsi="Times New Roman"/>
          <w:b w:val="0"/>
          <w:bCs/>
          <w:sz w:val="24"/>
          <w:szCs w:val="24"/>
        </w:rPr>
        <w:t>(dále jen „</w:t>
      </w:r>
      <w:r w:rsidRPr="00044030">
        <w:rPr>
          <w:rFonts w:ascii="Times New Roman" w:hAnsi="Times New Roman"/>
          <w:bCs/>
          <w:sz w:val="24"/>
          <w:szCs w:val="24"/>
        </w:rPr>
        <w:t>Objednatel</w:t>
      </w:r>
      <w:r w:rsidRPr="00044030">
        <w:rPr>
          <w:rFonts w:ascii="Times New Roman" w:hAnsi="Times New Roman"/>
          <w:b w:val="0"/>
          <w:bCs/>
          <w:sz w:val="24"/>
          <w:szCs w:val="24"/>
        </w:rPr>
        <w:t>“)</w:t>
      </w:r>
    </w:p>
    <w:p w14:paraId="425B6F39" w14:textId="77777777" w:rsidR="00CF2C50" w:rsidRPr="00044030" w:rsidRDefault="00CF2C50" w:rsidP="00240300">
      <w:pPr>
        <w:widowControl w:val="0"/>
        <w:spacing w:after="0"/>
        <w:rPr>
          <w:rFonts w:ascii="Times New Roman" w:hAnsi="Times New Roman"/>
          <w:szCs w:val="24"/>
        </w:rPr>
      </w:pPr>
    </w:p>
    <w:p w14:paraId="48C6A3B1" w14:textId="77777777" w:rsidR="00CF2C50" w:rsidRPr="00044030" w:rsidRDefault="00CF2C50" w:rsidP="00240300">
      <w:pPr>
        <w:widowControl w:val="0"/>
        <w:spacing w:after="0"/>
        <w:rPr>
          <w:rFonts w:ascii="Times New Roman" w:hAnsi="Times New Roman"/>
          <w:szCs w:val="24"/>
        </w:rPr>
      </w:pPr>
      <w:r w:rsidRPr="00044030">
        <w:rPr>
          <w:rFonts w:ascii="Times New Roman" w:hAnsi="Times New Roman"/>
          <w:szCs w:val="24"/>
        </w:rPr>
        <w:t>a</w:t>
      </w:r>
    </w:p>
    <w:p w14:paraId="078289CE" w14:textId="77777777" w:rsidR="00CF2C50" w:rsidRPr="00044030" w:rsidRDefault="00CF2C50" w:rsidP="00240300">
      <w:pPr>
        <w:pStyle w:val="Tabulkatext"/>
        <w:widowControl w:val="0"/>
        <w:spacing w:before="0" w:after="0"/>
        <w:outlineLvl w:val="0"/>
        <w:rPr>
          <w:rStyle w:val="Siln"/>
          <w:szCs w:val="24"/>
        </w:rPr>
      </w:pPr>
    </w:p>
    <w:p w14:paraId="35ED68C5" w14:textId="7AB45386" w:rsidR="00AF766A" w:rsidRPr="0097792E" w:rsidRDefault="00A26927" w:rsidP="00AF766A">
      <w:pPr>
        <w:pStyle w:val="Smluvnstrana"/>
        <w:spacing w:after="0"/>
        <w:rPr>
          <w:rFonts w:ascii="Times New Roman" w:hAnsi="Times New Roman"/>
          <w:bCs/>
          <w:sz w:val="24"/>
          <w:szCs w:val="24"/>
        </w:rPr>
      </w:pPr>
      <w:r w:rsidRPr="0097792E">
        <w:rPr>
          <w:rFonts w:ascii="Times New Roman" w:hAnsi="Times New Roman" w:cs="Arial"/>
          <w:sz w:val="24"/>
          <w:szCs w:val="24"/>
        </w:rPr>
        <w:t>OBIS s.r.o.</w:t>
      </w:r>
    </w:p>
    <w:p w14:paraId="6FD92B99" w14:textId="44D3612D" w:rsidR="0012081B" w:rsidRPr="0097792E" w:rsidRDefault="00615299" w:rsidP="0012081B">
      <w:pPr>
        <w:pStyle w:val="Smluvnstrana"/>
        <w:spacing w:after="0"/>
        <w:rPr>
          <w:rFonts w:ascii="Times New Roman" w:hAnsi="Times New Roman"/>
          <w:b w:val="0"/>
          <w:bCs/>
          <w:sz w:val="24"/>
          <w:szCs w:val="24"/>
        </w:rPr>
      </w:pPr>
      <w:r w:rsidRPr="0097792E">
        <w:rPr>
          <w:rFonts w:ascii="Times New Roman" w:hAnsi="Times New Roman"/>
          <w:b w:val="0"/>
          <w:bCs/>
          <w:sz w:val="24"/>
          <w:szCs w:val="24"/>
        </w:rPr>
        <w:t>s</w:t>
      </w:r>
      <w:r w:rsidR="0012081B" w:rsidRPr="0097792E">
        <w:rPr>
          <w:rFonts w:ascii="Times New Roman" w:hAnsi="Times New Roman"/>
          <w:b w:val="0"/>
          <w:bCs/>
          <w:sz w:val="24"/>
          <w:szCs w:val="24"/>
        </w:rPr>
        <w:t xml:space="preserve">e sídlem: </w:t>
      </w:r>
      <w:r w:rsidR="00A26927" w:rsidRPr="0097792E">
        <w:rPr>
          <w:rFonts w:ascii="Times New Roman" w:hAnsi="Times New Roman" w:cs="Arial"/>
          <w:b w:val="0"/>
          <w:sz w:val="24"/>
          <w:szCs w:val="24"/>
        </w:rPr>
        <w:t>Uherská 635, 190 17 Praha 9 - Vinoř</w:t>
      </w:r>
    </w:p>
    <w:p w14:paraId="796A8B35" w14:textId="36E8F9A7" w:rsidR="0012081B" w:rsidRPr="0097792E" w:rsidRDefault="00615299" w:rsidP="0012081B">
      <w:pPr>
        <w:pStyle w:val="Smluvnstrana"/>
        <w:spacing w:after="0"/>
        <w:rPr>
          <w:rFonts w:ascii="Times New Roman" w:hAnsi="Times New Roman"/>
          <w:b w:val="0"/>
          <w:bCs/>
          <w:sz w:val="24"/>
          <w:szCs w:val="24"/>
        </w:rPr>
      </w:pPr>
      <w:r w:rsidRPr="0097792E">
        <w:rPr>
          <w:rFonts w:ascii="Times New Roman" w:hAnsi="Times New Roman"/>
          <w:b w:val="0"/>
          <w:bCs/>
          <w:sz w:val="24"/>
          <w:szCs w:val="24"/>
        </w:rPr>
        <w:t>z</w:t>
      </w:r>
      <w:r w:rsidR="0012081B" w:rsidRPr="0097792E">
        <w:rPr>
          <w:rFonts w:ascii="Times New Roman" w:hAnsi="Times New Roman"/>
          <w:b w:val="0"/>
          <w:bCs/>
          <w:sz w:val="24"/>
          <w:szCs w:val="24"/>
        </w:rPr>
        <w:t xml:space="preserve">astoupená: </w:t>
      </w:r>
      <w:r w:rsidR="00B71F0C">
        <w:rPr>
          <w:rFonts w:ascii="Times New Roman" w:hAnsi="Times New Roman" w:cs="Arial"/>
          <w:b w:val="0"/>
          <w:sz w:val="24"/>
          <w:szCs w:val="24"/>
        </w:rPr>
        <w:t>**** *******</w:t>
      </w:r>
      <w:r w:rsidR="00A26927" w:rsidRPr="0097792E">
        <w:rPr>
          <w:rFonts w:ascii="Times New Roman" w:hAnsi="Times New Roman" w:cs="Arial"/>
          <w:b w:val="0"/>
          <w:sz w:val="24"/>
          <w:szCs w:val="24"/>
        </w:rPr>
        <w:t>, jednatelem společnosti</w:t>
      </w:r>
    </w:p>
    <w:p w14:paraId="076B6F90" w14:textId="654F48FD" w:rsidR="0012081B" w:rsidRPr="0097792E" w:rsidRDefault="0012081B" w:rsidP="0012081B">
      <w:pPr>
        <w:pStyle w:val="Smluvnstrana"/>
        <w:spacing w:after="0"/>
        <w:rPr>
          <w:rFonts w:ascii="Times New Roman" w:hAnsi="Times New Roman"/>
          <w:b w:val="0"/>
          <w:bCs/>
          <w:sz w:val="24"/>
          <w:szCs w:val="24"/>
        </w:rPr>
      </w:pPr>
      <w:r w:rsidRPr="0097792E">
        <w:rPr>
          <w:rFonts w:ascii="Times New Roman" w:hAnsi="Times New Roman"/>
          <w:b w:val="0"/>
          <w:bCs/>
          <w:sz w:val="24"/>
          <w:szCs w:val="24"/>
        </w:rPr>
        <w:t>IČ</w:t>
      </w:r>
      <w:r w:rsidR="002066BF" w:rsidRPr="0097792E">
        <w:rPr>
          <w:rFonts w:ascii="Times New Roman" w:hAnsi="Times New Roman"/>
          <w:b w:val="0"/>
          <w:bCs/>
          <w:sz w:val="24"/>
          <w:szCs w:val="24"/>
        </w:rPr>
        <w:t>O</w:t>
      </w:r>
      <w:r w:rsidRPr="0097792E">
        <w:rPr>
          <w:rFonts w:ascii="Times New Roman" w:hAnsi="Times New Roman"/>
          <w:b w:val="0"/>
          <w:bCs/>
          <w:sz w:val="24"/>
          <w:szCs w:val="24"/>
        </w:rPr>
        <w:t xml:space="preserve">: </w:t>
      </w:r>
      <w:r w:rsidR="00A26927" w:rsidRPr="0097792E">
        <w:rPr>
          <w:rFonts w:ascii="Times New Roman" w:hAnsi="Times New Roman"/>
          <w:b w:val="0"/>
          <w:bCs/>
          <w:sz w:val="24"/>
          <w:szCs w:val="24"/>
        </w:rPr>
        <w:t>62415603</w:t>
      </w:r>
    </w:p>
    <w:p w14:paraId="3FA38BCE" w14:textId="25C720B4" w:rsidR="0012081B" w:rsidRPr="0097792E" w:rsidRDefault="0012081B" w:rsidP="0012081B">
      <w:pPr>
        <w:pStyle w:val="Smluvnstrana"/>
        <w:spacing w:after="0"/>
        <w:rPr>
          <w:rFonts w:ascii="Times New Roman" w:hAnsi="Times New Roman"/>
          <w:b w:val="0"/>
          <w:bCs/>
          <w:sz w:val="24"/>
          <w:szCs w:val="24"/>
        </w:rPr>
      </w:pPr>
      <w:r w:rsidRPr="0097792E">
        <w:rPr>
          <w:rFonts w:ascii="Times New Roman" w:hAnsi="Times New Roman"/>
          <w:b w:val="0"/>
          <w:bCs/>
          <w:sz w:val="24"/>
          <w:szCs w:val="24"/>
        </w:rPr>
        <w:t xml:space="preserve">DIČ: </w:t>
      </w:r>
      <w:r w:rsidR="00A26927" w:rsidRPr="0097792E">
        <w:rPr>
          <w:rFonts w:ascii="Times New Roman" w:hAnsi="Times New Roman"/>
          <w:b w:val="0"/>
          <w:bCs/>
          <w:sz w:val="24"/>
          <w:szCs w:val="24"/>
        </w:rPr>
        <w:t>CZ62415603</w:t>
      </w:r>
    </w:p>
    <w:p w14:paraId="5E437D57" w14:textId="00EB5050" w:rsidR="0012081B" w:rsidRPr="0097792E" w:rsidRDefault="00615299" w:rsidP="0012081B">
      <w:pPr>
        <w:pStyle w:val="Smluvnstrana"/>
        <w:spacing w:after="0" w:line="240" w:lineRule="auto"/>
        <w:rPr>
          <w:rFonts w:ascii="Times New Roman" w:hAnsi="Times New Roman"/>
          <w:b w:val="0"/>
          <w:bCs/>
          <w:sz w:val="24"/>
          <w:szCs w:val="24"/>
        </w:rPr>
      </w:pPr>
      <w:r w:rsidRPr="0097792E">
        <w:rPr>
          <w:rFonts w:ascii="Times New Roman" w:hAnsi="Times New Roman"/>
          <w:b w:val="0"/>
          <w:bCs/>
          <w:sz w:val="24"/>
          <w:szCs w:val="24"/>
        </w:rPr>
        <w:t>b</w:t>
      </w:r>
      <w:r w:rsidR="0012081B" w:rsidRPr="0097792E">
        <w:rPr>
          <w:rFonts w:ascii="Times New Roman" w:hAnsi="Times New Roman"/>
          <w:b w:val="0"/>
          <w:bCs/>
          <w:sz w:val="24"/>
          <w:szCs w:val="24"/>
        </w:rPr>
        <w:t xml:space="preserve">ankovní spojení: </w:t>
      </w:r>
      <w:r w:rsidR="00A26927" w:rsidRPr="0097792E">
        <w:rPr>
          <w:rFonts w:ascii="Times New Roman" w:hAnsi="Times New Roman" w:cs="Arial"/>
          <w:b w:val="0"/>
          <w:sz w:val="24"/>
          <w:szCs w:val="24"/>
        </w:rPr>
        <w:t>Komerční banka a.s., účet č. 19-4033250207/0100</w:t>
      </w:r>
    </w:p>
    <w:p w14:paraId="5E2C68FE" w14:textId="4731C6B2" w:rsidR="00BC5421" w:rsidRPr="0097792E" w:rsidRDefault="00BC5421" w:rsidP="00AF766A">
      <w:pPr>
        <w:pStyle w:val="Smluvnstrana"/>
        <w:widowControl w:val="0"/>
        <w:spacing w:after="0" w:line="240" w:lineRule="auto"/>
        <w:rPr>
          <w:rFonts w:ascii="Times New Roman" w:hAnsi="Times New Roman"/>
          <w:b w:val="0"/>
          <w:bCs/>
          <w:sz w:val="24"/>
          <w:szCs w:val="24"/>
        </w:rPr>
      </w:pPr>
      <w:r w:rsidRPr="0097792E">
        <w:rPr>
          <w:rFonts w:ascii="Times New Roman" w:hAnsi="Times New Roman"/>
          <w:b w:val="0"/>
          <w:bCs/>
          <w:sz w:val="24"/>
          <w:szCs w:val="24"/>
        </w:rPr>
        <w:t>(dále jen „</w:t>
      </w:r>
      <w:r w:rsidRPr="0097792E">
        <w:rPr>
          <w:rFonts w:ascii="Times New Roman" w:hAnsi="Times New Roman"/>
          <w:bCs/>
          <w:sz w:val="24"/>
          <w:szCs w:val="24"/>
        </w:rPr>
        <w:t>Poskytovatel</w:t>
      </w:r>
      <w:r w:rsidRPr="0097792E">
        <w:rPr>
          <w:rFonts w:ascii="Times New Roman" w:hAnsi="Times New Roman"/>
          <w:b w:val="0"/>
          <w:bCs/>
          <w:sz w:val="24"/>
          <w:szCs w:val="24"/>
        </w:rPr>
        <w:t>“)</w:t>
      </w:r>
    </w:p>
    <w:p w14:paraId="68C4C032" w14:textId="77777777" w:rsidR="00E55D69" w:rsidRPr="00044030" w:rsidRDefault="00E55D69" w:rsidP="00240300">
      <w:pPr>
        <w:pStyle w:val="Smluvnstrana"/>
        <w:widowControl w:val="0"/>
        <w:spacing w:after="0" w:line="240" w:lineRule="auto"/>
        <w:rPr>
          <w:rFonts w:ascii="Times New Roman" w:hAnsi="Times New Roman"/>
          <w:b w:val="0"/>
          <w:bCs/>
          <w:sz w:val="24"/>
          <w:szCs w:val="24"/>
        </w:rPr>
      </w:pPr>
    </w:p>
    <w:p w14:paraId="231D444A" w14:textId="7277E10F" w:rsidR="008705F9" w:rsidRPr="00044030" w:rsidRDefault="00E55D69" w:rsidP="00615F52">
      <w:pPr>
        <w:pStyle w:val="Smluvnstrana"/>
        <w:widowControl w:val="0"/>
        <w:spacing w:after="240" w:line="240" w:lineRule="auto"/>
        <w:rPr>
          <w:rFonts w:ascii="Times New Roman" w:hAnsi="Times New Roman"/>
          <w:b w:val="0"/>
          <w:bCs/>
          <w:sz w:val="24"/>
          <w:szCs w:val="24"/>
        </w:rPr>
      </w:pPr>
      <w:r w:rsidRPr="00044030">
        <w:rPr>
          <w:rFonts w:ascii="Times New Roman" w:hAnsi="Times New Roman"/>
          <w:b w:val="0"/>
          <w:bCs/>
          <w:sz w:val="24"/>
          <w:szCs w:val="24"/>
        </w:rPr>
        <w:t>(Objednatel a Poskytovatel společně dále jen „</w:t>
      </w:r>
      <w:r w:rsidRPr="00044030">
        <w:rPr>
          <w:rFonts w:ascii="Times New Roman" w:hAnsi="Times New Roman"/>
          <w:bCs/>
          <w:sz w:val="24"/>
          <w:szCs w:val="24"/>
        </w:rPr>
        <w:t>Smluvní strany</w:t>
      </w:r>
      <w:r w:rsidRPr="00044030">
        <w:rPr>
          <w:rFonts w:ascii="Times New Roman" w:hAnsi="Times New Roman"/>
          <w:b w:val="0"/>
          <w:bCs/>
          <w:sz w:val="24"/>
          <w:szCs w:val="24"/>
        </w:rPr>
        <w:t>“</w:t>
      </w:r>
      <w:r w:rsidR="00AB20AE" w:rsidRPr="00044030">
        <w:rPr>
          <w:rFonts w:ascii="Times New Roman" w:hAnsi="Times New Roman"/>
          <w:b w:val="0"/>
          <w:bCs/>
          <w:sz w:val="24"/>
          <w:szCs w:val="24"/>
        </w:rPr>
        <w:t xml:space="preserve"> </w:t>
      </w:r>
      <w:r w:rsidR="00AB20AE" w:rsidRPr="00044030">
        <w:rPr>
          <w:rFonts w:ascii="Times New Roman" w:hAnsi="Times New Roman"/>
          <w:b w:val="0"/>
          <w:sz w:val="24"/>
          <w:szCs w:val="24"/>
        </w:rPr>
        <w:t>nebo též jednotlivě jen</w:t>
      </w:r>
      <w:r w:rsidR="00AB20AE" w:rsidRPr="00044030">
        <w:rPr>
          <w:rFonts w:ascii="Times New Roman" w:hAnsi="Times New Roman"/>
          <w:sz w:val="24"/>
          <w:szCs w:val="24"/>
        </w:rPr>
        <w:t xml:space="preserve"> </w:t>
      </w:r>
      <w:r w:rsidR="00AB20AE" w:rsidRPr="00044030">
        <w:rPr>
          <w:rFonts w:ascii="Times New Roman" w:hAnsi="Times New Roman"/>
          <w:b w:val="0"/>
          <w:sz w:val="24"/>
          <w:szCs w:val="24"/>
        </w:rPr>
        <w:t>„</w:t>
      </w:r>
      <w:r w:rsidR="00AB20AE" w:rsidRPr="00044030">
        <w:rPr>
          <w:rFonts w:ascii="Times New Roman" w:hAnsi="Times New Roman"/>
          <w:sz w:val="24"/>
          <w:szCs w:val="24"/>
        </w:rPr>
        <w:t>Smluvní strana</w:t>
      </w:r>
      <w:r w:rsidR="00AB20AE" w:rsidRPr="00044030">
        <w:rPr>
          <w:rFonts w:ascii="Times New Roman" w:hAnsi="Times New Roman"/>
          <w:b w:val="0"/>
          <w:sz w:val="24"/>
          <w:szCs w:val="24"/>
        </w:rPr>
        <w:t>“</w:t>
      </w:r>
      <w:r w:rsidRPr="00044030">
        <w:rPr>
          <w:rFonts w:ascii="Times New Roman" w:hAnsi="Times New Roman"/>
          <w:b w:val="0"/>
          <w:bCs/>
          <w:sz w:val="24"/>
          <w:szCs w:val="24"/>
        </w:rPr>
        <w:t>)</w:t>
      </w:r>
    </w:p>
    <w:p w14:paraId="34D18CBF" w14:textId="77777777" w:rsidR="00CF2C50" w:rsidRPr="00621944" w:rsidRDefault="00CF2C50" w:rsidP="00240300">
      <w:pPr>
        <w:pStyle w:val="Smluvnstrana"/>
        <w:widowControl w:val="0"/>
        <w:spacing w:line="240" w:lineRule="auto"/>
        <w:rPr>
          <w:rFonts w:ascii="Times New Roman" w:hAnsi="Times New Roman"/>
          <w:smallCaps/>
          <w:sz w:val="24"/>
          <w:szCs w:val="24"/>
        </w:rPr>
      </w:pPr>
      <w:r w:rsidRPr="00621944">
        <w:rPr>
          <w:rFonts w:ascii="Times New Roman" w:hAnsi="Times New Roman"/>
          <w:smallCaps/>
          <w:sz w:val="24"/>
          <w:szCs w:val="24"/>
        </w:rPr>
        <w:t>mezi smluvními stranami</w:t>
      </w:r>
      <w:r w:rsidR="00A62E67" w:rsidRPr="00621944">
        <w:rPr>
          <w:rFonts w:ascii="Times New Roman" w:hAnsi="Times New Roman"/>
          <w:smallCaps/>
          <w:sz w:val="24"/>
          <w:szCs w:val="24"/>
        </w:rPr>
        <w:t xml:space="preserve"> bylo</w:t>
      </w:r>
      <w:r w:rsidRPr="00621944">
        <w:rPr>
          <w:rFonts w:ascii="Times New Roman" w:hAnsi="Times New Roman"/>
          <w:smallCaps/>
          <w:sz w:val="24"/>
          <w:szCs w:val="24"/>
        </w:rPr>
        <w:t xml:space="preserve"> dohodnuto následující:</w:t>
      </w:r>
    </w:p>
    <w:p w14:paraId="66114843" w14:textId="77777777" w:rsidR="00B23F5A" w:rsidRDefault="00AB0B22" w:rsidP="008705F9">
      <w:pPr>
        <w:pStyle w:val="Zklad1"/>
      </w:pPr>
      <w:bookmarkStart w:id="0" w:name="FirstPara"/>
      <w:bookmarkStart w:id="1" w:name="_Ref409174557"/>
      <w:bookmarkEnd w:id="0"/>
      <w:r w:rsidRPr="00621944">
        <w:t>Úvodní ustanovení</w:t>
      </w:r>
      <w:bookmarkEnd w:id="1"/>
    </w:p>
    <w:p w14:paraId="400E1A1E" w14:textId="01690E22" w:rsidR="004D6878" w:rsidRPr="004D6878" w:rsidRDefault="007D0F03" w:rsidP="007C59D1">
      <w:pPr>
        <w:pStyle w:val="Zklad2"/>
        <w:tabs>
          <w:tab w:val="clear" w:pos="993"/>
          <w:tab w:val="clear" w:pos="4800"/>
          <w:tab w:val="left" w:pos="567"/>
          <w:tab w:val="num" w:pos="4111"/>
        </w:tabs>
        <w:ind w:left="0" w:firstLine="0"/>
      </w:pPr>
      <w:r>
        <w:t>Objednatel</w:t>
      </w:r>
      <w:r w:rsidR="000842D3" w:rsidRPr="004D6878">
        <w:t xml:space="preserve"> prohlašuj</w:t>
      </w:r>
      <w:r>
        <w:t>e</w:t>
      </w:r>
      <w:r w:rsidR="000842D3" w:rsidRPr="004D6878">
        <w:t xml:space="preserve">, že Objednatel </w:t>
      </w:r>
      <w:r w:rsidR="00F10CA1" w:rsidRPr="004D6878">
        <w:t xml:space="preserve">a další </w:t>
      </w:r>
      <w:r w:rsidR="004D6878" w:rsidRPr="004D6878">
        <w:t>u</w:t>
      </w:r>
      <w:r w:rsidR="00F10CA1" w:rsidRPr="004D6878">
        <w:t xml:space="preserve">živatelské subjekty </w:t>
      </w:r>
      <w:r w:rsidR="004D6878" w:rsidRPr="004D6878">
        <w:t xml:space="preserve">uvedené v </w:t>
      </w:r>
      <w:r w:rsidR="004D6878" w:rsidRPr="004D6878">
        <w:rPr>
          <w:b/>
          <w:u w:val="single"/>
        </w:rPr>
        <w:t>Příloze č. 1</w:t>
      </w:r>
      <w:r w:rsidR="004D6878" w:rsidRPr="004D6878">
        <w:t xml:space="preserve"> této Smlouvy (dále jen „</w:t>
      </w:r>
      <w:r w:rsidR="004D6878" w:rsidRPr="004D6878">
        <w:rPr>
          <w:b/>
        </w:rPr>
        <w:t>Uživatelské subjekty</w:t>
      </w:r>
      <w:r w:rsidR="004D6878" w:rsidRPr="004D6878">
        <w:t>“)</w:t>
      </w:r>
      <w:r w:rsidR="00F10CA1" w:rsidRPr="004D6878">
        <w:t xml:space="preserve"> </w:t>
      </w:r>
      <w:r w:rsidR="000842D3" w:rsidRPr="004D6878">
        <w:t>v současné době použív</w:t>
      </w:r>
      <w:r w:rsidR="00F10CA1" w:rsidRPr="004D6878">
        <w:t>ají</w:t>
      </w:r>
      <w:r w:rsidR="000842D3" w:rsidRPr="004D6878">
        <w:t xml:space="preserve"> softwarové produkty</w:t>
      </w:r>
      <w:r w:rsidR="004D6878" w:rsidRPr="004D6878">
        <w:t xml:space="preserve"> uvedené v </w:t>
      </w:r>
      <w:r w:rsidR="004D6878" w:rsidRPr="004D6878">
        <w:rPr>
          <w:b/>
          <w:u w:val="single"/>
        </w:rPr>
        <w:t>Příloze č. 1</w:t>
      </w:r>
      <w:r w:rsidR="004D6878" w:rsidRPr="004D6878">
        <w:t xml:space="preserve"> této Smlouvy</w:t>
      </w:r>
      <w:r w:rsidR="00F10CA1" w:rsidRPr="004D6878">
        <w:t xml:space="preserve"> (dále jen „</w:t>
      </w:r>
      <w:r w:rsidR="00D252D0">
        <w:rPr>
          <w:b/>
        </w:rPr>
        <w:t>Programové</w:t>
      </w:r>
      <w:r w:rsidR="00F10CA1" w:rsidRPr="004D6878">
        <w:rPr>
          <w:b/>
        </w:rPr>
        <w:t xml:space="preserve"> vybavení</w:t>
      </w:r>
      <w:r w:rsidR="007C59D1">
        <w:t>“).</w:t>
      </w:r>
    </w:p>
    <w:p w14:paraId="780CBA53" w14:textId="32ED644D" w:rsidR="000842D3" w:rsidRPr="00236BA8" w:rsidRDefault="004D6878" w:rsidP="007C59D1">
      <w:pPr>
        <w:pStyle w:val="Zklad2"/>
        <w:tabs>
          <w:tab w:val="clear" w:pos="4800"/>
          <w:tab w:val="left" w:pos="567"/>
          <w:tab w:val="num" w:pos="4111"/>
        </w:tabs>
        <w:ind w:left="0" w:firstLine="0"/>
        <w:rPr>
          <w:lang w:eastAsia="x-none"/>
        </w:rPr>
      </w:pPr>
      <w:r w:rsidRPr="00236BA8">
        <w:t>Poskytovatel</w:t>
      </w:r>
      <w:r w:rsidR="000842D3" w:rsidRPr="00236BA8">
        <w:t xml:space="preserve"> </w:t>
      </w:r>
      <w:r w:rsidRPr="00236BA8">
        <w:t>prohlašuje, že je</w:t>
      </w:r>
      <w:r w:rsidR="009312BF">
        <w:t xml:space="preserve"> subjektem</w:t>
      </w:r>
      <w:r w:rsidRPr="00236BA8">
        <w:t xml:space="preserve"> </w:t>
      </w:r>
      <w:r w:rsidR="00236BA8" w:rsidRPr="00236BA8">
        <w:t xml:space="preserve">oprávněným poskytovat základní servis a </w:t>
      </w:r>
      <w:r w:rsidR="007D0F03">
        <w:t>rozvoj</w:t>
      </w:r>
      <w:r w:rsidR="00236BA8" w:rsidRPr="00236BA8">
        <w:t xml:space="preserve"> </w:t>
      </w:r>
      <w:r w:rsidR="00D252D0">
        <w:t>Programové</w:t>
      </w:r>
      <w:r w:rsidR="009312BF">
        <w:t>ho vybavení</w:t>
      </w:r>
      <w:r w:rsidR="007D0F03">
        <w:t xml:space="preserve"> v rozsahu a za podmínek stanovených touto Smlouvou</w:t>
      </w:r>
      <w:r w:rsidR="00236BA8" w:rsidRPr="00236BA8">
        <w:t>.</w:t>
      </w:r>
    </w:p>
    <w:p w14:paraId="1B5502A8" w14:textId="6A175915" w:rsidR="00AB0B22" w:rsidRDefault="00AB0B22" w:rsidP="007C59D1">
      <w:pPr>
        <w:pStyle w:val="Zklad2"/>
        <w:tabs>
          <w:tab w:val="clear" w:pos="4800"/>
          <w:tab w:val="left" w:pos="567"/>
          <w:tab w:val="num" w:pos="4111"/>
        </w:tabs>
        <w:ind w:left="0" w:firstLine="0"/>
        <w:rPr>
          <w:lang w:eastAsia="x-none"/>
        </w:rPr>
      </w:pPr>
      <w:r w:rsidRPr="00621944">
        <w:t>N</w:t>
      </w:r>
      <w:r w:rsidRPr="00044030">
        <w:t xml:space="preserve">a základě této Smlouvy hodlá Objednatel zajistit </w:t>
      </w:r>
      <w:r w:rsidR="001F0A61">
        <w:t>s</w:t>
      </w:r>
      <w:r w:rsidR="00973362">
        <w:t xml:space="preserve">lužby </w:t>
      </w:r>
      <w:r w:rsidR="007D0F03">
        <w:t>servisu a rozvoje</w:t>
      </w:r>
      <w:r w:rsidR="00973362">
        <w:t xml:space="preserve"> </w:t>
      </w:r>
      <w:r w:rsidR="00D252D0">
        <w:t>Programové</w:t>
      </w:r>
      <w:r w:rsidR="00973362">
        <w:t xml:space="preserve">ho </w:t>
      </w:r>
      <w:r w:rsidRPr="00044030">
        <w:t>vybavení</w:t>
      </w:r>
      <w:r w:rsidR="007D0F03">
        <w:t xml:space="preserve"> a některé služby související (konzultace a školení)</w:t>
      </w:r>
      <w:r w:rsidRPr="00044030">
        <w:t>.</w:t>
      </w:r>
    </w:p>
    <w:p w14:paraId="2753AE4A" w14:textId="3CB7DD61" w:rsidR="00626053" w:rsidRPr="00907792" w:rsidRDefault="00626053" w:rsidP="007C59D1">
      <w:pPr>
        <w:pStyle w:val="Zklad2"/>
        <w:tabs>
          <w:tab w:val="clear" w:pos="4800"/>
          <w:tab w:val="left" w:pos="567"/>
          <w:tab w:val="num" w:pos="4111"/>
        </w:tabs>
        <w:ind w:left="0" w:firstLine="0"/>
      </w:pPr>
      <w:r w:rsidRPr="00907792">
        <w:t>Tato Smlouva byla uzavřena na základě výsledku zadávacího řízení na veřejnou zakázku s názvem „</w:t>
      </w:r>
      <w:r w:rsidR="003F1254">
        <w:t>Servis a rozvoj informačního systému TED</w:t>
      </w:r>
      <w:r>
        <w:t>“</w:t>
      </w:r>
      <w:r w:rsidRPr="00907792">
        <w:t xml:space="preserve">, ev. č. Věstníku veřejných zakázek </w:t>
      </w:r>
      <w:r w:rsidR="005D0757">
        <w:rPr>
          <w:rFonts w:ascii="Arial" w:hAnsi="Arial" w:cs="Arial"/>
          <w:color w:val="000000"/>
          <w:sz w:val="18"/>
          <w:szCs w:val="18"/>
          <w:shd w:val="clear" w:color="auto" w:fill="FFFFFF"/>
        </w:rPr>
        <w:t> </w:t>
      </w:r>
      <w:hyperlink r:id="rId11" w:history="1">
        <w:r w:rsidR="005D0757" w:rsidRPr="005D0757">
          <w:t>Z2022-031194</w:t>
        </w:r>
      </w:hyperlink>
      <w:r w:rsidR="002066BF" w:rsidRPr="00907792">
        <w:t xml:space="preserve"> </w:t>
      </w:r>
      <w:r w:rsidRPr="00907792">
        <w:t>(dále jen „</w:t>
      </w:r>
      <w:r w:rsidRPr="008A0E01">
        <w:rPr>
          <w:b/>
        </w:rPr>
        <w:t>Veřejná zakázka</w:t>
      </w:r>
      <w:r w:rsidRPr="00907792">
        <w:t xml:space="preserve">“), zadávanou Objednatelem jako zadavatelem ve smyslu </w:t>
      </w:r>
      <w:r w:rsidR="008A0E01" w:rsidRPr="00044030">
        <w:t xml:space="preserve">č. </w:t>
      </w:r>
      <w:r w:rsidR="008A0E01" w:rsidRPr="008A0E01">
        <w:rPr>
          <w:bCs w:val="0"/>
        </w:rPr>
        <w:t>134/2016</w:t>
      </w:r>
      <w:r w:rsidR="008A0E01" w:rsidRPr="00044030">
        <w:t xml:space="preserve"> Sb., o </w:t>
      </w:r>
      <w:r w:rsidR="008A0E01" w:rsidRPr="008A0E01">
        <w:rPr>
          <w:bCs w:val="0"/>
        </w:rPr>
        <w:t xml:space="preserve">zadávání </w:t>
      </w:r>
      <w:r w:rsidR="008A0E01" w:rsidRPr="00044030">
        <w:t>veřejných zakáz</w:t>
      </w:r>
      <w:r w:rsidR="008A0E01">
        <w:rPr>
          <w:b/>
          <w:bCs w:val="0"/>
        </w:rPr>
        <w:t>e</w:t>
      </w:r>
      <w:r w:rsidR="008A0E01" w:rsidRPr="00044030">
        <w:t>k, ve znění pozdějších předpisů</w:t>
      </w:r>
      <w:r w:rsidRPr="00907792">
        <w:t xml:space="preserve">, neboť nabídka </w:t>
      </w:r>
      <w:r w:rsidR="00F141B7">
        <w:t>Poskytovatele</w:t>
      </w:r>
      <w:r w:rsidR="00F141B7" w:rsidRPr="00907792">
        <w:t xml:space="preserve"> </w:t>
      </w:r>
      <w:r w:rsidRPr="00907792">
        <w:t>podaná v rámci zadávacího řízení na Veřejnou zakázku byla Objednatelem vy</w:t>
      </w:r>
      <w:r>
        <w:t>brána</w:t>
      </w:r>
      <w:r w:rsidR="00D85AC0">
        <w:t xml:space="preserve"> jako </w:t>
      </w:r>
      <w:r w:rsidR="003F1254">
        <w:t>ekonomicky nejvýhodnější</w:t>
      </w:r>
      <w:r w:rsidR="00D85AC0">
        <w:t>.</w:t>
      </w:r>
    </w:p>
    <w:p w14:paraId="50521CC1" w14:textId="77777777" w:rsidR="00CF2C50" w:rsidRDefault="00CF2C50" w:rsidP="008705F9">
      <w:pPr>
        <w:pStyle w:val="Zklad1"/>
      </w:pPr>
      <w:r w:rsidRPr="00044030">
        <w:lastRenderedPageBreak/>
        <w:t>Předmět Sml</w:t>
      </w:r>
      <w:r w:rsidRPr="006418A9">
        <w:t>ouvy</w:t>
      </w:r>
    </w:p>
    <w:p w14:paraId="4514B169" w14:textId="4164BF29" w:rsidR="00F03A5D" w:rsidRDefault="00CF2C50" w:rsidP="007C59D1">
      <w:pPr>
        <w:pStyle w:val="Zklad2"/>
        <w:tabs>
          <w:tab w:val="clear" w:pos="993"/>
          <w:tab w:val="clear" w:pos="4800"/>
          <w:tab w:val="left" w:pos="567"/>
          <w:tab w:val="num" w:pos="4111"/>
        </w:tabs>
        <w:ind w:left="0" w:firstLine="0"/>
      </w:pPr>
      <w:bookmarkStart w:id="2" w:name="_Ref288137088"/>
      <w:bookmarkStart w:id="3" w:name="_Ref290641081"/>
      <w:r w:rsidRPr="006418A9">
        <w:t>Předmětem této Smlouvy je závazek Poskyto</w:t>
      </w:r>
      <w:r w:rsidR="00A62E67" w:rsidRPr="006418A9">
        <w:t xml:space="preserve">vatele poskytovat Objednateli </w:t>
      </w:r>
      <w:r w:rsidR="00F10CA1" w:rsidRPr="006418A9">
        <w:t xml:space="preserve">a všem Uživatelským subjektům </w:t>
      </w:r>
      <w:r w:rsidR="0024382A" w:rsidRPr="006418A9">
        <w:t xml:space="preserve">služby spočívající v poskytování </w:t>
      </w:r>
      <w:r w:rsidR="003F1254">
        <w:t>servisu a rozvoje</w:t>
      </w:r>
      <w:r w:rsidR="00A87074" w:rsidRPr="006418A9">
        <w:t xml:space="preserve"> </w:t>
      </w:r>
      <w:r w:rsidR="00D252D0">
        <w:t>Programové</w:t>
      </w:r>
      <w:r w:rsidR="005B4018" w:rsidRPr="006418A9">
        <w:t>ho vybavení</w:t>
      </w:r>
      <w:r w:rsidR="00F03A5D">
        <w:t xml:space="preserve"> a služby </w:t>
      </w:r>
      <w:r w:rsidR="007A5B43">
        <w:t xml:space="preserve">s tímto </w:t>
      </w:r>
      <w:r w:rsidR="00F03A5D">
        <w:t>související (školení a konzultace)</w:t>
      </w:r>
      <w:r w:rsidR="007A5B43">
        <w:t>, konkrétně poskytnutí:</w:t>
      </w:r>
    </w:p>
    <w:p w14:paraId="3F098BD8" w14:textId="7C957E54" w:rsidR="007C59D1" w:rsidRDefault="00170E2D" w:rsidP="00011DBF">
      <w:pPr>
        <w:pStyle w:val="Zklad3"/>
        <w:tabs>
          <w:tab w:val="clear" w:pos="1645"/>
          <w:tab w:val="num" w:pos="1418"/>
        </w:tabs>
        <w:ind w:left="567" w:firstLine="0"/>
      </w:pPr>
      <w:bookmarkStart w:id="4" w:name="_Ref316475689"/>
      <w:bookmarkStart w:id="5" w:name="_Ref475543188"/>
      <w:bookmarkStart w:id="6" w:name="_Ref206572015"/>
      <w:bookmarkStart w:id="7" w:name="_Ref287281771"/>
      <w:bookmarkStart w:id="8" w:name="_Ref288148275"/>
      <w:bookmarkEnd w:id="2"/>
      <w:bookmarkEnd w:id="3"/>
      <w:r>
        <w:t>Služb</w:t>
      </w:r>
      <w:r w:rsidR="007A5B43">
        <w:t>y</w:t>
      </w:r>
      <w:r>
        <w:t xml:space="preserve"> a</w:t>
      </w:r>
      <w:r w:rsidR="00BF7AA0">
        <w:t>ktualizace a údržby</w:t>
      </w:r>
      <w:r w:rsidR="00236BA8" w:rsidRPr="00236BA8">
        <w:t xml:space="preserve"> </w:t>
      </w:r>
      <w:bookmarkEnd w:id="4"/>
      <w:r w:rsidR="00D252D0">
        <w:t>Programové</w:t>
      </w:r>
      <w:r>
        <w:t>ho vybavení</w:t>
      </w:r>
      <w:r w:rsidR="00560CF9">
        <w:t xml:space="preserve"> </w:t>
      </w:r>
      <w:r>
        <w:t xml:space="preserve">dle katalogového listu č. 1 </w:t>
      </w:r>
      <w:r w:rsidR="00560CF9">
        <w:t>(dále</w:t>
      </w:r>
      <w:r w:rsidR="007C26DB">
        <w:t xml:space="preserve"> také jako </w:t>
      </w:r>
      <w:r w:rsidR="00560CF9">
        <w:t>„</w:t>
      </w:r>
      <w:r w:rsidR="004B7C53">
        <w:rPr>
          <w:b/>
        </w:rPr>
        <w:t>Služba č. 1</w:t>
      </w:r>
      <w:r w:rsidR="00560CF9">
        <w:t>“)</w:t>
      </w:r>
      <w:r w:rsidR="00236BA8">
        <w:t>;</w:t>
      </w:r>
      <w:bookmarkStart w:id="9" w:name="_Ref409171345"/>
      <w:bookmarkStart w:id="10" w:name="_Ref228193307"/>
      <w:bookmarkStart w:id="11" w:name="_Ref475543191"/>
      <w:bookmarkEnd w:id="5"/>
    </w:p>
    <w:p w14:paraId="6512E208" w14:textId="038BB51F" w:rsidR="007C59D1" w:rsidRDefault="007A5B43" w:rsidP="000B6069">
      <w:pPr>
        <w:pStyle w:val="Zklad3"/>
        <w:tabs>
          <w:tab w:val="num" w:pos="1418"/>
        </w:tabs>
        <w:ind w:left="567" w:firstLine="0"/>
      </w:pPr>
      <w:bookmarkStart w:id="12" w:name="_Ref478470972"/>
      <w:r>
        <w:t>Služby</w:t>
      </w:r>
      <w:r w:rsidR="00236BA8" w:rsidRPr="00236BA8">
        <w:t xml:space="preserve"> provozu HelpDesk (SLA)</w:t>
      </w:r>
      <w:r w:rsidR="00560CF9">
        <w:t xml:space="preserve"> </w:t>
      </w:r>
      <w:r w:rsidR="004E3DDA">
        <w:t xml:space="preserve">dle katalogového listu č. 2 </w:t>
      </w:r>
      <w:r w:rsidR="00560CF9">
        <w:t xml:space="preserve">(dále </w:t>
      </w:r>
      <w:r w:rsidR="007C26DB">
        <w:t>také jako „</w:t>
      </w:r>
      <w:r w:rsidR="004B7C53">
        <w:rPr>
          <w:b/>
        </w:rPr>
        <w:t>Služba č. 2</w:t>
      </w:r>
      <w:r w:rsidR="00560CF9">
        <w:t>“)</w:t>
      </w:r>
      <w:r w:rsidR="00236BA8">
        <w:t>;</w:t>
      </w:r>
      <w:bookmarkStart w:id="13" w:name="_Ref316475693"/>
      <w:bookmarkStart w:id="14" w:name="_Ref475543194"/>
      <w:bookmarkEnd w:id="9"/>
      <w:bookmarkEnd w:id="10"/>
      <w:bookmarkEnd w:id="11"/>
      <w:bookmarkEnd w:id="12"/>
    </w:p>
    <w:p w14:paraId="7BEC6CE0" w14:textId="7B767DBA" w:rsidR="007C59D1" w:rsidRDefault="007A5B43" w:rsidP="000B6069">
      <w:pPr>
        <w:pStyle w:val="Zklad3"/>
        <w:tabs>
          <w:tab w:val="num" w:pos="1418"/>
        </w:tabs>
        <w:ind w:left="567" w:firstLine="0"/>
      </w:pPr>
      <w:bookmarkStart w:id="15" w:name="_Ref478470973"/>
      <w:r>
        <w:t>Služby</w:t>
      </w:r>
      <w:r w:rsidR="00236BA8" w:rsidRPr="00236BA8">
        <w:t xml:space="preserve"> zák</w:t>
      </w:r>
      <w:r w:rsidR="004E3DDA">
        <w:t>ladní servisní technická podpory</w:t>
      </w:r>
      <w:r w:rsidR="00236BA8" w:rsidRPr="00236BA8">
        <w:t xml:space="preserve"> (SLA)</w:t>
      </w:r>
      <w:bookmarkEnd w:id="13"/>
      <w:r w:rsidR="00560CF9">
        <w:t xml:space="preserve"> </w:t>
      </w:r>
      <w:r w:rsidR="004E3DDA">
        <w:t xml:space="preserve">dle katalogového listu č. 3 </w:t>
      </w:r>
      <w:r w:rsidR="00560CF9">
        <w:t xml:space="preserve">(dále </w:t>
      </w:r>
      <w:r w:rsidR="009B4F98">
        <w:t>také jako</w:t>
      </w:r>
      <w:r w:rsidR="00560CF9">
        <w:t xml:space="preserve"> „</w:t>
      </w:r>
      <w:r w:rsidR="004B7C53">
        <w:rPr>
          <w:b/>
        </w:rPr>
        <w:t>Služba č. 3</w:t>
      </w:r>
      <w:r w:rsidR="00560CF9">
        <w:t>“)</w:t>
      </w:r>
      <w:r w:rsidR="00236BA8">
        <w:t>;</w:t>
      </w:r>
      <w:bookmarkStart w:id="16" w:name="_Ref409171355"/>
      <w:bookmarkStart w:id="17" w:name="_Ref475543197"/>
      <w:bookmarkStart w:id="18" w:name="_Ref338418378"/>
      <w:bookmarkStart w:id="19" w:name="_Ref288067344"/>
      <w:bookmarkEnd w:id="6"/>
      <w:bookmarkEnd w:id="7"/>
      <w:bookmarkEnd w:id="8"/>
      <w:bookmarkEnd w:id="14"/>
      <w:bookmarkEnd w:id="15"/>
    </w:p>
    <w:p w14:paraId="29EE2569" w14:textId="6FDBDF13" w:rsidR="007C59D1" w:rsidRDefault="00392C71" w:rsidP="000B6069">
      <w:pPr>
        <w:pStyle w:val="Zklad3"/>
        <w:tabs>
          <w:tab w:val="num" w:pos="1418"/>
        </w:tabs>
        <w:ind w:left="567" w:firstLine="0"/>
      </w:pPr>
      <w:bookmarkStart w:id="20" w:name="_Ref478391305"/>
      <w:r>
        <w:t xml:space="preserve">Služby pravidelné profylaxe </w:t>
      </w:r>
      <w:r w:rsidR="00D252D0">
        <w:t>Programové</w:t>
      </w:r>
      <w:r w:rsidR="00BF7AA0">
        <w:t>ho vybavení a pravidel</w:t>
      </w:r>
      <w:r w:rsidR="00C93E41">
        <w:t>n</w:t>
      </w:r>
      <w:r w:rsidR="00BF7AA0">
        <w:t>ého</w:t>
      </w:r>
      <w:r w:rsidR="00236BA8" w:rsidRPr="00236BA8">
        <w:t xml:space="preserve"> monitoring</w:t>
      </w:r>
      <w:r w:rsidR="00BF7AA0">
        <w:t>u</w:t>
      </w:r>
      <w:r w:rsidR="00236BA8" w:rsidRPr="00236BA8">
        <w:t xml:space="preserve"> serverů</w:t>
      </w:r>
      <w:r w:rsidR="00560CF9">
        <w:t xml:space="preserve"> </w:t>
      </w:r>
      <w:r w:rsidR="00B91BCD">
        <w:t xml:space="preserve">dle katalogového listu č. 4 </w:t>
      </w:r>
      <w:r w:rsidR="00560CF9">
        <w:t xml:space="preserve">(dále </w:t>
      </w:r>
      <w:r w:rsidR="001B78C4">
        <w:t xml:space="preserve">také jako </w:t>
      </w:r>
      <w:r w:rsidR="00560CF9">
        <w:t>„</w:t>
      </w:r>
      <w:r w:rsidR="004B7C53">
        <w:rPr>
          <w:b/>
        </w:rPr>
        <w:t>Služba č. 4</w:t>
      </w:r>
      <w:r w:rsidR="00560CF9">
        <w:t>“)</w:t>
      </w:r>
      <w:r w:rsidR="00236BA8">
        <w:t>;</w:t>
      </w:r>
      <w:bookmarkStart w:id="21" w:name="_Ref409169031"/>
      <w:bookmarkStart w:id="22" w:name="_Ref471473563"/>
      <w:bookmarkEnd w:id="16"/>
      <w:bookmarkEnd w:id="17"/>
      <w:bookmarkEnd w:id="20"/>
    </w:p>
    <w:p w14:paraId="5BAA0B82" w14:textId="64955BAD" w:rsidR="009D1577" w:rsidRDefault="4D086D72" w:rsidP="000B6069">
      <w:pPr>
        <w:pStyle w:val="Zklad3"/>
        <w:tabs>
          <w:tab w:val="num" w:pos="1418"/>
        </w:tabs>
        <w:ind w:left="567" w:firstLine="0"/>
      </w:pPr>
      <w:bookmarkStart w:id="23" w:name="_Ref478394511"/>
      <w:r>
        <w:t>Služby</w:t>
      </w:r>
      <w:r w:rsidR="1191F60D">
        <w:t xml:space="preserve"> rozšířené podpory</w:t>
      </w:r>
      <w:r w:rsidR="0253B0FA">
        <w:t xml:space="preserve"> </w:t>
      </w:r>
      <w:r w:rsidR="4AB5F34A">
        <w:t xml:space="preserve">dle katalogového listu č. 5 </w:t>
      </w:r>
      <w:r w:rsidR="0253B0FA">
        <w:t xml:space="preserve">(dále </w:t>
      </w:r>
      <w:r w:rsidR="07BBDC5A">
        <w:t>také jako</w:t>
      </w:r>
      <w:r w:rsidR="0253B0FA">
        <w:t xml:space="preserve"> „</w:t>
      </w:r>
      <w:r w:rsidR="72B69637" w:rsidRPr="5E2D3E49">
        <w:rPr>
          <w:b/>
        </w:rPr>
        <w:t>Služba č. 5</w:t>
      </w:r>
      <w:r w:rsidR="0253B0FA">
        <w:t>“)</w:t>
      </w:r>
      <w:r w:rsidR="3FD12148">
        <w:t>.</w:t>
      </w:r>
      <w:bookmarkEnd w:id="18"/>
      <w:bookmarkEnd w:id="21"/>
      <w:bookmarkEnd w:id="22"/>
      <w:bookmarkEnd w:id="23"/>
    </w:p>
    <w:p w14:paraId="04F3D5A2" w14:textId="7439D69E" w:rsidR="00B253B9" w:rsidRDefault="00B253B9" w:rsidP="5E2D3E49">
      <w:pPr>
        <w:pStyle w:val="Zklad3"/>
        <w:numPr>
          <w:ilvl w:val="2"/>
          <w:numId w:val="0"/>
        </w:numPr>
        <w:tabs>
          <w:tab w:val="num" w:pos="1418"/>
        </w:tabs>
      </w:pPr>
    </w:p>
    <w:p w14:paraId="47CF3600" w14:textId="50E0DB61" w:rsidR="00F03A5D" w:rsidRPr="00640BE4" w:rsidRDefault="007A5B43" w:rsidP="00F03A5D">
      <w:pPr>
        <w:pStyle w:val="Zklad2"/>
        <w:tabs>
          <w:tab w:val="clear" w:pos="993"/>
          <w:tab w:val="clear" w:pos="4800"/>
          <w:tab w:val="left" w:pos="567"/>
          <w:tab w:val="num" w:pos="4111"/>
        </w:tabs>
        <w:ind w:left="0" w:firstLine="0"/>
      </w:pPr>
      <w:r>
        <w:t>Konkrétní a podrobný předmět Služby č. 1 až Služby č. 5 (dále společně také jako „</w:t>
      </w:r>
      <w:r w:rsidRPr="007A5B43">
        <w:rPr>
          <w:b/>
        </w:rPr>
        <w:t>Služby</w:t>
      </w:r>
      <w:r>
        <w:t xml:space="preserve">“) je uveden v katalogových listech, které jsou obsahem </w:t>
      </w:r>
      <w:r w:rsidRPr="007A5B43">
        <w:rPr>
          <w:b/>
          <w:u w:val="single"/>
        </w:rPr>
        <w:t>Přílohy č. 4</w:t>
      </w:r>
      <w:r>
        <w:t xml:space="preserve"> této Smlouvy.</w:t>
      </w:r>
    </w:p>
    <w:bookmarkEnd w:id="19"/>
    <w:p w14:paraId="25886E98" w14:textId="353550FA" w:rsidR="002254B5" w:rsidRPr="00044030" w:rsidRDefault="002254B5" w:rsidP="007C59D1">
      <w:pPr>
        <w:pStyle w:val="Zklad2"/>
        <w:tabs>
          <w:tab w:val="clear" w:pos="993"/>
          <w:tab w:val="clear" w:pos="4800"/>
          <w:tab w:val="left" w:pos="567"/>
          <w:tab w:val="num" w:pos="4111"/>
        </w:tabs>
        <w:ind w:left="0" w:firstLine="0"/>
      </w:pPr>
      <w:r w:rsidRPr="00044030">
        <w:t>Součástí Služeb dle této Smlouvy je povinnost Poskytovatele udržovat p</w:t>
      </w:r>
      <w:r w:rsidR="00392C71">
        <w:t xml:space="preserve">rodukční i testovací prostředí </w:t>
      </w:r>
      <w:r w:rsidR="00D252D0">
        <w:t>Programové</w:t>
      </w:r>
      <w:r w:rsidRPr="00044030">
        <w:t>ho vybavení po celou dobu účinnosti této Smlouvy a udrž</w:t>
      </w:r>
      <w:r w:rsidRPr="00131C4E">
        <w:t>o</w:t>
      </w:r>
      <w:r w:rsidR="00392C71">
        <w:t xml:space="preserve">vat vazby </w:t>
      </w:r>
      <w:r w:rsidR="00D252D0">
        <w:t>Programové</w:t>
      </w:r>
      <w:r w:rsidRPr="00044030">
        <w:t>ho vybavení na okolní systémy určené Objednatelem po celou dobu trvání této Smlouvy.</w:t>
      </w:r>
    </w:p>
    <w:p w14:paraId="7E077410" w14:textId="15CBF181" w:rsidR="00560CF9" w:rsidRDefault="00CF2C50" w:rsidP="007C59D1">
      <w:pPr>
        <w:pStyle w:val="Zklad2"/>
        <w:tabs>
          <w:tab w:val="clear" w:pos="993"/>
          <w:tab w:val="clear" w:pos="4800"/>
          <w:tab w:val="left" w:pos="567"/>
          <w:tab w:val="num" w:pos="4111"/>
        </w:tabs>
        <w:ind w:left="0" w:firstLine="0"/>
      </w:pPr>
      <w:r w:rsidRPr="00044030">
        <w:t xml:space="preserve">Objednatel se zavazuje platit Poskytovateli za řádně poskytované Služby cenu ve výši a způsobem </w:t>
      </w:r>
      <w:r w:rsidR="007D14F4">
        <w:t>uvedeným ve Smlouvě</w:t>
      </w:r>
      <w:r w:rsidRPr="00044030">
        <w:t>.</w:t>
      </w:r>
    </w:p>
    <w:p w14:paraId="4C7C4A8C" w14:textId="4549CB61" w:rsidR="00C830E0" w:rsidRDefault="001410ED" w:rsidP="007C59D1">
      <w:pPr>
        <w:pStyle w:val="Zklad2"/>
        <w:tabs>
          <w:tab w:val="clear" w:pos="993"/>
          <w:tab w:val="clear" w:pos="4800"/>
          <w:tab w:val="left" w:pos="567"/>
          <w:tab w:val="num" w:pos="4111"/>
        </w:tabs>
        <w:ind w:left="0" w:firstLine="0"/>
      </w:pPr>
      <w:r w:rsidRPr="0017703D">
        <w:t xml:space="preserve">Vzhledem k tomu, že výstupy ze Služby </w:t>
      </w:r>
      <w:r w:rsidR="006074C6">
        <w:t>č. 5</w:t>
      </w:r>
      <w:r w:rsidRPr="0017703D">
        <w:t xml:space="preserve"> </w:t>
      </w:r>
      <w:r w:rsidR="00CE1281" w:rsidRPr="0017703D">
        <w:t xml:space="preserve">této Smlouvy </w:t>
      </w:r>
      <w:r w:rsidR="00392C71">
        <w:t xml:space="preserve">(tj. rozvoj </w:t>
      </w:r>
      <w:r w:rsidR="00D252D0">
        <w:t>Programové</w:t>
      </w:r>
      <w:r w:rsidR="00392C71">
        <w:t xml:space="preserve">ho vybavení) </w:t>
      </w:r>
      <w:r w:rsidRPr="0017703D">
        <w:t xml:space="preserve">budou součástí </w:t>
      </w:r>
      <w:r w:rsidR="00D252D0">
        <w:t>Programové</w:t>
      </w:r>
      <w:r w:rsidR="006074C6">
        <w:t>ho vybavení</w:t>
      </w:r>
      <w:r w:rsidRPr="0017703D">
        <w:t xml:space="preserve">, </w:t>
      </w:r>
      <w:r w:rsidR="006074C6">
        <w:t xml:space="preserve">souhlasí </w:t>
      </w:r>
      <w:r w:rsidRPr="0017703D">
        <w:t>Smluvní strany</w:t>
      </w:r>
      <w:r w:rsidR="006074C6">
        <w:t xml:space="preserve"> s tím</w:t>
      </w:r>
      <w:r w:rsidRPr="0017703D">
        <w:t>, že Služb</w:t>
      </w:r>
      <w:r w:rsidR="00CE1281" w:rsidRPr="0017703D">
        <w:t xml:space="preserve">y </w:t>
      </w:r>
      <w:r w:rsidR="006074C6">
        <w:t>č. 1 - 4</w:t>
      </w:r>
      <w:r w:rsidR="00CE1281" w:rsidRPr="0017703D">
        <w:t xml:space="preserve"> této Smlouvy </w:t>
      </w:r>
      <w:r w:rsidR="006074C6">
        <w:t xml:space="preserve">se vztahují </w:t>
      </w:r>
      <w:r w:rsidRPr="0017703D">
        <w:t xml:space="preserve">i pro výstupy ze Služby </w:t>
      </w:r>
      <w:r w:rsidR="006074C6">
        <w:t>č. 5,</w:t>
      </w:r>
      <w:r w:rsidRPr="0017703D">
        <w:t xml:space="preserve"> a to bez nároku na jakoukoliv další odměnu dle Smlouvy</w:t>
      </w:r>
      <w:r w:rsidR="006074C6">
        <w:t xml:space="preserve"> (tyto služby jsou tedy hrazeny v rámci paušálních služeb)</w:t>
      </w:r>
      <w:r w:rsidRPr="0017703D">
        <w:t>.</w:t>
      </w:r>
    </w:p>
    <w:p w14:paraId="0F87E2F5" w14:textId="68BC2303" w:rsidR="005D7BE0" w:rsidRPr="00615F52" w:rsidRDefault="480AD07A" w:rsidP="007C59D1">
      <w:pPr>
        <w:pStyle w:val="Zklad2"/>
        <w:tabs>
          <w:tab w:val="clear" w:pos="993"/>
          <w:tab w:val="clear" w:pos="4800"/>
          <w:tab w:val="left" w:pos="567"/>
          <w:tab w:val="num" w:pos="4111"/>
        </w:tabs>
        <w:ind w:left="0" w:firstLine="0"/>
      </w:pPr>
      <w:r w:rsidRPr="00615F52">
        <w:t xml:space="preserve">Smluvní strany se dohodly na tom, že Objednatel je oprávněn požadovat od Poskytovatele, aby ho Poskytovatel náležitě proškolil, pokud jde o provádění Služby č. 4 s tím, že po takto provedeném proškolení je Objednatel oprávněn zajišťovat Službu č. 4 vlastními silami. </w:t>
      </w:r>
      <w:r w:rsidR="0E8B07CF" w:rsidRPr="00615F52">
        <w:t>P</w:t>
      </w:r>
      <w:r w:rsidRPr="00615F52">
        <w:t xml:space="preserve">roškolení </w:t>
      </w:r>
      <w:r w:rsidR="0E8B07CF" w:rsidRPr="00615F52">
        <w:t xml:space="preserve">Objednatele </w:t>
      </w:r>
      <w:r w:rsidRPr="00615F52">
        <w:t>se řídí pravidly pro poskytnutí Služby č. 5.</w:t>
      </w:r>
    </w:p>
    <w:p w14:paraId="310BDFAB" w14:textId="17A7BCF2" w:rsidR="0017703D" w:rsidRPr="0017703D" w:rsidRDefault="0017703D" w:rsidP="007C59D1">
      <w:pPr>
        <w:pStyle w:val="Zklad2"/>
        <w:tabs>
          <w:tab w:val="clear" w:pos="993"/>
          <w:tab w:val="clear" w:pos="4800"/>
          <w:tab w:val="left" w:pos="567"/>
          <w:tab w:val="num" w:pos="4111"/>
        </w:tabs>
        <w:ind w:left="0" w:firstLine="0"/>
      </w:pPr>
      <w:r w:rsidRPr="0017703D">
        <w:t xml:space="preserve">Služby </w:t>
      </w:r>
      <w:r w:rsidR="00187E0B">
        <w:t>č. 5</w:t>
      </w:r>
      <w:r>
        <w:t xml:space="preserve"> budou poskytovány výlučně na základě </w:t>
      </w:r>
      <w:r w:rsidR="00BC32C6">
        <w:t xml:space="preserve">dílčích </w:t>
      </w:r>
      <w:r>
        <w:t xml:space="preserve">objednávek uskutečněných Objednatelem v souladu s touto Smlouvou (tj. dle aktuálních potřeb Objednatele). Tato Smlouva nezakládá povinnost Objednatele </w:t>
      </w:r>
      <w:r w:rsidR="00BA3F3F">
        <w:t xml:space="preserve">tyto služby </w:t>
      </w:r>
      <w:r w:rsidR="00392C71">
        <w:t>objednat</w:t>
      </w:r>
      <w:r w:rsidR="00BA3F3F">
        <w:t>.</w:t>
      </w:r>
      <w:r>
        <w:t xml:space="preserve"> </w:t>
      </w:r>
    </w:p>
    <w:p w14:paraId="390E0FCA" w14:textId="77777777" w:rsidR="00AB0B22" w:rsidRPr="001410ED" w:rsidRDefault="0090502C" w:rsidP="00860918">
      <w:pPr>
        <w:pStyle w:val="Zklad1"/>
      </w:pPr>
      <w:bookmarkStart w:id="24" w:name="_Ref289161454"/>
      <w:r w:rsidRPr="001410ED">
        <w:t>Termíny a místo plnění</w:t>
      </w:r>
      <w:bookmarkEnd w:id="24"/>
    </w:p>
    <w:p w14:paraId="6B807825" w14:textId="17CD1F36" w:rsidR="0090502C" w:rsidRPr="00044030" w:rsidRDefault="0090502C" w:rsidP="00FE5401">
      <w:pPr>
        <w:pStyle w:val="Zklad2"/>
        <w:tabs>
          <w:tab w:val="clear" w:pos="993"/>
          <w:tab w:val="clear" w:pos="4800"/>
          <w:tab w:val="left" w:pos="567"/>
          <w:tab w:val="num" w:pos="4111"/>
        </w:tabs>
        <w:ind w:left="0" w:firstLine="0"/>
      </w:pPr>
      <w:r w:rsidRPr="00044030">
        <w:t xml:space="preserve">Poskytovatel se zavazuje poskytovat </w:t>
      </w:r>
      <w:r w:rsidR="000733FE" w:rsidRPr="00044030">
        <w:t xml:space="preserve">Služby </w:t>
      </w:r>
      <w:r w:rsidR="00C25E09" w:rsidRPr="00044030">
        <w:t xml:space="preserve">po </w:t>
      </w:r>
      <w:r w:rsidR="000733FE" w:rsidRPr="00044030">
        <w:t xml:space="preserve">celou </w:t>
      </w:r>
      <w:r w:rsidR="00C25E09" w:rsidRPr="00044030">
        <w:t>dobu trvání této Smlouvy,</w:t>
      </w:r>
      <w:r w:rsidR="00C81549">
        <w:t xml:space="preserve"> </w:t>
      </w:r>
      <w:r w:rsidR="000733FE" w:rsidRPr="00044030">
        <w:t xml:space="preserve">v termínech </w:t>
      </w:r>
      <w:r w:rsidR="005F7AFB" w:rsidRPr="00044030">
        <w:t>dle</w:t>
      </w:r>
      <w:r w:rsidR="00FF7950" w:rsidRPr="00044030">
        <w:t xml:space="preserve"> </w:t>
      </w:r>
      <w:r w:rsidR="005F7AFB" w:rsidRPr="00044030">
        <w:t>této Smlouvy</w:t>
      </w:r>
      <w:r w:rsidR="000733FE" w:rsidRPr="00044030">
        <w:t>, a to ode dne</w:t>
      </w:r>
      <w:r w:rsidR="009312BF">
        <w:t xml:space="preserve"> nabytí</w:t>
      </w:r>
      <w:r w:rsidR="000733FE" w:rsidRPr="00044030">
        <w:t xml:space="preserve"> účinnosti této Smlouvy.</w:t>
      </w:r>
    </w:p>
    <w:p w14:paraId="3A8E1363" w14:textId="06025E4E" w:rsidR="0090502C" w:rsidRDefault="0090502C" w:rsidP="00FE5401">
      <w:pPr>
        <w:pStyle w:val="Zklad2"/>
        <w:tabs>
          <w:tab w:val="clear" w:pos="993"/>
          <w:tab w:val="clear" w:pos="4800"/>
          <w:tab w:val="left" w:pos="567"/>
          <w:tab w:val="num" w:pos="4111"/>
        </w:tabs>
        <w:ind w:left="0" w:firstLine="0"/>
      </w:pPr>
      <w:r w:rsidRPr="00044030">
        <w:t xml:space="preserve">Místem poskytování Služeb je </w:t>
      </w:r>
      <w:r w:rsidR="00EC5A93">
        <w:t xml:space="preserve">v závislosti na druhu Služby </w:t>
      </w:r>
      <w:r w:rsidRPr="00044030">
        <w:t>sídlo</w:t>
      </w:r>
      <w:r w:rsidR="00EC5A93">
        <w:t>/pracoviště</w:t>
      </w:r>
      <w:r w:rsidRPr="00044030">
        <w:t xml:space="preserve"> Ob</w:t>
      </w:r>
      <w:r w:rsidR="00793715" w:rsidRPr="00044030">
        <w:t>jednatele a sídlo Poskytovatele, případně jiná místa na území hlavního města Prahy</w:t>
      </w:r>
      <w:r w:rsidR="00EC5A93">
        <w:t xml:space="preserve"> </w:t>
      </w:r>
      <w:r w:rsidR="00793715" w:rsidRPr="00044030">
        <w:t>určená Objednatelem.</w:t>
      </w:r>
    </w:p>
    <w:p w14:paraId="0EBEE584" w14:textId="287C94D8" w:rsidR="007C59D1" w:rsidRPr="00E352AC" w:rsidRDefault="00C830E0" w:rsidP="00FE5401">
      <w:pPr>
        <w:pStyle w:val="Zklad2"/>
        <w:tabs>
          <w:tab w:val="clear" w:pos="993"/>
          <w:tab w:val="clear" w:pos="4800"/>
          <w:tab w:val="left" w:pos="567"/>
          <w:tab w:val="num" w:pos="4111"/>
        </w:tabs>
        <w:spacing w:after="0"/>
        <w:ind w:left="0" w:firstLine="0"/>
      </w:pPr>
      <w:r w:rsidRPr="00C830E0">
        <w:t xml:space="preserve">Pokud to povaha plnění </w:t>
      </w:r>
      <w:r w:rsidR="00CF2465">
        <w:t>Služby</w:t>
      </w:r>
      <w:r w:rsidRPr="00C830E0">
        <w:t xml:space="preserve"> umožňuje, je Poskytovatel oprávněn poskytovat plnění dle Smlouvy také vzdáleným přístupem.</w:t>
      </w:r>
    </w:p>
    <w:p w14:paraId="778A7ED3" w14:textId="77777777" w:rsidR="00CF2C50" w:rsidRPr="00044030" w:rsidRDefault="00CF2C50" w:rsidP="008705F9">
      <w:pPr>
        <w:pStyle w:val="Zklad1"/>
      </w:pPr>
      <w:bookmarkStart w:id="25" w:name="_Ref316488935"/>
      <w:r w:rsidRPr="00044030">
        <w:lastRenderedPageBreak/>
        <w:t xml:space="preserve">Cena a </w:t>
      </w:r>
      <w:r w:rsidR="006E61A6" w:rsidRPr="00044030">
        <w:t>platební podmínky</w:t>
      </w:r>
      <w:bookmarkEnd w:id="25"/>
    </w:p>
    <w:p w14:paraId="173057E5" w14:textId="5C90286B" w:rsidR="001F0A61" w:rsidRPr="00447213" w:rsidRDefault="00EE1CD1" w:rsidP="007C59D1">
      <w:pPr>
        <w:pStyle w:val="Zklad2"/>
        <w:tabs>
          <w:tab w:val="clear" w:pos="993"/>
          <w:tab w:val="clear" w:pos="4800"/>
          <w:tab w:val="left" w:pos="567"/>
          <w:tab w:val="num" w:pos="4111"/>
        </w:tabs>
        <w:ind w:left="0" w:firstLine="0"/>
      </w:pPr>
      <w:bookmarkStart w:id="26" w:name="_Ref316481866"/>
      <w:bookmarkStart w:id="27" w:name="_Ref338771260"/>
      <w:bookmarkStart w:id="28" w:name="_Ref477418481"/>
      <w:bookmarkStart w:id="29" w:name="_Ref289161486"/>
      <w:r>
        <w:t xml:space="preserve">Měsíční </w:t>
      </w:r>
      <w:r w:rsidR="004B0391">
        <w:t xml:space="preserve">(paušální) </w:t>
      </w:r>
      <w:r>
        <w:t>c</w:t>
      </w:r>
      <w:r w:rsidRPr="005A774C">
        <w:t xml:space="preserve">ena </w:t>
      </w:r>
      <w:r w:rsidR="001F0A61" w:rsidRPr="005A774C">
        <w:t xml:space="preserve">za poskytování </w:t>
      </w:r>
      <w:r w:rsidR="008B56DE">
        <w:t xml:space="preserve">jednotlivých </w:t>
      </w:r>
      <w:r w:rsidR="001F0A61" w:rsidRPr="005A774C">
        <w:t xml:space="preserve">Služeb </w:t>
      </w:r>
      <w:r w:rsidR="00663BCB">
        <w:t>č. 1 - 4</w:t>
      </w:r>
      <w:r w:rsidR="006F65EB" w:rsidRPr="00044030">
        <w:t xml:space="preserve"> je uveden</w:t>
      </w:r>
      <w:r w:rsidR="009A2C79">
        <w:t>a</w:t>
      </w:r>
      <w:r w:rsidR="006F65EB" w:rsidRPr="00044030">
        <w:t xml:space="preserve"> v </w:t>
      </w:r>
      <w:r w:rsidR="006F65EB" w:rsidRPr="00E7461A">
        <w:rPr>
          <w:b/>
          <w:u w:val="single"/>
        </w:rPr>
        <w:t xml:space="preserve">Příloze č. </w:t>
      </w:r>
      <w:r w:rsidR="006F183A" w:rsidRPr="00E7461A">
        <w:rPr>
          <w:b/>
          <w:u w:val="single"/>
        </w:rPr>
        <w:t>2</w:t>
      </w:r>
      <w:r w:rsidR="006F65EB" w:rsidRPr="007C59D1">
        <w:t xml:space="preserve"> </w:t>
      </w:r>
      <w:r w:rsidR="006F65EB" w:rsidRPr="00044030">
        <w:t>této Smlouvy</w:t>
      </w:r>
      <w:r w:rsidR="001F0A61">
        <w:t>.</w:t>
      </w:r>
      <w:bookmarkEnd w:id="26"/>
      <w:bookmarkEnd w:id="27"/>
      <w:bookmarkEnd w:id="28"/>
    </w:p>
    <w:p w14:paraId="34A8ADC1" w14:textId="0E820240" w:rsidR="00C46F8E" w:rsidRPr="00447213" w:rsidRDefault="00EB309C" w:rsidP="007C59D1">
      <w:pPr>
        <w:pStyle w:val="Zklad2"/>
        <w:tabs>
          <w:tab w:val="clear" w:pos="993"/>
          <w:tab w:val="clear" w:pos="4800"/>
          <w:tab w:val="left" w:pos="567"/>
          <w:tab w:val="num" w:pos="4111"/>
        </w:tabs>
        <w:ind w:left="0" w:firstLine="0"/>
      </w:pPr>
      <w:r>
        <w:t>Cena za poskytování</w:t>
      </w:r>
      <w:r w:rsidR="00C46F8E" w:rsidRPr="00447213">
        <w:t xml:space="preserve"> Služeb </w:t>
      </w:r>
      <w:r w:rsidR="008A0E5D">
        <w:t>č. 1 - 4</w:t>
      </w:r>
      <w:r w:rsidR="00C46F8E" w:rsidRPr="00447213">
        <w:t xml:space="preserve"> </w:t>
      </w:r>
      <w:r>
        <w:t>bude Poskytovatelem účtována</w:t>
      </w:r>
      <w:r w:rsidR="00C46F8E" w:rsidRPr="00447213">
        <w:t xml:space="preserve"> </w:t>
      </w:r>
      <w:r w:rsidR="00896677" w:rsidRPr="00447213">
        <w:t>vždy</w:t>
      </w:r>
      <w:r w:rsidR="00447213">
        <w:t xml:space="preserve"> </w:t>
      </w:r>
      <w:r>
        <w:t xml:space="preserve">zpětně </w:t>
      </w:r>
      <w:r w:rsidR="00953B23">
        <w:t>za uplynulé</w:t>
      </w:r>
      <w:r w:rsidR="00325B62" w:rsidRPr="00447213">
        <w:t xml:space="preserve"> </w:t>
      </w:r>
      <w:r w:rsidR="00447213">
        <w:t>čtvrtletí</w:t>
      </w:r>
      <w:r w:rsidR="00896677" w:rsidRPr="00447213">
        <w:t>, v</w:t>
      </w:r>
      <w:r w:rsidR="00953B23">
        <w:t xml:space="preserve"> němž</w:t>
      </w:r>
      <w:r w:rsidR="00896677" w:rsidRPr="00447213">
        <w:t xml:space="preserve"> byly Služby </w:t>
      </w:r>
      <w:r w:rsidR="004B0391">
        <w:t xml:space="preserve">č. 1 – 4 </w:t>
      </w:r>
      <w:r w:rsidR="00896677" w:rsidRPr="00447213">
        <w:t>poskytovány</w:t>
      </w:r>
      <w:r w:rsidR="00C46F8E" w:rsidRPr="00447213">
        <w:t>.</w:t>
      </w:r>
      <w:r w:rsidR="00325B62" w:rsidRPr="00447213">
        <w:t xml:space="preserve"> </w:t>
      </w:r>
      <w:r w:rsidR="00824876" w:rsidRPr="00615F52">
        <w:t>Dojde-li k převzetí Služby č. 4</w:t>
      </w:r>
      <w:r w:rsidR="00CB3251" w:rsidRPr="00615F52">
        <w:t xml:space="preserve"> Objednatelem, poníží se cena Služeb o cenu této Služby č. 4</w:t>
      </w:r>
      <w:r w:rsidR="007615D6" w:rsidRPr="00615F52">
        <w:t>, dle skutečného počtu měsíců, v kterých byla Služba č. 4 zajištěna vlastními silami Objednatele</w:t>
      </w:r>
      <w:r w:rsidR="00CB3251" w:rsidRPr="00615F52">
        <w:t>.</w:t>
      </w:r>
      <w:r w:rsidR="00824876" w:rsidRPr="00615F52">
        <w:t xml:space="preserve"> </w:t>
      </w:r>
      <w:r w:rsidR="00325B62" w:rsidRPr="00615F52">
        <w:t>Přílohou</w:t>
      </w:r>
      <w:r w:rsidR="00325B62" w:rsidRPr="00447213">
        <w:t xml:space="preserve"> každé faktury</w:t>
      </w:r>
      <w:r w:rsidR="00C46F8E" w:rsidRPr="00447213">
        <w:t xml:space="preserve"> </w:t>
      </w:r>
      <w:r w:rsidR="00325B62" w:rsidRPr="00447213">
        <w:t xml:space="preserve">musí být </w:t>
      </w:r>
      <w:r w:rsidR="00851F42">
        <w:t xml:space="preserve">příslušný </w:t>
      </w:r>
      <w:r w:rsidR="002007A1">
        <w:t xml:space="preserve">oboustranně </w:t>
      </w:r>
      <w:r w:rsidR="002007A1" w:rsidRPr="0025548E">
        <w:t>podepsaný</w:t>
      </w:r>
      <w:r w:rsidR="002007A1">
        <w:t xml:space="preserve"> </w:t>
      </w:r>
      <w:r w:rsidR="00851F42">
        <w:t>Report</w:t>
      </w:r>
      <w:r w:rsidR="00CC3419" w:rsidRPr="00447213">
        <w:t>.</w:t>
      </w:r>
    </w:p>
    <w:p w14:paraId="05043D10" w14:textId="5513BEDD" w:rsidR="00570591" w:rsidRDefault="00712D92" w:rsidP="007C59D1">
      <w:pPr>
        <w:pStyle w:val="Zklad2"/>
        <w:tabs>
          <w:tab w:val="clear" w:pos="993"/>
          <w:tab w:val="clear" w:pos="4800"/>
          <w:tab w:val="left" w:pos="567"/>
          <w:tab w:val="num" w:pos="4111"/>
        </w:tabs>
        <w:ind w:left="0" w:firstLine="0"/>
      </w:pPr>
      <w:bookmarkStart w:id="30" w:name="_Ref316491208"/>
      <w:bookmarkEnd w:id="29"/>
      <w:r w:rsidRPr="00447213">
        <w:t xml:space="preserve">Cena za poskytování Služeb </w:t>
      </w:r>
      <w:r w:rsidR="00106CF3">
        <w:t>č. 5</w:t>
      </w:r>
      <w:r w:rsidRPr="00447213">
        <w:t xml:space="preserve"> </w:t>
      </w:r>
      <w:r w:rsidR="00570591">
        <w:t xml:space="preserve">(sazba za člověkoden) </w:t>
      </w:r>
      <w:r w:rsidR="00263528">
        <w:t xml:space="preserve">je uvedena </w:t>
      </w:r>
      <w:r w:rsidR="00263528" w:rsidRPr="00044030">
        <w:t>v </w:t>
      </w:r>
      <w:r w:rsidR="00263528" w:rsidRPr="00211907">
        <w:rPr>
          <w:b/>
          <w:u w:val="single"/>
        </w:rPr>
        <w:t>Příloze č. 2</w:t>
      </w:r>
      <w:r w:rsidR="00263528" w:rsidRPr="007C59D1">
        <w:t xml:space="preserve"> </w:t>
      </w:r>
      <w:r w:rsidR="00263528" w:rsidRPr="00263528">
        <w:t>této Smlouvy</w:t>
      </w:r>
      <w:r w:rsidRPr="00712D92">
        <w:t>.</w:t>
      </w:r>
      <w:r>
        <w:t xml:space="preserve"> Cena za </w:t>
      </w:r>
      <w:r w:rsidR="004D415A" w:rsidRPr="00447213">
        <w:t>poskytování</w:t>
      </w:r>
      <w:r w:rsidR="004D415A">
        <w:t xml:space="preserve"> </w:t>
      </w:r>
      <w:r>
        <w:t>Služ</w:t>
      </w:r>
      <w:r w:rsidR="00263528">
        <w:t>e</w:t>
      </w:r>
      <w:r>
        <w:t xml:space="preserve">b </w:t>
      </w:r>
      <w:r w:rsidR="00106CF3">
        <w:t>č. 5</w:t>
      </w:r>
      <w:r>
        <w:t xml:space="preserve"> bude Objednatelem hrazena na základě skutečně poskytnutých </w:t>
      </w:r>
      <w:r w:rsidR="00BF3B42">
        <w:t>S</w:t>
      </w:r>
      <w:r>
        <w:t>lužeb</w:t>
      </w:r>
      <w:r w:rsidR="00EC4DA4">
        <w:t xml:space="preserve"> č. 5</w:t>
      </w:r>
      <w:r>
        <w:t>.</w:t>
      </w:r>
      <w:r w:rsidR="00BF3B42">
        <w:t xml:space="preserve"> </w:t>
      </w:r>
      <w:r w:rsidR="00BF3B42" w:rsidRPr="00BF3B42">
        <w:t xml:space="preserve">Cena za poskytování Služeb </w:t>
      </w:r>
      <w:r w:rsidR="00670A4D">
        <w:t>č. 5</w:t>
      </w:r>
      <w:r w:rsidR="00BF3B42" w:rsidRPr="00BF3B42">
        <w:t xml:space="preserve"> bude vypočtena tak, že počet </w:t>
      </w:r>
      <w:r w:rsidR="009D1577" w:rsidRPr="00A95124">
        <w:t>člověko</w:t>
      </w:r>
      <w:r w:rsidR="00A95124">
        <w:t>dní</w:t>
      </w:r>
      <w:r w:rsidR="009D1577" w:rsidRPr="00BF3B42">
        <w:t xml:space="preserve"> </w:t>
      </w:r>
      <w:r w:rsidR="00BF3B42" w:rsidRPr="00BF3B42">
        <w:t xml:space="preserve">vynaložených Poskytovatelem na poskytování </w:t>
      </w:r>
      <w:r w:rsidR="00670A4D">
        <w:t>těchto služeb</w:t>
      </w:r>
      <w:r w:rsidR="00BF3B42" w:rsidRPr="00BF3B42">
        <w:t xml:space="preserve"> v daném kalendářním </w:t>
      </w:r>
      <w:r w:rsidR="00BF3B42">
        <w:t>čtvrtletí</w:t>
      </w:r>
      <w:r w:rsidR="00BF3B42" w:rsidRPr="00BF3B42">
        <w:t xml:space="preserve"> bude vynásoben sazbou </w:t>
      </w:r>
      <w:r w:rsidR="00BF3B42">
        <w:t xml:space="preserve">za </w:t>
      </w:r>
      <w:r w:rsidR="009D1577" w:rsidRPr="00A95124">
        <w:t>člověko</w:t>
      </w:r>
      <w:r w:rsidR="00A95124">
        <w:t>den</w:t>
      </w:r>
      <w:r w:rsidR="00BF3B42">
        <w:t>.</w:t>
      </w:r>
      <w:bookmarkEnd w:id="30"/>
      <w:r w:rsidR="00A95124">
        <w:t xml:space="preserve"> Za jeden člověkoden se pro účely této Smlouvy považuje osm </w:t>
      </w:r>
      <w:r w:rsidR="00741193">
        <w:t>člověko</w:t>
      </w:r>
      <w:r w:rsidR="00A95124">
        <w:t xml:space="preserve">hodin práce </w:t>
      </w:r>
      <w:r w:rsidR="00741193">
        <w:t>pracovníků</w:t>
      </w:r>
      <w:r w:rsidR="00A95124">
        <w:t xml:space="preserve"> Poskytovatele.</w:t>
      </w:r>
      <w:r w:rsidR="00741193">
        <w:t xml:space="preserve"> Za člověkohodinu je považuje jedna hodina práce pracovníků Poskytovatele. </w:t>
      </w:r>
      <w:r w:rsidR="00741193" w:rsidRPr="001678BE">
        <w:t xml:space="preserve">Nejmenší </w:t>
      </w:r>
      <w:r w:rsidR="001678BE" w:rsidRPr="001678BE">
        <w:t>účtovanou</w:t>
      </w:r>
      <w:r w:rsidR="00741193" w:rsidRPr="001678BE">
        <w:t xml:space="preserve"> jednotkou bude </w:t>
      </w:r>
      <w:r w:rsidR="009D0E76" w:rsidRPr="001678BE">
        <w:t>jedna</w:t>
      </w:r>
      <w:r w:rsidR="00741193" w:rsidRPr="001678BE">
        <w:t xml:space="preserve"> člověkohodin</w:t>
      </w:r>
      <w:r w:rsidR="009D0E76" w:rsidRPr="001678BE">
        <w:t>a</w:t>
      </w:r>
      <w:r w:rsidR="00570591" w:rsidRPr="001678BE">
        <w:t>.</w:t>
      </w:r>
      <w:r w:rsidR="001678BE" w:rsidRPr="001678BE">
        <w:t xml:space="preserve"> Nedosáhne-li objem poskytn</w:t>
      </w:r>
      <w:r w:rsidR="001678BE">
        <w:t>uté Služby</w:t>
      </w:r>
      <w:r w:rsidR="005C6844">
        <w:t xml:space="preserve"> č. 5</w:t>
      </w:r>
      <w:r w:rsidR="001678BE">
        <w:t xml:space="preserve"> </w:t>
      </w:r>
      <w:r w:rsidR="00E36065">
        <w:t xml:space="preserve">celých </w:t>
      </w:r>
      <w:r w:rsidR="001678BE">
        <w:t xml:space="preserve">člověkohodin, je Poskytovatel povinen převést </w:t>
      </w:r>
      <w:r w:rsidR="005C109D">
        <w:t>část</w:t>
      </w:r>
      <w:r w:rsidR="001678BE">
        <w:t xml:space="preserve"> objem</w:t>
      </w:r>
      <w:r w:rsidR="00880299">
        <w:t>u</w:t>
      </w:r>
      <w:r w:rsidR="001678BE">
        <w:t xml:space="preserve"> prací </w:t>
      </w:r>
      <w:r w:rsidR="00880299">
        <w:t xml:space="preserve">odpovídající necelé člověkohodině </w:t>
      </w:r>
      <w:r w:rsidR="001678BE">
        <w:t xml:space="preserve">do příštího kalendářního měsíce a </w:t>
      </w:r>
      <w:r w:rsidR="00147B6E">
        <w:t xml:space="preserve">vyúčtovat jej spolu se Službami poskytnutými v tomto </w:t>
      </w:r>
      <w:r w:rsidR="00880299">
        <w:t>kalendářním měsíci.</w:t>
      </w:r>
    </w:p>
    <w:p w14:paraId="461E9C7B" w14:textId="5FF8DCB1" w:rsidR="00712D92" w:rsidRDefault="00570591" w:rsidP="007C59D1">
      <w:pPr>
        <w:pStyle w:val="Zklad2"/>
        <w:tabs>
          <w:tab w:val="clear" w:pos="993"/>
          <w:tab w:val="clear" w:pos="4800"/>
          <w:tab w:val="left" w:pos="567"/>
          <w:tab w:val="num" w:pos="4111"/>
        </w:tabs>
        <w:ind w:left="0" w:firstLine="0"/>
      </w:pPr>
      <w:r>
        <w:t xml:space="preserve">Cena za Služby č. 5 bude Poskytovatelem účtována vždy zpětně za uplynulý </w:t>
      </w:r>
      <w:r w:rsidRPr="0025548E">
        <w:t>kalendářní měsíc</w:t>
      </w:r>
      <w:r w:rsidR="00015DF8" w:rsidRPr="0025548E">
        <w:t xml:space="preserve">, v němž byly </w:t>
      </w:r>
      <w:r w:rsidR="001D13A2" w:rsidRPr="0025548E">
        <w:t>Služby poskytnuty</w:t>
      </w:r>
      <w:r w:rsidRPr="0025548E">
        <w:t xml:space="preserve">. </w:t>
      </w:r>
      <w:r w:rsidR="00031CC3" w:rsidRPr="0025548E">
        <w:t>Přílohou faktury za Služby č. 5 jsou všechny akceptační protokoly vztahující</w:t>
      </w:r>
      <w:r w:rsidR="00031CC3">
        <w:t xml:space="preserve"> se k předmětnému kalendářnímu měsíci.</w:t>
      </w:r>
    </w:p>
    <w:p w14:paraId="1F65EC95" w14:textId="77777777" w:rsidR="00560166" w:rsidRPr="00044030" w:rsidRDefault="00686B2D" w:rsidP="007C59D1">
      <w:pPr>
        <w:pStyle w:val="Zklad2"/>
        <w:tabs>
          <w:tab w:val="clear" w:pos="993"/>
          <w:tab w:val="clear" w:pos="4800"/>
          <w:tab w:val="left" w:pos="567"/>
          <w:tab w:val="num" w:pos="4111"/>
        </w:tabs>
        <w:ind w:left="0" w:firstLine="0"/>
      </w:pPr>
      <w:r w:rsidRPr="00044030">
        <w:t xml:space="preserve">Není-li výslovně uvedeno jinak, všechny </w:t>
      </w:r>
      <w:r w:rsidR="002817E0" w:rsidRPr="00044030">
        <w:t xml:space="preserve">ceny uváděné v této </w:t>
      </w:r>
      <w:r w:rsidR="009114BC" w:rsidRPr="00044030">
        <w:t>S</w:t>
      </w:r>
      <w:r w:rsidR="002817E0" w:rsidRPr="00044030">
        <w:t>mlouvě a všech přílohách jsou</w:t>
      </w:r>
      <w:r w:rsidR="00CF2C50" w:rsidRPr="00044030">
        <w:t xml:space="preserve"> </w:t>
      </w:r>
      <w:r w:rsidR="00341362" w:rsidRPr="00044030">
        <w:t>uvedeny bez DPH a jsou stanoveny jako nejvýše přípustné</w:t>
      </w:r>
      <w:r w:rsidR="00CF2C50" w:rsidRPr="00044030">
        <w:t xml:space="preserve">. Poskytovatel prohlašuje, že </w:t>
      </w:r>
      <w:r w:rsidR="00C940A3" w:rsidRPr="00044030">
        <w:t>tyto c</w:t>
      </w:r>
      <w:r w:rsidR="001D3C72" w:rsidRPr="00044030">
        <w:t>en</w:t>
      </w:r>
      <w:r w:rsidR="00C940A3" w:rsidRPr="00044030">
        <w:t>y</w:t>
      </w:r>
      <w:r w:rsidR="001D3C72" w:rsidRPr="00044030">
        <w:t xml:space="preserve"> </w:t>
      </w:r>
      <w:r w:rsidR="00CF2C50" w:rsidRPr="00044030">
        <w:t>plně pokrýv</w:t>
      </w:r>
      <w:r w:rsidR="00C940A3" w:rsidRPr="00044030">
        <w:t>ají</w:t>
      </w:r>
      <w:r w:rsidR="00CF2C50" w:rsidRPr="00044030">
        <w:t xml:space="preserve"> všechny jeho náklady spojené s poskytováním Služeb podle této Smlouvy.</w:t>
      </w:r>
    </w:p>
    <w:p w14:paraId="2431D810" w14:textId="77777777" w:rsidR="00027809" w:rsidRPr="00044030" w:rsidRDefault="00793715" w:rsidP="007C59D1">
      <w:pPr>
        <w:pStyle w:val="Zklad2"/>
        <w:tabs>
          <w:tab w:val="clear" w:pos="993"/>
          <w:tab w:val="clear" w:pos="4800"/>
          <w:tab w:val="left" w:pos="567"/>
          <w:tab w:val="num" w:pos="4111"/>
        </w:tabs>
        <w:ind w:left="0" w:firstLine="0"/>
      </w:pPr>
      <w:r w:rsidRPr="00044030">
        <w:t xml:space="preserve">V případě, že Služby nebudou poskytovány po </w:t>
      </w:r>
      <w:r w:rsidR="00447213">
        <w:t xml:space="preserve">celé </w:t>
      </w:r>
      <w:r w:rsidR="009D1577">
        <w:t xml:space="preserve">kalendářní </w:t>
      </w:r>
      <w:r w:rsidR="00447213">
        <w:t>čtvrtletí</w:t>
      </w:r>
      <w:r w:rsidRPr="00044030">
        <w:t xml:space="preserve">, přísluší Poskytovateli pouze poměrná část </w:t>
      </w:r>
      <w:r w:rsidR="00C46F8E">
        <w:t>p</w:t>
      </w:r>
      <w:r w:rsidRPr="00044030">
        <w:t>aušálu</w:t>
      </w:r>
      <w:r w:rsidR="006F65EB">
        <w:t xml:space="preserve"> odpovídající</w:t>
      </w:r>
      <w:r w:rsidR="006F65EB" w:rsidRPr="006F65EB">
        <w:t xml:space="preserve"> poměru dnů skutečného poskytování Služeb k celkovému počtu dnů v kalendářním </w:t>
      </w:r>
      <w:r w:rsidR="00447213">
        <w:t>čtvrtletí</w:t>
      </w:r>
      <w:r w:rsidRPr="00044030">
        <w:t>.</w:t>
      </w:r>
      <w:r w:rsidR="00027809" w:rsidRPr="00044030">
        <w:t xml:space="preserve"> </w:t>
      </w:r>
    </w:p>
    <w:p w14:paraId="273A9FAD" w14:textId="69C3D253" w:rsidR="00680316" w:rsidRPr="00044030" w:rsidRDefault="00027809" w:rsidP="007C59D1">
      <w:pPr>
        <w:pStyle w:val="Zklad2"/>
        <w:tabs>
          <w:tab w:val="clear" w:pos="993"/>
          <w:tab w:val="clear" w:pos="4800"/>
          <w:tab w:val="left" w:pos="567"/>
          <w:tab w:val="num" w:pos="4111"/>
        </w:tabs>
        <w:ind w:left="0" w:firstLine="0"/>
      </w:pPr>
      <w:bookmarkStart w:id="31" w:name="_Ref288067428"/>
      <w:r w:rsidRPr="00044030">
        <w:t>Veškeré faktury vystavené Poskytovatelem dle této Smlouvy musí</w:t>
      </w:r>
      <w:r w:rsidR="00CF2C50" w:rsidRPr="00044030">
        <w:t xml:space="preserve"> mít veškeré náležitosti daňového dokladu</w:t>
      </w:r>
      <w:r w:rsidR="00365825" w:rsidRPr="00044030">
        <w:t xml:space="preserve"> v souladu se zákonem č. 235/2004 Sb</w:t>
      </w:r>
      <w:r w:rsidR="003771D5" w:rsidRPr="00044030">
        <w:t>.</w:t>
      </w:r>
      <w:r w:rsidR="00365825" w:rsidRPr="00044030">
        <w:t>, o dani z přidané hodn</w:t>
      </w:r>
      <w:r w:rsidR="00365825" w:rsidRPr="006418A9">
        <w:t>oty, v</w:t>
      </w:r>
      <w:r w:rsidR="00E40447" w:rsidRPr="006418A9">
        <w:t>e</w:t>
      </w:r>
      <w:r w:rsidR="00365825" w:rsidRPr="006418A9">
        <w:t xml:space="preserve"> znění</w:t>
      </w:r>
      <w:r w:rsidR="00E40447" w:rsidRPr="006418A9">
        <w:t xml:space="preserve"> pozdějších předpisů</w:t>
      </w:r>
      <w:r w:rsidR="00D02453">
        <w:t>.</w:t>
      </w:r>
      <w:r w:rsidR="00365825" w:rsidRPr="006418A9">
        <w:t xml:space="preserve"> </w:t>
      </w:r>
      <w:r w:rsidR="00931840" w:rsidRPr="00044030">
        <w:t xml:space="preserve">Všechny faktury budou </w:t>
      </w:r>
      <w:r w:rsidR="00790B32">
        <w:t>obsahovat zejména</w:t>
      </w:r>
      <w:r w:rsidR="00931840" w:rsidRPr="00044030">
        <w:t>:</w:t>
      </w:r>
      <w:bookmarkEnd w:id="31"/>
    </w:p>
    <w:p w14:paraId="0FA251D6" w14:textId="77777777" w:rsidR="007B143F" w:rsidRDefault="00560166" w:rsidP="00011DBF">
      <w:pPr>
        <w:pStyle w:val="Zklad3"/>
        <w:tabs>
          <w:tab w:val="num" w:pos="1418"/>
        </w:tabs>
        <w:ind w:left="567" w:firstLine="0"/>
      </w:pPr>
      <w:r w:rsidRPr="00044030">
        <w:t>číslo Smlouvy</w:t>
      </w:r>
      <w:r w:rsidR="00F9424A" w:rsidRPr="00044030">
        <w:t xml:space="preserve"> </w:t>
      </w:r>
      <w:r w:rsidR="00573F60" w:rsidRPr="00044030">
        <w:t xml:space="preserve">Objednatele </w:t>
      </w:r>
      <w:r w:rsidR="00F9424A" w:rsidRPr="00044030">
        <w:t>a</w:t>
      </w:r>
      <w:r w:rsidRPr="00044030">
        <w:t xml:space="preserve"> označ</w:t>
      </w:r>
      <w:r w:rsidR="007B143F">
        <w:t>ení případných dodatků Smlouvy;</w:t>
      </w:r>
    </w:p>
    <w:p w14:paraId="1F12A4BC" w14:textId="6F4C0583" w:rsidR="007B143F" w:rsidRDefault="00560166" w:rsidP="00011DBF">
      <w:pPr>
        <w:pStyle w:val="Zklad3"/>
        <w:tabs>
          <w:tab w:val="num" w:pos="1418"/>
        </w:tabs>
        <w:ind w:left="567" w:firstLine="0"/>
      </w:pPr>
      <w:r w:rsidRPr="00044030">
        <w:t xml:space="preserve">číslo a název </w:t>
      </w:r>
      <w:r w:rsidR="00DE6296">
        <w:t>V</w:t>
      </w:r>
      <w:r w:rsidRPr="00044030">
        <w:t>eřejné zakázky;</w:t>
      </w:r>
    </w:p>
    <w:p w14:paraId="0D0E08FB" w14:textId="294685C2" w:rsidR="00560166" w:rsidRPr="00C46F8E" w:rsidRDefault="00560166" w:rsidP="00011DBF">
      <w:pPr>
        <w:pStyle w:val="Zklad3"/>
        <w:tabs>
          <w:tab w:val="num" w:pos="1418"/>
        </w:tabs>
        <w:ind w:left="567" w:firstLine="0"/>
      </w:pPr>
      <w:r w:rsidRPr="00C46F8E">
        <w:t>popis plnění Poskytovatele.</w:t>
      </w:r>
    </w:p>
    <w:p w14:paraId="6E7B38F5" w14:textId="77777777" w:rsidR="00560166" w:rsidRPr="00044030" w:rsidRDefault="00560166" w:rsidP="007C59D1">
      <w:pPr>
        <w:pStyle w:val="Zklad2"/>
        <w:tabs>
          <w:tab w:val="clear" w:pos="993"/>
          <w:tab w:val="clear" w:pos="4800"/>
          <w:tab w:val="left" w:pos="567"/>
          <w:tab w:val="num" w:pos="4111"/>
        </w:tabs>
        <w:ind w:left="0" w:firstLine="0"/>
      </w:pPr>
      <w:r w:rsidRPr="00044030">
        <w:t xml:space="preserve">Datem zdanitelného plnění daňového dokladu (faktury) je vždy poslední kalendářní den každého </w:t>
      </w:r>
      <w:r w:rsidR="00027809" w:rsidRPr="00044030">
        <w:t>fakturačního období</w:t>
      </w:r>
      <w:r w:rsidRPr="00044030">
        <w:t xml:space="preserve">. </w:t>
      </w:r>
    </w:p>
    <w:p w14:paraId="50DABE4C" w14:textId="133420EF" w:rsidR="00141137" w:rsidRDefault="00560166" w:rsidP="007C59D1">
      <w:pPr>
        <w:pStyle w:val="Zklad2"/>
        <w:tabs>
          <w:tab w:val="clear" w:pos="993"/>
          <w:tab w:val="clear" w:pos="4800"/>
          <w:tab w:val="left" w:pos="567"/>
          <w:tab w:val="num" w:pos="4111"/>
        </w:tabs>
        <w:ind w:left="0" w:firstLine="0"/>
      </w:pPr>
      <w:r w:rsidRPr="00044030">
        <w:t xml:space="preserve">Veškeré daňové doklady (faktury) vystavené Poskytovatelem podle této Smlouvy bude Poskytovatel </w:t>
      </w:r>
      <w:r w:rsidR="007B143F">
        <w:t>doručovat</w:t>
      </w:r>
      <w:r w:rsidRPr="00044030">
        <w:t xml:space="preserve"> Objednateli </w:t>
      </w:r>
      <w:r w:rsidR="007B143F">
        <w:t xml:space="preserve">doporučeně na adresu jeho sídla, osobně na podatelně Objednatele, do datové schránky nebo elektronicky se zaručeným elektronickým podpisem na adresu </w:t>
      </w:r>
      <w:r w:rsidR="007B143F" w:rsidRPr="007B143F">
        <w:t>posta@praha.eu</w:t>
      </w:r>
      <w:r w:rsidR="007B143F">
        <w:t>. S</w:t>
      </w:r>
      <w:r w:rsidRPr="00044030">
        <w:t xml:space="preserve">platnost </w:t>
      </w:r>
      <w:r w:rsidR="007B143F">
        <w:t xml:space="preserve">faktur </w:t>
      </w:r>
      <w:r w:rsidR="00DE6296">
        <w:t>činí</w:t>
      </w:r>
      <w:r w:rsidRPr="00044030">
        <w:t xml:space="preserve"> </w:t>
      </w:r>
      <w:r w:rsidR="00793715" w:rsidRPr="00044030">
        <w:t>30</w:t>
      </w:r>
      <w:r w:rsidRPr="00044030">
        <w:t xml:space="preserve"> kalendářních dní ode dne jejich doručení Objednateli. Za den úhrady dané faktury </w:t>
      </w:r>
      <w:r w:rsidR="00DE6296">
        <w:t>se považuje</w:t>
      </w:r>
      <w:r w:rsidRPr="00044030">
        <w:t xml:space="preserve"> den odepsání fakturované částky z účtu Objednatele.</w:t>
      </w:r>
    </w:p>
    <w:p w14:paraId="13DD2AA2" w14:textId="1E481420" w:rsidR="00D1142A" w:rsidRDefault="00560166" w:rsidP="007C59D1">
      <w:pPr>
        <w:pStyle w:val="Zklad2"/>
        <w:tabs>
          <w:tab w:val="clear" w:pos="993"/>
          <w:tab w:val="clear" w:pos="4800"/>
          <w:tab w:val="left" w:pos="567"/>
          <w:tab w:val="num" w:pos="4111"/>
        </w:tabs>
        <w:ind w:left="0" w:firstLine="0"/>
      </w:pPr>
      <w:r w:rsidRPr="00044030">
        <w:t xml:space="preserve">Objednatel si vyhrazuje právo vrátit Poskytovateli do data jeho splatnosti daňový doklad (fakturu), který nebude obsahovat veškeré údaje vyžadované závaznými </w:t>
      </w:r>
      <w:r w:rsidRPr="00D1142A">
        <w:t>právními</w:t>
      </w:r>
      <w:r w:rsidRPr="00044030">
        <w:t xml:space="preserve"> </w:t>
      </w:r>
      <w:r w:rsidRPr="00044030">
        <w:lastRenderedPageBreak/>
        <w:t xml:space="preserve">předpisy ČR nebo touto Smlouvou, nebo v něm budou uvedeny nesprávné údaje (s uvedením chybějících náležitostí nebo nesprávných údajů) anebo </w:t>
      </w:r>
      <w:r w:rsidR="00DE6296">
        <w:t>obsahovat požadované přílohy</w:t>
      </w:r>
      <w:r w:rsidRPr="00044030">
        <w:t>. V takovém případě začne běžet doba splatnosti daňového dokladu (faktury) až doručením řádně opraveného daňového dokladu (faktury) Objednateli.</w:t>
      </w:r>
    </w:p>
    <w:p w14:paraId="371B3192" w14:textId="26B93BF4" w:rsidR="00653164" w:rsidRPr="00876478" w:rsidRDefault="00E04346" w:rsidP="00D1142A">
      <w:pPr>
        <w:pStyle w:val="Zklad1"/>
      </w:pPr>
      <w:r w:rsidRPr="00876478">
        <w:t>Autorské dílo</w:t>
      </w:r>
    </w:p>
    <w:p w14:paraId="29496FFA" w14:textId="5D9AD2E2" w:rsidR="00FF7950" w:rsidRDefault="00653164" w:rsidP="002174EA">
      <w:pPr>
        <w:pStyle w:val="Zklad2"/>
        <w:tabs>
          <w:tab w:val="clear" w:pos="993"/>
          <w:tab w:val="clear" w:pos="4800"/>
          <w:tab w:val="left" w:pos="567"/>
          <w:tab w:val="num" w:pos="4111"/>
        </w:tabs>
        <w:ind w:left="0" w:firstLine="0"/>
      </w:pPr>
      <w:bookmarkStart w:id="32" w:name="_Ref287340446"/>
      <w:r w:rsidRPr="00163CA7">
        <w:t xml:space="preserve">Smluvní strany souhlasně prohlašují, že </w:t>
      </w:r>
      <w:r w:rsidR="00D252D0">
        <w:t>Programové</w:t>
      </w:r>
      <w:r w:rsidR="00DA59E7" w:rsidRPr="00163CA7">
        <w:t xml:space="preserve"> vybavení je</w:t>
      </w:r>
      <w:r w:rsidRPr="00163CA7">
        <w:t xml:space="preserve"> autorským dílem </w:t>
      </w:r>
      <w:bookmarkEnd w:id="32"/>
      <w:r w:rsidR="00CD7F9A">
        <w:t xml:space="preserve">společnosti </w:t>
      </w:r>
      <w:r w:rsidR="00CD7F9A" w:rsidRPr="00CD7F9A">
        <w:t>OBIS s.r.o., IČO: 62415603, se sídlem</w:t>
      </w:r>
      <w:r w:rsidR="00CD7F9A">
        <w:t xml:space="preserve"> </w:t>
      </w:r>
      <w:r w:rsidR="00CD7F9A" w:rsidRPr="00CD7F9A">
        <w:t>Praha 9 - Vinoř, Uherská 635, PSČ 19017</w:t>
      </w:r>
      <w:r w:rsidRPr="00876478">
        <w:t xml:space="preserve">. </w:t>
      </w:r>
    </w:p>
    <w:p w14:paraId="01599DAB" w14:textId="79A38EF1" w:rsidR="00CD7F9A" w:rsidRPr="00876478" w:rsidRDefault="00CD7F9A" w:rsidP="002174EA">
      <w:pPr>
        <w:pStyle w:val="Zklad2"/>
        <w:tabs>
          <w:tab w:val="clear" w:pos="993"/>
          <w:tab w:val="clear" w:pos="4800"/>
          <w:tab w:val="left" w:pos="567"/>
          <w:tab w:val="num" w:pos="4111"/>
        </w:tabs>
        <w:ind w:left="0" w:firstLine="0"/>
      </w:pPr>
      <w:r>
        <w:t xml:space="preserve">Poskytovatel Objednatele výslovně ujišťuje, že </w:t>
      </w:r>
      <w:r w:rsidR="0025548E">
        <w:t xml:space="preserve">je </w:t>
      </w:r>
      <w:r>
        <w:t xml:space="preserve">na základě práv poskytnutých </w:t>
      </w:r>
      <w:r w:rsidR="008D2B39">
        <w:t xml:space="preserve">mu výše uvedenou </w:t>
      </w:r>
      <w:r>
        <w:t xml:space="preserve">společností </w:t>
      </w:r>
      <w:r w:rsidRPr="00CD7F9A">
        <w:t>OBIS s.r.o.</w:t>
      </w:r>
      <w:r w:rsidR="0025548E">
        <w:t xml:space="preserve"> </w:t>
      </w:r>
      <w:r>
        <w:t xml:space="preserve">oprávněn poskytovat plnění dle této Smlouvy. </w:t>
      </w:r>
      <w:r w:rsidR="00786653" w:rsidRPr="00786653">
        <w:t>Ukáže-li se ujištění Poskytovatele podle tohoto</w:t>
      </w:r>
      <w:r w:rsidR="00786653">
        <w:t xml:space="preserve"> </w:t>
      </w:r>
      <w:r w:rsidR="00646F23">
        <w:t>odstavce</w:t>
      </w:r>
      <w:r w:rsidR="00FA4F56">
        <w:t xml:space="preserve"> Smlouvy</w:t>
      </w:r>
      <w:r w:rsidR="00786653" w:rsidRPr="00786653">
        <w:t xml:space="preserve"> jako nepravdivé, </w:t>
      </w:r>
      <w:r w:rsidR="00841A9E">
        <w:t>má Objednatel právo od této Smlouvy odstoupit a požadovat po Poskytovateli případně vzniklou škodu.</w:t>
      </w:r>
    </w:p>
    <w:p w14:paraId="66026669" w14:textId="77777777" w:rsidR="00E90354" w:rsidRPr="00876478" w:rsidRDefault="00E04346" w:rsidP="008705F9">
      <w:pPr>
        <w:pStyle w:val="Zklad1"/>
      </w:pPr>
      <w:bookmarkStart w:id="33" w:name="_Ref409170562"/>
      <w:r>
        <w:t>Licence</w:t>
      </w:r>
      <w:bookmarkEnd w:id="33"/>
    </w:p>
    <w:p w14:paraId="051FBA51" w14:textId="4999F6EF" w:rsidR="00E90354" w:rsidRPr="009743AD" w:rsidRDefault="00E90354" w:rsidP="002174EA">
      <w:pPr>
        <w:pStyle w:val="Zklad2"/>
        <w:tabs>
          <w:tab w:val="clear" w:pos="993"/>
          <w:tab w:val="clear" w:pos="4800"/>
          <w:tab w:val="left" w:pos="567"/>
          <w:tab w:val="num" w:pos="4111"/>
        </w:tabs>
        <w:ind w:left="0" w:firstLine="0"/>
      </w:pPr>
      <w:bookmarkStart w:id="34" w:name="_Ref316553837"/>
      <w:r w:rsidRPr="009743AD">
        <w:t xml:space="preserve">V případě, že v rámci poskytování Služeb dle této Smlouvy vznikne dílo </w:t>
      </w:r>
      <w:r w:rsidR="004D415A" w:rsidRPr="009743AD">
        <w:t>(dále jen "</w:t>
      </w:r>
      <w:r w:rsidR="004D415A" w:rsidRPr="00D6430E">
        <w:rPr>
          <w:b/>
        </w:rPr>
        <w:t>Dílo</w:t>
      </w:r>
      <w:r w:rsidR="004D415A" w:rsidRPr="009743AD">
        <w:t>")</w:t>
      </w:r>
      <w:r w:rsidR="004D415A">
        <w:t xml:space="preserve"> </w:t>
      </w:r>
      <w:r w:rsidRPr="009743AD">
        <w:t xml:space="preserve">ve smyslu </w:t>
      </w:r>
      <w:r w:rsidR="000E65C4">
        <w:t xml:space="preserve">ust. </w:t>
      </w:r>
      <w:r w:rsidRPr="009743AD">
        <w:t>§ 2 zákona</w:t>
      </w:r>
      <w:r w:rsidR="009E344B">
        <w:t xml:space="preserve"> č. </w:t>
      </w:r>
      <w:r w:rsidR="009E344B" w:rsidRPr="009E344B">
        <w:t>121/2000 Sb.</w:t>
      </w:r>
      <w:r w:rsidR="009E344B">
        <w:t>, právu autorském, o právech souvisejících s právem autorským a o změně některých zákonů (autorský zákon)</w:t>
      </w:r>
      <w:r w:rsidRPr="009743AD">
        <w:t>,</w:t>
      </w:r>
      <w:r w:rsidR="009E344B">
        <w:t xml:space="preserve"> ve znění pozdějších předpisů (dále jen „</w:t>
      </w:r>
      <w:r w:rsidR="00F52076">
        <w:rPr>
          <w:b/>
        </w:rPr>
        <w:t>a</w:t>
      </w:r>
      <w:r w:rsidR="009E344B" w:rsidRPr="00D6430E">
        <w:rPr>
          <w:b/>
        </w:rPr>
        <w:t>utorský zákon</w:t>
      </w:r>
      <w:r w:rsidR="009E344B">
        <w:t>“),</w:t>
      </w:r>
      <w:r w:rsidRPr="009743AD">
        <w:t xml:space="preserve"> zavazuje se Poskytovatel </w:t>
      </w:r>
      <w:r w:rsidR="001B68E7">
        <w:t xml:space="preserve">na tuto skutečnost Objednatele </w:t>
      </w:r>
      <w:r w:rsidR="000E65C4">
        <w:t xml:space="preserve">bezodkladně </w:t>
      </w:r>
      <w:r w:rsidR="001B68E7">
        <w:t xml:space="preserve">upozornit a </w:t>
      </w:r>
      <w:r w:rsidRPr="009743AD">
        <w:t xml:space="preserve">poskytnout </w:t>
      </w:r>
      <w:r w:rsidR="001B68E7">
        <w:t>mu</w:t>
      </w:r>
      <w:r w:rsidRPr="009743AD">
        <w:t xml:space="preserve"> za níže stanovených podmínek oprávnění k výkonu práva Dílo užít všemi způsoby uvedenými v</w:t>
      </w:r>
      <w:r w:rsidR="000E65C4">
        <w:t xml:space="preserve"> ust. </w:t>
      </w:r>
      <w:r w:rsidR="00F52076">
        <w:t>§ 12 a</w:t>
      </w:r>
      <w:r w:rsidRPr="009743AD">
        <w:t>utorského zákona (dále jen "</w:t>
      </w:r>
      <w:r w:rsidRPr="00D6430E">
        <w:rPr>
          <w:b/>
        </w:rPr>
        <w:t>Licence</w:t>
      </w:r>
      <w:r w:rsidRPr="009743AD">
        <w:t>").</w:t>
      </w:r>
      <w:bookmarkEnd w:id="34"/>
      <w:r w:rsidRPr="009743AD">
        <w:t xml:space="preserve"> </w:t>
      </w:r>
    </w:p>
    <w:p w14:paraId="2D3B7125" w14:textId="3EBF0515" w:rsidR="00E90354" w:rsidRPr="00157EEF" w:rsidRDefault="00E90354" w:rsidP="002174EA">
      <w:pPr>
        <w:pStyle w:val="Zklad2"/>
        <w:tabs>
          <w:tab w:val="clear" w:pos="993"/>
          <w:tab w:val="clear" w:pos="4800"/>
          <w:tab w:val="left" w:pos="567"/>
          <w:tab w:val="num" w:pos="4111"/>
        </w:tabs>
        <w:ind w:left="0" w:firstLine="0"/>
      </w:pPr>
      <w:r w:rsidRPr="00157EEF">
        <w:t xml:space="preserve">Licence </w:t>
      </w:r>
      <w:r w:rsidR="0074354B" w:rsidRPr="00157EEF">
        <w:t xml:space="preserve">bude poskytnuta jako licence </w:t>
      </w:r>
      <w:r w:rsidRPr="00157EEF">
        <w:t xml:space="preserve">nevýhradní, </w:t>
      </w:r>
      <w:r w:rsidR="0054368C">
        <w:t xml:space="preserve">časově a množstevně neomezená a </w:t>
      </w:r>
      <w:r w:rsidRPr="00157EEF">
        <w:t>platná na území České republiky.</w:t>
      </w:r>
      <w:r w:rsidR="007E425D">
        <w:t xml:space="preserve"> Poskytovatel není oprávněn Licenci vypovědět. </w:t>
      </w:r>
    </w:p>
    <w:p w14:paraId="5C70695D" w14:textId="77777777" w:rsidR="00E90354" w:rsidRPr="00157EEF" w:rsidRDefault="00E90354" w:rsidP="002174EA">
      <w:pPr>
        <w:pStyle w:val="Zklad2"/>
        <w:tabs>
          <w:tab w:val="clear" w:pos="993"/>
          <w:tab w:val="clear" w:pos="4800"/>
          <w:tab w:val="left" w:pos="567"/>
          <w:tab w:val="num" w:pos="4111"/>
        </w:tabs>
        <w:ind w:left="0" w:firstLine="0"/>
      </w:pPr>
      <w:r w:rsidRPr="00157EEF">
        <w:t xml:space="preserve">Objednatel není povinen Licenci využít. </w:t>
      </w:r>
    </w:p>
    <w:p w14:paraId="5F86F537" w14:textId="77777777" w:rsidR="00E90354" w:rsidRPr="00157EEF" w:rsidRDefault="00E90354" w:rsidP="002174EA">
      <w:pPr>
        <w:pStyle w:val="Zklad2"/>
        <w:tabs>
          <w:tab w:val="clear" w:pos="993"/>
          <w:tab w:val="clear" w:pos="4800"/>
          <w:tab w:val="left" w:pos="567"/>
          <w:tab w:val="num" w:pos="4111"/>
        </w:tabs>
        <w:ind w:left="0" w:firstLine="0"/>
      </w:pPr>
      <w:r w:rsidRPr="00157EEF">
        <w:t>Objednatel je oprávněn k provádění jakýchkoliv úprav Díla</w:t>
      </w:r>
      <w:r w:rsidR="009E344B">
        <w:t>, a to i prostřednictvím třetích osob</w:t>
      </w:r>
      <w:r w:rsidRPr="00157EEF">
        <w:t>.</w:t>
      </w:r>
    </w:p>
    <w:p w14:paraId="577A366A" w14:textId="7AEBC291" w:rsidR="00E90354" w:rsidRPr="00157EEF" w:rsidRDefault="00E90354" w:rsidP="002174EA">
      <w:pPr>
        <w:pStyle w:val="Zklad2"/>
        <w:tabs>
          <w:tab w:val="clear" w:pos="993"/>
          <w:tab w:val="clear" w:pos="4800"/>
          <w:tab w:val="left" w:pos="567"/>
          <w:tab w:val="num" w:pos="4111"/>
        </w:tabs>
        <w:ind w:left="0" w:firstLine="0"/>
      </w:pPr>
      <w:r w:rsidRPr="00157EEF">
        <w:t>Licenc</w:t>
      </w:r>
      <w:r w:rsidR="00DD0F11">
        <w:t>e</w:t>
      </w:r>
      <w:r w:rsidRPr="00157EEF">
        <w:t xml:space="preserve"> v rozsahu uvedeném v tomto článku je</w:t>
      </w:r>
      <w:r w:rsidR="00DD0F11">
        <w:t xml:space="preserve"> poskytnuta bezúplatně, což je zohledněno </w:t>
      </w:r>
      <w:r w:rsidRPr="00157EEF">
        <w:t>v příslušné ceně za Služby.</w:t>
      </w:r>
    </w:p>
    <w:p w14:paraId="06866EE2" w14:textId="0EB3A6BE" w:rsidR="00E90354" w:rsidRPr="00157EEF" w:rsidRDefault="00E90354" w:rsidP="002174EA">
      <w:pPr>
        <w:pStyle w:val="Zklad2"/>
        <w:tabs>
          <w:tab w:val="clear" w:pos="993"/>
          <w:tab w:val="clear" w:pos="4800"/>
          <w:tab w:val="left" w:pos="567"/>
          <w:tab w:val="num" w:pos="4111"/>
        </w:tabs>
        <w:ind w:left="0" w:firstLine="0"/>
      </w:pPr>
      <w:bookmarkStart w:id="35" w:name="_Ref316553906"/>
      <w:r w:rsidRPr="00157EEF">
        <w:t>Poskytovatel výslovně souhlasí, aby Objednatel poskytl ve výše uvedeném rozsahu oprávnění tvořící součást této Licence jakékoli třetí osobě formou podlicence.</w:t>
      </w:r>
      <w:bookmarkEnd w:id="35"/>
    </w:p>
    <w:p w14:paraId="6E587691" w14:textId="6ABF5FFC" w:rsidR="00E90354" w:rsidRPr="009743AD" w:rsidRDefault="00E90354" w:rsidP="002174EA">
      <w:pPr>
        <w:pStyle w:val="Zklad2"/>
        <w:tabs>
          <w:tab w:val="clear" w:pos="993"/>
          <w:tab w:val="clear" w:pos="4800"/>
          <w:tab w:val="left" w:pos="567"/>
          <w:tab w:val="num" w:pos="4111"/>
        </w:tabs>
        <w:ind w:left="0" w:firstLine="0"/>
      </w:pPr>
      <w:r w:rsidRPr="009743AD">
        <w:t xml:space="preserve">Licence </w:t>
      </w:r>
      <w:r w:rsidR="008502D4">
        <w:t>je</w:t>
      </w:r>
      <w:r w:rsidRPr="009743AD">
        <w:t xml:space="preserve"> poskytnut</w:t>
      </w:r>
      <w:r w:rsidR="008502D4">
        <w:t>a</w:t>
      </w:r>
      <w:r w:rsidRPr="009743AD">
        <w:t xml:space="preserve"> dnem </w:t>
      </w:r>
      <w:r w:rsidR="009E344B">
        <w:t>předání</w:t>
      </w:r>
      <w:r w:rsidRPr="009743AD">
        <w:t xml:space="preserve"> Díla</w:t>
      </w:r>
      <w:r w:rsidR="000E65C4">
        <w:t xml:space="preserve"> Objednateli.</w:t>
      </w:r>
    </w:p>
    <w:p w14:paraId="52C987CB" w14:textId="79523300" w:rsidR="00B304AB" w:rsidRDefault="00E90354" w:rsidP="002174EA">
      <w:pPr>
        <w:pStyle w:val="Zklad2"/>
        <w:tabs>
          <w:tab w:val="clear" w:pos="993"/>
          <w:tab w:val="clear" w:pos="4800"/>
          <w:tab w:val="left" w:pos="567"/>
          <w:tab w:val="num" w:pos="4111"/>
        </w:tabs>
        <w:ind w:left="0" w:firstLine="0"/>
      </w:pPr>
      <w:r w:rsidRPr="009743AD">
        <w:t>Smluvní strany jsou v každém jednotlivém případě poskytnutí Licence oprávněny odchýlit se od podmínek tohoto článku vzájemnou písemnou dohodou.</w:t>
      </w:r>
    </w:p>
    <w:p w14:paraId="186B5EF9" w14:textId="22F58228" w:rsidR="002C1F37" w:rsidRPr="00044030" w:rsidRDefault="002C1F37" w:rsidP="002174EA">
      <w:pPr>
        <w:pStyle w:val="Zklad1"/>
      </w:pPr>
      <w:r w:rsidRPr="00044030">
        <w:t>Práva a povinnosti Objednatele</w:t>
      </w:r>
    </w:p>
    <w:p w14:paraId="6A274355" w14:textId="3781B6B1" w:rsidR="002C1F37" w:rsidRPr="00044030" w:rsidRDefault="002C1F37" w:rsidP="007B143F">
      <w:pPr>
        <w:pStyle w:val="Zklad2"/>
        <w:tabs>
          <w:tab w:val="clear" w:pos="993"/>
          <w:tab w:val="clear" w:pos="4800"/>
          <w:tab w:val="left" w:pos="567"/>
          <w:tab w:val="num" w:pos="4111"/>
        </w:tabs>
        <w:ind w:left="0" w:firstLine="0"/>
      </w:pPr>
      <w:bookmarkStart w:id="36" w:name="_Ref287368003"/>
      <w:r w:rsidRPr="00044030">
        <w:t>Objednatel se zavazuje spolupracovat s Poskytovatelem a poskytovat mu veškerou nutnou součinnost potřebnou pro řádné poskytování Služeb. Objednatel je povinen informovat Poskytovatele o veškerých skutečnostech, které jsou nebo mohou být důležité pro plnění této Smlouvy.</w:t>
      </w:r>
      <w:bookmarkEnd w:id="36"/>
    </w:p>
    <w:p w14:paraId="7F4EFBA7" w14:textId="77777777" w:rsidR="002C1F37" w:rsidRPr="00044030" w:rsidRDefault="002C1F37" w:rsidP="007B143F">
      <w:pPr>
        <w:pStyle w:val="Zklad2"/>
        <w:tabs>
          <w:tab w:val="clear" w:pos="993"/>
          <w:tab w:val="clear" w:pos="4800"/>
          <w:tab w:val="left" w:pos="567"/>
          <w:tab w:val="num" w:pos="4111"/>
        </w:tabs>
        <w:ind w:left="0" w:firstLine="0"/>
      </w:pPr>
      <w:r w:rsidRPr="00044030">
        <w:t>Objednatel se zavazuje umožnit vstup zaměstnancům Poskytovatele zajišťujícím Služby do míst plnění podle této Smlouvy. Jedná se zejména o zajištění přístupu do míst, kde jsou umístěny produkční servery. Za zajištění přístupu odpovídá Objednatel.</w:t>
      </w:r>
    </w:p>
    <w:p w14:paraId="14192577" w14:textId="00F8CA92" w:rsidR="002C1F37" w:rsidRPr="00044030" w:rsidRDefault="002C1F37" w:rsidP="007B143F">
      <w:pPr>
        <w:pStyle w:val="Zklad2"/>
        <w:tabs>
          <w:tab w:val="clear" w:pos="993"/>
          <w:tab w:val="clear" w:pos="4800"/>
          <w:tab w:val="left" w:pos="567"/>
          <w:tab w:val="num" w:pos="4111"/>
        </w:tabs>
        <w:ind w:left="0" w:firstLine="0"/>
      </w:pPr>
      <w:r w:rsidRPr="00044030">
        <w:t>Pokud Objednatel neposkytne součinnost</w:t>
      </w:r>
      <w:r w:rsidR="00585337" w:rsidRPr="00585337">
        <w:t xml:space="preserve"> </w:t>
      </w:r>
      <w:r w:rsidR="00585337" w:rsidRPr="00044030">
        <w:t>dohodnutou</w:t>
      </w:r>
      <w:r w:rsidR="00585337">
        <w:t xml:space="preserve"> v tomto článku Smlouvy</w:t>
      </w:r>
      <w:r w:rsidRPr="00044030">
        <w:t>, má Poskytovatel právo požadovat na Objednateli posunutí stanovených termín</w:t>
      </w:r>
      <w:r w:rsidR="00232D94" w:rsidRPr="00044030">
        <w:t>ů</w:t>
      </w:r>
      <w:r w:rsidRPr="00044030">
        <w:t xml:space="preserve"> o čas, po který nemohl Poskytovatel pracovat na plnění předmětu Smlouvy.</w:t>
      </w:r>
    </w:p>
    <w:p w14:paraId="23BEFA02" w14:textId="01C64D02" w:rsidR="00FF62D1" w:rsidRDefault="00B6378A" w:rsidP="007B143F">
      <w:pPr>
        <w:pStyle w:val="Zklad2"/>
        <w:tabs>
          <w:tab w:val="clear" w:pos="993"/>
          <w:tab w:val="clear" w:pos="4800"/>
          <w:tab w:val="left" w:pos="567"/>
          <w:tab w:val="num" w:pos="4111"/>
        </w:tabs>
        <w:ind w:left="0" w:firstLine="0"/>
      </w:pPr>
      <w:bookmarkStart w:id="37" w:name="_Ref287339533"/>
      <w:r w:rsidRPr="00044030">
        <w:t xml:space="preserve">Objednatel se zavazuje, že vyvine úsilí k zajištění vzdáleného přístupu Poskytovateli k serverům infrastruktury výhradně pro účely poskytování </w:t>
      </w:r>
      <w:r w:rsidR="00401C1F">
        <w:t>Služeb podle této Smlouvy.</w:t>
      </w:r>
    </w:p>
    <w:p w14:paraId="2F84EF03" w14:textId="37D6C8BF" w:rsidR="00401C1F" w:rsidRPr="007C25B9" w:rsidRDefault="00401C1F" w:rsidP="007B143F">
      <w:pPr>
        <w:pStyle w:val="Zklad2"/>
        <w:tabs>
          <w:tab w:val="clear" w:pos="993"/>
          <w:tab w:val="clear" w:pos="4800"/>
          <w:tab w:val="left" w:pos="567"/>
          <w:tab w:val="num" w:pos="4111"/>
        </w:tabs>
        <w:ind w:left="0" w:firstLine="0"/>
      </w:pPr>
      <w:bookmarkStart w:id="38" w:name="_Ref482260677"/>
      <w:r>
        <w:t xml:space="preserve">Objednatel je povinen informovat Poskytovatele o všech plánovaných změnách, úpravách a </w:t>
      </w:r>
      <w:r w:rsidR="00595DE5">
        <w:t xml:space="preserve">zásazích </w:t>
      </w:r>
      <w:r>
        <w:t xml:space="preserve">do infrastrukturního prostředí, které používá </w:t>
      </w:r>
      <w:r w:rsidR="00D252D0">
        <w:t>Programové</w:t>
      </w:r>
      <w:r>
        <w:t xml:space="preserve"> vybavení,</w:t>
      </w:r>
      <w:r w:rsidR="007B4BB7" w:rsidRPr="007B4BB7">
        <w:t xml:space="preserve"> </w:t>
      </w:r>
      <w:r w:rsidR="007B4BB7">
        <w:t>jenž mají být provedeny Objednatelem nebo třetí osobou,</w:t>
      </w:r>
      <w:r>
        <w:t xml:space="preserve"> lze-li důvodně předpokládat, že by tyto změny, úpravy nebo zásahy mohly mít významný vliv na fungování </w:t>
      </w:r>
      <w:r w:rsidR="00D252D0">
        <w:t>Programové</w:t>
      </w:r>
      <w:r>
        <w:t>ho vybavení</w:t>
      </w:r>
      <w:r w:rsidR="002D71E5">
        <w:t>.</w:t>
      </w:r>
      <w:r w:rsidR="001350C0">
        <w:t xml:space="preserve"> Vyhodnotí-li Poskytovatel, že </w:t>
      </w:r>
      <w:r w:rsidR="007B2022">
        <w:t xml:space="preserve">by </w:t>
      </w:r>
      <w:r w:rsidR="001350C0">
        <w:t>plánované změny, úpravy nebo zásahy do infr</w:t>
      </w:r>
      <w:r w:rsidR="000C14ED">
        <w:t>astrukturního prostředí mohly</w:t>
      </w:r>
      <w:r w:rsidR="001350C0">
        <w:t xml:space="preserve"> ohrozit</w:t>
      </w:r>
      <w:r w:rsidR="00FD2335">
        <w:t xml:space="preserve"> </w:t>
      </w:r>
      <w:r w:rsidR="007B2022">
        <w:t>řádné fungování</w:t>
      </w:r>
      <w:r w:rsidR="00FD2335">
        <w:t xml:space="preserve"> </w:t>
      </w:r>
      <w:r w:rsidR="00D252D0">
        <w:t>Programové</w:t>
      </w:r>
      <w:r w:rsidR="00FD2335">
        <w:t>ho vybavení, je povinen informovat o tom bezodkladně Objednatele.</w:t>
      </w:r>
      <w:bookmarkEnd w:id="38"/>
    </w:p>
    <w:p w14:paraId="7089E5E8" w14:textId="77777777" w:rsidR="00CF2C50" w:rsidRPr="00044030" w:rsidRDefault="00CF2C50" w:rsidP="008705F9">
      <w:pPr>
        <w:pStyle w:val="Zklad1"/>
      </w:pPr>
      <w:bookmarkStart w:id="39" w:name="_Ref289161983"/>
      <w:bookmarkEnd w:id="37"/>
      <w:r w:rsidRPr="00044030">
        <w:t xml:space="preserve">Práva a povinnosti </w:t>
      </w:r>
      <w:r w:rsidR="002C1F37" w:rsidRPr="00044030">
        <w:t>Poskytovatele</w:t>
      </w:r>
      <w:bookmarkEnd w:id="39"/>
    </w:p>
    <w:p w14:paraId="7545E48C" w14:textId="77777777" w:rsidR="00CF2C50" w:rsidRPr="00044030" w:rsidRDefault="002C1F37" w:rsidP="007B143F">
      <w:pPr>
        <w:pStyle w:val="Zklad2"/>
        <w:tabs>
          <w:tab w:val="clear" w:pos="993"/>
          <w:tab w:val="clear" w:pos="4800"/>
          <w:tab w:val="left" w:pos="567"/>
          <w:tab w:val="num" w:pos="4111"/>
        </w:tabs>
        <w:ind w:left="0" w:firstLine="0"/>
      </w:pPr>
      <w:bookmarkStart w:id="40" w:name="_Ref287339576"/>
      <w:r w:rsidRPr="00044030">
        <w:t>Poskytovatel</w:t>
      </w:r>
      <w:r w:rsidR="00CF2C50" w:rsidRPr="00044030">
        <w:t xml:space="preserve"> se zavazuj</w:t>
      </w:r>
      <w:r w:rsidRPr="00044030">
        <w:t>e</w:t>
      </w:r>
      <w:r w:rsidR="00CF2C50" w:rsidRPr="00044030">
        <w:t xml:space="preserve"> spolupracovat </w:t>
      </w:r>
      <w:r w:rsidRPr="00044030">
        <w:t xml:space="preserve">s Objednatelem </w:t>
      </w:r>
      <w:r w:rsidR="00CF2C50" w:rsidRPr="00044030">
        <w:t xml:space="preserve">a poskytovat </w:t>
      </w:r>
      <w:r w:rsidRPr="00044030">
        <w:t>mu</w:t>
      </w:r>
      <w:r w:rsidR="00CF2C50" w:rsidRPr="00044030">
        <w:t xml:space="preserve"> veškerou nutnou součinnost potřebnou pro řádné poskytování Služeb podle této Smlouvy. </w:t>
      </w:r>
      <w:r w:rsidRPr="00044030">
        <w:t>Poskytovatel</w:t>
      </w:r>
      <w:r w:rsidR="00CF2C50" w:rsidRPr="00044030">
        <w:t xml:space="preserve"> j</w:t>
      </w:r>
      <w:r w:rsidRPr="00044030">
        <w:t>e</w:t>
      </w:r>
      <w:r w:rsidR="00CF2C50" w:rsidRPr="00044030">
        <w:t xml:space="preserve"> povin</w:t>
      </w:r>
      <w:r w:rsidRPr="00044030">
        <w:t>e</w:t>
      </w:r>
      <w:r w:rsidR="00CF2C50" w:rsidRPr="00044030">
        <w:t xml:space="preserve">n </w:t>
      </w:r>
      <w:r w:rsidRPr="00044030">
        <w:t>písemně</w:t>
      </w:r>
      <w:r w:rsidR="00CF2C50" w:rsidRPr="00044030">
        <w:t xml:space="preserve"> informovat</w:t>
      </w:r>
      <w:r w:rsidRPr="00044030">
        <w:t xml:space="preserve"> Objednatele</w:t>
      </w:r>
      <w:r w:rsidR="00CF2C50" w:rsidRPr="00044030">
        <w:t xml:space="preserve"> o veškerých skutečnostech, které jsou nebo mohou být důležité pro plnění této Smlouvy.</w:t>
      </w:r>
      <w:bookmarkEnd w:id="40"/>
    </w:p>
    <w:p w14:paraId="155DC506" w14:textId="77777777" w:rsidR="00CF2C50" w:rsidRPr="00044030" w:rsidRDefault="00CF2C50" w:rsidP="007B143F">
      <w:pPr>
        <w:pStyle w:val="Zklad2"/>
        <w:tabs>
          <w:tab w:val="clear" w:pos="993"/>
          <w:tab w:val="clear" w:pos="4800"/>
          <w:tab w:val="left" w:pos="567"/>
          <w:tab w:val="num" w:pos="4111"/>
        </w:tabs>
        <w:ind w:left="0" w:firstLine="0"/>
      </w:pPr>
      <w:r w:rsidRPr="00044030">
        <w:t xml:space="preserve">Poskytovatel je povinen poskytovat Služby řádně a včas. Poskytovatel je povinen postupovat při poskytování Služeb s náležitou odbornou péčí a podle pokynů Objednatele. Při plnění této Smlouvy je Poskytovatel povinen upozorňovat Objednatele na nevhodnost jeho pokynů, které by mohly mít za následek újmu na právech Objednatele nebo vznik škody. Pokud Objednatel i přes upozornění na splnění svých pokynů trvá, neodpovídá Poskytovatel za případnou škodu tím vzniklou. </w:t>
      </w:r>
    </w:p>
    <w:p w14:paraId="495C3BE4" w14:textId="77D1EF7A" w:rsidR="00E665AB" w:rsidRPr="00044030" w:rsidRDefault="00E665AB" w:rsidP="007B143F">
      <w:pPr>
        <w:pStyle w:val="Zklad2"/>
        <w:tabs>
          <w:tab w:val="clear" w:pos="993"/>
          <w:tab w:val="clear" w:pos="4800"/>
          <w:tab w:val="left" w:pos="567"/>
          <w:tab w:val="num" w:pos="4111"/>
        </w:tabs>
        <w:ind w:left="0" w:firstLine="0"/>
      </w:pPr>
      <w:r w:rsidRPr="00044030">
        <w:t>Poskytovatel se zavazuje, že jeho zaměstnanci a jiné osoby, které budou na straně Poskytovatele poskytovat Služby, budou při plnění této Smlouvy dodržovat veškeré obecně závazné předpisy vztahující se k vykonávané činnosti, zejména předpisy o bezpečnosti práce a o požární bezpečnosti, předpisy o vstupu do objektů Objednatele a budou se řídit organizačními pokyny odpovědných zaměstnanců Objednatele.</w:t>
      </w:r>
    </w:p>
    <w:p w14:paraId="727262F5" w14:textId="013A660A" w:rsidR="00A35F86" w:rsidRDefault="00A35F86" w:rsidP="007B143F">
      <w:pPr>
        <w:pStyle w:val="Zklad2"/>
        <w:tabs>
          <w:tab w:val="clear" w:pos="993"/>
          <w:tab w:val="clear" w:pos="4800"/>
          <w:tab w:val="left" w:pos="567"/>
          <w:tab w:val="num" w:pos="4111"/>
        </w:tabs>
        <w:ind w:left="0" w:firstLine="0"/>
      </w:pPr>
      <w:r w:rsidRPr="00A35F86">
        <w:t>Pracovním dnem se pro účely této Smlouvy rozumí pondělí až pátek (dále jen „</w:t>
      </w:r>
      <w:r w:rsidR="0014015C" w:rsidRPr="0014015C">
        <w:rPr>
          <w:b/>
        </w:rPr>
        <w:t>p</w:t>
      </w:r>
      <w:r w:rsidRPr="00771152">
        <w:rPr>
          <w:b/>
        </w:rPr>
        <w:t>racovní den</w:t>
      </w:r>
      <w:r w:rsidRPr="00A35F86">
        <w:t xml:space="preserve">“), </w:t>
      </w:r>
      <w:r>
        <w:t xml:space="preserve">přičemž </w:t>
      </w:r>
      <w:r w:rsidR="0014015C">
        <w:t>p</w:t>
      </w:r>
      <w:r w:rsidRPr="00A35F86">
        <w:t>racovními dny nejsou soboty, neděle, státní svátky a ostatní svátky dle zákona č. 245/2000 Sb., o státních svátcích, o ostatních svátcích, o významných dnech a o dnech pracovního klidu, ve znění pozdějších předpisů.</w:t>
      </w:r>
    </w:p>
    <w:p w14:paraId="294B35A2" w14:textId="417FB4D0" w:rsidR="00CF2C50" w:rsidRPr="00044030" w:rsidRDefault="00CF2C50" w:rsidP="007B143F">
      <w:pPr>
        <w:pStyle w:val="Zklad2"/>
        <w:tabs>
          <w:tab w:val="clear" w:pos="993"/>
          <w:tab w:val="clear" w:pos="4800"/>
          <w:tab w:val="left" w:pos="567"/>
          <w:tab w:val="num" w:pos="4111"/>
        </w:tabs>
        <w:ind w:left="0" w:firstLine="0"/>
      </w:pPr>
      <w:bookmarkStart w:id="41" w:name="_Ref409598968"/>
      <w:r w:rsidRPr="00044030">
        <w:t>Všechna data</w:t>
      </w:r>
      <w:r w:rsidR="00607CE7" w:rsidRPr="00044030">
        <w:t>, ať už v jakékoliv podobě,</w:t>
      </w:r>
      <w:r w:rsidRPr="00044030">
        <w:t xml:space="preserve"> a jejich hmotné nosiče, která vznikla či vzniknou při poskytování Služeb podle této Smlouvy, jsou výlučným vlastnictvím Objednatele.</w:t>
      </w:r>
      <w:r w:rsidR="00F460E4">
        <w:t xml:space="preserve"> </w:t>
      </w:r>
      <w:r w:rsidR="00F460E4" w:rsidRPr="00044030">
        <w:t>Poskytovatel není oprávněn použít podklady, data a hmotné nosiče předané mu Objednatelem dle této Smlouvy pro jiné účely</w:t>
      </w:r>
      <w:r w:rsidR="00AB2E31">
        <w:t>,</w:t>
      </w:r>
      <w:r w:rsidR="00F460E4" w:rsidRPr="00044030">
        <w:t xml:space="preserve"> než je poskytování Služeb podle této Smlouvy.</w:t>
      </w:r>
      <w:r w:rsidR="00607CE7" w:rsidRPr="00044030">
        <w:t xml:space="preserve"> Nejpozději do 15 </w:t>
      </w:r>
      <w:r w:rsidR="0014015C">
        <w:t>p</w:t>
      </w:r>
      <w:r w:rsidR="00607CE7" w:rsidRPr="00A35F86">
        <w:t>racovních dnů</w:t>
      </w:r>
      <w:r w:rsidR="00607CE7" w:rsidRPr="00044030">
        <w:t xml:space="preserve"> od doručení žádosti Objednatele nebo od ukončení této Smlouvy je Poskytovatel povinen tato data a jejich nosiče Objednateli předat</w:t>
      </w:r>
      <w:r w:rsidR="00607CE7" w:rsidRPr="001F5475">
        <w:t>.</w:t>
      </w:r>
      <w:r w:rsidR="00FE2ACF" w:rsidRPr="00FE2ACF">
        <w:t xml:space="preserve"> </w:t>
      </w:r>
      <w:r w:rsidR="00FE2ACF">
        <w:t>Pokud došlo od posledního předání dokumentace systému ke změně, je Poskytovatel povinen Objednateli předat zároveň změnovou dokumentaci.</w:t>
      </w:r>
      <w:bookmarkEnd w:id="41"/>
    </w:p>
    <w:p w14:paraId="45555F98" w14:textId="77777777" w:rsidR="00CC3685" w:rsidRPr="00044030" w:rsidRDefault="00CF2C50" w:rsidP="007B143F">
      <w:pPr>
        <w:pStyle w:val="Zklad2"/>
        <w:tabs>
          <w:tab w:val="clear" w:pos="993"/>
          <w:tab w:val="clear" w:pos="4800"/>
          <w:tab w:val="left" w:pos="567"/>
          <w:tab w:val="num" w:pos="4111"/>
        </w:tabs>
        <w:ind w:left="0" w:firstLine="0"/>
      </w:pPr>
      <w:r w:rsidRPr="00044030">
        <w:t>Poskytovatel není oprávněn bez předchozího písemného souhlasu Objednatele</w:t>
      </w:r>
      <w:r w:rsidR="007C25B9" w:rsidRPr="007C25B9">
        <w:t xml:space="preserve"> </w:t>
      </w:r>
      <w:r w:rsidR="007C25B9" w:rsidRPr="00044030">
        <w:t xml:space="preserve">provádět jakékoli zápočty svých pohledávek </w:t>
      </w:r>
      <w:r w:rsidR="00D6781A">
        <w:t>za Objednatelem</w:t>
      </w:r>
      <w:r w:rsidR="007C25B9" w:rsidRPr="00044030">
        <w:t xml:space="preserve"> proti jakýmkoli pohledávkám Objednatele za Poskytovatelem</w:t>
      </w:r>
      <w:r w:rsidR="007C25B9">
        <w:t>.</w:t>
      </w:r>
    </w:p>
    <w:p w14:paraId="77411897" w14:textId="48F08653" w:rsidR="00CF2C50" w:rsidRPr="00157EEF" w:rsidRDefault="00CC3685" w:rsidP="007B143F">
      <w:pPr>
        <w:pStyle w:val="Zklad2"/>
        <w:tabs>
          <w:tab w:val="clear" w:pos="993"/>
          <w:tab w:val="clear" w:pos="4800"/>
          <w:tab w:val="left" w:pos="567"/>
          <w:tab w:val="num" w:pos="4111"/>
        </w:tabs>
        <w:ind w:left="0" w:firstLine="0"/>
      </w:pPr>
      <w:r w:rsidRPr="00157EEF">
        <w:t xml:space="preserve">Poskytovatel </w:t>
      </w:r>
      <w:r w:rsidR="00D6781A">
        <w:t>není</w:t>
      </w:r>
      <w:r w:rsidRPr="00157EEF">
        <w:t xml:space="preserve"> oprávněn </w:t>
      </w:r>
      <w:r w:rsidR="00CF2C50" w:rsidRPr="00157EEF">
        <w:t>postupovat jak</w:t>
      </w:r>
      <w:r w:rsidR="00D77A64" w:rsidRPr="00157EEF">
        <w:t>á</w:t>
      </w:r>
      <w:r w:rsidR="00CF2C50" w:rsidRPr="00157EEF">
        <w:t xml:space="preserve">koli svoje práva a pohledávky vůči Objednateli </w:t>
      </w:r>
      <w:r w:rsidR="009C0BF9">
        <w:t xml:space="preserve">ani tuto Smlouvu </w:t>
      </w:r>
      <w:r w:rsidR="00CF2C50" w:rsidRPr="00157EEF">
        <w:t>na jakoukoli třetí osobu.</w:t>
      </w:r>
    </w:p>
    <w:p w14:paraId="175958E9" w14:textId="3586CCDE" w:rsidR="00CF2C50" w:rsidRPr="00044030" w:rsidRDefault="15959F5B" w:rsidP="007B143F">
      <w:pPr>
        <w:pStyle w:val="Zklad2"/>
        <w:tabs>
          <w:tab w:val="clear" w:pos="993"/>
          <w:tab w:val="clear" w:pos="4800"/>
          <w:tab w:val="left" w:pos="567"/>
          <w:tab w:val="num" w:pos="4111"/>
        </w:tabs>
        <w:ind w:left="0" w:firstLine="0"/>
      </w:pPr>
      <w:bookmarkStart w:id="42" w:name="_Ref482138123"/>
      <w:r>
        <w:t>Poskytovatel je povinen uzavřít a po celou dobu trvání této Smlouvy udržovat pojistnou smlouvu na škodu způsobenou třetím osobám</w:t>
      </w:r>
      <w:r w:rsidR="3793E931">
        <w:t xml:space="preserve"> v souvislosti s poskytováním Služeb</w:t>
      </w:r>
      <w:r>
        <w:t>, s</w:t>
      </w:r>
      <w:r w:rsidR="052F883F">
        <w:t xml:space="preserve"> minimálním </w:t>
      </w:r>
      <w:r w:rsidR="25B24D7F">
        <w:t xml:space="preserve">limitem pojistného </w:t>
      </w:r>
      <w:r>
        <w:t xml:space="preserve">plnění na částku ve výši </w:t>
      </w:r>
      <w:r w:rsidR="576984D9">
        <w:t>2</w:t>
      </w:r>
      <w:r w:rsidR="72B4F0F1">
        <w:t>.</w:t>
      </w:r>
      <w:r w:rsidR="5200154D">
        <w:t>5</w:t>
      </w:r>
      <w:r w:rsidR="72B4F0F1">
        <w:t>00</w:t>
      </w:r>
      <w:r w:rsidR="34A3C23D">
        <w:t>.000</w:t>
      </w:r>
      <w:r w:rsidR="72B4F0F1">
        <w:t>,- Kč</w:t>
      </w:r>
      <w:r>
        <w:t>.</w:t>
      </w:r>
      <w:r w:rsidR="40F3B2D1">
        <w:t xml:space="preserve"> Poskytovatel je povinen předložit Objednateli pojistnou smlouvu na </w:t>
      </w:r>
      <w:r w:rsidR="6848A447">
        <w:t xml:space="preserve">základě </w:t>
      </w:r>
      <w:r w:rsidR="40F3B2D1">
        <w:t xml:space="preserve">jeho </w:t>
      </w:r>
      <w:r w:rsidR="6848A447">
        <w:t>žádosti</w:t>
      </w:r>
      <w:r w:rsidR="40F3B2D1">
        <w:t>, a to nejpozději do 5 dnů od doručení žádosti.</w:t>
      </w:r>
      <w:bookmarkEnd w:id="42"/>
    </w:p>
    <w:p w14:paraId="731F3315" w14:textId="27582DD4" w:rsidR="000B6069" w:rsidRDefault="003914B6" w:rsidP="008962D9">
      <w:pPr>
        <w:pStyle w:val="Zklad2"/>
        <w:tabs>
          <w:tab w:val="clear" w:pos="993"/>
          <w:tab w:val="clear" w:pos="4800"/>
          <w:tab w:val="left" w:pos="567"/>
          <w:tab w:val="num" w:pos="4111"/>
        </w:tabs>
        <w:ind w:left="0" w:firstLine="0"/>
      </w:pPr>
      <w:r w:rsidRPr="00044030">
        <w:t>V případě, že se vys</w:t>
      </w:r>
      <w:r w:rsidR="007B143F">
        <w:t xml:space="preserve">kytne překážka, </w:t>
      </w:r>
      <w:r w:rsidR="005E26C0" w:rsidRPr="00044030">
        <w:t>která by mohla mít jakýkoli dopad</w:t>
      </w:r>
      <w:r w:rsidR="00D6077C" w:rsidRPr="00044030">
        <w:t xml:space="preserve"> </w:t>
      </w:r>
      <w:r w:rsidR="003A68A1" w:rsidRPr="00044030">
        <w:t>na</w:t>
      </w:r>
      <w:r w:rsidR="00D6077C" w:rsidRPr="00044030">
        <w:t xml:space="preserve"> termín</w:t>
      </w:r>
      <w:r w:rsidR="003A68A1" w:rsidRPr="00044030">
        <w:t>y</w:t>
      </w:r>
      <w:r w:rsidR="00D6077C" w:rsidRPr="00044030">
        <w:t xml:space="preserve"> poskytování Služeb</w:t>
      </w:r>
      <w:r w:rsidR="000B6069">
        <w:t>, zejm.</w:t>
      </w:r>
      <w:r w:rsidR="006E4CE8">
        <w:t>:</w:t>
      </w:r>
    </w:p>
    <w:p w14:paraId="1C7BA82F" w14:textId="42745B46" w:rsidR="00011DBF" w:rsidRDefault="007C59D1" w:rsidP="00011DBF">
      <w:pPr>
        <w:pStyle w:val="Zklad3"/>
        <w:tabs>
          <w:tab w:val="clear" w:pos="1645"/>
          <w:tab w:val="num" w:pos="1418"/>
        </w:tabs>
        <w:ind w:left="567" w:firstLine="0"/>
      </w:pPr>
      <w:r w:rsidRPr="00D6781A">
        <w:t>mimořádná nepředvídatelná a nepřekonatelná překážka</w:t>
      </w:r>
      <w:r>
        <w:t xml:space="preserve"> </w:t>
      </w:r>
      <w:r w:rsidRPr="00044030">
        <w:t xml:space="preserve">dle </w:t>
      </w:r>
      <w:r w:rsidR="00730076">
        <w:t xml:space="preserve">ust. </w:t>
      </w:r>
      <w:r w:rsidRPr="00044030">
        <w:t xml:space="preserve">§ </w:t>
      </w:r>
      <w:r w:rsidRPr="00D6781A">
        <w:t>2913</w:t>
      </w:r>
      <w:r>
        <w:t xml:space="preserve"> odst. 2</w:t>
      </w:r>
      <w:r w:rsidR="00074F4D">
        <w:t xml:space="preserve"> o</w:t>
      </w:r>
      <w:r w:rsidRPr="00044030">
        <w:t>b</w:t>
      </w:r>
      <w:r>
        <w:t>čanské</w:t>
      </w:r>
      <w:r w:rsidRPr="00044030">
        <w:t>ho zákoníku</w:t>
      </w:r>
      <w:r w:rsidR="00390E75">
        <w:t>,</w:t>
      </w:r>
      <w:r w:rsidR="00011DBF">
        <w:t xml:space="preserve"> nebo</w:t>
      </w:r>
    </w:p>
    <w:p w14:paraId="270064C0" w14:textId="20FF88E8" w:rsidR="008216C3" w:rsidRDefault="00074F4D" w:rsidP="00011DBF">
      <w:pPr>
        <w:pStyle w:val="Zklad3"/>
        <w:tabs>
          <w:tab w:val="clear" w:pos="1645"/>
          <w:tab w:val="num" w:pos="1418"/>
        </w:tabs>
        <w:ind w:left="567" w:firstLine="0"/>
      </w:pPr>
      <w:r>
        <w:t>překážka na straně Objednatele</w:t>
      </w:r>
      <w:r w:rsidR="00011DBF">
        <w:t xml:space="preserve">, v důsledku níž </w:t>
      </w:r>
      <w:r w:rsidR="00705D3E">
        <w:t>nelze plnit Služby v souladu se Smlouvou</w:t>
      </w:r>
      <w:r w:rsidR="000224FA">
        <w:t xml:space="preserve"> - </w:t>
      </w:r>
      <w:r>
        <w:t>např. nefunkčnost hardware Objednatele</w:t>
      </w:r>
      <w:r w:rsidR="008216C3">
        <w:t>,</w:t>
      </w:r>
    </w:p>
    <w:p w14:paraId="2A85AE6A" w14:textId="08409EB1" w:rsidR="005E26C0" w:rsidRPr="00044030" w:rsidRDefault="005E26C0" w:rsidP="008216C3">
      <w:pPr>
        <w:pStyle w:val="Zklad3"/>
        <w:numPr>
          <w:ilvl w:val="0"/>
          <w:numId w:val="0"/>
        </w:numPr>
        <w:ind w:firstLine="567"/>
      </w:pPr>
      <w:r w:rsidRPr="00044030">
        <w:t>má Poskytovatel povinnost o této překážce Objednatele písemně informovat</w:t>
      </w:r>
      <w:r w:rsidR="006E4CE8">
        <w:t xml:space="preserve"> (prostřednictvím kontaktního e-mailu)</w:t>
      </w:r>
      <w:r w:rsidRPr="00044030">
        <w:t xml:space="preserve">, a to </w:t>
      </w:r>
      <w:r w:rsidR="007C59D1">
        <w:t xml:space="preserve">bezodkladně, </w:t>
      </w:r>
      <w:r w:rsidRPr="00044030">
        <w:t xml:space="preserve">nejpozději </w:t>
      </w:r>
      <w:r w:rsidR="007C59D1">
        <w:t xml:space="preserve">však </w:t>
      </w:r>
      <w:r w:rsidRPr="00044030">
        <w:t xml:space="preserve">do </w:t>
      </w:r>
      <w:r w:rsidR="00BC26A0">
        <w:t>3</w:t>
      </w:r>
      <w:r w:rsidRPr="00044030">
        <w:t xml:space="preserve"> kalendářních dnů od okamžiku, kdy se tato překážka vyskytla. Pokud Poskytovatel Objednatele v této lhůtě o překážkách písemně neinformuje, zanikají veškerá práva Poskytovatele, která se </w:t>
      </w:r>
      <w:r w:rsidR="00591C2C" w:rsidRPr="00044030">
        <w:t>ke</w:t>
      </w:r>
      <w:r w:rsidRPr="00044030">
        <w:t xml:space="preserve"> </w:t>
      </w:r>
      <w:r w:rsidR="00591C2C" w:rsidRPr="00044030">
        <w:t>vzniku</w:t>
      </w:r>
      <w:r w:rsidRPr="00044030">
        <w:t xml:space="preserve"> příslušné překážky váží</w:t>
      </w:r>
      <w:r w:rsidR="00F452B9">
        <w:t xml:space="preserve"> (např. </w:t>
      </w:r>
      <w:r w:rsidR="003A68A1" w:rsidRPr="00044030">
        <w:t xml:space="preserve">právo </w:t>
      </w:r>
      <w:r w:rsidRPr="00044030">
        <w:t xml:space="preserve">na posunutí </w:t>
      </w:r>
      <w:r w:rsidR="003A68A1" w:rsidRPr="00044030">
        <w:t xml:space="preserve">stanovených </w:t>
      </w:r>
      <w:r w:rsidRPr="00044030">
        <w:t>termínů</w:t>
      </w:r>
      <w:r w:rsidR="00D6077C" w:rsidRPr="00044030">
        <w:t xml:space="preserve"> poskytování Služeb</w:t>
      </w:r>
      <w:r w:rsidR="00F452B9">
        <w:t>)</w:t>
      </w:r>
      <w:r w:rsidRPr="00044030">
        <w:t>.</w:t>
      </w:r>
    </w:p>
    <w:p w14:paraId="257E5F87" w14:textId="6DD990D7" w:rsidR="007B143F" w:rsidRPr="00615F52" w:rsidRDefault="0798AA08" w:rsidP="008138CA">
      <w:pPr>
        <w:pStyle w:val="Zklad2"/>
        <w:tabs>
          <w:tab w:val="clear" w:pos="993"/>
          <w:tab w:val="clear" w:pos="4800"/>
          <w:tab w:val="left" w:pos="567"/>
          <w:tab w:val="num" w:pos="4111"/>
        </w:tabs>
        <w:ind w:left="0" w:firstLine="0"/>
      </w:pPr>
      <w:bookmarkStart w:id="43" w:name="_Ref287368031"/>
      <w:r w:rsidRPr="00615F52">
        <w:t xml:space="preserve">Poskytovatel je povinen </w:t>
      </w:r>
      <w:r w:rsidR="4AFEC512" w:rsidRPr="00615F52">
        <w:t>provést</w:t>
      </w:r>
      <w:r w:rsidR="4F244DDF" w:rsidRPr="00615F52">
        <w:t xml:space="preserve"> </w:t>
      </w:r>
      <w:r w:rsidR="4AFEC512" w:rsidRPr="00615F52">
        <w:t xml:space="preserve">na žádost Objednatele </w:t>
      </w:r>
      <w:r w:rsidR="4F244DDF" w:rsidRPr="00615F52">
        <w:t>plnohodnotn</w:t>
      </w:r>
      <w:r w:rsidR="4AFEC512" w:rsidRPr="00615F52">
        <w:t>ou</w:t>
      </w:r>
      <w:r w:rsidR="4F244DDF" w:rsidRPr="00615F52">
        <w:t xml:space="preserve"> </w:t>
      </w:r>
      <w:r w:rsidRPr="00615F52">
        <w:t>migrac</w:t>
      </w:r>
      <w:r w:rsidR="4AFEC512" w:rsidRPr="00615F52">
        <w:t>i</w:t>
      </w:r>
      <w:r w:rsidRPr="00615F52">
        <w:t xml:space="preserve"> dat </w:t>
      </w:r>
      <w:r w:rsidR="4F244DDF" w:rsidRPr="00615F52">
        <w:t xml:space="preserve">uložených </w:t>
      </w:r>
      <w:r w:rsidR="3BFC5BF4" w:rsidRPr="00615F52">
        <w:t xml:space="preserve">prostřednictvím </w:t>
      </w:r>
      <w:r w:rsidR="7CADE5B6" w:rsidRPr="00615F52">
        <w:t>Programové</w:t>
      </w:r>
      <w:r w:rsidR="3BFC5BF4" w:rsidRPr="00615F52">
        <w:t>ho</w:t>
      </w:r>
      <w:r w:rsidR="38A9F145" w:rsidRPr="00615F52">
        <w:t xml:space="preserve"> vybavení</w:t>
      </w:r>
      <w:r w:rsidR="1F31AC90" w:rsidRPr="00615F52">
        <w:t xml:space="preserve">. </w:t>
      </w:r>
      <w:r w:rsidR="009B358A">
        <w:t xml:space="preserve">Migrace dat musí být provedena </w:t>
      </w:r>
      <w:r w:rsidR="00934141">
        <w:t xml:space="preserve">dle volby Objednatele </w:t>
      </w:r>
      <w:r w:rsidR="009B358A">
        <w:t>buďto ve formátu XML (dále jen „</w:t>
      </w:r>
      <w:r w:rsidR="009B358A" w:rsidRPr="00D93E8A">
        <w:rPr>
          <w:b/>
        </w:rPr>
        <w:t>migrace do XML</w:t>
      </w:r>
      <w:r w:rsidR="009B358A">
        <w:t xml:space="preserve">“) </w:t>
      </w:r>
      <w:r w:rsidR="00934141">
        <w:t>a/</w:t>
      </w:r>
      <w:r w:rsidR="009B358A">
        <w:t>nebo jako migrace dat 1:1 do nového programového nástroje (dále jen „</w:t>
      </w:r>
      <w:r w:rsidR="009B358A" w:rsidRPr="00687E73">
        <w:rPr>
          <w:b/>
        </w:rPr>
        <w:t>plná migrace</w:t>
      </w:r>
      <w:r w:rsidR="009B358A">
        <w:t xml:space="preserve">“). Migrace </w:t>
      </w:r>
      <w:r w:rsidR="00972E88">
        <w:t xml:space="preserve">dat do </w:t>
      </w:r>
      <w:r w:rsidR="009B358A">
        <w:t>XML</w:t>
      </w:r>
      <w:r w:rsidR="1F31AC90" w:rsidRPr="00615F52">
        <w:t xml:space="preserve"> </w:t>
      </w:r>
      <w:r w:rsidR="4AFEC512" w:rsidRPr="00615F52">
        <w:t xml:space="preserve">zahrnuje </w:t>
      </w:r>
      <w:r w:rsidRPr="00615F52">
        <w:t>zejména</w:t>
      </w:r>
      <w:bookmarkEnd w:id="43"/>
      <w:r w:rsidR="4AFEC512" w:rsidRPr="00615F52">
        <w:t xml:space="preserve"> </w:t>
      </w:r>
      <w:r w:rsidR="724D0479" w:rsidRPr="00615F52">
        <w:t xml:space="preserve">provedení exportu dat uložených prostřednictvím </w:t>
      </w:r>
      <w:r w:rsidR="7CADE5B6" w:rsidRPr="00615F52">
        <w:t>Programové</w:t>
      </w:r>
      <w:r w:rsidR="724D0479" w:rsidRPr="00615F52">
        <w:t>ho vybavení nebo jeho části v čitelném standardizovaném strukturovaném XML formátu</w:t>
      </w:r>
      <w:r w:rsidR="4AFEC512" w:rsidRPr="00615F52">
        <w:t>. Strukturu XML formátu stanovuje Objednatel, případně ve spolupráci s</w:t>
      </w:r>
      <w:r w:rsidR="760A3708" w:rsidRPr="00615F52">
        <w:t> </w:t>
      </w:r>
      <w:r w:rsidR="4AFEC512" w:rsidRPr="00615F52">
        <w:t>Poskytovatelem</w:t>
      </w:r>
      <w:r w:rsidR="760A3708" w:rsidRPr="00615F52">
        <w:t xml:space="preserve">. </w:t>
      </w:r>
      <w:r w:rsidR="00934141">
        <w:t xml:space="preserve">Úhrada za migraci dat do XML je součástí paušálních plateb za Služby 1 - 4. </w:t>
      </w:r>
      <w:r w:rsidR="760A3708" w:rsidRPr="00615F52">
        <w:t xml:space="preserve">Migrace dat </w:t>
      </w:r>
      <w:r w:rsidR="00972E88">
        <w:t xml:space="preserve">do XML </w:t>
      </w:r>
      <w:r w:rsidR="760A3708" w:rsidRPr="00615F52">
        <w:t xml:space="preserve">musí být provedena v rozsahu a termínu </w:t>
      </w:r>
      <w:r w:rsidR="724D0479" w:rsidRPr="00615F52">
        <w:t>stanoven</w:t>
      </w:r>
      <w:r w:rsidR="760A3708" w:rsidRPr="00615F52">
        <w:t>ém</w:t>
      </w:r>
      <w:r w:rsidR="724D0479" w:rsidRPr="00615F52">
        <w:t xml:space="preserve"> </w:t>
      </w:r>
      <w:r w:rsidR="4AFEC512" w:rsidRPr="00615F52">
        <w:t>dohodou</w:t>
      </w:r>
      <w:r w:rsidR="760A3708" w:rsidRPr="00615F52">
        <w:t xml:space="preserve"> Smluvních stran</w:t>
      </w:r>
      <w:r w:rsidR="4AFEC512" w:rsidRPr="00615F52">
        <w:t xml:space="preserve">, jinak </w:t>
      </w:r>
      <w:r w:rsidR="00934141">
        <w:t>kompletně do 10 dnů ode dne výzvy Objednatele</w:t>
      </w:r>
      <w:r w:rsidR="760A3708" w:rsidRPr="00615F52">
        <w:t>.</w:t>
      </w:r>
      <w:r w:rsidR="00934141">
        <w:t xml:space="preserve"> Provedení plné migrace je součástí služby č. 5</w:t>
      </w:r>
      <w:r w:rsidR="0031719E">
        <w:t>, bližší podmínky jejího provedení (termín, způsob převodu dat, testování převodu</w:t>
      </w:r>
      <w:r w:rsidR="00CC433B">
        <w:t xml:space="preserve"> dat</w:t>
      </w:r>
      <w:r w:rsidR="00E36C1E">
        <w:t xml:space="preserve">) budou stanoveny </w:t>
      </w:r>
      <w:r w:rsidR="00280E14">
        <w:t xml:space="preserve">vzájemně odsouhlasenou </w:t>
      </w:r>
      <w:r w:rsidR="00687E73">
        <w:t>objednávkou služb</w:t>
      </w:r>
      <w:r w:rsidR="00280E14">
        <w:t>y</w:t>
      </w:r>
      <w:r w:rsidR="00687E73">
        <w:t xml:space="preserve"> č. </w:t>
      </w:r>
      <w:r w:rsidR="00280E14">
        <w:t>5</w:t>
      </w:r>
      <w:r w:rsidR="00934141">
        <w:t xml:space="preserve">. </w:t>
      </w:r>
      <w:r w:rsidR="000872AD">
        <w:t>Poskytovatel bere na vědomí, že provedení náležité migrace dat v případě ukončení této smlouvy</w:t>
      </w:r>
      <w:r w:rsidR="006A4F33">
        <w:t>, a to jak formou XML, tak plnou formou,</w:t>
      </w:r>
      <w:r w:rsidR="000872AD">
        <w:t xml:space="preserve"> je pro Objednatele nezbytnou podmínkou k plnění jeho zákonných povinností. Z tohoto důvodu se Poskytovatel zavazuje postupovat s odbornou péčí a s maximální možnou součinností tak, aby mohla být tato migrace provedena. Poskytovatel se zavazuje uhradit Objednateli náhradu </w:t>
      </w:r>
      <w:r w:rsidR="00A477A8">
        <w:t xml:space="preserve">veškeré </w:t>
      </w:r>
      <w:r w:rsidR="000872AD">
        <w:t xml:space="preserve">škody, která by vznikla tím, že by tato migrace nebyla náležitě provedena (např. pokud by </w:t>
      </w:r>
      <w:r w:rsidR="00A477A8">
        <w:t xml:space="preserve">měl </w:t>
      </w:r>
      <w:r w:rsidR="000872AD">
        <w:t xml:space="preserve">Poskytovatel </w:t>
      </w:r>
      <w:r w:rsidR="00A477A8">
        <w:t xml:space="preserve">ve vztahu k migraci neadekvátní požadavky, pokud by migrace nebyla provedena i přes smluvené podmínky řádně a včas apod.). </w:t>
      </w:r>
      <w:r w:rsidR="00F12699">
        <w:t xml:space="preserve">Povinnost provést migraci dat </w:t>
      </w:r>
      <w:r w:rsidR="00934141">
        <w:t xml:space="preserve">(tj. obě její verze) </w:t>
      </w:r>
      <w:r w:rsidR="00F12699">
        <w:t>a povinnosti s tím související</w:t>
      </w:r>
      <w:r w:rsidR="00A477A8">
        <w:t xml:space="preserve"> </w:t>
      </w:r>
      <w:r w:rsidR="00F12699">
        <w:t>platí i v případě jiného ukončení smlouvy</w:t>
      </w:r>
      <w:r w:rsidR="003D3739">
        <w:t>,</w:t>
      </w:r>
      <w:r w:rsidR="00F12699">
        <w:t xml:space="preserve"> než je uplynutí stanovené doby.</w:t>
      </w:r>
    </w:p>
    <w:p w14:paraId="5B0C4C21" w14:textId="66C4546E" w:rsidR="00741193" w:rsidRPr="00741193" w:rsidRDefault="00741193" w:rsidP="00F95F60">
      <w:pPr>
        <w:pStyle w:val="Zklad2"/>
        <w:tabs>
          <w:tab w:val="clear" w:pos="993"/>
          <w:tab w:val="clear" w:pos="4800"/>
          <w:tab w:val="left" w:pos="567"/>
        </w:tabs>
        <w:ind w:left="0" w:firstLine="0"/>
      </w:pPr>
      <w:bookmarkStart w:id="44" w:name="_Ref409099944"/>
      <w:r>
        <w:t>Poskytovatel</w:t>
      </w:r>
      <w:r w:rsidRPr="00741193">
        <w:t xml:space="preserve"> se při plnění </w:t>
      </w:r>
      <w:r w:rsidR="003A4C2C">
        <w:t xml:space="preserve">Smlouvy </w:t>
      </w:r>
      <w:r w:rsidRPr="00741193">
        <w:t>zavazuje dodržovat zásady bezpečnosti informací v souladu se zákonem č. 181/2014 Sb., o kybernetické bezpečnosti a o změně souvisejících zákonů</w:t>
      </w:r>
      <w:r w:rsidR="00F95F60">
        <w:t>,</w:t>
      </w:r>
      <w:r w:rsidRPr="00741193">
        <w:t xml:space="preserve"> </w:t>
      </w:r>
      <w:r w:rsidR="00F95F60" w:rsidRPr="00F95F60">
        <w:rPr>
          <w:bCs w:val="0"/>
        </w:rPr>
        <w:t>ve znění pozdějších předpisů</w:t>
      </w:r>
      <w:r w:rsidR="00F95F60" w:rsidRPr="00741193">
        <w:t xml:space="preserve"> </w:t>
      </w:r>
      <w:r w:rsidRPr="00741193">
        <w:t>(dále jen „</w:t>
      </w:r>
      <w:r w:rsidRPr="007C409A">
        <w:rPr>
          <w:b/>
        </w:rPr>
        <w:t>zákon o kybernetické bezpečnosti</w:t>
      </w:r>
      <w:r w:rsidRPr="00741193">
        <w:t xml:space="preserve">“), a vyhláškou č. </w:t>
      </w:r>
      <w:r w:rsidR="00F95F60">
        <w:t>82/2018</w:t>
      </w:r>
      <w:r w:rsidRPr="00741193">
        <w:t xml:space="preserve"> Sb., </w:t>
      </w:r>
      <w:r w:rsidR="00F95F60" w:rsidRPr="00F95F60">
        <w:t>o bezpečnostních opatřeních, kybernetických bezpečnostních incidentech, reaktivních opatřeních, náležitostech podání v oblasti kybernetické bezpečnosti a likvidaci dat (vyhláška o kybernetické bezpečnosti)</w:t>
      </w:r>
      <w:r w:rsidR="00F95F60">
        <w:t>,</w:t>
      </w:r>
      <w:r w:rsidR="00F95F60" w:rsidRPr="00F95F60">
        <w:rPr>
          <w:b/>
          <w:bCs w:val="0"/>
        </w:rPr>
        <w:t xml:space="preserve"> </w:t>
      </w:r>
      <w:r w:rsidR="00F95F60" w:rsidRPr="00F95F60">
        <w:rPr>
          <w:bCs w:val="0"/>
        </w:rPr>
        <w:t>ve znění pozdějších předpisů</w:t>
      </w:r>
      <w:r w:rsidR="00F95F60">
        <w:t xml:space="preserve"> </w:t>
      </w:r>
      <w:r w:rsidRPr="00741193">
        <w:t>(dále jen „</w:t>
      </w:r>
      <w:r w:rsidRPr="007C409A">
        <w:rPr>
          <w:b/>
        </w:rPr>
        <w:t>vyhláška o kybernetické bezpečnosti</w:t>
      </w:r>
      <w:r w:rsidRPr="00741193">
        <w:t>“). Bezpečností informací se v souladu se zákonem o kybernetické bezpečnosti rozumí zajištění důvěrnosti, integrity a dostupnosti informací, které budou uchovávány, vytvářeny nebo zpracovávány v </w:t>
      </w:r>
      <w:r w:rsidR="00D252D0">
        <w:t>Programové</w:t>
      </w:r>
      <w:r w:rsidR="00A20E07">
        <w:t>m</w:t>
      </w:r>
      <w:r w:rsidR="00A20E07" w:rsidRPr="006418A9">
        <w:t xml:space="preserve"> vybavení</w:t>
      </w:r>
      <w:r w:rsidRPr="00741193">
        <w:t xml:space="preserve"> řešení nebo v systémech, které mají vazbu na </w:t>
      </w:r>
      <w:r w:rsidR="00D252D0">
        <w:t>Programové</w:t>
      </w:r>
      <w:r w:rsidR="00A20E07" w:rsidRPr="006418A9">
        <w:t xml:space="preserve"> vybavení</w:t>
      </w:r>
      <w:r w:rsidRPr="00741193">
        <w:t xml:space="preserve"> a v souvislosti s</w:t>
      </w:r>
      <w:r w:rsidR="005F3522">
        <w:t>e</w:t>
      </w:r>
      <w:r w:rsidRPr="00741193">
        <w:t> kterými Objednateli</w:t>
      </w:r>
      <w:r w:rsidR="005F3522">
        <w:t>,</w:t>
      </w:r>
      <w:r w:rsidR="00420A63">
        <w:t xml:space="preserve"> jako správci významného systému</w:t>
      </w:r>
      <w:r w:rsidR="005F3522">
        <w:t>,</w:t>
      </w:r>
      <w:r w:rsidRPr="00741193">
        <w:t xml:space="preserve"> vznik</w:t>
      </w:r>
      <w:r w:rsidR="00420A63">
        <w:t>ly nebo mohou vznikat</w:t>
      </w:r>
      <w:r w:rsidRPr="00741193">
        <w:t xml:space="preserve"> právní povinnosti na základě zákona o kybernetické bezpečnosti.</w:t>
      </w:r>
      <w:bookmarkEnd w:id="44"/>
    </w:p>
    <w:p w14:paraId="01D165BC" w14:textId="21166B1E" w:rsidR="00741193" w:rsidRPr="00741193" w:rsidRDefault="00741193" w:rsidP="007B143F">
      <w:pPr>
        <w:pStyle w:val="Zklad2"/>
        <w:tabs>
          <w:tab w:val="clear" w:pos="993"/>
          <w:tab w:val="clear" w:pos="4800"/>
          <w:tab w:val="left" w:pos="567"/>
          <w:tab w:val="num" w:pos="4111"/>
        </w:tabs>
        <w:ind w:left="0" w:firstLine="0"/>
      </w:pPr>
      <w:r>
        <w:t>Poskytovatel</w:t>
      </w:r>
      <w:r w:rsidRPr="00741193">
        <w:t xml:space="preserve"> se zavazuje poskytnout Objednateli veškerou součinnost nezbytnou k tomu, aby Objednatel řádně </w:t>
      </w:r>
      <w:r w:rsidR="005F3522">
        <w:t>a včas plnil</w:t>
      </w:r>
      <w:r w:rsidR="005F3522" w:rsidRPr="00741193">
        <w:t xml:space="preserve"> </w:t>
      </w:r>
      <w:r w:rsidRPr="00741193">
        <w:t xml:space="preserve">právní povinnosti stanovené zákonem </w:t>
      </w:r>
      <w:r w:rsidR="003F76EC" w:rsidRPr="00741193">
        <w:t>o</w:t>
      </w:r>
      <w:r w:rsidR="003F76EC">
        <w:t> </w:t>
      </w:r>
      <w:r w:rsidRPr="00741193">
        <w:t>kybernetické bezpečnosti</w:t>
      </w:r>
      <w:r w:rsidR="00420A63">
        <w:t xml:space="preserve"> a</w:t>
      </w:r>
      <w:r w:rsidRPr="00741193">
        <w:t xml:space="preserve"> vyhláškou o kybernetické bezpečnosti</w:t>
      </w:r>
      <w:r w:rsidR="00420A63">
        <w:t xml:space="preserve">, </w:t>
      </w:r>
      <w:r w:rsidR="00B66F18">
        <w:t>z</w:t>
      </w:r>
      <w:r w:rsidRPr="00741193">
        <w:t>ejména součinnost směřující k zavedení a provádění bezpečnostních opatření podle uvedených právních předpisů.</w:t>
      </w:r>
      <w:r w:rsidR="003F76EC">
        <w:t xml:space="preserve"> Pokud </w:t>
      </w:r>
      <w:r w:rsidR="008F57DF">
        <w:t>Poskytovatel</w:t>
      </w:r>
      <w:r w:rsidR="003F76EC">
        <w:t xml:space="preserve"> v souvislosti s plněním této Smlouvy zjistí, že Objednateli vznikla povinnost podle předpisů upravujících kybernetickou bezpečnost, je povinen nejpozději následující den informovat o této skutečnosti Objednatele.</w:t>
      </w:r>
    </w:p>
    <w:p w14:paraId="5938854F" w14:textId="5C67AA23" w:rsidR="00741193" w:rsidRDefault="00741193" w:rsidP="007B143F">
      <w:pPr>
        <w:pStyle w:val="Zklad2"/>
        <w:tabs>
          <w:tab w:val="clear" w:pos="993"/>
          <w:tab w:val="clear" w:pos="4800"/>
          <w:tab w:val="left" w:pos="567"/>
          <w:tab w:val="num" w:pos="4111"/>
        </w:tabs>
        <w:ind w:left="0" w:firstLine="0"/>
      </w:pPr>
      <w:bookmarkStart w:id="45" w:name="_Ref409099947"/>
      <w:r w:rsidRPr="00741193">
        <w:t xml:space="preserve">Jestliže vznikne v souvislosti se zavedením a prováděním bezpečnostních opatření podle právních předpisů </w:t>
      </w:r>
      <w:r w:rsidR="00480700">
        <w:t>upravujících kybernetickou bezpečnost</w:t>
      </w:r>
      <w:r w:rsidR="00480700" w:rsidRPr="00741193" w:rsidDel="00480700">
        <w:t xml:space="preserve"> </w:t>
      </w:r>
      <w:r w:rsidRPr="00741193">
        <w:t xml:space="preserve">potřeba uzavřít dodatek k této </w:t>
      </w:r>
      <w:r w:rsidR="00A772A9">
        <w:t xml:space="preserve">Smlouvě </w:t>
      </w:r>
      <w:r w:rsidRPr="00741193">
        <w:t xml:space="preserve">nebo zvláštní smlouvu, zavazuje se </w:t>
      </w:r>
      <w:r>
        <w:t>Poskytovatel</w:t>
      </w:r>
      <w:r w:rsidRPr="00741193">
        <w:t xml:space="preserve"> poskytnout veškerou součinnost nezbytnou k formulaci obsahu takového dodatku, resp. smlouvy, a k uzavření takového dodatku, resp. smlouvy</w:t>
      </w:r>
      <w:bookmarkEnd w:id="45"/>
      <w:r w:rsidRPr="00741193">
        <w:t>.</w:t>
      </w:r>
    </w:p>
    <w:p w14:paraId="67913CA4" w14:textId="183EFED1" w:rsidR="00C757C6" w:rsidRDefault="0032700F" w:rsidP="00BF3F5C">
      <w:pPr>
        <w:pStyle w:val="Zklad2"/>
        <w:tabs>
          <w:tab w:val="clear" w:pos="993"/>
          <w:tab w:val="clear" w:pos="4800"/>
          <w:tab w:val="left" w:pos="567"/>
          <w:tab w:val="num" w:pos="4111"/>
        </w:tabs>
        <w:ind w:left="0" w:firstLine="0"/>
      </w:pPr>
      <w:r>
        <w:t>Poskytovatel</w:t>
      </w:r>
      <w:r w:rsidRPr="00741193">
        <w:t xml:space="preserve"> se zavazuje </w:t>
      </w:r>
      <w:r>
        <w:t>aplikovat</w:t>
      </w:r>
      <w:r w:rsidRPr="0032700F">
        <w:t xml:space="preserve"> moderní poznatk</w:t>
      </w:r>
      <w:r>
        <w:t>y</w:t>
      </w:r>
      <w:r w:rsidRPr="0032700F">
        <w:t xml:space="preserve"> z ICT do fungování </w:t>
      </w:r>
      <w:r w:rsidR="00D252D0">
        <w:t>Programové</w:t>
      </w:r>
      <w:r w:rsidR="00B7161C">
        <w:t>ho vybavení.</w:t>
      </w:r>
    </w:p>
    <w:p w14:paraId="69AD3053" w14:textId="77777777" w:rsidR="0073344E" w:rsidRDefault="00727D90" w:rsidP="00BF3F5C">
      <w:pPr>
        <w:pStyle w:val="Zklad2"/>
        <w:tabs>
          <w:tab w:val="clear" w:pos="993"/>
          <w:tab w:val="clear" w:pos="4800"/>
          <w:tab w:val="left" w:pos="567"/>
          <w:tab w:val="num" w:pos="4111"/>
        </w:tabs>
        <w:ind w:left="0" w:firstLine="0"/>
      </w:pPr>
      <w:r>
        <w:t>Budou-li Služby vykonávány v prostorách Objednatele, jsou pracovníci Poskytovatele, včetně pracovníků poddodavatele Poskytovatele, povinni prokázat na výzvu Objednatele svou totožnost a příslušnost k Poskytovateli nebo poddodavateli Poskytovatele.</w:t>
      </w:r>
    </w:p>
    <w:p w14:paraId="46EB7159" w14:textId="6B741CD5" w:rsidR="00727D90" w:rsidRDefault="0073344E" w:rsidP="00BF3F5C">
      <w:pPr>
        <w:pStyle w:val="Zklad2"/>
        <w:tabs>
          <w:tab w:val="clear" w:pos="993"/>
          <w:tab w:val="clear" w:pos="4800"/>
          <w:tab w:val="left" w:pos="567"/>
          <w:tab w:val="num" w:pos="4111"/>
        </w:tabs>
        <w:ind w:left="0" w:firstLine="0"/>
      </w:pPr>
      <w:r>
        <w:t>Poskytovatel se zavazuje dodržovat ve vztahu ke všem osobám, které se na poskytování Služeb podílejí, pracovněprávní předpisy i předpisy týkající se bezpečnosti práce (např. pravidla rovného odměňování mužů a žen).</w:t>
      </w:r>
    </w:p>
    <w:p w14:paraId="014DA8FC" w14:textId="39A3D183" w:rsidR="0073344E" w:rsidRDefault="0073344E" w:rsidP="00BF3F5C">
      <w:pPr>
        <w:pStyle w:val="Zklad2"/>
        <w:tabs>
          <w:tab w:val="clear" w:pos="993"/>
          <w:tab w:val="clear" w:pos="4800"/>
          <w:tab w:val="left" w:pos="567"/>
          <w:tab w:val="num" w:pos="4111"/>
        </w:tabs>
        <w:ind w:left="0" w:firstLine="0"/>
      </w:pPr>
      <w:r>
        <w:t>Poskytovatel se zavazuje uzavřít se svými případnými poddodavateli ve vztahu k plnění veřejné zakázky takovou smlouvu, která bude co do stanovení smluvních pokut a délky záruční doby srovnatelná s touto Smlouvou. Poskytovatel se zároveň zavazuje plnit své závazky vůči případným poddodavatelům řádně a včas.</w:t>
      </w:r>
    </w:p>
    <w:p w14:paraId="4C841E4F" w14:textId="5DC4FAA2" w:rsidR="00A86B36" w:rsidRPr="00BF3F5C" w:rsidRDefault="00A86B36" w:rsidP="00BF3F5C">
      <w:pPr>
        <w:pStyle w:val="Zklad2"/>
        <w:tabs>
          <w:tab w:val="clear" w:pos="993"/>
          <w:tab w:val="clear" w:pos="4800"/>
          <w:tab w:val="left" w:pos="567"/>
          <w:tab w:val="num" w:pos="4111"/>
        </w:tabs>
        <w:ind w:left="0" w:firstLine="0"/>
      </w:pPr>
      <w:r>
        <w:t>Poskytovatel je povinen postupovat při plnění Smlouvy tak, aby byl v nejvyšší možné míře snížen dopad na životní prostředí.</w:t>
      </w:r>
    </w:p>
    <w:p w14:paraId="1FC53412" w14:textId="30932B07" w:rsidR="00CF2C50" w:rsidRPr="00123C61" w:rsidRDefault="00CF304E" w:rsidP="00AB461B">
      <w:pPr>
        <w:pStyle w:val="Zklad1"/>
        <w:keepNext/>
        <w:ind w:left="357" w:hanging="357"/>
      </w:pPr>
      <w:bookmarkStart w:id="46" w:name="_Ref338280273"/>
      <w:r w:rsidRPr="00123C61">
        <w:t xml:space="preserve">Evidence </w:t>
      </w:r>
      <w:r w:rsidR="00CF2C50" w:rsidRPr="00123C61">
        <w:t xml:space="preserve">a </w:t>
      </w:r>
      <w:r w:rsidR="004C4710">
        <w:t>převzetí plnění</w:t>
      </w:r>
      <w:bookmarkEnd w:id="46"/>
    </w:p>
    <w:p w14:paraId="6B6B48BD" w14:textId="7814AC9D" w:rsidR="00CF2C50" w:rsidRPr="00CD3B3A" w:rsidRDefault="00CF2C50" w:rsidP="00323F33">
      <w:pPr>
        <w:pStyle w:val="Zklad2"/>
        <w:tabs>
          <w:tab w:val="clear" w:pos="993"/>
          <w:tab w:val="clear" w:pos="4800"/>
          <w:tab w:val="left" w:pos="567"/>
          <w:tab w:val="num" w:pos="4111"/>
        </w:tabs>
        <w:ind w:left="0" w:firstLine="0"/>
      </w:pPr>
      <w:bookmarkStart w:id="47" w:name="_Ref338839540"/>
      <w:r w:rsidRPr="00CD3B3A">
        <w:t xml:space="preserve">Poskytovatel vede evidenci </w:t>
      </w:r>
      <w:r w:rsidR="00D42085" w:rsidRPr="00CD3B3A">
        <w:t xml:space="preserve">zejm. </w:t>
      </w:r>
      <w:r w:rsidRPr="00CD3B3A">
        <w:t xml:space="preserve">všech hlášených </w:t>
      </w:r>
      <w:r w:rsidR="00FE75CC" w:rsidRPr="00CD3B3A">
        <w:t>vad</w:t>
      </w:r>
      <w:r w:rsidR="00664C44" w:rsidRPr="00CD3B3A">
        <w:t>, požadavků</w:t>
      </w:r>
      <w:r w:rsidR="00FE75CC" w:rsidRPr="00CD3B3A">
        <w:t xml:space="preserve"> </w:t>
      </w:r>
      <w:r w:rsidRPr="00CD3B3A">
        <w:t xml:space="preserve">a stavů jejich řešení a dále </w:t>
      </w:r>
      <w:r w:rsidR="00D42085" w:rsidRPr="00CD3B3A">
        <w:t>evidenci veškerých</w:t>
      </w:r>
      <w:r w:rsidRPr="00CD3B3A">
        <w:t xml:space="preserve"> servisní</w:t>
      </w:r>
      <w:r w:rsidR="00D42085" w:rsidRPr="00CD3B3A">
        <w:t>ch zásahů</w:t>
      </w:r>
      <w:r w:rsidRPr="00CD3B3A">
        <w:t xml:space="preserve"> v produkčním prostředí </w:t>
      </w:r>
      <w:r w:rsidR="009114BC" w:rsidRPr="00CD3B3A">
        <w:t>s</w:t>
      </w:r>
      <w:r w:rsidRPr="00CD3B3A">
        <w:t>ystému. Evidence je uložena a aktualizována v</w:t>
      </w:r>
      <w:r w:rsidR="00E90729" w:rsidRPr="00CD3B3A">
        <w:t> </w:t>
      </w:r>
      <w:r w:rsidR="00157EEF" w:rsidRPr="00CD3B3A">
        <w:t>prostředí HelpDesk</w:t>
      </w:r>
      <w:r w:rsidRPr="00CD3B3A">
        <w:t>.</w:t>
      </w:r>
      <w:bookmarkEnd w:id="47"/>
    </w:p>
    <w:p w14:paraId="0DD26F54" w14:textId="449D7CB8" w:rsidR="00FA2062" w:rsidRPr="00CD3B3A" w:rsidRDefault="00FA2062" w:rsidP="00323F33">
      <w:pPr>
        <w:pStyle w:val="Zklad2"/>
        <w:tabs>
          <w:tab w:val="clear" w:pos="993"/>
          <w:tab w:val="clear" w:pos="4800"/>
          <w:tab w:val="left" w:pos="567"/>
          <w:tab w:val="num" w:pos="4111"/>
        </w:tabs>
        <w:ind w:left="0" w:firstLine="0"/>
      </w:pPr>
      <w:r w:rsidRPr="00CD3B3A">
        <w:t xml:space="preserve">Evidence musí být zpracována v členění dle jednotlivých Služeb </w:t>
      </w:r>
      <w:r w:rsidR="00D42085" w:rsidRPr="00CD3B3A">
        <w:t>č. 1 - 5</w:t>
      </w:r>
      <w:r w:rsidR="00323F33" w:rsidRPr="00CD3B3A">
        <w:t xml:space="preserve"> této Smlouvy.</w:t>
      </w:r>
    </w:p>
    <w:p w14:paraId="229F8CD0" w14:textId="09309760" w:rsidR="00225505" w:rsidRDefault="00225505" w:rsidP="00D42085">
      <w:pPr>
        <w:pStyle w:val="Zklad2"/>
        <w:tabs>
          <w:tab w:val="clear" w:pos="993"/>
          <w:tab w:val="clear" w:pos="4800"/>
          <w:tab w:val="left" w:pos="567"/>
          <w:tab w:val="num" w:pos="4111"/>
        </w:tabs>
        <w:ind w:left="0" w:firstLine="0"/>
      </w:pPr>
      <w:bookmarkStart w:id="48" w:name="_Ref476659776"/>
      <w:r>
        <w:t xml:space="preserve">Převzetí </w:t>
      </w:r>
      <w:r w:rsidR="00DB4CD2">
        <w:t>plnění S</w:t>
      </w:r>
      <w:r>
        <w:t>lužeb č. 1 – 4.</w:t>
      </w:r>
    </w:p>
    <w:p w14:paraId="5AEE0CA7" w14:textId="77777777" w:rsidR="00D42085" w:rsidRDefault="004C4710" w:rsidP="00BB5F9A">
      <w:pPr>
        <w:pStyle w:val="Zklad3"/>
        <w:tabs>
          <w:tab w:val="clear" w:pos="1645"/>
          <w:tab w:val="num" w:pos="1418"/>
        </w:tabs>
        <w:ind w:left="851" w:firstLine="0"/>
      </w:pPr>
      <w:r>
        <w:t>P</w:t>
      </w:r>
      <w:bookmarkStart w:id="49" w:name="_Ref477253379"/>
      <w:bookmarkEnd w:id="48"/>
      <w:r w:rsidR="007D14F4">
        <w:t xml:space="preserve">oskytovatel vypracuje soupis veškerých </w:t>
      </w:r>
      <w:r w:rsidR="007D14F4" w:rsidRPr="00880299">
        <w:t>Služeb č. 1 – 4</w:t>
      </w:r>
      <w:r w:rsidR="007D14F4">
        <w:t xml:space="preserve"> poskytnutých v předcházejícím čtvrtletí </w:t>
      </w:r>
      <w:r w:rsidR="007D14F4" w:rsidRPr="00EF2372">
        <w:t>(dále jen „</w:t>
      </w:r>
      <w:r w:rsidR="007D14F4" w:rsidRPr="00D42085">
        <w:rPr>
          <w:b/>
        </w:rPr>
        <w:t>Report</w:t>
      </w:r>
      <w:r w:rsidR="007D14F4" w:rsidRPr="00EF2372">
        <w:t>“)</w:t>
      </w:r>
      <w:r w:rsidR="007D14F4">
        <w:t xml:space="preserve">. </w:t>
      </w:r>
      <w:r w:rsidR="00D42085">
        <w:t xml:space="preserve">Jednotlivé náležitosti Reportu ve vztahu </w:t>
      </w:r>
      <w:r w:rsidR="00282C77">
        <w:t>k jednotlivým Službám jsou uvedeny v katalogových listech</w:t>
      </w:r>
      <w:r w:rsidR="00B043C6">
        <w:t xml:space="preserve"> 1 - 4</w:t>
      </w:r>
      <w:r w:rsidR="00282C77">
        <w:t xml:space="preserve">, které tvoří </w:t>
      </w:r>
      <w:r w:rsidR="00B043C6">
        <w:t xml:space="preserve">součást </w:t>
      </w:r>
      <w:r w:rsidR="00B043C6">
        <w:rPr>
          <w:b/>
          <w:u w:val="single"/>
        </w:rPr>
        <w:t>Přílohy</w:t>
      </w:r>
      <w:r w:rsidR="00282C77" w:rsidRPr="00742557">
        <w:rPr>
          <w:b/>
          <w:u w:val="single"/>
        </w:rPr>
        <w:t xml:space="preserve"> č. </w:t>
      </w:r>
      <w:r w:rsidR="00742557" w:rsidRPr="00742557">
        <w:rPr>
          <w:b/>
          <w:u w:val="single"/>
        </w:rPr>
        <w:t>4</w:t>
      </w:r>
      <w:r w:rsidR="00742557">
        <w:t xml:space="preserve"> Smlouvy.</w:t>
      </w:r>
    </w:p>
    <w:p w14:paraId="6528062F" w14:textId="5E88B951" w:rsidR="00131668" w:rsidRDefault="007D14F4" w:rsidP="00BB5F9A">
      <w:pPr>
        <w:pStyle w:val="Zklad3"/>
        <w:tabs>
          <w:tab w:val="clear" w:pos="1645"/>
          <w:tab w:val="num" w:pos="1418"/>
        </w:tabs>
        <w:ind w:left="851" w:firstLine="0"/>
      </w:pPr>
      <w:bookmarkStart w:id="50" w:name="_Ref482110033"/>
      <w:bookmarkStart w:id="51" w:name="_Ref482179601"/>
      <w:r>
        <w:t xml:space="preserve">Poskytovatel je povinen zaslat Objednateli Report nejpozději do </w:t>
      </w:r>
      <w:r w:rsidR="002928F6">
        <w:t>5 pracovních dnů ode dne uplynutí předmětného čtvrtletí.</w:t>
      </w:r>
      <w:r>
        <w:t xml:space="preserve"> </w:t>
      </w:r>
      <w:bookmarkEnd w:id="49"/>
      <w:r w:rsidR="00C554CE">
        <w:t xml:space="preserve">Objednatel </w:t>
      </w:r>
      <w:r w:rsidR="00262E7F">
        <w:t xml:space="preserve">je povinen sdělit </w:t>
      </w:r>
      <w:r w:rsidR="00C554CE">
        <w:t xml:space="preserve">Poskytovateli </w:t>
      </w:r>
      <w:r w:rsidR="00262E7F">
        <w:t>nejpozději do 5 pracovních dnů</w:t>
      </w:r>
      <w:r w:rsidR="002E531D">
        <w:t xml:space="preserve"> od doručení Reportu</w:t>
      </w:r>
      <w:r w:rsidR="00262E7F">
        <w:t xml:space="preserve">, zda s Obsahem Reportu souhlasí. </w:t>
      </w:r>
      <w:r w:rsidR="00446EDA">
        <w:t xml:space="preserve">Bude-li Objednatel s obsahem Reportu souhlasit, jsou obě Smluvní strany povinny </w:t>
      </w:r>
      <w:r w:rsidR="00EB309C">
        <w:t xml:space="preserve">Report podepsat nejpozději do </w:t>
      </w:r>
      <w:r w:rsidR="003418B9">
        <w:t>12</w:t>
      </w:r>
      <w:r w:rsidR="00377716">
        <w:t xml:space="preserve"> pracovních dnů ode dne uplynutí předmětného čtvrtletí. Nebude-li Objednatel s obsahem Reportu souhlasit, </w:t>
      </w:r>
      <w:r w:rsidR="00E10940">
        <w:t>uspořádají</w:t>
      </w:r>
      <w:r w:rsidR="00377716">
        <w:t xml:space="preserve"> Smluvní strany </w:t>
      </w:r>
      <w:r w:rsidR="00EB309C">
        <w:t xml:space="preserve">do </w:t>
      </w:r>
      <w:r w:rsidR="003418B9">
        <w:t>15</w:t>
      </w:r>
      <w:r w:rsidR="007F30E8">
        <w:t xml:space="preserve"> pracovních dnů ode dne uplynutí předmětného čtvrtletí </w:t>
      </w:r>
      <w:r w:rsidR="00C554CE">
        <w:t xml:space="preserve">akceptační </w:t>
      </w:r>
      <w:r w:rsidR="00377716">
        <w:t xml:space="preserve">schůzku, na níž budou jednotlivé nesrovnalosti vyjasněny. </w:t>
      </w:r>
      <w:r w:rsidR="00227DC8">
        <w:t xml:space="preserve">Takové </w:t>
      </w:r>
      <w:r w:rsidR="00227DC8" w:rsidRPr="00880299">
        <w:t>a</w:t>
      </w:r>
      <w:r w:rsidR="00C2591A" w:rsidRPr="00880299">
        <w:t>kceptační</w:t>
      </w:r>
      <w:r w:rsidR="00C2591A">
        <w:t xml:space="preserve"> schůzky se musí </w:t>
      </w:r>
      <w:r w:rsidR="00314DF9">
        <w:t>z</w:t>
      </w:r>
      <w:r w:rsidR="00C2591A">
        <w:t xml:space="preserve">účastnit </w:t>
      </w:r>
      <w:r w:rsidR="00314DF9">
        <w:t xml:space="preserve">vždy </w:t>
      </w:r>
      <w:r w:rsidR="00C2591A">
        <w:t xml:space="preserve">oprávněné osoby ve věcech smluvních. </w:t>
      </w:r>
      <w:r w:rsidR="00572188">
        <w:t xml:space="preserve">Bude-li na základě akceptační schůzky nutno Report pozměnit, je </w:t>
      </w:r>
      <w:r w:rsidR="00860184">
        <w:t xml:space="preserve">Poskytovatel povinen vyhotovit </w:t>
      </w:r>
      <w:r w:rsidR="00572188">
        <w:t xml:space="preserve">bezodkladně </w:t>
      </w:r>
      <w:r w:rsidR="00860184">
        <w:t>nový (upravený) Report.</w:t>
      </w:r>
      <w:bookmarkEnd w:id="50"/>
      <w:r w:rsidR="00314DF9">
        <w:t xml:space="preserve"> Smluvní strany jsou následně povinny vzájemně odsouhlasený Report</w:t>
      </w:r>
      <w:r w:rsidR="00C554CE">
        <w:t xml:space="preserve"> bez zbytečného odkladu</w:t>
      </w:r>
      <w:r w:rsidR="00314DF9">
        <w:t xml:space="preserve"> </w:t>
      </w:r>
      <w:r w:rsidR="00D354E3">
        <w:t>oboustranně podepsat.</w:t>
      </w:r>
      <w:bookmarkEnd w:id="51"/>
    </w:p>
    <w:p w14:paraId="37A62E1B" w14:textId="6B835EE7" w:rsidR="00225505" w:rsidRDefault="00225505" w:rsidP="00323F33">
      <w:pPr>
        <w:pStyle w:val="Zklad2"/>
        <w:tabs>
          <w:tab w:val="clear" w:pos="993"/>
          <w:tab w:val="clear" w:pos="4800"/>
          <w:tab w:val="left" w:pos="567"/>
          <w:tab w:val="num" w:pos="4111"/>
        </w:tabs>
        <w:ind w:left="0" w:firstLine="0"/>
      </w:pPr>
      <w:bookmarkStart w:id="52" w:name="_Ref317509651"/>
      <w:bookmarkStart w:id="53" w:name="_Ref206571798"/>
      <w:r>
        <w:t>Převzetí plněn</w:t>
      </w:r>
      <w:r w:rsidR="00DB4CD2">
        <w:t>í S</w:t>
      </w:r>
      <w:r>
        <w:t>lužeb č. 5.</w:t>
      </w:r>
    </w:p>
    <w:p w14:paraId="6502218D" w14:textId="2B693C8D" w:rsidR="00C86281" w:rsidRDefault="00803F54" w:rsidP="00BB5F9A">
      <w:pPr>
        <w:pStyle w:val="Zklad3"/>
        <w:tabs>
          <w:tab w:val="clear" w:pos="1645"/>
          <w:tab w:val="num" w:pos="1418"/>
        </w:tabs>
        <w:ind w:left="851" w:firstLine="0"/>
      </w:pPr>
      <w:r w:rsidRPr="00803F54">
        <w:t xml:space="preserve">Poskytovatel vypracuje akceptační protokol </w:t>
      </w:r>
      <w:r w:rsidR="00A57895">
        <w:t>k</w:t>
      </w:r>
      <w:r w:rsidR="002C2FC2">
        <w:t xml:space="preserve">e </w:t>
      </w:r>
      <w:r w:rsidR="00FF6058">
        <w:t xml:space="preserve">všem </w:t>
      </w:r>
      <w:r w:rsidR="002C2FC2">
        <w:t xml:space="preserve">konzultacím a školením </w:t>
      </w:r>
      <w:r w:rsidR="00A57895">
        <w:t>poskytnut</w:t>
      </w:r>
      <w:r w:rsidR="002C2FC2">
        <w:t>ým</w:t>
      </w:r>
      <w:r w:rsidR="00A57895">
        <w:t xml:space="preserve"> </w:t>
      </w:r>
      <w:r w:rsidR="00B80C60">
        <w:t xml:space="preserve">dle </w:t>
      </w:r>
      <w:r w:rsidR="00B80C60" w:rsidRPr="00880299">
        <w:t>katalogového listu č. 5</w:t>
      </w:r>
      <w:r w:rsidR="00B80C60">
        <w:t xml:space="preserve"> za uplynulý kalendářní měsíc</w:t>
      </w:r>
      <w:r w:rsidR="002B7012">
        <w:t xml:space="preserve">. Takto vypracovaný protokol zašle </w:t>
      </w:r>
      <w:r w:rsidR="00FB113C">
        <w:t>Objednateli</w:t>
      </w:r>
      <w:r w:rsidR="00AD71FB">
        <w:t>, a to</w:t>
      </w:r>
      <w:r w:rsidR="00227DC8">
        <w:t xml:space="preserve"> </w:t>
      </w:r>
      <w:r w:rsidR="00AD71FB">
        <w:t xml:space="preserve">nejpozději </w:t>
      </w:r>
      <w:r w:rsidR="00227DC8">
        <w:t xml:space="preserve">do 3 pracovních dnů ode dne </w:t>
      </w:r>
      <w:r w:rsidR="00D34B8E">
        <w:t xml:space="preserve">uplynutí kalendářního měsíce. </w:t>
      </w:r>
      <w:r w:rsidR="00A835EB">
        <w:t xml:space="preserve">Bude-li Objednatel s obsahem akceptačního protokolu souhlasit, je povinen podepsat </w:t>
      </w:r>
      <w:r w:rsidR="00E10940">
        <w:t xml:space="preserve">jej </w:t>
      </w:r>
      <w:r w:rsidR="00A835EB">
        <w:t xml:space="preserve">nejpozději do dalších 5 pracovních dnů. Nebude-li Objednatel </w:t>
      </w:r>
      <w:r w:rsidR="00D53945">
        <w:t xml:space="preserve">s obsahem akceptačního protokolu souhlasit, </w:t>
      </w:r>
      <w:r w:rsidR="008B092B">
        <w:t>uspořádají</w:t>
      </w:r>
      <w:r w:rsidR="00D53945">
        <w:t xml:space="preserve"> Smluvní strany akceptační schůzku, jejíž pravidla se </w:t>
      </w:r>
      <w:r w:rsidR="00FF6058">
        <w:t xml:space="preserve">řídí </w:t>
      </w:r>
      <w:r w:rsidR="00FF6058" w:rsidRPr="002E540E">
        <w:t xml:space="preserve">obdobně </w:t>
      </w:r>
      <w:r w:rsidR="00FF6058" w:rsidRPr="005F043D">
        <w:t xml:space="preserve">čl. </w:t>
      </w:r>
      <w:r w:rsidR="00225505" w:rsidRPr="005F043D">
        <w:fldChar w:fldCharType="begin"/>
      </w:r>
      <w:r w:rsidR="00225505" w:rsidRPr="005F043D">
        <w:instrText xml:space="preserve"> REF _Ref482179601 \r \h </w:instrText>
      </w:r>
      <w:r w:rsidR="00D252D0" w:rsidRPr="005F043D">
        <w:instrText xml:space="preserve"> \* MERGEFORMAT </w:instrText>
      </w:r>
      <w:r w:rsidR="00225505" w:rsidRPr="005F043D">
        <w:fldChar w:fldCharType="separate"/>
      </w:r>
      <w:r w:rsidR="00646F23" w:rsidRPr="005F043D">
        <w:t>9.3.2</w:t>
      </w:r>
      <w:r w:rsidR="00225505" w:rsidRPr="005F043D">
        <w:fldChar w:fldCharType="end"/>
      </w:r>
      <w:r w:rsidR="00225505">
        <w:t xml:space="preserve"> </w:t>
      </w:r>
      <w:r w:rsidR="00FF6058">
        <w:t>Smlouvy.</w:t>
      </w:r>
    </w:p>
    <w:p w14:paraId="25BA15EB" w14:textId="7F44AB1C" w:rsidR="00E10940" w:rsidRDefault="00943FE2" w:rsidP="00BB5F9A">
      <w:pPr>
        <w:pStyle w:val="Zklad3"/>
        <w:tabs>
          <w:tab w:val="clear" w:pos="1645"/>
          <w:tab w:val="num" w:pos="1418"/>
        </w:tabs>
        <w:ind w:left="851" w:firstLine="0"/>
      </w:pPr>
      <w:bookmarkStart w:id="54" w:name="_Ref482215492"/>
      <w:r w:rsidRPr="00E10940">
        <w:t>Poskytovatel zašle Objednateli</w:t>
      </w:r>
      <w:r w:rsidR="00FF6058" w:rsidRPr="00E10940">
        <w:t xml:space="preserve"> akceptační protokol </w:t>
      </w:r>
      <w:r w:rsidR="002B7012" w:rsidRPr="00E10940">
        <w:t>ke každé službě rozšířené podpory dle katalogového listu č. 5</w:t>
      </w:r>
      <w:r w:rsidR="005A3B82" w:rsidRPr="00E10940">
        <w:t xml:space="preserve">, </w:t>
      </w:r>
      <w:r w:rsidR="00582BC0">
        <w:t xml:space="preserve">a to </w:t>
      </w:r>
      <w:r w:rsidR="00614A95">
        <w:t xml:space="preserve">vždy bezprostředně po uplynutí </w:t>
      </w:r>
      <w:r w:rsidR="00614A95" w:rsidRPr="00614A95">
        <w:t>stanoveného</w:t>
      </w:r>
      <w:r w:rsidR="00582BC0" w:rsidRPr="00614A95">
        <w:t xml:space="preserve"> </w:t>
      </w:r>
      <w:r w:rsidRPr="00614A95">
        <w:t>termínu plnění. Jsou</w:t>
      </w:r>
      <w:r w:rsidRPr="00E10940">
        <w:t xml:space="preserve">-li splněny podmínky pro </w:t>
      </w:r>
      <w:r w:rsidR="003D09E3">
        <w:t>akceptaci</w:t>
      </w:r>
      <w:r w:rsidRPr="00E10940">
        <w:t xml:space="preserve"> protokolu, je Objednatel povinen protokol podepsat </w:t>
      </w:r>
      <w:r w:rsidR="00862CC0">
        <w:t xml:space="preserve">(akceptovat) </w:t>
      </w:r>
      <w:r w:rsidRPr="00E10940">
        <w:t>nejpozději do 5 pracovních dnů ode dne doručení protokolu.</w:t>
      </w:r>
      <w:r w:rsidR="00E10940" w:rsidRPr="00E10940">
        <w:t xml:space="preserve"> Neakceptuje-li Objednatel protokol, </w:t>
      </w:r>
      <w:r w:rsidR="00A05FB1">
        <w:t>uspořádají</w:t>
      </w:r>
      <w:r w:rsidR="00E10940" w:rsidRPr="00E10940">
        <w:t xml:space="preserve"> Smluvní strany akceptační schůzku, jejíž pravidla se řídí obdobně </w:t>
      </w:r>
      <w:r w:rsidR="00E10940" w:rsidRPr="005F043D">
        <w:t xml:space="preserve">čl. </w:t>
      </w:r>
      <w:r w:rsidR="00C959B5" w:rsidRPr="005F043D">
        <w:fldChar w:fldCharType="begin"/>
      </w:r>
      <w:r w:rsidR="00C959B5" w:rsidRPr="005F043D">
        <w:instrText xml:space="preserve"> REF _Ref482179601 \r \h </w:instrText>
      </w:r>
      <w:r w:rsidR="00D252D0" w:rsidRPr="005F043D">
        <w:instrText xml:space="preserve"> \* MERGEFORMAT </w:instrText>
      </w:r>
      <w:r w:rsidR="00C959B5" w:rsidRPr="005F043D">
        <w:fldChar w:fldCharType="separate"/>
      </w:r>
      <w:r w:rsidR="00646F23" w:rsidRPr="005F043D">
        <w:t>9.3.2</w:t>
      </w:r>
      <w:r w:rsidR="00C959B5" w:rsidRPr="005F043D">
        <w:fldChar w:fldCharType="end"/>
      </w:r>
      <w:r w:rsidR="00C959B5">
        <w:t xml:space="preserve"> </w:t>
      </w:r>
      <w:r w:rsidR="00E10940" w:rsidRPr="00E10940">
        <w:t>Smlouvy.</w:t>
      </w:r>
      <w:r w:rsidR="00862CC0" w:rsidRPr="00862CC0">
        <w:t xml:space="preserve"> </w:t>
      </w:r>
      <w:r w:rsidR="00862CC0">
        <w:t>Smluvní strany se mohou dohodnout na tom, že akceptační schůzka není třeba, nebude-li akceptační protokol Objednatelem akceptován a bude-li mezi Smluvními stranami důvod této neakceptace nesporný.</w:t>
      </w:r>
      <w:bookmarkEnd w:id="54"/>
    </w:p>
    <w:p w14:paraId="449A81D6" w14:textId="086552BA" w:rsidR="00862CC0" w:rsidRDefault="00862CC0" w:rsidP="00BB5F9A">
      <w:pPr>
        <w:pStyle w:val="Zklad3"/>
        <w:tabs>
          <w:tab w:val="clear" w:pos="1645"/>
          <w:tab w:val="num" w:pos="1418"/>
        </w:tabs>
        <w:ind w:left="851" w:firstLine="0"/>
      </w:pPr>
      <w:r>
        <w:t xml:space="preserve">Nebude-li akceptační protokol Objednatelem akceptován (např. z důvodu, že plnění nebylo poskytnuto ve lhůtě), jsou Smluvní strany povinny vyhotovit ke dni předání Služby nový akceptační protokol. Jeho podpis se řídí </w:t>
      </w:r>
      <w:r w:rsidRPr="002E540E">
        <w:t xml:space="preserve">obdobně </w:t>
      </w:r>
      <w:r w:rsidRPr="005F043D">
        <w:t xml:space="preserve">čl. </w:t>
      </w:r>
      <w:r w:rsidRPr="005F043D">
        <w:fldChar w:fldCharType="begin"/>
      </w:r>
      <w:r w:rsidRPr="005F043D">
        <w:instrText xml:space="preserve"> REF _Ref482215492 \r \h </w:instrText>
      </w:r>
      <w:r w:rsidR="00D252D0" w:rsidRPr="005F043D">
        <w:instrText xml:space="preserve"> \* MERGEFORMAT </w:instrText>
      </w:r>
      <w:r w:rsidRPr="005F043D">
        <w:fldChar w:fldCharType="separate"/>
      </w:r>
      <w:r w:rsidR="00646F23" w:rsidRPr="005F043D">
        <w:t>9.4.2</w:t>
      </w:r>
      <w:r w:rsidRPr="005F043D">
        <w:fldChar w:fldCharType="end"/>
      </w:r>
      <w:r>
        <w:t xml:space="preserve"> Smlouvy.</w:t>
      </w:r>
    </w:p>
    <w:p w14:paraId="50F2A3ED" w14:textId="5DC1BABC" w:rsidR="00B043C6" w:rsidRDefault="00B043C6" w:rsidP="00BB5F9A">
      <w:pPr>
        <w:pStyle w:val="Zklad3"/>
        <w:tabs>
          <w:tab w:val="clear" w:pos="1645"/>
          <w:tab w:val="num" w:pos="1418"/>
        </w:tabs>
        <w:ind w:left="851" w:firstLine="0"/>
      </w:pPr>
      <w:r>
        <w:t>Jednotlivé náležitosti akceptačních protokolů ve vztahu k jednotlivým Slu</w:t>
      </w:r>
      <w:r w:rsidR="00BE7921">
        <w:t>žbám jsou uvedeny v katalogovém</w:t>
      </w:r>
      <w:r>
        <w:t xml:space="preserve"> list</w:t>
      </w:r>
      <w:r w:rsidR="00BE7921">
        <w:t>u č. 5</w:t>
      </w:r>
      <w:r>
        <w:t>, kter</w:t>
      </w:r>
      <w:r w:rsidR="00BE7921">
        <w:t>ý</w:t>
      </w:r>
      <w:r>
        <w:t xml:space="preserve"> tvoří </w:t>
      </w:r>
      <w:r w:rsidR="00BE7921">
        <w:t xml:space="preserve">součást </w:t>
      </w:r>
      <w:r w:rsidRPr="00742557">
        <w:rPr>
          <w:b/>
          <w:u w:val="single"/>
        </w:rPr>
        <w:t>Příloh</w:t>
      </w:r>
      <w:r w:rsidR="00BE7921">
        <w:rPr>
          <w:b/>
          <w:u w:val="single"/>
        </w:rPr>
        <w:t>y</w:t>
      </w:r>
      <w:r w:rsidRPr="00742557">
        <w:rPr>
          <w:b/>
          <w:u w:val="single"/>
        </w:rPr>
        <w:t xml:space="preserve"> č. 4</w:t>
      </w:r>
      <w:r>
        <w:t xml:space="preserve"> Smlouvy.</w:t>
      </w:r>
    </w:p>
    <w:p w14:paraId="0137073B" w14:textId="77777777" w:rsidR="003B78A1" w:rsidRDefault="003B78A1" w:rsidP="00C554CE">
      <w:pPr>
        <w:pStyle w:val="Zklad2"/>
        <w:tabs>
          <w:tab w:val="clear" w:pos="993"/>
          <w:tab w:val="clear" w:pos="4800"/>
          <w:tab w:val="left" w:pos="567"/>
          <w:tab w:val="num" w:pos="4111"/>
        </w:tabs>
        <w:ind w:left="0" w:firstLine="0"/>
      </w:pPr>
      <w:r>
        <w:t>Smluvní strany se mohou dohodnout, že akceptační schůzka není třeba, odstraní-li nesrovnalosti Reportu, resp. akceptačních protokolů jinou cestou (např. telefonicky). O tomto musí být učiněn písemný záznam (např. ve formě potvrzeného e-mailu). Lhůty k podpisu Reportu, resp. akceptačních protokolů běží v takovém případě ode dne doručení nového (upraveného) Reportu, resp. akceptačního protokolu.</w:t>
      </w:r>
    </w:p>
    <w:p w14:paraId="6221E843" w14:textId="1FC50BE4" w:rsidR="00940CE9" w:rsidRDefault="00940CE9" w:rsidP="001D265B">
      <w:pPr>
        <w:pStyle w:val="Zklad2"/>
        <w:tabs>
          <w:tab w:val="clear" w:pos="993"/>
          <w:tab w:val="clear" w:pos="4800"/>
          <w:tab w:val="left" w:pos="567"/>
          <w:tab w:val="num" w:pos="4111"/>
        </w:tabs>
        <w:ind w:left="0" w:firstLine="0"/>
      </w:pPr>
      <w:r>
        <w:t>Report i akceptační protokoly budou Poskytovatelem zasílány elektronicky oprávněné osobě ve věcech technických a v kopii oprávněné osobě ve věcech smluvních.</w:t>
      </w:r>
      <w:r w:rsidR="00BF3290">
        <w:t xml:space="preserve"> Report musí být zaslán v</w:t>
      </w:r>
      <w:r w:rsidR="009E1FAA">
        <w:t>e</w:t>
      </w:r>
      <w:r w:rsidR="00BF3290">
        <w:t> </w:t>
      </w:r>
      <w:r w:rsidR="009E1FAA">
        <w:t xml:space="preserve">strojově </w:t>
      </w:r>
      <w:r w:rsidR="00BF3290">
        <w:t>čitelném formátu (např. ve formě excelové tabulky).</w:t>
      </w:r>
      <w:r w:rsidR="001D265B">
        <w:t xml:space="preserve"> Report i akceptační protokoly musí </w:t>
      </w:r>
      <w:r w:rsidR="00A15722">
        <w:t>Smluvní strany</w:t>
      </w:r>
      <w:r w:rsidR="001D265B">
        <w:t xml:space="preserve"> podeps</w:t>
      </w:r>
      <w:r w:rsidR="00A15722">
        <w:t>at</w:t>
      </w:r>
      <w:r w:rsidR="001D265B">
        <w:t xml:space="preserve"> v listinné podobě</w:t>
      </w:r>
      <w:r w:rsidR="00AB6D5C">
        <w:t>, resp. elektronicky</w:t>
      </w:r>
      <w:r w:rsidR="001D265B">
        <w:t>.</w:t>
      </w:r>
    </w:p>
    <w:p w14:paraId="062C2ABD" w14:textId="5C21D644" w:rsidR="001362D4" w:rsidRDefault="003B78A1" w:rsidP="001D79F6">
      <w:pPr>
        <w:pStyle w:val="Zklad2"/>
        <w:tabs>
          <w:tab w:val="clear" w:pos="993"/>
          <w:tab w:val="clear" w:pos="4800"/>
          <w:tab w:val="left" w:pos="567"/>
          <w:tab w:val="num" w:pos="4111"/>
        </w:tabs>
        <w:ind w:left="0" w:firstLine="0"/>
      </w:pPr>
      <w:r>
        <w:t xml:space="preserve">Smluvní strany berou na vědomí, že Report i akceptační protokoly musí vždy dostatečně </w:t>
      </w:r>
      <w:r w:rsidR="003C08B2">
        <w:t xml:space="preserve">přesně </w:t>
      </w:r>
      <w:r>
        <w:t>vypovídat o splnění jednotlivých parametrů</w:t>
      </w:r>
      <w:r w:rsidR="003C08B2">
        <w:t xml:space="preserve"> (zejm. splnění lhůt)</w:t>
      </w:r>
      <w:r>
        <w:t>. Bude-li plynutí některé lhůty zastaveno (např. v důsledku prodlení na straně Objednatele), musí být tato skutečnost v Reportu, res</w:t>
      </w:r>
      <w:r w:rsidR="008B4F6D">
        <w:t xml:space="preserve">p. akceptačním protokolu zaznamenána s uvedením délky stavení lhůty a důvodu </w:t>
      </w:r>
      <w:r w:rsidR="00A14302">
        <w:t xml:space="preserve">jejího </w:t>
      </w:r>
      <w:r w:rsidR="008B4F6D">
        <w:t>stavení</w:t>
      </w:r>
      <w:r>
        <w:t>.</w:t>
      </w:r>
    </w:p>
    <w:p w14:paraId="6E11B340" w14:textId="2B591721" w:rsidR="00FD0966" w:rsidRDefault="00FD0966" w:rsidP="00C554CE">
      <w:pPr>
        <w:pStyle w:val="Zklad2"/>
        <w:tabs>
          <w:tab w:val="clear" w:pos="993"/>
          <w:tab w:val="clear" w:pos="4800"/>
          <w:tab w:val="left" w:pos="567"/>
          <w:tab w:val="num" w:pos="4111"/>
        </w:tabs>
        <w:ind w:left="0" w:firstLine="0"/>
      </w:pPr>
      <w:r>
        <w:t>Podpis Reportu oběma Smluvními stranami je podmínkou pro vznik oprávnění Poskytovatele vystavit fakturu za poskytnutí Služeb č. 1 - 4. Oboustranně podepsaný Report tvoří přílohu takto vystavené faktury.</w:t>
      </w:r>
    </w:p>
    <w:p w14:paraId="13D91200" w14:textId="23C100F6" w:rsidR="0040087C" w:rsidRDefault="0040087C" w:rsidP="00C554CE">
      <w:pPr>
        <w:pStyle w:val="Zklad2"/>
        <w:tabs>
          <w:tab w:val="clear" w:pos="993"/>
          <w:tab w:val="clear" w:pos="4800"/>
          <w:tab w:val="left" w:pos="567"/>
          <w:tab w:val="num" w:pos="4111"/>
        </w:tabs>
        <w:ind w:left="0" w:firstLine="0"/>
      </w:pPr>
      <w:r>
        <w:t xml:space="preserve">Podpis akceptačního protokolu oběma Smluvními stranami </w:t>
      </w:r>
      <w:r w:rsidR="001A689D">
        <w:t xml:space="preserve">(jeho akceptace) </w:t>
      </w:r>
      <w:r>
        <w:t xml:space="preserve">je podmínkou pro vznik oprávnění Poskytovatele vystavit fakturu za poskytnutí Služeb č. 5. </w:t>
      </w:r>
      <w:r w:rsidR="0088314B">
        <w:t xml:space="preserve">Přílohou faktury za Služby č. 5 jsou všechny </w:t>
      </w:r>
      <w:r w:rsidR="002007A1">
        <w:t xml:space="preserve">oboustranně podepsané </w:t>
      </w:r>
      <w:r w:rsidR="0088314B">
        <w:t>akceptační protokoly vztahující se k předmětnému kalendářnímu měsíci.</w:t>
      </w:r>
    </w:p>
    <w:p w14:paraId="37F042F3" w14:textId="19C4E1D1" w:rsidR="00CF2C50" w:rsidRPr="00044030" w:rsidRDefault="00CF2C50" w:rsidP="008705F9">
      <w:pPr>
        <w:pStyle w:val="Zklad1"/>
      </w:pPr>
      <w:bookmarkStart w:id="55" w:name="_Ref380559910"/>
      <w:bookmarkEnd w:id="52"/>
      <w:bookmarkEnd w:id="53"/>
      <w:r w:rsidRPr="00044030">
        <w:t>Ochrana důvěrných informací</w:t>
      </w:r>
      <w:bookmarkEnd w:id="55"/>
      <w:r w:rsidR="00A77519">
        <w:t xml:space="preserve"> a ochrana osobních údajů</w:t>
      </w:r>
    </w:p>
    <w:p w14:paraId="1CE53EF5" w14:textId="77777777" w:rsidR="00054BD6" w:rsidRDefault="00AC0BB0" w:rsidP="00C939A3">
      <w:pPr>
        <w:pStyle w:val="Zklad2"/>
        <w:tabs>
          <w:tab w:val="clear" w:pos="993"/>
          <w:tab w:val="clear" w:pos="4800"/>
          <w:tab w:val="left" w:pos="567"/>
          <w:tab w:val="num" w:pos="4111"/>
        </w:tabs>
        <w:ind w:left="0" w:firstLine="0"/>
      </w:pPr>
      <w:bookmarkStart w:id="56" w:name="_Ref338775728"/>
      <w:r>
        <w:t>Případnou o</w:t>
      </w:r>
      <w:r w:rsidR="00CC3419" w:rsidRPr="00DE0F9C">
        <w:t>chranu utajovaných informací zajistí obě Smluvní strany v souladu se zákonem č. 412/2005 Sb., o ochraně utajovaných informací a o bezpečnostní způsobilosti</w:t>
      </w:r>
      <w:r w:rsidR="008F7C9C">
        <w:t>,</w:t>
      </w:r>
      <w:r w:rsidR="00CC3419" w:rsidRPr="00DE0F9C">
        <w:t xml:space="preserve"> ve znění pozdějších předpisů</w:t>
      </w:r>
      <w:r w:rsidR="00DE0F9C" w:rsidRPr="00DE0F9C">
        <w:t>,</w:t>
      </w:r>
      <w:r w:rsidR="00CC3419" w:rsidRPr="00DE0F9C">
        <w:t xml:space="preserve"> a předpisů souvisejících.</w:t>
      </w:r>
      <w:bookmarkEnd w:id="56"/>
    </w:p>
    <w:p w14:paraId="13883114" w14:textId="77777777" w:rsidR="00054BD6" w:rsidRDefault="002725D0" w:rsidP="00C939A3">
      <w:pPr>
        <w:pStyle w:val="Zklad2"/>
        <w:tabs>
          <w:tab w:val="clear" w:pos="993"/>
          <w:tab w:val="clear" w:pos="4800"/>
          <w:tab w:val="left" w:pos="567"/>
          <w:tab w:val="num" w:pos="4111"/>
        </w:tabs>
        <w:ind w:left="0" w:firstLine="0"/>
      </w:pPr>
      <w:r>
        <w:t>Poskytovatel se zavazuje</w:t>
      </w:r>
      <w:r w:rsidR="00CC3419" w:rsidRPr="00DE0F9C">
        <w:t xml:space="preserve"> zachovávat mlčenlivost a nezpřístupnit třetím osobám neveřejné info</w:t>
      </w:r>
      <w:r w:rsidR="00C939A3">
        <w:t>rmace (jak jsou vymezeny níže).</w:t>
      </w:r>
    </w:p>
    <w:p w14:paraId="1C61EE10" w14:textId="6ACF9B17" w:rsidR="00C939A3" w:rsidRDefault="00CC3419" w:rsidP="00C939A3">
      <w:pPr>
        <w:pStyle w:val="Zklad2"/>
        <w:tabs>
          <w:tab w:val="clear" w:pos="993"/>
          <w:tab w:val="clear" w:pos="4800"/>
          <w:tab w:val="left" w:pos="567"/>
          <w:tab w:val="num" w:pos="4111"/>
        </w:tabs>
        <w:ind w:left="0" w:firstLine="0"/>
      </w:pPr>
      <w:r w:rsidRPr="00DE0F9C">
        <w:t>Za neveřejné informace se považují veškeré následující informace:</w:t>
      </w:r>
    </w:p>
    <w:p w14:paraId="31DB0B76" w14:textId="73F6A22B" w:rsidR="008F7C9C" w:rsidRDefault="00E4121A" w:rsidP="00054BD6">
      <w:pPr>
        <w:pStyle w:val="Zklad3"/>
        <w:tabs>
          <w:tab w:val="clear" w:pos="1645"/>
          <w:tab w:val="num" w:pos="567"/>
        </w:tabs>
        <w:ind w:left="567" w:firstLine="0"/>
      </w:pPr>
      <w:r w:rsidRPr="00E4121A">
        <w:t xml:space="preserve">předané </w:t>
      </w:r>
      <w:r w:rsidR="00F141B7" w:rsidRPr="00E4121A">
        <w:t>O</w:t>
      </w:r>
      <w:r w:rsidR="00F141B7">
        <w:t>bjedna</w:t>
      </w:r>
      <w:r w:rsidR="00F141B7" w:rsidRPr="00E4121A">
        <w:t xml:space="preserve">telem </w:t>
      </w:r>
      <w:r w:rsidRPr="00E4121A">
        <w:t xml:space="preserve">Poskytovateli či získané Poskytovatelem v souvislosti se vzájemnou spoluprací (bez ohledu na formu, v jaké byly Poskytovateli předány), vyjma informací, které budou </w:t>
      </w:r>
      <w:r w:rsidR="00F141B7" w:rsidRPr="00E4121A">
        <w:t>O</w:t>
      </w:r>
      <w:r w:rsidR="00F141B7">
        <w:t>bjedna</w:t>
      </w:r>
      <w:r w:rsidR="00F141B7" w:rsidRPr="00E4121A">
        <w:t>telem</w:t>
      </w:r>
      <w:r w:rsidRPr="00E4121A">
        <w:t xml:space="preserve"> při předání Poskytovateli písemně označeny jako „veřejné</w:t>
      </w:r>
      <w:r>
        <w:t>“</w:t>
      </w:r>
      <w:r w:rsidR="00CC3419" w:rsidRPr="00DE0F9C">
        <w:t>;</w:t>
      </w:r>
    </w:p>
    <w:p w14:paraId="01AB886E" w14:textId="145CCBD8" w:rsidR="00054BD6" w:rsidRDefault="009D0E76" w:rsidP="00054BD6">
      <w:pPr>
        <w:pStyle w:val="Zklad3"/>
        <w:tabs>
          <w:tab w:val="clear" w:pos="1645"/>
          <w:tab w:val="num" w:pos="567"/>
        </w:tabs>
        <w:ind w:left="567" w:firstLine="0"/>
      </w:pPr>
      <w:r w:rsidRPr="00DE0F9C">
        <w:t>veškeré informace</w:t>
      </w:r>
      <w:r>
        <w:t xml:space="preserve"> uvedené v </w:t>
      </w:r>
      <w:r w:rsidR="00D252D0">
        <w:t>Programové</w:t>
      </w:r>
      <w:r>
        <w:t>m vybavení, které se Poskytovatel dozví při poskytování Služeb</w:t>
      </w:r>
      <w:r w:rsidRPr="00DE0F9C">
        <w:t>;</w:t>
      </w:r>
    </w:p>
    <w:p w14:paraId="0C89C798" w14:textId="2C9D938B" w:rsidR="00C939A3" w:rsidRDefault="00CC3419" w:rsidP="00054BD6">
      <w:pPr>
        <w:pStyle w:val="Zklad3"/>
        <w:tabs>
          <w:tab w:val="clear" w:pos="1645"/>
          <w:tab w:val="num" w:pos="567"/>
        </w:tabs>
        <w:ind w:left="567" w:firstLine="0"/>
      </w:pPr>
      <w:r w:rsidRPr="00DE0F9C">
        <w:t xml:space="preserve">informace, na </w:t>
      </w:r>
      <w:r w:rsidR="00DE0F9C" w:rsidRPr="00DE0F9C">
        <w:t xml:space="preserve">které </w:t>
      </w:r>
      <w:r w:rsidRPr="00DE0F9C">
        <w:t>se vztahuje zákonem uložená povinnost mlčenlivosti Objednatele</w:t>
      </w:r>
      <w:r w:rsidR="00240026">
        <w:t>;</w:t>
      </w:r>
    </w:p>
    <w:p w14:paraId="1BAABFC3" w14:textId="1CBAC985" w:rsidR="00240026" w:rsidRPr="00DE0F9C" w:rsidRDefault="00240026" w:rsidP="00054BD6">
      <w:pPr>
        <w:pStyle w:val="Zklad3"/>
        <w:tabs>
          <w:tab w:val="clear" w:pos="1645"/>
          <w:tab w:val="num" w:pos="567"/>
        </w:tabs>
        <w:ind w:left="567" w:firstLine="0"/>
      </w:pPr>
      <w:r w:rsidRPr="003D3E17">
        <w:t xml:space="preserve">veškeré osobní údaje podle </w:t>
      </w:r>
      <w:r>
        <w:t>nařízení Evropského parlamentu a Rady (EU) 2016/679 ze dne 27. dubna 2016 o ochraně fyzických osob v souvislosti se zpracováním osobních údajů a o volném pohybu těchto údajů a o zrušení směrnice 95/46/ES (obecné nařízení o ochraně osobních údajů) – dále jen „</w:t>
      </w:r>
      <w:r w:rsidRPr="00184612">
        <w:rPr>
          <w:b/>
        </w:rPr>
        <w:t>nařízení GDPR</w:t>
      </w:r>
      <w:r>
        <w:t>“ a osobní údaje podle vnitrostátních předpisů.</w:t>
      </w:r>
    </w:p>
    <w:p w14:paraId="60C8590C" w14:textId="6CB7CAFC" w:rsidR="00CC3419" w:rsidRPr="00DE0F9C" w:rsidRDefault="00CC3419" w:rsidP="00B74DD3">
      <w:pPr>
        <w:pStyle w:val="Zklad2"/>
        <w:tabs>
          <w:tab w:val="clear" w:pos="993"/>
          <w:tab w:val="clear" w:pos="4800"/>
          <w:tab w:val="left" w:pos="567"/>
          <w:tab w:val="num" w:pos="4111"/>
        </w:tabs>
        <w:ind w:left="0" w:firstLine="0"/>
      </w:pPr>
      <w:r w:rsidRPr="00DE0F9C">
        <w:t>Povinnost zachovávat mlčenlivost uveden</w:t>
      </w:r>
      <w:r w:rsidR="00DE0F9C" w:rsidRPr="00DE0F9C">
        <w:t>ou</w:t>
      </w:r>
      <w:r w:rsidRPr="00DE0F9C">
        <w:t xml:space="preserve"> v tomto článku </w:t>
      </w:r>
      <w:r w:rsidR="00DE0F9C" w:rsidRPr="00DE0F9C">
        <w:t xml:space="preserve">Smlouvy </w:t>
      </w:r>
      <w:r w:rsidRPr="00DE0F9C">
        <w:t>se nevztahuje na informace:</w:t>
      </w:r>
    </w:p>
    <w:p w14:paraId="34E9ECDB" w14:textId="470562DD" w:rsidR="00607C38" w:rsidRDefault="00CC3419" w:rsidP="007141E1">
      <w:pPr>
        <w:pStyle w:val="Zklad3"/>
        <w:tabs>
          <w:tab w:val="clear" w:pos="1645"/>
          <w:tab w:val="num" w:pos="1418"/>
        </w:tabs>
        <w:ind w:left="567" w:firstLine="0"/>
      </w:pPr>
      <w:r w:rsidRPr="00DE0F9C">
        <w:t xml:space="preserve">které jsou nebo se stanou všeobecně a veřejně přístupnými jinak, než porušením právních </w:t>
      </w:r>
      <w:r w:rsidR="00E7328D">
        <w:t xml:space="preserve">nebo smluvních </w:t>
      </w:r>
      <w:r w:rsidRPr="00DE0F9C">
        <w:t>povin</w:t>
      </w:r>
      <w:r w:rsidR="00607C38">
        <w:t xml:space="preserve">ností, </w:t>
      </w:r>
    </w:p>
    <w:p w14:paraId="61CAE728" w14:textId="77777777" w:rsidR="00607C38" w:rsidRDefault="00CC3419" w:rsidP="007141E1">
      <w:pPr>
        <w:pStyle w:val="Zklad3"/>
        <w:tabs>
          <w:tab w:val="clear" w:pos="1645"/>
          <w:tab w:val="num" w:pos="1418"/>
        </w:tabs>
        <w:ind w:left="567" w:firstLine="0"/>
      </w:pPr>
      <w:r w:rsidRPr="00DE0F9C">
        <w:t>u nichž je Poskytovatel schopen prokázat, že mu byly známy a byly mu volně k dispozici ještě před přijetím těchto informací od Objednatele,</w:t>
      </w:r>
    </w:p>
    <w:p w14:paraId="41C800E7" w14:textId="77777777" w:rsidR="00607C38" w:rsidRDefault="00CC3419" w:rsidP="007141E1">
      <w:pPr>
        <w:pStyle w:val="Zklad3"/>
        <w:tabs>
          <w:tab w:val="clear" w:pos="1645"/>
          <w:tab w:val="num" w:pos="1418"/>
        </w:tabs>
        <w:ind w:left="567" w:firstLine="0"/>
      </w:pPr>
      <w:r w:rsidRPr="00DE0F9C">
        <w:t xml:space="preserve">které budou Poskytovateli po uzavření této Smlouvy sděleny bez závazku mlčenlivosti třetí stranou, jež rovněž není ve vztahu k nim nijak vázána, </w:t>
      </w:r>
    </w:p>
    <w:p w14:paraId="1C17F968" w14:textId="30D779A2" w:rsidR="00CC3419" w:rsidRPr="00DE0F9C" w:rsidRDefault="00CC3419" w:rsidP="007141E1">
      <w:pPr>
        <w:pStyle w:val="Zklad3"/>
        <w:tabs>
          <w:tab w:val="clear" w:pos="1645"/>
          <w:tab w:val="num" w:pos="1418"/>
        </w:tabs>
        <w:ind w:left="567" w:firstLine="0"/>
      </w:pPr>
      <w:r w:rsidRPr="00DE0F9C">
        <w:t xml:space="preserve">jejichž sdělení se vyžaduje </w:t>
      </w:r>
      <w:r w:rsidR="009D0E76">
        <w:t>podle právního předpisu</w:t>
      </w:r>
      <w:r w:rsidRPr="00DE0F9C">
        <w:t>.</w:t>
      </w:r>
    </w:p>
    <w:p w14:paraId="5EC7C1DA" w14:textId="77777777" w:rsidR="00CC3419" w:rsidRPr="003D3E17" w:rsidRDefault="00CC3419" w:rsidP="00B74DD3">
      <w:pPr>
        <w:pStyle w:val="Zklad2"/>
        <w:tabs>
          <w:tab w:val="clear" w:pos="993"/>
          <w:tab w:val="clear" w:pos="4800"/>
          <w:tab w:val="left" w:pos="567"/>
          <w:tab w:val="num" w:pos="4111"/>
        </w:tabs>
        <w:ind w:left="0" w:firstLine="0"/>
      </w:pPr>
      <w:r w:rsidRPr="003D3E17">
        <w:t>Poskytovatel je povinen zabezpečit veškeré neveřejné informace Objednatele proti odcizení nebo jinému zneužití.</w:t>
      </w:r>
    </w:p>
    <w:p w14:paraId="3064B571" w14:textId="6F91BD31" w:rsidR="00CC3419" w:rsidRPr="003D3E17" w:rsidRDefault="00CC3419" w:rsidP="00B74DD3">
      <w:pPr>
        <w:pStyle w:val="Zklad2"/>
        <w:tabs>
          <w:tab w:val="clear" w:pos="993"/>
          <w:tab w:val="clear" w:pos="4800"/>
          <w:tab w:val="left" w:pos="567"/>
          <w:tab w:val="num" w:pos="4111"/>
        </w:tabs>
        <w:ind w:left="0" w:firstLine="0"/>
      </w:pPr>
      <w:bookmarkStart w:id="57" w:name="_Ref338775738"/>
      <w:r w:rsidRPr="003D3E17">
        <w:t xml:space="preserve">Poskytovatel se zavazuje, že neveřejné informace užije pouze za účelem plnění této Smlouvy. Jiná použití nejsou bez </w:t>
      </w:r>
      <w:r w:rsidR="00592D88">
        <w:t xml:space="preserve">předchozího </w:t>
      </w:r>
      <w:r w:rsidRPr="003D3E17">
        <w:t>písemného svolení Objednatele přípustná.</w:t>
      </w:r>
      <w:bookmarkEnd w:id="57"/>
      <w:r w:rsidRPr="003D3E17">
        <w:t xml:space="preserve"> </w:t>
      </w:r>
    </w:p>
    <w:p w14:paraId="22918373" w14:textId="4D2DB024" w:rsidR="00CC3419" w:rsidRPr="003D3E17" w:rsidRDefault="00F460E4" w:rsidP="00B74DD3">
      <w:pPr>
        <w:pStyle w:val="Zklad2"/>
        <w:tabs>
          <w:tab w:val="clear" w:pos="993"/>
          <w:tab w:val="clear" w:pos="4800"/>
          <w:tab w:val="left" w:pos="567"/>
          <w:tab w:val="num" w:pos="4111"/>
        </w:tabs>
        <w:ind w:left="0" w:firstLine="0"/>
      </w:pPr>
      <w:r w:rsidRPr="003D3E17">
        <w:t xml:space="preserve">Poskytovatel je </w:t>
      </w:r>
      <w:r>
        <w:t xml:space="preserve">oprávněn poskytnout svým subdodavatelům neveřejné informace v rozsahu potřebném pro plnění této Smlouvy. </w:t>
      </w:r>
      <w:r w:rsidR="00CC3419" w:rsidRPr="003D3E17">
        <w:t>Poskytovatel je povinen svého případného subdodavatele zavázat povinností mlčenlivosti a respektováním práv Objednatele nejméně ve stejném rozsahu, v jakém je v tomto závazkovém vztahu zavázán sám.</w:t>
      </w:r>
      <w:r w:rsidR="00E7328D">
        <w:t xml:space="preserve"> Další povinnosti subdodavatele ve vztahu k ochraně osobních údajů tím nejsou dotčeny.</w:t>
      </w:r>
    </w:p>
    <w:p w14:paraId="436C8C9F" w14:textId="4B0A93D1" w:rsidR="00CC3419" w:rsidRPr="003D3E17" w:rsidRDefault="003D3E17" w:rsidP="00B74DD3">
      <w:pPr>
        <w:pStyle w:val="Zklad2"/>
        <w:tabs>
          <w:tab w:val="clear" w:pos="993"/>
          <w:tab w:val="clear" w:pos="4800"/>
          <w:tab w:val="left" w:pos="567"/>
          <w:tab w:val="num" w:pos="4111"/>
        </w:tabs>
        <w:ind w:left="0" w:firstLine="0"/>
      </w:pPr>
      <w:r>
        <w:t>P</w:t>
      </w:r>
      <w:r w:rsidR="00CC3419" w:rsidRPr="003D3E17">
        <w:t xml:space="preserve">ovinnost mlčenlivosti podle tohoto </w:t>
      </w:r>
      <w:r w:rsidR="00CC3419" w:rsidRPr="003D3739">
        <w:t xml:space="preserve">článku </w:t>
      </w:r>
      <w:r w:rsidRPr="003D3739">
        <w:fldChar w:fldCharType="begin"/>
      </w:r>
      <w:r w:rsidRPr="003D3739">
        <w:instrText xml:space="preserve"> REF _Ref380559910 \r \h </w:instrText>
      </w:r>
      <w:r w:rsidR="00B74DD3" w:rsidRPr="003D3739">
        <w:instrText xml:space="preserve"> \* MERGEFORMAT </w:instrText>
      </w:r>
      <w:r w:rsidRPr="003D3739">
        <w:fldChar w:fldCharType="separate"/>
      </w:r>
      <w:r w:rsidR="00646F23" w:rsidRPr="003D3739">
        <w:t>10</w:t>
      </w:r>
      <w:r w:rsidRPr="003D3739">
        <w:fldChar w:fldCharType="end"/>
      </w:r>
      <w:r w:rsidR="002F336D">
        <w:t xml:space="preserve"> </w:t>
      </w:r>
      <w:r w:rsidR="00C35A6A">
        <w:t xml:space="preserve">Smlouvy </w:t>
      </w:r>
      <w:r w:rsidR="002767BC">
        <w:t xml:space="preserve">začíná dnem </w:t>
      </w:r>
      <w:r w:rsidR="00EA7E97">
        <w:t xml:space="preserve">uzavření </w:t>
      </w:r>
      <w:r w:rsidR="00EA7E97" w:rsidRPr="0064143F">
        <w:t>Smlouvy</w:t>
      </w:r>
      <w:r w:rsidR="00EA7E97">
        <w:t xml:space="preserve"> a končí uplynutím </w:t>
      </w:r>
      <w:r w:rsidR="009D0E76">
        <w:t>10</w:t>
      </w:r>
      <w:r w:rsidR="00CC3419" w:rsidRPr="003D3E17">
        <w:t xml:space="preserve"> let od ukončení </w:t>
      </w:r>
      <w:r w:rsidR="00C35A6A">
        <w:t>této S</w:t>
      </w:r>
      <w:r w:rsidR="00CC3419" w:rsidRPr="003D3E17">
        <w:t>mlouvy.</w:t>
      </w:r>
    </w:p>
    <w:p w14:paraId="59DCF22C" w14:textId="1564D2EC" w:rsidR="00786A2E" w:rsidRDefault="00A803CE" w:rsidP="00786A2E">
      <w:pPr>
        <w:pStyle w:val="Zklad2"/>
        <w:tabs>
          <w:tab w:val="clear" w:pos="993"/>
          <w:tab w:val="clear" w:pos="4800"/>
          <w:tab w:val="num" w:pos="567"/>
        </w:tabs>
        <w:ind w:left="0" w:firstLine="0"/>
      </w:pPr>
      <w:r>
        <w:t>Poskytovatel bere na vědomí, že je oprávněn zprac</w:t>
      </w:r>
      <w:r w:rsidR="00862DA5">
        <w:t>ovávat osobní údaje obsažené v </w:t>
      </w:r>
      <w:r w:rsidR="00D252D0">
        <w:t>Programové</w:t>
      </w:r>
      <w:r>
        <w:t xml:space="preserve">m vybavení a další osobní údaje poskytnuté mu Objednatelem </w:t>
      </w:r>
      <w:r w:rsidR="00D800BB">
        <w:t>nebo Uživatelskými subjekty (dále jen „</w:t>
      </w:r>
      <w:r w:rsidR="00D800BB" w:rsidRPr="00D800BB">
        <w:rPr>
          <w:b/>
        </w:rPr>
        <w:t>osobní údaje</w:t>
      </w:r>
      <w:r w:rsidR="00D800BB">
        <w:t xml:space="preserve">“) </w:t>
      </w:r>
      <w:r>
        <w:t>výhradně</w:t>
      </w:r>
      <w:r w:rsidR="00D800BB">
        <w:t xml:space="preserve"> pro účely plnění této Smlouvy. Těmito osobními údaji jsou především kontaktní údaje (jméno, příjmení, e-mail, pracovní zařazení) zaměstnanců</w:t>
      </w:r>
      <w:r w:rsidR="00DD679D">
        <w:t xml:space="preserve"> a volených zástupců Objednatele a Uživatelských subjektů a dále osobní údaje, které jsou obsahem materiálů</w:t>
      </w:r>
      <w:r w:rsidR="00862DA5">
        <w:t xml:space="preserve"> vkládaných nebo vytvářených v </w:t>
      </w:r>
      <w:r w:rsidR="00D252D0">
        <w:t>Programové</w:t>
      </w:r>
      <w:r w:rsidR="00DD679D">
        <w:t>m vybavení za účelem jejich projednání volenými zástupci Objednatele. Tyto osobní údaje mohou taktéž obsahovat tzv. zvláštní kategorii osobních údajů (např. údaje o zdravotním stavu osob žádajících o přidělení bytu).</w:t>
      </w:r>
    </w:p>
    <w:p w14:paraId="4931D6A5" w14:textId="0E666BB3" w:rsidR="009638C1" w:rsidRDefault="002501AA" w:rsidP="00786A2E">
      <w:pPr>
        <w:pStyle w:val="Zklad2"/>
        <w:tabs>
          <w:tab w:val="clear" w:pos="993"/>
          <w:tab w:val="clear" w:pos="4800"/>
          <w:tab w:val="num" w:pos="567"/>
        </w:tabs>
        <w:ind w:left="0" w:firstLine="0"/>
      </w:pPr>
      <w:r>
        <w:t>Poskytovatel je oprávněn zpracovávat osobní údaje pouze v rozsahu</w:t>
      </w:r>
      <w:r w:rsidR="002E5AF3">
        <w:t xml:space="preserve"> stanoveném touto Smlouvou, </w:t>
      </w:r>
      <w:r>
        <w:t>na základě výslovného doloženého pokynu Objednatele</w:t>
      </w:r>
      <w:r w:rsidR="002E5AF3">
        <w:t xml:space="preserve"> nebo na základě příslušných právních předpisů</w:t>
      </w:r>
      <w:r>
        <w:t>. Jakékoli předání osobních údajů do třetí země (tj. mimo EU nebo Evropský hospod</w:t>
      </w:r>
      <w:r w:rsidR="009638C1">
        <w:t>ářský prostor) je možné</w:t>
      </w:r>
      <w:r>
        <w:t xml:space="preserve"> pouze na základě předchozího písemného souhlasu Objednatele.</w:t>
      </w:r>
    </w:p>
    <w:p w14:paraId="72EE5794" w14:textId="01C2289C" w:rsidR="007901AB" w:rsidRDefault="005071BD" w:rsidP="00786A2E">
      <w:pPr>
        <w:pStyle w:val="Zklad2"/>
        <w:tabs>
          <w:tab w:val="clear" w:pos="993"/>
          <w:tab w:val="clear" w:pos="4800"/>
          <w:tab w:val="left" w:pos="567"/>
        </w:tabs>
        <w:ind w:left="0" w:firstLine="0"/>
      </w:pPr>
      <w:r>
        <w:t>Poskytovatel zajistí, aby přís</w:t>
      </w:r>
      <w:r w:rsidR="003E149D">
        <w:t>tup k osobním údajům měly</w:t>
      </w:r>
      <w:r>
        <w:t xml:space="preserve"> pouze Poskytovatelem určené osoby</w:t>
      </w:r>
      <w:r w:rsidR="00F51764">
        <w:t>, pro které je tento přístup nezbytnou podmínkou k výkonu jejich činnosti (např. zaměstnanci podílející se na poskytování Služeb)</w:t>
      </w:r>
      <w:r w:rsidR="00C36479" w:rsidRPr="00C36479">
        <w:t xml:space="preserve"> </w:t>
      </w:r>
      <w:r w:rsidR="00C36479">
        <w:t>(dále jen „</w:t>
      </w:r>
      <w:r w:rsidR="00C36479" w:rsidRPr="00F51764">
        <w:rPr>
          <w:b/>
        </w:rPr>
        <w:t>určené osoby</w:t>
      </w:r>
      <w:r w:rsidR="00C36479">
        <w:t>“)</w:t>
      </w:r>
      <w:r w:rsidR="00F51764">
        <w:t xml:space="preserve">. </w:t>
      </w:r>
      <w:r w:rsidR="00693AA2">
        <w:t xml:space="preserve">Poskytovatel zajistí, aby byly určené osoby zavázány mlčenlivostí. </w:t>
      </w:r>
      <w:r w:rsidR="007901AB">
        <w:t>Poskytovatel je povinen vést seznam určených osob a na žádost Objednatele mu ho předložit.</w:t>
      </w:r>
    </w:p>
    <w:p w14:paraId="0E820C9F" w14:textId="704EC99C" w:rsidR="003E149D" w:rsidRDefault="003E149D" w:rsidP="003E149D">
      <w:pPr>
        <w:pStyle w:val="Zklad2"/>
        <w:tabs>
          <w:tab w:val="clear" w:pos="993"/>
          <w:tab w:val="clear" w:pos="4800"/>
          <w:tab w:val="num" w:pos="567"/>
        </w:tabs>
        <w:ind w:left="0" w:firstLine="0"/>
      </w:pPr>
      <w:r>
        <w:t xml:space="preserve">Poskytovatel se zavazuje dodržovat </w:t>
      </w:r>
      <w:r w:rsidRPr="00B54DAF">
        <w:t>taková technická a organizační opatření, aby nemohlo dojít k neoprávněn</w:t>
      </w:r>
      <w:r>
        <w:t>ému nebo nahodilému přístupu k o</w:t>
      </w:r>
      <w:r w:rsidRPr="00B54DAF">
        <w:t>sobním údajům, jejich neoprávněné změně, zničení, ztrátě, zpracování či zneužití</w:t>
      </w:r>
      <w:r>
        <w:t>.</w:t>
      </w:r>
      <w:r w:rsidR="0088754B">
        <w:t xml:space="preserve"> O těchto opatřeních je Poskytovatel povinen Objednatele na jeho žádost informovat.</w:t>
      </w:r>
      <w:r w:rsidR="006316E6">
        <w:t xml:space="preserve"> Poskytovatel je dále povinen informovat písemně Objednatele </w:t>
      </w:r>
      <w:r w:rsidR="00EF1DAD">
        <w:t>ihned po zjištění, že došlo k jakémukoli porušení zabezpečení osobních údajů.</w:t>
      </w:r>
      <w:r w:rsidR="006316E6">
        <w:t xml:space="preserve"> </w:t>
      </w:r>
    </w:p>
    <w:p w14:paraId="288CD205" w14:textId="1E63C716" w:rsidR="0018303A" w:rsidRDefault="009638C1" w:rsidP="0018303A">
      <w:pPr>
        <w:pStyle w:val="Zklad2"/>
        <w:tabs>
          <w:tab w:val="clear" w:pos="993"/>
          <w:tab w:val="clear" w:pos="4800"/>
          <w:tab w:val="num" w:pos="567"/>
        </w:tabs>
        <w:ind w:left="0" w:firstLine="0"/>
      </w:pPr>
      <w:r>
        <w:t>Posky</w:t>
      </w:r>
      <w:r w:rsidR="00C633F9">
        <w:t xml:space="preserve">tovatel především zajistí, aby </w:t>
      </w:r>
      <w:r>
        <w:t xml:space="preserve">byla </w:t>
      </w:r>
      <w:r w:rsidR="00C633F9">
        <w:t>veškerá</w:t>
      </w:r>
      <w:r>
        <w:t xml:space="preserve"> data obsahující osobní údaje ukládána a zpracovávána výhradně na nosičích </w:t>
      </w:r>
      <w:r w:rsidRPr="00B54DAF">
        <w:t xml:space="preserve">(např. přenosných či nepřenosných datových nosičích, síťových datových úložištích), které jsou v majetku či v oprávněném užívání </w:t>
      </w:r>
      <w:r>
        <w:t>Objednatele</w:t>
      </w:r>
      <w:r w:rsidRPr="00B54DAF">
        <w:t xml:space="preserve"> nebo </w:t>
      </w:r>
      <w:r>
        <w:t>Poskytovatele</w:t>
      </w:r>
      <w:r w:rsidR="00424075">
        <w:t xml:space="preserve">. </w:t>
      </w:r>
      <w:r w:rsidR="0018303A">
        <w:t xml:space="preserve">Smluvní strany berou přitom na vědomí, že databáze </w:t>
      </w:r>
      <w:r w:rsidR="00D252D0">
        <w:t>Programové</w:t>
      </w:r>
      <w:r w:rsidR="0018303A">
        <w:t>ho vybavení se nachází v prostředí (datovém centru) Objednatele. Poskytovatel je</w:t>
      </w:r>
      <w:r w:rsidR="006230B3">
        <w:t xml:space="preserve"> oprávněn stahovat tato data na své nosiče pouze v nezbytném rozsahu </w:t>
      </w:r>
      <w:r w:rsidR="00FC739C">
        <w:t xml:space="preserve">souvisejícím s plněním této Smlouvy </w:t>
      </w:r>
      <w:r w:rsidR="006230B3">
        <w:t xml:space="preserve">(např. pro účely tisku při testování jednotlivých funkcí </w:t>
      </w:r>
      <w:r w:rsidR="00D252D0">
        <w:t>Programové</w:t>
      </w:r>
      <w:r w:rsidR="006230B3">
        <w:t>ho vybavení)</w:t>
      </w:r>
      <w:r w:rsidR="00FC739C">
        <w:t xml:space="preserve">. Poskytovatel se zavazuje </w:t>
      </w:r>
      <w:r w:rsidR="00986CA0">
        <w:t>mazat takto stažená data obsahující osobní údaje (např. dočasné soubory) bezodkladně poté</w:t>
      </w:r>
      <w:r w:rsidR="0088754B">
        <w:t>, co pomine potřeba jejich zpracování.</w:t>
      </w:r>
    </w:p>
    <w:p w14:paraId="31F9A81D" w14:textId="2FA7A91B" w:rsidR="0018303A" w:rsidRDefault="003E149D" w:rsidP="0018303A">
      <w:pPr>
        <w:pStyle w:val="Zklad2"/>
        <w:tabs>
          <w:tab w:val="clear" w:pos="993"/>
          <w:tab w:val="clear" w:pos="4800"/>
          <w:tab w:val="num" w:pos="567"/>
        </w:tabs>
        <w:ind w:left="0" w:firstLine="0"/>
      </w:pPr>
      <w:r>
        <w:t xml:space="preserve">Poskytovatel zajistí, aby </w:t>
      </w:r>
      <w:r w:rsidR="00FF4ADD">
        <w:t xml:space="preserve">elektronický </w:t>
      </w:r>
      <w:r>
        <w:t xml:space="preserve">přístup určených osob k osobním údajům </w:t>
      </w:r>
      <w:r w:rsidR="00FF4ADD">
        <w:t xml:space="preserve">byl zajištěn </w:t>
      </w:r>
      <w:r w:rsidR="0088754B">
        <w:t xml:space="preserve">výhradně </w:t>
      </w:r>
      <w:r w:rsidR="00FF4ADD">
        <w:t>individuálními přístupovými údaji a aby byly o elektronickém zpracování osobních údajů určených osob p</w:t>
      </w:r>
      <w:r w:rsidR="00424075">
        <w:t>ořizován</w:t>
      </w:r>
      <w:r w:rsidR="00FF4ADD">
        <w:t>y</w:t>
      </w:r>
      <w:r w:rsidR="00424075">
        <w:t xml:space="preserve"> elektronick</w:t>
      </w:r>
      <w:r w:rsidR="00FF4ADD">
        <w:t>é</w:t>
      </w:r>
      <w:r w:rsidR="008F5B59">
        <w:t xml:space="preserve"> záznam</w:t>
      </w:r>
      <w:r w:rsidR="00FF4ADD">
        <w:t>y</w:t>
      </w:r>
      <w:r w:rsidR="008F5B59">
        <w:t xml:space="preserve">, které umožní určit, </w:t>
      </w:r>
      <w:r w:rsidR="00424075">
        <w:t>kdy a kým byly osobní údaje elektronicky zpracovány.</w:t>
      </w:r>
    </w:p>
    <w:p w14:paraId="4CBDBB65" w14:textId="77777777" w:rsidR="00693AA2" w:rsidRDefault="00936FCD" w:rsidP="00693AA2">
      <w:pPr>
        <w:pStyle w:val="Zklad2"/>
        <w:tabs>
          <w:tab w:val="clear" w:pos="993"/>
          <w:tab w:val="clear" w:pos="4800"/>
          <w:tab w:val="left" w:pos="567"/>
        </w:tabs>
        <w:ind w:left="0" w:firstLine="0"/>
      </w:pPr>
      <w:r>
        <w:t>Budou-li určené osoby zpracovávat osobní údaje nikoli elektronickou formou</w:t>
      </w:r>
      <w:r w:rsidR="00551833">
        <w:t xml:space="preserve">, ale </w:t>
      </w:r>
      <w:r>
        <w:t xml:space="preserve">manuálně </w:t>
      </w:r>
      <w:r w:rsidR="00551833">
        <w:t xml:space="preserve">(např. </w:t>
      </w:r>
      <w:r>
        <w:t>listinn</w:t>
      </w:r>
      <w:r w:rsidR="00551833">
        <w:t xml:space="preserve">ou </w:t>
      </w:r>
      <w:r>
        <w:t>formou), zajistí Poskytovatel, aby byly osobní údaje chráněny před přístupem třetích (neoprávněných) osob (např. uchováváním osobních údajů v uzamčených prostorách apod.).</w:t>
      </w:r>
      <w:r w:rsidR="00353B7E">
        <w:t xml:space="preserve"> Poskytovatel se zavazuje zničit takto zpracovávaná data obsahující osobní údaje (např. vytištěné materiály určené k projednání volenými orgány Objednatele</w:t>
      </w:r>
      <w:r w:rsidR="00551833">
        <w:t>)</w:t>
      </w:r>
      <w:r w:rsidR="00353B7E">
        <w:t xml:space="preserve"> bezodkladně poté, co pomine potřeba jejich zpracování.</w:t>
      </w:r>
    </w:p>
    <w:p w14:paraId="2EB79CA3" w14:textId="6AEFC6C3" w:rsidR="00A803CE" w:rsidRDefault="00A803CE" w:rsidP="00693AA2">
      <w:pPr>
        <w:pStyle w:val="Zklad2"/>
        <w:tabs>
          <w:tab w:val="clear" w:pos="993"/>
          <w:tab w:val="clear" w:pos="4800"/>
          <w:tab w:val="left" w:pos="567"/>
        </w:tabs>
        <w:ind w:left="0" w:firstLine="0"/>
      </w:pPr>
      <w:r>
        <w:t xml:space="preserve">Poskytovatel je oprávněn zpracovávat osobní údaje pouze </w:t>
      </w:r>
      <w:r w:rsidR="00E4204D">
        <w:t xml:space="preserve">po nezbytnou dobu (viz výše), maximálně </w:t>
      </w:r>
      <w:r>
        <w:t xml:space="preserve">po dobu trvání této Smlouvy, příp. po dobu nezbytně </w:t>
      </w:r>
      <w:r w:rsidR="00384851">
        <w:t>nutnou po ukončení trvání této S</w:t>
      </w:r>
      <w:r>
        <w:t>mlouvy (např. pro účely vyhotovení posledního vyúčtování Služeb, pro účely migrace dat apod.</w:t>
      </w:r>
      <w:r w:rsidR="00862DA5">
        <w:t xml:space="preserve"> budou-li tyto činnosti provedeny po ukončení Smlouvy</w:t>
      </w:r>
      <w:r>
        <w:t>).</w:t>
      </w:r>
    </w:p>
    <w:p w14:paraId="754D427C" w14:textId="24E68D7C" w:rsidR="00693AA2" w:rsidRDefault="00693AA2" w:rsidP="00693AA2">
      <w:pPr>
        <w:pStyle w:val="Zklad2"/>
        <w:tabs>
          <w:tab w:val="clear" w:pos="993"/>
          <w:tab w:val="clear" w:pos="4800"/>
          <w:tab w:val="left" w:pos="567"/>
        </w:tabs>
        <w:ind w:left="0" w:firstLine="0"/>
      </w:pPr>
      <w:r>
        <w:t>Poskytovatel nezapojí do zpracování osobních údajů žádného dalšího zpracovatele bez předchozího písemného povolení Objednatele.</w:t>
      </w:r>
      <w:r w:rsidR="00E452BB">
        <w:t xml:space="preserve"> Pokud k takovému zapojení dalšího zpracovatele ze strany </w:t>
      </w:r>
      <w:r w:rsidR="007878C0">
        <w:t>Poskytovatele dojde, musí s</w:t>
      </w:r>
      <w:r w:rsidR="00D84BEE">
        <w:t xml:space="preserve"> ním </w:t>
      </w:r>
      <w:r w:rsidR="007878C0">
        <w:t xml:space="preserve">Poskytovatel uzavřít takovou písemnou smlouvu, která </w:t>
      </w:r>
      <w:r w:rsidR="00D84BEE">
        <w:t>ho ve vztahu k ochraně osobních údajů zaváže ve stejném rozsahu</w:t>
      </w:r>
      <w:r w:rsidR="00256BC1">
        <w:t xml:space="preserve">, </w:t>
      </w:r>
      <w:r w:rsidR="00862DA5">
        <w:t>v jakém je touto</w:t>
      </w:r>
      <w:r w:rsidR="00D84BEE">
        <w:t xml:space="preserve"> Smlouv</w:t>
      </w:r>
      <w:r w:rsidR="00862DA5">
        <w:t>ou</w:t>
      </w:r>
      <w:r w:rsidR="00D84BEE">
        <w:t xml:space="preserve"> </w:t>
      </w:r>
      <w:r w:rsidR="000B6799">
        <w:t xml:space="preserve">zavázán sám </w:t>
      </w:r>
      <w:r w:rsidR="00D84BEE">
        <w:t>Poskytovatel.</w:t>
      </w:r>
    </w:p>
    <w:p w14:paraId="4BE9ADEC" w14:textId="676015BF" w:rsidR="00313E47" w:rsidRDefault="00313E47" w:rsidP="00693AA2">
      <w:pPr>
        <w:pStyle w:val="Zklad2"/>
        <w:tabs>
          <w:tab w:val="clear" w:pos="993"/>
          <w:tab w:val="clear" w:pos="4800"/>
          <w:tab w:val="left" w:pos="567"/>
        </w:tabs>
        <w:ind w:left="0" w:firstLine="0"/>
      </w:pPr>
      <w:r>
        <w:t xml:space="preserve">Poskytovatel je povinen poskytnout Objednateli nezbytnou součinnost potřebnou pro </w:t>
      </w:r>
      <w:r w:rsidR="00E20C04">
        <w:t>plnění povinností Objednatele dle nařízení GDPR</w:t>
      </w:r>
      <w:r w:rsidR="000D0D39">
        <w:t>, zejména pak učinit taková opatření, která Objednateli umožní adekvátně reagovat na uplatňování práv subjektů údajů</w:t>
      </w:r>
      <w:r w:rsidR="00963623">
        <w:t>. Poskytovatel dále poskytne na žádost Objednatele potřebné informace k doložení toho, že jsou řádně plněny povinnosti ve vztahu k ochraně osobních údajů a umožní</w:t>
      </w:r>
      <w:r w:rsidR="0040272F">
        <w:t xml:space="preserve"> za tímto účelem provedení</w:t>
      </w:r>
      <w:r w:rsidR="000D0D39">
        <w:t xml:space="preserve"> potřebného</w:t>
      </w:r>
      <w:r w:rsidR="0040272F">
        <w:t xml:space="preserve"> auditu.</w:t>
      </w:r>
      <w:r w:rsidR="00963623">
        <w:t xml:space="preserve"> </w:t>
      </w:r>
    </w:p>
    <w:p w14:paraId="3C18441B" w14:textId="77777777" w:rsidR="00CF2C50" w:rsidRPr="00044030" w:rsidRDefault="00CF2C50" w:rsidP="008705F9">
      <w:pPr>
        <w:pStyle w:val="Zklad1"/>
      </w:pPr>
      <w:bookmarkStart w:id="58" w:name="_Ref287339603"/>
      <w:r w:rsidRPr="00044030">
        <w:t>Sankce</w:t>
      </w:r>
      <w:bookmarkEnd w:id="58"/>
    </w:p>
    <w:p w14:paraId="652C01D8" w14:textId="606DC70C" w:rsidR="00A370C3" w:rsidRDefault="00CF2C50" w:rsidP="001657BC">
      <w:pPr>
        <w:pStyle w:val="Zklad2"/>
        <w:tabs>
          <w:tab w:val="clear" w:pos="993"/>
          <w:tab w:val="clear" w:pos="4800"/>
          <w:tab w:val="num" w:pos="567"/>
        </w:tabs>
        <w:ind w:left="0" w:firstLine="0"/>
      </w:pPr>
      <w:r w:rsidRPr="00F25A56">
        <w:t xml:space="preserve">V případě prodlení Objednatele s platbou </w:t>
      </w:r>
      <w:r w:rsidR="00BF3B42" w:rsidRPr="00F25A56">
        <w:t>ceny za poskytnuté Služby</w:t>
      </w:r>
      <w:r w:rsidRPr="00F25A56">
        <w:t xml:space="preserve"> je </w:t>
      </w:r>
      <w:r w:rsidR="00A92359" w:rsidRPr="00F25A56">
        <w:t>Objednatel povinen uhradit</w:t>
      </w:r>
      <w:r w:rsidRPr="00F25A56">
        <w:t xml:space="preserve"> </w:t>
      </w:r>
      <w:r w:rsidR="00A92359" w:rsidRPr="00F25A56">
        <w:t xml:space="preserve">Poskytovateli </w:t>
      </w:r>
      <w:r w:rsidR="004A4824">
        <w:t xml:space="preserve">na základě písemné výzvy </w:t>
      </w:r>
      <w:r w:rsidRPr="00F25A56">
        <w:t xml:space="preserve">úrok z prodlení </w:t>
      </w:r>
      <w:r w:rsidR="00DD7EC3" w:rsidRPr="00F25A56">
        <w:t>v zákonné výši</w:t>
      </w:r>
      <w:r w:rsidR="00F25A56" w:rsidRPr="00F25A56">
        <w:t>.</w:t>
      </w:r>
    </w:p>
    <w:p w14:paraId="1D8F9344" w14:textId="048B7372" w:rsidR="00386B57" w:rsidRPr="001657BC" w:rsidRDefault="00386B57" w:rsidP="001657BC">
      <w:pPr>
        <w:pStyle w:val="Zklad2"/>
        <w:tabs>
          <w:tab w:val="clear" w:pos="993"/>
          <w:tab w:val="clear" w:pos="4800"/>
          <w:tab w:val="num" w:pos="567"/>
        </w:tabs>
        <w:ind w:left="0" w:firstLine="0"/>
      </w:pPr>
      <w:r>
        <w:t xml:space="preserve">Poskytovatel je povinen uhradit Objednateli smluvní pokutu za porušení </w:t>
      </w:r>
      <w:r w:rsidR="0042460A">
        <w:t>povinnosti poskytovat Služ</w:t>
      </w:r>
      <w:r>
        <w:t>b</w:t>
      </w:r>
      <w:r w:rsidR="0042460A">
        <w:t>y v souladu s touto Smlouvou dle</w:t>
      </w:r>
      <w:r w:rsidR="00D73B98">
        <w:t> </w:t>
      </w:r>
      <w:r w:rsidR="00D73B98" w:rsidRPr="00D73B98">
        <w:rPr>
          <w:b/>
          <w:u w:val="single"/>
        </w:rPr>
        <w:t>Přílo</w:t>
      </w:r>
      <w:r w:rsidR="0042460A">
        <w:rPr>
          <w:b/>
          <w:u w:val="single"/>
        </w:rPr>
        <w:t>hy</w:t>
      </w:r>
      <w:r w:rsidR="00D73B98" w:rsidRPr="00D73B98">
        <w:rPr>
          <w:b/>
          <w:u w:val="single"/>
        </w:rPr>
        <w:t xml:space="preserve"> č. 4 </w:t>
      </w:r>
      <w:r w:rsidR="00D73B98">
        <w:t>této Smlouvy</w:t>
      </w:r>
      <w:r>
        <w:t> </w:t>
      </w:r>
      <w:r w:rsidR="00D73B98">
        <w:t>(</w:t>
      </w:r>
      <w:r w:rsidR="0042460A">
        <w:t xml:space="preserve">jednotlivých </w:t>
      </w:r>
      <w:r>
        <w:t>katalogových list</w:t>
      </w:r>
      <w:r w:rsidR="0042460A">
        <w:t>ů</w:t>
      </w:r>
      <w:r>
        <w:t xml:space="preserve"> č. 1 – 5</w:t>
      </w:r>
      <w:r w:rsidR="00D73B98">
        <w:t>)</w:t>
      </w:r>
      <w:r>
        <w:t>.</w:t>
      </w:r>
    </w:p>
    <w:p w14:paraId="74608F83" w14:textId="58775411" w:rsidR="00440106" w:rsidRPr="002E540E" w:rsidRDefault="365E562E" w:rsidP="00C73768">
      <w:pPr>
        <w:pStyle w:val="Zklad2"/>
        <w:tabs>
          <w:tab w:val="clear" w:pos="993"/>
          <w:tab w:val="clear" w:pos="4800"/>
          <w:tab w:val="num" w:pos="567"/>
        </w:tabs>
        <w:ind w:left="0" w:firstLine="0"/>
      </w:pPr>
      <w:r w:rsidRPr="002E540E">
        <w:t>V</w:t>
      </w:r>
      <w:r w:rsidR="3E0D5B25" w:rsidRPr="002E540E">
        <w:t> </w:t>
      </w:r>
      <w:r w:rsidRPr="002E540E">
        <w:t>případě</w:t>
      </w:r>
      <w:r w:rsidR="6914E942" w:rsidRPr="002E540E">
        <w:t xml:space="preserve">, že Poskytovatel </w:t>
      </w:r>
      <w:r w:rsidR="5A93CDAB" w:rsidRPr="002E540E">
        <w:t xml:space="preserve">v rozporu s </w:t>
      </w:r>
      <w:r w:rsidR="48047895" w:rsidRPr="003D3739">
        <w:t xml:space="preserve">čl. </w:t>
      </w:r>
      <w:r w:rsidR="00016B4E" w:rsidRPr="003D3739">
        <w:fldChar w:fldCharType="begin"/>
      </w:r>
      <w:r w:rsidR="00016B4E" w:rsidRPr="003D3739">
        <w:instrText xml:space="preserve"> REF _Ref409598968 \r \h </w:instrText>
      </w:r>
      <w:r w:rsidR="00C73768" w:rsidRPr="003D3739">
        <w:instrText xml:space="preserve"> \* MERGEFORMAT </w:instrText>
      </w:r>
      <w:r w:rsidR="00016B4E" w:rsidRPr="003D3739">
        <w:fldChar w:fldCharType="separate"/>
      </w:r>
      <w:r w:rsidR="71CE6077" w:rsidRPr="003D3739">
        <w:t>8.5</w:t>
      </w:r>
      <w:r w:rsidR="00016B4E" w:rsidRPr="003D3739">
        <w:fldChar w:fldCharType="end"/>
      </w:r>
      <w:r w:rsidR="6914E942" w:rsidRPr="002E540E">
        <w:t xml:space="preserve"> </w:t>
      </w:r>
      <w:r w:rsidR="3E0D5B25" w:rsidRPr="002E540E">
        <w:t xml:space="preserve">této Smlouvy </w:t>
      </w:r>
      <w:r w:rsidR="5A93CDAB" w:rsidRPr="002E540E">
        <w:t>použije</w:t>
      </w:r>
      <w:r w:rsidR="0447E452" w:rsidRPr="002E540E">
        <w:t xml:space="preserve"> podklady, data a hmotné nosiče předané mu Objednatelem dle této Smlouvy pro jiné účely</w:t>
      </w:r>
      <w:r w:rsidR="27214B41" w:rsidRPr="002E540E">
        <w:t>,</w:t>
      </w:r>
      <w:r w:rsidR="0447E452" w:rsidRPr="002E540E">
        <w:t xml:space="preserve"> než je poskytování Služeb podle této Smlou</w:t>
      </w:r>
      <w:r w:rsidR="27214B41" w:rsidRPr="002E540E">
        <w:t>vy, je Poskytovatel povinen zaplatit Objednateli smluvní</w:t>
      </w:r>
      <w:r w:rsidR="3C73866F">
        <w:t xml:space="preserve"> pokutu ve výši 9</w:t>
      </w:r>
      <w:r w:rsidR="27214B41" w:rsidRPr="002E540E">
        <w:t>0.000,- Kč za každé takové porušení.</w:t>
      </w:r>
    </w:p>
    <w:p w14:paraId="644FB869" w14:textId="2BF6FC7E" w:rsidR="008F38F7" w:rsidRPr="00386B57" w:rsidRDefault="27214B41" w:rsidP="00C73768">
      <w:pPr>
        <w:pStyle w:val="Zklad2"/>
        <w:tabs>
          <w:tab w:val="clear" w:pos="993"/>
          <w:tab w:val="clear" w:pos="4800"/>
          <w:tab w:val="num" w:pos="567"/>
        </w:tabs>
        <w:ind w:left="0" w:firstLine="0"/>
      </w:pPr>
      <w:r>
        <w:t xml:space="preserve">V případě, že Poskytovatel v rozporu s čl. </w:t>
      </w:r>
      <w:r w:rsidR="00440106">
        <w:fldChar w:fldCharType="begin"/>
      </w:r>
      <w:r w:rsidR="00440106">
        <w:instrText xml:space="preserve"> REF _Ref409598968 \r \h  \* MERGEFORMAT </w:instrText>
      </w:r>
      <w:r w:rsidR="00440106">
        <w:fldChar w:fldCharType="separate"/>
      </w:r>
      <w:r w:rsidR="71CE6077">
        <w:t>8.5</w:t>
      </w:r>
      <w:r w:rsidR="00440106">
        <w:fldChar w:fldCharType="end"/>
      </w:r>
      <w:r>
        <w:t xml:space="preserve"> této Smlouvy nevrátí Objednateli veškeré podklady, data a hmotné nosiče ve stanovené lhůtě</w:t>
      </w:r>
      <w:r w:rsidR="5A93CDAB">
        <w:t xml:space="preserve">, </w:t>
      </w:r>
      <w:r w:rsidR="38FD0109">
        <w:t>je</w:t>
      </w:r>
      <w:r w:rsidR="5A93CDAB">
        <w:t xml:space="preserve"> Poskytovatel povinen zaplatit Objednateli smluvní pokutu ve výši </w:t>
      </w:r>
      <w:r w:rsidR="38FD0109">
        <w:t>2.</w:t>
      </w:r>
      <w:r w:rsidR="3C73866F">
        <w:t>5</w:t>
      </w:r>
      <w:r w:rsidR="7C0D2C5A">
        <w:t xml:space="preserve">00,- Kč </w:t>
      </w:r>
      <w:r w:rsidR="5A93CDAB">
        <w:t xml:space="preserve">za </w:t>
      </w:r>
      <w:r w:rsidR="38FD0109">
        <w:t>každý den prodlení s plněním této povinnosti</w:t>
      </w:r>
      <w:r w:rsidR="0447E452">
        <w:t xml:space="preserve">.  </w:t>
      </w:r>
    </w:p>
    <w:p w14:paraId="61627CBE" w14:textId="702E79FB" w:rsidR="006D62FC" w:rsidRPr="002E540E" w:rsidRDefault="6B9BD04C" w:rsidP="00C73768">
      <w:pPr>
        <w:pStyle w:val="Zklad2"/>
        <w:tabs>
          <w:tab w:val="clear" w:pos="993"/>
          <w:tab w:val="clear" w:pos="4800"/>
          <w:tab w:val="num" w:pos="567"/>
        </w:tabs>
        <w:ind w:left="0" w:firstLine="0"/>
      </w:pPr>
      <w:r>
        <w:t>V případě porušení povinnosti Po</w:t>
      </w:r>
      <w:r w:rsidR="5D676E52">
        <w:t>skytovatele uvedené v čl.</w:t>
      </w:r>
      <w:r w:rsidR="2C3BF95C">
        <w:t xml:space="preserve"> </w:t>
      </w:r>
      <w:r w:rsidR="006D62FC">
        <w:fldChar w:fldCharType="begin"/>
      </w:r>
      <w:r w:rsidR="006D62FC">
        <w:instrText xml:space="preserve"> REF _Ref482138123 \r \h  \* MERGEFORMAT </w:instrText>
      </w:r>
      <w:r w:rsidR="006D62FC">
        <w:fldChar w:fldCharType="separate"/>
      </w:r>
      <w:r w:rsidR="71CE6077">
        <w:t>8.8</w:t>
      </w:r>
      <w:r w:rsidR="006D62FC">
        <w:fldChar w:fldCharType="end"/>
      </w:r>
      <w:r>
        <w:t xml:space="preserve"> této Smlouvy </w:t>
      </w:r>
      <w:r w:rsidR="01F22EFF">
        <w:t>uzavřít a udržova</w:t>
      </w:r>
      <w:r w:rsidR="38FD0109">
        <w:t>t pojistnou smlouvu</w:t>
      </w:r>
      <w:r w:rsidR="01F22EFF">
        <w:t xml:space="preserve"> </w:t>
      </w:r>
      <w:r w:rsidR="38FD0109">
        <w:t xml:space="preserve">je Poskytovatel povinen zaplatit Objednateli smluvní pokutu ve výši </w:t>
      </w:r>
      <w:r>
        <w:t>1</w:t>
      </w:r>
      <w:r w:rsidR="3C73866F">
        <w:t>2</w:t>
      </w:r>
      <w:r>
        <w:t>.000</w:t>
      </w:r>
      <w:r w:rsidR="1BC99E3F">
        <w:t>,-</w:t>
      </w:r>
      <w:r>
        <w:t xml:space="preserve"> Kč za každý den prodlení s plněním této povinnosti. </w:t>
      </w:r>
    </w:p>
    <w:p w14:paraId="1A5874BF" w14:textId="17D59C80" w:rsidR="006D62FC" w:rsidRPr="002E540E" w:rsidRDefault="6B9BD04C" w:rsidP="00C73768">
      <w:pPr>
        <w:pStyle w:val="Zklad2"/>
        <w:tabs>
          <w:tab w:val="clear" w:pos="993"/>
          <w:tab w:val="clear" w:pos="4800"/>
          <w:tab w:val="num" w:pos="567"/>
        </w:tabs>
        <w:ind w:left="0" w:firstLine="0"/>
      </w:pPr>
      <w:r>
        <w:t xml:space="preserve">V případě porušení povinností Poskytovatele uvedených v článku </w:t>
      </w:r>
      <w:r w:rsidR="006D62FC">
        <w:fldChar w:fldCharType="begin"/>
      </w:r>
      <w:r w:rsidR="006D62FC">
        <w:instrText xml:space="preserve"> REF _Ref380559910 \r \h  \* MERGEFORMAT </w:instrText>
      </w:r>
      <w:r w:rsidR="006D62FC">
        <w:fldChar w:fldCharType="separate"/>
      </w:r>
      <w:r w:rsidR="71CE6077">
        <w:t>10</w:t>
      </w:r>
      <w:r w:rsidR="006D62FC">
        <w:fldChar w:fldCharType="end"/>
      </w:r>
      <w:r>
        <w:t xml:space="preserve"> </w:t>
      </w:r>
      <w:r w:rsidR="7C0D2C5A">
        <w:t>této Smlouvy (ochrana důvěrných informací</w:t>
      </w:r>
      <w:r w:rsidR="529A9DDB">
        <w:t xml:space="preserve"> a ochrana osobních údajů</w:t>
      </w:r>
      <w:r w:rsidR="7C0D2C5A">
        <w:t xml:space="preserve">) </w:t>
      </w:r>
      <w:r w:rsidR="1B8879C4">
        <w:t xml:space="preserve">je Poskytovatel povinen zaplatit Objednateli smluvní pokutu ve výši </w:t>
      </w:r>
      <w:r>
        <w:t>1</w:t>
      </w:r>
      <w:r w:rsidR="3C73866F">
        <w:t>5</w:t>
      </w:r>
      <w:r>
        <w:t>0.000</w:t>
      </w:r>
      <w:r w:rsidR="2C3BF95C">
        <w:t>,-</w:t>
      </w:r>
      <w:r>
        <w:t xml:space="preserve"> Kč za každý </w:t>
      </w:r>
      <w:r w:rsidR="0DB57853">
        <w:t xml:space="preserve">jednotlivý </w:t>
      </w:r>
      <w:r>
        <w:t xml:space="preserve">případ porušení. </w:t>
      </w:r>
    </w:p>
    <w:p w14:paraId="603EDF72" w14:textId="4A75811A" w:rsidR="00615F52" w:rsidRDefault="2AD65D04" w:rsidP="00615F52">
      <w:pPr>
        <w:pStyle w:val="Zklad2"/>
        <w:tabs>
          <w:tab w:val="clear" w:pos="993"/>
          <w:tab w:val="clear" w:pos="4800"/>
          <w:tab w:val="num" w:pos="567"/>
        </w:tabs>
        <w:ind w:left="0" w:firstLine="0"/>
      </w:pPr>
      <w:r>
        <w:t xml:space="preserve">V případě porušení povinností Poskytovatele </w:t>
      </w:r>
      <w:r w:rsidR="529A9DDB">
        <w:t xml:space="preserve">týkajících se nakládání s osobními údaji, v jehož důsledku dojde k rozsáhlému úniku osobních údajů nebo </w:t>
      </w:r>
      <w:r w:rsidR="00798939">
        <w:t xml:space="preserve">k úniku </w:t>
      </w:r>
      <w:r w:rsidR="002D4A58">
        <w:t xml:space="preserve">zvláštní kategorie </w:t>
      </w:r>
      <w:r w:rsidR="00798939">
        <w:t xml:space="preserve">osobních údajů </w:t>
      </w:r>
      <w:r w:rsidR="002D4A58">
        <w:t xml:space="preserve">dle čl. 9 nařízení GDPR, </w:t>
      </w:r>
      <w:r w:rsidR="529A9DDB">
        <w:t>je Poskytovatel povinen zaplatit Objednateli smluvní pokutu ve výši 5</w:t>
      </w:r>
      <w:r w:rsidR="3C73866F">
        <w:t>5</w:t>
      </w:r>
      <w:r w:rsidR="529A9DDB">
        <w:t xml:space="preserve">0.000,- Kč za každý jednotlivý případ porušení. </w:t>
      </w:r>
      <w:r w:rsidR="002D4A58">
        <w:t>V takovém případě není Poskytovatel povinen hradit Objednateli smluvní pokutu dle předchozího odstavce tohoto článku Smlouvy.</w:t>
      </w:r>
    </w:p>
    <w:p w14:paraId="18E68D60" w14:textId="7C96D772" w:rsidR="00615F52" w:rsidRPr="002E540E" w:rsidRDefault="00615F52" w:rsidP="00615F52">
      <w:pPr>
        <w:pStyle w:val="Zklad2"/>
        <w:tabs>
          <w:tab w:val="clear" w:pos="993"/>
          <w:tab w:val="clear" w:pos="4800"/>
          <w:tab w:val="num" w:pos="567"/>
        </w:tabs>
        <w:ind w:left="0" w:firstLine="0"/>
      </w:pPr>
      <w:r>
        <w:t xml:space="preserve">V případě porušení povinnosti </w:t>
      </w:r>
      <w:r w:rsidR="000872AD">
        <w:t>provést náležitě plno</w:t>
      </w:r>
      <w:r w:rsidR="00A83752">
        <w:t>u</w:t>
      </w:r>
      <w:r w:rsidR="000872AD">
        <w:t xml:space="preserve"> migraci dat </w:t>
      </w:r>
      <w:r w:rsidR="00972E88">
        <w:t xml:space="preserve">nebo provést migraci do XML </w:t>
      </w:r>
      <w:r w:rsidR="000872AD">
        <w:t>je Poskytovatel povinen zaplatit Objednateli smluvní pokutu ve výši 10.000,- Kč za každý den prodlení s plněním této povinnosti.</w:t>
      </w:r>
    </w:p>
    <w:p w14:paraId="4E837031" w14:textId="181E003C" w:rsidR="00CA3D6E" w:rsidRPr="00386B57" w:rsidRDefault="00CA3D6E" w:rsidP="00C73768">
      <w:pPr>
        <w:pStyle w:val="Zklad2"/>
        <w:tabs>
          <w:tab w:val="clear" w:pos="993"/>
          <w:tab w:val="clear" w:pos="4800"/>
          <w:tab w:val="num" w:pos="567"/>
        </w:tabs>
        <w:ind w:left="0" w:firstLine="0"/>
      </w:pPr>
      <w:r w:rsidRPr="00386B57">
        <w:t>Smluvní pokuty</w:t>
      </w:r>
      <w:r w:rsidR="002F336D" w:rsidRPr="00386B57">
        <w:t xml:space="preserve"> stanovené dle tohoto článku Smlouvy </w:t>
      </w:r>
      <w:r w:rsidRPr="00386B57">
        <w:t xml:space="preserve">jsou splatné do třiceti (30) dnů ode dne doručení </w:t>
      </w:r>
      <w:r w:rsidR="00061DB9">
        <w:t xml:space="preserve">písemné </w:t>
      </w:r>
      <w:r w:rsidRPr="00386B57">
        <w:t xml:space="preserve">výzvy k zaplacení smluvní pokuty povinné </w:t>
      </w:r>
      <w:r w:rsidR="00A92359" w:rsidRPr="00386B57">
        <w:t>S</w:t>
      </w:r>
      <w:r w:rsidRPr="00386B57">
        <w:t xml:space="preserve">mluvní straně. </w:t>
      </w:r>
    </w:p>
    <w:p w14:paraId="2373F978" w14:textId="178FB82A" w:rsidR="00CA3D6E" w:rsidRPr="00386B57" w:rsidRDefault="00CA3D6E" w:rsidP="00C73768">
      <w:pPr>
        <w:pStyle w:val="Zklad2"/>
        <w:tabs>
          <w:tab w:val="clear" w:pos="993"/>
          <w:tab w:val="clear" w:pos="4800"/>
          <w:tab w:val="num" w:pos="567"/>
        </w:tabs>
        <w:ind w:left="0" w:firstLine="0"/>
      </w:pPr>
      <w:r w:rsidRPr="00386B57">
        <w:t xml:space="preserve">Objednatel je oprávněn kdykoli provést zápočet svých pohledávek </w:t>
      </w:r>
      <w:r w:rsidR="00B27195" w:rsidRPr="00386B57">
        <w:t>za</w:t>
      </w:r>
      <w:r w:rsidRPr="00386B57">
        <w:t xml:space="preserve"> </w:t>
      </w:r>
      <w:r w:rsidR="00B27195" w:rsidRPr="00386B57">
        <w:t>Poskytovatelem</w:t>
      </w:r>
      <w:r w:rsidRPr="00386B57">
        <w:t xml:space="preserve"> vzniklých v souladu s tímto </w:t>
      </w:r>
      <w:r w:rsidR="002F336D" w:rsidRPr="00386B57">
        <w:t>článkem Smlouvy</w:t>
      </w:r>
      <w:r w:rsidRPr="00386B57">
        <w:t xml:space="preserve"> proti jakýmkoli i budoucím a v daném okamžiku nesplatným pohledávkám </w:t>
      </w:r>
      <w:r w:rsidR="00B27195" w:rsidRPr="00386B57">
        <w:t>Poskytovatele</w:t>
      </w:r>
      <w:r w:rsidRPr="00386B57">
        <w:t xml:space="preserve"> za Objednatelem, zejm</w:t>
      </w:r>
      <w:r w:rsidR="00A92359" w:rsidRPr="00386B57">
        <w:t>éna</w:t>
      </w:r>
      <w:r w:rsidRPr="00386B57">
        <w:t xml:space="preserve"> pohledávkám na zaplacení </w:t>
      </w:r>
      <w:r w:rsidR="00DB7C33" w:rsidRPr="00386B57">
        <w:t>ceny za poskytnuté Služby</w:t>
      </w:r>
      <w:r w:rsidRPr="00386B57">
        <w:t>.</w:t>
      </w:r>
    </w:p>
    <w:p w14:paraId="33363920" w14:textId="372AD910" w:rsidR="00CA3D6E" w:rsidRDefault="00CF2C50" w:rsidP="00C73768">
      <w:pPr>
        <w:pStyle w:val="Zklad2"/>
        <w:tabs>
          <w:tab w:val="clear" w:pos="993"/>
          <w:tab w:val="clear" w:pos="4800"/>
          <w:tab w:val="num" w:pos="567"/>
        </w:tabs>
        <w:ind w:left="0" w:firstLine="0"/>
      </w:pPr>
      <w:r w:rsidRPr="00386B57">
        <w:t>Zaplacením jakékoli smluvní pokuty podle této Smlouvy není dotčen nárok Objednatele na náh</w:t>
      </w:r>
      <w:r w:rsidR="00371601">
        <w:t>radu vzniklé škody v plné výši.</w:t>
      </w:r>
    </w:p>
    <w:p w14:paraId="01D5FEA0" w14:textId="2F7F163E" w:rsidR="00371601" w:rsidRPr="00386B57" w:rsidRDefault="00371601" w:rsidP="00371601">
      <w:pPr>
        <w:pStyle w:val="Zklad2"/>
        <w:tabs>
          <w:tab w:val="clear" w:pos="993"/>
          <w:tab w:val="clear" w:pos="4800"/>
          <w:tab w:val="num" w:pos="567"/>
        </w:tabs>
        <w:ind w:left="0" w:firstLine="0"/>
      </w:pPr>
      <w:r>
        <w:t>Zaplacením jakékoli smluvní pokuty podle této Smlouvy není dotčena odpovědnost Poskytovatele za vzniklé vady.</w:t>
      </w:r>
    </w:p>
    <w:p w14:paraId="423A53DF" w14:textId="77777777" w:rsidR="00CF2C50" w:rsidRPr="00044030" w:rsidRDefault="00CF2C50" w:rsidP="008705F9">
      <w:pPr>
        <w:pStyle w:val="Zklad1"/>
      </w:pPr>
      <w:r w:rsidRPr="00044030">
        <w:t>Doba trvání a možnost ukončení Smlouvy</w:t>
      </w:r>
    </w:p>
    <w:p w14:paraId="52B06448" w14:textId="7A94E286" w:rsidR="00044030" w:rsidRPr="00044030" w:rsidRDefault="00CF2C50" w:rsidP="00473D8A">
      <w:pPr>
        <w:pStyle w:val="Zklad2"/>
        <w:tabs>
          <w:tab w:val="clear" w:pos="993"/>
          <w:tab w:val="clear" w:pos="4800"/>
          <w:tab w:val="num" w:pos="567"/>
        </w:tabs>
        <w:ind w:left="0" w:firstLine="0"/>
      </w:pPr>
      <w:r w:rsidRPr="00044030">
        <w:t>Tato Smlouva se uzavírá na dobu</w:t>
      </w:r>
      <w:r w:rsidR="00044030" w:rsidRPr="00044030">
        <w:t xml:space="preserve"> </w:t>
      </w:r>
      <w:r w:rsidR="00044030" w:rsidRPr="004A4824">
        <w:rPr>
          <w:b/>
        </w:rPr>
        <w:t>určitou</w:t>
      </w:r>
      <w:r w:rsidR="00044030" w:rsidRPr="00044030">
        <w:t xml:space="preserve">, a to </w:t>
      </w:r>
      <w:r w:rsidR="00640EED" w:rsidRPr="007514CE">
        <w:t>na dobu</w:t>
      </w:r>
      <w:r w:rsidR="00F460E4">
        <w:t xml:space="preserve"> </w:t>
      </w:r>
      <w:r w:rsidR="004A4824" w:rsidRPr="004A4824">
        <w:rPr>
          <w:b/>
        </w:rPr>
        <w:t>dvou (2)</w:t>
      </w:r>
      <w:r w:rsidR="00640EED" w:rsidRPr="004A4824">
        <w:rPr>
          <w:b/>
        </w:rPr>
        <w:t xml:space="preserve"> let</w:t>
      </w:r>
      <w:r w:rsidR="00640EED" w:rsidRPr="00876478">
        <w:t xml:space="preserve"> ode dne její účinnosti</w:t>
      </w:r>
      <w:r w:rsidR="00640EED">
        <w:t>.</w:t>
      </w:r>
      <w:r w:rsidR="00640EED" w:rsidRPr="00876478">
        <w:t xml:space="preserve"> </w:t>
      </w:r>
    </w:p>
    <w:p w14:paraId="39D76615" w14:textId="6939F1EA" w:rsidR="00871F0B" w:rsidRDefault="00CF2C50" w:rsidP="000277C8">
      <w:pPr>
        <w:pStyle w:val="Zklad2"/>
        <w:tabs>
          <w:tab w:val="clear" w:pos="993"/>
          <w:tab w:val="clear" w:pos="4800"/>
          <w:tab w:val="num" w:pos="567"/>
        </w:tabs>
        <w:ind w:left="0" w:firstLine="0"/>
      </w:pPr>
      <w:r w:rsidRPr="00044030">
        <w:t xml:space="preserve">Tato </w:t>
      </w:r>
      <w:r w:rsidR="004C6332" w:rsidRPr="00044030">
        <w:t>S</w:t>
      </w:r>
      <w:r w:rsidRPr="00044030">
        <w:t>mlouv</w:t>
      </w:r>
      <w:r w:rsidR="005B2BFE" w:rsidRPr="00044030">
        <w:t>a</w:t>
      </w:r>
      <w:r w:rsidRPr="00044030">
        <w:t xml:space="preserve"> může být předčasně ukončena pouze na základě </w:t>
      </w:r>
      <w:r w:rsidR="00517B4C">
        <w:t xml:space="preserve">písemné </w:t>
      </w:r>
      <w:r w:rsidRPr="00044030">
        <w:t xml:space="preserve">dohody obou </w:t>
      </w:r>
      <w:r w:rsidR="00D93567" w:rsidRPr="00044030">
        <w:t>S</w:t>
      </w:r>
      <w:r w:rsidRPr="00044030">
        <w:t>mluvních stran</w:t>
      </w:r>
      <w:r w:rsidR="008018F9">
        <w:t xml:space="preserve"> nebo </w:t>
      </w:r>
      <w:r w:rsidR="00517B4C">
        <w:t>vypovědí</w:t>
      </w:r>
      <w:r w:rsidRPr="00044030">
        <w:t xml:space="preserve"> jedné ze </w:t>
      </w:r>
      <w:r w:rsidR="00D93567" w:rsidRPr="00044030">
        <w:t>S</w:t>
      </w:r>
      <w:r w:rsidRPr="00044030">
        <w:t xml:space="preserve">mluvních stran v souladu </w:t>
      </w:r>
      <w:r w:rsidR="00704EC8" w:rsidRPr="00044030">
        <w:t>s</w:t>
      </w:r>
      <w:r w:rsidR="00362CAF" w:rsidRPr="00044030">
        <w:t> touto Smlouvou</w:t>
      </w:r>
      <w:r w:rsidR="000277C8">
        <w:t>.</w:t>
      </w:r>
      <w:r w:rsidR="00A37846">
        <w:t xml:space="preserve"> Právo odstoupit od</w:t>
      </w:r>
      <w:r w:rsidR="008018F9">
        <w:t xml:space="preserve"> této Smlouvy tím není dotčeno.</w:t>
      </w:r>
    </w:p>
    <w:p w14:paraId="0C04A1A1" w14:textId="25C581CD" w:rsidR="00F744D7" w:rsidRDefault="00F744D7" w:rsidP="000277C8">
      <w:pPr>
        <w:pStyle w:val="Zklad2"/>
        <w:tabs>
          <w:tab w:val="clear" w:pos="993"/>
          <w:tab w:val="clear" w:pos="4800"/>
          <w:tab w:val="num" w:pos="567"/>
        </w:tabs>
        <w:ind w:left="0" w:firstLine="0"/>
      </w:pPr>
      <w:r>
        <w:t>Objednatel je oprávněn tuto Smlouvu kdykoliv vypovědět, a to i bez udán</w:t>
      </w:r>
      <w:r w:rsidR="002F515D">
        <w:t>í důvodu, přičemž výpovědní doba</w:t>
      </w:r>
      <w:r>
        <w:t xml:space="preserve"> v trvání </w:t>
      </w:r>
      <w:r w:rsidR="00FE39EB">
        <w:t>dvou (2)</w:t>
      </w:r>
      <w:r w:rsidRPr="00150055">
        <w:t xml:space="preserve"> měsíců </w:t>
      </w:r>
      <w:r>
        <w:t xml:space="preserve">počíná běžet prvním dnem kalendářního měsíce následujícího po měsíci, v němž byla Poskytovateli doručena písemná výpověď. </w:t>
      </w:r>
    </w:p>
    <w:p w14:paraId="42EAEBA7" w14:textId="6F2E047B" w:rsidR="00F744D7" w:rsidRPr="003D3739" w:rsidRDefault="7F36F4EA" w:rsidP="000277C8">
      <w:pPr>
        <w:pStyle w:val="Zklad2"/>
        <w:tabs>
          <w:tab w:val="clear" w:pos="993"/>
          <w:tab w:val="clear" w:pos="4800"/>
          <w:tab w:val="num" w:pos="567"/>
        </w:tabs>
        <w:ind w:left="0" w:firstLine="0"/>
      </w:pPr>
      <w:r w:rsidRPr="003D3739">
        <w:t>Objednatel je rovněž oprávněn tuto Smlouvu vypovědět částečně ve vztahu k</w:t>
      </w:r>
      <w:r w:rsidR="7D1FF40D" w:rsidRPr="003D3739">
        <w:t>e Službě č. 4, a to bez udání důvodu</w:t>
      </w:r>
      <w:r w:rsidR="1CEFB1E8" w:rsidRPr="003D3739">
        <w:t>,</w:t>
      </w:r>
      <w:r w:rsidR="7D1FF40D" w:rsidRPr="003D3739">
        <w:t xml:space="preserve"> přičemž výpovědní doba v trvání </w:t>
      </w:r>
      <w:r w:rsidR="1CEFB1E8" w:rsidRPr="003D3739">
        <w:t>jednoho</w:t>
      </w:r>
      <w:r w:rsidR="7D1FF40D" w:rsidRPr="003D3739">
        <w:t xml:space="preserve"> (</w:t>
      </w:r>
      <w:r w:rsidR="1CEFB1E8" w:rsidRPr="003D3739">
        <w:t>1</w:t>
      </w:r>
      <w:r w:rsidR="7D1FF40D" w:rsidRPr="003D3739">
        <w:t>) měsíc</w:t>
      </w:r>
      <w:r w:rsidR="1CEFB1E8" w:rsidRPr="003D3739">
        <w:t>e</w:t>
      </w:r>
      <w:r w:rsidR="7D1FF40D" w:rsidRPr="003D3739">
        <w:t xml:space="preserve"> počíná běžet prvním dnem kalendářního měsíce následujícího po měsíci, v němž byla Poskytovateli doručena písemná výpověď.</w:t>
      </w:r>
      <w:r w:rsidR="7DE41F92" w:rsidRPr="003D3739">
        <w:t xml:space="preserve"> Smluvní strany mohou ukončit trvání této Smlouvy ve vztahu ke Službě č. 4 taktéž vzájemnou dohodou.</w:t>
      </w:r>
    </w:p>
    <w:p w14:paraId="30F995A7" w14:textId="4F8A4B61" w:rsidR="00517B4C" w:rsidRDefault="00C3677A" w:rsidP="00473D8A">
      <w:pPr>
        <w:pStyle w:val="Zklad2"/>
        <w:tabs>
          <w:tab w:val="clear" w:pos="993"/>
          <w:tab w:val="clear" w:pos="4800"/>
          <w:tab w:val="num" w:pos="567"/>
        </w:tabs>
        <w:ind w:left="0" w:firstLine="0"/>
      </w:pPr>
      <w:r w:rsidRPr="00B90FD3">
        <w:t xml:space="preserve">Objednatel je oprávněn </w:t>
      </w:r>
      <w:r w:rsidR="00517B4C">
        <w:t>vypovědět</w:t>
      </w:r>
      <w:r w:rsidRPr="00B90FD3">
        <w:t xml:space="preserve"> </w:t>
      </w:r>
      <w:r w:rsidR="00517B4C">
        <w:t xml:space="preserve">tuto </w:t>
      </w:r>
      <w:r w:rsidRPr="00B90FD3">
        <w:t>Smlouv</w:t>
      </w:r>
      <w:r w:rsidR="00517B4C">
        <w:t>u bez výpovědní doby</w:t>
      </w:r>
      <w:r w:rsidR="004F1745">
        <w:t xml:space="preserve">, přičemž výpověď je účinná dnem </w:t>
      </w:r>
      <w:r w:rsidR="0099768F">
        <w:t xml:space="preserve">doručení výpovědi Poskytovateli </w:t>
      </w:r>
      <w:r w:rsidRPr="00B90FD3">
        <w:t>v případě, že</w:t>
      </w:r>
      <w:r w:rsidR="00517B4C">
        <w:t>:</w:t>
      </w:r>
    </w:p>
    <w:p w14:paraId="782A14C1" w14:textId="65715374" w:rsidR="00517B4C" w:rsidRDefault="00C3677A" w:rsidP="00517B4C">
      <w:pPr>
        <w:pStyle w:val="Zklad3"/>
      </w:pPr>
      <w:r w:rsidRPr="00B90FD3">
        <w:t>Poskytovatel</w:t>
      </w:r>
      <w:r w:rsidR="00517B4C">
        <w:t xml:space="preserve"> je</w:t>
      </w:r>
      <w:r w:rsidRPr="00B90FD3">
        <w:t xml:space="preserve"> v prodlení s</w:t>
      </w:r>
      <w:r w:rsidR="00ED426C">
        <w:t xml:space="preserve"> řádným </w:t>
      </w:r>
      <w:r w:rsidRPr="00B90FD3">
        <w:t xml:space="preserve">poskytováním Služeb dle této Smlouvy po dobu delší než </w:t>
      </w:r>
      <w:r w:rsidR="003E4205">
        <w:t>10</w:t>
      </w:r>
      <w:r w:rsidRPr="00B90FD3">
        <w:t xml:space="preserve"> </w:t>
      </w:r>
      <w:r w:rsidR="003E4205">
        <w:t>dnů</w:t>
      </w:r>
      <w:r w:rsidR="00517B4C">
        <w:t>,</w:t>
      </w:r>
    </w:p>
    <w:p w14:paraId="7E2F3E5A" w14:textId="658C3C02" w:rsidR="00517B4C" w:rsidRPr="002E540E" w:rsidRDefault="00517B4C" w:rsidP="00517B4C">
      <w:pPr>
        <w:pStyle w:val="Zklad3"/>
      </w:pPr>
      <w:r>
        <w:t>Poskytovatel v rozporu s </w:t>
      </w:r>
      <w:r w:rsidRPr="002E540E">
        <w:t>čl. 8.8 této Smlouvy nepředloží Objednateli pojistnou smlouvu ve sjednané lhůtě,</w:t>
      </w:r>
    </w:p>
    <w:p w14:paraId="4FE70FC9" w14:textId="48974883" w:rsidR="003D33E2" w:rsidRPr="002E540E" w:rsidRDefault="003D33E2" w:rsidP="00517B4C">
      <w:pPr>
        <w:pStyle w:val="Zklad3"/>
      </w:pPr>
      <w:r w:rsidRPr="002E540E">
        <w:t>Poskytovatel nebude disponovat oprávněním poskytovat plnění dle této Smlouvy,</w:t>
      </w:r>
    </w:p>
    <w:p w14:paraId="4B19EDC9" w14:textId="724D4C6F" w:rsidR="00ED426C" w:rsidRPr="002E540E" w:rsidRDefault="00517B4C" w:rsidP="00517B4C">
      <w:pPr>
        <w:pStyle w:val="Zklad3"/>
      </w:pPr>
      <w:r w:rsidRPr="002E540E">
        <w:t>Posk</w:t>
      </w:r>
      <w:r w:rsidR="00ED426C" w:rsidRPr="002E540E">
        <w:t>ytovatel poruší povinnost Poskytovatele stanovenou v čl. 8.5 nebo čl. 10 této Smlouvy</w:t>
      </w:r>
      <w:r w:rsidR="004F1745" w:rsidRPr="002E540E">
        <w:t>,</w:t>
      </w:r>
    </w:p>
    <w:p w14:paraId="1A7A23DB" w14:textId="65784EF4" w:rsidR="004F1745" w:rsidRPr="002E540E" w:rsidRDefault="004F1745" w:rsidP="00517B4C">
      <w:pPr>
        <w:pStyle w:val="Zklad3"/>
      </w:pPr>
      <w:r w:rsidRPr="002E540E">
        <w:t>Poskytovatel poruší svou povinnost upozornit Objednatele na vznik Díla a</w:t>
      </w:r>
      <w:r w:rsidR="00FE39EB">
        <w:t>/nebo</w:t>
      </w:r>
      <w:r w:rsidRPr="002E540E">
        <w:t xml:space="preserve"> odmítne poskytnout Objednateli Licenci k Dílu nebo</w:t>
      </w:r>
    </w:p>
    <w:p w14:paraId="11B78047" w14:textId="479B842C" w:rsidR="00C3677A" w:rsidRPr="002E540E" w:rsidRDefault="00ED426C" w:rsidP="00517B4C">
      <w:pPr>
        <w:pStyle w:val="Zklad3"/>
      </w:pPr>
      <w:r w:rsidRPr="002E540E">
        <w:t xml:space="preserve">soudním rozhodnutím bude </w:t>
      </w:r>
      <w:r w:rsidR="003D33E2" w:rsidRPr="002E540E">
        <w:t>zjištěn úpadek Poskytovatele</w:t>
      </w:r>
      <w:r w:rsidR="00C61F61" w:rsidRPr="002E540E">
        <w:t>.</w:t>
      </w:r>
    </w:p>
    <w:p w14:paraId="5DD1A649" w14:textId="30A64D19" w:rsidR="00995CF5" w:rsidRPr="00B90FD3" w:rsidRDefault="00995CF5" w:rsidP="00995CF5">
      <w:pPr>
        <w:pStyle w:val="Zklad3"/>
        <w:numPr>
          <w:ilvl w:val="0"/>
          <w:numId w:val="0"/>
        </w:numPr>
        <w:ind w:firstLine="851"/>
      </w:pPr>
      <w:r w:rsidRPr="002E540E">
        <w:t>Smluvní strany se dohodly na tom, že okolnosti uvedené v tomto čl. 12.5. Smlouvy</w:t>
      </w:r>
      <w:r>
        <w:t xml:space="preserve"> jsou podstatným porušením této Smlouvy, v jejichž důsledku může Objednatel od Smlouvy odstoupit.</w:t>
      </w:r>
    </w:p>
    <w:p w14:paraId="47C0E0EF" w14:textId="3C96AADD" w:rsidR="00C61F61" w:rsidRPr="00B90FD3" w:rsidRDefault="00C61F61" w:rsidP="00473D8A">
      <w:pPr>
        <w:pStyle w:val="Zklad2"/>
        <w:tabs>
          <w:tab w:val="clear" w:pos="993"/>
          <w:tab w:val="clear" w:pos="4800"/>
          <w:tab w:val="num" w:pos="567"/>
        </w:tabs>
        <w:ind w:left="0" w:firstLine="0"/>
      </w:pPr>
      <w:r w:rsidRPr="00B90FD3">
        <w:t xml:space="preserve">Poskytovatel je oprávněn </w:t>
      </w:r>
      <w:r w:rsidR="00ED426C">
        <w:t>vypovědět tuto</w:t>
      </w:r>
      <w:r w:rsidRPr="00B90FD3">
        <w:t xml:space="preserve"> Smlouv</w:t>
      </w:r>
      <w:r w:rsidR="00ED426C">
        <w:t xml:space="preserve">u </w:t>
      </w:r>
      <w:r w:rsidR="00246F0F">
        <w:t xml:space="preserve">pouze </w:t>
      </w:r>
      <w:r w:rsidRPr="00B90FD3">
        <w:t xml:space="preserve">v případě, že </w:t>
      </w:r>
      <w:r w:rsidR="00C66296">
        <w:t xml:space="preserve">je </w:t>
      </w:r>
      <w:r w:rsidRPr="00B90FD3">
        <w:t xml:space="preserve">Objednatel v prodlení s platbou </w:t>
      </w:r>
      <w:r w:rsidR="00D5265D">
        <w:t>ceny za Služby</w:t>
      </w:r>
      <w:r w:rsidR="003F49D0" w:rsidRPr="00B90FD3">
        <w:t xml:space="preserve"> </w:t>
      </w:r>
      <w:r w:rsidRPr="00B90FD3">
        <w:t>po dobu delší než 4</w:t>
      </w:r>
      <w:r w:rsidR="0086467A">
        <w:t>0</w:t>
      </w:r>
      <w:r w:rsidRPr="00B90FD3">
        <w:t xml:space="preserve"> dnů a nezjedná nápravu ani do </w:t>
      </w:r>
      <w:r w:rsidR="0086467A">
        <w:t>10</w:t>
      </w:r>
      <w:r w:rsidRPr="00B90FD3">
        <w:t xml:space="preserve"> </w:t>
      </w:r>
      <w:r w:rsidR="0099768F">
        <w:t xml:space="preserve">pracovních </w:t>
      </w:r>
      <w:r w:rsidRPr="00B90FD3">
        <w:t>dnů od doručení písemné výzvy Poskytovatele k</w:t>
      </w:r>
      <w:r w:rsidR="004F1745">
        <w:t> </w:t>
      </w:r>
      <w:r w:rsidRPr="00B90FD3">
        <w:t>nápravě</w:t>
      </w:r>
      <w:r w:rsidR="004F1745">
        <w:t>,</w:t>
      </w:r>
      <w:r w:rsidR="004F1745" w:rsidRPr="004F1745">
        <w:t xml:space="preserve"> </w:t>
      </w:r>
      <w:r w:rsidR="004F1745">
        <w:t xml:space="preserve">přičemž výpovědní doba v trvání jednoho (1) měsíce počíná běžet prvním dnem kalendářního měsíce následujícího po měsíci, v němž byla </w:t>
      </w:r>
      <w:r w:rsidR="00FE08DE">
        <w:t>Objednateli</w:t>
      </w:r>
      <w:r w:rsidR="004F1745">
        <w:t xml:space="preserve"> doručena písemná výpověď</w:t>
      </w:r>
      <w:r w:rsidR="00FE08DE">
        <w:t>.</w:t>
      </w:r>
    </w:p>
    <w:p w14:paraId="3872C21B" w14:textId="77777777" w:rsidR="00DD1977" w:rsidRPr="00044030" w:rsidRDefault="00F07F91" w:rsidP="00473D8A">
      <w:pPr>
        <w:pStyle w:val="Zklad2"/>
        <w:tabs>
          <w:tab w:val="clear" w:pos="993"/>
          <w:tab w:val="clear" w:pos="4800"/>
          <w:tab w:val="num" w:pos="567"/>
        </w:tabs>
        <w:ind w:left="0" w:firstLine="0"/>
      </w:pPr>
      <w:r w:rsidRPr="00044030">
        <w:t>Ukončením této Smlouvy nejsou dotčena ustanovení týkající se</w:t>
      </w:r>
      <w:r w:rsidR="00DD1977" w:rsidRPr="00044030">
        <w:t>:</w:t>
      </w:r>
    </w:p>
    <w:p w14:paraId="258D57A2" w14:textId="77777777" w:rsidR="00DD1977" w:rsidRPr="00D5265D" w:rsidRDefault="00F07F91" w:rsidP="00E54F0C">
      <w:pPr>
        <w:pStyle w:val="Zklad3"/>
        <w:tabs>
          <w:tab w:val="clear" w:pos="1645"/>
          <w:tab w:val="num" w:pos="1418"/>
        </w:tabs>
        <w:ind w:left="1701" w:hanging="850"/>
      </w:pPr>
      <w:r w:rsidRPr="00D5265D">
        <w:t>smluvních pokut</w:t>
      </w:r>
      <w:r w:rsidR="00871F0B">
        <w:t xml:space="preserve"> a náhrady škody</w:t>
      </w:r>
      <w:r w:rsidRPr="00D5265D">
        <w:t>,</w:t>
      </w:r>
    </w:p>
    <w:p w14:paraId="3A67A2D1" w14:textId="7B25B10E" w:rsidR="00A529BF" w:rsidRPr="00D5265D" w:rsidRDefault="00A529BF" w:rsidP="00E54F0C">
      <w:pPr>
        <w:pStyle w:val="Zklad3"/>
        <w:tabs>
          <w:tab w:val="clear" w:pos="1645"/>
          <w:tab w:val="num" w:pos="1418"/>
        </w:tabs>
        <w:ind w:left="1701" w:hanging="850"/>
      </w:pPr>
      <w:r w:rsidRPr="00D5265D">
        <w:t>o</w:t>
      </w:r>
      <w:r w:rsidR="00F07F91" w:rsidRPr="00D5265D">
        <w:t>chrany důvěrných informací</w:t>
      </w:r>
      <w:r w:rsidR="004F125C" w:rsidRPr="00D5265D">
        <w:t xml:space="preserve"> </w:t>
      </w:r>
      <w:r w:rsidR="0086467A">
        <w:t xml:space="preserve">a ochrany osobních údajů </w:t>
      </w:r>
      <w:r w:rsidR="004F125C" w:rsidRPr="00D5265D">
        <w:t>a</w:t>
      </w:r>
      <w:r w:rsidR="00F07F91" w:rsidRPr="00D5265D">
        <w:t xml:space="preserve"> </w:t>
      </w:r>
    </w:p>
    <w:p w14:paraId="34DDF1E9" w14:textId="77777777" w:rsidR="00F07F91" w:rsidRPr="00D5265D" w:rsidRDefault="00F07F91" w:rsidP="00E54F0C">
      <w:pPr>
        <w:pStyle w:val="Zklad3"/>
        <w:tabs>
          <w:tab w:val="clear" w:pos="1645"/>
          <w:tab w:val="num" w:pos="1418"/>
        </w:tabs>
        <w:ind w:left="1701" w:hanging="850"/>
      </w:pPr>
      <w:r w:rsidRPr="00D5265D">
        <w:t>ustanovení týkající se takových práv a povinností, z jejichž povahy vyplývá, že mají trvat i po skončení účinnosti této Smlouvy.</w:t>
      </w:r>
    </w:p>
    <w:p w14:paraId="41964426" w14:textId="77777777" w:rsidR="00A44029" w:rsidRPr="00044030" w:rsidRDefault="00CF2C50" w:rsidP="00473D8A">
      <w:pPr>
        <w:pStyle w:val="Zklad2"/>
        <w:tabs>
          <w:tab w:val="clear" w:pos="993"/>
          <w:tab w:val="clear" w:pos="4800"/>
          <w:tab w:val="num" w:pos="567"/>
        </w:tabs>
        <w:ind w:left="0" w:firstLine="0"/>
      </w:pPr>
      <w:r w:rsidRPr="00044030">
        <w:t>V případě předčasného ukončení této Smlouvy má Poskytovatel nárok na úhradu Služeb provedených v souladu s touto Smlouv</w:t>
      </w:r>
      <w:r w:rsidR="006223B4" w:rsidRPr="00044030">
        <w:t>o</w:t>
      </w:r>
      <w:r w:rsidRPr="00044030">
        <w:t xml:space="preserve">u </w:t>
      </w:r>
      <w:r w:rsidR="006223B4" w:rsidRPr="00044030">
        <w:t xml:space="preserve">a akceptovaných Objednatelem </w:t>
      </w:r>
      <w:r w:rsidR="00A92359" w:rsidRPr="00044030">
        <w:t xml:space="preserve">do </w:t>
      </w:r>
      <w:r w:rsidRPr="00044030">
        <w:t>dn</w:t>
      </w:r>
      <w:r w:rsidR="00A92359" w:rsidRPr="00044030">
        <w:t>e</w:t>
      </w:r>
      <w:r w:rsidRPr="00044030">
        <w:t xml:space="preserve"> předčasného ukončení této Smlouvy</w:t>
      </w:r>
      <w:r w:rsidR="001A72D0">
        <w:t>.</w:t>
      </w:r>
    </w:p>
    <w:p w14:paraId="3CC12ABD" w14:textId="762BA716" w:rsidR="00CF2C50" w:rsidRPr="00044030" w:rsidRDefault="00CF2C50" w:rsidP="008705F9">
      <w:pPr>
        <w:pStyle w:val="Zklad1"/>
      </w:pPr>
      <w:bookmarkStart w:id="59" w:name="_Ref288116538"/>
      <w:r w:rsidRPr="00044030">
        <w:t>Oprávněné osoby</w:t>
      </w:r>
      <w:bookmarkEnd w:id="59"/>
      <w:r w:rsidRPr="00044030">
        <w:t xml:space="preserve"> </w:t>
      </w:r>
      <w:r w:rsidR="00F82A4F">
        <w:t>a KOMUNIKACE</w:t>
      </w:r>
    </w:p>
    <w:p w14:paraId="599172B2" w14:textId="77777777" w:rsidR="00CF2C50" w:rsidRPr="00044030" w:rsidRDefault="00CF2C50" w:rsidP="000619CA">
      <w:pPr>
        <w:pStyle w:val="Zklad2"/>
        <w:tabs>
          <w:tab w:val="clear" w:pos="993"/>
          <w:tab w:val="clear" w:pos="4800"/>
          <w:tab w:val="num" w:pos="567"/>
        </w:tabs>
        <w:ind w:left="0" w:firstLine="0"/>
      </w:pPr>
      <w:bookmarkStart w:id="60" w:name="_Ref187484999"/>
      <w:r w:rsidRPr="00044030">
        <w:t xml:space="preserve">Komunikace mezi </w:t>
      </w:r>
      <w:r w:rsidR="00E6678F" w:rsidRPr="00044030">
        <w:t>S</w:t>
      </w:r>
      <w:r w:rsidRPr="00044030">
        <w:t xml:space="preserve">mluvními stranami bude probíhat zejména prostřednictvím následujících oprávněných osob, pověřených pracovníků nebo statutárních zástupců </w:t>
      </w:r>
      <w:r w:rsidR="00E6678F" w:rsidRPr="00044030">
        <w:t>S</w:t>
      </w:r>
      <w:r w:rsidRPr="00044030">
        <w:t>mluvních stran:</w:t>
      </w:r>
      <w:bookmarkEnd w:id="60"/>
    </w:p>
    <w:p w14:paraId="16BD1BA8" w14:textId="2613B5AF" w:rsidR="001D038C" w:rsidRDefault="00CF2C50" w:rsidP="00D32E01">
      <w:pPr>
        <w:pStyle w:val="Zklad3"/>
        <w:tabs>
          <w:tab w:val="clear" w:pos="1645"/>
          <w:tab w:val="num" w:pos="1418"/>
        </w:tabs>
        <w:spacing w:after="0"/>
        <w:ind w:left="1843" w:hanging="992"/>
      </w:pPr>
      <w:r w:rsidRPr="00044030">
        <w:t xml:space="preserve">Oprávněnými osobami Objednatele </w:t>
      </w:r>
      <w:r w:rsidR="001D038C">
        <w:t>jsou:</w:t>
      </w:r>
    </w:p>
    <w:p w14:paraId="3BE9EEEE" w14:textId="757F0C9C" w:rsidR="00CF2C50" w:rsidRPr="00044030" w:rsidRDefault="002B7F56" w:rsidP="00022038">
      <w:pPr>
        <w:pStyle w:val="Zklad3"/>
        <w:numPr>
          <w:ilvl w:val="3"/>
          <w:numId w:val="16"/>
        </w:numPr>
        <w:tabs>
          <w:tab w:val="left" w:pos="1418"/>
        </w:tabs>
        <w:ind w:left="1843" w:hanging="850"/>
      </w:pPr>
      <w:r>
        <w:t>ve věcech technických</w:t>
      </w:r>
      <w:r w:rsidR="00CF2C50" w:rsidRPr="00044030">
        <w:t>:</w:t>
      </w:r>
    </w:p>
    <w:p w14:paraId="629C69AC" w14:textId="08479937" w:rsidR="00E54F0C" w:rsidRDefault="00BC2065" w:rsidP="00022038">
      <w:pPr>
        <w:pStyle w:val="Zklad3"/>
        <w:numPr>
          <w:ilvl w:val="4"/>
          <w:numId w:val="16"/>
        </w:numPr>
        <w:tabs>
          <w:tab w:val="left" w:pos="1985"/>
        </w:tabs>
        <w:ind w:left="1843" w:hanging="709"/>
      </w:pPr>
      <w:r>
        <w:t>******</w:t>
      </w:r>
      <w:r w:rsidR="55959A18">
        <w:t xml:space="preserve">, e-mail </w:t>
      </w:r>
      <w:r>
        <w:t>*****</w:t>
      </w:r>
      <w:r w:rsidR="55959A18">
        <w:t xml:space="preserve">, tel. </w:t>
      </w:r>
      <w:r>
        <w:t>******</w:t>
      </w:r>
      <w:r w:rsidR="05A5CB43">
        <w:t>;</w:t>
      </w:r>
    </w:p>
    <w:p w14:paraId="276F3DF4" w14:textId="62F32F96" w:rsidR="008E45AC" w:rsidRDefault="00BC2065" w:rsidP="00022038">
      <w:pPr>
        <w:pStyle w:val="Zklad3"/>
        <w:numPr>
          <w:ilvl w:val="4"/>
          <w:numId w:val="16"/>
        </w:numPr>
        <w:tabs>
          <w:tab w:val="left" w:pos="1985"/>
        </w:tabs>
        <w:ind w:left="1843" w:hanging="709"/>
      </w:pPr>
      <w:r>
        <w:t>******, e-mail *****, tel. ******</w:t>
      </w:r>
      <w:r w:rsidR="5AFCF300">
        <w:t>;</w:t>
      </w:r>
    </w:p>
    <w:p w14:paraId="3D15C42F" w14:textId="2B7A10BD" w:rsidR="001D038C" w:rsidRDefault="001D038C" w:rsidP="00022038">
      <w:pPr>
        <w:pStyle w:val="Zklad3"/>
        <w:numPr>
          <w:ilvl w:val="3"/>
          <w:numId w:val="16"/>
        </w:numPr>
        <w:ind w:left="1418" w:hanging="425"/>
      </w:pPr>
      <w:r>
        <w:t>ve věcech smluvních:</w:t>
      </w:r>
    </w:p>
    <w:p w14:paraId="585D0BB5" w14:textId="7A7EFC34" w:rsidR="001D038C" w:rsidRDefault="00BC2065" w:rsidP="00022038">
      <w:pPr>
        <w:pStyle w:val="Zklad3"/>
        <w:numPr>
          <w:ilvl w:val="4"/>
          <w:numId w:val="16"/>
        </w:numPr>
        <w:tabs>
          <w:tab w:val="left" w:pos="1985"/>
        </w:tabs>
        <w:ind w:left="1843" w:hanging="709"/>
      </w:pPr>
      <w:r>
        <w:t>******, e-mail *****, tel. ******.</w:t>
      </w:r>
    </w:p>
    <w:p w14:paraId="06CA757B" w14:textId="77777777" w:rsidR="00E92E4F" w:rsidRDefault="00CF2C50" w:rsidP="00D32E01">
      <w:pPr>
        <w:pStyle w:val="Zklad3"/>
        <w:tabs>
          <w:tab w:val="clear" w:pos="1645"/>
          <w:tab w:val="num" w:pos="1418"/>
        </w:tabs>
        <w:spacing w:after="0"/>
        <w:ind w:left="1843" w:hanging="992"/>
      </w:pPr>
      <w:r w:rsidRPr="00044030">
        <w:t>Oprávněnými osobami Poskytovatele jsou</w:t>
      </w:r>
      <w:r w:rsidR="00A1144A" w:rsidRPr="00044030">
        <w:t>:</w:t>
      </w:r>
      <w:bookmarkStart w:id="61" w:name="_Ref287340042"/>
    </w:p>
    <w:p w14:paraId="3D19AEF5" w14:textId="77777777" w:rsidR="00F60823" w:rsidRPr="00044030" w:rsidRDefault="00F60823" w:rsidP="00022038">
      <w:pPr>
        <w:pStyle w:val="Zklad3"/>
        <w:numPr>
          <w:ilvl w:val="3"/>
          <w:numId w:val="16"/>
        </w:numPr>
        <w:ind w:left="1418" w:hanging="425"/>
      </w:pPr>
      <w:r>
        <w:t>ve věcech technických</w:t>
      </w:r>
      <w:r w:rsidRPr="00044030">
        <w:t>:</w:t>
      </w:r>
    </w:p>
    <w:p w14:paraId="4E1CACB0" w14:textId="23DE4016" w:rsidR="00F60823" w:rsidRDefault="00BC2065" w:rsidP="00022038">
      <w:pPr>
        <w:pStyle w:val="Zklad3"/>
        <w:numPr>
          <w:ilvl w:val="4"/>
          <w:numId w:val="16"/>
        </w:numPr>
        <w:tabs>
          <w:tab w:val="left" w:pos="1985"/>
        </w:tabs>
        <w:ind w:left="1843" w:hanging="709"/>
      </w:pPr>
      <w:r>
        <w:t>******, e-mail *****, tel. ******</w:t>
      </w:r>
      <w:r w:rsidR="008E2E91">
        <w:t>;</w:t>
      </w:r>
    </w:p>
    <w:p w14:paraId="1061124E" w14:textId="00FBD12A" w:rsidR="00BF2D97" w:rsidRDefault="00F60823" w:rsidP="00022038">
      <w:pPr>
        <w:pStyle w:val="Zklad3"/>
        <w:numPr>
          <w:ilvl w:val="3"/>
          <w:numId w:val="16"/>
        </w:numPr>
        <w:ind w:left="1418" w:hanging="425"/>
      </w:pPr>
      <w:r>
        <w:t>ve věcech smluvních:</w:t>
      </w:r>
    </w:p>
    <w:p w14:paraId="5793D5EE" w14:textId="4BA81CC6" w:rsidR="00F60823" w:rsidRPr="00EE3837" w:rsidRDefault="00BC2065" w:rsidP="00022038">
      <w:pPr>
        <w:pStyle w:val="Zklad3"/>
        <w:numPr>
          <w:ilvl w:val="4"/>
          <w:numId w:val="16"/>
        </w:numPr>
        <w:tabs>
          <w:tab w:val="left" w:pos="1985"/>
        </w:tabs>
        <w:ind w:left="1843" w:hanging="709"/>
      </w:pPr>
      <w:r>
        <w:t>******, e-mail *****, tel. ******</w:t>
      </w:r>
      <w:r w:rsidR="008E2E91">
        <w:t>.</w:t>
      </w:r>
    </w:p>
    <w:p w14:paraId="664A871A" w14:textId="699B46F1" w:rsidR="00E92E4F" w:rsidRDefault="00E91DDD" w:rsidP="00F82A4F">
      <w:pPr>
        <w:pStyle w:val="Zklad2"/>
        <w:tabs>
          <w:tab w:val="clear" w:pos="993"/>
          <w:tab w:val="clear" w:pos="4800"/>
          <w:tab w:val="num" w:pos="567"/>
        </w:tabs>
        <w:ind w:left="0" w:firstLine="0"/>
      </w:pPr>
      <w:bookmarkStart w:id="62" w:name="_Ref316492389"/>
      <w:r>
        <w:t>Oprávněné</w:t>
      </w:r>
      <w:r w:rsidR="008C3151">
        <w:t xml:space="preserve"> osob</w:t>
      </w:r>
      <w:r>
        <w:t>y</w:t>
      </w:r>
      <w:r w:rsidR="008C3151">
        <w:t xml:space="preserve"> ve věcech technických zejm. hlásí jednotlivé požadavky a vady</w:t>
      </w:r>
      <w:r>
        <w:t xml:space="preserve">, </w:t>
      </w:r>
      <w:r w:rsidR="00301030">
        <w:t xml:space="preserve">zapisují </w:t>
      </w:r>
      <w:r>
        <w:t>ostatní</w:t>
      </w:r>
      <w:r w:rsidR="00301030">
        <w:t xml:space="preserve"> skutečnosti na HelpDesk</w:t>
      </w:r>
      <w:r>
        <w:t xml:space="preserve"> </w:t>
      </w:r>
      <w:r w:rsidR="006D378B">
        <w:t xml:space="preserve">a řeší běžné provozní podmínky </w:t>
      </w:r>
      <w:r w:rsidR="00D252D0">
        <w:t>Programové</w:t>
      </w:r>
      <w:r>
        <w:t>ho vybavení</w:t>
      </w:r>
      <w:r w:rsidR="008C3151">
        <w:t>. Oprávněn</w:t>
      </w:r>
      <w:r>
        <w:t>é</w:t>
      </w:r>
      <w:r w:rsidR="008C3151">
        <w:t xml:space="preserve"> osob</w:t>
      </w:r>
      <w:r>
        <w:t>y</w:t>
      </w:r>
      <w:r w:rsidR="008C3151">
        <w:t xml:space="preserve"> ve věcech smluvních </w:t>
      </w:r>
      <w:r w:rsidR="00402C76">
        <w:t>zejm. podepis</w:t>
      </w:r>
      <w:r>
        <w:t>ují</w:t>
      </w:r>
      <w:r w:rsidR="008C3151">
        <w:t xml:space="preserve"> Report</w:t>
      </w:r>
      <w:r w:rsidR="008E45AC">
        <w:t xml:space="preserve"> a akceptační protokol</w:t>
      </w:r>
      <w:r>
        <w:t>y</w:t>
      </w:r>
      <w:r w:rsidR="006517F0">
        <w:t>,</w:t>
      </w:r>
      <w:r w:rsidR="009B20D8">
        <w:t xml:space="preserve"> </w:t>
      </w:r>
      <w:r>
        <w:t>zúčastňují</w:t>
      </w:r>
      <w:r w:rsidR="009B20D8">
        <w:t xml:space="preserve"> se akceptačních schůzek,</w:t>
      </w:r>
      <w:r w:rsidR="00402C76">
        <w:t xml:space="preserve"> oznam</w:t>
      </w:r>
      <w:r>
        <w:t>ují</w:t>
      </w:r>
      <w:r w:rsidR="00402C76">
        <w:t xml:space="preserve"> druhé Smluvní straně další oprávněné osoby</w:t>
      </w:r>
      <w:r w:rsidR="006D378B">
        <w:t xml:space="preserve"> apod.</w:t>
      </w:r>
    </w:p>
    <w:p w14:paraId="43FE0652" w14:textId="1CB1AD58" w:rsidR="00642A19" w:rsidRDefault="00642A19" w:rsidP="00F82A4F">
      <w:pPr>
        <w:pStyle w:val="Zklad2"/>
        <w:tabs>
          <w:tab w:val="clear" w:pos="993"/>
          <w:tab w:val="clear" w:pos="4800"/>
          <w:tab w:val="num" w:pos="567"/>
        </w:tabs>
        <w:ind w:left="0" w:firstLine="0"/>
      </w:pPr>
      <w:r w:rsidRPr="00C622D8">
        <w:t xml:space="preserve">Oprávněnými osobami jsou vedle </w:t>
      </w:r>
      <w:r>
        <w:t xml:space="preserve">výše uvedených </w:t>
      </w:r>
      <w:r w:rsidRPr="00C622D8">
        <w:t xml:space="preserve">osob i další osoby písemně určené </w:t>
      </w:r>
      <w:r>
        <w:t>Smluvní stranou</w:t>
      </w:r>
      <w:r w:rsidRPr="00C622D8">
        <w:t xml:space="preserve">. </w:t>
      </w:r>
      <w:r>
        <w:t>Seznam</w:t>
      </w:r>
      <w:r w:rsidR="002E531D">
        <w:t xml:space="preserve"> oprávněných osob</w:t>
      </w:r>
      <w:r>
        <w:t xml:space="preserve"> jsou</w:t>
      </w:r>
      <w:r w:rsidRPr="00C622D8">
        <w:t xml:space="preserve"> </w:t>
      </w:r>
      <w:r>
        <w:t>Smluvní strany</w:t>
      </w:r>
      <w:r w:rsidRPr="00C622D8">
        <w:t xml:space="preserve"> oprávněn</w:t>
      </w:r>
      <w:r>
        <w:t>y</w:t>
      </w:r>
      <w:r w:rsidRPr="00C622D8">
        <w:t xml:space="preserve"> prostřednictvím písemného oznámení aktualizovat. Změny seznamu jsou vůči </w:t>
      </w:r>
      <w:r>
        <w:t>druhé Smluvní straně</w:t>
      </w:r>
      <w:r w:rsidRPr="00C622D8">
        <w:t xml:space="preserve"> účinné od okamžiku doručení oznámení dle předchozí věty.</w:t>
      </w:r>
    </w:p>
    <w:p w14:paraId="13F85ACE" w14:textId="0E2B9F98" w:rsidR="00F82A4F" w:rsidRPr="00044030" w:rsidRDefault="00CF2C50" w:rsidP="00642A19">
      <w:pPr>
        <w:pStyle w:val="Zklad2"/>
        <w:tabs>
          <w:tab w:val="clear" w:pos="993"/>
          <w:tab w:val="clear" w:pos="4800"/>
          <w:tab w:val="num" w:pos="567"/>
        </w:tabs>
        <w:ind w:left="0" w:firstLine="0"/>
      </w:pPr>
      <w:r w:rsidRPr="00044030">
        <w:t>Oprávněné osoby, nejsou-li statutárním orgánem, nejsou oprávněny ke změnám této Smlouvy, jejím doplňkům ani zrušení, ledaže se prokáž</w:t>
      </w:r>
      <w:r w:rsidR="00E6678F" w:rsidRPr="00044030">
        <w:t>ou</w:t>
      </w:r>
      <w:r w:rsidRPr="00044030">
        <w:t xml:space="preserve"> </w:t>
      </w:r>
      <w:r w:rsidR="00731B89">
        <w:t>příslušným zmocněním</w:t>
      </w:r>
      <w:r w:rsidRPr="00044030">
        <w:t xml:space="preserve"> udělen</w:t>
      </w:r>
      <w:r w:rsidR="00731B89">
        <w:t>ým</w:t>
      </w:r>
      <w:r w:rsidRPr="00044030">
        <w:t xml:space="preserve"> jim k tomu osobami oprávněnými jednat navenek za příslušnou </w:t>
      </w:r>
      <w:r w:rsidR="00AB20AE" w:rsidRPr="00044030">
        <w:t>S</w:t>
      </w:r>
      <w:r w:rsidRPr="00044030">
        <w:t>mluvní stranu v záležitostech této Smlouvy.</w:t>
      </w:r>
      <w:bookmarkEnd w:id="61"/>
      <w:bookmarkEnd w:id="62"/>
    </w:p>
    <w:p w14:paraId="09B34E47" w14:textId="11C5EE34" w:rsidR="00A87074" w:rsidRDefault="006D378B" w:rsidP="000619CA">
      <w:pPr>
        <w:pStyle w:val="Zklad2"/>
        <w:tabs>
          <w:tab w:val="clear" w:pos="993"/>
          <w:tab w:val="clear" w:pos="4800"/>
          <w:tab w:val="num" w:pos="567"/>
        </w:tabs>
        <w:ind w:left="0" w:firstLine="0"/>
      </w:pPr>
      <w:r>
        <w:t>Nestanoví-li tato Smlouva výslovně jinak</w:t>
      </w:r>
      <w:r w:rsidR="00731B89">
        <w:t>,</w:t>
      </w:r>
      <w:r w:rsidR="00157EEF">
        <w:t xml:space="preserve"> </w:t>
      </w:r>
      <w:r w:rsidR="00C622D8">
        <w:t xml:space="preserve">musí </w:t>
      </w:r>
      <w:r w:rsidR="00C622D8" w:rsidRPr="00044030">
        <w:t xml:space="preserve">být </w:t>
      </w:r>
      <w:r w:rsidR="00C622D8">
        <w:t>v</w:t>
      </w:r>
      <w:r w:rsidR="00EC6712" w:rsidRPr="00044030">
        <w:t xml:space="preserve">eškeré uplatňování nároků, sdělování, žádosti, předávání informací apod. mezi Smluvními stranami provedeno v písemné formě a doručeno druhé </w:t>
      </w:r>
      <w:r w:rsidR="00E6678F" w:rsidRPr="00044030">
        <w:t>S</w:t>
      </w:r>
      <w:r w:rsidR="00EC6712" w:rsidRPr="00044030">
        <w:t>mluvní straně osobně</w:t>
      </w:r>
      <w:r w:rsidR="00B83826">
        <w:t xml:space="preserve"> (s potvrzením přijetí)</w:t>
      </w:r>
      <w:r w:rsidR="00EC6712" w:rsidRPr="00044030">
        <w:t xml:space="preserve">, doporučenou poštou, </w:t>
      </w:r>
      <w:r w:rsidR="00F97707">
        <w:t xml:space="preserve">datovou schránkou </w:t>
      </w:r>
      <w:r w:rsidR="00EC6712" w:rsidRPr="00044030">
        <w:t>nebo e-</w:t>
      </w:r>
      <w:r w:rsidR="00EC6712" w:rsidRPr="00157EEF">
        <w:t xml:space="preserve">mailem s použitím </w:t>
      </w:r>
      <w:r w:rsidR="00F97707">
        <w:t xml:space="preserve">zaručeného </w:t>
      </w:r>
      <w:r w:rsidR="00EC6712" w:rsidRPr="00157EEF">
        <w:t>elektronického podpisu.</w:t>
      </w:r>
    </w:p>
    <w:p w14:paraId="57C43C4C" w14:textId="376BCD44" w:rsidR="00755885" w:rsidRPr="00880299" w:rsidRDefault="00664132" w:rsidP="000619CA">
      <w:pPr>
        <w:pStyle w:val="Zklad2"/>
        <w:tabs>
          <w:tab w:val="clear" w:pos="993"/>
          <w:tab w:val="clear" w:pos="4800"/>
          <w:tab w:val="num" w:pos="567"/>
        </w:tabs>
        <w:ind w:left="0" w:firstLine="0"/>
      </w:pPr>
      <w:r w:rsidRPr="00880299">
        <w:t>Je-li v této Smlouvě stanoveno, že komunikace mezi Smluvními stranami má být činěna prostřednictvím HelpDesk</w:t>
      </w:r>
      <w:r w:rsidR="000350A9" w:rsidRPr="00880299">
        <w:t>, rozumí se tím přednostně komunikace prostřednictvím www HelpDesk.</w:t>
      </w:r>
    </w:p>
    <w:p w14:paraId="3ECEA57A" w14:textId="77777777" w:rsidR="00CF2C50" w:rsidRPr="008705F9" w:rsidRDefault="00CF2C50" w:rsidP="008705F9">
      <w:pPr>
        <w:pStyle w:val="Zklad1"/>
      </w:pPr>
      <w:bookmarkStart w:id="63" w:name="_Ref409174568"/>
      <w:r w:rsidRPr="008705F9">
        <w:t>Závěrečná ustanovení</w:t>
      </w:r>
      <w:bookmarkEnd w:id="63"/>
    </w:p>
    <w:p w14:paraId="18AF0F31" w14:textId="1DA540DD" w:rsidR="00CF2C50" w:rsidRPr="008705F9" w:rsidRDefault="0082543C" w:rsidP="0001607C">
      <w:pPr>
        <w:pStyle w:val="Zklad2"/>
        <w:tabs>
          <w:tab w:val="clear" w:pos="993"/>
          <w:tab w:val="clear" w:pos="4800"/>
          <w:tab w:val="num" w:pos="567"/>
        </w:tabs>
        <w:ind w:left="0" w:firstLine="0"/>
      </w:pPr>
      <w:r>
        <w:t>V</w:t>
      </w:r>
      <w:r w:rsidR="00CF2C50" w:rsidRPr="008705F9">
        <w:t xml:space="preserve">eškeré změny a doplňky této Smlouvy </w:t>
      </w:r>
      <w:r>
        <w:t xml:space="preserve">mohou </w:t>
      </w:r>
      <w:r w:rsidR="00CF2C50" w:rsidRPr="008705F9">
        <w:t xml:space="preserve">být provedeny pouze na základě písemného dodatku k této Smlouvě podepsaného oběma </w:t>
      </w:r>
      <w:r w:rsidR="00AB20AE" w:rsidRPr="008705F9">
        <w:t>S</w:t>
      </w:r>
      <w:r w:rsidR="00CF2C50" w:rsidRPr="008705F9">
        <w:t>mluvními stranami.</w:t>
      </w:r>
    </w:p>
    <w:p w14:paraId="0EE6846D" w14:textId="77777777" w:rsidR="00CF2C50" w:rsidRPr="0001607C" w:rsidRDefault="00CF2C50" w:rsidP="0001607C">
      <w:pPr>
        <w:pStyle w:val="Zklad2"/>
        <w:tabs>
          <w:tab w:val="clear" w:pos="993"/>
          <w:tab w:val="clear" w:pos="4800"/>
          <w:tab w:val="num" w:pos="567"/>
        </w:tabs>
        <w:ind w:left="0" w:firstLine="0"/>
      </w:pPr>
      <w:r w:rsidRPr="0001607C">
        <w:t>Tato Smlouva</w:t>
      </w:r>
      <w:r w:rsidR="00E6678F" w:rsidRPr="0001607C">
        <w:t xml:space="preserve"> a všechny vztahy z ní vyplývající</w:t>
      </w:r>
      <w:r w:rsidRPr="0001607C">
        <w:t xml:space="preserve"> se řídí právním řádem České republiky.</w:t>
      </w:r>
    </w:p>
    <w:p w14:paraId="3C72F0DC" w14:textId="25E5CAA7" w:rsidR="00CF2C50" w:rsidRPr="00044030" w:rsidRDefault="005166E7" w:rsidP="0001607C">
      <w:pPr>
        <w:pStyle w:val="Zklad2"/>
        <w:tabs>
          <w:tab w:val="clear" w:pos="993"/>
          <w:tab w:val="clear" w:pos="4800"/>
          <w:tab w:val="num" w:pos="567"/>
        </w:tabs>
        <w:ind w:left="0" w:firstLine="0"/>
      </w:pPr>
      <w:bookmarkStart w:id="64" w:name="_Ref317493626"/>
      <w:r>
        <w:t>Případný s</w:t>
      </w:r>
      <w:r w:rsidR="003D7AD8" w:rsidRPr="00044030">
        <w:t xml:space="preserve">por, který </w:t>
      </w:r>
      <w:r>
        <w:t xml:space="preserve">by vznikl </w:t>
      </w:r>
      <w:r w:rsidR="003D7AD8" w:rsidRPr="00044030">
        <w:t xml:space="preserve">na základě této Smlouvy nebo který </w:t>
      </w:r>
      <w:r>
        <w:t xml:space="preserve">by </w:t>
      </w:r>
      <w:r w:rsidR="003D7AD8" w:rsidRPr="00044030">
        <w:t xml:space="preserve">s ní </w:t>
      </w:r>
      <w:r>
        <w:t>souvisel</w:t>
      </w:r>
      <w:r w:rsidR="003D7AD8" w:rsidRPr="00044030">
        <w:t xml:space="preserve">, se </w:t>
      </w:r>
      <w:r w:rsidR="00AB20AE" w:rsidRPr="00044030">
        <w:t>S</w:t>
      </w:r>
      <w:r w:rsidR="003D7AD8" w:rsidRPr="00044030">
        <w:t>mluvní strany zavazují řešit přednostně smírnou cestou</w:t>
      </w:r>
      <w:r w:rsidR="000F5346">
        <w:t>,</w:t>
      </w:r>
      <w:r w:rsidR="003D7AD8" w:rsidRPr="00044030">
        <w:t xml:space="preserve"> pokud možno do 30</w:t>
      </w:r>
      <w:r w:rsidR="0082543C">
        <w:t xml:space="preserve"> dnů</w:t>
      </w:r>
      <w:r w:rsidR="003D7AD8" w:rsidRPr="00044030">
        <w:t xml:space="preserve"> ode dne, kdy o sporu jedna </w:t>
      </w:r>
      <w:r w:rsidR="00AB20AE" w:rsidRPr="00044030">
        <w:t>S</w:t>
      </w:r>
      <w:r w:rsidR="003D7AD8" w:rsidRPr="00044030">
        <w:t xml:space="preserve">mluvní strana uvědomí druhou </w:t>
      </w:r>
      <w:r w:rsidR="00E6678F" w:rsidRPr="00044030">
        <w:t>S</w:t>
      </w:r>
      <w:r w:rsidR="003D7AD8" w:rsidRPr="00044030">
        <w:t>mluvní stranu. Jinak jsou pro řešení sporů z této Smlouvy příslušné obecné soudy České republiky.</w:t>
      </w:r>
      <w:bookmarkEnd w:id="64"/>
    </w:p>
    <w:p w14:paraId="208F08A8" w14:textId="77777777" w:rsidR="00CF2C50" w:rsidRDefault="00CF2C50" w:rsidP="0001607C">
      <w:pPr>
        <w:pStyle w:val="Zklad2"/>
        <w:tabs>
          <w:tab w:val="clear" w:pos="993"/>
          <w:tab w:val="clear" w:pos="4800"/>
          <w:tab w:val="num" w:pos="567"/>
        </w:tabs>
        <w:ind w:left="0" w:firstLine="0"/>
      </w:pPr>
      <w:r w:rsidRPr="00044030">
        <w:t>V případě, že některé ustanovení této Smlouvy je nebo se stane v budoucnu neplatným, neúčinným či nevymahatelným nebo bude-li takovým příslušným orgánem shledáno, zůstávají ostatní ustanovení této Smlouvy v platnosti a účinnosti</w:t>
      </w:r>
      <w:r w:rsidR="00E6678F" w:rsidRPr="00044030">
        <w:t>,</w:t>
      </w:r>
      <w:r w:rsidRPr="00044030">
        <w:t xml:space="preserve">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0CAE2E92" w14:textId="7E5C0974" w:rsidR="00F71178" w:rsidRPr="00044030" w:rsidRDefault="00F71178" w:rsidP="0001607C">
      <w:pPr>
        <w:pStyle w:val="Zklad2"/>
        <w:tabs>
          <w:tab w:val="clear" w:pos="993"/>
          <w:tab w:val="clear" w:pos="4800"/>
          <w:tab w:val="num" w:pos="567"/>
        </w:tabs>
        <w:ind w:left="0" w:firstLine="0"/>
      </w:pPr>
      <w:r w:rsidRPr="00044030">
        <w:t>Poskytovatel výslovně souhlasí s tím, aby tato Smlouva</w:t>
      </w:r>
      <w:r>
        <w:t xml:space="preserve">, </w:t>
      </w:r>
      <w:r w:rsidRPr="002725D0">
        <w:t>včetně všech jejích změn a dodatků</w:t>
      </w:r>
      <w:r>
        <w:t>,</w:t>
      </w:r>
      <w:r w:rsidRPr="00044030">
        <w:t xml:space="preserve"> byla vedena v Centrální evidenci smluv vedené Objednate</w:t>
      </w:r>
      <w:r>
        <w:t>lem, která je veřejně přístupná</w:t>
      </w:r>
      <w:r w:rsidRPr="00044030">
        <w:t>. Poskytovatel dále výslovně souhlasí s tím, aby tato Smlouva</w:t>
      </w:r>
      <w:r>
        <w:t>,</w:t>
      </w:r>
      <w:r w:rsidRPr="00044030">
        <w:t xml:space="preserve"> </w:t>
      </w:r>
      <w:r w:rsidRPr="002725D0">
        <w:t>včetně všech jejích změn a dodatků</w:t>
      </w:r>
      <w:r>
        <w:t xml:space="preserve">, údajů o </w:t>
      </w:r>
      <w:r w:rsidRPr="002725D0">
        <w:t>výši sk</w:t>
      </w:r>
      <w:r>
        <w:t>utečně uhrazené ceny za plnění V</w:t>
      </w:r>
      <w:r w:rsidRPr="002725D0">
        <w:t>eřejné zakázky</w:t>
      </w:r>
      <w:r>
        <w:t xml:space="preserve"> a </w:t>
      </w:r>
      <w:r w:rsidRPr="002725D0">
        <w:t xml:space="preserve">seznam subdodavatelů </w:t>
      </w:r>
      <w:r>
        <w:t xml:space="preserve">Poskytovatele, </w:t>
      </w:r>
      <w:r w:rsidRPr="00044030">
        <w:t>byl</w:t>
      </w:r>
      <w:r>
        <w:t>y</w:t>
      </w:r>
      <w:r w:rsidRPr="00044030">
        <w:t xml:space="preserve"> v plném rozsahu zveřejněn</w:t>
      </w:r>
      <w:r>
        <w:t>y</w:t>
      </w:r>
      <w:r w:rsidRPr="00044030">
        <w:t xml:space="preserve"> Objednatelem. Smluvní strany prohlašují, že skutečnosti uvedené v této Smlouvě nepovažují za obchodní tajemství </w:t>
      </w:r>
      <w:r>
        <w:t xml:space="preserve">dle § 504 občanského zákoníku a </w:t>
      </w:r>
      <w:r w:rsidRPr="00044030">
        <w:t>udělují svolení k jejich užití a zveřejnění bez stanovení jakýchkoliv dalších podmínek</w:t>
      </w:r>
      <w:r>
        <w:t>.</w:t>
      </w:r>
    </w:p>
    <w:p w14:paraId="2A4BDB9E" w14:textId="3AC51786" w:rsidR="00CF2C50" w:rsidRPr="00044030" w:rsidRDefault="00CF2C50" w:rsidP="0001607C">
      <w:pPr>
        <w:pStyle w:val="Zklad2"/>
        <w:tabs>
          <w:tab w:val="clear" w:pos="993"/>
          <w:tab w:val="clear" w:pos="4800"/>
          <w:tab w:val="num" w:pos="567"/>
        </w:tabs>
        <w:ind w:left="0" w:firstLine="0"/>
      </w:pPr>
      <w:r w:rsidRPr="00044030">
        <w:t xml:space="preserve">Tato Smlouva je vyhotovena ve </w:t>
      </w:r>
      <w:r w:rsidR="007A5AD6">
        <w:t xml:space="preserve">čtyřech </w:t>
      </w:r>
      <w:r w:rsidRPr="00044030">
        <w:t>vyhotoveních v českém jazyce, přičemž všechna vyhotovení mají platnost originálu.</w:t>
      </w:r>
      <w:r w:rsidR="007A5AD6">
        <w:t xml:space="preserve"> Tři</w:t>
      </w:r>
      <w:r w:rsidRPr="00044030">
        <w:t xml:space="preserve"> vyhotovení Smlouvy obdrží Objednatel a jedno </w:t>
      </w:r>
      <w:r w:rsidR="007A5AD6">
        <w:t>vyhotovení obdrží</w:t>
      </w:r>
      <w:r w:rsidRPr="00044030">
        <w:t xml:space="preserve"> Poskytovatel.</w:t>
      </w:r>
    </w:p>
    <w:p w14:paraId="3B34F3EC" w14:textId="224A88CB" w:rsidR="001E4EA3" w:rsidRDefault="003E4E9D" w:rsidP="0001607C">
      <w:pPr>
        <w:pStyle w:val="Zklad2"/>
        <w:tabs>
          <w:tab w:val="clear" w:pos="993"/>
          <w:tab w:val="clear" w:pos="4800"/>
          <w:tab w:val="num" w:pos="567"/>
        </w:tabs>
        <w:ind w:left="0" w:firstLine="0"/>
      </w:pPr>
      <w:r w:rsidRPr="003E4E9D">
        <w:t>V souladu s ustanovením § 43 odst. 1 zákona č. 131/2000 Sb., o hlavním městě Praze, ve znění pozdějších předpisů, tímto hlavní město Praha potvrzuje, že uzavření této smlouvy schválila Rada hlavního města Prahy svým usnesením č</w:t>
      </w:r>
      <w:r w:rsidR="001E4EA3">
        <w:t>.</w:t>
      </w:r>
      <w:r w:rsidRPr="003E4E9D">
        <w:t xml:space="preserve"> </w:t>
      </w:r>
      <w:r w:rsidR="00F25E8A">
        <w:t>2698</w:t>
      </w:r>
      <w:r w:rsidRPr="003E4E9D">
        <w:t xml:space="preserve"> ze dne </w:t>
      </w:r>
      <w:r w:rsidR="00F25E8A">
        <w:t>10. 10. 2022</w:t>
      </w:r>
      <w:r w:rsidRPr="003E4E9D">
        <w:t>.</w:t>
      </w:r>
    </w:p>
    <w:p w14:paraId="6673431E" w14:textId="6EE2CE61" w:rsidR="00CF2537" w:rsidRDefault="00CF2537" w:rsidP="0001607C">
      <w:pPr>
        <w:pStyle w:val="Zklad2"/>
        <w:tabs>
          <w:tab w:val="clear" w:pos="993"/>
          <w:tab w:val="clear" w:pos="4800"/>
          <w:tab w:val="num" w:pos="567"/>
        </w:tabs>
        <w:ind w:left="0" w:firstLine="0"/>
      </w:pPr>
      <w:r w:rsidRPr="00C830E0">
        <w:t>Poskytovatel prohlašuje, že předmět plnění podle Smlouvy není plněním nemožným, a že Smlouvu uzavírá po pečlivém zvážení všech možných důsledků. Poskytovatel dále prohlašuje, že se seznámil s předmětem Smlouvy, a že Plnění může být poskytováno způsobem a v termínech stanovených ve Smlouvě.</w:t>
      </w:r>
    </w:p>
    <w:p w14:paraId="5A3551F2" w14:textId="6924D3E5" w:rsidR="00CE5876" w:rsidRDefault="00CE5876" w:rsidP="0001607C">
      <w:pPr>
        <w:pStyle w:val="Zklad2"/>
        <w:tabs>
          <w:tab w:val="clear" w:pos="993"/>
          <w:tab w:val="clear" w:pos="4800"/>
          <w:tab w:val="num" w:pos="567"/>
        </w:tabs>
        <w:ind w:left="0" w:firstLine="0"/>
      </w:pPr>
      <w:r w:rsidRPr="00CE5876">
        <w:t xml:space="preserve">Smluvní strany výslovně sjednávají, že uveřejnění této smlouvy v registru smluv dle zákona č. 340/2015 Sb., o zvláštních podmínkách účinnosti některých smluv, uveřejňování těchto smluv a o registru smluv (zákon o registru smluv) zajistí </w:t>
      </w:r>
      <w:r w:rsidR="000630D5">
        <w:t>Objednatel</w:t>
      </w:r>
      <w:r w:rsidRPr="00CE5876">
        <w:t>.</w:t>
      </w:r>
    </w:p>
    <w:p w14:paraId="797E6F0F" w14:textId="6B3DBA63" w:rsidR="003E4E9D" w:rsidRDefault="003E4E9D" w:rsidP="0001607C">
      <w:pPr>
        <w:pStyle w:val="Zklad2"/>
        <w:tabs>
          <w:tab w:val="clear" w:pos="993"/>
          <w:tab w:val="clear" w:pos="4800"/>
          <w:tab w:val="num" w:pos="567"/>
        </w:tabs>
        <w:ind w:left="0" w:firstLine="0"/>
      </w:pPr>
      <w:r w:rsidRPr="00044030">
        <w:t xml:space="preserve">Tato Smlouva nabývá účinnosti dnem </w:t>
      </w:r>
      <w:r w:rsidR="00C503D6">
        <w:t xml:space="preserve">jejího </w:t>
      </w:r>
      <w:r w:rsidR="00CE5876">
        <w:t>uveřejnění v registru smluv.</w:t>
      </w:r>
    </w:p>
    <w:p w14:paraId="027799D9" w14:textId="77777777" w:rsidR="00CF2C50" w:rsidRPr="008705F9" w:rsidRDefault="00CF2C50" w:rsidP="0001607C">
      <w:pPr>
        <w:pStyle w:val="Zklad2"/>
        <w:tabs>
          <w:tab w:val="clear" w:pos="993"/>
          <w:tab w:val="clear" w:pos="4800"/>
          <w:tab w:val="num" w:pos="567"/>
        </w:tabs>
        <w:ind w:left="0" w:firstLine="0"/>
      </w:pPr>
      <w:r w:rsidRPr="008705F9">
        <w:t>Nedílnou součástí Smlouvy j</w:t>
      </w:r>
      <w:r w:rsidR="006C1A41" w:rsidRPr="008705F9">
        <w:t>sou následující přílohy</w:t>
      </w:r>
      <w:r w:rsidRPr="008705F9">
        <w:t xml:space="preserve">: </w:t>
      </w:r>
    </w:p>
    <w:p w14:paraId="4155D600" w14:textId="461D8830" w:rsidR="002A43BD" w:rsidRPr="00044030" w:rsidRDefault="002A43BD" w:rsidP="00CE5876">
      <w:pPr>
        <w:pStyle w:val="Zklad3"/>
      </w:pPr>
      <w:r w:rsidRPr="00CE5876">
        <w:rPr>
          <w:b/>
          <w:u w:val="single"/>
        </w:rPr>
        <w:t xml:space="preserve">Příloha č. </w:t>
      </w:r>
      <w:r w:rsidR="00E17F4C" w:rsidRPr="00CE5876">
        <w:rPr>
          <w:b/>
          <w:u w:val="single"/>
        </w:rPr>
        <w:t>1</w:t>
      </w:r>
      <w:r w:rsidRPr="0001607C">
        <w:t xml:space="preserve">: </w:t>
      </w:r>
      <w:r w:rsidR="008321E0" w:rsidRPr="00044030">
        <w:t xml:space="preserve">Přehled </w:t>
      </w:r>
      <w:r w:rsidR="005166E7">
        <w:t xml:space="preserve">podporovaného </w:t>
      </w:r>
      <w:r w:rsidR="00D252D0">
        <w:t>Programové</w:t>
      </w:r>
      <w:r w:rsidR="00D014A4">
        <w:t>ho vybavení</w:t>
      </w:r>
      <w:r w:rsidR="00CE5876">
        <w:t>;</w:t>
      </w:r>
    </w:p>
    <w:p w14:paraId="14FF9260" w14:textId="1E1A00ED" w:rsidR="00D9421C" w:rsidRPr="00D9421C" w:rsidRDefault="00930ABE" w:rsidP="00CE5876">
      <w:pPr>
        <w:pStyle w:val="Zklad3"/>
      </w:pPr>
      <w:r w:rsidRPr="00CE5876">
        <w:rPr>
          <w:b/>
          <w:u w:val="single"/>
        </w:rPr>
        <w:t>Příloha č. 2</w:t>
      </w:r>
      <w:r w:rsidRPr="0001607C">
        <w:t xml:space="preserve">: </w:t>
      </w:r>
      <w:r w:rsidR="009D29C9" w:rsidRPr="00044030">
        <w:t>Podrobné členění ceny za S</w:t>
      </w:r>
      <w:r w:rsidRPr="00044030">
        <w:t>lužb</w:t>
      </w:r>
      <w:r w:rsidR="009D29C9" w:rsidRPr="00044030">
        <w:t>y</w:t>
      </w:r>
      <w:r w:rsidR="00CE5876">
        <w:t>;</w:t>
      </w:r>
    </w:p>
    <w:p w14:paraId="2B9F2539" w14:textId="34D866E7" w:rsidR="00871F0B" w:rsidRDefault="00D9421C" w:rsidP="00CE5876">
      <w:pPr>
        <w:pStyle w:val="Zklad3"/>
      </w:pPr>
      <w:r w:rsidRPr="00CE5876">
        <w:rPr>
          <w:b/>
          <w:u w:val="single"/>
        </w:rPr>
        <w:t xml:space="preserve">Příloha č. </w:t>
      </w:r>
      <w:r w:rsidR="00D014A4" w:rsidRPr="00CE5876">
        <w:rPr>
          <w:b/>
          <w:u w:val="single"/>
        </w:rPr>
        <w:t>3</w:t>
      </w:r>
      <w:r w:rsidRPr="0001607C">
        <w:t xml:space="preserve">: </w:t>
      </w:r>
      <w:r w:rsidRPr="00880299">
        <w:t xml:space="preserve">Vzor </w:t>
      </w:r>
      <w:r w:rsidR="00880299">
        <w:t>a</w:t>
      </w:r>
      <w:r w:rsidR="00273640">
        <w:t>kceptačního protokolu</w:t>
      </w:r>
      <w:r w:rsidR="00CE5876">
        <w:t>;</w:t>
      </w:r>
    </w:p>
    <w:p w14:paraId="1363C5F7" w14:textId="5653EFDA" w:rsidR="00A44029" w:rsidRPr="0001607C" w:rsidRDefault="00871F0B" w:rsidP="00CE5876">
      <w:pPr>
        <w:pStyle w:val="Zklad3"/>
      </w:pPr>
      <w:r w:rsidRPr="00CE5876">
        <w:rPr>
          <w:b/>
          <w:u w:val="single"/>
        </w:rPr>
        <w:t>Příloha č. 4</w:t>
      </w:r>
      <w:r w:rsidRPr="0001607C">
        <w:t>:</w:t>
      </w:r>
      <w:r w:rsidR="003F49D0" w:rsidRPr="0001607C">
        <w:t xml:space="preserve"> </w:t>
      </w:r>
      <w:r w:rsidRPr="00B6729C">
        <w:t>Specifikace Služeb</w:t>
      </w:r>
      <w:r w:rsidR="00301030">
        <w:t xml:space="preserve"> (katalogové listy)</w:t>
      </w:r>
      <w:r w:rsidR="00CE5876">
        <w:t>.</w:t>
      </w:r>
    </w:p>
    <w:p w14:paraId="3A1D8A8A" w14:textId="77777777" w:rsidR="00CF2C50" w:rsidRPr="00044030" w:rsidRDefault="00CF2C50" w:rsidP="0001607C">
      <w:pPr>
        <w:pStyle w:val="Zklad2"/>
        <w:tabs>
          <w:tab w:val="clear" w:pos="993"/>
          <w:tab w:val="clear" w:pos="4800"/>
          <w:tab w:val="num" w:pos="567"/>
        </w:tabs>
        <w:ind w:left="0" w:firstLine="0"/>
      </w:pPr>
      <w:r w:rsidRPr="00044030">
        <w:t>Smluvní strany prohlašují, že si tuto Smlouvu přečetly, že s jejím obsahem souhlasí a na důkaz toho k ní připojují svoje podpisy.</w:t>
      </w:r>
    </w:p>
    <w:p w14:paraId="1A589D3D" w14:textId="77777777" w:rsidR="008705F9" w:rsidRDefault="008705F9" w:rsidP="00240300">
      <w:pPr>
        <w:widowControl w:val="0"/>
        <w:tabs>
          <w:tab w:val="left" w:pos="4536"/>
        </w:tabs>
        <w:spacing w:after="0"/>
        <w:rPr>
          <w:rFonts w:ascii="Times New Roman" w:hAnsi="Times New Roman"/>
          <w:snapToGrid w:val="0"/>
          <w:szCs w:val="24"/>
        </w:rPr>
      </w:pPr>
    </w:p>
    <w:p w14:paraId="5494DD1D" w14:textId="16B1D931" w:rsidR="00CF2C50" w:rsidRPr="00044030" w:rsidRDefault="00CF2C50" w:rsidP="00240300">
      <w:pPr>
        <w:widowControl w:val="0"/>
        <w:tabs>
          <w:tab w:val="left" w:pos="4536"/>
        </w:tabs>
        <w:spacing w:after="0"/>
        <w:rPr>
          <w:rFonts w:ascii="Times New Roman" w:hAnsi="Times New Roman"/>
          <w:snapToGrid w:val="0"/>
          <w:szCs w:val="24"/>
        </w:rPr>
      </w:pPr>
      <w:r w:rsidRPr="00044030">
        <w:rPr>
          <w:rFonts w:ascii="Times New Roman" w:hAnsi="Times New Roman"/>
          <w:snapToGrid w:val="0"/>
          <w:szCs w:val="24"/>
        </w:rPr>
        <w:t>V</w:t>
      </w:r>
      <w:r w:rsidR="00A1144A" w:rsidRPr="00044030">
        <w:rPr>
          <w:rFonts w:ascii="Times New Roman" w:hAnsi="Times New Roman"/>
          <w:snapToGrid w:val="0"/>
          <w:szCs w:val="24"/>
        </w:rPr>
        <w:t> </w:t>
      </w:r>
      <w:r w:rsidR="00A1144A" w:rsidRPr="00044030">
        <w:rPr>
          <w:rFonts w:ascii="Times New Roman" w:hAnsi="Times New Roman"/>
          <w:szCs w:val="24"/>
        </w:rPr>
        <w:t xml:space="preserve">Praze </w:t>
      </w:r>
      <w:r w:rsidRPr="00044030">
        <w:rPr>
          <w:rFonts w:ascii="Times New Roman" w:hAnsi="Times New Roman"/>
          <w:snapToGrid w:val="0"/>
          <w:szCs w:val="24"/>
        </w:rPr>
        <w:t xml:space="preserve">dne </w:t>
      </w:r>
      <w:r w:rsidR="00F25E8A">
        <w:rPr>
          <w:rFonts w:ascii="Times New Roman" w:hAnsi="Times New Roman"/>
          <w:b/>
          <w:szCs w:val="24"/>
        </w:rPr>
        <w:t>13. 10. 2022</w:t>
      </w:r>
      <w:bookmarkStart w:id="65" w:name="_GoBack"/>
      <w:bookmarkEnd w:id="65"/>
      <w:r w:rsidRPr="00044030">
        <w:rPr>
          <w:rFonts w:ascii="Times New Roman" w:hAnsi="Times New Roman"/>
          <w:b/>
          <w:szCs w:val="24"/>
        </w:rPr>
        <w:tab/>
      </w:r>
      <w:r w:rsidRPr="00044030">
        <w:rPr>
          <w:rFonts w:ascii="Times New Roman" w:hAnsi="Times New Roman"/>
          <w:snapToGrid w:val="0"/>
          <w:szCs w:val="24"/>
        </w:rPr>
        <w:t>V</w:t>
      </w:r>
      <w:r w:rsidR="00A1144A" w:rsidRPr="00044030">
        <w:rPr>
          <w:rFonts w:ascii="Times New Roman" w:hAnsi="Times New Roman"/>
          <w:snapToGrid w:val="0"/>
          <w:szCs w:val="24"/>
        </w:rPr>
        <w:t> </w:t>
      </w:r>
      <w:r w:rsidR="0001607C">
        <w:rPr>
          <w:rFonts w:ascii="Times New Roman" w:hAnsi="Times New Roman"/>
          <w:szCs w:val="24"/>
        </w:rPr>
        <w:t>________</w:t>
      </w:r>
      <w:r w:rsidR="00A1144A" w:rsidRPr="00044030">
        <w:rPr>
          <w:rFonts w:ascii="Times New Roman" w:hAnsi="Times New Roman"/>
          <w:b/>
          <w:szCs w:val="24"/>
        </w:rPr>
        <w:t xml:space="preserve"> </w:t>
      </w:r>
      <w:r w:rsidRPr="00044030">
        <w:rPr>
          <w:rFonts w:ascii="Times New Roman" w:hAnsi="Times New Roman"/>
          <w:snapToGrid w:val="0"/>
          <w:szCs w:val="24"/>
        </w:rPr>
        <w:t xml:space="preserve">dne </w:t>
      </w:r>
      <w:r w:rsidRPr="00044030">
        <w:rPr>
          <w:rFonts w:ascii="Times New Roman" w:hAnsi="Times New Roman"/>
          <w:b/>
          <w:szCs w:val="24"/>
        </w:rPr>
        <w:t>___________</w:t>
      </w:r>
    </w:p>
    <w:p w14:paraId="6DF384F6" w14:textId="77777777" w:rsidR="00CF2C50" w:rsidRPr="00044030" w:rsidRDefault="00CF2C50" w:rsidP="00240300">
      <w:pPr>
        <w:widowControl w:val="0"/>
        <w:tabs>
          <w:tab w:val="left" w:pos="4536"/>
        </w:tabs>
        <w:spacing w:after="0"/>
        <w:rPr>
          <w:rFonts w:ascii="Times New Roman" w:hAnsi="Times New Roman"/>
          <w:snapToGrid w:val="0"/>
          <w:szCs w:val="24"/>
        </w:rPr>
      </w:pPr>
    </w:p>
    <w:p w14:paraId="3240D2FF" w14:textId="77777777" w:rsidR="00CF2C50" w:rsidRPr="00044030" w:rsidRDefault="00CF2C50" w:rsidP="00240300">
      <w:pPr>
        <w:widowControl w:val="0"/>
        <w:tabs>
          <w:tab w:val="left" w:pos="4536"/>
        </w:tabs>
        <w:spacing w:after="0"/>
        <w:rPr>
          <w:rStyle w:val="platne1"/>
          <w:rFonts w:ascii="Times New Roman" w:hAnsi="Times New Roman"/>
          <w:b/>
          <w:szCs w:val="24"/>
        </w:rPr>
      </w:pPr>
      <w:r w:rsidRPr="00044030">
        <w:rPr>
          <w:rStyle w:val="platne1"/>
          <w:rFonts w:ascii="Times New Roman" w:hAnsi="Times New Roman"/>
          <w:b/>
          <w:szCs w:val="24"/>
        </w:rPr>
        <w:t>Objednatel:</w:t>
      </w:r>
      <w:r w:rsidRPr="00044030">
        <w:rPr>
          <w:rStyle w:val="platne1"/>
          <w:rFonts w:ascii="Times New Roman" w:hAnsi="Times New Roman"/>
          <w:b/>
          <w:szCs w:val="24"/>
        </w:rPr>
        <w:tab/>
        <w:t>Poskytovatel:</w:t>
      </w:r>
    </w:p>
    <w:p w14:paraId="7BEB3D66" w14:textId="77777777" w:rsidR="00CF2C50" w:rsidRPr="00044030" w:rsidRDefault="00CF2C50" w:rsidP="00240300">
      <w:pPr>
        <w:widowControl w:val="0"/>
        <w:tabs>
          <w:tab w:val="left" w:pos="4536"/>
        </w:tabs>
        <w:spacing w:after="0"/>
        <w:rPr>
          <w:rStyle w:val="platne1"/>
          <w:rFonts w:ascii="Times New Roman" w:hAnsi="Times New Roman"/>
          <w:b/>
          <w:szCs w:val="24"/>
        </w:rPr>
      </w:pPr>
    </w:p>
    <w:p w14:paraId="0A9F7E2D" w14:textId="0D6C6C53" w:rsidR="00CF2C50" w:rsidRPr="00D322F3" w:rsidRDefault="00615299" w:rsidP="00240300">
      <w:pPr>
        <w:widowControl w:val="0"/>
        <w:tabs>
          <w:tab w:val="left" w:pos="4536"/>
        </w:tabs>
        <w:spacing w:after="0"/>
        <w:rPr>
          <w:rFonts w:ascii="Times New Roman" w:hAnsi="Times New Roman"/>
          <w:bCs/>
          <w:szCs w:val="24"/>
        </w:rPr>
      </w:pPr>
      <w:r>
        <w:rPr>
          <w:rStyle w:val="platne1"/>
          <w:rFonts w:ascii="Times New Roman" w:hAnsi="Times New Roman"/>
          <w:b/>
          <w:szCs w:val="24"/>
        </w:rPr>
        <w:t>H</w:t>
      </w:r>
      <w:r w:rsidR="00CF2C50" w:rsidRPr="00044030">
        <w:rPr>
          <w:rStyle w:val="platne1"/>
          <w:rFonts w:ascii="Times New Roman" w:hAnsi="Times New Roman"/>
          <w:b/>
          <w:szCs w:val="24"/>
        </w:rPr>
        <w:t>lavní město Praha</w:t>
      </w:r>
      <w:r w:rsidR="00CF2C50" w:rsidRPr="00044030">
        <w:rPr>
          <w:rStyle w:val="platne1"/>
          <w:rFonts w:ascii="Times New Roman" w:hAnsi="Times New Roman"/>
          <w:b/>
          <w:szCs w:val="24"/>
        </w:rPr>
        <w:tab/>
      </w:r>
      <w:r w:rsidR="00841959" w:rsidRPr="00841959">
        <w:rPr>
          <w:rFonts w:ascii="Times New Roman" w:hAnsi="Times New Roman" w:cs="Arial"/>
          <w:b/>
        </w:rPr>
        <w:t>OBIS s.r.o.</w:t>
      </w:r>
      <w:r w:rsidR="00CF2C50" w:rsidRPr="00841959">
        <w:rPr>
          <w:rFonts w:ascii="Times New Roman" w:hAnsi="Times New Roman"/>
          <w:b/>
          <w:szCs w:val="24"/>
        </w:rPr>
        <w:t xml:space="preserve">                                                                                                            </w:t>
      </w:r>
    </w:p>
    <w:p w14:paraId="23B82B3D" w14:textId="77777777" w:rsidR="00CF2C50" w:rsidRDefault="00CF2C50" w:rsidP="00240300">
      <w:pPr>
        <w:widowControl w:val="0"/>
        <w:tabs>
          <w:tab w:val="left" w:pos="4536"/>
          <w:tab w:val="left" w:pos="5040"/>
        </w:tabs>
        <w:spacing w:after="0"/>
        <w:rPr>
          <w:rFonts w:ascii="Times New Roman" w:hAnsi="Times New Roman"/>
          <w:szCs w:val="24"/>
        </w:rPr>
      </w:pPr>
    </w:p>
    <w:p w14:paraId="6B5F810C" w14:textId="77777777" w:rsidR="008705F9" w:rsidRPr="00044030" w:rsidRDefault="008705F9" w:rsidP="00240300">
      <w:pPr>
        <w:widowControl w:val="0"/>
        <w:tabs>
          <w:tab w:val="left" w:pos="4536"/>
          <w:tab w:val="left" w:pos="5040"/>
        </w:tabs>
        <w:spacing w:after="0"/>
        <w:rPr>
          <w:rFonts w:ascii="Times New Roman" w:hAnsi="Times New Roman"/>
          <w:szCs w:val="24"/>
        </w:rPr>
      </w:pPr>
    </w:p>
    <w:p w14:paraId="49E6AAE9" w14:textId="77777777" w:rsidR="00A1144A" w:rsidRPr="00044030" w:rsidRDefault="00A1144A" w:rsidP="00240300">
      <w:pPr>
        <w:widowControl w:val="0"/>
        <w:tabs>
          <w:tab w:val="left" w:pos="4536"/>
          <w:tab w:val="left" w:pos="5040"/>
        </w:tabs>
        <w:spacing w:after="0"/>
        <w:rPr>
          <w:rFonts w:ascii="Times New Roman" w:hAnsi="Times New Roman"/>
          <w:szCs w:val="24"/>
        </w:rPr>
      </w:pPr>
    </w:p>
    <w:p w14:paraId="313788BC" w14:textId="5161893C" w:rsidR="00CF2C50" w:rsidRPr="0001607C" w:rsidRDefault="00CF2C50" w:rsidP="00240300">
      <w:pPr>
        <w:widowControl w:val="0"/>
        <w:tabs>
          <w:tab w:val="left" w:pos="4536"/>
          <w:tab w:val="left" w:pos="5040"/>
        </w:tabs>
        <w:spacing w:after="0"/>
        <w:rPr>
          <w:rFonts w:ascii="Times New Roman" w:hAnsi="Times New Roman"/>
          <w:szCs w:val="24"/>
        </w:rPr>
      </w:pPr>
      <w:r w:rsidRPr="0001607C">
        <w:rPr>
          <w:rFonts w:ascii="Times New Roman" w:hAnsi="Times New Roman"/>
          <w:szCs w:val="24"/>
        </w:rPr>
        <w:t>Podpis:</w:t>
      </w:r>
      <w:r w:rsidRPr="0001607C">
        <w:rPr>
          <w:rFonts w:ascii="Times New Roman" w:hAnsi="Times New Roman"/>
          <w:b/>
          <w:szCs w:val="24"/>
        </w:rPr>
        <w:t>_______________________</w:t>
      </w:r>
      <w:r w:rsidRPr="0001607C">
        <w:rPr>
          <w:rFonts w:ascii="Times New Roman" w:hAnsi="Times New Roman"/>
          <w:szCs w:val="24"/>
        </w:rPr>
        <w:tab/>
        <w:t>Podpis:</w:t>
      </w:r>
      <w:r w:rsidRPr="0001607C">
        <w:rPr>
          <w:rFonts w:ascii="Times New Roman" w:hAnsi="Times New Roman"/>
          <w:b/>
          <w:szCs w:val="24"/>
        </w:rPr>
        <w:t>_________________________</w:t>
      </w:r>
    </w:p>
    <w:p w14:paraId="3A8550D7" w14:textId="3EF4ADA3" w:rsidR="00CF2C50" w:rsidRPr="0001607C" w:rsidRDefault="00610B91" w:rsidP="00240300">
      <w:pPr>
        <w:widowControl w:val="0"/>
        <w:tabs>
          <w:tab w:val="left" w:pos="4536"/>
          <w:tab w:val="left" w:pos="5040"/>
        </w:tabs>
        <w:spacing w:after="0"/>
        <w:rPr>
          <w:rFonts w:ascii="Times New Roman" w:hAnsi="Times New Roman"/>
          <w:szCs w:val="24"/>
        </w:rPr>
      </w:pPr>
      <w:r w:rsidRPr="0001607C">
        <w:rPr>
          <w:rFonts w:ascii="Times New Roman" w:hAnsi="Times New Roman"/>
          <w:szCs w:val="24"/>
        </w:rPr>
        <w:t xml:space="preserve">Jméno: </w:t>
      </w:r>
      <w:r w:rsidR="00AF077B">
        <w:rPr>
          <w:rFonts w:ascii="Times New Roman" w:hAnsi="Times New Roman"/>
          <w:szCs w:val="24"/>
        </w:rPr>
        <w:t>Ing. David Lísal, MBA</w:t>
      </w:r>
      <w:r w:rsidR="00CF2C50" w:rsidRPr="0001607C">
        <w:rPr>
          <w:rFonts w:ascii="Times New Roman" w:hAnsi="Times New Roman"/>
          <w:szCs w:val="24"/>
        </w:rPr>
        <w:tab/>
        <w:t xml:space="preserve">Jméno: </w:t>
      </w:r>
      <w:r w:rsidR="0066444E" w:rsidRPr="0001607C">
        <w:rPr>
          <w:rFonts w:ascii="Times New Roman" w:hAnsi="Times New Roman"/>
          <w:szCs w:val="24"/>
        </w:rPr>
        <w:t xml:space="preserve"> </w:t>
      </w:r>
      <w:r w:rsidR="00B71F0C">
        <w:rPr>
          <w:rFonts w:ascii="Times New Roman" w:hAnsi="Times New Roman"/>
        </w:rPr>
        <w:t>**** *******</w:t>
      </w:r>
    </w:p>
    <w:p w14:paraId="277B18F4" w14:textId="2086CBDE" w:rsidR="00CF2C50" w:rsidRPr="0001607C" w:rsidRDefault="00CF2C50" w:rsidP="00240300">
      <w:pPr>
        <w:widowControl w:val="0"/>
        <w:tabs>
          <w:tab w:val="left" w:pos="4536"/>
          <w:tab w:val="left" w:pos="5040"/>
        </w:tabs>
        <w:spacing w:after="0"/>
        <w:outlineLvl w:val="0"/>
        <w:rPr>
          <w:rFonts w:ascii="Times New Roman" w:hAnsi="Times New Roman"/>
          <w:bCs/>
          <w:szCs w:val="24"/>
        </w:rPr>
      </w:pPr>
      <w:r w:rsidRPr="0001607C">
        <w:rPr>
          <w:rFonts w:ascii="Times New Roman" w:hAnsi="Times New Roman"/>
          <w:szCs w:val="24"/>
        </w:rPr>
        <w:t>Funkce:</w:t>
      </w:r>
      <w:r w:rsidR="006C4664" w:rsidRPr="0001607C">
        <w:rPr>
          <w:rFonts w:ascii="Times New Roman" w:hAnsi="Times New Roman"/>
          <w:szCs w:val="24"/>
        </w:rPr>
        <w:t xml:space="preserve"> </w:t>
      </w:r>
      <w:r w:rsidR="00615299" w:rsidRPr="0001607C">
        <w:rPr>
          <w:rFonts w:ascii="Times New Roman" w:hAnsi="Times New Roman"/>
          <w:szCs w:val="24"/>
        </w:rPr>
        <w:t>ředitel OVO MHMP</w:t>
      </w:r>
      <w:r w:rsidR="00680316" w:rsidRPr="0001607C">
        <w:rPr>
          <w:rFonts w:ascii="Times New Roman" w:hAnsi="Times New Roman"/>
          <w:szCs w:val="24"/>
        </w:rPr>
        <w:tab/>
        <w:t>Funkce:</w:t>
      </w:r>
      <w:r w:rsidR="005F7AFB" w:rsidRPr="0001607C">
        <w:rPr>
          <w:rFonts w:ascii="Times New Roman" w:hAnsi="Times New Roman"/>
          <w:szCs w:val="24"/>
        </w:rPr>
        <w:t xml:space="preserve"> </w:t>
      </w:r>
      <w:r w:rsidR="00841959">
        <w:rPr>
          <w:rFonts w:ascii="Times New Roman" w:hAnsi="Times New Roman"/>
        </w:rPr>
        <w:t>jednatel společnosti</w:t>
      </w:r>
    </w:p>
    <w:p w14:paraId="3879221B" w14:textId="77777777" w:rsidR="00CF2C50" w:rsidRPr="0001607C" w:rsidRDefault="00CF2C50" w:rsidP="00240300">
      <w:pPr>
        <w:widowControl w:val="0"/>
        <w:tabs>
          <w:tab w:val="left" w:pos="4820"/>
        </w:tabs>
        <w:spacing w:after="0"/>
        <w:rPr>
          <w:rFonts w:ascii="Times New Roman" w:hAnsi="Times New Roman"/>
          <w:szCs w:val="24"/>
        </w:rPr>
      </w:pPr>
      <w:r w:rsidRPr="0001607C">
        <w:rPr>
          <w:rFonts w:ascii="Times New Roman" w:hAnsi="Times New Roman"/>
          <w:szCs w:val="24"/>
        </w:rPr>
        <w:t xml:space="preserve">              </w:t>
      </w:r>
      <w:r w:rsidRPr="0001607C">
        <w:rPr>
          <w:rFonts w:ascii="Times New Roman" w:hAnsi="Times New Roman"/>
          <w:szCs w:val="24"/>
        </w:rPr>
        <w:tab/>
      </w:r>
    </w:p>
    <w:p w14:paraId="1A1E3B01" w14:textId="77777777" w:rsidR="00E17F4C" w:rsidRPr="00044030" w:rsidRDefault="001A72D0" w:rsidP="00240300">
      <w:pPr>
        <w:pStyle w:val="Nadpis1"/>
        <w:keepNext w:val="0"/>
        <w:keepLines w:val="0"/>
        <w:widowControl w:val="0"/>
        <w:tabs>
          <w:tab w:val="left" w:pos="0"/>
        </w:tabs>
        <w:rPr>
          <w:rFonts w:ascii="Times New Roman" w:hAnsi="Times New Roman"/>
          <w:sz w:val="24"/>
          <w:szCs w:val="24"/>
        </w:rPr>
      </w:pPr>
      <w:r>
        <w:rPr>
          <w:rFonts w:ascii="Times New Roman" w:hAnsi="Times New Roman"/>
          <w:sz w:val="24"/>
          <w:szCs w:val="24"/>
        </w:rPr>
        <w:br w:type="page"/>
      </w:r>
      <w:r w:rsidR="00E17F4C" w:rsidRPr="00044030">
        <w:rPr>
          <w:rFonts w:ascii="Times New Roman" w:hAnsi="Times New Roman"/>
          <w:sz w:val="24"/>
          <w:szCs w:val="24"/>
        </w:rPr>
        <w:t>Příloha č. 1</w:t>
      </w:r>
    </w:p>
    <w:p w14:paraId="14CA5CFF" w14:textId="3DDE395D" w:rsidR="009D29C9" w:rsidRPr="00044030" w:rsidRDefault="003F65F2" w:rsidP="008705F9">
      <w:pPr>
        <w:pStyle w:val="Nadpis1"/>
        <w:keepNext w:val="0"/>
        <w:keepLines w:val="0"/>
        <w:widowControl w:val="0"/>
        <w:spacing w:before="0"/>
      </w:pPr>
      <w:r>
        <w:rPr>
          <w:rFonts w:ascii="Times New Roman" w:hAnsi="Times New Roman"/>
          <w:caps w:val="0"/>
          <w:sz w:val="24"/>
          <w:szCs w:val="24"/>
        </w:rPr>
        <w:t xml:space="preserve">Přehled podporovaného </w:t>
      </w:r>
      <w:r w:rsidR="00D252D0">
        <w:rPr>
          <w:rFonts w:ascii="Times New Roman" w:hAnsi="Times New Roman"/>
          <w:caps w:val="0"/>
          <w:sz w:val="24"/>
          <w:szCs w:val="24"/>
        </w:rPr>
        <w:t>Programové</w:t>
      </w:r>
      <w:r w:rsidR="009D29C9" w:rsidRPr="00044030">
        <w:rPr>
          <w:rFonts w:ascii="Times New Roman" w:hAnsi="Times New Roman"/>
          <w:caps w:val="0"/>
          <w:sz w:val="24"/>
          <w:szCs w:val="24"/>
        </w:rPr>
        <w:t>ho vybavení a</w:t>
      </w:r>
      <w:r w:rsidR="005E3E8A" w:rsidRPr="005E3E8A">
        <w:rPr>
          <w:rFonts w:ascii="Times New Roman" w:hAnsi="Times New Roman"/>
          <w:caps w:val="0"/>
          <w:sz w:val="24"/>
          <w:szCs w:val="24"/>
        </w:rPr>
        <w:t xml:space="preserve"> některých Služeb</w:t>
      </w:r>
      <w:r w:rsidR="00A17CA2" w:rsidRPr="00044030">
        <w:rPr>
          <w:rFonts w:ascii="Times New Roman" w:hAnsi="Times New Roman"/>
          <w:caps w:val="0"/>
          <w:sz w:val="24"/>
          <w:szCs w:val="24"/>
        </w:rPr>
        <w:t xml:space="preserve"> </w:t>
      </w:r>
    </w:p>
    <w:p w14:paraId="325E6EFD" w14:textId="14E73899" w:rsidR="009D29C9" w:rsidRPr="00113D3B" w:rsidRDefault="003F65F2" w:rsidP="00113D3B">
      <w:pPr>
        <w:pStyle w:val="Zklad1"/>
        <w:numPr>
          <w:ilvl w:val="0"/>
          <w:numId w:val="0"/>
        </w:numPr>
        <w:ind w:left="142"/>
        <w:rPr>
          <w:b w:val="0"/>
          <w:bCs w:val="0"/>
          <w:smallCaps w:val="0"/>
        </w:rPr>
      </w:pPr>
      <w:r>
        <w:rPr>
          <w:b w:val="0"/>
          <w:bCs w:val="0"/>
          <w:smallCaps w:val="0"/>
        </w:rPr>
        <w:t xml:space="preserve">Přehled podporovaného </w:t>
      </w:r>
      <w:r w:rsidR="00D252D0">
        <w:rPr>
          <w:b w:val="0"/>
          <w:bCs w:val="0"/>
          <w:smallCaps w:val="0"/>
        </w:rPr>
        <w:t>Programové</w:t>
      </w:r>
      <w:r w:rsidR="009D29C9" w:rsidRPr="00113D3B">
        <w:rPr>
          <w:b w:val="0"/>
          <w:bCs w:val="0"/>
          <w:smallCaps w:val="0"/>
        </w:rPr>
        <w:t xml:space="preserve">ho vybavení </w:t>
      </w:r>
    </w:p>
    <w:tbl>
      <w:tblPr>
        <w:tblW w:w="8363" w:type="dxa"/>
        <w:tblInd w:w="212" w:type="dxa"/>
        <w:tblLayout w:type="fixed"/>
        <w:tblCellMar>
          <w:left w:w="70" w:type="dxa"/>
          <w:right w:w="70" w:type="dxa"/>
        </w:tblCellMar>
        <w:tblLook w:val="04A0" w:firstRow="1" w:lastRow="0" w:firstColumn="1" w:lastColumn="0" w:noHBand="0" w:noVBand="1"/>
      </w:tblPr>
      <w:tblGrid>
        <w:gridCol w:w="3402"/>
        <w:gridCol w:w="4961"/>
      </w:tblGrid>
      <w:tr w:rsidR="00CB433C" w:rsidRPr="007557A5" w14:paraId="222A9590" w14:textId="77777777" w:rsidTr="007557A5">
        <w:trPr>
          <w:trHeight w:val="630"/>
        </w:trPr>
        <w:tc>
          <w:tcPr>
            <w:tcW w:w="3402" w:type="dxa"/>
            <w:tcBorders>
              <w:top w:val="single" w:sz="8" w:space="0" w:color="auto"/>
              <w:left w:val="single" w:sz="8" w:space="0" w:color="auto"/>
              <w:bottom w:val="single" w:sz="8" w:space="0" w:color="auto"/>
              <w:right w:val="single" w:sz="8" w:space="0" w:color="000000"/>
            </w:tcBorders>
            <w:shd w:val="clear" w:color="auto" w:fill="auto"/>
            <w:vAlign w:val="center"/>
          </w:tcPr>
          <w:p w14:paraId="6BD4BD45" w14:textId="2805B7E6" w:rsidR="00CB433C" w:rsidRPr="007557A5" w:rsidRDefault="003F65F2" w:rsidP="007557A5">
            <w:pPr>
              <w:spacing w:before="120"/>
              <w:jc w:val="left"/>
              <w:rPr>
                <w:rFonts w:ascii="Times New Roman" w:hAnsi="Times New Roman"/>
                <w:bCs/>
                <w:color w:val="000000"/>
                <w:szCs w:val="24"/>
              </w:rPr>
            </w:pPr>
            <w:r>
              <w:rPr>
                <w:rFonts w:ascii="Times New Roman" w:hAnsi="Times New Roman"/>
                <w:bCs/>
                <w:color w:val="000000"/>
                <w:szCs w:val="24"/>
              </w:rPr>
              <w:t xml:space="preserve">Název </w:t>
            </w:r>
            <w:r w:rsidR="00D252D0">
              <w:rPr>
                <w:rFonts w:ascii="Times New Roman" w:hAnsi="Times New Roman"/>
                <w:bCs/>
                <w:color w:val="000000"/>
                <w:szCs w:val="24"/>
              </w:rPr>
              <w:t>Programové</w:t>
            </w:r>
            <w:r w:rsidR="00CB433C" w:rsidRPr="007557A5">
              <w:rPr>
                <w:rFonts w:ascii="Times New Roman" w:hAnsi="Times New Roman"/>
                <w:bCs/>
                <w:color w:val="000000"/>
                <w:szCs w:val="24"/>
              </w:rPr>
              <w:t>ho vybavení</w:t>
            </w:r>
          </w:p>
        </w:tc>
        <w:tc>
          <w:tcPr>
            <w:tcW w:w="4961" w:type="dxa"/>
            <w:tcBorders>
              <w:top w:val="single" w:sz="8" w:space="0" w:color="auto"/>
              <w:left w:val="single" w:sz="8" w:space="0" w:color="auto"/>
              <w:bottom w:val="single" w:sz="8" w:space="0" w:color="auto"/>
              <w:right w:val="single" w:sz="8" w:space="0" w:color="000000"/>
            </w:tcBorders>
            <w:shd w:val="clear" w:color="auto" w:fill="auto"/>
            <w:vAlign w:val="center"/>
          </w:tcPr>
          <w:p w14:paraId="5B6DE658" w14:textId="77777777" w:rsidR="00CB433C" w:rsidRPr="007557A5" w:rsidRDefault="00CB433C" w:rsidP="007557A5">
            <w:pPr>
              <w:spacing w:before="120"/>
              <w:jc w:val="left"/>
              <w:rPr>
                <w:rFonts w:ascii="Times New Roman" w:hAnsi="Times New Roman"/>
                <w:bCs/>
                <w:color w:val="000000"/>
                <w:szCs w:val="24"/>
              </w:rPr>
            </w:pPr>
            <w:r w:rsidRPr="007557A5">
              <w:rPr>
                <w:rFonts w:ascii="Times New Roman" w:hAnsi="Times New Roman"/>
                <w:bCs/>
                <w:color w:val="000000"/>
                <w:szCs w:val="24"/>
              </w:rPr>
              <w:t>Popis funkce</w:t>
            </w:r>
          </w:p>
        </w:tc>
      </w:tr>
      <w:tr w:rsidR="00CB433C" w:rsidRPr="00157EEF" w14:paraId="48421DDD" w14:textId="77777777" w:rsidTr="007557A5">
        <w:trPr>
          <w:trHeight w:val="300"/>
        </w:trPr>
        <w:tc>
          <w:tcPr>
            <w:tcW w:w="3402" w:type="dxa"/>
            <w:tcBorders>
              <w:top w:val="nil"/>
              <w:left w:val="single" w:sz="8" w:space="0" w:color="auto"/>
              <w:bottom w:val="single" w:sz="4" w:space="0" w:color="auto"/>
              <w:right w:val="single" w:sz="4" w:space="0" w:color="auto"/>
            </w:tcBorders>
            <w:shd w:val="clear" w:color="auto" w:fill="auto"/>
            <w:noWrap/>
            <w:vAlign w:val="center"/>
          </w:tcPr>
          <w:p w14:paraId="6540A669" w14:textId="77777777" w:rsidR="00CB433C" w:rsidRPr="00157EEF" w:rsidRDefault="00CB433C" w:rsidP="009153F7">
            <w:pPr>
              <w:spacing w:after="0"/>
              <w:jc w:val="left"/>
              <w:rPr>
                <w:rFonts w:ascii="Times New Roman" w:hAnsi="Times New Roman"/>
                <w:color w:val="000000"/>
                <w:szCs w:val="24"/>
              </w:rPr>
            </w:pPr>
            <w:r w:rsidRPr="00157EEF">
              <w:rPr>
                <w:rFonts w:ascii="Times New Roman" w:hAnsi="Times New Roman"/>
                <w:color w:val="000000"/>
                <w:szCs w:val="24"/>
              </w:rPr>
              <w:t>TED</w:t>
            </w:r>
          </w:p>
        </w:tc>
        <w:tc>
          <w:tcPr>
            <w:tcW w:w="4961" w:type="dxa"/>
            <w:tcBorders>
              <w:top w:val="single" w:sz="4" w:space="0" w:color="auto"/>
              <w:left w:val="nil"/>
              <w:bottom w:val="single" w:sz="4" w:space="0" w:color="auto"/>
              <w:right w:val="single" w:sz="4" w:space="0" w:color="000000"/>
            </w:tcBorders>
            <w:shd w:val="clear" w:color="auto" w:fill="auto"/>
            <w:noWrap/>
            <w:vAlign w:val="center"/>
          </w:tcPr>
          <w:p w14:paraId="7C3CEC4C" w14:textId="77777777" w:rsidR="00CB433C" w:rsidRPr="00157EEF" w:rsidRDefault="00CB433C" w:rsidP="009153F7">
            <w:pPr>
              <w:spacing w:after="0"/>
              <w:jc w:val="left"/>
              <w:rPr>
                <w:rFonts w:ascii="Times New Roman" w:hAnsi="Times New Roman"/>
                <w:color w:val="000000"/>
                <w:szCs w:val="24"/>
              </w:rPr>
            </w:pPr>
            <w:r w:rsidRPr="00157EEF">
              <w:rPr>
                <w:rFonts w:ascii="Times New Roman" w:hAnsi="Times New Roman"/>
                <w:color w:val="000000"/>
                <w:szCs w:val="24"/>
              </w:rPr>
              <w:t xml:space="preserve">Tvorba a evidence dokumentů </w:t>
            </w:r>
          </w:p>
        </w:tc>
      </w:tr>
      <w:tr w:rsidR="00CB433C" w:rsidRPr="00157EEF" w14:paraId="79489F47" w14:textId="77777777" w:rsidTr="007557A5">
        <w:trPr>
          <w:trHeight w:val="300"/>
        </w:trPr>
        <w:tc>
          <w:tcPr>
            <w:tcW w:w="3402" w:type="dxa"/>
            <w:tcBorders>
              <w:top w:val="nil"/>
              <w:left w:val="single" w:sz="8" w:space="0" w:color="auto"/>
              <w:bottom w:val="single" w:sz="4" w:space="0" w:color="auto"/>
              <w:right w:val="single" w:sz="4" w:space="0" w:color="auto"/>
            </w:tcBorders>
            <w:shd w:val="clear" w:color="auto" w:fill="auto"/>
            <w:noWrap/>
            <w:vAlign w:val="center"/>
          </w:tcPr>
          <w:p w14:paraId="2B8083AC" w14:textId="77777777" w:rsidR="00CB433C" w:rsidRPr="00157EEF" w:rsidRDefault="00CB433C" w:rsidP="009153F7">
            <w:pPr>
              <w:spacing w:after="0"/>
              <w:jc w:val="left"/>
              <w:rPr>
                <w:rFonts w:ascii="Times New Roman" w:hAnsi="Times New Roman"/>
                <w:color w:val="000000"/>
                <w:szCs w:val="24"/>
              </w:rPr>
            </w:pPr>
            <w:r w:rsidRPr="00157EEF">
              <w:rPr>
                <w:rFonts w:ascii="Times New Roman" w:hAnsi="Times New Roman"/>
                <w:color w:val="000000"/>
                <w:szCs w:val="24"/>
              </w:rPr>
              <w:t xml:space="preserve">JOB </w:t>
            </w:r>
          </w:p>
        </w:tc>
        <w:tc>
          <w:tcPr>
            <w:tcW w:w="4961" w:type="dxa"/>
            <w:tcBorders>
              <w:top w:val="single" w:sz="4" w:space="0" w:color="auto"/>
              <w:left w:val="nil"/>
              <w:bottom w:val="single" w:sz="4" w:space="0" w:color="auto"/>
              <w:right w:val="single" w:sz="4" w:space="0" w:color="000000"/>
            </w:tcBorders>
            <w:shd w:val="clear" w:color="auto" w:fill="auto"/>
            <w:noWrap/>
            <w:vAlign w:val="center"/>
          </w:tcPr>
          <w:p w14:paraId="7C4835E5" w14:textId="77777777" w:rsidR="00CB433C" w:rsidRPr="00157EEF" w:rsidRDefault="00CB433C" w:rsidP="009153F7">
            <w:pPr>
              <w:spacing w:after="0"/>
              <w:jc w:val="left"/>
              <w:rPr>
                <w:rFonts w:ascii="Times New Roman" w:hAnsi="Times New Roman"/>
                <w:color w:val="000000"/>
                <w:szCs w:val="24"/>
              </w:rPr>
            </w:pPr>
            <w:r w:rsidRPr="00157EEF">
              <w:rPr>
                <w:rFonts w:ascii="Times New Roman" w:hAnsi="Times New Roman"/>
                <w:color w:val="000000"/>
                <w:szCs w:val="24"/>
              </w:rPr>
              <w:t>Automatický zpracovatel</w:t>
            </w:r>
          </w:p>
        </w:tc>
      </w:tr>
      <w:tr w:rsidR="00CB433C" w:rsidRPr="00157EEF" w14:paraId="77E232E9" w14:textId="77777777" w:rsidTr="007557A5">
        <w:trPr>
          <w:trHeight w:val="300"/>
        </w:trPr>
        <w:tc>
          <w:tcPr>
            <w:tcW w:w="3402" w:type="dxa"/>
            <w:tcBorders>
              <w:top w:val="nil"/>
              <w:left w:val="single" w:sz="8" w:space="0" w:color="auto"/>
              <w:bottom w:val="single" w:sz="4" w:space="0" w:color="auto"/>
              <w:right w:val="single" w:sz="4" w:space="0" w:color="auto"/>
            </w:tcBorders>
            <w:shd w:val="clear" w:color="auto" w:fill="auto"/>
            <w:noWrap/>
            <w:vAlign w:val="center"/>
          </w:tcPr>
          <w:p w14:paraId="3440C3AA" w14:textId="77777777" w:rsidR="00CB433C" w:rsidRPr="00157EEF" w:rsidRDefault="00CB433C" w:rsidP="009153F7">
            <w:pPr>
              <w:spacing w:after="0"/>
              <w:jc w:val="left"/>
              <w:rPr>
                <w:rFonts w:ascii="Times New Roman" w:hAnsi="Times New Roman"/>
                <w:color w:val="000000"/>
                <w:szCs w:val="24"/>
              </w:rPr>
            </w:pPr>
            <w:r w:rsidRPr="00157EEF">
              <w:rPr>
                <w:rFonts w:ascii="Times New Roman" w:hAnsi="Times New Roman"/>
                <w:color w:val="000000"/>
                <w:szCs w:val="24"/>
              </w:rPr>
              <w:t>INA</w:t>
            </w:r>
          </w:p>
        </w:tc>
        <w:tc>
          <w:tcPr>
            <w:tcW w:w="4961" w:type="dxa"/>
            <w:tcBorders>
              <w:top w:val="single" w:sz="4" w:space="0" w:color="auto"/>
              <w:left w:val="nil"/>
              <w:bottom w:val="single" w:sz="4" w:space="0" w:color="auto"/>
              <w:right w:val="single" w:sz="4" w:space="0" w:color="000000"/>
            </w:tcBorders>
            <w:shd w:val="clear" w:color="auto" w:fill="auto"/>
            <w:noWrap/>
            <w:vAlign w:val="center"/>
          </w:tcPr>
          <w:p w14:paraId="339F0DD3" w14:textId="77777777" w:rsidR="00CB433C" w:rsidRPr="00157EEF" w:rsidRDefault="00CB433C" w:rsidP="009153F7">
            <w:pPr>
              <w:spacing w:after="0"/>
              <w:jc w:val="left"/>
              <w:rPr>
                <w:rFonts w:ascii="Times New Roman" w:hAnsi="Times New Roman"/>
                <w:color w:val="000000"/>
                <w:szCs w:val="24"/>
              </w:rPr>
            </w:pPr>
            <w:r w:rsidRPr="00157EEF">
              <w:rPr>
                <w:rFonts w:ascii="Times New Roman" w:hAnsi="Times New Roman"/>
                <w:color w:val="000000"/>
                <w:szCs w:val="24"/>
              </w:rPr>
              <w:t>Internetová nadstavba IS</w:t>
            </w:r>
          </w:p>
        </w:tc>
      </w:tr>
      <w:tr w:rsidR="00CB433C" w:rsidRPr="00157EEF" w14:paraId="285815B4" w14:textId="77777777" w:rsidTr="0099768F">
        <w:trPr>
          <w:trHeight w:val="300"/>
        </w:trPr>
        <w:tc>
          <w:tcPr>
            <w:tcW w:w="3402" w:type="dxa"/>
            <w:tcBorders>
              <w:top w:val="nil"/>
              <w:left w:val="single" w:sz="8" w:space="0" w:color="auto"/>
              <w:bottom w:val="single" w:sz="4" w:space="0" w:color="auto"/>
              <w:right w:val="single" w:sz="4" w:space="0" w:color="auto"/>
            </w:tcBorders>
            <w:shd w:val="clear" w:color="auto" w:fill="auto"/>
            <w:noWrap/>
            <w:vAlign w:val="center"/>
          </w:tcPr>
          <w:p w14:paraId="24F36C87" w14:textId="77777777" w:rsidR="00CB433C" w:rsidRPr="00157EEF" w:rsidRDefault="00CB433C" w:rsidP="009153F7">
            <w:pPr>
              <w:spacing w:after="0"/>
              <w:jc w:val="left"/>
              <w:rPr>
                <w:rFonts w:ascii="Times New Roman" w:hAnsi="Times New Roman"/>
                <w:color w:val="000000"/>
                <w:szCs w:val="24"/>
              </w:rPr>
            </w:pPr>
            <w:r w:rsidRPr="00157EEF">
              <w:rPr>
                <w:rFonts w:ascii="Times New Roman" w:hAnsi="Times New Roman"/>
                <w:color w:val="000000"/>
                <w:szCs w:val="24"/>
              </w:rPr>
              <w:t>SUD</w:t>
            </w:r>
          </w:p>
        </w:tc>
        <w:tc>
          <w:tcPr>
            <w:tcW w:w="4961" w:type="dxa"/>
            <w:tcBorders>
              <w:top w:val="single" w:sz="4" w:space="0" w:color="auto"/>
              <w:left w:val="nil"/>
              <w:bottom w:val="single" w:sz="4" w:space="0" w:color="auto"/>
              <w:right w:val="single" w:sz="4" w:space="0" w:color="000000"/>
            </w:tcBorders>
            <w:shd w:val="clear" w:color="auto" w:fill="auto"/>
            <w:noWrap/>
            <w:vAlign w:val="center"/>
          </w:tcPr>
          <w:p w14:paraId="299731A3" w14:textId="77777777" w:rsidR="00CB433C" w:rsidRPr="00157EEF" w:rsidRDefault="00CB433C" w:rsidP="009153F7">
            <w:pPr>
              <w:spacing w:after="0"/>
              <w:jc w:val="left"/>
              <w:rPr>
                <w:rFonts w:ascii="Times New Roman" w:hAnsi="Times New Roman"/>
                <w:color w:val="000000"/>
                <w:szCs w:val="24"/>
              </w:rPr>
            </w:pPr>
            <w:r w:rsidRPr="00157EEF">
              <w:rPr>
                <w:rFonts w:ascii="Times New Roman" w:hAnsi="Times New Roman"/>
                <w:color w:val="000000"/>
                <w:szCs w:val="24"/>
              </w:rPr>
              <w:t>Skenování a úpravy dokumentů</w:t>
            </w:r>
          </w:p>
        </w:tc>
      </w:tr>
      <w:tr w:rsidR="0099768F" w:rsidRPr="00157EEF" w14:paraId="097A61C6" w14:textId="77777777" w:rsidTr="0099768F">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B0ED6" w14:textId="15A497E4" w:rsidR="0099768F" w:rsidRPr="00157EEF" w:rsidRDefault="0099768F" w:rsidP="009153F7">
            <w:pPr>
              <w:spacing w:after="0"/>
              <w:jc w:val="left"/>
              <w:rPr>
                <w:rFonts w:ascii="Times New Roman" w:hAnsi="Times New Roman"/>
                <w:color w:val="000000"/>
                <w:szCs w:val="24"/>
              </w:rPr>
            </w:pPr>
            <w:r>
              <w:rPr>
                <w:rFonts w:ascii="Times New Roman" w:hAnsi="Times New Roman"/>
                <w:color w:val="000000"/>
                <w:szCs w:val="24"/>
              </w:rPr>
              <w:t>CSA</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514C4" w14:textId="79290AE4" w:rsidR="0099768F" w:rsidRPr="00157EEF" w:rsidRDefault="007B535E" w:rsidP="009153F7">
            <w:pPr>
              <w:spacing w:after="0"/>
              <w:jc w:val="left"/>
              <w:rPr>
                <w:rFonts w:ascii="Times New Roman" w:hAnsi="Times New Roman"/>
                <w:color w:val="000000"/>
                <w:szCs w:val="24"/>
              </w:rPr>
            </w:pPr>
            <w:r>
              <w:rPr>
                <w:rFonts w:ascii="Times New Roman" w:hAnsi="Times New Roman"/>
                <w:color w:val="000000"/>
                <w:szCs w:val="24"/>
              </w:rPr>
              <w:t>Centrální správa aplikací</w:t>
            </w:r>
          </w:p>
        </w:tc>
      </w:tr>
    </w:tbl>
    <w:p w14:paraId="3F8FF574" w14:textId="192C9B38" w:rsidR="0006689D" w:rsidRPr="00157EEF" w:rsidRDefault="0006689D" w:rsidP="003F65F2">
      <w:pPr>
        <w:widowControl w:val="0"/>
        <w:spacing w:before="240"/>
        <w:ind w:left="142"/>
        <w:rPr>
          <w:rFonts w:ascii="Times New Roman" w:hAnsi="Times New Roman"/>
          <w:szCs w:val="24"/>
        </w:rPr>
      </w:pPr>
      <w:r w:rsidRPr="00C2112B">
        <w:rPr>
          <w:rFonts w:ascii="Times New Roman" w:hAnsi="Times New Roman"/>
          <w:szCs w:val="24"/>
        </w:rPr>
        <w:t xml:space="preserve">Seznam </w:t>
      </w:r>
      <w:r w:rsidR="00F10CA1" w:rsidRPr="00C2112B">
        <w:rPr>
          <w:rFonts w:ascii="Times New Roman" w:hAnsi="Times New Roman"/>
          <w:szCs w:val="24"/>
        </w:rPr>
        <w:t>U</w:t>
      </w:r>
      <w:r w:rsidR="00113D3B" w:rsidRPr="00C2112B">
        <w:rPr>
          <w:rFonts w:ascii="Times New Roman" w:hAnsi="Times New Roman"/>
          <w:szCs w:val="24"/>
        </w:rPr>
        <w:t>živatelských subjektů</w:t>
      </w:r>
    </w:p>
    <w:tbl>
      <w:tblPr>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34"/>
        <w:gridCol w:w="7229"/>
      </w:tblGrid>
      <w:tr w:rsidR="0006689D" w:rsidRPr="00157EEF" w14:paraId="2EE1623A" w14:textId="77777777" w:rsidTr="5E2D3E49">
        <w:tc>
          <w:tcPr>
            <w:tcW w:w="1134" w:type="dxa"/>
            <w:vAlign w:val="center"/>
          </w:tcPr>
          <w:p w14:paraId="10C83125" w14:textId="371EC8A6" w:rsidR="0006689D" w:rsidRPr="00157EEF" w:rsidRDefault="00FC4E63" w:rsidP="0043334B">
            <w:pPr>
              <w:widowControl w:val="0"/>
              <w:spacing w:before="120"/>
              <w:jc w:val="center"/>
              <w:rPr>
                <w:rFonts w:ascii="Times New Roman" w:hAnsi="Times New Roman"/>
                <w:szCs w:val="24"/>
              </w:rPr>
            </w:pPr>
            <w:r>
              <w:rPr>
                <w:rFonts w:ascii="Times New Roman" w:hAnsi="Times New Roman"/>
                <w:szCs w:val="24"/>
              </w:rPr>
              <w:t>Číslo</w:t>
            </w:r>
          </w:p>
        </w:tc>
        <w:tc>
          <w:tcPr>
            <w:tcW w:w="7229" w:type="dxa"/>
            <w:vAlign w:val="center"/>
          </w:tcPr>
          <w:p w14:paraId="6B120F49" w14:textId="1580DB4E" w:rsidR="0006689D" w:rsidRPr="00157EEF" w:rsidRDefault="0043334B" w:rsidP="007557A5">
            <w:pPr>
              <w:widowControl w:val="0"/>
              <w:spacing w:before="120"/>
              <w:jc w:val="left"/>
              <w:rPr>
                <w:rFonts w:ascii="Times New Roman" w:hAnsi="Times New Roman"/>
                <w:szCs w:val="24"/>
              </w:rPr>
            </w:pPr>
            <w:r>
              <w:rPr>
                <w:rFonts w:ascii="Times New Roman" w:hAnsi="Times New Roman"/>
                <w:szCs w:val="24"/>
              </w:rPr>
              <w:t>Identifikace</w:t>
            </w:r>
            <w:r w:rsidR="00FC4E63">
              <w:rPr>
                <w:rFonts w:ascii="Times New Roman" w:hAnsi="Times New Roman"/>
                <w:szCs w:val="24"/>
              </w:rPr>
              <w:t xml:space="preserve"> uživatelského subjektu</w:t>
            </w:r>
          </w:p>
        </w:tc>
      </w:tr>
      <w:tr w:rsidR="0006689D" w:rsidRPr="00157EEF" w14:paraId="6047DC0C" w14:textId="77777777" w:rsidTr="5E2D3E49">
        <w:tc>
          <w:tcPr>
            <w:tcW w:w="1134" w:type="dxa"/>
            <w:vAlign w:val="center"/>
          </w:tcPr>
          <w:p w14:paraId="1782048B" w14:textId="4A229828" w:rsidR="0006689D" w:rsidRPr="0043334B" w:rsidRDefault="0006689D" w:rsidP="00022038">
            <w:pPr>
              <w:pStyle w:val="Odstavecseseznamem"/>
              <w:widowControl w:val="0"/>
              <w:numPr>
                <w:ilvl w:val="0"/>
                <w:numId w:val="19"/>
              </w:numPr>
              <w:jc w:val="left"/>
              <w:rPr>
                <w:rFonts w:ascii="Times New Roman" w:hAnsi="Times New Roman"/>
                <w:sz w:val="24"/>
              </w:rPr>
            </w:pPr>
          </w:p>
        </w:tc>
        <w:tc>
          <w:tcPr>
            <w:tcW w:w="7229" w:type="dxa"/>
            <w:vAlign w:val="center"/>
          </w:tcPr>
          <w:p w14:paraId="71F5082F" w14:textId="4EE4EF7D" w:rsidR="0006689D" w:rsidRPr="00157EEF" w:rsidRDefault="00567E46" w:rsidP="009E15D4">
            <w:pPr>
              <w:widowControl w:val="0"/>
              <w:jc w:val="left"/>
              <w:rPr>
                <w:rFonts w:ascii="Times New Roman" w:hAnsi="Times New Roman"/>
                <w:szCs w:val="24"/>
              </w:rPr>
            </w:pPr>
            <w:r w:rsidRPr="00157EEF">
              <w:rPr>
                <w:rFonts w:ascii="Times New Roman" w:hAnsi="Times New Roman"/>
                <w:szCs w:val="24"/>
              </w:rPr>
              <w:t>Magistrát hlavního města Prahy</w:t>
            </w:r>
          </w:p>
        </w:tc>
      </w:tr>
      <w:tr w:rsidR="0006689D" w:rsidRPr="00157EEF" w14:paraId="3506BF05" w14:textId="77777777" w:rsidTr="5E2D3E49">
        <w:tc>
          <w:tcPr>
            <w:tcW w:w="1134" w:type="dxa"/>
            <w:vAlign w:val="center"/>
          </w:tcPr>
          <w:p w14:paraId="3FD1A4A2" w14:textId="2C341A0A" w:rsidR="0006689D" w:rsidRPr="0043334B" w:rsidRDefault="0006689D" w:rsidP="00022038">
            <w:pPr>
              <w:pStyle w:val="Odstavecseseznamem"/>
              <w:widowControl w:val="0"/>
              <w:numPr>
                <w:ilvl w:val="0"/>
                <w:numId w:val="19"/>
              </w:numPr>
              <w:jc w:val="left"/>
              <w:rPr>
                <w:rFonts w:ascii="Times New Roman" w:hAnsi="Times New Roman"/>
                <w:sz w:val="24"/>
              </w:rPr>
            </w:pPr>
          </w:p>
        </w:tc>
        <w:tc>
          <w:tcPr>
            <w:tcW w:w="7229" w:type="dxa"/>
            <w:vAlign w:val="center"/>
          </w:tcPr>
          <w:p w14:paraId="68A5A062" w14:textId="728F8D2D" w:rsidR="00786522" w:rsidRPr="00157EEF" w:rsidRDefault="00786522" w:rsidP="009E15D4">
            <w:pPr>
              <w:widowControl w:val="0"/>
              <w:jc w:val="left"/>
              <w:rPr>
                <w:rFonts w:ascii="Times New Roman" w:hAnsi="Times New Roman"/>
                <w:szCs w:val="24"/>
              </w:rPr>
            </w:pPr>
            <w:r w:rsidRPr="00157EEF">
              <w:rPr>
                <w:rFonts w:ascii="Times New Roman" w:hAnsi="Times New Roman"/>
                <w:szCs w:val="24"/>
              </w:rPr>
              <w:t>Dopravní podnik hl.</w:t>
            </w:r>
            <w:r w:rsidR="005B764A">
              <w:rPr>
                <w:rFonts w:ascii="Times New Roman" w:hAnsi="Times New Roman"/>
                <w:szCs w:val="24"/>
              </w:rPr>
              <w:t xml:space="preserve"> </w:t>
            </w:r>
            <w:r w:rsidRPr="00157EEF">
              <w:rPr>
                <w:rFonts w:ascii="Times New Roman" w:hAnsi="Times New Roman"/>
                <w:szCs w:val="24"/>
              </w:rPr>
              <w:t>m. Prahy</w:t>
            </w:r>
            <w:r w:rsidR="007A2FF8" w:rsidRPr="00157EEF">
              <w:rPr>
                <w:rFonts w:ascii="Times New Roman" w:hAnsi="Times New Roman"/>
                <w:szCs w:val="24"/>
              </w:rPr>
              <w:t xml:space="preserve"> a</w:t>
            </w:r>
            <w:r w:rsidR="00BC41C8">
              <w:rPr>
                <w:rFonts w:ascii="Times New Roman" w:hAnsi="Times New Roman"/>
                <w:szCs w:val="24"/>
              </w:rPr>
              <w:t xml:space="preserve">kciová společnost, IČO </w:t>
            </w:r>
            <w:r w:rsidR="00BC41C8" w:rsidRPr="0052590B">
              <w:rPr>
                <w:rFonts w:ascii="Times New Roman" w:hAnsi="Times New Roman"/>
                <w:szCs w:val="24"/>
              </w:rPr>
              <w:t>00005886</w:t>
            </w:r>
          </w:p>
        </w:tc>
      </w:tr>
      <w:tr w:rsidR="004C2E46" w:rsidRPr="00157EEF" w14:paraId="4E3290C4" w14:textId="77777777" w:rsidTr="5E2D3E49">
        <w:tc>
          <w:tcPr>
            <w:tcW w:w="1134" w:type="dxa"/>
            <w:vAlign w:val="center"/>
          </w:tcPr>
          <w:p w14:paraId="0C83653A" w14:textId="1E27E65D" w:rsidR="004C2E46" w:rsidRPr="0043334B" w:rsidRDefault="004C2E46" w:rsidP="00022038">
            <w:pPr>
              <w:pStyle w:val="Odstavecseseznamem"/>
              <w:widowControl w:val="0"/>
              <w:numPr>
                <w:ilvl w:val="0"/>
                <w:numId w:val="19"/>
              </w:numPr>
              <w:jc w:val="left"/>
              <w:rPr>
                <w:rFonts w:ascii="Times New Roman" w:hAnsi="Times New Roman"/>
                <w:sz w:val="24"/>
              </w:rPr>
            </w:pPr>
          </w:p>
        </w:tc>
        <w:tc>
          <w:tcPr>
            <w:tcW w:w="7229" w:type="dxa"/>
            <w:vAlign w:val="center"/>
          </w:tcPr>
          <w:p w14:paraId="27CF13AD" w14:textId="69ADB84B" w:rsidR="004C2E46" w:rsidRPr="00157EEF" w:rsidRDefault="004C2E46" w:rsidP="009E15D4">
            <w:pPr>
              <w:widowControl w:val="0"/>
              <w:jc w:val="left"/>
              <w:rPr>
                <w:rFonts w:ascii="Times New Roman" w:hAnsi="Times New Roman"/>
                <w:szCs w:val="24"/>
              </w:rPr>
            </w:pPr>
            <w:r w:rsidRPr="00157EEF">
              <w:rPr>
                <w:rFonts w:ascii="Times New Roman" w:hAnsi="Times New Roman"/>
                <w:szCs w:val="24"/>
              </w:rPr>
              <w:t>Pražská vodohospodářská společnost</w:t>
            </w:r>
            <w:r w:rsidR="007A2FF8" w:rsidRPr="00157EEF">
              <w:rPr>
                <w:rFonts w:ascii="Times New Roman" w:hAnsi="Times New Roman"/>
                <w:szCs w:val="24"/>
              </w:rPr>
              <w:t xml:space="preserve"> a.s.</w:t>
            </w:r>
            <w:r w:rsidR="00BC41C8">
              <w:rPr>
                <w:rFonts w:ascii="Times New Roman" w:hAnsi="Times New Roman"/>
                <w:szCs w:val="24"/>
              </w:rPr>
              <w:t>, IČO</w:t>
            </w:r>
            <w:r w:rsidR="00BC41C8" w:rsidRPr="0052590B">
              <w:rPr>
                <w:rFonts w:ascii="Times New Roman" w:hAnsi="Times New Roman"/>
                <w:szCs w:val="24"/>
              </w:rPr>
              <w:t xml:space="preserve"> 25656112</w:t>
            </w:r>
          </w:p>
        </w:tc>
      </w:tr>
      <w:tr w:rsidR="007A2FF8" w:rsidRPr="00157EEF" w14:paraId="63DB31C5" w14:textId="77777777" w:rsidTr="5E2D3E49">
        <w:tc>
          <w:tcPr>
            <w:tcW w:w="1134" w:type="dxa"/>
            <w:vAlign w:val="center"/>
          </w:tcPr>
          <w:p w14:paraId="04E87C88" w14:textId="7BBD2F9C" w:rsidR="007A2FF8" w:rsidRPr="0043334B" w:rsidRDefault="007A2FF8" w:rsidP="00022038">
            <w:pPr>
              <w:pStyle w:val="Odstavecseseznamem"/>
              <w:widowControl w:val="0"/>
              <w:numPr>
                <w:ilvl w:val="0"/>
                <w:numId w:val="19"/>
              </w:numPr>
              <w:jc w:val="left"/>
              <w:rPr>
                <w:rFonts w:ascii="Times New Roman" w:hAnsi="Times New Roman"/>
                <w:sz w:val="24"/>
              </w:rPr>
            </w:pPr>
          </w:p>
        </w:tc>
        <w:tc>
          <w:tcPr>
            <w:tcW w:w="7229" w:type="dxa"/>
            <w:vAlign w:val="center"/>
          </w:tcPr>
          <w:p w14:paraId="65FE3243" w14:textId="26A77190" w:rsidR="007A2FF8" w:rsidRPr="00157EEF" w:rsidRDefault="007A2FF8" w:rsidP="009E15D4">
            <w:pPr>
              <w:widowControl w:val="0"/>
              <w:jc w:val="left"/>
              <w:rPr>
                <w:rFonts w:ascii="Times New Roman" w:hAnsi="Times New Roman"/>
                <w:szCs w:val="24"/>
              </w:rPr>
            </w:pPr>
            <w:r w:rsidRPr="00157EEF">
              <w:rPr>
                <w:rFonts w:ascii="Times New Roman" w:hAnsi="Times New Roman"/>
                <w:szCs w:val="24"/>
              </w:rPr>
              <w:t>Pražské služby a.s.</w:t>
            </w:r>
            <w:r w:rsidR="00BC41C8">
              <w:rPr>
                <w:rFonts w:ascii="Times New Roman" w:hAnsi="Times New Roman"/>
                <w:szCs w:val="24"/>
              </w:rPr>
              <w:t>, IČO</w:t>
            </w:r>
            <w:r w:rsidR="0052590B" w:rsidRPr="0052590B">
              <w:rPr>
                <w:rFonts w:ascii="Times New Roman" w:hAnsi="Times New Roman"/>
                <w:szCs w:val="24"/>
              </w:rPr>
              <w:t xml:space="preserve"> 60194120</w:t>
            </w:r>
          </w:p>
        </w:tc>
      </w:tr>
      <w:tr w:rsidR="00DD0F4A" w:rsidRPr="00157EEF" w14:paraId="630B42D0" w14:textId="77777777" w:rsidTr="5E2D3E49">
        <w:tc>
          <w:tcPr>
            <w:tcW w:w="1134" w:type="dxa"/>
            <w:vAlign w:val="center"/>
          </w:tcPr>
          <w:p w14:paraId="6B112EF3" w14:textId="23D86BDC" w:rsidR="00DD0F4A" w:rsidRPr="0043334B" w:rsidRDefault="00DD0F4A" w:rsidP="00022038">
            <w:pPr>
              <w:pStyle w:val="Odstavecseseznamem"/>
              <w:widowControl w:val="0"/>
              <w:numPr>
                <w:ilvl w:val="0"/>
                <w:numId w:val="19"/>
              </w:numPr>
              <w:jc w:val="left"/>
              <w:rPr>
                <w:rFonts w:ascii="Times New Roman" w:hAnsi="Times New Roman"/>
                <w:sz w:val="24"/>
              </w:rPr>
            </w:pPr>
          </w:p>
        </w:tc>
        <w:tc>
          <w:tcPr>
            <w:tcW w:w="7229" w:type="dxa"/>
            <w:vAlign w:val="center"/>
          </w:tcPr>
          <w:p w14:paraId="0D431F0F" w14:textId="6159E8CC" w:rsidR="00DD0F4A" w:rsidRPr="00157EEF" w:rsidRDefault="00DD0F4A" w:rsidP="009E15D4">
            <w:pPr>
              <w:widowControl w:val="0"/>
              <w:jc w:val="left"/>
              <w:rPr>
                <w:rFonts w:ascii="Times New Roman" w:hAnsi="Times New Roman"/>
                <w:szCs w:val="24"/>
              </w:rPr>
            </w:pPr>
            <w:r w:rsidRPr="00157EEF">
              <w:rPr>
                <w:rFonts w:ascii="Times New Roman" w:hAnsi="Times New Roman"/>
                <w:szCs w:val="24"/>
              </w:rPr>
              <w:t>Kolektory Praha a.s.</w:t>
            </w:r>
            <w:r w:rsidR="00BC41C8">
              <w:rPr>
                <w:rFonts w:ascii="Times New Roman" w:hAnsi="Times New Roman"/>
                <w:szCs w:val="24"/>
              </w:rPr>
              <w:t>, IČO</w:t>
            </w:r>
            <w:r w:rsidR="0052590B" w:rsidRPr="0052590B">
              <w:rPr>
                <w:rFonts w:ascii="Times New Roman" w:hAnsi="Times New Roman"/>
                <w:szCs w:val="24"/>
              </w:rPr>
              <w:t xml:space="preserve"> 26714124</w:t>
            </w:r>
          </w:p>
        </w:tc>
      </w:tr>
      <w:tr w:rsidR="006C4664" w:rsidRPr="00157EEF" w14:paraId="4D23541B" w14:textId="77777777" w:rsidTr="5E2D3E49">
        <w:tc>
          <w:tcPr>
            <w:tcW w:w="1134" w:type="dxa"/>
            <w:vAlign w:val="center"/>
          </w:tcPr>
          <w:p w14:paraId="420F0087" w14:textId="40AE97E3" w:rsidR="006C4664" w:rsidRPr="0043334B" w:rsidRDefault="006C4664" w:rsidP="00022038">
            <w:pPr>
              <w:pStyle w:val="Odstavecseseznamem"/>
              <w:widowControl w:val="0"/>
              <w:numPr>
                <w:ilvl w:val="0"/>
                <w:numId w:val="19"/>
              </w:numPr>
              <w:jc w:val="left"/>
              <w:rPr>
                <w:rFonts w:ascii="Times New Roman" w:hAnsi="Times New Roman"/>
                <w:sz w:val="24"/>
              </w:rPr>
            </w:pPr>
          </w:p>
        </w:tc>
        <w:tc>
          <w:tcPr>
            <w:tcW w:w="7229" w:type="dxa"/>
            <w:vAlign w:val="center"/>
          </w:tcPr>
          <w:p w14:paraId="54940226" w14:textId="22D0BBA3" w:rsidR="006C4664" w:rsidRPr="00157EEF" w:rsidRDefault="006C4664" w:rsidP="009E15D4">
            <w:pPr>
              <w:widowControl w:val="0"/>
              <w:jc w:val="left"/>
              <w:rPr>
                <w:rFonts w:ascii="Times New Roman" w:hAnsi="Times New Roman"/>
                <w:szCs w:val="24"/>
              </w:rPr>
            </w:pPr>
            <w:r>
              <w:rPr>
                <w:rFonts w:ascii="Times New Roman" w:hAnsi="Times New Roman"/>
                <w:szCs w:val="24"/>
              </w:rPr>
              <w:t xml:space="preserve">Institut plánování </w:t>
            </w:r>
            <w:r w:rsidR="001E4EA3">
              <w:rPr>
                <w:rFonts w:ascii="Times New Roman" w:hAnsi="Times New Roman"/>
                <w:szCs w:val="24"/>
              </w:rPr>
              <w:t xml:space="preserve">a </w:t>
            </w:r>
            <w:r>
              <w:rPr>
                <w:rFonts w:ascii="Times New Roman" w:hAnsi="Times New Roman"/>
                <w:szCs w:val="24"/>
              </w:rPr>
              <w:t>rozvoje hlavního města Prahy</w:t>
            </w:r>
            <w:r w:rsidR="00BC41C8">
              <w:rPr>
                <w:rFonts w:ascii="Times New Roman" w:hAnsi="Times New Roman"/>
                <w:szCs w:val="24"/>
              </w:rPr>
              <w:t>, IČO</w:t>
            </w:r>
            <w:r w:rsidR="0052590B" w:rsidRPr="0052590B">
              <w:rPr>
                <w:rFonts w:ascii="Times New Roman" w:hAnsi="Times New Roman"/>
                <w:szCs w:val="24"/>
              </w:rPr>
              <w:t xml:space="preserve"> 70883858</w:t>
            </w:r>
          </w:p>
        </w:tc>
      </w:tr>
      <w:tr w:rsidR="006C4664" w:rsidRPr="00157EEF" w14:paraId="05CDF6F6" w14:textId="77777777" w:rsidTr="5E2D3E49">
        <w:tc>
          <w:tcPr>
            <w:tcW w:w="1134" w:type="dxa"/>
            <w:vAlign w:val="center"/>
          </w:tcPr>
          <w:p w14:paraId="5F5E63A7" w14:textId="0505A574" w:rsidR="006C4664" w:rsidRPr="0043334B" w:rsidRDefault="006C4664" w:rsidP="00022038">
            <w:pPr>
              <w:pStyle w:val="Odstavecseseznamem"/>
              <w:widowControl w:val="0"/>
              <w:numPr>
                <w:ilvl w:val="0"/>
                <w:numId w:val="19"/>
              </w:numPr>
              <w:jc w:val="left"/>
              <w:rPr>
                <w:rFonts w:ascii="Times New Roman" w:hAnsi="Times New Roman"/>
                <w:sz w:val="24"/>
              </w:rPr>
            </w:pPr>
          </w:p>
        </w:tc>
        <w:tc>
          <w:tcPr>
            <w:tcW w:w="7229" w:type="dxa"/>
            <w:vAlign w:val="center"/>
          </w:tcPr>
          <w:p w14:paraId="4321E153" w14:textId="07161F89" w:rsidR="006C4664" w:rsidRDefault="006C4664" w:rsidP="009E15D4">
            <w:pPr>
              <w:widowControl w:val="0"/>
              <w:jc w:val="left"/>
              <w:rPr>
                <w:rFonts w:ascii="Times New Roman" w:hAnsi="Times New Roman"/>
                <w:szCs w:val="24"/>
              </w:rPr>
            </w:pPr>
            <w:r>
              <w:rPr>
                <w:rFonts w:ascii="Times New Roman" w:hAnsi="Times New Roman"/>
                <w:szCs w:val="24"/>
              </w:rPr>
              <w:t>Městská policie hlavního města Prahy</w:t>
            </w:r>
          </w:p>
        </w:tc>
      </w:tr>
      <w:tr w:rsidR="006C4664" w:rsidRPr="00157EEF" w14:paraId="5238C32B" w14:textId="77777777" w:rsidTr="5E2D3E49">
        <w:tc>
          <w:tcPr>
            <w:tcW w:w="1134" w:type="dxa"/>
            <w:vAlign w:val="center"/>
          </w:tcPr>
          <w:p w14:paraId="4987EB9F" w14:textId="44A8F947" w:rsidR="006C4664" w:rsidRPr="0043334B" w:rsidRDefault="006C4664" w:rsidP="00022038">
            <w:pPr>
              <w:pStyle w:val="Odstavecseseznamem"/>
              <w:widowControl w:val="0"/>
              <w:numPr>
                <w:ilvl w:val="0"/>
                <w:numId w:val="19"/>
              </w:numPr>
              <w:jc w:val="left"/>
              <w:rPr>
                <w:rFonts w:ascii="Times New Roman" w:hAnsi="Times New Roman"/>
                <w:sz w:val="24"/>
              </w:rPr>
            </w:pPr>
          </w:p>
        </w:tc>
        <w:tc>
          <w:tcPr>
            <w:tcW w:w="7229" w:type="dxa"/>
            <w:vAlign w:val="center"/>
          </w:tcPr>
          <w:p w14:paraId="7E670BB3" w14:textId="4870FFB8" w:rsidR="006C4664" w:rsidRDefault="001E4EA3" w:rsidP="009E15D4">
            <w:pPr>
              <w:widowControl w:val="0"/>
              <w:jc w:val="left"/>
              <w:rPr>
                <w:rFonts w:ascii="Times New Roman" w:hAnsi="Times New Roman"/>
                <w:szCs w:val="24"/>
              </w:rPr>
            </w:pPr>
            <w:r w:rsidRPr="001E4EA3">
              <w:rPr>
                <w:rFonts w:ascii="Times New Roman" w:hAnsi="Times New Roman"/>
                <w:szCs w:val="24"/>
              </w:rPr>
              <w:t>Regionální organizá</w:t>
            </w:r>
            <w:r w:rsidR="0052590B">
              <w:rPr>
                <w:rFonts w:ascii="Times New Roman" w:hAnsi="Times New Roman"/>
                <w:szCs w:val="24"/>
              </w:rPr>
              <w:t>tor Pražské integrované dopravy, příspěvková organizace</w:t>
            </w:r>
            <w:r w:rsidR="00BC41C8">
              <w:rPr>
                <w:rFonts w:ascii="Times New Roman" w:hAnsi="Times New Roman"/>
                <w:szCs w:val="24"/>
              </w:rPr>
              <w:t>, IČO</w:t>
            </w:r>
            <w:r w:rsidR="0052590B">
              <w:rPr>
                <w:rFonts w:ascii="Times New Roman" w:hAnsi="Times New Roman"/>
                <w:szCs w:val="24"/>
              </w:rPr>
              <w:t xml:space="preserve"> </w:t>
            </w:r>
            <w:r w:rsidR="0052590B" w:rsidRPr="0052590B">
              <w:rPr>
                <w:rFonts w:ascii="Times New Roman" w:hAnsi="Times New Roman"/>
                <w:szCs w:val="24"/>
              </w:rPr>
              <w:t>60437359</w:t>
            </w:r>
          </w:p>
        </w:tc>
      </w:tr>
      <w:tr w:rsidR="00113D3B" w:rsidRPr="00157EEF" w14:paraId="0E4A0EB3" w14:textId="77777777" w:rsidTr="5E2D3E49">
        <w:tc>
          <w:tcPr>
            <w:tcW w:w="1134" w:type="dxa"/>
            <w:vAlign w:val="center"/>
          </w:tcPr>
          <w:p w14:paraId="2E448E0F" w14:textId="77777777" w:rsidR="00113D3B" w:rsidRPr="0043334B" w:rsidRDefault="00113D3B" w:rsidP="00022038">
            <w:pPr>
              <w:pStyle w:val="Odstavecseseznamem"/>
              <w:widowControl w:val="0"/>
              <w:numPr>
                <w:ilvl w:val="0"/>
                <w:numId w:val="19"/>
              </w:numPr>
              <w:jc w:val="left"/>
              <w:rPr>
                <w:rFonts w:ascii="Times New Roman" w:hAnsi="Times New Roman"/>
                <w:sz w:val="24"/>
              </w:rPr>
            </w:pPr>
          </w:p>
        </w:tc>
        <w:tc>
          <w:tcPr>
            <w:tcW w:w="7229" w:type="dxa"/>
            <w:vAlign w:val="center"/>
          </w:tcPr>
          <w:p w14:paraId="170AA434" w14:textId="1A3DEEBE" w:rsidR="00BC41C8" w:rsidRPr="001E4EA3" w:rsidRDefault="00113D3B" w:rsidP="009E15D4">
            <w:pPr>
              <w:widowControl w:val="0"/>
              <w:jc w:val="left"/>
              <w:rPr>
                <w:rFonts w:ascii="Times New Roman" w:hAnsi="Times New Roman"/>
                <w:szCs w:val="24"/>
              </w:rPr>
            </w:pPr>
            <w:r w:rsidRPr="00113D3B">
              <w:rPr>
                <w:rFonts w:ascii="Times New Roman" w:hAnsi="Times New Roman"/>
                <w:szCs w:val="24"/>
              </w:rPr>
              <w:t>Technická správa komunikací hl. m. Prahy, a.s.</w:t>
            </w:r>
            <w:r w:rsidR="00BC41C8">
              <w:rPr>
                <w:rFonts w:ascii="Times New Roman" w:hAnsi="Times New Roman"/>
                <w:szCs w:val="24"/>
              </w:rPr>
              <w:t xml:space="preserve">, IČO </w:t>
            </w:r>
            <w:r w:rsidR="00BC41C8" w:rsidRPr="0052590B">
              <w:rPr>
                <w:rFonts w:ascii="Times New Roman" w:hAnsi="Times New Roman"/>
                <w:szCs w:val="24"/>
              </w:rPr>
              <w:t>03447286</w:t>
            </w:r>
          </w:p>
        </w:tc>
      </w:tr>
      <w:tr w:rsidR="007557A5" w:rsidRPr="00157EEF" w14:paraId="5DBFE832" w14:textId="77777777" w:rsidTr="5E2D3E49">
        <w:tc>
          <w:tcPr>
            <w:tcW w:w="1134" w:type="dxa"/>
            <w:vAlign w:val="center"/>
          </w:tcPr>
          <w:p w14:paraId="36882AC2" w14:textId="77777777" w:rsidR="007557A5" w:rsidRPr="0043334B" w:rsidRDefault="007557A5" w:rsidP="00022038">
            <w:pPr>
              <w:pStyle w:val="Odstavecseseznamem"/>
              <w:widowControl w:val="0"/>
              <w:numPr>
                <w:ilvl w:val="0"/>
                <w:numId w:val="19"/>
              </w:numPr>
              <w:jc w:val="left"/>
              <w:rPr>
                <w:rFonts w:ascii="Times New Roman" w:hAnsi="Times New Roman"/>
                <w:sz w:val="24"/>
              </w:rPr>
            </w:pPr>
          </w:p>
        </w:tc>
        <w:tc>
          <w:tcPr>
            <w:tcW w:w="7229" w:type="dxa"/>
            <w:vAlign w:val="center"/>
          </w:tcPr>
          <w:p w14:paraId="20DD1D75" w14:textId="7509FFCE" w:rsidR="007557A5" w:rsidRPr="00113D3B" w:rsidRDefault="007557A5" w:rsidP="009E15D4">
            <w:pPr>
              <w:widowControl w:val="0"/>
              <w:jc w:val="left"/>
              <w:rPr>
                <w:rFonts w:ascii="Times New Roman" w:hAnsi="Times New Roman"/>
                <w:szCs w:val="24"/>
              </w:rPr>
            </w:pPr>
            <w:r w:rsidRPr="007557A5">
              <w:rPr>
                <w:rFonts w:ascii="Times New Roman" w:hAnsi="Times New Roman"/>
                <w:szCs w:val="24"/>
              </w:rPr>
              <w:t>Operátor ICT, a.s.</w:t>
            </w:r>
            <w:r w:rsidR="00BC41C8">
              <w:rPr>
                <w:rFonts w:ascii="Times New Roman" w:hAnsi="Times New Roman"/>
                <w:szCs w:val="24"/>
              </w:rPr>
              <w:t>, IČO</w:t>
            </w:r>
            <w:r w:rsidR="00BC41C8" w:rsidRPr="0052590B">
              <w:rPr>
                <w:rFonts w:ascii="Times New Roman" w:hAnsi="Times New Roman"/>
                <w:szCs w:val="24"/>
              </w:rPr>
              <w:t xml:space="preserve"> 02795281</w:t>
            </w:r>
          </w:p>
        </w:tc>
      </w:tr>
      <w:tr w:rsidR="003F5888" w:rsidRPr="00157EEF" w14:paraId="242A28C6" w14:textId="77777777" w:rsidTr="5E2D3E49">
        <w:tc>
          <w:tcPr>
            <w:tcW w:w="1134" w:type="dxa"/>
            <w:vAlign w:val="center"/>
          </w:tcPr>
          <w:p w14:paraId="48DFDF6C" w14:textId="77777777" w:rsidR="003F5888" w:rsidRPr="0043334B" w:rsidRDefault="003F5888" w:rsidP="00022038">
            <w:pPr>
              <w:pStyle w:val="Odstavecseseznamem"/>
              <w:widowControl w:val="0"/>
              <w:numPr>
                <w:ilvl w:val="0"/>
                <w:numId w:val="19"/>
              </w:numPr>
              <w:jc w:val="left"/>
              <w:rPr>
                <w:rFonts w:ascii="Times New Roman" w:hAnsi="Times New Roman"/>
                <w:sz w:val="24"/>
              </w:rPr>
            </w:pPr>
          </w:p>
        </w:tc>
        <w:tc>
          <w:tcPr>
            <w:tcW w:w="7229" w:type="dxa"/>
            <w:vAlign w:val="center"/>
          </w:tcPr>
          <w:p w14:paraId="4F8B0ACD" w14:textId="3C8E5028" w:rsidR="003F5888" w:rsidRPr="007557A5" w:rsidRDefault="00796E30" w:rsidP="009E15D4">
            <w:pPr>
              <w:widowControl w:val="0"/>
              <w:jc w:val="left"/>
              <w:rPr>
                <w:rFonts w:ascii="Times New Roman" w:hAnsi="Times New Roman"/>
                <w:szCs w:val="24"/>
              </w:rPr>
            </w:pPr>
            <w:r w:rsidRPr="00796E30">
              <w:rPr>
                <w:rFonts w:ascii="Times New Roman" w:hAnsi="Times New Roman"/>
                <w:szCs w:val="24"/>
              </w:rPr>
              <w:t>Pražská developerská společnost, p. o.</w:t>
            </w:r>
            <w:r w:rsidR="003C172C">
              <w:rPr>
                <w:rFonts w:ascii="Times New Roman" w:hAnsi="Times New Roman"/>
                <w:szCs w:val="24"/>
              </w:rPr>
              <w:t xml:space="preserve">, IČO </w:t>
            </w:r>
            <w:r w:rsidR="00BB4EBD" w:rsidRPr="00BB4EBD">
              <w:rPr>
                <w:rFonts w:ascii="Times New Roman" w:hAnsi="Times New Roman"/>
                <w:szCs w:val="24"/>
              </w:rPr>
              <w:t>09211322</w:t>
            </w:r>
          </w:p>
        </w:tc>
      </w:tr>
      <w:tr w:rsidR="00BB4EBD" w:rsidRPr="00157EEF" w14:paraId="5781F7B7" w14:textId="77777777" w:rsidTr="5E2D3E49">
        <w:tc>
          <w:tcPr>
            <w:tcW w:w="1134" w:type="dxa"/>
            <w:vAlign w:val="center"/>
          </w:tcPr>
          <w:p w14:paraId="4412535E" w14:textId="77777777" w:rsidR="00BB4EBD" w:rsidRPr="0043334B" w:rsidRDefault="00BB4EBD" w:rsidP="00022038">
            <w:pPr>
              <w:pStyle w:val="Odstavecseseznamem"/>
              <w:widowControl w:val="0"/>
              <w:numPr>
                <w:ilvl w:val="0"/>
                <w:numId w:val="19"/>
              </w:numPr>
              <w:jc w:val="left"/>
              <w:rPr>
                <w:rFonts w:ascii="Times New Roman" w:hAnsi="Times New Roman"/>
                <w:sz w:val="24"/>
              </w:rPr>
            </w:pPr>
          </w:p>
        </w:tc>
        <w:tc>
          <w:tcPr>
            <w:tcW w:w="7229" w:type="dxa"/>
            <w:vAlign w:val="center"/>
          </w:tcPr>
          <w:p w14:paraId="0E150588" w14:textId="31B20C28" w:rsidR="00BB4EBD" w:rsidRPr="00796E30" w:rsidRDefault="003F297A" w:rsidP="009E15D4">
            <w:pPr>
              <w:widowControl w:val="0"/>
              <w:jc w:val="left"/>
              <w:rPr>
                <w:rFonts w:ascii="Times New Roman" w:hAnsi="Times New Roman"/>
                <w:szCs w:val="24"/>
              </w:rPr>
            </w:pPr>
            <w:r w:rsidRPr="003F297A">
              <w:rPr>
                <w:rFonts w:ascii="Times New Roman" w:hAnsi="Times New Roman"/>
                <w:szCs w:val="24"/>
              </w:rPr>
              <w:t>Pražské společenství obnovitelné energie, p. o.</w:t>
            </w:r>
            <w:r>
              <w:rPr>
                <w:rFonts w:ascii="Times New Roman" w:hAnsi="Times New Roman"/>
                <w:szCs w:val="24"/>
              </w:rPr>
              <w:t xml:space="preserve">, IČO </w:t>
            </w:r>
            <w:r w:rsidR="00632F1C" w:rsidRPr="00632F1C">
              <w:rPr>
                <w:rFonts w:ascii="Times New Roman" w:hAnsi="Times New Roman"/>
                <w:szCs w:val="24"/>
              </w:rPr>
              <w:t>11842857</w:t>
            </w:r>
          </w:p>
        </w:tc>
      </w:tr>
      <w:tr w:rsidR="00632F1C" w:rsidRPr="00157EEF" w14:paraId="3092D2DC" w14:textId="77777777" w:rsidTr="5E2D3E49">
        <w:tc>
          <w:tcPr>
            <w:tcW w:w="1134" w:type="dxa"/>
            <w:vAlign w:val="center"/>
          </w:tcPr>
          <w:p w14:paraId="160B11FE" w14:textId="77777777" w:rsidR="00632F1C" w:rsidRPr="0043334B" w:rsidRDefault="00632F1C" w:rsidP="00022038">
            <w:pPr>
              <w:pStyle w:val="Odstavecseseznamem"/>
              <w:widowControl w:val="0"/>
              <w:numPr>
                <w:ilvl w:val="0"/>
                <w:numId w:val="19"/>
              </w:numPr>
              <w:jc w:val="left"/>
              <w:rPr>
                <w:rFonts w:ascii="Times New Roman" w:hAnsi="Times New Roman"/>
                <w:sz w:val="24"/>
              </w:rPr>
            </w:pPr>
          </w:p>
        </w:tc>
        <w:tc>
          <w:tcPr>
            <w:tcW w:w="7229" w:type="dxa"/>
            <w:vAlign w:val="center"/>
          </w:tcPr>
          <w:p w14:paraId="41BDFCAA" w14:textId="34B62C7A" w:rsidR="00632F1C" w:rsidRPr="003F297A" w:rsidRDefault="00545D16" w:rsidP="009E15D4">
            <w:pPr>
              <w:widowControl w:val="0"/>
              <w:jc w:val="left"/>
              <w:rPr>
                <w:rFonts w:ascii="Times New Roman" w:hAnsi="Times New Roman"/>
                <w:szCs w:val="24"/>
              </w:rPr>
            </w:pPr>
            <w:r w:rsidRPr="00545D16">
              <w:rPr>
                <w:rFonts w:ascii="Times New Roman" w:hAnsi="Times New Roman"/>
                <w:szCs w:val="24"/>
              </w:rPr>
              <w:t>Správa služeb hl. m. Prahy</w:t>
            </w:r>
            <w:r>
              <w:rPr>
                <w:rFonts w:ascii="Times New Roman" w:hAnsi="Times New Roman"/>
                <w:szCs w:val="24"/>
              </w:rPr>
              <w:t>, IČO</w:t>
            </w:r>
            <w:r w:rsidR="00B74E9B">
              <w:rPr>
                <w:rFonts w:ascii="Times New Roman" w:hAnsi="Times New Roman"/>
                <w:szCs w:val="24"/>
              </w:rPr>
              <w:t xml:space="preserve"> </w:t>
            </w:r>
            <w:r w:rsidR="00B74E9B" w:rsidRPr="00B74E9B">
              <w:rPr>
                <w:rFonts w:ascii="Times New Roman" w:hAnsi="Times New Roman"/>
                <w:szCs w:val="24"/>
              </w:rPr>
              <w:t>70889660</w:t>
            </w:r>
          </w:p>
        </w:tc>
      </w:tr>
      <w:tr w:rsidR="00B74E9B" w:rsidRPr="00157EEF" w14:paraId="743137BB" w14:textId="77777777" w:rsidTr="5E2D3E49">
        <w:tc>
          <w:tcPr>
            <w:tcW w:w="1134" w:type="dxa"/>
            <w:vAlign w:val="center"/>
          </w:tcPr>
          <w:p w14:paraId="73A84146" w14:textId="77777777" w:rsidR="00B74E9B" w:rsidRPr="0043334B" w:rsidRDefault="00B74E9B" w:rsidP="00022038">
            <w:pPr>
              <w:pStyle w:val="Odstavecseseznamem"/>
              <w:widowControl w:val="0"/>
              <w:numPr>
                <w:ilvl w:val="0"/>
                <w:numId w:val="19"/>
              </w:numPr>
              <w:jc w:val="left"/>
              <w:rPr>
                <w:rFonts w:ascii="Times New Roman" w:hAnsi="Times New Roman"/>
                <w:sz w:val="24"/>
              </w:rPr>
            </w:pPr>
          </w:p>
        </w:tc>
        <w:tc>
          <w:tcPr>
            <w:tcW w:w="7229" w:type="dxa"/>
            <w:vAlign w:val="center"/>
          </w:tcPr>
          <w:p w14:paraId="18DD1311" w14:textId="0F9C7A82" w:rsidR="00B74E9B" w:rsidRPr="00545D16" w:rsidRDefault="00F07B79" w:rsidP="009E15D4">
            <w:pPr>
              <w:widowControl w:val="0"/>
              <w:jc w:val="left"/>
              <w:rPr>
                <w:rFonts w:ascii="Times New Roman" w:hAnsi="Times New Roman"/>
                <w:szCs w:val="24"/>
              </w:rPr>
            </w:pPr>
            <w:r w:rsidRPr="00F07B79">
              <w:rPr>
                <w:rFonts w:ascii="Times New Roman" w:hAnsi="Times New Roman"/>
                <w:szCs w:val="24"/>
              </w:rPr>
              <w:t>Technologie hlavního města Prahy, a.s.</w:t>
            </w:r>
            <w:r>
              <w:rPr>
                <w:rFonts w:ascii="Times New Roman" w:hAnsi="Times New Roman"/>
                <w:szCs w:val="24"/>
              </w:rPr>
              <w:t xml:space="preserve">, IČO </w:t>
            </w:r>
            <w:r w:rsidR="00E20295" w:rsidRPr="00E20295">
              <w:rPr>
                <w:rFonts w:ascii="Times New Roman" w:hAnsi="Times New Roman"/>
                <w:szCs w:val="24"/>
              </w:rPr>
              <w:t>25672541</w:t>
            </w:r>
          </w:p>
        </w:tc>
      </w:tr>
      <w:tr w:rsidR="00E20295" w:rsidRPr="00157EEF" w14:paraId="311736B4" w14:textId="77777777" w:rsidTr="5E2D3E49">
        <w:tc>
          <w:tcPr>
            <w:tcW w:w="1134" w:type="dxa"/>
            <w:vAlign w:val="center"/>
          </w:tcPr>
          <w:p w14:paraId="62124780" w14:textId="77777777" w:rsidR="00E20295" w:rsidRPr="0043334B" w:rsidRDefault="00E20295" w:rsidP="00022038">
            <w:pPr>
              <w:pStyle w:val="Odstavecseseznamem"/>
              <w:widowControl w:val="0"/>
              <w:numPr>
                <w:ilvl w:val="0"/>
                <w:numId w:val="19"/>
              </w:numPr>
              <w:jc w:val="left"/>
              <w:rPr>
                <w:rFonts w:ascii="Times New Roman" w:hAnsi="Times New Roman"/>
                <w:sz w:val="24"/>
              </w:rPr>
            </w:pPr>
          </w:p>
        </w:tc>
        <w:tc>
          <w:tcPr>
            <w:tcW w:w="7229" w:type="dxa"/>
            <w:vAlign w:val="center"/>
          </w:tcPr>
          <w:p w14:paraId="724DE355" w14:textId="33BD79AE" w:rsidR="00E20295" w:rsidRPr="00F07B79" w:rsidRDefault="00522E65" w:rsidP="009E15D4">
            <w:pPr>
              <w:widowControl w:val="0"/>
              <w:jc w:val="left"/>
              <w:rPr>
                <w:rFonts w:ascii="Times New Roman" w:hAnsi="Times New Roman"/>
                <w:szCs w:val="24"/>
              </w:rPr>
            </w:pPr>
            <w:r w:rsidRPr="00522E65">
              <w:rPr>
                <w:rFonts w:ascii="Times New Roman" w:hAnsi="Times New Roman"/>
                <w:szCs w:val="24"/>
              </w:rPr>
              <w:t>Metropolitní zdravotnický servis, p. o.</w:t>
            </w:r>
            <w:r w:rsidR="00AB09B9">
              <w:rPr>
                <w:rFonts w:ascii="Times New Roman" w:hAnsi="Times New Roman"/>
                <w:szCs w:val="24"/>
              </w:rPr>
              <w:t xml:space="preserve">, IČO </w:t>
            </w:r>
            <w:r w:rsidR="00A67FDE" w:rsidRPr="00A67FDE">
              <w:rPr>
                <w:rFonts w:ascii="Times New Roman" w:hAnsi="Times New Roman"/>
                <w:szCs w:val="24"/>
              </w:rPr>
              <w:t>08297517</w:t>
            </w:r>
          </w:p>
        </w:tc>
      </w:tr>
      <w:tr w:rsidR="00A67FDE" w:rsidRPr="00157EEF" w14:paraId="694B26C2" w14:textId="77777777" w:rsidTr="5E2D3E49">
        <w:tc>
          <w:tcPr>
            <w:tcW w:w="1134" w:type="dxa"/>
            <w:vAlign w:val="center"/>
          </w:tcPr>
          <w:p w14:paraId="5016509D" w14:textId="77777777" w:rsidR="00A67FDE" w:rsidRPr="0043334B" w:rsidRDefault="00A67FDE" w:rsidP="00022038">
            <w:pPr>
              <w:pStyle w:val="Odstavecseseznamem"/>
              <w:widowControl w:val="0"/>
              <w:numPr>
                <w:ilvl w:val="0"/>
                <w:numId w:val="19"/>
              </w:numPr>
              <w:jc w:val="left"/>
              <w:rPr>
                <w:rFonts w:ascii="Times New Roman" w:hAnsi="Times New Roman"/>
                <w:sz w:val="24"/>
              </w:rPr>
            </w:pPr>
          </w:p>
        </w:tc>
        <w:tc>
          <w:tcPr>
            <w:tcW w:w="7229" w:type="dxa"/>
            <w:vAlign w:val="center"/>
          </w:tcPr>
          <w:p w14:paraId="031F77FF" w14:textId="09F699B3" w:rsidR="00A67FDE" w:rsidRPr="00522E65" w:rsidRDefault="00A67FDE" w:rsidP="009E15D4">
            <w:pPr>
              <w:widowControl w:val="0"/>
              <w:jc w:val="left"/>
              <w:rPr>
                <w:rFonts w:ascii="Times New Roman" w:hAnsi="Times New Roman"/>
                <w:szCs w:val="24"/>
              </w:rPr>
            </w:pPr>
            <w:r w:rsidRPr="00A67FDE">
              <w:rPr>
                <w:rFonts w:ascii="Times New Roman" w:hAnsi="Times New Roman"/>
                <w:szCs w:val="24"/>
              </w:rPr>
              <w:t>Národní kulturní památka Vyšehrad, p. o.</w:t>
            </w:r>
            <w:r>
              <w:rPr>
                <w:rFonts w:ascii="Times New Roman" w:hAnsi="Times New Roman"/>
                <w:szCs w:val="24"/>
              </w:rPr>
              <w:t>, IČO</w:t>
            </w:r>
            <w:r w:rsidR="00B650F2">
              <w:rPr>
                <w:rFonts w:ascii="Times New Roman" w:hAnsi="Times New Roman"/>
                <w:szCs w:val="24"/>
              </w:rPr>
              <w:t xml:space="preserve"> </w:t>
            </w:r>
            <w:r w:rsidR="00B650F2" w:rsidRPr="00B650F2">
              <w:rPr>
                <w:rFonts w:ascii="Times New Roman" w:hAnsi="Times New Roman"/>
                <w:szCs w:val="24"/>
              </w:rPr>
              <w:t>00419745</w:t>
            </w:r>
          </w:p>
        </w:tc>
      </w:tr>
    </w:tbl>
    <w:p w14:paraId="448B9F21" w14:textId="6F23D585" w:rsidR="5E2D3E49" w:rsidRDefault="5E2D3E49"/>
    <w:p w14:paraId="329012D2" w14:textId="3CC606B6" w:rsidR="5E2D3E49" w:rsidRDefault="5E2D3E49"/>
    <w:p w14:paraId="25CA49C8" w14:textId="2A274733" w:rsidR="00E17F4C" w:rsidRPr="005E02CF" w:rsidRDefault="009C60AA" w:rsidP="003F65F2">
      <w:pPr>
        <w:widowControl w:val="0"/>
        <w:spacing w:before="240"/>
        <w:ind w:left="142"/>
        <w:rPr>
          <w:rFonts w:ascii="Times New Roman" w:hAnsi="Times New Roman"/>
          <w:szCs w:val="24"/>
        </w:rPr>
      </w:pPr>
      <w:r w:rsidRPr="005E02CF">
        <w:rPr>
          <w:rFonts w:ascii="Times New Roman" w:hAnsi="Times New Roman"/>
          <w:szCs w:val="24"/>
        </w:rPr>
        <w:t>Sezn</w:t>
      </w:r>
      <w:r w:rsidR="003F65F2">
        <w:rPr>
          <w:rFonts w:ascii="Times New Roman" w:hAnsi="Times New Roman"/>
          <w:szCs w:val="24"/>
        </w:rPr>
        <w:t xml:space="preserve">am modulů </w:t>
      </w:r>
      <w:r w:rsidR="00D252D0">
        <w:rPr>
          <w:rFonts w:ascii="Times New Roman" w:hAnsi="Times New Roman"/>
          <w:szCs w:val="24"/>
        </w:rPr>
        <w:t>Programové</w:t>
      </w:r>
      <w:r w:rsidRPr="005E02CF">
        <w:rPr>
          <w:rFonts w:ascii="Times New Roman" w:hAnsi="Times New Roman"/>
          <w:szCs w:val="24"/>
        </w:rPr>
        <w:t>ho vybavení</w:t>
      </w:r>
      <w:r w:rsidR="006E1F4D">
        <w:rPr>
          <w:rFonts w:ascii="Times New Roman" w:hAnsi="Times New Roman"/>
          <w:szCs w:val="24"/>
        </w:rPr>
        <w:t xml:space="preserve"> U</w:t>
      </w:r>
      <w:r w:rsidR="0006689D" w:rsidRPr="005E02CF">
        <w:rPr>
          <w:rFonts w:ascii="Times New Roman" w:hAnsi="Times New Roman"/>
          <w:szCs w:val="24"/>
        </w:rPr>
        <w:t>živatelského subjektu č.</w:t>
      </w:r>
      <w:r w:rsidR="00FC4E63">
        <w:rPr>
          <w:rFonts w:ascii="Times New Roman" w:hAnsi="Times New Roman"/>
          <w:szCs w:val="24"/>
        </w:rPr>
        <w:t xml:space="preserve"> </w:t>
      </w:r>
      <w:r w:rsidR="0006689D" w:rsidRPr="005E02CF">
        <w:rPr>
          <w:rFonts w:ascii="Times New Roman" w:hAnsi="Times New Roman"/>
          <w:szCs w:val="24"/>
        </w:rPr>
        <w:t>1</w:t>
      </w: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5103"/>
      </w:tblGrid>
      <w:tr w:rsidR="003E4480" w:rsidRPr="005E02CF" w14:paraId="085826C7" w14:textId="77777777" w:rsidTr="00DA4BDD">
        <w:tc>
          <w:tcPr>
            <w:tcW w:w="3260" w:type="dxa"/>
            <w:tcBorders>
              <w:top w:val="single" w:sz="8" w:space="0" w:color="auto"/>
              <w:left w:val="single" w:sz="8" w:space="0" w:color="auto"/>
              <w:bottom w:val="single" w:sz="8" w:space="0" w:color="auto"/>
              <w:right w:val="single" w:sz="8" w:space="0" w:color="auto"/>
            </w:tcBorders>
            <w:vAlign w:val="center"/>
          </w:tcPr>
          <w:p w14:paraId="5C7D351A" w14:textId="0ADC0B58" w:rsidR="00786522" w:rsidRPr="005E02CF" w:rsidRDefault="00786522" w:rsidP="007557A5">
            <w:pPr>
              <w:widowControl w:val="0"/>
              <w:spacing w:before="120"/>
              <w:jc w:val="left"/>
              <w:rPr>
                <w:rFonts w:ascii="Times New Roman" w:hAnsi="Times New Roman"/>
                <w:szCs w:val="24"/>
              </w:rPr>
            </w:pPr>
            <w:r w:rsidRPr="005E02CF">
              <w:rPr>
                <w:rFonts w:ascii="Times New Roman" w:hAnsi="Times New Roman"/>
                <w:szCs w:val="24"/>
              </w:rPr>
              <w:t xml:space="preserve">Název </w:t>
            </w:r>
            <w:r w:rsidR="00D252D0">
              <w:rPr>
                <w:rFonts w:ascii="Times New Roman" w:hAnsi="Times New Roman"/>
                <w:szCs w:val="24"/>
              </w:rPr>
              <w:t>Programové</w:t>
            </w:r>
            <w:r w:rsidRPr="005E02CF">
              <w:rPr>
                <w:rFonts w:ascii="Times New Roman" w:hAnsi="Times New Roman"/>
                <w:szCs w:val="24"/>
              </w:rPr>
              <w:t>ho vybavení</w:t>
            </w:r>
          </w:p>
        </w:tc>
        <w:tc>
          <w:tcPr>
            <w:tcW w:w="5103" w:type="dxa"/>
            <w:tcBorders>
              <w:top w:val="single" w:sz="4" w:space="0" w:color="000000"/>
              <w:left w:val="single" w:sz="8" w:space="0" w:color="auto"/>
              <w:bottom w:val="single" w:sz="4" w:space="0" w:color="000000"/>
              <w:right w:val="single" w:sz="4" w:space="0" w:color="000000"/>
            </w:tcBorders>
            <w:vAlign w:val="center"/>
          </w:tcPr>
          <w:p w14:paraId="4A6B102B" w14:textId="77777777" w:rsidR="00786522" w:rsidRPr="005E02CF" w:rsidRDefault="00786522" w:rsidP="007557A5">
            <w:pPr>
              <w:widowControl w:val="0"/>
              <w:spacing w:before="120"/>
              <w:jc w:val="left"/>
              <w:rPr>
                <w:rFonts w:ascii="Times New Roman" w:hAnsi="Times New Roman"/>
                <w:szCs w:val="24"/>
              </w:rPr>
            </w:pPr>
            <w:r w:rsidRPr="005E02CF">
              <w:rPr>
                <w:rFonts w:ascii="Times New Roman" w:hAnsi="Times New Roman"/>
                <w:szCs w:val="24"/>
              </w:rPr>
              <w:t>Popis funkce</w:t>
            </w:r>
          </w:p>
        </w:tc>
      </w:tr>
      <w:tr w:rsidR="00786522" w:rsidRPr="005E02CF" w14:paraId="3146DFBD" w14:textId="77777777" w:rsidTr="00915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09C597" w14:textId="77777777" w:rsidR="00786522" w:rsidRPr="005E02CF" w:rsidRDefault="00786522" w:rsidP="009153F7">
            <w:pPr>
              <w:spacing w:after="0"/>
              <w:jc w:val="left"/>
              <w:rPr>
                <w:rFonts w:ascii="Times New Roman" w:hAnsi="Times New Roman"/>
                <w:color w:val="000000"/>
                <w:szCs w:val="24"/>
              </w:rPr>
            </w:pPr>
            <w:r w:rsidRPr="005E02CF">
              <w:rPr>
                <w:rFonts w:ascii="Times New Roman" w:hAnsi="Times New Roman"/>
                <w:color w:val="000000"/>
                <w:szCs w:val="24"/>
              </w:rPr>
              <w:t>TED</w:t>
            </w:r>
          </w:p>
        </w:tc>
        <w:tc>
          <w:tcPr>
            <w:tcW w:w="5103"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1EDF7C3" w14:textId="77777777" w:rsidR="00786522" w:rsidRPr="005E02CF" w:rsidRDefault="00786522" w:rsidP="009153F7">
            <w:pPr>
              <w:spacing w:after="0"/>
              <w:jc w:val="left"/>
              <w:rPr>
                <w:rFonts w:ascii="Times New Roman" w:hAnsi="Times New Roman"/>
                <w:color w:val="000000"/>
                <w:szCs w:val="24"/>
              </w:rPr>
            </w:pPr>
            <w:r w:rsidRPr="005E02CF">
              <w:rPr>
                <w:rFonts w:ascii="Times New Roman" w:hAnsi="Times New Roman"/>
                <w:color w:val="000000"/>
                <w:szCs w:val="24"/>
              </w:rPr>
              <w:t xml:space="preserve">Tvorba a evidence dokumentů </w:t>
            </w:r>
          </w:p>
        </w:tc>
      </w:tr>
      <w:tr w:rsidR="00786522" w:rsidRPr="005E02CF" w14:paraId="6680B0DD" w14:textId="77777777" w:rsidTr="00915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021EB8" w14:textId="77777777" w:rsidR="00786522" w:rsidRPr="005E02CF" w:rsidRDefault="00786522" w:rsidP="009153F7">
            <w:pPr>
              <w:spacing w:after="0"/>
              <w:jc w:val="left"/>
              <w:rPr>
                <w:rFonts w:ascii="Times New Roman" w:hAnsi="Times New Roman"/>
                <w:color w:val="000000"/>
                <w:szCs w:val="24"/>
              </w:rPr>
            </w:pPr>
            <w:r w:rsidRPr="005E02CF">
              <w:rPr>
                <w:rFonts w:ascii="Times New Roman" w:hAnsi="Times New Roman"/>
                <w:color w:val="000000"/>
                <w:szCs w:val="24"/>
              </w:rPr>
              <w:t xml:space="preserve">JOB </w:t>
            </w:r>
          </w:p>
        </w:tc>
        <w:tc>
          <w:tcPr>
            <w:tcW w:w="5103"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7613023" w14:textId="77777777" w:rsidR="00786522" w:rsidRPr="005E02CF" w:rsidRDefault="00786522" w:rsidP="009153F7">
            <w:pPr>
              <w:spacing w:after="0"/>
              <w:jc w:val="left"/>
              <w:rPr>
                <w:rFonts w:ascii="Times New Roman" w:hAnsi="Times New Roman"/>
                <w:color w:val="000000"/>
                <w:szCs w:val="24"/>
              </w:rPr>
            </w:pPr>
            <w:r w:rsidRPr="005E02CF">
              <w:rPr>
                <w:rFonts w:ascii="Times New Roman" w:hAnsi="Times New Roman"/>
                <w:color w:val="000000"/>
                <w:szCs w:val="24"/>
              </w:rPr>
              <w:t>Automatický zpracovatel</w:t>
            </w:r>
          </w:p>
        </w:tc>
      </w:tr>
      <w:tr w:rsidR="00786522" w:rsidRPr="005E02CF" w14:paraId="291BD41E" w14:textId="77777777" w:rsidTr="00915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45D95A" w14:textId="77777777" w:rsidR="00786522" w:rsidRPr="005E02CF" w:rsidRDefault="00786522" w:rsidP="009153F7">
            <w:pPr>
              <w:spacing w:after="0"/>
              <w:jc w:val="left"/>
              <w:rPr>
                <w:rFonts w:ascii="Times New Roman" w:hAnsi="Times New Roman"/>
                <w:color w:val="000000"/>
                <w:szCs w:val="24"/>
              </w:rPr>
            </w:pPr>
            <w:r w:rsidRPr="005E02CF">
              <w:rPr>
                <w:rFonts w:ascii="Times New Roman" w:hAnsi="Times New Roman"/>
                <w:color w:val="000000"/>
                <w:szCs w:val="24"/>
              </w:rPr>
              <w:t>INA</w:t>
            </w:r>
          </w:p>
        </w:tc>
        <w:tc>
          <w:tcPr>
            <w:tcW w:w="5103"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2B01B80" w14:textId="77777777" w:rsidR="00786522" w:rsidRPr="005E02CF" w:rsidRDefault="00786522" w:rsidP="009153F7">
            <w:pPr>
              <w:spacing w:after="0"/>
              <w:jc w:val="left"/>
              <w:rPr>
                <w:rFonts w:ascii="Times New Roman" w:hAnsi="Times New Roman"/>
                <w:color w:val="000000"/>
                <w:szCs w:val="24"/>
              </w:rPr>
            </w:pPr>
            <w:r w:rsidRPr="005E02CF">
              <w:rPr>
                <w:rFonts w:ascii="Times New Roman" w:hAnsi="Times New Roman"/>
                <w:color w:val="000000"/>
                <w:szCs w:val="24"/>
              </w:rPr>
              <w:t>Internetová nadstavba IS</w:t>
            </w:r>
          </w:p>
        </w:tc>
      </w:tr>
      <w:tr w:rsidR="00786522" w:rsidRPr="005E02CF" w14:paraId="314B0141" w14:textId="77777777" w:rsidTr="00915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207B88" w14:textId="77777777" w:rsidR="00786522" w:rsidRPr="005E02CF" w:rsidRDefault="00786522" w:rsidP="009153F7">
            <w:pPr>
              <w:spacing w:after="0"/>
              <w:jc w:val="left"/>
              <w:rPr>
                <w:rFonts w:ascii="Times New Roman" w:hAnsi="Times New Roman"/>
                <w:color w:val="000000"/>
                <w:szCs w:val="24"/>
              </w:rPr>
            </w:pPr>
            <w:r w:rsidRPr="005E02CF">
              <w:rPr>
                <w:rFonts w:ascii="Times New Roman" w:hAnsi="Times New Roman"/>
                <w:color w:val="000000"/>
                <w:szCs w:val="24"/>
              </w:rPr>
              <w:t>SUD</w:t>
            </w:r>
          </w:p>
        </w:tc>
        <w:tc>
          <w:tcPr>
            <w:tcW w:w="5103"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92FFEB4" w14:textId="77777777" w:rsidR="00786522" w:rsidRPr="005E02CF" w:rsidRDefault="00786522" w:rsidP="009153F7">
            <w:pPr>
              <w:spacing w:after="0"/>
              <w:jc w:val="left"/>
              <w:rPr>
                <w:rFonts w:ascii="Times New Roman" w:hAnsi="Times New Roman"/>
                <w:color w:val="000000"/>
                <w:szCs w:val="24"/>
              </w:rPr>
            </w:pPr>
            <w:r w:rsidRPr="005E02CF">
              <w:rPr>
                <w:rFonts w:ascii="Times New Roman" w:hAnsi="Times New Roman"/>
                <w:color w:val="000000"/>
                <w:szCs w:val="24"/>
              </w:rPr>
              <w:t>Skenování a úpravy dokumentů</w:t>
            </w:r>
          </w:p>
        </w:tc>
      </w:tr>
      <w:tr w:rsidR="007B535E" w:rsidRPr="005E02CF" w14:paraId="15461CC9" w14:textId="77777777" w:rsidTr="00915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82E9B4" w14:textId="75C45E0D" w:rsidR="007B535E" w:rsidRPr="005E02CF" w:rsidRDefault="007B535E" w:rsidP="007B535E">
            <w:pPr>
              <w:spacing w:after="0"/>
              <w:jc w:val="left"/>
              <w:rPr>
                <w:rFonts w:ascii="Times New Roman" w:hAnsi="Times New Roman"/>
                <w:color w:val="000000"/>
                <w:szCs w:val="24"/>
              </w:rPr>
            </w:pPr>
            <w:r>
              <w:rPr>
                <w:rFonts w:ascii="Times New Roman" w:hAnsi="Times New Roman"/>
                <w:color w:val="000000"/>
                <w:szCs w:val="24"/>
              </w:rPr>
              <w:t>CSA</w:t>
            </w:r>
          </w:p>
        </w:tc>
        <w:tc>
          <w:tcPr>
            <w:tcW w:w="5103"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34C6832" w14:textId="09592046" w:rsidR="007B535E" w:rsidRPr="005E02CF" w:rsidRDefault="007B535E" w:rsidP="007B535E">
            <w:pPr>
              <w:spacing w:after="0"/>
              <w:jc w:val="left"/>
              <w:rPr>
                <w:rFonts w:ascii="Times New Roman" w:hAnsi="Times New Roman"/>
                <w:color w:val="000000"/>
                <w:szCs w:val="24"/>
              </w:rPr>
            </w:pPr>
            <w:r>
              <w:rPr>
                <w:rFonts w:ascii="Times New Roman" w:hAnsi="Times New Roman"/>
                <w:color w:val="000000"/>
                <w:szCs w:val="24"/>
              </w:rPr>
              <w:t>Centrální správa aplikací</w:t>
            </w:r>
          </w:p>
        </w:tc>
      </w:tr>
    </w:tbl>
    <w:p w14:paraId="03FB4619" w14:textId="41D4248E" w:rsidR="003E4480" w:rsidRPr="005E02CF" w:rsidRDefault="003E4480" w:rsidP="003F65F2">
      <w:pPr>
        <w:widowControl w:val="0"/>
        <w:spacing w:before="240"/>
        <w:ind w:left="142"/>
        <w:rPr>
          <w:rFonts w:ascii="Times New Roman" w:hAnsi="Times New Roman"/>
          <w:szCs w:val="24"/>
        </w:rPr>
      </w:pPr>
      <w:r w:rsidRPr="005E02CF">
        <w:rPr>
          <w:rFonts w:ascii="Times New Roman" w:hAnsi="Times New Roman"/>
          <w:szCs w:val="24"/>
        </w:rPr>
        <w:t xml:space="preserve">Seznam modulů </w:t>
      </w:r>
      <w:r w:rsidR="00D252D0">
        <w:rPr>
          <w:rFonts w:ascii="Times New Roman" w:hAnsi="Times New Roman"/>
          <w:szCs w:val="24"/>
        </w:rPr>
        <w:t>Programové</w:t>
      </w:r>
      <w:r w:rsidR="006E1F4D">
        <w:rPr>
          <w:rFonts w:ascii="Times New Roman" w:hAnsi="Times New Roman"/>
          <w:szCs w:val="24"/>
        </w:rPr>
        <w:t>ho vybavení U</w:t>
      </w:r>
      <w:r w:rsidR="007557A5">
        <w:rPr>
          <w:rFonts w:ascii="Times New Roman" w:hAnsi="Times New Roman"/>
          <w:szCs w:val="24"/>
        </w:rPr>
        <w:t>živatelských</w:t>
      </w:r>
      <w:r w:rsidRPr="005E02CF">
        <w:rPr>
          <w:rFonts w:ascii="Times New Roman" w:hAnsi="Times New Roman"/>
          <w:szCs w:val="24"/>
        </w:rPr>
        <w:t xml:space="preserve"> subjekt</w:t>
      </w:r>
      <w:r w:rsidR="007557A5">
        <w:rPr>
          <w:rFonts w:ascii="Times New Roman" w:hAnsi="Times New Roman"/>
          <w:szCs w:val="24"/>
        </w:rPr>
        <w:t>ů</w:t>
      </w:r>
      <w:r w:rsidRPr="005E02CF">
        <w:rPr>
          <w:rFonts w:ascii="Times New Roman" w:hAnsi="Times New Roman"/>
          <w:szCs w:val="24"/>
        </w:rPr>
        <w:t xml:space="preserve"> č.</w:t>
      </w:r>
      <w:r w:rsidR="00FC4E63">
        <w:rPr>
          <w:rFonts w:ascii="Times New Roman" w:hAnsi="Times New Roman"/>
          <w:szCs w:val="24"/>
        </w:rPr>
        <w:t xml:space="preserve"> </w:t>
      </w:r>
      <w:r w:rsidRPr="005E02CF">
        <w:rPr>
          <w:rFonts w:ascii="Times New Roman" w:hAnsi="Times New Roman"/>
          <w:szCs w:val="24"/>
        </w:rPr>
        <w:t>2</w:t>
      </w:r>
      <w:r w:rsidR="00202532">
        <w:rPr>
          <w:rFonts w:ascii="Times New Roman" w:hAnsi="Times New Roman"/>
          <w:szCs w:val="24"/>
        </w:rPr>
        <w:t xml:space="preserve"> až </w:t>
      </w:r>
      <w:r w:rsidR="007557A5">
        <w:rPr>
          <w:rFonts w:ascii="Times New Roman" w:hAnsi="Times New Roman"/>
          <w:szCs w:val="24"/>
        </w:rPr>
        <w:t>1</w:t>
      </w:r>
      <w:r w:rsidR="00C2112B">
        <w:rPr>
          <w:rFonts w:ascii="Times New Roman" w:hAnsi="Times New Roman"/>
          <w:szCs w:val="24"/>
        </w:rPr>
        <w:t>6</w:t>
      </w: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5103"/>
      </w:tblGrid>
      <w:tr w:rsidR="003E4480" w:rsidRPr="005E02CF" w14:paraId="66F12224" w14:textId="77777777" w:rsidTr="00DA4BDD">
        <w:tc>
          <w:tcPr>
            <w:tcW w:w="3260" w:type="dxa"/>
            <w:tcBorders>
              <w:top w:val="single" w:sz="4" w:space="0" w:color="000000"/>
              <w:left w:val="single" w:sz="4" w:space="0" w:color="000000"/>
              <w:bottom w:val="single" w:sz="4" w:space="0" w:color="000000"/>
              <w:right w:val="single" w:sz="4" w:space="0" w:color="000000"/>
            </w:tcBorders>
            <w:vAlign w:val="center"/>
          </w:tcPr>
          <w:p w14:paraId="59BCEE45" w14:textId="6A463B2E" w:rsidR="003E4480" w:rsidRPr="005E02CF" w:rsidRDefault="003E4480" w:rsidP="007557A5">
            <w:pPr>
              <w:widowControl w:val="0"/>
              <w:spacing w:before="120"/>
              <w:jc w:val="left"/>
              <w:rPr>
                <w:rFonts w:ascii="Times New Roman" w:hAnsi="Times New Roman"/>
                <w:szCs w:val="24"/>
              </w:rPr>
            </w:pPr>
            <w:r w:rsidRPr="005E02CF">
              <w:rPr>
                <w:rFonts w:ascii="Times New Roman" w:hAnsi="Times New Roman"/>
                <w:szCs w:val="24"/>
              </w:rPr>
              <w:t xml:space="preserve">Název </w:t>
            </w:r>
            <w:r w:rsidR="00D252D0">
              <w:rPr>
                <w:rFonts w:ascii="Times New Roman" w:hAnsi="Times New Roman"/>
                <w:szCs w:val="24"/>
              </w:rPr>
              <w:t>Programové</w:t>
            </w:r>
            <w:r w:rsidRPr="005E02CF">
              <w:rPr>
                <w:rFonts w:ascii="Times New Roman" w:hAnsi="Times New Roman"/>
                <w:szCs w:val="24"/>
              </w:rPr>
              <w:t>ho vybavení</w:t>
            </w:r>
          </w:p>
        </w:tc>
        <w:tc>
          <w:tcPr>
            <w:tcW w:w="5103" w:type="dxa"/>
            <w:tcBorders>
              <w:top w:val="single" w:sz="4" w:space="0" w:color="000000"/>
              <w:left w:val="single" w:sz="4" w:space="0" w:color="000000"/>
              <w:bottom w:val="single" w:sz="4" w:space="0" w:color="000000"/>
              <w:right w:val="single" w:sz="4" w:space="0" w:color="000000"/>
            </w:tcBorders>
            <w:vAlign w:val="center"/>
          </w:tcPr>
          <w:p w14:paraId="400DA7F4" w14:textId="77777777" w:rsidR="003E4480" w:rsidRPr="005E02CF" w:rsidRDefault="003E4480" w:rsidP="007557A5">
            <w:pPr>
              <w:widowControl w:val="0"/>
              <w:spacing w:before="120"/>
              <w:jc w:val="left"/>
              <w:rPr>
                <w:rFonts w:ascii="Times New Roman" w:hAnsi="Times New Roman"/>
                <w:szCs w:val="24"/>
              </w:rPr>
            </w:pPr>
            <w:r w:rsidRPr="005E02CF">
              <w:rPr>
                <w:rFonts w:ascii="Times New Roman" w:hAnsi="Times New Roman"/>
                <w:szCs w:val="24"/>
              </w:rPr>
              <w:t>Popis funkce</w:t>
            </w:r>
          </w:p>
        </w:tc>
      </w:tr>
      <w:tr w:rsidR="003E4480" w:rsidRPr="005E02CF" w14:paraId="2F33ED5F" w14:textId="77777777" w:rsidTr="00DA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26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566F5710" w14:textId="77777777" w:rsidR="003E4480" w:rsidRPr="005E02CF" w:rsidRDefault="003E4480" w:rsidP="009153F7">
            <w:pPr>
              <w:spacing w:after="0"/>
              <w:jc w:val="left"/>
              <w:rPr>
                <w:rFonts w:ascii="Times New Roman" w:hAnsi="Times New Roman"/>
                <w:color w:val="000000"/>
                <w:szCs w:val="24"/>
              </w:rPr>
            </w:pPr>
            <w:r w:rsidRPr="005E02CF">
              <w:rPr>
                <w:rFonts w:ascii="Times New Roman" w:hAnsi="Times New Roman"/>
                <w:color w:val="000000"/>
                <w:szCs w:val="24"/>
              </w:rPr>
              <w:t>TED</w:t>
            </w:r>
          </w:p>
        </w:tc>
        <w:tc>
          <w:tcPr>
            <w:tcW w:w="5103" w:type="dxa"/>
            <w:tcBorders>
              <w:top w:val="single" w:sz="8" w:space="0" w:color="auto"/>
              <w:left w:val="nil"/>
              <w:bottom w:val="single" w:sz="4" w:space="0" w:color="auto"/>
              <w:right w:val="single" w:sz="4" w:space="0" w:color="000000"/>
            </w:tcBorders>
            <w:shd w:val="clear" w:color="auto" w:fill="auto"/>
            <w:noWrap/>
            <w:vAlign w:val="center"/>
          </w:tcPr>
          <w:p w14:paraId="086BEB70" w14:textId="77777777" w:rsidR="003E4480" w:rsidRPr="005E02CF" w:rsidRDefault="003E4480" w:rsidP="009153F7">
            <w:pPr>
              <w:spacing w:after="0"/>
              <w:jc w:val="left"/>
              <w:rPr>
                <w:rFonts w:ascii="Times New Roman" w:hAnsi="Times New Roman"/>
                <w:color w:val="000000"/>
                <w:szCs w:val="24"/>
              </w:rPr>
            </w:pPr>
            <w:r w:rsidRPr="005E02CF">
              <w:rPr>
                <w:rFonts w:ascii="Times New Roman" w:hAnsi="Times New Roman"/>
                <w:color w:val="000000"/>
                <w:szCs w:val="24"/>
              </w:rPr>
              <w:t>Tvorba a evidence dokumentů</w:t>
            </w:r>
          </w:p>
        </w:tc>
      </w:tr>
    </w:tbl>
    <w:p w14:paraId="38C59D39" w14:textId="77777777" w:rsidR="00E36D07" w:rsidRDefault="00E36D07" w:rsidP="003F65F2">
      <w:pPr>
        <w:pStyle w:val="Nadpis1"/>
        <w:spacing w:before="0" w:after="0"/>
        <w:jc w:val="both"/>
        <w:rPr>
          <w:rFonts w:ascii="Times New Roman" w:hAnsi="Times New Roman"/>
          <w:sz w:val="24"/>
          <w:szCs w:val="24"/>
        </w:rPr>
        <w:sectPr w:rsidR="00E36D07" w:rsidSect="003C1DB9">
          <w:headerReference w:type="even" r:id="rId12"/>
          <w:footerReference w:type="even" r:id="rId13"/>
          <w:footerReference w:type="default" r:id="rId14"/>
          <w:pgSz w:w="11906" w:h="16838"/>
          <w:pgMar w:top="1418" w:right="1418" w:bottom="1418" w:left="1701" w:header="709" w:footer="709" w:gutter="0"/>
          <w:cols w:space="708"/>
          <w:titlePg/>
          <w:docGrid w:linePitch="326"/>
        </w:sectPr>
      </w:pPr>
    </w:p>
    <w:p w14:paraId="5B59CE90" w14:textId="67977738" w:rsidR="00E81601" w:rsidRPr="009153F7" w:rsidRDefault="00E81601" w:rsidP="00E81601">
      <w:pPr>
        <w:pStyle w:val="Nadpis1"/>
        <w:spacing w:before="0" w:after="0"/>
        <w:rPr>
          <w:rFonts w:ascii="Times New Roman" w:hAnsi="Times New Roman"/>
          <w:sz w:val="24"/>
          <w:szCs w:val="24"/>
        </w:rPr>
      </w:pPr>
      <w:r w:rsidRPr="009153F7">
        <w:rPr>
          <w:rFonts w:ascii="Times New Roman" w:hAnsi="Times New Roman"/>
          <w:sz w:val="24"/>
          <w:szCs w:val="24"/>
        </w:rPr>
        <w:t>Příloha č. 2</w:t>
      </w:r>
    </w:p>
    <w:p w14:paraId="1F5658FC" w14:textId="77777777" w:rsidR="008347B4" w:rsidRPr="009153F7" w:rsidRDefault="00996B0F" w:rsidP="009153F7">
      <w:pPr>
        <w:pStyle w:val="Nadpis1"/>
        <w:keepNext w:val="0"/>
        <w:keepLines w:val="0"/>
        <w:widowControl w:val="0"/>
        <w:spacing w:before="0" w:after="360"/>
        <w:rPr>
          <w:rFonts w:ascii="Times New Roman" w:hAnsi="Times New Roman"/>
          <w:sz w:val="24"/>
          <w:szCs w:val="24"/>
        </w:rPr>
      </w:pPr>
      <w:r w:rsidRPr="009153F7">
        <w:rPr>
          <w:rFonts w:ascii="Times New Roman" w:hAnsi="Times New Roman"/>
          <w:caps w:val="0"/>
          <w:sz w:val="24"/>
          <w:szCs w:val="24"/>
        </w:rPr>
        <w:t>Podrobné členění ceny za Služby</w:t>
      </w:r>
    </w:p>
    <w:p w14:paraId="7D70D819" w14:textId="5F60B58A" w:rsidR="008347B4" w:rsidRPr="009153F7" w:rsidRDefault="008347B4" w:rsidP="008347B4">
      <w:pPr>
        <w:rPr>
          <w:rFonts w:ascii="Times New Roman" w:hAnsi="Times New Roman"/>
          <w:szCs w:val="24"/>
        </w:rPr>
      </w:pPr>
      <w:r w:rsidRPr="009153F7">
        <w:rPr>
          <w:rFonts w:ascii="Times New Roman" w:hAnsi="Times New Roman"/>
          <w:szCs w:val="24"/>
        </w:rPr>
        <w:t>Specifikace ceny Služeb</w:t>
      </w:r>
      <w:r w:rsidR="008A4F46" w:rsidRPr="009153F7">
        <w:rPr>
          <w:rFonts w:ascii="Times New Roman" w:hAnsi="Times New Roman"/>
          <w:szCs w:val="24"/>
        </w:rPr>
        <w:t xml:space="preserve"> </w:t>
      </w:r>
      <w:r w:rsidR="00113D3B">
        <w:rPr>
          <w:rFonts w:ascii="Times New Roman" w:hAnsi="Times New Roman"/>
          <w:szCs w:val="24"/>
        </w:rPr>
        <w:t>č. 1 – 4 dle Smlouvy</w:t>
      </w:r>
      <w:r w:rsidR="00996B0F" w:rsidRPr="009153F7">
        <w:rPr>
          <w:rFonts w:ascii="Times New Roman" w:hAnsi="Times New Roman"/>
          <w:szCs w:val="24"/>
        </w:rPr>
        <w:t xml:space="preserve"> </w:t>
      </w:r>
      <w:r w:rsidR="00377416">
        <w:rPr>
          <w:rFonts w:ascii="Times New Roman" w:hAnsi="Times New Roman"/>
          <w:szCs w:val="24"/>
        </w:rPr>
        <w:t>za jeden měsíc</w:t>
      </w:r>
      <w:r w:rsidRPr="009153F7">
        <w:rPr>
          <w:rFonts w:ascii="Times New Roman" w:hAnsi="Times New Roman"/>
          <w:szCs w:val="24"/>
        </w:rPr>
        <w:t>:</w:t>
      </w:r>
    </w:p>
    <w:tbl>
      <w:tblPr>
        <w:tblW w:w="14616" w:type="dxa"/>
        <w:tblCellMar>
          <w:top w:w="113" w:type="dxa"/>
          <w:left w:w="0" w:type="dxa"/>
          <w:bottom w:w="113" w:type="dxa"/>
          <w:right w:w="0" w:type="dxa"/>
        </w:tblCellMar>
        <w:tblLook w:val="04A0" w:firstRow="1" w:lastRow="0" w:firstColumn="1" w:lastColumn="0" w:noHBand="0" w:noVBand="1"/>
      </w:tblPr>
      <w:tblGrid>
        <w:gridCol w:w="4082"/>
        <w:gridCol w:w="2454"/>
        <w:gridCol w:w="2551"/>
        <w:gridCol w:w="2675"/>
        <w:gridCol w:w="2854"/>
      </w:tblGrid>
      <w:tr w:rsidR="00E36D07" w:rsidRPr="00E36D07" w14:paraId="1DE1E5B4" w14:textId="77777777" w:rsidTr="003E7FAE">
        <w:trPr>
          <w:trHeight w:val="615"/>
        </w:trPr>
        <w:tc>
          <w:tcPr>
            <w:tcW w:w="4082" w:type="dxa"/>
            <w:tcBorders>
              <w:top w:val="single" w:sz="8" w:space="0" w:color="auto"/>
              <w:left w:val="single" w:sz="8" w:space="0" w:color="auto"/>
              <w:bottom w:val="single" w:sz="8" w:space="0" w:color="auto"/>
              <w:right w:val="single" w:sz="4" w:space="0" w:color="auto"/>
            </w:tcBorders>
            <w:shd w:val="clear" w:color="000000" w:fill="D9D9D9"/>
            <w:tcMar>
              <w:top w:w="15" w:type="dxa"/>
              <w:left w:w="15" w:type="dxa"/>
              <w:bottom w:w="0" w:type="dxa"/>
              <w:right w:w="15" w:type="dxa"/>
            </w:tcMar>
            <w:vAlign w:val="center"/>
            <w:hideMark/>
          </w:tcPr>
          <w:p w14:paraId="55EB52AD" w14:textId="237232A5" w:rsidR="00E36D07" w:rsidRPr="00E36D07" w:rsidRDefault="00DB059A" w:rsidP="00E36D07">
            <w:pPr>
              <w:widowControl w:val="0"/>
              <w:jc w:val="center"/>
              <w:rPr>
                <w:rFonts w:ascii="Times New Roman" w:hAnsi="Times New Roman"/>
                <w:b/>
                <w:szCs w:val="24"/>
              </w:rPr>
            </w:pPr>
            <w:r>
              <w:rPr>
                <w:rFonts w:ascii="Times New Roman" w:hAnsi="Times New Roman"/>
                <w:b/>
                <w:szCs w:val="24"/>
              </w:rPr>
              <w:t xml:space="preserve">Služby </w:t>
            </w:r>
            <w:r w:rsidR="00377416">
              <w:rPr>
                <w:rFonts w:ascii="Times New Roman" w:hAnsi="Times New Roman"/>
                <w:b/>
                <w:szCs w:val="24"/>
              </w:rPr>
              <w:t xml:space="preserve">č. </w:t>
            </w:r>
            <w:r>
              <w:rPr>
                <w:rFonts w:ascii="Times New Roman" w:hAnsi="Times New Roman"/>
                <w:b/>
                <w:szCs w:val="24"/>
              </w:rPr>
              <w:t>1 - 4</w:t>
            </w:r>
          </w:p>
        </w:tc>
        <w:tc>
          <w:tcPr>
            <w:tcW w:w="2454" w:type="dxa"/>
            <w:tcBorders>
              <w:top w:val="single" w:sz="8" w:space="0" w:color="auto"/>
              <w:left w:val="nil"/>
              <w:bottom w:val="single" w:sz="8" w:space="0" w:color="auto"/>
              <w:right w:val="single" w:sz="4" w:space="0" w:color="auto"/>
            </w:tcBorders>
            <w:shd w:val="clear" w:color="000000" w:fill="D9D9D9"/>
            <w:tcMar>
              <w:top w:w="15" w:type="dxa"/>
              <w:left w:w="15" w:type="dxa"/>
              <w:bottom w:w="0" w:type="dxa"/>
              <w:right w:w="15" w:type="dxa"/>
            </w:tcMar>
            <w:vAlign w:val="center"/>
            <w:hideMark/>
          </w:tcPr>
          <w:p w14:paraId="3FCFA930" w14:textId="7C401A5C" w:rsidR="00E36D07" w:rsidRPr="00E36D07" w:rsidRDefault="0002253E" w:rsidP="00E36D07">
            <w:pPr>
              <w:widowControl w:val="0"/>
              <w:jc w:val="center"/>
              <w:rPr>
                <w:rFonts w:ascii="Times New Roman" w:hAnsi="Times New Roman"/>
                <w:b/>
                <w:szCs w:val="24"/>
              </w:rPr>
            </w:pPr>
            <w:r w:rsidRPr="0002253E">
              <w:rPr>
                <w:rFonts w:ascii="Times New Roman" w:hAnsi="Times New Roman"/>
                <w:b/>
                <w:szCs w:val="24"/>
              </w:rPr>
              <w:t>Měsíční paušální cena služby v Kč bez DPH</w:t>
            </w:r>
          </w:p>
        </w:tc>
        <w:tc>
          <w:tcPr>
            <w:tcW w:w="2551" w:type="dxa"/>
            <w:tcBorders>
              <w:top w:val="single" w:sz="8" w:space="0" w:color="auto"/>
              <w:left w:val="nil"/>
              <w:bottom w:val="single" w:sz="8" w:space="0" w:color="auto"/>
              <w:right w:val="single" w:sz="4" w:space="0" w:color="auto"/>
            </w:tcBorders>
            <w:shd w:val="clear" w:color="000000" w:fill="D9D9D9"/>
            <w:tcMar>
              <w:top w:w="15" w:type="dxa"/>
              <w:left w:w="15" w:type="dxa"/>
              <w:bottom w:w="0" w:type="dxa"/>
              <w:right w:w="15" w:type="dxa"/>
            </w:tcMar>
            <w:vAlign w:val="center"/>
            <w:hideMark/>
          </w:tcPr>
          <w:p w14:paraId="1C9A7753" w14:textId="77777777" w:rsidR="00E36D07" w:rsidRPr="00E36D07" w:rsidRDefault="00E36D07" w:rsidP="00E36D07">
            <w:pPr>
              <w:widowControl w:val="0"/>
              <w:jc w:val="center"/>
              <w:rPr>
                <w:rFonts w:ascii="Times New Roman" w:hAnsi="Times New Roman"/>
                <w:b/>
                <w:szCs w:val="24"/>
              </w:rPr>
            </w:pPr>
            <w:r w:rsidRPr="00E36D07">
              <w:rPr>
                <w:rFonts w:ascii="Times New Roman" w:hAnsi="Times New Roman"/>
                <w:b/>
                <w:szCs w:val="24"/>
              </w:rPr>
              <w:t>Výše DPH (v %)</w:t>
            </w:r>
          </w:p>
        </w:tc>
        <w:tc>
          <w:tcPr>
            <w:tcW w:w="2675" w:type="dxa"/>
            <w:tcBorders>
              <w:top w:val="single" w:sz="8" w:space="0" w:color="auto"/>
              <w:left w:val="nil"/>
              <w:bottom w:val="single" w:sz="8" w:space="0" w:color="auto"/>
              <w:right w:val="single" w:sz="4" w:space="0" w:color="auto"/>
            </w:tcBorders>
            <w:shd w:val="clear" w:color="000000" w:fill="D9D9D9"/>
            <w:tcMar>
              <w:top w:w="15" w:type="dxa"/>
              <w:left w:w="15" w:type="dxa"/>
              <w:bottom w:w="0" w:type="dxa"/>
              <w:right w:w="15" w:type="dxa"/>
            </w:tcMar>
            <w:vAlign w:val="center"/>
            <w:hideMark/>
          </w:tcPr>
          <w:p w14:paraId="6CE0594E" w14:textId="77777777" w:rsidR="00E36D07" w:rsidRPr="00E36D07" w:rsidRDefault="00E36D07" w:rsidP="00E36D07">
            <w:pPr>
              <w:widowControl w:val="0"/>
              <w:jc w:val="center"/>
              <w:rPr>
                <w:rFonts w:ascii="Times New Roman" w:hAnsi="Times New Roman"/>
                <w:b/>
                <w:szCs w:val="24"/>
              </w:rPr>
            </w:pPr>
            <w:r w:rsidRPr="00E36D07">
              <w:rPr>
                <w:rFonts w:ascii="Times New Roman" w:hAnsi="Times New Roman"/>
                <w:b/>
                <w:szCs w:val="24"/>
              </w:rPr>
              <w:t>Výše DPH (v Kč)</w:t>
            </w:r>
          </w:p>
        </w:tc>
        <w:tc>
          <w:tcPr>
            <w:tcW w:w="2854" w:type="dxa"/>
            <w:tcBorders>
              <w:top w:val="single" w:sz="8" w:space="0" w:color="auto"/>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14:paraId="75CF0157" w14:textId="7AD4082D" w:rsidR="00E36D07" w:rsidRPr="00E36D07" w:rsidRDefault="0027092F" w:rsidP="00E36D07">
            <w:pPr>
              <w:widowControl w:val="0"/>
              <w:jc w:val="center"/>
              <w:rPr>
                <w:rFonts w:ascii="Times New Roman" w:hAnsi="Times New Roman"/>
                <w:b/>
                <w:szCs w:val="24"/>
              </w:rPr>
            </w:pPr>
            <w:r w:rsidRPr="0027092F">
              <w:rPr>
                <w:rFonts w:ascii="Times New Roman" w:hAnsi="Times New Roman"/>
                <w:b/>
                <w:szCs w:val="24"/>
              </w:rPr>
              <w:t>Měsíční paušální cena služby v Kč včetně DPH</w:t>
            </w:r>
          </w:p>
        </w:tc>
      </w:tr>
      <w:tr w:rsidR="003E7FAE" w:rsidRPr="00BE660A" w14:paraId="4AA37161" w14:textId="77777777" w:rsidTr="00BD6836">
        <w:trPr>
          <w:trHeight w:val="600"/>
        </w:trPr>
        <w:tc>
          <w:tcPr>
            <w:tcW w:w="4082" w:type="dxa"/>
            <w:tcBorders>
              <w:top w:val="nil"/>
              <w:left w:val="single" w:sz="8"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E35F7CA" w14:textId="5339B075" w:rsidR="003E7FAE" w:rsidRPr="00BE660A" w:rsidRDefault="003E7FAE" w:rsidP="00E36D07">
            <w:pPr>
              <w:widowControl w:val="0"/>
              <w:jc w:val="left"/>
              <w:rPr>
                <w:rFonts w:ascii="Times New Roman" w:hAnsi="Times New Roman"/>
                <w:szCs w:val="24"/>
              </w:rPr>
            </w:pPr>
            <w:r w:rsidRPr="00BE660A">
              <w:rPr>
                <w:rFonts w:ascii="Times New Roman" w:hAnsi="Times New Roman"/>
                <w:szCs w:val="24"/>
              </w:rPr>
              <w:t xml:space="preserve">Služba aktualizace a údržby </w:t>
            </w:r>
            <w:r w:rsidR="00D252D0" w:rsidRPr="00BE660A">
              <w:rPr>
                <w:rFonts w:ascii="Times New Roman" w:hAnsi="Times New Roman"/>
                <w:szCs w:val="24"/>
              </w:rPr>
              <w:t>Programové</w:t>
            </w:r>
            <w:r w:rsidRPr="00BE660A">
              <w:rPr>
                <w:rFonts w:ascii="Times New Roman" w:hAnsi="Times New Roman"/>
                <w:szCs w:val="24"/>
              </w:rPr>
              <w:t>ho vybavení - Služba č. 1</w:t>
            </w:r>
          </w:p>
        </w:tc>
        <w:tc>
          <w:tcPr>
            <w:tcW w:w="2454"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76FF292" w14:textId="791C190F" w:rsidR="003E7FAE" w:rsidRPr="00BE660A" w:rsidRDefault="00BE660A" w:rsidP="003E7FAE">
            <w:pPr>
              <w:widowControl w:val="0"/>
              <w:jc w:val="center"/>
              <w:rPr>
                <w:rFonts w:ascii="Times New Roman" w:hAnsi="Times New Roman"/>
                <w:szCs w:val="24"/>
                <w:highlight w:val="yellow"/>
              </w:rPr>
            </w:pPr>
            <w:r w:rsidRPr="00BE660A">
              <w:rPr>
                <w:rFonts w:ascii="Times New Roman" w:hAnsi="Times New Roman"/>
                <w:szCs w:val="24"/>
              </w:rPr>
              <w:t>240 900,00</w:t>
            </w:r>
          </w:p>
        </w:tc>
        <w:tc>
          <w:tcPr>
            <w:tcW w:w="255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CB9C45A" w14:textId="6449FF02" w:rsidR="003E7FAE" w:rsidRPr="00BE660A" w:rsidRDefault="00BE660A" w:rsidP="003E7FAE">
            <w:pPr>
              <w:widowControl w:val="0"/>
              <w:jc w:val="center"/>
              <w:rPr>
                <w:rFonts w:ascii="Times New Roman" w:hAnsi="Times New Roman"/>
                <w:szCs w:val="24"/>
                <w:highlight w:val="yellow"/>
              </w:rPr>
            </w:pPr>
            <w:r w:rsidRPr="00BE660A">
              <w:rPr>
                <w:rFonts w:ascii="Times New Roman" w:hAnsi="Times New Roman"/>
                <w:szCs w:val="24"/>
              </w:rPr>
              <w:t>21</w:t>
            </w:r>
          </w:p>
        </w:tc>
        <w:tc>
          <w:tcPr>
            <w:tcW w:w="267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DAE672C" w14:textId="173A23A7" w:rsidR="003E7FAE" w:rsidRPr="00BE660A" w:rsidRDefault="00BE660A" w:rsidP="003E7FAE">
            <w:pPr>
              <w:widowControl w:val="0"/>
              <w:jc w:val="center"/>
              <w:rPr>
                <w:rFonts w:ascii="Times New Roman" w:hAnsi="Times New Roman"/>
                <w:szCs w:val="24"/>
                <w:highlight w:val="yellow"/>
              </w:rPr>
            </w:pPr>
            <w:r w:rsidRPr="00BE660A">
              <w:rPr>
                <w:rFonts w:ascii="Times New Roman" w:hAnsi="Times New Roman"/>
                <w:szCs w:val="24"/>
              </w:rPr>
              <w:t>50 589,00</w:t>
            </w:r>
          </w:p>
        </w:tc>
        <w:tc>
          <w:tcPr>
            <w:tcW w:w="2854" w:type="dxa"/>
            <w:tcBorders>
              <w:top w:val="nil"/>
              <w:left w:val="nil"/>
              <w:bottom w:val="single" w:sz="4" w:space="0" w:color="auto"/>
              <w:right w:val="single" w:sz="8" w:space="0" w:color="auto"/>
            </w:tcBorders>
            <w:shd w:val="clear" w:color="auto" w:fill="FFFFFF" w:themeFill="background1"/>
            <w:tcMar>
              <w:top w:w="15" w:type="dxa"/>
              <w:left w:w="15" w:type="dxa"/>
              <w:bottom w:w="0" w:type="dxa"/>
              <w:right w:w="15" w:type="dxa"/>
            </w:tcMar>
            <w:vAlign w:val="center"/>
          </w:tcPr>
          <w:p w14:paraId="46B8B87C" w14:textId="7B53BF0D" w:rsidR="003E7FAE" w:rsidRPr="00BE660A" w:rsidRDefault="00BE660A" w:rsidP="003E7FAE">
            <w:pPr>
              <w:widowControl w:val="0"/>
              <w:jc w:val="center"/>
              <w:rPr>
                <w:rFonts w:ascii="Times New Roman" w:hAnsi="Times New Roman"/>
                <w:szCs w:val="24"/>
                <w:highlight w:val="yellow"/>
              </w:rPr>
            </w:pPr>
            <w:r w:rsidRPr="00BE660A">
              <w:rPr>
                <w:rFonts w:ascii="Times New Roman" w:hAnsi="Times New Roman"/>
                <w:szCs w:val="24"/>
              </w:rPr>
              <w:t>291 489,00</w:t>
            </w:r>
          </w:p>
        </w:tc>
      </w:tr>
      <w:tr w:rsidR="003E7FAE" w:rsidRPr="00BE660A" w14:paraId="5826EA9E" w14:textId="77777777" w:rsidTr="00BD6836">
        <w:trPr>
          <w:trHeight w:val="300"/>
        </w:trPr>
        <w:tc>
          <w:tcPr>
            <w:tcW w:w="4082" w:type="dxa"/>
            <w:tcBorders>
              <w:top w:val="nil"/>
              <w:left w:val="single" w:sz="8"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B4175FE" w14:textId="77777777" w:rsidR="003E7FAE" w:rsidRPr="00BE660A" w:rsidRDefault="003E7FAE" w:rsidP="00E36D07">
            <w:pPr>
              <w:widowControl w:val="0"/>
              <w:jc w:val="left"/>
              <w:rPr>
                <w:rFonts w:ascii="Times New Roman" w:hAnsi="Times New Roman"/>
                <w:szCs w:val="24"/>
              </w:rPr>
            </w:pPr>
            <w:r w:rsidRPr="00BE660A">
              <w:rPr>
                <w:rFonts w:ascii="Times New Roman" w:hAnsi="Times New Roman"/>
                <w:szCs w:val="24"/>
              </w:rPr>
              <w:t>Služba provozu HelpDesk - Služba č. 2</w:t>
            </w:r>
          </w:p>
        </w:tc>
        <w:tc>
          <w:tcPr>
            <w:tcW w:w="2454"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95896B9" w14:textId="523C51C5" w:rsidR="003E7FAE" w:rsidRPr="00BE660A" w:rsidRDefault="00BE660A" w:rsidP="003E7FAE">
            <w:pPr>
              <w:widowControl w:val="0"/>
              <w:jc w:val="center"/>
              <w:rPr>
                <w:rFonts w:ascii="Times New Roman" w:hAnsi="Times New Roman"/>
                <w:szCs w:val="24"/>
                <w:highlight w:val="yellow"/>
              </w:rPr>
            </w:pPr>
            <w:r w:rsidRPr="00BE660A">
              <w:rPr>
                <w:rFonts w:ascii="Times New Roman" w:hAnsi="Times New Roman"/>
                <w:szCs w:val="24"/>
              </w:rPr>
              <w:t>166 100,00</w:t>
            </w:r>
          </w:p>
        </w:tc>
        <w:tc>
          <w:tcPr>
            <w:tcW w:w="255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69AFE03" w14:textId="742657F4" w:rsidR="003E7FAE" w:rsidRPr="00BE660A" w:rsidRDefault="00BE660A" w:rsidP="003E7FAE">
            <w:pPr>
              <w:widowControl w:val="0"/>
              <w:jc w:val="center"/>
              <w:rPr>
                <w:rFonts w:ascii="Times New Roman" w:hAnsi="Times New Roman"/>
                <w:szCs w:val="24"/>
                <w:highlight w:val="yellow"/>
              </w:rPr>
            </w:pPr>
            <w:r w:rsidRPr="00BE660A">
              <w:rPr>
                <w:rFonts w:ascii="Times New Roman" w:hAnsi="Times New Roman"/>
                <w:szCs w:val="24"/>
              </w:rPr>
              <w:t>21</w:t>
            </w:r>
          </w:p>
        </w:tc>
        <w:tc>
          <w:tcPr>
            <w:tcW w:w="267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30FABE2" w14:textId="462A030D" w:rsidR="003E7FAE" w:rsidRPr="00BE660A" w:rsidRDefault="00BE660A" w:rsidP="003E7FAE">
            <w:pPr>
              <w:widowControl w:val="0"/>
              <w:jc w:val="center"/>
              <w:rPr>
                <w:rFonts w:ascii="Times New Roman" w:hAnsi="Times New Roman"/>
                <w:szCs w:val="24"/>
                <w:highlight w:val="yellow"/>
              </w:rPr>
            </w:pPr>
            <w:r w:rsidRPr="00BE660A">
              <w:rPr>
                <w:rFonts w:ascii="Times New Roman" w:hAnsi="Times New Roman"/>
                <w:szCs w:val="24"/>
              </w:rPr>
              <w:t>34 881,00</w:t>
            </w:r>
          </w:p>
        </w:tc>
        <w:tc>
          <w:tcPr>
            <w:tcW w:w="2854" w:type="dxa"/>
            <w:tcBorders>
              <w:top w:val="nil"/>
              <w:left w:val="nil"/>
              <w:bottom w:val="single" w:sz="4" w:space="0" w:color="auto"/>
              <w:right w:val="single" w:sz="8" w:space="0" w:color="auto"/>
            </w:tcBorders>
            <w:shd w:val="clear" w:color="auto" w:fill="FFFFFF" w:themeFill="background1"/>
            <w:tcMar>
              <w:top w:w="15" w:type="dxa"/>
              <w:left w:w="15" w:type="dxa"/>
              <w:bottom w:w="0" w:type="dxa"/>
              <w:right w:w="15" w:type="dxa"/>
            </w:tcMar>
            <w:vAlign w:val="center"/>
          </w:tcPr>
          <w:p w14:paraId="7B41BB10" w14:textId="4890E488" w:rsidR="003E7FAE" w:rsidRPr="00BE660A" w:rsidRDefault="00BE660A" w:rsidP="003E7FAE">
            <w:pPr>
              <w:widowControl w:val="0"/>
              <w:jc w:val="center"/>
              <w:rPr>
                <w:rFonts w:ascii="Times New Roman" w:hAnsi="Times New Roman"/>
                <w:szCs w:val="24"/>
                <w:highlight w:val="yellow"/>
              </w:rPr>
            </w:pPr>
            <w:r w:rsidRPr="00BE660A">
              <w:rPr>
                <w:rFonts w:ascii="Times New Roman" w:hAnsi="Times New Roman"/>
                <w:szCs w:val="24"/>
              </w:rPr>
              <w:t>200 981,00</w:t>
            </w:r>
          </w:p>
        </w:tc>
      </w:tr>
      <w:tr w:rsidR="003E7FAE" w:rsidRPr="00BE660A" w14:paraId="6B79DD6C" w14:textId="77777777" w:rsidTr="00BD6836">
        <w:trPr>
          <w:trHeight w:val="600"/>
        </w:trPr>
        <w:tc>
          <w:tcPr>
            <w:tcW w:w="4082" w:type="dxa"/>
            <w:tcBorders>
              <w:top w:val="nil"/>
              <w:left w:val="single" w:sz="8"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8039EF7" w14:textId="77777777" w:rsidR="003E7FAE" w:rsidRPr="00BE660A" w:rsidRDefault="003E7FAE" w:rsidP="00E36D07">
            <w:pPr>
              <w:widowControl w:val="0"/>
              <w:jc w:val="left"/>
              <w:rPr>
                <w:rFonts w:ascii="Times New Roman" w:hAnsi="Times New Roman"/>
                <w:szCs w:val="24"/>
              </w:rPr>
            </w:pPr>
            <w:r w:rsidRPr="00BE660A">
              <w:rPr>
                <w:rFonts w:ascii="Times New Roman" w:hAnsi="Times New Roman"/>
                <w:szCs w:val="24"/>
              </w:rPr>
              <w:t>Služba základní servisní technické podpory (SLA) - Služba č. 3</w:t>
            </w:r>
          </w:p>
        </w:tc>
        <w:tc>
          <w:tcPr>
            <w:tcW w:w="2454"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DF65553" w14:textId="47686C31" w:rsidR="003E7FAE" w:rsidRPr="00BE660A" w:rsidRDefault="00BE660A" w:rsidP="003E7FAE">
            <w:pPr>
              <w:widowControl w:val="0"/>
              <w:jc w:val="center"/>
              <w:rPr>
                <w:rFonts w:ascii="Times New Roman" w:hAnsi="Times New Roman"/>
                <w:szCs w:val="24"/>
                <w:highlight w:val="yellow"/>
              </w:rPr>
            </w:pPr>
            <w:r w:rsidRPr="00BE660A">
              <w:rPr>
                <w:rFonts w:ascii="Times New Roman" w:hAnsi="Times New Roman"/>
                <w:szCs w:val="24"/>
              </w:rPr>
              <w:t>301 700,00</w:t>
            </w:r>
          </w:p>
        </w:tc>
        <w:tc>
          <w:tcPr>
            <w:tcW w:w="255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E344B10" w14:textId="20015C56" w:rsidR="003E7FAE" w:rsidRPr="00BE660A" w:rsidRDefault="00BE660A" w:rsidP="003E7FAE">
            <w:pPr>
              <w:widowControl w:val="0"/>
              <w:jc w:val="center"/>
              <w:rPr>
                <w:rFonts w:ascii="Times New Roman" w:hAnsi="Times New Roman"/>
                <w:szCs w:val="24"/>
                <w:highlight w:val="yellow"/>
              </w:rPr>
            </w:pPr>
            <w:r w:rsidRPr="00BE660A">
              <w:rPr>
                <w:rFonts w:ascii="Times New Roman" w:hAnsi="Times New Roman"/>
                <w:szCs w:val="24"/>
              </w:rPr>
              <w:t>21</w:t>
            </w:r>
          </w:p>
        </w:tc>
        <w:tc>
          <w:tcPr>
            <w:tcW w:w="2675"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7306CAB" w14:textId="1171F783" w:rsidR="003E7FAE" w:rsidRPr="00BE660A" w:rsidRDefault="00BE660A" w:rsidP="003E7FAE">
            <w:pPr>
              <w:widowControl w:val="0"/>
              <w:jc w:val="center"/>
              <w:rPr>
                <w:rFonts w:ascii="Times New Roman" w:hAnsi="Times New Roman"/>
                <w:szCs w:val="24"/>
                <w:highlight w:val="yellow"/>
              </w:rPr>
            </w:pPr>
            <w:r w:rsidRPr="00BE660A">
              <w:rPr>
                <w:rFonts w:ascii="Times New Roman" w:hAnsi="Times New Roman"/>
                <w:szCs w:val="24"/>
              </w:rPr>
              <w:t>63 357,00</w:t>
            </w:r>
          </w:p>
        </w:tc>
        <w:tc>
          <w:tcPr>
            <w:tcW w:w="2854" w:type="dxa"/>
            <w:tcBorders>
              <w:top w:val="nil"/>
              <w:left w:val="nil"/>
              <w:bottom w:val="single" w:sz="4" w:space="0" w:color="auto"/>
              <w:right w:val="single" w:sz="8" w:space="0" w:color="auto"/>
            </w:tcBorders>
            <w:shd w:val="clear" w:color="auto" w:fill="FFFFFF" w:themeFill="background1"/>
            <w:tcMar>
              <w:top w:w="15" w:type="dxa"/>
              <w:left w:w="15" w:type="dxa"/>
              <w:bottom w:w="0" w:type="dxa"/>
              <w:right w:w="15" w:type="dxa"/>
            </w:tcMar>
            <w:vAlign w:val="center"/>
          </w:tcPr>
          <w:p w14:paraId="77C5BD60" w14:textId="13AD3930" w:rsidR="003E7FAE" w:rsidRPr="00BE660A" w:rsidRDefault="00BE660A" w:rsidP="003E7FAE">
            <w:pPr>
              <w:widowControl w:val="0"/>
              <w:jc w:val="center"/>
              <w:rPr>
                <w:rFonts w:ascii="Times New Roman" w:hAnsi="Times New Roman"/>
                <w:szCs w:val="24"/>
                <w:highlight w:val="yellow"/>
              </w:rPr>
            </w:pPr>
            <w:r w:rsidRPr="00BE660A">
              <w:rPr>
                <w:rFonts w:ascii="Times New Roman" w:hAnsi="Times New Roman"/>
                <w:szCs w:val="24"/>
              </w:rPr>
              <w:t>365 057,00</w:t>
            </w:r>
          </w:p>
        </w:tc>
      </w:tr>
      <w:tr w:rsidR="003E7FAE" w:rsidRPr="00BE660A" w14:paraId="4F23E696" w14:textId="77777777" w:rsidTr="0027092F">
        <w:trPr>
          <w:trHeight w:val="915"/>
        </w:trPr>
        <w:tc>
          <w:tcPr>
            <w:tcW w:w="4082" w:type="dxa"/>
            <w:tcBorders>
              <w:top w:val="nil"/>
              <w:left w:val="single" w:sz="8" w:space="0" w:color="auto"/>
              <w:bottom w:val="single" w:sz="8" w:space="0" w:color="auto"/>
              <w:right w:val="single" w:sz="4" w:space="0" w:color="auto"/>
            </w:tcBorders>
            <w:shd w:val="clear" w:color="000000" w:fill="D9D9D9"/>
            <w:tcMar>
              <w:top w:w="15" w:type="dxa"/>
              <w:left w:w="15" w:type="dxa"/>
              <w:bottom w:w="0" w:type="dxa"/>
              <w:right w:w="15" w:type="dxa"/>
            </w:tcMar>
            <w:vAlign w:val="center"/>
            <w:hideMark/>
          </w:tcPr>
          <w:p w14:paraId="3D3069D3" w14:textId="3660D1D9" w:rsidR="003E7FAE" w:rsidRPr="00BE660A" w:rsidRDefault="003E7FAE" w:rsidP="00E36D07">
            <w:pPr>
              <w:widowControl w:val="0"/>
              <w:jc w:val="left"/>
              <w:rPr>
                <w:rFonts w:ascii="Times New Roman" w:hAnsi="Times New Roman"/>
                <w:szCs w:val="24"/>
              </w:rPr>
            </w:pPr>
            <w:r w:rsidRPr="00BE660A">
              <w:rPr>
                <w:rFonts w:ascii="Times New Roman" w:hAnsi="Times New Roman"/>
                <w:szCs w:val="24"/>
              </w:rPr>
              <w:t xml:space="preserve">Služba pravidelné profylaxe </w:t>
            </w:r>
            <w:r w:rsidR="00D252D0" w:rsidRPr="00BE660A">
              <w:rPr>
                <w:rFonts w:ascii="Times New Roman" w:hAnsi="Times New Roman"/>
                <w:szCs w:val="24"/>
              </w:rPr>
              <w:t>Programové</w:t>
            </w:r>
            <w:r w:rsidRPr="00BE660A">
              <w:rPr>
                <w:rFonts w:ascii="Times New Roman" w:hAnsi="Times New Roman"/>
                <w:szCs w:val="24"/>
              </w:rPr>
              <w:t>ho vybavení a pravidelný monitoring serverů - Služba č. 4</w:t>
            </w:r>
          </w:p>
        </w:tc>
        <w:tc>
          <w:tcPr>
            <w:tcW w:w="2454" w:type="dxa"/>
            <w:tcBorders>
              <w:top w:val="nil"/>
              <w:left w:val="nil"/>
              <w:bottom w:val="single" w:sz="8" w:space="0" w:color="auto"/>
              <w:right w:val="single" w:sz="4" w:space="0" w:color="auto"/>
            </w:tcBorders>
            <w:shd w:val="clear" w:color="auto" w:fill="FFFFFF" w:themeFill="background1"/>
            <w:tcMar>
              <w:top w:w="15" w:type="dxa"/>
              <w:left w:w="15" w:type="dxa"/>
              <w:bottom w:w="0" w:type="dxa"/>
              <w:right w:w="15" w:type="dxa"/>
            </w:tcMar>
            <w:vAlign w:val="center"/>
          </w:tcPr>
          <w:p w14:paraId="0558AB95" w14:textId="143F30C3" w:rsidR="003E7FAE" w:rsidRPr="00BE660A" w:rsidRDefault="00BE660A" w:rsidP="003E7FAE">
            <w:pPr>
              <w:widowControl w:val="0"/>
              <w:jc w:val="center"/>
              <w:rPr>
                <w:rFonts w:ascii="Times New Roman" w:hAnsi="Times New Roman"/>
                <w:szCs w:val="24"/>
                <w:highlight w:val="yellow"/>
              </w:rPr>
            </w:pPr>
            <w:r w:rsidRPr="00BE660A">
              <w:rPr>
                <w:rFonts w:ascii="Times New Roman" w:hAnsi="Times New Roman"/>
                <w:szCs w:val="24"/>
              </w:rPr>
              <w:t>146 100,00</w:t>
            </w:r>
          </w:p>
        </w:tc>
        <w:tc>
          <w:tcPr>
            <w:tcW w:w="2551" w:type="dxa"/>
            <w:tcBorders>
              <w:top w:val="nil"/>
              <w:left w:val="nil"/>
              <w:bottom w:val="single" w:sz="8" w:space="0" w:color="auto"/>
              <w:right w:val="single" w:sz="4" w:space="0" w:color="auto"/>
            </w:tcBorders>
            <w:shd w:val="clear" w:color="auto" w:fill="FFFFFF" w:themeFill="background1"/>
            <w:tcMar>
              <w:top w:w="15" w:type="dxa"/>
              <w:left w:w="15" w:type="dxa"/>
              <w:bottom w:w="0" w:type="dxa"/>
              <w:right w:w="15" w:type="dxa"/>
            </w:tcMar>
            <w:vAlign w:val="center"/>
          </w:tcPr>
          <w:p w14:paraId="35BB2422" w14:textId="20333977" w:rsidR="003E7FAE" w:rsidRPr="00BE660A" w:rsidRDefault="00BE660A" w:rsidP="003E7FAE">
            <w:pPr>
              <w:widowControl w:val="0"/>
              <w:jc w:val="center"/>
              <w:rPr>
                <w:rFonts w:ascii="Times New Roman" w:hAnsi="Times New Roman"/>
                <w:szCs w:val="24"/>
                <w:highlight w:val="yellow"/>
              </w:rPr>
            </w:pPr>
            <w:r w:rsidRPr="00BE660A">
              <w:rPr>
                <w:rFonts w:ascii="Times New Roman" w:hAnsi="Times New Roman"/>
                <w:szCs w:val="24"/>
              </w:rPr>
              <w:t>21</w:t>
            </w:r>
          </w:p>
        </w:tc>
        <w:tc>
          <w:tcPr>
            <w:tcW w:w="2675" w:type="dxa"/>
            <w:tcBorders>
              <w:top w:val="nil"/>
              <w:left w:val="nil"/>
              <w:bottom w:val="single" w:sz="8" w:space="0" w:color="auto"/>
              <w:right w:val="single" w:sz="4" w:space="0" w:color="auto"/>
            </w:tcBorders>
            <w:shd w:val="clear" w:color="auto" w:fill="FFFFFF" w:themeFill="background1"/>
            <w:tcMar>
              <w:top w:w="15" w:type="dxa"/>
              <w:left w:w="15" w:type="dxa"/>
              <w:bottom w:w="0" w:type="dxa"/>
              <w:right w:w="15" w:type="dxa"/>
            </w:tcMar>
            <w:vAlign w:val="center"/>
          </w:tcPr>
          <w:p w14:paraId="6765FE3F" w14:textId="445026DC" w:rsidR="003E7FAE" w:rsidRPr="00BE660A" w:rsidRDefault="00BE660A" w:rsidP="003E7FAE">
            <w:pPr>
              <w:widowControl w:val="0"/>
              <w:jc w:val="center"/>
              <w:rPr>
                <w:rFonts w:ascii="Times New Roman" w:hAnsi="Times New Roman"/>
                <w:szCs w:val="24"/>
                <w:highlight w:val="yellow"/>
              </w:rPr>
            </w:pPr>
            <w:r w:rsidRPr="00BE660A">
              <w:rPr>
                <w:rFonts w:ascii="Times New Roman" w:hAnsi="Times New Roman"/>
                <w:szCs w:val="24"/>
              </w:rPr>
              <w:t>30 681,00</w:t>
            </w:r>
          </w:p>
        </w:tc>
        <w:tc>
          <w:tcPr>
            <w:tcW w:w="2854" w:type="dxa"/>
            <w:tcBorders>
              <w:top w:val="nil"/>
              <w:left w:val="nil"/>
              <w:bottom w:val="single" w:sz="8" w:space="0" w:color="auto"/>
              <w:right w:val="single" w:sz="8" w:space="0" w:color="auto"/>
            </w:tcBorders>
            <w:shd w:val="clear" w:color="auto" w:fill="FFFFFF" w:themeFill="background1"/>
            <w:tcMar>
              <w:top w:w="15" w:type="dxa"/>
              <w:left w:w="15" w:type="dxa"/>
              <w:bottom w:w="0" w:type="dxa"/>
              <w:right w:w="15" w:type="dxa"/>
            </w:tcMar>
            <w:vAlign w:val="center"/>
          </w:tcPr>
          <w:p w14:paraId="4ED7A52E" w14:textId="30DF68D4" w:rsidR="003E7FAE" w:rsidRPr="00BE660A" w:rsidRDefault="00BE660A" w:rsidP="003E7FAE">
            <w:pPr>
              <w:widowControl w:val="0"/>
              <w:jc w:val="center"/>
              <w:rPr>
                <w:rFonts w:ascii="Times New Roman" w:hAnsi="Times New Roman"/>
                <w:szCs w:val="24"/>
                <w:highlight w:val="yellow"/>
              </w:rPr>
            </w:pPr>
            <w:r w:rsidRPr="00BE660A">
              <w:rPr>
                <w:rFonts w:ascii="Times New Roman" w:hAnsi="Times New Roman"/>
                <w:szCs w:val="24"/>
              </w:rPr>
              <w:t>176 781,00</w:t>
            </w:r>
          </w:p>
        </w:tc>
      </w:tr>
      <w:tr w:rsidR="003E7FAE" w:rsidRPr="00BE660A" w14:paraId="3E329296" w14:textId="77777777" w:rsidTr="0027092F">
        <w:trPr>
          <w:trHeight w:val="300"/>
        </w:trPr>
        <w:tc>
          <w:tcPr>
            <w:tcW w:w="4082" w:type="dxa"/>
            <w:tcBorders>
              <w:top w:val="single" w:sz="8" w:space="0" w:color="auto"/>
              <w:left w:val="single" w:sz="8" w:space="0" w:color="auto"/>
              <w:bottom w:val="single" w:sz="8" w:space="0" w:color="auto"/>
              <w:right w:val="single" w:sz="4" w:space="0" w:color="auto"/>
            </w:tcBorders>
            <w:shd w:val="clear" w:color="000000" w:fill="D9D9D9"/>
            <w:tcMar>
              <w:top w:w="15" w:type="dxa"/>
              <w:left w:w="15" w:type="dxa"/>
              <w:bottom w:w="0" w:type="dxa"/>
              <w:right w:w="15" w:type="dxa"/>
            </w:tcMar>
            <w:vAlign w:val="center"/>
            <w:hideMark/>
          </w:tcPr>
          <w:p w14:paraId="2F51F849" w14:textId="75A895D9" w:rsidR="003E7FAE" w:rsidRPr="00BE660A" w:rsidRDefault="0027092F" w:rsidP="00E36D07">
            <w:pPr>
              <w:widowControl w:val="0"/>
              <w:jc w:val="left"/>
              <w:rPr>
                <w:rFonts w:ascii="Times New Roman" w:hAnsi="Times New Roman"/>
                <w:b/>
                <w:szCs w:val="24"/>
              </w:rPr>
            </w:pPr>
            <w:r w:rsidRPr="00BE660A">
              <w:rPr>
                <w:rFonts w:ascii="Times New Roman" w:hAnsi="Times New Roman"/>
                <w:b/>
                <w:szCs w:val="24"/>
              </w:rPr>
              <w:t>Celková cena služeb za jeden měsíc</w:t>
            </w:r>
          </w:p>
        </w:tc>
        <w:tc>
          <w:tcPr>
            <w:tcW w:w="2454" w:type="dxa"/>
            <w:tcBorders>
              <w:top w:val="single" w:sz="8" w:space="0" w:color="auto"/>
              <w:left w:val="nil"/>
              <w:bottom w:val="single" w:sz="8" w:space="0" w:color="auto"/>
              <w:right w:val="single" w:sz="4" w:space="0" w:color="auto"/>
            </w:tcBorders>
            <w:shd w:val="clear" w:color="auto" w:fill="FFFFFF" w:themeFill="background1"/>
            <w:tcMar>
              <w:top w:w="15" w:type="dxa"/>
              <w:left w:w="15" w:type="dxa"/>
              <w:bottom w:w="0" w:type="dxa"/>
              <w:right w:w="15" w:type="dxa"/>
            </w:tcMar>
            <w:vAlign w:val="center"/>
          </w:tcPr>
          <w:p w14:paraId="76AEE2A8" w14:textId="2FC98AFA" w:rsidR="003E7FAE" w:rsidRPr="00BE660A" w:rsidRDefault="00BE660A" w:rsidP="003E7FAE">
            <w:pPr>
              <w:widowControl w:val="0"/>
              <w:jc w:val="center"/>
              <w:rPr>
                <w:rFonts w:ascii="Times New Roman" w:hAnsi="Times New Roman"/>
                <w:b/>
                <w:szCs w:val="24"/>
                <w:highlight w:val="yellow"/>
              </w:rPr>
            </w:pPr>
            <w:r w:rsidRPr="00BE660A">
              <w:rPr>
                <w:rFonts w:ascii="Times New Roman" w:hAnsi="Times New Roman"/>
                <w:szCs w:val="24"/>
              </w:rPr>
              <w:t>854 800,00</w:t>
            </w:r>
          </w:p>
        </w:tc>
        <w:tc>
          <w:tcPr>
            <w:tcW w:w="2551" w:type="dxa"/>
            <w:tcBorders>
              <w:top w:val="single" w:sz="8" w:space="0" w:color="auto"/>
              <w:left w:val="nil"/>
              <w:bottom w:val="single" w:sz="8" w:space="0" w:color="auto"/>
              <w:right w:val="single" w:sz="4" w:space="0" w:color="auto"/>
            </w:tcBorders>
            <w:shd w:val="clear" w:color="auto" w:fill="FFFFFF" w:themeFill="background1"/>
            <w:tcMar>
              <w:top w:w="15" w:type="dxa"/>
              <w:left w:w="15" w:type="dxa"/>
              <w:bottom w:w="0" w:type="dxa"/>
              <w:right w:w="15" w:type="dxa"/>
            </w:tcMar>
            <w:vAlign w:val="center"/>
          </w:tcPr>
          <w:p w14:paraId="2E3A3494" w14:textId="7B323E02" w:rsidR="003E7FAE" w:rsidRPr="00BE660A" w:rsidRDefault="00BE660A" w:rsidP="003E7FAE">
            <w:pPr>
              <w:widowControl w:val="0"/>
              <w:jc w:val="center"/>
              <w:rPr>
                <w:rFonts w:ascii="Times New Roman" w:hAnsi="Times New Roman"/>
                <w:b/>
                <w:szCs w:val="24"/>
                <w:highlight w:val="yellow"/>
              </w:rPr>
            </w:pPr>
            <w:r w:rsidRPr="00BE660A">
              <w:rPr>
                <w:rFonts w:ascii="Times New Roman" w:hAnsi="Times New Roman"/>
                <w:szCs w:val="24"/>
              </w:rPr>
              <w:t>21</w:t>
            </w:r>
          </w:p>
        </w:tc>
        <w:tc>
          <w:tcPr>
            <w:tcW w:w="2675" w:type="dxa"/>
            <w:tcBorders>
              <w:top w:val="single" w:sz="8" w:space="0" w:color="auto"/>
              <w:left w:val="nil"/>
              <w:bottom w:val="single" w:sz="8" w:space="0" w:color="auto"/>
              <w:right w:val="single" w:sz="4" w:space="0" w:color="auto"/>
            </w:tcBorders>
            <w:shd w:val="clear" w:color="auto" w:fill="FFFFFF" w:themeFill="background1"/>
            <w:tcMar>
              <w:top w:w="15" w:type="dxa"/>
              <w:left w:w="15" w:type="dxa"/>
              <w:bottom w:w="0" w:type="dxa"/>
              <w:right w:w="15" w:type="dxa"/>
            </w:tcMar>
            <w:vAlign w:val="center"/>
          </w:tcPr>
          <w:p w14:paraId="09FFDAD3" w14:textId="315FAD0D" w:rsidR="003E7FAE" w:rsidRPr="00BE660A" w:rsidRDefault="00BE660A" w:rsidP="003E7FAE">
            <w:pPr>
              <w:widowControl w:val="0"/>
              <w:jc w:val="center"/>
              <w:rPr>
                <w:rFonts w:ascii="Times New Roman" w:hAnsi="Times New Roman"/>
                <w:b/>
                <w:szCs w:val="24"/>
                <w:highlight w:val="yellow"/>
              </w:rPr>
            </w:pPr>
            <w:r w:rsidRPr="00BE660A">
              <w:rPr>
                <w:rFonts w:ascii="Times New Roman" w:hAnsi="Times New Roman"/>
                <w:szCs w:val="24"/>
              </w:rPr>
              <w:t>179 508,00</w:t>
            </w:r>
          </w:p>
        </w:tc>
        <w:tc>
          <w:tcPr>
            <w:tcW w:w="2854" w:type="dxa"/>
            <w:tcBorders>
              <w:top w:val="single" w:sz="8" w:space="0" w:color="auto"/>
              <w:left w:val="nil"/>
              <w:bottom w:val="single" w:sz="8" w:space="0" w:color="auto"/>
              <w:right w:val="single" w:sz="8" w:space="0" w:color="auto"/>
            </w:tcBorders>
            <w:shd w:val="clear" w:color="auto" w:fill="FFFFFF" w:themeFill="background1"/>
            <w:tcMar>
              <w:top w:w="15" w:type="dxa"/>
              <w:left w:w="15" w:type="dxa"/>
              <w:bottom w:w="0" w:type="dxa"/>
              <w:right w:w="15" w:type="dxa"/>
            </w:tcMar>
            <w:vAlign w:val="center"/>
          </w:tcPr>
          <w:p w14:paraId="377A87F3" w14:textId="07F6F5BD" w:rsidR="003E7FAE" w:rsidRPr="00BE660A" w:rsidRDefault="00BE660A" w:rsidP="003E7FAE">
            <w:pPr>
              <w:widowControl w:val="0"/>
              <w:jc w:val="center"/>
              <w:rPr>
                <w:rFonts w:ascii="Times New Roman" w:hAnsi="Times New Roman"/>
                <w:b/>
                <w:szCs w:val="24"/>
                <w:highlight w:val="yellow"/>
              </w:rPr>
            </w:pPr>
            <w:r w:rsidRPr="00BE660A">
              <w:rPr>
                <w:rFonts w:ascii="Times New Roman" w:hAnsi="Times New Roman"/>
                <w:szCs w:val="24"/>
              </w:rPr>
              <w:t>1 034 308,00</w:t>
            </w:r>
          </w:p>
        </w:tc>
      </w:tr>
    </w:tbl>
    <w:p w14:paraId="765A1451" w14:textId="0DCD1F1C" w:rsidR="00377416" w:rsidRPr="00BE660A" w:rsidRDefault="00377416" w:rsidP="009E15D4">
      <w:pPr>
        <w:spacing w:before="240"/>
        <w:rPr>
          <w:rFonts w:ascii="Times New Roman" w:hAnsi="Times New Roman"/>
          <w:szCs w:val="24"/>
        </w:rPr>
      </w:pPr>
      <w:r w:rsidRPr="00BE660A">
        <w:rPr>
          <w:rFonts w:ascii="Times New Roman" w:hAnsi="Times New Roman"/>
          <w:szCs w:val="24"/>
        </w:rPr>
        <w:t>Celková cena Služeb č. 1 – 4 za celou dobu trvání smlouvy:</w:t>
      </w:r>
    </w:p>
    <w:tbl>
      <w:tblPr>
        <w:tblW w:w="14616" w:type="dxa"/>
        <w:tblCellMar>
          <w:top w:w="113" w:type="dxa"/>
          <w:left w:w="0" w:type="dxa"/>
          <w:bottom w:w="113" w:type="dxa"/>
          <w:right w:w="0" w:type="dxa"/>
        </w:tblCellMar>
        <w:tblLook w:val="04A0" w:firstRow="1" w:lastRow="0" w:firstColumn="1" w:lastColumn="0" w:noHBand="0" w:noVBand="1"/>
      </w:tblPr>
      <w:tblGrid>
        <w:gridCol w:w="4082"/>
        <w:gridCol w:w="2454"/>
        <w:gridCol w:w="2551"/>
        <w:gridCol w:w="2675"/>
        <w:gridCol w:w="2854"/>
      </w:tblGrid>
      <w:tr w:rsidR="00377416" w:rsidRPr="00BE660A" w14:paraId="75C079A4" w14:textId="77777777" w:rsidTr="00240026">
        <w:trPr>
          <w:trHeight w:val="300"/>
        </w:trPr>
        <w:tc>
          <w:tcPr>
            <w:tcW w:w="4082" w:type="dxa"/>
            <w:tcBorders>
              <w:top w:val="single" w:sz="8" w:space="0" w:color="auto"/>
              <w:left w:val="single" w:sz="8" w:space="0" w:color="auto"/>
              <w:bottom w:val="single" w:sz="8" w:space="0" w:color="auto"/>
              <w:right w:val="single" w:sz="4" w:space="0" w:color="auto"/>
            </w:tcBorders>
            <w:shd w:val="clear" w:color="000000" w:fill="D9D9D9"/>
            <w:tcMar>
              <w:top w:w="15" w:type="dxa"/>
              <w:left w:w="15" w:type="dxa"/>
              <w:bottom w:w="0" w:type="dxa"/>
              <w:right w:w="15" w:type="dxa"/>
            </w:tcMar>
            <w:vAlign w:val="center"/>
          </w:tcPr>
          <w:p w14:paraId="69170A98" w14:textId="77777777" w:rsidR="00377416" w:rsidRPr="00BE660A" w:rsidRDefault="00377416" w:rsidP="00377416">
            <w:pPr>
              <w:widowControl w:val="0"/>
              <w:jc w:val="left"/>
              <w:rPr>
                <w:rFonts w:ascii="Times New Roman" w:hAnsi="Times New Roman"/>
                <w:b/>
                <w:szCs w:val="24"/>
              </w:rPr>
            </w:pPr>
          </w:p>
        </w:tc>
        <w:tc>
          <w:tcPr>
            <w:tcW w:w="2454" w:type="dxa"/>
            <w:tcBorders>
              <w:top w:val="single" w:sz="8" w:space="0" w:color="auto"/>
              <w:left w:val="nil"/>
              <w:bottom w:val="single" w:sz="8" w:space="0" w:color="auto"/>
              <w:right w:val="single" w:sz="4" w:space="0" w:color="auto"/>
            </w:tcBorders>
            <w:shd w:val="clear" w:color="auto" w:fill="FFFFFF" w:themeFill="background1"/>
            <w:tcMar>
              <w:top w:w="15" w:type="dxa"/>
              <w:left w:w="15" w:type="dxa"/>
              <w:bottom w:w="0" w:type="dxa"/>
              <w:right w:w="15" w:type="dxa"/>
            </w:tcMar>
            <w:vAlign w:val="center"/>
          </w:tcPr>
          <w:p w14:paraId="33FE598A" w14:textId="307F555E" w:rsidR="00377416" w:rsidRPr="00BE660A" w:rsidRDefault="00377416" w:rsidP="00377416">
            <w:pPr>
              <w:widowControl w:val="0"/>
              <w:jc w:val="center"/>
              <w:rPr>
                <w:rFonts w:ascii="Times New Roman" w:hAnsi="Times New Roman"/>
                <w:szCs w:val="24"/>
                <w:highlight w:val="yellow"/>
              </w:rPr>
            </w:pPr>
            <w:r w:rsidRPr="00BE660A">
              <w:rPr>
                <w:rFonts w:ascii="Times New Roman" w:hAnsi="Times New Roman"/>
                <w:b/>
                <w:szCs w:val="24"/>
              </w:rPr>
              <w:t>Celková cena</w:t>
            </w:r>
            <w:r w:rsidRPr="00BE660A">
              <w:rPr>
                <w:rFonts w:ascii="Times New Roman" w:hAnsi="Times New Roman"/>
                <w:szCs w:val="24"/>
              </w:rPr>
              <w:t xml:space="preserve"> </w:t>
            </w:r>
            <w:r w:rsidRPr="00BE660A">
              <w:rPr>
                <w:rFonts w:ascii="Times New Roman" w:hAnsi="Times New Roman"/>
                <w:b/>
                <w:szCs w:val="24"/>
              </w:rPr>
              <w:t>v Kč bez DPH</w:t>
            </w:r>
          </w:p>
        </w:tc>
        <w:tc>
          <w:tcPr>
            <w:tcW w:w="2551" w:type="dxa"/>
            <w:tcBorders>
              <w:top w:val="single" w:sz="8" w:space="0" w:color="auto"/>
              <w:left w:val="nil"/>
              <w:bottom w:val="single" w:sz="8" w:space="0" w:color="auto"/>
              <w:right w:val="single" w:sz="4" w:space="0" w:color="auto"/>
            </w:tcBorders>
            <w:shd w:val="clear" w:color="auto" w:fill="FFFFFF" w:themeFill="background1"/>
            <w:tcMar>
              <w:top w:w="15" w:type="dxa"/>
              <w:left w:w="15" w:type="dxa"/>
              <w:bottom w:w="0" w:type="dxa"/>
              <w:right w:w="15" w:type="dxa"/>
            </w:tcMar>
            <w:vAlign w:val="center"/>
          </w:tcPr>
          <w:p w14:paraId="3FBDC153" w14:textId="125F3819" w:rsidR="00377416" w:rsidRPr="00BE660A" w:rsidRDefault="00377416" w:rsidP="00377416">
            <w:pPr>
              <w:widowControl w:val="0"/>
              <w:jc w:val="center"/>
              <w:rPr>
                <w:rFonts w:ascii="Times New Roman" w:hAnsi="Times New Roman"/>
                <w:szCs w:val="24"/>
                <w:highlight w:val="yellow"/>
              </w:rPr>
            </w:pPr>
            <w:r w:rsidRPr="00BE660A">
              <w:rPr>
                <w:rFonts w:ascii="Times New Roman" w:hAnsi="Times New Roman"/>
                <w:b/>
                <w:szCs w:val="24"/>
              </w:rPr>
              <w:t>Výše DPH (v %)</w:t>
            </w:r>
          </w:p>
        </w:tc>
        <w:tc>
          <w:tcPr>
            <w:tcW w:w="2675" w:type="dxa"/>
            <w:tcBorders>
              <w:top w:val="single" w:sz="8" w:space="0" w:color="auto"/>
              <w:left w:val="nil"/>
              <w:bottom w:val="single" w:sz="8" w:space="0" w:color="auto"/>
              <w:right w:val="single" w:sz="4" w:space="0" w:color="auto"/>
            </w:tcBorders>
            <w:shd w:val="clear" w:color="auto" w:fill="FFFFFF" w:themeFill="background1"/>
            <w:tcMar>
              <w:top w:w="15" w:type="dxa"/>
              <w:left w:w="15" w:type="dxa"/>
              <w:bottom w:w="0" w:type="dxa"/>
              <w:right w:w="15" w:type="dxa"/>
            </w:tcMar>
            <w:vAlign w:val="center"/>
          </w:tcPr>
          <w:p w14:paraId="6DAE5DD9" w14:textId="69F7C862" w:rsidR="00377416" w:rsidRPr="00BE660A" w:rsidRDefault="00377416" w:rsidP="00377416">
            <w:pPr>
              <w:widowControl w:val="0"/>
              <w:jc w:val="center"/>
              <w:rPr>
                <w:rFonts w:ascii="Times New Roman" w:hAnsi="Times New Roman"/>
                <w:szCs w:val="24"/>
                <w:highlight w:val="yellow"/>
              </w:rPr>
            </w:pPr>
            <w:r w:rsidRPr="00BE660A">
              <w:rPr>
                <w:rFonts w:ascii="Times New Roman" w:hAnsi="Times New Roman"/>
                <w:b/>
                <w:szCs w:val="24"/>
              </w:rPr>
              <w:t>Výše DPH (v Kč)</w:t>
            </w:r>
          </w:p>
        </w:tc>
        <w:tc>
          <w:tcPr>
            <w:tcW w:w="2854" w:type="dxa"/>
            <w:tcBorders>
              <w:top w:val="single" w:sz="8" w:space="0" w:color="auto"/>
              <w:left w:val="nil"/>
              <w:bottom w:val="single" w:sz="8" w:space="0" w:color="auto"/>
              <w:right w:val="single" w:sz="8" w:space="0" w:color="auto"/>
            </w:tcBorders>
            <w:shd w:val="clear" w:color="auto" w:fill="FFFFFF" w:themeFill="background1"/>
            <w:tcMar>
              <w:top w:w="15" w:type="dxa"/>
              <w:left w:w="15" w:type="dxa"/>
              <w:bottom w:w="0" w:type="dxa"/>
              <w:right w:w="15" w:type="dxa"/>
            </w:tcMar>
            <w:vAlign w:val="center"/>
          </w:tcPr>
          <w:p w14:paraId="55533FB9" w14:textId="2E365F88" w:rsidR="00377416" w:rsidRPr="00BE660A" w:rsidRDefault="00377416" w:rsidP="00377416">
            <w:pPr>
              <w:widowControl w:val="0"/>
              <w:jc w:val="center"/>
              <w:rPr>
                <w:rFonts w:ascii="Times New Roman" w:hAnsi="Times New Roman"/>
                <w:szCs w:val="24"/>
                <w:highlight w:val="yellow"/>
              </w:rPr>
            </w:pPr>
            <w:r w:rsidRPr="00BE660A">
              <w:rPr>
                <w:rFonts w:ascii="Times New Roman" w:hAnsi="Times New Roman"/>
                <w:b/>
                <w:szCs w:val="24"/>
              </w:rPr>
              <w:t>Celková cena v Kč včetně DPH</w:t>
            </w:r>
          </w:p>
        </w:tc>
      </w:tr>
      <w:tr w:rsidR="00377416" w:rsidRPr="00BE660A" w14:paraId="2409B504" w14:textId="77777777" w:rsidTr="00240026">
        <w:trPr>
          <w:trHeight w:val="300"/>
        </w:trPr>
        <w:tc>
          <w:tcPr>
            <w:tcW w:w="4082" w:type="dxa"/>
            <w:tcBorders>
              <w:top w:val="single" w:sz="8" w:space="0" w:color="auto"/>
              <w:left w:val="single" w:sz="8" w:space="0" w:color="auto"/>
              <w:bottom w:val="single" w:sz="8" w:space="0" w:color="auto"/>
              <w:right w:val="single" w:sz="4" w:space="0" w:color="auto"/>
            </w:tcBorders>
            <w:shd w:val="clear" w:color="000000" w:fill="D9D9D9"/>
            <w:tcMar>
              <w:top w:w="15" w:type="dxa"/>
              <w:left w:w="15" w:type="dxa"/>
              <w:bottom w:w="0" w:type="dxa"/>
              <w:right w:w="15" w:type="dxa"/>
            </w:tcMar>
            <w:vAlign w:val="center"/>
          </w:tcPr>
          <w:p w14:paraId="78CA4DC6" w14:textId="03F7F350" w:rsidR="00377416" w:rsidRPr="00BE660A" w:rsidRDefault="00377416" w:rsidP="00AF077B">
            <w:pPr>
              <w:widowControl w:val="0"/>
              <w:jc w:val="left"/>
              <w:rPr>
                <w:rFonts w:ascii="Times New Roman" w:hAnsi="Times New Roman"/>
                <w:b/>
                <w:szCs w:val="24"/>
              </w:rPr>
            </w:pPr>
            <w:r w:rsidRPr="00BE660A">
              <w:rPr>
                <w:rFonts w:ascii="Times New Roman" w:hAnsi="Times New Roman"/>
                <w:b/>
                <w:szCs w:val="24"/>
              </w:rPr>
              <w:t>Celková cena Služeb 1 – 4 za celou dobu trvání smlouvy (</w:t>
            </w:r>
            <w:r w:rsidR="00AF077B" w:rsidRPr="00BE660A">
              <w:rPr>
                <w:rFonts w:ascii="Times New Roman" w:hAnsi="Times New Roman"/>
                <w:b/>
                <w:szCs w:val="24"/>
              </w:rPr>
              <w:t>24</w:t>
            </w:r>
            <w:r w:rsidRPr="00BE660A">
              <w:rPr>
                <w:rFonts w:ascii="Times New Roman" w:hAnsi="Times New Roman"/>
                <w:b/>
                <w:szCs w:val="24"/>
              </w:rPr>
              <w:t xml:space="preserve"> měsíců)</w:t>
            </w:r>
          </w:p>
        </w:tc>
        <w:tc>
          <w:tcPr>
            <w:tcW w:w="2454" w:type="dxa"/>
            <w:tcBorders>
              <w:top w:val="single" w:sz="8" w:space="0" w:color="auto"/>
              <w:left w:val="nil"/>
              <w:bottom w:val="single" w:sz="8" w:space="0" w:color="auto"/>
              <w:right w:val="single" w:sz="4" w:space="0" w:color="auto"/>
            </w:tcBorders>
            <w:shd w:val="clear" w:color="auto" w:fill="FFFFFF" w:themeFill="background1"/>
            <w:tcMar>
              <w:top w:w="15" w:type="dxa"/>
              <w:left w:w="15" w:type="dxa"/>
              <w:bottom w:w="0" w:type="dxa"/>
              <w:right w:w="15" w:type="dxa"/>
            </w:tcMar>
            <w:vAlign w:val="center"/>
          </w:tcPr>
          <w:p w14:paraId="0416A9EE" w14:textId="29D310ED" w:rsidR="00377416" w:rsidRPr="00BE660A" w:rsidRDefault="00BE660A" w:rsidP="00240026">
            <w:pPr>
              <w:widowControl w:val="0"/>
              <w:jc w:val="center"/>
              <w:rPr>
                <w:rFonts w:ascii="Times New Roman" w:hAnsi="Times New Roman"/>
                <w:szCs w:val="24"/>
                <w:highlight w:val="yellow"/>
              </w:rPr>
            </w:pPr>
            <w:r w:rsidRPr="00BE660A">
              <w:rPr>
                <w:rFonts w:ascii="Times New Roman" w:hAnsi="Times New Roman"/>
                <w:szCs w:val="24"/>
              </w:rPr>
              <w:t>20 515 200,00</w:t>
            </w:r>
          </w:p>
        </w:tc>
        <w:tc>
          <w:tcPr>
            <w:tcW w:w="2551" w:type="dxa"/>
            <w:tcBorders>
              <w:top w:val="single" w:sz="8" w:space="0" w:color="auto"/>
              <w:left w:val="nil"/>
              <w:bottom w:val="single" w:sz="8" w:space="0" w:color="auto"/>
              <w:right w:val="single" w:sz="4" w:space="0" w:color="auto"/>
            </w:tcBorders>
            <w:shd w:val="clear" w:color="auto" w:fill="FFFFFF" w:themeFill="background1"/>
            <w:tcMar>
              <w:top w:w="15" w:type="dxa"/>
              <w:left w:w="15" w:type="dxa"/>
              <w:bottom w:w="0" w:type="dxa"/>
              <w:right w:w="15" w:type="dxa"/>
            </w:tcMar>
            <w:vAlign w:val="center"/>
          </w:tcPr>
          <w:p w14:paraId="7481D2D2" w14:textId="4561E7F6" w:rsidR="00377416" w:rsidRPr="00BE660A" w:rsidRDefault="00BE660A" w:rsidP="00240026">
            <w:pPr>
              <w:widowControl w:val="0"/>
              <w:jc w:val="center"/>
              <w:rPr>
                <w:rFonts w:ascii="Times New Roman" w:hAnsi="Times New Roman"/>
                <w:szCs w:val="24"/>
                <w:highlight w:val="yellow"/>
              </w:rPr>
            </w:pPr>
            <w:r w:rsidRPr="00BE660A">
              <w:rPr>
                <w:rFonts w:ascii="Times New Roman" w:hAnsi="Times New Roman"/>
                <w:szCs w:val="24"/>
              </w:rPr>
              <w:t>21</w:t>
            </w:r>
          </w:p>
        </w:tc>
        <w:tc>
          <w:tcPr>
            <w:tcW w:w="2675" w:type="dxa"/>
            <w:tcBorders>
              <w:top w:val="single" w:sz="8" w:space="0" w:color="auto"/>
              <w:left w:val="nil"/>
              <w:bottom w:val="single" w:sz="8" w:space="0" w:color="auto"/>
              <w:right w:val="single" w:sz="4" w:space="0" w:color="auto"/>
            </w:tcBorders>
            <w:shd w:val="clear" w:color="auto" w:fill="FFFFFF" w:themeFill="background1"/>
            <w:tcMar>
              <w:top w:w="15" w:type="dxa"/>
              <w:left w:w="15" w:type="dxa"/>
              <w:bottom w:w="0" w:type="dxa"/>
              <w:right w:w="15" w:type="dxa"/>
            </w:tcMar>
            <w:vAlign w:val="center"/>
          </w:tcPr>
          <w:p w14:paraId="3381A771" w14:textId="3AC3FCB8" w:rsidR="00377416" w:rsidRPr="00BE660A" w:rsidRDefault="00BE660A" w:rsidP="00240026">
            <w:pPr>
              <w:widowControl w:val="0"/>
              <w:jc w:val="center"/>
              <w:rPr>
                <w:rFonts w:ascii="Times New Roman" w:hAnsi="Times New Roman"/>
                <w:szCs w:val="24"/>
                <w:highlight w:val="yellow"/>
              </w:rPr>
            </w:pPr>
            <w:r w:rsidRPr="00BE660A">
              <w:rPr>
                <w:rFonts w:ascii="Times New Roman" w:hAnsi="Times New Roman"/>
                <w:szCs w:val="24"/>
              </w:rPr>
              <w:t>4 308 192,00</w:t>
            </w:r>
          </w:p>
        </w:tc>
        <w:tc>
          <w:tcPr>
            <w:tcW w:w="2854" w:type="dxa"/>
            <w:tcBorders>
              <w:top w:val="single" w:sz="8" w:space="0" w:color="auto"/>
              <w:left w:val="nil"/>
              <w:bottom w:val="single" w:sz="8" w:space="0" w:color="auto"/>
              <w:right w:val="single" w:sz="8" w:space="0" w:color="auto"/>
            </w:tcBorders>
            <w:shd w:val="clear" w:color="auto" w:fill="FFFFFF" w:themeFill="background1"/>
            <w:tcMar>
              <w:top w:w="15" w:type="dxa"/>
              <w:left w:w="15" w:type="dxa"/>
              <w:bottom w:w="0" w:type="dxa"/>
              <w:right w:w="15" w:type="dxa"/>
            </w:tcMar>
            <w:vAlign w:val="center"/>
          </w:tcPr>
          <w:p w14:paraId="10017C49" w14:textId="24DD6C65" w:rsidR="00377416" w:rsidRPr="00BE660A" w:rsidRDefault="00BE660A" w:rsidP="00240026">
            <w:pPr>
              <w:widowControl w:val="0"/>
              <w:jc w:val="center"/>
              <w:rPr>
                <w:rFonts w:ascii="Times New Roman" w:hAnsi="Times New Roman"/>
                <w:szCs w:val="24"/>
                <w:highlight w:val="yellow"/>
              </w:rPr>
            </w:pPr>
            <w:r w:rsidRPr="00BE660A">
              <w:rPr>
                <w:rFonts w:ascii="Times New Roman" w:hAnsi="Times New Roman"/>
                <w:szCs w:val="24"/>
              </w:rPr>
              <w:t>24 823 392,00</w:t>
            </w:r>
          </w:p>
        </w:tc>
      </w:tr>
    </w:tbl>
    <w:p w14:paraId="78905AF2" w14:textId="77777777" w:rsidR="00377416" w:rsidRDefault="00377416">
      <w:r>
        <w:br w:type="page"/>
      </w:r>
    </w:p>
    <w:tbl>
      <w:tblPr>
        <w:tblW w:w="14616" w:type="dxa"/>
        <w:tblInd w:w="55" w:type="dxa"/>
        <w:tblLayout w:type="fixed"/>
        <w:tblCellMar>
          <w:left w:w="70" w:type="dxa"/>
          <w:right w:w="70" w:type="dxa"/>
        </w:tblCellMar>
        <w:tblLook w:val="04A0" w:firstRow="1" w:lastRow="0" w:firstColumn="1" w:lastColumn="0" w:noHBand="0" w:noVBand="1"/>
      </w:tblPr>
      <w:tblGrid>
        <w:gridCol w:w="1858"/>
        <w:gridCol w:w="2410"/>
        <w:gridCol w:w="1276"/>
        <w:gridCol w:w="2268"/>
        <w:gridCol w:w="2268"/>
        <w:gridCol w:w="2268"/>
        <w:gridCol w:w="2268"/>
      </w:tblGrid>
      <w:tr w:rsidR="00E36D07" w:rsidRPr="00E36D07" w14:paraId="7FAD6FCA" w14:textId="77777777" w:rsidTr="5E2D3E49">
        <w:trPr>
          <w:trHeight w:val="315"/>
        </w:trPr>
        <w:tc>
          <w:tcPr>
            <w:tcW w:w="5544" w:type="dxa"/>
            <w:gridSpan w:val="3"/>
            <w:tcBorders>
              <w:top w:val="nil"/>
              <w:left w:val="nil"/>
              <w:bottom w:val="nil"/>
              <w:right w:val="nil"/>
            </w:tcBorders>
            <w:shd w:val="clear" w:color="auto" w:fill="auto"/>
            <w:vAlign w:val="center"/>
            <w:hideMark/>
          </w:tcPr>
          <w:p w14:paraId="4739B124" w14:textId="11A8173E" w:rsidR="00E36D07" w:rsidRPr="00E36D07" w:rsidRDefault="00DB059A" w:rsidP="00DB059A">
            <w:pPr>
              <w:jc w:val="left"/>
              <w:rPr>
                <w:rFonts w:ascii="Times New Roman" w:hAnsi="Times New Roman"/>
                <w:bCs/>
                <w:color w:val="000000"/>
                <w:szCs w:val="24"/>
              </w:rPr>
            </w:pPr>
            <w:r w:rsidRPr="00DB059A">
              <w:rPr>
                <w:rFonts w:ascii="Times New Roman" w:hAnsi="Times New Roman"/>
                <w:szCs w:val="24"/>
              </w:rPr>
              <w:t>Specifikace ceny za Službu č. 5 dle Smlouvy</w:t>
            </w:r>
          </w:p>
        </w:tc>
        <w:tc>
          <w:tcPr>
            <w:tcW w:w="2268" w:type="dxa"/>
            <w:tcBorders>
              <w:top w:val="nil"/>
              <w:left w:val="nil"/>
              <w:bottom w:val="nil"/>
              <w:right w:val="nil"/>
            </w:tcBorders>
            <w:shd w:val="clear" w:color="auto" w:fill="auto"/>
            <w:noWrap/>
            <w:vAlign w:val="bottom"/>
            <w:hideMark/>
          </w:tcPr>
          <w:p w14:paraId="0B4D88EC" w14:textId="77777777" w:rsidR="00E36D07" w:rsidRPr="00E36D07" w:rsidRDefault="00E36D07" w:rsidP="00E36D07">
            <w:pPr>
              <w:spacing w:after="0"/>
              <w:jc w:val="left"/>
              <w:rPr>
                <w:rFonts w:ascii="Times New Roman" w:hAnsi="Times New Roman"/>
                <w:color w:val="000000"/>
                <w:szCs w:val="24"/>
              </w:rPr>
            </w:pPr>
          </w:p>
        </w:tc>
        <w:tc>
          <w:tcPr>
            <w:tcW w:w="2268" w:type="dxa"/>
            <w:tcBorders>
              <w:top w:val="nil"/>
              <w:left w:val="nil"/>
              <w:bottom w:val="nil"/>
              <w:right w:val="nil"/>
            </w:tcBorders>
            <w:shd w:val="clear" w:color="auto" w:fill="auto"/>
            <w:noWrap/>
            <w:vAlign w:val="bottom"/>
            <w:hideMark/>
          </w:tcPr>
          <w:p w14:paraId="388A8D37" w14:textId="77777777" w:rsidR="00E36D07" w:rsidRPr="00E36D07" w:rsidRDefault="00E36D07" w:rsidP="00E36D07">
            <w:pPr>
              <w:spacing w:after="0"/>
              <w:jc w:val="left"/>
              <w:rPr>
                <w:rFonts w:ascii="Times New Roman" w:hAnsi="Times New Roman"/>
                <w:color w:val="000000"/>
                <w:szCs w:val="24"/>
              </w:rPr>
            </w:pPr>
          </w:p>
        </w:tc>
        <w:tc>
          <w:tcPr>
            <w:tcW w:w="2268" w:type="dxa"/>
            <w:tcBorders>
              <w:top w:val="nil"/>
              <w:left w:val="nil"/>
              <w:bottom w:val="nil"/>
              <w:right w:val="nil"/>
            </w:tcBorders>
            <w:shd w:val="clear" w:color="auto" w:fill="auto"/>
            <w:noWrap/>
            <w:vAlign w:val="bottom"/>
            <w:hideMark/>
          </w:tcPr>
          <w:p w14:paraId="36585BC3" w14:textId="77777777" w:rsidR="00E36D07" w:rsidRPr="00E36D07" w:rsidRDefault="00E36D07" w:rsidP="00E36D07">
            <w:pPr>
              <w:spacing w:after="0"/>
              <w:jc w:val="left"/>
              <w:rPr>
                <w:rFonts w:ascii="Times New Roman" w:hAnsi="Times New Roman"/>
                <w:color w:val="000000"/>
                <w:szCs w:val="24"/>
              </w:rPr>
            </w:pPr>
          </w:p>
        </w:tc>
        <w:tc>
          <w:tcPr>
            <w:tcW w:w="2268" w:type="dxa"/>
            <w:tcBorders>
              <w:top w:val="nil"/>
              <w:left w:val="nil"/>
              <w:bottom w:val="nil"/>
              <w:right w:val="nil"/>
            </w:tcBorders>
            <w:shd w:val="clear" w:color="auto" w:fill="auto"/>
            <w:noWrap/>
            <w:vAlign w:val="bottom"/>
            <w:hideMark/>
          </w:tcPr>
          <w:p w14:paraId="76C50714" w14:textId="77777777" w:rsidR="00E36D07" w:rsidRPr="00E36D07" w:rsidRDefault="00E36D07" w:rsidP="00E36D07">
            <w:pPr>
              <w:spacing w:after="0"/>
              <w:jc w:val="left"/>
              <w:rPr>
                <w:rFonts w:ascii="Times New Roman" w:hAnsi="Times New Roman"/>
                <w:color w:val="000000"/>
                <w:szCs w:val="24"/>
              </w:rPr>
            </w:pPr>
          </w:p>
        </w:tc>
      </w:tr>
      <w:tr w:rsidR="003E7FAE" w:rsidRPr="00E36D07" w14:paraId="2F532C54" w14:textId="77777777" w:rsidTr="5E2D3E49">
        <w:trPr>
          <w:trHeight w:val="915"/>
        </w:trPr>
        <w:tc>
          <w:tcPr>
            <w:tcW w:w="1858"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BA69D62" w14:textId="563F1291" w:rsidR="00E36D07" w:rsidRPr="00E36D07" w:rsidRDefault="00E36D07" w:rsidP="00E36D07">
            <w:pPr>
              <w:spacing w:after="0"/>
              <w:jc w:val="center"/>
              <w:rPr>
                <w:rFonts w:ascii="Times New Roman" w:hAnsi="Times New Roman"/>
                <w:b/>
                <w:bCs/>
                <w:color w:val="000000"/>
                <w:szCs w:val="24"/>
              </w:rPr>
            </w:pPr>
            <w:r w:rsidRPr="00E36D07">
              <w:rPr>
                <w:rFonts w:ascii="Times New Roman" w:hAnsi="Times New Roman"/>
                <w:b/>
                <w:bCs/>
                <w:color w:val="000000"/>
                <w:szCs w:val="24"/>
              </w:rPr>
              <w:t>Položka</w:t>
            </w:r>
            <w:r w:rsidR="00DB059A" w:rsidRPr="00DB059A">
              <w:rPr>
                <w:rFonts w:ascii="Times New Roman" w:hAnsi="Times New Roman"/>
                <w:b/>
                <w:bCs/>
                <w:color w:val="000000"/>
                <w:szCs w:val="24"/>
              </w:rPr>
              <w:t xml:space="preserve"> Služby č. 5</w:t>
            </w:r>
          </w:p>
        </w:tc>
        <w:tc>
          <w:tcPr>
            <w:tcW w:w="2410"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1F07BF7" w14:textId="77777777" w:rsidR="00E36D07" w:rsidRPr="00E36D07" w:rsidRDefault="00E36D07" w:rsidP="00E36D07">
            <w:pPr>
              <w:spacing w:after="0"/>
              <w:jc w:val="center"/>
              <w:rPr>
                <w:rFonts w:ascii="Times New Roman" w:hAnsi="Times New Roman"/>
                <w:b/>
                <w:bCs/>
                <w:color w:val="000000"/>
                <w:szCs w:val="24"/>
              </w:rPr>
            </w:pPr>
            <w:r w:rsidRPr="00E36D07">
              <w:rPr>
                <w:rFonts w:ascii="Times New Roman" w:hAnsi="Times New Roman"/>
                <w:b/>
                <w:bCs/>
                <w:color w:val="000000"/>
                <w:szCs w:val="24"/>
              </w:rPr>
              <w:t>Cena za jeden čld bez DPH</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1D07186" w14:textId="77777777" w:rsidR="00E36D07" w:rsidRPr="00E36D07" w:rsidRDefault="00E36D07" w:rsidP="00E36D07">
            <w:pPr>
              <w:spacing w:after="0"/>
              <w:jc w:val="center"/>
              <w:rPr>
                <w:rFonts w:ascii="Times New Roman" w:hAnsi="Times New Roman"/>
                <w:b/>
                <w:bCs/>
                <w:color w:val="000000"/>
                <w:szCs w:val="24"/>
              </w:rPr>
            </w:pPr>
            <w:r w:rsidRPr="00E36D07">
              <w:rPr>
                <w:rFonts w:ascii="Times New Roman" w:hAnsi="Times New Roman"/>
                <w:b/>
                <w:bCs/>
                <w:color w:val="000000"/>
                <w:szCs w:val="24"/>
              </w:rPr>
              <w:t>Maximální počet čld</w:t>
            </w:r>
          </w:p>
        </w:tc>
        <w:tc>
          <w:tcPr>
            <w:tcW w:w="2268"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349FDD67" w14:textId="77777777" w:rsidR="00E36D07" w:rsidRPr="00E36D07" w:rsidRDefault="00E36D07" w:rsidP="00E36D07">
            <w:pPr>
              <w:spacing w:after="0"/>
              <w:jc w:val="center"/>
              <w:rPr>
                <w:rFonts w:ascii="Times New Roman" w:hAnsi="Times New Roman"/>
                <w:b/>
                <w:bCs/>
                <w:color w:val="000000"/>
                <w:szCs w:val="24"/>
              </w:rPr>
            </w:pPr>
            <w:r w:rsidRPr="00E36D07">
              <w:rPr>
                <w:rFonts w:ascii="Times New Roman" w:hAnsi="Times New Roman"/>
                <w:b/>
                <w:bCs/>
                <w:color w:val="000000"/>
                <w:szCs w:val="24"/>
              </w:rPr>
              <w:t>Cena za maximální počet čld v Kč bez DPH</w:t>
            </w:r>
          </w:p>
        </w:tc>
        <w:tc>
          <w:tcPr>
            <w:tcW w:w="2268"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73FD79F9" w14:textId="77777777" w:rsidR="00E36D07" w:rsidRPr="00E36D07" w:rsidRDefault="00E36D07" w:rsidP="00E36D07">
            <w:pPr>
              <w:spacing w:after="0"/>
              <w:jc w:val="center"/>
              <w:rPr>
                <w:rFonts w:ascii="Times New Roman" w:hAnsi="Times New Roman"/>
                <w:b/>
                <w:bCs/>
                <w:color w:val="000000"/>
                <w:szCs w:val="24"/>
              </w:rPr>
            </w:pPr>
            <w:r w:rsidRPr="00E36D07">
              <w:rPr>
                <w:rFonts w:ascii="Times New Roman" w:hAnsi="Times New Roman"/>
                <w:b/>
                <w:bCs/>
                <w:color w:val="000000"/>
                <w:szCs w:val="24"/>
              </w:rPr>
              <w:t>Výše DPH (v %)</w:t>
            </w:r>
          </w:p>
        </w:tc>
        <w:tc>
          <w:tcPr>
            <w:tcW w:w="2268"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5E3D3B8B" w14:textId="77777777" w:rsidR="00E36D07" w:rsidRPr="00E36D07" w:rsidRDefault="00E36D07" w:rsidP="00E36D07">
            <w:pPr>
              <w:spacing w:after="0"/>
              <w:jc w:val="center"/>
              <w:rPr>
                <w:rFonts w:ascii="Times New Roman" w:hAnsi="Times New Roman"/>
                <w:b/>
                <w:bCs/>
                <w:color w:val="000000"/>
                <w:szCs w:val="24"/>
              </w:rPr>
            </w:pPr>
            <w:r w:rsidRPr="00E36D07">
              <w:rPr>
                <w:rFonts w:ascii="Times New Roman" w:hAnsi="Times New Roman"/>
                <w:b/>
                <w:bCs/>
                <w:color w:val="000000"/>
                <w:szCs w:val="24"/>
              </w:rPr>
              <w:t>Výše DPH (v Kč)</w:t>
            </w:r>
          </w:p>
        </w:tc>
        <w:tc>
          <w:tcPr>
            <w:tcW w:w="22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E222786" w14:textId="77777777" w:rsidR="00E36D07" w:rsidRPr="00E36D07" w:rsidRDefault="00E36D07" w:rsidP="00E36D07">
            <w:pPr>
              <w:spacing w:after="0"/>
              <w:jc w:val="center"/>
              <w:rPr>
                <w:rFonts w:ascii="Times New Roman" w:hAnsi="Times New Roman"/>
                <w:b/>
                <w:bCs/>
                <w:color w:val="000000"/>
                <w:szCs w:val="24"/>
              </w:rPr>
            </w:pPr>
            <w:r w:rsidRPr="00E36D07">
              <w:rPr>
                <w:rFonts w:ascii="Times New Roman" w:hAnsi="Times New Roman"/>
                <w:b/>
                <w:bCs/>
                <w:color w:val="000000"/>
                <w:szCs w:val="24"/>
              </w:rPr>
              <w:t>Cena za maximální počet čld v Kč včetně DPH</w:t>
            </w:r>
          </w:p>
        </w:tc>
      </w:tr>
      <w:tr w:rsidR="003E7FAE" w:rsidRPr="00E36D07" w14:paraId="4247B22C" w14:textId="77777777" w:rsidTr="5E2D3E49">
        <w:trPr>
          <w:trHeight w:val="300"/>
        </w:trPr>
        <w:tc>
          <w:tcPr>
            <w:tcW w:w="1858"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24D854AE" w14:textId="10BFC0DC" w:rsidR="003E7FAE" w:rsidRPr="00E36D07" w:rsidRDefault="003E7FAE" w:rsidP="00E36D07">
            <w:pPr>
              <w:spacing w:after="0"/>
              <w:jc w:val="left"/>
              <w:rPr>
                <w:rFonts w:ascii="Times New Roman" w:hAnsi="Times New Roman"/>
                <w:color w:val="000000"/>
                <w:szCs w:val="24"/>
              </w:rPr>
            </w:pPr>
            <w:r w:rsidRPr="00E36D07">
              <w:rPr>
                <w:rFonts w:ascii="Times New Roman" w:hAnsi="Times New Roman"/>
                <w:color w:val="000000"/>
                <w:szCs w:val="24"/>
              </w:rPr>
              <w:t>Služba rozšířené podpory</w:t>
            </w:r>
          </w:p>
        </w:tc>
        <w:tc>
          <w:tcPr>
            <w:tcW w:w="2410" w:type="dxa"/>
            <w:tcBorders>
              <w:top w:val="nil"/>
              <w:left w:val="nil"/>
              <w:bottom w:val="single" w:sz="4" w:space="0" w:color="auto"/>
              <w:right w:val="single" w:sz="4" w:space="0" w:color="auto"/>
            </w:tcBorders>
            <w:shd w:val="clear" w:color="auto" w:fill="FFFFFF" w:themeFill="background1"/>
            <w:vAlign w:val="center"/>
            <w:hideMark/>
          </w:tcPr>
          <w:p w14:paraId="1A35599A" w14:textId="425DE238" w:rsidR="003E7FAE" w:rsidRPr="000D5F43" w:rsidRDefault="00BE660A" w:rsidP="000D5F43">
            <w:pPr>
              <w:spacing w:after="0"/>
              <w:jc w:val="center"/>
              <w:rPr>
                <w:rFonts w:ascii="Times New Roman" w:hAnsi="Times New Roman"/>
                <w:color w:val="000000"/>
                <w:szCs w:val="24"/>
              </w:rPr>
            </w:pPr>
            <w:r w:rsidRPr="000D5F43">
              <w:rPr>
                <w:rFonts w:ascii="Times New Roman" w:hAnsi="Times New Roman"/>
                <w:szCs w:val="24"/>
              </w:rPr>
              <w:t>10 000,00</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BBB19E1" w14:textId="49F3E63A" w:rsidR="003E7FAE" w:rsidRPr="000D5F43" w:rsidRDefault="426A2306" w:rsidP="000D5F43">
            <w:pPr>
              <w:spacing w:after="0"/>
              <w:jc w:val="center"/>
              <w:rPr>
                <w:rFonts w:ascii="Times New Roman" w:hAnsi="Times New Roman"/>
                <w:color w:val="000000"/>
                <w:szCs w:val="24"/>
              </w:rPr>
            </w:pPr>
            <w:r w:rsidRPr="000D5F43">
              <w:rPr>
                <w:rFonts w:ascii="Times New Roman" w:hAnsi="Times New Roman"/>
                <w:color w:val="000000" w:themeColor="text1"/>
                <w:szCs w:val="24"/>
              </w:rPr>
              <w:t>570</w:t>
            </w:r>
          </w:p>
        </w:tc>
        <w:tc>
          <w:tcPr>
            <w:tcW w:w="2268" w:type="dxa"/>
            <w:tcBorders>
              <w:top w:val="nil"/>
              <w:left w:val="nil"/>
              <w:bottom w:val="single" w:sz="4" w:space="0" w:color="auto"/>
              <w:right w:val="single" w:sz="4" w:space="0" w:color="auto"/>
            </w:tcBorders>
            <w:shd w:val="clear" w:color="auto" w:fill="FFFFFF" w:themeFill="background1"/>
            <w:vAlign w:val="center"/>
          </w:tcPr>
          <w:p w14:paraId="23DC714E" w14:textId="289C0AF6" w:rsidR="003E7FAE" w:rsidRPr="000D5F43" w:rsidRDefault="00BE660A" w:rsidP="000D5F43">
            <w:pPr>
              <w:spacing w:after="0"/>
              <w:jc w:val="center"/>
              <w:rPr>
                <w:rFonts w:ascii="Times New Roman" w:hAnsi="Times New Roman"/>
                <w:color w:val="000000"/>
                <w:szCs w:val="24"/>
              </w:rPr>
            </w:pPr>
            <w:r w:rsidRPr="000D5F43">
              <w:rPr>
                <w:rFonts w:ascii="Times New Roman" w:hAnsi="Times New Roman"/>
                <w:szCs w:val="24"/>
              </w:rPr>
              <w:t>5 700 000,00</w:t>
            </w:r>
          </w:p>
        </w:tc>
        <w:tc>
          <w:tcPr>
            <w:tcW w:w="2268" w:type="dxa"/>
            <w:tcBorders>
              <w:top w:val="nil"/>
              <w:left w:val="nil"/>
              <w:bottom w:val="single" w:sz="4" w:space="0" w:color="auto"/>
              <w:right w:val="single" w:sz="4" w:space="0" w:color="auto"/>
            </w:tcBorders>
            <w:shd w:val="clear" w:color="auto" w:fill="FFFFFF" w:themeFill="background1"/>
            <w:vAlign w:val="center"/>
          </w:tcPr>
          <w:p w14:paraId="5AF38963" w14:textId="0DD95C38" w:rsidR="003E7FAE" w:rsidRPr="000D5F43" w:rsidRDefault="00BE660A" w:rsidP="000D5F43">
            <w:pPr>
              <w:spacing w:after="0"/>
              <w:jc w:val="center"/>
              <w:rPr>
                <w:rFonts w:ascii="Times New Roman" w:hAnsi="Times New Roman"/>
                <w:color w:val="000000"/>
                <w:szCs w:val="24"/>
              </w:rPr>
            </w:pPr>
            <w:r w:rsidRPr="000D5F43">
              <w:rPr>
                <w:rFonts w:ascii="Times New Roman" w:hAnsi="Times New Roman"/>
                <w:szCs w:val="24"/>
              </w:rPr>
              <w:t>21</w:t>
            </w:r>
          </w:p>
        </w:tc>
        <w:tc>
          <w:tcPr>
            <w:tcW w:w="2268" w:type="dxa"/>
            <w:tcBorders>
              <w:top w:val="nil"/>
              <w:left w:val="nil"/>
              <w:bottom w:val="single" w:sz="4" w:space="0" w:color="auto"/>
              <w:right w:val="single" w:sz="4" w:space="0" w:color="auto"/>
            </w:tcBorders>
            <w:shd w:val="clear" w:color="auto" w:fill="FFFFFF" w:themeFill="background1"/>
            <w:vAlign w:val="center"/>
          </w:tcPr>
          <w:p w14:paraId="4BEA82D1" w14:textId="27F9D118" w:rsidR="003E7FAE" w:rsidRPr="000D5F43" w:rsidRDefault="00BE660A" w:rsidP="000D5F43">
            <w:pPr>
              <w:spacing w:after="0"/>
              <w:jc w:val="center"/>
              <w:rPr>
                <w:rFonts w:ascii="Times New Roman" w:hAnsi="Times New Roman"/>
                <w:color w:val="000000"/>
                <w:szCs w:val="24"/>
              </w:rPr>
            </w:pPr>
            <w:r w:rsidRPr="000D5F43">
              <w:rPr>
                <w:rFonts w:ascii="Times New Roman" w:hAnsi="Times New Roman"/>
                <w:szCs w:val="24"/>
              </w:rPr>
              <w:t>1 197 000,00</w:t>
            </w:r>
          </w:p>
        </w:tc>
        <w:tc>
          <w:tcPr>
            <w:tcW w:w="2268" w:type="dxa"/>
            <w:tcBorders>
              <w:top w:val="nil"/>
              <w:left w:val="nil"/>
              <w:bottom w:val="single" w:sz="4" w:space="0" w:color="auto"/>
              <w:right w:val="single" w:sz="8" w:space="0" w:color="auto"/>
            </w:tcBorders>
            <w:shd w:val="clear" w:color="auto" w:fill="FFFFFF" w:themeFill="background1"/>
            <w:vAlign w:val="center"/>
          </w:tcPr>
          <w:p w14:paraId="7EA95C52" w14:textId="25A24FA2" w:rsidR="003E7FAE" w:rsidRPr="000D5F43" w:rsidRDefault="00BE660A" w:rsidP="000D5F43">
            <w:pPr>
              <w:spacing w:after="0"/>
              <w:jc w:val="center"/>
              <w:rPr>
                <w:rFonts w:ascii="Times New Roman" w:hAnsi="Times New Roman"/>
                <w:color w:val="000000"/>
                <w:szCs w:val="24"/>
              </w:rPr>
            </w:pPr>
            <w:r w:rsidRPr="000D5F43">
              <w:rPr>
                <w:rFonts w:ascii="Times New Roman" w:hAnsi="Times New Roman"/>
                <w:szCs w:val="24"/>
              </w:rPr>
              <w:t>6 897 000,00</w:t>
            </w:r>
          </w:p>
        </w:tc>
      </w:tr>
      <w:tr w:rsidR="003E7FAE" w:rsidRPr="00E36D07" w14:paraId="4B7EC17A" w14:textId="77777777" w:rsidTr="5E2D3E49">
        <w:trPr>
          <w:trHeight w:val="315"/>
        </w:trPr>
        <w:tc>
          <w:tcPr>
            <w:tcW w:w="1858"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14:paraId="538B098A" w14:textId="0AC62461" w:rsidR="003E7FAE" w:rsidRPr="00E36D07" w:rsidRDefault="003E7FAE" w:rsidP="00E36D07">
            <w:pPr>
              <w:spacing w:after="0"/>
              <w:jc w:val="left"/>
              <w:rPr>
                <w:rFonts w:ascii="Times New Roman" w:hAnsi="Times New Roman"/>
                <w:color w:val="000000"/>
                <w:szCs w:val="24"/>
              </w:rPr>
            </w:pPr>
            <w:r w:rsidRPr="00E36D07">
              <w:rPr>
                <w:rFonts w:ascii="Times New Roman" w:hAnsi="Times New Roman"/>
                <w:color w:val="000000"/>
                <w:szCs w:val="24"/>
              </w:rPr>
              <w:t>Školení a konzultace</w:t>
            </w:r>
          </w:p>
        </w:tc>
        <w:tc>
          <w:tcPr>
            <w:tcW w:w="2410" w:type="dxa"/>
            <w:tcBorders>
              <w:top w:val="nil"/>
              <w:left w:val="nil"/>
              <w:bottom w:val="single" w:sz="8" w:space="0" w:color="auto"/>
              <w:right w:val="single" w:sz="4" w:space="0" w:color="auto"/>
            </w:tcBorders>
            <w:shd w:val="clear" w:color="auto" w:fill="FFFFFF" w:themeFill="background1"/>
            <w:vAlign w:val="center"/>
            <w:hideMark/>
          </w:tcPr>
          <w:p w14:paraId="17F9DEE2" w14:textId="6155349F" w:rsidR="003E7FAE" w:rsidRPr="000D5F43" w:rsidRDefault="00BE660A" w:rsidP="000D5F43">
            <w:pPr>
              <w:spacing w:after="0"/>
              <w:jc w:val="center"/>
              <w:rPr>
                <w:rFonts w:ascii="Times New Roman" w:hAnsi="Times New Roman"/>
                <w:color w:val="000000"/>
                <w:szCs w:val="24"/>
              </w:rPr>
            </w:pPr>
            <w:r w:rsidRPr="000D5F43">
              <w:rPr>
                <w:rFonts w:ascii="Times New Roman" w:hAnsi="Times New Roman"/>
                <w:szCs w:val="24"/>
              </w:rPr>
              <w:t>8 000,00</w:t>
            </w:r>
          </w:p>
        </w:tc>
        <w:tc>
          <w:tcPr>
            <w:tcW w:w="1276" w:type="dxa"/>
            <w:tcBorders>
              <w:top w:val="nil"/>
              <w:left w:val="nil"/>
              <w:bottom w:val="single" w:sz="8" w:space="0" w:color="auto"/>
              <w:right w:val="single" w:sz="4" w:space="0" w:color="auto"/>
            </w:tcBorders>
            <w:shd w:val="clear" w:color="auto" w:fill="FFFFFF" w:themeFill="background1"/>
            <w:vAlign w:val="center"/>
            <w:hideMark/>
          </w:tcPr>
          <w:p w14:paraId="67E83F38" w14:textId="5ED91586" w:rsidR="003E7FAE" w:rsidRPr="000D5F43" w:rsidRDefault="426A2306" w:rsidP="000D5F43">
            <w:pPr>
              <w:spacing w:after="0"/>
              <w:jc w:val="center"/>
              <w:rPr>
                <w:rFonts w:ascii="Times New Roman" w:hAnsi="Times New Roman"/>
                <w:color w:val="000000"/>
                <w:szCs w:val="24"/>
              </w:rPr>
            </w:pPr>
            <w:r w:rsidRPr="000D5F43">
              <w:rPr>
                <w:rFonts w:ascii="Times New Roman" w:hAnsi="Times New Roman"/>
                <w:color w:val="000000" w:themeColor="text1"/>
                <w:szCs w:val="24"/>
              </w:rPr>
              <w:t>30</w:t>
            </w:r>
          </w:p>
        </w:tc>
        <w:tc>
          <w:tcPr>
            <w:tcW w:w="2268" w:type="dxa"/>
            <w:tcBorders>
              <w:top w:val="nil"/>
              <w:left w:val="nil"/>
              <w:bottom w:val="single" w:sz="8" w:space="0" w:color="auto"/>
              <w:right w:val="single" w:sz="4" w:space="0" w:color="auto"/>
            </w:tcBorders>
            <w:shd w:val="clear" w:color="auto" w:fill="FFFFFF" w:themeFill="background1"/>
            <w:vAlign w:val="center"/>
          </w:tcPr>
          <w:p w14:paraId="53CE2D3F" w14:textId="2C06FE4D" w:rsidR="003E7FAE" w:rsidRPr="000D5F43" w:rsidRDefault="00BE660A" w:rsidP="000D5F43">
            <w:pPr>
              <w:spacing w:after="0"/>
              <w:jc w:val="center"/>
              <w:rPr>
                <w:rFonts w:ascii="Times New Roman" w:hAnsi="Times New Roman"/>
                <w:color w:val="000000"/>
                <w:szCs w:val="24"/>
              </w:rPr>
            </w:pPr>
            <w:r w:rsidRPr="000D5F43">
              <w:rPr>
                <w:rFonts w:ascii="Times New Roman" w:hAnsi="Times New Roman"/>
                <w:szCs w:val="24"/>
              </w:rPr>
              <w:t>240 000,00</w:t>
            </w:r>
          </w:p>
        </w:tc>
        <w:tc>
          <w:tcPr>
            <w:tcW w:w="2268" w:type="dxa"/>
            <w:tcBorders>
              <w:top w:val="nil"/>
              <w:left w:val="nil"/>
              <w:bottom w:val="single" w:sz="8" w:space="0" w:color="auto"/>
              <w:right w:val="single" w:sz="4" w:space="0" w:color="auto"/>
            </w:tcBorders>
            <w:shd w:val="clear" w:color="auto" w:fill="FFFFFF" w:themeFill="background1"/>
            <w:vAlign w:val="center"/>
          </w:tcPr>
          <w:p w14:paraId="27AAA4ED" w14:textId="10DD5511" w:rsidR="003E7FAE" w:rsidRPr="000D5F43" w:rsidRDefault="00BE660A" w:rsidP="000D5F43">
            <w:pPr>
              <w:spacing w:after="0"/>
              <w:jc w:val="center"/>
              <w:rPr>
                <w:rFonts w:ascii="Times New Roman" w:hAnsi="Times New Roman"/>
                <w:color w:val="000000"/>
                <w:szCs w:val="24"/>
              </w:rPr>
            </w:pPr>
            <w:r w:rsidRPr="000D5F43">
              <w:rPr>
                <w:rFonts w:ascii="Times New Roman" w:hAnsi="Times New Roman"/>
                <w:szCs w:val="24"/>
              </w:rPr>
              <w:t>21</w:t>
            </w:r>
          </w:p>
        </w:tc>
        <w:tc>
          <w:tcPr>
            <w:tcW w:w="2268" w:type="dxa"/>
            <w:tcBorders>
              <w:top w:val="nil"/>
              <w:left w:val="nil"/>
              <w:bottom w:val="single" w:sz="8" w:space="0" w:color="auto"/>
              <w:right w:val="single" w:sz="4" w:space="0" w:color="auto"/>
            </w:tcBorders>
            <w:shd w:val="clear" w:color="auto" w:fill="FFFFFF" w:themeFill="background1"/>
            <w:vAlign w:val="center"/>
          </w:tcPr>
          <w:p w14:paraId="5885E62C" w14:textId="30F9F08F" w:rsidR="003E7FAE" w:rsidRPr="000D5F43" w:rsidRDefault="00BE660A" w:rsidP="000D5F43">
            <w:pPr>
              <w:spacing w:after="0"/>
              <w:jc w:val="center"/>
              <w:rPr>
                <w:rFonts w:ascii="Times New Roman" w:hAnsi="Times New Roman"/>
                <w:color w:val="000000"/>
                <w:szCs w:val="24"/>
              </w:rPr>
            </w:pPr>
            <w:r w:rsidRPr="000D5F43">
              <w:rPr>
                <w:rFonts w:ascii="Times New Roman" w:hAnsi="Times New Roman"/>
                <w:szCs w:val="24"/>
              </w:rPr>
              <w:t>50 400,00</w:t>
            </w:r>
          </w:p>
        </w:tc>
        <w:tc>
          <w:tcPr>
            <w:tcW w:w="2268" w:type="dxa"/>
            <w:tcBorders>
              <w:top w:val="nil"/>
              <w:left w:val="nil"/>
              <w:bottom w:val="single" w:sz="8" w:space="0" w:color="auto"/>
              <w:right w:val="single" w:sz="8" w:space="0" w:color="auto"/>
            </w:tcBorders>
            <w:shd w:val="clear" w:color="auto" w:fill="FFFFFF" w:themeFill="background1"/>
            <w:vAlign w:val="center"/>
          </w:tcPr>
          <w:p w14:paraId="23DC0A2A" w14:textId="67CF7B7F" w:rsidR="003E7FAE" w:rsidRPr="000D5F43" w:rsidRDefault="00BE660A" w:rsidP="000D5F43">
            <w:pPr>
              <w:spacing w:after="0"/>
              <w:jc w:val="center"/>
              <w:rPr>
                <w:rFonts w:ascii="Times New Roman" w:hAnsi="Times New Roman"/>
                <w:color w:val="000000"/>
                <w:szCs w:val="24"/>
              </w:rPr>
            </w:pPr>
            <w:r w:rsidRPr="000D5F43">
              <w:rPr>
                <w:rFonts w:ascii="Times New Roman" w:hAnsi="Times New Roman"/>
                <w:szCs w:val="24"/>
              </w:rPr>
              <w:t>290 400,00</w:t>
            </w:r>
          </w:p>
        </w:tc>
      </w:tr>
      <w:tr w:rsidR="0027092F" w:rsidRPr="00E36D07" w14:paraId="02DD97AF" w14:textId="77777777" w:rsidTr="5E2D3E49">
        <w:trPr>
          <w:trHeight w:val="300"/>
        </w:trPr>
        <w:tc>
          <w:tcPr>
            <w:tcW w:w="1858"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14:paraId="58D14574" w14:textId="13741BA8" w:rsidR="0027092F" w:rsidRPr="00E36D07" w:rsidRDefault="0027092F" w:rsidP="00AF077B">
            <w:pPr>
              <w:spacing w:after="0"/>
              <w:jc w:val="left"/>
              <w:rPr>
                <w:rFonts w:ascii="Times New Roman" w:hAnsi="Times New Roman"/>
                <w:b/>
                <w:bCs/>
                <w:color w:val="000000"/>
                <w:szCs w:val="24"/>
              </w:rPr>
            </w:pPr>
            <w:r w:rsidRPr="0027092F">
              <w:rPr>
                <w:rFonts w:ascii="Times New Roman" w:hAnsi="Times New Roman"/>
                <w:b/>
                <w:bCs/>
                <w:color w:val="000000"/>
                <w:szCs w:val="24"/>
              </w:rPr>
              <w:t>Celková cena služby za dobu trvání smlouvy (</w:t>
            </w:r>
            <w:r w:rsidR="00AF077B">
              <w:rPr>
                <w:rFonts w:ascii="Times New Roman" w:hAnsi="Times New Roman"/>
                <w:b/>
                <w:bCs/>
                <w:color w:val="000000"/>
                <w:szCs w:val="24"/>
              </w:rPr>
              <w:t>24</w:t>
            </w:r>
            <w:r w:rsidRPr="0027092F">
              <w:rPr>
                <w:rFonts w:ascii="Times New Roman" w:hAnsi="Times New Roman"/>
                <w:b/>
                <w:bCs/>
                <w:color w:val="000000"/>
                <w:szCs w:val="24"/>
              </w:rPr>
              <w:t xml:space="preserve"> měsíců)</w:t>
            </w:r>
          </w:p>
        </w:tc>
        <w:tc>
          <w:tcPr>
            <w:tcW w:w="2410" w:type="dxa"/>
            <w:tcBorders>
              <w:top w:val="nil"/>
              <w:left w:val="nil"/>
              <w:bottom w:val="single" w:sz="8" w:space="0" w:color="auto"/>
              <w:right w:val="single" w:sz="4" w:space="0" w:color="auto"/>
            </w:tcBorders>
            <w:shd w:val="clear" w:color="auto" w:fill="D9D9D9" w:themeFill="background1" w:themeFillShade="D9"/>
            <w:vAlign w:val="center"/>
          </w:tcPr>
          <w:p w14:paraId="6F624EB3" w14:textId="009821C9" w:rsidR="0027092F" w:rsidRPr="000D5F43" w:rsidRDefault="0027092F" w:rsidP="000D5F43">
            <w:pPr>
              <w:spacing w:after="0"/>
              <w:jc w:val="center"/>
              <w:rPr>
                <w:rFonts w:ascii="Times New Roman" w:hAnsi="Times New Roman"/>
                <w:b/>
                <w:bCs/>
                <w:color w:val="000000"/>
                <w:szCs w:val="24"/>
              </w:rPr>
            </w:pPr>
          </w:p>
        </w:tc>
        <w:tc>
          <w:tcPr>
            <w:tcW w:w="1276" w:type="dxa"/>
            <w:tcBorders>
              <w:top w:val="nil"/>
              <w:left w:val="nil"/>
              <w:bottom w:val="single" w:sz="8" w:space="0" w:color="auto"/>
              <w:right w:val="single" w:sz="4" w:space="0" w:color="auto"/>
            </w:tcBorders>
            <w:shd w:val="clear" w:color="auto" w:fill="D9D9D9" w:themeFill="background1" w:themeFillShade="D9"/>
            <w:vAlign w:val="center"/>
            <w:hideMark/>
          </w:tcPr>
          <w:p w14:paraId="297227E2" w14:textId="35058D66" w:rsidR="0027092F" w:rsidRPr="000D5F43" w:rsidRDefault="0027092F" w:rsidP="000D5F43">
            <w:pPr>
              <w:spacing w:after="0"/>
              <w:jc w:val="center"/>
              <w:rPr>
                <w:rFonts w:ascii="Times New Roman" w:hAnsi="Times New Roman"/>
                <w:b/>
                <w:bCs/>
                <w:color w:val="000000"/>
                <w:szCs w:val="24"/>
              </w:rPr>
            </w:pPr>
          </w:p>
        </w:tc>
        <w:tc>
          <w:tcPr>
            <w:tcW w:w="2268" w:type="dxa"/>
            <w:tcBorders>
              <w:top w:val="nil"/>
              <w:left w:val="nil"/>
              <w:bottom w:val="single" w:sz="8" w:space="0" w:color="auto"/>
              <w:right w:val="single" w:sz="4" w:space="0" w:color="auto"/>
            </w:tcBorders>
            <w:shd w:val="clear" w:color="auto" w:fill="FFFFFF" w:themeFill="background1"/>
            <w:vAlign w:val="center"/>
          </w:tcPr>
          <w:p w14:paraId="1B70D083" w14:textId="214DB134" w:rsidR="0027092F" w:rsidRPr="000D5F43" w:rsidRDefault="00BE660A" w:rsidP="000D5F43">
            <w:pPr>
              <w:spacing w:after="0"/>
              <w:jc w:val="center"/>
              <w:rPr>
                <w:rFonts w:ascii="Times New Roman" w:hAnsi="Times New Roman"/>
                <w:b/>
                <w:bCs/>
                <w:color w:val="000000"/>
                <w:szCs w:val="24"/>
              </w:rPr>
            </w:pPr>
            <w:r w:rsidRPr="000D5F43">
              <w:rPr>
                <w:rFonts w:ascii="Times New Roman" w:hAnsi="Times New Roman"/>
                <w:szCs w:val="24"/>
              </w:rPr>
              <w:t>5 940 000,00</w:t>
            </w:r>
          </w:p>
        </w:tc>
        <w:tc>
          <w:tcPr>
            <w:tcW w:w="2268" w:type="dxa"/>
            <w:tcBorders>
              <w:top w:val="nil"/>
              <w:left w:val="nil"/>
              <w:bottom w:val="single" w:sz="8" w:space="0" w:color="auto"/>
              <w:right w:val="single" w:sz="4" w:space="0" w:color="auto"/>
            </w:tcBorders>
            <w:shd w:val="clear" w:color="auto" w:fill="D9D9D9" w:themeFill="background1" w:themeFillShade="D9"/>
            <w:vAlign w:val="center"/>
          </w:tcPr>
          <w:p w14:paraId="51FBE909" w14:textId="3A64A9A7" w:rsidR="0027092F" w:rsidRPr="000D5F43" w:rsidRDefault="0027092F" w:rsidP="000D5F43">
            <w:pPr>
              <w:spacing w:after="0"/>
              <w:jc w:val="center"/>
              <w:rPr>
                <w:rFonts w:ascii="Times New Roman" w:hAnsi="Times New Roman"/>
                <w:b/>
                <w:bCs/>
                <w:color w:val="000000"/>
                <w:szCs w:val="24"/>
              </w:rPr>
            </w:pPr>
          </w:p>
        </w:tc>
        <w:tc>
          <w:tcPr>
            <w:tcW w:w="2268" w:type="dxa"/>
            <w:tcBorders>
              <w:top w:val="nil"/>
              <w:left w:val="nil"/>
              <w:bottom w:val="single" w:sz="8" w:space="0" w:color="auto"/>
              <w:right w:val="single" w:sz="4" w:space="0" w:color="auto"/>
            </w:tcBorders>
            <w:shd w:val="clear" w:color="auto" w:fill="FFFFFF" w:themeFill="background1"/>
            <w:vAlign w:val="center"/>
          </w:tcPr>
          <w:p w14:paraId="4827E7FE" w14:textId="7F8E70E4" w:rsidR="0027092F" w:rsidRPr="000D5F43" w:rsidRDefault="0027092F" w:rsidP="000D5F43">
            <w:pPr>
              <w:spacing w:after="0"/>
              <w:jc w:val="center"/>
              <w:rPr>
                <w:rFonts w:ascii="Times New Roman" w:hAnsi="Times New Roman"/>
                <w:b/>
                <w:bCs/>
                <w:color w:val="000000"/>
                <w:szCs w:val="24"/>
              </w:rPr>
            </w:pPr>
          </w:p>
        </w:tc>
        <w:tc>
          <w:tcPr>
            <w:tcW w:w="2268" w:type="dxa"/>
            <w:tcBorders>
              <w:top w:val="nil"/>
              <w:left w:val="nil"/>
              <w:bottom w:val="single" w:sz="8" w:space="0" w:color="auto"/>
              <w:right w:val="single" w:sz="8" w:space="0" w:color="auto"/>
            </w:tcBorders>
            <w:shd w:val="clear" w:color="auto" w:fill="FFFFFF" w:themeFill="background1"/>
            <w:vAlign w:val="center"/>
          </w:tcPr>
          <w:p w14:paraId="3DFBE06D" w14:textId="381EA06B" w:rsidR="0027092F" w:rsidRPr="000D5F43" w:rsidRDefault="00BE660A" w:rsidP="000D5F43">
            <w:pPr>
              <w:spacing w:after="0"/>
              <w:jc w:val="center"/>
              <w:rPr>
                <w:rFonts w:ascii="Times New Roman" w:hAnsi="Times New Roman"/>
                <w:b/>
                <w:bCs/>
                <w:color w:val="000000"/>
                <w:szCs w:val="24"/>
              </w:rPr>
            </w:pPr>
            <w:r w:rsidRPr="000D5F43">
              <w:rPr>
                <w:rFonts w:ascii="Times New Roman" w:hAnsi="Times New Roman"/>
                <w:szCs w:val="24"/>
              </w:rPr>
              <w:t>7 187 400,00</w:t>
            </w:r>
          </w:p>
        </w:tc>
      </w:tr>
    </w:tbl>
    <w:p w14:paraId="4351C963" w14:textId="77777777" w:rsidR="00E36D07" w:rsidRDefault="00E36D07" w:rsidP="00E36D07">
      <w:pPr>
        <w:spacing w:after="0"/>
        <w:sectPr w:rsidR="00E36D07" w:rsidSect="00E36D07">
          <w:headerReference w:type="first" r:id="rId15"/>
          <w:pgSz w:w="16838" w:h="11906" w:orient="landscape"/>
          <w:pgMar w:top="1701" w:right="1418" w:bottom="1418" w:left="1418" w:header="709" w:footer="709" w:gutter="0"/>
          <w:cols w:space="708"/>
          <w:titlePg/>
          <w:docGrid w:linePitch="326"/>
        </w:sectPr>
      </w:pPr>
    </w:p>
    <w:p w14:paraId="32764D75" w14:textId="06E2CF8F" w:rsidR="00F54391" w:rsidRPr="00B33EC6" w:rsidRDefault="00F54391" w:rsidP="00E36D07">
      <w:pPr>
        <w:spacing w:after="0"/>
        <w:jc w:val="center"/>
        <w:rPr>
          <w:rFonts w:ascii="Times New Roman" w:hAnsi="Times New Roman"/>
          <w:szCs w:val="24"/>
        </w:rPr>
      </w:pPr>
      <w:r w:rsidRPr="00B33EC6">
        <w:rPr>
          <w:rFonts w:ascii="Times New Roman" w:hAnsi="Times New Roman"/>
          <w:b/>
          <w:caps/>
          <w:kern w:val="28"/>
          <w:szCs w:val="24"/>
        </w:rPr>
        <w:t>Příloha č. 3</w:t>
      </w:r>
    </w:p>
    <w:p w14:paraId="7F865F89" w14:textId="77777777" w:rsidR="00F54391" w:rsidRPr="00B33EC6" w:rsidRDefault="00F54391" w:rsidP="00F54391">
      <w:pPr>
        <w:pStyle w:val="0"/>
        <w:spacing w:before="0" w:after="120" w:line="240" w:lineRule="auto"/>
        <w:jc w:val="center"/>
        <w:outlineLvl w:val="0"/>
        <w:rPr>
          <w:szCs w:val="24"/>
        </w:rPr>
      </w:pPr>
      <w:r w:rsidRPr="00B33EC6">
        <w:rPr>
          <w:b/>
          <w:bCs/>
          <w:spacing w:val="20"/>
          <w:szCs w:val="24"/>
        </w:rPr>
        <w:t>AKCEPTAČNÍ PROTOKOL</w:t>
      </w:r>
    </w:p>
    <w:tbl>
      <w:tblPr>
        <w:tblW w:w="5093"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
      <w:tblGrid>
        <w:gridCol w:w="46"/>
        <w:gridCol w:w="1969"/>
        <w:gridCol w:w="132"/>
        <w:gridCol w:w="1469"/>
        <w:gridCol w:w="5281"/>
        <w:gridCol w:w="47"/>
      </w:tblGrid>
      <w:tr w:rsidR="00F54391" w:rsidRPr="00B33EC6" w14:paraId="629A68B6" w14:textId="77777777" w:rsidTr="000D17EF">
        <w:trPr>
          <w:trHeight w:val="353"/>
          <w:jc w:val="center"/>
        </w:trPr>
        <w:tc>
          <w:tcPr>
            <w:tcW w:w="1201" w:type="pct"/>
            <w:gridSpan w:val="3"/>
            <w:vMerge w:val="restart"/>
            <w:tcBorders>
              <w:right w:val="nil"/>
            </w:tcBorders>
            <w:tcMar>
              <w:left w:w="0" w:type="dxa"/>
            </w:tcMar>
          </w:tcPr>
          <w:p w14:paraId="610C0966" w14:textId="77777777" w:rsidR="00F54391" w:rsidRPr="00B33EC6" w:rsidRDefault="00F54391" w:rsidP="00F54391">
            <w:pPr>
              <w:pStyle w:val="Nzev"/>
              <w:jc w:val="left"/>
              <w:rPr>
                <w:szCs w:val="24"/>
                <w:lang w:eastAsia="cs-CZ"/>
              </w:rPr>
            </w:pPr>
            <w:r w:rsidRPr="00B33EC6">
              <w:rPr>
                <w:noProof/>
                <w:szCs w:val="24"/>
                <w:lang w:val="cs-CZ" w:eastAsia="cs-CZ"/>
              </w:rPr>
              <w:drawing>
                <wp:inline distT="0" distB="0" distL="0" distR="0" wp14:anchorId="321C984C" wp14:editId="0E0B78E6">
                  <wp:extent cx="1212112" cy="1212112"/>
                  <wp:effectExtent l="0" t="0" r="7620" b="7620"/>
                  <wp:docPr id="2" name="obrázek 6"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img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2112" cy="1212112"/>
                          </a:xfrm>
                          <a:prstGeom prst="rect">
                            <a:avLst/>
                          </a:prstGeom>
                          <a:noFill/>
                          <a:ln>
                            <a:noFill/>
                          </a:ln>
                        </pic:spPr>
                      </pic:pic>
                    </a:graphicData>
                  </a:graphic>
                </wp:inline>
              </w:drawing>
            </w:r>
          </w:p>
        </w:tc>
        <w:tc>
          <w:tcPr>
            <w:tcW w:w="3799" w:type="pct"/>
            <w:gridSpan w:val="3"/>
            <w:tcBorders>
              <w:top w:val="single" w:sz="2" w:space="0" w:color="000000"/>
              <w:left w:val="nil"/>
              <w:bottom w:val="nil"/>
              <w:right w:val="single" w:sz="2" w:space="0" w:color="000000"/>
            </w:tcBorders>
          </w:tcPr>
          <w:p w14:paraId="25D166FF" w14:textId="77777777" w:rsidR="00F54391" w:rsidRPr="00B33EC6" w:rsidRDefault="00F54391" w:rsidP="00F54391">
            <w:pPr>
              <w:pStyle w:val="Tabulkatxtobyejn"/>
              <w:spacing w:before="120" w:after="120"/>
              <w:rPr>
                <w:rFonts w:ascii="Times New Roman" w:hAnsi="Times New Roman" w:cs="Times New Roman"/>
                <w:spacing w:val="20"/>
                <w:sz w:val="24"/>
                <w:szCs w:val="24"/>
              </w:rPr>
            </w:pPr>
            <w:r w:rsidRPr="00B33EC6">
              <w:rPr>
                <w:rFonts w:ascii="Times New Roman" w:hAnsi="Times New Roman" w:cs="Times New Roman"/>
                <w:spacing w:val="20"/>
                <w:sz w:val="24"/>
                <w:szCs w:val="24"/>
              </w:rPr>
              <w:t>HLAVNÍ MĚSTO PRAHA</w:t>
            </w:r>
          </w:p>
          <w:p w14:paraId="6D690F6A" w14:textId="77777777" w:rsidR="00F54391" w:rsidRPr="00B33EC6" w:rsidRDefault="00F54391" w:rsidP="00F54391">
            <w:pPr>
              <w:pStyle w:val="Tabulkatxtobyejn"/>
              <w:spacing w:before="120" w:after="120"/>
              <w:rPr>
                <w:rFonts w:ascii="Times New Roman" w:hAnsi="Times New Roman" w:cs="Times New Roman"/>
                <w:spacing w:val="20"/>
                <w:sz w:val="24"/>
                <w:szCs w:val="24"/>
              </w:rPr>
            </w:pPr>
            <w:r w:rsidRPr="00B33EC6">
              <w:rPr>
                <w:rFonts w:ascii="Times New Roman" w:hAnsi="Times New Roman" w:cs="Times New Roman"/>
                <w:spacing w:val="20"/>
                <w:sz w:val="24"/>
                <w:szCs w:val="24"/>
              </w:rPr>
              <w:t>MAGISTRÁT HLAVNÍHO MĚSTA PRAHY</w:t>
            </w:r>
          </w:p>
          <w:p w14:paraId="728139FC" w14:textId="77777777" w:rsidR="00F54391" w:rsidRPr="00B33EC6" w:rsidRDefault="00F54391" w:rsidP="00F54391">
            <w:pPr>
              <w:pStyle w:val="Tabulkatxtobyejn"/>
              <w:spacing w:before="120" w:after="120"/>
              <w:rPr>
                <w:rFonts w:ascii="Times New Roman" w:hAnsi="Times New Roman" w:cs="Times New Roman"/>
                <w:b/>
                <w:sz w:val="24"/>
                <w:szCs w:val="24"/>
              </w:rPr>
            </w:pPr>
            <w:r w:rsidRPr="00B33EC6">
              <w:rPr>
                <w:rFonts w:ascii="Times New Roman" w:hAnsi="Times New Roman" w:cs="Times New Roman"/>
                <w:spacing w:val="20"/>
                <w:sz w:val="24"/>
                <w:szCs w:val="24"/>
              </w:rPr>
              <w:t>ODBOR VOLENÝCH ORGÁNŮ</w:t>
            </w:r>
          </w:p>
        </w:tc>
      </w:tr>
      <w:tr w:rsidR="00F54391" w:rsidRPr="00B33EC6" w14:paraId="2442F5DA" w14:textId="77777777" w:rsidTr="000D17EF">
        <w:trPr>
          <w:trHeight w:val="603"/>
          <w:jc w:val="center"/>
        </w:trPr>
        <w:tc>
          <w:tcPr>
            <w:tcW w:w="1201" w:type="pct"/>
            <w:gridSpan w:val="3"/>
            <w:vMerge/>
            <w:tcBorders>
              <w:right w:val="nil"/>
            </w:tcBorders>
            <w:tcMar>
              <w:left w:w="0" w:type="dxa"/>
            </w:tcMar>
          </w:tcPr>
          <w:p w14:paraId="58B00B2C" w14:textId="77777777" w:rsidR="00F54391" w:rsidRPr="00B33EC6" w:rsidRDefault="00F54391" w:rsidP="00F54391">
            <w:pPr>
              <w:pStyle w:val="Nzev"/>
              <w:rPr>
                <w:bCs/>
                <w:szCs w:val="24"/>
                <w:lang w:val="en-US" w:eastAsia="cs-CZ"/>
              </w:rPr>
            </w:pPr>
          </w:p>
        </w:tc>
        <w:tc>
          <w:tcPr>
            <w:tcW w:w="3799" w:type="pct"/>
            <w:gridSpan w:val="3"/>
            <w:tcBorders>
              <w:top w:val="nil"/>
              <w:left w:val="nil"/>
            </w:tcBorders>
            <w:vAlign w:val="center"/>
          </w:tcPr>
          <w:p w14:paraId="74A976E4" w14:textId="77777777" w:rsidR="00F54391" w:rsidRPr="00B33EC6" w:rsidRDefault="00F54391" w:rsidP="00F54391">
            <w:pPr>
              <w:pStyle w:val="Tabulkatxtobyejn"/>
              <w:spacing w:before="120" w:after="120"/>
              <w:rPr>
                <w:rFonts w:ascii="Times New Roman" w:hAnsi="Times New Roman" w:cs="Times New Roman"/>
                <w:b/>
                <w:bCs/>
                <w:spacing w:val="20"/>
                <w:sz w:val="24"/>
                <w:szCs w:val="24"/>
              </w:rPr>
            </w:pPr>
          </w:p>
        </w:tc>
      </w:tr>
      <w:tr w:rsidR="00F54391" w:rsidRPr="00B33EC6" w14:paraId="75DB20BA" w14:textId="77777777" w:rsidTr="00F5439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gridAfter w:val="1"/>
          <w:wBefore w:w="26" w:type="pct"/>
          <w:wAfter w:w="26" w:type="pct"/>
          <w:trHeight w:val="397"/>
          <w:jc w:val="center"/>
        </w:trPr>
        <w:tc>
          <w:tcPr>
            <w:tcW w:w="1101" w:type="pct"/>
            <w:tcBorders>
              <w:top w:val="nil"/>
              <w:left w:val="nil"/>
              <w:bottom w:val="double" w:sz="4" w:space="0" w:color="auto"/>
              <w:right w:val="nil"/>
            </w:tcBorders>
            <w:vAlign w:val="center"/>
          </w:tcPr>
          <w:p w14:paraId="6AB28804" w14:textId="77777777" w:rsidR="00F54391" w:rsidRPr="00B33EC6" w:rsidRDefault="00F54391" w:rsidP="00F54391">
            <w:pPr>
              <w:spacing w:before="120"/>
              <w:rPr>
                <w:rFonts w:ascii="Times New Roman" w:hAnsi="Times New Roman"/>
                <w:b/>
                <w:szCs w:val="24"/>
              </w:rPr>
            </w:pPr>
          </w:p>
        </w:tc>
        <w:tc>
          <w:tcPr>
            <w:tcW w:w="895" w:type="pct"/>
            <w:gridSpan w:val="2"/>
            <w:tcBorders>
              <w:top w:val="nil"/>
              <w:left w:val="nil"/>
              <w:bottom w:val="double" w:sz="4" w:space="0" w:color="auto"/>
              <w:right w:val="nil"/>
            </w:tcBorders>
          </w:tcPr>
          <w:p w14:paraId="5E18DEBD" w14:textId="77777777" w:rsidR="00F54391" w:rsidRPr="00B33EC6" w:rsidRDefault="00F54391" w:rsidP="00F54391">
            <w:pPr>
              <w:spacing w:before="120"/>
              <w:rPr>
                <w:rFonts w:ascii="Times New Roman" w:hAnsi="Times New Roman"/>
                <w:b/>
                <w:szCs w:val="24"/>
              </w:rPr>
            </w:pPr>
          </w:p>
        </w:tc>
        <w:tc>
          <w:tcPr>
            <w:tcW w:w="2952" w:type="pct"/>
            <w:tcBorders>
              <w:top w:val="nil"/>
              <w:left w:val="nil"/>
              <w:bottom w:val="double" w:sz="4" w:space="0" w:color="auto"/>
              <w:right w:val="nil"/>
            </w:tcBorders>
            <w:vAlign w:val="center"/>
          </w:tcPr>
          <w:p w14:paraId="7B25D7F7" w14:textId="77777777" w:rsidR="00F54391" w:rsidRPr="00B33EC6" w:rsidRDefault="00F54391" w:rsidP="00F54391">
            <w:pPr>
              <w:spacing w:before="120"/>
              <w:rPr>
                <w:rFonts w:ascii="Times New Roman" w:hAnsi="Times New Roman"/>
                <w:b/>
                <w:szCs w:val="24"/>
              </w:rPr>
            </w:pPr>
          </w:p>
        </w:tc>
      </w:tr>
      <w:tr w:rsidR="00F54391" w:rsidRPr="00B33EC6" w14:paraId="4FB483A3" w14:textId="77777777" w:rsidTr="00F5439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gridAfter w:val="1"/>
          <w:wBefore w:w="26" w:type="pct"/>
          <w:wAfter w:w="26" w:type="pct"/>
          <w:jc w:val="center"/>
        </w:trPr>
        <w:tc>
          <w:tcPr>
            <w:tcW w:w="1101" w:type="pct"/>
            <w:vMerge w:val="restart"/>
            <w:tcBorders>
              <w:top w:val="double" w:sz="4" w:space="0" w:color="auto"/>
              <w:left w:val="double" w:sz="4" w:space="0" w:color="auto"/>
              <w:right w:val="single" w:sz="4" w:space="0" w:color="auto"/>
            </w:tcBorders>
            <w:shd w:val="clear" w:color="auto" w:fill="D9D9D9"/>
            <w:vAlign w:val="center"/>
          </w:tcPr>
          <w:p w14:paraId="72838577" w14:textId="77777777" w:rsidR="00F54391" w:rsidRPr="00B33EC6" w:rsidRDefault="00F54391" w:rsidP="00F54391">
            <w:pPr>
              <w:pStyle w:val="Tabulkatxtobyejn"/>
              <w:spacing w:before="120" w:after="120"/>
              <w:rPr>
                <w:rFonts w:ascii="Times New Roman" w:hAnsi="Times New Roman" w:cs="Times New Roman"/>
                <w:b/>
                <w:sz w:val="24"/>
                <w:szCs w:val="24"/>
              </w:rPr>
            </w:pPr>
            <w:r w:rsidRPr="00B33EC6">
              <w:rPr>
                <w:rFonts w:ascii="Times New Roman" w:hAnsi="Times New Roman" w:cs="Times New Roman"/>
                <w:b/>
                <w:sz w:val="24"/>
                <w:szCs w:val="24"/>
              </w:rPr>
              <w:t>Id požadavku</w:t>
            </w:r>
          </w:p>
        </w:tc>
        <w:tc>
          <w:tcPr>
            <w:tcW w:w="895" w:type="pct"/>
            <w:gridSpan w:val="2"/>
            <w:tcBorders>
              <w:top w:val="double" w:sz="4" w:space="0" w:color="auto"/>
              <w:left w:val="single" w:sz="4" w:space="0" w:color="auto"/>
              <w:bottom w:val="single" w:sz="4" w:space="0" w:color="auto"/>
              <w:right w:val="single" w:sz="4" w:space="0" w:color="auto"/>
            </w:tcBorders>
          </w:tcPr>
          <w:p w14:paraId="3AA416D9" w14:textId="77777777" w:rsidR="00F54391" w:rsidRPr="00B33EC6" w:rsidRDefault="00F54391" w:rsidP="00F54391">
            <w:pPr>
              <w:pStyle w:val="Tabulkatxtobyejn"/>
              <w:spacing w:before="120" w:after="120"/>
              <w:rPr>
                <w:rFonts w:ascii="Times New Roman" w:hAnsi="Times New Roman" w:cs="Times New Roman"/>
                <w:sz w:val="24"/>
                <w:szCs w:val="24"/>
              </w:rPr>
            </w:pPr>
            <w:r w:rsidRPr="00B33EC6">
              <w:rPr>
                <w:rFonts w:ascii="Times New Roman" w:hAnsi="Times New Roman" w:cs="Times New Roman"/>
                <w:sz w:val="24"/>
                <w:szCs w:val="24"/>
              </w:rPr>
              <w:t>Objednatele:</w:t>
            </w:r>
          </w:p>
        </w:tc>
        <w:tc>
          <w:tcPr>
            <w:tcW w:w="2952" w:type="pct"/>
            <w:tcBorders>
              <w:top w:val="double" w:sz="4" w:space="0" w:color="auto"/>
              <w:left w:val="single" w:sz="4" w:space="0" w:color="auto"/>
              <w:bottom w:val="single" w:sz="4" w:space="0" w:color="auto"/>
              <w:right w:val="double" w:sz="4" w:space="0" w:color="auto"/>
            </w:tcBorders>
          </w:tcPr>
          <w:p w14:paraId="440D5CF9" w14:textId="77777777" w:rsidR="00F54391" w:rsidRPr="00B33EC6" w:rsidRDefault="00F54391" w:rsidP="00F54391">
            <w:pPr>
              <w:pStyle w:val="Tabulkatxtobyejn"/>
              <w:spacing w:before="120" w:after="120"/>
              <w:rPr>
                <w:rFonts w:ascii="Times New Roman" w:hAnsi="Times New Roman" w:cs="Times New Roman"/>
                <w:sz w:val="24"/>
                <w:szCs w:val="24"/>
              </w:rPr>
            </w:pPr>
          </w:p>
        </w:tc>
      </w:tr>
      <w:tr w:rsidR="00F54391" w:rsidRPr="00B33EC6" w14:paraId="784A1BDD" w14:textId="77777777" w:rsidTr="00F5439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gridAfter w:val="1"/>
          <w:wBefore w:w="26" w:type="pct"/>
          <w:wAfter w:w="26" w:type="pct"/>
          <w:jc w:val="center"/>
        </w:trPr>
        <w:tc>
          <w:tcPr>
            <w:tcW w:w="1101" w:type="pct"/>
            <w:vMerge/>
            <w:tcBorders>
              <w:left w:val="double" w:sz="4" w:space="0" w:color="auto"/>
              <w:bottom w:val="single" w:sz="4" w:space="0" w:color="auto"/>
              <w:right w:val="single" w:sz="4" w:space="0" w:color="auto"/>
            </w:tcBorders>
            <w:shd w:val="clear" w:color="auto" w:fill="D9D9D9"/>
            <w:vAlign w:val="center"/>
          </w:tcPr>
          <w:p w14:paraId="5B2AF37B" w14:textId="77777777" w:rsidR="00F54391" w:rsidRPr="00B33EC6" w:rsidRDefault="00F54391" w:rsidP="00F54391">
            <w:pPr>
              <w:pStyle w:val="Tabulkatxtobyejn"/>
              <w:spacing w:before="120" w:after="120"/>
              <w:rPr>
                <w:rFonts w:ascii="Times New Roman" w:hAnsi="Times New Roman" w:cs="Times New Roman"/>
                <w:b/>
                <w:sz w:val="24"/>
                <w:szCs w:val="24"/>
              </w:rPr>
            </w:pPr>
          </w:p>
        </w:tc>
        <w:tc>
          <w:tcPr>
            <w:tcW w:w="895" w:type="pct"/>
            <w:gridSpan w:val="2"/>
            <w:tcBorders>
              <w:top w:val="single" w:sz="4" w:space="0" w:color="auto"/>
              <w:left w:val="single" w:sz="4" w:space="0" w:color="auto"/>
              <w:bottom w:val="single" w:sz="4" w:space="0" w:color="auto"/>
              <w:right w:val="single" w:sz="4" w:space="0" w:color="auto"/>
            </w:tcBorders>
          </w:tcPr>
          <w:p w14:paraId="19CBABC6" w14:textId="77777777" w:rsidR="00F54391" w:rsidRPr="00B33EC6" w:rsidRDefault="00F54391" w:rsidP="00F54391">
            <w:pPr>
              <w:pStyle w:val="Tabulkatxtobyejn"/>
              <w:spacing w:before="120" w:after="120"/>
              <w:rPr>
                <w:rFonts w:ascii="Times New Roman" w:hAnsi="Times New Roman" w:cs="Times New Roman"/>
                <w:sz w:val="24"/>
                <w:szCs w:val="24"/>
              </w:rPr>
            </w:pPr>
            <w:r w:rsidRPr="00B33EC6">
              <w:rPr>
                <w:rFonts w:ascii="Times New Roman" w:hAnsi="Times New Roman" w:cs="Times New Roman"/>
                <w:sz w:val="24"/>
                <w:szCs w:val="24"/>
              </w:rPr>
              <w:t>Poskytovatele:</w:t>
            </w:r>
          </w:p>
        </w:tc>
        <w:tc>
          <w:tcPr>
            <w:tcW w:w="2952" w:type="pct"/>
            <w:tcBorders>
              <w:top w:val="single" w:sz="4" w:space="0" w:color="auto"/>
              <w:left w:val="single" w:sz="4" w:space="0" w:color="auto"/>
              <w:bottom w:val="single" w:sz="4" w:space="0" w:color="auto"/>
              <w:right w:val="double" w:sz="4" w:space="0" w:color="auto"/>
            </w:tcBorders>
          </w:tcPr>
          <w:p w14:paraId="35898899" w14:textId="77777777" w:rsidR="00F54391" w:rsidRPr="00B33EC6" w:rsidRDefault="00F54391" w:rsidP="00F54391">
            <w:pPr>
              <w:pStyle w:val="Tabulkatxtobyejn"/>
              <w:spacing w:before="120" w:after="120"/>
              <w:rPr>
                <w:rFonts w:ascii="Times New Roman" w:hAnsi="Times New Roman" w:cs="Times New Roman"/>
                <w:sz w:val="24"/>
                <w:szCs w:val="24"/>
              </w:rPr>
            </w:pPr>
          </w:p>
        </w:tc>
      </w:tr>
      <w:tr w:rsidR="00F54391" w:rsidRPr="00B33EC6" w14:paraId="6DE5A3A8" w14:textId="77777777" w:rsidTr="000D17E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gridAfter w:val="1"/>
          <w:wBefore w:w="26" w:type="pct"/>
          <w:wAfter w:w="26" w:type="pct"/>
          <w:jc w:val="center"/>
        </w:trPr>
        <w:tc>
          <w:tcPr>
            <w:tcW w:w="1101" w:type="pct"/>
            <w:tcBorders>
              <w:top w:val="single" w:sz="4" w:space="0" w:color="auto"/>
              <w:left w:val="double" w:sz="4" w:space="0" w:color="auto"/>
              <w:bottom w:val="single" w:sz="4" w:space="0" w:color="auto"/>
              <w:right w:val="single" w:sz="4" w:space="0" w:color="auto"/>
            </w:tcBorders>
            <w:shd w:val="clear" w:color="auto" w:fill="D9D9D9"/>
            <w:vAlign w:val="center"/>
          </w:tcPr>
          <w:p w14:paraId="4E1BD5A9" w14:textId="77777777" w:rsidR="00F54391" w:rsidRPr="00B33EC6" w:rsidRDefault="00F54391" w:rsidP="00F54391">
            <w:pPr>
              <w:pStyle w:val="Tabulkatxtobyejn"/>
              <w:spacing w:before="120" w:after="120"/>
              <w:rPr>
                <w:rFonts w:ascii="Times New Roman" w:hAnsi="Times New Roman" w:cs="Times New Roman"/>
                <w:b/>
                <w:sz w:val="24"/>
                <w:szCs w:val="24"/>
              </w:rPr>
            </w:pPr>
            <w:r w:rsidRPr="00B33EC6">
              <w:rPr>
                <w:rFonts w:ascii="Times New Roman" w:hAnsi="Times New Roman" w:cs="Times New Roman"/>
                <w:b/>
                <w:sz w:val="24"/>
                <w:szCs w:val="24"/>
              </w:rPr>
              <w:t>Název požadavku</w:t>
            </w:r>
          </w:p>
        </w:tc>
        <w:tc>
          <w:tcPr>
            <w:tcW w:w="3847" w:type="pct"/>
            <w:gridSpan w:val="3"/>
            <w:tcBorders>
              <w:top w:val="single" w:sz="4" w:space="0" w:color="auto"/>
              <w:left w:val="single" w:sz="4" w:space="0" w:color="auto"/>
              <w:bottom w:val="single" w:sz="4" w:space="0" w:color="auto"/>
              <w:right w:val="double" w:sz="4" w:space="0" w:color="auto"/>
            </w:tcBorders>
          </w:tcPr>
          <w:p w14:paraId="1CE08F49" w14:textId="77777777" w:rsidR="00F54391" w:rsidRPr="00B33EC6" w:rsidRDefault="00F54391" w:rsidP="00F54391">
            <w:pPr>
              <w:pStyle w:val="Tabulkatxtobyejn"/>
              <w:spacing w:before="120" w:after="120"/>
              <w:rPr>
                <w:rFonts w:ascii="Times New Roman" w:hAnsi="Times New Roman" w:cs="Times New Roman"/>
                <w:sz w:val="24"/>
                <w:szCs w:val="24"/>
              </w:rPr>
            </w:pPr>
          </w:p>
        </w:tc>
      </w:tr>
      <w:tr w:rsidR="00F54391" w:rsidRPr="00B33EC6" w14:paraId="5FBF887D" w14:textId="77777777" w:rsidTr="000D17E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gridAfter w:val="1"/>
          <w:wBefore w:w="26" w:type="pct"/>
          <w:wAfter w:w="26" w:type="pct"/>
          <w:trHeight w:val="412"/>
          <w:jc w:val="center"/>
        </w:trPr>
        <w:tc>
          <w:tcPr>
            <w:tcW w:w="1101" w:type="pct"/>
            <w:tcBorders>
              <w:top w:val="single" w:sz="4" w:space="0" w:color="auto"/>
              <w:left w:val="double" w:sz="4" w:space="0" w:color="auto"/>
              <w:bottom w:val="double" w:sz="4" w:space="0" w:color="auto"/>
              <w:right w:val="single" w:sz="4" w:space="0" w:color="auto"/>
            </w:tcBorders>
            <w:shd w:val="clear" w:color="auto" w:fill="D9D9D9"/>
            <w:vAlign w:val="center"/>
          </w:tcPr>
          <w:p w14:paraId="4E59C522" w14:textId="77777777" w:rsidR="00F54391" w:rsidRPr="00B33EC6" w:rsidRDefault="00F54391" w:rsidP="00F54391">
            <w:pPr>
              <w:pStyle w:val="Tabulkatxtobyejn"/>
              <w:spacing w:before="120" w:after="120"/>
              <w:rPr>
                <w:rFonts w:ascii="Times New Roman" w:hAnsi="Times New Roman" w:cs="Times New Roman"/>
                <w:b/>
                <w:sz w:val="24"/>
                <w:szCs w:val="24"/>
              </w:rPr>
            </w:pPr>
            <w:r w:rsidRPr="00B33EC6">
              <w:rPr>
                <w:rFonts w:ascii="Times New Roman" w:hAnsi="Times New Roman" w:cs="Times New Roman"/>
                <w:b/>
                <w:sz w:val="24"/>
                <w:szCs w:val="24"/>
              </w:rPr>
              <w:t>Číslo protokolu</w:t>
            </w:r>
          </w:p>
        </w:tc>
        <w:tc>
          <w:tcPr>
            <w:tcW w:w="3847" w:type="pct"/>
            <w:gridSpan w:val="3"/>
            <w:tcBorders>
              <w:top w:val="single" w:sz="4" w:space="0" w:color="auto"/>
              <w:left w:val="single" w:sz="4" w:space="0" w:color="auto"/>
              <w:bottom w:val="double" w:sz="4" w:space="0" w:color="auto"/>
              <w:right w:val="double" w:sz="4" w:space="0" w:color="auto"/>
            </w:tcBorders>
          </w:tcPr>
          <w:p w14:paraId="64EC7E8B" w14:textId="77777777" w:rsidR="00F54391" w:rsidRPr="00B33EC6" w:rsidRDefault="00F54391" w:rsidP="00F54391">
            <w:pPr>
              <w:pStyle w:val="Tabulkatxtobyejn"/>
              <w:spacing w:before="120" w:after="120"/>
              <w:rPr>
                <w:rFonts w:ascii="Times New Roman" w:hAnsi="Times New Roman" w:cs="Times New Roman"/>
                <w:sz w:val="24"/>
                <w:szCs w:val="24"/>
              </w:rPr>
            </w:pPr>
          </w:p>
        </w:tc>
      </w:tr>
    </w:tbl>
    <w:p w14:paraId="51E41620" w14:textId="77777777" w:rsidR="00F54391" w:rsidRPr="00B33EC6" w:rsidRDefault="00F54391" w:rsidP="00F54391">
      <w:pPr>
        <w:ind w:left="-360"/>
        <w:rPr>
          <w:rFonts w:ascii="Times New Roman" w:hAnsi="Times New Roman"/>
          <w:b/>
          <w:szCs w:val="24"/>
        </w:rPr>
      </w:pPr>
    </w:p>
    <w:p w14:paraId="3631A6FD" w14:textId="523A7E80" w:rsidR="00F54391" w:rsidRPr="00B33EC6" w:rsidRDefault="00F54391" w:rsidP="00F54391">
      <w:pPr>
        <w:rPr>
          <w:rFonts w:ascii="Times New Roman" w:hAnsi="Times New Roman"/>
          <w:b/>
          <w:szCs w:val="24"/>
        </w:rPr>
      </w:pPr>
      <w:r w:rsidRPr="00B33EC6">
        <w:rPr>
          <w:rFonts w:ascii="Times New Roman" w:hAnsi="Times New Roman"/>
          <w:b/>
          <w:szCs w:val="24"/>
        </w:rPr>
        <w:t xml:space="preserve">PŘEDMĚT PŘEDÁNÍ </w:t>
      </w:r>
      <w:r w:rsidR="00B33EC6">
        <w:rPr>
          <w:rFonts w:ascii="Times New Roman" w:hAnsi="Times New Roman"/>
          <w:b/>
          <w:szCs w:val="24"/>
        </w:rPr>
        <w:t xml:space="preserve">A </w:t>
      </w:r>
      <w:r w:rsidRPr="00B33EC6">
        <w:rPr>
          <w:rFonts w:ascii="Times New Roman" w:hAnsi="Times New Roman"/>
          <w:b/>
          <w:szCs w:val="24"/>
        </w:rPr>
        <w:t>PŘEVZETÍ</w:t>
      </w:r>
    </w:p>
    <w:tbl>
      <w:tblPr>
        <w:tblW w:w="5000" w:type="pct"/>
        <w:tblInd w:w="-15" w:type="dxa"/>
        <w:tblBorders>
          <w:top w:val="double" w:sz="4" w:space="0" w:color="auto"/>
          <w:left w:val="double" w:sz="4" w:space="0" w:color="auto"/>
          <w:bottom w:val="double" w:sz="4" w:space="0" w:color="auto"/>
          <w:right w:val="double" w:sz="4"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2529"/>
        <w:gridCol w:w="6228"/>
      </w:tblGrid>
      <w:tr w:rsidR="00F54391" w:rsidRPr="00B33EC6" w14:paraId="16F21E75" w14:textId="77777777" w:rsidTr="003C3AD7">
        <w:trPr>
          <w:trHeight w:val="328"/>
        </w:trPr>
        <w:tc>
          <w:tcPr>
            <w:tcW w:w="1444" w:type="pct"/>
            <w:shd w:val="clear" w:color="auto" w:fill="D9D9D9"/>
            <w:vAlign w:val="center"/>
          </w:tcPr>
          <w:p w14:paraId="29DFF7D3" w14:textId="77777777" w:rsidR="00F54391" w:rsidRPr="00B33EC6" w:rsidRDefault="00F54391" w:rsidP="00F54391">
            <w:pPr>
              <w:spacing w:before="120"/>
              <w:jc w:val="left"/>
              <w:rPr>
                <w:rFonts w:ascii="Times New Roman" w:hAnsi="Times New Roman"/>
                <w:b/>
                <w:szCs w:val="24"/>
              </w:rPr>
            </w:pPr>
            <w:r w:rsidRPr="00B33EC6">
              <w:rPr>
                <w:rFonts w:ascii="Times New Roman" w:hAnsi="Times New Roman"/>
                <w:b/>
                <w:szCs w:val="24"/>
              </w:rPr>
              <w:t>Smlouva/číslo smlouvy</w:t>
            </w:r>
          </w:p>
        </w:tc>
        <w:tc>
          <w:tcPr>
            <w:tcW w:w="3556" w:type="pct"/>
          </w:tcPr>
          <w:p w14:paraId="1033312C" w14:textId="634FD5CB" w:rsidR="00F54391" w:rsidRPr="00B33EC6" w:rsidRDefault="00B33EC6" w:rsidP="00F54391">
            <w:pPr>
              <w:spacing w:before="120"/>
              <w:rPr>
                <w:rFonts w:ascii="Times New Roman" w:hAnsi="Times New Roman"/>
                <w:i/>
                <w:szCs w:val="24"/>
              </w:rPr>
            </w:pPr>
            <w:r w:rsidRPr="00B33EC6">
              <w:rPr>
                <w:rFonts w:ascii="Symbol" w:eastAsia="Symbol" w:hAnsi="Symbol" w:cs="Symbol"/>
                <w:i/>
                <w:szCs w:val="24"/>
              </w:rPr>
              <w:t></w:t>
            </w:r>
            <w:r w:rsidR="00F54391" w:rsidRPr="00B33EC6">
              <w:rPr>
                <w:rFonts w:ascii="Times New Roman" w:hAnsi="Times New Roman"/>
                <w:i/>
                <w:szCs w:val="24"/>
              </w:rPr>
              <w:t>popř. jiný dokument, na základě něhož k akceptaci dochází</w:t>
            </w:r>
            <w:r>
              <w:rPr>
                <w:rFonts w:ascii="Symbol" w:eastAsia="Symbol" w:hAnsi="Symbol" w:cs="Symbol"/>
                <w:i/>
                <w:szCs w:val="24"/>
              </w:rPr>
              <w:t></w:t>
            </w:r>
          </w:p>
        </w:tc>
      </w:tr>
      <w:tr w:rsidR="00F54391" w:rsidRPr="00B33EC6" w14:paraId="251EF621" w14:textId="77777777" w:rsidTr="003C3AD7">
        <w:trPr>
          <w:trHeight w:val="328"/>
        </w:trPr>
        <w:tc>
          <w:tcPr>
            <w:tcW w:w="1444" w:type="pct"/>
            <w:shd w:val="clear" w:color="auto" w:fill="D9D9D9"/>
            <w:vAlign w:val="center"/>
          </w:tcPr>
          <w:p w14:paraId="61872E31" w14:textId="366953B9" w:rsidR="00F54391" w:rsidRPr="00B33EC6" w:rsidRDefault="00F54391" w:rsidP="00B33EC6">
            <w:pPr>
              <w:spacing w:before="120"/>
              <w:jc w:val="left"/>
              <w:rPr>
                <w:rFonts w:ascii="Times New Roman" w:hAnsi="Times New Roman"/>
                <w:b/>
                <w:szCs w:val="24"/>
              </w:rPr>
            </w:pPr>
            <w:r w:rsidRPr="00B33EC6">
              <w:rPr>
                <w:rFonts w:ascii="Times New Roman" w:hAnsi="Times New Roman"/>
                <w:b/>
                <w:szCs w:val="24"/>
              </w:rPr>
              <w:t xml:space="preserve">Předmět </w:t>
            </w:r>
            <w:r w:rsidR="00B33EC6">
              <w:rPr>
                <w:rFonts w:ascii="Times New Roman" w:hAnsi="Times New Roman"/>
                <w:b/>
                <w:szCs w:val="24"/>
              </w:rPr>
              <w:t>plnění</w:t>
            </w:r>
          </w:p>
        </w:tc>
        <w:tc>
          <w:tcPr>
            <w:tcW w:w="3556" w:type="pct"/>
          </w:tcPr>
          <w:p w14:paraId="1A03F6C7" w14:textId="7896ADDD" w:rsidR="00F54391" w:rsidRPr="00B33EC6" w:rsidRDefault="00F54391" w:rsidP="00F54391">
            <w:pPr>
              <w:spacing w:before="120"/>
              <w:rPr>
                <w:rFonts w:ascii="Times New Roman" w:hAnsi="Times New Roman"/>
                <w:szCs w:val="24"/>
              </w:rPr>
            </w:pPr>
          </w:p>
        </w:tc>
      </w:tr>
      <w:tr w:rsidR="00F54391" w:rsidRPr="00B33EC6" w14:paraId="51215820" w14:textId="77777777" w:rsidTr="003C3AD7">
        <w:trPr>
          <w:trHeight w:val="328"/>
        </w:trPr>
        <w:tc>
          <w:tcPr>
            <w:tcW w:w="1444" w:type="pct"/>
            <w:shd w:val="clear" w:color="auto" w:fill="D9D9D9"/>
            <w:vAlign w:val="center"/>
          </w:tcPr>
          <w:p w14:paraId="2FD50E8E" w14:textId="77777777" w:rsidR="00F54391" w:rsidRPr="00B33EC6" w:rsidRDefault="00F54391" w:rsidP="00F54391">
            <w:pPr>
              <w:spacing w:before="120"/>
              <w:jc w:val="left"/>
              <w:rPr>
                <w:rFonts w:ascii="Times New Roman" w:hAnsi="Times New Roman"/>
                <w:b/>
                <w:szCs w:val="24"/>
              </w:rPr>
            </w:pPr>
            <w:r w:rsidRPr="00B33EC6">
              <w:rPr>
                <w:rFonts w:ascii="Times New Roman" w:hAnsi="Times New Roman"/>
                <w:b/>
                <w:szCs w:val="24"/>
              </w:rPr>
              <w:t>Důvod akceptace</w:t>
            </w:r>
          </w:p>
        </w:tc>
        <w:tc>
          <w:tcPr>
            <w:tcW w:w="3556" w:type="pct"/>
          </w:tcPr>
          <w:p w14:paraId="1B9C2AC4" w14:textId="41F8B5A9" w:rsidR="00F54391" w:rsidRPr="00B33EC6" w:rsidRDefault="00B33EC6" w:rsidP="00F54391">
            <w:pPr>
              <w:spacing w:before="120"/>
              <w:rPr>
                <w:rFonts w:ascii="Times New Roman" w:hAnsi="Times New Roman"/>
                <w:i/>
                <w:szCs w:val="24"/>
              </w:rPr>
            </w:pPr>
            <w:r w:rsidRPr="00B33EC6">
              <w:rPr>
                <w:rFonts w:ascii="Symbol" w:eastAsia="Symbol" w:hAnsi="Symbol" w:cs="Symbol"/>
                <w:i/>
                <w:szCs w:val="24"/>
              </w:rPr>
              <w:t></w:t>
            </w:r>
            <w:r w:rsidR="00F54391" w:rsidRPr="00B33EC6">
              <w:rPr>
                <w:rFonts w:ascii="Times New Roman" w:hAnsi="Times New Roman"/>
                <w:i/>
                <w:szCs w:val="24"/>
              </w:rPr>
              <w:t>např. ukončení etapy, dokončení</w:t>
            </w:r>
            <w:r>
              <w:rPr>
                <w:rFonts w:ascii="Times New Roman" w:hAnsi="Times New Roman"/>
                <w:i/>
                <w:szCs w:val="24"/>
              </w:rPr>
              <w:t xml:space="preserve"> milníku</w:t>
            </w:r>
            <w:r>
              <w:rPr>
                <w:rFonts w:ascii="Symbol" w:eastAsia="Symbol" w:hAnsi="Symbol" w:cs="Symbol"/>
                <w:i/>
                <w:szCs w:val="24"/>
              </w:rPr>
              <w:t></w:t>
            </w:r>
          </w:p>
        </w:tc>
      </w:tr>
      <w:tr w:rsidR="00F54391" w:rsidRPr="00B33EC6" w14:paraId="011C3C54" w14:textId="77777777" w:rsidTr="003C3AD7">
        <w:trPr>
          <w:trHeight w:val="328"/>
        </w:trPr>
        <w:tc>
          <w:tcPr>
            <w:tcW w:w="1444" w:type="pct"/>
            <w:shd w:val="clear" w:color="auto" w:fill="D9D9D9"/>
            <w:vAlign w:val="center"/>
          </w:tcPr>
          <w:p w14:paraId="073EA2F0" w14:textId="77777777" w:rsidR="00F54391" w:rsidRPr="00B33EC6" w:rsidRDefault="00F54391" w:rsidP="00F54391">
            <w:pPr>
              <w:spacing w:before="120"/>
              <w:jc w:val="left"/>
              <w:rPr>
                <w:rFonts w:ascii="Times New Roman" w:hAnsi="Times New Roman"/>
                <w:b/>
                <w:szCs w:val="24"/>
              </w:rPr>
            </w:pPr>
            <w:r w:rsidRPr="00B33EC6">
              <w:rPr>
                <w:rFonts w:ascii="Times New Roman" w:hAnsi="Times New Roman"/>
                <w:b/>
                <w:szCs w:val="24"/>
              </w:rPr>
              <w:t>Forma akceptace</w:t>
            </w:r>
          </w:p>
        </w:tc>
        <w:tc>
          <w:tcPr>
            <w:tcW w:w="3556" w:type="pct"/>
          </w:tcPr>
          <w:p w14:paraId="08FD8677" w14:textId="6BC184EE" w:rsidR="00F54391" w:rsidRPr="00B33EC6" w:rsidRDefault="00B33EC6" w:rsidP="00F54391">
            <w:pPr>
              <w:spacing w:before="120"/>
              <w:rPr>
                <w:rFonts w:ascii="Times New Roman" w:hAnsi="Times New Roman"/>
                <w:szCs w:val="24"/>
              </w:rPr>
            </w:pPr>
            <w:r w:rsidRPr="00B33EC6">
              <w:rPr>
                <w:rFonts w:ascii="Symbol" w:eastAsia="Symbol" w:hAnsi="Symbol" w:cs="Symbol"/>
                <w:i/>
                <w:szCs w:val="24"/>
              </w:rPr>
              <w:t></w:t>
            </w:r>
            <w:r w:rsidR="00F54391" w:rsidRPr="00B33EC6">
              <w:rPr>
                <w:rFonts w:ascii="Times New Roman" w:hAnsi="Times New Roman"/>
                <w:i/>
                <w:szCs w:val="24"/>
              </w:rPr>
              <w:t xml:space="preserve">např. předání dokumentace CD </w:t>
            </w:r>
            <w:r>
              <w:rPr>
                <w:rFonts w:ascii="Times New Roman" w:hAnsi="Times New Roman"/>
                <w:i/>
                <w:szCs w:val="24"/>
              </w:rPr>
              <w:t>s aplikací, spuštění aplikace</w:t>
            </w:r>
            <w:r>
              <w:rPr>
                <w:rFonts w:ascii="Symbol" w:eastAsia="Symbol" w:hAnsi="Symbol" w:cs="Symbol"/>
                <w:i/>
                <w:szCs w:val="24"/>
              </w:rPr>
              <w:t></w:t>
            </w:r>
          </w:p>
        </w:tc>
      </w:tr>
    </w:tbl>
    <w:p w14:paraId="22C85EC6" w14:textId="77777777" w:rsidR="00F54391" w:rsidRPr="00B33EC6" w:rsidRDefault="00F54391" w:rsidP="00F54391">
      <w:pPr>
        <w:spacing w:after="0"/>
        <w:jc w:val="left"/>
        <w:rPr>
          <w:rFonts w:ascii="Times New Roman" w:hAnsi="Times New Roman"/>
          <w:b/>
          <w:szCs w:val="24"/>
        </w:rPr>
      </w:pPr>
    </w:p>
    <w:p w14:paraId="7BE895F6" w14:textId="77777777" w:rsidR="00F54391" w:rsidRPr="00B33EC6" w:rsidRDefault="00F54391" w:rsidP="00F54391">
      <w:pPr>
        <w:rPr>
          <w:rFonts w:ascii="Times New Roman" w:hAnsi="Times New Roman"/>
          <w:b/>
          <w:szCs w:val="24"/>
        </w:rPr>
      </w:pPr>
      <w:r w:rsidRPr="00B33EC6">
        <w:rPr>
          <w:rFonts w:ascii="Times New Roman" w:hAnsi="Times New Roman"/>
          <w:b/>
          <w:szCs w:val="24"/>
        </w:rPr>
        <w:t xml:space="preserve">SEZNAM POSKYTNUTÝCH SLUŽEB </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7"/>
        <w:gridCol w:w="8065"/>
      </w:tblGrid>
      <w:tr w:rsidR="000D17EF" w:rsidRPr="00B33EC6" w14:paraId="178D3351" w14:textId="77777777" w:rsidTr="000D17EF">
        <w:trPr>
          <w:jc w:val="center"/>
        </w:trPr>
        <w:tc>
          <w:tcPr>
            <w:tcW w:w="5000" w:type="pct"/>
            <w:gridSpan w:val="2"/>
            <w:tcBorders>
              <w:top w:val="double" w:sz="4" w:space="0" w:color="auto"/>
              <w:left w:val="double" w:sz="4" w:space="0" w:color="auto"/>
              <w:bottom w:val="single" w:sz="12" w:space="0" w:color="auto"/>
              <w:right w:val="single" w:sz="8" w:space="0" w:color="auto"/>
            </w:tcBorders>
            <w:shd w:val="clear" w:color="auto" w:fill="D9D9D9"/>
            <w:vAlign w:val="center"/>
          </w:tcPr>
          <w:p w14:paraId="24CDFBE0" w14:textId="77777777" w:rsidR="000D17EF" w:rsidRPr="00B33EC6" w:rsidRDefault="000D17EF" w:rsidP="00F54391">
            <w:pPr>
              <w:pStyle w:val="Tabulkatxtobyejn"/>
              <w:spacing w:before="120" w:after="120"/>
              <w:jc w:val="center"/>
              <w:rPr>
                <w:rFonts w:ascii="Times New Roman" w:hAnsi="Times New Roman" w:cs="Times New Roman"/>
                <w:b/>
                <w:sz w:val="24"/>
                <w:szCs w:val="24"/>
              </w:rPr>
            </w:pPr>
            <w:r w:rsidRPr="00B33EC6">
              <w:rPr>
                <w:rFonts w:ascii="Times New Roman" w:hAnsi="Times New Roman" w:cs="Times New Roman"/>
                <w:b/>
                <w:sz w:val="24"/>
                <w:szCs w:val="24"/>
              </w:rPr>
              <w:t>Popis poskytnutých služeb</w:t>
            </w:r>
          </w:p>
        </w:tc>
      </w:tr>
      <w:tr w:rsidR="000D17EF" w:rsidRPr="00B33EC6" w14:paraId="361CC1ED" w14:textId="77777777" w:rsidTr="000D17EF">
        <w:tblPrEx>
          <w:jc w:val="lef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270"/>
        </w:trPr>
        <w:tc>
          <w:tcPr>
            <w:tcW w:w="398" w:type="pct"/>
            <w:tcBorders>
              <w:left w:val="double" w:sz="4" w:space="0" w:color="auto"/>
            </w:tcBorders>
          </w:tcPr>
          <w:p w14:paraId="1EF6670C" w14:textId="77777777" w:rsidR="000D17EF" w:rsidRPr="00B33EC6" w:rsidRDefault="000D17EF" w:rsidP="00F54391">
            <w:pPr>
              <w:spacing w:before="120"/>
              <w:rPr>
                <w:rFonts w:ascii="Times New Roman" w:hAnsi="Times New Roman"/>
                <w:szCs w:val="24"/>
              </w:rPr>
            </w:pPr>
            <w:r w:rsidRPr="00B33EC6">
              <w:rPr>
                <w:rFonts w:ascii="Times New Roman" w:hAnsi="Times New Roman"/>
                <w:szCs w:val="24"/>
              </w:rPr>
              <w:t>1.</w:t>
            </w:r>
          </w:p>
        </w:tc>
        <w:tc>
          <w:tcPr>
            <w:tcW w:w="4602" w:type="pct"/>
            <w:tcBorders>
              <w:right w:val="single" w:sz="8" w:space="0" w:color="auto"/>
            </w:tcBorders>
          </w:tcPr>
          <w:p w14:paraId="6DDBE8CF" w14:textId="77777777" w:rsidR="000D17EF" w:rsidRPr="00B33EC6" w:rsidRDefault="000D17EF" w:rsidP="00F54391">
            <w:pPr>
              <w:spacing w:before="120"/>
              <w:rPr>
                <w:rFonts w:ascii="Times New Roman" w:hAnsi="Times New Roman"/>
                <w:szCs w:val="24"/>
              </w:rPr>
            </w:pPr>
          </w:p>
        </w:tc>
      </w:tr>
      <w:tr w:rsidR="000D17EF" w:rsidRPr="00B33EC6" w14:paraId="29B96A58" w14:textId="77777777" w:rsidTr="000D17EF">
        <w:tblPrEx>
          <w:jc w:val="lef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240"/>
        </w:trPr>
        <w:tc>
          <w:tcPr>
            <w:tcW w:w="398" w:type="pct"/>
            <w:tcBorders>
              <w:left w:val="double" w:sz="4" w:space="0" w:color="auto"/>
            </w:tcBorders>
          </w:tcPr>
          <w:p w14:paraId="08486C2E" w14:textId="77777777" w:rsidR="000D17EF" w:rsidRPr="00B33EC6" w:rsidRDefault="000D17EF" w:rsidP="00F54391">
            <w:pPr>
              <w:spacing w:before="120"/>
              <w:rPr>
                <w:rFonts w:ascii="Times New Roman" w:hAnsi="Times New Roman"/>
                <w:szCs w:val="24"/>
              </w:rPr>
            </w:pPr>
            <w:r w:rsidRPr="00B33EC6">
              <w:rPr>
                <w:rFonts w:ascii="Times New Roman" w:hAnsi="Times New Roman"/>
                <w:szCs w:val="24"/>
              </w:rPr>
              <w:t>2.</w:t>
            </w:r>
          </w:p>
        </w:tc>
        <w:tc>
          <w:tcPr>
            <w:tcW w:w="4602" w:type="pct"/>
            <w:tcBorders>
              <w:right w:val="single" w:sz="8" w:space="0" w:color="auto"/>
            </w:tcBorders>
          </w:tcPr>
          <w:p w14:paraId="5D6AD456" w14:textId="77777777" w:rsidR="000D17EF" w:rsidRPr="00B33EC6" w:rsidRDefault="000D17EF" w:rsidP="00F54391">
            <w:pPr>
              <w:spacing w:before="120"/>
              <w:rPr>
                <w:rFonts w:ascii="Times New Roman" w:hAnsi="Times New Roman"/>
                <w:szCs w:val="24"/>
              </w:rPr>
            </w:pPr>
          </w:p>
        </w:tc>
      </w:tr>
      <w:tr w:rsidR="000D17EF" w:rsidRPr="00B33EC6" w14:paraId="0AC2413F" w14:textId="77777777" w:rsidTr="000D17EF">
        <w:tblPrEx>
          <w:jc w:val="lef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240"/>
        </w:trPr>
        <w:tc>
          <w:tcPr>
            <w:tcW w:w="398" w:type="pct"/>
            <w:tcBorders>
              <w:left w:val="double" w:sz="4" w:space="0" w:color="auto"/>
            </w:tcBorders>
          </w:tcPr>
          <w:p w14:paraId="493180F1" w14:textId="77777777" w:rsidR="000D17EF" w:rsidRPr="00B33EC6" w:rsidRDefault="000D17EF" w:rsidP="00F54391">
            <w:pPr>
              <w:spacing w:before="120"/>
              <w:rPr>
                <w:rFonts w:ascii="Times New Roman" w:hAnsi="Times New Roman"/>
                <w:szCs w:val="24"/>
                <w:lang w:val="en-GB"/>
              </w:rPr>
            </w:pPr>
            <w:r w:rsidRPr="00B33EC6">
              <w:rPr>
                <w:rFonts w:ascii="Times New Roman" w:hAnsi="Times New Roman"/>
                <w:szCs w:val="24"/>
                <w:lang w:val="en-GB"/>
              </w:rPr>
              <w:t>3.</w:t>
            </w:r>
          </w:p>
        </w:tc>
        <w:tc>
          <w:tcPr>
            <w:tcW w:w="4602" w:type="pct"/>
            <w:tcBorders>
              <w:right w:val="single" w:sz="8" w:space="0" w:color="auto"/>
            </w:tcBorders>
          </w:tcPr>
          <w:p w14:paraId="0B2C88A0" w14:textId="77777777" w:rsidR="000D17EF" w:rsidRPr="00B33EC6" w:rsidRDefault="000D17EF" w:rsidP="00F54391">
            <w:pPr>
              <w:spacing w:before="120"/>
              <w:rPr>
                <w:rFonts w:ascii="Times New Roman" w:hAnsi="Times New Roman"/>
                <w:szCs w:val="24"/>
              </w:rPr>
            </w:pPr>
          </w:p>
        </w:tc>
      </w:tr>
      <w:tr w:rsidR="000D17EF" w:rsidRPr="00B33EC6" w14:paraId="2FC4948A" w14:textId="77777777" w:rsidTr="000D17EF">
        <w:tblPrEx>
          <w:jc w:val="lef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240"/>
        </w:trPr>
        <w:tc>
          <w:tcPr>
            <w:tcW w:w="398" w:type="pct"/>
            <w:tcBorders>
              <w:left w:val="double" w:sz="4" w:space="0" w:color="auto"/>
            </w:tcBorders>
          </w:tcPr>
          <w:p w14:paraId="594DBF30" w14:textId="77777777" w:rsidR="000D17EF" w:rsidRPr="00B33EC6" w:rsidRDefault="000D17EF" w:rsidP="00F54391">
            <w:pPr>
              <w:spacing w:before="120"/>
              <w:rPr>
                <w:rFonts w:ascii="Times New Roman" w:hAnsi="Times New Roman"/>
                <w:szCs w:val="24"/>
              </w:rPr>
            </w:pPr>
            <w:r w:rsidRPr="00B33EC6">
              <w:rPr>
                <w:rFonts w:ascii="Times New Roman" w:hAnsi="Times New Roman"/>
                <w:szCs w:val="24"/>
              </w:rPr>
              <w:t>4.</w:t>
            </w:r>
          </w:p>
        </w:tc>
        <w:tc>
          <w:tcPr>
            <w:tcW w:w="4602" w:type="pct"/>
            <w:tcBorders>
              <w:right w:val="single" w:sz="8" w:space="0" w:color="auto"/>
            </w:tcBorders>
          </w:tcPr>
          <w:p w14:paraId="16AC8236" w14:textId="77777777" w:rsidR="000D17EF" w:rsidRPr="00B33EC6" w:rsidRDefault="000D17EF" w:rsidP="00F54391">
            <w:pPr>
              <w:spacing w:before="120"/>
              <w:rPr>
                <w:rFonts w:ascii="Times New Roman" w:hAnsi="Times New Roman"/>
                <w:szCs w:val="24"/>
              </w:rPr>
            </w:pPr>
          </w:p>
        </w:tc>
      </w:tr>
      <w:tr w:rsidR="000D17EF" w:rsidRPr="00B33EC6" w14:paraId="4202768B" w14:textId="77777777" w:rsidTr="000D17EF">
        <w:tblPrEx>
          <w:jc w:val="lef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240"/>
        </w:trPr>
        <w:tc>
          <w:tcPr>
            <w:tcW w:w="398" w:type="pct"/>
            <w:tcBorders>
              <w:left w:val="double" w:sz="4" w:space="0" w:color="auto"/>
            </w:tcBorders>
          </w:tcPr>
          <w:p w14:paraId="23833100" w14:textId="77777777" w:rsidR="000D17EF" w:rsidRPr="00B33EC6" w:rsidRDefault="000D17EF" w:rsidP="00F54391">
            <w:pPr>
              <w:spacing w:before="120"/>
              <w:rPr>
                <w:rFonts w:ascii="Times New Roman" w:hAnsi="Times New Roman"/>
                <w:szCs w:val="24"/>
              </w:rPr>
            </w:pPr>
            <w:r w:rsidRPr="00B33EC6">
              <w:rPr>
                <w:rFonts w:ascii="Times New Roman" w:hAnsi="Times New Roman"/>
                <w:szCs w:val="24"/>
              </w:rPr>
              <w:t>5.</w:t>
            </w:r>
          </w:p>
        </w:tc>
        <w:tc>
          <w:tcPr>
            <w:tcW w:w="4602" w:type="pct"/>
            <w:tcBorders>
              <w:right w:val="single" w:sz="8" w:space="0" w:color="auto"/>
            </w:tcBorders>
          </w:tcPr>
          <w:p w14:paraId="7AFB8FAF" w14:textId="77777777" w:rsidR="000D17EF" w:rsidRPr="00B33EC6" w:rsidRDefault="000D17EF" w:rsidP="00F54391">
            <w:pPr>
              <w:spacing w:before="120"/>
              <w:rPr>
                <w:rFonts w:ascii="Times New Roman" w:hAnsi="Times New Roman"/>
                <w:szCs w:val="24"/>
              </w:rPr>
            </w:pPr>
          </w:p>
        </w:tc>
      </w:tr>
      <w:tr w:rsidR="000D17EF" w:rsidRPr="00B33EC6" w14:paraId="1E3FCAC2" w14:textId="77777777" w:rsidTr="000D17EF">
        <w:tblPrEx>
          <w:jc w:val="lef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240"/>
        </w:trPr>
        <w:tc>
          <w:tcPr>
            <w:tcW w:w="398" w:type="pct"/>
            <w:tcBorders>
              <w:left w:val="double" w:sz="4" w:space="0" w:color="auto"/>
            </w:tcBorders>
          </w:tcPr>
          <w:p w14:paraId="738A8703" w14:textId="77777777" w:rsidR="000D17EF" w:rsidRPr="00B33EC6" w:rsidRDefault="000D17EF" w:rsidP="00F54391">
            <w:pPr>
              <w:spacing w:before="120"/>
              <w:rPr>
                <w:rFonts w:ascii="Times New Roman" w:hAnsi="Times New Roman"/>
                <w:szCs w:val="24"/>
              </w:rPr>
            </w:pPr>
            <w:r w:rsidRPr="00B33EC6">
              <w:rPr>
                <w:rFonts w:ascii="Times New Roman" w:hAnsi="Times New Roman"/>
                <w:szCs w:val="24"/>
              </w:rPr>
              <w:t>6.</w:t>
            </w:r>
          </w:p>
        </w:tc>
        <w:tc>
          <w:tcPr>
            <w:tcW w:w="4602" w:type="pct"/>
            <w:tcBorders>
              <w:right w:val="single" w:sz="8" w:space="0" w:color="auto"/>
            </w:tcBorders>
          </w:tcPr>
          <w:p w14:paraId="246A7A19" w14:textId="77777777" w:rsidR="000D17EF" w:rsidRPr="00B33EC6" w:rsidRDefault="000D17EF" w:rsidP="00F54391">
            <w:pPr>
              <w:spacing w:before="120"/>
              <w:rPr>
                <w:rFonts w:ascii="Times New Roman" w:hAnsi="Times New Roman"/>
                <w:szCs w:val="24"/>
              </w:rPr>
            </w:pPr>
          </w:p>
        </w:tc>
      </w:tr>
      <w:tr w:rsidR="000D17EF" w:rsidRPr="00B33EC6" w14:paraId="7DA987D3" w14:textId="77777777" w:rsidTr="000D17EF">
        <w:tblPrEx>
          <w:jc w:val="lef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240"/>
        </w:trPr>
        <w:tc>
          <w:tcPr>
            <w:tcW w:w="398" w:type="pct"/>
            <w:tcBorders>
              <w:left w:val="double" w:sz="4" w:space="0" w:color="auto"/>
            </w:tcBorders>
          </w:tcPr>
          <w:p w14:paraId="1052299B" w14:textId="77777777" w:rsidR="000D17EF" w:rsidRPr="00B33EC6" w:rsidRDefault="000D17EF" w:rsidP="00F54391">
            <w:pPr>
              <w:spacing w:before="120"/>
              <w:rPr>
                <w:rFonts w:ascii="Times New Roman" w:hAnsi="Times New Roman"/>
                <w:szCs w:val="24"/>
              </w:rPr>
            </w:pPr>
            <w:r w:rsidRPr="00B33EC6">
              <w:rPr>
                <w:rFonts w:ascii="Times New Roman" w:hAnsi="Times New Roman"/>
                <w:szCs w:val="24"/>
              </w:rPr>
              <w:t>7.</w:t>
            </w:r>
          </w:p>
        </w:tc>
        <w:tc>
          <w:tcPr>
            <w:tcW w:w="4602" w:type="pct"/>
            <w:tcBorders>
              <w:right w:val="single" w:sz="8" w:space="0" w:color="auto"/>
            </w:tcBorders>
          </w:tcPr>
          <w:p w14:paraId="3B12CA78" w14:textId="77777777" w:rsidR="000D17EF" w:rsidRPr="00B33EC6" w:rsidRDefault="000D17EF" w:rsidP="00F54391">
            <w:pPr>
              <w:spacing w:before="120"/>
              <w:rPr>
                <w:rFonts w:ascii="Times New Roman" w:hAnsi="Times New Roman"/>
                <w:szCs w:val="24"/>
              </w:rPr>
            </w:pPr>
          </w:p>
        </w:tc>
      </w:tr>
      <w:tr w:rsidR="000D17EF" w:rsidRPr="00B33EC6" w14:paraId="7AA3E67D" w14:textId="77777777" w:rsidTr="000D17EF">
        <w:tblPrEx>
          <w:jc w:val="lef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240"/>
        </w:trPr>
        <w:tc>
          <w:tcPr>
            <w:tcW w:w="398" w:type="pct"/>
            <w:tcBorders>
              <w:left w:val="double" w:sz="4" w:space="0" w:color="auto"/>
            </w:tcBorders>
          </w:tcPr>
          <w:p w14:paraId="6BCC9B04" w14:textId="77777777" w:rsidR="000D17EF" w:rsidRPr="00B33EC6" w:rsidRDefault="000D17EF" w:rsidP="00F54391">
            <w:pPr>
              <w:spacing w:before="120"/>
              <w:rPr>
                <w:rFonts w:ascii="Times New Roman" w:hAnsi="Times New Roman"/>
                <w:szCs w:val="24"/>
              </w:rPr>
            </w:pPr>
            <w:r w:rsidRPr="00B33EC6">
              <w:rPr>
                <w:rFonts w:ascii="Times New Roman" w:hAnsi="Times New Roman"/>
                <w:szCs w:val="24"/>
              </w:rPr>
              <w:t>8.</w:t>
            </w:r>
          </w:p>
        </w:tc>
        <w:tc>
          <w:tcPr>
            <w:tcW w:w="4602" w:type="pct"/>
            <w:tcBorders>
              <w:right w:val="single" w:sz="8" w:space="0" w:color="auto"/>
            </w:tcBorders>
          </w:tcPr>
          <w:p w14:paraId="2363E1EA" w14:textId="77777777" w:rsidR="000D17EF" w:rsidRPr="00B33EC6" w:rsidRDefault="000D17EF" w:rsidP="00F54391">
            <w:pPr>
              <w:spacing w:before="120"/>
              <w:rPr>
                <w:rFonts w:ascii="Times New Roman" w:hAnsi="Times New Roman"/>
                <w:szCs w:val="24"/>
              </w:rPr>
            </w:pPr>
          </w:p>
        </w:tc>
      </w:tr>
      <w:tr w:rsidR="000D17EF" w:rsidRPr="00B33EC6" w14:paraId="7E493F6A" w14:textId="77777777" w:rsidTr="000D17EF">
        <w:tblPrEx>
          <w:jc w:val="lef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240"/>
        </w:trPr>
        <w:tc>
          <w:tcPr>
            <w:tcW w:w="398" w:type="pct"/>
            <w:tcBorders>
              <w:left w:val="double" w:sz="4" w:space="0" w:color="auto"/>
            </w:tcBorders>
          </w:tcPr>
          <w:p w14:paraId="7CCE3E85" w14:textId="77777777" w:rsidR="000D17EF" w:rsidRPr="00B33EC6" w:rsidRDefault="000D17EF" w:rsidP="00F54391">
            <w:pPr>
              <w:spacing w:before="120"/>
              <w:rPr>
                <w:rFonts w:ascii="Times New Roman" w:hAnsi="Times New Roman"/>
                <w:szCs w:val="24"/>
              </w:rPr>
            </w:pPr>
            <w:r w:rsidRPr="00B33EC6">
              <w:rPr>
                <w:rFonts w:ascii="Times New Roman" w:hAnsi="Times New Roman"/>
                <w:szCs w:val="24"/>
              </w:rPr>
              <w:t>9.</w:t>
            </w:r>
          </w:p>
        </w:tc>
        <w:tc>
          <w:tcPr>
            <w:tcW w:w="4602" w:type="pct"/>
            <w:tcBorders>
              <w:right w:val="single" w:sz="8" w:space="0" w:color="auto"/>
            </w:tcBorders>
          </w:tcPr>
          <w:p w14:paraId="0F4170ED" w14:textId="77777777" w:rsidR="000D17EF" w:rsidRPr="00B33EC6" w:rsidRDefault="000D17EF" w:rsidP="00F54391">
            <w:pPr>
              <w:spacing w:before="120"/>
              <w:rPr>
                <w:rFonts w:ascii="Times New Roman" w:hAnsi="Times New Roman"/>
                <w:szCs w:val="24"/>
              </w:rPr>
            </w:pPr>
          </w:p>
        </w:tc>
      </w:tr>
      <w:tr w:rsidR="000D17EF" w:rsidRPr="00B33EC6" w14:paraId="7FC51E9D" w14:textId="77777777" w:rsidTr="000D17EF">
        <w:tblPrEx>
          <w:jc w:val="lef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240"/>
        </w:trPr>
        <w:tc>
          <w:tcPr>
            <w:tcW w:w="398" w:type="pct"/>
            <w:tcBorders>
              <w:left w:val="double" w:sz="4" w:space="0" w:color="auto"/>
              <w:bottom w:val="double" w:sz="4" w:space="0" w:color="auto"/>
            </w:tcBorders>
          </w:tcPr>
          <w:p w14:paraId="5B12CA5B" w14:textId="77777777" w:rsidR="000D17EF" w:rsidRPr="00B33EC6" w:rsidRDefault="000D17EF" w:rsidP="00F54391">
            <w:pPr>
              <w:spacing w:before="120"/>
              <w:rPr>
                <w:rFonts w:ascii="Times New Roman" w:hAnsi="Times New Roman"/>
                <w:szCs w:val="24"/>
              </w:rPr>
            </w:pPr>
            <w:r w:rsidRPr="00B33EC6">
              <w:rPr>
                <w:rFonts w:ascii="Times New Roman" w:hAnsi="Times New Roman"/>
                <w:szCs w:val="24"/>
              </w:rPr>
              <w:t>10.</w:t>
            </w:r>
          </w:p>
        </w:tc>
        <w:tc>
          <w:tcPr>
            <w:tcW w:w="4602" w:type="pct"/>
            <w:tcBorders>
              <w:bottom w:val="double" w:sz="4" w:space="0" w:color="auto"/>
              <w:right w:val="single" w:sz="8" w:space="0" w:color="auto"/>
            </w:tcBorders>
          </w:tcPr>
          <w:p w14:paraId="7AE9E0D8" w14:textId="77777777" w:rsidR="000D17EF" w:rsidRPr="00B33EC6" w:rsidRDefault="000D17EF" w:rsidP="00F54391">
            <w:pPr>
              <w:spacing w:before="120"/>
              <w:rPr>
                <w:rFonts w:ascii="Times New Roman" w:hAnsi="Times New Roman"/>
                <w:szCs w:val="24"/>
              </w:rPr>
            </w:pPr>
          </w:p>
        </w:tc>
      </w:tr>
    </w:tbl>
    <w:p w14:paraId="1E0A9203" w14:textId="4F605FC5" w:rsidR="00F54391" w:rsidRPr="00B33EC6" w:rsidRDefault="0049386C" w:rsidP="0049386C">
      <w:pPr>
        <w:spacing w:before="240"/>
        <w:rPr>
          <w:rFonts w:ascii="Times New Roman" w:hAnsi="Times New Roman"/>
          <w:b/>
          <w:szCs w:val="24"/>
        </w:rPr>
      </w:pPr>
      <w:r>
        <w:rPr>
          <w:rFonts w:ascii="Times New Roman" w:hAnsi="Times New Roman"/>
          <w:b/>
          <w:szCs w:val="24"/>
        </w:rPr>
        <w:t>S</w:t>
      </w:r>
      <w:r w:rsidR="00F54391" w:rsidRPr="00B33EC6">
        <w:rPr>
          <w:rFonts w:ascii="Times New Roman" w:hAnsi="Times New Roman"/>
          <w:b/>
          <w:szCs w:val="24"/>
        </w:rPr>
        <w:t>CHVALOVACÍ TABULKA</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8"/>
        <w:gridCol w:w="2624"/>
        <w:gridCol w:w="462"/>
        <w:gridCol w:w="986"/>
        <w:gridCol w:w="1937"/>
      </w:tblGrid>
      <w:tr w:rsidR="00F54391" w:rsidRPr="00B33EC6" w14:paraId="38F0EAD1" w14:textId="77777777" w:rsidTr="00F54391">
        <w:trPr>
          <w:jc w:val="center"/>
        </w:trPr>
        <w:tc>
          <w:tcPr>
            <w:tcW w:w="5000" w:type="pct"/>
            <w:gridSpan w:val="5"/>
            <w:tcBorders>
              <w:top w:val="double" w:sz="4" w:space="0" w:color="auto"/>
              <w:left w:val="double" w:sz="4" w:space="0" w:color="auto"/>
              <w:bottom w:val="single" w:sz="4" w:space="0" w:color="auto"/>
              <w:right w:val="double" w:sz="4" w:space="0" w:color="auto"/>
            </w:tcBorders>
            <w:shd w:val="clear" w:color="auto" w:fill="D9D9D9"/>
            <w:vAlign w:val="center"/>
          </w:tcPr>
          <w:p w14:paraId="16904D44" w14:textId="77777777" w:rsidR="00F54391" w:rsidRPr="00B33EC6" w:rsidRDefault="00F54391" w:rsidP="00F54391">
            <w:pPr>
              <w:pStyle w:val="Tabulkatxtobyejn"/>
              <w:spacing w:before="120" w:after="120"/>
              <w:rPr>
                <w:rFonts w:ascii="Times New Roman" w:hAnsi="Times New Roman" w:cs="Times New Roman"/>
                <w:b/>
                <w:sz w:val="24"/>
                <w:szCs w:val="24"/>
              </w:rPr>
            </w:pPr>
            <w:r w:rsidRPr="00B33EC6">
              <w:rPr>
                <w:rFonts w:ascii="Times New Roman" w:hAnsi="Times New Roman" w:cs="Times New Roman"/>
                <w:b/>
                <w:sz w:val="24"/>
                <w:szCs w:val="24"/>
              </w:rPr>
              <w:t>Akceptace poskytnuté služby</w:t>
            </w:r>
          </w:p>
        </w:tc>
      </w:tr>
      <w:tr w:rsidR="00F54391" w:rsidRPr="00B33EC6" w14:paraId="72BE11A3" w14:textId="77777777" w:rsidTr="00F54391">
        <w:trPr>
          <w:trHeight w:val="494"/>
          <w:jc w:val="center"/>
        </w:trPr>
        <w:tc>
          <w:tcPr>
            <w:tcW w:w="1569"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D6D27D9" w14:textId="77777777" w:rsidR="00F54391" w:rsidRPr="00B33EC6" w:rsidRDefault="00F54391" w:rsidP="00F54391">
            <w:pPr>
              <w:pStyle w:val="Tabulkatxtobyejn"/>
              <w:spacing w:before="120" w:after="120"/>
              <w:rPr>
                <w:rFonts w:ascii="Times New Roman" w:hAnsi="Times New Roman" w:cs="Times New Roman"/>
                <w:b/>
                <w:sz w:val="24"/>
                <w:szCs w:val="24"/>
              </w:rPr>
            </w:pPr>
            <w:r w:rsidRPr="00B33EC6">
              <w:rPr>
                <w:rFonts w:ascii="Times New Roman" w:hAnsi="Times New Roman" w:cs="Times New Roman"/>
                <w:b/>
                <w:sz w:val="24"/>
                <w:szCs w:val="24"/>
              </w:rPr>
              <w:t>Akceptováno</w:t>
            </w:r>
          </w:p>
          <w:p w14:paraId="2F9E7418" w14:textId="77777777" w:rsidR="00F54391" w:rsidRPr="00B33EC6" w:rsidRDefault="00F54391" w:rsidP="00F54391">
            <w:pPr>
              <w:pStyle w:val="Tabulkatxtobyejn"/>
              <w:spacing w:before="120" w:after="120"/>
              <w:rPr>
                <w:rFonts w:ascii="Times New Roman" w:hAnsi="Times New Roman" w:cs="Times New Roman"/>
                <w:b/>
                <w:sz w:val="24"/>
                <w:szCs w:val="24"/>
              </w:rPr>
            </w:pPr>
            <w:r w:rsidRPr="00B33EC6">
              <w:rPr>
                <w:rFonts w:ascii="Times New Roman" w:hAnsi="Times New Roman" w:cs="Times New Roman"/>
                <w:sz w:val="24"/>
                <w:szCs w:val="24"/>
              </w:rPr>
              <w:t xml:space="preserve">(* nehodící se škrtněte </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14:paraId="6CD88266" w14:textId="77777777" w:rsidR="00F54391" w:rsidRPr="00B33EC6" w:rsidRDefault="00F54391" w:rsidP="00F54391">
            <w:pPr>
              <w:pStyle w:val="Tabulkatxtobyejn"/>
              <w:spacing w:before="120" w:after="120"/>
              <w:jc w:val="center"/>
              <w:rPr>
                <w:rFonts w:ascii="Times New Roman" w:hAnsi="Times New Roman" w:cs="Times New Roman"/>
                <w:sz w:val="24"/>
                <w:szCs w:val="24"/>
              </w:rPr>
            </w:pPr>
            <w:r w:rsidRPr="00B33EC6">
              <w:rPr>
                <w:rFonts w:ascii="Times New Roman" w:hAnsi="Times New Roman" w:cs="Times New Roman"/>
                <w:sz w:val="24"/>
                <w:szCs w:val="24"/>
              </w:rPr>
              <w:t xml:space="preserve">ANO </w:t>
            </w:r>
            <w:r w:rsidRPr="00B33EC6">
              <w:rPr>
                <w:rFonts w:ascii="Times New Roman" w:hAnsi="Times New Roman" w:cs="Times New Roman"/>
                <w:sz w:val="24"/>
                <w:szCs w:val="24"/>
                <w:vertAlign w:val="superscript"/>
              </w:rPr>
              <w:t>(*</w:t>
            </w:r>
          </w:p>
        </w:tc>
        <w:tc>
          <w:tcPr>
            <w:tcW w:w="1933" w:type="pct"/>
            <w:gridSpan w:val="3"/>
            <w:tcBorders>
              <w:top w:val="single" w:sz="4" w:space="0" w:color="auto"/>
              <w:left w:val="single" w:sz="4" w:space="0" w:color="auto"/>
              <w:bottom w:val="single" w:sz="4" w:space="0" w:color="auto"/>
              <w:right w:val="double" w:sz="4" w:space="0" w:color="auto"/>
            </w:tcBorders>
            <w:shd w:val="clear" w:color="auto" w:fill="auto"/>
            <w:vAlign w:val="center"/>
          </w:tcPr>
          <w:p w14:paraId="490F8069" w14:textId="77777777" w:rsidR="00F54391" w:rsidRPr="00B33EC6" w:rsidRDefault="00F54391" w:rsidP="00F54391">
            <w:pPr>
              <w:pStyle w:val="Tabulkatxtobyejn"/>
              <w:spacing w:before="120" w:after="120"/>
              <w:jc w:val="center"/>
              <w:rPr>
                <w:rFonts w:ascii="Times New Roman" w:hAnsi="Times New Roman" w:cs="Times New Roman"/>
                <w:sz w:val="24"/>
                <w:szCs w:val="24"/>
              </w:rPr>
            </w:pPr>
            <w:r w:rsidRPr="00B33EC6">
              <w:rPr>
                <w:rFonts w:ascii="Times New Roman" w:hAnsi="Times New Roman" w:cs="Times New Roman"/>
                <w:sz w:val="24"/>
                <w:szCs w:val="24"/>
              </w:rPr>
              <w:t xml:space="preserve">NE </w:t>
            </w:r>
            <w:r w:rsidRPr="00B33EC6">
              <w:rPr>
                <w:rFonts w:ascii="Times New Roman" w:hAnsi="Times New Roman" w:cs="Times New Roman"/>
                <w:sz w:val="24"/>
                <w:szCs w:val="24"/>
                <w:vertAlign w:val="superscript"/>
              </w:rPr>
              <w:t>(*</w:t>
            </w:r>
          </w:p>
        </w:tc>
      </w:tr>
      <w:tr w:rsidR="00F54391" w:rsidRPr="00B33EC6" w14:paraId="1A5EDE14" w14:textId="77777777" w:rsidTr="00F54391">
        <w:trPr>
          <w:trHeight w:val="2657"/>
          <w:jc w:val="center"/>
        </w:trPr>
        <w:tc>
          <w:tcPr>
            <w:tcW w:w="5000" w:type="pct"/>
            <w:gridSpan w:val="5"/>
            <w:tcBorders>
              <w:top w:val="single" w:sz="4" w:space="0" w:color="auto"/>
              <w:left w:val="double" w:sz="4" w:space="0" w:color="auto"/>
              <w:bottom w:val="single" w:sz="4" w:space="0" w:color="auto"/>
              <w:right w:val="double" w:sz="4" w:space="0" w:color="auto"/>
            </w:tcBorders>
            <w:shd w:val="clear" w:color="auto" w:fill="auto"/>
          </w:tcPr>
          <w:p w14:paraId="00B77DB9" w14:textId="77777777" w:rsidR="00F54391" w:rsidRPr="00B33EC6" w:rsidRDefault="00F54391" w:rsidP="00F54391">
            <w:pPr>
              <w:pStyle w:val="Tabulkatxtobyejn"/>
              <w:spacing w:before="120" w:after="120"/>
              <w:rPr>
                <w:rFonts w:ascii="Times New Roman" w:hAnsi="Times New Roman" w:cs="Times New Roman"/>
                <w:sz w:val="24"/>
                <w:szCs w:val="24"/>
              </w:rPr>
            </w:pPr>
            <w:r w:rsidRPr="00B33EC6">
              <w:rPr>
                <w:rFonts w:ascii="Times New Roman" w:hAnsi="Times New Roman" w:cs="Times New Roman"/>
                <w:sz w:val="24"/>
                <w:szCs w:val="24"/>
              </w:rPr>
              <w:t>Zdůvodnění při neakceptování plnění:</w:t>
            </w:r>
          </w:p>
        </w:tc>
      </w:tr>
      <w:tr w:rsidR="00F54391" w:rsidRPr="00B33EC6" w14:paraId="3628DD9C" w14:textId="77777777" w:rsidTr="00F54391">
        <w:trPr>
          <w:jc w:val="center"/>
        </w:trPr>
        <w:tc>
          <w:tcPr>
            <w:tcW w:w="1569" w:type="pct"/>
            <w:tcBorders>
              <w:top w:val="double" w:sz="4" w:space="0" w:color="auto"/>
              <w:left w:val="double" w:sz="4" w:space="0" w:color="auto"/>
              <w:bottom w:val="single" w:sz="4" w:space="0" w:color="auto"/>
              <w:right w:val="single" w:sz="4" w:space="0" w:color="auto"/>
            </w:tcBorders>
            <w:shd w:val="clear" w:color="auto" w:fill="D9D9D9"/>
            <w:vAlign w:val="center"/>
          </w:tcPr>
          <w:p w14:paraId="447A5DC3" w14:textId="77777777" w:rsidR="00F54391" w:rsidRPr="00B33EC6" w:rsidRDefault="00F54391" w:rsidP="00F54391">
            <w:pPr>
              <w:pStyle w:val="Tabulkatxtobyejn"/>
              <w:spacing w:before="120" w:after="120"/>
              <w:jc w:val="center"/>
              <w:rPr>
                <w:rFonts w:ascii="Times New Roman" w:hAnsi="Times New Roman" w:cs="Times New Roman"/>
                <w:b/>
                <w:sz w:val="24"/>
                <w:szCs w:val="24"/>
              </w:rPr>
            </w:pPr>
            <w:r w:rsidRPr="00B33EC6">
              <w:rPr>
                <w:rFonts w:ascii="Times New Roman" w:hAnsi="Times New Roman" w:cs="Times New Roman"/>
                <w:b/>
                <w:sz w:val="24"/>
                <w:szCs w:val="24"/>
              </w:rPr>
              <w:t>OBJEDNATEL</w:t>
            </w:r>
          </w:p>
        </w:tc>
        <w:tc>
          <w:tcPr>
            <w:tcW w:w="1762" w:type="pct"/>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256BE589" w14:textId="77777777" w:rsidR="00F54391" w:rsidRPr="00B33EC6" w:rsidRDefault="00F54391" w:rsidP="00F54391">
            <w:pPr>
              <w:pStyle w:val="Tabulkatxtobyejn"/>
              <w:spacing w:before="120" w:after="120"/>
              <w:jc w:val="center"/>
              <w:rPr>
                <w:rFonts w:ascii="Times New Roman" w:hAnsi="Times New Roman" w:cs="Times New Roman"/>
                <w:b/>
                <w:sz w:val="24"/>
                <w:szCs w:val="24"/>
              </w:rPr>
            </w:pPr>
            <w:r w:rsidRPr="00B33EC6">
              <w:rPr>
                <w:rFonts w:ascii="Times New Roman" w:hAnsi="Times New Roman" w:cs="Times New Roman"/>
                <w:b/>
                <w:sz w:val="24"/>
                <w:szCs w:val="24"/>
              </w:rPr>
              <w:t>Jméno a příjmení</w:t>
            </w:r>
          </w:p>
        </w:tc>
        <w:tc>
          <w:tcPr>
            <w:tcW w:w="563" w:type="pct"/>
            <w:tcBorders>
              <w:top w:val="double" w:sz="4" w:space="0" w:color="auto"/>
              <w:left w:val="single" w:sz="4" w:space="0" w:color="auto"/>
              <w:bottom w:val="single" w:sz="4" w:space="0" w:color="auto"/>
              <w:right w:val="single" w:sz="4" w:space="0" w:color="auto"/>
            </w:tcBorders>
            <w:shd w:val="clear" w:color="auto" w:fill="D9D9D9"/>
            <w:vAlign w:val="center"/>
          </w:tcPr>
          <w:p w14:paraId="375172EA" w14:textId="77777777" w:rsidR="00F54391" w:rsidRPr="00B33EC6" w:rsidRDefault="00F54391" w:rsidP="00F54391">
            <w:pPr>
              <w:pStyle w:val="Tabulkatxtobyejn"/>
              <w:spacing w:before="120" w:after="120"/>
              <w:jc w:val="center"/>
              <w:rPr>
                <w:rFonts w:ascii="Times New Roman" w:hAnsi="Times New Roman" w:cs="Times New Roman"/>
                <w:b/>
                <w:sz w:val="24"/>
                <w:szCs w:val="24"/>
              </w:rPr>
            </w:pPr>
            <w:r w:rsidRPr="00B33EC6">
              <w:rPr>
                <w:rFonts w:ascii="Times New Roman" w:hAnsi="Times New Roman" w:cs="Times New Roman"/>
                <w:b/>
                <w:sz w:val="24"/>
                <w:szCs w:val="24"/>
              </w:rPr>
              <w:t>Datum</w:t>
            </w:r>
          </w:p>
        </w:tc>
        <w:tc>
          <w:tcPr>
            <w:tcW w:w="1106" w:type="pct"/>
            <w:tcBorders>
              <w:top w:val="double" w:sz="4" w:space="0" w:color="auto"/>
              <w:left w:val="single" w:sz="4" w:space="0" w:color="auto"/>
              <w:bottom w:val="single" w:sz="4" w:space="0" w:color="auto"/>
              <w:right w:val="double" w:sz="4" w:space="0" w:color="auto"/>
            </w:tcBorders>
            <w:shd w:val="clear" w:color="auto" w:fill="D9D9D9"/>
            <w:vAlign w:val="center"/>
          </w:tcPr>
          <w:p w14:paraId="4AB2530C" w14:textId="77777777" w:rsidR="00F54391" w:rsidRPr="00B33EC6" w:rsidRDefault="00F54391" w:rsidP="00F54391">
            <w:pPr>
              <w:pStyle w:val="Tabulkatxtobyejn"/>
              <w:spacing w:before="120" w:after="120"/>
              <w:jc w:val="center"/>
              <w:rPr>
                <w:rFonts w:ascii="Times New Roman" w:hAnsi="Times New Roman" w:cs="Times New Roman"/>
                <w:b/>
                <w:sz w:val="24"/>
                <w:szCs w:val="24"/>
              </w:rPr>
            </w:pPr>
            <w:r w:rsidRPr="00B33EC6">
              <w:rPr>
                <w:rFonts w:ascii="Times New Roman" w:hAnsi="Times New Roman" w:cs="Times New Roman"/>
                <w:b/>
                <w:sz w:val="24"/>
                <w:szCs w:val="24"/>
              </w:rPr>
              <w:t>Podpis</w:t>
            </w:r>
          </w:p>
        </w:tc>
      </w:tr>
      <w:tr w:rsidR="00F54391" w:rsidRPr="00B33EC6" w14:paraId="52F89DBB" w14:textId="77777777" w:rsidTr="00F54391">
        <w:trPr>
          <w:jc w:val="center"/>
        </w:trPr>
        <w:tc>
          <w:tcPr>
            <w:tcW w:w="1569" w:type="pct"/>
            <w:tcBorders>
              <w:top w:val="single" w:sz="4" w:space="0" w:color="auto"/>
              <w:left w:val="double" w:sz="4" w:space="0" w:color="auto"/>
              <w:bottom w:val="double" w:sz="4" w:space="0" w:color="auto"/>
              <w:right w:val="single" w:sz="4" w:space="0" w:color="auto"/>
            </w:tcBorders>
            <w:shd w:val="clear" w:color="auto" w:fill="D9D9D9"/>
            <w:vAlign w:val="center"/>
          </w:tcPr>
          <w:p w14:paraId="58CA72E0" w14:textId="77777777" w:rsidR="00F54391" w:rsidRPr="00B33EC6" w:rsidRDefault="00F54391" w:rsidP="00F54391">
            <w:pPr>
              <w:pStyle w:val="Tabulkatxtobyejn"/>
              <w:spacing w:before="120" w:after="120"/>
              <w:rPr>
                <w:rFonts w:ascii="Times New Roman" w:hAnsi="Times New Roman" w:cs="Times New Roman"/>
                <w:b/>
                <w:i/>
                <w:sz w:val="24"/>
                <w:szCs w:val="24"/>
              </w:rPr>
            </w:pPr>
            <w:r w:rsidRPr="00B33EC6">
              <w:rPr>
                <w:rFonts w:ascii="Times New Roman" w:hAnsi="Times New Roman" w:cs="Times New Roman"/>
                <w:b/>
                <w:sz w:val="24"/>
                <w:szCs w:val="24"/>
              </w:rPr>
              <w:t>Oprávněná osoba uvedená ve smlouvě</w:t>
            </w:r>
          </w:p>
        </w:tc>
        <w:tc>
          <w:tcPr>
            <w:tcW w:w="1762" w:type="pct"/>
            <w:gridSpan w:val="2"/>
            <w:tcBorders>
              <w:top w:val="single" w:sz="4" w:space="0" w:color="auto"/>
              <w:left w:val="single" w:sz="4" w:space="0" w:color="auto"/>
              <w:bottom w:val="double" w:sz="4" w:space="0" w:color="auto"/>
              <w:right w:val="single" w:sz="4" w:space="0" w:color="auto"/>
            </w:tcBorders>
            <w:vAlign w:val="center"/>
          </w:tcPr>
          <w:p w14:paraId="69A5E6F8" w14:textId="77777777" w:rsidR="00F54391" w:rsidRPr="00B33EC6" w:rsidRDefault="00F54391" w:rsidP="00F54391">
            <w:pPr>
              <w:spacing w:before="120"/>
              <w:jc w:val="left"/>
              <w:rPr>
                <w:rFonts w:ascii="Times New Roman" w:hAnsi="Times New Roman"/>
                <w:szCs w:val="24"/>
              </w:rPr>
            </w:pPr>
          </w:p>
        </w:tc>
        <w:tc>
          <w:tcPr>
            <w:tcW w:w="563" w:type="pct"/>
            <w:tcBorders>
              <w:top w:val="single" w:sz="4" w:space="0" w:color="auto"/>
              <w:left w:val="single" w:sz="4" w:space="0" w:color="auto"/>
              <w:bottom w:val="double" w:sz="4" w:space="0" w:color="auto"/>
              <w:right w:val="single" w:sz="4" w:space="0" w:color="auto"/>
            </w:tcBorders>
            <w:vAlign w:val="center"/>
          </w:tcPr>
          <w:p w14:paraId="1C9AB201" w14:textId="77777777" w:rsidR="00F54391" w:rsidRPr="00B33EC6" w:rsidRDefault="00F54391" w:rsidP="00F54391">
            <w:pPr>
              <w:pStyle w:val="Tabulkatxtobyejn"/>
              <w:spacing w:before="120" w:after="120"/>
              <w:rPr>
                <w:rFonts w:ascii="Times New Roman" w:hAnsi="Times New Roman" w:cs="Times New Roman"/>
                <w:sz w:val="24"/>
                <w:szCs w:val="24"/>
              </w:rPr>
            </w:pPr>
          </w:p>
        </w:tc>
        <w:tc>
          <w:tcPr>
            <w:tcW w:w="1106" w:type="pct"/>
            <w:tcBorders>
              <w:top w:val="single" w:sz="4" w:space="0" w:color="auto"/>
              <w:left w:val="single" w:sz="4" w:space="0" w:color="auto"/>
              <w:bottom w:val="double" w:sz="4" w:space="0" w:color="auto"/>
              <w:right w:val="double" w:sz="4" w:space="0" w:color="auto"/>
            </w:tcBorders>
            <w:vAlign w:val="center"/>
          </w:tcPr>
          <w:p w14:paraId="75AB9824" w14:textId="77777777" w:rsidR="00F54391" w:rsidRPr="00B33EC6" w:rsidRDefault="00F54391" w:rsidP="00F54391">
            <w:pPr>
              <w:pStyle w:val="Tabulkatxtobyejn"/>
              <w:spacing w:before="120" w:after="120"/>
              <w:rPr>
                <w:rFonts w:ascii="Times New Roman" w:hAnsi="Times New Roman" w:cs="Times New Roman"/>
                <w:sz w:val="24"/>
                <w:szCs w:val="24"/>
              </w:rPr>
            </w:pPr>
          </w:p>
        </w:tc>
      </w:tr>
      <w:tr w:rsidR="00F54391" w:rsidRPr="00B33EC6" w14:paraId="28FCD978" w14:textId="77777777" w:rsidTr="00F54391">
        <w:trPr>
          <w:jc w:val="center"/>
        </w:trPr>
        <w:tc>
          <w:tcPr>
            <w:tcW w:w="1569" w:type="pct"/>
            <w:tcBorders>
              <w:top w:val="double" w:sz="4" w:space="0" w:color="auto"/>
              <w:left w:val="double" w:sz="4" w:space="0" w:color="auto"/>
              <w:bottom w:val="single" w:sz="4" w:space="0" w:color="auto"/>
              <w:right w:val="single" w:sz="4" w:space="0" w:color="auto"/>
            </w:tcBorders>
            <w:shd w:val="clear" w:color="auto" w:fill="D9D9D9"/>
            <w:vAlign w:val="center"/>
          </w:tcPr>
          <w:p w14:paraId="26C7E421" w14:textId="77777777" w:rsidR="00F54391" w:rsidRPr="00B33EC6" w:rsidRDefault="00F54391" w:rsidP="00F54391">
            <w:pPr>
              <w:pStyle w:val="Tabulkatxtobyejn"/>
              <w:spacing w:before="120" w:after="120"/>
              <w:jc w:val="center"/>
              <w:rPr>
                <w:rFonts w:ascii="Times New Roman" w:hAnsi="Times New Roman" w:cs="Times New Roman"/>
                <w:b/>
                <w:sz w:val="24"/>
                <w:szCs w:val="24"/>
              </w:rPr>
            </w:pPr>
            <w:r w:rsidRPr="00B33EC6">
              <w:rPr>
                <w:rFonts w:ascii="Times New Roman" w:hAnsi="Times New Roman" w:cs="Times New Roman"/>
                <w:b/>
                <w:caps/>
                <w:sz w:val="24"/>
                <w:szCs w:val="24"/>
              </w:rPr>
              <w:t>Poskytovatel</w:t>
            </w:r>
          </w:p>
        </w:tc>
        <w:tc>
          <w:tcPr>
            <w:tcW w:w="1762" w:type="pct"/>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5D878D9E" w14:textId="77777777" w:rsidR="00F54391" w:rsidRPr="00B33EC6" w:rsidRDefault="00F54391" w:rsidP="00F54391">
            <w:pPr>
              <w:pStyle w:val="Tabulkatxtobyejn"/>
              <w:spacing w:before="120" w:after="120"/>
              <w:jc w:val="center"/>
              <w:rPr>
                <w:rFonts w:ascii="Times New Roman" w:hAnsi="Times New Roman" w:cs="Times New Roman"/>
                <w:b/>
                <w:sz w:val="24"/>
                <w:szCs w:val="24"/>
              </w:rPr>
            </w:pPr>
            <w:r w:rsidRPr="00B33EC6">
              <w:rPr>
                <w:rFonts w:ascii="Times New Roman" w:hAnsi="Times New Roman" w:cs="Times New Roman"/>
                <w:b/>
                <w:sz w:val="24"/>
                <w:szCs w:val="24"/>
              </w:rPr>
              <w:t>Jméno a příjmení</w:t>
            </w:r>
          </w:p>
        </w:tc>
        <w:tc>
          <w:tcPr>
            <w:tcW w:w="563" w:type="pct"/>
            <w:tcBorders>
              <w:top w:val="double" w:sz="4" w:space="0" w:color="auto"/>
              <w:left w:val="single" w:sz="4" w:space="0" w:color="auto"/>
              <w:bottom w:val="single" w:sz="4" w:space="0" w:color="auto"/>
              <w:right w:val="single" w:sz="4" w:space="0" w:color="auto"/>
            </w:tcBorders>
            <w:shd w:val="clear" w:color="auto" w:fill="D9D9D9"/>
            <w:vAlign w:val="center"/>
          </w:tcPr>
          <w:p w14:paraId="3450D91D" w14:textId="77777777" w:rsidR="00F54391" w:rsidRPr="00B33EC6" w:rsidRDefault="00F54391" w:rsidP="00F54391">
            <w:pPr>
              <w:pStyle w:val="Tabulkatxtobyejn"/>
              <w:spacing w:before="120" w:after="120"/>
              <w:jc w:val="center"/>
              <w:rPr>
                <w:rFonts w:ascii="Times New Roman" w:hAnsi="Times New Roman" w:cs="Times New Roman"/>
                <w:b/>
                <w:sz w:val="24"/>
                <w:szCs w:val="24"/>
              </w:rPr>
            </w:pPr>
            <w:r w:rsidRPr="00B33EC6">
              <w:rPr>
                <w:rFonts w:ascii="Times New Roman" w:hAnsi="Times New Roman" w:cs="Times New Roman"/>
                <w:b/>
                <w:sz w:val="24"/>
                <w:szCs w:val="24"/>
              </w:rPr>
              <w:t>Datum</w:t>
            </w:r>
          </w:p>
        </w:tc>
        <w:tc>
          <w:tcPr>
            <w:tcW w:w="1106" w:type="pct"/>
            <w:tcBorders>
              <w:top w:val="double" w:sz="4" w:space="0" w:color="auto"/>
              <w:left w:val="single" w:sz="4" w:space="0" w:color="auto"/>
              <w:bottom w:val="single" w:sz="4" w:space="0" w:color="auto"/>
              <w:right w:val="double" w:sz="4" w:space="0" w:color="auto"/>
            </w:tcBorders>
            <w:shd w:val="clear" w:color="auto" w:fill="D9D9D9"/>
            <w:vAlign w:val="center"/>
          </w:tcPr>
          <w:p w14:paraId="1CA60AE6" w14:textId="77777777" w:rsidR="00F54391" w:rsidRPr="00B33EC6" w:rsidRDefault="00F54391" w:rsidP="00F54391">
            <w:pPr>
              <w:pStyle w:val="Tabulkatxtobyejn"/>
              <w:spacing w:before="120" w:after="120"/>
              <w:jc w:val="center"/>
              <w:rPr>
                <w:rFonts w:ascii="Times New Roman" w:hAnsi="Times New Roman" w:cs="Times New Roman"/>
                <w:b/>
                <w:sz w:val="24"/>
                <w:szCs w:val="24"/>
              </w:rPr>
            </w:pPr>
            <w:r w:rsidRPr="00B33EC6">
              <w:rPr>
                <w:rFonts w:ascii="Times New Roman" w:hAnsi="Times New Roman" w:cs="Times New Roman"/>
                <w:b/>
                <w:sz w:val="24"/>
                <w:szCs w:val="24"/>
              </w:rPr>
              <w:t>Podpis</w:t>
            </w:r>
          </w:p>
        </w:tc>
      </w:tr>
      <w:tr w:rsidR="00F54391" w:rsidRPr="00B33EC6" w14:paraId="4BB707E1" w14:textId="77777777" w:rsidTr="00F54391">
        <w:trPr>
          <w:jc w:val="center"/>
        </w:trPr>
        <w:tc>
          <w:tcPr>
            <w:tcW w:w="1569" w:type="pct"/>
            <w:tcBorders>
              <w:top w:val="single" w:sz="4" w:space="0" w:color="auto"/>
              <w:left w:val="double" w:sz="4" w:space="0" w:color="auto"/>
              <w:bottom w:val="single" w:sz="4" w:space="0" w:color="auto"/>
              <w:right w:val="single" w:sz="4" w:space="0" w:color="auto"/>
            </w:tcBorders>
            <w:shd w:val="clear" w:color="auto" w:fill="D9D9D9"/>
            <w:vAlign w:val="center"/>
          </w:tcPr>
          <w:p w14:paraId="072FA81D" w14:textId="77777777" w:rsidR="00F54391" w:rsidRPr="00B33EC6" w:rsidRDefault="00F54391" w:rsidP="00F54391">
            <w:pPr>
              <w:pStyle w:val="Tabulkatxtobyejn"/>
              <w:spacing w:before="120" w:after="120"/>
              <w:rPr>
                <w:rFonts w:ascii="Times New Roman" w:hAnsi="Times New Roman" w:cs="Times New Roman"/>
                <w:b/>
                <w:sz w:val="24"/>
                <w:szCs w:val="24"/>
              </w:rPr>
            </w:pPr>
            <w:r w:rsidRPr="00B33EC6">
              <w:rPr>
                <w:rFonts w:ascii="Times New Roman" w:hAnsi="Times New Roman" w:cs="Times New Roman"/>
                <w:b/>
                <w:sz w:val="24"/>
                <w:szCs w:val="24"/>
              </w:rPr>
              <w:t>Oprávněná osoba uvedená ve smlouvě</w:t>
            </w:r>
          </w:p>
        </w:tc>
        <w:tc>
          <w:tcPr>
            <w:tcW w:w="1762" w:type="pct"/>
            <w:gridSpan w:val="2"/>
            <w:tcBorders>
              <w:top w:val="single" w:sz="4" w:space="0" w:color="auto"/>
              <w:left w:val="single" w:sz="4" w:space="0" w:color="auto"/>
              <w:bottom w:val="single" w:sz="4" w:space="0" w:color="auto"/>
              <w:right w:val="single" w:sz="4" w:space="0" w:color="auto"/>
            </w:tcBorders>
            <w:vAlign w:val="center"/>
          </w:tcPr>
          <w:p w14:paraId="4A511A01" w14:textId="77777777" w:rsidR="00F54391" w:rsidRPr="00B33EC6" w:rsidRDefault="00F54391" w:rsidP="00F54391">
            <w:pPr>
              <w:pStyle w:val="Tabulkatxtobyejn"/>
              <w:spacing w:before="120" w:after="120"/>
              <w:rPr>
                <w:rFonts w:ascii="Times New Roman" w:hAnsi="Times New Roman" w:cs="Times New Roman"/>
                <w:sz w:val="24"/>
                <w:szCs w:val="24"/>
              </w:rPr>
            </w:pPr>
          </w:p>
        </w:tc>
        <w:tc>
          <w:tcPr>
            <w:tcW w:w="563" w:type="pct"/>
            <w:tcBorders>
              <w:top w:val="single" w:sz="4" w:space="0" w:color="auto"/>
              <w:left w:val="single" w:sz="4" w:space="0" w:color="auto"/>
              <w:bottom w:val="single" w:sz="4" w:space="0" w:color="auto"/>
              <w:right w:val="single" w:sz="4" w:space="0" w:color="auto"/>
            </w:tcBorders>
            <w:vAlign w:val="center"/>
          </w:tcPr>
          <w:p w14:paraId="245F7E6B" w14:textId="77777777" w:rsidR="00F54391" w:rsidRPr="00B33EC6" w:rsidRDefault="00F54391" w:rsidP="00F54391">
            <w:pPr>
              <w:pStyle w:val="Tabulkatxtobyejn"/>
              <w:spacing w:before="120" w:after="120"/>
              <w:rPr>
                <w:rFonts w:ascii="Times New Roman" w:hAnsi="Times New Roman" w:cs="Times New Roman"/>
                <w:sz w:val="24"/>
                <w:szCs w:val="24"/>
              </w:rPr>
            </w:pPr>
          </w:p>
        </w:tc>
        <w:tc>
          <w:tcPr>
            <w:tcW w:w="1106" w:type="pct"/>
            <w:tcBorders>
              <w:top w:val="single" w:sz="4" w:space="0" w:color="auto"/>
              <w:left w:val="single" w:sz="4" w:space="0" w:color="auto"/>
              <w:bottom w:val="single" w:sz="4" w:space="0" w:color="auto"/>
              <w:right w:val="double" w:sz="4" w:space="0" w:color="auto"/>
            </w:tcBorders>
            <w:vAlign w:val="center"/>
          </w:tcPr>
          <w:p w14:paraId="7E81917B" w14:textId="77777777" w:rsidR="00F54391" w:rsidRPr="00B33EC6" w:rsidRDefault="00F54391" w:rsidP="00F54391">
            <w:pPr>
              <w:pStyle w:val="Tabulkatxtobyejn"/>
              <w:spacing w:before="120" w:after="120"/>
              <w:rPr>
                <w:rFonts w:ascii="Times New Roman" w:hAnsi="Times New Roman" w:cs="Times New Roman"/>
                <w:sz w:val="24"/>
                <w:szCs w:val="24"/>
              </w:rPr>
            </w:pPr>
          </w:p>
        </w:tc>
      </w:tr>
    </w:tbl>
    <w:p w14:paraId="47B627AB" w14:textId="77777777" w:rsidR="00F54391" w:rsidRDefault="00F54391" w:rsidP="00F54391"/>
    <w:p w14:paraId="0B58BDD6" w14:textId="4EEFBE0A" w:rsidR="00F54391" w:rsidRDefault="00F54391">
      <w:pPr>
        <w:spacing w:after="0"/>
        <w:jc w:val="left"/>
        <w:rPr>
          <w:b/>
          <w:sz w:val="22"/>
          <w:szCs w:val="22"/>
        </w:rPr>
      </w:pPr>
    </w:p>
    <w:p w14:paraId="5E5A6AC9" w14:textId="77777777" w:rsidR="00D139A7" w:rsidRDefault="00D139A7" w:rsidP="00D139A7">
      <w:pPr>
        <w:keepNext/>
        <w:keepLines/>
        <w:spacing w:after="0"/>
        <w:outlineLvl w:val="0"/>
        <w:rPr>
          <w:b/>
          <w:sz w:val="22"/>
          <w:szCs w:val="22"/>
        </w:rPr>
        <w:sectPr w:rsidR="00D139A7" w:rsidSect="003C1DB9">
          <w:pgSz w:w="11906" w:h="16838"/>
          <w:pgMar w:top="1418" w:right="1418" w:bottom="1418" w:left="1701" w:header="709" w:footer="709" w:gutter="0"/>
          <w:cols w:space="708"/>
          <w:titlePg/>
          <w:docGrid w:linePitch="326"/>
        </w:sectPr>
      </w:pPr>
    </w:p>
    <w:p w14:paraId="44BA5DDF" w14:textId="3B962D68" w:rsidR="00BB63F1" w:rsidRPr="00D139A7" w:rsidRDefault="00236BA8" w:rsidP="00D139A7">
      <w:pPr>
        <w:keepNext/>
        <w:keepLines/>
        <w:spacing w:after="0"/>
        <w:outlineLvl w:val="0"/>
        <w:rPr>
          <w:rFonts w:ascii="Times New Roman" w:hAnsi="Times New Roman"/>
          <w:b/>
          <w:caps/>
          <w:kern w:val="28"/>
          <w:szCs w:val="24"/>
        </w:rPr>
      </w:pPr>
      <w:r w:rsidRPr="00365111">
        <w:rPr>
          <w:rFonts w:ascii="Times New Roman" w:hAnsi="Times New Roman"/>
          <w:b/>
          <w:caps/>
          <w:kern w:val="28"/>
          <w:szCs w:val="24"/>
        </w:rPr>
        <w:t>Příloha č. 4</w:t>
      </w:r>
    </w:p>
    <w:p w14:paraId="61881229" w14:textId="52BB8D96" w:rsidR="00D139A7" w:rsidRPr="001630D3" w:rsidRDefault="00D139A7" w:rsidP="00D139A7">
      <w:pPr>
        <w:keepNext/>
        <w:spacing w:before="240" w:after="40"/>
        <w:rPr>
          <w:rFonts w:ascii="Times New Roman" w:hAnsi="Times New Roman"/>
          <w:b/>
          <w:sz w:val="28"/>
          <w:szCs w:val="28"/>
        </w:rPr>
      </w:pPr>
      <w:r w:rsidRPr="001630D3">
        <w:rPr>
          <w:rFonts w:ascii="Times New Roman" w:hAnsi="Times New Roman"/>
          <w:b/>
          <w:sz w:val="28"/>
          <w:szCs w:val="28"/>
        </w:rPr>
        <w:t>Katalogový list č. 1</w:t>
      </w:r>
      <w:r w:rsidR="00B33EC6">
        <w:rPr>
          <w:rFonts w:ascii="Times New Roman" w:hAnsi="Times New Roman"/>
          <w:b/>
          <w:sz w:val="28"/>
          <w:szCs w:val="28"/>
        </w:rPr>
        <w:t xml:space="preserve"> - Služba aktualizace a údržby </w:t>
      </w:r>
      <w:r w:rsidR="00D252D0">
        <w:rPr>
          <w:rFonts w:ascii="Times New Roman" w:hAnsi="Times New Roman"/>
          <w:b/>
          <w:sz w:val="28"/>
          <w:szCs w:val="28"/>
        </w:rPr>
        <w:t>Programové</w:t>
      </w:r>
      <w:r w:rsidRPr="001630D3">
        <w:rPr>
          <w:rFonts w:ascii="Times New Roman" w:hAnsi="Times New Roman"/>
          <w:b/>
          <w:sz w:val="28"/>
          <w:szCs w:val="28"/>
        </w:rPr>
        <w:t>ho vybavení</w:t>
      </w:r>
    </w:p>
    <w:p w14:paraId="3E38F40D" w14:textId="77777777" w:rsidR="00D139A7" w:rsidRPr="00D139A7" w:rsidRDefault="00D139A7" w:rsidP="003127AE">
      <w:pPr>
        <w:keepNext/>
        <w:spacing w:before="240"/>
        <w:rPr>
          <w:rFonts w:ascii="Times New Roman" w:hAnsi="Times New Roman"/>
          <w:b/>
          <w:szCs w:val="24"/>
        </w:rPr>
      </w:pPr>
      <w:r w:rsidRPr="00D139A7">
        <w:rPr>
          <w:rFonts w:ascii="Times New Roman" w:hAnsi="Times New Roman"/>
          <w:b/>
          <w:szCs w:val="24"/>
        </w:rPr>
        <w:t>Identifikace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56"/>
        <w:gridCol w:w="11236"/>
      </w:tblGrid>
      <w:tr w:rsidR="00D139A7" w:rsidRPr="00D139A7" w14:paraId="2789509E" w14:textId="77777777" w:rsidTr="0071423A">
        <w:tc>
          <w:tcPr>
            <w:tcW w:w="985" w:type="pct"/>
            <w:shd w:val="clear" w:color="auto" w:fill="EEECE1"/>
          </w:tcPr>
          <w:p w14:paraId="29F75E48" w14:textId="77777777" w:rsidR="00D139A7" w:rsidRPr="00D139A7" w:rsidRDefault="00D139A7" w:rsidP="0071423A">
            <w:pPr>
              <w:spacing w:after="0"/>
              <w:rPr>
                <w:rFonts w:ascii="Times New Roman" w:hAnsi="Times New Roman"/>
                <w:szCs w:val="24"/>
              </w:rPr>
            </w:pPr>
            <w:r w:rsidRPr="00D139A7">
              <w:rPr>
                <w:rFonts w:ascii="Times New Roman" w:hAnsi="Times New Roman"/>
                <w:szCs w:val="24"/>
              </w:rPr>
              <w:t>ID</w:t>
            </w:r>
          </w:p>
        </w:tc>
        <w:tc>
          <w:tcPr>
            <w:tcW w:w="4015" w:type="pct"/>
          </w:tcPr>
          <w:p w14:paraId="11E8B58B" w14:textId="77777777" w:rsidR="00D139A7" w:rsidRPr="00D139A7" w:rsidRDefault="00D139A7" w:rsidP="0071423A">
            <w:pPr>
              <w:spacing w:after="0"/>
              <w:rPr>
                <w:rFonts w:ascii="Times New Roman" w:hAnsi="Times New Roman"/>
                <w:szCs w:val="24"/>
              </w:rPr>
            </w:pPr>
            <w:r w:rsidRPr="00D139A7">
              <w:rPr>
                <w:rFonts w:ascii="Times New Roman" w:hAnsi="Times New Roman"/>
                <w:szCs w:val="24"/>
              </w:rPr>
              <w:t>S1</w:t>
            </w:r>
          </w:p>
        </w:tc>
      </w:tr>
      <w:tr w:rsidR="00D139A7" w:rsidRPr="00D139A7" w14:paraId="7E812524" w14:textId="77777777" w:rsidTr="0071423A">
        <w:tc>
          <w:tcPr>
            <w:tcW w:w="985" w:type="pct"/>
            <w:shd w:val="clear" w:color="auto" w:fill="EEECE1"/>
          </w:tcPr>
          <w:p w14:paraId="59E67CF0" w14:textId="77777777" w:rsidR="00D139A7" w:rsidRPr="00D139A7" w:rsidRDefault="00D139A7" w:rsidP="0071423A">
            <w:pPr>
              <w:spacing w:after="0"/>
              <w:rPr>
                <w:rFonts w:ascii="Times New Roman" w:hAnsi="Times New Roman"/>
                <w:szCs w:val="24"/>
              </w:rPr>
            </w:pPr>
            <w:r w:rsidRPr="00D139A7">
              <w:rPr>
                <w:rFonts w:ascii="Times New Roman" w:hAnsi="Times New Roman"/>
                <w:szCs w:val="24"/>
              </w:rPr>
              <w:t>Název</w:t>
            </w:r>
          </w:p>
        </w:tc>
        <w:tc>
          <w:tcPr>
            <w:tcW w:w="4015" w:type="pct"/>
          </w:tcPr>
          <w:p w14:paraId="7A53DE39" w14:textId="77777777" w:rsidR="00D139A7" w:rsidRPr="00D139A7" w:rsidRDefault="00D139A7" w:rsidP="0071423A">
            <w:pPr>
              <w:spacing w:after="0"/>
              <w:rPr>
                <w:rFonts w:ascii="Times New Roman" w:hAnsi="Times New Roman"/>
                <w:szCs w:val="24"/>
              </w:rPr>
            </w:pPr>
            <w:r w:rsidRPr="00D139A7">
              <w:rPr>
                <w:rFonts w:ascii="Times New Roman" w:hAnsi="Times New Roman"/>
                <w:szCs w:val="24"/>
              </w:rPr>
              <w:t>Služba č. 1</w:t>
            </w:r>
          </w:p>
        </w:tc>
      </w:tr>
      <w:tr w:rsidR="00D139A7" w:rsidRPr="00D139A7" w14:paraId="1AAC6E4A" w14:textId="77777777" w:rsidTr="0071423A">
        <w:tc>
          <w:tcPr>
            <w:tcW w:w="985" w:type="pct"/>
            <w:shd w:val="clear" w:color="auto" w:fill="EEECE1"/>
          </w:tcPr>
          <w:p w14:paraId="3B7AE0C5" w14:textId="77777777" w:rsidR="00D139A7" w:rsidRPr="00D139A7" w:rsidRDefault="00D139A7" w:rsidP="0071423A">
            <w:pPr>
              <w:spacing w:after="0"/>
              <w:rPr>
                <w:rFonts w:ascii="Times New Roman" w:hAnsi="Times New Roman"/>
                <w:szCs w:val="24"/>
              </w:rPr>
            </w:pPr>
            <w:r w:rsidRPr="00D139A7">
              <w:rPr>
                <w:rFonts w:ascii="Times New Roman" w:hAnsi="Times New Roman"/>
                <w:szCs w:val="24"/>
              </w:rPr>
              <w:t>Definice</w:t>
            </w:r>
          </w:p>
        </w:tc>
        <w:tc>
          <w:tcPr>
            <w:tcW w:w="4015" w:type="pct"/>
            <w:tcBorders>
              <w:bottom w:val="single" w:sz="4" w:space="0" w:color="auto"/>
            </w:tcBorders>
          </w:tcPr>
          <w:p w14:paraId="740DC7CB" w14:textId="77777777" w:rsidR="00D139A7" w:rsidRPr="00D139A7" w:rsidRDefault="00D139A7" w:rsidP="0071423A">
            <w:pPr>
              <w:spacing w:after="0"/>
              <w:rPr>
                <w:rFonts w:ascii="Times New Roman" w:hAnsi="Times New Roman"/>
                <w:szCs w:val="24"/>
              </w:rPr>
            </w:pPr>
            <w:r w:rsidRPr="00D139A7">
              <w:rPr>
                <w:rFonts w:ascii="Times New Roman" w:hAnsi="Times New Roman"/>
                <w:szCs w:val="24"/>
              </w:rPr>
              <w:t>Služba č. 1 obsahuje:</w:t>
            </w:r>
          </w:p>
          <w:p w14:paraId="4FB6BBF8" w14:textId="54FB44F7" w:rsidR="00D139A7" w:rsidRPr="00D139A7" w:rsidRDefault="009863E6" w:rsidP="00022038">
            <w:pPr>
              <w:pStyle w:val="document1cxspmiddlecxspmiddlecxspmiddle"/>
              <w:numPr>
                <w:ilvl w:val="0"/>
                <w:numId w:val="24"/>
              </w:numPr>
              <w:spacing w:before="0" w:beforeAutospacing="0" w:after="0" w:afterAutospacing="0"/>
              <w:ind w:left="453" w:right="142" w:hanging="425"/>
              <w:rPr>
                <w:rFonts w:ascii="Times New Roman" w:hAnsi="Times New Roman"/>
                <w:sz w:val="24"/>
              </w:rPr>
            </w:pPr>
            <w:r>
              <w:rPr>
                <w:rFonts w:ascii="Times New Roman" w:hAnsi="Times New Roman"/>
                <w:sz w:val="24"/>
              </w:rPr>
              <w:t xml:space="preserve">Poskytnutí upgrade a update </w:t>
            </w:r>
            <w:r w:rsidR="00D252D0">
              <w:rPr>
                <w:rFonts w:ascii="Times New Roman" w:hAnsi="Times New Roman"/>
                <w:sz w:val="24"/>
              </w:rPr>
              <w:t>Programové</w:t>
            </w:r>
            <w:r w:rsidR="00D139A7" w:rsidRPr="00D139A7">
              <w:rPr>
                <w:rFonts w:ascii="Times New Roman" w:hAnsi="Times New Roman"/>
                <w:sz w:val="24"/>
              </w:rPr>
              <w:t>ho vybavení, poskytnutí práva jejich užití a implementace upgrade a update;</w:t>
            </w:r>
          </w:p>
          <w:p w14:paraId="3055F16F" w14:textId="589EB8B3" w:rsidR="00D139A7" w:rsidRPr="00D139A7" w:rsidRDefault="009863E6" w:rsidP="00022038">
            <w:pPr>
              <w:pStyle w:val="document1cxspmiddlecxspmiddlecxspmiddle"/>
              <w:numPr>
                <w:ilvl w:val="0"/>
                <w:numId w:val="24"/>
              </w:numPr>
              <w:spacing w:before="0" w:beforeAutospacing="0" w:after="0" w:afterAutospacing="0"/>
              <w:ind w:left="453" w:right="142" w:hanging="425"/>
              <w:rPr>
                <w:rFonts w:ascii="Times New Roman" w:hAnsi="Times New Roman"/>
                <w:sz w:val="24"/>
              </w:rPr>
            </w:pPr>
            <w:r>
              <w:rPr>
                <w:rFonts w:ascii="Times New Roman" w:hAnsi="Times New Roman"/>
                <w:sz w:val="24"/>
              </w:rPr>
              <w:t xml:space="preserve">Aktualizace </w:t>
            </w:r>
            <w:r w:rsidR="00D252D0">
              <w:rPr>
                <w:rFonts w:ascii="Times New Roman" w:hAnsi="Times New Roman"/>
                <w:sz w:val="24"/>
              </w:rPr>
              <w:t>Programové</w:t>
            </w:r>
            <w:r w:rsidR="00D139A7" w:rsidRPr="00D139A7">
              <w:rPr>
                <w:rFonts w:ascii="Times New Roman" w:hAnsi="Times New Roman"/>
                <w:sz w:val="24"/>
              </w:rPr>
              <w:t>ho vybavení na základě zapracování legislativních změn (služba legislativní podpory);</w:t>
            </w:r>
          </w:p>
          <w:p w14:paraId="6C1C0F15" w14:textId="642309B0" w:rsidR="00D139A7" w:rsidRPr="00D139A7" w:rsidRDefault="00D139A7" w:rsidP="00022038">
            <w:pPr>
              <w:pStyle w:val="document1cxspmiddlecxspmiddlecxspmiddle"/>
              <w:numPr>
                <w:ilvl w:val="0"/>
                <w:numId w:val="24"/>
              </w:numPr>
              <w:spacing w:before="0" w:beforeAutospacing="0" w:after="0" w:afterAutospacing="0"/>
              <w:ind w:left="457" w:right="141" w:hanging="426"/>
              <w:contextualSpacing/>
              <w:rPr>
                <w:rFonts w:ascii="Times New Roman" w:hAnsi="Times New Roman"/>
                <w:sz w:val="24"/>
              </w:rPr>
            </w:pPr>
            <w:r w:rsidRPr="00D139A7">
              <w:rPr>
                <w:rFonts w:ascii="Times New Roman" w:hAnsi="Times New Roman"/>
                <w:sz w:val="24"/>
              </w:rPr>
              <w:t>Po</w:t>
            </w:r>
            <w:r w:rsidR="00F666B8">
              <w:rPr>
                <w:rFonts w:ascii="Times New Roman" w:hAnsi="Times New Roman"/>
                <w:sz w:val="24"/>
              </w:rPr>
              <w:t xml:space="preserve">skytování konzultací k provozu </w:t>
            </w:r>
            <w:r w:rsidR="00D252D0">
              <w:rPr>
                <w:rFonts w:ascii="Times New Roman" w:hAnsi="Times New Roman"/>
                <w:sz w:val="24"/>
              </w:rPr>
              <w:t>Programové</w:t>
            </w:r>
            <w:r w:rsidRPr="00D139A7">
              <w:rPr>
                <w:rFonts w:ascii="Times New Roman" w:hAnsi="Times New Roman"/>
                <w:sz w:val="24"/>
              </w:rPr>
              <w:t>ho vybavení v souvislosti se službou legislativní podpory</w:t>
            </w:r>
            <w:r w:rsidR="00B200E8">
              <w:rPr>
                <w:rFonts w:ascii="Times New Roman" w:hAnsi="Times New Roman"/>
                <w:sz w:val="24"/>
              </w:rPr>
              <w:t xml:space="preserve"> (konzultace související</w:t>
            </w:r>
            <w:r w:rsidR="00B200E8" w:rsidRPr="00937EF4">
              <w:rPr>
                <w:rFonts w:ascii="Times New Roman" w:hAnsi="Times New Roman"/>
                <w:sz w:val="24"/>
              </w:rPr>
              <w:t xml:space="preserve"> se změnou fungování </w:t>
            </w:r>
            <w:r w:rsidR="00D252D0">
              <w:rPr>
                <w:rFonts w:ascii="Times New Roman" w:hAnsi="Times New Roman"/>
                <w:sz w:val="24"/>
              </w:rPr>
              <w:t>Programové</w:t>
            </w:r>
            <w:r w:rsidR="00B200E8" w:rsidRPr="00937EF4">
              <w:rPr>
                <w:rFonts w:ascii="Times New Roman" w:hAnsi="Times New Roman"/>
                <w:sz w:val="24"/>
              </w:rPr>
              <w:t>ho vybavení</w:t>
            </w:r>
            <w:r w:rsidR="00B200E8">
              <w:rPr>
                <w:rFonts w:ascii="Times New Roman" w:hAnsi="Times New Roman"/>
                <w:sz w:val="24"/>
              </w:rPr>
              <w:t>)</w:t>
            </w:r>
            <w:r w:rsidRPr="00D139A7">
              <w:rPr>
                <w:rFonts w:ascii="Times New Roman" w:hAnsi="Times New Roman"/>
                <w:sz w:val="24"/>
              </w:rPr>
              <w:t>;</w:t>
            </w:r>
          </w:p>
          <w:p w14:paraId="0B7B77B7" w14:textId="77777777" w:rsidR="00D139A7" w:rsidRPr="00D139A7" w:rsidRDefault="00D139A7" w:rsidP="00022038">
            <w:pPr>
              <w:pStyle w:val="Barevnseznamzvraznn11"/>
              <w:numPr>
                <w:ilvl w:val="0"/>
                <w:numId w:val="24"/>
              </w:numPr>
              <w:spacing w:before="0" w:after="0"/>
              <w:ind w:left="457" w:hanging="426"/>
              <w:rPr>
                <w:rFonts w:ascii="Times New Roman" w:hAnsi="Times New Roman"/>
                <w:sz w:val="24"/>
                <w:szCs w:val="24"/>
              </w:rPr>
            </w:pPr>
            <w:r w:rsidRPr="00D139A7">
              <w:rPr>
                <w:rFonts w:ascii="Times New Roman" w:hAnsi="Times New Roman"/>
                <w:sz w:val="24"/>
                <w:szCs w:val="24"/>
              </w:rPr>
              <w:t>Aktualizace poskytnuté dokumentace.</w:t>
            </w:r>
          </w:p>
        </w:tc>
      </w:tr>
    </w:tbl>
    <w:p w14:paraId="4F109007" w14:textId="77777777" w:rsidR="00D139A7" w:rsidRPr="00D139A7" w:rsidRDefault="00D139A7" w:rsidP="003127AE">
      <w:pPr>
        <w:keepNext/>
        <w:spacing w:before="240"/>
        <w:rPr>
          <w:rFonts w:ascii="Times New Roman" w:hAnsi="Times New Roman"/>
          <w:b/>
          <w:szCs w:val="24"/>
        </w:rPr>
      </w:pPr>
      <w:r w:rsidRPr="00D139A7">
        <w:rPr>
          <w:rFonts w:ascii="Times New Roman" w:hAnsi="Times New Roman"/>
          <w:b/>
          <w:szCs w:val="24"/>
        </w:rPr>
        <w:t>Způsob poskytování Služby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652"/>
        <w:gridCol w:w="2104"/>
        <w:gridCol w:w="7058"/>
        <w:gridCol w:w="4178"/>
      </w:tblGrid>
      <w:tr w:rsidR="00D139A7" w:rsidRPr="00D139A7" w14:paraId="177184AB" w14:textId="77777777" w:rsidTr="5E2D3E49">
        <w:trPr>
          <w:cantSplit/>
        </w:trPr>
        <w:tc>
          <w:tcPr>
            <w:tcW w:w="233" w:type="pct"/>
            <w:tcBorders>
              <w:top w:val="single" w:sz="4" w:space="0" w:color="auto"/>
              <w:left w:val="single" w:sz="4" w:space="0" w:color="auto"/>
              <w:bottom w:val="single" w:sz="4" w:space="0" w:color="auto"/>
            </w:tcBorders>
            <w:shd w:val="clear" w:color="auto" w:fill="auto"/>
          </w:tcPr>
          <w:p w14:paraId="49723EB3" w14:textId="77777777" w:rsidR="00D139A7" w:rsidRPr="00D139A7" w:rsidRDefault="00D139A7" w:rsidP="0071423A">
            <w:pPr>
              <w:spacing w:after="0"/>
              <w:rPr>
                <w:rFonts w:ascii="Times New Roman" w:hAnsi="Times New Roman"/>
                <w:szCs w:val="24"/>
              </w:rPr>
            </w:pPr>
          </w:p>
        </w:tc>
        <w:tc>
          <w:tcPr>
            <w:tcW w:w="752" w:type="pct"/>
            <w:tcBorders>
              <w:bottom w:val="single" w:sz="4" w:space="0" w:color="auto"/>
            </w:tcBorders>
            <w:shd w:val="clear" w:color="auto" w:fill="EEECE1"/>
          </w:tcPr>
          <w:p w14:paraId="3EDC30EB" w14:textId="77777777" w:rsidR="00D139A7" w:rsidRPr="00D139A7" w:rsidRDefault="00D139A7" w:rsidP="0071423A">
            <w:pPr>
              <w:spacing w:after="0"/>
              <w:jc w:val="center"/>
              <w:rPr>
                <w:rFonts w:ascii="Times New Roman" w:hAnsi="Times New Roman"/>
                <w:szCs w:val="24"/>
              </w:rPr>
            </w:pPr>
            <w:r w:rsidRPr="00D139A7">
              <w:rPr>
                <w:rFonts w:ascii="Times New Roman" w:hAnsi="Times New Roman"/>
                <w:szCs w:val="24"/>
              </w:rPr>
              <w:t>Název</w:t>
            </w:r>
          </w:p>
        </w:tc>
        <w:tc>
          <w:tcPr>
            <w:tcW w:w="2522" w:type="pct"/>
            <w:tcBorders>
              <w:bottom w:val="single" w:sz="4" w:space="0" w:color="auto"/>
            </w:tcBorders>
            <w:shd w:val="clear" w:color="auto" w:fill="EEECE1"/>
          </w:tcPr>
          <w:p w14:paraId="204D83AF" w14:textId="77777777" w:rsidR="00D139A7" w:rsidRPr="00D139A7" w:rsidRDefault="00D139A7" w:rsidP="0071423A">
            <w:pPr>
              <w:spacing w:after="0"/>
              <w:jc w:val="center"/>
              <w:rPr>
                <w:rFonts w:ascii="Times New Roman" w:hAnsi="Times New Roman"/>
                <w:szCs w:val="24"/>
              </w:rPr>
            </w:pPr>
            <w:r w:rsidRPr="00D139A7">
              <w:rPr>
                <w:rFonts w:ascii="Times New Roman" w:hAnsi="Times New Roman"/>
                <w:szCs w:val="24"/>
              </w:rPr>
              <w:t>Popis</w:t>
            </w:r>
          </w:p>
        </w:tc>
        <w:tc>
          <w:tcPr>
            <w:tcW w:w="1493" w:type="pct"/>
            <w:tcBorders>
              <w:bottom w:val="single" w:sz="4" w:space="0" w:color="auto"/>
            </w:tcBorders>
            <w:shd w:val="clear" w:color="auto" w:fill="EEECE1"/>
          </w:tcPr>
          <w:p w14:paraId="58C1A205" w14:textId="29E78407" w:rsidR="00D139A7" w:rsidRPr="00D139A7" w:rsidRDefault="00D139A7" w:rsidP="0071423A">
            <w:pPr>
              <w:spacing w:after="0"/>
              <w:jc w:val="center"/>
              <w:rPr>
                <w:rFonts w:ascii="Times New Roman" w:hAnsi="Times New Roman"/>
                <w:szCs w:val="24"/>
              </w:rPr>
            </w:pPr>
            <w:r w:rsidRPr="00D139A7">
              <w:rPr>
                <w:rFonts w:ascii="Times New Roman" w:hAnsi="Times New Roman"/>
                <w:szCs w:val="24"/>
              </w:rPr>
              <w:t>Smluvní pokuta</w:t>
            </w:r>
          </w:p>
        </w:tc>
      </w:tr>
      <w:tr w:rsidR="00D139A7" w:rsidRPr="00D139A7" w14:paraId="5930BB4C" w14:textId="77777777" w:rsidTr="5E2D3E49">
        <w:trPr>
          <w:cantSplit/>
        </w:trPr>
        <w:tc>
          <w:tcPr>
            <w:tcW w:w="233" w:type="pct"/>
            <w:vMerge w:val="restart"/>
            <w:shd w:val="clear" w:color="auto" w:fill="EEECE1"/>
            <w:vAlign w:val="center"/>
          </w:tcPr>
          <w:p w14:paraId="78FB4858" w14:textId="77777777" w:rsidR="00D139A7" w:rsidRPr="00B224CF" w:rsidRDefault="00D139A7" w:rsidP="0071423A">
            <w:pPr>
              <w:spacing w:after="0"/>
              <w:jc w:val="center"/>
              <w:rPr>
                <w:rFonts w:ascii="Times New Roman" w:hAnsi="Times New Roman"/>
                <w:b/>
                <w:szCs w:val="24"/>
              </w:rPr>
            </w:pPr>
            <w:r w:rsidRPr="00B224CF">
              <w:rPr>
                <w:rFonts w:ascii="Times New Roman" w:hAnsi="Times New Roman"/>
                <w:b/>
                <w:szCs w:val="24"/>
              </w:rPr>
              <w:t>ad 1</w:t>
            </w:r>
          </w:p>
        </w:tc>
        <w:tc>
          <w:tcPr>
            <w:tcW w:w="752" w:type="pct"/>
            <w:vMerge w:val="restart"/>
            <w:tcBorders>
              <w:top w:val="single" w:sz="4" w:space="0" w:color="auto"/>
              <w:right w:val="single" w:sz="4" w:space="0" w:color="auto"/>
            </w:tcBorders>
            <w:vAlign w:val="center"/>
          </w:tcPr>
          <w:p w14:paraId="5B1348F6" w14:textId="4E89E081" w:rsidR="00D139A7" w:rsidRPr="00D139A7" w:rsidRDefault="0010171D" w:rsidP="0071423A">
            <w:pPr>
              <w:spacing w:after="0"/>
              <w:jc w:val="left"/>
              <w:rPr>
                <w:rFonts w:ascii="Times New Roman" w:hAnsi="Times New Roman"/>
                <w:szCs w:val="24"/>
              </w:rPr>
            </w:pPr>
            <w:r>
              <w:rPr>
                <w:rFonts w:ascii="Times New Roman" w:hAnsi="Times New Roman"/>
                <w:szCs w:val="24"/>
              </w:rPr>
              <w:t>Poskytnutí upgrade a update</w:t>
            </w:r>
          </w:p>
        </w:tc>
        <w:tc>
          <w:tcPr>
            <w:tcW w:w="2522" w:type="pct"/>
            <w:tcBorders>
              <w:top w:val="single" w:sz="4" w:space="0" w:color="auto"/>
              <w:bottom w:val="dotted" w:sz="4" w:space="0" w:color="auto"/>
            </w:tcBorders>
          </w:tcPr>
          <w:p w14:paraId="0DE2DBEA" w14:textId="7F57E657" w:rsidR="00D139A7" w:rsidRPr="00D139A7" w:rsidRDefault="00B200E8" w:rsidP="00022038">
            <w:pPr>
              <w:pStyle w:val="document1cxspmiddlecxspmiddlecxspmiddle"/>
              <w:numPr>
                <w:ilvl w:val="0"/>
                <w:numId w:val="20"/>
              </w:numPr>
              <w:spacing w:before="0" w:beforeAutospacing="0" w:after="0" w:afterAutospacing="0"/>
              <w:ind w:left="457" w:right="142" w:hanging="426"/>
              <w:rPr>
                <w:rFonts w:ascii="Times New Roman" w:hAnsi="Times New Roman"/>
                <w:sz w:val="24"/>
              </w:rPr>
            </w:pPr>
            <w:r w:rsidRPr="00B200E8">
              <w:rPr>
                <w:rFonts w:ascii="Times New Roman" w:hAnsi="Times New Roman"/>
                <w:b/>
                <w:sz w:val="24"/>
              </w:rPr>
              <w:t>P</w:t>
            </w:r>
            <w:r w:rsidR="00F666B8">
              <w:rPr>
                <w:rFonts w:ascii="Times New Roman" w:hAnsi="Times New Roman"/>
                <w:b/>
                <w:sz w:val="24"/>
              </w:rPr>
              <w:t xml:space="preserve">oskytnutí upgrade a update </w:t>
            </w:r>
            <w:r w:rsidR="00D252D0">
              <w:rPr>
                <w:rFonts w:ascii="Times New Roman" w:hAnsi="Times New Roman"/>
                <w:b/>
                <w:sz w:val="24"/>
              </w:rPr>
              <w:t>Programové</w:t>
            </w:r>
            <w:r w:rsidR="00D139A7" w:rsidRPr="00B200E8">
              <w:rPr>
                <w:rFonts w:ascii="Times New Roman" w:hAnsi="Times New Roman"/>
                <w:b/>
                <w:sz w:val="24"/>
              </w:rPr>
              <w:t>ho vybavení</w:t>
            </w:r>
            <w:r>
              <w:rPr>
                <w:rFonts w:ascii="Times New Roman" w:hAnsi="Times New Roman"/>
                <w:sz w:val="24"/>
              </w:rPr>
              <w:t>:</w:t>
            </w:r>
          </w:p>
        </w:tc>
        <w:tc>
          <w:tcPr>
            <w:tcW w:w="1493" w:type="pct"/>
            <w:tcBorders>
              <w:top w:val="single" w:sz="4" w:space="0" w:color="auto"/>
              <w:left w:val="single" w:sz="4" w:space="0" w:color="auto"/>
              <w:bottom w:val="dotted" w:sz="4" w:space="0" w:color="auto"/>
            </w:tcBorders>
          </w:tcPr>
          <w:p w14:paraId="531B4B9E" w14:textId="77777777" w:rsidR="00D139A7" w:rsidRPr="00D139A7" w:rsidRDefault="00D139A7" w:rsidP="0071423A">
            <w:pPr>
              <w:pStyle w:val="2-2"/>
              <w:spacing w:before="0" w:after="0"/>
              <w:rPr>
                <w:rFonts w:ascii="Times New Roman" w:hAnsi="Times New Roman"/>
                <w:sz w:val="24"/>
                <w:szCs w:val="24"/>
                <w:lang w:val="cs-CZ"/>
              </w:rPr>
            </w:pPr>
          </w:p>
        </w:tc>
      </w:tr>
      <w:tr w:rsidR="00D139A7" w:rsidRPr="00D139A7" w14:paraId="313C1F23" w14:textId="77777777" w:rsidTr="5E2D3E49">
        <w:trPr>
          <w:cantSplit/>
        </w:trPr>
        <w:tc>
          <w:tcPr>
            <w:tcW w:w="233" w:type="pct"/>
            <w:vMerge/>
            <w:vAlign w:val="center"/>
          </w:tcPr>
          <w:p w14:paraId="3D8E36B7" w14:textId="77777777" w:rsidR="00D139A7" w:rsidRPr="00D139A7" w:rsidRDefault="00D139A7" w:rsidP="0071423A">
            <w:pPr>
              <w:spacing w:after="0"/>
              <w:jc w:val="center"/>
              <w:rPr>
                <w:rFonts w:ascii="Times New Roman" w:hAnsi="Times New Roman"/>
                <w:szCs w:val="24"/>
              </w:rPr>
            </w:pPr>
          </w:p>
        </w:tc>
        <w:tc>
          <w:tcPr>
            <w:tcW w:w="752" w:type="pct"/>
            <w:vMerge/>
            <w:vAlign w:val="center"/>
          </w:tcPr>
          <w:p w14:paraId="13D5D7BC" w14:textId="77777777" w:rsidR="00D139A7" w:rsidRPr="00D139A7" w:rsidRDefault="00D139A7"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0DC20531" w14:textId="4BABF33D" w:rsidR="00D139A7" w:rsidRPr="00D139A7" w:rsidRDefault="00D139A7" w:rsidP="00022038">
            <w:pPr>
              <w:pStyle w:val="document1cxspmiddlecxspmiddlecxspmiddle"/>
              <w:numPr>
                <w:ilvl w:val="1"/>
                <w:numId w:val="20"/>
              </w:numPr>
              <w:tabs>
                <w:tab w:val="clear" w:pos="624"/>
                <w:tab w:val="num" w:pos="598"/>
              </w:tabs>
              <w:spacing w:before="0" w:beforeAutospacing="0" w:after="0" w:afterAutospacing="0"/>
              <w:ind w:left="457" w:right="142" w:hanging="426"/>
              <w:rPr>
                <w:rFonts w:ascii="Times New Roman" w:hAnsi="Times New Roman"/>
                <w:sz w:val="24"/>
              </w:rPr>
            </w:pPr>
            <w:r w:rsidRPr="00D85677">
              <w:rPr>
                <w:rFonts w:ascii="Times New Roman" w:hAnsi="Times New Roman"/>
                <w:i/>
                <w:sz w:val="24"/>
              </w:rPr>
              <w:t>Upgrade</w:t>
            </w:r>
            <w:r w:rsidRPr="00D139A7">
              <w:rPr>
                <w:rFonts w:ascii="Times New Roman" w:hAnsi="Times New Roman"/>
                <w:sz w:val="24"/>
              </w:rPr>
              <w:t xml:space="preserve"> se rozumí aktualizace </w:t>
            </w:r>
            <w:r w:rsidR="00F666B8">
              <w:rPr>
                <w:rFonts w:ascii="Times New Roman" w:hAnsi="Times New Roman"/>
                <w:sz w:val="24"/>
              </w:rPr>
              <w:t xml:space="preserve">(popř. nová verze) dosavadního </w:t>
            </w:r>
            <w:r w:rsidR="00D252D0">
              <w:rPr>
                <w:rFonts w:ascii="Times New Roman" w:hAnsi="Times New Roman"/>
                <w:sz w:val="24"/>
              </w:rPr>
              <w:t>Programové</w:t>
            </w:r>
            <w:r w:rsidRPr="00D139A7">
              <w:rPr>
                <w:rFonts w:ascii="Times New Roman" w:hAnsi="Times New Roman"/>
                <w:sz w:val="24"/>
              </w:rPr>
              <w:t>ho vybavení zvýšením jeho výkonnosti a/nebo zavedením nových funkcí;</w:t>
            </w:r>
          </w:p>
        </w:tc>
        <w:tc>
          <w:tcPr>
            <w:tcW w:w="1493" w:type="pct"/>
            <w:tcBorders>
              <w:top w:val="dotted" w:sz="4" w:space="0" w:color="auto"/>
              <w:left w:val="single" w:sz="4" w:space="0" w:color="auto"/>
              <w:bottom w:val="dotted" w:sz="4" w:space="0" w:color="auto"/>
            </w:tcBorders>
          </w:tcPr>
          <w:p w14:paraId="674DDDA0" w14:textId="77777777" w:rsidR="00D139A7" w:rsidRPr="00D139A7" w:rsidRDefault="00D139A7" w:rsidP="0071423A">
            <w:pPr>
              <w:pStyle w:val="2-2"/>
              <w:spacing w:before="0" w:after="0"/>
              <w:rPr>
                <w:rFonts w:ascii="Times New Roman" w:hAnsi="Times New Roman"/>
                <w:sz w:val="24"/>
                <w:szCs w:val="24"/>
                <w:lang w:val="cs-CZ"/>
              </w:rPr>
            </w:pPr>
          </w:p>
        </w:tc>
      </w:tr>
      <w:tr w:rsidR="00D139A7" w:rsidRPr="00D139A7" w14:paraId="31BFBDF6" w14:textId="77777777" w:rsidTr="5E2D3E49">
        <w:trPr>
          <w:cantSplit/>
        </w:trPr>
        <w:tc>
          <w:tcPr>
            <w:tcW w:w="233" w:type="pct"/>
            <w:vMerge/>
            <w:vAlign w:val="center"/>
          </w:tcPr>
          <w:p w14:paraId="6A835DA6" w14:textId="77777777" w:rsidR="00D139A7" w:rsidRPr="00D139A7" w:rsidRDefault="00D139A7" w:rsidP="0071423A">
            <w:pPr>
              <w:spacing w:after="0"/>
              <w:jc w:val="center"/>
              <w:rPr>
                <w:rFonts w:ascii="Times New Roman" w:hAnsi="Times New Roman"/>
                <w:szCs w:val="24"/>
              </w:rPr>
            </w:pPr>
          </w:p>
        </w:tc>
        <w:tc>
          <w:tcPr>
            <w:tcW w:w="752" w:type="pct"/>
            <w:vMerge/>
            <w:vAlign w:val="center"/>
          </w:tcPr>
          <w:p w14:paraId="4CACA4A3" w14:textId="77777777" w:rsidR="00D139A7" w:rsidRPr="00D139A7" w:rsidRDefault="00D139A7"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1634DA4F" w14:textId="5874BDF2" w:rsidR="00D139A7" w:rsidRPr="00D139A7" w:rsidRDefault="00D139A7" w:rsidP="00022038">
            <w:pPr>
              <w:pStyle w:val="document1cxspmiddlecxspmiddlecxspmiddle"/>
              <w:numPr>
                <w:ilvl w:val="1"/>
                <w:numId w:val="20"/>
              </w:numPr>
              <w:tabs>
                <w:tab w:val="clear" w:pos="624"/>
                <w:tab w:val="num" w:pos="598"/>
              </w:tabs>
              <w:spacing w:before="0" w:beforeAutospacing="0" w:after="0" w:afterAutospacing="0"/>
              <w:ind w:left="457" w:right="142" w:hanging="426"/>
              <w:rPr>
                <w:rFonts w:ascii="Times New Roman" w:hAnsi="Times New Roman"/>
                <w:sz w:val="24"/>
              </w:rPr>
            </w:pPr>
            <w:r w:rsidRPr="00D139A7">
              <w:rPr>
                <w:rFonts w:ascii="Times New Roman" w:hAnsi="Times New Roman"/>
                <w:sz w:val="24"/>
              </w:rPr>
              <w:t xml:space="preserve">Po vydání upgrade </w:t>
            </w:r>
            <w:r w:rsidR="00D252D0">
              <w:rPr>
                <w:rFonts w:ascii="Times New Roman" w:hAnsi="Times New Roman"/>
                <w:sz w:val="24"/>
              </w:rPr>
              <w:t>Programové</w:t>
            </w:r>
            <w:r w:rsidRPr="00D139A7">
              <w:rPr>
                <w:rFonts w:ascii="Times New Roman" w:hAnsi="Times New Roman"/>
                <w:sz w:val="24"/>
              </w:rPr>
              <w:t xml:space="preserve">ho vybavení je Poskytovatel povinen informovat </w:t>
            </w:r>
            <w:r w:rsidR="007D18B8" w:rsidRPr="00D139A7">
              <w:rPr>
                <w:rFonts w:ascii="Times New Roman" w:hAnsi="Times New Roman"/>
                <w:sz w:val="24"/>
              </w:rPr>
              <w:t xml:space="preserve">o této skutečnosti </w:t>
            </w:r>
            <w:r w:rsidRPr="00D139A7">
              <w:rPr>
                <w:rFonts w:ascii="Times New Roman" w:hAnsi="Times New Roman"/>
                <w:sz w:val="24"/>
              </w:rPr>
              <w:t>Objednatele nejpozději do 3 pracovních dnů</w:t>
            </w:r>
            <w:r w:rsidR="007D18B8">
              <w:rPr>
                <w:rFonts w:ascii="Times New Roman" w:hAnsi="Times New Roman"/>
                <w:sz w:val="24"/>
              </w:rPr>
              <w:t xml:space="preserve">. Poskytovatel je zároveň povinen </w:t>
            </w:r>
            <w:r w:rsidRPr="00D139A7">
              <w:rPr>
                <w:rFonts w:ascii="Times New Roman" w:hAnsi="Times New Roman"/>
                <w:sz w:val="24"/>
              </w:rPr>
              <w:t xml:space="preserve">předat </w:t>
            </w:r>
            <w:r w:rsidR="007D18B8">
              <w:rPr>
                <w:rFonts w:ascii="Times New Roman" w:hAnsi="Times New Roman"/>
                <w:sz w:val="24"/>
              </w:rPr>
              <w:t xml:space="preserve">Objednateli </w:t>
            </w:r>
            <w:r w:rsidR="00F666B8">
              <w:rPr>
                <w:rFonts w:ascii="Times New Roman" w:hAnsi="Times New Roman"/>
                <w:sz w:val="24"/>
              </w:rPr>
              <w:t xml:space="preserve">popis předmětného upgrade </w:t>
            </w:r>
            <w:r w:rsidR="00D252D0">
              <w:rPr>
                <w:rFonts w:ascii="Times New Roman" w:hAnsi="Times New Roman"/>
                <w:sz w:val="24"/>
              </w:rPr>
              <w:t>Programové</w:t>
            </w:r>
            <w:r w:rsidRPr="00D139A7">
              <w:rPr>
                <w:rFonts w:ascii="Times New Roman" w:hAnsi="Times New Roman"/>
                <w:sz w:val="24"/>
              </w:rPr>
              <w:t>ho vybavení;</w:t>
            </w:r>
          </w:p>
        </w:tc>
        <w:tc>
          <w:tcPr>
            <w:tcW w:w="1493" w:type="pct"/>
            <w:tcBorders>
              <w:top w:val="dotted" w:sz="4" w:space="0" w:color="auto"/>
              <w:left w:val="single" w:sz="4" w:space="0" w:color="auto"/>
              <w:bottom w:val="dotted" w:sz="4" w:space="0" w:color="auto"/>
            </w:tcBorders>
          </w:tcPr>
          <w:p w14:paraId="04A7BB0E" w14:textId="62C897E3" w:rsidR="00D139A7" w:rsidRPr="00D139A7" w:rsidRDefault="4D0D7D45" w:rsidP="004222DC">
            <w:pPr>
              <w:pStyle w:val="2-2"/>
              <w:spacing w:before="0" w:after="0"/>
              <w:rPr>
                <w:rFonts w:ascii="Times New Roman" w:hAnsi="Times New Roman"/>
                <w:sz w:val="24"/>
                <w:szCs w:val="24"/>
                <w:lang w:val="cs-CZ"/>
              </w:rPr>
            </w:pPr>
            <w:r w:rsidRPr="5E2D3E49">
              <w:rPr>
                <w:rFonts w:ascii="Times New Roman" w:hAnsi="Times New Roman"/>
                <w:sz w:val="24"/>
                <w:szCs w:val="24"/>
                <w:lang w:val="cs-CZ"/>
              </w:rPr>
              <w:t>Ve výši 2</w:t>
            </w:r>
            <w:r w:rsidR="3F6C983A" w:rsidRPr="5E2D3E49">
              <w:rPr>
                <w:rFonts w:ascii="Times New Roman" w:hAnsi="Times New Roman"/>
                <w:sz w:val="24"/>
                <w:szCs w:val="24"/>
                <w:lang w:val="cs-CZ"/>
              </w:rPr>
              <w:t>5</w:t>
            </w:r>
            <w:r w:rsidRPr="5E2D3E49">
              <w:rPr>
                <w:rFonts w:ascii="Times New Roman" w:hAnsi="Times New Roman"/>
                <w:sz w:val="24"/>
                <w:szCs w:val="24"/>
                <w:lang w:val="cs-CZ"/>
              </w:rPr>
              <w:t>.000,- Kč za každé porušení povinnosti Poskytovatele informovat Objednatele.</w:t>
            </w:r>
          </w:p>
        </w:tc>
      </w:tr>
      <w:tr w:rsidR="00D139A7" w:rsidRPr="00D139A7" w14:paraId="5242B653" w14:textId="77777777" w:rsidTr="5E2D3E49">
        <w:trPr>
          <w:cantSplit/>
        </w:trPr>
        <w:tc>
          <w:tcPr>
            <w:tcW w:w="233" w:type="pct"/>
            <w:vMerge/>
            <w:vAlign w:val="center"/>
          </w:tcPr>
          <w:p w14:paraId="23E750D9" w14:textId="77777777" w:rsidR="00D139A7" w:rsidRPr="00D139A7" w:rsidRDefault="00D139A7" w:rsidP="0071423A">
            <w:pPr>
              <w:spacing w:after="0"/>
              <w:jc w:val="center"/>
              <w:rPr>
                <w:rFonts w:ascii="Times New Roman" w:hAnsi="Times New Roman"/>
                <w:szCs w:val="24"/>
              </w:rPr>
            </w:pPr>
          </w:p>
        </w:tc>
        <w:tc>
          <w:tcPr>
            <w:tcW w:w="752" w:type="pct"/>
            <w:vMerge/>
            <w:vAlign w:val="center"/>
          </w:tcPr>
          <w:p w14:paraId="7C155D6F" w14:textId="77777777" w:rsidR="00D139A7" w:rsidRPr="00D139A7" w:rsidRDefault="00D139A7"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5AAE6BE6" w14:textId="5B4E1B11" w:rsidR="00D139A7" w:rsidRPr="00D139A7" w:rsidRDefault="00D139A7" w:rsidP="00022038">
            <w:pPr>
              <w:pStyle w:val="document1cxspmiddlecxspmiddlecxspmiddle"/>
              <w:numPr>
                <w:ilvl w:val="1"/>
                <w:numId w:val="20"/>
              </w:numPr>
              <w:tabs>
                <w:tab w:val="clear" w:pos="624"/>
                <w:tab w:val="num" w:pos="598"/>
              </w:tabs>
              <w:spacing w:before="0" w:beforeAutospacing="0" w:after="0" w:afterAutospacing="0"/>
              <w:ind w:left="457" w:right="142" w:hanging="426"/>
              <w:rPr>
                <w:rFonts w:ascii="Times New Roman" w:hAnsi="Times New Roman"/>
                <w:sz w:val="24"/>
              </w:rPr>
            </w:pPr>
            <w:r w:rsidRPr="00D139A7">
              <w:rPr>
                <w:rFonts w:ascii="Times New Roman" w:hAnsi="Times New Roman"/>
                <w:sz w:val="24"/>
              </w:rPr>
              <w:t xml:space="preserve">Objednatel na základě předaného popisu rozhodne, zda </w:t>
            </w:r>
            <w:r w:rsidR="003127AE">
              <w:rPr>
                <w:rFonts w:ascii="Times New Roman" w:hAnsi="Times New Roman"/>
                <w:sz w:val="24"/>
              </w:rPr>
              <w:t xml:space="preserve">u něj </w:t>
            </w:r>
            <w:r w:rsidRPr="00D139A7">
              <w:rPr>
                <w:rFonts w:ascii="Times New Roman" w:hAnsi="Times New Roman"/>
                <w:sz w:val="24"/>
              </w:rPr>
              <w:t>má být upgrade implementován či nikoliv. Pokud Poskytovatel obdrží souhlas s implementací, je povinen implementovat upgrade ve smluvené lhůtě, jinak do 5 pracovních dnů. Součástí takové implementace není rozdílové školení;</w:t>
            </w:r>
          </w:p>
        </w:tc>
        <w:tc>
          <w:tcPr>
            <w:tcW w:w="1493" w:type="pct"/>
            <w:tcBorders>
              <w:top w:val="dotted" w:sz="4" w:space="0" w:color="auto"/>
              <w:left w:val="single" w:sz="4" w:space="0" w:color="auto"/>
              <w:bottom w:val="dotted" w:sz="4" w:space="0" w:color="auto"/>
            </w:tcBorders>
          </w:tcPr>
          <w:p w14:paraId="706E4B11" w14:textId="254D7800" w:rsidR="00D139A7" w:rsidRPr="00D139A7" w:rsidRDefault="4D0D7D45" w:rsidP="004222DC">
            <w:pPr>
              <w:pStyle w:val="2-2"/>
              <w:spacing w:before="0" w:after="0"/>
              <w:rPr>
                <w:rFonts w:ascii="Times New Roman" w:hAnsi="Times New Roman"/>
                <w:sz w:val="24"/>
                <w:szCs w:val="24"/>
                <w:lang w:val="cs-CZ"/>
              </w:rPr>
            </w:pPr>
            <w:r w:rsidRPr="5E2D3E49">
              <w:rPr>
                <w:rFonts w:ascii="Times New Roman" w:hAnsi="Times New Roman"/>
                <w:sz w:val="24"/>
                <w:szCs w:val="24"/>
                <w:lang w:val="cs-CZ"/>
              </w:rPr>
              <w:t>Ve výši 2.</w:t>
            </w:r>
            <w:r w:rsidR="3F6C983A" w:rsidRPr="5E2D3E49">
              <w:rPr>
                <w:rFonts w:ascii="Times New Roman" w:hAnsi="Times New Roman"/>
                <w:sz w:val="24"/>
                <w:szCs w:val="24"/>
                <w:lang w:val="cs-CZ"/>
              </w:rPr>
              <w:t>5</w:t>
            </w:r>
            <w:r w:rsidRPr="5E2D3E49">
              <w:rPr>
                <w:rFonts w:ascii="Times New Roman" w:hAnsi="Times New Roman"/>
                <w:sz w:val="24"/>
                <w:szCs w:val="24"/>
                <w:lang w:val="cs-CZ"/>
              </w:rPr>
              <w:t xml:space="preserve">00,- Kč </w:t>
            </w:r>
            <w:r w:rsidR="46978591" w:rsidRPr="5E2D3E49">
              <w:rPr>
                <w:rFonts w:ascii="Times New Roman" w:hAnsi="Times New Roman"/>
                <w:sz w:val="24"/>
                <w:szCs w:val="24"/>
                <w:lang w:val="cs-CZ"/>
              </w:rPr>
              <w:t xml:space="preserve">za každý den prodlení implementace předmětného upgrade </w:t>
            </w:r>
            <w:r w:rsidR="7CADE5B6" w:rsidRPr="5E2D3E49">
              <w:rPr>
                <w:rFonts w:ascii="Times New Roman" w:hAnsi="Times New Roman"/>
                <w:sz w:val="24"/>
                <w:szCs w:val="24"/>
                <w:lang w:val="cs-CZ"/>
              </w:rPr>
              <w:t>Programové</w:t>
            </w:r>
            <w:r w:rsidR="46978591" w:rsidRPr="5E2D3E49">
              <w:rPr>
                <w:rFonts w:ascii="Times New Roman" w:hAnsi="Times New Roman"/>
                <w:sz w:val="24"/>
                <w:szCs w:val="24"/>
                <w:lang w:val="cs-CZ"/>
              </w:rPr>
              <w:t>ho vybavení.</w:t>
            </w:r>
          </w:p>
        </w:tc>
      </w:tr>
      <w:tr w:rsidR="00D139A7" w:rsidRPr="00D139A7" w14:paraId="047DB7D6" w14:textId="77777777" w:rsidTr="5E2D3E49">
        <w:trPr>
          <w:cantSplit/>
        </w:trPr>
        <w:tc>
          <w:tcPr>
            <w:tcW w:w="233" w:type="pct"/>
            <w:vMerge/>
            <w:vAlign w:val="center"/>
          </w:tcPr>
          <w:p w14:paraId="64595E66" w14:textId="77777777" w:rsidR="00D139A7" w:rsidRPr="00D139A7" w:rsidRDefault="00D139A7" w:rsidP="0071423A">
            <w:pPr>
              <w:spacing w:after="0"/>
              <w:jc w:val="center"/>
              <w:rPr>
                <w:rFonts w:ascii="Times New Roman" w:hAnsi="Times New Roman"/>
                <w:szCs w:val="24"/>
              </w:rPr>
            </w:pPr>
          </w:p>
        </w:tc>
        <w:tc>
          <w:tcPr>
            <w:tcW w:w="752" w:type="pct"/>
            <w:vMerge/>
            <w:vAlign w:val="center"/>
          </w:tcPr>
          <w:p w14:paraId="53875D80" w14:textId="77777777" w:rsidR="00D139A7" w:rsidRPr="00D139A7" w:rsidRDefault="00D139A7"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0B1AC74D" w14:textId="7F1ECE9E" w:rsidR="00D139A7" w:rsidRPr="00D139A7" w:rsidRDefault="00D139A7" w:rsidP="00022038">
            <w:pPr>
              <w:pStyle w:val="document1cxspmiddlecxspmiddlecxspmiddle"/>
              <w:numPr>
                <w:ilvl w:val="1"/>
                <w:numId w:val="20"/>
              </w:numPr>
              <w:tabs>
                <w:tab w:val="clear" w:pos="624"/>
                <w:tab w:val="num" w:pos="598"/>
              </w:tabs>
              <w:spacing w:before="0" w:beforeAutospacing="0" w:after="0" w:afterAutospacing="0"/>
              <w:ind w:left="457" w:right="142" w:hanging="426"/>
              <w:rPr>
                <w:rFonts w:ascii="Times New Roman" w:hAnsi="Times New Roman"/>
                <w:sz w:val="24"/>
              </w:rPr>
            </w:pPr>
            <w:r w:rsidRPr="00D139A7">
              <w:rPr>
                <w:rFonts w:ascii="Times New Roman" w:hAnsi="Times New Roman"/>
                <w:sz w:val="24"/>
              </w:rPr>
              <w:t>Veškerá komunikace mezi Smluvními stranami ohledně upgrade bude činěna prostřednictvím HelpDesk;</w:t>
            </w:r>
          </w:p>
        </w:tc>
        <w:tc>
          <w:tcPr>
            <w:tcW w:w="1493" w:type="pct"/>
            <w:tcBorders>
              <w:top w:val="dotted" w:sz="4" w:space="0" w:color="auto"/>
              <w:left w:val="single" w:sz="4" w:space="0" w:color="auto"/>
              <w:bottom w:val="dotted" w:sz="4" w:space="0" w:color="auto"/>
            </w:tcBorders>
          </w:tcPr>
          <w:p w14:paraId="1D5C999C" w14:textId="77777777" w:rsidR="00D139A7" w:rsidRPr="00D139A7" w:rsidRDefault="00D139A7" w:rsidP="0071423A">
            <w:pPr>
              <w:pStyle w:val="2-2"/>
              <w:spacing w:before="0" w:after="0"/>
              <w:rPr>
                <w:rFonts w:ascii="Times New Roman" w:hAnsi="Times New Roman"/>
                <w:sz w:val="24"/>
                <w:szCs w:val="24"/>
                <w:lang w:val="cs-CZ"/>
              </w:rPr>
            </w:pPr>
          </w:p>
        </w:tc>
      </w:tr>
      <w:tr w:rsidR="00D139A7" w:rsidRPr="00D139A7" w14:paraId="5A08BA4F" w14:textId="77777777" w:rsidTr="5E2D3E49">
        <w:trPr>
          <w:cantSplit/>
        </w:trPr>
        <w:tc>
          <w:tcPr>
            <w:tcW w:w="233" w:type="pct"/>
            <w:vMerge/>
            <w:vAlign w:val="center"/>
          </w:tcPr>
          <w:p w14:paraId="66024F20" w14:textId="77777777" w:rsidR="00D139A7" w:rsidRPr="00D139A7" w:rsidRDefault="00D139A7" w:rsidP="0071423A">
            <w:pPr>
              <w:spacing w:after="0"/>
              <w:jc w:val="center"/>
              <w:rPr>
                <w:rFonts w:ascii="Times New Roman" w:hAnsi="Times New Roman"/>
                <w:szCs w:val="24"/>
              </w:rPr>
            </w:pPr>
          </w:p>
        </w:tc>
        <w:tc>
          <w:tcPr>
            <w:tcW w:w="752" w:type="pct"/>
            <w:vMerge/>
            <w:vAlign w:val="center"/>
          </w:tcPr>
          <w:p w14:paraId="01A27C49" w14:textId="77777777" w:rsidR="00D139A7" w:rsidRPr="00D139A7" w:rsidRDefault="00D139A7" w:rsidP="0071423A">
            <w:pPr>
              <w:spacing w:after="0"/>
              <w:jc w:val="left"/>
              <w:rPr>
                <w:rFonts w:ascii="Times New Roman" w:hAnsi="Times New Roman"/>
                <w:szCs w:val="24"/>
              </w:rPr>
            </w:pPr>
          </w:p>
        </w:tc>
        <w:tc>
          <w:tcPr>
            <w:tcW w:w="2522" w:type="pct"/>
            <w:tcBorders>
              <w:top w:val="dotted" w:sz="4" w:space="0" w:color="auto"/>
              <w:bottom w:val="single" w:sz="4" w:space="0" w:color="auto"/>
            </w:tcBorders>
          </w:tcPr>
          <w:p w14:paraId="5186A115" w14:textId="48BAB0E2" w:rsidR="00D139A7" w:rsidRPr="00D139A7" w:rsidRDefault="00D139A7" w:rsidP="00022038">
            <w:pPr>
              <w:pStyle w:val="document1cxspmiddlecxspmiddlecxspmiddle"/>
              <w:numPr>
                <w:ilvl w:val="1"/>
                <w:numId w:val="20"/>
              </w:numPr>
              <w:tabs>
                <w:tab w:val="clear" w:pos="624"/>
                <w:tab w:val="num" w:pos="598"/>
              </w:tabs>
              <w:spacing w:before="0" w:beforeAutospacing="0" w:after="0" w:afterAutospacing="0"/>
              <w:ind w:left="457" w:right="142" w:hanging="426"/>
              <w:rPr>
                <w:rFonts w:ascii="Times New Roman" w:hAnsi="Times New Roman"/>
                <w:sz w:val="24"/>
              </w:rPr>
            </w:pPr>
            <w:r w:rsidRPr="003127AE">
              <w:rPr>
                <w:rFonts w:ascii="Times New Roman" w:hAnsi="Times New Roman"/>
                <w:i/>
                <w:sz w:val="24"/>
              </w:rPr>
              <w:t>Update</w:t>
            </w:r>
            <w:r w:rsidRPr="00D139A7">
              <w:rPr>
                <w:rFonts w:ascii="Times New Roman" w:hAnsi="Times New Roman"/>
                <w:sz w:val="24"/>
              </w:rPr>
              <w:t xml:space="preserve"> se rozumí aktualizace </w:t>
            </w:r>
            <w:r w:rsidR="00D252D0">
              <w:rPr>
                <w:rFonts w:ascii="Times New Roman" w:hAnsi="Times New Roman"/>
                <w:sz w:val="24"/>
              </w:rPr>
              <w:t>Programové</w:t>
            </w:r>
            <w:r w:rsidRPr="00D139A7">
              <w:rPr>
                <w:rFonts w:ascii="Times New Roman" w:hAnsi="Times New Roman"/>
                <w:sz w:val="24"/>
              </w:rPr>
              <w:t>ho vybavení formou opravných patchů, zohledňující většinou chyby nebo bezpečnostní mezery, které u předcházející verze nebyly známé, s</w:t>
            </w:r>
            <w:r w:rsidR="00DA76BB">
              <w:rPr>
                <w:rFonts w:ascii="Times New Roman" w:hAnsi="Times New Roman"/>
                <w:sz w:val="24"/>
              </w:rPr>
              <w:t xml:space="preserve"> cílem zajistit bezchybný chod </w:t>
            </w:r>
            <w:r w:rsidR="00D252D0">
              <w:rPr>
                <w:rFonts w:ascii="Times New Roman" w:hAnsi="Times New Roman"/>
                <w:sz w:val="24"/>
              </w:rPr>
              <w:t>Programové</w:t>
            </w:r>
            <w:r w:rsidRPr="00D139A7">
              <w:rPr>
                <w:rFonts w:ascii="Times New Roman" w:hAnsi="Times New Roman"/>
                <w:sz w:val="24"/>
              </w:rPr>
              <w:t>ho vybavení.</w:t>
            </w:r>
          </w:p>
        </w:tc>
        <w:tc>
          <w:tcPr>
            <w:tcW w:w="1493" w:type="pct"/>
            <w:tcBorders>
              <w:top w:val="dotted" w:sz="4" w:space="0" w:color="auto"/>
              <w:left w:val="single" w:sz="4" w:space="0" w:color="auto"/>
              <w:bottom w:val="single" w:sz="4" w:space="0" w:color="auto"/>
            </w:tcBorders>
          </w:tcPr>
          <w:p w14:paraId="34DE950C" w14:textId="77777777" w:rsidR="00D139A7" w:rsidRPr="00D139A7" w:rsidRDefault="00D139A7" w:rsidP="0071423A">
            <w:pPr>
              <w:pStyle w:val="2-2"/>
              <w:spacing w:before="0" w:after="0"/>
              <w:rPr>
                <w:rFonts w:ascii="Times New Roman" w:hAnsi="Times New Roman"/>
                <w:sz w:val="24"/>
                <w:szCs w:val="24"/>
                <w:lang w:val="cs-CZ"/>
              </w:rPr>
            </w:pPr>
          </w:p>
        </w:tc>
      </w:tr>
      <w:tr w:rsidR="00D139A7" w:rsidRPr="00D139A7" w14:paraId="5CBADF4F" w14:textId="77777777" w:rsidTr="5E2D3E49">
        <w:trPr>
          <w:cantSplit/>
        </w:trPr>
        <w:tc>
          <w:tcPr>
            <w:tcW w:w="233" w:type="pct"/>
            <w:vMerge w:val="restart"/>
            <w:tcBorders>
              <w:top w:val="single" w:sz="4" w:space="0" w:color="auto"/>
            </w:tcBorders>
            <w:shd w:val="clear" w:color="auto" w:fill="EEECE1"/>
            <w:vAlign w:val="center"/>
          </w:tcPr>
          <w:p w14:paraId="1BE05772" w14:textId="77777777" w:rsidR="00D139A7" w:rsidRPr="00B224CF" w:rsidRDefault="00D139A7" w:rsidP="0071423A">
            <w:pPr>
              <w:spacing w:after="0"/>
              <w:jc w:val="center"/>
              <w:rPr>
                <w:rFonts w:ascii="Times New Roman" w:hAnsi="Times New Roman"/>
                <w:b/>
                <w:szCs w:val="24"/>
              </w:rPr>
            </w:pPr>
            <w:r w:rsidRPr="00B224CF">
              <w:rPr>
                <w:rFonts w:ascii="Times New Roman" w:hAnsi="Times New Roman"/>
                <w:b/>
                <w:szCs w:val="24"/>
              </w:rPr>
              <w:t>ad 2</w:t>
            </w:r>
          </w:p>
        </w:tc>
        <w:tc>
          <w:tcPr>
            <w:tcW w:w="752" w:type="pct"/>
            <w:vMerge w:val="restart"/>
            <w:tcBorders>
              <w:top w:val="single" w:sz="4" w:space="0" w:color="auto"/>
              <w:right w:val="single" w:sz="4" w:space="0" w:color="auto"/>
            </w:tcBorders>
            <w:vAlign w:val="center"/>
          </w:tcPr>
          <w:p w14:paraId="088775BA" w14:textId="674CD46B" w:rsidR="00D139A7" w:rsidRPr="00D139A7" w:rsidRDefault="00B224CF" w:rsidP="0071423A">
            <w:pPr>
              <w:spacing w:after="0"/>
              <w:jc w:val="left"/>
              <w:rPr>
                <w:rFonts w:ascii="Times New Roman" w:hAnsi="Times New Roman"/>
                <w:szCs w:val="24"/>
              </w:rPr>
            </w:pPr>
            <w:r>
              <w:rPr>
                <w:rFonts w:ascii="Times New Roman" w:hAnsi="Times New Roman"/>
                <w:szCs w:val="24"/>
              </w:rPr>
              <w:t>Služba legislativní podpory</w:t>
            </w:r>
          </w:p>
        </w:tc>
        <w:tc>
          <w:tcPr>
            <w:tcW w:w="2522" w:type="pct"/>
            <w:tcBorders>
              <w:top w:val="single" w:sz="4" w:space="0" w:color="auto"/>
              <w:bottom w:val="dotted" w:sz="4" w:space="0" w:color="auto"/>
            </w:tcBorders>
            <w:vAlign w:val="center"/>
          </w:tcPr>
          <w:p w14:paraId="4FBC14B8" w14:textId="3A6CAFF9" w:rsidR="00D139A7" w:rsidRPr="00D139A7" w:rsidRDefault="00B200E8" w:rsidP="00022038">
            <w:pPr>
              <w:pStyle w:val="document1cxspmiddlecxspmiddlecxspmiddle"/>
              <w:numPr>
                <w:ilvl w:val="0"/>
                <w:numId w:val="39"/>
              </w:numPr>
              <w:spacing w:before="0" w:beforeAutospacing="0" w:after="0" w:afterAutospacing="0"/>
              <w:ind w:right="142"/>
              <w:rPr>
                <w:rFonts w:ascii="Times New Roman" w:hAnsi="Times New Roman"/>
                <w:sz w:val="24"/>
              </w:rPr>
            </w:pPr>
            <w:r w:rsidRPr="00B200E8">
              <w:rPr>
                <w:rFonts w:ascii="Times New Roman" w:hAnsi="Times New Roman"/>
                <w:b/>
                <w:sz w:val="24"/>
              </w:rPr>
              <w:t>Služba legislativní podpory</w:t>
            </w:r>
            <w:r>
              <w:rPr>
                <w:rFonts w:ascii="Times New Roman" w:hAnsi="Times New Roman"/>
                <w:sz w:val="24"/>
              </w:rPr>
              <w:t>:</w:t>
            </w:r>
          </w:p>
        </w:tc>
        <w:tc>
          <w:tcPr>
            <w:tcW w:w="1493" w:type="pct"/>
            <w:tcBorders>
              <w:top w:val="single" w:sz="4" w:space="0" w:color="auto"/>
              <w:left w:val="single" w:sz="4" w:space="0" w:color="auto"/>
              <w:bottom w:val="dotted" w:sz="4" w:space="0" w:color="auto"/>
            </w:tcBorders>
          </w:tcPr>
          <w:p w14:paraId="7D73C0DD" w14:textId="1D554B36" w:rsidR="00D139A7" w:rsidRPr="00D139A7" w:rsidRDefault="00D139A7" w:rsidP="0071423A">
            <w:pPr>
              <w:pStyle w:val="2-2"/>
              <w:spacing w:before="0" w:after="0"/>
              <w:jc w:val="left"/>
              <w:rPr>
                <w:rFonts w:ascii="Times New Roman" w:hAnsi="Times New Roman"/>
                <w:sz w:val="24"/>
                <w:szCs w:val="24"/>
                <w:lang w:val="cs-CZ"/>
              </w:rPr>
            </w:pPr>
          </w:p>
        </w:tc>
      </w:tr>
      <w:tr w:rsidR="00D139A7" w:rsidRPr="00D139A7" w14:paraId="115C4970" w14:textId="77777777" w:rsidTr="5E2D3E49">
        <w:trPr>
          <w:cantSplit/>
        </w:trPr>
        <w:tc>
          <w:tcPr>
            <w:tcW w:w="233" w:type="pct"/>
            <w:vMerge/>
            <w:vAlign w:val="center"/>
          </w:tcPr>
          <w:p w14:paraId="0815D1D0" w14:textId="77777777" w:rsidR="00D139A7" w:rsidRPr="00D139A7" w:rsidRDefault="00D139A7" w:rsidP="0071423A">
            <w:pPr>
              <w:spacing w:after="0"/>
              <w:jc w:val="center"/>
              <w:rPr>
                <w:rFonts w:ascii="Times New Roman" w:hAnsi="Times New Roman"/>
                <w:szCs w:val="24"/>
              </w:rPr>
            </w:pPr>
          </w:p>
        </w:tc>
        <w:tc>
          <w:tcPr>
            <w:tcW w:w="752" w:type="pct"/>
            <w:vMerge/>
            <w:vAlign w:val="center"/>
          </w:tcPr>
          <w:p w14:paraId="481ED28F" w14:textId="77777777" w:rsidR="00D139A7" w:rsidRPr="00D139A7" w:rsidRDefault="00D139A7"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6180820D" w14:textId="51197BEF" w:rsidR="00D139A7" w:rsidRPr="00FA01E4" w:rsidRDefault="00D139A7" w:rsidP="00022038">
            <w:pPr>
              <w:pStyle w:val="document1cxspmiddlecxspmiddlecxspmiddle"/>
              <w:numPr>
                <w:ilvl w:val="1"/>
                <w:numId w:val="39"/>
              </w:numPr>
              <w:spacing w:before="0" w:beforeAutospacing="0" w:after="0" w:afterAutospacing="0"/>
              <w:ind w:left="457" w:right="142" w:hanging="426"/>
              <w:rPr>
                <w:rFonts w:ascii="Times New Roman" w:hAnsi="Times New Roman"/>
                <w:sz w:val="24"/>
              </w:rPr>
            </w:pPr>
            <w:r w:rsidRPr="00A42CB1">
              <w:rPr>
                <w:rFonts w:ascii="Times New Roman" w:hAnsi="Times New Roman"/>
                <w:i/>
                <w:sz w:val="24"/>
              </w:rPr>
              <w:t>Legislativní podporou</w:t>
            </w:r>
            <w:r w:rsidRPr="00FA01E4">
              <w:rPr>
                <w:rFonts w:ascii="Times New Roman" w:hAnsi="Times New Roman"/>
                <w:sz w:val="24"/>
              </w:rPr>
              <w:t xml:space="preserve"> se rozu</w:t>
            </w:r>
            <w:r w:rsidR="00BF54A1">
              <w:rPr>
                <w:rFonts w:ascii="Times New Roman" w:hAnsi="Times New Roman"/>
                <w:sz w:val="24"/>
              </w:rPr>
              <w:t xml:space="preserve">mí úpravy stávající funkčnosti </w:t>
            </w:r>
            <w:r w:rsidR="00D252D0">
              <w:rPr>
                <w:rFonts w:ascii="Times New Roman" w:hAnsi="Times New Roman"/>
                <w:sz w:val="24"/>
              </w:rPr>
              <w:t>Programové</w:t>
            </w:r>
            <w:r w:rsidR="00BF54A1">
              <w:rPr>
                <w:rFonts w:ascii="Times New Roman" w:hAnsi="Times New Roman"/>
                <w:sz w:val="24"/>
              </w:rPr>
              <w:t>ho vybavení, které</w:t>
            </w:r>
            <w:r w:rsidRPr="00FA01E4">
              <w:rPr>
                <w:rFonts w:ascii="Times New Roman" w:hAnsi="Times New Roman"/>
                <w:sz w:val="24"/>
              </w:rPr>
              <w:t xml:space="preserve"> je nutné provést v důsledku přijatých legislativních</w:t>
            </w:r>
            <w:r w:rsidR="00BF54A1">
              <w:rPr>
                <w:rFonts w:ascii="Times New Roman" w:hAnsi="Times New Roman"/>
                <w:sz w:val="24"/>
              </w:rPr>
              <w:t xml:space="preserve"> změn (stávající funkcionalita </w:t>
            </w:r>
            <w:r w:rsidR="00D252D0">
              <w:rPr>
                <w:rFonts w:ascii="Times New Roman" w:hAnsi="Times New Roman"/>
                <w:sz w:val="24"/>
              </w:rPr>
              <w:t>Programové</w:t>
            </w:r>
            <w:r w:rsidRPr="00FA01E4">
              <w:rPr>
                <w:rFonts w:ascii="Times New Roman" w:hAnsi="Times New Roman"/>
                <w:sz w:val="24"/>
              </w:rPr>
              <w:t xml:space="preserve">ho vybavení by nutila Objednatele jednat v rozporu s novou </w:t>
            </w:r>
            <w:r w:rsidR="00BF54A1">
              <w:rPr>
                <w:rFonts w:ascii="Times New Roman" w:hAnsi="Times New Roman"/>
                <w:sz w:val="24"/>
              </w:rPr>
              <w:t>právní</w:t>
            </w:r>
            <w:r w:rsidRPr="00FA01E4">
              <w:rPr>
                <w:rFonts w:ascii="Times New Roman" w:hAnsi="Times New Roman"/>
                <w:sz w:val="24"/>
              </w:rPr>
              <w:t xml:space="preserve"> úpravou);</w:t>
            </w:r>
          </w:p>
        </w:tc>
        <w:tc>
          <w:tcPr>
            <w:tcW w:w="1493" w:type="pct"/>
            <w:tcBorders>
              <w:top w:val="dotted" w:sz="4" w:space="0" w:color="auto"/>
              <w:left w:val="single" w:sz="4" w:space="0" w:color="auto"/>
              <w:bottom w:val="dotted" w:sz="4" w:space="0" w:color="auto"/>
            </w:tcBorders>
          </w:tcPr>
          <w:p w14:paraId="1A0A1F37" w14:textId="77777777" w:rsidR="00D139A7" w:rsidRPr="00D139A7" w:rsidRDefault="00D139A7" w:rsidP="0071423A">
            <w:pPr>
              <w:pStyle w:val="2-2"/>
              <w:spacing w:before="0" w:after="0"/>
              <w:jc w:val="left"/>
              <w:rPr>
                <w:rFonts w:ascii="Times New Roman" w:hAnsi="Times New Roman"/>
                <w:sz w:val="24"/>
                <w:szCs w:val="24"/>
                <w:lang w:val="cs-CZ"/>
              </w:rPr>
            </w:pPr>
          </w:p>
        </w:tc>
      </w:tr>
      <w:tr w:rsidR="00D139A7" w:rsidRPr="00D139A7" w14:paraId="329D9F20" w14:textId="77777777" w:rsidTr="5E2D3E49">
        <w:trPr>
          <w:cantSplit/>
        </w:trPr>
        <w:tc>
          <w:tcPr>
            <w:tcW w:w="233" w:type="pct"/>
            <w:vMerge/>
            <w:vAlign w:val="center"/>
          </w:tcPr>
          <w:p w14:paraId="1C7A19F8" w14:textId="77777777" w:rsidR="00D139A7" w:rsidRPr="00D139A7" w:rsidRDefault="00D139A7" w:rsidP="0071423A">
            <w:pPr>
              <w:spacing w:after="0"/>
              <w:jc w:val="center"/>
              <w:rPr>
                <w:rFonts w:ascii="Times New Roman" w:hAnsi="Times New Roman"/>
                <w:szCs w:val="24"/>
              </w:rPr>
            </w:pPr>
          </w:p>
        </w:tc>
        <w:tc>
          <w:tcPr>
            <w:tcW w:w="752" w:type="pct"/>
            <w:vMerge/>
            <w:vAlign w:val="center"/>
          </w:tcPr>
          <w:p w14:paraId="1342EF20" w14:textId="77777777" w:rsidR="00D139A7" w:rsidRPr="00D139A7" w:rsidRDefault="00D139A7"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09DC62AA" w14:textId="777BD971" w:rsidR="00D139A7" w:rsidRPr="00FA01E4" w:rsidRDefault="00D139A7" w:rsidP="00022038">
            <w:pPr>
              <w:pStyle w:val="document1cxspmiddlecxspmiddlecxspmiddle"/>
              <w:numPr>
                <w:ilvl w:val="1"/>
                <w:numId w:val="39"/>
              </w:numPr>
              <w:spacing w:before="0" w:beforeAutospacing="0" w:after="0" w:afterAutospacing="0"/>
              <w:ind w:left="457" w:right="142" w:hanging="426"/>
              <w:rPr>
                <w:rFonts w:ascii="Times New Roman" w:hAnsi="Times New Roman"/>
                <w:sz w:val="24"/>
              </w:rPr>
            </w:pPr>
            <w:r w:rsidRPr="00FA01E4">
              <w:rPr>
                <w:rFonts w:ascii="Times New Roman" w:hAnsi="Times New Roman"/>
                <w:sz w:val="24"/>
              </w:rPr>
              <w:t>Poskytováním služby legislativní podpory Pos</w:t>
            </w:r>
            <w:r w:rsidR="00DF7747">
              <w:rPr>
                <w:rFonts w:ascii="Times New Roman" w:hAnsi="Times New Roman"/>
                <w:sz w:val="24"/>
              </w:rPr>
              <w:t xml:space="preserve">kytovatel zajišťuje, že dodané </w:t>
            </w:r>
            <w:r w:rsidR="00D252D0">
              <w:rPr>
                <w:rFonts w:ascii="Times New Roman" w:hAnsi="Times New Roman"/>
                <w:sz w:val="24"/>
              </w:rPr>
              <w:t>Programové</w:t>
            </w:r>
            <w:r w:rsidRPr="00FA01E4">
              <w:rPr>
                <w:rFonts w:ascii="Times New Roman" w:hAnsi="Times New Roman"/>
                <w:sz w:val="24"/>
              </w:rPr>
              <w:t xml:space="preserve"> vybavení je v souladu s aktuálním stavem právního řádu České republiky</w:t>
            </w:r>
            <w:r w:rsidR="00C031E4">
              <w:rPr>
                <w:rFonts w:ascii="Times New Roman" w:hAnsi="Times New Roman"/>
                <w:sz w:val="24"/>
              </w:rPr>
              <w:t>, resp. EU</w:t>
            </w:r>
            <w:r w:rsidRPr="00FA01E4">
              <w:rPr>
                <w:rFonts w:ascii="Times New Roman" w:hAnsi="Times New Roman"/>
                <w:sz w:val="24"/>
              </w:rPr>
              <w:t>;</w:t>
            </w:r>
          </w:p>
        </w:tc>
        <w:tc>
          <w:tcPr>
            <w:tcW w:w="1493" w:type="pct"/>
            <w:tcBorders>
              <w:top w:val="dotted" w:sz="4" w:space="0" w:color="auto"/>
              <w:left w:val="single" w:sz="4" w:space="0" w:color="auto"/>
              <w:bottom w:val="dotted" w:sz="4" w:space="0" w:color="auto"/>
            </w:tcBorders>
          </w:tcPr>
          <w:p w14:paraId="66C1C489" w14:textId="77777777" w:rsidR="00D139A7" w:rsidRPr="00D139A7" w:rsidRDefault="00D139A7" w:rsidP="0071423A">
            <w:pPr>
              <w:pStyle w:val="2-2"/>
              <w:spacing w:before="0" w:after="0"/>
              <w:jc w:val="left"/>
              <w:rPr>
                <w:rFonts w:ascii="Times New Roman" w:hAnsi="Times New Roman"/>
                <w:sz w:val="24"/>
                <w:szCs w:val="24"/>
                <w:lang w:val="cs-CZ"/>
              </w:rPr>
            </w:pPr>
          </w:p>
        </w:tc>
      </w:tr>
      <w:tr w:rsidR="00D139A7" w:rsidRPr="00D139A7" w14:paraId="29E1378C" w14:textId="77777777" w:rsidTr="5E2D3E49">
        <w:trPr>
          <w:cantSplit/>
        </w:trPr>
        <w:tc>
          <w:tcPr>
            <w:tcW w:w="233" w:type="pct"/>
            <w:vMerge/>
            <w:vAlign w:val="center"/>
          </w:tcPr>
          <w:p w14:paraId="63EE62EB" w14:textId="77777777" w:rsidR="00D139A7" w:rsidRPr="00D139A7" w:rsidRDefault="00D139A7" w:rsidP="0071423A">
            <w:pPr>
              <w:spacing w:after="0"/>
              <w:jc w:val="center"/>
              <w:rPr>
                <w:rFonts w:ascii="Times New Roman" w:hAnsi="Times New Roman"/>
                <w:szCs w:val="24"/>
              </w:rPr>
            </w:pPr>
          </w:p>
        </w:tc>
        <w:tc>
          <w:tcPr>
            <w:tcW w:w="752" w:type="pct"/>
            <w:vMerge/>
            <w:vAlign w:val="center"/>
          </w:tcPr>
          <w:p w14:paraId="4B55B879" w14:textId="77777777" w:rsidR="00D139A7" w:rsidRPr="00D139A7" w:rsidRDefault="00D139A7"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3292D166" w14:textId="2A90563A" w:rsidR="00D139A7" w:rsidRPr="00FA01E4" w:rsidRDefault="00DF7747" w:rsidP="00022038">
            <w:pPr>
              <w:pStyle w:val="document1cxspmiddlecxspmiddlecxspmiddle"/>
              <w:numPr>
                <w:ilvl w:val="1"/>
                <w:numId w:val="39"/>
              </w:numPr>
              <w:spacing w:before="0" w:beforeAutospacing="0" w:after="0" w:afterAutospacing="0"/>
              <w:ind w:left="457" w:right="142" w:hanging="426"/>
              <w:rPr>
                <w:rFonts w:ascii="Times New Roman" w:hAnsi="Times New Roman"/>
                <w:sz w:val="24"/>
              </w:rPr>
            </w:pPr>
            <w:r>
              <w:rPr>
                <w:rFonts w:ascii="Times New Roman" w:hAnsi="Times New Roman"/>
                <w:sz w:val="24"/>
              </w:rPr>
              <w:t xml:space="preserve">Aktualizace </w:t>
            </w:r>
            <w:r w:rsidR="00D252D0">
              <w:rPr>
                <w:rFonts w:ascii="Times New Roman" w:hAnsi="Times New Roman"/>
                <w:sz w:val="24"/>
              </w:rPr>
              <w:t>Programové</w:t>
            </w:r>
            <w:r w:rsidR="00D139A7" w:rsidRPr="00FA01E4">
              <w:rPr>
                <w:rFonts w:ascii="Times New Roman" w:hAnsi="Times New Roman"/>
                <w:sz w:val="24"/>
              </w:rPr>
              <w:t xml:space="preserve">ho vybavení bude zajišťována prostřednictvím poskytnutí upgrade nebo update </w:t>
            </w:r>
            <w:r w:rsidR="00D252D0">
              <w:rPr>
                <w:rFonts w:ascii="Times New Roman" w:hAnsi="Times New Roman"/>
                <w:sz w:val="24"/>
              </w:rPr>
              <w:t>Programové</w:t>
            </w:r>
            <w:r w:rsidR="00D139A7" w:rsidRPr="00FA01E4">
              <w:rPr>
                <w:rFonts w:ascii="Times New Roman" w:hAnsi="Times New Roman"/>
                <w:sz w:val="24"/>
              </w:rPr>
              <w:t>ho vybavení, včetně jejich implementace;</w:t>
            </w:r>
          </w:p>
        </w:tc>
        <w:tc>
          <w:tcPr>
            <w:tcW w:w="1493" w:type="pct"/>
            <w:tcBorders>
              <w:top w:val="dotted" w:sz="4" w:space="0" w:color="auto"/>
              <w:left w:val="single" w:sz="4" w:space="0" w:color="auto"/>
              <w:bottom w:val="dotted" w:sz="4" w:space="0" w:color="auto"/>
            </w:tcBorders>
          </w:tcPr>
          <w:p w14:paraId="45780EEB" w14:textId="77777777" w:rsidR="00D139A7" w:rsidRPr="00D139A7" w:rsidRDefault="00D139A7" w:rsidP="0071423A">
            <w:pPr>
              <w:pStyle w:val="2-2"/>
              <w:spacing w:before="0" w:after="0"/>
              <w:jc w:val="left"/>
              <w:rPr>
                <w:rFonts w:ascii="Times New Roman" w:hAnsi="Times New Roman"/>
                <w:sz w:val="24"/>
                <w:szCs w:val="24"/>
                <w:lang w:val="cs-CZ"/>
              </w:rPr>
            </w:pPr>
          </w:p>
        </w:tc>
      </w:tr>
      <w:tr w:rsidR="00CF421C" w:rsidRPr="00D139A7" w14:paraId="7F61E399" w14:textId="77777777" w:rsidTr="5E2D3E49">
        <w:trPr>
          <w:cantSplit/>
        </w:trPr>
        <w:tc>
          <w:tcPr>
            <w:tcW w:w="233" w:type="pct"/>
            <w:vMerge/>
            <w:vAlign w:val="center"/>
          </w:tcPr>
          <w:p w14:paraId="401CB819" w14:textId="77777777" w:rsidR="00CF421C" w:rsidRPr="00D139A7" w:rsidRDefault="00CF421C" w:rsidP="0071423A">
            <w:pPr>
              <w:spacing w:after="0"/>
              <w:jc w:val="center"/>
              <w:rPr>
                <w:rFonts w:ascii="Times New Roman" w:hAnsi="Times New Roman"/>
                <w:szCs w:val="24"/>
              </w:rPr>
            </w:pPr>
          </w:p>
        </w:tc>
        <w:tc>
          <w:tcPr>
            <w:tcW w:w="752" w:type="pct"/>
            <w:vMerge/>
            <w:vAlign w:val="center"/>
          </w:tcPr>
          <w:p w14:paraId="28CF6070" w14:textId="77777777" w:rsidR="00CF421C" w:rsidRPr="00D139A7" w:rsidRDefault="00CF421C"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36B37BDC" w14:textId="48564F91" w:rsidR="00CF421C" w:rsidRPr="00FA01E4" w:rsidRDefault="00CF421C" w:rsidP="00022038">
            <w:pPr>
              <w:pStyle w:val="document1cxspmiddlecxspmiddlecxspmiddle"/>
              <w:numPr>
                <w:ilvl w:val="1"/>
                <w:numId w:val="39"/>
              </w:numPr>
              <w:spacing w:before="0" w:beforeAutospacing="0" w:after="0" w:afterAutospacing="0"/>
              <w:ind w:left="457" w:right="142" w:hanging="426"/>
              <w:rPr>
                <w:rFonts w:ascii="Times New Roman" w:hAnsi="Times New Roman"/>
                <w:sz w:val="24"/>
              </w:rPr>
            </w:pPr>
            <w:r w:rsidRPr="00FA01E4">
              <w:rPr>
                <w:rFonts w:ascii="Times New Roman" w:hAnsi="Times New Roman"/>
                <w:sz w:val="24"/>
              </w:rPr>
              <w:t>Bude-li lhůta mezi platností a účinností právního předpisu činit 30 a více dnů, je Poskytovate</w:t>
            </w:r>
            <w:r w:rsidR="00DF7747">
              <w:rPr>
                <w:rFonts w:ascii="Times New Roman" w:hAnsi="Times New Roman"/>
                <w:sz w:val="24"/>
              </w:rPr>
              <w:t xml:space="preserve">l povinen zajistit, aby úpravy </w:t>
            </w:r>
            <w:r w:rsidR="00D252D0">
              <w:rPr>
                <w:rFonts w:ascii="Times New Roman" w:hAnsi="Times New Roman"/>
                <w:sz w:val="24"/>
              </w:rPr>
              <w:t>Programové</w:t>
            </w:r>
            <w:r w:rsidRPr="00FA01E4">
              <w:rPr>
                <w:rFonts w:ascii="Times New Roman" w:hAnsi="Times New Roman"/>
                <w:sz w:val="24"/>
              </w:rPr>
              <w:t xml:space="preserve">ho vybavení byly implementovány ve smluvené lhůtě, nejpozději však ke dni účinnosti </w:t>
            </w:r>
            <w:r w:rsidR="00DF7747">
              <w:rPr>
                <w:rFonts w:ascii="Times New Roman" w:hAnsi="Times New Roman"/>
                <w:sz w:val="24"/>
              </w:rPr>
              <w:t xml:space="preserve">(novely) </w:t>
            </w:r>
            <w:r w:rsidRPr="00FA01E4">
              <w:rPr>
                <w:rFonts w:ascii="Times New Roman" w:hAnsi="Times New Roman"/>
                <w:sz w:val="24"/>
              </w:rPr>
              <w:t>tohoto právního předpisu;</w:t>
            </w:r>
          </w:p>
        </w:tc>
        <w:tc>
          <w:tcPr>
            <w:tcW w:w="1493" w:type="pct"/>
            <w:tcBorders>
              <w:top w:val="dotted" w:sz="4" w:space="0" w:color="auto"/>
              <w:left w:val="single" w:sz="4" w:space="0" w:color="auto"/>
              <w:bottom w:val="dotted" w:sz="4" w:space="0" w:color="auto"/>
            </w:tcBorders>
          </w:tcPr>
          <w:p w14:paraId="1EA3723A" w14:textId="6917DBAE" w:rsidR="00CF421C" w:rsidRPr="00D139A7" w:rsidRDefault="10512561" w:rsidP="005109EF">
            <w:pPr>
              <w:pStyle w:val="2-2"/>
              <w:spacing w:before="0" w:after="0"/>
              <w:rPr>
                <w:rFonts w:ascii="Times New Roman" w:hAnsi="Times New Roman"/>
                <w:sz w:val="24"/>
                <w:szCs w:val="24"/>
                <w:lang w:val="cs-CZ"/>
              </w:rPr>
            </w:pPr>
            <w:r w:rsidRPr="5E2D3E49">
              <w:rPr>
                <w:rFonts w:ascii="Times New Roman" w:hAnsi="Times New Roman"/>
                <w:sz w:val="24"/>
                <w:szCs w:val="24"/>
                <w:lang w:val="cs-CZ"/>
              </w:rPr>
              <w:t>Ve</w:t>
            </w:r>
            <w:r w:rsidR="080DAE4F" w:rsidRPr="5E2D3E49">
              <w:rPr>
                <w:rFonts w:ascii="Times New Roman" w:hAnsi="Times New Roman"/>
                <w:sz w:val="24"/>
                <w:szCs w:val="24"/>
                <w:lang w:val="cs-CZ"/>
              </w:rPr>
              <w:t xml:space="preserve"> výši 18</w:t>
            </w:r>
            <w:r w:rsidRPr="5E2D3E49">
              <w:rPr>
                <w:rFonts w:ascii="Times New Roman" w:hAnsi="Times New Roman"/>
                <w:sz w:val="24"/>
                <w:szCs w:val="24"/>
                <w:lang w:val="cs-CZ"/>
              </w:rPr>
              <w:t xml:space="preserve">.000,- Kč za každý případ </w:t>
            </w:r>
            <w:r w:rsidR="4A0072FF" w:rsidRPr="5E2D3E49">
              <w:rPr>
                <w:rFonts w:ascii="Times New Roman" w:hAnsi="Times New Roman"/>
                <w:sz w:val="24"/>
                <w:szCs w:val="24"/>
                <w:lang w:val="cs-CZ"/>
              </w:rPr>
              <w:t>prodlení s poskytnutím služby legislativní podpory a zároveň ve výši 2</w:t>
            </w:r>
            <w:r w:rsidR="780B672E" w:rsidRPr="5E2D3E49">
              <w:rPr>
                <w:rFonts w:ascii="Times New Roman" w:hAnsi="Times New Roman"/>
                <w:sz w:val="24"/>
                <w:szCs w:val="24"/>
                <w:lang w:val="cs-CZ"/>
              </w:rPr>
              <w:t>.</w:t>
            </w:r>
            <w:r w:rsidR="5F37492C" w:rsidRPr="5E2D3E49">
              <w:rPr>
                <w:rFonts w:ascii="Times New Roman" w:hAnsi="Times New Roman"/>
                <w:sz w:val="24"/>
                <w:szCs w:val="24"/>
                <w:lang w:val="cs-CZ"/>
              </w:rPr>
              <w:t>5</w:t>
            </w:r>
            <w:r w:rsidR="780B672E" w:rsidRPr="5E2D3E49">
              <w:rPr>
                <w:rFonts w:ascii="Times New Roman" w:hAnsi="Times New Roman"/>
                <w:sz w:val="24"/>
                <w:szCs w:val="24"/>
                <w:lang w:val="cs-CZ"/>
              </w:rPr>
              <w:t>00,- Kč za každý den prodlení s poskytnutím služby legislativní podpory.</w:t>
            </w:r>
          </w:p>
        </w:tc>
      </w:tr>
      <w:tr w:rsidR="00CF421C" w:rsidRPr="00D139A7" w14:paraId="09507D46" w14:textId="77777777" w:rsidTr="5E2D3E49">
        <w:trPr>
          <w:cantSplit/>
        </w:trPr>
        <w:tc>
          <w:tcPr>
            <w:tcW w:w="233" w:type="pct"/>
            <w:vMerge/>
            <w:vAlign w:val="center"/>
          </w:tcPr>
          <w:p w14:paraId="69655E30" w14:textId="77777777" w:rsidR="00CF421C" w:rsidRPr="00D139A7" w:rsidRDefault="00CF421C" w:rsidP="0071423A">
            <w:pPr>
              <w:spacing w:after="0"/>
              <w:jc w:val="center"/>
              <w:rPr>
                <w:rFonts w:ascii="Times New Roman" w:hAnsi="Times New Roman"/>
                <w:szCs w:val="24"/>
              </w:rPr>
            </w:pPr>
          </w:p>
        </w:tc>
        <w:tc>
          <w:tcPr>
            <w:tcW w:w="752" w:type="pct"/>
            <w:vMerge/>
            <w:vAlign w:val="center"/>
          </w:tcPr>
          <w:p w14:paraId="70DB5025" w14:textId="77777777" w:rsidR="00CF421C" w:rsidRPr="00D139A7" w:rsidRDefault="00CF421C"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289E8D2F" w14:textId="5A32A40E" w:rsidR="00CF421C" w:rsidRPr="00FA01E4" w:rsidRDefault="00CF421C" w:rsidP="00022038">
            <w:pPr>
              <w:pStyle w:val="document1cxspmiddlecxspmiddlecxspmiddle"/>
              <w:numPr>
                <w:ilvl w:val="1"/>
                <w:numId w:val="39"/>
              </w:numPr>
              <w:spacing w:before="0" w:beforeAutospacing="0" w:after="0" w:afterAutospacing="0"/>
              <w:ind w:left="457" w:right="142" w:hanging="426"/>
              <w:rPr>
                <w:rFonts w:ascii="Times New Roman" w:hAnsi="Times New Roman"/>
                <w:sz w:val="24"/>
              </w:rPr>
            </w:pPr>
            <w:r w:rsidRPr="00FA01E4">
              <w:rPr>
                <w:rFonts w:ascii="Times New Roman" w:hAnsi="Times New Roman"/>
                <w:sz w:val="24"/>
              </w:rPr>
              <w:t>Bude-li lhůta mezi platností a účinností právního předpisu činit méně než 30 dnů, je Poskytovate</w:t>
            </w:r>
            <w:r w:rsidR="00AD42FC">
              <w:rPr>
                <w:rFonts w:ascii="Times New Roman" w:hAnsi="Times New Roman"/>
                <w:sz w:val="24"/>
              </w:rPr>
              <w:t xml:space="preserve">l povinen zajistit, aby úpravy </w:t>
            </w:r>
            <w:r w:rsidR="00D252D0">
              <w:rPr>
                <w:rFonts w:ascii="Times New Roman" w:hAnsi="Times New Roman"/>
                <w:sz w:val="24"/>
              </w:rPr>
              <w:t>Programové</w:t>
            </w:r>
            <w:r w:rsidRPr="00FA01E4">
              <w:rPr>
                <w:rFonts w:ascii="Times New Roman" w:hAnsi="Times New Roman"/>
                <w:sz w:val="24"/>
              </w:rPr>
              <w:t xml:space="preserve">ho vybavení byly implementovány ve smluvené lhůtě, nejpozději však do 30 dnů ode dne platnosti tohoto právního předpisu. Nebude-li objektivně možné zapracovat legislativní změnu ke dni účinnosti právního předpisu, je Poskytovatel povinen navrhnout </w:t>
            </w:r>
            <w:r w:rsidR="00AD42FC">
              <w:rPr>
                <w:rFonts w:ascii="Times New Roman" w:hAnsi="Times New Roman"/>
                <w:sz w:val="24"/>
              </w:rPr>
              <w:t xml:space="preserve">dočasné alternativní fungování </w:t>
            </w:r>
            <w:r w:rsidR="00D252D0">
              <w:rPr>
                <w:rFonts w:ascii="Times New Roman" w:hAnsi="Times New Roman"/>
                <w:sz w:val="24"/>
              </w:rPr>
              <w:t>Programové</w:t>
            </w:r>
            <w:r w:rsidRPr="00FA01E4">
              <w:rPr>
                <w:rFonts w:ascii="Times New Roman" w:hAnsi="Times New Roman"/>
                <w:sz w:val="24"/>
              </w:rPr>
              <w:t>ho vybavení;</w:t>
            </w:r>
          </w:p>
        </w:tc>
        <w:tc>
          <w:tcPr>
            <w:tcW w:w="1493" w:type="pct"/>
            <w:tcBorders>
              <w:top w:val="dotted" w:sz="4" w:space="0" w:color="auto"/>
              <w:left w:val="single" w:sz="4" w:space="0" w:color="auto"/>
              <w:bottom w:val="dotted" w:sz="4" w:space="0" w:color="auto"/>
            </w:tcBorders>
          </w:tcPr>
          <w:p w14:paraId="659B13B9" w14:textId="450202EF" w:rsidR="00CF421C" w:rsidRPr="00D139A7" w:rsidRDefault="005109EF" w:rsidP="004F2942">
            <w:pPr>
              <w:pStyle w:val="2-2"/>
              <w:spacing w:before="0" w:after="0"/>
              <w:rPr>
                <w:rFonts w:ascii="Times New Roman" w:hAnsi="Times New Roman"/>
                <w:sz w:val="24"/>
                <w:szCs w:val="24"/>
                <w:lang w:val="cs-CZ"/>
              </w:rPr>
            </w:pPr>
            <w:r>
              <w:rPr>
                <w:rFonts w:ascii="Times New Roman" w:hAnsi="Times New Roman"/>
                <w:sz w:val="24"/>
                <w:szCs w:val="24"/>
                <w:lang w:val="cs-CZ"/>
              </w:rPr>
              <w:t>Ve výši 18</w:t>
            </w:r>
            <w:r w:rsidR="004F2942">
              <w:rPr>
                <w:rFonts w:ascii="Times New Roman" w:hAnsi="Times New Roman"/>
                <w:sz w:val="24"/>
                <w:szCs w:val="24"/>
                <w:lang w:val="cs-CZ"/>
              </w:rPr>
              <w:t>.000,- Kč za každý případ prodlení s poskytnutím služby legislativ</w:t>
            </w:r>
            <w:r>
              <w:rPr>
                <w:rFonts w:ascii="Times New Roman" w:hAnsi="Times New Roman"/>
                <w:sz w:val="24"/>
                <w:szCs w:val="24"/>
                <w:lang w:val="cs-CZ"/>
              </w:rPr>
              <w:t>ní podpory a zároveň ve výši 2.5</w:t>
            </w:r>
            <w:r w:rsidR="004F2942">
              <w:rPr>
                <w:rFonts w:ascii="Times New Roman" w:hAnsi="Times New Roman"/>
                <w:sz w:val="24"/>
                <w:szCs w:val="24"/>
                <w:lang w:val="cs-CZ"/>
              </w:rPr>
              <w:t>00,- Kč za každý den prodlení s poskytnutím služby legislativní podpory.</w:t>
            </w:r>
          </w:p>
        </w:tc>
      </w:tr>
      <w:tr w:rsidR="00D139A7" w:rsidRPr="00D139A7" w14:paraId="3FD2FF17" w14:textId="77777777" w:rsidTr="5E2D3E49">
        <w:trPr>
          <w:cantSplit/>
        </w:trPr>
        <w:tc>
          <w:tcPr>
            <w:tcW w:w="233" w:type="pct"/>
            <w:vMerge/>
            <w:vAlign w:val="center"/>
          </w:tcPr>
          <w:p w14:paraId="6FE28A78" w14:textId="77777777" w:rsidR="00D139A7" w:rsidRPr="00D139A7" w:rsidRDefault="00D139A7" w:rsidP="0071423A">
            <w:pPr>
              <w:spacing w:after="0"/>
              <w:jc w:val="center"/>
              <w:rPr>
                <w:rFonts w:ascii="Times New Roman" w:hAnsi="Times New Roman"/>
                <w:szCs w:val="24"/>
              </w:rPr>
            </w:pPr>
          </w:p>
        </w:tc>
        <w:tc>
          <w:tcPr>
            <w:tcW w:w="752" w:type="pct"/>
            <w:vMerge/>
            <w:vAlign w:val="center"/>
          </w:tcPr>
          <w:p w14:paraId="60E70598" w14:textId="77777777" w:rsidR="00D139A7" w:rsidRPr="00D139A7" w:rsidRDefault="00D139A7"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19CE768E" w14:textId="377B0E1E" w:rsidR="00D139A7" w:rsidRPr="00FA01E4" w:rsidRDefault="00D139A7" w:rsidP="00022038">
            <w:pPr>
              <w:pStyle w:val="document1cxspmiddlecxspmiddlecxspmiddle"/>
              <w:numPr>
                <w:ilvl w:val="1"/>
                <w:numId w:val="39"/>
              </w:numPr>
              <w:spacing w:before="0" w:beforeAutospacing="0" w:after="0" w:afterAutospacing="0"/>
              <w:ind w:left="457" w:right="142" w:hanging="426"/>
              <w:rPr>
                <w:rFonts w:ascii="Times New Roman" w:hAnsi="Times New Roman"/>
                <w:sz w:val="24"/>
              </w:rPr>
            </w:pPr>
            <w:r w:rsidRPr="00FA01E4">
              <w:rPr>
                <w:rFonts w:ascii="Times New Roman" w:hAnsi="Times New Roman"/>
                <w:sz w:val="24"/>
              </w:rPr>
              <w:t xml:space="preserve">Poskytovatel je povinen informovat Objednatele o </w:t>
            </w:r>
            <w:r w:rsidR="000350A9">
              <w:rPr>
                <w:rFonts w:ascii="Times New Roman" w:hAnsi="Times New Roman"/>
                <w:sz w:val="24"/>
              </w:rPr>
              <w:t xml:space="preserve">existenci </w:t>
            </w:r>
            <w:r w:rsidRPr="00FA01E4">
              <w:rPr>
                <w:rFonts w:ascii="Times New Roman" w:hAnsi="Times New Roman"/>
                <w:sz w:val="24"/>
              </w:rPr>
              <w:t xml:space="preserve">upgrade či update </w:t>
            </w:r>
            <w:r w:rsidR="00D252D0">
              <w:rPr>
                <w:rFonts w:ascii="Times New Roman" w:hAnsi="Times New Roman"/>
                <w:sz w:val="24"/>
              </w:rPr>
              <w:t>Programové</w:t>
            </w:r>
            <w:r w:rsidRPr="00FA01E4">
              <w:rPr>
                <w:rFonts w:ascii="Times New Roman" w:hAnsi="Times New Roman"/>
                <w:sz w:val="24"/>
              </w:rPr>
              <w:t>ho vybavení nejpozději do 5 dnů přede dnem implementace;</w:t>
            </w:r>
          </w:p>
        </w:tc>
        <w:tc>
          <w:tcPr>
            <w:tcW w:w="1493" w:type="pct"/>
            <w:tcBorders>
              <w:top w:val="dotted" w:sz="4" w:space="0" w:color="auto"/>
              <w:left w:val="single" w:sz="4" w:space="0" w:color="auto"/>
              <w:bottom w:val="dotted" w:sz="4" w:space="0" w:color="auto"/>
            </w:tcBorders>
          </w:tcPr>
          <w:p w14:paraId="20A6F35D" w14:textId="6C4FE3D4" w:rsidR="00D139A7" w:rsidRPr="00D139A7" w:rsidRDefault="00D139A7" w:rsidP="0071423A">
            <w:pPr>
              <w:pStyle w:val="2-2"/>
              <w:spacing w:before="0" w:after="0"/>
              <w:jc w:val="left"/>
              <w:rPr>
                <w:rFonts w:ascii="Times New Roman" w:hAnsi="Times New Roman"/>
                <w:sz w:val="24"/>
                <w:szCs w:val="24"/>
                <w:lang w:val="cs-CZ"/>
              </w:rPr>
            </w:pPr>
          </w:p>
        </w:tc>
      </w:tr>
      <w:tr w:rsidR="00D139A7" w:rsidRPr="00D139A7" w14:paraId="333EBC86" w14:textId="77777777" w:rsidTr="5E2D3E49">
        <w:trPr>
          <w:cantSplit/>
        </w:trPr>
        <w:tc>
          <w:tcPr>
            <w:tcW w:w="233" w:type="pct"/>
            <w:vMerge/>
            <w:vAlign w:val="center"/>
          </w:tcPr>
          <w:p w14:paraId="1C90FA10" w14:textId="77777777" w:rsidR="00D139A7" w:rsidRPr="00D139A7" w:rsidRDefault="00D139A7" w:rsidP="0071423A">
            <w:pPr>
              <w:spacing w:after="0"/>
              <w:jc w:val="center"/>
              <w:rPr>
                <w:rFonts w:ascii="Times New Roman" w:hAnsi="Times New Roman"/>
                <w:szCs w:val="24"/>
              </w:rPr>
            </w:pPr>
          </w:p>
        </w:tc>
        <w:tc>
          <w:tcPr>
            <w:tcW w:w="752" w:type="pct"/>
            <w:vMerge/>
            <w:vAlign w:val="center"/>
          </w:tcPr>
          <w:p w14:paraId="00D5F016" w14:textId="77777777" w:rsidR="00D139A7" w:rsidRPr="00D139A7" w:rsidRDefault="00D139A7" w:rsidP="0071423A">
            <w:pPr>
              <w:spacing w:after="0"/>
              <w:jc w:val="left"/>
              <w:rPr>
                <w:rFonts w:ascii="Times New Roman" w:hAnsi="Times New Roman"/>
                <w:szCs w:val="24"/>
              </w:rPr>
            </w:pPr>
          </w:p>
        </w:tc>
        <w:tc>
          <w:tcPr>
            <w:tcW w:w="2522" w:type="pct"/>
            <w:tcBorders>
              <w:top w:val="dotted" w:sz="4" w:space="0" w:color="auto"/>
              <w:bottom w:val="single" w:sz="4" w:space="0" w:color="auto"/>
            </w:tcBorders>
          </w:tcPr>
          <w:p w14:paraId="2A683F48" w14:textId="0A561968" w:rsidR="00D139A7" w:rsidRPr="00FA01E4" w:rsidRDefault="00D139A7" w:rsidP="00022038">
            <w:pPr>
              <w:pStyle w:val="document1cxspmiddlecxspmiddlecxspmiddle"/>
              <w:numPr>
                <w:ilvl w:val="1"/>
                <w:numId w:val="39"/>
              </w:numPr>
              <w:spacing w:before="0" w:beforeAutospacing="0" w:after="0" w:afterAutospacing="0"/>
              <w:ind w:left="457" w:right="142" w:hanging="426"/>
              <w:rPr>
                <w:rFonts w:ascii="Times New Roman" w:hAnsi="Times New Roman"/>
                <w:sz w:val="24"/>
              </w:rPr>
            </w:pPr>
            <w:r w:rsidRPr="00FA01E4">
              <w:rPr>
                <w:rFonts w:ascii="Times New Roman" w:hAnsi="Times New Roman"/>
                <w:sz w:val="24"/>
              </w:rPr>
              <w:t xml:space="preserve">Veškerá komunikace mezi Smluvními stranami </w:t>
            </w:r>
            <w:r w:rsidR="00AD42FC">
              <w:rPr>
                <w:rFonts w:ascii="Times New Roman" w:hAnsi="Times New Roman"/>
                <w:sz w:val="24"/>
              </w:rPr>
              <w:t>v této věci</w:t>
            </w:r>
            <w:r w:rsidRPr="00FA01E4">
              <w:rPr>
                <w:rFonts w:ascii="Times New Roman" w:hAnsi="Times New Roman"/>
                <w:sz w:val="24"/>
              </w:rPr>
              <w:t xml:space="preserve"> bude činěna prostřednictvím He</w:t>
            </w:r>
            <w:r w:rsidR="00664132">
              <w:rPr>
                <w:rFonts w:ascii="Times New Roman" w:hAnsi="Times New Roman"/>
                <w:sz w:val="24"/>
              </w:rPr>
              <w:t>lpDesk.</w:t>
            </w:r>
          </w:p>
        </w:tc>
        <w:tc>
          <w:tcPr>
            <w:tcW w:w="1493" w:type="pct"/>
            <w:tcBorders>
              <w:top w:val="dotted" w:sz="4" w:space="0" w:color="auto"/>
              <w:left w:val="single" w:sz="4" w:space="0" w:color="auto"/>
              <w:bottom w:val="single" w:sz="4" w:space="0" w:color="auto"/>
            </w:tcBorders>
          </w:tcPr>
          <w:p w14:paraId="7C5064FA" w14:textId="77777777" w:rsidR="00D139A7" w:rsidRPr="00D139A7" w:rsidRDefault="00D139A7" w:rsidP="0071423A">
            <w:pPr>
              <w:pStyle w:val="2-2"/>
              <w:spacing w:before="0" w:after="0"/>
              <w:jc w:val="left"/>
              <w:rPr>
                <w:rFonts w:ascii="Times New Roman" w:hAnsi="Times New Roman"/>
                <w:sz w:val="24"/>
                <w:szCs w:val="24"/>
                <w:lang w:val="cs-CZ"/>
              </w:rPr>
            </w:pPr>
          </w:p>
        </w:tc>
      </w:tr>
    </w:tbl>
    <w:p w14:paraId="11E1E946" w14:textId="22BED1C9" w:rsidR="00257CF9" w:rsidRDefault="00257CF9"/>
    <w:p w14:paraId="0D82DE12" w14:textId="4AA303E2" w:rsidR="00257CF9" w:rsidRDefault="00257CF9"/>
    <w:p w14:paraId="6AD8DCCD" w14:textId="77777777" w:rsidR="00257CF9" w:rsidRDefault="00257CF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652"/>
        <w:gridCol w:w="2104"/>
        <w:gridCol w:w="7058"/>
        <w:gridCol w:w="4178"/>
      </w:tblGrid>
      <w:tr w:rsidR="00D139A7" w:rsidRPr="00D139A7" w14:paraId="39AF2AD9" w14:textId="77777777" w:rsidTr="5E2D3E49">
        <w:trPr>
          <w:cantSplit/>
          <w:trHeight w:val="277"/>
        </w:trPr>
        <w:tc>
          <w:tcPr>
            <w:tcW w:w="233" w:type="pct"/>
            <w:vMerge w:val="restart"/>
            <w:shd w:val="clear" w:color="auto" w:fill="EEECE1"/>
            <w:vAlign w:val="center"/>
          </w:tcPr>
          <w:p w14:paraId="08D33FEB" w14:textId="77777777" w:rsidR="00D139A7" w:rsidRPr="00985722" w:rsidRDefault="00D139A7" w:rsidP="0071423A">
            <w:pPr>
              <w:spacing w:after="0"/>
              <w:jc w:val="center"/>
              <w:rPr>
                <w:rFonts w:ascii="Times New Roman" w:hAnsi="Times New Roman"/>
                <w:b/>
                <w:szCs w:val="24"/>
              </w:rPr>
            </w:pPr>
            <w:r w:rsidRPr="00985722">
              <w:rPr>
                <w:rFonts w:ascii="Times New Roman" w:hAnsi="Times New Roman"/>
                <w:b/>
                <w:szCs w:val="24"/>
              </w:rPr>
              <w:t>ad 3</w:t>
            </w:r>
          </w:p>
        </w:tc>
        <w:tc>
          <w:tcPr>
            <w:tcW w:w="752" w:type="pct"/>
            <w:vMerge w:val="restart"/>
            <w:tcBorders>
              <w:top w:val="single" w:sz="4" w:space="0" w:color="auto"/>
              <w:right w:val="single" w:sz="4" w:space="0" w:color="auto"/>
            </w:tcBorders>
            <w:vAlign w:val="center"/>
          </w:tcPr>
          <w:p w14:paraId="2B47C8AE" w14:textId="4F25E55E" w:rsidR="00D139A7" w:rsidRPr="00D139A7" w:rsidRDefault="00776213" w:rsidP="0071423A">
            <w:pPr>
              <w:spacing w:after="0"/>
              <w:jc w:val="left"/>
              <w:rPr>
                <w:rFonts w:ascii="Times New Roman" w:hAnsi="Times New Roman"/>
                <w:szCs w:val="24"/>
              </w:rPr>
            </w:pPr>
            <w:r>
              <w:rPr>
                <w:rFonts w:ascii="Times New Roman" w:hAnsi="Times New Roman"/>
                <w:szCs w:val="24"/>
              </w:rPr>
              <w:t>Poskytování konzultací</w:t>
            </w:r>
          </w:p>
        </w:tc>
        <w:tc>
          <w:tcPr>
            <w:tcW w:w="2522" w:type="pct"/>
            <w:tcBorders>
              <w:top w:val="single" w:sz="4" w:space="0" w:color="auto"/>
              <w:bottom w:val="dotted" w:sz="4" w:space="0" w:color="auto"/>
            </w:tcBorders>
          </w:tcPr>
          <w:p w14:paraId="7BEA786D" w14:textId="3138E701" w:rsidR="00D139A7" w:rsidRPr="00937EF4" w:rsidRDefault="00B200E8" w:rsidP="00022038">
            <w:pPr>
              <w:pStyle w:val="document1cxspmiddlecxspmiddlecxspmiddle"/>
              <w:numPr>
                <w:ilvl w:val="0"/>
                <w:numId w:val="40"/>
              </w:numPr>
              <w:spacing w:before="0" w:beforeAutospacing="0" w:after="0" w:afterAutospacing="0"/>
              <w:ind w:right="142"/>
              <w:rPr>
                <w:rFonts w:ascii="Times New Roman" w:hAnsi="Times New Roman"/>
                <w:sz w:val="24"/>
              </w:rPr>
            </w:pPr>
            <w:r w:rsidRPr="00B200E8">
              <w:rPr>
                <w:rFonts w:ascii="Times New Roman" w:hAnsi="Times New Roman"/>
                <w:b/>
                <w:sz w:val="24"/>
              </w:rPr>
              <w:t xml:space="preserve">Poskytování </w:t>
            </w:r>
            <w:r w:rsidR="00D139A7" w:rsidRPr="00B200E8">
              <w:rPr>
                <w:rFonts w:ascii="Times New Roman" w:hAnsi="Times New Roman"/>
                <w:b/>
                <w:sz w:val="24"/>
              </w:rPr>
              <w:t>konzultací</w:t>
            </w:r>
            <w:r>
              <w:rPr>
                <w:rFonts w:ascii="Times New Roman" w:hAnsi="Times New Roman"/>
                <w:sz w:val="24"/>
              </w:rPr>
              <w:t>:</w:t>
            </w:r>
          </w:p>
        </w:tc>
        <w:tc>
          <w:tcPr>
            <w:tcW w:w="1493" w:type="pct"/>
            <w:tcBorders>
              <w:top w:val="single" w:sz="4" w:space="0" w:color="auto"/>
              <w:left w:val="single" w:sz="4" w:space="0" w:color="auto"/>
              <w:bottom w:val="dotted" w:sz="4" w:space="0" w:color="auto"/>
            </w:tcBorders>
          </w:tcPr>
          <w:p w14:paraId="6D1AD6CB" w14:textId="77777777" w:rsidR="00D139A7" w:rsidRPr="00D139A7" w:rsidRDefault="00D139A7" w:rsidP="0071423A">
            <w:pPr>
              <w:spacing w:after="0"/>
              <w:rPr>
                <w:rFonts w:ascii="Times New Roman" w:hAnsi="Times New Roman"/>
                <w:szCs w:val="24"/>
              </w:rPr>
            </w:pPr>
          </w:p>
        </w:tc>
      </w:tr>
      <w:tr w:rsidR="00D139A7" w:rsidRPr="00D139A7" w14:paraId="08EA3938" w14:textId="77777777" w:rsidTr="5E2D3E49">
        <w:trPr>
          <w:cantSplit/>
          <w:trHeight w:val="276"/>
        </w:trPr>
        <w:tc>
          <w:tcPr>
            <w:tcW w:w="233" w:type="pct"/>
            <w:vMerge/>
            <w:vAlign w:val="center"/>
          </w:tcPr>
          <w:p w14:paraId="100B9F7A" w14:textId="77777777" w:rsidR="00D139A7" w:rsidRPr="00D139A7" w:rsidRDefault="00D139A7" w:rsidP="0071423A">
            <w:pPr>
              <w:spacing w:after="0"/>
              <w:jc w:val="center"/>
              <w:rPr>
                <w:rFonts w:ascii="Times New Roman" w:hAnsi="Times New Roman"/>
                <w:szCs w:val="24"/>
              </w:rPr>
            </w:pPr>
          </w:p>
        </w:tc>
        <w:tc>
          <w:tcPr>
            <w:tcW w:w="752" w:type="pct"/>
            <w:vMerge/>
            <w:vAlign w:val="center"/>
          </w:tcPr>
          <w:p w14:paraId="28F1BA3A" w14:textId="77777777" w:rsidR="00D139A7" w:rsidRPr="00D139A7" w:rsidRDefault="00D139A7"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5C8211AB" w14:textId="52E2C5E4" w:rsidR="00D139A7" w:rsidRPr="00937EF4" w:rsidRDefault="00D270D0" w:rsidP="00022038">
            <w:pPr>
              <w:pStyle w:val="document1cxspmiddlecxspmiddlecxspmiddle"/>
              <w:numPr>
                <w:ilvl w:val="1"/>
                <w:numId w:val="40"/>
              </w:numPr>
              <w:spacing w:before="0" w:beforeAutospacing="0" w:after="0" w:afterAutospacing="0"/>
              <w:ind w:left="457" w:right="142" w:hanging="426"/>
              <w:rPr>
                <w:rFonts w:ascii="Times New Roman" w:hAnsi="Times New Roman"/>
                <w:sz w:val="24"/>
              </w:rPr>
            </w:pPr>
            <w:r>
              <w:rPr>
                <w:rFonts w:ascii="Times New Roman" w:hAnsi="Times New Roman"/>
                <w:sz w:val="24"/>
              </w:rPr>
              <w:t xml:space="preserve">Pokud odpovědná osoba </w:t>
            </w:r>
            <w:r w:rsidR="00D139A7" w:rsidRPr="00937EF4">
              <w:rPr>
                <w:rFonts w:ascii="Times New Roman" w:hAnsi="Times New Roman"/>
                <w:sz w:val="24"/>
              </w:rPr>
              <w:t>Objednatele kontaktuje Poskytovatele za účelem této konzultace, je Poskytovatel povinen odeslat řádně svou odpověď nejpozději do 2 pracovních dnů;</w:t>
            </w:r>
          </w:p>
        </w:tc>
        <w:tc>
          <w:tcPr>
            <w:tcW w:w="1493" w:type="pct"/>
            <w:tcBorders>
              <w:top w:val="dotted" w:sz="4" w:space="0" w:color="auto"/>
              <w:left w:val="single" w:sz="4" w:space="0" w:color="auto"/>
              <w:bottom w:val="dotted" w:sz="4" w:space="0" w:color="auto"/>
            </w:tcBorders>
          </w:tcPr>
          <w:p w14:paraId="04ECBBB8" w14:textId="5BB08FDA" w:rsidR="00D139A7" w:rsidRPr="00D139A7" w:rsidRDefault="0099726C" w:rsidP="0071423A">
            <w:pPr>
              <w:spacing w:after="0"/>
              <w:rPr>
                <w:rFonts w:ascii="Times New Roman" w:hAnsi="Times New Roman"/>
                <w:szCs w:val="24"/>
              </w:rPr>
            </w:pPr>
            <w:r>
              <w:rPr>
                <w:rFonts w:ascii="Times New Roman" w:hAnsi="Times New Roman"/>
                <w:szCs w:val="24"/>
              </w:rPr>
              <w:t>Ve výši 1</w:t>
            </w:r>
            <w:r w:rsidR="005109EF">
              <w:rPr>
                <w:rFonts w:ascii="Times New Roman" w:hAnsi="Times New Roman"/>
                <w:szCs w:val="24"/>
              </w:rPr>
              <w:t>.5</w:t>
            </w:r>
            <w:r w:rsidR="00ED0C78">
              <w:rPr>
                <w:rFonts w:ascii="Times New Roman" w:hAnsi="Times New Roman"/>
                <w:szCs w:val="24"/>
              </w:rPr>
              <w:t>00,- Kč za každý případ neposkytnutí konzultace ve stanovené lhůtě.</w:t>
            </w:r>
          </w:p>
        </w:tc>
      </w:tr>
      <w:tr w:rsidR="00D139A7" w:rsidRPr="00D139A7" w14:paraId="61D92120" w14:textId="77777777" w:rsidTr="5E2D3E49">
        <w:trPr>
          <w:cantSplit/>
          <w:trHeight w:val="276"/>
        </w:trPr>
        <w:tc>
          <w:tcPr>
            <w:tcW w:w="233" w:type="pct"/>
            <w:vMerge/>
            <w:vAlign w:val="center"/>
          </w:tcPr>
          <w:p w14:paraId="1CA1D5BD" w14:textId="77777777" w:rsidR="00D139A7" w:rsidRPr="00D139A7" w:rsidRDefault="00D139A7" w:rsidP="0071423A">
            <w:pPr>
              <w:spacing w:after="0"/>
              <w:jc w:val="center"/>
              <w:rPr>
                <w:rFonts w:ascii="Times New Roman" w:hAnsi="Times New Roman"/>
                <w:szCs w:val="24"/>
              </w:rPr>
            </w:pPr>
          </w:p>
        </w:tc>
        <w:tc>
          <w:tcPr>
            <w:tcW w:w="752" w:type="pct"/>
            <w:vMerge/>
            <w:vAlign w:val="center"/>
          </w:tcPr>
          <w:p w14:paraId="07917693" w14:textId="77777777" w:rsidR="00D139A7" w:rsidRPr="00D139A7" w:rsidRDefault="00D139A7" w:rsidP="0071423A">
            <w:pPr>
              <w:spacing w:after="0"/>
              <w:jc w:val="left"/>
              <w:rPr>
                <w:rFonts w:ascii="Times New Roman" w:hAnsi="Times New Roman"/>
                <w:szCs w:val="24"/>
              </w:rPr>
            </w:pPr>
          </w:p>
        </w:tc>
        <w:tc>
          <w:tcPr>
            <w:tcW w:w="2522" w:type="pct"/>
            <w:tcBorders>
              <w:top w:val="dotted" w:sz="4" w:space="0" w:color="auto"/>
              <w:bottom w:val="single" w:sz="4" w:space="0" w:color="auto"/>
            </w:tcBorders>
          </w:tcPr>
          <w:p w14:paraId="727EA0BE" w14:textId="564C47E8" w:rsidR="00D139A7" w:rsidRPr="00937EF4" w:rsidRDefault="00D139A7" w:rsidP="00022038">
            <w:pPr>
              <w:pStyle w:val="document1cxspmiddlecxspmiddlecxspmiddle"/>
              <w:numPr>
                <w:ilvl w:val="1"/>
                <w:numId w:val="40"/>
              </w:numPr>
              <w:spacing w:before="0" w:beforeAutospacing="0" w:after="0" w:afterAutospacing="0"/>
              <w:ind w:left="457" w:right="142" w:hanging="426"/>
              <w:rPr>
                <w:rFonts w:ascii="Times New Roman" w:hAnsi="Times New Roman"/>
                <w:sz w:val="24"/>
              </w:rPr>
            </w:pPr>
            <w:r w:rsidRPr="00937EF4">
              <w:rPr>
                <w:rFonts w:ascii="Times New Roman" w:hAnsi="Times New Roman"/>
                <w:sz w:val="24"/>
              </w:rPr>
              <w:t>Veškerá komunikace mezi Smluvními stranami ohledně konzultací bude činěna prostřednictvím He</w:t>
            </w:r>
            <w:r w:rsidR="004A10C0">
              <w:rPr>
                <w:rFonts w:ascii="Times New Roman" w:hAnsi="Times New Roman"/>
                <w:sz w:val="24"/>
              </w:rPr>
              <w:t>lpDesk nebo kontaktního e-mailu.</w:t>
            </w:r>
          </w:p>
        </w:tc>
        <w:tc>
          <w:tcPr>
            <w:tcW w:w="1493" w:type="pct"/>
            <w:tcBorders>
              <w:top w:val="dotted" w:sz="4" w:space="0" w:color="auto"/>
              <w:left w:val="single" w:sz="4" w:space="0" w:color="auto"/>
              <w:bottom w:val="single" w:sz="4" w:space="0" w:color="auto"/>
            </w:tcBorders>
          </w:tcPr>
          <w:p w14:paraId="7EE993D4" w14:textId="77777777" w:rsidR="00D139A7" w:rsidRPr="00D139A7" w:rsidRDefault="00D139A7" w:rsidP="0071423A">
            <w:pPr>
              <w:spacing w:after="0"/>
              <w:rPr>
                <w:rFonts w:ascii="Times New Roman" w:hAnsi="Times New Roman"/>
                <w:szCs w:val="24"/>
              </w:rPr>
            </w:pPr>
          </w:p>
        </w:tc>
      </w:tr>
      <w:tr w:rsidR="00D139A7" w:rsidRPr="00D139A7" w14:paraId="61752E11" w14:textId="77777777" w:rsidTr="5E2D3E49">
        <w:trPr>
          <w:cantSplit/>
          <w:trHeight w:val="239"/>
        </w:trPr>
        <w:tc>
          <w:tcPr>
            <w:tcW w:w="233" w:type="pct"/>
            <w:vMerge w:val="restart"/>
            <w:tcBorders>
              <w:top w:val="single" w:sz="4" w:space="0" w:color="auto"/>
            </w:tcBorders>
            <w:shd w:val="clear" w:color="auto" w:fill="EEECE1"/>
            <w:vAlign w:val="center"/>
          </w:tcPr>
          <w:p w14:paraId="61D8C53B" w14:textId="77777777" w:rsidR="00D139A7" w:rsidRPr="00985722" w:rsidRDefault="00D139A7" w:rsidP="0071423A">
            <w:pPr>
              <w:spacing w:after="0"/>
              <w:jc w:val="center"/>
              <w:rPr>
                <w:rFonts w:ascii="Times New Roman" w:hAnsi="Times New Roman"/>
                <w:b/>
                <w:szCs w:val="24"/>
              </w:rPr>
            </w:pPr>
            <w:r w:rsidRPr="00985722">
              <w:rPr>
                <w:rFonts w:ascii="Times New Roman" w:hAnsi="Times New Roman"/>
                <w:b/>
                <w:szCs w:val="24"/>
              </w:rPr>
              <w:t>ad 4</w:t>
            </w:r>
          </w:p>
        </w:tc>
        <w:tc>
          <w:tcPr>
            <w:tcW w:w="752" w:type="pct"/>
            <w:vMerge w:val="restart"/>
            <w:tcBorders>
              <w:top w:val="single" w:sz="4" w:space="0" w:color="auto"/>
              <w:right w:val="single" w:sz="4" w:space="0" w:color="auto"/>
            </w:tcBorders>
            <w:vAlign w:val="center"/>
          </w:tcPr>
          <w:p w14:paraId="541344E5" w14:textId="77777777" w:rsidR="00D139A7" w:rsidRPr="00D139A7" w:rsidRDefault="00D139A7" w:rsidP="0071423A">
            <w:pPr>
              <w:spacing w:after="0"/>
              <w:jc w:val="left"/>
              <w:rPr>
                <w:rFonts w:ascii="Times New Roman" w:hAnsi="Times New Roman"/>
                <w:szCs w:val="24"/>
              </w:rPr>
            </w:pPr>
            <w:r w:rsidRPr="00D139A7">
              <w:rPr>
                <w:rFonts w:ascii="Times New Roman" w:hAnsi="Times New Roman"/>
                <w:szCs w:val="24"/>
              </w:rPr>
              <w:t>Aktualizace poskytnuté dokumentace</w:t>
            </w:r>
          </w:p>
        </w:tc>
        <w:tc>
          <w:tcPr>
            <w:tcW w:w="2522" w:type="pct"/>
            <w:tcBorders>
              <w:top w:val="single" w:sz="4" w:space="0" w:color="auto"/>
              <w:bottom w:val="dotted" w:sz="4" w:space="0" w:color="auto"/>
            </w:tcBorders>
          </w:tcPr>
          <w:p w14:paraId="0246E494" w14:textId="4335CEDC" w:rsidR="00D139A7" w:rsidRPr="008F657A" w:rsidRDefault="00B200E8" w:rsidP="00022038">
            <w:pPr>
              <w:pStyle w:val="document1cxspmiddlecxspmiddlecxspmiddle"/>
              <w:numPr>
                <w:ilvl w:val="0"/>
                <w:numId w:val="41"/>
              </w:numPr>
              <w:spacing w:before="0" w:beforeAutospacing="0" w:after="0" w:afterAutospacing="0"/>
              <w:ind w:right="142"/>
              <w:rPr>
                <w:rFonts w:ascii="Times New Roman" w:hAnsi="Times New Roman"/>
                <w:sz w:val="24"/>
              </w:rPr>
            </w:pPr>
            <w:r w:rsidRPr="00B200E8">
              <w:rPr>
                <w:rFonts w:ascii="Times New Roman" w:hAnsi="Times New Roman"/>
                <w:b/>
                <w:sz w:val="24"/>
              </w:rPr>
              <w:t>Aktualizace dokumentace</w:t>
            </w:r>
            <w:r>
              <w:rPr>
                <w:rFonts w:ascii="Times New Roman" w:hAnsi="Times New Roman"/>
                <w:sz w:val="24"/>
              </w:rPr>
              <w:t>:</w:t>
            </w:r>
          </w:p>
        </w:tc>
        <w:tc>
          <w:tcPr>
            <w:tcW w:w="1493" w:type="pct"/>
            <w:tcBorders>
              <w:top w:val="single" w:sz="4" w:space="0" w:color="auto"/>
              <w:left w:val="single" w:sz="4" w:space="0" w:color="auto"/>
              <w:bottom w:val="dotted" w:sz="4" w:space="0" w:color="auto"/>
            </w:tcBorders>
          </w:tcPr>
          <w:p w14:paraId="74BBBE01" w14:textId="77777777" w:rsidR="00D139A7" w:rsidRPr="00D139A7" w:rsidRDefault="00D139A7" w:rsidP="0071423A">
            <w:pPr>
              <w:spacing w:after="0"/>
              <w:jc w:val="left"/>
              <w:rPr>
                <w:rFonts w:ascii="Times New Roman" w:hAnsi="Times New Roman"/>
                <w:szCs w:val="24"/>
              </w:rPr>
            </w:pPr>
          </w:p>
        </w:tc>
      </w:tr>
      <w:tr w:rsidR="00D139A7" w:rsidRPr="00D139A7" w14:paraId="59FE33A7" w14:textId="77777777" w:rsidTr="5E2D3E49">
        <w:trPr>
          <w:cantSplit/>
          <w:trHeight w:val="239"/>
        </w:trPr>
        <w:tc>
          <w:tcPr>
            <w:tcW w:w="233" w:type="pct"/>
            <w:vMerge/>
            <w:vAlign w:val="center"/>
          </w:tcPr>
          <w:p w14:paraId="67751CC3" w14:textId="77777777" w:rsidR="00D139A7" w:rsidRPr="00D139A7" w:rsidRDefault="00D139A7" w:rsidP="0071423A">
            <w:pPr>
              <w:spacing w:after="0"/>
              <w:jc w:val="center"/>
              <w:rPr>
                <w:rFonts w:ascii="Times New Roman" w:hAnsi="Times New Roman"/>
                <w:szCs w:val="24"/>
              </w:rPr>
            </w:pPr>
          </w:p>
        </w:tc>
        <w:tc>
          <w:tcPr>
            <w:tcW w:w="752" w:type="pct"/>
            <w:vMerge/>
            <w:vAlign w:val="center"/>
          </w:tcPr>
          <w:p w14:paraId="12DD55D6" w14:textId="77777777" w:rsidR="00D139A7" w:rsidRPr="00D139A7" w:rsidRDefault="00D139A7"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5032A2EC" w14:textId="77777777" w:rsidR="00D139A7" w:rsidRPr="008F657A" w:rsidRDefault="00D139A7" w:rsidP="00022038">
            <w:pPr>
              <w:pStyle w:val="document1cxspmiddlecxspmiddlecxspmiddle"/>
              <w:numPr>
                <w:ilvl w:val="1"/>
                <w:numId w:val="41"/>
              </w:numPr>
              <w:spacing w:before="0" w:beforeAutospacing="0" w:after="0" w:afterAutospacing="0"/>
              <w:ind w:left="457" w:right="142" w:hanging="426"/>
              <w:rPr>
                <w:rFonts w:ascii="Times New Roman" w:hAnsi="Times New Roman"/>
                <w:sz w:val="24"/>
              </w:rPr>
            </w:pPr>
            <w:r w:rsidRPr="008F657A">
              <w:rPr>
                <w:rFonts w:ascii="Times New Roman" w:hAnsi="Times New Roman"/>
                <w:sz w:val="24"/>
              </w:rPr>
              <w:t>Poskytovatel je povinen poskytnout uživatelskou, technickou a administrátorskou dokumentaci, včetně instalačních popisů, a to nejpozději ke dni implementace upgrade nebo update;</w:t>
            </w:r>
          </w:p>
        </w:tc>
        <w:tc>
          <w:tcPr>
            <w:tcW w:w="1493" w:type="pct"/>
            <w:tcBorders>
              <w:top w:val="dotted" w:sz="4" w:space="0" w:color="auto"/>
              <w:left w:val="single" w:sz="4" w:space="0" w:color="auto"/>
              <w:bottom w:val="dotted" w:sz="4" w:space="0" w:color="auto"/>
            </w:tcBorders>
          </w:tcPr>
          <w:p w14:paraId="41A109B5" w14:textId="482C190A" w:rsidR="00D139A7" w:rsidRPr="00D139A7" w:rsidRDefault="005109EF" w:rsidP="0071423A">
            <w:pPr>
              <w:spacing w:after="0"/>
              <w:jc w:val="left"/>
              <w:rPr>
                <w:rFonts w:ascii="Times New Roman" w:hAnsi="Times New Roman"/>
                <w:szCs w:val="24"/>
              </w:rPr>
            </w:pPr>
            <w:r>
              <w:rPr>
                <w:rFonts w:ascii="Times New Roman" w:hAnsi="Times New Roman"/>
                <w:szCs w:val="24"/>
              </w:rPr>
              <w:t>Ve výši 5.5</w:t>
            </w:r>
            <w:r w:rsidR="00D139A7" w:rsidRPr="00D139A7">
              <w:rPr>
                <w:rFonts w:ascii="Times New Roman" w:hAnsi="Times New Roman"/>
                <w:szCs w:val="24"/>
              </w:rPr>
              <w:t xml:space="preserve">00,- Kč za každý případ porušení </w:t>
            </w:r>
            <w:r w:rsidR="00646619">
              <w:rPr>
                <w:rFonts w:ascii="Times New Roman" w:hAnsi="Times New Roman"/>
                <w:szCs w:val="24"/>
              </w:rPr>
              <w:t xml:space="preserve">povinnosti dodat dokumentaci k </w:t>
            </w:r>
            <w:r w:rsidR="00D252D0">
              <w:rPr>
                <w:rFonts w:ascii="Times New Roman" w:hAnsi="Times New Roman"/>
                <w:szCs w:val="24"/>
              </w:rPr>
              <w:t>Programové</w:t>
            </w:r>
            <w:r w:rsidR="00D139A7" w:rsidRPr="00D139A7">
              <w:rPr>
                <w:rFonts w:ascii="Times New Roman" w:hAnsi="Times New Roman"/>
                <w:szCs w:val="24"/>
              </w:rPr>
              <w:t>mu vybavení.</w:t>
            </w:r>
          </w:p>
        </w:tc>
      </w:tr>
      <w:tr w:rsidR="00D139A7" w:rsidRPr="00D139A7" w14:paraId="15B7AB55" w14:textId="77777777" w:rsidTr="5E2D3E49">
        <w:trPr>
          <w:cantSplit/>
          <w:trHeight w:val="239"/>
        </w:trPr>
        <w:tc>
          <w:tcPr>
            <w:tcW w:w="233" w:type="pct"/>
            <w:vMerge/>
            <w:vAlign w:val="center"/>
          </w:tcPr>
          <w:p w14:paraId="5831E278" w14:textId="77777777" w:rsidR="00D139A7" w:rsidRPr="00D139A7" w:rsidRDefault="00D139A7" w:rsidP="0071423A">
            <w:pPr>
              <w:spacing w:after="0"/>
              <w:jc w:val="center"/>
              <w:rPr>
                <w:rFonts w:ascii="Times New Roman" w:hAnsi="Times New Roman"/>
                <w:szCs w:val="24"/>
              </w:rPr>
            </w:pPr>
          </w:p>
        </w:tc>
        <w:tc>
          <w:tcPr>
            <w:tcW w:w="752" w:type="pct"/>
            <w:vMerge/>
            <w:vAlign w:val="center"/>
          </w:tcPr>
          <w:p w14:paraId="0CC9F940" w14:textId="77777777" w:rsidR="00D139A7" w:rsidRPr="00D139A7" w:rsidRDefault="00D139A7"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3B6BD60E" w14:textId="77777777" w:rsidR="00D139A7" w:rsidRPr="008F657A" w:rsidRDefault="00D139A7" w:rsidP="00022038">
            <w:pPr>
              <w:pStyle w:val="document1cxspmiddlecxspmiddlecxspmiddle"/>
              <w:numPr>
                <w:ilvl w:val="1"/>
                <w:numId w:val="41"/>
              </w:numPr>
              <w:spacing w:before="0" w:beforeAutospacing="0" w:after="0" w:afterAutospacing="0"/>
              <w:ind w:left="457" w:right="142" w:hanging="426"/>
              <w:rPr>
                <w:rFonts w:ascii="Times New Roman" w:hAnsi="Times New Roman"/>
                <w:sz w:val="24"/>
              </w:rPr>
            </w:pPr>
            <w:r w:rsidRPr="008F657A">
              <w:rPr>
                <w:rFonts w:ascii="Times New Roman" w:hAnsi="Times New Roman"/>
                <w:sz w:val="24"/>
              </w:rPr>
              <w:t>Veškerá dokumentace bude poskytnuta v elektronické podobě ve formátu PDF;</w:t>
            </w:r>
          </w:p>
        </w:tc>
        <w:tc>
          <w:tcPr>
            <w:tcW w:w="1493" w:type="pct"/>
            <w:tcBorders>
              <w:top w:val="dotted" w:sz="4" w:space="0" w:color="auto"/>
              <w:left w:val="single" w:sz="4" w:space="0" w:color="auto"/>
              <w:bottom w:val="dotted" w:sz="4" w:space="0" w:color="auto"/>
            </w:tcBorders>
          </w:tcPr>
          <w:p w14:paraId="32FFADB4" w14:textId="77777777" w:rsidR="00D139A7" w:rsidRPr="00D139A7" w:rsidRDefault="00D139A7" w:rsidP="0071423A">
            <w:pPr>
              <w:spacing w:after="0"/>
              <w:jc w:val="left"/>
              <w:rPr>
                <w:rFonts w:ascii="Times New Roman" w:hAnsi="Times New Roman"/>
                <w:szCs w:val="24"/>
              </w:rPr>
            </w:pPr>
          </w:p>
        </w:tc>
      </w:tr>
      <w:tr w:rsidR="00D139A7" w:rsidRPr="00D139A7" w14:paraId="013098C1" w14:textId="77777777" w:rsidTr="5E2D3E49">
        <w:trPr>
          <w:cantSplit/>
          <w:trHeight w:val="239"/>
        </w:trPr>
        <w:tc>
          <w:tcPr>
            <w:tcW w:w="233" w:type="pct"/>
            <w:vMerge/>
            <w:vAlign w:val="center"/>
          </w:tcPr>
          <w:p w14:paraId="4234A6A8" w14:textId="77777777" w:rsidR="00D139A7" w:rsidRPr="00D139A7" w:rsidRDefault="00D139A7" w:rsidP="0071423A">
            <w:pPr>
              <w:spacing w:after="0"/>
              <w:jc w:val="center"/>
              <w:rPr>
                <w:rFonts w:ascii="Times New Roman" w:hAnsi="Times New Roman"/>
                <w:szCs w:val="24"/>
              </w:rPr>
            </w:pPr>
          </w:p>
        </w:tc>
        <w:tc>
          <w:tcPr>
            <w:tcW w:w="752" w:type="pct"/>
            <w:vMerge/>
            <w:vAlign w:val="center"/>
          </w:tcPr>
          <w:p w14:paraId="78EA5F82" w14:textId="77777777" w:rsidR="00D139A7" w:rsidRPr="00D139A7" w:rsidRDefault="00D139A7" w:rsidP="0071423A">
            <w:pPr>
              <w:spacing w:after="0"/>
              <w:jc w:val="left"/>
              <w:rPr>
                <w:rFonts w:ascii="Times New Roman" w:hAnsi="Times New Roman"/>
                <w:szCs w:val="24"/>
              </w:rPr>
            </w:pPr>
          </w:p>
        </w:tc>
        <w:tc>
          <w:tcPr>
            <w:tcW w:w="2522" w:type="pct"/>
            <w:tcBorders>
              <w:top w:val="dotted" w:sz="4" w:space="0" w:color="auto"/>
              <w:bottom w:val="single" w:sz="4" w:space="0" w:color="auto"/>
            </w:tcBorders>
          </w:tcPr>
          <w:p w14:paraId="525EEE52" w14:textId="4DBD5369" w:rsidR="00D139A7" w:rsidRPr="008F657A" w:rsidRDefault="00D139A7" w:rsidP="00022038">
            <w:pPr>
              <w:pStyle w:val="document1cxspmiddlecxspmiddlecxspmiddle"/>
              <w:numPr>
                <w:ilvl w:val="1"/>
                <w:numId w:val="41"/>
              </w:numPr>
              <w:spacing w:before="0" w:beforeAutospacing="0" w:after="0" w:afterAutospacing="0"/>
              <w:ind w:left="457" w:right="142" w:hanging="426"/>
              <w:rPr>
                <w:rFonts w:ascii="Times New Roman" w:hAnsi="Times New Roman"/>
                <w:sz w:val="24"/>
              </w:rPr>
            </w:pPr>
            <w:r w:rsidRPr="008F657A">
              <w:rPr>
                <w:rFonts w:ascii="Times New Roman" w:hAnsi="Times New Roman"/>
                <w:sz w:val="24"/>
              </w:rPr>
              <w:t>Tato služba nezahrnuje poskyt</w:t>
            </w:r>
            <w:r w:rsidR="00B82E3B">
              <w:rPr>
                <w:rFonts w:ascii="Times New Roman" w:hAnsi="Times New Roman"/>
                <w:sz w:val="24"/>
              </w:rPr>
              <w:t>nutí dokumentace ke Službě č. 5.</w:t>
            </w:r>
            <w:r w:rsidRPr="008F657A">
              <w:rPr>
                <w:rFonts w:ascii="Times New Roman" w:hAnsi="Times New Roman"/>
                <w:sz w:val="24"/>
              </w:rPr>
              <w:t xml:space="preserve"> </w:t>
            </w:r>
            <w:r w:rsidR="00B82E3B">
              <w:rPr>
                <w:rFonts w:ascii="Times New Roman" w:hAnsi="Times New Roman"/>
                <w:sz w:val="24"/>
              </w:rPr>
              <w:t>B</w:t>
            </w:r>
            <w:r w:rsidRPr="008F657A">
              <w:rPr>
                <w:rFonts w:ascii="Times New Roman" w:hAnsi="Times New Roman"/>
                <w:sz w:val="24"/>
              </w:rPr>
              <w:t>ude-li Poskytovatelem předána dokumentace ke Službě č. 5 (např. školicí dokumentace) bude tato dokumentace Poskytovatelem účtována dle katalogového listu č. 5.</w:t>
            </w:r>
          </w:p>
        </w:tc>
        <w:tc>
          <w:tcPr>
            <w:tcW w:w="1493" w:type="pct"/>
            <w:tcBorders>
              <w:top w:val="dotted" w:sz="4" w:space="0" w:color="auto"/>
              <w:left w:val="single" w:sz="4" w:space="0" w:color="auto"/>
              <w:bottom w:val="single" w:sz="4" w:space="0" w:color="auto"/>
            </w:tcBorders>
          </w:tcPr>
          <w:p w14:paraId="1EE98F71" w14:textId="77777777" w:rsidR="00D139A7" w:rsidRPr="00D139A7" w:rsidRDefault="00D139A7" w:rsidP="0071423A">
            <w:pPr>
              <w:spacing w:after="0"/>
              <w:jc w:val="left"/>
              <w:rPr>
                <w:rFonts w:ascii="Times New Roman" w:hAnsi="Times New Roman"/>
                <w:szCs w:val="24"/>
              </w:rPr>
            </w:pPr>
          </w:p>
        </w:tc>
      </w:tr>
    </w:tbl>
    <w:p w14:paraId="4060C827" w14:textId="77777777" w:rsidR="00D139A7" w:rsidRPr="00D139A7" w:rsidRDefault="00D139A7" w:rsidP="00CF421C">
      <w:pPr>
        <w:keepNext/>
        <w:spacing w:before="240"/>
        <w:rPr>
          <w:rFonts w:ascii="Times New Roman" w:hAnsi="Times New Roman"/>
          <w:b/>
          <w:szCs w:val="24"/>
        </w:rPr>
      </w:pPr>
      <w:r w:rsidRPr="00D139A7">
        <w:rPr>
          <w:rFonts w:ascii="Times New Roman" w:hAnsi="Times New Roman"/>
          <w:b/>
          <w:szCs w:val="24"/>
        </w:rPr>
        <w:t>Provozní parametry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56"/>
        <w:gridCol w:w="4458"/>
        <w:gridCol w:w="6778"/>
      </w:tblGrid>
      <w:tr w:rsidR="00D139A7" w:rsidRPr="00D139A7" w14:paraId="1F2A0D50" w14:textId="77777777" w:rsidTr="0071423A">
        <w:trPr>
          <w:cantSplit/>
          <w:trHeight w:val="584"/>
          <w:tblHeader/>
        </w:trPr>
        <w:tc>
          <w:tcPr>
            <w:tcW w:w="985" w:type="pct"/>
            <w:tcBorders>
              <w:top w:val="single" w:sz="4" w:space="0" w:color="auto"/>
              <w:right w:val="single" w:sz="4" w:space="0" w:color="auto"/>
            </w:tcBorders>
            <w:shd w:val="clear" w:color="auto" w:fill="EEECE1"/>
            <w:vAlign w:val="center"/>
          </w:tcPr>
          <w:p w14:paraId="5BEB682B" w14:textId="77777777" w:rsidR="00D139A7" w:rsidRPr="00D139A7" w:rsidRDefault="00D139A7" w:rsidP="0071423A">
            <w:pPr>
              <w:spacing w:after="0"/>
              <w:rPr>
                <w:rFonts w:ascii="Times New Roman" w:hAnsi="Times New Roman"/>
                <w:szCs w:val="24"/>
              </w:rPr>
            </w:pPr>
            <w:r w:rsidRPr="00D139A7">
              <w:rPr>
                <w:rFonts w:ascii="Times New Roman" w:hAnsi="Times New Roman"/>
                <w:szCs w:val="24"/>
              </w:rPr>
              <w:t>Parametr</w:t>
            </w:r>
          </w:p>
        </w:tc>
        <w:tc>
          <w:tcPr>
            <w:tcW w:w="1593" w:type="pct"/>
            <w:tcBorders>
              <w:top w:val="single" w:sz="4" w:space="0" w:color="auto"/>
              <w:left w:val="single" w:sz="4" w:space="0" w:color="auto"/>
            </w:tcBorders>
            <w:shd w:val="clear" w:color="auto" w:fill="EEECE1"/>
            <w:vAlign w:val="center"/>
          </w:tcPr>
          <w:p w14:paraId="7108236B" w14:textId="77777777" w:rsidR="00D139A7" w:rsidRPr="00D139A7" w:rsidRDefault="00D139A7" w:rsidP="0071423A">
            <w:pPr>
              <w:keepNext/>
              <w:spacing w:after="0"/>
              <w:jc w:val="center"/>
              <w:rPr>
                <w:rFonts w:ascii="Times New Roman" w:hAnsi="Times New Roman"/>
                <w:szCs w:val="24"/>
              </w:rPr>
            </w:pPr>
            <w:r w:rsidRPr="00D139A7">
              <w:rPr>
                <w:rFonts w:ascii="Times New Roman" w:hAnsi="Times New Roman"/>
                <w:szCs w:val="24"/>
              </w:rPr>
              <w:t>Hodnota parametru</w:t>
            </w:r>
          </w:p>
        </w:tc>
        <w:tc>
          <w:tcPr>
            <w:tcW w:w="2422" w:type="pct"/>
            <w:tcBorders>
              <w:top w:val="single" w:sz="4" w:space="0" w:color="auto"/>
              <w:left w:val="single" w:sz="4" w:space="0" w:color="auto"/>
            </w:tcBorders>
            <w:shd w:val="clear" w:color="auto" w:fill="EEECE1"/>
            <w:vAlign w:val="center"/>
          </w:tcPr>
          <w:p w14:paraId="6043ABFE" w14:textId="77777777" w:rsidR="00D139A7" w:rsidRPr="00D139A7" w:rsidRDefault="00D139A7" w:rsidP="0071423A">
            <w:pPr>
              <w:keepNext/>
              <w:spacing w:after="0"/>
              <w:jc w:val="center"/>
              <w:rPr>
                <w:rFonts w:ascii="Times New Roman" w:hAnsi="Times New Roman"/>
                <w:szCs w:val="24"/>
              </w:rPr>
            </w:pPr>
            <w:r w:rsidRPr="00D139A7">
              <w:rPr>
                <w:rFonts w:ascii="Times New Roman" w:hAnsi="Times New Roman"/>
                <w:szCs w:val="24"/>
              </w:rPr>
              <w:t>Popis parametru</w:t>
            </w:r>
          </w:p>
        </w:tc>
      </w:tr>
      <w:tr w:rsidR="00D139A7" w:rsidRPr="00D139A7" w14:paraId="589F8709" w14:textId="77777777" w:rsidTr="0071423A">
        <w:trPr>
          <w:cantSplit/>
        </w:trPr>
        <w:tc>
          <w:tcPr>
            <w:tcW w:w="985" w:type="pct"/>
            <w:tcBorders>
              <w:bottom w:val="single" w:sz="4" w:space="0" w:color="auto"/>
            </w:tcBorders>
            <w:vAlign w:val="center"/>
          </w:tcPr>
          <w:p w14:paraId="2B4D67F7" w14:textId="476F861E" w:rsidR="00D139A7" w:rsidRPr="00D139A7" w:rsidRDefault="00D139A7" w:rsidP="0071423A">
            <w:pPr>
              <w:spacing w:after="0"/>
              <w:rPr>
                <w:rFonts w:ascii="Times New Roman" w:hAnsi="Times New Roman"/>
                <w:szCs w:val="24"/>
              </w:rPr>
            </w:pPr>
            <w:r w:rsidRPr="00D139A7">
              <w:rPr>
                <w:rFonts w:ascii="Times New Roman" w:hAnsi="Times New Roman"/>
                <w:szCs w:val="24"/>
              </w:rPr>
              <w:t>Provozní doba Služby č.</w:t>
            </w:r>
            <w:r w:rsidR="004A10C0">
              <w:rPr>
                <w:rFonts w:ascii="Times New Roman" w:hAnsi="Times New Roman"/>
                <w:szCs w:val="24"/>
              </w:rPr>
              <w:t xml:space="preserve"> </w:t>
            </w:r>
            <w:r w:rsidRPr="00D139A7">
              <w:rPr>
                <w:rFonts w:ascii="Times New Roman" w:hAnsi="Times New Roman"/>
                <w:szCs w:val="24"/>
              </w:rPr>
              <w:t>1</w:t>
            </w:r>
          </w:p>
        </w:tc>
        <w:tc>
          <w:tcPr>
            <w:tcW w:w="1593" w:type="pct"/>
            <w:tcBorders>
              <w:bottom w:val="single" w:sz="4" w:space="0" w:color="auto"/>
            </w:tcBorders>
            <w:vAlign w:val="center"/>
          </w:tcPr>
          <w:p w14:paraId="539A4785" w14:textId="77777777" w:rsidR="00D139A7" w:rsidRPr="00D139A7" w:rsidRDefault="00D139A7" w:rsidP="0071423A">
            <w:pPr>
              <w:spacing w:after="0"/>
              <w:jc w:val="center"/>
              <w:rPr>
                <w:rFonts w:ascii="Times New Roman" w:hAnsi="Times New Roman"/>
                <w:szCs w:val="24"/>
              </w:rPr>
            </w:pPr>
            <w:r w:rsidRPr="00D139A7">
              <w:rPr>
                <w:rFonts w:ascii="Times New Roman" w:hAnsi="Times New Roman"/>
                <w:szCs w:val="24"/>
              </w:rPr>
              <w:t>10x5</w:t>
            </w:r>
          </w:p>
        </w:tc>
        <w:tc>
          <w:tcPr>
            <w:tcW w:w="2422" w:type="pct"/>
            <w:tcBorders>
              <w:bottom w:val="single" w:sz="4" w:space="0" w:color="auto"/>
            </w:tcBorders>
            <w:vAlign w:val="center"/>
          </w:tcPr>
          <w:p w14:paraId="60B69C85" w14:textId="74ED9CAA" w:rsidR="00D139A7" w:rsidRPr="00D139A7" w:rsidRDefault="00D139A7" w:rsidP="009479AD">
            <w:pPr>
              <w:spacing w:after="0"/>
              <w:rPr>
                <w:rFonts w:ascii="Times New Roman" w:hAnsi="Times New Roman"/>
                <w:szCs w:val="24"/>
              </w:rPr>
            </w:pPr>
            <w:r w:rsidRPr="00D139A7">
              <w:rPr>
                <w:rFonts w:ascii="Times New Roman" w:hAnsi="Times New Roman"/>
                <w:szCs w:val="24"/>
              </w:rPr>
              <w:t>Poskytovatel se zavazuje poskytovat Služby podle tohoto katalogového listu v pracovní dny</w:t>
            </w:r>
            <w:r w:rsidR="009479AD">
              <w:rPr>
                <w:rFonts w:ascii="Times New Roman" w:hAnsi="Times New Roman"/>
                <w:szCs w:val="24"/>
              </w:rPr>
              <w:t xml:space="preserve"> v době od 8.00 do 18.00 hodin.</w:t>
            </w:r>
          </w:p>
        </w:tc>
      </w:tr>
    </w:tbl>
    <w:p w14:paraId="7B0C539C" w14:textId="77777777" w:rsidR="00D139A7" w:rsidRPr="00D139A7" w:rsidRDefault="00D139A7" w:rsidP="00CF421C">
      <w:pPr>
        <w:keepNext/>
        <w:spacing w:before="240"/>
        <w:rPr>
          <w:rFonts w:ascii="Times New Roman" w:hAnsi="Times New Roman"/>
          <w:b/>
          <w:szCs w:val="24"/>
        </w:rPr>
      </w:pPr>
      <w:r w:rsidRPr="00D139A7">
        <w:rPr>
          <w:rFonts w:ascii="Times New Roman" w:hAnsi="Times New Roman"/>
          <w:b/>
          <w:szCs w:val="24"/>
        </w:rPr>
        <w:t>Předání služby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56"/>
        <w:gridCol w:w="11236"/>
      </w:tblGrid>
      <w:tr w:rsidR="00D139A7" w:rsidRPr="00D139A7" w14:paraId="01951C37" w14:textId="77777777" w:rsidTr="0071423A">
        <w:trPr>
          <w:cantSplit/>
          <w:trHeight w:val="584"/>
          <w:tblHeader/>
        </w:trPr>
        <w:tc>
          <w:tcPr>
            <w:tcW w:w="985" w:type="pct"/>
            <w:tcBorders>
              <w:top w:val="single" w:sz="4" w:space="0" w:color="auto"/>
              <w:right w:val="single" w:sz="4" w:space="0" w:color="auto"/>
            </w:tcBorders>
            <w:shd w:val="clear" w:color="auto" w:fill="EEECE1"/>
            <w:vAlign w:val="center"/>
          </w:tcPr>
          <w:p w14:paraId="22F084BB" w14:textId="77777777" w:rsidR="00D139A7" w:rsidRPr="00D139A7" w:rsidRDefault="00D139A7" w:rsidP="0071423A">
            <w:pPr>
              <w:spacing w:after="0"/>
              <w:rPr>
                <w:rFonts w:ascii="Times New Roman" w:hAnsi="Times New Roman"/>
                <w:szCs w:val="24"/>
              </w:rPr>
            </w:pPr>
            <w:r w:rsidRPr="00D139A7">
              <w:rPr>
                <w:rFonts w:ascii="Times New Roman" w:hAnsi="Times New Roman"/>
                <w:szCs w:val="24"/>
              </w:rPr>
              <w:t>Parametr</w:t>
            </w:r>
          </w:p>
        </w:tc>
        <w:tc>
          <w:tcPr>
            <w:tcW w:w="4015" w:type="pct"/>
            <w:tcBorders>
              <w:top w:val="single" w:sz="4" w:space="0" w:color="auto"/>
              <w:left w:val="single" w:sz="4" w:space="0" w:color="auto"/>
            </w:tcBorders>
            <w:shd w:val="clear" w:color="auto" w:fill="EEECE1"/>
            <w:vAlign w:val="center"/>
          </w:tcPr>
          <w:p w14:paraId="0020B38F" w14:textId="77777777" w:rsidR="00D139A7" w:rsidRPr="00D139A7" w:rsidRDefault="00D139A7" w:rsidP="0071423A">
            <w:pPr>
              <w:keepNext/>
              <w:spacing w:after="0"/>
              <w:jc w:val="center"/>
              <w:rPr>
                <w:rFonts w:ascii="Times New Roman" w:hAnsi="Times New Roman"/>
                <w:szCs w:val="24"/>
              </w:rPr>
            </w:pPr>
            <w:r w:rsidRPr="00D139A7">
              <w:rPr>
                <w:rFonts w:ascii="Times New Roman" w:hAnsi="Times New Roman"/>
                <w:szCs w:val="24"/>
              </w:rPr>
              <w:t>Hodnota parametru</w:t>
            </w:r>
          </w:p>
        </w:tc>
      </w:tr>
      <w:tr w:rsidR="00D139A7" w:rsidRPr="00D139A7" w14:paraId="450DC3A8" w14:textId="77777777" w:rsidTr="0071423A">
        <w:trPr>
          <w:cantSplit/>
        </w:trPr>
        <w:tc>
          <w:tcPr>
            <w:tcW w:w="985" w:type="pct"/>
            <w:tcBorders>
              <w:bottom w:val="single" w:sz="4" w:space="0" w:color="auto"/>
            </w:tcBorders>
            <w:vAlign w:val="center"/>
          </w:tcPr>
          <w:p w14:paraId="5068245A" w14:textId="67D55A98" w:rsidR="00D139A7" w:rsidRPr="00D139A7" w:rsidRDefault="00985722" w:rsidP="0071423A">
            <w:pPr>
              <w:spacing w:after="0"/>
              <w:jc w:val="left"/>
              <w:rPr>
                <w:rFonts w:ascii="Times New Roman" w:hAnsi="Times New Roman"/>
                <w:szCs w:val="24"/>
              </w:rPr>
            </w:pPr>
            <w:r>
              <w:rPr>
                <w:rFonts w:ascii="Times New Roman" w:hAnsi="Times New Roman"/>
                <w:szCs w:val="24"/>
              </w:rPr>
              <w:t>Zvláštní náležitosti Reportu ve vztahu ke Službě č. 1</w:t>
            </w:r>
          </w:p>
        </w:tc>
        <w:tc>
          <w:tcPr>
            <w:tcW w:w="4015" w:type="pct"/>
            <w:tcBorders>
              <w:bottom w:val="single" w:sz="4" w:space="0" w:color="auto"/>
            </w:tcBorders>
            <w:vAlign w:val="center"/>
          </w:tcPr>
          <w:p w14:paraId="3A62DD61" w14:textId="36EC01E7" w:rsidR="00344F4F" w:rsidRDefault="00344F4F" w:rsidP="00022038">
            <w:pPr>
              <w:pStyle w:val="document1cxspmiddlecxspmiddlecxspmiddle"/>
              <w:numPr>
                <w:ilvl w:val="0"/>
                <w:numId w:val="28"/>
              </w:numPr>
              <w:spacing w:before="0" w:beforeAutospacing="0" w:after="0" w:afterAutospacing="0"/>
              <w:ind w:right="142"/>
              <w:rPr>
                <w:rFonts w:ascii="Times New Roman" w:hAnsi="Times New Roman"/>
                <w:sz w:val="24"/>
              </w:rPr>
            </w:pPr>
            <w:r>
              <w:rPr>
                <w:rFonts w:ascii="Times New Roman" w:hAnsi="Times New Roman"/>
                <w:sz w:val="24"/>
              </w:rPr>
              <w:t>S</w:t>
            </w:r>
            <w:r w:rsidR="00D139A7" w:rsidRPr="00344F4F">
              <w:rPr>
                <w:rFonts w:ascii="Times New Roman" w:hAnsi="Times New Roman"/>
                <w:sz w:val="24"/>
              </w:rPr>
              <w:t xml:space="preserve">oupis změn </w:t>
            </w:r>
            <w:r w:rsidR="00D252D0">
              <w:rPr>
                <w:rFonts w:ascii="Times New Roman" w:hAnsi="Times New Roman"/>
                <w:sz w:val="24"/>
              </w:rPr>
              <w:t>Programové</w:t>
            </w:r>
            <w:r w:rsidR="00D139A7" w:rsidRPr="00344F4F">
              <w:rPr>
                <w:rFonts w:ascii="Times New Roman" w:hAnsi="Times New Roman"/>
                <w:sz w:val="24"/>
              </w:rPr>
              <w:t>ho vybavení, které byly provedeny za uplynulé fakturační období, s odůvodněním jejich provedení (např. oprava chyb, přizpůsobení přijat</w:t>
            </w:r>
            <w:r w:rsidRPr="00344F4F">
              <w:rPr>
                <w:rFonts w:ascii="Times New Roman" w:hAnsi="Times New Roman"/>
                <w:sz w:val="24"/>
              </w:rPr>
              <w:t>ým legislativním změnám apod.)</w:t>
            </w:r>
            <w:r>
              <w:rPr>
                <w:rFonts w:ascii="Times New Roman" w:hAnsi="Times New Roman"/>
                <w:sz w:val="24"/>
              </w:rPr>
              <w:t>;</w:t>
            </w:r>
          </w:p>
          <w:p w14:paraId="26062411" w14:textId="1DF45800" w:rsidR="00964566" w:rsidRDefault="00964566" w:rsidP="00022038">
            <w:pPr>
              <w:pStyle w:val="document1cxspmiddlecxspmiddlecxspmiddle"/>
              <w:numPr>
                <w:ilvl w:val="0"/>
                <w:numId w:val="28"/>
              </w:numPr>
              <w:spacing w:before="0" w:beforeAutospacing="0" w:after="0" w:afterAutospacing="0"/>
              <w:ind w:right="142"/>
              <w:rPr>
                <w:rFonts w:ascii="Times New Roman" w:hAnsi="Times New Roman"/>
                <w:sz w:val="24"/>
              </w:rPr>
            </w:pPr>
            <w:r>
              <w:rPr>
                <w:rFonts w:ascii="Times New Roman" w:hAnsi="Times New Roman"/>
                <w:sz w:val="24"/>
              </w:rPr>
              <w:t xml:space="preserve">Ve vztahu ke službě legislativní podpory uvedení data platnosti a účinnosti právního předpisu a uvedení data implementace změn </w:t>
            </w:r>
            <w:r w:rsidR="00D252D0">
              <w:rPr>
                <w:rFonts w:ascii="Times New Roman" w:hAnsi="Times New Roman"/>
                <w:sz w:val="24"/>
              </w:rPr>
              <w:t>Programové</w:t>
            </w:r>
            <w:r>
              <w:rPr>
                <w:rFonts w:ascii="Times New Roman" w:hAnsi="Times New Roman"/>
                <w:sz w:val="24"/>
              </w:rPr>
              <w:t>ho vybavení;</w:t>
            </w:r>
          </w:p>
          <w:p w14:paraId="3A6E90E2" w14:textId="14A28E04" w:rsidR="00964566" w:rsidRPr="00344F4F" w:rsidRDefault="00964566" w:rsidP="00022038">
            <w:pPr>
              <w:pStyle w:val="document1cxspmiddlecxspmiddlecxspmiddle"/>
              <w:numPr>
                <w:ilvl w:val="0"/>
                <w:numId w:val="28"/>
              </w:numPr>
              <w:spacing w:before="0" w:beforeAutospacing="0" w:after="0" w:afterAutospacing="0"/>
              <w:ind w:right="142"/>
              <w:rPr>
                <w:rFonts w:ascii="Times New Roman" w:hAnsi="Times New Roman"/>
                <w:sz w:val="24"/>
              </w:rPr>
            </w:pPr>
            <w:r>
              <w:rPr>
                <w:rFonts w:ascii="Times New Roman" w:hAnsi="Times New Roman"/>
                <w:sz w:val="24"/>
              </w:rPr>
              <w:t>Ve vztahu k poskytování konzultací uvedení data žádosti o konzultaci a data poskytnutí konzultace;</w:t>
            </w:r>
          </w:p>
          <w:p w14:paraId="53F04ED9" w14:textId="6758085D" w:rsidR="00D139A7" w:rsidRPr="00344F4F" w:rsidRDefault="00344F4F" w:rsidP="00022038">
            <w:pPr>
              <w:pStyle w:val="document1cxspmiddlecxspmiddlecxspmiddle"/>
              <w:numPr>
                <w:ilvl w:val="0"/>
                <w:numId w:val="28"/>
              </w:numPr>
              <w:spacing w:before="0" w:beforeAutospacing="0" w:after="0" w:afterAutospacing="0"/>
              <w:ind w:right="142"/>
              <w:rPr>
                <w:rFonts w:ascii="Times New Roman" w:hAnsi="Times New Roman"/>
              </w:rPr>
            </w:pPr>
            <w:r>
              <w:rPr>
                <w:rFonts w:ascii="Times New Roman" w:hAnsi="Times New Roman"/>
                <w:sz w:val="24"/>
              </w:rPr>
              <w:t>S</w:t>
            </w:r>
            <w:r w:rsidR="00D139A7" w:rsidRPr="00344F4F">
              <w:rPr>
                <w:rFonts w:ascii="Times New Roman" w:hAnsi="Times New Roman"/>
                <w:sz w:val="24"/>
              </w:rPr>
              <w:t>oupis aktua</w:t>
            </w:r>
            <w:r w:rsidR="00646619">
              <w:rPr>
                <w:rFonts w:ascii="Times New Roman" w:hAnsi="Times New Roman"/>
                <w:sz w:val="24"/>
              </w:rPr>
              <w:t xml:space="preserve">lizované a předané dokumentace </w:t>
            </w:r>
            <w:r w:rsidR="00D252D0">
              <w:rPr>
                <w:rFonts w:ascii="Times New Roman" w:hAnsi="Times New Roman"/>
                <w:sz w:val="24"/>
              </w:rPr>
              <w:t>Programové</w:t>
            </w:r>
            <w:r w:rsidR="00D139A7" w:rsidRPr="00344F4F">
              <w:rPr>
                <w:rFonts w:ascii="Times New Roman" w:hAnsi="Times New Roman"/>
                <w:sz w:val="24"/>
              </w:rPr>
              <w:t>ho vybavení za uplynulé fakturační období</w:t>
            </w:r>
            <w:r w:rsidR="009C3E63">
              <w:rPr>
                <w:rFonts w:ascii="Times New Roman" w:hAnsi="Times New Roman"/>
                <w:sz w:val="24"/>
              </w:rPr>
              <w:t xml:space="preserve"> s uvedením data předání</w:t>
            </w:r>
            <w:r w:rsidR="00D139A7" w:rsidRPr="00344F4F">
              <w:rPr>
                <w:rFonts w:ascii="Times New Roman" w:hAnsi="Times New Roman"/>
                <w:sz w:val="24"/>
              </w:rPr>
              <w:t>.</w:t>
            </w:r>
          </w:p>
        </w:tc>
      </w:tr>
    </w:tbl>
    <w:p w14:paraId="3C17E24B" w14:textId="77777777" w:rsidR="00D139A7" w:rsidRPr="00D139A7" w:rsidRDefault="00D139A7" w:rsidP="00D139A7">
      <w:pPr>
        <w:rPr>
          <w:rFonts w:ascii="Times New Roman" w:hAnsi="Times New Roman"/>
          <w:szCs w:val="24"/>
        </w:rPr>
      </w:pPr>
    </w:p>
    <w:p w14:paraId="25EBA17F" w14:textId="2C984E40" w:rsidR="00BB63F1" w:rsidRPr="00D139A7" w:rsidRDefault="00BB63F1" w:rsidP="00BB63F1">
      <w:pPr>
        <w:rPr>
          <w:rFonts w:ascii="Times New Roman" w:hAnsi="Times New Roman"/>
          <w:szCs w:val="24"/>
        </w:rPr>
      </w:pPr>
      <w:r w:rsidRPr="00D139A7">
        <w:rPr>
          <w:rFonts w:ascii="Times New Roman" w:hAnsi="Times New Roman"/>
          <w:b/>
          <w:bCs/>
          <w:szCs w:val="24"/>
        </w:rPr>
        <w:br w:type="page"/>
      </w:r>
    </w:p>
    <w:p w14:paraId="63453709" w14:textId="77777777" w:rsidR="002063EC" w:rsidRDefault="002063EC" w:rsidP="002063EC">
      <w:pPr>
        <w:keepNext/>
        <w:spacing w:before="240" w:after="40"/>
        <w:rPr>
          <w:rFonts w:ascii="Times New Roman" w:hAnsi="Times New Roman"/>
          <w:sz w:val="28"/>
          <w:szCs w:val="28"/>
        </w:rPr>
        <w:sectPr w:rsidR="002063EC" w:rsidSect="00D139A7">
          <w:pgSz w:w="16838" w:h="11906" w:orient="landscape"/>
          <w:pgMar w:top="1418" w:right="1418" w:bottom="1701" w:left="1418" w:header="709" w:footer="709" w:gutter="0"/>
          <w:cols w:space="708"/>
          <w:titlePg/>
          <w:docGrid w:linePitch="326"/>
        </w:sectPr>
      </w:pPr>
    </w:p>
    <w:p w14:paraId="7CD560E9" w14:textId="3A004431" w:rsidR="002063EC" w:rsidRPr="001630D3" w:rsidRDefault="002063EC" w:rsidP="002063EC">
      <w:pPr>
        <w:keepNext/>
        <w:spacing w:before="240"/>
        <w:rPr>
          <w:rFonts w:ascii="Times New Roman" w:hAnsi="Times New Roman"/>
          <w:b/>
          <w:sz w:val="28"/>
          <w:szCs w:val="28"/>
        </w:rPr>
      </w:pPr>
      <w:r w:rsidRPr="001630D3">
        <w:rPr>
          <w:rFonts w:ascii="Times New Roman" w:hAnsi="Times New Roman"/>
          <w:b/>
          <w:sz w:val="28"/>
          <w:szCs w:val="28"/>
        </w:rPr>
        <w:t>Katalogový list č. 2 - Služba provozu HelpDesk</w:t>
      </w:r>
    </w:p>
    <w:p w14:paraId="20F3B98A" w14:textId="77777777" w:rsidR="002063EC" w:rsidRPr="002063EC" w:rsidRDefault="002063EC" w:rsidP="002063EC">
      <w:pPr>
        <w:keepNext/>
        <w:spacing w:before="240"/>
        <w:rPr>
          <w:rFonts w:ascii="Times New Roman" w:hAnsi="Times New Roman"/>
          <w:b/>
          <w:szCs w:val="24"/>
        </w:rPr>
      </w:pPr>
      <w:r w:rsidRPr="002063EC">
        <w:rPr>
          <w:rFonts w:ascii="Times New Roman" w:hAnsi="Times New Roman"/>
          <w:b/>
          <w:szCs w:val="24"/>
        </w:rPr>
        <w:t>Identifikace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56"/>
        <w:gridCol w:w="11236"/>
      </w:tblGrid>
      <w:tr w:rsidR="002063EC" w:rsidRPr="002063EC" w14:paraId="54685B00" w14:textId="77777777" w:rsidTr="0071423A">
        <w:tc>
          <w:tcPr>
            <w:tcW w:w="985" w:type="pct"/>
            <w:shd w:val="clear" w:color="auto" w:fill="EEECE1"/>
          </w:tcPr>
          <w:p w14:paraId="4121B661" w14:textId="77777777" w:rsidR="002063EC" w:rsidRPr="002063EC" w:rsidRDefault="002063EC" w:rsidP="0071423A">
            <w:pPr>
              <w:spacing w:after="0"/>
              <w:rPr>
                <w:rFonts w:ascii="Times New Roman" w:hAnsi="Times New Roman"/>
                <w:szCs w:val="24"/>
              </w:rPr>
            </w:pPr>
            <w:r w:rsidRPr="002063EC">
              <w:rPr>
                <w:rFonts w:ascii="Times New Roman" w:hAnsi="Times New Roman"/>
                <w:szCs w:val="24"/>
              </w:rPr>
              <w:t>ID</w:t>
            </w:r>
          </w:p>
        </w:tc>
        <w:tc>
          <w:tcPr>
            <w:tcW w:w="4015" w:type="pct"/>
          </w:tcPr>
          <w:p w14:paraId="455E7982" w14:textId="77777777" w:rsidR="002063EC" w:rsidRPr="002063EC" w:rsidRDefault="002063EC" w:rsidP="0071423A">
            <w:pPr>
              <w:spacing w:after="0"/>
              <w:rPr>
                <w:rFonts w:ascii="Times New Roman" w:hAnsi="Times New Roman"/>
                <w:szCs w:val="24"/>
              </w:rPr>
            </w:pPr>
            <w:r w:rsidRPr="002063EC">
              <w:rPr>
                <w:rFonts w:ascii="Times New Roman" w:hAnsi="Times New Roman"/>
                <w:szCs w:val="24"/>
              </w:rPr>
              <w:t>S2</w:t>
            </w:r>
          </w:p>
        </w:tc>
      </w:tr>
      <w:tr w:rsidR="002063EC" w:rsidRPr="002063EC" w14:paraId="3775C3C2" w14:textId="77777777" w:rsidTr="0071423A">
        <w:tc>
          <w:tcPr>
            <w:tcW w:w="985" w:type="pct"/>
            <w:shd w:val="clear" w:color="auto" w:fill="EEECE1"/>
          </w:tcPr>
          <w:p w14:paraId="4277E29F" w14:textId="77777777" w:rsidR="002063EC" w:rsidRPr="002063EC" w:rsidRDefault="002063EC" w:rsidP="0071423A">
            <w:pPr>
              <w:spacing w:after="0"/>
              <w:rPr>
                <w:rFonts w:ascii="Times New Roman" w:hAnsi="Times New Roman"/>
                <w:szCs w:val="24"/>
              </w:rPr>
            </w:pPr>
            <w:r w:rsidRPr="002063EC">
              <w:rPr>
                <w:rFonts w:ascii="Times New Roman" w:hAnsi="Times New Roman"/>
                <w:szCs w:val="24"/>
              </w:rPr>
              <w:t>Název</w:t>
            </w:r>
          </w:p>
        </w:tc>
        <w:tc>
          <w:tcPr>
            <w:tcW w:w="4015" w:type="pct"/>
          </w:tcPr>
          <w:p w14:paraId="0C3DBC84" w14:textId="77777777" w:rsidR="002063EC" w:rsidRPr="002063EC" w:rsidRDefault="002063EC" w:rsidP="0071423A">
            <w:pPr>
              <w:spacing w:after="0"/>
              <w:rPr>
                <w:rFonts w:ascii="Times New Roman" w:hAnsi="Times New Roman"/>
                <w:szCs w:val="24"/>
              </w:rPr>
            </w:pPr>
            <w:r w:rsidRPr="002063EC">
              <w:rPr>
                <w:rFonts w:ascii="Times New Roman" w:hAnsi="Times New Roman"/>
                <w:szCs w:val="24"/>
              </w:rPr>
              <w:t>Služba č. 2</w:t>
            </w:r>
          </w:p>
        </w:tc>
      </w:tr>
      <w:tr w:rsidR="002063EC" w:rsidRPr="002063EC" w14:paraId="7AB0286B" w14:textId="77777777" w:rsidTr="0071423A">
        <w:tc>
          <w:tcPr>
            <w:tcW w:w="985" w:type="pct"/>
            <w:shd w:val="clear" w:color="auto" w:fill="EEECE1"/>
          </w:tcPr>
          <w:p w14:paraId="3BE3BEF8" w14:textId="77777777" w:rsidR="002063EC" w:rsidRPr="002063EC" w:rsidRDefault="002063EC" w:rsidP="0071423A">
            <w:pPr>
              <w:spacing w:after="0"/>
              <w:rPr>
                <w:rFonts w:ascii="Times New Roman" w:hAnsi="Times New Roman"/>
                <w:szCs w:val="24"/>
              </w:rPr>
            </w:pPr>
            <w:r w:rsidRPr="002063EC">
              <w:rPr>
                <w:rFonts w:ascii="Times New Roman" w:hAnsi="Times New Roman"/>
                <w:szCs w:val="24"/>
              </w:rPr>
              <w:t>Definice</w:t>
            </w:r>
          </w:p>
        </w:tc>
        <w:tc>
          <w:tcPr>
            <w:tcW w:w="4015" w:type="pct"/>
            <w:tcBorders>
              <w:bottom w:val="single" w:sz="4" w:space="0" w:color="auto"/>
            </w:tcBorders>
          </w:tcPr>
          <w:p w14:paraId="2B22139A" w14:textId="55503C75" w:rsidR="002063EC" w:rsidRPr="002063EC" w:rsidRDefault="002063EC" w:rsidP="0071423A">
            <w:pPr>
              <w:spacing w:after="0"/>
              <w:rPr>
                <w:rFonts w:ascii="Times New Roman" w:hAnsi="Times New Roman"/>
                <w:szCs w:val="24"/>
              </w:rPr>
            </w:pPr>
            <w:r w:rsidRPr="002063EC">
              <w:rPr>
                <w:rFonts w:ascii="Times New Roman" w:hAnsi="Times New Roman"/>
                <w:szCs w:val="24"/>
              </w:rPr>
              <w:t xml:space="preserve">Služba </w:t>
            </w:r>
            <w:r>
              <w:rPr>
                <w:rFonts w:ascii="Times New Roman" w:hAnsi="Times New Roman"/>
                <w:szCs w:val="24"/>
              </w:rPr>
              <w:t>č. 2</w:t>
            </w:r>
            <w:r w:rsidRPr="002063EC">
              <w:rPr>
                <w:rFonts w:ascii="Times New Roman" w:hAnsi="Times New Roman"/>
                <w:szCs w:val="24"/>
              </w:rPr>
              <w:t xml:space="preserve"> obsahuje:</w:t>
            </w:r>
          </w:p>
          <w:p w14:paraId="5556B6D0" w14:textId="4602437A" w:rsidR="002063EC" w:rsidRPr="002063EC" w:rsidRDefault="002063EC" w:rsidP="00022038">
            <w:pPr>
              <w:pStyle w:val="Barevnseznamzvraznn11"/>
              <w:numPr>
                <w:ilvl w:val="0"/>
                <w:numId w:val="25"/>
              </w:numPr>
              <w:spacing w:before="0" w:after="0"/>
              <w:ind w:left="407"/>
              <w:rPr>
                <w:rFonts w:ascii="Times New Roman" w:hAnsi="Times New Roman"/>
                <w:sz w:val="24"/>
                <w:szCs w:val="24"/>
              </w:rPr>
            </w:pPr>
            <w:r w:rsidRPr="002063EC">
              <w:rPr>
                <w:rFonts w:ascii="Times New Roman" w:hAnsi="Times New Roman"/>
                <w:sz w:val="24"/>
                <w:szCs w:val="24"/>
              </w:rPr>
              <w:t xml:space="preserve">Zřízení a provozování komunikačního centra HelpDesk, které bude sloužit pro účely vyžádání Služeb poskytovaných Poskytovatelem, zaznamenání komunikace oprávněných osob Poskytovatele a Objednatele a k hlášení </w:t>
            </w:r>
            <w:r w:rsidR="00225505">
              <w:rPr>
                <w:rFonts w:ascii="Times New Roman" w:hAnsi="Times New Roman"/>
                <w:sz w:val="24"/>
                <w:szCs w:val="24"/>
              </w:rPr>
              <w:t xml:space="preserve">a evidenci </w:t>
            </w:r>
            <w:r w:rsidRPr="002063EC">
              <w:rPr>
                <w:rFonts w:ascii="Times New Roman" w:hAnsi="Times New Roman"/>
                <w:sz w:val="24"/>
                <w:szCs w:val="24"/>
              </w:rPr>
              <w:t>vad a požadavků. Komunikační centrum HelpDesk bude Poskytovatelem zřízeno a provozováno na jeho technickém vybavení.</w:t>
            </w:r>
          </w:p>
        </w:tc>
      </w:tr>
    </w:tbl>
    <w:p w14:paraId="530B8F6D" w14:textId="50A6BBA4" w:rsidR="002063EC" w:rsidRPr="002063EC" w:rsidRDefault="002063EC" w:rsidP="002063EC">
      <w:pPr>
        <w:keepNext/>
        <w:spacing w:before="240"/>
        <w:rPr>
          <w:rFonts w:ascii="Times New Roman" w:hAnsi="Times New Roman"/>
          <w:b/>
          <w:szCs w:val="24"/>
        </w:rPr>
      </w:pPr>
      <w:r w:rsidRPr="002063EC">
        <w:rPr>
          <w:rFonts w:ascii="Times New Roman" w:hAnsi="Times New Roman"/>
          <w:b/>
          <w:szCs w:val="24"/>
        </w:rPr>
        <w:t>Způsob poskytování Služby č.</w:t>
      </w:r>
      <w:r w:rsidR="00AB0A23">
        <w:rPr>
          <w:rFonts w:ascii="Times New Roman" w:hAnsi="Times New Roman"/>
          <w:b/>
          <w:szCs w:val="24"/>
        </w:rPr>
        <w:t xml:space="preserv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652"/>
        <w:gridCol w:w="2104"/>
        <w:gridCol w:w="7058"/>
        <w:gridCol w:w="4178"/>
      </w:tblGrid>
      <w:tr w:rsidR="002063EC" w:rsidRPr="002063EC" w14:paraId="795C4F05" w14:textId="77777777" w:rsidTr="0071423A">
        <w:trPr>
          <w:cantSplit/>
        </w:trPr>
        <w:tc>
          <w:tcPr>
            <w:tcW w:w="233" w:type="pct"/>
            <w:tcBorders>
              <w:top w:val="single" w:sz="4" w:space="0" w:color="auto"/>
              <w:left w:val="single" w:sz="4" w:space="0" w:color="auto"/>
              <w:bottom w:val="single" w:sz="4" w:space="0" w:color="auto"/>
            </w:tcBorders>
            <w:shd w:val="clear" w:color="auto" w:fill="auto"/>
          </w:tcPr>
          <w:p w14:paraId="7D8A1A7E" w14:textId="77777777" w:rsidR="002063EC" w:rsidRPr="002063EC" w:rsidRDefault="002063EC" w:rsidP="0071423A">
            <w:pPr>
              <w:spacing w:after="0"/>
              <w:rPr>
                <w:rFonts w:ascii="Times New Roman" w:hAnsi="Times New Roman"/>
                <w:szCs w:val="24"/>
              </w:rPr>
            </w:pPr>
          </w:p>
        </w:tc>
        <w:tc>
          <w:tcPr>
            <w:tcW w:w="752" w:type="pct"/>
            <w:tcBorders>
              <w:bottom w:val="single" w:sz="4" w:space="0" w:color="auto"/>
            </w:tcBorders>
            <w:shd w:val="clear" w:color="auto" w:fill="EEECE1"/>
          </w:tcPr>
          <w:p w14:paraId="36274212" w14:textId="77777777" w:rsidR="002063EC" w:rsidRPr="002063EC" w:rsidRDefault="002063EC" w:rsidP="0071423A">
            <w:pPr>
              <w:spacing w:after="0"/>
              <w:jc w:val="center"/>
              <w:rPr>
                <w:rFonts w:ascii="Times New Roman" w:hAnsi="Times New Roman"/>
                <w:szCs w:val="24"/>
              </w:rPr>
            </w:pPr>
            <w:r w:rsidRPr="002063EC">
              <w:rPr>
                <w:rFonts w:ascii="Times New Roman" w:hAnsi="Times New Roman"/>
                <w:szCs w:val="24"/>
              </w:rPr>
              <w:t>Název</w:t>
            </w:r>
          </w:p>
        </w:tc>
        <w:tc>
          <w:tcPr>
            <w:tcW w:w="2522" w:type="pct"/>
            <w:tcBorders>
              <w:bottom w:val="single" w:sz="4" w:space="0" w:color="auto"/>
            </w:tcBorders>
            <w:shd w:val="clear" w:color="auto" w:fill="EEECE1"/>
          </w:tcPr>
          <w:p w14:paraId="1B1E6E67" w14:textId="77777777" w:rsidR="002063EC" w:rsidRPr="002063EC" w:rsidRDefault="002063EC" w:rsidP="0071423A">
            <w:pPr>
              <w:spacing w:after="0"/>
              <w:jc w:val="center"/>
              <w:rPr>
                <w:rFonts w:ascii="Times New Roman" w:hAnsi="Times New Roman"/>
                <w:szCs w:val="24"/>
              </w:rPr>
            </w:pPr>
            <w:r w:rsidRPr="002063EC">
              <w:rPr>
                <w:rFonts w:ascii="Times New Roman" w:hAnsi="Times New Roman"/>
                <w:szCs w:val="24"/>
              </w:rPr>
              <w:t>Popis</w:t>
            </w:r>
          </w:p>
        </w:tc>
        <w:tc>
          <w:tcPr>
            <w:tcW w:w="1493" w:type="pct"/>
            <w:tcBorders>
              <w:bottom w:val="single" w:sz="4" w:space="0" w:color="auto"/>
            </w:tcBorders>
            <w:shd w:val="clear" w:color="auto" w:fill="EEECE1"/>
          </w:tcPr>
          <w:p w14:paraId="797E324B" w14:textId="6A06ADF3" w:rsidR="002063EC" w:rsidRPr="002063EC" w:rsidRDefault="002063EC" w:rsidP="0071423A">
            <w:pPr>
              <w:spacing w:after="0"/>
              <w:jc w:val="center"/>
              <w:rPr>
                <w:rFonts w:ascii="Times New Roman" w:hAnsi="Times New Roman"/>
                <w:szCs w:val="24"/>
              </w:rPr>
            </w:pPr>
            <w:r w:rsidRPr="002063EC">
              <w:rPr>
                <w:rFonts w:ascii="Times New Roman" w:hAnsi="Times New Roman"/>
                <w:szCs w:val="24"/>
              </w:rPr>
              <w:t>Smluvní pokuta</w:t>
            </w:r>
          </w:p>
        </w:tc>
      </w:tr>
      <w:tr w:rsidR="00A30373" w:rsidRPr="002063EC" w14:paraId="6EBE228A" w14:textId="77777777" w:rsidTr="0071423A">
        <w:trPr>
          <w:cantSplit/>
        </w:trPr>
        <w:tc>
          <w:tcPr>
            <w:tcW w:w="233" w:type="pct"/>
            <w:vMerge w:val="restart"/>
            <w:shd w:val="clear" w:color="auto" w:fill="EEECE1"/>
            <w:vAlign w:val="center"/>
          </w:tcPr>
          <w:p w14:paraId="655062AF" w14:textId="77777777" w:rsidR="00A30373" w:rsidRPr="004A0197" w:rsidRDefault="00A30373" w:rsidP="0071423A">
            <w:pPr>
              <w:spacing w:after="0"/>
              <w:jc w:val="center"/>
              <w:rPr>
                <w:rFonts w:ascii="Times New Roman" w:hAnsi="Times New Roman"/>
                <w:b/>
                <w:szCs w:val="24"/>
              </w:rPr>
            </w:pPr>
            <w:r w:rsidRPr="004A0197">
              <w:rPr>
                <w:rFonts w:ascii="Times New Roman" w:hAnsi="Times New Roman"/>
                <w:b/>
                <w:szCs w:val="24"/>
              </w:rPr>
              <w:t>ad 1</w:t>
            </w:r>
          </w:p>
        </w:tc>
        <w:tc>
          <w:tcPr>
            <w:tcW w:w="752" w:type="pct"/>
            <w:vMerge w:val="restart"/>
            <w:tcBorders>
              <w:top w:val="single" w:sz="4" w:space="0" w:color="auto"/>
              <w:right w:val="single" w:sz="4" w:space="0" w:color="auto"/>
            </w:tcBorders>
            <w:vAlign w:val="center"/>
          </w:tcPr>
          <w:p w14:paraId="57E6B4C1" w14:textId="77777777" w:rsidR="00A30373" w:rsidRPr="002063EC" w:rsidRDefault="00A30373" w:rsidP="0071423A">
            <w:pPr>
              <w:spacing w:after="0"/>
              <w:jc w:val="left"/>
              <w:rPr>
                <w:rFonts w:ascii="Times New Roman" w:hAnsi="Times New Roman"/>
                <w:szCs w:val="24"/>
              </w:rPr>
            </w:pPr>
            <w:r w:rsidRPr="002063EC">
              <w:rPr>
                <w:rFonts w:ascii="Times New Roman" w:hAnsi="Times New Roman"/>
                <w:szCs w:val="24"/>
              </w:rPr>
              <w:t>Zřízení a provozování komunikačního centra HelpDesk</w:t>
            </w:r>
          </w:p>
        </w:tc>
        <w:tc>
          <w:tcPr>
            <w:tcW w:w="2522" w:type="pct"/>
            <w:tcBorders>
              <w:top w:val="single" w:sz="4" w:space="0" w:color="auto"/>
              <w:bottom w:val="dotted" w:sz="4" w:space="0" w:color="auto"/>
            </w:tcBorders>
          </w:tcPr>
          <w:p w14:paraId="48B14081" w14:textId="4DF81C67" w:rsidR="00A30373" w:rsidRPr="00A30373" w:rsidRDefault="00E41389" w:rsidP="00022038">
            <w:pPr>
              <w:pStyle w:val="document1cxspmiddlecxspmiddlecxspmiddle"/>
              <w:numPr>
                <w:ilvl w:val="0"/>
                <w:numId w:val="29"/>
              </w:numPr>
              <w:spacing w:before="0" w:beforeAutospacing="0" w:after="0" w:afterAutospacing="0"/>
              <w:ind w:right="142"/>
              <w:rPr>
                <w:rFonts w:ascii="Times New Roman" w:hAnsi="Times New Roman"/>
                <w:sz w:val="24"/>
              </w:rPr>
            </w:pPr>
            <w:r w:rsidRPr="00E41389">
              <w:rPr>
                <w:rFonts w:ascii="Times New Roman" w:hAnsi="Times New Roman"/>
                <w:b/>
                <w:sz w:val="24"/>
              </w:rPr>
              <w:t>Zřízení HelpDesk</w:t>
            </w:r>
            <w:r>
              <w:rPr>
                <w:rFonts w:ascii="Times New Roman" w:hAnsi="Times New Roman"/>
                <w:sz w:val="24"/>
              </w:rPr>
              <w:t>:</w:t>
            </w:r>
          </w:p>
        </w:tc>
        <w:tc>
          <w:tcPr>
            <w:tcW w:w="1493" w:type="pct"/>
            <w:tcBorders>
              <w:top w:val="single" w:sz="4" w:space="0" w:color="auto"/>
              <w:left w:val="single" w:sz="4" w:space="0" w:color="auto"/>
              <w:bottom w:val="dotted" w:sz="4" w:space="0" w:color="auto"/>
            </w:tcBorders>
          </w:tcPr>
          <w:p w14:paraId="53048062" w14:textId="4CB4B4A8" w:rsidR="00A30373" w:rsidRPr="002063EC" w:rsidRDefault="00A30373" w:rsidP="0071423A">
            <w:pPr>
              <w:pStyle w:val="2-2"/>
              <w:spacing w:before="0" w:after="0"/>
              <w:rPr>
                <w:rFonts w:ascii="Times New Roman" w:hAnsi="Times New Roman"/>
                <w:sz w:val="24"/>
                <w:szCs w:val="24"/>
                <w:lang w:val="cs-CZ"/>
              </w:rPr>
            </w:pPr>
          </w:p>
        </w:tc>
      </w:tr>
      <w:tr w:rsidR="00A30373" w:rsidRPr="002063EC" w14:paraId="252A9923" w14:textId="77777777" w:rsidTr="0071423A">
        <w:trPr>
          <w:cantSplit/>
        </w:trPr>
        <w:tc>
          <w:tcPr>
            <w:tcW w:w="233" w:type="pct"/>
            <w:vMerge/>
            <w:shd w:val="clear" w:color="auto" w:fill="EEECE1"/>
            <w:vAlign w:val="center"/>
          </w:tcPr>
          <w:p w14:paraId="2FF7F86A" w14:textId="77777777" w:rsidR="00A30373" w:rsidRPr="004A0197" w:rsidRDefault="00A30373" w:rsidP="0071423A">
            <w:pPr>
              <w:spacing w:after="0"/>
              <w:jc w:val="center"/>
              <w:rPr>
                <w:rFonts w:ascii="Times New Roman" w:hAnsi="Times New Roman"/>
                <w:b/>
                <w:szCs w:val="24"/>
              </w:rPr>
            </w:pPr>
          </w:p>
        </w:tc>
        <w:tc>
          <w:tcPr>
            <w:tcW w:w="752" w:type="pct"/>
            <w:vMerge/>
            <w:tcBorders>
              <w:top w:val="single" w:sz="4" w:space="0" w:color="auto"/>
              <w:right w:val="single" w:sz="4" w:space="0" w:color="auto"/>
            </w:tcBorders>
            <w:vAlign w:val="center"/>
          </w:tcPr>
          <w:p w14:paraId="5701D445" w14:textId="77777777" w:rsidR="00A30373" w:rsidRPr="002063EC" w:rsidRDefault="00A30373"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7C394C21" w14:textId="2C7BA98E" w:rsidR="00A30373" w:rsidRDefault="00A30373" w:rsidP="00022038">
            <w:pPr>
              <w:pStyle w:val="document1cxspmiddlecxspmiddlecxspmiddle"/>
              <w:numPr>
                <w:ilvl w:val="1"/>
                <w:numId w:val="30"/>
              </w:numPr>
              <w:tabs>
                <w:tab w:val="clear" w:pos="624"/>
              </w:tabs>
              <w:spacing w:before="0" w:beforeAutospacing="0" w:after="0" w:afterAutospacing="0"/>
              <w:ind w:left="457" w:right="142" w:hanging="426"/>
              <w:rPr>
                <w:rFonts w:ascii="Times New Roman" w:hAnsi="Times New Roman"/>
                <w:sz w:val="24"/>
              </w:rPr>
            </w:pPr>
            <w:r w:rsidRPr="00A30373">
              <w:rPr>
                <w:rFonts w:ascii="Times New Roman" w:hAnsi="Times New Roman"/>
                <w:sz w:val="24"/>
              </w:rPr>
              <w:t>Za Objednatele je oprávněna ohlásit vadu nebo požadavek na poskytnutí Služby výhradně oprávněná osoba ve věcech technických, a to přednostně prostřednictvím HelpDesk.</w:t>
            </w:r>
          </w:p>
        </w:tc>
        <w:tc>
          <w:tcPr>
            <w:tcW w:w="1493" w:type="pct"/>
            <w:tcBorders>
              <w:top w:val="dotted" w:sz="4" w:space="0" w:color="auto"/>
              <w:left w:val="single" w:sz="4" w:space="0" w:color="auto"/>
              <w:bottom w:val="dotted" w:sz="4" w:space="0" w:color="auto"/>
            </w:tcBorders>
          </w:tcPr>
          <w:p w14:paraId="3D2A91DD" w14:textId="77777777" w:rsidR="00A30373" w:rsidRPr="002063EC" w:rsidRDefault="00A30373" w:rsidP="0071423A">
            <w:pPr>
              <w:pStyle w:val="2-2"/>
              <w:spacing w:before="0" w:after="0"/>
              <w:rPr>
                <w:rFonts w:ascii="Times New Roman" w:hAnsi="Times New Roman"/>
                <w:sz w:val="24"/>
                <w:szCs w:val="24"/>
                <w:lang w:val="cs-CZ"/>
              </w:rPr>
            </w:pPr>
          </w:p>
        </w:tc>
      </w:tr>
      <w:tr w:rsidR="00A30373" w:rsidRPr="002063EC" w14:paraId="67DA5ED2" w14:textId="77777777" w:rsidTr="0071423A">
        <w:trPr>
          <w:cantSplit/>
        </w:trPr>
        <w:tc>
          <w:tcPr>
            <w:tcW w:w="233" w:type="pct"/>
            <w:vMerge/>
            <w:shd w:val="clear" w:color="auto" w:fill="EEECE1"/>
            <w:vAlign w:val="center"/>
          </w:tcPr>
          <w:p w14:paraId="0F3FFA67" w14:textId="77777777" w:rsidR="00A30373" w:rsidRPr="002063EC" w:rsidRDefault="00A30373" w:rsidP="0071423A">
            <w:pPr>
              <w:spacing w:after="0"/>
              <w:jc w:val="center"/>
              <w:rPr>
                <w:rFonts w:ascii="Times New Roman" w:hAnsi="Times New Roman"/>
                <w:szCs w:val="24"/>
              </w:rPr>
            </w:pPr>
          </w:p>
        </w:tc>
        <w:tc>
          <w:tcPr>
            <w:tcW w:w="752" w:type="pct"/>
            <w:vMerge/>
            <w:tcBorders>
              <w:right w:val="single" w:sz="4" w:space="0" w:color="auto"/>
            </w:tcBorders>
            <w:vAlign w:val="center"/>
          </w:tcPr>
          <w:p w14:paraId="2475F50C" w14:textId="77777777" w:rsidR="00A30373" w:rsidRPr="002063EC" w:rsidRDefault="00A30373"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4F258C7A" w14:textId="6D65B71C" w:rsidR="00A30373" w:rsidRPr="002063EC" w:rsidRDefault="00A30373" w:rsidP="00022038">
            <w:pPr>
              <w:pStyle w:val="document1cxspmiddlecxspmiddlecxspmiddle"/>
              <w:numPr>
                <w:ilvl w:val="1"/>
                <w:numId w:val="30"/>
              </w:numPr>
              <w:tabs>
                <w:tab w:val="clear" w:pos="624"/>
              </w:tabs>
              <w:spacing w:before="0" w:beforeAutospacing="0" w:after="0" w:afterAutospacing="0"/>
              <w:ind w:left="457" w:right="142" w:hanging="426"/>
              <w:rPr>
                <w:rFonts w:ascii="Times New Roman" w:hAnsi="Times New Roman"/>
                <w:sz w:val="24"/>
              </w:rPr>
            </w:pPr>
            <w:r w:rsidRPr="002063EC">
              <w:rPr>
                <w:rFonts w:ascii="Times New Roman" w:hAnsi="Times New Roman"/>
                <w:sz w:val="24"/>
              </w:rPr>
              <w:t xml:space="preserve">Nelze-li použít výše uvedený způsob, </w:t>
            </w:r>
            <w:r>
              <w:rPr>
                <w:rFonts w:ascii="Times New Roman" w:hAnsi="Times New Roman"/>
                <w:sz w:val="24"/>
              </w:rPr>
              <w:t xml:space="preserve">lze ohlásit vadu nebo požadavek </w:t>
            </w:r>
            <w:r w:rsidRPr="002063EC">
              <w:rPr>
                <w:rFonts w:ascii="Times New Roman" w:hAnsi="Times New Roman"/>
                <w:sz w:val="24"/>
              </w:rPr>
              <w:t>e-mailem nebo</w:t>
            </w:r>
            <w:r>
              <w:rPr>
                <w:rFonts w:ascii="Times New Roman" w:hAnsi="Times New Roman"/>
                <w:sz w:val="24"/>
              </w:rPr>
              <w:t xml:space="preserve"> </w:t>
            </w:r>
            <w:r w:rsidRPr="002063EC">
              <w:rPr>
                <w:rFonts w:ascii="Times New Roman" w:hAnsi="Times New Roman"/>
                <w:sz w:val="24"/>
              </w:rPr>
              <w:t>telefonicky.</w:t>
            </w:r>
          </w:p>
        </w:tc>
        <w:tc>
          <w:tcPr>
            <w:tcW w:w="1493" w:type="pct"/>
            <w:tcBorders>
              <w:top w:val="dotted" w:sz="4" w:space="0" w:color="auto"/>
              <w:left w:val="single" w:sz="4" w:space="0" w:color="auto"/>
              <w:bottom w:val="dotted" w:sz="4" w:space="0" w:color="auto"/>
            </w:tcBorders>
          </w:tcPr>
          <w:p w14:paraId="6E8B0F64" w14:textId="71AE1D78" w:rsidR="00A30373" w:rsidRPr="002063EC" w:rsidRDefault="005109EF" w:rsidP="0071423A">
            <w:pPr>
              <w:pStyle w:val="2-2"/>
              <w:spacing w:before="0" w:after="0"/>
              <w:rPr>
                <w:rFonts w:ascii="Times New Roman" w:hAnsi="Times New Roman"/>
                <w:sz w:val="24"/>
                <w:szCs w:val="24"/>
                <w:lang w:val="cs-CZ"/>
              </w:rPr>
            </w:pPr>
            <w:r>
              <w:rPr>
                <w:rFonts w:ascii="Times New Roman" w:hAnsi="Times New Roman"/>
                <w:sz w:val="24"/>
                <w:szCs w:val="24"/>
                <w:lang w:val="cs-CZ"/>
              </w:rPr>
              <w:t>Ve výši 5.5</w:t>
            </w:r>
            <w:r w:rsidR="00A311ED" w:rsidRPr="00A311ED">
              <w:rPr>
                <w:rFonts w:ascii="Times New Roman" w:hAnsi="Times New Roman"/>
                <w:sz w:val="24"/>
                <w:szCs w:val="24"/>
                <w:lang w:val="cs-CZ"/>
              </w:rPr>
              <w:t>00,- Kč za každý den</w:t>
            </w:r>
            <w:r w:rsidR="00776EC4" w:rsidRPr="00A311ED">
              <w:rPr>
                <w:rFonts w:ascii="Times New Roman" w:hAnsi="Times New Roman"/>
                <w:sz w:val="24"/>
                <w:szCs w:val="24"/>
                <w:lang w:val="cs-CZ"/>
              </w:rPr>
              <w:t xml:space="preserve">, kdy nebylo možné </w:t>
            </w:r>
            <w:r w:rsidR="00A311ED" w:rsidRPr="00A311ED">
              <w:rPr>
                <w:rFonts w:ascii="Times New Roman" w:hAnsi="Times New Roman"/>
                <w:sz w:val="24"/>
                <w:szCs w:val="24"/>
                <w:lang w:val="cs-CZ"/>
              </w:rPr>
              <w:t>ohlásit vadu nebo požadavek z důvodu nedostupnosti komunikačního centra HelpDesk žádným z uvedených způsobů (počet nedostupností během jednoho dne není rozhodující)</w:t>
            </w:r>
            <w:r w:rsidR="00A311ED">
              <w:rPr>
                <w:rFonts w:ascii="Times New Roman" w:hAnsi="Times New Roman"/>
                <w:sz w:val="24"/>
                <w:szCs w:val="24"/>
                <w:lang w:val="cs-CZ"/>
              </w:rPr>
              <w:t>.</w:t>
            </w:r>
          </w:p>
        </w:tc>
      </w:tr>
      <w:tr w:rsidR="002063EC" w:rsidRPr="002063EC" w14:paraId="31DBADB9" w14:textId="77777777" w:rsidTr="0071423A">
        <w:trPr>
          <w:cantSplit/>
        </w:trPr>
        <w:tc>
          <w:tcPr>
            <w:tcW w:w="233" w:type="pct"/>
            <w:vMerge/>
            <w:shd w:val="clear" w:color="auto" w:fill="EEECE1"/>
            <w:vAlign w:val="center"/>
          </w:tcPr>
          <w:p w14:paraId="3F7482EB" w14:textId="77777777" w:rsidR="002063EC" w:rsidRPr="002063EC" w:rsidRDefault="002063EC" w:rsidP="0071423A">
            <w:pPr>
              <w:spacing w:after="0"/>
              <w:jc w:val="center"/>
              <w:rPr>
                <w:rFonts w:ascii="Times New Roman" w:hAnsi="Times New Roman"/>
                <w:szCs w:val="24"/>
              </w:rPr>
            </w:pPr>
          </w:p>
        </w:tc>
        <w:tc>
          <w:tcPr>
            <w:tcW w:w="752" w:type="pct"/>
            <w:vMerge/>
            <w:tcBorders>
              <w:right w:val="single" w:sz="4" w:space="0" w:color="auto"/>
            </w:tcBorders>
            <w:vAlign w:val="center"/>
          </w:tcPr>
          <w:p w14:paraId="73CF4909" w14:textId="77777777" w:rsidR="002063EC" w:rsidRPr="002063EC" w:rsidRDefault="002063EC"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7231CC09" w14:textId="77777777" w:rsidR="002063EC" w:rsidRPr="002063EC" w:rsidRDefault="002063EC" w:rsidP="00022038">
            <w:pPr>
              <w:pStyle w:val="document1cxspmiddlecxspmiddlecxspmiddle"/>
              <w:numPr>
                <w:ilvl w:val="1"/>
                <w:numId w:val="30"/>
              </w:numPr>
              <w:tabs>
                <w:tab w:val="clear" w:pos="624"/>
              </w:tabs>
              <w:spacing w:before="0" w:beforeAutospacing="0" w:after="0" w:afterAutospacing="0"/>
              <w:ind w:left="457" w:right="142" w:hanging="426"/>
              <w:rPr>
                <w:rFonts w:ascii="Times New Roman" w:hAnsi="Times New Roman"/>
                <w:sz w:val="24"/>
              </w:rPr>
            </w:pPr>
            <w:r w:rsidRPr="002063EC">
              <w:rPr>
                <w:rFonts w:ascii="Times New Roman" w:hAnsi="Times New Roman"/>
                <w:sz w:val="24"/>
              </w:rPr>
              <w:t>Jen ve výjimečných případech lze ohlásit vadu nebo požadavek osobním předáním požadavku oprávněné osobě Poskytovatele, při kterém oprávněná osoba Poskytovatele písemně potvrdí datum a čas předání.</w:t>
            </w:r>
          </w:p>
        </w:tc>
        <w:tc>
          <w:tcPr>
            <w:tcW w:w="1493" w:type="pct"/>
            <w:tcBorders>
              <w:top w:val="dotted" w:sz="4" w:space="0" w:color="auto"/>
              <w:left w:val="single" w:sz="4" w:space="0" w:color="auto"/>
              <w:bottom w:val="dotted" w:sz="4" w:space="0" w:color="auto"/>
            </w:tcBorders>
          </w:tcPr>
          <w:p w14:paraId="7B6D7984" w14:textId="77777777" w:rsidR="002063EC" w:rsidRPr="002063EC" w:rsidRDefault="002063EC" w:rsidP="0071423A">
            <w:pPr>
              <w:pStyle w:val="2-2"/>
              <w:spacing w:before="0" w:after="0"/>
              <w:rPr>
                <w:rFonts w:ascii="Times New Roman" w:hAnsi="Times New Roman"/>
                <w:sz w:val="24"/>
                <w:szCs w:val="24"/>
                <w:lang w:val="cs-CZ"/>
              </w:rPr>
            </w:pPr>
          </w:p>
        </w:tc>
      </w:tr>
      <w:tr w:rsidR="002063EC" w:rsidRPr="002063EC" w14:paraId="623A73AD" w14:textId="77777777" w:rsidTr="0071423A">
        <w:trPr>
          <w:cantSplit/>
        </w:trPr>
        <w:tc>
          <w:tcPr>
            <w:tcW w:w="233" w:type="pct"/>
            <w:vMerge/>
            <w:shd w:val="clear" w:color="auto" w:fill="EEECE1"/>
            <w:vAlign w:val="center"/>
          </w:tcPr>
          <w:p w14:paraId="53A453EB" w14:textId="77777777" w:rsidR="002063EC" w:rsidRPr="002063EC" w:rsidRDefault="002063EC" w:rsidP="0071423A">
            <w:pPr>
              <w:spacing w:after="0"/>
              <w:jc w:val="center"/>
              <w:rPr>
                <w:rFonts w:ascii="Times New Roman" w:hAnsi="Times New Roman"/>
                <w:szCs w:val="24"/>
              </w:rPr>
            </w:pPr>
          </w:p>
        </w:tc>
        <w:tc>
          <w:tcPr>
            <w:tcW w:w="752" w:type="pct"/>
            <w:vMerge/>
            <w:tcBorders>
              <w:right w:val="single" w:sz="4" w:space="0" w:color="auto"/>
            </w:tcBorders>
            <w:vAlign w:val="center"/>
          </w:tcPr>
          <w:p w14:paraId="623443AC" w14:textId="77777777" w:rsidR="002063EC" w:rsidRPr="002063EC" w:rsidRDefault="002063EC"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0A150D81" w14:textId="238EA121" w:rsidR="002063EC" w:rsidRPr="002063EC" w:rsidRDefault="002063EC" w:rsidP="00022038">
            <w:pPr>
              <w:pStyle w:val="document1cxspmiddlecxspmiddlecxspmiddle"/>
              <w:numPr>
                <w:ilvl w:val="1"/>
                <w:numId w:val="30"/>
              </w:numPr>
              <w:tabs>
                <w:tab w:val="clear" w:pos="624"/>
              </w:tabs>
              <w:spacing w:before="0" w:beforeAutospacing="0" w:after="0" w:afterAutospacing="0"/>
              <w:ind w:left="457" w:right="142" w:hanging="426"/>
              <w:rPr>
                <w:rFonts w:ascii="Times New Roman" w:hAnsi="Times New Roman"/>
                <w:sz w:val="24"/>
              </w:rPr>
            </w:pPr>
            <w:r w:rsidRPr="002063EC">
              <w:rPr>
                <w:rFonts w:ascii="Times New Roman" w:hAnsi="Times New Roman"/>
                <w:sz w:val="24"/>
              </w:rPr>
              <w:t xml:space="preserve">V případě ohlášení požadavku jiným </w:t>
            </w:r>
            <w:r w:rsidR="00776EC4" w:rsidRPr="002063EC">
              <w:rPr>
                <w:rFonts w:ascii="Times New Roman" w:hAnsi="Times New Roman"/>
                <w:sz w:val="24"/>
              </w:rPr>
              <w:t>způsobem</w:t>
            </w:r>
            <w:r w:rsidR="00776EC4">
              <w:rPr>
                <w:rFonts w:ascii="Times New Roman" w:hAnsi="Times New Roman"/>
                <w:sz w:val="24"/>
              </w:rPr>
              <w:t>,</w:t>
            </w:r>
            <w:r w:rsidRPr="002063EC">
              <w:rPr>
                <w:rFonts w:ascii="Times New Roman" w:hAnsi="Times New Roman"/>
                <w:sz w:val="24"/>
              </w:rPr>
              <w:t xml:space="preserve"> než prostřednictvím HelpDesk, je Objednatel povinen učinit zápis na HelpDesk neprodleně, jakmile je to možné.</w:t>
            </w:r>
          </w:p>
        </w:tc>
        <w:tc>
          <w:tcPr>
            <w:tcW w:w="1493" w:type="pct"/>
            <w:tcBorders>
              <w:top w:val="dotted" w:sz="4" w:space="0" w:color="auto"/>
              <w:left w:val="single" w:sz="4" w:space="0" w:color="auto"/>
              <w:bottom w:val="dotted" w:sz="4" w:space="0" w:color="auto"/>
            </w:tcBorders>
          </w:tcPr>
          <w:p w14:paraId="64B3D68B" w14:textId="77777777" w:rsidR="002063EC" w:rsidRPr="002063EC" w:rsidRDefault="002063EC" w:rsidP="0071423A">
            <w:pPr>
              <w:pStyle w:val="2-2"/>
              <w:spacing w:before="0" w:after="0"/>
              <w:rPr>
                <w:rFonts w:ascii="Times New Roman" w:hAnsi="Times New Roman"/>
                <w:sz w:val="24"/>
                <w:szCs w:val="24"/>
                <w:lang w:val="cs-CZ"/>
              </w:rPr>
            </w:pPr>
          </w:p>
        </w:tc>
      </w:tr>
      <w:tr w:rsidR="002063EC" w:rsidRPr="002063EC" w14:paraId="52E16F7E" w14:textId="77777777" w:rsidTr="0071423A">
        <w:trPr>
          <w:cantSplit/>
        </w:trPr>
        <w:tc>
          <w:tcPr>
            <w:tcW w:w="233" w:type="pct"/>
            <w:vMerge/>
            <w:shd w:val="clear" w:color="auto" w:fill="EEECE1"/>
            <w:vAlign w:val="center"/>
          </w:tcPr>
          <w:p w14:paraId="7774A43D" w14:textId="77777777" w:rsidR="002063EC" w:rsidRPr="002063EC" w:rsidRDefault="002063EC" w:rsidP="0071423A">
            <w:pPr>
              <w:spacing w:after="0"/>
              <w:jc w:val="center"/>
              <w:rPr>
                <w:rFonts w:ascii="Times New Roman" w:hAnsi="Times New Roman"/>
                <w:szCs w:val="24"/>
              </w:rPr>
            </w:pPr>
          </w:p>
        </w:tc>
        <w:tc>
          <w:tcPr>
            <w:tcW w:w="752" w:type="pct"/>
            <w:vMerge/>
            <w:tcBorders>
              <w:right w:val="single" w:sz="4" w:space="0" w:color="auto"/>
            </w:tcBorders>
            <w:vAlign w:val="center"/>
          </w:tcPr>
          <w:p w14:paraId="50CDA3AE" w14:textId="77777777" w:rsidR="002063EC" w:rsidRPr="002063EC" w:rsidRDefault="002063EC"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7C0D3D39" w14:textId="77777777" w:rsidR="002063EC" w:rsidRPr="002063EC" w:rsidRDefault="002063EC" w:rsidP="00022038">
            <w:pPr>
              <w:pStyle w:val="document1cxspmiddlecxspmiddlecxspmiddle"/>
              <w:numPr>
                <w:ilvl w:val="1"/>
                <w:numId w:val="30"/>
              </w:numPr>
              <w:tabs>
                <w:tab w:val="clear" w:pos="624"/>
              </w:tabs>
              <w:spacing w:before="0" w:beforeAutospacing="0" w:after="0" w:afterAutospacing="0"/>
              <w:ind w:left="457" w:right="142" w:hanging="426"/>
              <w:rPr>
                <w:rFonts w:ascii="Times New Roman" w:hAnsi="Times New Roman"/>
                <w:sz w:val="24"/>
              </w:rPr>
            </w:pPr>
            <w:r w:rsidRPr="002063EC">
              <w:rPr>
                <w:rFonts w:ascii="Times New Roman" w:hAnsi="Times New Roman"/>
                <w:sz w:val="24"/>
              </w:rPr>
              <w:t>V případě, že Objednatel ohlásí vadu nebo požadavek mimo uvedená kontaktní místa, není Poskytovatel povinen brát na ně zřetel.</w:t>
            </w:r>
          </w:p>
        </w:tc>
        <w:tc>
          <w:tcPr>
            <w:tcW w:w="1493" w:type="pct"/>
            <w:tcBorders>
              <w:top w:val="dotted" w:sz="4" w:space="0" w:color="auto"/>
              <w:left w:val="single" w:sz="4" w:space="0" w:color="auto"/>
              <w:bottom w:val="dotted" w:sz="4" w:space="0" w:color="auto"/>
            </w:tcBorders>
          </w:tcPr>
          <w:p w14:paraId="22F2ACF1" w14:textId="77777777" w:rsidR="002063EC" w:rsidRPr="002063EC" w:rsidRDefault="002063EC" w:rsidP="0071423A">
            <w:pPr>
              <w:pStyle w:val="2-2"/>
              <w:spacing w:before="0" w:after="0"/>
              <w:rPr>
                <w:rFonts w:ascii="Times New Roman" w:hAnsi="Times New Roman"/>
                <w:sz w:val="24"/>
                <w:szCs w:val="24"/>
                <w:lang w:val="cs-CZ"/>
              </w:rPr>
            </w:pPr>
          </w:p>
        </w:tc>
      </w:tr>
      <w:tr w:rsidR="00755885" w:rsidRPr="002063EC" w14:paraId="7E7F1F84" w14:textId="77777777" w:rsidTr="0071423A">
        <w:trPr>
          <w:cantSplit/>
        </w:trPr>
        <w:tc>
          <w:tcPr>
            <w:tcW w:w="233" w:type="pct"/>
            <w:vMerge/>
            <w:shd w:val="clear" w:color="auto" w:fill="EEECE1"/>
            <w:vAlign w:val="center"/>
          </w:tcPr>
          <w:p w14:paraId="509105CF" w14:textId="77777777" w:rsidR="00755885" w:rsidRPr="002063EC" w:rsidRDefault="00755885" w:rsidP="0071423A">
            <w:pPr>
              <w:spacing w:after="0"/>
              <w:jc w:val="center"/>
              <w:rPr>
                <w:rFonts w:ascii="Times New Roman" w:hAnsi="Times New Roman"/>
                <w:szCs w:val="24"/>
              </w:rPr>
            </w:pPr>
          </w:p>
        </w:tc>
        <w:tc>
          <w:tcPr>
            <w:tcW w:w="752" w:type="pct"/>
            <w:vMerge/>
            <w:tcBorders>
              <w:right w:val="single" w:sz="4" w:space="0" w:color="auto"/>
            </w:tcBorders>
            <w:vAlign w:val="center"/>
          </w:tcPr>
          <w:p w14:paraId="6698C910" w14:textId="77777777" w:rsidR="00755885" w:rsidRPr="002063EC" w:rsidRDefault="00755885"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0E66561D" w14:textId="43D1CB7B" w:rsidR="00755885" w:rsidRPr="002063EC" w:rsidRDefault="00755885" w:rsidP="00022038">
            <w:pPr>
              <w:pStyle w:val="document1cxspmiddlecxspmiddlecxspmiddle"/>
              <w:numPr>
                <w:ilvl w:val="1"/>
                <w:numId w:val="30"/>
              </w:numPr>
              <w:tabs>
                <w:tab w:val="clear" w:pos="624"/>
              </w:tabs>
              <w:spacing w:before="0" w:beforeAutospacing="0" w:after="0" w:afterAutospacing="0"/>
              <w:ind w:left="457" w:right="142" w:hanging="426"/>
              <w:rPr>
                <w:rFonts w:ascii="Times New Roman" w:hAnsi="Times New Roman"/>
                <w:sz w:val="24"/>
              </w:rPr>
            </w:pPr>
            <w:r>
              <w:rPr>
                <w:rFonts w:ascii="Times New Roman" w:hAnsi="Times New Roman"/>
                <w:sz w:val="24"/>
              </w:rPr>
              <w:t>Objednatel je povinen popsat vadu/požadavek dostatečně určitým způsobem.</w:t>
            </w:r>
          </w:p>
        </w:tc>
        <w:tc>
          <w:tcPr>
            <w:tcW w:w="1493" w:type="pct"/>
            <w:tcBorders>
              <w:top w:val="dotted" w:sz="4" w:space="0" w:color="auto"/>
              <w:left w:val="single" w:sz="4" w:space="0" w:color="auto"/>
              <w:bottom w:val="dotted" w:sz="4" w:space="0" w:color="auto"/>
            </w:tcBorders>
          </w:tcPr>
          <w:p w14:paraId="07024E36" w14:textId="77777777" w:rsidR="00755885" w:rsidRPr="002063EC" w:rsidRDefault="00755885" w:rsidP="0071423A">
            <w:pPr>
              <w:pStyle w:val="2-2"/>
              <w:spacing w:before="0" w:after="0"/>
              <w:rPr>
                <w:rFonts w:ascii="Times New Roman" w:hAnsi="Times New Roman"/>
                <w:sz w:val="24"/>
                <w:szCs w:val="24"/>
                <w:lang w:val="cs-CZ"/>
              </w:rPr>
            </w:pPr>
          </w:p>
        </w:tc>
      </w:tr>
      <w:tr w:rsidR="00755885" w:rsidRPr="002063EC" w14:paraId="01731992" w14:textId="77777777" w:rsidTr="0071423A">
        <w:trPr>
          <w:cantSplit/>
        </w:trPr>
        <w:tc>
          <w:tcPr>
            <w:tcW w:w="233" w:type="pct"/>
            <w:vMerge/>
            <w:shd w:val="clear" w:color="auto" w:fill="EEECE1"/>
            <w:vAlign w:val="center"/>
          </w:tcPr>
          <w:p w14:paraId="0E3A2313" w14:textId="77777777" w:rsidR="00755885" w:rsidRPr="002063EC" w:rsidRDefault="00755885" w:rsidP="0071423A">
            <w:pPr>
              <w:spacing w:after="0"/>
              <w:jc w:val="center"/>
              <w:rPr>
                <w:rFonts w:ascii="Times New Roman" w:hAnsi="Times New Roman"/>
                <w:szCs w:val="24"/>
              </w:rPr>
            </w:pPr>
          </w:p>
        </w:tc>
        <w:tc>
          <w:tcPr>
            <w:tcW w:w="752" w:type="pct"/>
            <w:vMerge/>
            <w:tcBorders>
              <w:right w:val="single" w:sz="4" w:space="0" w:color="auto"/>
            </w:tcBorders>
            <w:vAlign w:val="center"/>
          </w:tcPr>
          <w:p w14:paraId="676056EF" w14:textId="77777777" w:rsidR="00755885" w:rsidRPr="002063EC" w:rsidRDefault="00755885"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75F3F027" w14:textId="7F3AADD6" w:rsidR="00755885" w:rsidRPr="002063EC" w:rsidRDefault="00755885" w:rsidP="00022038">
            <w:pPr>
              <w:pStyle w:val="document1cxspmiddlecxspmiddlecxspmiddle"/>
              <w:numPr>
                <w:ilvl w:val="1"/>
                <w:numId w:val="30"/>
              </w:numPr>
              <w:tabs>
                <w:tab w:val="clear" w:pos="624"/>
              </w:tabs>
              <w:spacing w:before="0" w:beforeAutospacing="0" w:after="0" w:afterAutospacing="0"/>
              <w:ind w:left="457" w:right="142" w:hanging="426"/>
              <w:rPr>
                <w:rFonts w:ascii="Times New Roman" w:hAnsi="Times New Roman"/>
                <w:sz w:val="24"/>
              </w:rPr>
            </w:pPr>
            <w:r w:rsidRPr="0086647B">
              <w:rPr>
                <w:rFonts w:ascii="Times New Roman" w:hAnsi="Times New Roman"/>
                <w:sz w:val="24"/>
              </w:rPr>
              <w:t>Spolu s uvedením obsahu vady/požadavku uvede Objednatel taktéž kategorii vady. Neuvede-li Objednatel kategorii vady, má se za to, že jde o vadu kategorie A. Poskytovatel je oprávněn navrženou kategorii vady po svém uvážení změnit;</w:t>
            </w:r>
          </w:p>
        </w:tc>
        <w:tc>
          <w:tcPr>
            <w:tcW w:w="1493" w:type="pct"/>
            <w:tcBorders>
              <w:top w:val="dotted" w:sz="4" w:space="0" w:color="auto"/>
              <w:left w:val="single" w:sz="4" w:space="0" w:color="auto"/>
              <w:bottom w:val="dotted" w:sz="4" w:space="0" w:color="auto"/>
            </w:tcBorders>
          </w:tcPr>
          <w:p w14:paraId="2A510680" w14:textId="77777777" w:rsidR="00755885" w:rsidRPr="002063EC" w:rsidRDefault="00755885" w:rsidP="0071423A">
            <w:pPr>
              <w:pStyle w:val="2-2"/>
              <w:spacing w:before="0" w:after="0"/>
              <w:rPr>
                <w:rFonts w:ascii="Times New Roman" w:hAnsi="Times New Roman"/>
                <w:sz w:val="24"/>
                <w:szCs w:val="24"/>
                <w:lang w:val="cs-CZ"/>
              </w:rPr>
            </w:pPr>
          </w:p>
        </w:tc>
      </w:tr>
      <w:tr w:rsidR="00E17670" w:rsidRPr="002063EC" w14:paraId="550B0D00" w14:textId="77777777" w:rsidTr="0071423A">
        <w:trPr>
          <w:cantSplit/>
        </w:trPr>
        <w:tc>
          <w:tcPr>
            <w:tcW w:w="233" w:type="pct"/>
            <w:vMerge/>
            <w:shd w:val="clear" w:color="auto" w:fill="EEECE1"/>
            <w:vAlign w:val="center"/>
          </w:tcPr>
          <w:p w14:paraId="750772F8" w14:textId="77777777" w:rsidR="00E17670" w:rsidRPr="002063EC" w:rsidRDefault="00E17670" w:rsidP="0071423A">
            <w:pPr>
              <w:spacing w:after="0"/>
              <w:jc w:val="center"/>
              <w:rPr>
                <w:rFonts w:ascii="Times New Roman" w:hAnsi="Times New Roman"/>
                <w:szCs w:val="24"/>
              </w:rPr>
            </w:pPr>
          </w:p>
        </w:tc>
        <w:tc>
          <w:tcPr>
            <w:tcW w:w="752" w:type="pct"/>
            <w:vMerge/>
            <w:tcBorders>
              <w:right w:val="single" w:sz="4" w:space="0" w:color="auto"/>
            </w:tcBorders>
            <w:vAlign w:val="center"/>
          </w:tcPr>
          <w:p w14:paraId="39D2950C" w14:textId="77777777" w:rsidR="00E17670" w:rsidRPr="002063EC" w:rsidRDefault="00E17670" w:rsidP="0071423A">
            <w:pPr>
              <w:spacing w:after="0"/>
              <w:jc w:val="left"/>
              <w:rPr>
                <w:rFonts w:ascii="Times New Roman" w:hAnsi="Times New Roman"/>
                <w:szCs w:val="24"/>
              </w:rPr>
            </w:pPr>
          </w:p>
        </w:tc>
        <w:tc>
          <w:tcPr>
            <w:tcW w:w="2522" w:type="pct"/>
            <w:tcBorders>
              <w:top w:val="dotted" w:sz="4" w:space="0" w:color="auto"/>
              <w:bottom w:val="dotted" w:sz="4" w:space="0" w:color="auto"/>
            </w:tcBorders>
          </w:tcPr>
          <w:p w14:paraId="5EACB810" w14:textId="50E2A229" w:rsidR="00E17670" w:rsidRPr="002063EC" w:rsidRDefault="00E17670" w:rsidP="00022038">
            <w:pPr>
              <w:pStyle w:val="document1cxspmiddlecxspmiddlecxspmiddle"/>
              <w:numPr>
                <w:ilvl w:val="1"/>
                <w:numId w:val="30"/>
              </w:numPr>
              <w:tabs>
                <w:tab w:val="clear" w:pos="624"/>
              </w:tabs>
              <w:spacing w:before="0" w:beforeAutospacing="0" w:after="0" w:afterAutospacing="0"/>
              <w:ind w:left="457" w:right="142" w:hanging="426"/>
              <w:rPr>
                <w:rFonts w:ascii="Times New Roman" w:hAnsi="Times New Roman"/>
                <w:sz w:val="24"/>
              </w:rPr>
            </w:pPr>
            <w:r w:rsidRPr="002063EC">
              <w:rPr>
                <w:rFonts w:ascii="Times New Roman" w:hAnsi="Times New Roman"/>
                <w:sz w:val="24"/>
              </w:rPr>
              <w:t>Jestliže požadavek ohlásí jiná než oprávněná osoba, je Poskytovatel povinen neprodleně kontaktovat oprávněnou osobu s žádostí o potvrzení požadavku.</w:t>
            </w:r>
          </w:p>
        </w:tc>
        <w:tc>
          <w:tcPr>
            <w:tcW w:w="1493" w:type="pct"/>
            <w:tcBorders>
              <w:top w:val="dotted" w:sz="4" w:space="0" w:color="auto"/>
              <w:left w:val="single" w:sz="4" w:space="0" w:color="auto"/>
              <w:bottom w:val="dotted" w:sz="4" w:space="0" w:color="auto"/>
            </w:tcBorders>
          </w:tcPr>
          <w:p w14:paraId="231E1B53" w14:textId="77777777" w:rsidR="00E17670" w:rsidRPr="002063EC" w:rsidRDefault="00E17670" w:rsidP="0071423A">
            <w:pPr>
              <w:pStyle w:val="2-2"/>
              <w:spacing w:before="0" w:after="0"/>
              <w:rPr>
                <w:rFonts w:ascii="Times New Roman" w:hAnsi="Times New Roman"/>
                <w:sz w:val="24"/>
                <w:szCs w:val="24"/>
                <w:lang w:val="cs-CZ"/>
              </w:rPr>
            </w:pPr>
          </w:p>
        </w:tc>
      </w:tr>
      <w:tr w:rsidR="002063EC" w:rsidRPr="002063EC" w14:paraId="6101C96F" w14:textId="77777777" w:rsidTr="0071423A">
        <w:trPr>
          <w:cantSplit/>
        </w:trPr>
        <w:tc>
          <w:tcPr>
            <w:tcW w:w="233" w:type="pct"/>
            <w:tcBorders>
              <w:top w:val="single" w:sz="4" w:space="0" w:color="auto"/>
            </w:tcBorders>
            <w:shd w:val="clear" w:color="auto" w:fill="EEECE1"/>
            <w:vAlign w:val="center"/>
          </w:tcPr>
          <w:p w14:paraId="167D6C27" w14:textId="77777777" w:rsidR="002063EC" w:rsidRPr="002063EC" w:rsidRDefault="002063EC" w:rsidP="0071423A">
            <w:pPr>
              <w:spacing w:after="0"/>
              <w:rPr>
                <w:rFonts w:ascii="Times New Roman" w:hAnsi="Times New Roman"/>
                <w:szCs w:val="24"/>
              </w:rPr>
            </w:pPr>
          </w:p>
        </w:tc>
        <w:tc>
          <w:tcPr>
            <w:tcW w:w="752" w:type="pct"/>
            <w:tcBorders>
              <w:top w:val="single" w:sz="4" w:space="0" w:color="auto"/>
              <w:right w:val="single" w:sz="4" w:space="0" w:color="auto"/>
            </w:tcBorders>
            <w:vAlign w:val="center"/>
          </w:tcPr>
          <w:p w14:paraId="64AACB9D" w14:textId="77777777" w:rsidR="002063EC" w:rsidRPr="002063EC" w:rsidRDefault="002063EC" w:rsidP="0071423A">
            <w:pPr>
              <w:spacing w:after="0"/>
              <w:jc w:val="left"/>
              <w:rPr>
                <w:rFonts w:ascii="Times New Roman" w:hAnsi="Times New Roman"/>
                <w:szCs w:val="24"/>
              </w:rPr>
            </w:pPr>
            <w:r w:rsidRPr="002063EC">
              <w:rPr>
                <w:rFonts w:ascii="Times New Roman" w:hAnsi="Times New Roman"/>
                <w:szCs w:val="24"/>
              </w:rPr>
              <w:t>Kontaktní údaje pro HelpDesk</w:t>
            </w:r>
          </w:p>
        </w:tc>
        <w:tc>
          <w:tcPr>
            <w:tcW w:w="2522" w:type="pct"/>
            <w:tcBorders>
              <w:top w:val="single" w:sz="4" w:space="0" w:color="auto"/>
              <w:bottom w:val="single" w:sz="4" w:space="0" w:color="auto"/>
            </w:tcBorders>
          </w:tcPr>
          <w:p w14:paraId="07522FC3" w14:textId="77777777" w:rsidR="002063EC" w:rsidRPr="002063EC" w:rsidRDefault="002063EC" w:rsidP="0071423A">
            <w:pPr>
              <w:pStyle w:val="2-2"/>
              <w:spacing w:before="0" w:after="0"/>
              <w:rPr>
                <w:rFonts w:ascii="Times New Roman" w:hAnsi="Times New Roman"/>
                <w:sz w:val="24"/>
                <w:szCs w:val="24"/>
                <w:lang w:val="cs-CZ"/>
              </w:rPr>
            </w:pPr>
            <w:r w:rsidRPr="002063EC">
              <w:rPr>
                <w:rFonts w:ascii="Times New Roman" w:hAnsi="Times New Roman"/>
                <w:sz w:val="24"/>
                <w:szCs w:val="24"/>
                <w:lang w:val="cs-CZ"/>
              </w:rPr>
              <w:t>Smluvní strany jsou povinny používat pro komunikaci prostřednictvím HelpDesk výhradně tyto kontaktní údaje:</w:t>
            </w:r>
          </w:p>
          <w:p w14:paraId="48DEE529" w14:textId="4904E14F" w:rsidR="004A0197" w:rsidRDefault="004A0197" w:rsidP="0071423A">
            <w:pPr>
              <w:pStyle w:val="2-2"/>
              <w:spacing w:before="0" w:after="0"/>
              <w:rPr>
                <w:rFonts w:ascii="Times New Roman" w:hAnsi="Times New Roman"/>
                <w:sz w:val="24"/>
                <w:szCs w:val="24"/>
                <w:lang w:val="cs-CZ"/>
              </w:rPr>
            </w:pPr>
            <w:r w:rsidRPr="002063EC">
              <w:rPr>
                <w:rFonts w:ascii="Times New Roman" w:hAnsi="Times New Roman"/>
                <w:sz w:val="24"/>
                <w:szCs w:val="24"/>
                <w:lang w:val="cs-CZ"/>
              </w:rPr>
              <w:t xml:space="preserve">www stránky: </w:t>
            </w:r>
            <w:r w:rsidR="00BE660A">
              <w:rPr>
                <w:rFonts w:ascii="Times New Roman" w:hAnsi="Times New Roman"/>
                <w:sz w:val="24"/>
                <w:szCs w:val="24"/>
                <w:lang w:val="cs-CZ"/>
              </w:rPr>
              <w:t>www.obis.cz</w:t>
            </w:r>
          </w:p>
          <w:p w14:paraId="76FF0AA0" w14:textId="6A78E0D2" w:rsidR="002063EC" w:rsidRPr="002063EC" w:rsidRDefault="002063EC" w:rsidP="0071423A">
            <w:pPr>
              <w:pStyle w:val="2-2"/>
              <w:spacing w:before="0" w:after="0"/>
              <w:rPr>
                <w:rFonts w:ascii="Times New Roman" w:hAnsi="Times New Roman"/>
                <w:sz w:val="24"/>
                <w:szCs w:val="24"/>
                <w:lang w:val="cs-CZ"/>
              </w:rPr>
            </w:pPr>
            <w:r w:rsidRPr="002063EC">
              <w:rPr>
                <w:rFonts w:ascii="Times New Roman" w:hAnsi="Times New Roman"/>
                <w:sz w:val="24"/>
                <w:szCs w:val="24"/>
                <w:lang w:val="cs-CZ"/>
              </w:rPr>
              <w:t xml:space="preserve">e-mail: </w:t>
            </w:r>
            <w:r w:rsidR="00BE660A">
              <w:rPr>
                <w:rFonts w:ascii="Times New Roman" w:hAnsi="Times New Roman"/>
                <w:sz w:val="24"/>
                <w:szCs w:val="24"/>
                <w:lang w:val="cs-CZ"/>
              </w:rPr>
              <w:t>support@obis.cz</w:t>
            </w:r>
          </w:p>
          <w:p w14:paraId="2481460A" w14:textId="46C43B95" w:rsidR="002063EC" w:rsidRPr="002063EC" w:rsidRDefault="002063EC" w:rsidP="00BE660A">
            <w:pPr>
              <w:pStyle w:val="2-2"/>
              <w:spacing w:before="0" w:after="0"/>
              <w:rPr>
                <w:rFonts w:ascii="Times New Roman" w:hAnsi="Times New Roman"/>
                <w:sz w:val="24"/>
                <w:szCs w:val="24"/>
                <w:lang w:val="cs-CZ"/>
              </w:rPr>
            </w:pPr>
            <w:r w:rsidRPr="002063EC">
              <w:rPr>
                <w:rFonts w:ascii="Times New Roman" w:hAnsi="Times New Roman"/>
                <w:sz w:val="24"/>
                <w:szCs w:val="24"/>
                <w:lang w:val="cs-CZ"/>
              </w:rPr>
              <w:t xml:space="preserve">telefon: </w:t>
            </w:r>
            <w:r w:rsidR="00BE660A">
              <w:rPr>
                <w:rFonts w:ascii="Times New Roman" w:hAnsi="Times New Roman"/>
                <w:sz w:val="24"/>
                <w:szCs w:val="24"/>
                <w:lang w:val="cs-CZ"/>
              </w:rPr>
              <w:t>+420 602 236 260</w:t>
            </w:r>
          </w:p>
        </w:tc>
        <w:tc>
          <w:tcPr>
            <w:tcW w:w="1493" w:type="pct"/>
            <w:tcBorders>
              <w:top w:val="single" w:sz="4" w:space="0" w:color="auto"/>
              <w:left w:val="single" w:sz="4" w:space="0" w:color="auto"/>
              <w:bottom w:val="single" w:sz="4" w:space="0" w:color="auto"/>
            </w:tcBorders>
          </w:tcPr>
          <w:p w14:paraId="0E68AEAD" w14:textId="77777777" w:rsidR="002063EC" w:rsidRPr="002063EC" w:rsidRDefault="002063EC" w:rsidP="0071423A">
            <w:pPr>
              <w:pStyle w:val="2-2"/>
              <w:spacing w:before="0" w:after="0"/>
              <w:jc w:val="left"/>
              <w:rPr>
                <w:rFonts w:ascii="Times New Roman" w:hAnsi="Times New Roman"/>
                <w:sz w:val="24"/>
                <w:szCs w:val="24"/>
                <w:lang w:val="cs-CZ"/>
              </w:rPr>
            </w:pPr>
          </w:p>
        </w:tc>
      </w:tr>
    </w:tbl>
    <w:p w14:paraId="4B1EF5D9" w14:textId="77777777" w:rsidR="002063EC" w:rsidRPr="002063EC" w:rsidRDefault="002063EC" w:rsidP="002063EC">
      <w:pPr>
        <w:keepNext/>
        <w:spacing w:before="240"/>
        <w:rPr>
          <w:rFonts w:ascii="Times New Roman" w:hAnsi="Times New Roman"/>
          <w:b/>
          <w:szCs w:val="24"/>
        </w:rPr>
      </w:pPr>
      <w:r w:rsidRPr="002063EC">
        <w:rPr>
          <w:rFonts w:ascii="Times New Roman" w:hAnsi="Times New Roman"/>
          <w:b/>
          <w:szCs w:val="24"/>
        </w:rPr>
        <w:t>Provozní parametry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56"/>
        <w:gridCol w:w="4458"/>
        <w:gridCol w:w="6778"/>
      </w:tblGrid>
      <w:tr w:rsidR="002063EC" w:rsidRPr="002063EC" w14:paraId="6E552BA7" w14:textId="77777777" w:rsidTr="0071423A">
        <w:trPr>
          <w:cantSplit/>
          <w:trHeight w:val="584"/>
          <w:tblHeader/>
        </w:trPr>
        <w:tc>
          <w:tcPr>
            <w:tcW w:w="985" w:type="pct"/>
            <w:tcBorders>
              <w:top w:val="single" w:sz="4" w:space="0" w:color="auto"/>
              <w:right w:val="single" w:sz="4" w:space="0" w:color="auto"/>
            </w:tcBorders>
            <w:shd w:val="clear" w:color="auto" w:fill="EEECE1"/>
            <w:vAlign w:val="center"/>
          </w:tcPr>
          <w:p w14:paraId="7DCA6058" w14:textId="77777777" w:rsidR="002063EC" w:rsidRPr="002063EC" w:rsidRDefault="002063EC" w:rsidP="0071423A">
            <w:pPr>
              <w:spacing w:after="0"/>
              <w:rPr>
                <w:rFonts w:ascii="Times New Roman" w:hAnsi="Times New Roman"/>
                <w:szCs w:val="24"/>
              </w:rPr>
            </w:pPr>
            <w:r w:rsidRPr="002063EC">
              <w:rPr>
                <w:rFonts w:ascii="Times New Roman" w:hAnsi="Times New Roman"/>
                <w:szCs w:val="24"/>
              </w:rPr>
              <w:t>Parametr</w:t>
            </w:r>
          </w:p>
        </w:tc>
        <w:tc>
          <w:tcPr>
            <w:tcW w:w="1593" w:type="pct"/>
            <w:tcBorders>
              <w:top w:val="single" w:sz="4" w:space="0" w:color="auto"/>
              <w:left w:val="single" w:sz="4" w:space="0" w:color="auto"/>
            </w:tcBorders>
            <w:shd w:val="clear" w:color="auto" w:fill="EEECE1"/>
            <w:vAlign w:val="center"/>
          </w:tcPr>
          <w:p w14:paraId="57DEF9FE" w14:textId="77777777" w:rsidR="002063EC" w:rsidRPr="002063EC" w:rsidRDefault="002063EC" w:rsidP="0071423A">
            <w:pPr>
              <w:keepNext/>
              <w:spacing w:after="0"/>
              <w:jc w:val="center"/>
              <w:rPr>
                <w:rFonts w:ascii="Times New Roman" w:hAnsi="Times New Roman"/>
                <w:szCs w:val="24"/>
              </w:rPr>
            </w:pPr>
            <w:r w:rsidRPr="002063EC">
              <w:rPr>
                <w:rFonts w:ascii="Times New Roman" w:hAnsi="Times New Roman"/>
                <w:szCs w:val="24"/>
              </w:rPr>
              <w:t>Hodnota parametru</w:t>
            </w:r>
          </w:p>
        </w:tc>
        <w:tc>
          <w:tcPr>
            <w:tcW w:w="2422" w:type="pct"/>
            <w:tcBorders>
              <w:top w:val="single" w:sz="4" w:space="0" w:color="auto"/>
              <w:left w:val="single" w:sz="4" w:space="0" w:color="auto"/>
            </w:tcBorders>
            <w:shd w:val="clear" w:color="auto" w:fill="EEECE1"/>
            <w:vAlign w:val="center"/>
          </w:tcPr>
          <w:p w14:paraId="20296004" w14:textId="77777777" w:rsidR="002063EC" w:rsidRPr="002063EC" w:rsidRDefault="002063EC" w:rsidP="0071423A">
            <w:pPr>
              <w:keepNext/>
              <w:spacing w:after="0"/>
              <w:jc w:val="center"/>
              <w:rPr>
                <w:rFonts w:ascii="Times New Roman" w:hAnsi="Times New Roman"/>
                <w:szCs w:val="24"/>
              </w:rPr>
            </w:pPr>
            <w:r w:rsidRPr="002063EC">
              <w:rPr>
                <w:rFonts w:ascii="Times New Roman" w:hAnsi="Times New Roman"/>
                <w:szCs w:val="24"/>
              </w:rPr>
              <w:t>Popis parametru</w:t>
            </w:r>
          </w:p>
        </w:tc>
      </w:tr>
      <w:tr w:rsidR="002063EC" w:rsidRPr="002063EC" w14:paraId="5B49DB9E" w14:textId="77777777" w:rsidTr="0071423A">
        <w:trPr>
          <w:cantSplit/>
        </w:trPr>
        <w:tc>
          <w:tcPr>
            <w:tcW w:w="985" w:type="pct"/>
            <w:tcBorders>
              <w:bottom w:val="single" w:sz="4" w:space="0" w:color="auto"/>
            </w:tcBorders>
            <w:vAlign w:val="center"/>
          </w:tcPr>
          <w:p w14:paraId="54789A55" w14:textId="5666CF09" w:rsidR="002063EC" w:rsidRPr="002063EC" w:rsidRDefault="002063EC" w:rsidP="0071423A">
            <w:pPr>
              <w:spacing w:after="0"/>
              <w:rPr>
                <w:rFonts w:ascii="Times New Roman" w:hAnsi="Times New Roman"/>
                <w:szCs w:val="24"/>
              </w:rPr>
            </w:pPr>
            <w:r w:rsidRPr="002063EC">
              <w:rPr>
                <w:rFonts w:ascii="Times New Roman" w:hAnsi="Times New Roman"/>
                <w:szCs w:val="24"/>
              </w:rPr>
              <w:t>Provozní doba Služby č.</w:t>
            </w:r>
            <w:r w:rsidR="00BA161C">
              <w:rPr>
                <w:rFonts w:ascii="Times New Roman" w:hAnsi="Times New Roman"/>
                <w:szCs w:val="24"/>
              </w:rPr>
              <w:t xml:space="preserve"> </w:t>
            </w:r>
            <w:r w:rsidRPr="002063EC">
              <w:rPr>
                <w:rFonts w:ascii="Times New Roman" w:hAnsi="Times New Roman"/>
                <w:szCs w:val="24"/>
              </w:rPr>
              <w:t>2</w:t>
            </w:r>
          </w:p>
        </w:tc>
        <w:tc>
          <w:tcPr>
            <w:tcW w:w="1593" w:type="pct"/>
            <w:tcBorders>
              <w:bottom w:val="single" w:sz="4" w:space="0" w:color="auto"/>
            </w:tcBorders>
            <w:vAlign w:val="center"/>
          </w:tcPr>
          <w:p w14:paraId="31C581AD" w14:textId="77777777" w:rsidR="002063EC" w:rsidRPr="002063EC" w:rsidRDefault="002063EC" w:rsidP="0071423A">
            <w:pPr>
              <w:spacing w:after="0"/>
              <w:jc w:val="center"/>
              <w:rPr>
                <w:rFonts w:ascii="Times New Roman" w:hAnsi="Times New Roman"/>
                <w:szCs w:val="24"/>
              </w:rPr>
            </w:pPr>
            <w:r w:rsidRPr="002063EC">
              <w:rPr>
                <w:rFonts w:ascii="Times New Roman" w:hAnsi="Times New Roman"/>
                <w:szCs w:val="24"/>
              </w:rPr>
              <w:t>10x5 (elektronicky 24/7)</w:t>
            </w:r>
          </w:p>
        </w:tc>
        <w:tc>
          <w:tcPr>
            <w:tcW w:w="2422" w:type="pct"/>
            <w:tcBorders>
              <w:bottom w:val="single" w:sz="4" w:space="0" w:color="auto"/>
            </w:tcBorders>
            <w:vAlign w:val="center"/>
          </w:tcPr>
          <w:p w14:paraId="010C98AD" w14:textId="77777777" w:rsidR="002063EC" w:rsidRPr="002063EC" w:rsidRDefault="002063EC" w:rsidP="0071423A">
            <w:pPr>
              <w:spacing w:after="0"/>
              <w:rPr>
                <w:rFonts w:ascii="Times New Roman" w:hAnsi="Times New Roman"/>
                <w:szCs w:val="24"/>
              </w:rPr>
            </w:pPr>
            <w:r w:rsidRPr="002063EC">
              <w:rPr>
                <w:rFonts w:ascii="Times New Roman" w:hAnsi="Times New Roman"/>
                <w:szCs w:val="24"/>
              </w:rPr>
              <w:t>Komunikační centrum HelpDesk bude pro Objednatele telefonicky dostupné v pracovní dny v době od 8.00 do 18.00 hodin, elektronicky lze předkládat požadavky 7 dní v týdnu, 24 hodin denně.</w:t>
            </w:r>
          </w:p>
        </w:tc>
      </w:tr>
    </w:tbl>
    <w:p w14:paraId="3B7B3423" w14:textId="77777777" w:rsidR="002063EC" w:rsidRPr="002063EC" w:rsidRDefault="002063EC" w:rsidP="002063EC">
      <w:pPr>
        <w:keepNext/>
        <w:spacing w:before="240"/>
        <w:rPr>
          <w:rFonts w:ascii="Times New Roman" w:hAnsi="Times New Roman"/>
          <w:b/>
          <w:szCs w:val="24"/>
        </w:rPr>
      </w:pPr>
      <w:r w:rsidRPr="002063EC">
        <w:rPr>
          <w:rFonts w:ascii="Times New Roman" w:hAnsi="Times New Roman"/>
          <w:b/>
          <w:szCs w:val="24"/>
        </w:rPr>
        <w:t>Předání služby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56"/>
        <w:gridCol w:w="11236"/>
      </w:tblGrid>
      <w:tr w:rsidR="002063EC" w:rsidRPr="002063EC" w14:paraId="65419CF7" w14:textId="77777777" w:rsidTr="0071423A">
        <w:trPr>
          <w:cantSplit/>
          <w:trHeight w:val="584"/>
        </w:trPr>
        <w:tc>
          <w:tcPr>
            <w:tcW w:w="985" w:type="pct"/>
            <w:tcBorders>
              <w:top w:val="single" w:sz="4" w:space="0" w:color="auto"/>
              <w:right w:val="single" w:sz="4" w:space="0" w:color="auto"/>
            </w:tcBorders>
            <w:shd w:val="clear" w:color="auto" w:fill="EEECE1"/>
            <w:vAlign w:val="center"/>
          </w:tcPr>
          <w:p w14:paraId="008BEBB3" w14:textId="77777777" w:rsidR="002063EC" w:rsidRPr="002063EC" w:rsidRDefault="002063EC" w:rsidP="0071423A">
            <w:pPr>
              <w:spacing w:after="0"/>
              <w:rPr>
                <w:rFonts w:ascii="Times New Roman" w:hAnsi="Times New Roman"/>
                <w:szCs w:val="24"/>
              </w:rPr>
            </w:pPr>
            <w:r w:rsidRPr="002063EC">
              <w:rPr>
                <w:rFonts w:ascii="Times New Roman" w:hAnsi="Times New Roman"/>
                <w:szCs w:val="24"/>
              </w:rPr>
              <w:t>Parametr</w:t>
            </w:r>
          </w:p>
        </w:tc>
        <w:tc>
          <w:tcPr>
            <w:tcW w:w="4015" w:type="pct"/>
            <w:tcBorders>
              <w:top w:val="single" w:sz="4" w:space="0" w:color="auto"/>
              <w:left w:val="single" w:sz="4" w:space="0" w:color="auto"/>
            </w:tcBorders>
            <w:shd w:val="clear" w:color="auto" w:fill="EEECE1"/>
            <w:vAlign w:val="center"/>
          </w:tcPr>
          <w:p w14:paraId="12DDE25C" w14:textId="77777777" w:rsidR="002063EC" w:rsidRPr="002063EC" w:rsidRDefault="002063EC" w:rsidP="0071423A">
            <w:pPr>
              <w:keepNext/>
              <w:spacing w:after="0"/>
              <w:jc w:val="center"/>
              <w:rPr>
                <w:rFonts w:ascii="Times New Roman" w:hAnsi="Times New Roman"/>
                <w:szCs w:val="24"/>
              </w:rPr>
            </w:pPr>
            <w:r w:rsidRPr="002063EC">
              <w:rPr>
                <w:rFonts w:ascii="Times New Roman" w:hAnsi="Times New Roman"/>
                <w:szCs w:val="24"/>
              </w:rPr>
              <w:t>Hodnota parametru</w:t>
            </w:r>
          </w:p>
        </w:tc>
      </w:tr>
      <w:tr w:rsidR="002063EC" w:rsidRPr="002063EC" w14:paraId="604A2CAB" w14:textId="77777777" w:rsidTr="0071423A">
        <w:trPr>
          <w:cantSplit/>
        </w:trPr>
        <w:tc>
          <w:tcPr>
            <w:tcW w:w="985" w:type="pct"/>
            <w:tcBorders>
              <w:bottom w:val="single" w:sz="4" w:space="0" w:color="auto"/>
            </w:tcBorders>
            <w:vAlign w:val="center"/>
          </w:tcPr>
          <w:p w14:paraId="212FA841" w14:textId="09332D3A" w:rsidR="002063EC" w:rsidRPr="002063EC" w:rsidRDefault="00AB0A23" w:rsidP="0071423A">
            <w:pPr>
              <w:spacing w:after="0"/>
              <w:jc w:val="left"/>
              <w:rPr>
                <w:rFonts w:ascii="Times New Roman" w:hAnsi="Times New Roman"/>
                <w:szCs w:val="24"/>
              </w:rPr>
            </w:pPr>
            <w:r>
              <w:rPr>
                <w:rFonts w:ascii="Times New Roman" w:hAnsi="Times New Roman"/>
                <w:szCs w:val="24"/>
              </w:rPr>
              <w:t>Zvláštní náležitosti Reportu</w:t>
            </w:r>
            <w:r w:rsidR="002063EC" w:rsidRPr="002063EC">
              <w:rPr>
                <w:rFonts w:ascii="Times New Roman" w:hAnsi="Times New Roman"/>
                <w:szCs w:val="24"/>
              </w:rPr>
              <w:t xml:space="preserve"> </w:t>
            </w:r>
            <w:r w:rsidR="004A0197">
              <w:rPr>
                <w:rFonts w:ascii="Times New Roman" w:hAnsi="Times New Roman"/>
                <w:szCs w:val="24"/>
              </w:rPr>
              <w:t>ve vztahu ke Službě</w:t>
            </w:r>
            <w:r>
              <w:rPr>
                <w:rFonts w:ascii="Times New Roman" w:hAnsi="Times New Roman"/>
                <w:szCs w:val="24"/>
              </w:rPr>
              <w:t xml:space="preserve"> č. 2</w:t>
            </w:r>
          </w:p>
        </w:tc>
        <w:tc>
          <w:tcPr>
            <w:tcW w:w="4015" w:type="pct"/>
            <w:tcBorders>
              <w:bottom w:val="single" w:sz="4" w:space="0" w:color="auto"/>
            </w:tcBorders>
            <w:vAlign w:val="center"/>
          </w:tcPr>
          <w:p w14:paraId="3C5692CA" w14:textId="3D0D10EC" w:rsidR="002063EC" w:rsidRPr="004A0197" w:rsidRDefault="00190766" w:rsidP="00022038">
            <w:pPr>
              <w:pStyle w:val="document1cxspmiddlecxspmiddlecxspmiddle"/>
              <w:numPr>
                <w:ilvl w:val="0"/>
                <w:numId w:val="31"/>
              </w:numPr>
              <w:spacing w:before="0" w:beforeAutospacing="0" w:after="0" w:afterAutospacing="0"/>
              <w:ind w:right="142"/>
              <w:rPr>
                <w:rFonts w:ascii="Times New Roman" w:hAnsi="Times New Roman"/>
                <w:sz w:val="24"/>
              </w:rPr>
            </w:pPr>
            <w:r w:rsidRPr="00DC237F">
              <w:rPr>
                <w:rFonts w:ascii="Times New Roman" w:hAnsi="Times New Roman"/>
                <w:sz w:val="24"/>
              </w:rPr>
              <w:t xml:space="preserve">Výpis </w:t>
            </w:r>
            <w:r w:rsidR="00DC237F" w:rsidRPr="00DC237F">
              <w:rPr>
                <w:rFonts w:ascii="Times New Roman" w:hAnsi="Times New Roman"/>
                <w:sz w:val="24"/>
              </w:rPr>
              <w:t>dnů, kdy</w:t>
            </w:r>
            <w:r w:rsidR="004A0197" w:rsidRPr="00DC237F">
              <w:rPr>
                <w:rFonts w:ascii="Times New Roman" w:hAnsi="Times New Roman"/>
                <w:sz w:val="24"/>
              </w:rPr>
              <w:t xml:space="preserve"> </w:t>
            </w:r>
            <w:r w:rsidR="00DC237F" w:rsidRPr="00DC237F">
              <w:rPr>
                <w:rFonts w:ascii="Times New Roman" w:hAnsi="Times New Roman"/>
                <w:sz w:val="24"/>
              </w:rPr>
              <w:t>bylo</w:t>
            </w:r>
            <w:r w:rsidR="00DC237F">
              <w:rPr>
                <w:rFonts w:ascii="Times New Roman" w:hAnsi="Times New Roman"/>
                <w:sz w:val="24"/>
              </w:rPr>
              <w:t xml:space="preserve"> </w:t>
            </w:r>
            <w:r w:rsidR="004A0197">
              <w:rPr>
                <w:rFonts w:ascii="Times New Roman" w:hAnsi="Times New Roman"/>
                <w:sz w:val="24"/>
              </w:rPr>
              <w:t>komunikační centr</w:t>
            </w:r>
            <w:r w:rsidR="00DC237F">
              <w:rPr>
                <w:rFonts w:ascii="Times New Roman" w:hAnsi="Times New Roman"/>
                <w:sz w:val="24"/>
              </w:rPr>
              <w:t>um</w:t>
            </w:r>
            <w:r w:rsidR="004A0197">
              <w:rPr>
                <w:rFonts w:ascii="Times New Roman" w:hAnsi="Times New Roman"/>
                <w:sz w:val="24"/>
              </w:rPr>
              <w:t xml:space="preserve"> HelpDesk</w:t>
            </w:r>
            <w:r w:rsidR="00DC237F">
              <w:rPr>
                <w:rFonts w:ascii="Times New Roman" w:hAnsi="Times New Roman"/>
                <w:sz w:val="24"/>
              </w:rPr>
              <w:t xml:space="preserve"> nedostupné.</w:t>
            </w:r>
          </w:p>
        </w:tc>
      </w:tr>
    </w:tbl>
    <w:p w14:paraId="18A07B6F" w14:textId="77777777" w:rsidR="002063EC" w:rsidRPr="00192CFF" w:rsidRDefault="002063EC" w:rsidP="002063EC">
      <w:pPr>
        <w:rPr>
          <w:rFonts w:ascii="Times New Roman" w:hAnsi="Times New Roman"/>
          <w:sz w:val="18"/>
          <w:szCs w:val="18"/>
        </w:rPr>
      </w:pPr>
    </w:p>
    <w:p w14:paraId="7A2C1E11" w14:textId="0F43D8E5" w:rsidR="00012BE2" w:rsidRDefault="00012BE2" w:rsidP="00BB63F1">
      <w:pPr>
        <w:spacing w:after="0"/>
        <w:rPr>
          <w:rFonts w:ascii="Times New Roman" w:hAnsi="Times New Roman"/>
          <w:szCs w:val="24"/>
        </w:rPr>
      </w:pPr>
    </w:p>
    <w:p w14:paraId="38E4794C" w14:textId="77777777" w:rsidR="00012BE2" w:rsidRDefault="00012BE2">
      <w:pPr>
        <w:spacing w:after="0"/>
        <w:jc w:val="left"/>
        <w:rPr>
          <w:rFonts w:ascii="Times New Roman" w:hAnsi="Times New Roman"/>
          <w:szCs w:val="24"/>
        </w:rPr>
      </w:pPr>
      <w:r>
        <w:rPr>
          <w:rFonts w:ascii="Times New Roman" w:hAnsi="Times New Roman"/>
          <w:szCs w:val="24"/>
        </w:rPr>
        <w:br w:type="page"/>
      </w:r>
    </w:p>
    <w:p w14:paraId="3AE58FA6" w14:textId="77777777" w:rsidR="00A32B49" w:rsidRDefault="00A32B49" w:rsidP="00A32B49">
      <w:pPr>
        <w:keepNext/>
        <w:spacing w:before="240" w:after="40"/>
        <w:rPr>
          <w:rFonts w:ascii="Times New Roman" w:hAnsi="Times New Roman"/>
          <w:sz w:val="28"/>
          <w:szCs w:val="28"/>
        </w:rPr>
        <w:sectPr w:rsidR="00A32B49" w:rsidSect="00D139A7">
          <w:pgSz w:w="16838" w:h="11906" w:orient="landscape"/>
          <w:pgMar w:top="1418" w:right="1418" w:bottom="1701" w:left="1418" w:header="709" w:footer="709" w:gutter="0"/>
          <w:cols w:space="708"/>
          <w:titlePg/>
          <w:docGrid w:linePitch="326"/>
        </w:sectPr>
      </w:pPr>
    </w:p>
    <w:p w14:paraId="149F6E82" w14:textId="4D11B1FA" w:rsidR="00A32B49" w:rsidRPr="001630D3" w:rsidRDefault="00A32B49" w:rsidP="00A32B49">
      <w:pPr>
        <w:keepNext/>
        <w:spacing w:before="240" w:after="40"/>
        <w:rPr>
          <w:rFonts w:ascii="Times New Roman" w:hAnsi="Times New Roman"/>
          <w:b/>
          <w:sz w:val="28"/>
          <w:szCs w:val="28"/>
        </w:rPr>
      </w:pPr>
      <w:r w:rsidRPr="001630D3">
        <w:rPr>
          <w:rFonts w:ascii="Times New Roman" w:hAnsi="Times New Roman"/>
          <w:b/>
          <w:sz w:val="28"/>
          <w:szCs w:val="28"/>
        </w:rPr>
        <w:t>Katalogový list č. 3 - Služba základní servisní technické podpory (SLA)</w:t>
      </w:r>
    </w:p>
    <w:p w14:paraId="435F30C4" w14:textId="77777777" w:rsidR="00A32B49" w:rsidRPr="002063EC" w:rsidRDefault="00A32B49" w:rsidP="00A32B49">
      <w:pPr>
        <w:keepNext/>
        <w:spacing w:before="240" w:after="40"/>
        <w:rPr>
          <w:rFonts w:ascii="Times New Roman" w:hAnsi="Times New Roman"/>
          <w:b/>
          <w:szCs w:val="24"/>
        </w:rPr>
      </w:pPr>
      <w:r w:rsidRPr="002063EC">
        <w:rPr>
          <w:rFonts w:ascii="Times New Roman" w:hAnsi="Times New Roman"/>
          <w:b/>
          <w:szCs w:val="24"/>
        </w:rPr>
        <w:t>Identifikace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56"/>
        <w:gridCol w:w="11236"/>
      </w:tblGrid>
      <w:tr w:rsidR="00A32B49" w:rsidRPr="009D3579" w14:paraId="3F1003C3" w14:textId="77777777" w:rsidTr="00D53CA1">
        <w:tc>
          <w:tcPr>
            <w:tcW w:w="985" w:type="pct"/>
            <w:shd w:val="clear" w:color="auto" w:fill="EEECE1"/>
          </w:tcPr>
          <w:p w14:paraId="35DEAA3E" w14:textId="77777777" w:rsidR="00A32B49" w:rsidRPr="009D3579" w:rsidRDefault="00A32B49" w:rsidP="00D53CA1">
            <w:pPr>
              <w:spacing w:after="0"/>
              <w:rPr>
                <w:rFonts w:ascii="Times New Roman" w:hAnsi="Times New Roman"/>
                <w:szCs w:val="24"/>
              </w:rPr>
            </w:pPr>
            <w:r w:rsidRPr="009D3579">
              <w:rPr>
                <w:rFonts w:ascii="Times New Roman" w:hAnsi="Times New Roman"/>
                <w:szCs w:val="24"/>
              </w:rPr>
              <w:t>ID</w:t>
            </w:r>
          </w:p>
        </w:tc>
        <w:tc>
          <w:tcPr>
            <w:tcW w:w="4015" w:type="pct"/>
          </w:tcPr>
          <w:p w14:paraId="3A35DA99" w14:textId="77777777" w:rsidR="00A32B49" w:rsidRPr="009D3579" w:rsidRDefault="00A32B49" w:rsidP="00D53CA1">
            <w:pPr>
              <w:spacing w:after="0"/>
              <w:rPr>
                <w:rFonts w:ascii="Times New Roman" w:hAnsi="Times New Roman"/>
                <w:szCs w:val="24"/>
              </w:rPr>
            </w:pPr>
            <w:r w:rsidRPr="009D3579">
              <w:rPr>
                <w:rFonts w:ascii="Times New Roman" w:hAnsi="Times New Roman"/>
                <w:szCs w:val="24"/>
              </w:rPr>
              <w:t>S3</w:t>
            </w:r>
          </w:p>
        </w:tc>
      </w:tr>
      <w:tr w:rsidR="00A32B49" w:rsidRPr="009D3579" w14:paraId="7780B6B0" w14:textId="77777777" w:rsidTr="00D53CA1">
        <w:tc>
          <w:tcPr>
            <w:tcW w:w="985" w:type="pct"/>
            <w:shd w:val="clear" w:color="auto" w:fill="EEECE1"/>
          </w:tcPr>
          <w:p w14:paraId="646D240F" w14:textId="77777777" w:rsidR="00A32B49" w:rsidRPr="009D3579" w:rsidRDefault="00A32B49" w:rsidP="00D53CA1">
            <w:pPr>
              <w:spacing w:after="0"/>
              <w:rPr>
                <w:rFonts w:ascii="Times New Roman" w:hAnsi="Times New Roman"/>
                <w:szCs w:val="24"/>
              </w:rPr>
            </w:pPr>
            <w:r w:rsidRPr="009D3579">
              <w:rPr>
                <w:rFonts w:ascii="Times New Roman" w:hAnsi="Times New Roman"/>
                <w:szCs w:val="24"/>
              </w:rPr>
              <w:t>Název</w:t>
            </w:r>
          </w:p>
        </w:tc>
        <w:tc>
          <w:tcPr>
            <w:tcW w:w="4015" w:type="pct"/>
          </w:tcPr>
          <w:p w14:paraId="4A0D3395" w14:textId="77777777" w:rsidR="00A32B49" w:rsidRPr="009D3579" w:rsidRDefault="00A32B49" w:rsidP="00D53CA1">
            <w:pPr>
              <w:spacing w:after="0"/>
              <w:rPr>
                <w:rFonts w:ascii="Times New Roman" w:hAnsi="Times New Roman"/>
                <w:szCs w:val="24"/>
              </w:rPr>
            </w:pPr>
            <w:r w:rsidRPr="009D3579">
              <w:rPr>
                <w:rFonts w:ascii="Times New Roman" w:hAnsi="Times New Roman"/>
                <w:szCs w:val="24"/>
              </w:rPr>
              <w:t>Služba č. 3</w:t>
            </w:r>
          </w:p>
        </w:tc>
      </w:tr>
      <w:tr w:rsidR="00A32B49" w:rsidRPr="009D3579" w14:paraId="24C44F63" w14:textId="77777777" w:rsidTr="00D53CA1">
        <w:tc>
          <w:tcPr>
            <w:tcW w:w="985" w:type="pct"/>
            <w:shd w:val="clear" w:color="auto" w:fill="EEECE1"/>
          </w:tcPr>
          <w:p w14:paraId="1FED7CCB" w14:textId="77777777" w:rsidR="00A32B49" w:rsidRPr="009D3579" w:rsidRDefault="00A32B49" w:rsidP="00D53CA1">
            <w:pPr>
              <w:spacing w:after="0"/>
              <w:rPr>
                <w:rFonts w:ascii="Times New Roman" w:hAnsi="Times New Roman"/>
                <w:szCs w:val="24"/>
              </w:rPr>
            </w:pPr>
            <w:r w:rsidRPr="009D3579">
              <w:rPr>
                <w:rFonts w:ascii="Times New Roman" w:hAnsi="Times New Roman"/>
                <w:szCs w:val="24"/>
              </w:rPr>
              <w:t>Definice</w:t>
            </w:r>
          </w:p>
        </w:tc>
        <w:tc>
          <w:tcPr>
            <w:tcW w:w="4015" w:type="pct"/>
            <w:tcBorders>
              <w:bottom w:val="single" w:sz="4" w:space="0" w:color="auto"/>
            </w:tcBorders>
          </w:tcPr>
          <w:p w14:paraId="74D93F26" w14:textId="36FF7EE3" w:rsidR="00A32B49" w:rsidRPr="009D3579" w:rsidRDefault="00A32B49" w:rsidP="00D53CA1">
            <w:pPr>
              <w:spacing w:after="0"/>
              <w:rPr>
                <w:rFonts w:ascii="Times New Roman" w:hAnsi="Times New Roman"/>
                <w:szCs w:val="24"/>
              </w:rPr>
            </w:pPr>
            <w:r w:rsidRPr="009D3579">
              <w:rPr>
                <w:rFonts w:ascii="Times New Roman" w:hAnsi="Times New Roman"/>
                <w:szCs w:val="24"/>
              </w:rPr>
              <w:t>Služba č. 3 obsahuje následující činnosti:</w:t>
            </w:r>
          </w:p>
          <w:p w14:paraId="0B5C9789" w14:textId="0B2BB13A" w:rsidR="005609F1" w:rsidRDefault="00A32B49" w:rsidP="00022038">
            <w:pPr>
              <w:pStyle w:val="Odstavecseseznamem"/>
              <w:numPr>
                <w:ilvl w:val="0"/>
                <w:numId w:val="26"/>
              </w:numPr>
              <w:ind w:left="457" w:hanging="457"/>
              <w:contextualSpacing w:val="0"/>
              <w:rPr>
                <w:rFonts w:ascii="Times New Roman" w:hAnsi="Times New Roman"/>
                <w:sz w:val="24"/>
              </w:rPr>
            </w:pPr>
            <w:r w:rsidRPr="009D3579">
              <w:rPr>
                <w:rFonts w:ascii="Times New Roman" w:hAnsi="Times New Roman"/>
                <w:sz w:val="24"/>
              </w:rPr>
              <w:t>Odstraňování vad a řešení požadavků Objednatele a základ</w:t>
            </w:r>
            <w:r w:rsidR="00337B34">
              <w:rPr>
                <w:rFonts w:ascii="Times New Roman" w:hAnsi="Times New Roman"/>
                <w:sz w:val="24"/>
              </w:rPr>
              <w:t xml:space="preserve">ní technickou provozní podporu </w:t>
            </w:r>
            <w:r w:rsidR="00D252D0">
              <w:rPr>
                <w:rFonts w:ascii="Times New Roman" w:hAnsi="Times New Roman"/>
                <w:sz w:val="24"/>
              </w:rPr>
              <w:t>Programové</w:t>
            </w:r>
            <w:r w:rsidRPr="009D3579">
              <w:rPr>
                <w:rFonts w:ascii="Times New Roman" w:hAnsi="Times New Roman"/>
                <w:sz w:val="24"/>
              </w:rPr>
              <w:t>ho vybavení;</w:t>
            </w:r>
          </w:p>
          <w:p w14:paraId="4C4152B7" w14:textId="356691C6" w:rsidR="005609F1" w:rsidRDefault="009150FC" w:rsidP="00022038">
            <w:pPr>
              <w:pStyle w:val="Odstavecseseznamem"/>
              <w:numPr>
                <w:ilvl w:val="0"/>
                <w:numId w:val="26"/>
              </w:numPr>
              <w:ind w:left="459" w:hanging="459"/>
              <w:contextualSpacing w:val="0"/>
              <w:rPr>
                <w:rFonts w:ascii="Times New Roman" w:hAnsi="Times New Roman"/>
                <w:sz w:val="24"/>
              </w:rPr>
            </w:pPr>
            <w:r w:rsidRPr="005609F1">
              <w:rPr>
                <w:rFonts w:ascii="Times New Roman" w:hAnsi="Times New Roman"/>
                <w:sz w:val="24"/>
              </w:rPr>
              <w:t>Technickou</w:t>
            </w:r>
            <w:r w:rsidR="00A32B49" w:rsidRPr="005609F1">
              <w:rPr>
                <w:rFonts w:ascii="Times New Roman" w:hAnsi="Times New Roman"/>
                <w:sz w:val="24"/>
              </w:rPr>
              <w:t xml:space="preserve"> podpor</w:t>
            </w:r>
            <w:r w:rsidRPr="005609F1">
              <w:rPr>
                <w:rFonts w:ascii="Times New Roman" w:hAnsi="Times New Roman"/>
                <w:sz w:val="24"/>
              </w:rPr>
              <w:t>u</w:t>
            </w:r>
            <w:r w:rsidR="00337B34">
              <w:rPr>
                <w:rFonts w:ascii="Times New Roman" w:hAnsi="Times New Roman"/>
                <w:sz w:val="24"/>
              </w:rPr>
              <w:t xml:space="preserve"> </w:t>
            </w:r>
            <w:r w:rsidR="00D252D0">
              <w:rPr>
                <w:rFonts w:ascii="Times New Roman" w:hAnsi="Times New Roman"/>
                <w:sz w:val="24"/>
              </w:rPr>
              <w:t>Programové</w:t>
            </w:r>
            <w:r w:rsidR="00A32B49" w:rsidRPr="005609F1">
              <w:rPr>
                <w:rFonts w:ascii="Times New Roman" w:hAnsi="Times New Roman"/>
                <w:sz w:val="24"/>
              </w:rPr>
              <w:t>ho vybavení v souvislosti s jednáním Rady hl. m. Prahy (dále jen „</w:t>
            </w:r>
            <w:r w:rsidR="00A32B49" w:rsidRPr="005609F1">
              <w:rPr>
                <w:rFonts w:ascii="Times New Roman" w:hAnsi="Times New Roman"/>
                <w:b/>
                <w:sz w:val="24"/>
              </w:rPr>
              <w:t>RHMP</w:t>
            </w:r>
            <w:r w:rsidR="00A32B49" w:rsidRPr="005609F1">
              <w:rPr>
                <w:rFonts w:ascii="Times New Roman" w:hAnsi="Times New Roman"/>
                <w:sz w:val="24"/>
              </w:rPr>
              <w:t>“) a Zastupitelstva hl. m. Prahy (dále jen „</w:t>
            </w:r>
            <w:r w:rsidR="00A32B49" w:rsidRPr="005609F1">
              <w:rPr>
                <w:rFonts w:ascii="Times New Roman" w:hAnsi="Times New Roman"/>
                <w:b/>
                <w:sz w:val="24"/>
              </w:rPr>
              <w:t>ZHMP</w:t>
            </w:r>
            <w:r w:rsidR="00A32B49" w:rsidRPr="005609F1">
              <w:rPr>
                <w:rFonts w:ascii="Times New Roman" w:hAnsi="Times New Roman"/>
                <w:sz w:val="24"/>
              </w:rPr>
              <w:t>“);</w:t>
            </w:r>
          </w:p>
          <w:p w14:paraId="0175F1A7" w14:textId="023F2A2B" w:rsidR="00A32B49" w:rsidRPr="005609F1" w:rsidRDefault="00A32B49" w:rsidP="00022038">
            <w:pPr>
              <w:pStyle w:val="Odstavecseseznamem"/>
              <w:numPr>
                <w:ilvl w:val="0"/>
                <w:numId w:val="26"/>
              </w:numPr>
              <w:ind w:left="457" w:hanging="457"/>
              <w:rPr>
                <w:rFonts w:ascii="Times New Roman" w:hAnsi="Times New Roman"/>
                <w:sz w:val="24"/>
              </w:rPr>
            </w:pPr>
            <w:r w:rsidRPr="005609F1">
              <w:rPr>
                <w:rFonts w:ascii="Times New Roman" w:hAnsi="Times New Roman"/>
                <w:sz w:val="24"/>
              </w:rPr>
              <w:t>Odborné konzultace k řešení jednotlivých požadavků.</w:t>
            </w:r>
          </w:p>
        </w:tc>
      </w:tr>
    </w:tbl>
    <w:p w14:paraId="4C534566" w14:textId="77777777" w:rsidR="00A32B49" w:rsidRPr="009150FC" w:rsidRDefault="00A32B49" w:rsidP="00E41389">
      <w:pPr>
        <w:keepNext/>
        <w:spacing w:before="240"/>
        <w:rPr>
          <w:rFonts w:ascii="Times New Roman" w:hAnsi="Times New Roman"/>
          <w:b/>
          <w:szCs w:val="24"/>
        </w:rPr>
      </w:pPr>
      <w:r w:rsidRPr="009150FC">
        <w:rPr>
          <w:rFonts w:ascii="Times New Roman" w:hAnsi="Times New Roman"/>
          <w:b/>
          <w:szCs w:val="24"/>
        </w:rPr>
        <w:t>Způsob poskytování Služby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652"/>
        <w:gridCol w:w="2104"/>
        <w:gridCol w:w="7058"/>
        <w:gridCol w:w="4178"/>
      </w:tblGrid>
      <w:tr w:rsidR="00A32B49" w:rsidRPr="009D3579" w14:paraId="57E5B205" w14:textId="77777777" w:rsidTr="0015063B">
        <w:trPr>
          <w:trHeight w:val="20"/>
        </w:trPr>
        <w:tc>
          <w:tcPr>
            <w:tcW w:w="233" w:type="pct"/>
            <w:tcBorders>
              <w:top w:val="single" w:sz="4" w:space="0" w:color="auto"/>
              <w:left w:val="single" w:sz="4" w:space="0" w:color="auto"/>
              <w:bottom w:val="single" w:sz="4" w:space="0" w:color="auto"/>
            </w:tcBorders>
            <w:shd w:val="clear" w:color="auto" w:fill="auto"/>
          </w:tcPr>
          <w:p w14:paraId="319A39C7" w14:textId="77777777" w:rsidR="00A32B49" w:rsidRPr="009D3579" w:rsidRDefault="00A32B49" w:rsidP="00D53CA1">
            <w:pPr>
              <w:spacing w:after="0"/>
              <w:rPr>
                <w:rFonts w:ascii="Times New Roman" w:hAnsi="Times New Roman"/>
                <w:szCs w:val="24"/>
              </w:rPr>
            </w:pPr>
          </w:p>
        </w:tc>
        <w:tc>
          <w:tcPr>
            <w:tcW w:w="752" w:type="pct"/>
            <w:tcBorders>
              <w:bottom w:val="single" w:sz="4" w:space="0" w:color="auto"/>
            </w:tcBorders>
            <w:shd w:val="clear" w:color="auto" w:fill="EEECE1"/>
          </w:tcPr>
          <w:p w14:paraId="04A74FAD" w14:textId="77777777" w:rsidR="00A32B49" w:rsidRPr="009D3579" w:rsidRDefault="00A32B49" w:rsidP="00D53CA1">
            <w:pPr>
              <w:spacing w:after="0"/>
              <w:jc w:val="center"/>
              <w:rPr>
                <w:rFonts w:ascii="Times New Roman" w:hAnsi="Times New Roman"/>
                <w:szCs w:val="24"/>
              </w:rPr>
            </w:pPr>
            <w:r w:rsidRPr="009D3579">
              <w:rPr>
                <w:rFonts w:ascii="Times New Roman" w:hAnsi="Times New Roman"/>
                <w:szCs w:val="24"/>
              </w:rPr>
              <w:t>Název</w:t>
            </w:r>
          </w:p>
        </w:tc>
        <w:tc>
          <w:tcPr>
            <w:tcW w:w="2522" w:type="pct"/>
            <w:tcBorders>
              <w:bottom w:val="single" w:sz="4" w:space="0" w:color="auto"/>
            </w:tcBorders>
            <w:shd w:val="clear" w:color="auto" w:fill="EEECE1"/>
          </w:tcPr>
          <w:p w14:paraId="21A86529" w14:textId="77777777" w:rsidR="00A32B49" w:rsidRPr="009D3579" w:rsidRDefault="00A32B49" w:rsidP="00171393">
            <w:pPr>
              <w:spacing w:after="0"/>
              <w:jc w:val="center"/>
              <w:rPr>
                <w:rFonts w:ascii="Times New Roman" w:hAnsi="Times New Roman"/>
                <w:szCs w:val="24"/>
              </w:rPr>
            </w:pPr>
            <w:r w:rsidRPr="009D3579">
              <w:rPr>
                <w:rFonts w:ascii="Times New Roman" w:hAnsi="Times New Roman"/>
                <w:szCs w:val="24"/>
              </w:rPr>
              <w:t>Popis</w:t>
            </w:r>
          </w:p>
        </w:tc>
        <w:tc>
          <w:tcPr>
            <w:tcW w:w="1493" w:type="pct"/>
            <w:tcBorders>
              <w:bottom w:val="single" w:sz="4" w:space="0" w:color="auto"/>
            </w:tcBorders>
            <w:shd w:val="clear" w:color="auto" w:fill="EEECE1"/>
            <w:vAlign w:val="center"/>
          </w:tcPr>
          <w:p w14:paraId="543D8A0B" w14:textId="75FCA89F" w:rsidR="00A32B49" w:rsidRPr="009D3579" w:rsidRDefault="009150FC" w:rsidP="00D53CA1">
            <w:pPr>
              <w:spacing w:after="0"/>
              <w:jc w:val="center"/>
              <w:rPr>
                <w:rFonts w:ascii="Times New Roman" w:hAnsi="Times New Roman"/>
                <w:szCs w:val="24"/>
              </w:rPr>
            </w:pPr>
            <w:r>
              <w:rPr>
                <w:rFonts w:ascii="Times New Roman" w:hAnsi="Times New Roman"/>
                <w:szCs w:val="24"/>
              </w:rPr>
              <w:t>Smluvní pokuta</w:t>
            </w:r>
          </w:p>
        </w:tc>
      </w:tr>
      <w:tr w:rsidR="00E05595" w:rsidRPr="009D3579" w14:paraId="2845E170" w14:textId="77777777" w:rsidTr="0015063B">
        <w:trPr>
          <w:trHeight w:val="20"/>
        </w:trPr>
        <w:tc>
          <w:tcPr>
            <w:tcW w:w="233" w:type="pct"/>
            <w:vMerge w:val="restart"/>
            <w:shd w:val="clear" w:color="auto" w:fill="EEECE1"/>
            <w:vAlign w:val="center"/>
          </w:tcPr>
          <w:p w14:paraId="21EB447B" w14:textId="77777777" w:rsidR="00E05595" w:rsidRPr="008C581A" w:rsidRDefault="00E05595" w:rsidP="00D53CA1">
            <w:pPr>
              <w:spacing w:after="0"/>
              <w:jc w:val="center"/>
              <w:rPr>
                <w:rFonts w:ascii="Times New Roman" w:hAnsi="Times New Roman"/>
                <w:b/>
                <w:szCs w:val="24"/>
              </w:rPr>
            </w:pPr>
            <w:r w:rsidRPr="008C581A">
              <w:rPr>
                <w:rFonts w:ascii="Times New Roman" w:hAnsi="Times New Roman"/>
                <w:b/>
                <w:szCs w:val="24"/>
              </w:rPr>
              <w:t>ad 1</w:t>
            </w:r>
          </w:p>
        </w:tc>
        <w:tc>
          <w:tcPr>
            <w:tcW w:w="752" w:type="pct"/>
            <w:vMerge w:val="restart"/>
            <w:tcBorders>
              <w:top w:val="single" w:sz="4" w:space="0" w:color="auto"/>
              <w:right w:val="single" w:sz="4" w:space="0" w:color="auto"/>
            </w:tcBorders>
            <w:vAlign w:val="center"/>
          </w:tcPr>
          <w:p w14:paraId="59AEF447" w14:textId="04E508EF" w:rsidR="00E05595" w:rsidRPr="009D3579" w:rsidRDefault="00E05595" w:rsidP="00D53CA1">
            <w:pPr>
              <w:spacing w:after="0"/>
              <w:jc w:val="left"/>
              <w:rPr>
                <w:rFonts w:ascii="Times New Roman" w:hAnsi="Times New Roman"/>
                <w:szCs w:val="24"/>
              </w:rPr>
            </w:pPr>
            <w:r w:rsidRPr="009D3579">
              <w:rPr>
                <w:rFonts w:ascii="Times New Roman" w:hAnsi="Times New Roman"/>
                <w:szCs w:val="24"/>
              </w:rPr>
              <w:t>Odst</w:t>
            </w:r>
            <w:r>
              <w:rPr>
                <w:rFonts w:ascii="Times New Roman" w:hAnsi="Times New Roman"/>
                <w:szCs w:val="24"/>
              </w:rPr>
              <w:t>raňování vad a řešení požadavků</w:t>
            </w:r>
          </w:p>
        </w:tc>
        <w:tc>
          <w:tcPr>
            <w:tcW w:w="2522" w:type="pct"/>
            <w:tcBorders>
              <w:top w:val="single" w:sz="4" w:space="0" w:color="auto"/>
              <w:bottom w:val="dotted" w:sz="4" w:space="0" w:color="auto"/>
            </w:tcBorders>
            <w:vAlign w:val="center"/>
          </w:tcPr>
          <w:p w14:paraId="4D6CD9D4" w14:textId="1BEBC4E2" w:rsidR="00E05595" w:rsidRPr="00171393" w:rsidRDefault="00E05595" w:rsidP="00022038">
            <w:pPr>
              <w:pStyle w:val="document1cxspmiddlecxspmiddlecxspmiddle"/>
              <w:numPr>
                <w:ilvl w:val="0"/>
                <w:numId w:val="27"/>
              </w:numPr>
              <w:tabs>
                <w:tab w:val="clear" w:pos="705"/>
                <w:tab w:val="num" w:pos="457"/>
              </w:tabs>
              <w:spacing w:before="0" w:beforeAutospacing="0" w:after="0" w:afterAutospacing="0"/>
              <w:ind w:left="457" w:right="142" w:hanging="457"/>
              <w:rPr>
                <w:rFonts w:ascii="Times New Roman" w:hAnsi="Times New Roman"/>
                <w:sz w:val="24"/>
              </w:rPr>
            </w:pPr>
            <w:r>
              <w:rPr>
                <w:rFonts w:ascii="Times New Roman" w:hAnsi="Times New Roman"/>
                <w:b/>
                <w:sz w:val="24"/>
              </w:rPr>
              <w:t>Odstraňování</w:t>
            </w:r>
            <w:r w:rsidRPr="00414E34">
              <w:rPr>
                <w:rFonts w:ascii="Times New Roman" w:hAnsi="Times New Roman"/>
                <w:b/>
                <w:sz w:val="24"/>
              </w:rPr>
              <w:t xml:space="preserve"> vad a řešení požadavků</w:t>
            </w:r>
            <w:r w:rsidRPr="009D3579">
              <w:rPr>
                <w:rFonts w:ascii="Times New Roman" w:hAnsi="Times New Roman"/>
                <w:sz w:val="24"/>
              </w:rPr>
              <w:t>:</w:t>
            </w:r>
          </w:p>
        </w:tc>
        <w:tc>
          <w:tcPr>
            <w:tcW w:w="1493" w:type="pct"/>
            <w:tcBorders>
              <w:top w:val="single" w:sz="4" w:space="0" w:color="auto"/>
              <w:left w:val="single" w:sz="4" w:space="0" w:color="auto"/>
              <w:bottom w:val="dotted" w:sz="4" w:space="0" w:color="auto"/>
            </w:tcBorders>
            <w:vAlign w:val="center"/>
          </w:tcPr>
          <w:p w14:paraId="63ED78F3"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4854C617" w14:textId="77777777" w:rsidTr="0015063B">
        <w:trPr>
          <w:trHeight w:val="20"/>
        </w:trPr>
        <w:tc>
          <w:tcPr>
            <w:tcW w:w="233" w:type="pct"/>
            <w:vMerge/>
            <w:shd w:val="clear" w:color="auto" w:fill="EEECE1"/>
            <w:vAlign w:val="center"/>
          </w:tcPr>
          <w:p w14:paraId="0CBAD9C0"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774043A8"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77708AF9" w14:textId="5F10B3E9" w:rsidR="00E05595" w:rsidRPr="00E05595" w:rsidRDefault="00E05595" w:rsidP="00022038">
            <w:pPr>
              <w:pStyle w:val="document1cxspmiddlecxspmiddlecxspmiddle"/>
              <w:numPr>
                <w:ilvl w:val="1"/>
                <w:numId w:val="27"/>
              </w:numPr>
              <w:spacing w:before="0" w:beforeAutospacing="0" w:after="0" w:afterAutospacing="0"/>
              <w:ind w:left="457" w:right="142" w:hanging="457"/>
              <w:rPr>
                <w:rFonts w:ascii="Times New Roman" w:hAnsi="Times New Roman"/>
                <w:sz w:val="24"/>
              </w:rPr>
            </w:pPr>
            <w:r w:rsidRPr="00414E34">
              <w:rPr>
                <w:rFonts w:ascii="Times New Roman" w:hAnsi="Times New Roman"/>
                <w:i/>
                <w:sz w:val="24"/>
              </w:rPr>
              <w:t>Požadavkem</w:t>
            </w:r>
            <w:r w:rsidRPr="009D3579">
              <w:rPr>
                <w:rFonts w:ascii="Times New Roman" w:hAnsi="Times New Roman"/>
                <w:sz w:val="24"/>
              </w:rPr>
              <w:t xml:space="preserve"> se rozumí žádost na poskytnutí Služeb dle této Smlouvy zaslaná v souladu s tuto Smlouvou.</w:t>
            </w:r>
          </w:p>
        </w:tc>
        <w:tc>
          <w:tcPr>
            <w:tcW w:w="1493" w:type="pct"/>
            <w:tcBorders>
              <w:top w:val="dotted" w:sz="4" w:space="0" w:color="auto"/>
              <w:left w:val="single" w:sz="4" w:space="0" w:color="auto"/>
              <w:bottom w:val="dotted" w:sz="4" w:space="0" w:color="auto"/>
            </w:tcBorders>
            <w:vAlign w:val="center"/>
          </w:tcPr>
          <w:p w14:paraId="339077E8"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2E40A23B" w14:textId="77777777" w:rsidTr="0015063B">
        <w:trPr>
          <w:trHeight w:val="20"/>
        </w:trPr>
        <w:tc>
          <w:tcPr>
            <w:tcW w:w="233" w:type="pct"/>
            <w:vMerge/>
            <w:shd w:val="clear" w:color="auto" w:fill="EEECE1"/>
            <w:vAlign w:val="center"/>
          </w:tcPr>
          <w:p w14:paraId="77402CC7"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7402D8FB"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2C4B1DC8" w14:textId="63377946" w:rsidR="00E05595" w:rsidRDefault="00E05595" w:rsidP="00022038">
            <w:pPr>
              <w:pStyle w:val="document1cxspmiddlecxspmiddlecxspmiddle"/>
              <w:numPr>
                <w:ilvl w:val="0"/>
                <w:numId w:val="27"/>
              </w:numPr>
              <w:tabs>
                <w:tab w:val="clear" w:pos="705"/>
                <w:tab w:val="num" w:pos="457"/>
              </w:tabs>
              <w:spacing w:before="0" w:beforeAutospacing="0" w:after="0" w:afterAutospacing="0"/>
              <w:ind w:left="457" w:right="142" w:hanging="457"/>
              <w:rPr>
                <w:rFonts w:ascii="Times New Roman" w:hAnsi="Times New Roman"/>
                <w:b/>
                <w:sz w:val="24"/>
              </w:rPr>
            </w:pPr>
            <w:r w:rsidRPr="0086647B">
              <w:rPr>
                <w:rFonts w:ascii="Times New Roman" w:hAnsi="Times New Roman"/>
                <w:i/>
                <w:sz w:val="24"/>
              </w:rPr>
              <w:t>Vadou</w:t>
            </w:r>
            <w:r w:rsidR="003E3BFD">
              <w:rPr>
                <w:rFonts w:ascii="Times New Roman" w:hAnsi="Times New Roman"/>
                <w:sz w:val="24"/>
              </w:rPr>
              <w:t xml:space="preserve"> se rozumí stav, kdy funkčnost </w:t>
            </w:r>
            <w:r w:rsidR="00D252D0">
              <w:rPr>
                <w:rFonts w:ascii="Times New Roman" w:hAnsi="Times New Roman"/>
                <w:sz w:val="24"/>
              </w:rPr>
              <w:t>Programové</w:t>
            </w:r>
            <w:r w:rsidRPr="0086647B">
              <w:rPr>
                <w:rFonts w:ascii="Times New Roman" w:hAnsi="Times New Roman"/>
                <w:sz w:val="24"/>
              </w:rPr>
              <w:t>ho vybavení není v souladu s podmínkami s</w:t>
            </w:r>
            <w:r w:rsidR="003E3BFD">
              <w:rPr>
                <w:rFonts w:ascii="Times New Roman" w:hAnsi="Times New Roman"/>
                <w:sz w:val="24"/>
              </w:rPr>
              <w:t xml:space="preserve">pecifikovanými v dokumentaci k </w:t>
            </w:r>
            <w:r w:rsidR="00D252D0">
              <w:rPr>
                <w:rFonts w:ascii="Times New Roman" w:hAnsi="Times New Roman"/>
                <w:sz w:val="24"/>
              </w:rPr>
              <w:t>Programové</w:t>
            </w:r>
            <w:r w:rsidRPr="0086647B">
              <w:rPr>
                <w:rFonts w:ascii="Times New Roman" w:hAnsi="Times New Roman"/>
                <w:sz w:val="24"/>
              </w:rPr>
              <w:t>mu vybavení, nebo neodpovídá stavu standardní fu</w:t>
            </w:r>
            <w:r w:rsidR="003E3BFD">
              <w:rPr>
                <w:rFonts w:ascii="Times New Roman" w:hAnsi="Times New Roman"/>
                <w:sz w:val="24"/>
              </w:rPr>
              <w:t xml:space="preserve">nkčnosti, a to za podmínek, že </w:t>
            </w:r>
            <w:r w:rsidR="00D252D0">
              <w:rPr>
                <w:rFonts w:ascii="Times New Roman" w:hAnsi="Times New Roman"/>
                <w:sz w:val="24"/>
              </w:rPr>
              <w:t>Programové</w:t>
            </w:r>
            <w:r w:rsidRPr="0086647B">
              <w:rPr>
                <w:rFonts w:ascii="Times New Roman" w:hAnsi="Times New Roman"/>
                <w:sz w:val="24"/>
              </w:rPr>
              <w:t xml:space="preserve"> vybavení je využíváno v souladu s příslušnými licenčními podmínkami, uživatelskou příručkou, a jinou dokumentací, která byla Objednateli předána, a je provozováno na odborně provozované počítačové síti Objednatele</w:t>
            </w:r>
            <w:r>
              <w:rPr>
                <w:rFonts w:ascii="Times New Roman" w:hAnsi="Times New Roman"/>
                <w:sz w:val="24"/>
              </w:rPr>
              <w:t>;</w:t>
            </w:r>
          </w:p>
        </w:tc>
        <w:tc>
          <w:tcPr>
            <w:tcW w:w="1493" w:type="pct"/>
            <w:tcBorders>
              <w:top w:val="dotted" w:sz="4" w:space="0" w:color="auto"/>
              <w:left w:val="single" w:sz="4" w:space="0" w:color="auto"/>
              <w:bottom w:val="dotted" w:sz="4" w:space="0" w:color="auto"/>
            </w:tcBorders>
            <w:vAlign w:val="center"/>
          </w:tcPr>
          <w:p w14:paraId="58C23A3A"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07DC1F2F" w14:textId="77777777" w:rsidTr="0015063B">
        <w:trPr>
          <w:trHeight w:val="20"/>
        </w:trPr>
        <w:tc>
          <w:tcPr>
            <w:tcW w:w="233" w:type="pct"/>
            <w:vMerge/>
            <w:shd w:val="clear" w:color="auto" w:fill="EEECE1"/>
            <w:vAlign w:val="center"/>
          </w:tcPr>
          <w:p w14:paraId="009C7F23"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0EC6230E"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623B928C" w14:textId="61C0FE1F" w:rsidR="00E05595" w:rsidRPr="00E05595" w:rsidRDefault="00E05595" w:rsidP="00022038">
            <w:pPr>
              <w:pStyle w:val="document1cxspmiddlecxspmiddlecxspmiddle"/>
              <w:numPr>
                <w:ilvl w:val="1"/>
                <w:numId w:val="27"/>
              </w:numPr>
              <w:spacing w:before="0" w:beforeAutospacing="0" w:after="0" w:afterAutospacing="0"/>
              <w:ind w:left="457" w:right="142" w:hanging="457"/>
              <w:rPr>
                <w:rFonts w:ascii="Times New Roman" w:hAnsi="Times New Roman"/>
                <w:sz w:val="24"/>
              </w:rPr>
            </w:pPr>
            <w:r w:rsidRPr="0086647B">
              <w:rPr>
                <w:rFonts w:ascii="Times New Roman" w:hAnsi="Times New Roman"/>
                <w:sz w:val="24"/>
              </w:rPr>
              <w:t>Objednatel zadá požadavek nebo oznámí vadu způsobem uvedeným v katalogovém listu č. 2;</w:t>
            </w:r>
          </w:p>
        </w:tc>
        <w:tc>
          <w:tcPr>
            <w:tcW w:w="1493" w:type="pct"/>
            <w:tcBorders>
              <w:top w:val="dotted" w:sz="4" w:space="0" w:color="auto"/>
              <w:left w:val="single" w:sz="4" w:space="0" w:color="auto"/>
              <w:bottom w:val="dotted" w:sz="4" w:space="0" w:color="auto"/>
            </w:tcBorders>
            <w:vAlign w:val="center"/>
          </w:tcPr>
          <w:p w14:paraId="2271EE9F"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6B689718" w14:textId="77777777" w:rsidTr="0015063B">
        <w:trPr>
          <w:trHeight w:val="20"/>
        </w:trPr>
        <w:tc>
          <w:tcPr>
            <w:tcW w:w="233" w:type="pct"/>
            <w:vMerge/>
            <w:shd w:val="clear" w:color="auto" w:fill="EEECE1"/>
            <w:vAlign w:val="center"/>
          </w:tcPr>
          <w:p w14:paraId="22A50440"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2FA0CB3D"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46A1C1A5" w14:textId="6BAC1820" w:rsidR="00E05595" w:rsidRPr="00E05595" w:rsidRDefault="00E05595" w:rsidP="00022038">
            <w:pPr>
              <w:pStyle w:val="document1cxspmiddlecxspmiddlecxspmiddle"/>
              <w:numPr>
                <w:ilvl w:val="1"/>
                <w:numId w:val="27"/>
              </w:numPr>
              <w:spacing w:before="0" w:beforeAutospacing="0" w:after="0" w:afterAutospacing="0"/>
              <w:ind w:left="457" w:right="142" w:hanging="457"/>
              <w:rPr>
                <w:rFonts w:ascii="Times New Roman" w:hAnsi="Times New Roman"/>
                <w:sz w:val="24"/>
              </w:rPr>
            </w:pPr>
            <w:r w:rsidRPr="0086647B">
              <w:rPr>
                <w:rFonts w:ascii="Times New Roman" w:hAnsi="Times New Roman"/>
                <w:sz w:val="24"/>
              </w:rPr>
              <w:t xml:space="preserve">Poskytovatel potvrdí přijetí oznámení vady/požadavku prostřednictvím </w:t>
            </w:r>
            <w:r>
              <w:rPr>
                <w:rFonts w:ascii="Times New Roman" w:hAnsi="Times New Roman"/>
                <w:sz w:val="24"/>
              </w:rPr>
              <w:t>HelpDesk</w:t>
            </w:r>
            <w:r w:rsidRPr="0086647B">
              <w:rPr>
                <w:rFonts w:ascii="Times New Roman" w:hAnsi="Times New Roman"/>
                <w:sz w:val="24"/>
              </w:rPr>
              <w:t>. Součástí potvrzení bude taktéž uvedení klasifikace vady a informace o tom, zda se jedná o vadu či požadavek dle této Smlouvy. Dojde-li ke změně klasifikace vady, uvede Poskytovatel taktéž odůvodnění této změny;</w:t>
            </w:r>
          </w:p>
        </w:tc>
        <w:tc>
          <w:tcPr>
            <w:tcW w:w="1493" w:type="pct"/>
            <w:tcBorders>
              <w:top w:val="dotted" w:sz="4" w:space="0" w:color="auto"/>
              <w:left w:val="single" w:sz="4" w:space="0" w:color="auto"/>
              <w:bottom w:val="dotted" w:sz="4" w:space="0" w:color="auto"/>
            </w:tcBorders>
            <w:vAlign w:val="center"/>
          </w:tcPr>
          <w:p w14:paraId="468EB2A7"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42EC300B" w14:textId="77777777" w:rsidTr="0015063B">
        <w:trPr>
          <w:trHeight w:val="20"/>
        </w:trPr>
        <w:tc>
          <w:tcPr>
            <w:tcW w:w="233" w:type="pct"/>
            <w:vMerge/>
            <w:shd w:val="clear" w:color="auto" w:fill="EEECE1"/>
            <w:vAlign w:val="center"/>
          </w:tcPr>
          <w:p w14:paraId="2679592C"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185EC4BA"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06ADE1F3" w14:textId="2E18637E" w:rsidR="00E05595" w:rsidRPr="00E05595" w:rsidRDefault="00E05595" w:rsidP="00022038">
            <w:pPr>
              <w:pStyle w:val="document1cxspmiddlecxspmiddlecxspmiddle"/>
              <w:numPr>
                <w:ilvl w:val="1"/>
                <w:numId w:val="27"/>
              </w:numPr>
              <w:spacing w:before="0" w:beforeAutospacing="0" w:after="0" w:afterAutospacing="0"/>
              <w:ind w:left="457" w:right="142" w:hanging="457"/>
              <w:rPr>
                <w:rFonts w:ascii="Times New Roman" w:hAnsi="Times New Roman"/>
                <w:sz w:val="24"/>
              </w:rPr>
            </w:pPr>
            <w:r w:rsidRPr="0086647B">
              <w:rPr>
                <w:rFonts w:ascii="Times New Roman" w:hAnsi="Times New Roman"/>
                <w:sz w:val="24"/>
              </w:rPr>
              <w:t>Poskytovatel je oprávněn měnit kategorii vady i v průběhu poskytování služby (bude-li např. Poskytovatelem zajištěno dočasné náhradní řešení, v důsle</w:t>
            </w:r>
            <w:r w:rsidR="0015063B">
              <w:rPr>
                <w:rFonts w:ascii="Times New Roman" w:hAnsi="Times New Roman"/>
                <w:sz w:val="24"/>
              </w:rPr>
              <w:t>dku něhož bude možné přesunout</w:t>
            </w:r>
            <w:r w:rsidRPr="0086647B">
              <w:rPr>
                <w:rFonts w:ascii="Times New Roman" w:hAnsi="Times New Roman"/>
                <w:sz w:val="24"/>
              </w:rPr>
              <w:t xml:space="preserve"> vadu z kategorie A do kategorie B). O tomto musí být Objednatel informován prostřednictvím HelpDesk;</w:t>
            </w:r>
          </w:p>
        </w:tc>
        <w:tc>
          <w:tcPr>
            <w:tcW w:w="1493" w:type="pct"/>
            <w:tcBorders>
              <w:top w:val="dotted" w:sz="4" w:space="0" w:color="auto"/>
              <w:left w:val="single" w:sz="4" w:space="0" w:color="auto"/>
              <w:bottom w:val="dotted" w:sz="4" w:space="0" w:color="auto"/>
            </w:tcBorders>
            <w:vAlign w:val="center"/>
          </w:tcPr>
          <w:p w14:paraId="57C1DA9A"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18268892" w14:textId="77777777" w:rsidTr="0015063B">
        <w:trPr>
          <w:trHeight w:val="20"/>
        </w:trPr>
        <w:tc>
          <w:tcPr>
            <w:tcW w:w="233" w:type="pct"/>
            <w:vMerge/>
            <w:shd w:val="clear" w:color="auto" w:fill="EEECE1"/>
            <w:vAlign w:val="center"/>
          </w:tcPr>
          <w:p w14:paraId="79FBF7A0"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5257A8F7"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07F9DEAE" w14:textId="340E856D" w:rsidR="00E05595" w:rsidRPr="00E05595" w:rsidRDefault="00E05595" w:rsidP="00022038">
            <w:pPr>
              <w:pStyle w:val="document1cxspmiddlecxspmiddlecxspmiddle"/>
              <w:numPr>
                <w:ilvl w:val="1"/>
                <w:numId w:val="27"/>
              </w:numPr>
              <w:spacing w:before="0" w:beforeAutospacing="0" w:after="0" w:afterAutospacing="0"/>
              <w:ind w:left="457" w:right="142" w:hanging="457"/>
              <w:rPr>
                <w:rFonts w:ascii="Times New Roman" w:hAnsi="Times New Roman"/>
                <w:sz w:val="24"/>
              </w:rPr>
            </w:pPr>
            <w:r w:rsidRPr="0086647B">
              <w:rPr>
                <w:rFonts w:ascii="Times New Roman" w:hAnsi="Times New Roman"/>
                <w:sz w:val="24"/>
              </w:rPr>
              <w:t>Poskytovatel vyhodnotí oprávněnost vady nebo požadavku a postupuje následovně:</w:t>
            </w:r>
          </w:p>
        </w:tc>
        <w:tc>
          <w:tcPr>
            <w:tcW w:w="1493" w:type="pct"/>
            <w:tcBorders>
              <w:top w:val="dotted" w:sz="4" w:space="0" w:color="auto"/>
              <w:left w:val="single" w:sz="4" w:space="0" w:color="auto"/>
              <w:bottom w:val="dotted" w:sz="4" w:space="0" w:color="auto"/>
            </w:tcBorders>
            <w:vAlign w:val="center"/>
          </w:tcPr>
          <w:p w14:paraId="17E06F9D"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50ABAB33" w14:textId="77777777" w:rsidTr="0015063B">
        <w:trPr>
          <w:trHeight w:val="20"/>
        </w:trPr>
        <w:tc>
          <w:tcPr>
            <w:tcW w:w="233" w:type="pct"/>
            <w:vMerge/>
            <w:shd w:val="clear" w:color="auto" w:fill="EEECE1"/>
            <w:vAlign w:val="center"/>
          </w:tcPr>
          <w:p w14:paraId="1951F4CD"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782912F1"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5AC8A9C6" w14:textId="73A18901" w:rsidR="00E05595" w:rsidRPr="00E05595" w:rsidRDefault="00E05595" w:rsidP="00022038">
            <w:pPr>
              <w:pStyle w:val="document1cxspmiddlecxspmiddlecxspmiddle"/>
              <w:numPr>
                <w:ilvl w:val="2"/>
                <w:numId w:val="27"/>
              </w:numPr>
              <w:spacing w:before="0" w:beforeAutospacing="0" w:after="0" w:afterAutospacing="0"/>
              <w:ind w:right="142" w:hanging="642"/>
              <w:rPr>
                <w:rFonts w:ascii="Times New Roman" w:hAnsi="Times New Roman"/>
                <w:sz w:val="24"/>
              </w:rPr>
            </w:pPr>
            <w:r w:rsidRPr="009D3579">
              <w:rPr>
                <w:rFonts w:ascii="Times New Roman" w:hAnsi="Times New Roman"/>
                <w:sz w:val="24"/>
                <w:u w:val="single"/>
              </w:rPr>
              <w:t>Požaduje-li Objednatel odstranění vady a Poskytovatel zhodnotí, že se jedná o vadu</w:t>
            </w:r>
            <w:r w:rsidRPr="009D3579">
              <w:rPr>
                <w:rFonts w:ascii="Times New Roman" w:hAnsi="Times New Roman"/>
                <w:sz w:val="24"/>
              </w:rPr>
              <w:t>:</w:t>
            </w:r>
          </w:p>
        </w:tc>
        <w:tc>
          <w:tcPr>
            <w:tcW w:w="1493" w:type="pct"/>
            <w:tcBorders>
              <w:top w:val="dotted" w:sz="4" w:space="0" w:color="auto"/>
              <w:left w:val="single" w:sz="4" w:space="0" w:color="auto"/>
              <w:bottom w:val="dotted" w:sz="4" w:space="0" w:color="auto"/>
            </w:tcBorders>
            <w:vAlign w:val="center"/>
          </w:tcPr>
          <w:p w14:paraId="5F260571"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627B3C9E" w14:textId="77777777" w:rsidTr="0015063B">
        <w:trPr>
          <w:trHeight w:val="20"/>
        </w:trPr>
        <w:tc>
          <w:tcPr>
            <w:tcW w:w="233" w:type="pct"/>
            <w:vMerge/>
            <w:shd w:val="clear" w:color="auto" w:fill="EEECE1"/>
            <w:vAlign w:val="center"/>
          </w:tcPr>
          <w:p w14:paraId="64D393A0"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23D341A2"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7A89BBE4" w14:textId="1F6ED404" w:rsidR="00E05595" w:rsidRPr="00E05595" w:rsidRDefault="00E05595" w:rsidP="00022038">
            <w:pPr>
              <w:pStyle w:val="document1cxspmiddlecxspmiddlecxspmiddle"/>
              <w:numPr>
                <w:ilvl w:val="3"/>
                <w:numId w:val="27"/>
              </w:numPr>
              <w:spacing w:before="0" w:beforeAutospacing="0" w:after="0" w:afterAutospacing="0"/>
              <w:ind w:left="1307" w:right="142" w:hanging="992"/>
              <w:rPr>
                <w:rFonts w:ascii="Times New Roman" w:hAnsi="Times New Roman"/>
                <w:sz w:val="24"/>
              </w:rPr>
            </w:pPr>
            <w:r w:rsidRPr="009D3579">
              <w:rPr>
                <w:rFonts w:ascii="Times New Roman" w:hAnsi="Times New Roman"/>
                <w:sz w:val="24"/>
              </w:rPr>
              <w:t>Poskytovatel zahájí řešení vady;</w:t>
            </w:r>
          </w:p>
        </w:tc>
        <w:tc>
          <w:tcPr>
            <w:tcW w:w="1493" w:type="pct"/>
            <w:tcBorders>
              <w:top w:val="dotted" w:sz="4" w:space="0" w:color="auto"/>
              <w:left w:val="single" w:sz="4" w:space="0" w:color="auto"/>
              <w:bottom w:val="dotted" w:sz="4" w:space="0" w:color="auto"/>
            </w:tcBorders>
            <w:vAlign w:val="center"/>
          </w:tcPr>
          <w:p w14:paraId="10FA0414"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219AAB96" w14:textId="77777777" w:rsidTr="0015063B">
        <w:trPr>
          <w:trHeight w:val="20"/>
        </w:trPr>
        <w:tc>
          <w:tcPr>
            <w:tcW w:w="233" w:type="pct"/>
            <w:vMerge/>
            <w:shd w:val="clear" w:color="auto" w:fill="EEECE1"/>
            <w:vAlign w:val="center"/>
          </w:tcPr>
          <w:p w14:paraId="2CD172EF"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7A330620"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127EE886" w14:textId="30DB431A" w:rsidR="00E05595" w:rsidRPr="00E05595" w:rsidRDefault="00E05595" w:rsidP="00022038">
            <w:pPr>
              <w:pStyle w:val="document1cxspmiddlecxspmiddlecxspmiddle"/>
              <w:numPr>
                <w:ilvl w:val="3"/>
                <w:numId w:val="27"/>
              </w:numPr>
              <w:spacing w:before="0" w:beforeAutospacing="0" w:after="0" w:afterAutospacing="0"/>
              <w:ind w:left="1307" w:right="142" w:hanging="992"/>
              <w:rPr>
                <w:rFonts w:ascii="Times New Roman" w:hAnsi="Times New Roman"/>
                <w:sz w:val="24"/>
              </w:rPr>
            </w:pPr>
            <w:r w:rsidRPr="009D3579">
              <w:rPr>
                <w:rFonts w:ascii="Times New Roman" w:hAnsi="Times New Roman"/>
                <w:sz w:val="24"/>
              </w:rPr>
              <w:t>Poskytovatel průběžně informuje Objednatele o tom, jakým způsobem vadu řeší, o předpokládané době potřebné na vyřešení vady, případně o požadavcích na součinnost Objednatele či třetích stran;</w:t>
            </w:r>
          </w:p>
        </w:tc>
        <w:tc>
          <w:tcPr>
            <w:tcW w:w="1493" w:type="pct"/>
            <w:tcBorders>
              <w:top w:val="dotted" w:sz="4" w:space="0" w:color="auto"/>
              <w:left w:val="single" w:sz="4" w:space="0" w:color="auto"/>
              <w:bottom w:val="dotted" w:sz="4" w:space="0" w:color="auto"/>
            </w:tcBorders>
            <w:vAlign w:val="center"/>
          </w:tcPr>
          <w:p w14:paraId="29AB0990"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304E0E90" w14:textId="77777777" w:rsidTr="0015063B">
        <w:trPr>
          <w:trHeight w:val="20"/>
        </w:trPr>
        <w:tc>
          <w:tcPr>
            <w:tcW w:w="233" w:type="pct"/>
            <w:vMerge/>
            <w:shd w:val="clear" w:color="auto" w:fill="EEECE1"/>
            <w:vAlign w:val="center"/>
          </w:tcPr>
          <w:p w14:paraId="45B55DE7"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59E03A89"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0A328EE3" w14:textId="03BBA133" w:rsidR="00E05595" w:rsidRPr="00E05595" w:rsidRDefault="00E05595" w:rsidP="00022038">
            <w:pPr>
              <w:pStyle w:val="document1cxspmiddlecxspmiddlecxspmiddle"/>
              <w:numPr>
                <w:ilvl w:val="3"/>
                <w:numId w:val="27"/>
              </w:numPr>
              <w:spacing w:before="0" w:beforeAutospacing="0" w:after="0" w:afterAutospacing="0"/>
              <w:ind w:left="1307" w:right="142" w:hanging="992"/>
              <w:rPr>
                <w:rFonts w:ascii="Times New Roman" w:hAnsi="Times New Roman"/>
                <w:sz w:val="24"/>
              </w:rPr>
            </w:pPr>
            <w:r w:rsidRPr="009D3579">
              <w:rPr>
                <w:rFonts w:ascii="Times New Roman" w:hAnsi="Times New Roman"/>
                <w:sz w:val="24"/>
              </w:rPr>
              <w:t xml:space="preserve">Po vyřešení vady Poskytovatel Objednatele o tomto informuje a Objednatel opravu vady potvrdí. Informace o opravě vady i potvrzení bude provedeno prostřednictvím </w:t>
            </w:r>
            <w:r>
              <w:rPr>
                <w:rFonts w:ascii="Times New Roman" w:hAnsi="Times New Roman"/>
                <w:sz w:val="24"/>
              </w:rPr>
              <w:t xml:space="preserve">www </w:t>
            </w:r>
            <w:r w:rsidRPr="009D3579">
              <w:rPr>
                <w:rFonts w:ascii="Times New Roman" w:hAnsi="Times New Roman"/>
                <w:sz w:val="24"/>
              </w:rPr>
              <w:t>HelpDesk.</w:t>
            </w:r>
          </w:p>
        </w:tc>
        <w:tc>
          <w:tcPr>
            <w:tcW w:w="1493" w:type="pct"/>
            <w:tcBorders>
              <w:top w:val="dotted" w:sz="4" w:space="0" w:color="auto"/>
              <w:left w:val="single" w:sz="4" w:space="0" w:color="auto"/>
              <w:bottom w:val="dotted" w:sz="4" w:space="0" w:color="auto"/>
            </w:tcBorders>
            <w:vAlign w:val="center"/>
          </w:tcPr>
          <w:p w14:paraId="50A04A45"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460AAD4A" w14:textId="77777777" w:rsidTr="0015063B">
        <w:trPr>
          <w:trHeight w:val="20"/>
        </w:trPr>
        <w:tc>
          <w:tcPr>
            <w:tcW w:w="233" w:type="pct"/>
            <w:vMerge/>
            <w:shd w:val="clear" w:color="auto" w:fill="EEECE1"/>
            <w:vAlign w:val="center"/>
          </w:tcPr>
          <w:p w14:paraId="3D916774"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0E3AAF60"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7C66AE5E" w14:textId="2F261E2D" w:rsidR="00E05595" w:rsidRPr="00E05595" w:rsidRDefault="00E05595" w:rsidP="00022038">
            <w:pPr>
              <w:pStyle w:val="document1cxspmiddlecxspmiddlecxspmiddle"/>
              <w:numPr>
                <w:ilvl w:val="2"/>
                <w:numId w:val="27"/>
              </w:numPr>
              <w:spacing w:before="0" w:beforeAutospacing="0" w:after="0" w:afterAutospacing="0"/>
              <w:ind w:right="142" w:hanging="642"/>
              <w:rPr>
                <w:rFonts w:ascii="Times New Roman" w:hAnsi="Times New Roman"/>
                <w:sz w:val="24"/>
              </w:rPr>
            </w:pPr>
            <w:r w:rsidRPr="009D3579">
              <w:rPr>
                <w:rFonts w:ascii="Times New Roman" w:hAnsi="Times New Roman"/>
                <w:sz w:val="24"/>
                <w:u w:val="single"/>
              </w:rPr>
              <w:t>Požaduje-li Objednatel odstranění vady a Poskytovatel zhodnotí, že se nejedná o vadu</w:t>
            </w:r>
            <w:r w:rsidRPr="009D3579">
              <w:rPr>
                <w:rFonts w:ascii="Times New Roman" w:hAnsi="Times New Roman"/>
                <w:sz w:val="24"/>
              </w:rPr>
              <w:t>:</w:t>
            </w:r>
          </w:p>
        </w:tc>
        <w:tc>
          <w:tcPr>
            <w:tcW w:w="1493" w:type="pct"/>
            <w:tcBorders>
              <w:top w:val="dotted" w:sz="4" w:space="0" w:color="auto"/>
              <w:left w:val="single" w:sz="4" w:space="0" w:color="auto"/>
              <w:bottom w:val="dotted" w:sz="4" w:space="0" w:color="auto"/>
            </w:tcBorders>
            <w:vAlign w:val="center"/>
          </w:tcPr>
          <w:p w14:paraId="0A3C4AB5"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41251C49" w14:textId="77777777" w:rsidTr="0015063B">
        <w:trPr>
          <w:trHeight w:val="20"/>
        </w:trPr>
        <w:tc>
          <w:tcPr>
            <w:tcW w:w="233" w:type="pct"/>
            <w:vMerge/>
            <w:shd w:val="clear" w:color="auto" w:fill="EEECE1"/>
            <w:vAlign w:val="center"/>
          </w:tcPr>
          <w:p w14:paraId="22A6B7D1"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70E68EC9"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5800A842" w14:textId="0FBA1290" w:rsidR="00E05595" w:rsidRPr="00E05595" w:rsidRDefault="00E05595" w:rsidP="00022038">
            <w:pPr>
              <w:pStyle w:val="document1cxspmiddlecxspmiddlecxspmiddle"/>
              <w:numPr>
                <w:ilvl w:val="3"/>
                <w:numId w:val="27"/>
              </w:numPr>
              <w:spacing w:before="0" w:beforeAutospacing="0" w:after="0" w:afterAutospacing="0"/>
              <w:ind w:left="1307" w:right="142" w:hanging="992"/>
              <w:rPr>
                <w:rFonts w:ascii="Times New Roman" w:hAnsi="Times New Roman"/>
                <w:sz w:val="24"/>
              </w:rPr>
            </w:pPr>
            <w:r w:rsidRPr="009D3579">
              <w:rPr>
                <w:rFonts w:ascii="Times New Roman" w:hAnsi="Times New Roman"/>
                <w:sz w:val="24"/>
              </w:rPr>
              <w:t>Poskytovatel sdělí Objednateli,</w:t>
            </w:r>
            <w:r w:rsidR="006F6C88">
              <w:rPr>
                <w:rFonts w:ascii="Times New Roman" w:hAnsi="Times New Roman"/>
                <w:sz w:val="24"/>
              </w:rPr>
              <w:t xml:space="preserve"> že situaci nepovažuje za vadu </w:t>
            </w:r>
            <w:r w:rsidR="00D252D0">
              <w:rPr>
                <w:rFonts w:ascii="Times New Roman" w:hAnsi="Times New Roman"/>
                <w:sz w:val="24"/>
              </w:rPr>
              <w:t>Programové</w:t>
            </w:r>
            <w:r w:rsidRPr="009D3579">
              <w:rPr>
                <w:rFonts w:ascii="Times New Roman" w:hAnsi="Times New Roman"/>
                <w:sz w:val="24"/>
              </w:rPr>
              <w:t>ho vybavení s odůvodněním a zastaví práce na řešení požadavku;</w:t>
            </w:r>
          </w:p>
        </w:tc>
        <w:tc>
          <w:tcPr>
            <w:tcW w:w="1493" w:type="pct"/>
            <w:tcBorders>
              <w:top w:val="dotted" w:sz="4" w:space="0" w:color="auto"/>
              <w:left w:val="single" w:sz="4" w:space="0" w:color="auto"/>
              <w:bottom w:val="dotted" w:sz="4" w:space="0" w:color="auto"/>
            </w:tcBorders>
            <w:vAlign w:val="center"/>
          </w:tcPr>
          <w:p w14:paraId="2C43D3E7"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43FD46B2" w14:textId="77777777" w:rsidTr="0015063B">
        <w:trPr>
          <w:trHeight w:val="20"/>
        </w:trPr>
        <w:tc>
          <w:tcPr>
            <w:tcW w:w="233" w:type="pct"/>
            <w:vMerge/>
            <w:shd w:val="clear" w:color="auto" w:fill="EEECE1"/>
            <w:vAlign w:val="center"/>
          </w:tcPr>
          <w:p w14:paraId="47BAEE6A"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695946CD"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20FE0EB3" w14:textId="0021D379" w:rsidR="00E05595" w:rsidRPr="00171393" w:rsidRDefault="00171393" w:rsidP="00022038">
            <w:pPr>
              <w:pStyle w:val="document1cxspmiddlecxspmiddlecxspmiddle"/>
              <w:numPr>
                <w:ilvl w:val="3"/>
                <w:numId w:val="27"/>
              </w:numPr>
              <w:spacing w:before="0" w:beforeAutospacing="0" w:after="0" w:afterAutospacing="0"/>
              <w:ind w:left="1307" w:right="142" w:hanging="992"/>
              <w:rPr>
                <w:rFonts w:ascii="Times New Roman" w:hAnsi="Times New Roman"/>
                <w:sz w:val="24"/>
              </w:rPr>
            </w:pPr>
            <w:r w:rsidRPr="009D3579">
              <w:rPr>
                <w:rFonts w:ascii="Times New Roman" w:hAnsi="Times New Roman"/>
                <w:sz w:val="24"/>
              </w:rPr>
              <w:t>Objednatel na základě sdělení Poskytovatele rozhodne, zda nadále trvá na řešení požadavku;</w:t>
            </w:r>
          </w:p>
        </w:tc>
        <w:tc>
          <w:tcPr>
            <w:tcW w:w="1493" w:type="pct"/>
            <w:tcBorders>
              <w:top w:val="dotted" w:sz="4" w:space="0" w:color="auto"/>
              <w:left w:val="single" w:sz="4" w:space="0" w:color="auto"/>
              <w:bottom w:val="dotted" w:sz="4" w:space="0" w:color="auto"/>
            </w:tcBorders>
            <w:vAlign w:val="center"/>
          </w:tcPr>
          <w:p w14:paraId="4D86B5E7"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34A654F2" w14:textId="77777777" w:rsidTr="0015063B">
        <w:trPr>
          <w:trHeight w:val="20"/>
        </w:trPr>
        <w:tc>
          <w:tcPr>
            <w:tcW w:w="233" w:type="pct"/>
            <w:vMerge/>
            <w:shd w:val="clear" w:color="auto" w:fill="EEECE1"/>
            <w:vAlign w:val="center"/>
          </w:tcPr>
          <w:p w14:paraId="668DE417"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6C7446DB"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43CF2D1B" w14:textId="03D4283C" w:rsidR="00E05595" w:rsidRPr="00171393" w:rsidRDefault="00171393" w:rsidP="00022038">
            <w:pPr>
              <w:pStyle w:val="document1cxspmiddlecxspmiddlecxspmiddle"/>
              <w:numPr>
                <w:ilvl w:val="3"/>
                <w:numId w:val="27"/>
              </w:numPr>
              <w:spacing w:before="0" w:beforeAutospacing="0" w:after="0" w:afterAutospacing="0"/>
              <w:ind w:left="1307" w:right="142" w:hanging="992"/>
              <w:rPr>
                <w:rFonts w:ascii="Times New Roman" w:hAnsi="Times New Roman"/>
                <w:sz w:val="24"/>
              </w:rPr>
            </w:pPr>
            <w:r w:rsidRPr="009D3579">
              <w:rPr>
                <w:rFonts w:ascii="Times New Roman" w:hAnsi="Times New Roman"/>
                <w:sz w:val="24"/>
              </w:rPr>
              <w:t>Poskytovatel pokračuje v takovém případě v řešení vady jen na základě výslovného pokynu Objednatele;</w:t>
            </w:r>
          </w:p>
        </w:tc>
        <w:tc>
          <w:tcPr>
            <w:tcW w:w="1493" w:type="pct"/>
            <w:tcBorders>
              <w:top w:val="dotted" w:sz="4" w:space="0" w:color="auto"/>
              <w:left w:val="single" w:sz="4" w:space="0" w:color="auto"/>
              <w:bottom w:val="dotted" w:sz="4" w:space="0" w:color="auto"/>
            </w:tcBorders>
            <w:vAlign w:val="center"/>
          </w:tcPr>
          <w:p w14:paraId="7E022DDC"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58D66660" w14:textId="77777777" w:rsidTr="0015063B">
        <w:trPr>
          <w:trHeight w:val="20"/>
        </w:trPr>
        <w:tc>
          <w:tcPr>
            <w:tcW w:w="233" w:type="pct"/>
            <w:vMerge/>
            <w:shd w:val="clear" w:color="auto" w:fill="EEECE1"/>
            <w:vAlign w:val="center"/>
          </w:tcPr>
          <w:p w14:paraId="6C15A3D9"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153BB72B"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2EEE9F80" w14:textId="0DF43A52" w:rsidR="00E05595" w:rsidRPr="00171393" w:rsidRDefault="00171393" w:rsidP="00022038">
            <w:pPr>
              <w:pStyle w:val="document1cxspmiddlecxspmiddlecxspmiddle"/>
              <w:numPr>
                <w:ilvl w:val="3"/>
                <w:numId w:val="27"/>
              </w:numPr>
              <w:spacing w:before="0" w:beforeAutospacing="0" w:after="0" w:afterAutospacing="0"/>
              <w:ind w:left="1307" w:right="142" w:hanging="992"/>
              <w:rPr>
                <w:rFonts w:ascii="Times New Roman" w:hAnsi="Times New Roman"/>
                <w:sz w:val="24"/>
              </w:rPr>
            </w:pPr>
            <w:r w:rsidRPr="009D3579">
              <w:rPr>
                <w:rFonts w:ascii="Times New Roman" w:hAnsi="Times New Roman"/>
                <w:sz w:val="24"/>
              </w:rPr>
              <w:t>Dá-li Objednatel pokyn k pokračování řešení vady, je Poskytovatel povinen tuto vadu vyřídit v rámci paušální platby za Službu č. 3. Poskytovatel je v takovém případě oprávněn postupovat dle čl</w:t>
            </w:r>
            <w:r w:rsidRPr="003108CC">
              <w:rPr>
                <w:rFonts w:ascii="Times New Roman" w:hAnsi="Times New Roman"/>
                <w:sz w:val="24"/>
              </w:rPr>
              <w:t xml:space="preserve">. </w:t>
            </w:r>
            <w:r w:rsidRPr="003108CC">
              <w:rPr>
                <w:rFonts w:ascii="Times New Roman" w:hAnsi="Times New Roman"/>
                <w:sz w:val="24"/>
              </w:rPr>
              <w:fldChar w:fldCharType="begin"/>
            </w:r>
            <w:r w:rsidRPr="003108CC">
              <w:rPr>
                <w:rFonts w:ascii="Times New Roman" w:hAnsi="Times New Roman"/>
                <w:sz w:val="24"/>
              </w:rPr>
              <w:instrText xml:space="preserve"> REF _Ref317493626 \r \h  \* MERGEFORMAT </w:instrText>
            </w:r>
            <w:r w:rsidRPr="003108CC">
              <w:rPr>
                <w:rFonts w:ascii="Times New Roman" w:hAnsi="Times New Roman"/>
                <w:sz w:val="24"/>
              </w:rPr>
            </w:r>
            <w:r w:rsidRPr="003108CC">
              <w:rPr>
                <w:rFonts w:ascii="Times New Roman" w:hAnsi="Times New Roman"/>
                <w:sz w:val="24"/>
              </w:rPr>
              <w:fldChar w:fldCharType="separate"/>
            </w:r>
            <w:r w:rsidR="00646F23" w:rsidRPr="003108CC">
              <w:rPr>
                <w:rFonts w:ascii="Times New Roman" w:hAnsi="Times New Roman"/>
                <w:sz w:val="24"/>
              </w:rPr>
              <w:t>14.3</w:t>
            </w:r>
            <w:r w:rsidRPr="003108CC">
              <w:rPr>
                <w:rFonts w:ascii="Times New Roman" w:hAnsi="Times New Roman"/>
                <w:sz w:val="24"/>
              </w:rPr>
              <w:fldChar w:fldCharType="end"/>
            </w:r>
            <w:r w:rsidRPr="003108CC">
              <w:rPr>
                <w:rFonts w:ascii="Times New Roman" w:hAnsi="Times New Roman"/>
                <w:sz w:val="24"/>
              </w:rPr>
              <w:t xml:space="preserve"> Smlouvy</w:t>
            </w:r>
            <w:r w:rsidRPr="009D3579">
              <w:rPr>
                <w:rFonts w:ascii="Times New Roman" w:hAnsi="Times New Roman"/>
                <w:sz w:val="24"/>
              </w:rPr>
              <w:t>;</w:t>
            </w:r>
          </w:p>
        </w:tc>
        <w:tc>
          <w:tcPr>
            <w:tcW w:w="1493" w:type="pct"/>
            <w:tcBorders>
              <w:top w:val="dotted" w:sz="4" w:space="0" w:color="auto"/>
              <w:left w:val="single" w:sz="4" w:space="0" w:color="auto"/>
              <w:bottom w:val="dotted" w:sz="4" w:space="0" w:color="auto"/>
            </w:tcBorders>
            <w:vAlign w:val="center"/>
          </w:tcPr>
          <w:p w14:paraId="1369B1CB"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0BED9F26" w14:textId="77777777" w:rsidTr="0015063B">
        <w:trPr>
          <w:trHeight w:val="20"/>
        </w:trPr>
        <w:tc>
          <w:tcPr>
            <w:tcW w:w="233" w:type="pct"/>
            <w:vMerge/>
            <w:shd w:val="clear" w:color="auto" w:fill="EEECE1"/>
            <w:vAlign w:val="center"/>
          </w:tcPr>
          <w:p w14:paraId="34226278"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26285728"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74A470E5" w14:textId="790158B8" w:rsidR="00E05595" w:rsidRPr="00171393" w:rsidRDefault="00171393" w:rsidP="00022038">
            <w:pPr>
              <w:pStyle w:val="document1cxspmiddlecxspmiddlecxspmiddle"/>
              <w:numPr>
                <w:ilvl w:val="3"/>
                <w:numId w:val="27"/>
              </w:numPr>
              <w:spacing w:before="0" w:beforeAutospacing="0" w:after="0" w:afterAutospacing="0"/>
              <w:ind w:left="1307" w:right="142" w:hanging="992"/>
              <w:rPr>
                <w:rFonts w:ascii="Times New Roman" w:hAnsi="Times New Roman"/>
                <w:sz w:val="24"/>
              </w:rPr>
            </w:pPr>
            <w:r w:rsidRPr="009D3579">
              <w:rPr>
                <w:rFonts w:ascii="Times New Roman" w:hAnsi="Times New Roman"/>
                <w:sz w:val="24"/>
              </w:rPr>
              <w:t>Po vyřešení vady Poskytovatel Objednatele o tomto informuje a Objednatel opravu vady potvrdí. Informace o opravě vady i potvrzení bude provedeno prostře</w:t>
            </w:r>
            <w:r w:rsidR="0015063B">
              <w:rPr>
                <w:rFonts w:ascii="Times New Roman" w:hAnsi="Times New Roman"/>
                <w:sz w:val="24"/>
              </w:rPr>
              <w:t xml:space="preserve">dnictvím </w:t>
            </w:r>
            <w:r w:rsidRPr="009D3579">
              <w:rPr>
                <w:rFonts w:ascii="Times New Roman" w:hAnsi="Times New Roman"/>
                <w:sz w:val="24"/>
              </w:rPr>
              <w:t>HelpDesk.</w:t>
            </w:r>
          </w:p>
        </w:tc>
        <w:tc>
          <w:tcPr>
            <w:tcW w:w="1493" w:type="pct"/>
            <w:tcBorders>
              <w:top w:val="dotted" w:sz="4" w:space="0" w:color="auto"/>
              <w:left w:val="single" w:sz="4" w:space="0" w:color="auto"/>
              <w:bottom w:val="dotted" w:sz="4" w:space="0" w:color="auto"/>
            </w:tcBorders>
            <w:vAlign w:val="center"/>
          </w:tcPr>
          <w:p w14:paraId="638BF973"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2CE8EDA5" w14:textId="77777777" w:rsidTr="0015063B">
        <w:trPr>
          <w:trHeight w:val="20"/>
        </w:trPr>
        <w:tc>
          <w:tcPr>
            <w:tcW w:w="233" w:type="pct"/>
            <w:vMerge/>
            <w:shd w:val="clear" w:color="auto" w:fill="EEECE1"/>
            <w:vAlign w:val="center"/>
          </w:tcPr>
          <w:p w14:paraId="35FF3DA3"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1BEC5EF9"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5604383E" w14:textId="35512F9F" w:rsidR="00E05595" w:rsidRPr="00171393" w:rsidRDefault="00171393" w:rsidP="00022038">
            <w:pPr>
              <w:pStyle w:val="document1cxspmiddlecxspmiddlecxspmiddle"/>
              <w:numPr>
                <w:ilvl w:val="2"/>
                <w:numId w:val="27"/>
              </w:numPr>
              <w:spacing w:before="0" w:beforeAutospacing="0" w:after="0" w:afterAutospacing="0"/>
              <w:ind w:right="142" w:hanging="642"/>
              <w:rPr>
                <w:rFonts w:ascii="Times New Roman" w:hAnsi="Times New Roman"/>
                <w:sz w:val="24"/>
              </w:rPr>
            </w:pPr>
            <w:r w:rsidRPr="009D3579">
              <w:rPr>
                <w:rFonts w:ascii="Times New Roman" w:hAnsi="Times New Roman"/>
                <w:sz w:val="24"/>
                <w:u w:val="single"/>
              </w:rPr>
              <w:t>Požaduje-li Objednatel vyřešení požadavku (</w:t>
            </w:r>
            <w:r w:rsidR="006F6C88">
              <w:rPr>
                <w:rFonts w:ascii="Times New Roman" w:hAnsi="Times New Roman"/>
                <w:sz w:val="24"/>
                <w:u w:val="single"/>
              </w:rPr>
              <w:t xml:space="preserve">tj. nejde-li o odstranění vady </w:t>
            </w:r>
            <w:r w:rsidR="00D252D0">
              <w:rPr>
                <w:rFonts w:ascii="Times New Roman" w:hAnsi="Times New Roman"/>
                <w:sz w:val="24"/>
                <w:u w:val="single"/>
              </w:rPr>
              <w:t>Programové</w:t>
            </w:r>
            <w:r w:rsidRPr="009D3579">
              <w:rPr>
                <w:rFonts w:ascii="Times New Roman" w:hAnsi="Times New Roman"/>
                <w:sz w:val="24"/>
                <w:u w:val="single"/>
              </w:rPr>
              <w:t>ho vybavení)</w:t>
            </w:r>
            <w:r w:rsidRPr="009D3579">
              <w:rPr>
                <w:rFonts w:ascii="Times New Roman" w:hAnsi="Times New Roman"/>
                <w:sz w:val="24"/>
              </w:rPr>
              <w:t>:</w:t>
            </w:r>
          </w:p>
        </w:tc>
        <w:tc>
          <w:tcPr>
            <w:tcW w:w="1493" w:type="pct"/>
            <w:tcBorders>
              <w:top w:val="dotted" w:sz="4" w:space="0" w:color="auto"/>
              <w:left w:val="single" w:sz="4" w:space="0" w:color="auto"/>
              <w:bottom w:val="dotted" w:sz="4" w:space="0" w:color="auto"/>
            </w:tcBorders>
            <w:vAlign w:val="center"/>
          </w:tcPr>
          <w:p w14:paraId="7AEE8ECB"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4CF7371B" w14:textId="77777777" w:rsidTr="0015063B">
        <w:trPr>
          <w:trHeight w:val="20"/>
        </w:trPr>
        <w:tc>
          <w:tcPr>
            <w:tcW w:w="233" w:type="pct"/>
            <w:vMerge/>
            <w:shd w:val="clear" w:color="auto" w:fill="EEECE1"/>
            <w:vAlign w:val="center"/>
          </w:tcPr>
          <w:p w14:paraId="7EF19BFE"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15FA634D"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41C0368C" w14:textId="3C0E1999" w:rsidR="00E05595" w:rsidRPr="00171393" w:rsidRDefault="00171393" w:rsidP="00022038">
            <w:pPr>
              <w:pStyle w:val="document1cxspmiddlecxspmiddlecxspmiddle"/>
              <w:numPr>
                <w:ilvl w:val="3"/>
                <w:numId w:val="27"/>
              </w:numPr>
              <w:spacing w:before="0" w:beforeAutospacing="0" w:after="0" w:afterAutospacing="0"/>
              <w:ind w:left="1307" w:right="142" w:hanging="992"/>
              <w:rPr>
                <w:rFonts w:ascii="Times New Roman" w:hAnsi="Times New Roman"/>
                <w:sz w:val="24"/>
              </w:rPr>
            </w:pPr>
            <w:r w:rsidRPr="009D3579">
              <w:rPr>
                <w:rFonts w:ascii="Times New Roman" w:hAnsi="Times New Roman"/>
                <w:sz w:val="24"/>
              </w:rPr>
              <w:t xml:space="preserve">Poskytovatel provede evidenci a analýzu požadavku. Analýzou se přitom rozumí navržení způsobu řešení požadavku, stanovení předpokládané </w:t>
            </w:r>
            <w:r>
              <w:rPr>
                <w:rFonts w:ascii="Times New Roman" w:hAnsi="Times New Roman"/>
                <w:sz w:val="24"/>
              </w:rPr>
              <w:t xml:space="preserve">pracnosti řešení, ceny řešení, </w:t>
            </w:r>
            <w:r w:rsidRPr="009D3579">
              <w:rPr>
                <w:rFonts w:ascii="Times New Roman" w:hAnsi="Times New Roman"/>
                <w:sz w:val="24"/>
              </w:rPr>
              <w:t>časové náročnosti provedení požadavku</w:t>
            </w:r>
            <w:r>
              <w:rPr>
                <w:rFonts w:ascii="Times New Roman" w:hAnsi="Times New Roman"/>
                <w:sz w:val="24"/>
              </w:rPr>
              <w:t>, předpokládané součinnosti ze strany Objednatele a případné další podmínky (testování, pilotní provoz apod.)</w:t>
            </w:r>
            <w:r w:rsidRPr="009D3579">
              <w:rPr>
                <w:rFonts w:ascii="Times New Roman" w:hAnsi="Times New Roman"/>
                <w:sz w:val="24"/>
              </w:rPr>
              <w:t>;</w:t>
            </w:r>
          </w:p>
        </w:tc>
        <w:tc>
          <w:tcPr>
            <w:tcW w:w="1493" w:type="pct"/>
            <w:tcBorders>
              <w:top w:val="dotted" w:sz="4" w:space="0" w:color="auto"/>
              <w:left w:val="single" w:sz="4" w:space="0" w:color="auto"/>
              <w:bottom w:val="dotted" w:sz="4" w:space="0" w:color="auto"/>
            </w:tcBorders>
            <w:vAlign w:val="center"/>
          </w:tcPr>
          <w:p w14:paraId="05F96DD5"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6920A16D" w14:textId="77777777" w:rsidTr="0015063B">
        <w:trPr>
          <w:trHeight w:val="20"/>
        </w:trPr>
        <w:tc>
          <w:tcPr>
            <w:tcW w:w="233" w:type="pct"/>
            <w:vMerge/>
            <w:shd w:val="clear" w:color="auto" w:fill="EEECE1"/>
            <w:vAlign w:val="center"/>
          </w:tcPr>
          <w:p w14:paraId="4309DF86"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6CD0F3EA"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272A48DA" w14:textId="46ACA495" w:rsidR="00E05595" w:rsidRPr="00171393" w:rsidRDefault="00171393" w:rsidP="00022038">
            <w:pPr>
              <w:pStyle w:val="document1cxspmiddlecxspmiddlecxspmiddle"/>
              <w:numPr>
                <w:ilvl w:val="3"/>
                <w:numId w:val="27"/>
              </w:numPr>
              <w:spacing w:before="0" w:beforeAutospacing="0" w:after="0" w:afterAutospacing="0"/>
              <w:ind w:left="1307" w:right="142" w:hanging="992"/>
              <w:rPr>
                <w:rFonts w:ascii="Times New Roman" w:hAnsi="Times New Roman"/>
                <w:sz w:val="24"/>
              </w:rPr>
            </w:pPr>
            <w:bookmarkStart w:id="66" w:name="_Ref477861830"/>
            <w:r w:rsidRPr="00A241E3">
              <w:rPr>
                <w:rFonts w:ascii="Times New Roman" w:hAnsi="Times New Roman"/>
                <w:sz w:val="24"/>
              </w:rPr>
              <w:t>Pokud by plnění požadavku</w:t>
            </w:r>
            <w:r w:rsidR="006F6C88">
              <w:rPr>
                <w:rFonts w:ascii="Times New Roman" w:hAnsi="Times New Roman"/>
                <w:sz w:val="24"/>
              </w:rPr>
              <w:t xml:space="preserve"> mohlo vést ke zhoršení výkonu </w:t>
            </w:r>
            <w:r w:rsidR="00D252D0">
              <w:rPr>
                <w:rFonts w:ascii="Times New Roman" w:hAnsi="Times New Roman"/>
                <w:sz w:val="24"/>
              </w:rPr>
              <w:t>Programové</w:t>
            </w:r>
            <w:r w:rsidRPr="00A241E3">
              <w:rPr>
                <w:rFonts w:ascii="Times New Roman" w:hAnsi="Times New Roman"/>
                <w:sz w:val="24"/>
              </w:rPr>
              <w:t>ho vybavení či vzniku poruch nebo škod, je Poskytovatel povinen na tuto skutečnost Objednatele písemně upozornit;</w:t>
            </w:r>
            <w:bookmarkEnd w:id="66"/>
          </w:p>
        </w:tc>
        <w:tc>
          <w:tcPr>
            <w:tcW w:w="1493" w:type="pct"/>
            <w:tcBorders>
              <w:top w:val="dotted" w:sz="4" w:space="0" w:color="auto"/>
              <w:left w:val="single" w:sz="4" w:space="0" w:color="auto"/>
              <w:bottom w:val="dotted" w:sz="4" w:space="0" w:color="auto"/>
            </w:tcBorders>
            <w:vAlign w:val="center"/>
          </w:tcPr>
          <w:p w14:paraId="1C399BF4"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3D3E1B0F" w14:textId="77777777" w:rsidTr="0015063B">
        <w:trPr>
          <w:trHeight w:val="20"/>
        </w:trPr>
        <w:tc>
          <w:tcPr>
            <w:tcW w:w="233" w:type="pct"/>
            <w:vMerge/>
            <w:shd w:val="clear" w:color="auto" w:fill="EEECE1"/>
            <w:vAlign w:val="center"/>
          </w:tcPr>
          <w:p w14:paraId="23DDBEDF"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0CF0368C"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766961E9" w14:textId="7C08EEE3" w:rsidR="00E05595" w:rsidRPr="00171393" w:rsidRDefault="00171393" w:rsidP="00022038">
            <w:pPr>
              <w:pStyle w:val="document1cxspmiddlecxspmiddlecxspmiddle"/>
              <w:numPr>
                <w:ilvl w:val="3"/>
                <w:numId w:val="27"/>
              </w:numPr>
              <w:spacing w:before="0" w:beforeAutospacing="0" w:after="0" w:afterAutospacing="0"/>
              <w:ind w:left="1307" w:right="142" w:hanging="992"/>
              <w:rPr>
                <w:rFonts w:ascii="Times New Roman" w:hAnsi="Times New Roman"/>
                <w:sz w:val="24"/>
              </w:rPr>
            </w:pPr>
            <w:r>
              <w:rPr>
                <w:rFonts w:ascii="Times New Roman" w:hAnsi="Times New Roman"/>
                <w:sz w:val="24"/>
              </w:rPr>
              <w:t>Poskytovatel je povinen zaznamenat analýzu na HelpDesk v tisknutelné podobě;</w:t>
            </w:r>
          </w:p>
        </w:tc>
        <w:tc>
          <w:tcPr>
            <w:tcW w:w="1493" w:type="pct"/>
            <w:tcBorders>
              <w:top w:val="dotted" w:sz="4" w:space="0" w:color="auto"/>
              <w:left w:val="single" w:sz="4" w:space="0" w:color="auto"/>
              <w:bottom w:val="dotted" w:sz="4" w:space="0" w:color="auto"/>
            </w:tcBorders>
            <w:vAlign w:val="center"/>
          </w:tcPr>
          <w:p w14:paraId="43DE2BAB"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02910A22" w14:textId="77777777" w:rsidTr="0015063B">
        <w:trPr>
          <w:trHeight w:val="20"/>
        </w:trPr>
        <w:tc>
          <w:tcPr>
            <w:tcW w:w="233" w:type="pct"/>
            <w:vMerge/>
            <w:shd w:val="clear" w:color="auto" w:fill="EEECE1"/>
            <w:vAlign w:val="center"/>
          </w:tcPr>
          <w:p w14:paraId="12A0E36C"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414158F6"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02FEAE16" w14:textId="6C76C41C" w:rsidR="00E05595" w:rsidRPr="00171393" w:rsidRDefault="00171393" w:rsidP="00022038">
            <w:pPr>
              <w:pStyle w:val="document1cxspmiddlecxspmiddlecxspmiddle"/>
              <w:numPr>
                <w:ilvl w:val="3"/>
                <w:numId w:val="27"/>
              </w:numPr>
              <w:spacing w:before="0" w:beforeAutospacing="0" w:after="0" w:afterAutospacing="0"/>
              <w:ind w:left="1307" w:right="142" w:hanging="992"/>
              <w:rPr>
                <w:rFonts w:ascii="Times New Roman" w:hAnsi="Times New Roman"/>
                <w:sz w:val="24"/>
              </w:rPr>
            </w:pPr>
            <w:r w:rsidRPr="009D3579">
              <w:rPr>
                <w:rFonts w:ascii="Times New Roman" w:hAnsi="Times New Roman"/>
                <w:sz w:val="24"/>
              </w:rPr>
              <w:t>Poskytovatel je povinen provést evidenci požadavku v reakční době pro kategorii vad C. Poskytovatel je povinen provést analýzu požadavku lhůtě pro vyřešení vady kategorie C.</w:t>
            </w:r>
          </w:p>
        </w:tc>
        <w:tc>
          <w:tcPr>
            <w:tcW w:w="1493" w:type="pct"/>
            <w:tcBorders>
              <w:top w:val="dotted" w:sz="4" w:space="0" w:color="auto"/>
              <w:left w:val="single" w:sz="4" w:space="0" w:color="auto"/>
              <w:bottom w:val="dotted" w:sz="4" w:space="0" w:color="auto"/>
            </w:tcBorders>
            <w:vAlign w:val="center"/>
          </w:tcPr>
          <w:p w14:paraId="7F6937DD" w14:textId="77777777" w:rsidR="00E05595" w:rsidRPr="009D3579" w:rsidRDefault="00E05595" w:rsidP="00D53CA1">
            <w:pPr>
              <w:pStyle w:val="2-2"/>
              <w:spacing w:before="0" w:after="0"/>
              <w:rPr>
                <w:rFonts w:ascii="Times New Roman" w:hAnsi="Times New Roman"/>
                <w:sz w:val="24"/>
                <w:szCs w:val="24"/>
                <w:lang w:val="cs-CZ"/>
              </w:rPr>
            </w:pPr>
          </w:p>
        </w:tc>
      </w:tr>
      <w:tr w:rsidR="00E05595" w:rsidRPr="009D3579" w14:paraId="1A6EDFFE" w14:textId="77777777" w:rsidTr="0015063B">
        <w:trPr>
          <w:trHeight w:val="20"/>
        </w:trPr>
        <w:tc>
          <w:tcPr>
            <w:tcW w:w="233" w:type="pct"/>
            <w:vMerge/>
            <w:shd w:val="clear" w:color="auto" w:fill="EEECE1"/>
            <w:vAlign w:val="center"/>
          </w:tcPr>
          <w:p w14:paraId="113E73AD" w14:textId="77777777" w:rsidR="00E05595" w:rsidRPr="008C581A" w:rsidRDefault="00E05595"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23E8659B" w14:textId="77777777" w:rsidR="00E05595" w:rsidRPr="009D3579" w:rsidRDefault="00E05595" w:rsidP="00D53CA1">
            <w:pPr>
              <w:spacing w:after="0"/>
              <w:jc w:val="left"/>
              <w:rPr>
                <w:rFonts w:ascii="Times New Roman" w:hAnsi="Times New Roman"/>
                <w:szCs w:val="24"/>
              </w:rPr>
            </w:pPr>
          </w:p>
        </w:tc>
        <w:tc>
          <w:tcPr>
            <w:tcW w:w="2522" w:type="pct"/>
            <w:tcBorders>
              <w:top w:val="dotted" w:sz="4" w:space="0" w:color="auto"/>
              <w:bottom w:val="single" w:sz="4" w:space="0" w:color="auto"/>
            </w:tcBorders>
            <w:vAlign w:val="center"/>
          </w:tcPr>
          <w:p w14:paraId="258EA6CE" w14:textId="391A4F24" w:rsidR="00E05595" w:rsidRDefault="00171393" w:rsidP="00022038">
            <w:pPr>
              <w:pStyle w:val="document1cxspmiddlecxspmiddlecxspmiddle"/>
              <w:numPr>
                <w:ilvl w:val="1"/>
                <w:numId w:val="27"/>
              </w:numPr>
              <w:tabs>
                <w:tab w:val="clear" w:pos="624"/>
                <w:tab w:val="num" w:pos="457"/>
              </w:tabs>
              <w:spacing w:before="0" w:beforeAutospacing="0" w:after="0" w:afterAutospacing="0"/>
              <w:ind w:left="457" w:right="142" w:hanging="426"/>
              <w:rPr>
                <w:rFonts w:ascii="Times New Roman" w:hAnsi="Times New Roman"/>
                <w:b/>
                <w:sz w:val="24"/>
              </w:rPr>
            </w:pPr>
            <w:r w:rsidRPr="009D3579">
              <w:rPr>
                <w:rFonts w:ascii="Times New Roman" w:hAnsi="Times New Roman"/>
                <w:sz w:val="24"/>
              </w:rPr>
              <w:t>V rámci Služby č. 3 jsou hrazeny výhradně evidence a analýza požadavků, samotné provedení požadavku, jeho úhrada a další podmínky jeho vyřízení jsou stanoveny v katalogovém listu č. 5.</w:t>
            </w:r>
          </w:p>
        </w:tc>
        <w:tc>
          <w:tcPr>
            <w:tcW w:w="1493" w:type="pct"/>
            <w:tcBorders>
              <w:top w:val="dotted" w:sz="4" w:space="0" w:color="auto"/>
              <w:left w:val="single" w:sz="4" w:space="0" w:color="auto"/>
              <w:bottom w:val="single" w:sz="4" w:space="0" w:color="auto"/>
            </w:tcBorders>
            <w:vAlign w:val="center"/>
          </w:tcPr>
          <w:p w14:paraId="6CA1E8DA" w14:textId="77777777" w:rsidR="00E05595" w:rsidRPr="009D3579" w:rsidRDefault="00E05595" w:rsidP="00D53CA1">
            <w:pPr>
              <w:pStyle w:val="2-2"/>
              <w:spacing w:before="0" w:after="0"/>
              <w:rPr>
                <w:rFonts w:ascii="Times New Roman" w:hAnsi="Times New Roman"/>
                <w:sz w:val="24"/>
                <w:szCs w:val="24"/>
                <w:lang w:val="cs-CZ"/>
              </w:rPr>
            </w:pPr>
          </w:p>
        </w:tc>
      </w:tr>
      <w:tr w:rsidR="00182B71" w:rsidRPr="009D3579" w14:paraId="4DB36F5A" w14:textId="77777777" w:rsidTr="00A54637">
        <w:trPr>
          <w:trHeight w:val="510"/>
        </w:trPr>
        <w:tc>
          <w:tcPr>
            <w:tcW w:w="233" w:type="pct"/>
            <w:vMerge w:val="restart"/>
            <w:tcBorders>
              <w:top w:val="single" w:sz="4" w:space="0" w:color="auto"/>
            </w:tcBorders>
            <w:shd w:val="clear" w:color="auto" w:fill="EEECE1"/>
            <w:vAlign w:val="center"/>
          </w:tcPr>
          <w:p w14:paraId="1BE65364" w14:textId="77777777" w:rsidR="00182B71" w:rsidRPr="00A47616" w:rsidRDefault="00182B71" w:rsidP="00D53CA1">
            <w:pPr>
              <w:spacing w:after="0"/>
              <w:jc w:val="center"/>
              <w:rPr>
                <w:rFonts w:ascii="Times New Roman" w:hAnsi="Times New Roman"/>
                <w:b/>
                <w:szCs w:val="24"/>
              </w:rPr>
            </w:pPr>
            <w:r w:rsidRPr="00A47616">
              <w:rPr>
                <w:rFonts w:ascii="Times New Roman" w:hAnsi="Times New Roman"/>
                <w:b/>
                <w:szCs w:val="24"/>
              </w:rPr>
              <w:t>ad 2</w:t>
            </w:r>
          </w:p>
        </w:tc>
        <w:tc>
          <w:tcPr>
            <w:tcW w:w="752" w:type="pct"/>
            <w:vMerge w:val="restart"/>
            <w:tcBorders>
              <w:top w:val="single" w:sz="4" w:space="0" w:color="auto"/>
              <w:right w:val="single" w:sz="4" w:space="0" w:color="auto"/>
            </w:tcBorders>
            <w:vAlign w:val="center"/>
          </w:tcPr>
          <w:p w14:paraId="6E19E4AA" w14:textId="24A10B0C" w:rsidR="00182B71" w:rsidRPr="009D3579" w:rsidRDefault="006F6C88" w:rsidP="00D53CA1">
            <w:pPr>
              <w:spacing w:after="0"/>
              <w:jc w:val="left"/>
              <w:rPr>
                <w:rFonts w:ascii="Times New Roman" w:hAnsi="Times New Roman"/>
                <w:szCs w:val="24"/>
              </w:rPr>
            </w:pPr>
            <w:r>
              <w:rPr>
                <w:rFonts w:ascii="Times New Roman" w:hAnsi="Times New Roman"/>
                <w:szCs w:val="24"/>
              </w:rPr>
              <w:t xml:space="preserve">Technická podpora </w:t>
            </w:r>
            <w:r w:rsidR="00D252D0">
              <w:rPr>
                <w:rFonts w:ascii="Times New Roman" w:hAnsi="Times New Roman"/>
                <w:szCs w:val="24"/>
              </w:rPr>
              <w:t>Programové</w:t>
            </w:r>
            <w:r w:rsidR="00182B71" w:rsidRPr="009D3579">
              <w:rPr>
                <w:rFonts w:ascii="Times New Roman" w:hAnsi="Times New Roman"/>
                <w:szCs w:val="24"/>
              </w:rPr>
              <w:t xml:space="preserve">ho vybavení v souvislosti s jednáním </w:t>
            </w:r>
            <w:r w:rsidR="00182B71">
              <w:rPr>
                <w:rFonts w:ascii="Times New Roman" w:hAnsi="Times New Roman"/>
                <w:szCs w:val="24"/>
              </w:rPr>
              <w:t>RHMP a ZHMP</w:t>
            </w:r>
          </w:p>
        </w:tc>
        <w:tc>
          <w:tcPr>
            <w:tcW w:w="2522" w:type="pct"/>
            <w:tcBorders>
              <w:top w:val="single" w:sz="4" w:space="0" w:color="auto"/>
              <w:bottom w:val="single" w:sz="4" w:space="0" w:color="auto"/>
            </w:tcBorders>
            <w:vAlign w:val="center"/>
          </w:tcPr>
          <w:p w14:paraId="56842D80" w14:textId="34998A12" w:rsidR="00182B71" w:rsidRPr="00182B71" w:rsidRDefault="00182B71" w:rsidP="00022038">
            <w:pPr>
              <w:pStyle w:val="document1cxspmiddlecxspmiddlecxspmiddle"/>
              <w:numPr>
                <w:ilvl w:val="0"/>
                <w:numId w:val="42"/>
              </w:numPr>
              <w:tabs>
                <w:tab w:val="clear" w:pos="705"/>
                <w:tab w:val="num" w:pos="460"/>
              </w:tabs>
              <w:spacing w:before="0" w:beforeAutospacing="0" w:after="0" w:afterAutospacing="0"/>
              <w:ind w:right="142" w:hanging="686"/>
              <w:rPr>
                <w:rFonts w:ascii="Times New Roman" w:hAnsi="Times New Roman"/>
                <w:i/>
                <w:sz w:val="24"/>
              </w:rPr>
            </w:pPr>
            <w:r w:rsidRPr="009D3579">
              <w:rPr>
                <w:rFonts w:ascii="Times New Roman" w:hAnsi="Times New Roman"/>
                <w:b/>
                <w:sz w:val="24"/>
              </w:rPr>
              <w:t>Technická podpora v souvislosti s jednáním RHMP a ZHMP</w:t>
            </w:r>
            <w:r w:rsidRPr="009D3579">
              <w:rPr>
                <w:rFonts w:ascii="Times New Roman" w:hAnsi="Times New Roman"/>
                <w:sz w:val="24"/>
              </w:rPr>
              <w:t>:</w:t>
            </w:r>
          </w:p>
        </w:tc>
        <w:tc>
          <w:tcPr>
            <w:tcW w:w="1493" w:type="pct"/>
            <w:tcBorders>
              <w:top w:val="single" w:sz="4" w:space="0" w:color="auto"/>
              <w:left w:val="single" w:sz="4" w:space="0" w:color="auto"/>
            </w:tcBorders>
            <w:vAlign w:val="center"/>
          </w:tcPr>
          <w:p w14:paraId="27D26683" w14:textId="77777777" w:rsidR="00182B71" w:rsidRPr="009D3579" w:rsidRDefault="00182B71" w:rsidP="00D53CA1">
            <w:pPr>
              <w:pStyle w:val="2-2"/>
              <w:spacing w:before="0" w:after="0"/>
              <w:jc w:val="left"/>
              <w:rPr>
                <w:rFonts w:ascii="Times New Roman" w:hAnsi="Times New Roman"/>
                <w:sz w:val="24"/>
                <w:szCs w:val="24"/>
                <w:lang w:val="cs-CZ"/>
              </w:rPr>
            </w:pPr>
          </w:p>
        </w:tc>
      </w:tr>
      <w:tr w:rsidR="00182B71" w:rsidRPr="009D3579" w14:paraId="619CBB47" w14:textId="77777777" w:rsidTr="00A54637">
        <w:trPr>
          <w:trHeight w:val="510"/>
        </w:trPr>
        <w:tc>
          <w:tcPr>
            <w:tcW w:w="233" w:type="pct"/>
            <w:vMerge/>
            <w:shd w:val="clear" w:color="auto" w:fill="EEECE1"/>
            <w:vAlign w:val="center"/>
          </w:tcPr>
          <w:p w14:paraId="1C0F3D22" w14:textId="77777777" w:rsidR="00182B71" w:rsidRPr="00A47616" w:rsidRDefault="00182B71"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0FA90371" w14:textId="77777777" w:rsidR="00182B71" w:rsidRPr="009D3579" w:rsidRDefault="00182B71" w:rsidP="00D53CA1">
            <w:pPr>
              <w:spacing w:after="0"/>
              <w:jc w:val="left"/>
              <w:rPr>
                <w:rFonts w:ascii="Times New Roman" w:hAnsi="Times New Roman"/>
                <w:szCs w:val="24"/>
              </w:rPr>
            </w:pPr>
          </w:p>
        </w:tc>
        <w:tc>
          <w:tcPr>
            <w:tcW w:w="2522" w:type="pct"/>
            <w:tcBorders>
              <w:top w:val="single" w:sz="4" w:space="0" w:color="auto"/>
              <w:bottom w:val="single" w:sz="4" w:space="0" w:color="auto"/>
            </w:tcBorders>
            <w:vAlign w:val="center"/>
          </w:tcPr>
          <w:p w14:paraId="61F5C178" w14:textId="76EC3A98" w:rsidR="00182B71" w:rsidRPr="00942C2F" w:rsidRDefault="00182B71" w:rsidP="00022038">
            <w:pPr>
              <w:pStyle w:val="document1cxspmiddlecxspmiddlecxspmiddle"/>
              <w:numPr>
                <w:ilvl w:val="1"/>
                <w:numId w:val="42"/>
              </w:numPr>
              <w:spacing w:before="0" w:beforeAutospacing="0" w:after="0" w:afterAutospacing="0"/>
              <w:ind w:left="457" w:right="142" w:hanging="457"/>
              <w:rPr>
                <w:rFonts w:ascii="Times New Roman" w:hAnsi="Times New Roman"/>
                <w:sz w:val="24"/>
              </w:rPr>
            </w:pPr>
            <w:r w:rsidRPr="009D3579">
              <w:rPr>
                <w:rFonts w:ascii="Times New Roman" w:hAnsi="Times New Roman"/>
                <w:sz w:val="24"/>
              </w:rPr>
              <w:t>Poskytovatel ov</w:t>
            </w:r>
            <w:r w:rsidR="006F6C88">
              <w:rPr>
                <w:rFonts w:ascii="Times New Roman" w:hAnsi="Times New Roman"/>
                <w:sz w:val="24"/>
              </w:rPr>
              <w:t xml:space="preserve">ěří a zajistí provozuschopnost </w:t>
            </w:r>
            <w:r w:rsidR="00D252D0">
              <w:rPr>
                <w:rFonts w:ascii="Times New Roman" w:hAnsi="Times New Roman"/>
                <w:sz w:val="24"/>
              </w:rPr>
              <w:t>Programové</w:t>
            </w:r>
            <w:r w:rsidRPr="009D3579">
              <w:rPr>
                <w:rFonts w:ascii="Times New Roman" w:hAnsi="Times New Roman"/>
                <w:sz w:val="24"/>
              </w:rPr>
              <w:t>ho vybavení před každým jednáním RHMP (vč. mimořádného jednání RHMP);</w:t>
            </w:r>
          </w:p>
        </w:tc>
        <w:tc>
          <w:tcPr>
            <w:tcW w:w="1493" w:type="pct"/>
            <w:tcBorders>
              <w:left w:val="single" w:sz="4" w:space="0" w:color="auto"/>
            </w:tcBorders>
            <w:vAlign w:val="center"/>
          </w:tcPr>
          <w:p w14:paraId="2C0BF402" w14:textId="098F4F96" w:rsidR="00182B71" w:rsidRPr="009D3579" w:rsidRDefault="00182B71" w:rsidP="00D53CA1">
            <w:pPr>
              <w:pStyle w:val="2-2"/>
              <w:spacing w:before="0" w:after="0"/>
              <w:jc w:val="left"/>
              <w:rPr>
                <w:rFonts w:ascii="Times New Roman" w:hAnsi="Times New Roman"/>
                <w:sz w:val="24"/>
                <w:szCs w:val="24"/>
                <w:lang w:val="cs-CZ"/>
              </w:rPr>
            </w:pPr>
          </w:p>
        </w:tc>
      </w:tr>
      <w:tr w:rsidR="00182B71" w:rsidRPr="009D3579" w14:paraId="2E56A855" w14:textId="77777777" w:rsidTr="00A54637">
        <w:trPr>
          <w:trHeight w:val="510"/>
        </w:trPr>
        <w:tc>
          <w:tcPr>
            <w:tcW w:w="233" w:type="pct"/>
            <w:vMerge/>
            <w:shd w:val="clear" w:color="auto" w:fill="EEECE1"/>
            <w:vAlign w:val="center"/>
          </w:tcPr>
          <w:p w14:paraId="54C988BB" w14:textId="77777777" w:rsidR="00182B71" w:rsidRPr="00A47616" w:rsidRDefault="00182B71"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528F4407" w14:textId="77777777" w:rsidR="00182B71" w:rsidRPr="009D3579" w:rsidRDefault="00182B71" w:rsidP="00D53CA1">
            <w:pPr>
              <w:spacing w:after="0"/>
              <w:jc w:val="left"/>
              <w:rPr>
                <w:rFonts w:ascii="Times New Roman" w:hAnsi="Times New Roman"/>
                <w:szCs w:val="24"/>
              </w:rPr>
            </w:pPr>
          </w:p>
        </w:tc>
        <w:tc>
          <w:tcPr>
            <w:tcW w:w="2522" w:type="pct"/>
            <w:tcBorders>
              <w:top w:val="single" w:sz="4" w:space="0" w:color="auto"/>
              <w:bottom w:val="single" w:sz="4" w:space="0" w:color="auto"/>
            </w:tcBorders>
            <w:vAlign w:val="center"/>
          </w:tcPr>
          <w:p w14:paraId="5D318F11" w14:textId="53874F41" w:rsidR="00182B71" w:rsidRPr="00942C2F" w:rsidRDefault="00182B71" w:rsidP="00022038">
            <w:pPr>
              <w:pStyle w:val="document1cxspmiddlecxspmiddlecxspmiddle"/>
              <w:numPr>
                <w:ilvl w:val="1"/>
                <w:numId w:val="42"/>
              </w:numPr>
              <w:spacing w:before="0" w:beforeAutospacing="0" w:after="0" w:afterAutospacing="0"/>
              <w:ind w:left="457" w:right="142" w:hanging="457"/>
              <w:rPr>
                <w:rFonts w:ascii="Times New Roman" w:hAnsi="Times New Roman"/>
                <w:sz w:val="24"/>
              </w:rPr>
            </w:pPr>
            <w:r w:rsidRPr="009D3579">
              <w:rPr>
                <w:rFonts w:ascii="Times New Roman" w:hAnsi="Times New Roman"/>
                <w:sz w:val="24"/>
              </w:rPr>
              <w:t xml:space="preserve">Poskytovatel zajistí na vyžádání Objednatele přítomnost svého pracovníka v místě jednání RHMP při jejím zasedání (vč. mimořádného zasedání RHMP). Tento pracovník je povinen řešit </w:t>
            </w:r>
            <w:r w:rsidR="000D2CEA">
              <w:rPr>
                <w:rFonts w:ascii="Times New Roman" w:hAnsi="Times New Roman"/>
                <w:sz w:val="24"/>
              </w:rPr>
              <w:t xml:space="preserve">operativně případné problémy s fungováním </w:t>
            </w:r>
            <w:r w:rsidR="00D252D0">
              <w:rPr>
                <w:rFonts w:ascii="Times New Roman" w:hAnsi="Times New Roman"/>
                <w:sz w:val="24"/>
              </w:rPr>
              <w:t>Programové</w:t>
            </w:r>
            <w:r w:rsidRPr="009D3579">
              <w:rPr>
                <w:rFonts w:ascii="Times New Roman" w:hAnsi="Times New Roman"/>
                <w:sz w:val="24"/>
              </w:rPr>
              <w:t>ho vybavení;</w:t>
            </w:r>
          </w:p>
        </w:tc>
        <w:tc>
          <w:tcPr>
            <w:tcW w:w="1493" w:type="pct"/>
            <w:tcBorders>
              <w:left w:val="single" w:sz="4" w:space="0" w:color="auto"/>
            </w:tcBorders>
            <w:vAlign w:val="center"/>
          </w:tcPr>
          <w:p w14:paraId="514A66CD" w14:textId="7E2B5F18" w:rsidR="00182B71" w:rsidRPr="009D3579" w:rsidRDefault="005109EF" w:rsidP="00D53CA1">
            <w:pPr>
              <w:pStyle w:val="2-2"/>
              <w:spacing w:before="0" w:after="0"/>
              <w:jc w:val="left"/>
              <w:rPr>
                <w:rFonts w:ascii="Times New Roman" w:hAnsi="Times New Roman"/>
                <w:sz w:val="24"/>
                <w:szCs w:val="24"/>
                <w:lang w:val="cs-CZ"/>
              </w:rPr>
            </w:pPr>
            <w:r>
              <w:rPr>
                <w:rFonts w:ascii="Times New Roman" w:hAnsi="Times New Roman"/>
                <w:sz w:val="24"/>
                <w:szCs w:val="24"/>
                <w:lang w:val="cs-CZ"/>
              </w:rPr>
              <w:t>Ve výši 4.5</w:t>
            </w:r>
            <w:r w:rsidR="00A54637">
              <w:rPr>
                <w:rFonts w:ascii="Times New Roman" w:hAnsi="Times New Roman"/>
                <w:sz w:val="24"/>
                <w:szCs w:val="24"/>
                <w:lang w:val="cs-CZ"/>
              </w:rPr>
              <w:t>00,- Kč za každé porušení povinnosti</w:t>
            </w:r>
            <w:r w:rsidR="008911B5">
              <w:rPr>
                <w:rFonts w:ascii="Times New Roman" w:hAnsi="Times New Roman"/>
                <w:sz w:val="24"/>
                <w:szCs w:val="24"/>
                <w:lang w:val="cs-CZ"/>
              </w:rPr>
              <w:t xml:space="preserve"> přítomnosti pracovníka Poskytovatele</w:t>
            </w:r>
            <w:r w:rsidR="00A54637">
              <w:rPr>
                <w:rFonts w:ascii="Times New Roman" w:hAnsi="Times New Roman"/>
                <w:sz w:val="24"/>
                <w:szCs w:val="24"/>
                <w:lang w:val="cs-CZ"/>
              </w:rPr>
              <w:t>.</w:t>
            </w:r>
          </w:p>
        </w:tc>
      </w:tr>
      <w:tr w:rsidR="00182B71" w:rsidRPr="009D3579" w14:paraId="6A69F5ED" w14:textId="77777777" w:rsidTr="00A54637">
        <w:trPr>
          <w:trHeight w:val="510"/>
        </w:trPr>
        <w:tc>
          <w:tcPr>
            <w:tcW w:w="233" w:type="pct"/>
            <w:vMerge/>
            <w:shd w:val="clear" w:color="auto" w:fill="EEECE1"/>
            <w:vAlign w:val="center"/>
          </w:tcPr>
          <w:p w14:paraId="4D8480E5" w14:textId="77777777" w:rsidR="00182B71" w:rsidRPr="00A47616" w:rsidRDefault="00182B71"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6F51BDFC" w14:textId="77777777" w:rsidR="00182B71" w:rsidRPr="009D3579" w:rsidRDefault="00182B71" w:rsidP="00D53CA1">
            <w:pPr>
              <w:spacing w:after="0"/>
              <w:jc w:val="left"/>
              <w:rPr>
                <w:rFonts w:ascii="Times New Roman" w:hAnsi="Times New Roman"/>
                <w:szCs w:val="24"/>
              </w:rPr>
            </w:pPr>
          </w:p>
        </w:tc>
        <w:tc>
          <w:tcPr>
            <w:tcW w:w="2522" w:type="pct"/>
            <w:tcBorders>
              <w:top w:val="single" w:sz="4" w:space="0" w:color="auto"/>
              <w:bottom w:val="single" w:sz="4" w:space="0" w:color="auto"/>
            </w:tcBorders>
            <w:vAlign w:val="center"/>
          </w:tcPr>
          <w:p w14:paraId="2DF262DC" w14:textId="24EEFC7F" w:rsidR="00182B71" w:rsidRPr="00942C2F" w:rsidRDefault="00182B71" w:rsidP="00022038">
            <w:pPr>
              <w:pStyle w:val="document1cxspmiddlecxspmiddlecxspmiddle"/>
              <w:numPr>
                <w:ilvl w:val="1"/>
                <w:numId w:val="42"/>
              </w:numPr>
              <w:spacing w:before="0" w:beforeAutospacing="0" w:after="0" w:afterAutospacing="0"/>
              <w:ind w:left="457" w:right="142" w:hanging="457"/>
              <w:rPr>
                <w:rFonts w:ascii="Times New Roman" w:hAnsi="Times New Roman"/>
                <w:sz w:val="24"/>
              </w:rPr>
            </w:pPr>
            <w:r w:rsidRPr="009D3579">
              <w:rPr>
                <w:rFonts w:ascii="Times New Roman" w:hAnsi="Times New Roman"/>
                <w:sz w:val="24"/>
              </w:rPr>
              <w:t>Poskytovatel ov</w:t>
            </w:r>
            <w:r w:rsidR="000D2CEA">
              <w:rPr>
                <w:rFonts w:ascii="Times New Roman" w:hAnsi="Times New Roman"/>
                <w:sz w:val="24"/>
              </w:rPr>
              <w:t xml:space="preserve">ěří a zajistí provozuschopnost </w:t>
            </w:r>
            <w:r w:rsidR="00D252D0">
              <w:rPr>
                <w:rFonts w:ascii="Times New Roman" w:hAnsi="Times New Roman"/>
                <w:sz w:val="24"/>
              </w:rPr>
              <w:t>Programové</w:t>
            </w:r>
            <w:r w:rsidRPr="009D3579">
              <w:rPr>
                <w:rFonts w:ascii="Times New Roman" w:hAnsi="Times New Roman"/>
                <w:sz w:val="24"/>
              </w:rPr>
              <w:t xml:space="preserve">ho vybavení před každým jednáním ZHMP a zároveň zajistí přítomnost svého pracovníka v místě jednání ZHMP při jeho zasedání (vč. mimořádného zasedání ZHMP). Tento pracovník je povinen řešit </w:t>
            </w:r>
            <w:r w:rsidR="000D2CEA">
              <w:rPr>
                <w:rFonts w:ascii="Times New Roman" w:hAnsi="Times New Roman"/>
                <w:sz w:val="24"/>
              </w:rPr>
              <w:t xml:space="preserve">operativně případné problémy s fungováním </w:t>
            </w:r>
            <w:r w:rsidR="00D252D0">
              <w:rPr>
                <w:rFonts w:ascii="Times New Roman" w:hAnsi="Times New Roman"/>
                <w:sz w:val="24"/>
              </w:rPr>
              <w:t>Programové</w:t>
            </w:r>
            <w:r w:rsidRPr="009D3579">
              <w:rPr>
                <w:rFonts w:ascii="Times New Roman" w:hAnsi="Times New Roman"/>
                <w:sz w:val="24"/>
              </w:rPr>
              <w:t>ho vybavení;</w:t>
            </w:r>
          </w:p>
        </w:tc>
        <w:tc>
          <w:tcPr>
            <w:tcW w:w="1493" w:type="pct"/>
            <w:tcBorders>
              <w:left w:val="single" w:sz="4" w:space="0" w:color="auto"/>
            </w:tcBorders>
            <w:vAlign w:val="center"/>
          </w:tcPr>
          <w:p w14:paraId="46C76491" w14:textId="5E091245" w:rsidR="00182B71" w:rsidRPr="009D3579" w:rsidRDefault="000D2CEA" w:rsidP="00D53CA1">
            <w:pPr>
              <w:pStyle w:val="2-2"/>
              <w:spacing w:before="0" w:after="0"/>
              <w:jc w:val="left"/>
              <w:rPr>
                <w:rFonts w:ascii="Times New Roman" w:hAnsi="Times New Roman"/>
                <w:sz w:val="24"/>
                <w:szCs w:val="24"/>
                <w:lang w:val="cs-CZ"/>
              </w:rPr>
            </w:pPr>
            <w:r>
              <w:rPr>
                <w:rFonts w:ascii="Times New Roman" w:hAnsi="Times New Roman"/>
                <w:sz w:val="24"/>
                <w:szCs w:val="24"/>
                <w:lang w:val="cs-CZ"/>
              </w:rPr>
              <w:t>Ve výši 5</w:t>
            </w:r>
            <w:r w:rsidR="005109EF">
              <w:rPr>
                <w:rFonts w:ascii="Times New Roman" w:hAnsi="Times New Roman"/>
                <w:sz w:val="24"/>
                <w:szCs w:val="24"/>
                <w:lang w:val="cs-CZ"/>
              </w:rPr>
              <w:t>.5</w:t>
            </w:r>
            <w:r w:rsidR="00A54637">
              <w:rPr>
                <w:rFonts w:ascii="Times New Roman" w:hAnsi="Times New Roman"/>
                <w:sz w:val="24"/>
                <w:szCs w:val="24"/>
                <w:lang w:val="cs-CZ"/>
              </w:rPr>
              <w:t>00,- Kč za každé porušení povinnosti</w:t>
            </w:r>
            <w:r w:rsidR="008911B5">
              <w:rPr>
                <w:rFonts w:ascii="Times New Roman" w:hAnsi="Times New Roman"/>
                <w:sz w:val="24"/>
                <w:szCs w:val="24"/>
                <w:lang w:val="cs-CZ"/>
              </w:rPr>
              <w:t xml:space="preserve"> přítomnosti pracovníka Poskytovatele</w:t>
            </w:r>
            <w:r w:rsidR="00A54637">
              <w:rPr>
                <w:rFonts w:ascii="Times New Roman" w:hAnsi="Times New Roman"/>
                <w:sz w:val="24"/>
                <w:szCs w:val="24"/>
                <w:lang w:val="cs-CZ"/>
              </w:rPr>
              <w:t>.</w:t>
            </w:r>
          </w:p>
        </w:tc>
      </w:tr>
      <w:tr w:rsidR="00182B71" w:rsidRPr="009D3579" w14:paraId="5561EF76" w14:textId="77777777" w:rsidTr="00A54637">
        <w:trPr>
          <w:trHeight w:val="510"/>
        </w:trPr>
        <w:tc>
          <w:tcPr>
            <w:tcW w:w="233" w:type="pct"/>
            <w:vMerge/>
            <w:tcBorders>
              <w:bottom w:val="single" w:sz="4" w:space="0" w:color="auto"/>
            </w:tcBorders>
            <w:shd w:val="clear" w:color="auto" w:fill="EEECE1"/>
            <w:vAlign w:val="center"/>
          </w:tcPr>
          <w:p w14:paraId="7E0C6A79" w14:textId="77777777" w:rsidR="00182B71" w:rsidRPr="00A47616" w:rsidRDefault="00182B71" w:rsidP="00D53CA1">
            <w:pPr>
              <w:spacing w:after="0"/>
              <w:jc w:val="center"/>
              <w:rPr>
                <w:rFonts w:ascii="Times New Roman" w:hAnsi="Times New Roman"/>
                <w:b/>
                <w:szCs w:val="24"/>
              </w:rPr>
            </w:pPr>
          </w:p>
        </w:tc>
        <w:tc>
          <w:tcPr>
            <w:tcW w:w="752" w:type="pct"/>
            <w:vMerge/>
            <w:tcBorders>
              <w:bottom w:val="single" w:sz="4" w:space="0" w:color="auto"/>
              <w:right w:val="single" w:sz="4" w:space="0" w:color="auto"/>
            </w:tcBorders>
            <w:vAlign w:val="center"/>
          </w:tcPr>
          <w:p w14:paraId="3D5D9AF2" w14:textId="77777777" w:rsidR="00182B71" w:rsidRPr="009D3579" w:rsidRDefault="00182B71" w:rsidP="00D53CA1">
            <w:pPr>
              <w:spacing w:after="0"/>
              <w:jc w:val="left"/>
              <w:rPr>
                <w:rFonts w:ascii="Times New Roman" w:hAnsi="Times New Roman"/>
                <w:szCs w:val="24"/>
              </w:rPr>
            </w:pPr>
          </w:p>
        </w:tc>
        <w:tc>
          <w:tcPr>
            <w:tcW w:w="2522" w:type="pct"/>
            <w:tcBorders>
              <w:top w:val="single" w:sz="4" w:space="0" w:color="auto"/>
              <w:bottom w:val="single" w:sz="4" w:space="0" w:color="auto"/>
            </w:tcBorders>
            <w:vAlign w:val="center"/>
          </w:tcPr>
          <w:p w14:paraId="4B0DFA79" w14:textId="202E376C" w:rsidR="00182B71" w:rsidRPr="009D3579" w:rsidRDefault="00182B71" w:rsidP="00022038">
            <w:pPr>
              <w:pStyle w:val="document1cxspmiddlecxspmiddlecxspmiddle"/>
              <w:numPr>
                <w:ilvl w:val="1"/>
                <w:numId w:val="42"/>
              </w:numPr>
              <w:spacing w:before="0" w:beforeAutospacing="0" w:after="0" w:afterAutospacing="0"/>
              <w:ind w:left="457" w:right="142" w:hanging="457"/>
              <w:rPr>
                <w:rFonts w:ascii="Times New Roman" w:hAnsi="Times New Roman"/>
                <w:b/>
                <w:sz w:val="24"/>
              </w:rPr>
            </w:pPr>
            <w:r w:rsidRPr="009D3579">
              <w:rPr>
                <w:rFonts w:ascii="Times New Roman" w:hAnsi="Times New Roman"/>
                <w:sz w:val="24"/>
              </w:rPr>
              <w:t xml:space="preserve">Pro tuto technickou podporu neplatí lhůty uvedené pro vady kategorie A – C. Přítomný pracovník Poskytovatele je povinen řešit problémy s fungováním </w:t>
            </w:r>
            <w:r w:rsidR="00D252D0">
              <w:rPr>
                <w:rFonts w:ascii="Times New Roman" w:hAnsi="Times New Roman"/>
                <w:sz w:val="24"/>
              </w:rPr>
              <w:t>Programové</w:t>
            </w:r>
            <w:r w:rsidRPr="009D3579">
              <w:rPr>
                <w:rFonts w:ascii="Times New Roman" w:hAnsi="Times New Roman"/>
                <w:sz w:val="24"/>
              </w:rPr>
              <w:t>ho vybavení nastalé během zasedání RHMP nebo ZHMP ihned po jejich vzniku.</w:t>
            </w:r>
          </w:p>
        </w:tc>
        <w:tc>
          <w:tcPr>
            <w:tcW w:w="1493" w:type="pct"/>
            <w:tcBorders>
              <w:left w:val="single" w:sz="4" w:space="0" w:color="auto"/>
              <w:bottom w:val="single" w:sz="4" w:space="0" w:color="auto"/>
            </w:tcBorders>
            <w:vAlign w:val="center"/>
          </w:tcPr>
          <w:p w14:paraId="724ED583" w14:textId="77777777" w:rsidR="00182B71" w:rsidRPr="009D3579" w:rsidRDefault="00182B71" w:rsidP="00D53CA1">
            <w:pPr>
              <w:pStyle w:val="2-2"/>
              <w:spacing w:before="0" w:after="0"/>
              <w:jc w:val="left"/>
              <w:rPr>
                <w:rFonts w:ascii="Times New Roman" w:hAnsi="Times New Roman"/>
                <w:sz w:val="24"/>
                <w:szCs w:val="24"/>
                <w:lang w:val="cs-CZ"/>
              </w:rPr>
            </w:pPr>
          </w:p>
        </w:tc>
      </w:tr>
      <w:tr w:rsidR="004845D1" w:rsidRPr="009D3579" w14:paraId="6D3FA920" w14:textId="77777777" w:rsidTr="004845D1">
        <w:trPr>
          <w:trHeight w:val="340"/>
        </w:trPr>
        <w:tc>
          <w:tcPr>
            <w:tcW w:w="233" w:type="pct"/>
            <w:vMerge w:val="restart"/>
            <w:shd w:val="clear" w:color="auto" w:fill="EEECE1"/>
            <w:vAlign w:val="center"/>
          </w:tcPr>
          <w:p w14:paraId="77C3BFA3" w14:textId="6FB273FD" w:rsidR="004845D1" w:rsidRPr="00A47616" w:rsidRDefault="0099726C" w:rsidP="00D53CA1">
            <w:pPr>
              <w:spacing w:after="0"/>
              <w:jc w:val="center"/>
              <w:rPr>
                <w:rFonts w:ascii="Times New Roman" w:hAnsi="Times New Roman"/>
                <w:b/>
                <w:szCs w:val="24"/>
              </w:rPr>
            </w:pPr>
            <w:r>
              <w:rPr>
                <w:rFonts w:ascii="Times New Roman" w:hAnsi="Times New Roman"/>
                <w:b/>
                <w:szCs w:val="24"/>
              </w:rPr>
              <w:t>a</w:t>
            </w:r>
            <w:r w:rsidR="004845D1" w:rsidRPr="00A47616">
              <w:rPr>
                <w:rFonts w:ascii="Times New Roman" w:hAnsi="Times New Roman"/>
                <w:b/>
                <w:szCs w:val="24"/>
              </w:rPr>
              <w:t>d 3</w:t>
            </w:r>
          </w:p>
        </w:tc>
        <w:tc>
          <w:tcPr>
            <w:tcW w:w="752" w:type="pct"/>
            <w:vMerge w:val="restart"/>
            <w:tcBorders>
              <w:top w:val="single" w:sz="4" w:space="0" w:color="auto"/>
              <w:right w:val="single" w:sz="4" w:space="0" w:color="auto"/>
            </w:tcBorders>
            <w:vAlign w:val="center"/>
          </w:tcPr>
          <w:p w14:paraId="2B9BB84B" w14:textId="5BED0212" w:rsidR="004845D1" w:rsidRPr="009D3579" w:rsidRDefault="004845D1" w:rsidP="00D53CA1">
            <w:pPr>
              <w:spacing w:after="0"/>
              <w:jc w:val="left"/>
              <w:rPr>
                <w:rFonts w:ascii="Times New Roman" w:hAnsi="Times New Roman"/>
                <w:szCs w:val="24"/>
              </w:rPr>
            </w:pPr>
            <w:r w:rsidRPr="009D3579">
              <w:rPr>
                <w:rFonts w:ascii="Times New Roman" w:hAnsi="Times New Roman"/>
                <w:szCs w:val="24"/>
              </w:rPr>
              <w:t xml:space="preserve">Odborné konzultace </w:t>
            </w:r>
            <w:r>
              <w:rPr>
                <w:rFonts w:ascii="Times New Roman" w:hAnsi="Times New Roman"/>
                <w:szCs w:val="24"/>
              </w:rPr>
              <w:t>k řešení jednotlivých požadavků</w:t>
            </w:r>
          </w:p>
        </w:tc>
        <w:tc>
          <w:tcPr>
            <w:tcW w:w="2522" w:type="pct"/>
            <w:tcBorders>
              <w:top w:val="single" w:sz="4" w:space="0" w:color="auto"/>
              <w:bottom w:val="dotted" w:sz="4" w:space="0" w:color="auto"/>
            </w:tcBorders>
            <w:vAlign w:val="center"/>
          </w:tcPr>
          <w:p w14:paraId="798E2DA0" w14:textId="098AF66F" w:rsidR="004845D1" w:rsidRPr="004845D1" w:rsidRDefault="004845D1" w:rsidP="00022038">
            <w:pPr>
              <w:pStyle w:val="document1cxspmiddlecxspmiddlecxspmiddle"/>
              <w:numPr>
                <w:ilvl w:val="0"/>
                <w:numId w:val="43"/>
              </w:numPr>
              <w:tabs>
                <w:tab w:val="clear" w:pos="705"/>
                <w:tab w:val="num" w:pos="460"/>
              </w:tabs>
              <w:spacing w:before="0" w:beforeAutospacing="0" w:after="0" w:afterAutospacing="0"/>
              <w:ind w:right="142" w:hanging="686"/>
              <w:rPr>
                <w:rFonts w:ascii="Times New Roman" w:hAnsi="Times New Roman"/>
                <w:i/>
                <w:sz w:val="24"/>
              </w:rPr>
            </w:pPr>
            <w:r w:rsidRPr="009D3579">
              <w:rPr>
                <w:rFonts w:ascii="Times New Roman" w:hAnsi="Times New Roman"/>
                <w:b/>
                <w:sz w:val="24"/>
              </w:rPr>
              <w:t>Odborné konzultace</w:t>
            </w:r>
            <w:r w:rsidRPr="009D3579">
              <w:rPr>
                <w:rFonts w:ascii="Times New Roman" w:hAnsi="Times New Roman"/>
                <w:sz w:val="24"/>
              </w:rPr>
              <w:t>:</w:t>
            </w:r>
          </w:p>
        </w:tc>
        <w:tc>
          <w:tcPr>
            <w:tcW w:w="1493" w:type="pct"/>
            <w:tcBorders>
              <w:top w:val="single" w:sz="4" w:space="0" w:color="auto"/>
              <w:left w:val="single" w:sz="4" w:space="0" w:color="auto"/>
              <w:bottom w:val="dotted" w:sz="4" w:space="0" w:color="auto"/>
            </w:tcBorders>
            <w:vAlign w:val="center"/>
          </w:tcPr>
          <w:p w14:paraId="5E794457" w14:textId="77777777" w:rsidR="004845D1" w:rsidRPr="009D3579" w:rsidRDefault="004845D1" w:rsidP="00D53CA1">
            <w:pPr>
              <w:spacing w:after="0"/>
              <w:rPr>
                <w:rFonts w:ascii="Times New Roman" w:hAnsi="Times New Roman"/>
                <w:szCs w:val="24"/>
              </w:rPr>
            </w:pPr>
          </w:p>
        </w:tc>
      </w:tr>
      <w:tr w:rsidR="004845D1" w:rsidRPr="009D3579" w14:paraId="212F0751" w14:textId="77777777" w:rsidTr="004845D1">
        <w:trPr>
          <w:trHeight w:val="340"/>
        </w:trPr>
        <w:tc>
          <w:tcPr>
            <w:tcW w:w="233" w:type="pct"/>
            <w:vMerge/>
            <w:shd w:val="clear" w:color="auto" w:fill="EEECE1"/>
            <w:vAlign w:val="center"/>
          </w:tcPr>
          <w:p w14:paraId="74B895A4" w14:textId="77777777" w:rsidR="004845D1" w:rsidRPr="00A47616" w:rsidRDefault="004845D1"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6851B288" w14:textId="77777777" w:rsidR="004845D1" w:rsidRPr="009D3579" w:rsidRDefault="004845D1"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213AF249" w14:textId="77B12BA7" w:rsidR="004845D1" w:rsidRPr="004845D1" w:rsidRDefault="004845D1" w:rsidP="00022038">
            <w:pPr>
              <w:pStyle w:val="document1cxspmiddlecxspmiddlecxspmiddle"/>
              <w:numPr>
                <w:ilvl w:val="1"/>
                <w:numId w:val="43"/>
              </w:numPr>
              <w:spacing w:before="0" w:beforeAutospacing="0" w:after="0" w:afterAutospacing="0"/>
              <w:ind w:left="457" w:right="142" w:hanging="457"/>
              <w:rPr>
                <w:rFonts w:ascii="Times New Roman" w:hAnsi="Times New Roman"/>
                <w:sz w:val="24"/>
              </w:rPr>
            </w:pPr>
            <w:r w:rsidRPr="009D3579">
              <w:rPr>
                <w:rFonts w:ascii="Times New Roman" w:hAnsi="Times New Roman"/>
                <w:sz w:val="24"/>
              </w:rPr>
              <w:t>Poskytovatel je povinen poskytnout objednateli odborné konzultace týkající se vznesených požadavků (tyto odborné konzultace se mohou týkat např. bližšího vysvětlení podmínek technické realizace požadavku);</w:t>
            </w:r>
          </w:p>
        </w:tc>
        <w:tc>
          <w:tcPr>
            <w:tcW w:w="1493" w:type="pct"/>
            <w:tcBorders>
              <w:top w:val="dotted" w:sz="4" w:space="0" w:color="auto"/>
              <w:left w:val="single" w:sz="4" w:space="0" w:color="auto"/>
              <w:bottom w:val="dotted" w:sz="4" w:space="0" w:color="auto"/>
            </w:tcBorders>
            <w:vAlign w:val="center"/>
          </w:tcPr>
          <w:p w14:paraId="6D6D9D0E" w14:textId="77777777" w:rsidR="004845D1" w:rsidRPr="009D3579" w:rsidRDefault="004845D1" w:rsidP="00D53CA1">
            <w:pPr>
              <w:spacing w:after="0"/>
              <w:rPr>
                <w:rFonts w:ascii="Times New Roman" w:hAnsi="Times New Roman"/>
                <w:szCs w:val="24"/>
              </w:rPr>
            </w:pPr>
          </w:p>
        </w:tc>
      </w:tr>
      <w:tr w:rsidR="004845D1" w:rsidRPr="009D3579" w14:paraId="024BCC91" w14:textId="77777777" w:rsidTr="004845D1">
        <w:trPr>
          <w:trHeight w:val="340"/>
        </w:trPr>
        <w:tc>
          <w:tcPr>
            <w:tcW w:w="233" w:type="pct"/>
            <w:vMerge/>
            <w:shd w:val="clear" w:color="auto" w:fill="EEECE1"/>
            <w:vAlign w:val="center"/>
          </w:tcPr>
          <w:p w14:paraId="24387130" w14:textId="77777777" w:rsidR="004845D1" w:rsidRPr="00A47616" w:rsidRDefault="004845D1"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245B1236" w14:textId="77777777" w:rsidR="004845D1" w:rsidRPr="009D3579" w:rsidRDefault="004845D1"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54D657F0" w14:textId="26EC6A69" w:rsidR="004845D1" w:rsidRPr="004845D1" w:rsidRDefault="004845D1" w:rsidP="00022038">
            <w:pPr>
              <w:pStyle w:val="document1cxspmiddlecxspmiddlecxspmiddle"/>
              <w:numPr>
                <w:ilvl w:val="1"/>
                <w:numId w:val="43"/>
              </w:numPr>
              <w:spacing w:before="0" w:beforeAutospacing="0" w:after="0" w:afterAutospacing="0"/>
              <w:ind w:left="457" w:right="142" w:hanging="457"/>
              <w:rPr>
                <w:rFonts w:ascii="Times New Roman" w:hAnsi="Times New Roman"/>
                <w:sz w:val="24"/>
              </w:rPr>
            </w:pPr>
            <w:r w:rsidRPr="009D3579">
              <w:rPr>
                <w:rFonts w:ascii="Times New Roman" w:hAnsi="Times New Roman"/>
                <w:sz w:val="24"/>
              </w:rPr>
              <w:t>Objednatel je oprávněn obracet se s žádostmi o konzultaci výhradně prostřednictvím oprávněných osob ve věcech technických;</w:t>
            </w:r>
          </w:p>
        </w:tc>
        <w:tc>
          <w:tcPr>
            <w:tcW w:w="1493" w:type="pct"/>
            <w:tcBorders>
              <w:top w:val="dotted" w:sz="4" w:space="0" w:color="auto"/>
              <w:left w:val="single" w:sz="4" w:space="0" w:color="auto"/>
              <w:bottom w:val="dotted" w:sz="4" w:space="0" w:color="auto"/>
            </w:tcBorders>
            <w:vAlign w:val="center"/>
          </w:tcPr>
          <w:p w14:paraId="3DF8867A" w14:textId="77777777" w:rsidR="004845D1" w:rsidRPr="009D3579" w:rsidRDefault="004845D1" w:rsidP="00D53CA1">
            <w:pPr>
              <w:spacing w:after="0"/>
              <w:rPr>
                <w:rFonts w:ascii="Times New Roman" w:hAnsi="Times New Roman"/>
                <w:szCs w:val="24"/>
              </w:rPr>
            </w:pPr>
          </w:p>
        </w:tc>
      </w:tr>
      <w:tr w:rsidR="004845D1" w:rsidRPr="009D3579" w14:paraId="3A8C3809" w14:textId="77777777" w:rsidTr="004845D1">
        <w:trPr>
          <w:trHeight w:val="340"/>
        </w:trPr>
        <w:tc>
          <w:tcPr>
            <w:tcW w:w="233" w:type="pct"/>
            <w:vMerge/>
            <w:shd w:val="clear" w:color="auto" w:fill="EEECE1"/>
            <w:vAlign w:val="center"/>
          </w:tcPr>
          <w:p w14:paraId="30F38CC6" w14:textId="77777777" w:rsidR="004845D1" w:rsidRPr="00A47616" w:rsidRDefault="004845D1"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0A6C6752" w14:textId="77777777" w:rsidR="004845D1" w:rsidRPr="009D3579" w:rsidRDefault="004845D1"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7BC461AB" w14:textId="6EAD55C6" w:rsidR="004845D1" w:rsidRPr="004845D1" w:rsidRDefault="004845D1" w:rsidP="00022038">
            <w:pPr>
              <w:pStyle w:val="document1cxspmiddlecxspmiddlecxspmiddle"/>
              <w:numPr>
                <w:ilvl w:val="1"/>
                <w:numId w:val="43"/>
              </w:numPr>
              <w:spacing w:before="0" w:beforeAutospacing="0" w:after="0" w:afterAutospacing="0"/>
              <w:ind w:left="457" w:right="142" w:hanging="457"/>
              <w:rPr>
                <w:rFonts w:ascii="Times New Roman" w:hAnsi="Times New Roman"/>
                <w:sz w:val="24"/>
              </w:rPr>
            </w:pPr>
            <w:r w:rsidRPr="009D3579">
              <w:rPr>
                <w:rFonts w:ascii="Times New Roman" w:hAnsi="Times New Roman"/>
                <w:sz w:val="24"/>
              </w:rPr>
              <w:t>Žádosti o konzultace je Objednatel povinen učinit prostřednictvím HelpDesk, kontaktního e-mailu nebo telefonicky. Bude-li žádost vznesena telefonicky a nebude na ní ze strany Poskytovatele ihned odpovězeno, je Objednatel povinen zaregistrovat žádost o konzult</w:t>
            </w:r>
            <w:r>
              <w:rPr>
                <w:rFonts w:ascii="Times New Roman" w:hAnsi="Times New Roman"/>
                <w:sz w:val="24"/>
              </w:rPr>
              <w:t>aci prostřednictvím HelpDesk;</w:t>
            </w:r>
          </w:p>
        </w:tc>
        <w:tc>
          <w:tcPr>
            <w:tcW w:w="1493" w:type="pct"/>
            <w:tcBorders>
              <w:top w:val="dotted" w:sz="4" w:space="0" w:color="auto"/>
              <w:left w:val="single" w:sz="4" w:space="0" w:color="auto"/>
              <w:bottom w:val="dotted" w:sz="4" w:space="0" w:color="auto"/>
            </w:tcBorders>
            <w:vAlign w:val="center"/>
          </w:tcPr>
          <w:p w14:paraId="37E3D5C2" w14:textId="77777777" w:rsidR="004845D1" w:rsidRPr="009D3579" w:rsidRDefault="004845D1" w:rsidP="00D53CA1">
            <w:pPr>
              <w:spacing w:after="0"/>
              <w:rPr>
                <w:rFonts w:ascii="Times New Roman" w:hAnsi="Times New Roman"/>
                <w:szCs w:val="24"/>
              </w:rPr>
            </w:pPr>
          </w:p>
        </w:tc>
      </w:tr>
      <w:tr w:rsidR="004845D1" w:rsidRPr="009D3579" w14:paraId="66A2CBA3" w14:textId="77777777" w:rsidTr="004845D1">
        <w:trPr>
          <w:trHeight w:val="340"/>
        </w:trPr>
        <w:tc>
          <w:tcPr>
            <w:tcW w:w="233" w:type="pct"/>
            <w:vMerge/>
            <w:shd w:val="clear" w:color="auto" w:fill="EEECE1"/>
            <w:vAlign w:val="center"/>
          </w:tcPr>
          <w:p w14:paraId="304E92D4" w14:textId="77777777" w:rsidR="004845D1" w:rsidRPr="00A47616" w:rsidRDefault="004845D1" w:rsidP="00D53CA1">
            <w:pPr>
              <w:spacing w:after="0"/>
              <w:jc w:val="center"/>
              <w:rPr>
                <w:rFonts w:ascii="Times New Roman" w:hAnsi="Times New Roman"/>
                <w:b/>
                <w:szCs w:val="24"/>
              </w:rPr>
            </w:pPr>
          </w:p>
        </w:tc>
        <w:tc>
          <w:tcPr>
            <w:tcW w:w="752" w:type="pct"/>
            <w:vMerge/>
            <w:tcBorders>
              <w:right w:val="single" w:sz="4" w:space="0" w:color="auto"/>
            </w:tcBorders>
            <w:vAlign w:val="center"/>
          </w:tcPr>
          <w:p w14:paraId="51639586" w14:textId="77777777" w:rsidR="004845D1" w:rsidRPr="009D3579" w:rsidRDefault="004845D1" w:rsidP="00D53CA1">
            <w:pPr>
              <w:spacing w:after="0"/>
              <w:jc w:val="left"/>
              <w:rPr>
                <w:rFonts w:ascii="Times New Roman" w:hAnsi="Times New Roman"/>
                <w:szCs w:val="24"/>
              </w:rPr>
            </w:pPr>
          </w:p>
        </w:tc>
        <w:tc>
          <w:tcPr>
            <w:tcW w:w="2522" w:type="pct"/>
            <w:tcBorders>
              <w:top w:val="dotted" w:sz="4" w:space="0" w:color="auto"/>
              <w:bottom w:val="dotted" w:sz="4" w:space="0" w:color="auto"/>
            </w:tcBorders>
            <w:vAlign w:val="center"/>
          </w:tcPr>
          <w:p w14:paraId="746C0C98" w14:textId="1E057C74" w:rsidR="004845D1" w:rsidRPr="004845D1" w:rsidRDefault="004845D1" w:rsidP="00022038">
            <w:pPr>
              <w:pStyle w:val="document1cxspmiddlecxspmiddlecxspmiddle"/>
              <w:numPr>
                <w:ilvl w:val="1"/>
                <w:numId w:val="43"/>
              </w:numPr>
              <w:spacing w:before="0" w:beforeAutospacing="0" w:after="0" w:afterAutospacing="0"/>
              <w:ind w:left="457" w:right="142" w:hanging="457"/>
              <w:rPr>
                <w:rFonts w:ascii="Times New Roman" w:hAnsi="Times New Roman"/>
                <w:sz w:val="24"/>
              </w:rPr>
            </w:pPr>
            <w:r w:rsidRPr="009D3579">
              <w:rPr>
                <w:rFonts w:ascii="Times New Roman" w:hAnsi="Times New Roman"/>
                <w:sz w:val="24"/>
              </w:rPr>
              <w:t>Bude-li to žádoucí a požádá-li o to Objednatel, je Poskytovatel povinen poskytnout osobní konzultaci v místě pracoviště Objednatele;</w:t>
            </w:r>
          </w:p>
        </w:tc>
        <w:tc>
          <w:tcPr>
            <w:tcW w:w="1493" w:type="pct"/>
            <w:tcBorders>
              <w:top w:val="dotted" w:sz="4" w:space="0" w:color="auto"/>
              <w:left w:val="single" w:sz="4" w:space="0" w:color="auto"/>
              <w:bottom w:val="dotted" w:sz="4" w:space="0" w:color="auto"/>
            </w:tcBorders>
            <w:vAlign w:val="center"/>
          </w:tcPr>
          <w:p w14:paraId="702C1808" w14:textId="77777777" w:rsidR="004845D1" w:rsidRPr="009D3579" w:rsidRDefault="004845D1" w:rsidP="00D53CA1">
            <w:pPr>
              <w:spacing w:after="0"/>
              <w:rPr>
                <w:rFonts w:ascii="Times New Roman" w:hAnsi="Times New Roman"/>
                <w:szCs w:val="24"/>
              </w:rPr>
            </w:pPr>
          </w:p>
        </w:tc>
      </w:tr>
      <w:tr w:rsidR="004845D1" w:rsidRPr="009D3579" w14:paraId="467AEBE5" w14:textId="77777777" w:rsidTr="004845D1">
        <w:trPr>
          <w:trHeight w:val="340"/>
        </w:trPr>
        <w:tc>
          <w:tcPr>
            <w:tcW w:w="233" w:type="pct"/>
            <w:vMerge/>
            <w:tcBorders>
              <w:bottom w:val="single" w:sz="4" w:space="0" w:color="auto"/>
            </w:tcBorders>
            <w:shd w:val="clear" w:color="auto" w:fill="EEECE1"/>
            <w:vAlign w:val="center"/>
          </w:tcPr>
          <w:p w14:paraId="29631C7D" w14:textId="77777777" w:rsidR="004845D1" w:rsidRPr="00A47616" w:rsidRDefault="004845D1" w:rsidP="00D53CA1">
            <w:pPr>
              <w:spacing w:after="0"/>
              <w:jc w:val="center"/>
              <w:rPr>
                <w:rFonts w:ascii="Times New Roman" w:hAnsi="Times New Roman"/>
                <w:b/>
                <w:szCs w:val="24"/>
              </w:rPr>
            </w:pPr>
          </w:p>
        </w:tc>
        <w:tc>
          <w:tcPr>
            <w:tcW w:w="752" w:type="pct"/>
            <w:vMerge/>
            <w:tcBorders>
              <w:bottom w:val="single" w:sz="4" w:space="0" w:color="auto"/>
              <w:right w:val="single" w:sz="4" w:space="0" w:color="auto"/>
            </w:tcBorders>
            <w:vAlign w:val="center"/>
          </w:tcPr>
          <w:p w14:paraId="5A48A766" w14:textId="77777777" w:rsidR="004845D1" w:rsidRPr="009D3579" w:rsidRDefault="004845D1" w:rsidP="00D53CA1">
            <w:pPr>
              <w:spacing w:after="0"/>
              <w:jc w:val="left"/>
              <w:rPr>
                <w:rFonts w:ascii="Times New Roman" w:hAnsi="Times New Roman"/>
                <w:szCs w:val="24"/>
              </w:rPr>
            </w:pPr>
          </w:p>
        </w:tc>
        <w:tc>
          <w:tcPr>
            <w:tcW w:w="2522" w:type="pct"/>
            <w:tcBorders>
              <w:top w:val="dotted" w:sz="4" w:space="0" w:color="auto"/>
              <w:bottom w:val="single" w:sz="4" w:space="0" w:color="auto"/>
            </w:tcBorders>
            <w:vAlign w:val="center"/>
          </w:tcPr>
          <w:p w14:paraId="304AD28A" w14:textId="2B0A58C1" w:rsidR="004845D1" w:rsidRPr="009D3579" w:rsidRDefault="004845D1" w:rsidP="00022038">
            <w:pPr>
              <w:pStyle w:val="document1cxspmiddlecxspmiddlecxspmiddle"/>
              <w:numPr>
                <w:ilvl w:val="1"/>
                <w:numId w:val="43"/>
              </w:numPr>
              <w:spacing w:before="0" w:beforeAutospacing="0" w:after="0" w:afterAutospacing="0"/>
              <w:ind w:left="457" w:right="142" w:hanging="457"/>
              <w:rPr>
                <w:rFonts w:ascii="Times New Roman" w:hAnsi="Times New Roman"/>
                <w:b/>
                <w:sz w:val="24"/>
              </w:rPr>
            </w:pPr>
            <w:r w:rsidRPr="009D3579">
              <w:rPr>
                <w:rFonts w:ascii="Times New Roman" w:hAnsi="Times New Roman"/>
                <w:sz w:val="24"/>
              </w:rPr>
              <w:t>Poskytovatel je povinen poskytnout konzultaci (včetně osobní konzultace) ve smluvené lhůtě, jinak do 2 pracovních dnů ode dne vznesení žádosti.</w:t>
            </w:r>
          </w:p>
        </w:tc>
        <w:tc>
          <w:tcPr>
            <w:tcW w:w="1493" w:type="pct"/>
            <w:tcBorders>
              <w:top w:val="dotted" w:sz="4" w:space="0" w:color="auto"/>
              <w:left w:val="single" w:sz="4" w:space="0" w:color="auto"/>
              <w:bottom w:val="single" w:sz="4" w:space="0" w:color="auto"/>
            </w:tcBorders>
            <w:vAlign w:val="center"/>
          </w:tcPr>
          <w:p w14:paraId="417BD3D8" w14:textId="59FCBE41" w:rsidR="004845D1" w:rsidRPr="009D3579" w:rsidRDefault="004845D1" w:rsidP="005109EF">
            <w:pPr>
              <w:spacing w:after="0"/>
              <w:rPr>
                <w:rFonts w:ascii="Times New Roman" w:hAnsi="Times New Roman"/>
                <w:szCs w:val="24"/>
              </w:rPr>
            </w:pPr>
            <w:r>
              <w:rPr>
                <w:rFonts w:ascii="Times New Roman" w:hAnsi="Times New Roman"/>
                <w:szCs w:val="24"/>
              </w:rPr>
              <w:t>Ve výši 1.</w:t>
            </w:r>
            <w:r w:rsidR="005109EF">
              <w:rPr>
                <w:rFonts w:ascii="Times New Roman" w:hAnsi="Times New Roman"/>
                <w:szCs w:val="24"/>
              </w:rPr>
              <w:t>5</w:t>
            </w:r>
            <w:r>
              <w:rPr>
                <w:rFonts w:ascii="Times New Roman" w:hAnsi="Times New Roman"/>
                <w:szCs w:val="24"/>
              </w:rPr>
              <w:t>00,- Kč za každý případ neposkytnutí konzultace ve smluvené lhůtě.</w:t>
            </w:r>
          </w:p>
        </w:tc>
      </w:tr>
    </w:tbl>
    <w:p w14:paraId="3E482391" w14:textId="77777777" w:rsidR="00A32B49" w:rsidRPr="009150FC" w:rsidRDefault="00A32B49" w:rsidP="003C6BFF">
      <w:pPr>
        <w:keepNext/>
        <w:spacing w:before="240"/>
        <w:rPr>
          <w:rFonts w:ascii="Times New Roman" w:hAnsi="Times New Roman"/>
          <w:b/>
          <w:szCs w:val="24"/>
        </w:rPr>
      </w:pPr>
      <w:r w:rsidRPr="009150FC">
        <w:rPr>
          <w:rFonts w:ascii="Times New Roman" w:hAnsi="Times New Roman"/>
          <w:b/>
          <w:szCs w:val="24"/>
        </w:rPr>
        <w:t>Výluky z poskytování služby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3992"/>
      </w:tblGrid>
      <w:tr w:rsidR="00A32B49" w:rsidRPr="006C2652" w14:paraId="5C11F06B" w14:textId="77777777" w:rsidTr="00D53CA1">
        <w:trPr>
          <w:cantSplit/>
          <w:trHeight w:val="584"/>
          <w:tblHeader/>
        </w:trPr>
        <w:tc>
          <w:tcPr>
            <w:tcW w:w="5000" w:type="pct"/>
            <w:tcBorders>
              <w:top w:val="single" w:sz="4" w:space="0" w:color="auto"/>
            </w:tcBorders>
            <w:shd w:val="clear" w:color="auto" w:fill="EEECE1"/>
            <w:vAlign w:val="center"/>
          </w:tcPr>
          <w:p w14:paraId="70893DBA" w14:textId="77777777" w:rsidR="00A32B49" w:rsidRPr="009150FC" w:rsidRDefault="00A32B49" w:rsidP="00D53CA1">
            <w:pPr>
              <w:keepNext/>
              <w:spacing w:after="0"/>
              <w:jc w:val="center"/>
              <w:rPr>
                <w:rFonts w:ascii="Times New Roman" w:hAnsi="Times New Roman"/>
                <w:szCs w:val="24"/>
              </w:rPr>
            </w:pPr>
            <w:r w:rsidRPr="009150FC">
              <w:rPr>
                <w:rFonts w:ascii="Times New Roman" w:hAnsi="Times New Roman"/>
                <w:szCs w:val="24"/>
              </w:rPr>
              <w:t>Popis</w:t>
            </w:r>
          </w:p>
        </w:tc>
      </w:tr>
      <w:tr w:rsidR="00A32B49" w:rsidRPr="006C2652" w14:paraId="3C62F7F3" w14:textId="77777777" w:rsidTr="00D53CA1">
        <w:trPr>
          <w:cantSplit/>
        </w:trPr>
        <w:tc>
          <w:tcPr>
            <w:tcW w:w="5000" w:type="pct"/>
            <w:tcBorders>
              <w:bottom w:val="single" w:sz="4" w:space="0" w:color="auto"/>
            </w:tcBorders>
            <w:vAlign w:val="center"/>
          </w:tcPr>
          <w:p w14:paraId="37412FC8" w14:textId="2E99ECCD" w:rsidR="00A32B49" w:rsidRPr="009150FC" w:rsidRDefault="00A32B49" w:rsidP="00022038">
            <w:pPr>
              <w:pStyle w:val="document1cxspmiddlecxspmiddlecxspmiddle"/>
              <w:numPr>
                <w:ilvl w:val="0"/>
                <w:numId w:val="21"/>
              </w:numPr>
              <w:tabs>
                <w:tab w:val="clear" w:pos="705"/>
              </w:tabs>
              <w:spacing w:before="0" w:beforeAutospacing="0" w:after="0" w:afterAutospacing="0"/>
              <w:ind w:left="313" w:right="142"/>
              <w:rPr>
                <w:rFonts w:ascii="Times New Roman" w:hAnsi="Times New Roman"/>
                <w:sz w:val="24"/>
              </w:rPr>
            </w:pPr>
            <w:r w:rsidRPr="009150FC">
              <w:rPr>
                <w:rFonts w:ascii="Times New Roman" w:hAnsi="Times New Roman"/>
                <w:sz w:val="24"/>
              </w:rPr>
              <w:t>Nárok na odstranění vady v rámci paušální platby dle tohoto katalogového listu se n</w:t>
            </w:r>
            <w:r w:rsidR="00EB41C9">
              <w:rPr>
                <w:rFonts w:ascii="Times New Roman" w:hAnsi="Times New Roman"/>
                <w:sz w:val="24"/>
              </w:rPr>
              <w:t xml:space="preserve">evztahuje na případy, kdy vady </w:t>
            </w:r>
            <w:r w:rsidR="00D252D0">
              <w:rPr>
                <w:rFonts w:ascii="Times New Roman" w:hAnsi="Times New Roman"/>
                <w:sz w:val="24"/>
              </w:rPr>
              <w:t>Programové</w:t>
            </w:r>
            <w:r w:rsidRPr="009150FC">
              <w:rPr>
                <w:rFonts w:ascii="Times New Roman" w:hAnsi="Times New Roman"/>
                <w:sz w:val="24"/>
              </w:rPr>
              <w:t>ho vybavení byly způsobeny:</w:t>
            </w:r>
          </w:p>
          <w:p w14:paraId="5AD2EF9C" w14:textId="77777777" w:rsidR="00A32B49" w:rsidRPr="009150FC" w:rsidRDefault="00A32B49" w:rsidP="00022038">
            <w:pPr>
              <w:pStyle w:val="document1cxspmiddlecxspmiddlecxspmiddle"/>
              <w:numPr>
                <w:ilvl w:val="1"/>
                <w:numId w:val="21"/>
              </w:numPr>
              <w:tabs>
                <w:tab w:val="clear" w:pos="284"/>
                <w:tab w:val="num" w:pos="752"/>
              </w:tabs>
              <w:spacing w:before="0" w:beforeAutospacing="0" w:after="0" w:afterAutospacing="0"/>
              <w:ind w:left="752" w:right="142" w:hanging="439"/>
              <w:rPr>
                <w:rFonts w:ascii="Times New Roman" w:hAnsi="Times New Roman"/>
                <w:sz w:val="24"/>
              </w:rPr>
            </w:pPr>
            <w:r w:rsidRPr="009150FC">
              <w:rPr>
                <w:rFonts w:ascii="Times New Roman" w:hAnsi="Times New Roman"/>
                <w:sz w:val="24"/>
              </w:rPr>
              <w:t>Chybami HW Objednatele (počítače a síťových prostředků, např. výpadky sítě bez záložního zdroje, vady médií apod.);</w:t>
            </w:r>
          </w:p>
          <w:p w14:paraId="693F1959" w14:textId="3E8FB1AB" w:rsidR="00A32B49" w:rsidRPr="009150FC" w:rsidRDefault="00A32B49" w:rsidP="00022038">
            <w:pPr>
              <w:pStyle w:val="document1cxspmiddlecxspmiddlecxspmiddle"/>
              <w:numPr>
                <w:ilvl w:val="1"/>
                <w:numId w:val="21"/>
              </w:numPr>
              <w:tabs>
                <w:tab w:val="clear" w:pos="284"/>
                <w:tab w:val="num" w:pos="752"/>
              </w:tabs>
              <w:spacing w:before="0" w:beforeAutospacing="0" w:after="0" w:afterAutospacing="0"/>
              <w:ind w:left="752" w:right="142" w:hanging="439"/>
              <w:rPr>
                <w:rFonts w:ascii="Times New Roman" w:hAnsi="Times New Roman"/>
                <w:sz w:val="24"/>
              </w:rPr>
            </w:pPr>
            <w:r w:rsidRPr="009150FC">
              <w:rPr>
                <w:rFonts w:ascii="Times New Roman" w:hAnsi="Times New Roman"/>
                <w:sz w:val="24"/>
              </w:rPr>
              <w:t>Nevhodným n</w:t>
            </w:r>
            <w:r w:rsidR="00EB41C9">
              <w:rPr>
                <w:rFonts w:ascii="Times New Roman" w:hAnsi="Times New Roman"/>
                <w:sz w:val="24"/>
              </w:rPr>
              <w:t xml:space="preserve">ebo neautorizovaným používáním </w:t>
            </w:r>
            <w:r w:rsidR="00D252D0">
              <w:rPr>
                <w:rFonts w:ascii="Times New Roman" w:hAnsi="Times New Roman"/>
                <w:sz w:val="24"/>
              </w:rPr>
              <w:t>Programové</w:t>
            </w:r>
            <w:r w:rsidRPr="009150FC">
              <w:rPr>
                <w:rFonts w:ascii="Times New Roman" w:hAnsi="Times New Roman"/>
                <w:sz w:val="24"/>
              </w:rPr>
              <w:t>ho vybavení v rozporu s příslušnými licenčními podmínkami, uživatelskou příručkou, a jinou dokumentací, která byla ze strany Poskytovatele předána Objednateli;</w:t>
            </w:r>
          </w:p>
          <w:p w14:paraId="34BC57D4" w14:textId="7013EEE2" w:rsidR="00A32B49" w:rsidRPr="009150FC" w:rsidRDefault="00A32B49" w:rsidP="00022038">
            <w:pPr>
              <w:pStyle w:val="document1cxspmiddlecxspmiddlecxspmiddle"/>
              <w:numPr>
                <w:ilvl w:val="1"/>
                <w:numId w:val="21"/>
              </w:numPr>
              <w:tabs>
                <w:tab w:val="clear" w:pos="284"/>
                <w:tab w:val="num" w:pos="752"/>
              </w:tabs>
              <w:spacing w:before="0" w:beforeAutospacing="0" w:after="0" w:afterAutospacing="0"/>
              <w:ind w:left="752" w:right="142" w:hanging="439"/>
              <w:rPr>
                <w:rFonts w:ascii="Times New Roman" w:hAnsi="Times New Roman"/>
                <w:sz w:val="24"/>
              </w:rPr>
            </w:pPr>
            <w:r w:rsidRPr="009150FC">
              <w:rPr>
                <w:rFonts w:ascii="Times New Roman" w:hAnsi="Times New Roman"/>
                <w:sz w:val="24"/>
              </w:rPr>
              <w:t>Neodborným zásahem Objednatele do in</w:t>
            </w:r>
            <w:r w:rsidR="00EB41C9">
              <w:rPr>
                <w:rFonts w:ascii="Times New Roman" w:hAnsi="Times New Roman"/>
                <w:sz w:val="24"/>
              </w:rPr>
              <w:t xml:space="preserve">stalace či nastavení parametrů </w:t>
            </w:r>
            <w:r w:rsidR="00D252D0">
              <w:rPr>
                <w:rFonts w:ascii="Times New Roman" w:hAnsi="Times New Roman"/>
                <w:sz w:val="24"/>
              </w:rPr>
              <w:t>Programové</w:t>
            </w:r>
            <w:r w:rsidRPr="009150FC">
              <w:rPr>
                <w:rFonts w:ascii="Times New Roman" w:hAnsi="Times New Roman"/>
                <w:sz w:val="24"/>
              </w:rPr>
              <w:t>ho vybavení, vč. chybného konfigurování přístupových práv ze strany Objednatele;</w:t>
            </w:r>
          </w:p>
          <w:p w14:paraId="057ED93C" w14:textId="6B29C5C5" w:rsidR="003A6D43" w:rsidRPr="003A6D43" w:rsidRDefault="00A32B49" w:rsidP="00022038">
            <w:pPr>
              <w:pStyle w:val="document1cxspmiddlecxspmiddlecxspmiddle"/>
              <w:numPr>
                <w:ilvl w:val="1"/>
                <w:numId w:val="21"/>
              </w:numPr>
              <w:tabs>
                <w:tab w:val="clear" w:pos="284"/>
                <w:tab w:val="num" w:pos="752"/>
              </w:tabs>
              <w:spacing w:before="0" w:beforeAutospacing="0" w:after="0" w:afterAutospacing="0"/>
              <w:ind w:left="752" w:right="142" w:hanging="439"/>
              <w:rPr>
                <w:rFonts w:ascii="Times New Roman" w:hAnsi="Times New Roman"/>
                <w:sz w:val="24"/>
              </w:rPr>
            </w:pPr>
            <w:r w:rsidRPr="009150FC">
              <w:rPr>
                <w:rFonts w:ascii="Times New Roman" w:hAnsi="Times New Roman"/>
                <w:sz w:val="24"/>
              </w:rPr>
              <w:t>Chybným nakonfigurováním operačního systému či databáze či porušením jeho funkčnosti ze strany Objednatele;</w:t>
            </w:r>
          </w:p>
          <w:p w14:paraId="0DD989A1" w14:textId="375B1280" w:rsidR="00A32B49" w:rsidRDefault="00A32B49" w:rsidP="00022038">
            <w:pPr>
              <w:pStyle w:val="document1cxspmiddlecxspmiddlecxspmiddle"/>
              <w:numPr>
                <w:ilvl w:val="1"/>
                <w:numId w:val="21"/>
              </w:numPr>
              <w:tabs>
                <w:tab w:val="clear" w:pos="284"/>
                <w:tab w:val="num" w:pos="752"/>
              </w:tabs>
              <w:spacing w:before="0" w:beforeAutospacing="0" w:after="0" w:afterAutospacing="0"/>
              <w:ind w:left="752" w:right="142" w:hanging="439"/>
              <w:rPr>
                <w:rFonts w:ascii="Times New Roman" w:hAnsi="Times New Roman"/>
                <w:sz w:val="24"/>
              </w:rPr>
            </w:pPr>
            <w:r w:rsidRPr="009150FC">
              <w:rPr>
                <w:rFonts w:ascii="Times New Roman" w:hAnsi="Times New Roman"/>
                <w:sz w:val="24"/>
              </w:rPr>
              <w:t>Naplněním databáze chybnými údaji, které od</w:t>
            </w:r>
            <w:r w:rsidR="00EB41C9">
              <w:rPr>
                <w:rFonts w:ascii="Times New Roman" w:hAnsi="Times New Roman"/>
                <w:sz w:val="24"/>
              </w:rPr>
              <w:t xml:space="preserve">porují zabudovaným kontrolám v </w:t>
            </w:r>
            <w:r w:rsidR="00D252D0">
              <w:rPr>
                <w:rFonts w:ascii="Times New Roman" w:hAnsi="Times New Roman"/>
                <w:sz w:val="24"/>
              </w:rPr>
              <w:t>Programové</w:t>
            </w:r>
            <w:r w:rsidRPr="009150FC">
              <w:rPr>
                <w:rFonts w:ascii="Times New Roman" w:hAnsi="Times New Roman"/>
                <w:sz w:val="24"/>
              </w:rPr>
              <w:t>m</w:t>
            </w:r>
            <w:r w:rsidR="003A6D43">
              <w:rPr>
                <w:rFonts w:ascii="Times New Roman" w:hAnsi="Times New Roman"/>
                <w:sz w:val="24"/>
              </w:rPr>
              <w:t xml:space="preserve"> vybavení ze strany Objednatele;</w:t>
            </w:r>
          </w:p>
          <w:p w14:paraId="4FD12129" w14:textId="54BE278C" w:rsidR="00377153" w:rsidRDefault="00377153" w:rsidP="00022038">
            <w:pPr>
              <w:pStyle w:val="document1cxspmiddlecxspmiddlecxspmiddle"/>
              <w:numPr>
                <w:ilvl w:val="1"/>
                <w:numId w:val="21"/>
              </w:numPr>
              <w:tabs>
                <w:tab w:val="clear" w:pos="284"/>
                <w:tab w:val="num" w:pos="752"/>
              </w:tabs>
              <w:spacing w:before="0" w:beforeAutospacing="0" w:after="0" w:afterAutospacing="0"/>
              <w:ind w:left="752" w:right="142" w:hanging="439"/>
              <w:rPr>
                <w:rFonts w:ascii="Times New Roman" w:hAnsi="Times New Roman"/>
                <w:sz w:val="24"/>
              </w:rPr>
            </w:pPr>
            <w:r>
              <w:rPr>
                <w:rFonts w:ascii="Times New Roman" w:hAnsi="Times New Roman"/>
                <w:sz w:val="24"/>
              </w:rPr>
              <w:t>Z</w:t>
            </w:r>
            <w:r w:rsidRPr="00377153">
              <w:rPr>
                <w:rFonts w:ascii="Times New Roman" w:hAnsi="Times New Roman"/>
                <w:sz w:val="24"/>
              </w:rPr>
              <w:t>měn</w:t>
            </w:r>
            <w:r>
              <w:rPr>
                <w:rFonts w:ascii="Times New Roman" w:hAnsi="Times New Roman"/>
                <w:sz w:val="24"/>
              </w:rPr>
              <w:t>ou</w:t>
            </w:r>
            <w:r w:rsidRPr="00377153">
              <w:rPr>
                <w:rFonts w:ascii="Times New Roman" w:hAnsi="Times New Roman"/>
                <w:sz w:val="24"/>
              </w:rPr>
              <w:t>, úprav</w:t>
            </w:r>
            <w:r>
              <w:rPr>
                <w:rFonts w:ascii="Times New Roman" w:hAnsi="Times New Roman"/>
                <w:sz w:val="24"/>
              </w:rPr>
              <w:t>ou</w:t>
            </w:r>
            <w:r w:rsidRPr="00377153">
              <w:rPr>
                <w:rFonts w:ascii="Times New Roman" w:hAnsi="Times New Roman"/>
                <w:sz w:val="24"/>
              </w:rPr>
              <w:t xml:space="preserve"> </w:t>
            </w:r>
            <w:r>
              <w:rPr>
                <w:rFonts w:ascii="Times New Roman" w:hAnsi="Times New Roman"/>
                <w:sz w:val="24"/>
              </w:rPr>
              <w:t xml:space="preserve">nebo </w:t>
            </w:r>
            <w:r w:rsidRPr="00377153">
              <w:rPr>
                <w:rFonts w:ascii="Times New Roman" w:hAnsi="Times New Roman"/>
                <w:sz w:val="24"/>
              </w:rPr>
              <w:t>zása</w:t>
            </w:r>
            <w:r>
              <w:rPr>
                <w:rFonts w:ascii="Times New Roman" w:hAnsi="Times New Roman"/>
                <w:sz w:val="24"/>
              </w:rPr>
              <w:t>hem</w:t>
            </w:r>
            <w:r w:rsidRPr="00377153">
              <w:rPr>
                <w:rFonts w:ascii="Times New Roman" w:hAnsi="Times New Roman"/>
                <w:sz w:val="24"/>
              </w:rPr>
              <w:t xml:space="preserve"> do infrastruktu</w:t>
            </w:r>
            <w:r w:rsidR="00EB41C9">
              <w:rPr>
                <w:rFonts w:ascii="Times New Roman" w:hAnsi="Times New Roman"/>
                <w:sz w:val="24"/>
              </w:rPr>
              <w:t xml:space="preserve">rního prostředí, které používá </w:t>
            </w:r>
            <w:r w:rsidR="00D252D0">
              <w:rPr>
                <w:rFonts w:ascii="Times New Roman" w:hAnsi="Times New Roman"/>
                <w:sz w:val="24"/>
              </w:rPr>
              <w:t>Programové</w:t>
            </w:r>
            <w:r w:rsidRPr="00377153">
              <w:rPr>
                <w:rFonts w:ascii="Times New Roman" w:hAnsi="Times New Roman"/>
                <w:sz w:val="24"/>
              </w:rPr>
              <w:t xml:space="preserve"> vybavení</w:t>
            </w:r>
            <w:r>
              <w:rPr>
                <w:rFonts w:ascii="Times New Roman" w:hAnsi="Times New Roman"/>
                <w:sz w:val="24"/>
              </w:rPr>
              <w:t xml:space="preserve">, provedené Objednatelem nebo třetí osobou, upozornil-li Poskytovatel dle čl. </w:t>
            </w:r>
            <w:r w:rsidRPr="003108CC">
              <w:rPr>
                <w:rFonts w:ascii="Times New Roman" w:hAnsi="Times New Roman"/>
                <w:sz w:val="24"/>
              </w:rPr>
              <w:fldChar w:fldCharType="begin"/>
            </w:r>
            <w:r w:rsidRPr="003108CC">
              <w:rPr>
                <w:rFonts w:ascii="Times New Roman" w:hAnsi="Times New Roman"/>
                <w:sz w:val="24"/>
              </w:rPr>
              <w:instrText xml:space="preserve"> REF _Ref482260677 \r \h </w:instrText>
            </w:r>
            <w:r w:rsidR="00EB41C9" w:rsidRPr="003108CC">
              <w:rPr>
                <w:rFonts w:ascii="Times New Roman" w:hAnsi="Times New Roman"/>
                <w:sz w:val="24"/>
              </w:rPr>
              <w:instrText xml:space="preserve"> \* MERGEFORMAT </w:instrText>
            </w:r>
            <w:r w:rsidRPr="003108CC">
              <w:rPr>
                <w:rFonts w:ascii="Times New Roman" w:hAnsi="Times New Roman"/>
                <w:sz w:val="24"/>
              </w:rPr>
            </w:r>
            <w:r w:rsidRPr="003108CC">
              <w:rPr>
                <w:rFonts w:ascii="Times New Roman" w:hAnsi="Times New Roman"/>
                <w:sz w:val="24"/>
              </w:rPr>
              <w:fldChar w:fldCharType="separate"/>
            </w:r>
            <w:r w:rsidR="00646F23" w:rsidRPr="003108CC">
              <w:rPr>
                <w:rFonts w:ascii="Times New Roman" w:hAnsi="Times New Roman"/>
                <w:sz w:val="24"/>
              </w:rPr>
              <w:t>7.5</w:t>
            </w:r>
            <w:r w:rsidRPr="003108CC">
              <w:rPr>
                <w:rFonts w:ascii="Times New Roman" w:hAnsi="Times New Roman"/>
                <w:sz w:val="24"/>
              </w:rPr>
              <w:fldChar w:fldCharType="end"/>
            </w:r>
            <w:r w:rsidRPr="003108CC">
              <w:rPr>
                <w:rFonts w:ascii="Times New Roman" w:hAnsi="Times New Roman"/>
                <w:sz w:val="24"/>
              </w:rPr>
              <w:t xml:space="preserve"> Smlouvy</w:t>
            </w:r>
            <w:r>
              <w:rPr>
                <w:rFonts w:ascii="Times New Roman" w:hAnsi="Times New Roman"/>
                <w:sz w:val="24"/>
              </w:rPr>
              <w:t xml:space="preserve"> na možná rizika změny, úpravy nebo zásahu.</w:t>
            </w:r>
          </w:p>
          <w:p w14:paraId="77095731" w14:textId="75D90425" w:rsidR="003A6D43" w:rsidRPr="009150FC" w:rsidRDefault="003A6D43" w:rsidP="00022038">
            <w:pPr>
              <w:pStyle w:val="document1cxspmiddlecxspmiddlecxspmiddle"/>
              <w:numPr>
                <w:ilvl w:val="1"/>
                <w:numId w:val="21"/>
              </w:numPr>
              <w:tabs>
                <w:tab w:val="clear" w:pos="284"/>
                <w:tab w:val="num" w:pos="752"/>
              </w:tabs>
              <w:spacing w:before="0" w:beforeAutospacing="0" w:after="0" w:afterAutospacing="0"/>
              <w:ind w:left="752" w:right="142" w:hanging="439"/>
              <w:rPr>
                <w:rFonts w:ascii="Times New Roman" w:hAnsi="Times New Roman"/>
                <w:sz w:val="24"/>
              </w:rPr>
            </w:pPr>
            <w:r>
              <w:rPr>
                <w:rFonts w:ascii="Times New Roman" w:hAnsi="Times New Roman"/>
                <w:sz w:val="24"/>
              </w:rPr>
              <w:t>Chováním produktu třetí strany, který nebyl dodán Poskytovatelem.</w:t>
            </w:r>
          </w:p>
        </w:tc>
      </w:tr>
    </w:tbl>
    <w:p w14:paraId="3BCEF693" w14:textId="77777777" w:rsidR="00A32B49" w:rsidRPr="009150FC" w:rsidRDefault="00A32B49" w:rsidP="003C6BFF">
      <w:pPr>
        <w:keepNext/>
        <w:spacing w:before="240"/>
        <w:rPr>
          <w:rFonts w:ascii="Times New Roman" w:hAnsi="Times New Roman"/>
          <w:b/>
          <w:szCs w:val="24"/>
        </w:rPr>
      </w:pPr>
      <w:r w:rsidRPr="009150FC">
        <w:rPr>
          <w:rFonts w:ascii="Times New Roman" w:hAnsi="Times New Roman"/>
          <w:b/>
          <w:szCs w:val="24"/>
        </w:rPr>
        <w:t>Provozní parametry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2079"/>
        <w:gridCol w:w="2359"/>
        <w:gridCol w:w="5421"/>
        <w:gridCol w:w="4133"/>
      </w:tblGrid>
      <w:tr w:rsidR="00A32B49" w:rsidRPr="009150FC" w14:paraId="06382044" w14:textId="77777777" w:rsidTr="00D53CA1">
        <w:trPr>
          <w:cantSplit/>
          <w:trHeight w:val="584"/>
          <w:tblHeader/>
        </w:trPr>
        <w:tc>
          <w:tcPr>
            <w:tcW w:w="743" w:type="pct"/>
            <w:tcBorders>
              <w:top w:val="single" w:sz="4" w:space="0" w:color="auto"/>
              <w:right w:val="single" w:sz="4" w:space="0" w:color="auto"/>
            </w:tcBorders>
            <w:shd w:val="clear" w:color="auto" w:fill="EEECE1"/>
            <w:vAlign w:val="center"/>
          </w:tcPr>
          <w:p w14:paraId="0DD64251" w14:textId="77777777" w:rsidR="00A32B49" w:rsidRPr="009150FC" w:rsidRDefault="00A32B49" w:rsidP="00D53CA1">
            <w:pPr>
              <w:spacing w:after="0"/>
              <w:rPr>
                <w:rFonts w:ascii="Times New Roman" w:hAnsi="Times New Roman"/>
                <w:szCs w:val="24"/>
              </w:rPr>
            </w:pPr>
            <w:r w:rsidRPr="009150FC">
              <w:rPr>
                <w:rFonts w:ascii="Times New Roman" w:hAnsi="Times New Roman"/>
                <w:szCs w:val="24"/>
              </w:rPr>
              <w:t>Parametr</w:t>
            </w:r>
          </w:p>
        </w:tc>
        <w:tc>
          <w:tcPr>
            <w:tcW w:w="843" w:type="pct"/>
            <w:tcBorders>
              <w:top w:val="single" w:sz="4" w:space="0" w:color="auto"/>
              <w:left w:val="single" w:sz="4" w:space="0" w:color="auto"/>
            </w:tcBorders>
            <w:shd w:val="clear" w:color="auto" w:fill="EEECE1"/>
            <w:vAlign w:val="center"/>
          </w:tcPr>
          <w:p w14:paraId="6FBAD9E4" w14:textId="77777777" w:rsidR="00A32B49" w:rsidRPr="009150FC" w:rsidRDefault="00A32B49" w:rsidP="00D53CA1">
            <w:pPr>
              <w:keepNext/>
              <w:spacing w:after="0"/>
              <w:jc w:val="center"/>
              <w:rPr>
                <w:rFonts w:ascii="Times New Roman" w:hAnsi="Times New Roman"/>
                <w:szCs w:val="24"/>
              </w:rPr>
            </w:pPr>
            <w:r w:rsidRPr="009150FC">
              <w:rPr>
                <w:rFonts w:ascii="Times New Roman" w:hAnsi="Times New Roman"/>
                <w:szCs w:val="24"/>
              </w:rPr>
              <w:t>Hodnota parametru</w:t>
            </w:r>
          </w:p>
        </w:tc>
        <w:tc>
          <w:tcPr>
            <w:tcW w:w="1937" w:type="pct"/>
            <w:tcBorders>
              <w:top w:val="single" w:sz="4" w:space="0" w:color="auto"/>
              <w:left w:val="single" w:sz="4" w:space="0" w:color="auto"/>
            </w:tcBorders>
            <w:shd w:val="clear" w:color="auto" w:fill="EEECE1"/>
            <w:vAlign w:val="center"/>
          </w:tcPr>
          <w:p w14:paraId="6E45F011" w14:textId="77777777" w:rsidR="00A32B49" w:rsidRPr="009150FC" w:rsidRDefault="00A32B49" w:rsidP="00D53CA1">
            <w:pPr>
              <w:keepNext/>
              <w:spacing w:after="0"/>
              <w:jc w:val="center"/>
              <w:rPr>
                <w:rFonts w:ascii="Times New Roman" w:hAnsi="Times New Roman"/>
                <w:szCs w:val="24"/>
              </w:rPr>
            </w:pPr>
            <w:r w:rsidRPr="009150FC">
              <w:rPr>
                <w:rFonts w:ascii="Times New Roman" w:hAnsi="Times New Roman"/>
                <w:szCs w:val="24"/>
              </w:rPr>
              <w:t>Popis parametru</w:t>
            </w:r>
          </w:p>
        </w:tc>
        <w:tc>
          <w:tcPr>
            <w:tcW w:w="1477" w:type="pct"/>
            <w:tcBorders>
              <w:top w:val="single" w:sz="4" w:space="0" w:color="auto"/>
              <w:left w:val="single" w:sz="4" w:space="0" w:color="auto"/>
            </w:tcBorders>
            <w:shd w:val="clear" w:color="auto" w:fill="EEECE1"/>
            <w:vAlign w:val="center"/>
          </w:tcPr>
          <w:p w14:paraId="0C17C047" w14:textId="64C3E794" w:rsidR="00A32B49" w:rsidRPr="009150FC" w:rsidRDefault="009150FC" w:rsidP="00D53CA1">
            <w:pPr>
              <w:keepNext/>
              <w:spacing w:after="0"/>
              <w:jc w:val="center"/>
              <w:rPr>
                <w:rFonts w:ascii="Times New Roman" w:hAnsi="Times New Roman"/>
                <w:szCs w:val="24"/>
              </w:rPr>
            </w:pPr>
            <w:r w:rsidRPr="009150FC">
              <w:rPr>
                <w:rFonts w:ascii="Times New Roman" w:hAnsi="Times New Roman"/>
                <w:szCs w:val="24"/>
              </w:rPr>
              <w:t>Smluvní pokuta</w:t>
            </w:r>
          </w:p>
        </w:tc>
      </w:tr>
      <w:tr w:rsidR="00A32B49" w:rsidRPr="009150FC" w14:paraId="163588A9" w14:textId="77777777" w:rsidTr="00D53CA1">
        <w:trPr>
          <w:cantSplit/>
        </w:trPr>
        <w:tc>
          <w:tcPr>
            <w:tcW w:w="743" w:type="pct"/>
            <w:vAlign w:val="center"/>
          </w:tcPr>
          <w:p w14:paraId="323A7438" w14:textId="79D32192" w:rsidR="00A32B49" w:rsidRPr="009150FC" w:rsidRDefault="00A32B49" w:rsidP="00D53CA1">
            <w:pPr>
              <w:spacing w:after="0"/>
              <w:jc w:val="left"/>
              <w:rPr>
                <w:rFonts w:ascii="Times New Roman" w:hAnsi="Times New Roman"/>
                <w:szCs w:val="24"/>
              </w:rPr>
            </w:pPr>
            <w:r w:rsidRPr="009150FC">
              <w:rPr>
                <w:rFonts w:ascii="Times New Roman" w:hAnsi="Times New Roman"/>
                <w:szCs w:val="24"/>
              </w:rPr>
              <w:t>Provozní doba Služby č.</w:t>
            </w:r>
            <w:r w:rsidR="00253E4B">
              <w:rPr>
                <w:rFonts w:ascii="Times New Roman" w:hAnsi="Times New Roman"/>
                <w:szCs w:val="24"/>
              </w:rPr>
              <w:t xml:space="preserve"> </w:t>
            </w:r>
            <w:r w:rsidRPr="009150FC">
              <w:rPr>
                <w:rFonts w:ascii="Times New Roman" w:hAnsi="Times New Roman"/>
                <w:szCs w:val="24"/>
              </w:rPr>
              <w:t>3</w:t>
            </w:r>
          </w:p>
        </w:tc>
        <w:tc>
          <w:tcPr>
            <w:tcW w:w="843" w:type="pct"/>
            <w:tcBorders>
              <w:bottom w:val="single" w:sz="4" w:space="0" w:color="auto"/>
            </w:tcBorders>
            <w:vAlign w:val="center"/>
          </w:tcPr>
          <w:p w14:paraId="078965EF" w14:textId="77777777" w:rsidR="00A32B49" w:rsidRPr="009150FC" w:rsidRDefault="00A32B49" w:rsidP="00D53CA1">
            <w:pPr>
              <w:spacing w:after="0"/>
              <w:jc w:val="center"/>
              <w:rPr>
                <w:rFonts w:ascii="Times New Roman" w:hAnsi="Times New Roman"/>
                <w:szCs w:val="24"/>
              </w:rPr>
            </w:pPr>
            <w:r w:rsidRPr="009150FC">
              <w:rPr>
                <w:rFonts w:ascii="Times New Roman" w:hAnsi="Times New Roman"/>
                <w:szCs w:val="24"/>
              </w:rPr>
              <w:t>10x5</w:t>
            </w:r>
          </w:p>
        </w:tc>
        <w:tc>
          <w:tcPr>
            <w:tcW w:w="1937" w:type="pct"/>
            <w:tcBorders>
              <w:bottom w:val="single" w:sz="4" w:space="0" w:color="auto"/>
            </w:tcBorders>
            <w:vAlign w:val="center"/>
          </w:tcPr>
          <w:p w14:paraId="3D183048" w14:textId="77777777" w:rsidR="00A32B49" w:rsidRPr="009150FC" w:rsidRDefault="00A32B49" w:rsidP="00D53CA1">
            <w:pPr>
              <w:spacing w:after="0"/>
              <w:rPr>
                <w:rFonts w:ascii="Times New Roman" w:hAnsi="Times New Roman"/>
                <w:szCs w:val="24"/>
              </w:rPr>
            </w:pPr>
            <w:r w:rsidRPr="009150FC">
              <w:rPr>
                <w:rFonts w:ascii="Times New Roman" w:hAnsi="Times New Roman"/>
                <w:szCs w:val="24"/>
              </w:rPr>
              <w:t>Poskytovatel se zavazuje poskytovat Služby podle tohoto katalogového listu v pracovní dny v době od 8.00 do 18.00 hodin. Technická podpora v souvislosti s jednáním RHMP a ZHMP je poskytována v době řádného nebo mimořádného jednání RHMP nebo ZHMP.</w:t>
            </w:r>
          </w:p>
        </w:tc>
        <w:tc>
          <w:tcPr>
            <w:tcW w:w="1477" w:type="pct"/>
            <w:tcBorders>
              <w:bottom w:val="single" w:sz="4" w:space="0" w:color="auto"/>
            </w:tcBorders>
          </w:tcPr>
          <w:p w14:paraId="6401054F" w14:textId="77777777" w:rsidR="00A32B49" w:rsidRPr="009150FC" w:rsidRDefault="00A32B49" w:rsidP="00D53CA1">
            <w:pPr>
              <w:spacing w:after="0"/>
              <w:rPr>
                <w:rFonts w:ascii="Times New Roman" w:hAnsi="Times New Roman"/>
                <w:szCs w:val="24"/>
              </w:rPr>
            </w:pPr>
          </w:p>
        </w:tc>
      </w:tr>
      <w:tr w:rsidR="00A32B49" w:rsidRPr="009150FC" w14:paraId="2BC50DE0" w14:textId="77777777" w:rsidTr="00D53CA1">
        <w:trPr>
          <w:cantSplit/>
          <w:trHeight w:val="80"/>
        </w:trPr>
        <w:tc>
          <w:tcPr>
            <w:tcW w:w="743" w:type="pct"/>
            <w:vMerge w:val="restart"/>
            <w:vAlign w:val="center"/>
          </w:tcPr>
          <w:p w14:paraId="1EC87085" w14:textId="77777777" w:rsidR="00A32B49" w:rsidRPr="009150FC" w:rsidRDefault="00A32B49" w:rsidP="00D53CA1">
            <w:pPr>
              <w:spacing w:after="0"/>
              <w:rPr>
                <w:rFonts w:ascii="Times New Roman" w:hAnsi="Times New Roman"/>
                <w:szCs w:val="24"/>
              </w:rPr>
            </w:pPr>
            <w:r w:rsidRPr="009150FC">
              <w:rPr>
                <w:rFonts w:ascii="Times New Roman" w:hAnsi="Times New Roman"/>
                <w:szCs w:val="24"/>
              </w:rPr>
              <w:t>Kategorie vad/požadavků</w:t>
            </w:r>
          </w:p>
        </w:tc>
        <w:tc>
          <w:tcPr>
            <w:tcW w:w="843" w:type="pct"/>
            <w:tcBorders>
              <w:bottom w:val="dotted" w:sz="4" w:space="0" w:color="auto"/>
            </w:tcBorders>
            <w:vAlign w:val="center"/>
          </w:tcPr>
          <w:p w14:paraId="0A916FD8" w14:textId="77777777" w:rsidR="00A32B49" w:rsidRPr="009150FC" w:rsidRDefault="00A32B49" w:rsidP="00D53CA1">
            <w:pPr>
              <w:spacing w:after="0"/>
              <w:jc w:val="center"/>
              <w:rPr>
                <w:rFonts w:ascii="Times New Roman" w:hAnsi="Times New Roman"/>
                <w:szCs w:val="24"/>
              </w:rPr>
            </w:pPr>
            <w:r w:rsidRPr="009150FC">
              <w:rPr>
                <w:rFonts w:ascii="Times New Roman" w:hAnsi="Times New Roman"/>
                <w:szCs w:val="24"/>
              </w:rPr>
              <w:t>Kategorie A</w:t>
            </w:r>
          </w:p>
        </w:tc>
        <w:tc>
          <w:tcPr>
            <w:tcW w:w="1937" w:type="pct"/>
            <w:tcBorders>
              <w:bottom w:val="dotted" w:sz="4" w:space="0" w:color="auto"/>
            </w:tcBorders>
            <w:vAlign w:val="center"/>
          </w:tcPr>
          <w:p w14:paraId="087C5690" w14:textId="10EF1158" w:rsidR="00A32B49" w:rsidRPr="009150FC" w:rsidRDefault="00D252D0" w:rsidP="00644391">
            <w:pPr>
              <w:spacing w:after="0"/>
              <w:rPr>
                <w:rFonts w:ascii="Times New Roman" w:hAnsi="Times New Roman"/>
                <w:szCs w:val="24"/>
              </w:rPr>
            </w:pPr>
            <w:r>
              <w:rPr>
                <w:rFonts w:ascii="Times New Roman" w:hAnsi="Times New Roman"/>
                <w:szCs w:val="24"/>
              </w:rPr>
              <w:t>Programové</w:t>
            </w:r>
            <w:r w:rsidR="00A32B49" w:rsidRPr="009150FC">
              <w:rPr>
                <w:rFonts w:ascii="Times New Roman" w:hAnsi="Times New Roman"/>
                <w:szCs w:val="24"/>
              </w:rPr>
              <w:t xml:space="preserve"> vybavení není použitelné ve svých základních funkcích. Tento stav může zcela ohrozit činnost Objednatele nebo jeho povinnosti vyplývající z právních předpisů. Jedná se zejména o stav, kdy jsou více než jedno</w:t>
            </w:r>
            <w:r w:rsidR="00EB41C9">
              <w:rPr>
                <w:rFonts w:ascii="Times New Roman" w:hAnsi="Times New Roman"/>
                <w:szCs w:val="24"/>
              </w:rPr>
              <w:t xml:space="preserve">mu uživateli nedostupné funkce </w:t>
            </w:r>
            <w:r>
              <w:rPr>
                <w:rFonts w:ascii="Times New Roman" w:hAnsi="Times New Roman"/>
                <w:szCs w:val="24"/>
              </w:rPr>
              <w:t>Programové</w:t>
            </w:r>
            <w:r w:rsidR="00A32B49" w:rsidRPr="009150FC">
              <w:rPr>
                <w:rFonts w:ascii="Times New Roman" w:hAnsi="Times New Roman"/>
                <w:szCs w:val="24"/>
              </w:rPr>
              <w:t>ho vybavení nebo jeho částí, nebo hrozí poškození dat, nebo je znemožněno provádění hromadných operací.</w:t>
            </w:r>
          </w:p>
        </w:tc>
        <w:tc>
          <w:tcPr>
            <w:tcW w:w="1477" w:type="pct"/>
            <w:tcBorders>
              <w:bottom w:val="dotted" w:sz="4" w:space="0" w:color="auto"/>
            </w:tcBorders>
          </w:tcPr>
          <w:p w14:paraId="2511826B" w14:textId="77777777" w:rsidR="00A32B49" w:rsidRPr="009150FC" w:rsidRDefault="00A32B49" w:rsidP="00D53CA1">
            <w:pPr>
              <w:spacing w:after="0"/>
              <w:rPr>
                <w:rFonts w:ascii="Times New Roman" w:hAnsi="Times New Roman"/>
                <w:szCs w:val="24"/>
              </w:rPr>
            </w:pPr>
          </w:p>
        </w:tc>
      </w:tr>
      <w:tr w:rsidR="00A32B49" w:rsidRPr="009150FC" w14:paraId="5E897205" w14:textId="77777777" w:rsidTr="00D53CA1">
        <w:trPr>
          <w:cantSplit/>
          <w:trHeight w:val="79"/>
        </w:trPr>
        <w:tc>
          <w:tcPr>
            <w:tcW w:w="743" w:type="pct"/>
            <w:vMerge/>
            <w:vAlign w:val="center"/>
          </w:tcPr>
          <w:p w14:paraId="41B21D65" w14:textId="77777777" w:rsidR="00A32B49" w:rsidRPr="009150FC" w:rsidRDefault="00A32B49" w:rsidP="00D53CA1">
            <w:pPr>
              <w:spacing w:after="0"/>
              <w:rPr>
                <w:rFonts w:ascii="Times New Roman" w:hAnsi="Times New Roman"/>
                <w:szCs w:val="24"/>
              </w:rPr>
            </w:pPr>
          </w:p>
        </w:tc>
        <w:tc>
          <w:tcPr>
            <w:tcW w:w="843" w:type="pct"/>
            <w:tcBorders>
              <w:top w:val="dotted" w:sz="4" w:space="0" w:color="auto"/>
              <w:bottom w:val="dotted" w:sz="4" w:space="0" w:color="auto"/>
            </w:tcBorders>
            <w:vAlign w:val="center"/>
          </w:tcPr>
          <w:p w14:paraId="691E8F6B" w14:textId="77777777" w:rsidR="00A32B49" w:rsidRPr="009150FC" w:rsidRDefault="00A32B49" w:rsidP="00D53CA1">
            <w:pPr>
              <w:spacing w:after="0"/>
              <w:jc w:val="center"/>
              <w:rPr>
                <w:rFonts w:ascii="Times New Roman" w:hAnsi="Times New Roman"/>
                <w:szCs w:val="24"/>
              </w:rPr>
            </w:pPr>
            <w:r w:rsidRPr="009150FC">
              <w:rPr>
                <w:rFonts w:ascii="Times New Roman" w:hAnsi="Times New Roman"/>
                <w:szCs w:val="24"/>
              </w:rPr>
              <w:t>Kategorie B</w:t>
            </w:r>
          </w:p>
        </w:tc>
        <w:tc>
          <w:tcPr>
            <w:tcW w:w="1937" w:type="pct"/>
            <w:tcBorders>
              <w:top w:val="dotted" w:sz="4" w:space="0" w:color="auto"/>
              <w:bottom w:val="dotted" w:sz="4" w:space="0" w:color="auto"/>
            </w:tcBorders>
            <w:vAlign w:val="center"/>
          </w:tcPr>
          <w:p w14:paraId="5470F302" w14:textId="46E006EC" w:rsidR="00A32B49" w:rsidRPr="009150FC" w:rsidRDefault="00A32B49" w:rsidP="00644391">
            <w:pPr>
              <w:spacing w:after="0"/>
              <w:rPr>
                <w:rFonts w:ascii="Times New Roman" w:hAnsi="Times New Roman"/>
                <w:szCs w:val="24"/>
              </w:rPr>
            </w:pPr>
            <w:r w:rsidRPr="009150FC">
              <w:rPr>
                <w:rFonts w:ascii="Times New Roman" w:hAnsi="Times New Roman"/>
                <w:szCs w:val="24"/>
              </w:rPr>
              <w:t xml:space="preserve">Některé funkce </w:t>
            </w:r>
            <w:r w:rsidR="00D252D0">
              <w:rPr>
                <w:rFonts w:ascii="Times New Roman" w:hAnsi="Times New Roman"/>
                <w:szCs w:val="24"/>
              </w:rPr>
              <w:t>Programové</w:t>
            </w:r>
            <w:r w:rsidRPr="009150FC">
              <w:rPr>
                <w:rFonts w:ascii="Times New Roman" w:hAnsi="Times New Roman"/>
                <w:szCs w:val="24"/>
              </w:rPr>
              <w:t>ho vybavení pracují omezeně, toto omezení však nelze považovat za takové, které může zcela ohrozit činnost Objednatele nebo jeho povinnosti vyplývající z právních předpisů. Jedná se o každý jiný stav, který neodpovídá podmínkám kategorie A</w:t>
            </w:r>
            <w:r w:rsidR="009150FC" w:rsidRPr="009150FC">
              <w:rPr>
                <w:rFonts w:ascii="Times New Roman" w:hAnsi="Times New Roman"/>
                <w:szCs w:val="24"/>
              </w:rPr>
              <w:t>,</w:t>
            </w:r>
            <w:r w:rsidRPr="009150FC">
              <w:rPr>
                <w:rFonts w:ascii="Times New Roman" w:hAnsi="Times New Roman"/>
                <w:szCs w:val="24"/>
              </w:rPr>
              <w:t xml:space="preserve"> nebo C.</w:t>
            </w:r>
          </w:p>
        </w:tc>
        <w:tc>
          <w:tcPr>
            <w:tcW w:w="1477" w:type="pct"/>
            <w:tcBorders>
              <w:top w:val="dotted" w:sz="4" w:space="0" w:color="auto"/>
              <w:bottom w:val="dotted" w:sz="4" w:space="0" w:color="auto"/>
            </w:tcBorders>
          </w:tcPr>
          <w:p w14:paraId="0C27663A" w14:textId="77777777" w:rsidR="00A32B49" w:rsidRPr="009150FC" w:rsidRDefault="00A32B49" w:rsidP="00D53CA1">
            <w:pPr>
              <w:spacing w:after="0"/>
              <w:rPr>
                <w:rFonts w:ascii="Times New Roman" w:hAnsi="Times New Roman"/>
                <w:szCs w:val="24"/>
              </w:rPr>
            </w:pPr>
          </w:p>
        </w:tc>
      </w:tr>
      <w:tr w:rsidR="00A32B49" w:rsidRPr="009150FC" w14:paraId="3F15FC45" w14:textId="77777777" w:rsidTr="00D53CA1">
        <w:trPr>
          <w:cantSplit/>
          <w:trHeight w:val="79"/>
        </w:trPr>
        <w:tc>
          <w:tcPr>
            <w:tcW w:w="743" w:type="pct"/>
            <w:vMerge/>
            <w:vAlign w:val="center"/>
          </w:tcPr>
          <w:p w14:paraId="59E8176F" w14:textId="77777777" w:rsidR="00A32B49" w:rsidRPr="009150FC" w:rsidRDefault="00A32B49" w:rsidP="00D53CA1">
            <w:pPr>
              <w:spacing w:after="0"/>
              <w:rPr>
                <w:rFonts w:ascii="Times New Roman" w:hAnsi="Times New Roman"/>
                <w:szCs w:val="24"/>
              </w:rPr>
            </w:pPr>
          </w:p>
        </w:tc>
        <w:tc>
          <w:tcPr>
            <w:tcW w:w="843" w:type="pct"/>
            <w:tcBorders>
              <w:top w:val="dotted" w:sz="4" w:space="0" w:color="auto"/>
              <w:bottom w:val="single" w:sz="4" w:space="0" w:color="auto"/>
            </w:tcBorders>
            <w:vAlign w:val="center"/>
          </w:tcPr>
          <w:p w14:paraId="37D7F390" w14:textId="77777777" w:rsidR="00A32B49" w:rsidRPr="009150FC" w:rsidRDefault="00A32B49" w:rsidP="00D53CA1">
            <w:pPr>
              <w:spacing w:after="0"/>
              <w:jc w:val="center"/>
              <w:rPr>
                <w:rFonts w:ascii="Times New Roman" w:hAnsi="Times New Roman"/>
                <w:szCs w:val="24"/>
              </w:rPr>
            </w:pPr>
            <w:r w:rsidRPr="009150FC">
              <w:rPr>
                <w:rFonts w:ascii="Times New Roman" w:hAnsi="Times New Roman"/>
                <w:szCs w:val="24"/>
              </w:rPr>
              <w:t>Kategorie C</w:t>
            </w:r>
          </w:p>
        </w:tc>
        <w:tc>
          <w:tcPr>
            <w:tcW w:w="1937" w:type="pct"/>
            <w:tcBorders>
              <w:top w:val="dotted" w:sz="4" w:space="0" w:color="auto"/>
              <w:bottom w:val="single" w:sz="4" w:space="0" w:color="auto"/>
            </w:tcBorders>
            <w:vAlign w:val="center"/>
          </w:tcPr>
          <w:p w14:paraId="72A7A6EA" w14:textId="14EE91DA" w:rsidR="00A32B49" w:rsidRPr="009150FC" w:rsidRDefault="00A32B49" w:rsidP="00D53CA1">
            <w:pPr>
              <w:spacing w:after="0"/>
              <w:rPr>
                <w:rFonts w:ascii="Times New Roman" w:hAnsi="Times New Roman"/>
                <w:szCs w:val="24"/>
              </w:rPr>
            </w:pPr>
            <w:r w:rsidRPr="009150FC">
              <w:rPr>
                <w:rFonts w:ascii="Times New Roman" w:hAnsi="Times New Roman"/>
                <w:szCs w:val="24"/>
              </w:rPr>
              <w:t xml:space="preserve">Není nebezpečí přímého ohrožení činnosti Objednatele. </w:t>
            </w:r>
            <w:r w:rsidR="00D252D0">
              <w:rPr>
                <w:rFonts w:ascii="Times New Roman" w:hAnsi="Times New Roman"/>
                <w:szCs w:val="24"/>
              </w:rPr>
              <w:t>Programové</w:t>
            </w:r>
            <w:r w:rsidRPr="009150FC">
              <w:rPr>
                <w:rFonts w:ascii="Times New Roman" w:hAnsi="Times New Roman"/>
                <w:szCs w:val="24"/>
              </w:rPr>
              <w:t xml:space="preserve"> vybavení vykazuje drobnější vady nebo podezření n</w:t>
            </w:r>
            <w:r w:rsidR="00EB41C9">
              <w:rPr>
                <w:rFonts w:ascii="Times New Roman" w:hAnsi="Times New Roman"/>
                <w:szCs w:val="24"/>
              </w:rPr>
              <w:t xml:space="preserve">a vadu, ale základní funkčnost </w:t>
            </w:r>
            <w:r w:rsidR="00D252D0">
              <w:rPr>
                <w:rFonts w:ascii="Times New Roman" w:hAnsi="Times New Roman"/>
                <w:szCs w:val="24"/>
              </w:rPr>
              <w:t>Programové</w:t>
            </w:r>
            <w:r w:rsidRPr="009150FC">
              <w:rPr>
                <w:rFonts w:ascii="Times New Roman" w:hAnsi="Times New Roman"/>
                <w:szCs w:val="24"/>
              </w:rPr>
              <w:t>ho vybavení nebo jeho dílčí části je zachována.</w:t>
            </w:r>
          </w:p>
        </w:tc>
        <w:tc>
          <w:tcPr>
            <w:tcW w:w="1477" w:type="pct"/>
            <w:tcBorders>
              <w:top w:val="dotted" w:sz="4" w:space="0" w:color="auto"/>
              <w:bottom w:val="single" w:sz="4" w:space="0" w:color="auto"/>
            </w:tcBorders>
          </w:tcPr>
          <w:p w14:paraId="24BB436A" w14:textId="77777777" w:rsidR="00A32B49" w:rsidRPr="009150FC" w:rsidRDefault="00A32B49" w:rsidP="00D53CA1">
            <w:pPr>
              <w:spacing w:after="0"/>
              <w:rPr>
                <w:rFonts w:ascii="Times New Roman" w:hAnsi="Times New Roman"/>
                <w:szCs w:val="24"/>
              </w:rPr>
            </w:pPr>
          </w:p>
        </w:tc>
      </w:tr>
      <w:tr w:rsidR="00A32B49" w:rsidRPr="009150FC" w14:paraId="1F76BB4B" w14:textId="77777777" w:rsidTr="00D53CA1">
        <w:trPr>
          <w:cantSplit/>
          <w:trHeight w:val="79"/>
        </w:trPr>
        <w:tc>
          <w:tcPr>
            <w:tcW w:w="743" w:type="pct"/>
            <w:vMerge/>
            <w:vAlign w:val="center"/>
          </w:tcPr>
          <w:p w14:paraId="497BB6D6" w14:textId="77777777" w:rsidR="00A32B49" w:rsidRPr="009150FC" w:rsidRDefault="00A32B49" w:rsidP="00D53CA1">
            <w:pPr>
              <w:spacing w:after="0"/>
              <w:rPr>
                <w:rFonts w:ascii="Times New Roman" w:hAnsi="Times New Roman"/>
                <w:szCs w:val="24"/>
              </w:rPr>
            </w:pPr>
          </w:p>
        </w:tc>
        <w:tc>
          <w:tcPr>
            <w:tcW w:w="843" w:type="pct"/>
            <w:vMerge w:val="restart"/>
            <w:tcBorders>
              <w:top w:val="single" w:sz="4" w:space="0" w:color="auto"/>
            </w:tcBorders>
            <w:vAlign w:val="center"/>
          </w:tcPr>
          <w:p w14:paraId="2A220C6E" w14:textId="77777777" w:rsidR="00A32B49" w:rsidRPr="009150FC" w:rsidRDefault="00A32B49" w:rsidP="00D53CA1">
            <w:pPr>
              <w:spacing w:after="0"/>
              <w:jc w:val="left"/>
              <w:rPr>
                <w:rFonts w:ascii="Times New Roman" w:hAnsi="Times New Roman"/>
                <w:szCs w:val="24"/>
              </w:rPr>
            </w:pPr>
            <w:r w:rsidRPr="009150FC">
              <w:rPr>
                <w:rFonts w:ascii="Times New Roman" w:hAnsi="Times New Roman"/>
                <w:szCs w:val="24"/>
              </w:rPr>
              <w:t>Potvrzení přijetí oznámení o vadě či požadavku a zahájení řešení (také jako „</w:t>
            </w:r>
            <w:r w:rsidRPr="009150FC">
              <w:rPr>
                <w:rFonts w:ascii="Times New Roman" w:hAnsi="Times New Roman"/>
                <w:b/>
                <w:szCs w:val="24"/>
              </w:rPr>
              <w:t>reakční doba</w:t>
            </w:r>
            <w:r w:rsidRPr="009150FC">
              <w:rPr>
                <w:rFonts w:ascii="Times New Roman" w:hAnsi="Times New Roman"/>
                <w:szCs w:val="24"/>
              </w:rPr>
              <w:t>“)</w:t>
            </w:r>
          </w:p>
        </w:tc>
        <w:tc>
          <w:tcPr>
            <w:tcW w:w="1937" w:type="pct"/>
            <w:tcBorders>
              <w:top w:val="dotted" w:sz="4" w:space="0" w:color="auto"/>
              <w:bottom w:val="dotted" w:sz="4" w:space="0" w:color="auto"/>
            </w:tcBorders>
            <w:vAlign w:val="center"/>
          </w:tcPr>
          <w:p w14:paraId="7743A5E2" w14:textId="77777777" w:rsidR="00A32B49" w:rsidRPr="009150FC" w:rsidRDefault="00A32B49" w:rsidP="00D53CA1">
            <w:pPr>
              <w:spacing w:after="0"/>
              <w:rPr>
                <w:rFonts w:ascii="Times New Roman" w:hAnsi="Times New Roman"/>
                <w:szCs w:val="24"/>
              </w:rPr>
            </w:pPr>
            <w:r w:rsidRPr="009150FC">
              <w:rPr>
                <w:rFonts w:ascii="Times New Roman" w:hAnsi="Times New Roman"/>
                <w:szCs w:val="24"/>
              </w:rPr>
              <w:t>Vada/požadavek kategorie A – do 2 pracovních hodin od nahlášení</w:t>
            </w:r>
          </w:p>
        </w:tc>
        <w:tc>
          <w:tcPr>
            <w:tcW w:w="1477" w:type="pct"/>
            <w:tcBorders>
              <w:top w:val="dotted" w:sz="4" w:space="0" w:color="auto"/>
              <w:bottom w:val="dotted" w:sz="4" w:space="0" w:color="auto"/>
            </w:tcBorders>
          </w:tcPr>
          <w:p w14:paraId="793FCBB4" w14:textId="4E0FA157" w:rsidR="00A32B49" w:rsidRPr="009150FC" w:rsidRDefault="0015063B" w:rsidP="00D53CA1">
            <w:pPr>
              <w:spacing w:after="0"/>
              <w:rPr>
                <w:rFonts w:ascii="Times New Roman" w:hAnsi="Times New Roman"/>
                <w:szCs w:val="24"/>
              </w:rPr>
            </w:pPr>
            <w:r>
              <w:rPr>
                <w:rFonts w:ascii="Times New Roman" w:hAnsi="Times New Roman"/>
                <w:szCs w:val="24"/>
              </w:rPr>
              <w:t>Ve výši 2</w:t>
            </w:r>
            <w:r w:rsidR="005109EF">
              <w:rPr>
                <w:rFonts w:ascii="Times New Roman" w:hAnsi="Times New Roman"/>
                <w:szCs w:val="24"/>
              </w:rPr>
              <w:t>.5</w:t>
            </w:r>
            <w:r w:rsidR="00A32B49" w:rsidRPr="009150FC">
              <w:rPr>
                <w:rFonts w:ascii="Times New Roman" w:hAnsi="Times New Roman"/>
                <w:szCs w:val="24"/>
              </w:rPr>
              <w:t>00,- Kč za každou započatou hodinu pr</w:t>
            </w:r>
            <w:r w:rsidR="00D6488D">
              <w:rPr>
                <w:rFonts w:ascii="Times New Roman" w:hAnsi="Times New Roman"/>
                <w:szCs w:val="24"/>
              </w:rPr>
              <w:t xml:space="preserve">odlení se zahájením řešení vad </w:t>
            </w:r>
            <w:r w:rsidR="00D252D0">
              <w:rPr>
                <w:rFonts w:ascii="Times New Roman" w:hAnsi="Times New Roman"/>
                <w:szCs w:val="24"/>
              </w:rPr>
              <w:t>Programové</w:t>
            </w:r>
            <w:r w:rsidR="00A32B49" w:rsidRPr="009150FC">
              <w:rPr>
                <w:rFonts w:ascii="Times New Roman" w:hAnsi="Times New Roman"/>
                <w:szCs w:val="24"/>
              </w:rPr>
              <w:t>ho vybavení.</w:t>
            </w:r>
          </w:p>
        </w:tc>
      </w:tr>
      <w:tr w:rsidR="00A32B49" w:rsidRPr="009150FC" w14:paraId="7226B9B9" w14:textId="77777777" w:rsidTr="00D53CA1">
        <w:trPr>
          <w:cantSplit/>
          <w:trHeight w:val="79"/>
        </w:trPr>
        <w:tc>
          <w:tcPr>
            <w:tcW w:w="743" w:type="pct"/>
            <w:vMerge/>
            <w:vAlign w:val="center"/>
          </w:tcPr>
          <w:p w14:paraId="28FBEC50" w14:textId="77777777" w:rsidR="00A32B49" w:rsidRPr="009150FC" w:rsidRDefault="00A32B49" w:rsidP="00D53CA1">
            <w:pPr>
              <w:spacing w:after="0"/>
              <w:rPr>
                <w:rFonts w:ascii="Times New Roman" w:hAnsi="Times New Roman"/>
                <w:szCs w:val="24"/>
              </w:rPr>
            </w:pPr>
          </w:p>
        </w:tc>
        <w:tc>
          <w:tcPr>
            <w:tcW w:w="843" w:type="pct"/>
            <w:vMerge/>
            <w:vAlign w:val="center"/>
          </w:tcPr>
          <w:p w14:paraId="63A57826" w14:textId="77777777" w:rsidR="00A32B49" w:rsidRPr="009150FC" w:rsidRDefault="00A32B49" w:rsidP="00D53CA1">
            <w:pPr>
              <w:spacing w:after="0"/>
              <w:jc w:val="left"/>
              <w:rPr>
                <w:rFonts w:ascii="Times New Roman" w:hAnsi="Times New Roman"/>
                <w:szCs w:val="24"/>
              </w:rPr>
            </w:pPr>
          </w:p>
        </w:tc>
        <w:tc>
          <w:tcPr>
            <w:tcW w:w="1937" w:type="pct"/>
            <w:tcBorders>
              <w:top w:val="dotted" w:sz="4" w:space="0" w:color="auto"/>
              <w:bottom w:val="dotted" w:sz="4" w:space="0" w:color="auto"/>
            </w:tcBorders>
            <w:vAlign w:val="center"/>
          </w:tcPr>
          <w:p w14:paraId="5DFF47C2" w14:textId="77777777" w:rsidR="00A32B49" w:rsidRPr="009150FC" w:rsidRDefault="00A32B49" w:rsidP="00D53CA1">
            <w:pPr>
              <w:spacing w:after="0"/>
              <w:rPr>
                <w:rFonts w:ascii="Times New Roman" w:hAnsi="Times New Roman"/>
                <w:szCs w:val="24"/>
              </w:rPr>
            </w:pPr>
            <w:r w:rsidRPr="009150FC">
              <w:rPr>
                <w:rFonts w:ascii="Times New Roman" w:hAnsi="Times New Roman"/>
                <w:szCs w:val="24"/>
              </w:rPr>
              <w:t>Vada/požadavek kategorie B – do 12 pracovních hodin od nahlášení</w:t>
            </w:r>
          </w:p>
        </w:tc>
        <w:tc>
          <w:tcPr>
            <w:tcW w:w="1477" w:type="pct"/>
            <w:tcBorders>
              <w:top w:val="dotted" w:sz="4" w:space="0" w:color="auto"/>
              <w:bottom w:val="dotted" w:sz="4" w:space="0" w:color="auto"/>
            </w:tcBorders>
          </w:tcPr>
          <w:p w14:paraId="2570C448" w14:textId="3CE6F7C5" w:rsidR="00A32B49" w:rsidRPr="009150FC" w:rsidRDefault="00A32B49" w:rsidP="00D53CA1">
            <w:pPr>
              <w:spacing w:after="0"/>
              <w:rPr>
                <w:rFonts w:ascii="Times New Roman" w:hAnsi="Times New Roman"/>
                <w:szCs w:val="24"/>
              </w:rPr>
            </w:pPr>
            <w:r w:rsidRPr="009150FC">
              <w:rPr>
                <w:rFonts w:ascii="Times New Roman" w:hAnsi="Times New Roman"/>
                <w:szCs w:val="24"/>
              </w:rPr>
              <w:t xml:space="preserve">Ve výši </w:t>
            </w:r>
            <w:r w:rsidR="005109EF">
              <w:rPr>
                <w:rFonts w:ascii="Times New Roman" w:hAnsi="Times New Roman"/>
                <w:szCs w:val="24"/>
              </w:rPr>
              <w:t>1.8</w:t>
            </w:r>
            <w:r w:rsidRPr="009150FC">
              <w:rPr>
                <w:rFonts w:ascii="Times New Roman" w:hAnsi="Times New Roman"/>
                <w:szCs w:val="24"/>
              </w:rPr>
              <w:t>00,- Kč za každou započatou hodinu pr</w:t>
            </w:r>
            <w:r w:rsidR="00D6488D">
              <w:rPr>
                <w:rFonts w:ascii="Times New Roman" w:hAnsi="Times New Roman"/>
                <w:szCs w:val="24"/>
              </w:rPr>
              <w:t xml:space="preserve">odlení se zahájením řešení vad </w:t>
            </w:r>
            <w:r w:rsidR="00D252D0">
              <w:rPr>
                <w:rFonts w:ascii="Times New Roman" w:hAnsi="Times New Roman"/>
                <w:szCs w:val="24"/>
              </w:rPr>
              <w:t>Programové</w:t>
            </w:r>
            <w:r w:rsidRPr="009150FC">
              <w:rPr>
                <w:rFonts w:ascii="Times New Roman" w:hAnsi="Times New Roman"/>
                <w:szCs w:val="24"/>
              </w:rPr>
              <w:t>ho vybavení.</w:t>
            </w:r>
          </w:p>
        </w:tc>
      </w:tr>
      <w:tr w:rsidR="00A32B49" w:rsidRPr="009150FC" w14:paraId="657A3A48" w14:textId="77777777" w:rsidTr="00D53CA1">
        <w:trPr>
          <w:cantSplit/>
          <w:trHeight w:val="79"/>
        </w:trPr>
        <w:tc>
          <w:tcPr>
            <w:tcW w:w="743" w:type="pct"/>
            <w:vMerge/>
            <w:vAlign w:val="center"/>
          </w:tcPr>
          <w:p w14:paraId="52AFD78E" w14:textId="77777777" w:rsidR="00A32B49" w:rsidRPr="009150FC" w:rsidRDefault="00A32B49" w:rsidP="00D53CA1">
            <w:pPr>
              <w:spacing w:after="0"/>
              <w:rPr>
                <w:rFonts w:ascii="Times New Roman" w:hAnsi="Times New Roman"/>
                <w:szCs w:val="24"/>
              </w:rPr>
            </w:pPr>
          </w:p>
        </w:tc>
        <w:tc>
          <w:tcPr>
            <w:tcW w:w="843" w:type="pct"/>
            <w:vMerge/>
            <w:vAlign w:val="center"/>
          </w:tcPr>
          <w:p w14:paraId="3EED4B69" w14:textId="77777777" w:rsidR="00A32B49" w:rsidRPr="009150FC" w:rsidRDefault="00A32B49" w:rsidP="00D53CA1">
            <w:pPr>
              <w:spacing w:after="0"/>
              <w:jc w:val="left"/>
              <w:rPr>
                <w:rFonts w:ascii="Times New Roman" w:hAnsi="Times New Roman"/>
                <w:szCs w:val="24"/>
              </w:rPr>
            </w:pPr>
          </w:p>
        </w:tc>
        <w:tc>
          <w:tcPr>
            <w:tcW w:w="1937" w:type="pct"/>
            <w:tcBorders>
              <w:top w:val="dotted" w:sz="4" w:space="0" w:color="auto"/>
              <w:bottom w:val="single" w:sz="4" w:space="0" w:color="auto"/>
            </w:tcBorders>
            <w:vAlign w:val="center"/>
          </w:tcPr>
          <w:p w14:paraId="3072D968" w14:textId="77777777" w:rsidR="00A32B49" w:rsidRPr="009150FC" w:rsidRDefault="00A32B49" w:rsidP="00D53CA1">
            <w:pPr>
              <w:spacing w:after="0"/>
              <w:rPr>
                <w:rFonts w:ascii="Times New Roman" w:hAnsi="Times New Roman"/>
                <w:szCs w:val="24"/>
              </w:rPr>
            </w:pPr>
            <w:r w:rsidRPr="009150FC">
              <w:rPr>
                <w:rFonts w:ascii="Times New Roman" w:hAnsi="Times New Roman"/>
                <w:szCs w:val="24"/>
              </w:rPr>
              <w:t>Vada/požadavek kategorie C – do 24 pracovních hodin od nahlášení.</w:t>
            </w:r>
          </w:p>
        </w:tc>
        <w:tc>
          <w:tcPr>
            <w:tcW w:w="1477" w:type="pct"/>
            <w:tcBorders>
              <w:top w:val="dotted" w:sz="4" w:space="0" w:color="auto"/>
              <w:bottom w:val="single" w:sz="4" w:space="0" w:color="auto"/>
            </w:tcBorders>
          </w:tcPr>
          <w:p w14:paraId="410B3197" w14:textId="616AC3AB" w:rsidR="00A32B49" w:rsidRPr="009150FC" w:rsidRDefault="0015063B" w:rsidP="00D6488D">
            <w:pPr>
              <w:spacing w:after="0"/>
              <w:rPr>
                <w:rFonts w:ascii="Times New Roman" w:hAnsi="Times New Roman"/>
                <w:szCs w:val="24"/>
              </w:rPr>
            </w:pPr>
            <w:r w:rsidRPr="009150FC">
              <w:rPr>
                <w:rFonts w:ascii="Times New Roman" w:hAnsi="Times New Roman"/>
                <w:szCs w:val="24"/>
              </w:rPr>
              <w:t xml:space="preserve">Ve výši </w:t>
            </w:r>
            <w:r w:rsidR="005109EF">
              <w:rPr>
                <w:rFonts w:ascii="Times New Roman" w:hAnsi="Times New Roman"/>
                <w:szCs w:val="24"/>
              </w:rPr>
              <w:t>1.5</w:t>
            </w:r>
            <w:r w:rsidRPr="009150FC">
              <w:rPr>
                <w:rFonts w:ascii="Times New Roman" w:hAnsi="Times New Roman"/>
                <w:szCs w:val="24"/>
              </w:rPr>
              <w:t xml:space="preserve">00,- Kč za každou započatou hodinu prodlení se zahájením řešení vad </w:t>
            </w:r>
            <w:r w:rsidR="00D252D0">
              <w:rPr>
                <w:rFonts w:ascii="Times New Roman" w:hAnsi="Times New Roman"/>
                <w:szCs w:val="24"/>
              </w:rPr>
              <w:t>Programové</w:t>
            </w:r>
            <w:r w:rsidRPr="009150FC">
              <w:rPr>
                <w:rFonts w:ascii="Times New Roman" w:hAnsi="Times New Roman"/>
                <w:szCs w:val="24"/>
              </w:rPr>
              <w:t>ho vybavení.</w:t>
            </w:r>
          </w:p>
        </w:tc>
      </w:tr>
      <w:tr w:rsidR="00A32B49" w:rsidRPr="009150FC" w14:paraId="69B2448A" w14:textId="77777777" w:rsidTr="00D53CA1">
        <w:trPr>
          <w:cantSplit/>
          <w:trHeight w:val="79"/>
        </w:trPr>
        <w:tc>
          <w:tcPr>
            <w:tcW w:w="743" w:type="pct"/>
            <w:vMerge/>
            <w:vAlign w:val="center"/>
          </w:tcPr>
          <w:p w14:paraId="1D1AC07D" w14:textId="77777777" w:rsidR="00A32B49" w:rsidRPr="009150FC" w:rsidRDefault="00A32B49" w:rsidP="00D53CA1">
            <w:pPr>
              <w:spacing w:after="0"/>
              <w:rPr>
                <w:rFonts w:ascii="Times New Roman" w:hAnsi="Times New Roman"/>
                <w:szCs w:val="24"/>
              </w:rPr>
            </w:pPr>
          </w:p>
        </w:tc>
        <w:tc>
          <w:tcPr>
            <w:tcW w:w="843" w:type="pct"/>
            <w:vMerge w:val="restart"/>
            <w:vAlign w:val="center"/>
          </w:tcPr>
          <w:p w14:paraId="26573734" w14:textId="4ACE55FE" w:rsidR="00A32B49" w:rsidRPr="009150FC" w:rsidRDefault="00A32B49" w:rsidP="00D53CA1">
            <w:pPr>
              <w:spacing w:after="0"/>
              <w:jc w:val="left"/>
              <w:rPr>
                <w:rFonts w:ascii="Times New Roman" w:hAnsi="Times New Roman"/>
                <w:szCs w:val="24"/>
              </w:rPr>
            </w:pPr>
            <w:r w:rsidRPr="009150FC">
              <w:rPr>
                <w:rFonts w:ascii="Times New Roman" w:hAnsi="Times New Roman"/>
                <w:szCs w:val="24"/>
              </w:rPr>
              <w:t xml:space="preserve">Zprovoznění </w:t>
            </w:r>
            <w:r w:rsidR="00D252D0">
              <w:rPr>
                <w:rFonts w:ascii="Times New Roman" w:hAnsi="Times New Roman"/>
                <w:szCs w:val="24"/>
              </w:rPr>
              <w:t>Programové</w:t>
            </w:r>
            <w:r w:rsidRPr="009150FC">
              <w:rPr>
                <w:rFonts w:ascii="Times New Roman" w:hAnsi="Times New Roman"/>
                <w:szCs w:val="24"/>
              </w:rPr>
              <w:t>ho vybavení alespoň náhradním způsobem pro zajištění jeho základních funkcí</w:t>
            </w:r>
          </w:p>
        </w:tc>
        <w:tc>
          <w:tcPr>
            <w:tcW w:w="1937" w:type="pct"/>
            <w:tcBorders>
              <w:top w:val="single" w:sz="4" w:space="0" w:color="auto"/>
              <w:bottom w:val="dotted" w:sz="4" w:space="0" w:color="auto"/>
            </w:tcBorders>
            <w:vAlign w:val="center"/>
          </w:tcPr>
          <w:p w14:paraId="7AED9DC7" w14:textId="7637EC2A" w:rsidR="00A32B49" w:rsidRPr="009150FC" w:rsidRDefault="00A32B49" w:rsidP="00D53CA1">
            <w:pPr>
              <w:spacing w:after="0"/>
              <w:rPr>
                <w:rFonts w:ascii="Times New Roman" w:hAnsi="Times New Roman"/>
                <w:szCs w:val="24"/>
              </w:rPr>
            </w:pPr>
            <w:r w:rsidRPr="009150FC">
              <w:rPr>
                <w:rFonts w:ascii="Times New Roman" w:hAnsi="Times New Roman"/>
                <w:szCs w:val="24"/>
              </w:rPr>
              <w:t>Vada/požadavek kategorie A – d</w:t>
            </w:r>
            <w:r w:rsidR="00106A47">
              <w:rPr>
                <w:rFonts w:ascii="Times New Roman" w:hAnsi="Times New Roman"/>
                <w:szCs w:val="24"/>
              </w:rPr>
              <w:t>o 3</w:t>
            </w:r>
            <w:r w:rsidRPr="009150FC">
              <w:rPr>
                <w:rFonts w:ascii="Times New Roman" w:hAnsi="Times New Roman"/>
                <w:szCs w:val="24"/>
              </w:rPr>
              <w:t xml:space="preserve"> pracovních hod. od nahlášení</w:t>
            </w:r>
          </w:p>
        </w:tc>
        <w:tc>
          <w:tcPr>
            <w:tcW w:w="1477" w:type="pct"/>
            <w:tcBorders>
              <w:top w:val="single" w:sz="4" w:space="0" w:color="auto"/>
              <w:bottom w:val="dotted" w:sz="4" w:space="0" w:color="auto"/>
            </w:tcBorders>
          </w:tcPr>
          <w:p w14:paraId="08CADDF9" w14:textId="7CA63F9C" w:rsidR="00A32B49" w:rsidRPr="009150FC" w:rsidRDefault="0099151C" w:rsidP="00613E4D">
            <w:pPr>
              <w:spacing w:after="0"/>
              <w:rPr>
                <w:rFonts w:ascii="Times New Roman" w:hAnsi="Times New Roman"/>
                <w:szCs w:val="24"/>
              </w:rPr>
            </w:pPr>
            <w:r>
              <w:rPr>
                <w:rFonts w:ascii="Times New Roman" w:hAnsi="Times New Roman"/>
                <w:szCs w:val="24"/>
              </w:rPr>
              <w:t>Ve výši 2</w:t>
            </w:r>
            <w:r w:rsidR="005109EF">
              <w:rPr>
                <w:rFonts w:ascii="Times New Roman" w:hAnsi="Times New Roman"/>
                <w:szCs w:val="24"/>
              </w:rPr>
              <w:t>.5</w:t>
            </w:r>
            <w:r w:rsidR="0015063B">
              <w:rPr>
                <w:rFonts w:ascii="Times New Roman" w:hAnsi="Times New Roman"/>
                <w:szCs w:val="24"/>
              </w:rPr>
              <w:t xml:space="preserve">00,- Kč za každou započatou hodinu prodlení se zprovozněním </w:t>
            </w:r>
            <w:r w:rsidR="00D252D0">
              <w:rPr>
                <w:rFonts w:ascii="Times New Roman" w:hAnsi="Times New Roman"/>
                <w:szCs w:val="24"/>
              </w:rPr>
              <w:t>Programové</w:t>
            </w:r>
            <w:r w:rsidR="0015063B">
              <w:rPr>
                <w:rFonts w:ascii="Times New Roman" w:hAnsi="Times New Roman"/>
                <w:szCs w:val="24"/>
              </w:rPr>
              <w:t>ho vybavení alespoň náhradním způsobem.</w:t>
            </w:r>
          </w:p>
        </w:tc>
      </w:tr>
      <w:tr w:rsidR="0015063B" w:rsidRPr="009150FC" w14:paraId="62E7D6A2" w14:textId="77777777" w:rsidTr="00D53CA1">
        <w:trPr>
          <w:cantSplit/>
          <w:trHeight w:val="79"/>
        </w:trPr>
        <w:tc>
          <w:tcPr>
            <w:tcW w:w="743" w:type="pct"/>
            <w:vMerge/>
            <w:vAlign w:val="center"/>
          </w:tcPr>
          <w:p w14:paraId="76FC4CFA" w14:textId="77777777" w:rsidR="0015063B" w:rsidRPr="009150FC" w:rsidRDefault="0015063B" w:rsidP="0015063B">
            <w:pPr>
              <w:spacing w:after="0"/>
              <w:rPr>
                <w:rFonts w:ascii="Times New Roman" w:hAnsi="Times New Roman"/>
                <w:szCs w:val="24"/>
              </w:rPr>
            </w:pPr>
          </w:p>
        </w:tc>
        <w:tc>
          <w:tcPr>
            <w:tcW w:w="843" w:type="pct"/>
            <w:vMerge/>
            <w:vAlign w:val="center"/>
          </w:tcPr>
          <w:p w14:paraId="482213C6" w14:textId="77777777" w:rsidR="0015063B" w:rsidRPr="009150FC" w:rsidRDefault="0015063B" w:rsidP="0015063B">
            <w:pPr>
              <w:spacing w:after="0"/>
              <w:jc w:val="left"/>
              <w:rPr>
                <w:rFonts w:ascii="Times New Roman" w:hAnsi="Times New Roman"/>
                <w:szCs w:val="24"/>
              </w:rPr>
            </w:pPr>
          </w:p>
        </w:tc>
        <w:tc>
          <w:tcPr>
            <w:tcW w:w="1937" w:type="pct"/>
            <w:tcBorders>
              <w:top w:val="dotted" w:sz="4" w:space="0" w:color="auto"/>
              <w:bottom w:val="dotted" w:sz="4" w:space="0" w:color="auto"/>
            </w:tcBorders>
            <w:vAlign w:val="center"/>
          </w:tcPr>
          <w:p w14:paraId="5E5D5DA2" w14:textId="77777777" w:rsidR="0015063B" w:rsidRPr="009150FC" w:rsidRDefault="0015063B" w:rsidP="0015063B">
            <w:pPr>
              <w:spacing w:after="0"/>
              <w:rPr>
                <w:rFonts w:ascii="Times New Roman" w:hAnsi="Times New Roman"/>
                <w:szCs w:val="24"/>
              </w:rPr>
            </w:pPr>
            <w:r w:rsidRPr="009150FC">
              <w:rPr>
                <w:rFonts w:ascii="Times New Roman" w:hAnsi="Times New Roman"/>
                <w:szCs w:val="24"/>
              </w:rPr>
              <w:t>Vada/požadavek kategorie B – do 2 pracovních dnů od nahlášení;</w:t>
            </w:r>
          </w:p>
        </w:tc>
        <w:tc>
          <w:tcPr>
            <w:tcW w:w="1477" w:type="pct"/>
            <w:tcBorders>
              <w:top w:val="dotted" w:sz="4" w:space="0" w:color="auto"/>
              <w:bottom w:val="dotted" w:sz="4" w:space="0" w:color="auto"/>
            </w:tcBorders>
          </w:tcPr>
          <w:p w14:paraId="3EDDED5D" w14:textId="790621AD" w:rsidR="0015063B" w:rsidRPr="009150FC" w:rsidRDefault="0099151C" w:rsidP="00613E4D">
            <w:pPr>
              <w:spacing w:after="0"/>
              <w:rPr>
                <w:rFonts w:ascii="Times New Roman" w:hAnsi="Times New Roman"/>
                <w:szCs w:val="24"/>
              </w:rPr>
            </w:pPr>
            <w:r>
              <w:rPr>
                <w:rFonts w:ascii="Times New Roman" w:hAnsi="Times New Roman"/>
                <w:szCs w:val="24"/>
              </w:rPr>
              <w:t xml:space="preserve">Ve výši </w:t>
            </w:r>
            <w:r w:rsidR="005E4C8A">
              <w:rPr>
                <w:rFonts w:ascii="Times New Roman" w:hAnsi="Times New Roman"/>
                <w:szCs w:val="24"/>
              </w:rPr>
              <w:t>4</w:t>
            </w:r>
            <w:r w:rsidR="005109EF">
              <w:rPr>
                <w:rFonts w:ascii="Times New Roman" w:hAnsi="Times New Roman"/>
                <w:szCs w:val="24"/>
              </w:rPr>
              <w:t>.5</w:t>
            </w:r>
            <w:r w:rsidR="0015063B">
              <w:rPr>
                <w:rFonts w:ascii="Times New Roman" w:hAnsi="Times New Roman"/>
                <w:szCs w:val="24"/>
              </w:rPr>
              <w:t xml:space="preserve">00,- Kč za každý započatý den prodlení se zprovozněním </w:t>
            </w:r>
            <w:r w:rsidR="00D252D0">
              <w:rPr>
                <w:rFonts w:ascii="Times New Roman" w:hAnsi="Times New Roman"/>
                <w:szCs w:val="24"/>
              </w:rPr>
              <w:t>Programové</w:t>
            </w:r>
            <w:r w:rsidR="0015063B">
              <w:rPr>
                <w:rFonts w:ascii="Times New Roman" w:hAnsi="Times New Roman"/>
                <w:szCs w:val="24"/>
              </w:rPr>
              <w:t>ho vybavení alespoň náhradním způsobem.</w:t>
            </w:r>
          </w:p>
        </w:tc>
      </w:tr>
      <w:tr w:rsidR="0015063B" w:rsidRPr="009150FC" w14:paraId="0F95BBDD" w14:textId="77777777" w:rsidTr="00D53CA1">
        <w:trPr>
          <w:cantSplit/>
          <w:trHeight w:val="79"/>
        </w:trPr>
        <w:tc>
          <w:tcPr>
            <w:tcW w:w="743" w:type="pct"/>
            <w:vMerge/>
            <w:vAlign w:val="center"/>
          </w:tcPr>
          <w:p w14:paraId="7321FA7C" w14:textId="77777777" w:rsidR="0015063B" w:rsidRPr="009150FC" w:rsidRDefault="0015063B" w:rsidP="0015063B">
            <w:pPr>
              <w:spacing w:after="0"/>
              <w:rPr>
                <w:rFonts w:ascii="Times New Roman" w:hAnsi="Times New Roman"/>
                <w:szCs w:val="24"/>
              </w:rPr>
            </w:pPr>
          </w:p>
        </w:tc>
        <w:tc>
          <w:tcPr>
            <w:tcW w:w="843" w:type="pct"/>
            <w:vMerge/>
            <w:vAlign w:val="center"/>
          </w:tcPr>
          <w:p w14:paraId="79936DFD" w14:textId="77777777" w:rsidR="0015063B" w:rsidRPr="009150FC" w:rsidRDefault="0015063B" w:rsidP="0015063B">
            <w:pPr>
              <w:spacing w:after="0"/>
              <w:jc w:val="left"/>
              <w:rPr>
                <w:rFonts w:ascii="Times New Roman" w:hAnsi="Times New Roman"/>
                <w:szCs w:val="24"/>
              </w:rPr>
            </w:pPr>
          </w:p>
        </w:tc>
        <w:tc>
          <w:tcPr>
            <w:tcW w:w="1937" w:type="pct"/>
            <w:tcBorders>
              <w:top w:val="dotted" w:sz="4" w:space="0" w:color="auto"/>
              <w:bottom w:val="single" w:sz="4" w:space="0" w:color="auto"/>
            </w:tcBorders>
            <w:vAlign w:val="center"/>
          </w:tcPr>
          <w:p w14:paraId="27EF885C" w14:textId="77777777" w:rsidR="0015063B" w:rsidRPr="009150FC" w:rsidRDefault="0015063B" w:rsidP="0015063B">
            <w:pPr>
              <w:spacing w:after="0"/>
              <w:rPr>
                <w:rFonts w:ascii="Times New Roman" w:hAnsi="Times New Roman"/>
                <w:szCs w:val="24"/>
              </w:rPr>
            </w:pPr>
            <w:r w:rsidRPr="009150FC">
              <w:rPr>
                <w:rFonts w:ascii="Times New Roman" w:hAnsi="Times New Roman"/>
                <w:szCs w:val="24"/>
              </w:rPr>
              <w:t>Vada/požadavek kategorie C – do 5 pracovních dnů od nahlášení.</w:t>
            </w:r>
          </w:p>
        </w:tc>
        <w:tc>
          <w:tcPr>
            <w:tcW w:w="1477" w:type="pct"/>
            <w:tcBorders>
              <w:top w:val="dotted" w:sz="4" w:space="0" w:color="auto"/>
              <w:bottom w:val="single" w:sz="4" w:space="0" w:color="auto"/>
            </w:tcBorders>
          </w:tcPr>
          <w:p w14:paraId="2B4EF83B" w14:textId="66AE1329" w:rsidR="0015063B" w:rsidRPr="009150FC" w:rsidRDefault="0099151C" w:rsidP="005109EF">
            <w:pPr>
              <w:spacing w:after="0"/>
              <w:rPr>
                <w:rFonts w:ascii="Times New Roman" w:hAnsi="Times New Roman"/>
                <w:szCs w:val="24"/>
              </w:rPr>
            </w:pPr>
            <w:r>
              <w:rPr>
                <w:rFonts w:ascii="Times New Roman" w:hAnsi="Times New Roman"/>
                <w:szCs w:val="24"/>
              </w:rPr>
              <w:t>Ve výši 3</w:t>
            </w:r>
            <w:r w:rsidR="009E3A88">
              <w:rPr>
                <w:rFonts w:ascii="Times New Roman" w:hAnsi="Times New Roman"/>
                <w:szCs w:val="24"/>
              </w:rPr>
              <w:t>.</w:t>
            </w:r>
            <w:r w:rsidR="005109EF">
              <w:rPr>
                <w:rFonts w:ascii="Times New Roman" w:hAnsi="Times New Roman"/>
                <w:szCs w:val="24"/>
              </w:rPr>
              <w:t>5</w:t>
            </w:r>
            <w:r w:rsidR="009E3A88">
              <w:rPr>
                <w:rFonts w:ascii="Times New Roman" w:hAnsi="Times New Roman"/>
                <w:szCs w:val="24"/>
              </w:rPr>
              <w:t>00,- Kč za každý započat</w:t>
            </w:r>
            <w:r w:rsidR="00613E4D">
              <w:rPr>
                <w:rFonts w:ascii="Times New Roman" w:hAnsi="Times New Roman"/>
                <w:szCs w:val="24"/>
              </w:rPr>
              <w:t xml:space="preserve">ý den prodlení se zprovozněním </w:t>
            </w:r>
            <w:r w:rsidR="00D252D0">
              <w:rPr>
                <w:rFonts w:ascii="Times New Roman" w:hAnsi="Times New Roman"/>
                <w:szCs w:val="24"/>
              </w:rPr>
              <w:t>Programové</w:t>
            </w:r>
            <w:r w:rsidR="009E3A88">
              <w:rPr>
                <w:rFonts w:ascii="Times New Roman" w:hAnsi="Times New Roman"/>
                <w:szCs w:val="24"/>
              </w:rPr>
              <w:t>ho vybavení alespoň náhradním způsobem.</w:t>
            </w:r>
          </w:p>
        </w:tc>
      </w:tr>
      <w:tr w:rsidR="0015063B" w:rsidRPr="009150FC" w14:paraId="1B76BE57" w14:textId="77777777" w:rsidTr="00D53CA1">
        <w:trPr>
          <w:cantSplit/>
          <w:trHeight w:val="256"/>
        </w:trPr>
        <w:tc>
          <w:tcPr>
            <w:tcW w:w="743" w:type="pct"/>
            <w:vMerge/>
            <w:vAlign w:val="center"/>
          </w:tcPr>
          <w:p w14:paraId="7E54CB3F" w14:textId="77777777" w:rsidR="0015063B" w:rsidRPr="009150FC" w:rsidRDefault="0015063B" w:rsidP="0015063B">
            <w:pPr>
              <w:spacing w:after="0"/>
              <w:rPr>
                <w:rFonts w:ascii="Times New Roman" w:hAnsi="Times New Roman"/>
                <w:szCs w:val="24"/>
              </w:rPr>
            </w:pPr>
          </w:p>
        </w:tc>
        <w:tc>
          <w:tcPr>
            <w:tcW w:w="843" w:type="pct"/>
            <w:vMerge w:val="restart"/>
            <w:vAlign w:val="center"/>
          </w:tcPr>
          <w:p w14:paraId="16063869" w14:textId="35A11267" w:rsidR="0015063B" w:rsidRPr="009150FC" w:rsidRDefault="0015063B" w:rsidP="00C91E91">
            <w:pPr>
              <w:spacing w:after="0"/>
              <w:jc w:val="left"/>
              <w:rPr>
                <w:rFonts w:ascii="Times New Roman" w:hAnsi="Times New Roman"/>
                <w:szCs w:val="24"/>
              </w:rPr>
            </w:pPr>
            <w:r w:rsidRPr="009150FC">
              <w:rPr>
                <w:rFonts w:ascii="Times New Roman" w:hAnsi="Times New Roman"/>
                <w:szCs w:val="24"/>
              </w:rPr>
              <w:t xml:space="preserve">Úplné odstranění vady, tj. dosažení stavu, který je popsán v dokumentaci, nebo který odpovídá stavu při akceptaci </w:t>
            </w:r>
            <w:r w:rsidR="00D252D0">
              <w:rPr>
                <w:rFonts w:ascii="Times New Roman" w:hAnsi="Times New Roman"/>
                <w:szCs w:val="24"/>
              </w:rPr>
              <w:t>Programové</w:t>
            </w:r>
            <w:r w:rsidRPr="009150FC">
              <w:rPr>
                <w:rFonts w:ascii="Times New Roman" w:hAnsi="Times New Roman"/>
                <w:szCs w:val="24"/>
              </w:rPr>
              <w:t>ho vybavení:</w:t>
            </w:r>
          </w:p>
        </w:tc>
        <w:tc>
          <w:tcPr>
            <w:tcW w:w="1937" w:type="pct"/>
            <w:tcBorders>
              <w:top w:val="single" w:sz="4" w:space="0" w:color="auto"/>
              <w:bottom w:val="dotted" w:sz="4" w:space="0" w:color="auto"/>
            </w:tcBorders>
            <w:vAlign w:val="center"/>
          </w:tcPr>
          <w:p w14:paraId="07AEC5D3" w14:textId="77777777" w:rsidR="0015063B" w:rsidRPr="009150FC" w:rsidRDefault="0015063B" w:rsidP="0015063B">
            <w:pPr>
              <w:spacing w:after="0"/>
              <w:rPr>
                <w:rFonts w:ascii="Times New Roman" w:hAnsi="Times New Roman"/>
                <w:szCs w:val="24"/>
              </w:rPr>
            </w:pPr>
            <w:r w:rsidRPr="009150FC">
              <w:rPr>
                <w:rFonts w:ascii="Times New Roman" w:hAnsi="Times New Roman"/>
                <w:szCs w:val="24"/>
              </w:rPr>
              <w:t>Vada/požadavek kategorie A – do 2 pracovních dnů vady (*) nebo do 4 pracovních dnů (**) od nahlášení;</w:t>
            </w:r>
          </w:p>
        </w:tc>
        <w:tc>
          <w:tcPr>
            <w:tcW w:w="1477" w:type="pct"/>
            <w:tcBorders>
              <w:top w:val="single" w:sz="4" w:space="0" w:color="auto"/>
              <w:bottom w:val="dotted" w:sz="4" w:space="0" w:color="auto"/>
            </w:tcBorders>
          </w:tcPr>
          <w:p w14:paraId="56E7F389" w14:textId="14D8938E" w:rsidR="0015063B" w:rsidRPr="009150FC" w:rsidRDefault="009E3A88" w:rsidP="0015063B">
            <w:pPr>
              <w:spacing w:after="0"/>
              <w:rPr>
                <w:rFonts w:ascii="Times New Roman" w:hAnsi="Times New Roman"/>
                <w:szCs w:val="24"/>
              </w:rPr>
            </w:pPr>
            <w:r>
              <w:rPr>
                <w:rFonts w:ascii="Times New Roman" w:hAnsi="Times New Roman"/>
                <w:szCs w:val="24"/>
              </w:rPr>
              <w:t xml:space="preserve">Ve výši </w:t>
            </w:r>
            <w:r w:rsidR="0099151C">
              <w:rPr>
                <w:rFonts w:ascii="Times New Roman" w:hAnsi="Times New Roman"/>
                <w:szCs w:val="24"/>
              </w:rPr>
              <w:t>5</w:t>
            </w:r>
            <w:r w:rsidR="005109EF">
              <w:rPr>
                <w:rFonts w:ascii="Times New Roman" w:hAnsi="Times New Roman"/>
                <w:szCs w:val="24"/>
              </w:rPr>
              <w:t>.5</w:t>
            </w:r>
            <w:r>
              <w:rPr>
                <w:rFonts w:ascii="Times New Roman" w:hAnsi="Times New Roman"/>
                <w:szCs w:val="24"/>
              </w:rPr>
              <w:t>00,- Kč za každý započatý den prodlení s úplným odstraněním vady.</w:t>
            </w:r>
          </w:p>
        </w:tc>
      </w:tr>
      <w:tr w:rsidR="0015063B" w:rsidRPr="009150FC" w14:paraId="27E8684C" w14:textId="77777777" w:rsidTr="00D53CA1">
        <w:trPr>
          <w:cantSplit/>
          <w:trHeight w:val="254"/>
        </w:trPr>
        <w:tc>
          <w:tcPr>
            <w:tcW w:w="743" w:type="pct"/>
            <w:vMerge/>
            <w:vAlign w:val="center"/>
          </w:tcPr>
          <w:p w14:paraId="3570D4D7" w14:textId="77777777" w:rsidR="0015063B" w:rsidRPr="009150FC" w:rsidRDefault="0015063B" w:rsidP="0015063B">
            <w:pPr>
              <w:spacing w:after="0"/>
              <w:rPr>
                <w:rFonts w:ascii="Times New Roman" w:hAnsi="Times New Roman"/>
                <w:szCs w:val="24"/>
              </w:rPr>
            </w:pPr>
          </w:p>
        </w:tc>
        <w:tc>
          <w:tcPr>
            <w:tcW w:w="843" w:type="pct"/>
            <w:vMerge/>
            <w:vAlign w:val="center"/>
          </w:tcPr>
          <w:p w14:paraId="44A20FA7" w14:textId="77777777" w:rsidR="0015063B" w:rsidRPr="009150FC" w:rsidRDefault="0015063B" w:rsidP="0015063B">
            <w:pPr>
              <w:spacing w:after="0"/>
              <w:jc w:val="center"/>
              <w:rPr>
                <w:rFonts w:ascii="Times New Roman" w:hAnsi="Times New Roman"/>
                <w:szCs w:val="24"/>
              </w:rPr>
            </w:pPr>
          </w:p>
        </w:tc>
        <w:tc>
          <w:tcPr>
            <w:tcW w:w="1937" w:type="pct"/>
            <w:tcBorders>
              <w:top w:val="dotted" w:sz="4" w:space="0" w:color="auto"/>
              <w:bottom w:val="dotted" w:sz="4" w:space="0" w:color="auto"/>
            </w:tcBorders>
            <w:vAlign w:val="center"/>
          </w:tcPr>
          <w:p w14:paraId="183F4174" w14:textId="77777777" w:rsidR="0015063B" w:rsidRPr="009150FC" w:rsidRDefault="0015063B" w:rsidP="0015063B">
            <w:pPr>
              <w:spacing w:after="0"/>
              <w:rPr>
                <w:rFonts w:ascii="Times New Roman" w:hAnsi="Times New Roman"/>
                <w:szCs w:val="24"/>
              </w:rPr>
            </w:pPr>
            <w:r w:rsidRPr="009150FC">
              <w:rPr>
                <w:rFonts w:ascii="Times New Roman" w:hAnsi="Times New Roman"/>
                <w:szCs w:val="24"/>
              </w:rPr>
              <w:t>Vada/požadavek kategorie B – do 5 pracovních dnů vady (*) nebo do 10 pracovních dnů (**) od nahlášení;</w:t>
            </w:r>
          </w:p>
        </w:tc>
        <w:tc>
          <w:tcPr>
            <w:tcW w:w="1477" w:type="pct"/>
            <w:tcBorders>
              <w:top w:val="dotted" w:sz="4" w:space="0" w:color="auto"/>
              <w:bottom w:val="dotted" w:sz="4" w:space="0" w:color="auto"/>
            </w:tcBorders>
          </w:tcPr>
          <w:p w14:paraId="4DBEB311" w14:textId="0AEB1C4C" w:rsidR="0015063B" w:rsidRPr="009150FC" w:rsidRDefault="009E3A88" w:rsidP="005109EF">
            <w:pPr>
              <w:spacing w:after="0"/>
              <w:rPr>
                <w:rFonts w:ascii="Times New Roman" w:hAnsi="Times New Roman"/>
                <w:szCs w:val="24"/>
              </w:rPr>
            </w:pPr>
            <w:r>
              <w:rPr>
                <w:rFonts w:ascii="Times New Roman" w:hAnsi="Times New Roman"/>
                <w:szCs w:val="24"/>
              </w:rPr>
              <w:t xml:space="preserve">Ve výši </w:t>
            </w:r>
            <w:r w:rsidR="005109EF">
              <w:rPr>
                <w:rFonts w:ascii="Times New Roman" w:hAnsi="Times New Roman"/>
                <w:szCs w:val="24"/>
              </w:rPr>
              <w:t>5</w:t>
            </w:r>
            <w:r w:rsidR="00DE73F0">
              <w:rPr>
                <w:rFonts w:ascii="Times New Roman" w:hAnsi="Times New Roman"/>
                <w:szCs w:val="24"/>
              </w:rPr>
              <w:t>.</w:t>
            </w:r>
            <w:r w:rsidR="005109EF">
              <w:rPr>
                <w:rFonts w:ascii="Times New Roman" w:hAnsi="Times New Roman"/>
                <w:szCs w:val="24"/>
              </w:rPr>
              <w:t>0</w:t>
            </w:r>
            <w:r>
              <w:rPr>
                <w:rFonts w:ascii="Times New Roman" w:hAnsi="Times New Roman"/>
                <w:szCs w:val="24"/>
              </w:rPr>
              <w:t>00,- Kč za každý započatý den prodlení s úplným odstraněním vady.</w:t>
            </w:r>
          </w:p>
        </w:tc>
      </w:tr>
      <w:tr w:rsidR="0015063B" w:rsidRPr="009150FC" w14:paraId="4B255A9A" w14:textId="77777777" w:rsidTr="00D53CA1">
        <w:trPr>
          <w:cantSplit/>
          <w:trHeight w:val="254"/>
        </w:trPr>
        <w:tc>
          <w:tcPr>
            <w:tcW w:w="743" w:type="pct"/>
            <w:vMerge/>
            <w:vAlign w:val="center"/>
          </w:tcPr>
          <w:p w14:paraId="19F5EC46" w14:textId="77777777" w:rsidR="0015063B" w:rsidRPr="009150FC" w:rsidRDefault="0015063B" w:rsidP="0015063B">
            <w:pPr>
              <w:spacing w:after="0"/>
              <w:rPr>
                <w:rFonts w:ascii="Times New Roman" w:hAnsi="Times New Roman"/>
                <w:szCs w:val="24"/>
              </w:rPr>
            </w:pPr>
          </w:p>
        </w:tc>
        <w:tc>
          <w:tcPr>
            <w:tcW w:w="843" w:type="pct"/>
            <w:vMerge/>
            <w:vAlign w:val="center"/>
          </w:tcPr>
          <w:p w14:paraId="0A7609E8" w14:textId="77777777" w:rsidR="0015063B" w:rsidRPr="009150FC" w:rsidRDefault="0015063B" w:rsidP="0015063B">
            <w:pPr>
              <w:spacing w:after="0"/>
              <w:jc w:val="center"/>
              <w:rPr>
                <w:rFonts w:ascii="Times New Roman" w:hAnsi="Times New Roman"/>
                <w:szCs w:val="24"/>
              </w:rPr>
            </w:pPr>
          </w:p>
        </w:tc>
        <w:tc>
          <w:tcPr>
            <w:tcW w:w="1937" w:type="pct"/>
            <w:tcBorders>
              <w:top w:val="dotted" w:sz="4" w:space="0" w:color="auto"/>
              <w:bottom w:val="dotted" w:sz="4" w:space="0" w:color="auto"/>
            </w:tcBorders>
            <w:vAlign w:val="center"/>
          </w:tcPr>
          <w:p w14:paraId="6D66BFE7" w14:textId="77777777" w:rsidR="0015063B" w:rsidRPr="009150FC" w:rsidRDefault="0015063B" w:rsidP="0015063B">
            <w:pPr>
              <w:spacing w:after="0"/>
              <w:rPr>
                <w:rFonts w:ascii="Times New Roman" w:hAnsi="Times New Roman"/>
                <w:szCs w:val="24"/>
              </w:rPr>
            </w:pPr>
            <w:r w:rsidRPr="009150FC">
              <w:rPr>
                <w:rFonts w:ascii="Times New Roman" w:hAnsi="Times New Roman"/>
                <w:szCs w:val="24"/>
              </w:rPr>
              <w:t>Vada/požadavek kategorie C – do 10 pracovních dnů vady (*) nebo do 15 pracovních dnů (**) od nahlášení.</w:t>
            </w:r>
          </w:p>
        </w:tc>
        <w:tc>
          <w:tcPr>
            <w:tcW w:w="1477" w:type="pct"/>
            <w:tcBorders>
              <w:top w:val="dotted" w:sz="4" w:space="0" w:color="auto"/>
              <w:bottom w:val="dotted" w:sz="4" w:space="0" w:color="auto"/>
            </w:tcBorders>
          </w:tcPr>
          <w:p w14:paraId="19DCEAB8" w14:textId="0EDEB2EC" w:rsidR="0015063B" w:rsidRPr="009150FC" w:rsidRDefault="009E3A88" w:rsidP="0015063B">
            <w:pPr>
              <w:spacing w:after="0"/>
              <w:rPr>
                <w:rFonts w:ascii="Times New Roman" w:hAnsi="Times New Roman"/>
                <w:szCs w:val="24"/>
              </w:rPr>
            </w:pPr>
            <w:r>
              <w:rPr>
                <w:rFonts w:ascii="Times New Roman" w:hAnsi="Times New Roman"/>
                <w:szCs w:val="24"/>
              </w:rPr>
              <w:t xml:space="preserve">Ve výši </w:t>
            </w:r>
            <w:r w:rsidR="00DE73F0">
              <w:rPr>
                <w:rFonts w:ascii="Times New Roman" w:hAnsi="Times New Roman"/>
                <w:szCs w:val="24"/>
              </w:rPr>
              <w:t>4</w:t>
            </w:r>
            <w:r w:rsidR="005109EF">
              <w:rPr>
                <w:rFonts w:ascii="Times New Roman" w:hAnsi="Times New Roman"/>
                <w:szCs w:val="24"/>
              </w:rPr>
              <w:t>.5</w:t>
            </w:r>
            <w:r>
              <w:rPr>
                <w:rFonts w:ascii="Times New Roman" w:hAnsi="Times New Roman"/>
                <w:szCs w:val="24"/>
              </w:rPr>
              <w:t>00,- Kč za každý započatý den prodlení s úplným odstraněním vady.</w:t>
            </w:r>
          </w:p>
        </w:tc>
      </w:tr>
      <w:tr w:rsidR="0015063B" w:rsidRPr="009150FC" w14:paraId="0AE72E26" w14:textId="77777777" w:rsidTr="00D53CA1">
        <w:trPr>
          <w:cantSplit/>
          <w:trHeight w:val="79"/>
        </w:trPr>
        <w:tc>
          <w:tcPr>
            <w:tcW w:w="743" w:type="pct"/>
            <w:vMerge/>
            <w:vAlign w:val="center"/>
          </w:tcPr>
          <w:p w14:paraId="7311A3E7" w14:textId="77777777" w:rsidR="0015063B" w:rsidRPr="009150FC" w:rsidRDefault="0015063B" w:rsidP="0015063B">
            <w:pPr>
              <w:spacing w:after="0"/>
              <w:rPr>
                <w:rFonts w:ascii="Times New Roman" w:hAnsi="Times New Roman"/>
                <w:szCs w:val="24"/>
              </w:rPr>
            </w:pPr>
          </w:p>
        </w:tc>
        <w:tc>
          <w:tcPr>
            <w:tcW w:w="843" w:type="pct"/>
            <w:vMerge/>
            <w:tcBorders>
              <w:bottom w:val="single" w:sz="4" w:space="0" w:color="auto"/>
            </w:tcBorders>
            <w:vAlign w:val="center"/>
          </w:tcPr>
          <w:p w14:paraId="06C9CC95" w14:textId="77777777" w:rsidR="0015063B" w:rsidRPr="009150FC" w:rsidRDefault="0015063B" w:rsidP="0015063B">
            <w:pPr>
              <w:spacing w:after="0"/>
              <w:jc w:val="center"/>
              <w:rPr>
                <w:rFonts w:ascii="Times New Roman" w:hAnsi="Times New Roman"/>
                <w:szCs w:val="24"/>
              </w:rPr>
            </w:pPr>
          </w:p>
        </w:tc>
        <w:tc>
          <w:tcPr>
            <w:tcW w:w="1937" w:type="pct"/>
            <w:tcBorders>
              <w:top w:val="dotted" w:sz="4" w:space="0" w:color="auto"/>
              <w:bottom w:val="single" w:sz="4" w:space="0" w:color="auto"/>
            </w:tcBorders>
            <w:vAlign w:val="center"/>
          </w:tcPr>
          <w:p w14:paraId="06BA26C1" w14:textId="1A64A31E" w:rsidR="0015063B" w:rsidRPr="009150FC" w:rsidRDefault="0015063B" w:rsidP="0015063B">
            <w:pPr>
              <w:spacing w:after="0"/>
              <w:rPr>
                <w:rFonts w:ascii="Times New Roman" w:hAnsi="Times New Roman"/>
                <w:szCs w:val="24"/>
              </w:rPr>
            </w:pPr>
            <w:r w:rsidRPr="009150FC">
              <w:rPr>
                <w:rFonts w:ascii="Times New Roman" w:hAnsi="Times New Roman"/>
                <w:szCs w:val="24"/>
              </w:rPr>
              <w:t>(*) je-li m</w:t>
            </w:r>
            <w:r w:rsidR="005376C7">
              <w:rPr>
                <w:rFonts w:ascii="Times New Roman" w:hAnsi="Times New Roman"/>
                <w:szCs w:val="24"/>
              </w:rPr>
              <w:t xml:space="preserve">ožné vadu odstranit nastavením </w:t>
            </w:r>
            <w:r w:rsidR="00D252D0">
              <w:rPr>
                <w:rFonts w:ascii="Times New Roman" w:hAnsi="Times New Roman"/>
                <w:szCs w:val="24"/>
              </w:rPr>
              <w:t>Programové</w:t>
            </w:r>
            <w:r w:rsidRPr="009150FC">
              <w:rPr>
                <w:rFonts w:ascii="Times New Roman" w:hAnsi="Times New Roman"/>
                <w:szCs w:val="24"/>
              </w:rPr>
              <w:t>ho vybavení</w:t>
            </w:r>
          </w:p>
          <w:p w14:paraId="2E6D7D8D" w14:textId="223241C1" w:rsidR="0015063B" w:rsidRPr="009150FC" w:rsidRDefault="0015063B" w:rsidP="0015063B">
            <w:pPr>
              <w:spacing w:after="0"/>
              <w:rPr>
                <w:rFonts w:ascii="Times New Roman" w:hAnsi="Times New Roman"/>
                <w:szCs w:val="24"/>
              </w:rPr>
            </w:pPr>
            <w:r w:rsidRPr="009150FC">
              <w:rPr>
                <w:rFonts w:ascii="Times New Roman" w:hAnsi="Times New Roman"/>
                <w:szCs w:val="24"/>
              </w:rPr>
              <w:t xml:space="preserve">(**) je-li nutné pro odstranění vady </w:t>
            </w:r>
            <w:r w:rsidR="005376C7">
              <w:rPr>
                <w:rFonts w:ascii="Times New Roman" w:hAnsi="Times New Roman"/>
                <w:szCs w:val="24"/>
              </w:rPr>
              <w:t xml:space="preserve">provést úpravu zdrojového kódu </w:t>
            </w:r>
            <w:r w:rsidR="00D252D0">
              <w:rPr>
                <w:rFonts w:ascii="Times New Roman" w:hAnsi="Times New Roman"/>
                <w:szCs w:val="24"/>
              </w:rPr>
              <w:t>Programové</w:t>
            </w:r>
            <w:r w:rsidRPr="009150FC">
              <w:rPr>
                <w:rFonts w:ascii="Times New Roman" w:hAnsi="Times New Roman"/>
                <w:szCs w:val="24"/>
              </w:rPr>
              <w:t>ho vybavení</w:t>
            </w:r>
          </w:p>
        </w:tc>
        <w:tc>
          <w:tcPr>
            <w:tcW w:w="1477" w:type="pct"/>
            <w:tcBorders>
              <w:top w:val="dotted" w:sz="4" w:space="0" w:color="auto"/>
              <w:bottom w:val="single" w:sz="4" w:space="0" w:color="auto"/>
            </w:tcBorders>
          </w:tcPr>
          <w:p w14:paraId="39764FFB" w14:textId="77777777" w:rsidR="0015063B" w:rsidRPr="009150FC" w:rsidRDefault="0015063B" w:rsidP="0015063B">
            <w:pPr>
              <w:spacing w:after="0"/>
              <w:rPr>
                <w:rFonts w:ascii="Times New Roman" w:hAnsi="Times New Roman"/>
                <w:szCs w:val="24"/>
              </w:rPr>
            </w:pPr>
          </w:p>
        </w:tc>
      </w:tr>
      <w:tr w:rsidR="0015063B" w:rsidRPr="009150FC" w14:paraId="49444CE4" w14:textId="77777777" w:rsidTr="00D53CA1">
        <w:trPr>
          <w:cantSplit/>
          <w:trHeight w:val="79"/>
        </w:trPr>
        <w:tc>
          <w:tcPr>
            <w:tcW w:w="743" w:type="pct"/>
            <w:vMerge/>
            <w:tcBorders>
              <w:bottom w:val="single" w:sz="4" w:space="0" w:color="auto"/>
            </w:tcBorders>
            <w:vAlign w:val="center"/>
          </w:tcPr>
          <w:p w14:paraId="61E212BD" w14:textId="77777777" w:rsidR="0015063B" w:rsidRPr="009150FC" w:rsidRDefault="0015063B" w:rsidP="0015063B">
            <w:pPr>
              <w:spacing w:after="0"/>
              <w:rPr>
                <w:rFonts w:ascii="Times New Roman" w:hAnsi="Times New Roman"/>
                <w:szCs w:val="24"/>
              </w:rPr>
            </w:pPr>
          </w:p>
        </w:tc>
        <w:tc>
          <w:tcPr>
            <w:tcW w:w="2780" w:type="pct"/>
            <w:gridSpan w:val="2"/>
            <w:tcBorders>
              <w:bottom w:val="single" w:sz="4" w:space="0" w:color="auto"/>
            </w:tcBorders>
            <w:vAlign w:val="center"/>
          </w:tcPr>
          <w:p w14:paraId="38F5B992" w14:textId="77777777" w:rsidR="0015063B" w:rsidRPr="009150FC" w:rsidRDefault="0015063B" w:rsidP="0015063B">
            <w:pPr>
              <w:spacing w:after="0"/>
              <w:rPr>
                <w:rFonts w:ascii="Times New Roman" w:hAnsi="Times New Roman"/>
                <w:szCs w:val="24"/>
              </w:rPr>
            </w:pPr>
            <w:r w:rsidRPr="009150FC">
              <w:rPr>
                <w:rFonts w:ascii="Times New Roman" w:hAnsi="Times New Roman"/>
                <w:szCs w:val="24"/>
              </w:rPr>
              <w:t>V případě neodstranění vady v uvedeném termínu je Poskytovatel povinen na odstranění vady nepřetržitě pracovat až do jejího úplného odstranění.</w:t>
            </w:r>
          </w:p>
        </w:tc>
        <w:tc>
          <w:tcPr>
            <w:tcW w:w="1477" w:type="pct"/>
            <w:tcBorders>
              <w:top w:val="dotted" w:sz="4" w:space="0" w:color="auto"/>
              <w:bottom w:val="single" w:sz="4" w:space="0" w:color="auto"/>
            </w:tcBorders>
          </w:tcPr>
          <w:p w14:paraId="45DCF8DF" w14:textId="77777777" w:rsidR="0015063B" w:rsidRPr="009150FC" w:rsidRDefault="0015063B" w:rsidP="0015063B">
            <w:pPr>
              <w:spacing w:after="0"/>
              <w:rPr>
                <w:rFonts w:ascii="Times New Roman" w:hAnsi="Times New Roman"/>
                <w:szCs w:val="24"/>
              </w:rPr>
            </w:pPr>
          </w:p>
        </w:tc>
      </w:tr>
    </w:tbl>
    <w:p w14:paraId="5C46A46A" w14:textId="77777777" w:rsidR="00A32B49" w:rsidRPr="009150FC" w:rsidRDefault="00A32B49" w:rsidP="003C6BFF">
      <w:pPr>
        <w:keepNext/>
        <w:spacing w:before="240"/>
        <w:rPr>
          <w:rFonts w:ascii="Times New Roman" w:hAnsi="Times New Roman"/>
          <w:b/>
          <w:szCs w:val="24"/>
        </w:rPr>
      </w:pPr>
      <w:r w:rsidRPr="009150FC">
        <w:rPr>
          <w:rFonts w:ascii="Times New Roman" w:hAnsi="Times New Roman"/>
          <w:b/>
          <w:szCs w:val="24"/>
        </w:rPr>
        <w:t>Předání služby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96"/>
        <w:gridCol w:w="11096"/>
      </w:tblGrid>
      <w:tr w:rsidR="00A32B49" w:rsidRPr="009150FC" w14:paraId="66ECA114" w14:textId="77777777" w:rsidTr="00D53CA1">
        <w:trPr>
          <w:trHeight w:val="584"/>
        </w:trPr>
        <w:tc>
          <w:tcPr>
            <w:tcW w:w="1035" w:type="pct"/>
            <w:tcBorders>
              <w:top w:val="single" w:sz="4" w:space="0" w:color="auto"/>
              <w:right w:val="single" w:sz="4" w:space="0" w:color="auto"/>
            </w:tcBorders>
            <w:shd w:val="clear" w:color="auto" w:fill="EEECE1"/>
            <w:vAlign w:val="center"/>
          </w:tcPr>
          <w:p w14:paraId="1D1E4B54" w14:textId="77777777" w:rsidR="00A32B49" w:rsidRPr="009150FC" w:rsidRDefault="00A32B49" w:rsidP="00D53CA1">
            <w:pPr>
              <w:spacing w:after="0"/>
              <w:rPr>
                <w:rFonts w:ascii="Times New Roman" w:hAnsi="Times New Roman"/>
                <w:szCs w:val="24"/>
              </w:rPr>
            </w:pPr>
            <w:r w:rsidRPr="009150FC">
              <w:rPr>
                <w:rFonts w:ascii="Times New Roman" w:hAnsi="Times New Roman"/>
                <w:szCs w:val="24"/>
              </w:rPr>
              <w:t>Parametr</w:t>
            </w:r>
          </w:p>
        </w:tc>
        <w:tc>
          <w:tcPr>
            <w:tcW w:w="3965" w:type="pct"/>
            <w:tcBorders>
              <w:top w:val="single" w:sz="4" w:space="0" w:color="auto"/>
              <w:left w:val="single" w:sz="4" w:space="0" w:color="auto"/>
            </w:tcBorders>
            <w:shd w:val="clear" w:color="auto" w:fill="EEECE1"/>
            <w:vAlign w:val="center"/>
          </w:tcPr>
          <w:p w14:paraId="2E3CA0AC" w14:textId="77777777" w:rsidR="00A32B49" w:rsidRPr="009150FC" w:rsidRDefault="00A32B49" w:rsidP="00D53CA1">
            <w:pPr>
              <w:keepNext/>
              <w:spacing w:after="0"/>
              <w:jc w:val="center"/>
              <w:rPr>
                <w:rFonts w:ascii="Times New Roman" w:hAnsi="Times New Roman"/>
                <w:szCs w:val="24"/>
              </w:rPr>
            </w:pPr>
            <w:r w:rsidRPr="009150FC">
              <w:rPr>
                <w:rFonts w:ascii="Times New Roman" w:hAnsi="Times New Roman"/>
                <w:szCs w:val="24"/>
              </w:rPr>
              <w:t>Hodnota parametru</w:t>
            </w:r>
          </w:p>
        </w:tc>
      </w:tr>
      <w:tr w:rsidR="00A32B49" w:rsidRPr="009150FC" w14:paraId="1A6D47B5" w14:textId="77777777" w:rsidTr="00D53CA1">
        <w:tc>
          <w:tcPr>
            <w:tcW w:w="1035" w:type="pct"/>
            <w:tcBorders>
              <w:bottom w:val="single" w:sz="4" w:space="0" w:color="auto"/>
            </w:tcBorders>
            <w:vAlign w:val="center"/>
          </w:tcPr>
          <w:p w14:paraId="1EEC57C1" w14:textId="64A2851A" w:rsidR="00A32B49" w:rsidRPr="009150FC" w:rsidRDefault="005F3F05" w:rsidP="00D53CA1">
            <w:pPr>
              <w:spacing w:after="0"/>
              <w:rPr>
                <w:rFonts w:ascii="Times New Roman" w:hAnsi="Times New Roman"/>
                <w:szCs w:val="24"/>
              </w:rPr>
            </w:pPr>
            <w:r>
              <w:rPr>
                <w:rFonts w:ascii="Times New Roman" w:hAnsi="Times New Roman"/>
                <w:szCs w:val="24"/>
              </w:rPr>
              <w:t xml:space="preserve">Zvláštní náležitosti Reportu ve vztahu ke Službě č. 3 </w:t>
            </w:r>
          </w:p>
        </w:tc>
        <w:tc>
          <w:tcPr>
            <w:tcW w:w="3965" w:type="pct"/>
            <w:tcBorders>
              <w:bottom w:val="single" w:sz="4" w:space="0" w:color="auto"/>
            </w:tcBorders>
            <w:vAlign w:val="center"/>
          </w:tcPr>
          <w:p w14:paraId="582830AB" w14:textId="0ECF03E4" w:rsidR="00A32B49" w:rsidRPr="009150FC" w:rsidRDefault="009E47C9" w:rsidP="00022038">
            <w:pPr>
              <w:pStyle w:val="document1cxspmiddlecxspmiddlecxspmiddle"/>
              <w:numPr>
                <w:ilvl w:val="0"/>
                <w:numId w:val="32"/>
              </w:numPr>
              <w:spacing w:before="0" w:beforeAutospacing="0" w:after="0" w:afterAutospacing="0"/>
              <w:ind w:right="142"/>
              <w:rPr>
                <w:rFonts w:ascii="Times New Roman" w:hAnsi="Times New Roman"/>
                <w:sz w:val="24"/>
              </w:rPr>
            </w:pPr>
            <w:r>
              <w:rPr>
                <w:rFonts w:ascii="Times New Roman" w:hAnsi="Times New Roman"/>
                <w:sz w:val="24"/>
              </w:rPr>
              <w:t>S</w:t>
            </w:r>
            <w:r w:rsidR="00A32B49" w:rsidRPr="009150FC">
              <w:rPr>
                <w:rFonts w:ascii="Times New Roman" w:hAnsi="Times New Roman"/>
                <w:sz w:val="24"/>
              </w:rPr>
              <w:t>oupis opravených vad s uvedením:</w:t>
            </w:r>
          </w:p>
          <w:p w14:paraId="07E54193" w14:textId="4A448236" w:rsidR="00243CB4" w:rsidRDefault="00225505"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Pr>
                <w:rFonts w:ascii="Times New Roman" w:hAnsi="Times New Roman"/>
                <w:sz w:val="24"/>
              </w:rPr>
              <w:t>id</w:t>
            </w:r>
            <w:r w:rsidR="00243CB4">
              <w:rPr>
                <w:rFonts w:ascii="Times New Roman" w:hAnsi="Times New Roman"/>
                <w:sz w:val="24"/>
              </w:rPr>
              <w:t xml:space="preserve"> záznamu </w:t>
            </w:r>
            <w:r>
              <w:rPr>
                <w:rFonts w:ascii="Times New Roman" w:hAnsi="Times New Roman"/>
                <w:sz w:val="24"/>
              </w:rPr>
              <w:t>v evidenci vad a požadavků Poskytovatele</w:t>
            </w:r>
            <w:r w:rsidR="008C7146">
              <w:rPr>
                <w:rFonts w:ascii="Times New Roman" w:hAnsi="Times New Roman"/>
                <w:sz w:val="24"/>
              </w:rPr>
              <w:t>;</w:t>
            </w:r>
          </w:p>
          <w:p w14:paraId="18DFE6AA" w14:textId="77777777" w:rsidR="00A32B49" w:rsidRPr="009150FC" w:rsidRDefault="00A32B49"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sidRPr="009150FC">
              <w:rPr>
                <w:rFonts w:ascii="Times New Roman" w:hAnsi="Times New Roman"/>
                <w:sz w:val="24"/>
              </w:rPr>
              <w:t>popisu vady;</w:t>
            </w:r>
          </w:p>
          <w:p w14:paraId="60A0D9BA" w14:textId="77777777" w:rsidR="00A32B49" w:rsidRPr="009150FC" w:rsidRDefault="00A32B49"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sidRPr="009150FC">
              <w:rPr>
                <w:rFonts w:ascii="Times New Roman" w:hAnsi="Times New Roman"/>
                <w:sz w:val="24"/>
              </w:rPr>
              <w:t>data a času nahlášení vady;</w:t>
            </w:r>
          </w:p>
          <w:p w14:paraId="15CDA9D6" w14:textId="77777777" w:rsidR="00A32B49" w:rsidRPr="009150FC" w:rsidRDefault="00A32B49"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sidRPr="009150FC">
              <w:rPr>
                <w:rFonts w:ascii="Times New Roman" w:hAnsi="Times New Roman"/>
                <w:sz w:val="24"/>
              </w:rPr>
              <w:t>data a času reakce;</w:t>
            </w:r>
          </w:p>
          <w:p w14:paraId="5E18B5DD" w14:textId="1A95EFC9" w:rsidR="00A32B49" w:rsidRDefault="00141D4C"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Pr>
                <w:rFonts w:ascii="Times New Roman" w:hAnsi="Times New Roman"/>
                <w:sz w:val="24"/>
              </w:rPr>
              <w:t xml:space="preserve">data a času zprovoznění </w:t>
            </w:r>
            <w:r w:rsidR="00D252D0">
              <w:rPr>
                <w:rFonts w:ascii="Times New Roman" w:hAnsi="Times New Roman"/>
                <w:sz w:val="24"/>
              </w:rPr>
              <w:t>Programové</w:t>
            </w:r>
            <w:r w:rsidR="00A32B49" w:rsidRPr="009150FC">
              <w:rPr>
                <w:rFonts w:ascii="Times New Roman" w:hAnsi="Times New Roman"/>
                <w:sz w:val="24"/>
              </w:rPr>
              <w:t xml:space="preserve">ho vybavení </w:t>
            </w:r>
            <w:r w:rsidR="008C7146">
              <w:rPr>
                <w:rFonts w:ascii="Times New Roman" w:hAnsi="Times New Roman"/>
                <w:sz w:val="24"/>
              </w:rPr>
              <w:t xml:space="preserve">alespoň </w:t>
            </w:r>
            <w:r w:rsidR="00A32B49" w:rsidRPr="009150FC">
              <w:rPr>
                <w:rFonts w:ascii="Times New Roman" w:hAnsi="Times New Roman"/>
                <w:sz w:val="24"/>
              </w:rPr>
              <w:t>náhradním způsobem;</w:t>
            </w:r>
          </w:p>
          <w:p w14:paraId="02763D7C" w14:textId="215162B5" w:rsidR="008C7146" w:rsidRPr="00166538" w:rsidRDefault="008C7146"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Pr>
                <w:rFonts w:ascii="Times New Roman" w:hAnsi="Times New Roman"/>
                <w:sz w:val="24"/>
              </w:rPr>
              <w:t>data a času úplného odstranění vady;</w:t>
            </w:r>
          </w:p>
          <w:p w14:paraId="7505BA78" w14:textId="76AF3161" w:rsidR="00A32B49" w:rsidRPr="009150FC" w:rsidRDefault="00A32B49"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sidRPr="009150FC">
              <w:rPr>
                <w:rFonts w:ascii="Times New Roman" w:hAnsi="Times New Roman"/>
                <w:sz w:val="24"/>
              </w:rPr>
              <w:t>jméno pracovníka Poskytovatele provádějícího zásah</w:t>
            </w:r>
            <w:r w:rsidR="00370C7A">
              <w:rPr>
                <w:rFonts w:ascii="Times New Roman" w:hAnsi="Times New Roman"/>
                <w:sz w:val="24"/>
              </w:rPr>
              <w:t>;</w:t>
            </w:r>
          </w:p>
          <w:p w14:paraId="77CF8FF7" w14:textId="2454B1AE" w:rsidR="00A32B49" w:rsidRPr="009150FC" w:rsidRDefault="009E47C9" w:rsidP="00022038">
            <w:pPr>
              <w:pStyle w:val="document1cxspmiddlecxspmiddlecxspmiddle"/>
              <w:numPr>
                <w:ilvl w:val="0"/>
                <w:numId w:val="32"/>
              </w:numPr>
              <w:spacing w:before="0" w:beforeAutospacing="0" w:after="0" w:afterAutospacing="0"/>
              <w:ind w:right="142"/>
              <w:rPr>
                <w:rFonts w:ascii="Times New Roman" w:hAnsi="Times New Roman"/>
                <w:sz w:val="24"/>
              </w:rPr>
            </w:pPr>
            <w:r>
              <w:rPr>
                <w:rFonts w:ascii="Times New Roman" w:hAnsi="Times New Roman"/>
                <w:sz w:val="24"/>
              </w:rPr>
              <w:t>S</w:t>
            </w:r>
            <w:r w:rsidR="00A32B49" w:rsidRPr="009150FC">
              <w:rPr>
                <w:rFonts w:ascii="Times New Roman" w:hAnsi="Times New Roman"/>
                <w:sz w:val="24"/>
              </w:rPr>
              <w:t>oupis nahlášených, avšak doposud nevyřešených vad</w:t>
            </w:r>
            <w:r w:rsidR="00742557">
              <w:rPr>
                <w:rFonts w:ascii="Times New Roman" w:hAnsi="Times New Roman"/>
                <w:sz w:val="24"/>
              </w:rPr>
              <w:t xml:space="preserve"> s uvedením</w:t>
            </w:r>
            <w:r w:rsidR="00A32B49" w:rsidRPr="009150FC">
              <w:rPr>
                <w:rFonts w:ascii="Times New Roman" w:hAnsi="Times New Roman"/>
                <w:sz w:val="24"/>
              </w:rPr>
              <w:t>:</w:t>
            </w:r>
          </w:p>
          <w:p w14:paraId="2D674238" w14:textId="77777777" w:rsidR="007D1655" w:rsidRDefault="007D1655"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Pr>
                <w:rFonts w:ascii="Times New Roman" w:hAnsi="Times New Roman"/>
                <w:sz w:val="24"/>
              </w:rPr>
              <w:t>id záznamu v evidenci vad a požadavků Poskytovatele;</w:t>
            </w:r>
          </w:p>
          <w:p w14:paraId="6D643542" w14:textId="77777777" w:rsidR="007D1655" w:rsidRPr="009150FC" w:rsidRDefault="007D1655"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sidRPr="009150FC">
              <w:rPr>
                <w:rFonts w:ascii="Times New Roman" w:hAnsi="Times New Roman"/>
                <w:sz w:val="24"/>
              </w:rPr>
              <w:t>popisu vady;</w:t>
            </w:r>
          </w:p>
          <w:p w14:paraId="385C19CA" w14:textId="77777777" w:rsidR="007D1655" w:rsidRPr="009150FC" w:rsidRDefault="007D1655"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sidRPr="009150FC">
              <w:rPr>
                <w:rFonts w:ascii="Times New Roman" w:hAnsi="Times New Roman"/>
                <w:sz w:val="24"/>
              </w:rPr>
              <w:t>data a času nahlášení vady;</w:t>
            </w:r>
          </w:p>
          <w:p w14:paraId="40563B1E" w14:textId="77777777" w:rsidR="007D1655" w:rsidRPr="009150FC" w:rsidRDefault="007D1655"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sidRPr="009150FC">
              <w:rPr>
                <w:rFonts w:ascii="Times New Roman" w:hAnsi="Times New Roman"/>
                <w:sz w:val="24"/>
              </w:rPr>
              <w:t>data a času reakce;</w:t>
            </w:r>
          </w:p>
          <w:p w14:paraId="4726B47B" w14:textId="3B4A19AA" w:rsidR="007D1655" w:rsidRDefault="00141D4C"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Pr>
                <w:rFonts w:ascii="Times New Roman" w:hAnsi="Times New Roman"/>
                <w:sz w:val="24"/>
              </w:rPr>
              <w:t xml:space="preserve">data a času zprovoznění </w:t>
            </w:r>
            <w:r w:rsidR="00D252D0">
              <w:rPr>
                <w:rFonts w:ascii="Times New Roman" w:hAnsi="Times New Roman"/>
                <w:sz w:val="24"/>
              </w:rPr>
              <w:t>Programové</w:t>
            </w:r>
            <w:r w:rsidR="007D1655" w:rsidRPr="009150FC">
              <w:rPr>
                <w:rFonts w:ascii="Times New Roman" w:hAnsi="Times New Roman"/>
                <w:sz w:val="24"/>
              </w:rPr>
              <w:t xml:space="preserve">ho vybavení </w:t>
            </w:r>
            <w:r w:rsidR="007D1655">
              <w:rPr>
                <w:rFonts w:ascii="Times New Roman" w:hAnsi="Times New Roman"/>
                <w:sz w:val="24"/>
              </w:rPr>
              <w:t xml:space="preserve">alespoň </w:t>
            </w:r>
            <w:r w:rsidR="007D1655" w:rsidRPr="009150FC">
              <w:rPr>
                <w:rFonts w:ascii="Times New Roman" w:hAnsi="Times New Roman"/>
                <w:sz w:val="24"/>
              </w:rPr>
              <w:t>náhradním způsobem;</w:t>
            </w:r>
          </w:p>
          <w:p w14:paraId="22CE566A" w14:textId="08B2E32B" w:rsidR="00A32B49" w:rsidRPr="007D1655" w:rsidRDefault="007D1655"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sidRPr="009150FC">
              <w:rPr>
                <w:rFonts w:ascii="Times New Roman" w:hAnsi="Times New Roman"/>
                <w:sz w:val="24"/>
              </w:rPr>
              <w:t>jméno pracovníka Poskytovatele provádějícího zásah</w:t>
            </w:r>
            <w:r>
              <w:rPr>
                <w:rFonts w:ascii="Times New Roman" w:hAnsi="Times New Roman"/>
                <w:sz w:val="24"/>
              </w:rPr>
              <w:t>;</w:t>
            </w:r>
          </w:p>
          <w:p w14:paraId="60D5D5B5" w14:textId="5936F14B" w:rsidR="00A32B49" w:rsidRPr="009150FC" w:rsidRDefault="009E47C9" w:rsidP="00022038">
            <w:pPr>
              <w:pStyle w:val="document1cxspmiddlecxspmiddlecxspmiddle"/>
              <w:numPr>
                <w:ilvl w:val="0"/>
                <w:numId w:val="32"/>
              </w:numPr>
              <w:spacing w:before="0" w:beforeAutospacing="0" w:after="0" w:afterAutospacing="0"/>
              <w:ind w:right="142"/>
              <w:rPr>
                <w:rFonts w:ascii="Times New Roman" w:hAnsi="Times New Roman"/>
                <w:sz w:val="24"/>
              </w:rPr>
            </w:pPr>
            <w:r>
              <w:rPr>
                <w:rFonts w:ascii="Times New Roman" w:hAnsi="Times New Roman"/>
                <w:sz w:val="24"/>
              </w:rPr>
              <w:t>S</w:t>
            </w:r>
            <w:r w:rsidR="00A32B49" w:rsidRPr="009150FC">
              <w:rPr>
                <w:rFonts w:ascii="Times New Roman" w:hAnsi="Times New Roman"/>
                <w:sz w:val="24"/>
              </w:rPr>
              <w:t>oupis zaevidovaných a analyzovaných požadavků s uvedením:</w:t>
            </w:r>
          </w:p>
          <w:p w14:paraId="13FE1AB7" w14:textId="62411686" w:rsidR="00225505" w:rsidRDefault="00225505"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Pr>
                <w:rFonts w:ascii="Times New Roman" w:hAnsi="Times New Roman"/>
                <w:sz w:val="24"/>
              </w:rPr>
              <w:t>id záznamu v evidenci vad a požadavků Poskytovatele</w:t>
            </w:r>
            <w:r w:rsidR="00370C7A">
              <w:rPr>
                <w:rFonts w:ascii="Times New Roman" w:hAnsi="Times New Roman"/>
                <w:sz w:val="24"/>
              </w:rPr>
              <w:t>;</w:t>
            </w:r>
          </w:p>
          <w:p w14:paraId="06745940" w14:textId="77777777" w:rsidR="00A32B49" w:rsidRPr="009150FC" w:rsidRDefault="00A32B49"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sidRPr="009150FC">
              <w:rPr>
                <w:rFonts w:ascii="Times New Roman" w:hAnsi="Times New Roman"/>
                <w:sz w:val="24"/>
              </w:rPr>
              <w:t>popisu požadavku;</w:t>
            </w:r>
          </w:p>
          <w:p w14:paraId="38908D38" w14:textId="77777777" w:rsidR="00A32B49" w:rsidRPr="009150FC" w:rsidRDefault="00A32B49"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sidRPr="009150FC">
              <w:rPr>
                <w:rFonts w:ascii="Times New Roman" w:hAnsi="Times New Roman"/>
                <w:sz w:val="24"/>
              </w:rPr>
              <w:t>data a času nahlášení požadavku;</w:t>
            </w:r>
          </w:p>
          <w:p w14:paraId="1C867430" w14:textId="77777777" w:rsidR="00A32B49" w:rsidRPr="009150FC" w:rsidRDefault="00A32B49"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sidRPr="009150FC">
              <w:rPr>
                <w:rFonts w:ascii="Times New Roman" w:hAnsi="Times New Roman"/>
                <w:sz w:val="24"/>
              </w:rPr>
              <w:t>data a času reakce;</w:t>
            </w:r>
          </w:p>
          <w:p w14:paraId="6D241CEB" w14:textId="73335BAD" w:rsidR="00A32B49" w:rsidRPr="009150FC" w:rsidRDefault="009E47C9" w:rsidP="00022038">
            <w:pPr>
              <w:pStyle w:val="document1cxspmiddlecxspmiddlecxspmiddle"/>
              <w:numPr>
                <w:ilvl w:val="0"/>
                <w:numId w:val="32"/>
              </w:numPr>
              <w:spacing w:before="0" w:beforeAutospacing="0" w:after="0" w:afterAutospacing="0"/>
              <w:ind w:right="142"/>
              <w:rPr>
                <w:rFonts w:ascii="Times New Roman" w:hAnsi="Times New Roman"/>
                <w:sz w:val="24"/>
              </w:rPr>
            </w:pPr>
            <w:r>
              <w:rPr>
                <w:rFonts w:ascii="Times New Roman" w:hAnsi="Times New Roman"/>
                <w:sz w:val="24"/>
              </w:rPr>
              <w:t>Z</w:t>
            </w:r>
            <w:r w:rsidR="00A32B49" w:rsidRPr="009150FC">
              <w:rPr>
                <w:rFonts w:ascii="Times New Roman" w:hAnsi="Times New Roman"/>
                <w:sz w:val="24"/>
              </w:rPr>
              <w:t>áznam o přítomnosti pracovníka Poskytovatele při jednání RHMP nebo ZHMP s uvedením:</w:t>
            </w:r>
          </w:p>
          <w:p w14:paraId="0E612155" w14:textId="77777777" w:rsidR="00CF1D9B" w:rsidRDefault="00CF1D9B"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Pr>
                <w:rFonts w:ascii="Times New Roman" w:hAnsi="Times New Roman"/>
                <w:sz w:val="24"/>
              </w:rPr>
              <w:t>id záznamu v evidenci vad a požadavků Poskytovatele;</w:t>
            </w:r>
          </w:p>
          <w:p w14:paraId="1D764827" w14:textId="3F487260" w:rsidR="00A32B49" w:rsidRPr="009150FC" w:rsidRDefault="00A32B49"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sidRPr="009150FC">
              <w:rPr>
                <w:rFonts w:ascii="Times New Roman" w:hAnsi="Times New Roman"/>
                <w:sz w:val="24"/>
              </w:rPr>
              <w:t>data a času přítomnosti;</w:t>
            </w:r>
          </w:p>
          <w:p w14:paraId="5DBABF7B" w14:textId="7609F2A9" w:rsidR="00A32B49" w:rsidRPr="009150FC" w:rsidRDefault="00A32B49"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sidRPr="009150FC">
              <w:rPr>
                <w:rFonts w:ascii="Times New Roman" w:hAnsi="Times New Roman"/>
                <w:sz w:val="24"/>
              </w:rPr>
              <w:t>stručný popis řešených problémů</w:t>
            </w:r>
            <w:r w:rsidR="00370C7A">
              <w:rPr>
                <w:rFonts w:ascii="Times New Roman" w:hAnsi="Times New Roman"/>
                <w:sz w:val="24"/>
              </w:rPr>
              <w:t>;</w:t>
            </w:r>
          </w:p>
          <w:p w14:paraId="6050BE2E" w14:textId="004FE294" w:rsidR="00A32B49" w:rsidRPr="009150FC" w:rsidRDefault="009E47C9" w:rsidP="00022038">
            <w:pPr>
              <w:pStyle w:val="document1cxspmiddlecxspmiddlecxspmiddle"/>
              <w:numPr>
                <w:ilvl w:val="0"/>
                <w:numId w:val="32"/>
              </w:numPr>
              <w:spacing w:before="0" w:beforeAutospacing="0" w:after="0" w:afterAutospacing="0"/>
              <w:ind w:right="142"/>
              <w:rPr>
                <w:rFonts w:ascii="Times New Roman" w:hAnsi="Times New Roman"/>
                <w:sz w:val="24"/>
              </w:rPr>
            </w:pPr>
            <w:r>
              <w:rPr>
                <w:rFonts w:ascii="Times New Roman" w:hAnsi="Times New Roman"/>
                <w:sz w:val="24"/>
              </w:rPr>
              <w:t>Z</w:t>
            </w:r>
            <w:r w:rsidR="00A32B49" w:rsidRPr="009150FC">
              <w:rPr>
                <w:rFonts w:ascii="Times New Roman" w:hAnsi="Times New Roman"/>
                <w:sz w:val="24"/>
              </w:rPr>
              <w:t>áznam o osobní konzultaci v místě pracoviště Objednatele s uvedením:</w:t>
            </w:r>
          </w:p>
          <w:p w14:paraId="1653A9A3" w14:textId="0A9FA203" w:rsidR="00225505" w:rsidRDefault="00225505"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Pr>
                <w:rFonts w:ascii="Times New Roman" w:hAnsi="Times New Roman"/>
                <w:sz w:val="24"/>
              </w:rPr>
              <w:t>id záznamu v evidenci vad a požadavků Poskytovatele</w:t>
            </w:r>
            <w:r w:rsidR="00CF1D9B">
              <w:rPr>
                <w:rFonts w:ascii="Times New Roman" w:hAnsi="Times New Roman"/>
                <w:sz w:val="24"/>
              </w:rPr>
              <w:t>;</w:t>
            </w:r>
          </w:p>
          <w:p w14:paraId="3A5BB2D6" w14:textId="5399AE5E" w:rsidR="0099726C" w:rsidRDefault="00A32B49"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sidRPr="009150FC">
              <w:rPr>
                <w:rFonts w:ascii="Times New Roman" w:hAnsi="Times New Roman"/>
                <w:sz w:val="24"/>
              </w:rPr>
              <w:t>stručného popisu požadavku, k němuž byla konzultace poskytnuta</w:t>
            </w:r>
            <w:r w:rsidR="0099726C">
              <w:rPr>
                <w:rFonts w:ascii="Times New Roman" w:hAnsi="Times New Roman"/>
                <w:sz w:val="24"/>
              </w:rPr>
              <w:t>;</w:t>
            </w:r>
          </w:p>
          <w:p w14:paraId="149CC527" w14:textId="6894CBBB" w:rsidR="00A32B49" w:rsidRPr="009150FC" w:rsidRDefault="0099726C"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Pr>
                <w:rFonts w:ascii="Times New Roman" w:hAnsi="Times New Roman"/>
                <w:sz w:val="24"/>
              </w:rPr>
              <w:t>data a času žádosti o konzultaci</w:t>
            </w:r>
            <w:r w:rsidR="00A32B49" w:rsidRPr="009150FC">
              <w:rPr>
                <w:rFonts w:ascii="Times New Roman" w:hAnsi="Times New Roman"/>
                <w:sz w:val="24"/>
              </w:rPr>
              <w:t xml:space="preserve">; </w:t>
            </w:r>
          </w:p>
          <w:p w14:paraId="5D4425DC" w14:textId="2F58AAD6" w:rsidR="00A32B49" w:rsidRPr="009150FC" w:rsidRDefault="00A32B49" w:rsidP="00022038">
            <w:pPr>
              <w:pStyle w:val="document1cxspmiddlecxspmiddlecxspmiddle"/>
              <w:numPr>
                <w:ilvl w:val="1"/>
                <w:numId w:val="22"/>
              </w:numPr>
              <w:tabs>
                <w:tab w:val="left" w:pos="1744"/>
              </w:tabs>
              <w:spacing w:before="0" w:beforeAutospacing="0" w:after="0" w:afterAutospacing="0"/>
              <w:ind w:left="819" w:right="142" w:hanging="425"/>
              <w:rPr>
                <w:rFonts w:ascii="Times New Roman" w:hAnsi="Times New Roman"/>
                <w:sz w:val="24"/>
              </w:rPr>
            </w:pPr>
            <w:r w:rsidRPr="009150FC">
              <w:rPr>
                <w:rFonts w:ascii="Times New Roman" w:hAnsi="Times New Roman"/>
                <w:sz w:val="24"/>
              </w:rPr>
              <w:t xml:space="preserve">data a času </w:t>
            </w:r>
            <w:r w:rsidR="0099726C">
              <w:rPr>
                <w:rFonts w:ascii="Times New Roman" w:hAnsi="Times New Roman"/>
                <w:sz w:val="24"/>
              </w:rPr>
              <w:t xml:space="preserve">poskytnutí </w:t>
            </w:r>
            <w:r w:rsidRPr="009150FC">
              <w:rPr>
                <w:rFonts w:ascii="Times New Roman" w:hAnsi="Times New Roman"/>
                <w:sz w:val="24"/>
              </w:rPr>
              <w:t>konzultace.</w:t>
            </w:r>
          </w:p>
        </w:tc>
      </w:tr>
    </w:tbl>
    <w:p w14:paraId="6D64BBF9" w14:textId="6AE89521" w:rsidR="00B200E8" w:rsidRDefault="00B200E8" w:rsidP="00A32B49">
      <w:pPr>
        <w:rPr>
          <w:rFonts w:ascii="Times New Roman" w:hAnsi="Times New Roman"/>
          <w:szCs w:val="24"/>
        </w:rPr>
      </w:pPr>
    </w:p>
    <w:p w14:paraId="54E835BB" w14:textId="4FDC641D" w:rsidR="006D5D5F" w:rsidRDefault="006D5D5F">
      <w:pPr>
        <w:spacing w:after="0"/>
        <w:jc w:val="left"/>
        <w:rPr>
          <w:rFonts w:ascii="Times New Roman" w:hAnsi="Times New Roman"/>
          <w:szCs w:val="24"/>
        </w:rPr>
      </w:pPr>
      <w:r>
        <w:rPr>
          <w:rFonts w:ascii="Times New Roman" w:hAnsi="Times New Roman"/>
          <w:szCs w:val="24"/>
        </w:rPr>
        <w:br w:type="page"/>
      </w:r>
    </w:p>
    <w:p w14:paraId="491B74D3" w14:textId="11FBBC23" w:rsidR="0060390E" w:rsidRPr="001630D3" w:rsidRDefault="0060390E" w:rsidP="0060390E">
      <w:pPr>
        <w:keepNext/>
        <w:spacing w:before="240"/>
        <w:rPr>
          <w:rFonts w:ascii="Times New Roman" w:hAnsi="Times New Roman"/>
          <w:b/>
          <w:sz w:val="28"/>
          <w:szCs w:val="28"/>
        </w:rPr>
      </w:pPr>
      <w:r w:rsidRPr="001630D3">
        <w:rPr>
          <w:rFonts w:ascii="Times New Roman" w:hAnsi="Times New Roman"/>
          <w:b/>
          <w:sz w:val="28"/>
          <w:szCs w:val="28"/>
        </w:rPr>
        <w:t>Katalogový list č. 4</w:t>
      </w:r>
      <w:r w:rsidR="00141D4C">
        <w:rPr>
          <w:rFonts w:ascii="Times New Roman" w:hAnsi="Times New Roman"/>
          <w:b/>
          <w:sz w:val="28"/>
          <w:szCs w:val="28"/>
        </w:rPr>
        <w:t xml:space="preserve"> - Služba pravidelné profylaxe </w:t>
      </w:r>
      <w:r w:rsidR="00D252D0">
        <w:rPr>
          <w:rFonts w:ascii="Times New Roman" w:hAnsi="Times New Roman"/>
          <w:b/>
          <w:sz w:val="28"/>
          <w:szCs w:val="28"/>
        </w:rPr>
        <w:t>Programové</w:t>
      </w:r>
      <w:r w:rsidRPr="001630D3">
        <w:rPr>
          <w:rFonts w:ascii="Times New Roman" w:hAnsi="Times New Roman"/>
          <w:b/>
          <w:sz w:val="28"/>
          <w:szCs w:val="28"/>
        </w:rPr>
        <w:t>ho vybavení a pravidelný monitoring serverů</w:t>
      </w:r>
    </w:p>
    <w:p w14:paraId="3D5D91DA" w14:textId="77777777" w:rsidR="0060390E" w:rsidRPr="002063EC" w:rsidRDefault="0060390E" w:rsidP="0060390E">
      <w:pPr>
        <w:keepNext/>
        <w:spacing w:before="240"/>
        <w:rPr>
          <w:rFonts w:ascii="Times New Roman" w:hAnsi="Times New Roman"/>
          <w:b/>
          <w:szCs w:val="24"/>
        </w:rPr>
      </w:pPr>
      <w:r w:rsidRPr="002063EC">
        <w:rPr>
          <w:rFonts w:ascii="Times New Roman" w:hAnsi="Times New Roman"/>
          <w:b/>
          <w:szCs w:val="24"/>
        </w:rPr>
        <w:t>Identifikace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56"/>
        <w:gridCol w:w="11236"/>
      </w:tblGrid>
      <w:tr w:rsidR="0060390E" w:rsidRPr="002063EC" w14:paraId="3AC93D45" w14:textId="77777777" w:rsidTr="00D53CA1">
        <w:tc>
          <w:tcPr>
            <w:tcW w:w="985" w:type="pct"/>
            <w:shd w:val="clear" w:color="auto" w:fill="EEECE1"/>
          </w:tcPr>
          <w:p w14:paraId="49B131CF" w14:textId="77777777" w:rsidR="0060390E" w:rsidRPr="002063EC" w:rsidRDefault="0060390E" w:rsidP="00D53CA1">
            <w:pPr>
              <w:spacing w:after="0"/>
              <w:rPr>
                <w:rFonts w:ascii="Times New Roman" w:hAnsi="Times New Roman"/>
                <w:szCs w:val="24"/>
              </w:rPr>
            </w:pPr>
            <w:r w:rsidRPr="002063EC">
              <w:rPr>
                <w:rFonts w:ascii="Times New Roman" w:hAnsi="Times New Roman"/>
                <w:szCs w:val="24"/>
              </w:rPr>
              <w:t>ID</w:t>
            </w:r>
          </w:p>
        </w:tc>
        <w:tc>
          <w:tcPr>
            <w:tcW w:w="4015" w:type="pct"/>
          </w:tcPr>
          <w:p w14:paraId="2DD0B555" w14:textId="77777777" w:rsidR="0060390E" w:rsidRPr="002063EC" w:rsidRDefault="0060390E" w:rsidP="00D53CA1">
            <w:pPr>
              <w:spacing w:after="0"/>
              <w:rPr>
                <w:rFonts w:ascii="Times New Roman" w:hAnsi="Times New Roman"/>
                <w:szCs w:val="24"/>
              </w:rPr>
            </w:pPr>
            <w:r>
              <w:rPr>
                <w:rFonts w:ascii="Times New Roman" w:hAnsi="Times New Roman"/>
                <w:szCs w:val="24"/>
              </w:rPr>
              <w:t>S4</w:t>
            </w:r>
          </w:p>
        </w:tc>
      </w:tr>
      <w:tr w:rsidR="0060390E" w:rsidRPr="002063EC" w14:paraId="29111A9E" w14:textId="77777777" w:rsidTr="00D53CA1">
        <w:tc>
          <w:tcPr>
            <w:tcW w:w="985" w:type="pct"/>
            <w:shd w:val="clear" w:color="auto" w:fill="EEECE1"/>
          </w:tcPr>
          <w:p w14:paraId="55404D2B" w14:textId="77777777" w:rsidR="0060390E" w:rsidRPr="002063EC" w:rsidRDefault="0060390E" w:rsidP="00D53CA1">
            <w:pPr>
              <w:spacing w:after="0"/>
              <w:rPr>
                <w:rFonts w:ascii="Times New Roman" w:hAnsi="Times New Roman"/>
                <w:szCs w:val="24"/>
              </w:rPr>
            </w:pPr>
            <w:r w:rsidRPr="002063EC">
              <w:rPr>
                <w:rFonts w:ascii="Times New Roman" w:hAnsi="Times New Roman"/>
                <w:szCs w:val="24"/>
              </w:rPr>
              <w:t>Název</w:t>
            </w:r>
          </w:p>
        </w:tc>
        <w:tc>
          <w:tcPr>
            <w:tcW w:w="4015" w:type="pct"/>
          </w:tcPr>
          <w:p w14:paraId="1EDD40F1" w14:textId="77777777" w:rsidR="0060390E" w:rsidRPr="002063EC" w:rsidRDefault="0060390E" w:rsidP="00D53CA1">
            <w:pPr>
              <w:spacing w:after="0"/>
              <w:rPr>
                <w:rFonts w:ascii="Times New Roman" w:hAnsi="Times New Roman"/>
                <w:szCs w:val="24"/>
              </w:rPr>
            </w:pPr>
            <w:r>
              <w:rPr>
                <w:rFonts w:ascii="Times New Roman" w:hAnsi="Times New Roman"/>
                <w:szCs w:val="24"/>
              </w:rPr>
              <w:t>Služba č. 4</w:t>
            </w:r>
          </w:p>
        </w:tc>
      </w:tr>
      <w:tr w:rsidR="0060390E" w:rsidRPr="002063EC" w14:paraId="21E8B5A5" w14:textId="77777777" w:rsidTr="00D53CA1">
        <w:tc>
          <w:tcPr>
            <w:tcW w:w="985" w:type="pct"/>
            <w:shd w:val="clear" w:color="auto" w:fill="EEECE1"/>
          </w:tcPr>
          <w:p w14:paraId="1036FAAA" w14:textId="77777777" w:rsidR="0060390E" w:rsidRPr="002063EC" w:rsidRDefault="0060390E" w:rsidP="00D53CA1">
            <w:pPr>
              <w:spacing w:after="0"/>
              <w:rPr>
                <w:rFonts w:ascii="Times New Roman" w:hAnsi="Times New Roman"/>
                <w:szCs w:val="24"/>
              </w:rPr>
            </w:pPr>
            <w:r w:rsidRPr="002063EC">
              <w:rPr>
                <w:rFonts w:ascii="Times New Roman" w:hAnsi="Times New Roman"/>
                <w:szCs w:val="24"/>
              </w:rPr>
              <w:t>Definice</w:t>
            </w:r>
          </w:p>
        </w:tc>
        <w:tc>
          <w:tcPr>
            <w:tcW w:w="4015" w:type="pct"/>
            <w:tcBorders>
              <w:bottom w:val="single" w:sz="4" w:space="0" w:color="auto"/>
            </w:tcBorders>
          </w:tcPr>
          <w:p w14:paraId="283B0860" w14:textId="69F48D56" w:rsidR="0060390E" w:rsidRPr="002063EC" w:rsidRDefault="0060390E" w:rsidP="00D53CA1">
            <w:pPr>
              <w:spacing w:after="0"/>
              <w:rPr>
                <w:rFonts w:ascii="Times New Roman" w:hAnsi="Times New Roman"/>
                <w:szCs w:val="24"/>
              </w:rPr>
            </w:pPr>
            <w:r w:rsidRPr="002063EC">
              <w:rPr>
                <w:rFonts w:ascii="Times New Roman" w:hAnsi="Times New Roman"/>
                <w:szCs w:val="24"/>
              </w:rPr>
              <w:t xml:space="preserve">Služba </w:t>
            </w:r>
            <w:r>
              <w:rPr>
                <w:rFonts w:ascii="Times New Roman" w:hAnsi="Times New Roman"/>
                <w:szCs w:val="24"/>
              </w:rPr>
              <w:t>č. 4</w:t>
            </w:r>
            <w:r w:rsidRPr="002063EC">
              <w:rPr>
                <w:rFonts w:ascii="Times New Roman" w:hAnsi="Times New Roman"/>
                <w:szCs w:val="24"/>
              </w:rPr>
              <w:t xml:space="preserve"> obsahuje</w:t>
            </w:r>
            <w:r w:rsidR="00CE47DF">
              <w:rPr>
                <w:rFonts w:ascii="Times New Roman" w:hAnsi="Times New Roman"/>
                <w:szCs w:val="24"/>
              </w:rPr>
              <w:t xml:space="preserve"> zejména</w:t>
            </w:r>
            <w:r w:rsidRPr="002063EC">
              <w:rPr>
                <w:rFonts w:ascii="Times New Roman" w:hAnsi="Times New Roman"/>
                <w:szCs w:val="24"/>
              </w:rPr>
              <w:t>:</w:t>
            </w:r>
          </w:p>
          <w:p w14:paraId="7BBD22B0" w14:textId="546C599D" w:rsidR="0060390E" w:rsidRPr="002063EC" w:rsidRDefault="0060390E" w:rsidP="00022038">
            <w:pPr>
              <w:pStyle w:val="Barevnseznamzvraznn11"/>
              <w:numPr>
                <w:ilvl w:val="0"/>
                <w:numId w:val="33"/>
              </w:numPr>
              <w:spacing w:before="0" w:after="0"/>
              <w:ind w:left="460" w:hanging="426"/>
              <w:rPr>
                <w:rFonts w:ascii="Times New Roman" w:hAnsi="Times New Roman"/>
                <w:sz w:val="24"/>
                <w:szCs w:val="24"/>
              </w:rPr>
            </w:pPr>
            <w:r>
              <w:rPr>
                <w:rFonts w:ascii="Times New Roman" w:hAnsi="Times New Roman"/>
                <w:sz w:val="24"/>
              </w:rPr>
              <w:t>P</w:t>
            </w:r>
            <w:r w:rsidRPr="00365111">
              <w:rPr>
                <w:rFonts w:ascii="Times New Roman" w:hAnsi="Times New Roman"/>
                <w:sz w:val="24"/>
              </w:rPr>
              <w:t>rovádě</w:t>
            </w:r>
            <w:r>
              <w:rPr>
                <w:rFonts w:ascii="Times New Roman" w:hAnsi="Times New Roman"/>
                <w:sz w:val="24"/>
              </w:rPr>
              <w:t>ní</w:t>
            </w:r>
            <w:r w:rsidRPr="00365111">
              <w:rPr>
                <w:rFonts w:ascii="Times New Roman" w:hAnsi="Times New Roman"/>
                <w:sz w:val="24"/>
              </w:rPr>
              <w:t xml:space="preserve"> pravideln</w:t>
            </w:r>
            <w:r>
              <w:rPr>
                <w:rFonts w:ascii="Times New Roman" w:hAnsi="Times New Roman"/>
                <w:sz w:val="24"/>
              </w:rPr>
              <w:t>é kontroly</w:t>
            </w:r>
            <w:r w:rsidRPr="00365111">
              <w:rPr>
                <w:rFonts w:ascii="Times New Roman" w:hAnsi="Times New Roman"/>
                <w:sz w:val="24"/>
              </w:rPr>
              <w:t xml:space="preserve"> a vyhodnocení chodu </w:t>
            </w:r>
            <w:r w:rsidR="00D252D0">
              <w:rPr>
                <w:rFonts w:ascii="Times New Roman" w:hAnsi="Times New Roman"/>
                <w:sz w:val="24"/>
              </w:rPr>
              <w:t>Programové</w:t>
            </w:r>
            <w:r w:rsidRPr="00365111">
              <w:rPr>
                <w:rFonts w:ascii="Times New Roman" w:hAnsi="Times New Roman"/>
                <w:sz w:val="24"/>
              </w:rPr>
              <w:t>ho vybavení, kontrolu stavu databází, monitoring serverů a případné</w:t>
            </w:r>
            <w:r>
              <w:rPr>
                <w:rFonts w:ascii="Times New Roman" w:hAnsi="Times New Roman"/>
                <w:sz w:val="24"/>
              </w:rPr>
              <w:t xml:space="preserve"> potřebné zásahy u Objednatele s</w:t>
            </w:r>
            <w:r w:rsidR="001A52CC">
              <w:rPr>
                <w:rFonts w:ascii="Times New Roman" w:hAnsi="Times New Roman"/>
                <w:sz w:val="24"/>
              </w:rPr>
              <w:t xml:space="preserve"> cílem zajistit bezchybný chod </w:t>
            </w:r>
            <w:r w:rsidR="00D252D0">
              <w:rPr>
                <w:rFonts w:ascii="Times New Roman" w:hAnsi="Times New Roman"/>
                <w:sz w:val="24"/>
              </w:rPr>
              <w:t>Programové</w:t>
            </w:r>
            <w:r>
              <w:rPr>
                <w:rFonts w:ascii="Times New Roman" w:hAnsi="Times New Roman"/>
                <w:sz w:val="24"/>
              </w:rPr>
              <w:t>ho vybavení.</w:t>
            </w:r>
            <w:r w:rsidR="00CE47DF">
              <w:rPr>
                <w:rFonts w:ascii="Times New Roman" w:hAnsi="Times New Roman"/>
                <w:sz w:val="24"/>
              </w:rPr>
              <w:t xml:space="preserve"> Vyjmenování níže uvedených činností</w:t>
            </w:r>
            <w:r w:rsidR="0051341F">
              <w:rPr>
                <w:rFonts w:ascii="Times New Roman" w:hAnsi="Times New Roman"/>
                <w:sz w:val="24"/>
              </w:rPr>
              <w:t xml:space="preserve"> nevylučuje povinnost Poskytovatele provádět i jiné preventivní činnosti</w:t>
            </w:r>
            <w:r w:rsidR="00CE47DF">
              <w:rPr>
                <w:rFonts w:ascii="Times New Roman" w:hAnsi="Times New Roman"/>
                <w:sz w:val="24"/>
              </w:rPr>
              <w:t>, které budo</w:t>
            </w:r>
            <w:r w:rsidR="001A52CC">
              <w:rPr>
                <w:rFonts w:ascii="Times New Roman" w:hAnsi="Times New Roman"/>
                <w:sz w:val="24"/>
              </w:rPr>
              <w:t xml:space="preserve">u nezbytné k bezchybnému chodu </w:t>
            </w:r>
            <w:r w:rsidR="00D252D0">
              <w:rPr>
                <w:rFonts w:ascii="Times New Roman" w:hAnsi="Times New Roman"/>
                <w:sz w:val="24"/>
              </w:rPr>
              <w:t>Programové</w:t>
            </w:r>
            <w:r w:rsidR="00CE47DF">
              <w:rPr>
                <w:rFonts w:ascii="Times New Roman" w:hAnsi="Times New Roman"/>
                <w:sz w:val="24"/>
              </w:rPr>
              <w:t>ho vybavení.</w:t>
            </w:r>
          </w:p>
        </w:tc>
      </w:tr>
    </w:tbl>
    <w:p w14:paraId="778D5095" w14:textId="5D426952" w:rsidR="0060390E" w:rsidRPr="002063EC" w:rsidRDefault="0060390E" w:rsidP="0060390E">
      <w:pPr>
        <w:keepNext/>
        <w:spacing w:before="240"/>
        <w:rPr>
          <w:rFonts w:ascii="Times New Roman" w:hAnsi="Times New Roman"/>
          <w:b/>
          <w:szCs w:val="24"/>
        </w:rPr>
      </w:pPr>
      <w:r w:rsidRPr="002063EC">
        <w:rPr>
          <w:rFonts w:ascii="Times New Roman" w:hAnsi="Times New Roman"/>
          <w:b/>
          <w:szCs w:val="24"/>
        </w:rPr>
        <w:t>Způsob poskytování Služby č.</w:t>
      </w:r>
      <w:r w:rsidR="0051341F">
        <w:rPr>
          <w:rFonts w:ascii="Times New Roman" w:hAnsi="Times New Roman"/>
          <w:b/>
          <w:szCs w:val="24"/>
        </w:rPr>
        <w:t xml:space="preserve"> 4</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665"/>
        <w:gridCol w:w="6975"/>
        <w:gridCol w:w="6276"/>
      </w:tblGrid>
      <w:tr w:rsidR="006431C8" w:rsidRPr="002063EC" w14:paraId="6DA04FCE" w14:textId="77777777" w:rsidTr="006431C8">
        <w:trPr>
          <w:cantSplit/>
        </w:trPr>
        <w:tc>
          <w:tcPr>
            <w:tcW w:w="239" w:type="pct"/>
            <w:tcBorders>
              <w:top w:val="single" w:sz="4" w:space="0" w:color="auto"/>
              <w:left w:val="single" w:sz="4" w:space="0" w:color="auto"/>
              <w:bottom w:val="single" w:sz="4" w:space="0" w:color="auto"/>
            </w:tcBorders>
            <w:shd w:val="clear" w:color="auto" w:fill="auto"/>
          </w:tcPr>
          <w:p w14:paraId="03595593" w14:textId="77777777" w:rsidR="006431C8" w:rsidRPr="002063EC" w:rsidRDefault="006431C8" w:rsidP="00D53CA1">
            <w:pPr>
              <w:spacing w:after="0"/>
              <w:rPr>
                <w:rFonts w:ascii="Times New Roman" w:hAnsi="Times New Roman"/>
                <w:szCs w:val="24"/>
              </w:rPr>
            </w:pPr>
          </w:p>
        </w:tc>
        <w:tc>
          <w:tcPr>
            <w:tcW w:w="2506" w:type="pct"/>
            <w:tcBorders>
              <w:bottom w:val="single" w:sz="4" w:space="0" w:color="auto"/>
            </w:tcBorders>
            <w:shd w:val="clear" w:color="auto" w:fill="EEECE1"/>
          </w:tcPr>
          <w:p w14:paraId="15349C2E" w14:textId="77777777" w:rsidR="006431C8" w:rsidRPr="002063EC" w:rsidRDefault="006431C8" w:rsidP="00D53CA1">
            <w:pPr>
              <w:spacing w:after="0"/>
              <w:jc w:val="center"/>
              <w:rPr>
                <w:rFonts w:ascii="Times New Roman" w:hAnsi="Times New Roman"/>
                <w:szCs w:val="24"/>
              </w:rPr>
            </w:pPr>
            <w:r w:rsidRPr="002063EC">
              <w:rPr>
                <w:rFonts w:ascii="Times New Roman" w:hAnsi="Times New Roman"/>
                <w:szCs w:val="24"/>
              </w:rPr>
              <w:t>Popis</w:t>
            </w:r>
          </w:p>
        </w:tc>
        <w:tc>
          <w:tcPr>
            <w:tcW w:w="2255" w:type="pct"/>
            <w:tcBorders>
              <w:bottom w:val="single" w:sz="4" w:space="0" w:color="auto"/>
            </w:tcBorders>
            <w:shd w:val="clear" w:color="auto" w:fill="EEECE1"/>
          </w:tcPr>
          <w:p w14:paraId="1E5857E5" w14:textId="77777777" w:rsidR="006431C8" w:rsidRPr="00B13467" w:rsidRDefault="006431C8" w:rsidP="00D53CA1">
            <w:pPr>
              <w:spacing w:after="0"/>
              <w:jc w:val="center"/>
              <w:rPr>
                <w:rFonts w:ascii="Times New Roman" w:hAnsi="Times New Roman"/>
                <w:szCs w:val="24"/>
              </w:rPr>
            </w:pPr>
            <w:r w:rsidRPr="00B13467">
              <w:rPr>
                <w:rFonts w:ascii="Times New Roman" w:hAnsi="Times New Roman"/>
                <w:szCs w:val="24"/>
              </w:rPr>
              <w:t>Frekvence poskytování</w:t>
            </w:r>
          </w:p>
        </w:tc>
      </w:tr>
      <w:tr w:rsidR="006431C8" w:rsidRPr="002063EC" w14:paraId="7C9F8C52" w14:textId="77777777" w:rsidTr="006431C8">
        <w:trPr>
          <w:cantSplit/>
        </w:trPr>
        <w:tc>
          <w:tcPr>
            <w:tcW w:w="239" w:type="pct"/>
            <w:vMerge w:val="restart"/>
            <w:tcBorders>
              <w:right w:val="single" w:sz="4" w:space="0" w:color="auto"/>
            </w:tcBorders>
            <w:shd w:val="clear" w:color="auto" w:fill="EEECE1"/>
            <w:vAlign w:val="center"/>
          </w:tcPr>
          <w:p w14:paraId="3A2275DE" w14:textId="77777777" w:rsidR="006431C8" w:rsidRPr="004A0197" w:rsidRDefault="006431C8" w:rsidP="00D53CA1">
            <w:pPr>
              <w:spacing w:after="0"/>
              <w:jc w:val="center"/>
              <w:rPr>
                <w:rFonts w:ascii="Times New Roman" w:hAnsi="Times New Roman"/>
                <w:b/>
                <w:szCs w:val="24"/>
              </w:rPr>
            </w:pPr>
            <w:r w:rsidRPr="004A0197">
              <w:rPr>
                <w:rFonts w:ascii="Times New Roman" w:hAnsi="Times New Roman"/>
                <w:b/>
                <w:szCs w:val="24"/>
              </w:rPr>
              <w:t>ad 1</w:t>
            </w:r>
          </w:p>
        </w:tc>
        <w:tc>
          <w:tcPr>
            <w:tcW w:w="2506" w:type="pct"/>
            <w:tcBorders>
              <w:top w:val="single" w:sz="4" w:space="0" w:color="auto"/>
              <w:left w:val="single" w:sz="4" w:space="0" w:color="auto"/>
              <w:bottom w:val="dotted" w:sz="4" w:space="0" w:color="auto"/>
              <w:right w:val="single" w:sz="4" w:space="0" w:color="auto"/>
            </w:tcBorders>
            <w:vAlign w:val="center"/>
          </w:tcPr>
          <w:p w14:paraId="57108C01" w14:textId="7B15FAF6" w:rsidR="006431C8" w:rsidRPr="006D0357" w:rsidRDefault="006431C8" w:rsidP="00022038">
            <w:pPr>
              <w:pStyle w:val="document1cxspmiddlecxspmiddlecxspmiddle"/>
              <w:numPr>
                <w:ilvl w:val="0"/>
                <w:numId w:val="35"/>
              </w:numPr>
              <w:tabs>
                <w:tab w:val="clear" w:pos="705"/>
                <w:tab w:val="num" w:pos="886"/>
              </w:tabs>
              <w:spacing w:before="0" w:beforeAutospacing="0" w:after="0" w:afterAutospacing="0"/>
              <w:ind w:left="460" w:right="142" w:hanging="425"/>
              <w:rPr>
                <w:rFonts w:ascii="Times New Roman" w:hAnsi="Times New Roman"/>
                <w:b/>
                <w:color w:val="000000"/>
                <w:sz w:val="24"/>
                <w:lang w:eastAsia="en-US"/>
              </w:rPr>
            </w:pPr>
            <w:r w:rsidRPr="006D0357">
              <w:rPr>
                <w:rFonts w:ascii="Times New Roman" w:hAnsi="Times New Roman"/>
                <w:b/>
                <w:color w:val="000000"/>
                <w:sz w:val="24"/>
                <w:lang w:eastAsia="en-US"/>
              </w:rPr>
              <w:t>Pravidelná profylaxe</w:t>
            </w:r>
            <w:r w:rsidRPr="006D0357">
              <w:rPr>
                <w:rFonts w:ascii="Times New Roman" w:hAnsi="Times New Roman"/>
                <w:color w:val="000000"/>
                <w:sz w:val="24"/>
                <w:lang w:eastAsia="en-US"/>
              </w:rPr>
              <w:t>:</w:t>
            </w:r>
          </w:p>
        </w:tc>
        <w:tc>
          <w:tcPr>
            <w:tcW w:w="2255" w:type="pct"/>
            <w:tcBorders>
              <w:top w:val="single" w:sz="4" w:space="0" w:color="auto"/>
              <w:left w:val="single" w:sz="4" w:space="0" w:color="auto"/>
              <w:bottom w:val="dotted" w:sz="4" w:space="0" w:color="auto"/>
              <w:right w:val="single" w:sz="4" w:space="0" w:color="auto"/>
            </w:tcBorders>
          </w:tcPr>
          <w:p w14:paraId="30D7F1B5" w14:textId="77777777" w:rsidR="006431C8" w:rsidRPr="00B13467" w:rsidRDefault="006431C8" w:rsidP="00D53CA1">
            <w:pPr>
              <w:pStyle w:val="2-2"/>
              <w:spacing w:before="0" w:after="0"/>
              <w:rPr>
                <w:rFonts w:ascii="Times New Roman" w:hAnsi="Times New Roman"/>
                <w:sz w:val="24"/>
                <w:szCs w:val="24"/>
                <w:lang w:val="cs-CZ"/>
              </w:rPr>
            </w:pPr>
          </w:p>
        </w:tc>
      </w:tr>
      <w:tr w:rsidR="006431C8" w:rsidRPr="002063EC" w14:paraId="107876CF" w14:textId="77777777" w:rsidTr="006431C8">
        <w:trPr>
          <w:cantSplit/>
        </w:trPr>
        <w:tc>
          <w:tcPr>
            <w:tcW w:w="239" w:type="pct"/>
            <w:vMerge/>
            <w:shd w:val="clear" w:color="auto" w:fill="EEECE1"/>
            <w:vAlign w:val="center"/>
          </w:tcPr>
          <w:p w14:paraId="0FD712D0" w14:textId="77777777" w:rsidR="006431C8" w:rsidRPr="004A0197" w:rsidRDefault="006431C8" w:rsidP="00D53CA1">
            <w:pPr>
              <w:spacing w:after="0"/>
              <w:jc w:val="center"/>
              <w:rPr>
                <w:rFonts w:ascii="Times New Roman" w:hAnsi="Times New Roman"/>
                <w:b/>
                <w:szCs w:val="24"/>
              </w:rPr>
            </w:pPr>
          </w:p>
        </w:tc>
        <w:tc>
          <w:tcPr>
            <w:tcW w:w="2506" w:type="pct"/>
            <w:tcBorders>
              <w:top w:val="dotted" w:sz="4" w:space="0" w:color="auto"/>
              <w:bottom w:val="dotted" w:sz="4" w:space="0" w:color="auto"/>
            </w:tcBorders>
            <w:vAlign w:val="center"/>
          </w:tcPr>
          <w:p w14:paraId="48F97421" w14:textId="0DE1A7BA" w:rsidR="006431C8" w:rsidRPr="00365111" w:rsidRDefault="006431C8" w:rsidP="00022038">
            <w:pPr>
              <w:pStyle w:val="document1cxspmiddlecxspmiddlecxspmiddle"/>
              <w:numPr>
                <w:ilvl w:val="1"/>
                <w:numId w:val="35"/>
              </w:numPr>
              <w:spacing w:before="0" w:beforeAutospacing="0" w:after="0" w:afterAutospacing="0"/>
              <w:ind w:left="602" w:right="142" w:hanging="567"/>
              <w:rPr>
                <w:rFonts w:ascii="Times New Roman" w:hAnsi="Times New Roman"/>
                <w:color w:val="000000"/>
                <w:lang w:eastAsia="en-US"/>
              </w:rPr>
            </w:pPr>
            <w:r w:rsidRPr="00D31C26">
              <w:rPr>
                <w:rFonts w:ascii="Times New Roman" w:hAnsi="Times New Roman"/>
                <w:color w:val="000000"/>
                <w:sz w:val="24"/>
                <w:lang w:eastAsia="en-US"/>
              </w:rPr>
              <w:t>Kontrola auditního logu JOB - sledování běhu autom</w:t>
            </w:r>
            <w:r w:rsidR="001A52CC">
              <w:rPr>
                <w:rFonts w:ascii="Times New Roman" w:hAnsi="Times New Roman"/>
                <w:color w:val="000000"/>
                <w:sz w:val="24"/>
                <w:lang w:eastAsia="en-US"/>
              </w:rPr>
              <w:t xml:space="preserve">atizovaných procesů a rozhraní </w:t>
            </w:r>
            <w:r w:rsidR="00D252D0">
              <w:rPr>
                <w:rFonts w:ascii="Times New Roman" w:hAnsi="Times New Roman"/>
                <w:color w:val="000000"/>
                <w:sz w:val="24"/>
                <w:lang w:eastAsia="en-US"/>
              </w:rPr>
              <w:t>Programové</w:t>
            </w:r>
            <w:r w:rsidRPr="00D31C26">
              <w:rPr>
                <w:rFonts w:ascii="Times New Roman" w:hAnsi="Times New Roman"/>
                <w:color w:val="000000"/>
                <w:sz w:val="24"/>
                <w:lang w:eastAsia="en-US"/>
              </w:rPr>
              <w:t>ho vybavení</w:t>
            </w:r>
          </w:p>
        </w:tc>
        <w:tc>
          <w:tcPr>
            <w:tcW w:w="2255" w:type="pct"/>
            <w:tcBorders>
              <w:top w:val="dotted" w:sz="4" w:space="0" w:color="auto"/>
              <w:bottom w:val="dotted" w:sz="4" w:space="0" w:color="auto"/>
              <w:right w:val="single" w:sz="4" w:space="0" w:color="auto"/>
            </w:tcBorders>
          </w:tcPr>
          <w:p w14:paraId="24E8E32B" w14:textId="77777777" w:rsidR="006431C8" w:rsidRPr="00B13467" w:rsidRDefault="006431C8" w:rsidP="00D53CA1">
            <w:pPr>
              <w:pStyle w:val="2-2"/>
              <w:spacing w:before="0" w:after="0"/>
              <w:rPr>
                <w:rFonts w:ascii="Times New Roman" w:hAnsi="Times New Roman"/>
                <w:sz w:val="24"/>
                <w:szCs w:val="24"/>
                <w:lang w:val="cs-CZ"/>
              </w:rPr>
            </w:pPr>
            <w:r w:rsidRPr="00B13467">
              <w:rPr>
                <w:rFonts w:ascii="Times New Roman" w:hAnsi="Times New Roman"/>
                <w:color w:val="000000"/>
                <w:sz w:val="24"/>
                <w:szCs w:val="24"/>
              </w:rPr>
              <w:t>Denně v pracovní dny</w:t>
            </w:r>
          </w:p>
        </w:tc>
      </w:tr>
      <w:tr w:rsidR="006431C8" w:rsidRPr="002063EC" w14:paraId="7041F192" w14:textId="77777777" w:rsidTr="006431C8">
        <w:trPr>
          <w:cantSplit/>
        </w:trPr>
        <w:tc>
          <w:tcPr>
            <w:tcW w:w="239" w:type="pct"/>
            <w:vMerge/>
            <w:shd w:val="clear" w:color="auto" w:fill="EEECE1"/>
            <w:vAlign w:val="center"/>
          </w:tcPr>
          <w:p w14:paraId="78729878" w14:textId="77777777" w:rsidR="006431C8" w:rsidRPr="004A0197" w:rsidRDefault="006431C8" w:rsidP="00D53CA1">
            <w:pPr>
              <w:spacing w:after="0"/>
              <w:jc w:val="center"/>
              <w:rPr>
                <w:rFonts w:ascii="Times New Roman" w:hAnsi="Times New Roman"/>
                <w:b/>
                <w:szCs w:val="24"/>
              </w:rPr>
            </w:pPr>
          </w:p>
        </w:tc>
        <w:tc>
          <w:tcPr>
            <w:tcW w:w="2506" w:type="pct"/>
            <w:tcBorders>
              <w:top w:val="dotted" w:sz="4" w:space="0" w:color="auto"/>
              <w:bottom w:val="dotted" w:sz="4" w:space="0" w:color="auto"/>
            </w:tcBorders>
            <w:vAlign w:val="center"/>
          </w:tcPr>
          <w:p w14:paraId="5F50396A" w14:textId="77777777" w:rsidR="006431C8" w:rsidRPr="006D0357" w:rsidRDefault="006431C8" w:rsidP="00022038">
            <w:pPr>
              <w:pStyle w:val="document1cxspmiddlecxspmiddlecxspmiddle"/>
              <w:numPr>
                <w:ilvl w:val="1"/>
                <w:numId w:val="35"/>
              </w:numPr>
              <w:spacing w:before="0" w:beforeAutospacing="0" w:after="0" w:afterAutospacing="0"/>
              <w:ind w:left="602" w:right="142" w:hanging="567"/>
              <w:rPr>
                <w:rFonts w:ascii="Times New Roman" w:hAnsi="Times New Roman"/>
                <w:color w:val="000000"/>
                <w:sz w:val="24"/>
                <w:lang w:eastAsia="en-US"/>
              </w:rPr>
            </w:pPr>
            <w:r w:rsidRPr="006D0357">
              <w:rPr>
                <w:rFonts w:ascii="Times New Roman" w:hAnsi="Times New Roman"/>
                <w:color w:val="000000"/>
                <w:sz w:val="24"/>
                <w:lang w:eastAsia="en-US"/>
              </w:rPr>
              <w:t>Kontrola uživatelských dotazů používaných v modulech, jejich vytíženosti a rychlosti</w:t>
            </w:r>
          </w:p>
        </w:tc>
        <w:tc>
          <w:tcPr>
            <w:tcW w:w="2255" w:type="pct"/>
            <w:tcBorders>
              <w:top w:val="dotted" w:sz="4" w:space="0" w:color="auto"/>
              <w:bottom w:val="dotted" w:sz="4" w:space="0" w:color="auto"/>
              <w:right w:val="single" w:sz="4" w:space="0" w:color="auto"/>
            </w:tcBorders>
          </w:tcPr>
          <w:p w14:paraId="23B7813C" w14:textId="77777777" w:rsidR="006431C8" w:rsidRPr="00B13467" w:rsidRDefault="006431C8" w:rsidP="00D53CA1">
            <w:pPr>
              <w:pStyle w:val="2-2"/>
              <w:tabs>
                <w:tab w:val="left" w:pos="988"/>
              </w:tabs>
              <w:spacing w:before="0" w:after="0"/>
              <w:rPr>
                <w:rFonts w:ascii="Times New Roman" w:hAnsi="Times New Roman"/>
                <w:sz w:val="24"/>
                <w:szCs w:val="24"/>
                <w:lang w:val="cs-CZ"/>
              </w:rPr>
            </w:pPr>
            <w:r w:rsidRPr="00B13467">
              <w:rPr>
                <w:rFonts w:ascii="Times New Roman" w:hAnsi="Times New Roman"/>
                <w:color w:val="000000"/>
                <w:sz w:val="24"/>
                <w:szCs w:val="24"/>
              </w:rPr>
              <w:t>Týdně</w:t>
            </w:r>
          </w:p>
        </w:tc>
      </w:tr>
      <w:tr w:rsidR="006431C8" w:rsidRPr="002063EC" w14:paraId="7A722467" w14:textId="77777777" w:rsidTr="006431C8">
        <w:trPr>
          <w:cantSplit/>
        </w:trPr>
        <w:tc>
          <w:tcPr>
            <w:tcW w:w="239" w:type="pct"/>
            <w:vMerge/>
            <w:shd w:val="clear" w:color="auto" w:fill="EEECE1"/>
            <w:vAlign w:val="center"/>
          </w:tcPr>
          <w:p w14:paraId="2CDD6554" w14:textId="77777777" w:rsidR="006431C8" w:rsidRPr="002063EC" w:rsidRDefault="006431C8" w:rsidP="00D53CA1">
            <w:pPr>
              <w:spacing w:after="0"/>
              <w:jc w:val="center"/>
              <w:rPr>
                <w:rFonts w:ascii="Times New Roman" w:hAnsi="Times New Roman"/>
                <w:szCs w:val="24"/>
              </w:rPr>
            </w:pPr>
          </w:p>
        </w:tc>
        <w:tc>
          <w:tcPr>
            <w:tcW w:w="2506" w:type="pct"/>
            <w:tcBorders>
              <w:top w:val="dotted" w:sz="4" w:space="0" w:color="auto"/>
              <w:bottom w:val="dotted" w:sz="4" w:space="0" w:color="auto"/>
            </w:tcBorders>
            <w:vAlign w:val="center"/>
          </w:tcPr>
          <w:p w14:paraId="44850196" w14:textId="18BE6562" w:rsidR="006431C8" w:rsidRPr="006D0357" w:rsidRDefault="006431C8" w:rsidP="00022038">
            <w:pPr>
              <w:pStyle w:val="document1cxspmiddlecxspmiddlecxspmiddle"/>
              <w:numPr>
                <w:ilvl w:val="1"/>
                <w:numId w:val="35"/>
              </w:numPr>
              <w:spacing w:before="0" w:beforeAutospacing="0" w:after="0" w:afterAutospacing="0"/>
              <w:ind w:left="602" w:right="142" w:hanging="567"/>
              <w:rPr>
                <w:rFonts w:ascii="Times New Roman" w:hAnsi="Times New Roman"/>
                <w:color w:val="000000"/>
                <w:sz w:val="24"/>
                <w:lang w:eastAsia="en-US"/>
              </w:rPr>
            </w:pPr>
            <w:r w:rsidRPr="006D0357">
              <w:rPr>
                <w:rFonts w:ascii="Times New Roman" w:hAnsi="Times New Roman"/>
                <w:color w:val="000000"/>
                <w:sz w:val="24"/>
                <w:lang w:eastAsia="en-US"/>
              </w:rPr>
              <w:t xml:space="preserve">Monitorování výkonu </w:t>
            </w:r>
            <w:r w:rsidR="00D252D0">
              <w:rPr>
                <w:rFonts w:ascii="Times New Roman" w:hAnsi="Times New Roman"/>
                <w:color w:val="000000"/>
                <w:sz w:val="24"/>
                <w:lang w:eastAsia="en-US"/>
              </w:rPr>
              <w:t>Programové</w:t>
            </w:r>
            <w:r w:rsidRPr="006D0357">
              <w:rPr>
                <w:rFonts w:ascii="Times New Roman" w:hAnsi="Times New Roman"/>
                <w:color w:val="000000"/>
                <w:sz w:val="24"/>
                <w:lang w:eastAsia="en-US"/>
              </w:rPr>
              <w:t>ho vybavení a návrh úprav technické infrastruktury</w:t>
            </w:r>
          </w:p>
        </w:tc>
        <w:tc>
          <w:tcPr>
            <w:tcW w:w="2255" w:type="pct"/>
            <w:tcBorders>
              <w:top w:val="dotted" w:sz="4" w:space="0" w:color="auto"/>
              <w:bottom w:val="dotted" w:sz="4" w:space="0" w:color="auto"/>
              <w:right w:val="single" w:sz="4" w:space="0" w:color="auto"/>
            </w:tcBorders>
          </w:tcPr>
          <w:p w14:paraId="3D9AA891" w14:textId="439BF184" w:rsidR="006431C8" w:rsidRPr="00B13467" w:rsidRDefault="006431C8" w:rsidP="00D53CA1">
            <w:pPr>
              <w:pStyle w:val="2-2"/>
              <w:spacing w:before="0" w:after="0"/>
              <w:rPr>
                <w:rFonts w:ascii="Times New Roman" w:hAnsi="Times New Roman"/>
                <w:sz w:val="24"/>
                <w:szCs w:val="24"/>
                <w:lang w:val="cs-CZ"/>
              </w:rPr>
            </w:pPr>
            <w:r w:rsidRPr="00B13467">
              <w:rPr>
                <w:rFonts w:ascii="Times New Roman" w:hAnsi="Times New Roman"/>
                <w:sz w:val="24"/>
                <w:szCs w:val="24"/>
                <w:lang w:val="cs-CZ"/>
              </w:rPr>
              <w:t>Měsíčně</w:t>
            </w:r>
          </w:p>
        </w:tc>
      </w:tr>
      <w:tr w:rsidR="006431C8" w:rsidRPr="002063EC" w14:paraId="2101FC52" w14:textId="77777777" w:rsidTr="006431C8">
        <w:trPr>
          <w:cantSplit/>
        </w:trPr>
        <w:tc>
          <w:tcPr>
            <w:tcW w:w="239" w:type="pct"/>
            <w:vMerge/>
            <w:shd w:val="clear" w:color="auto" w:fill="EEECE1"/>
            <w:vAlign w:val="center"/>
          </w:tcPr>
          <w:p w14:paraId="07EB728A" w14:textId="77777777" w:rsidR="006431C8" w:rsidRPr="002063EC" w:rsidRDefault="006431C8" w:rsidP="00D53CA1">
            <w:pPr>
              <w:spacing w:after="0"/>
              <w:jc w:val="center"/>
              <w:rPr>
                <w:rFonts w:ascii="Times New Roman" w:hAnsi="Times New Roman"/>
                <w:szCs w:val="24"/>
              </w:rPr>
            </w:pPr>
          </w:p>
        </w:tc>
        <w:tc>
          <w:tcPr>
            <w:tcW w:w="2506" w:type="pct"/>
            <w:tcBorders>
              <w:top w:val="dotted" w:sz="4" w:space="0" w:color="auto"/>
              <w:bottom w:val="dotted" w:sz="4" w:space="0" w:color="auto"/>
            </w:tcBorders>
            <w:vAlign w:val="center"/>
          </w:tcPr>
          <w:p w14:paraId="6E95D9FE" w14:textId="77777777" w:rsidR="006431C8" w:rsidRPr="006D0357" w:rsidRDefault="006431C8" w:rsidP="00022038">
            <w:pPr>
              <w:pStyle w:val="document1cxspmiddlecxspmiddlecxspmiddle"/>
              <w:numPr>
                <w:ilvl w:val="1"/>
                <w:numId w:val="35"/>
              </w:numPr>
              <w:spacing w:before="0" w:beforeAutospacing="0" w:after="0" w:afterAutospacing="0"/>
              <w:ind w:left="602" w:right="142" w:hanging="567"/>
              <w:rPr>
                <w:rFonts w:ascii="Times New Roman" w:hAnsi="Times New Roman"/>
                <w:color w:val="000000"/>
                <w:sz w:val="24"/>
                <w:lang w:eastAsia="en-US"/>
              </w:rPr>
            </w:pPr>
            <w:r w:rsidRPr="006D0357">
              <w:rPr>
                <w:rFonts w:ascii="Times New Roman" w:hAnsi="Times New Roman"/>
                <w:color w:val="000000"/>
                <w:sz w:val="24"/>
                <w:lang w:eastAsia="en-US"/>
              </w:rPr>
              <w:t>Kontrola datových vazeb</w:t>
            </w:r>
          </w:p>
        </w:tc>
        <w:tc>
          <w:tcPr>
            <w:tcW w:w="2255" w:type="pct"/>
            <w:tcBorders>
              <w:top w:val="dotted" w:sz="4" w:space="0" w:color="auto"/>
              <w:bottom w:val="dotted" w:sz="4" w:space="0" w:color="auto"/>
              <w:right w:val="single" w:sz="4" w:space="0" w:color="auto"/>
            </w:tcBorders>
          </w:tcPr>
          <w:p w14:paraId="05D8D884" w14:textId="508D3828" w:rsidR="006431C8" w:rsidRPr="00B13467" w:rsidRDefault="006431C8" w:rsidP="00D53CA1">
            <w:pPr>
              <w:pStyle w:val="2-2"/>
              <w:spacing w:before="0" w:after="0"/>
              <w:rPr>
                <w:rFonts w:ascii="Times New Roman" w:hAnsi="Times New Roman"/>
                <w:sz w:val="24"/>
                <w:szCs w:val="24"/>
                <w:lang w:val="cs-CZ"/>
              </w:rPr>
            </w:pPr>
            <w:r w:rsidRPr="00B13467">
              <w:rPr>
                <w:rFonts w:ascii="Times New Roman" w:hAnsi="Times New Roman"/>
                <w:sz w:val="24"/>
                <w:szCs w:val="24"/>
                <w:lang w:val="cs-CZ"/>
              </w:rPr>
              <w:t>Týdně</w:t>
            </w:r>
          </w:p>
        </w:tc>
      </w:tr>
      <w:tr w:rsidR="006431C8" w:rsidRPr="002063EC" w14:paraId="545EF9C3" w14:textId="77777777" w:rsidTr="006431C8">
        <w:trPr>
          <w:cantSplit/>
        </w:trPr>
        <w:tc>
          <w:tcPr>
            <w:tcW w:w="239" w:type="pct"/>
            <w:vMerge/>
            <w:shd w:val="clear" w:color="auto" w:fill="EEECE1"/>
            <w:vAlign w:val="center"/>
          </w:tcPr>
          <w:p w14:paraId="6439A7D5" w14:textId="77777777" w:rsidR="006431C8" w:rsidRPr="002063EC" w:rsidRDefault="006431C8" w:rsidP="00D53CA1">
            <w:pPr>
              <w:spacing w:after="0"/>
              <w:jc w:val="center"/>
              <w:rPr>
                <w:rFonts w:ascii="Times New Roman" w:hAnsi="Times New Roman"/>
                <w:szCs w:val="24"/>
              </w:rPr>
            </w:pPr>
          </w:p>
        </w:tc>
        <w:tc>
          <w:tcPr>
            <w:tcW w:w="2506" w:type="pct"/>
            <w:tcBorders>
              <w:top w:val="dotted" w:sz="4" w:space="0" w:color="auto"/>
              <w:bottom w:val="dotted" w:sz="4" w:space="0" w:color="auto"/>
            </w:tcBorders>
            <w:vAlign w:val="center"/>
          </w:tcPr>
          <w:p w14:paraId="12E8929D" w14:textId="77777777" w:rsidR="006431C8" w:rsidRPr="006D0357" w:rsidRDefault="006431C8" w:rsidP="00022038">
            <w:pPr>
              <w:pStyle w:val="document1cxspmiddlecxspmiddlecxspmiddle"/>
              <w:numPr>
                <w:ilvl w:val="1"/>
                <w:numId w:val="35"/>
              </w:numPr>
              <w:spacing w:before="0" w:beforeAutospacing="0" w:after="0" w:afterAutospacing="0"/>
              <w:ind w:left="602" w:right="142" w:hanging="567"/>
              <w:rPr>
                <w:rFonts w:ascii="Times New Roman" w:hAnsi="Times New Roman"/>
                <w:color w:val="000000"/>
                <w:sz w:val="24"/>
                <w:lang w:eastAsia="en-US"/>
              </w:rPr>
            </w:pPr>
            <w:r w:rsidRPr="006D0357">
              <w:rPr>
                <w:rFonts w:ascii="Times New Roman" w:hAnsi="Times New Roman"/>
                <w:color w:val="000000"/>
                <w:sz w:val="24"/>
                <w:lang w:eastAsia="en-US"/>
              </w:rPr>
              <w:t>Kontrola kvality dat v aplikacích</w:t>
            </w:r>
          </w:p>
        </w:tc>
        <w:tc>
          <w:tcPr>
            <w:tcW w:w="2255" w:type="pct"/>
            <w:tcBorders>
              <w:top w:val="dotted" w:sz="4" w:space="0" w:color="auto"/>
              <w:bottom w:val="dotted" w:sz="4" w:space="0" w:color="auto"/>
              <w:right w:val="single" w:sz="4" w:space="0" w:color="auto"/>
            </w:tcBorders>
          </w:tcPr>
          <w:p w14:paraId="7F4D4AA7" w14:textId="54B04340" w:rsidR="006431C8" w:rsidRPr="00B13467" w:rsidRDefault="006431C8" w:rsidP="00D53CA1">
            <w:pPr>
              <w:pStyle w:val="2-2"/>
              <w:spacing w:before="0" w:after="0"/>
              <w:rPr>
                <w:rFonts w:ascii="Times New Roman" w:hAnsi="Times New Roman"/>
                <w:sz w:val="24"/>
                <w:szCs w:val="24"/>
                <w:lang w:val="cs-CZ"/>
              </w:rPr>
            </w:pPr>
            <w:r w:rsidRPr="00B13467">
              <w:rPr>
                <w:rFonts w:ascii="Times New Roman" w:hAnsi="Times New Roman"/>
                <w:sz w:val="24"/>
                <w:szCs w:val="24"/>
                <w:lang w:val="cs-CZ"/>
              </w:rPr>
              <w:t>Týdně</w:t>
            </w:r>
          </w:p>
        </w:tc>
      </w:tr>
      <w:tr w:rsidR="006431C8" w:rsidRPr="002063EC" w14:paraId="6AF09CEB" w14:textId="77777777" w:rsidTr="006431C8">
        <w:trPr>
          <w:cantSplit/>
        </w:trPr>
        <w:tc>
          <w:tcPr>
            <w:tcW w:w="239" w:type="pct"/>
            <w:vMerge/>
            <w:shd w:val="clear" w:color="auto" w:fill="EEECE1"/>
            <w:vAlign w:val="center"/>
          </w:tcPr>
          <w:p w14:paraId="5AA09AC9" w14:textId="77777777" w:rsidR="006431C8" w:rsidRPr="002063EC" w:rsidRDefault="006431C8" w:rsidP="00D53CA1">
            <w:pPr>
              <w:spacing w:after="0"/>
              <w:jc w:val="center"/>
              <w:rPr>
                <w:rFonts w:ascii="Times New Roman" w:hAnsi="Times New Roman"/>
                <w:szCs w:val="24"/>
              </w:rPr>
            </w:pPr>
          </w:p>
        </w:tc>
        <w:tc>
          <w:tcPr>
            <w:tcW w:w="2506" w:type="pct"/>
            <w:tcBorders>
              <w:top w:val="dotted" w:sz="4" w:space="0" w:color="auto"/>
              <w:bottom w:val="dotted" w:sz="4" w:space="0" w:color="auto"/>
            </w:tcBorders>
            <w:vAlign w:val="center"/>
          </w:tcPr>
          <w:p w14:paraId="5E5EEEE7" w14:textId="77777777" w:rsidR="006431C8" w:rsidRPr="006D0357" w:rsidRDefault="006431C8" w:rsidP="00022038">
            <w:pPr>
              <w:pStyle w:val="document1cxspmiddlecxspmiddlecxspmiddle"/>
              <w:numPr>
                <w:ilvl w:val="1"/>
                <w:numId w:val="35"/>
              </w:numPr>
              <w:spacing w:before="0" w:beforeAutospacing="0" w:after="0" w:afterAutospacing="0"/>
              <w:ind w:left="602" w:right="142" w:hanging="567"/>
              <w:rPr>
                <w:rFonts w:ascii="Times New Roman" w:hAnsi="Times New Roman"/>
                <w:color w:val="000000"/>
                <w:sz w:val="24"/>
                <w:lang w:eastAsia="en-US"/>
              </w:rPr>
            </w:pPr>
            <w:r w:rsidRPr="006D0357">
              <w:rPr>
                <w:rFonts w:ascii="Times New Roman" w:hAnsi="Times New Roman"/>
                <w:color w:val="000000"/>
                <w:sz w:val="24"/>
                <w:lang w:eastAsia="en-US"/>
              </w:rPr>
              <w:t>Kontrola zaplňování datového prostoru</w:t>
            </w:r>
          </w:p>
        </w:tc>
        <w:tc>
          <w:tcPr>
            <w:tcW w:w="2255" w:type="pct"/>
            <w:tcBorders>
              <w:top w:val="dotted" w:sz="4" w:space="0" w:color="auto"/>
              <w:bottom w:val="dotted" w:sz="4" w:space="0" w:color="auto"/>
              <w:right w:val="single" w:sz="4" w:space="0" w:color="auto"/>
            </w:tcBorders>
          </w:tcPr>
          <w:p w14:paraId="7B00049B" w14:textId="62C53C02" w:rsidR="006431C8" w:rsidRPr="00B13467" w:rsidRDefault="006431C8" w:rsidP="00D53CA1">
            <w:pPr>
              <w:pStyle w:val="2-2"/>
              <w:spacing w:before="0" w:after="0"/>
              <w:rPr>
                <w:rFonts w:ascii="Times New Roman" w:hAnsi="Times New Roman"/>
                <w:sz w:val="24"/>
                <w:szCs w:val="24"/>
                <w:lang w:val="cs-CZ"/>
              </w:rPr>
            </w:pPr>
            <w:r w:rsidRPr="00B13467">
              <w:rPr>
                <w:rFonts w:ascii="Times New Roman" w:hAnsi="Times New Roman"/>
                <w:sz w:val="24"/>
                <w:szCs w:val="24"/>
                <w:lang w:val="cs-CZ"/>
              </w:rPr>
              <w:t>Týdně</w:t>
            </w:r>
          </w:p>
        </w:tc>
      </w:tr>
      <w:tr w:rsidR="006431C8" w:rsidRPr="002063EC" w14:paraId="1AF9752E" w14:textId="77777777" w:rsidTr="006431C8">
        <w:trPr>
          <w:cantSplit/>
        </w:trPr>
        <w:tc>
          <w:tcPr>
            <w:tcW w:w="239" w:type="pct"/>
            <w:vMerge/>
            <w:shd w:val="clear" w:color="auto" w:fill="EEECE1"/>
            <w:vAlign w:val="center"/>
          </w:tcPr>
          <w:p w14:paraId="2BC0DE1B" w14:textId="77777777" w:rsidR="006431C8" w:rsidRPr="002063EC" w:rsidRDefault="006431C8" w:rsidP="00D53CA1">
            <w:pPr>
              <w:spacing w:after="0"/>
              <w:jc w:val="center"/>
              <w:rPr>
                <w:rFonts w:ascii="Times New Roman" w:hAnsi="Times New Roman"/>
                <w:szCs w:val="24"/>
              </w:rPr>
            </w:pPr>
          </w:p>
        </w:tc>
        <w:tc>
          <w:tcPr>
            <w:tcW w:w="2506" w:type="pct"/>
            <w:tcBorders>
              <w:top w:val="dotted" w:sz="4" w:space="0" w:color="auto"/>
              <w:bottom w:val="dotted" w:sz="4" w:space="0" w:color="auto"/>
            </w:tcBorders>
            <w:vAlign w:val="center"/>
          </w:tcPr>
          <w:p w14:paraId="211579AB" w14:textId="77777777" w:rsidR="006431C8" w:rsidRPr="006D0357" w:rsidRDefault="006431C8" w:rsidP="00022038">
            <w:pPr>
              <w:pStyle w:val="document1cxspmiddlecxspmiddlecxspmiddle"/>
              <w:numPr>
                <w:ilvl w:val="1"/>
                <w:numId w:val="35"/>
              </w:numPr>
              <w:spacing w:before="0" w:beforeAutospacing="0" w:after="0" w:afterAutospacing="0"/>
              <w:ind w:left="602" w:right="142" w:hanging="567"/>
              <w:rPr>
                <w:rFonts w:ascii="Times New Roman" w:hAnsi="Times New Roman"/>
                <w:color w:val="000000"/>
                <w:sz w:val="24"/>
                <w:lang w:eastAsia="en-US"/>
              </w:rPr>
            </w:pPr>
            <w:r w:rsidRPr="006D0357">
              <w:rPr>
                <w:rFonts w:ascii="Times New Roman" w:hAnsi="Times New Roman"/>
                <w:color w:val="000000"/>
                <w:sz w:val="24"/>
                <w:lang w:eastAsia="en-US"/>
              </w:rPr>
              <w:t>Optimalizace výkonu aplikačních a databázových serverů</w:t>
            </w:r>
          </w:p>
        </w:tc>
        <w:tc>
          <w:tcPr>
            <w:tcW w:w="2255" w:type="pct"/>
            <w:tcBorders>
              <w:top w:val="dotted" w:sz="4" w:space="0" w:color="auto"/>
              <w:bottom w:val="dotted" w:sz="4" w:space="0" w:color="auto"/>
              <w:right w:val="single" w:sz="4" w:space="0" w:color="auto"/>
            </w:tcBorders>
          </w:tcPr>
          <w:p w14:paraId="4FE95004" w14:textId="0910DD99" w:rsidR="006431C8" w:rsidRPr="00B13467" w:rsidRDefault="006431C8" w:rsidP="00D53CA1">
            <w:pPr>
              <w:pStyle w:val="2-2"/>
              <w:spacing w:before="0" w:after="0"/>
              <w:rPr>
                <w:rFonts w:ascii="Times New Roman" w:hAnsi="Times New Roman"/>
                <w:sz w:val="24"/>
                <w:szCs w:val="24"/>
                <w:lang w:val="cs-CZ"/>
              </w:rPr>
            </w:pPr>
            <w:r w:rsidRPr="00B13467">
              <w:rPr>
                <w:rFonts w:ascii="Times New Roman" w:hAnsi="Times New Roman"/>
                <w:sz w:val="24"/>
                <w:szCs w:val="24"/>
                <w:lang w:val="cs-CZ"/>
              </w:rPr>
              <w:t>Měsíčně</w:t>
            </w:r>
          </w:p>
        </w:tc>
      </w:tr>
      <w:tr w:rsidR="006431C8" w:rsidRPr="002063EC" w14:paraId="16972322" w14:textId="77777777" w:rsidTr="006431C8">
        <w:trPr>
          <w:cantSplit/>
        </w:trPr>
        <w:tc>
          <w:tcPr>
            <w:tcW w:w="239" w:type="pct"/>
            <w:vMerge/>
            <w:shd w:val="clear" w:color="auto" w:fill="EEECE1"/>
            <w:vAlign w:val="center"/>
          </w:tcPr>
          <w:p w14:paraId="6F1132A9" w14:textId="77777777" w:rsidR="006431C8" w:rsidRPr="002063EC" w:rsidRDefault="006431C8" w:rsidP="00D53CA1">
            <w:pPr>
              <w:spacing w:after="0"/>
              <w:jc w:val="center"/>
              <w:rPr>
                <w:rFonts w:ascii="Times New Roman" w:hAnsi="Times New Roman"/>
                <w:szCs w:val="24"/>
              </w:rPr>
            </w:pPr>
          </w:p>
        </w:tc>
        <w:tc>
          <w:tcPr>
            <w:tcW w:w="2506" w:type="pct"/>
            <w:tcBorders>
              <w:top w:val="dotted" w:sz="4" w:space="0" w:color="auto"/>
              <w:bottom w:val="dotted" w:sz="4" w:space="0" w:color="auto"/>
            </w:tcBorders>
            <w:vAlign w:val="center"/>
          </w:tcPr>
          <w:p w14:paraId="01D16C25" w14:textId="60CE11E3" w:rsidR="006431C8" w:rsidRPr="006D0357" w:rsidRDefault="00422795" w:rsidP="00022038">
            <w:pPr>
              <w:pStyle w:val="document1cxspmiddlecxspmiddlecxspmiddle"/>
              <w:numPr>
                <w:ilvl w:val="1"/>
                <w:numId w:val="35"/>
              </w:numPr>
              <w:spacing w:before="0" w:beforeAutospacing="0" w:after="0" w:afterAutospacing="0"/>
              <w:ind w:left="602" w:right="142" w:hanging="567"/>
              <w:rPr>
                <w:rFonts w:ascii="Times New Roman" w:hAnsi="Times New Roman"/>
                <w:color w:val="000000"/>
                <w:sz w:val="24"/>
                <w:lang w:eastAsia="en-US"/>
              </w:rPr>
            </w:pPr>
            <w:r>
              <w:rPr>
                <w:rFonts w:ascii="Times New Roman" w:hAnsi="Times New Roman"/>
                <w:color w:val="000000"/>
                <w:sz w:val="24"/>
                <w:lang w:eastAsia="en-US"/>
              </w:rPr>
              <w:t xml:space="preserve">Mapování odezev </w:t>
            </w:r>
            <w:r w:rsidR="00D252D0">
              <w:rPr>
                <w:rFonts w:ascii="Times New Roman" w:hAnsi="Times New Roman"/>
                <w:color w:val="000000"/>
                <w:sz w:val="24"/>
                <w:lang w:eastAsia="en-US"/>
              </w:rPr>
              <w:t>Programové</w:t>
            </w:r>
            <w:r w:rsidR="006431C8" w:rsidRPr="006D0357">
              <w:rPr>
                <w:rFonts w:ascii="Times New Roman" w:hAnsi="Times New Roman"/>
                <w:color w:val="000000"/>
                <w:sz w:val="24"/>
                <w:lang w:eastAsia="en-US"/>
              </w:rPr>
              <w:t>ho vybavení (přihlašování)</w:t>
            </w:r>
          </w:p>
        </w:tc>
        <w:tc>
          <w:tcPr>
            <w:tcW w:w="2255" w:type="pct"/>
            <w:tcBorders>
              <w:top w:val="dotted" w:sz="4" w:space="0" w:color="auto"/>
              <w:bottom w:val="dotted" w:sz="4" w:space="0" w:color="auto"/>
              <w:right w:val="single" w:sz="4" w:space="0" w:color="auto"/>
            </w:tcBorders>
          </w:tcPr>
          <w:p w14:paraId="5A2E6689" w14:textId="08C43810" w:rsidR="006431C8" w:rsidRPr="00B13467" w:rsidRDefault="006431C8" w:rsidP="00D53CA1">
            <w:pPr>
              <w:pStyle w:val="2-2"/>
              <w:spacing w:before="0" w:after="0"/>
              <w:rPr>
                <w:rFonts w:ascii="Times New Roman" w:hAnsi="Times New Roman"/>
                <w:sz w:val="24"/>
                <w:szCs w:val="24"/>
                <w:lang w:val="cs-CZ"/>
              </w:rPr>
            </w:pPr>
            <w:r w:rsidRPr="00B13467">
              <w:rPr>
                <w:rFonts w:ascii="Times New Roman" w:hAnsi="Times New Roman"/>
                <w:sz w:val="24"/>
                <w:szCs w:val="24"/>
                <w:lang w:val="cs-CZ"/>
              </w:rPr>
              <w:t>Průběžně</w:t>
            </w:r>
          </w:p>
        </w:tc>
      </w:tr>
      <w:tr w:rsidR="006431C8" w:rsidRPr="002063EC" w14:paraId="0605F1B3" w14:textId="77777777" w:rsidTr="006431C8">
        <w:trPr>
          <w:cantSplit/>
        </w:trPr>
        <w:tc>
          <w:tcPr>
            <w:tcW w:w="239" w:type="pct"/>
            <w:vMerge/>
            <w:shd w:val="clear" w:color="auto" w:fill="EEECE1"/>
            <w:vAlign w:val="center"/>
          </w:tcPr>
          <w:p w14:paraId="16649A6A" w14:textId="77777777" w:rsidR="006431C8" w:rsidRPr="002063EC" w:rsidRDefault="006431C8" w:rsidP="00D53CA1">
            <w:pPr>
              <w:spacing w:after="0"/>
              <w:jc w:val="center"/>
              <w:rPr>
                <w:rFonts w:ascii="Times New Roman" w:hAnsi="Times New Roman"/>
                <w:szCs w:val="24"/>
              </w:rPr>
            </w:pPr>
          </w:p>
        </w:tc>
        <w:tc>
          <w:tcPr>
            <w:tcW w:w="2506" w:type="pct"/>
            <w:tcBorders>
              <w:top w:val="dotted" w:sz="4" w:space="0" w:color="auto"/>
              <w:bottom w:val="dotted" w:sz="4" w:space="0" w:color="auto"/>
            </w:tcBorders>
            <w:vAlign w:val="center"/>
          </w:tcPr>
          <w:p w14:paraId="2C848750" w14:textId="77777777" w:rsidR="006431C8" w:rsidRPr="006D0357" w:rsidRDefault="006431C8" w:rsidP="00022038">
            <w:pPr>
              <w:pStyle w:val="document1cxspmiddlecxspmiddlecxspmiddle"/>
              <w:numPr>
                <w:ilvl w:val="1"/>
                <w:numId w:val="35"/>
              </w:numPr>
              <w:spacing w:before="0" w:beforeAutospacing="0" w:after="0" w:afterAutospacing="0"/>
              <w:ind w:left="602" w:right="142" w:hanging="567"/>
              <w:rPr>
                <w:rFonts w:ascii="Times New Roman" w:hAnsi="Times New Roman"/>
                <w:color w:val="000000"/>
                <w:sz w:val="24"/>
                <w:lang w:eastAsia="en-US"/>
              </w:rPr>
            </w:pPr>
            <w:r w:rsidRPr="006D0357">
              <w:rPr>
                <w:rFonts w:ascii="Times New Roman" w:hAnsi="Times New Roman"/>
                <w:color w:val="000000"/>
                <w:sz w:val="24"/>
                <w:lang w:eastAsia="en-US"/>
              </w:rPr>
              <w:t>Kontrola stavu databází</w:t>
            </w:r>
          </w:p>
        </w:tc>
        <w:tc>
          <w:tcPr>
            <w:tcW w:w="2255" w:type="pct"/>
            <w:tcBorders>
              <w:top w:val="dotted" w:sz="4" w:space="0" w:color="auto"/>
              <w:bottom w:val="dotted" w:sz="4" w:space="0" w:color="auto"/>
              <w:right w:val="single" w:sz="4" w:space="0" w:color="auto"/>
            </w:tcBorders>
          </w:tcPr>
          <w:p w14:paraId="7347C161" w14:textId="261A1FA3" w:rsidR="006431C8" w:rsidRPr="00B13467" w:rsidRDefault="006431C8" w:rsidP="00D53CA1">
            <w:pPr>
              <w:pStyle w:val="2-2"/>
              <w:spacing w:before="0" w:after="0"/>
              <w:rPr>
                <w:rFonts w:ascii="Times New Roman" w:hAnsi="Times New Roman"/>
                <w:sz w:val="24"/>
                <w:szCs w:val="24"/>
                <w:lang w:val="cs-CZ"/>
              </w:rPr>
            </w:pPr>
            <w:r w:rsidRPr="00B13467">
              <w:rPr>
                <w:rFonts w:ascii="Times New Roman" w:hAnsi="Times New Roman"/>
                <w:sz w:val="24"/>
                <w:szCs w:val="24"/>
                <w:lang w:val="cs-CZ"/>
              </w:rPr>
              <w:t>Průběžně</w:t>
            </w:r>
          </w:p>
        </w:tc>
      </w:tr>
      <w:tr w:rsidR="006431C8" w:rsidRPr="002063EC" w14:paraId="2F78D5BB" w14:textId="77777777" w:rsidTr="006431C8">
        <w:trPr>
          <w:cantSplit/>
        </w:trPr>
        <w:tc>
          <w:tcPr>
            <w:tcW w:w="239" w:type="pct"/>
            <w:vMerge/>
            <w:shd w:val="clear" w:color="auto" w:fill="EEECE1"/>
            <w:vAlign w:val="center"/>
          </w:tcPr>
          <w:p w14:paraId="2D16251D" w14:textId="77777777" w:rsidR="006431C8" w:rsidRPr="002063EC" w:rsidRDefault="006431C8" w:rsidP="00D53CA1">
            <w:pPr>
              <w:spacing w:after="0"/>
              <w:jc w:val="center"/>
              <w:rPr>
                <w:rFonts w:ascii="Times New Roman" w:hAnsi="Times New Roman"/>
                <w:szCs w:val="24"/>
              </w:rPr>
            </w:pPr>
          </w:p>
        </w:tc>
        <w:tc>
          <w:tcPr>
            <w:tcW w:w="2506" w:type="pct"/>
            <w:tcBorders>
              <w:top w:val="dotted" w:sz="4" w:space="0" w:color="auto"/>
              <w:bottom w:val="dotted" w:sz="4" w:space="0" w:color="auto"/>
            </w:tcBorders>
            <w:vAlign w:val="center"/>
          </w:tcPr>
          <w:p w14:paraId="459A8F25" w14:textId="487626F1" w:rsidR="006431C8" w:rsidRPr="006D0357" w:rsidRDefault="006431C8" w:rsidP="00022038">
            <w:pPr>
              <w:pStyle w:val="document1cxspmiddlecxspmiddlecxspmiddle"/>
              <w:numPr>
                <w:ilvl w:val="1"/>
                <w:numId w:val="35"/>
              </w:numPr>
              <w:spacing w:before="0" w:beforeAutospacing="0" w:after="0" w:afterAutospacing="0"/>
              <w:ind w:left="602" w:right="142" w:hanging="567"/>
              <w:rPr>
                <w:rFonts w:ascii="Times New Roman" w:hAnsi="Times New Roman"/>
                <w:color w:val="000000"/>
                <w:sz w:val="24"/>
                <w:lang w:eastAsia="en-US"/>
              </w:rPr>
            </w:pPr>
            <w:r w:rsidRPr="006D0357">
              <w:rPr>
                <w:rFonts w:ascii="Times New Roman" w:hAnsi="Times New Roman"/>
                <w:color w:val="000000"/>
                <w:sz w:val="24"/>
                <w:lang w:eastAsia="en-US"/>
              </w:rPr>
              <w:t xml:space="preserve">Monitoring </w:t>
            </w:r>
            <w:r w:rsidR="00422795">
              <w:rPr>
                <w:rFonts w:ascii="Times New Roman" w:hAnsi="Times New Roman"/>
                <w:color w:val="000000"/>
                <w:sz w:val="24"/>
                <w:lang w:eastAsia="en-US"/>
              </w:rPr>
              <w:t xml:space="preserve">serverů ve vztahu k funkčnosti </w:t>
            </w:r>
            <w:r w:rsidR="00D252D0">
              <w:rPr>
                <w:rFonts w:ascii="Times New Roman" w:hAnsi="Times New Roman"/>
                <w:color w:val="000000"/>
                <w:sz w:val="24"/>
                <w:lang w:eastAsia="en-US"/>
              </w:rPr>
              <w:t>Programové</w:t>
            </w:r>
            <w:r w:rsidRPr="006D0357">
              <w:rPr>
                <w:rFonts w:ascii="Times New Roman" w:hAnsi="Times New Roman"/>
                <w:color w:val="000000"/>
                <w:sz w:val="24"/>
                <w:lang w:eastAsia="en-US"/>
              </w:rPr>
              <w:t>ho vybavení</w:t>
            </w:r>
          </w:p>
        </w:tc>
        <w:tc>
          <w:tcPr>
            <w:tcW w:w="2255" w:type="pct"/>
            <w:tcBorders>
              <w:top w:val="dotted" w:sz="4" w:space="0" w:color="auto"/>
              <w:bottom w:val="dotted" w:sz="4" w:space="0" w:color="auto"/>
              <w:right w:val="single" w:sz="4" w:space="0" w:color="auto"/>
            </w:tcBorders>
          </w:tcPr>
          <w:p w14:paraId="55724E77" w14:textId="533C6DCE" w:rsidR="006431C8" w:rsidRPr="00B13467" w:rsidRDefault="006431C8" w:rsidP="00D53CA1">
            <w:pPr>
              <w:pStyle w:val="2-2"/>
              <w:spacing w:before="0" w:after="0"/>
              <w:rPr>
                <w:rFonts w:ascii="Times New Roman" w:hAnsi="Times New Roman"/>
                <w:sz w:val="24"/>
                <w:szCs w:val="24"/>
                <w:lang w:val="cs-CZ"/>
              </w:rPr>
            </w:pPr>
            <w:r w:rsidRPr="00B13467">
              <w:rPr>
                <w:rFonts w:ascii="Times New Roman" w:hAnsi="Times New Roman"/>
                <w:sz w:val="24"/>
                <w:szCs w:val="24"/>
                <w:lang w:val="cs-CZ"/>
              </w:rPr>
              <w:t>Průběžně</w:t>
            </w:r>
          </w:p>
        </w:tc>
      </w:tr>
      <w:tr w:rsidR="006431C8" w:rsidRPr="002063EC" w14:paraId="688D0641" w14:textId="77777777" w:rsidTr="006431C8">
        <w:trPr>
          <w:cantSplit/>
        </w:trPr>
        <w:tc>
          <w:tcPr>
            <w:tcW w:w="239" w:type="pct"/>
            <w:vMerge/>
            <w:shd w:val="clear" w:color="auto" w:fill="EEECE1"/>
            <w:vAlign w:val="center"/>
          </w:tcPr>
          <w:p w14:paraId="49AC2A72" w14:textId="77777777" w:rsidR="006431C8" w:rsidRPr="002063EC" w:rsidRDefault="006431C8" w:rsidP="00D53CA1">
            <w:pPr>
              <w:spacing w:after="0"/>
              <w:jc w:val="center"/>
              <w:rPr>
                <w:rFonts w:ascii="Times New Roman" w:hAnsi="Times New Roman"/>
                <w:szCs w:val="24"/>
              </w:rPr>
            </w:pPr>
          </w:p>
        </w:tc>
        <w:tc>
          <w:tcPr>
            <w:tcW w:w="2506" w:type="pct"/>
            <w:tcBorders>
              <w:top w:val="dotted" w:sz="4" w:space="0" w:color="auto"/>
              <w:bottom w:val="dotted" w:sz="4" w:space="0" w:color="auto"/>
            </w:tcBorders>
            <w:vAlign w:val="center"/>
          </w:tcPr>
          <w:p w14:paraId="6CE52423" w14:textId="504D5D83" w:rsidR="006431C8" w:rsidRPr="006D0357" w:rsidRDefault="006431C8" w:rsidP="00022038">
            <w:pPr>
              <w:pStyle w:val="document1cxspmiddlecxspmiddlecxspmiddle"/>
              <w:numPr>
                <w:ilvl w:val="1"/>
                <w:numId w:val="35"/>
              </w:numPr>
              <w:spacing w:before="0" w:beforeAutospacing="0" w:after="0" w:afterAutospacing="0"/>
              <w:ind w:left="602" w:right="142" w:hanging="567"/>
              <w:rPr>
                <w:rFonts w:ascii="Times New Roman" w:hAnsi="Times New Roman"/>
                <w:color w:val="000000"/>
                <w:sz w:val="24"/>
                <w:lang w:eastAsia="en-US"/>
              </w:rPr>
            </w:pPr>
            <w:r w:rsidRPr="006D0357">
              <w:rPr>
                <w:rFonts w:ascii="Times New Roman" w:hAnsi="Times New Roman"/>
                <w:color w:val="000000"/>
                <w:sz w:val="24"/>
                <w:lang w:eastAsia="en-US"/>
              </w:rPr>
              <w:t xml:space="preserve">Kontrola </w:t>
            </w:r>
            <w:r>
              <w:rPr>
                <w:rFonts w:ascii="Times New Roman" w:hAnsi="Times New Roman"/>
                <w:color w:val="000000"/>
                <w:sz w:val="24"/>
                <w:lang w:eastAsia="en-US"/>
              </w:rPr>
              <w:t xml:space="preserve">ostatních </w:t>
            </w:r>
            <w:r w:rsidRPr="006D0357">
              <w:rPr>
                <w:rFonts w:ascii="Times New Roman" w:hAnsi="Times New Roman"/>
                <w:color w:val="000000"/>
                <w:sz w:val="24"/>
                <w:lang w:eastAsia="en-US"/>
              </w:rPr>
              <w:t>logů</w:t>
            </w:r>
          </w:p>
        </w:tc>
        <w:tc>
          <w:tcPr>
            <w:tcW w:w="2255" w:type="pct"/>
            <w:tcBorders>
              <w:top w:val="dotted" w:sz="4" w:space="0" w:color="auto"/>
              <w:bottom w:val="dotted" w:sz="4" w:space="0" w:color="auto"/>
              <w:right w:val="single" w:sz="4" w:space="0" w:color="auto"/>
            </w:tcBorders>
          </w:tcPr>
          <w:p w14:paraId="2DA852EB" w14:textId="462F7C04" w:rsidR="006431C8" w:rsidRPr="00B13467" w:rsidRDefault="006431C8" w:rsidP="00D53CA1">
            <w:pPr>
              <w:pStyle w:val="2-2"/>
              <w:spacing w:before="0" w:after="0"/>
              <w:rPr>
                <w:rFonts w:ascii="Times New Roman" w:hAnsi="Times New Roman"/>
                <w:sz w:val="24"/>
                <w:szCs w:val="24"/>
                <w:lang w:val="cs-CZ"/>
              </w:rPr>
            </w:pPr>
            <w:r w:rsidRPr="00B13467">
              <w:rPr>
                <w:rFonts w:ascii="Times New Roman" w:hAnsi="Times New Roman"/>
                <w:sz w:val="24"/>
                <w:szCs w:val="24"/>
                <w:lang w:val="cs-CZ"/>
              </w:rPr>
              <w:t>Týdně</w:t>
            </w:r>
          </w:p>
        </w:tc>
      </w:tr>
      <w:tr w:rsidR="006431C8" w:rsidRPr="002063EC" w14:paraId="1DED1FB6" w14:textId="77777777" w:rsidTr="0051341F">
        <w:trPr>
          <w:cantSplit/>
        </w:trPr>
        <w:tc>
          <w:tcPr>
            <w:tcW w:w="239" w:type="pct"/>
            <w:vMerge/>
            <w:shd w:val="clear" w:color="auto" w:fill="EEECE1"/>
            <w:vAlign w:val="center"/>
          </w:tcPr>
          <w:p w14:paraId="0535DC16" w14:textId="77777777" w:rsidR="006431C8" w:rsidRPr="002063EC" w:rsidRDefault="006431C8" w:rsidP="00D53CA1">
            <w:pPr>
              <w:spacing w:after="0"/>
              <w:jc w:val="center"/>
              <w:rPr>
                <w:rFonts w:ascii="Times New Roman" w:hAnsi="Times New Roman"/>
                <w:szCs w:val="24"/>
              </w:rPr>
            </w:pPr>
          </w:p>
        </w:tc>
        <w:tc>
          <w:tcPr>
            <w:tcW w:w="2506" w:type="pct"/>
            <w:tcBorders>
              <w:top w:val="dotted" w:sz="4" w:space="0" w:color="auto"/>
              <w:bottom w:val="dotted" w:sz="4" w:space="0" w:color="auto"/>
            </w:tcBorders>
            <w:vAlign w:val="center"/>
          </w:tcPr>
          <w:p w14:paraId="7E48DDC1" w14:textId="37FA0F2B" w:rsidR="006431C8" w:rsidRPr="006D0357" w:rsidRDefault="006431C8" w:rsidP="00022038">
            <w:pPr>
              <w:pStyle w:val="document1cxspmiddlecxspmiddlecxspmiddle"/>
              <w:numPr>
                <w:ilvl w:val="1"/>
                <w:numId w:val="35"/>
              </w:numPr>
              <w:spacing w:before="0" w:beforeAutospacing="0" w:after="0" w:afterAutospacing="0"/>
              <w:ind w:left="602" w:right="142" w:hanging="567"/>
              <w:rPr>
                <w:rFonts w:ascii="Times New Roman" w:hAnsi="Times New Roman"/>
                <w:color w:val="000000"/>
                <w:sz w:val="24"/>
                <w:lang w:eastAsia="en-US"/>
              </w:rPr>
            </w:pPr>
            <w:r w:rsidRPr="006D0357">
              <w:rPr>
                <w:rFonts w:ascii="Times New Roman" w:hAnsi="Times New Roman"/>
                <w:color w:val="000000"/>
                <w:sz w:val="24"/>
                <w:lang w:eastAsia="en-US"/>
              </w:rPr>
              <w:t xml:space="preserve">Indikace možných problémů </w:t>
            </w:r>
            <w:r w:rsidR="00422795">
              <w:rPr>
                <w:rFonts w:ascii="Times New Roman" w:hAnsi="Times New Roman"/>
                <w:color w:val="000000"/>
                <w:sz w:val="24"/>
                <w:lang w:eastAsia="en-US"/>
              </w:rPr>
              <w:t xml:space="preserve">a předcházení poruchám v chodu </w:t>
            </w:r>
            <w:r w:rsidR="00D252D0">
              <w:rPr>
                <w:rFonts w:ascii="Times New Roman" w:hAnsi="Times New Roman"/>
                <w:color w:val="000000"/>
                <w:sz w:val="24"/>
                <w:lang w:eastAsia="en-US"/>
              </w:rPr>
              <w:t>Programové</w:t>
            </w:r>
            <w:r w:rsidRPr="006D0357">
              <w:rPr>
                <w:rFonts w:ascii="Times New Roman" w:hAnsi="Times New Roman"/>
                <w:color w:val="000000"/>
                <w:sz w:val="24"/>
                <w:lang w:eastAsia="en-US"/>
              </w:rPr>
              <w:t>ho vybavení</w:t>
            </w:r>
          </w:p>
        </w:tc>
        <w:tc>
          <w:tcPr>
            <w:tcW w:w="2255" w:type="pct"/>
            <w:tcBorders>
              <w:top w:val="dotted" w:sz="4" w:space="0" w:color="auto"/>
              <w:bottom w:val="dotted" w:sz="4" w:space="0" w:color="auto"/>
              <w:right w:val="single" w:sz="4" w:space="0" w:color="auto"/>
            </w:tcBorders>
          </w:tcPr>
          <w:p w14:paraId="4C7023EF" w14:textId="176C2A8C" w:rsidR="006431C8" w:rsidRPr="00B13467" w:rsidRDefault="006431C8" w:rsidP="00D53CA1">
            <w:pPr>
              <w:pStyle w:val="2-2"/>
              <w:spacing w:before="0" w:after="0"/>
              <w:rPr>
                <w:rFonts w:ascii="Times New Roman" w:hAnsi="Times New Roman"/>
                <w:sz w:val="24"/>
                <w:szCs w:val="24"/>
                <w:lang w:val="cs-CZ"/>
              </w:rPr>
            </w:pPr>
            <w:r w:rsidRPr="00B13467">
              <w:rPr>
                <w:rFonts w:ascii="Times New Roman" w:hAnsi="Times New Roman"/>
                <w:sz w:val="24"/>
                <w:szCs w:val="24"/>
                <w:lang w:val="cs-CZ"/>
              </w:rPr>
              <w:t>Průběžně</w:t>
            </w:r>
          </w:p>
        </w:tc>
      </w:tr>
      <w:tr w:rsidR="006431C8" w:rsidRPr="002063EC" w14:paraId="3CA11031" w14:textId="77777777" w:rsidTr="0051341F">
        <w:trPr>
          <w:cantSplit/>
        </w:trPr>
        <w:tc>
          <w:tcPr>
            <w:tcW w:w="239" w:type="pct"/>
            <w:vMerge/>
            <w:shd w:val="clear" w:color="auto" w:fill="EEECE1"/>
            <w:vAlign w:val="center"/>
          </w:tcPr>
          <w:p w14:paraId="2CE64908" w14:textId="77777777" w:rsidR="006431C8" w:rsidRPr="002063EC" w:rsidRDefault="006431C8" w:rsidP="00D53CA1">
            <w:pPr>
              <w:spacing w:after="0"/>
              <w:jc w:val="center"/>
              <w:rPr>
                <w:rFonts w:ascii="Times New Roman" w:hAnsi="Times New Roman"/>
                <w:szCs w:val="24"/>
              </w:rPr>
            </w:pPr>
          </w:p>
        </w:tc>
        <w:tc>
          <w:tcPr>
            <w:tcW w:w="2506" w:type="pct"/>
            <w:tcBorders>
              <w:top w:val="dotted" w:sz="4" w:space="0" w:color="auto"/>
              <w:bottom w:val="single" w:sz="4" w:space="0" w:color="auto"/>
            </w:tcBorders>
            <w:vAlign w:val="center"/>
          </w:tcPr>
          <w:p w14:paraId="198C8F6D" w14:textId="77777777" w:rsidR="006431C8" w:rsidRPr="006D0357" w:rsidRDefault="006431C8" w:rsidP="00022038">
            <w:pPr>
              <w:pStyle w:val="document1cxspmiddlecxspmiddlecxspmiddle"/>
              <w:numPr>
                <w:ilvl w:val="1"/>
                <w:numId w:val="35"/>
              </w:numPr>
              <w:spacing w:before="0" w:beforeAutospacing="0" w:after="0" w:afterAutospacing="0"/>
              <w:ind w:left="602" w:right="142" w:hanging="567"/>
              <w:rPr>
                <w:rFonts w:ascii="Times New Roman" w:hAnsi="Times New Roman"/>
                <w:color w:val="000000"/>
                <w:sz w:val="24"/>
                <w:lang w:eastAsia="en-US"/>
              </w:rPr>
            </w:pPr>
            <w:r w:rsidRPr="006D0357">
              <w:rPr>
                <w:rFonts w:ascii="Times New Roman" w:hAnsi="Times New Roman"/>
                <w:color w:val="000000"/>
                <w:sz w:val="24"/>
                <w:lang w:eastAsia="en-US"/>
              </w:rPr>
              <w:t>Kontrola generování usnesení RHMP a ZHMP, programů jednání RHMP a ZHMP (vč. upravených programů jednání) a jejich publikování na webu ve spolupráci s OVO MHMP</w:t>
            </w:r>
          </w:p>
        </w:tc>
        <w:tc>
          <w:tcPr>
            <w:tcW w:w="2255" w:type="pct"/>
            <w:tcBorders>
              <w:top w:val="dotted" w:sz="4" w:space="0" w:color="auto"/>
              <w:bottom w:val="single" w:sz="4" w:space="0" w:color="auto"/>
              <w:right w:val="single" w:sz="4" w:space="0" w:color="auto"/>
            </w:tcBorders>
          </w:tcPr>
          <w:p w14:paraId="4AC72C3A" w14:textId="16ACCB49" w:rsidR="006431C8" w:rsidRPr="00422795" w:rsidRDefault="006431C8" w:rsidP="00422795">
            <w:pPr>
              <w:pStyle w:val="2-2"/>
              <w:spacing w:before="0" w:after="0"/>
              <w:rPr>
                <w:rFonts w:ascii="Times New Roman" w:hAnsi="Times New Roman"/>
                <w:sz w:val="24"/>
                <w:szCs w:val="24"/>
                <w:lang w:val="cs-CZ"/>
              </w:rPr>
            </w:pPr>
            <w:r w:rsidRPr="00B13467">
              <w:rPr>
                <w:rFonts w:ascii="Times New Roman" w:hAnsi="Times New Roman"/>
                <w:color w:val="000000"/>
                <w:sz w:val="24"/>
                <w:szCs w:val="24"/>
              </w:rPr>
              <w:t>Vždy po jednání RHMP/ZHMP (pro kontrolu usnesení) a vždy po rozhodnutí o podobě programu RHMP/ZHMP (pro kontrolu programů jednání)</w:t>
            </w:r>
          </w:p>
        </w:tc>
      </w:tr>
    </w:tbl>
    <w:p w14:paraId="18D39810" w14:textId="77777777" w:rsidR="0060390E" w:rsidRPr="009150FC" w:rsidRDefault="0060390E" w:rsidP="0060390E">
      <w:pPr>
        <w:keepNext/>
        <w:spacing w:before="240"/>
        <w:rPr>
          <w:rFonts w:ascii="Times New Roman" w:hAnsi="Times New Roman"/>
          <w:b/>
          <w:szCs w:val="24"/>
        </w:rPr>
      </w:pPr>
      <w:r w:rsidRPr="009150FC">
        <w:rPr>
          <w:rFonts w:ascii="Times New Roman" w:hAnsi="Times New Roman"/>
          <w:b/>
          <w:szCs w:val="24"/>
        </w:rPr>
        <w:t>Předání služby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96"/>
        <w:gridCol w:w="11096"/>
      </w:tblGrid>
      <w:tr w:rsidR="0060390E" w:rsidRPr="009150FC" w14:paraId="22CA56D9" w14:textId="77777777" w:rsidTr="00D53CA1">
        <w:trPr>
          <w:trHeight w:val="584"/>
        </w:trPr>
        <w:tc>
          <w:tcPr>
            <w:tcW w:w="1035" w:type="pct"/>
            <w:tcBorders>
              <w:top w:val="single" w:sz="4" w:space="0" w:color="auto"/>
              <w:right w:val="single" w:sz="4" w:space="0" w:color="auto"/>
            </w:tcBorders>
            <w:shd w:val="clear" w:color="auto" w:fill="EEECE1"/>
            <w:vAlign w:val="center"/>
          </w:tcPr>
          <w:p w14:paraId="087D67FF" w14:textId="77777777" w:rsidR="0060390E" w:rsidRPr="009150FC" w:rsidRDefault="0060390E" w:rsidP="00D53CA1">
            <w:pPr>
              <w:spacing w:after="0"/>
              <w:rPr>
                <w:rFonts w:ascii="Times New Roman" w:hAnsi="Times New Roman"/>
                <w:szCs w:val="24"/>
              </w:rPr>
            </w:pPr>
            <w:r w:rsidRPr="009150FC">
              <w:rPr>
                <w:rFonts w:ascii="Times New Roman" w:hAnsi="Times New Roman"/>
                <w:szCs w:val="24"/>
              </w:rPr>
              <w:t>Parametr</w:t>
            </w:r>
          </w:p>
        </w:tc>
        <w:tc>
          <w:tcPr>
            <w:tcW w:w="3965" w:type="pct"/>
            <w:tcBorders>
              <w:top w:val="single" w:sz="4" w:space="0" w:color="auto"/>
              <w:left w:val="single" w:sz="4" w:space="0" w:color="auto"/>
            </w:tcBorders>
            <w:shd w:val="clear" w:color="auto" w:fill="EEECE1"/>
            <w:vAlign w:val="center"/>
          </w:tcPr>
          <w:p w14:paraId="4E0B4E5E" w14:textId="77777777" w:rsidR="0060390E" w:rsidRPr="009150FC" w:rsidRDefault="0060390E" w:rsidP="00D53CA1">
            <w:pPr>
              <w:keepNext/>
              <w:spacing w:after="0"/>
              <w:jc w:val="center"/>
              <w:rPr>
                <w:rFonts w:ascii="Times New Roman" w:hAnsi="Times New Roman"/>
                <w:szCs w:val="24"/>
              </w:rPr>
            </w:pPr>
            <w:r w:rsidRPr="009150FC">
              <w:rPr>
                <w:rFonts w:ascii="Times New Roman" w:hAnsi="Times New Roman"/>
                <w:szCs w:val="24"/>
              </w:rPr>
              <w:t>Hodnota parametru</w:t>
            </w:r>
          </w:p>
        </w:tc>
      </w:tr>
      <w:tr w:rsidR="0060390E" w:rsidRPr="009150FC" w14:paraId="331D8746" w14:textId="77777777" w:rsidTr="00D53CA1">
        <w:tc>
          <w:tcPr>
            <w:tcW w:w="1035" w:type="pct"/>
            <w:tcBorders>
              <w:bottom w:val="single" w:sz="4" w:space="0" w:color="auto"/>
            </w:tcBorders>
            <w:vAlign w:val="center"/>
          </w:tcPr>
          <w:p w14:paraId="47728F7C" w14:textId="77777777" w:rsidR="0060390E" w:rsidRPr="009150FC" w:rsidRDefault="0060390E" w:rsidP="00D53CA1">
            <w:pPr>
              <w:spacing w:after="0"/>
              <w:rPr>
                <w:rFonts w:ascii="Times New Roman" w:hAnsi="Times New Roman"/>
                <w:szCs w:val="24"/>
              </w:rPr>
            </w:pPr>
            <w:r>
              <w:rPr>
                <w:rFonts w:ascii="Times New Roman" w:hAnsi="Times New Roman"/>
                <w:szCs w:val="24"/>
              </w:rPr>
              <w:t xml:space="preserve">Zvláštní náležitosti Reportu ve vztahu ke Službě č. 4 </w:t>
            </w:r>
          </w:p>
        </w:tc>
        <w:tc>
          <w:tcPr>
            <w:tcW w:w="3965" w:type="pct"/>
            <w:tcBorders>
              <w:bottom w:val="single" w:sz="4" w:space="0" w:color="auto"/>
            </w:tcBorders>
            <w:vAlign w:val="center"/>
          </w:tcPr>
          <w:p w14:paraId="7C67BF29" w14:textId="1BE34D1C" w:rsidR="0060390E" w:rsidRPr="006431C8" w:rsidRDefault="00DB46C6" w:rsidP="00022038">
            <w:pPr>
              <w:pStyle w:val="document1cxspmiddlecxspmiddlecxspmiddle"/>
              <w:numPr>
                <w:ilvl w:val="0"/>
                <w:numId w:val="34"/>
              </w:numPr>
              <w:spacing w:before="0" w:beforeAutospacing="0" w:after="0" w:afterAutospacing="0"/>
              <w:ind w:right="142"/>
              <w:rPr>
                <w:rFonts w:ascii="Times New Roman" w:hAnsi="Times New Roman"/>
                <w:sz w:val="24"/>
              </w:rPr>
            </w:pPr>
            <w:r>
              <w:rPr>
                <w:rFonts w:ascii="Times New Roman" w:hAnsi="Times New Roman"/>
                <w:sz w:val="24"/>
              </w:rPr>
              <w:t>V</w:t>
            </w:r>
            <w:r w:rsidR="0060390E" w:rsidRPr="005F3F05">
              <w:rPr>
                <w:rFonts w:ascii="Times New Roman" w:hAnsi="Times New Roman"/>
                <w:sz w:val="24"/>
              </w:rPr>
              <w:t xml:space="preserve">ýpis provedených činností s uvedením </w:t>
            </w:r>
            <w:r w:rsidR="00B13467">
              <w:rPr>
                <w:rFonts w:ascii="Times New Roman" w:hAnsi="Times New Roman"/>
                <w:sz w:val="24"/>
              </w:rPr>
              <w:t>data plnění</w:t>
            </w:r>
            <w:r w:rsidR="006431C8">
              <w:rPr>
                <w:rFonts w:ascii="Times New Roman" w:hAnsi="Times New Roman"/>
                <w:sz w:val="24"/>
              </w:rPr>
              <w:t>.</w:t>
            </w:r>
          </w:p>
        </w:tc>
      </w:tr>
    </w:tbl>
    <w:p w14:paraId="0EDB5A2E" w14:textId="77777777" w:rsidR="0060390E" w:rsidRDefault="0060390E" w:rsidP="0060390E"/>
    <w:p w14:paraId="2BC32E67" w14:textId="77777777" w:rsidR="00BB63F1" w:rsidRPr="00365111" w:rsidRDefault="00BB63F1" w:rsidP="006431C8">
      <w:pPr>
        <w:pStyle w:val="Nadpis2"/>
        <w:numPr>
          <w:ilvl w:val="0"/>
          <w:numId w:val="0"/>
        </w:numPr>
        <w:spacing w:before="0"/>
        <w:jc w:val="both"/>
        <w:rPr>
          <w:rFonts w:ascii="Times New Roman" w:hAnsi="Times New Roman"/>
          <w:szCs w:val="24"/>
        </w:rPr>
      </w:pPr>
      <w:r w:rsidRPr="00365111">
        <w:rPr>
          <w:rFonts w:ascii="Times New Roman" w:hAnsi="Times New Roman"/>
          <w:szCs w:val="24"/>
        </w:rPr>
        <w:br w:type="page"/>
      </w:r>
    </w:p>
    <w:p w14:paraId="2F6FDA5B" w14:textId="2742A264" w:rsidR="00396F0C" w:rsidRPr="001630D3" w:rsidRDefault="00396F0C" w:rsidP="00396F0C">
      <w:pPr>
        <w:keepNext/>
        <w:spacing w:before="240" w:after="40"/>
        <w:rPr>
          <w:rFonts w:ascii="Times New Roman" w:hAnsi="Times New Roman"/>
          <w:b/>
          <w:sz w:val="28"/>
          <w:szCs w:val="28"/>
        </w:rPr>
      </w:pPr>
      <w:r w:rsidRPr="001630D3">
        <w:rPr>
          <w:rFonts w:ascii="Times New Roman" w:hAnsi="Times New Roman"/>
          <w:b/>
          <w:sz w:val="28"/>
          <w:szCs w:val="28"/>
        </w:rPr>
        <w:t xml:space="preserve">Katalogový list č. 5 - Služba </w:t>
      </w:r>
      <w:r w:rsidRPr="001630D3">
        <w:rPr>
          <w:rFonts w:ascii="Times New Roman" w:hAnsi="Times New Roman"/>
          <w:b/>
          <w:color w:val="000000"/>
          <w:sz w:val="28"/>
          <w:szCs w:val="28"/>
        </w:rPr>
        <w:t>rozšířené podpory</w:t>
      </w:r>
      <w:r w:rsidR="00E214A5">
        <w:rPr>
          <w:rFonts w:ascii="Times New Roman" w:hAnsi="Times New Roman"/>
          <w:b/>
          <w:color w:val="000000"/>
          <w:sz w:val="28"/>
          <w:szCs w:val="28"/>
        </w:rPr>
        <w:t>, konzultace a školení</w:t>
      </w:r>
    </w:p>
    <w:p w14:paraId="7118A4C8" w14:textId="77777777" w:rsidR="00396F0C" w:rsidRPr="00D139A7" w:rsidRDefault="00396F0C" w:rsidP="00396F0C">
      <w:pPr>
        <w:keepNext/>
        <w:spacing w:before="240"/>
        <w:rPr>
          <w:rFonts w:ascii="Times New Roman" w:hAnsi="Times New Roman"/>
          <w:b/>
          <w:szCs w:val="24"/>
        </w:rPr>
      </w:pPr>
      <w:r w:rsidRPr="00D139A7">
        <w:rPr>
          <w:rFonts w:ascii="Times New Roman" w:hAnsi="Times New Roman"/>
          <w:b/>
          <w:szCs w:val="24"/>
        </w:rPr>
        <w:t>Identifikace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56"/>
        <w:gridCol w:w="11236"/>
      </w:tblGrid>
      <w:tr w:rsidR="00396F0C" w:rsidRPr="00D139A7" w14:paraId="06A2EA98" w14:textId="77777777" w:rsidTr="5E2D3E49">
        <w:tc>
          <w:tcPr>
            <w:tcW w:w="985" w:type="pct"/>
            <w:shd w:val="clear" w:color="auto" w:fill="EEECE1"/>
          </w:tcPr>
          <w:p w14:paraId="597670AF" w14:textId="77777777" w:rsidR="00396F0C" w:rsidRPr="00D139A7" w:rsidRDefault="00396F0C" w:rsidP="00582B57">
            <w:pPr>
              <w:spacing w:after="0"/>
              <w:rPr>
                <w:rFonts w:ascii="Times New Roman" w:hAnsi="Times New Roman"/>
                <w:szCs w:val="24"/>
              </w:rPr>
            </w:pPr>
            <w:r w:rsidRPr="00D139A7">
              <w:rPr>
                <w:rFonts w:ascii="Times New Roman" w:hAnsi="Times New Roman"/>
                <w:szCs w:val="24"/>
              </w:rPr>
              <w:t>ID</w:t>
            </w:r>
          </w:p>
        </w:tc>
        <w:tc>
          <w:tcPr>
            <w:tcW w:w="4015" w:type="pct"/>
          </w:tcPr>
          <w:p w14:paraId="2FCDD64C" w14:textId="77777777" w:rsidR="00396F0C" w:rsidRPr="00D139A7" w:rsidRDefault="00396F0C" w:rsidP="00582B57">
            <w:pPr>
              <w:spacing w:after="0"/>
              <w:rPr>
                <w:rFonts w:ascii="Times New Roman" w:hAnsi="Times New Roman"/>
                <w:szCs w:val="24"/>
              </w:rPr>
            </w:pPr>
            <w:r>
              <w:rPr>
                <w:rFonts w:ascii="Times New Roman" w:hAnsi="Times New Roman"/>
                <w:szCs w:val="24"/>
              </w:rPr>
              <w:t>S5</w:t>
            </w:r>
          </w:p>
        </w:tc>
      </w:tr>
      <w:tr w:rsidR="00396F0C" w:rsidRPr="00D139A7" w14:paraId="09847F3A" w14:textId="77777777" w:rsidTr="5E2D3E49">
        <w:tc>
          <w:tcPr>
            <w:tcW w:w="985" w:type="pct"/>
            <w:shd w:val="clear" w:color="auto" w:fill="EEECE1"/>
          </w:tcPr>
          <w:p w14:paraId="330E798C" w14:textId="77777777" w:rsidR="00396F0C" w:rsidRPr="00D139A7" w:rsidRDefault="00396F0C" w:rsidP="00582B57">
            <w:pPr>
              <w:spacing w:after="0"/>
              <w:rPr>
                <w:rFonts w:ascii="Times New Roman" w:hAnsi="Times New Roman"/>
                <w:szCs w:val="24"/>
              </w:rPr>
            </w:pPr>
            <w:r w:rsidRPr="00D139A7">
              <w:rPr>
                <w:rFonts w:ascii="Times New Roman" w:hAnsi="Times New Roman"/>
                <w:szCs w:val="24"/>
              </w:rPr>
              <w:t>Název</w:t>
            </w:r>
          </w:p>
        </w:tc>
        <w:tc>
          <w:tcPr>
            <w:tcW w:w="4015" w:type="pct"/>
          </w:tcPr>
          <w:p w14:paraId="4D59CFC4" w14:textId="77777777" w:rsidR="00396F0C" w:rsidRPr="00D139A7" w:rsidRDefault="00396F0C" w:rsidP="00582B57">
            <w:pPr>
              <w:spacing w:after="0"/>
              <w:rPr>
                <w:rFonts w:ascii="Times New Roman" w:hAnsi="Times New Roman"/>
                <w:szCs w:val="24"/>
              </w:rPr>
            </w:pPr>
            <w:r>
              <w:rPr>
                <w:rFonts w:ascii="Times New Roman" w:hAnsi="Times New Roman"/>
                <w:szCs w:val="24"/>
              </w:rPr>
              <w:t>Služba č. 5</w:t>
            </w:r>
          </w:p>
        </w:tc>
      </w:tr>
      <w:tr w:rsidR="00396F0C" w:rsidRPr="00D139A7" w14:paraId="0D08F73E" w14:textId="77777777" w:rsidTr="5E2D3E49">
        <w:tc>
          <w:tcPr>
            <w:tcW w:w="985" w:type="pct"/>
            <w:shd w:val="clear" w:color="auto" w:fill="EEECE1"/>
          </w:tcPr>
          <w:p w14:paraId="3B119290" w14:textId="77777777" w:rsidR="00396F0C" w:rsidRPr="00D139A7" w:rsidRDefault="00396F0C" w:rsidP="00582B57">
            <w:pPr>
              <w:spacing w:after="0"/>
              <w:rPr>
                <w:rFonts w:ascii="Times New Roman" w:hAnsi="Times New Roman"/>
                <w:szCs w:val="24"/>
              </w:rPr>
            </w:pPr>
            <w:r w:rsidRPr="00D139A7">
              <w:rPr>
                <w:rFonts w:ascii="Times New Roman" w:hAnsi="Times New Roman"/>
                <w:szCs w:val="24"/>
              </w:rPr>
              <w:t>Definice</w:t>
            </w:r>
          </w:p>
        </w:tc>
        <w:tc>
          <w:tcPr>
            <w:tcW w:w="4015" w:type="pct"/>
            <w:tcBorders>
              <w:bottom w:val="single" w:sz="4" w:space="0" w:color="auto"/>
            </w:tcBorders>
          </w:tcPr>
          <w:p w14:paraId="2C306486" w14:textId="77777777" w:rsidR="00396F0C" w:rsidRPr="00D139A7" w:rsidRDefault="00396F0C" w:rsidP="00582B57">
            <w:pPr>
              <w:spacing w:after="40"/>
              <w:rPr>
                <w:rFonts w:ascii="Times New Roman" w:hAnsi="Times New Roman"/>
                <w:szCs w:val="24"/>
              </w:rPr>
            </w:pPr>
            <w:r>
              <w:rPr>
                <w:rFonts w:ascii="Times New Roman" w:hAnsi="Times New Roman"/>
                <w:szCs w:val="24"/>
              </w:rPr>
              <w:t>Služba č. 5</w:t>
            </w:r>
            <w:r w:rsidRPr="00D139A7">
              <w:rPr>
                <w:rFonts w:ascii="Times New Roman" w:hAnsi="Times New Roman"/>
                <w:szCs w:val="24"/>
              </w:rPr>
              <w:t xml:space="preserve"> obsahuje:</w:t>
            </w:r>
          </w:p>
          <w:p w14:paraId="706EBB44" w14:textId="45666517" w:rsidR="00582B57" w:rsidRPr="003D3739" w:rsidRDefault="5384E9A7" w:rsidP="00022038">
            <w:pPr>
              <w:pStyle w:val="document1cxspmiddlecxspmiddlecxspmiddle"/>
              <w:numPr>
                <w:ilvl w:val="0"/>
                <w:numId w:val="37"/>
              </w:numPr>
              <w:spacing w:before="0" w:beforeAutospacing="0" w:after="40" w:afterAutospacing="0"/>
              <w:ind w:left="460" w:right="142" w:hanging="426"/>
              <w:rPr>
                <w:rFonts w:eastAsia="Tahoma" w:cs="Tahoma"/>
                <w:szCs w:val="20"/>
              </w:rPr>
            </w:pPr>
            <w:r w:rsidRPr="5E2D3E49">
              <w:rPr>
                <w:rFonts w:ascii="Times New Roman" w:hAnsi="Times New Roman"/>
                <w:sz w:val="24"/>
              </w:rPr>
              <w:t>Služby rozšířené podpory nezařazené do katalogových listů 1 – 4 této smlouvy, které souvisejí s</w:t>
            </w:r>
            <w:r w:rsidR="4D841CCE" w:rsidRPr="5E2D3E49">
              <w:rPr>
                <w:rFonts w:ascii="Times New Roman" w:hAnsi="Times New Roman"/>
                <w:sz w:val="24"/>
              </w:rPr>
              <w:t> P</w:t>
            </w:r>
            <w:r w:rsidRPr="5E2D3E49">
              <w:rPr>
                <w:rFonts w:ascii="Times New Roman" w:hAnsi="Times New Roman"/>
                <w:sz w:val="24"/>
              </w:rPr>
              <w:t>rogramovým vybavením a jeho efektivním využíváním ze strany Obj</w:t>
            </w:r>
            <w:r w:rsidR="4D841CCE" w:rsidRPr="5E2D3E49">
              <w:rPr>
                <w:rFonts w:ascii="Times New Roman" w:hAnsi="Times New Roman"/>
                <w:sz w:val="24"/>
              </w:rPr>
              <w:t xml:space="preserve">ednatele, </w:t>
            </w:r>
            <w:r w:rsidR="5E2D3E49" w:rsidRPr="003D3739">
              <w:rPr>
                <w:rFonts w:ascii="Times New Roman" w:eastAsia="Times New Roman" w:hAnsi="Times New Roman"/>
                <w:sz w:val="24"/>
              </w:rPr>
              <w:t>v</w:t>
            </w:r>
            <w:r w:rsidR="007C6F35" w:rsidRPr="003D3739">
              <w:rPr>
                <w:rFonts w:ascii="Times New Roman" w:eastAsia="Times New Roman" w:hAnsi="Times New Roman"/>
                <w:sz w:val="24"/>
              </w:rPr>
              <w:t>č. úpravy a rozvoje P</w:t>
            </w:r>
            <w:r w:rsidR="5E2D3E49" w:rsidRPr="003D3739">
              <w:rPr>
                <w:rFonts w:ascii="Times New Roman" w:eastAsia="Times New Roman" w:hAnsi="Times New Roman"/>
                <w:sz w:val="24"/>
              </w:rPr>
              <w:t>rogramového vybavení, zejména pak poskytování</w:t>
            </w:r>
            <w:r w:rsidR="007C6F35" w:rsidRPr="003D3739">
              <w:rPr>
                <w:rFonts w:ascii="Times New Roman" w:eastAsia="Times New Roman" w:hAnsi="Times New Roman"/>
                <w:sz w:val="24"/>
              </w:rPr>
              <w:t xml:space="preserve"> součinnosti při exportu dat z P</w:t>
            </w:r>
            <w:r w:rsidR="5E2D3E49" w:rsidRPr="003D3739">
              <w:rPr>
                <w:rFonts w:ascii="Times New Roman" w:eastAsia="Times New Roman" w:hAnsi="Times New Roman"/>
                <w:sz w:val="24"/>
              </w:rPr>
              <w:t>rogramového vybavení a importu dat do Objednatelem vybraného IS / další ad-hoc součinnosti dle požadavků Objednatele (dále jen „</w:t>
            </w:r>
            <w:r w:rsidR="5E2D3E49" w:rsidRPr="003D3739">
              <w:rPr>
                <w:rFonts w:ascii="Times New Roman" w:eastAsia="Times New Roman" w:hAnsi="Times New Roman"/>
                <w:b/>
                <w:bCs/>
                <w:sz w:val="24"/>
              </w:rPr>
              <w:t>služba rozšířené podpory</w:t>
            </w:r>
            <w:r w:rsidR="5E2D3E49" w:rsidRPr="003D3739">
              <w:rPr>
                <w:rFonts w:ascii="Times New Roman" w:eastAsia="Times New Roman" w:hAnsi="Times New Roman"/>
                <w:sz w:val="24"/>
              </w:rPr>
              <w:t>“);</w:t>
            </w:r>
          </w:p>
          <w:p w14:paraId="5CA04F24" w14:textId="1F221FE5" w:rsidR="00396F0C" w:rsidRPr="00582B57" w:rsidRDefault="5384E9A7" w:rsidP="00022038">
            <w:pPr>
              <w:pStyle w:val="document1cxspmiddlecxspmiddlecxspmiddle"/>
              <w:numPr>
                <w:ilvl w:val="0"/>
                <w:numId w:val="37"/>
              </w:numPr>
              <w:spacing w:before="0" w:beforeAutospacing="0" w:after="40" w:afterAutospacing="0"/>
              <w:ind w:left="460" w:right="142" w:hanging="426"/>
              <w:rPr>
                <w:rFonts w:ascii="Times New Roman" w:hAnsi="Times New Roman"/>
                <w:sz w:val="24"/>
              </w:rPr>
            </w:pPr>
            <w:r w:rsidRPr="5E2D3E49">
              <w:rPr>
                <w:rFonts w:ascii="Times New Roman" w:hAnsi="Times New Roman"/>
                <w:sz w:val="24"/>
              </w:rPr>
              <w:t>Konzultace a školení (např. pro pracovníky Objednatele)</w:t>
            </w:r>
            <w:r w:rsidR="52009971" w:rsidRPr="5E2D3E49">
              <w:rPr>
                <w:rFonts w:ascii="Times New Roman" w:hAnsi="Times New Roman"/>
                <w:sz w:val="24"/>
              </w:rPr>
              <w:t>, a to včetně školení ve vztahu k zajištění Služby č. 4 vlastními silami Objednatele</w:t>
            </w:r>
            <w:r w:rsidRPr="5E2D3E49">
              <w:rPr>
                <w:rFonts w:ascii="Times New Roman" w:hAnsi="Times New Roman"/>
                <w:sz w:val="24"/>
              </w:rPr>
              <w:t>.</w:t>
            </w:r>
          </w:p>
        </w:tc>
      </w:tr>
    </w:tbl>
    <w:p w14:paraId="2C01ACDD" w14:textId="6313261F" w:rsidR="00396F0C" w:rsidRPr="00D139A7" w:rsidRDefault="00396F0C" w:rsidP="00396F0C">
      <w:pPr>
        <w:keepNext/>
        <w:spacing w:before="240"/>
        <w:rPr>
          <w:rFonts w:ascii="Times New Roman" w:hAnsi="Times New Roman"/>
          <w:b/>
          <w:szCs w:val="24"/>
        </w:rPr>
      </w:pPr>
      <w:r w:rsidRPr="00D139A7">
        <w:rPr>
          <w:rFonts w:ascii="Times New Roman" w:hAnsi="Times New Roman"/>
          <w:b/>
          <w:szCs w:val="24"/>
        </w:rPr>
        <w:t>Provozní parametry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56"/>
        <w:gridCol w:w="11236"/>
      </w:tblGrid>
      <w:tr w:rsidR="00396F0C" w:rsidRPr="00D139A7" w14:paraId="6F7317C0" w14:textId="77777777" w:rsidTr="5E2D3E49">
        <w:trPr>
          <w:cantSplit/>
          <w:trHeight w:val="584"/>
          <w:tblHeader/>
        </w:trPr>
        <w:tc>
          <w:tcPr>
            <w:tcW w:w="985" w:type="pct"/>
            <w:tcBorders>
              <w:top w:val="single" w:sz="4" w:space="0" w:color="auto"/>
              <w:right w:val="single" w:sz="4" w:space="0" w:color="auto"/>
            </w:tcBorders>
            <w:shd w:val="clear" w:color="auto" w:fill="EEECE1"/>
            <w:vAlign w:val="center"/>
          </w:tcPr>
          <w:p w14:paraId="57515B9F" w14:textId="77777777" w:rsidR="00396F0C" w:rsidRPr="00D139A7" w:rsidRDefault="00396F0C" w:rsidP="00582B57">
            <w:pPr>
              <w:spacing w:after="0"/>
              <w:rPr>
                <w:rFonts w:ascii="Times New Roman" w:hAnsi="Times New Roman"/>
                <w:szCs w:val="24"/>
              </w:rPr>
            </w:pPr>
            <w:r w:rsidRPr="00D139A7">
              <w:rPr>
                <w:rFonts w:ascii="Times New Roman" w:hAnsi="Times New Roman"/>
                <w:szCs w:val="24"/>
              </w:rPr>
              <w:t>Parametr</w:t>
            </w:r>
          </w:p>
        </w:tc>
        <w:tc>
          <w:tcPr>
            <w:tcW w:w="4015" w:type="pct"/>
            <w:tcBorders>
              <w:top w:val="single" w:sz="4" w:space="0" w:color="auto"/>
              <w:left w:val="single" w:sz="4" w:space="0" w:color="auto"/>
            </w:tcBorders>
            <w:shd w:val="clear" w:color="auto" w:fill="EEECE1"/>
            <w:vAlign w:val="center"/>
          </w:tcPr>
          <w:p w14:paraId="6734CB96" w14:textId="77777777" w:rsidR="00396F0C" w:rsidRPr="00D139A7" w:rsidRDefault="00396F0C" w:rsidP="00582B57">
            <w:pPr>
              <w:keepNext/>
              <w:spacing w:after="0"/>
              <w:jc w:val="center"/>
              <w:rPr>
                <w:rFonts w:ascii="Times New Roman" w:hAnsi="Times New Roman"/>
                <w:szCs w:val="24"/>
              </w:rPr>
            </w:pPr>
            <w:r w:rsidRPr="00D139A7">
              <w:rPr>
                <w:rFonts w:ascii="Times New Roman" w:hAnsi="Times New Roman"/>
                <w:szCs w:val="24"/>
              </w:rPr>
              <w:t>Hodnota parametru</w:t>
            </w:r>
          </w:p>
        </w:tc>
      </w:tr>
      <w:tr w:rsidR="00396F0C" w:rsidRPr="00D139A7" w14:paraId="78BB0260" w14:textId="77777777" w:rsidTr="5E2D3E49">
        <w:trPr>
          <w:cantSplit/>
        </w:trPr>
        <w:tc>
          <w:tcPr>
            <w:tcW w:w="985" w:type="pct"/>
            <w:tcBorders>
              <w:bottom w:val="single" w:sz="4" w:space="0" w:color="auto"/>
            </w:tcBorders>
            <w:vAlign w:val="center"/>
          </w:tcPr>
          <w:p w14:paraId="2D630DEC" w14:textId="77777777" w:rsidR="00396F0C" w:rsidRPr="00D139A7" w:rsidRDefault="00396F0C" w:rsidP="00582B57">
            <w:pPr>
              <w:spacing w:after="0"/>
              <w:rPr>
                <w:rFonts w:ascii="Times New Roman" w:hAnsi="Times New Roman"/>
                <w:szCs w:val="24"/>
              </w:rPr>
            </w:pPr>
            <w:r>
              <w:rPr>
                <w:rFonts w:ascii="Times New Roman" w:hAnsi="Times New Roman"/>
                <w:szCs w:val="24"/>
              </w:rPr>
              <w:t>Rozsah služby</w:t>
            </w:r>
          </w:p>
        </w:tc>
        <w:tc>
          <w:tcPr>
            <w:tcW w:w="4015" w:type="pct"/>
            <w:tcBorders>
              <w:bottom w:val="single" w:sz="4" w:space="0" w:color="auto"/>
            </w:tcBorders>
            <w:vAlign w:val="center"/>
          </w:tcPr>
          <w:p w14:paraId="4C19E33C" w14:textId="77777777" w:rsidR="00396F0C" w:rsidRDefault="00396F0C" w:rsidP="00582B57">
            <w:pPr>
              <w:pStyle w:val="document1cxspmiddlecxspmiddlecxspmiddle"/>
              <w:spacing w:before="0" w:beforeAutospacing="0" w:after="40" w:afterAutospacing="0"/>
              <w:ind w:left="0" w:right="142"/>
              <w:rPr>
                <w:rFonts w:ascii="Times New Roman" w:hAnsi="Times New Roman"/>
                <w:sz w:val="24"/>
              </w:rPr>
            </w:pPr>
            <w:r>
              <w:rPr>
                <w:rFonts w:ascii="Times New Roman" w:hAnsi="Times New Roman"/>
                <w:sz w:val="24"/>
              </w:rPr>
              <w:t>Maximální</w:t>
            </w:r>
            <w:r w:rsidRPr="00365111">
              <w:rPr>
                <w:rFonts w:ascii="Times New Roman" w:hAnsi="Times New Roman"/>
                <w:sz w:val="24"/>
              </w:rPr>
              <w:t xml:space="preserve"> rozsah služby </w:t>
            </w:r>
            <w:r>
              <w:rPr>
                <w:rFonts w:ascii="Times New Roman" w:hAnsi="Times New Roman"/>
                <w:sz w:val="24"/>
              </w:rPr>
              <w:t>dle tohoto katalogového listu</w:t>
            </w:r>
            <w:r w:rsidRPr="00365111">
              <w:rPr>
                <w:rFonts w:ascii="Times New Roman" w:hAnsi="Times New Roman"/>
                <w:sz w:val="24"/>
              </w:rPr>
              <w:t xml:space="preserve"> činí</w:t>
            </w:r>
            <w:r>
              <w:rPr>
                <w:rFonts w:ascii="Times New Roman" w:hAnsi="Times New Roman"/>
                <w:sz w:val="24"/>
              </w:rPr>
              <w:t xml:space="preserve"> pro</w:t>
            </w:r>
            <w:r w:rsidRPr="00365111">
              <w:rPr>
                <w:rFonts w:ascii="Times New Roman" w:hAnsi="Times New Roman"/>
                <w:sz w:val="24"/>
              </w:rPr>
              <w:t>:</w:t>
            </w:r>
          </w:p>
          <w:p w14:paraId="182F6019" w14:textId="12136D15" w:rsidR="00396F0C" w:rsidRDefault="4232F374" w:rsidP="00022038">
            <w:pPr>
              <w:pStyle w:val="document1cxspmiddlecxspmiddlecxspmiddle"/>
              <w:numPr>
                <w:ilvl w:val="0"/>
                <w:numId w:val="36"/>
              </w:numPr>
              <w:spacing w:before="0" w:beforeAutospacing="0" w:after="40" w:afterAutospacing="0"/>
              <w:ind w:left="460" w:right="142" w:hanging="426"/>
              <w:rPr>
                <w:rFonts w:ascii="Times New Roman" w:hAnsi="Times New Roman"/>
                <w:sz w:val="24"/>
              </w:rPr>
            </w:pPr>
            <w:r w:rsidRPr="5E2D3E49">
              <w:rPr>
                <w:rFonts w:ascii="Times New Roman" w:hAnsi="Times New Roman"/>
                <w:sz w:val="24"/>
              </w:rPr>
              <w:t>Službu</w:t>
            </w:r>
            <w:r w:rsidR="5384E9A7" w:rsidRPr="5E2D3E49">
              <w:rPr>
                <w:rFonts w:ascii="Times New Roman" w:hAnsi="Times New Roman"/>
                <w:sz w:val="24"/>
              </w:rPr>
              <w:t xml:space="preserve"> rozšířené podpory </w:t>
            </w:r>
            <w:r w:rsidR="5384E9A7" w:rsidRPr="003D3739">
              <w:rPr>
                <w:rFonts w:ascii="Times New Roman" w:hAnsi="Times New Roman"/>
                <w:sz w:val="24"/>
              </w:rPr>
              <w:t>5</w:t>
            </w:r>
            <w:r w:rsidR="5F37492C" w:rsidRPr="003D3739">
              <w:rPr>
                <w:rFonts w:ascii="Times New Roman" w:hAnsi="Times New Roman"/>
                <w:sz w:val="24"/>
              </w:rPr>
              <w:t>70</w:t>
            </w:r>
            <w:r w:rsidR="5384E9A7" w:rsidRPr="5E2D3E49">
              <w:rPr>
                <w:rFonts w:ascii="Times New Roman" w:hAnsi="Times New Roman"/>
                <w:sz w:val="24"/>
              </w:rPr>
              <w:t xml:space="preserve"> člověkodnů (dále jen „</w:t>
            </w:r>
            <w:r w:rsidR="5384E9A7" w:rsidRPr="5E2D3E49">
              <w:rPr>
                <w:rFonts w:ascii="Times New Roman" w:hAnsi="Times New Roman"/>
                <w:b/>
                <w:bCs/>
                <w:sz w:val="24"/>
              </w:rPr>
              <w:t>čld</w:t>
            </w:r>
            <w:r w:rsidR="5384E9A7" w:rsidRPr="5E2D3E49">
              <w:rPr>
                <w:rFonts w:ascii="Times New Roman" w:hAnsi="Times New Roman"/>
                <w:sz w:val="24"/>
              </w:rPr>
              <w:t xml:space="preserve">“), tj. </w:t>
            </w:r>
            <w:r w:rsidR="5384E9A7" w:rsidRPr="003D3739">
              <w:rPr>
                <w:rFonts w:ascii="Times New Roman" w:hAnsi="Times New Roman"/>
                <w:color w:val="000000" w:themeColor="text1"/>
                <w:sz w:val="24"/>
              </w:rPr>
              <w:t>45</w:t>
            </w:r>
            <w:r w:rsidR="5F37492C" w:rsidRPr="003D3739">
              <w:rPr>
                <w:rFonts w:ascii="Times New Roman" w:hAnsi="Times New Roman"/>
                <w:color w:val="000000" w:themeColor="text1"/>
                <w:sz w:val="24"/>
              </w:rPr>
              <w:t>60</w:t>
            </w:r>
            <w:r w:rsidR="5384E9A7" w:rsidRPr="003D3739">
              <w:rPr>
                <w:rFonts w:ascii="Times New Roman" w:hAnsi="Times New Roman"/>
                <w:color w:val="000000" w:themeColor="text1"/>
                <w:sz w:val="24"/>
              </w:rPr>
              <w:t xml:space="preserve"> hodin</w:t>
            </w:r>
            <w:r w:rsidR="5384E9A7" w:rsidRPr="5E2D3E49">
              <w:rPr>
                <w:rFonts w:ascii="Times New Roman" w:hAnsi="Times New Roman"/>
                <w:sz w:val="24"/>
              </w:rPr>
              <w:t xml:space="preserve"> za celou dobu trvání Smlouvy;</w:t>
            </w:r>
          </w:p>
          <w:p w14:paraId="6C8656C0" w14:textId="45A29ABA" w:rsidR="00396F0C" w:rsidRPr="00474342" w:rsidRDefault="00396F0C" w:rsidP="00022038">
            <w:pPr>
              <w:pStyle w:val="document1cxspmiddlecxspmiddlecxspmiddle"/>
              <w:numPr>
                <w:ilvl w:val="0"/>
                <w:numId w:val="36"/>
              </w:numPr>
              <w:spacing w:before="0" w:beforeAutospacing="0" w:after="40" w:afterAutospacing="0"/>
              <w:ind w:left="460" w:right="142" w:hanging="426"/>
              <w:rPr>
                <w:rFonts w:ascii="Times New Roman" w:hAnsi="Times New Roman"/>
                <w:sz w:val="24"/>
              </w:rPr>
            </w:pPr>
            <w:r w:rsidRPr="00474342">
              <w:rPr>
                <w:rFonts w:ascii="Times New Roman" w:hAnsi="Times New Roman"/>
                <w:sz w:val="24"/>
              </w:rPr>
              <w:t xml:space="preserve">Konzultace a školení </w:t>
            </w:r>
            <w:r w:rsidR="005109EF">
              <w:rPr>
                <w:rFonts w:ascii="Times New Roman" w:hAnsi="Times New Roman"/>
                <w:sz w:val="24"/>
              </w:rPr>
              <w:t>30</w:t>
            </w:r>
            <w:r w:rsidRPr="00474342">
              <w:rPr>
                <w:rFonts w:ascii="Times New Roman" w:hAnsi="Times New Roman"/>
                <w:sz w:val="24"/>
              </w:rPr>
              <w:t xml:space="preserve"> čld, tj. </w:t>
            </w:r>
            <w:r w:rsidR="005109EF">
              <w:rPr>
                <w:rFonts w:ascii="Times New Roman" w:hAnsi="Times New Roman"/>
                <w:sz w:val="24"/>
              </w:rPr>
              <w:t>240</w:t>
            </w:r>
            <w:r w:rsidRPr="00474342">
              <w:rPr>
                <w:rFonts w:ascii="Times New Roman" w:hAnsi="Times New Roman"/>
                <w:sz w:val="24"/>
              </w:rPr>
              <w:t xml:space="preserve"> hodin za celou dobu trvání Smlouvy.</w:t>
            </w:r>
          </w:p>
        </w:tc>
      </w:tr>
    </w:tbl>
    <w:p w14:paraId="39571C2E" w14:textId="77777777" w:rsidR="00396F0C" w:rsidRPr="00D139A7" w:rsidRDefault="00396F0C" w:rsidP="00396F0C">
      <w:pPr>
        <w:keepNext/>
        <w:spacing w:before="240"/>
        <w:rPr>
          <w:rFonts w:ascii="Times New Roman" w:hAnsi="Times New Roman"/>
          <w:b/>
          <w:szCs w:val="24"/>
        </w:rPr>
      </w:pPr>
      <w:r>
        <w:rPr>
          <w:rFonts w:ascii="Times New Roman" w:hAnsi="Times New Roman"/>
          <w:b/>
          <w:szCs w:val="24"/>
        </w:rPr>
        <w:t>Způsob poskytování Služby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652"/>
        <w:gridCol w:w="2104"/>
        <w:gridCol w:w="7058"/>
        <w:gridCol w:w="4178"/>
      </w:tblGrid>
      <w:tr w:rsidR="00396F0C" w:rsidRPr="00D139A7" w14:paraId="65CA4503" w14:textId="77777777" w:rsidTr="003A4602">
        <w:trPr>
          <w:cantSplit/>
        </w:trPr>
        <w:tc>
          <w:tcPr>
            <w:tcW w:w="233" w:type="pct"/>
            <w:tcBorders>
              <w:top w:val="single" w:sz="4" w:space="0" w:color="auto"/>
              <w:left w:val="single" w:sz="4" w:space="0" w:color="auto"/>
              <w:bottom w:val="single" w:sz="4" w:space="0" w:color="auto"/>
            </w:tcBorders>
            <w:shd w:val="clear" w:color="auto" w:fill="auto"/>
          </w:tcPr>
          <w:p w14:paraId="5DE0DB90" w14:textId="77777777" w:rsidR="00396F0C" w:rsidRPr="00D139A7" w:rsidRDefault="00396F0C" w:rsidP="00582B57">
            <w:pPr>
              <w:spacing w:after="0"/>
              <w:rPr>
                <w:rFonts w:ascii="Times New Roman" w:hAnsi="Times New Roman"/>
                <w:szCs w:val="24"/>
              </w:rPr>
            </w:pPr>
          </w:p>
        </w:tc>
        <w:tc>
          <w:tcPr>
            <w:tcW w:w="752" w:type="pct"/>
            <w:tcBorders>
              <w:bottom w:val="single" w:sz="4" w:space="0" w:color="auto"/>
            </w:tcBorders>
            <w:shd w:val="clear" w:color="auto" w:fill="EEECE1"/>
          </w:tcPr>
          <w:p w14:paraId="16540EC3" w14:textId="77777777" w:rsidR="00396F0C" w:rsidRPr="00D139A7" w:rsidRDefault="00396F0C" w:rsidP="00582B57">
            <w:pPr>
              <w:spacing w:after="0"/>
              <w:jc w:val="center"/>
              <w:rPr>
                <w:rFonts w:ascii="Times New Roman" w:hAnsi="Times New Roman"/>
                <w:szCs w:val="24"/>
              </w:rPr>
            </w:pPr>
            <w:r w:rsidRPr="00D139A7">
              <w:rPr>
                <w:rFonts w:ascii="Times New Roman" w:hAnsi="Times New Roman"/>
                <w:szCs w:val="24"/>
              </w:rPr>
              <w:t>Název</w:t>
            </w:r>
          </w:p>
        </w:tc>
        <w:tc>
          <w:tcPr>
            <w:tcW w:w="2522" w:type="pct"/>
            <w:tcBorders>
              <w:bottom w:val="single" w:sz="4" w:space="0" w:color="auto"/>
            </w:tcBorders>
            <w:shd w:val="clear" w:color="auto" w:fill="EEECE1"/>
          </w:tcPr>
          <w:p w14:paraId="31C71473" w14:textId="77777777" w:rsidR="00396F0C" w:rsidRPr="00D139A7" w:rsidRDefault="00396F0C" w:rsidP="00582B57">
            <w:pPr>
              <w:spacing w:after="0"/>
              <w:jc w:val="center"/>
              <w:rPr>
                <w:rFonts w:ascii="Times New Roman" w:hAnsi="Times New Roman"/>
                <w:szCs w:val="24"/>
              </w:rPr>
            </w:pPr>
            <w:r w:rsidRPr="00D139A7">
              <w:rPr>
                <w:rFonts w:ascii="Times New Roman" w:hAnsi="Times New Roman"/>
                <w:szCs w:val="24"/>
              </w:rPr>
              <w:t>Popis</w:t>
            </w:r>
          </w:p>
        </w:tc>
        <w:tc>
          <w:tcPr>
            <w:tcW w:w="1493" w:type="pct"/>
            <w:tcBorders>
              <w:bottom w:val="single" w:sz="4" w:space="0" w:color="auto"/>
            </w:tcBorders>
            <w:shd w:val="clear" w:color="auto" w:fill="EEECE1"/>
          </w:tcPr>
          <w:p w14:paraId="3D684FCD" w14:textId="77777777" w:rsidR="00396F0C" w:rsidRPr="00D139A7" w:rsidRDefault="00396F0C" w:rsidP="00582B57">
            <w:pPr>
              <w:spacing w:after="0"/>
              <w:jc w:val="center"/>
              <w:rPr>
                <w:rFonts w:ascii="Times New Roman" w:hAnsi="Times New Roman"/>
                <w:szCs w:val="24"/>
              </w:rPr>
            </w:pPr>
            <w:r w:rsidRPr="00D139A7">
              <w:rPr>
                <w:rFonts w:ascii="Times New Roman" w:hAnsi="Times New Roman"/>
                <w:szCs w:val="24"/>
              </w:rPr>
              <w:t>Smluvní pokuta</w:t>
            </w:r>
          </w:p>
        </w:tc>
      </w:tr>
      <w:tr w:rsidR="00396F0C" w:rsidRPr="00D139A7" w14:paraId="6F4BD470" w14:textId="77777777" w:rsidTr="003A4602">
        <w:trPr>
          <w:cantSplit/>
        </w:trPr>
        <w:tc>
          <w:tcPr>
            <w:tcW w:w="233" w:type="pct"/>
            <w:vMerge w:val="restart"/>
            <w:shd w:val="clear" w:color="auto" w:fill="EEECE1"/>
            <w:vAlign w:val="center"/>
          </w:tcPr>
          <w:p w14:paraId="1BC66041" w14:textId="77777777" w:rsidR="00396F0C" w:rsidRPr="00B224CF" w:rsidRDefault="00396F0C" w:rsidP="00582B57">
            <w:pPr>
              <w:spacing w:after="0"/>
              <w:jc w:val="center"/>
              <w:rPr>
                <w:rFonts w:ascii="Times New Roman" w:hAnsi="Times New Roman"/>
                <w:b/>
                <w:szCs w:val="24"/>
              </w:rPr>
            </w:pPr>
            <w:r w:rsidRPr="00B224CF">
              <w:rPr>
                <w:rFonts w:ascii="Times New Roman" w:hAnsi="Times New Roman"/>
                <w:b/>
                <w:szCs w:val="24"/>
              </w:rPr>
              <w:t>ad 1</w:t>
            </w:r>
          </w:p>
        </w:tc>
        <w:tc>
          <w:tcPr>
            <w:tcW w:w="752" w:type="pct"/>
            <w:vMerge w:val="restart"/>
            <w:tcBorders>
              <w:top w:val="single" w:sz="4" w:space="0" w:color="auto"/>
              <w:right w:val="single" w:sz="4" w:space="0" w:color="auto"/>
            </w:tcBorders>
            <w:vAlign w:val="center"/>
          </w:tcPr>
          <w:p w14:paraId="24676120" w14:textId="77777777" w:rsidR="00396F0C" w:rsidRPr="00D139A7" w:rsidRDefault="00396F0C" w:rsidP="00582B57">
            <w:pPr>
              <w:spacing w:after="0"/>
              <w:jc w:val="left"/>
              <w:rPr>
                <w:rFonts w:ascii="Times New Roman" w:hAnsi="Times New Roman"/>
                <w:szCs w:val="24"/>
              </w:rPr>
            </w:pPr>
            <w:r>
              <w:rPr>
                <w:rFonts w:ascii="Times New Roman" w:hAnsi="Times New Roman"/>
                <w:szCs w:val="24"/>
              </w:rPr>
              <w:t>Služba rozšířené podpory</w:t>
            </w:r>
          </w:p>
        </w:tc>
        <w:tc>
          <w:tcPr>
            <w:tcW w:w="2522" w:type="pct"/>
            <w:tcBorders>
              <w:top w:val="single" w:sz="4" w:space="0" w:color="auto"/>
              <w:bottom w:val="dotted" w:sz="4" w:space="0" w:color="auto"/>
            </w:tcBorders>
          </w:tcPr>
          <w:p w14:paraId="2D05D55A" w14:textId="77777777" w:rsidR="00396F0C" w:rsidRPr="001A260A" w:rsidRDefault="00396F0C" w:rsidP="00022038">
            <w:pPr>
              <w:pStyle w:val="document1cxspmiddlecxspmiddlecxspmiddle"/>
              <w:numPr>
                <w:ilvl w:val="0"/>
                <w:numId w:val="23"/>
              </w:numPr>
              <w:tabs>
                <w:tab w:val="num" w:pos="460"/>
              </w:tabs>
              <w:spacing w:before="0" w:beforeAutospacing="0" w:after="0" w:afterAutospacing="0"/>
              <w:ind w:left="688" w:hanging="654"/>
              <w:rPr>
                <w:rFonts w:ascii="Times New Roman" w:hAnsi="Times New Roman"/>
                <w:sz w:val="24"/>
              </w:rPr>
            </w:pPr>
            <w:r w:rsidRPr="00197BE4">
              <w:rPr>
                <w:rFonts w:ascii="Times New Roman" w:hAnsi="Times New Roman"/>
                <w:b/>
                <w:sz w:val="24"/>
              </w:rPr>
              <w:t>Služba rozšířené podpory</w:t>
            </w:r>
            <w:r w:rsidRPr="001A260A">
              <w:rPr>
                <w:rFonts w:ascii="Times New Roman" w:hAnsi="Times New Roman"/>
                <w:sz w:val="24"/>
              </w:rPr>
              <w:t>:</w:t>
            </w:r>
          </w:p>
        </w:tc>
        <w:tc>
          <w:tcPr>
            <w:tcW w:w="1493" w:type="pct"/>
            <w:tcBorders>
              <w:top w:val="single" w:sz="4" w:space="0" w:color="auto"/>
              <w:left w:val="single" w:sz="4" w:space="0" w:color="auto"/>
              <w:bottom w:val="dotted" w:sz="4" w:space="0" w:color="auto"/>
            </w:tcBorders>
          </w:tcPr>
          <w:p w14:paraId="53D6B789" w14:textId="77777777" w:rsidR="00396F0C" w:rsidRPr="00D139A7" w:rsidRDefault="00396F0C" w:rsidP="00582B57">
            <w:pPr>
              <w:pStyle w:val="2-2"/>
              <w:spacing w:before="0" w:after="0"/>
              <w:rPr>
                <w:rFonts w:ascii="Times New Roman" w:hAnsi="Times New Roman"/>
                <w:sz w:val="24"/>
                <w:szCs w:val="24"/>
                <w:lang w:val="cs-CZ"/>
              </w:rPr>
            </w:pPr>
          </w:p>
        </w:tc>
      </w:tr>
      <w:tr w:rsidR="00396F0C" w:rsidRPr="00D139A7" w14:paraId="5A6394D3" w14:textId="77777777" w:rsidTr="003A4602">
        <w:trPr>
          <w:cantSplit/>
        </w:trPr>
        <w:tc>
          <w:tcPr>
            <w:tcW w:w="233" w:type="pct"/>
            <w:vMerge/>
            <w:shd w:val="clear" w:color="auto" w:fill="EEECE1"/>
            <w:vAlign w:val="center"/>
          </w:tcPr>
          <w:p w14:paraId="4B21CC71" w14:textId="77777777" w:rsidR="00396F0C" w:rsidRPr="00D139A7" w:rsidRDefault="00396F0C" w:rsidP="00582B57">
            <w:pPr>
              <w:spacing w:after="0"/>
              <w:jc w:val="center"/>
              <w:rPr>
                <w:rFonts w:ascii="Times New Roman" w:hAnsi="Times New Roman"/>
                <w:szCs w:val="24"/>
              </w:rPr>
            </w:pPr>
          </w:p>
        </w:tc>
        <w:tc>
          <w:tcPr>
            <w:tcW w:w="752" w:type="pct"/>
            <w:vMerge/>
            <w:tcBorders>
              <w:right w:val="single" w:sz="4" w:space="0" w:color="auto"/>
            </w:tcBorders>
            <w:vAlign w:val="center"/>
          </w:tcPr>
          <w:p w14:paraId="6AACD959" w14:textId="77777777" w:rsidR="00396F0C" w:rsidRPr="00D139A7" w:rsidRDefault="00396F0C" w:rsidP="00582B57">
            <w:pPr>
              <w:spacing w:after="0"/>
              <w:jc w:val="left"/>
              <w:rPr>
                <w:rFonts w:ascii="Times New Roman" w:hAnsi="Times New Roman"/>
                <w:szCs w:val="24"/>
              </w:rPr>
            </w:pPr>
          </w:p>
        </w:tc>
        <w:tc>
          <w:tcPr>
            <w:tcW w:w="2522" w:type="pct"/>
            <w:tcBorders>
              <w:top w:val="dotted" w:sz="4" w:space="0" w:color="auto"/>
              <w:bottom w:val="dotted" w:sz="4" w:space="0" w:color="auto"/>
            </w:tcBorders>
          </w:tcPr>
          <w:p w14:paraId="041B246C" w14:textId="77777777" w:rsidR="00396F0C" w:rsidRPr="001A260A" w:rsidRDefault="00396F0C" w:rsidP="00022038">
            <w:pPr>
              <w:pStyle w:val="document1cxspmiddlecxspmiddlecxspmiddle"/>
              <w:numPr>
                <w:ilvl w:val="1"/>
                <w:numId w:val="23"/>
              </w:numPr>
              <w:spacing w:before="0" w:beforeAutospacing="0" w:after="0" w:afterAutospacing="0"/>
              <w:ind w:left="601" w:hanging="567"/>
              <w:rPr>
                <w:rFonts w:ascii="Times New Roman" w:hAnsi="Times New Roman"/>
                <w:sz w:val="24"/>
              </w:rPr>
            </w:pPr>
            <w:r w:rsidRPr="001A260A">
              <w:rPr>
                <w:rFonts w:ascii="Times New Roman" w:hAnsi="Times New Roman"/>
                <w:sz w:val="24"/>
              </w:rPr>
              <w:t>Evidence požadavku služby rozšířené podpory a provedení analýzy ve vztahu k tomuto požadavku je upraveno v katalogovém listu č. 3. Evidence a analýza požadavku je zahrnuta v paušální platbě hrazené dle katalogového listu č. 3;</w:t>
            </w:r>
          </w:p>
        </w:tc>
        <w:tc>
          <w:tcPr>
            <w:tcW w:w="1493" w:type="pct"/>
            <w:tcBorders>
              <w:top w:val="dotted" w:sz="4" w:space="0" w:color="auto"/>
              <w:left w:val="single" w:sz="4" w:space="0" w:color="auto"/>
              <w:bottom w:val="dotted" w:sz="4" w:space="0" w:color="auto"/>
            </w:tcBorders>
          </w:tcPr>
          <w:p w14:paraId="2050E4BB" w14:textId="77777777" w:rsidR="00396F0C" w:rsidRPr="00D139A7" w:rsidRDefault="00396F0C" w:rsidP="00582B57">
            <w:pPr>
              <w:pStyle w:val="2-2"/>
              <w:spacing w:before="0" w:after="0"/>
              <w:rPr>
                <w:rFonts w:ascii="Times New Roman" w:hAnsi="Times New Roman"/>
                <w:sz w:val="24"/>
                <w:szCs w:val="24"/>
                <w:lang w:val="cs-CZ"/>
              </w:rPr>
            </w:pPr>
          </w:p>
        </w:tc>
      </w:tr>
      <w:tr w:rsidR="00396F0C" w:rsidRPr="00D139A7" w14:paraId="6D48E673" w14:textId="77777777" w:rsidTr="003A4602">
        <w:trPr>
          <w:cantSplit/>
        </w:trPr>
        <w:tc>
          <w:tcPr>
            <w:tcW w:w="233" w:type="pct"/>
            <w:vMerge/>
            <w:shd w:val="clear" w:color="auto" w:fill="EEECE1"/>
            <w:vAlign w:val="center"/>
          </w:tcPr>
          <w:p w14:paraId="39515A04" w14:textId="77777777" w:rsidR="00396F0C" w:rsidRPr="00D139A7" w:rsidRDefault="00396F0C" w:rsidP="00582B57">
            <w:pPr>
              <w:spacing w:after="0"/>
              <w:jc w:val="center"/>
              <w:rPr>
                <w:rFonts w:ascii="Times New Roman" w:hAnsi="Times New Roman"/>
                <w:szCs w:val="24"/>
              </w:rPr>
            </w:pPr>
          </w:p>
        </w:tc>
        <w:tc>
          <w:tcPr>
            <w:tcW w:w="752" w:type="pct"/>
            <w:vMerge/>
            <w:tcBorders>
              <w:right w:val="single" w:sz="4" w:space="0" w:color="auto"/>
            </w:tcBorders>
            <w:vAlign w:val="center"/>
          </w:tcPr>
          <w:p w14:paraId="00F70C7F" w14:textId="77777777" w:rsidR="00396F0C" w:rsidRPr="00D139A7" w:rsidRDefault="00396F0C" w:rsidP="00582B57">
            <w:pPr>
              <w:spacing w:after="0"/>
              <w:jc w:val="left"/>
              <w:rPr>
                <w:rFonts w:ascii="Times New Roman" w:hAnsi="Times New Roman"/>
                <w:szCs w:val="24"/>
              </w:rPr>
            </w:pPr>
          </w:p>
        </w:tc>
        <w:tc>
          <w:tcPr>
            <w:tcW w:w="2522" w:type="pct"/>
            <w:tcBorders>
              <w:top w:val="dotted" w:sz="4" w:space="0" w:color="auto"/>
              <w:bottom w:val="dotted" w:sz="4" w:space="0" w:color="auto"/>
            </w:tcBorders>
          </w:tcPr>
          <w:p w14:paraId="20A70ABA" w14:textId="77777777" w:rsidR="00396F0C" w:rsidRPr="001A260A" w:rsidRDefault="00396F0C" w:rsidP="00022038">
            <w:pPr>
              <w:pStyle w:val="document1cxspmiddlecxspmiddlecxspmiddle"/>
              <w:numPr>
                <w:ilvl w:val="1"/>
                <w:numId w:val="23"/>
              </w:numPr>
              <w:spacing w:before="0" w:beforeAutospacing="0" w:after="0" w:afterAutospacing="0"/>
              <w:ind w:left="601" w:hanging="567"/>
              <w:rPr>
                <w:rFonts w:ascii="Times New Roman" w:hAnsi="Times New Roman"/>
                <w:sz w:val="24"/>
              </w:rPr>
            </w:pPr>
            <w:r w:rsidRPr="001A260A">
              <w:rPr>
                <w:rFonts w:ascii="Times New Roman" w:hAnsi="Times New Roman"/>
                <w:sz w:val="24"/>
              </w:rPr>
              <w:t>Souhlasí-li Objednatel s návrhem řešení požadavku dle podmínek uvedených v analýze, objedná závazně řešení požadavku. Poskytovatel je v takovém případě povinen provést požadavek za stanovených podmínek (tj. zejm. za určenou cenu a v určené lhůtě);</w:t>
            </w:r>
          </w:p>
        </w:tc>
        <w:tc>
          <w:tcPr>
            <w:tcW w:w="1493" w:type="pct"/>
            <w:tcBorders>
              <w:top w:val="dotted" w:sz="4" w:space="0" w:color="auto"/>
              <w:left w:val="single" w:sz="4" w:space="0" w:color="auto"/>
              <w:bottom w:val="dotted" w:sz="4" w:space="0" w:color="auto"/>
            </w:tcBorders>
          </w:tcPr>
          <w:p w14:paraId="435349F4" w14:textId="1FF7B887" w:rsidR="00396F0C" w:rsidRPr="00D139A7" w:rsidRDefault="00FF7B46" w:rsidP="00582B57">
            <w:pPr>
              <w:pStyle w:val="2-2"/>
              <w:spacing w:before="0" w:after="0"/>
              <w:rPr>
                <w:rFonts w:ascii="Times New Roman" w:hAnsi="Times New Roman"/>
                <w:sz w:val="24"/>
                <w:szCs w:val="24"/>
                <w:lang w:val="cs-CZ"/>
              </w:rPr>
            </w:pPr>
            <w:r>
              <w:rPr>
                <w:rFonts w:ascii="Times New Roman" w:hAnsi="Times New Roman"/>
                <w:sz w:val="24"/>
                <w:szCs w:val="24"/>
                <w:lang w:val="cs-CZ"/>
              </w:rPr>
              <w:t>Ve výši 3.000,- Kč za každý den prodlení s provedením služby rozšířené podpory.</w:t>
            </w:r>
          </w:p>
        </w:tc>
      </w:tr>
      <w:tr w:rsidR="00396F0C" w:rsidRPr="00D139A7" w14:paraId="0987EB56" w14:textId="77777777" w:rsidTr="003A4602">
        <w:trPr>
          <w:cantSplit/>
        </w:trPr>
        <w:tc>
          <w:tcPr>
            <w:tcW w:w="233" w:type="pct"/>
            <w:vMerge/>
            <w:shd w:val="clear" w:color="auto" w:fill="EEECE1"/>
            <w:vAlign w:val="center"/>
          </w:tcPr>
          <w:p w14:paraId="20BDB2FB" w14:textId="77777777" w:rsidR="00396F0C" w:rsidRPr="00D139A7" w:rsidRDefault="00396F0C" w:rsidP="00582B57">
            <w:pPr>
              <w:spacing w:after="0"/>
              <w:jc w:val="center"/>
              <w:rPr>
                <w:rFonts w:ascii="Times New Roman" w:hAnsi="Times New Roman"/>
                <w:szCs w:val="24"/>
              </w:rPr>
            </w:pPr>
          </w:p>
        </w:tc>
        <w:tc>
          <w:tcPr>
            <w:tcW w:w="752" w:type="pct"/>
            <w:vMerge/>
            <w:tcBorders>
              <w:right w:val="single" w:sz="4" w:space="0" w:color="auto"/>
            </w:tcBorders>
            <w:vAlign w:val="center"/>
          </w:tcPr>
          <w:p w14:paraId="2887FB8F" w14:textId="77777777" w:rsidR="00396F0C" w:rsidRPr="00D139A7" w:rsidRDefault="00396F0C" w:rsidP="00582B57">
            <w:pPr>
              <w:spacing w:after="0"/>
              <w:jc w:val="left"/>
              <w:rPr>
                <w:rFonts w:ascii="Times New Roman" w:hAnsi="Times New Roman"/>
                <w:szCs w:val="24"/>
              </w:rPr>
            </w:pPr>
          </w:p>
        </w:tc>
        <w:tc>
          <w:tcPr>
            <w:tcW w:w="2522" w:type="pct"/>
            <w:tcBorders>
              <w:top w:val="dotted" w:sz="4" w:space="0" w:color="auto"/>
              <w:bottom w:val="dotted" w:sz="4" w:space="0" w:color="auto"/>
            </w:tcBorders>
          </w:tcPr>
          <w:p w14:paraId="03CA7585" w14:textId="74FB5C6C" w:rsidR="00396F0C" w:rsidRPr="001A260A" w:rsidRDefault="00396F0C" w:rsidP="00022038">
            <w:pPr>
              <w:pStyle w:val="document1cxspmiddlecxspmiddlecxspmiddle"/>
              <w:numPr>
                <w:ilvl w:val="1"/>
                <w:numId w:val="23"/>
              </w:numPr>
              <w:spacing w:before="0" w:beforeAutospacing="0" w:after="0" w:afterAutospacing="0"/>
              <w:ind w:left="601" w:hanging="567"/>
              <w:rPr>
                <w:rFonts w:ascii="Times New Roman" w:hAnsi="Times New Roman"/>
                <w:sz w:val="24"/>
              </w:rPr>
            </w:pPr>
            <w:r w:rsidRPr="001A260A">
              <w:rPr>
                <w:rFonts w:ascii="Times New Roman" w:hAnsi="Times New Roman"/>
                <w:sz w:val="24"/>
              </w:rPr>
              <w:t>Objednání požadavku provede oprávněná osoba Objednatele ve věcech technických</w:t>
            </w:r>
            <w:r w:rsidR="00D11D73">
              <w:rPr>
                <w:rFonts w:ascii="Times New Roman" w:hAnsi="Times New Roman"/>
                <w:sz w:val="24"/>
              </w:rPr>
              <w:t xml:space="preserve"> prostřednictvím </w:t>
            </w:r>
            <w:r w:rsidRPr="001A260A">
              <w:rPr>
                <w:rFonts w:ascii="Times New Roman" w:hAnsi="Times New Roman"/>
                <w:sz w:val="24"/>
              </w:rPr>
              <w:t>HelpDesk. Nebude-li možné objedna</w:t>
            </w:r>
            <w:r w:rsidR="00D11D73">
              <w:rPr>
                <w:rFonts w:ascii="Times New Roman" w:hAnsi="Times New Roman"/>
                <w:sz w:val="24"/>
              </w:rPr>
              <w:t xml:space="preserve">t požadavek prostřednictvím </w:t>
            </w:r>
            <w:r w:rsidRPr="001A260A">
              <w:rPr>
                <w:rFonts w:ascii="Times New Roman" w:hAnsi="Times New Roman"/>
                <w:sz w:val="24"/>
              </w:rPr>
              <w:t>HelpDesk, může tak Objednatel učinit jinou písemnou formou (např. e-mailem). V takovém případě je Objednatel povinen te</w:t>
            </w:r>
            <w:r w:rsidR="00D11D73">
              <w:rPr>
                <w:rFonts w:ascii="Times New Roman" w:hAnsi="Times New Roman"/>
                <w:sz w:val="24"/>
              </w:rPr>
              <w:t xml:space="preserve">nto požadavek zaznamenat na </w:t>
            </w:r>
            <w:r w:rsidRPr="001A260A">
              <w:rPr>
                <w:rFonts w:ascii="Times New Roman" w:hAnsi="Times New Roman"/>
                <w:sz w:val="24"/>
              </w:rPr>
              <w:t>HelpDesk, jakmile to bude možné;</w:t>
            </w:r>
          </w:p>
        </w:tc>
        <w:tc>
          <w:tcPr>
            <w:tcW w:w="1493" w:type="pct"/>
            <w:tcBorders>
              <w:top w:val="dotted" w:sz="4" w:space="0" w:color="auto"/>
              <w:left w:val="single" w:sz="4" w:space="0" w:color="auto"/>
              <w:bottom w:val="dotted" w:sz="4" w:space="0" w:color="auto"/>
            </w:tcBorders>
          </w:tcPr>
          <w:p w14:paraId="090B1742" w14:textId="7ACF8EF5" w:rsidR="00396F0C" w:rsidRPr="00D139A7" w:rsidRDefault="00396F0C" w:rsidP="00582B57">
            <w:pPr>
              <w:pStyle w:val="2-2"/>
              <w:spacing w:before="0" w:after="0"/>
              <w:rPr>
                <w:rFonts w:ascii="Times New Roman" w:hAnsi="Times New Roman"/>
                <w:sz w:val="24"/>
                <w:szCs w:val="24"/>
                <w:lang w:val="cs-CZ"/>
              </w:rPr>
            </w:pPr>
          </w:p>
        </w:tc>
      </w:tr>
      <w:tr w:rsidR="00396F0C" w:rsidRPr="00D139A7" w14:paraId="672CA627" w14:textId="77777777" w:rsidTr="003A4602">
        <w:trPr>
          <w:cantSplit/>
        </w:trPr>
        <w:tc>
          <w:tcPr>
            <w:tcW w:w="233" w:type="pct"/>
            <w:vMerge/>
            <w:shd w:val="clear" w:color="auto" w:fill="EEECE1"/>
            <w:vAlign w:val="center"/>
          </w:tcPr>
          <w:p w14:paraId="3E5C0A19" w14:textId="77777777" w:rsidR="00396F0C" w:rsidRPr="00D139A7" w:rsidRDefault="00396F0C" w:rsidP="00582B57">
            <w:pPr>
              <w:spacing w:after="0"/>
              <w:jc w:val="center"/>
              <w:rPr>
                <w:rFonts w:ascii="Times New Roman" w:hAnsi="Times New Roman"/>
                <w:szCs w:val="24"/>
              </w:rPr>
            </w:pPr>
          </w:p>
        </w:tc>
        <w:tc>
          <w:tcPr>
            <w:tcW w:w="752" w:type="pct"/>
            <w:vMerge/>
            <w:tcBorders>
              <w:right w:val="single" w:sz="4" w:space="0" w:color="auto"/>
            </w:tcBorders>
            <w:vAlign w:val="center"/>
          </w:tcPr>
          <w:p w14:paraId="6BFC4256" w14:textId="77777777" w:rsidR="00396F0C" w:rsidRPr="00D139A7" w:rsidRDefault="00396F0C" w:rsidP="00582B57">
            <w:pPr>
              <w:spacing w:after="0"/>
              <w:jc w:val="left"/>
              <w:rPr>
                <w:rFonts w:ascii="Times New Roman" w:hAnsi="Times New Roman"/>
                <w:szCs w:val="24"/>
              </w:rPr>
            </w:pPr>
          </w:p>
        </w:tc>
        <w:tc>
          <w:tcPr>
            <w:tcW w:w="2522" w:type="pct"/>
            <w:tcBorders>
              <w:top w:val="dotted" w:sz="4" w:space="0" w:color="auto"/>
              <w:bottom w:val="dotted" w:sz="4" w:space="0" w:color="auto"/>
            </w:tcBorders>
          </w:tcPr>
          <w:p w14:paraId="4789D49A" w14:textId="33CBE057" w:rsidR="00396F0C" w:rsidRPr="001A260A" w:rsidRDefault="00396F0C" w:rsidP="00022038">
            <w:pPr>
              <w:pStyle w:val="document1cxspmiddlecxspmiddlecxspmiddle"/>
              <w:numPr>
                <w:ilvl w:val="1"/>
                <w:numId w:val="23"/>
              </w:numPr>
              <w:spacing w:before="0" w:beforeAutospacing="0" w:after="0" w:afterAutospacing="0"/>
              <w:ind w:left="601" w:hanging="567"/>
              <w:rPr>
                <w:rFonts w:ascii="Times New Roman" w:hAnsi="Times New Roman"/>
                <w:sz w:val="24"/>
              </w:rPr>
            </w:pPr>
            <w:r w:rsidRPr="001A260A">
              <w:rPr>
                <w:rFonts w:ascii="Times New Roman" w:hAnsi="Times New Roman"/>
                <w:sz w:val="24"/>
              </w:rPr>
              <w:t>Nesouhlasí-li Objednatel s podmínkami provedení požadavku uvedenými v analýze, není Poskytovatel oprávněn započít s řešením požadavku</w:t>
            </w:r>
            <w:r w:rsidR="00646267">
              <w:rPr>
                <w:rFonts w:ascii="Times New Roman" w:hAnsi="Times New Roman"/>
                <w:sz w:val="24"/>
              </w:rPr>
              <w:t>, do té doby než budou smluveny nové podmínky poskytnutí služby</w:t>
            </w:r>
            <w:r w:rsidRPr="001A260A">
              <w:rPr>
                <w:rFonts w:ascii="Times New Roman" w:hAnsi="Times New Roman"/>
                <w:sz w:val="24"/>
              </w:rPr>
              <w:t>. Dojde-li v důsledku dalšího vyjednávání ke změně navržených podmínek, za nichž má být požadavek proveden, je Poskytovatel povinen umístit na www HelpDesk novou (aktualizovanou) analýzu;</w:t>
            </w:r>
          </w:p>
        </w:tc>
        <w:tc>
          <w:tcPr>
            <w:tcW w:w="1493" w:type="pct"/>
            <w:tcBorders>
              <w:top w:val="dotted" w:sz="4" w:space="0" w:color="auto"/>
              <w:left w:val="single" w:sz="4" w:space="0" w:color="auto"/>
              <w:bottom w:val="dotted" w:sz="4" w:space="0" w:color="auto"/>
            </w:tcBorders>
          </w:tcPr>
          <w:p w14:paraId="0DADFF6D" w14:textId="77777777" w:rsidR="00396F0C" w:rsidRPr="00D139A7" w:rsidRDefault="00396F0C" w:rsidP="00582B57">
            <w:pPr>
              <w:pStyle w:val="2-2"/>
              <w:spacing w:before="0" w:after="0"/>
              <w:rPr>
                <w:rFonts w:ascii="Times New Roman" w:hAnsi="Times New Roman"/>
                <w:sz w:val="24"/>
                <w:szCs w:val="24"/>
                <w:lang w:val="cs-CZ"/>
              </w:rPr>
            </w:pPr>
          </w:p>
        </w:tc>
      </w:tr>
      <w:tr w:rsidR="00396F0C" w:rsidRPr="00D139A7" w14:paraId="207090FD" w14:textId="77777777" w:rsidTr="003A4602">
        <w:trPr>
          <w:cantSplit/>
        </w:trPr>
        <w:tc>
          <w:tcPr>
            <w:tcW w:w="233" w:type="pct"/>
            <w:vMerge/>
            <w:shd w:val="clear" w:color="auto" w:fill="EEECE1"/>
            <w:vAlign w:val="center"/>
          </w:tcPr>
          <w:p w14:paraId="36EF10CB" w14:textId="77777777" w:rsidR="00396F0C" w:rsidRPr="00D139A7" w:rsidRDefault="00396F0C" w:rsidP="00582B57">
            <w:pPr>
              <w:spacing w:after="0"/>
              <w:jc w:val="center"/>
              <w:rPr>
                <w:rFonts w:ascii="Times New Roman" w:hAnsi="Times New Roman"/>
                <w:szCs w:val="24"/>
              </w:rPr>
            </w:pPr>
          </w:p>
        </w:tc>
        <w:tc>
          <w:tcPr>
            <w:tcW w:w="752" w:type="pct"/>
            <w:vMerge/>
            <w:tcBorders>
              <w:right w:val="single" w:sz="4" w:space="0" w:color="auto"/>
            </w:tcBorders>
            <w:vAlign w:val="center"/>
          </w:tcPr>
          <w:p w14:paraId="0C64016F" w14:textId="77777777" w:rsidR="00396F0C" w:rsidRPr="00D139A7" w:rsidRDefault="00396F0C" w:rsidP="00582B57">
            <w:pPr>
              <w:spacing w:after="0"/>
              <w:jc w:val="left"/>
              <w:rPr>
                <w:rFonts w:ascii="Times New Roman" w:hAnsi="Times New Roman"/>
                <w:szCs w:val="24"/>
              </w:rPr>
            </w:pPr>
          </w:p>
        </w:tc>
        <w:tc>
          <w:tcPr>
            <w:tcW w:w="2522" w:type="pct"/>
            <w:tcBorders>
              <w:top w:val="dotted" w:sz="4" w:space="0" w:color="auto"/>
              <w:bottom w:val="single" w:sz="4" w:space="0" w:color="auto"/>
            </w:tcBorders>
          </w:tcPr>
          <w:p w14:paraId="7397AFF3" w14:textId="323BEA07" w:rsidR="00396F0C" w:rsidRPr="001A260A" w:rsidRDefault="00396F0C" w:rsidP="00022038">
            <w:pPr>
              <w:pStyle w:val="document1cxspmiddlecxspmiddlecxspmiddle"/>
              <w:numPr>
                <w:ilvl w:val="1"/>
                <w:numId w:val="23"/>
              </w:numPr>
              <w:spacing w:before="0" w:beforeAutospacing="0" w:after="0" w:afterAutospacing="0"/>
              <w:ind w:left="601" w:hanging="567"/>
              <w:rPr>
                <w:rFonts w:ascii="Times New Roman" w:hAnsi="Times New Roman"/>
                <w:sz w:val="24"/>
              </w:rPr>
            </w:pPr>
            <w:r w:rsidRPr="001A260A">
              <w:rPr>
                <w:rFonts w:ascii="Times New Roman" w:hAnsi="Times New Roman"/>
                <w:sz w:val="24"/>
              </w:rPr>
              <w:t xml:space="preserve">Neupozorní-li Poskytovatel </w:t>
            </w:r>
            <w:r w:rsidR="00B05ED1">
              <w:rPr>
                <w:rFonts w:ascii="Times New Roman" w:hAnsi="Times New Roman"/>
                <w:sz w:val="24"/>
              </w:rPr>
              <w:t xml:space="preserve">Objednatele </w:t>
            </w:r>
            <w:r w:rsidRPr="001A260A">
              <w:rPr>
                <w:rFonts w:ascii="Times New Roman" w:hAnsi="Times New Roman"/>
                <w:sz w:val="24"/>
              </w:rPr>
              <w:t>na vznik možných vad a škod v souvislosti s řešením požadavku, odpovídá Objednateli za vzniklé vady a škody v plném rozsahu. Čas strávený nápravami těchto vad a škod není Poskytovatel oprávněn Objednateli účtovat;</w:t>
            </w:r>
          </w:p>
        </w:tc>
        <w:tc>
          <w:tcPr>
            <w:tcW w:w="1493" w:type="pct"/>
            <w:tcBorders>
              <w:top w:val="dotted" w:sz="4" w:space="0" w:color="auto"/>
              <w:left w:val="single" w:sz="4" w:space="0" w:color="auto"/>
              <w:bottom w:val="single" w:sz="4" w:space="0" w:color="auto"/>
            </w:tcBorders>
          </w:tcPr>
          <w:p w14:paraId="1D45F910" w14:textId="77777777" w:rsidR="00396F0C" w:rsidRPr="00D139A7" w:rsidRDefault="00396F0C" w:rsidP="00582B57">
            <w:pPr>
              <w:pStyle w:val="2-2"/>
              <w:spacing w:before="0" w:after="0"/>
              <w:rPr>
                <w:rFonts w:ascii="Times New Roman" w:hAnsi="Times New Roman"/>
                <w:sz w:val="24"/>
                <w:szCs w:val="24"/>
                <w:lang w:val="cs-CZ"/>
              </w:rPr>
            </w:pPr>
          </w:p>
        </w:tc>
      </w:tr>
      <w:tr w:rsidR="00396F0C" w:rsidRPr="00D139A7" w14:paraId="3CBB7025" w14:textId="77777777" w:rsidTr="003A4602">
        <w:trPr>
          <w:cantSplit/>
        </w:trPr>
        <w:tc>
          <w:tcPr>
            <w:tcW w:w="233" w:type="pct"/>
            <w:vMerge/>
            <w:shd w:val="clear" w:color="auto" w:fill="EEECE1"/>
            <w:vAlign w:val="center"/>
          </w:tcPr>
          <w:p w14:paraId="1976F9E7" w14:textId="77777777" w:rsidR="00396F0C" w:rsidRPr="00B224CF" w:rsidRDefault="00396F0C" w:rsidP="00582B57">
            <w:pPr>
              <w:spacing w:after="0"/>
              <w:jc w:val="center"/>
              <w:rPr>
                <w:rFonts w:ascii="Times New Roman" w:hAnsi="Times New Roman"/>
                <w:b/>
                <w:szCs w:val="24"/>
              </w:rPr>
            </w:pPr>
          </w:p>
        </w:tc>
        <w:tc>
          <w:tcPr>
            <w:tcW w:w="752" w:type="pct"/>
            <w:vMerge/>
            <w:tcBorders>
              <w:right w:val="single" w:sz="4" w:space="0" w:color="auto"/>
            </w:tcBorders>
            <w:vAlign w:val="center"/>
          </w:tcPr>
          <w:p w14:paraId="045DCB0B" w14:textId="77777777" w:rsidR="00396F0C" w:rsidRPr="00D139A7" w:rsidRDefault="00396F0C" w:rsidP="00582B57">
            <w:pPr>
              <w:spacing w:after="0"/>
              <w:jc w:val="left"/>
              <w:rPr>
                <w:rFonts w:ascii="Times New Roman" w:hAnsi="Times New Roman"/>
                <w:szCs w:val="24"/>
              </w:rPr>
            </w:pPr>
          </w:p>
        </w:tc>
        <w:tc>
          <w:tcPr>
            <w:tcW w:w="2522" w:type="pct"/>
            <w:tcBorders>
              <w:top w:val="single" w:sz="4" w:space="0" w:color="auto"/>
              <w:bottom w:val="dotted" w:sz="4" w:space="0" w:color="auto"/>
            </w:tcBorders>
          </w:tcPr>
          <w:p w14:paraId="1D431A59" w14:textId="60F7DB22" w:rsidR="00396F0C" w:rsidRPr="001A260A" w:rsidRDefault="00396F0C" w:rsidP="00022038">
            <w:pPr>
              <w:pStyle w:val="document1cxspmiddlecxspmiddlecxspmiddle"/>
              <w:numPr>
                <w:ilvl w:val="1"/>
                <w:numId w:val="23"/>
              </w:numPr>
              <w:spacing w:before="0" w:beforeAutospacing="0" w:after="0" w:afterAutospacing="0"/>
              <w:ind w:left="601" w:hanging="567"/>
              <w:rPr>
                <w:rFonts w:ascii="Times New Roman" w:hAnsi="Times New Roman"/>
                <w:sz w:val="24"/>
              </w:rPr>
            </w:pPr>
            <w:r w:rsidRPr="001A260A">
              <w:rPr>
                <w:rFonts w:ascii="Times New Roman" w:hAnsi="Times New Roman"/>
                <w:sz w:val="24"/>
              </w:rPr>
              <w:t xml:space="preserve">Poskytovatel je povinen Objednatele o řešení požadavku </w:t>
            </w:r>
            <w:r w:rsidR="00B05ED1" w:rsidRPr="001A260A">
              <w:rPr>
                <w:rFonts w:ascii="Times New Roman" w:hAnsi="Times New Roman"/>
                <w:sz w:val="24"/>
              </w:rPr>
              <w:t xml:space="preserve">průběžně </w:t>
            </w:r>
            <w:r w:rsidRPr="001A260A">
              <w:rPr>
                <w:rFonts w:ascii="Times New Roman" w:hAnsi="Times New Roman"/>
                <w:sz w:val="24"/>
              </w:rPr>
              <w:t>informovat;</w:t>
            </w:r>
          </w:p>
        </w:tc>
        <w:tc>
          <w:tcPr>
            <w:tcW w:w="1493" w:type="pct"/>
            <w:tcBorders>
              <w:top w:val="single" w:sz="4" w:space="0" w:color="auto"/>
              <w:left w:val="single" w:sz="4" w:space="0" w:color="auto"/>
              <w:bottom w:val="dotted" w:sz="4" w:space="0" w:color="auto"/>
            </w:tcBorders>
          </w:tcPr>
          <w:p w14:paraId="32568866" w14:textId="3F6B2857" w:rsidR="00396F0C" w:rsidRPr="00D139A7" w:rsidRDefault="00396F0C" w:rsidP="00582B57">
            <w:pPr>
              <w:pStyle w:val="2-2"/>
              <w:spacing w:before="0" w:after="0"/>
              <w:jc w:val="left"/>
              <w:rPr>
                <w:rFonts w:ascii="Times New Roman" w:hAnsi="Times New Roman"/>
                <w:sz w:val="24"/>
                <w:szCs w:val="24"/>
                <w:lang w:val="cs-CZ"/>
              </w:rPr>
            </w:pPr>
          </w:p>
        </w:tc>
      </w:tr>
      <w:tr w:rsidR="00396F0C" w:rsidRPr="00D139A7" w14:paraId="67066968" w14:textId="77777777" w:rsidTr="003A4602">
        <w:trPr>
          <w:cantSplit/>
        </w:trPr>
        <w:tc>
          <w:tcPr>
            <w:tcW w:w="233" w:type="pct"/>
            <w:vMerge/>
            <w:shd w:val="clear" w:color="auto" w:fill="EEECE1"/>
            <w:vAlign w:val="center"/>
          </w:tcPr>
          <w:p w14:paraId="7DCA1307" w14:textId="77777777" w:rsidR="00396F0C" w:rsidRPr="00D139A7" w:rsidRDefault="00396F0C" w:rsidP="00582B57">
            <w:pPr>
              <w:spacing w:after="0"/>
              <w:jc w:val="center"/>
              <w:rPr>
                <w:rFonts w:ascii="Times New Roman" w:hAnsi="Times New Roman"/>
                <w:szCs w:val="24"/>
              </w:rPr>
            </w:pPr>
          </w:p>
        </w:tc>
        <w:tc>
          <w:tcPr>
            <w:tcW w:w="752" w:type="pct"/>
            <w:vMerge/>
            <w:tcBorders>
              <w:right w:val="single" w:sz="4" w:space="0" w:color="auto"/>
            </w:tcBorders>
            <w:vAlign w:val="center"/>
          </w:tcPr>
          <w:p w14:paraId="4C4900B5" w14:textId="77777777" w:rsidR="00396F0C" w:rsidRPr="00D139A7" w:rsidRDefault="00396F0C" w:rsidP="00582B57">
            <w:pPr>
              <w:spacing w:after="0"/>
              <w:jc w:val="left"/>
              <w:rPr>
                <w:rFonts w:ascii="Times New Roman" w:hAnsi="Times New Roman"/>
                <w:szCs w:val="24"/>
              </w:rPr>
            </w:pPr>
          </w:p>
        </w:tc>
        <w:tc>
          <w:tcPr>
            <w:tcW w:w="2522" w:type="pct"/>
            <w:tcBorders>
              <w:top w:val="dotted" w:sz="4" w:space="0" w:color="auto"/>
              <w:bottom w:val="dotted" w:sz="4" w:space="0" w:color="auto"/>
            </w:tcBorders>
          </w:tcPr>
          <w:p w14:paraId="27AD01B0" w14:textId="2BD5F027" w:rsidR="00396F0C" w:rsidRPr="001A260A" w:rsidRDefault="00396F0C" w:rsidP="00022038">
            <w:pPr>
              <w:pStyle w:val="document1cxspmiddlecxspmiddlecxspmiddle"/>
              <w:numPr>
                <w:ilvl w:val="1"/>
                <w:numId w:val="23"/>
              </w:numPr>
              <w:spacing w:before="0" w:beforeAutospacing="0" w:after="0" w:afterAutospacing="0"/>
              <w:ind w:left="601" w:hanging="567"/>
              <w:rPr>
                <w:rFonts w:ascii="Times New Roman" w:hAnsi="Times New Roman"/>
                <w:sz w:val="24"/>
              </w:rPr>
            </w:pPr>
            <w:r w:rsidRPr="001A260A">
              <w:rPr>
                <w:rFonts w:ascii="Times New Roman" w:hAnsi="Times New Roman"/>
                <w:sz w:val="24"/>
              </w:rPr>
              <w:t xml:space="preserve">Smluvní strany jsou oprávněny dohodnout změnu podmínek, za nichž má být požadavek proveden (např. prodloužit pilotní provoz, prodloužit lhůtu k provedení služby apod.). Jakékoli dohodnuté změny musí </w:t>
            </w:r>
            <w:r w:rsidR="0077767D">
              <w:rPr>
                <w:rFonts w:ascii="Times New Roman" w:hAnsi="Times New Roman"/>
                <w:sz w:val="24"/>
              </w:rPr>
              <w:t xml:space="preserve">být </w:t>
            </w:r>
            <w:r w:rsidR="00451AF5">
              <w:rPr>
                <w:rFonts w:ascii="Times New Roman" w:hAnsi="Times New Roman"/>
                <w:sz w:val="24"/>
              </w:rPr>
              <w:t xml:space="preserve">zaznamenány bezodkladně na </w:t>
            </w:r>
            <w:r w:rsidRPr="001A260A">
              <w:rPr>
                <w:rFonts w:ascii="Times New Roman" w:hAnsi="Times New Roman"/>
                <w:sz w:val="24"/>
              </w:rPr>
              <w:t>HelpDesk</w:t>
            </w:r>
            <w:r w:rsidR="007156EB">
              <w:rPr>
                <w:rFonts w:ascii="Times New Roman" w:hAnsi="Times New Roman"/>
                <w:sz w:val="24"/>
              </w:rPr>
              <w:t>,</w:t>
            </w:r>
            <w:r w:rsidR="009123CD">
              <w:rPr>
                <w:rFonts w:ascii="Times New Roman" w:hAnsi="Times New Roman"/>
                <w:sz w:val="24"/>
              </w:rPr>
              <w:t xml:space="preserve"> přičemž z takového záznamu musí být zřejmý souhlas obou Smluvních stran</w:t>
            </w:r>
            <w:r w:rsidRPr="001A260A">
              <w:rPr>
                <w:rFonts w:ascii="Times New Roman" w:hAnsi="Times New Roman"/>
                <w:sz w:val="24"/>
              </w:rPr>
              <w:t>;</w:t>
            </w:r>
          </w:p>
        </w:tc>
        <w:tc>
          <w:tcPr>
            <w:tcW w:w="1493" w:type="pct"/>
            <w:tcBorders>
              <w:top w:val="dotted" w:sz="4" w:space="0" w:color="auto"/>
              <w:left w:val="single" w:sz="4" w:space="0" w:color="auto"/>
              <w:bottom w:val="dotted" w:sz="4" w:space="0" w:color="auto"/>
            </w:tcBorders>
          </w:tcPr>
          <w:p w14:paraId="33267FED" w14:textId="77777777" w:rsidR="00396F0C" w:rsidRPr="00D139A7" w:rsidRDefault="00396F0C" w:rsidP="00582B57">
            <w:pPr>
              <w:pStyle w:val="2-2"/>
              <w:spacing w:before="0" w:after="0"/>
              <w:jc w:val="left"/>
              <w:rPr>
                <w:rFonts w:ascii="Times New Roman" w:hAnsi="Times New Roman"/>
                <w:sz w:val="24"/>
                <w:szCs w:val="24"/>
                <w:lang w:val="cs-CZ"/>
              </w:rPr>
            </w:pPr>
          </w:p>
        </w:tc>
      </w:tr>
      <w:tr w:rsidR="00396F0C" w:rsidRPr="00D139A7" w14:paraId="3909EC76" w14:textId="77777777" w:rsidTr="003A4602">
        <w:trPr>
          <w:cantSplit/>
        </w:trPr>
        <w:tc>
          <w:tcPr>
            <w:tcW w:w="233" w:type="pct"/>
            <w:vMerge/>
            <w:shd w:val="clear" w:color="auto" w:fill="EEECE1"/>
            <w:vAlign w:val="center"/>
          </w:tcPr>
          <w:p w14:paraId="7C06B177" w14:textId="77777777" w:rsidR="00396F0C" w:rsidRPr="00D139A7" w:rsidRDefault="00396F0C" w:rsidP="00582B57">
            <w:pPr>
              <w:spacing w:after="0"/>
              <w:jc w:val="center"/>
              <w:rPr>
                <w:rFonts w:ascii="Times New Roman" w:hAnsi="Times New Roman"/>
                <w:szCs w:val="24"/>
              </w:rPr>
            </w:pPr>
          </w:p>
        </w:tc>
        <w:tc>
          <w:tcPr>
            <w:tcW w:w="752" w:type="pct"/>
            <w:vMerge/>
            <w:tcBorders>
              <w:right w:val="single" w:sz="4" w:space="0" w:color="auto"/>
            </w:tcBorders>
            <w:vAlign w:val="center"/>
          </w:tcPr>
          <w:p w14:paraId="27D317A5" w14:textId="77777777" w:rsidR="00396F0C" w:rsidRPr="00D139A7" w:rsidRDefault="00396F0C" w:rsidP="00582B57">
            <w:pPr>
              <w:spacing w:after="0"/>
              <w:jc w:val="left"/>
              <w:rPr>
                <w:rFonts w:ascii="Times New Roman" w:hAnsi="Times New Roman"/>
                <w:szCs w:val="24"/>
              </w:rPr>
            </w:pPr>
          </w:p>
        </w:tc>
        <w:tc>
          <w:tcPr>
            <w:tcW w:w="2522" w:type="pct"/>
            <w:tcBorders>
              <w:top w:val="dotted" w:sz="4" w:space="0" w:color="auto"/>
              <w:bottom w:val="dotted" w:sz="4" w:space="0" w:color="auto"/>
            </w:tcBorders>
          </w:tcPr>
          <w:p w14:paraId="683EE0B1" w14:textId="77777777" w:rsidR="00396F0C" w:rsidRPr="001A260A" w:rsidRDefault="00396F0C" w:rsidP="00022038">
            <w:pPr>
              <w:pStyle w:val="document1cxspmiddlecxspmiddlecxspmiddle"/>
              <w:numPr>
                <w:ilvl w:val="1"/>
                <w:numId w:val="23"/>
              </w:numPr>
              <w:spacing w:before="0" w:beforeAutospacing="0" w:after="0" w:afterAutospacing="0"/>
              <w:ind w:left="601" w:hanging="567"/>
              <w:rPr>
                <w:rFonts w:ascii="Times New Roman" w:hAnsi="Times New Roman"/>
                <w:sz w:val="24"/>
              </w:rPr>
            </w:pPr>
            <w:r w:rsidRPr="001A260A">
              <w:rPr>
                <w:rFonts w:ascii="Times New Roman" w:hAnsi="Times New Roman"/>
                <w:sz w:val="24"/>
              </w:rPr>
              <w:t>Bude-li smluven pilotní provoz, je Poskytovatel povinen zajistit na žádost Objednatele přítomnost servisního pracovníka na pracovišti Objednatele na území Prahy;</w:t>
            </w:r>
          </w:p>
        </w:tc>
        <w:tc>
          <w:tcPr>
            <w:tcW w:w="1493" w:type="pct"/>
            <w:tcBorders>
              <w:top w:val="dotted" w:sz="4" w:space="0" w:color="auto"/>
              <w:left w:val="single" w:sz="4" w:space="0" w:color="auto"/>
              <w:bottom w:val="dotted" w:sz="4" w:space="0" w:color="auto"/>
            </w:tcBorders>
          </w:tcPr>
          <w:p w14:paraId="4F3ED8A4" w14:textId="79CE1070" w:rsidR="00396F0C" w:rsidRPr="00D139A7" w:rsidRDefault="00FF7B46" w:rsidP="00FF7B46">
            <w:pPr>
              <w:pStyle w:val="2-2"/>
              <w:spacing w:before="0" w:after="0"/>
              <w:rPr>
                <w:rFonts w:ascii="Times New Roman" w:hAnsi="Times New Roman"/>
                <w:sz w:val="24"/>
                <w:szCs w:val="24"/>
                <w:lang w:val="cs-CZ"/>
              </w:rPr>
            </w:pPr>
            <w:r>
              <w:rPr>
                <w:rFonts w:ascii="Times New Roman" w:hAnsi="Times New Roman"/>
                <w:sz w:val="24"/>
                <w:szCs w:val="24"/>
                <w:lang w:val="cs-CZ"/>
              </w:rPr>
              <w:t>Ve výši 2.000,- Kč za každou nepřítomnost servisního pracovníka na pracovišti Objednatele.</w:t>
            </w:r>
          </w:p>
        </w:tc>
      </w:tr>
      <w:tr w:rsidR="00834D68" w:rsidRPr="00D139A7" w14:paraId="61796539" w14:textId="77777777" w:rsidTr="003A4602">
        <w:trPr>
          <w:cantSplit/>
        </w:trPr>
        <w:tc>
          <w:tcPr>
            <w:tcW w:w="233" w:type="pct"/>
            <w:vMerge/>
            <w:shd w:val="clear" w:color="auto" w:fill="EEECE1"/>
            <w:vAlign w:val="center"/>
          </w:tcPr>
          <w:p w14:paraId="7A5B23C0" w14:textId="77777777" w:rsidR="00834D68" w:rsidRPr="00D139A7" w:rsidRDefault="00834D68" w:rsidP="00582B57">
            <w:pPr>
              <w:spacing w:after="0"/>
              <w:jc w:val="center"/>
              <w:rPr>
                <w:rFonts w:ascii="Times New Roman" w:hAnsi="Times New Roman"/>
                <w:szCs w:val="24"/>
              </w:rPr>
            </w:pPr>
          </w:p>
        </w:tc>
        <w:tc>
          <w:tcPr>
            <w:tcW w:w="752" w:type="pct"/>
            <w:vMerge/>
            <w:tcBorders>
              <w:right w:val="single" w:sz="4" w:space="0" w:color="auto"/>
            </w:tcBorders>
            <w:vAlign w:val="center"/>
          </w:tcPr>
          <w:p w14:paraId="157776A9" w14:textId="77777777" w:rsidR="00834D68" w:rsidRPr="00D139A7" w:rsidRDefault="00834D68" w:rsidP="00582B57">
            <w:pPr>
              <w:spacing w:after="0"/>
              <w:jc w:val="left"/>
              <w:rPr>
                <w:rFonts w:ascii="Times New Roman" w:hAnsi="Times New Roman"/>
                <w:szCs w:val="24"/>
              </w:rPr>
            </w:pPr>
          </w:p>
        </w:tc>
        <w:tc>
          <w:tcPr>
            <w:tcW w:w="2522" w:type="pct"/>
            <w:tcBorders>
              <w:top w:val="dotted" w:sz="4" w:space="0" w:color="auto"/>
              <w:bottom w:val="dotted" w:sz="4" w:space="0" w:color="auto"/>
            </w:tcBorders>
          </w:tcPr>
          <w:p w14:paraId="230FF941" w14:textId="34979B92" w:rsidR="00830D9C" w:rsidRPr="00830D9C" w:rsidRDefault="005F643B" w:rsidP="00022038">
            <w:pPr>
              <w:pStyle w:val="document1cxspmiddlecxspmiddlecxspmiddle"/>
              <w:numPr>
                <w:ilvl w:val="1"/>
                <w:numId w:val="23"/>
              </w:numPr>
              <w:spacing w:before="0" w:beforeAutospacing="0" w:after="0" w:afterAutospacing="0"/>
              <w:ind w:left="601" w:hanging="567"/>
              <w:rPr>
                <w:rFonts w:ascii="Times New Roman" w:hAnsi="Times New Roman"/>
                <w:sz w:val="24"/>
              </w:rPr>
            </w:pPr>
            <w:r>
              <w:rPr>
                <w:rFonts w:ascii="Times New Roman" w:hAnsi="Times New Roman"/>
                <w:sz w:val="24"/>
              </w:rPr>
              <w:t xml:space="preserve">Objednatel je povinen hlásit Poskytovateli veškeré vady řešení požadavku bez zbytečného odkladu po jejich zjištění. Tuto povinnost má Objednatel i přede dnem předání řešení požadavku, budou-li u Objednatele prováděny testy nebo bude-li </w:t>
            </w:r>
            <w:r w:rsidR="00585782">
              <w:rPr>
                <w:rFonts w:ascii="Times New Roman" w:hAnsi="Times New Roman"/>
                <w:sz w:val="24"/>
              </w:rPr>
              <w:t>probíhat pilotní provoz.</w:t>
            </w:r>
            <w:r w:rsidR="0017018F" w:rsidRPr="00365111">
              <w:rPr>
                <w:rFonts w:ascii="Times New Roman" w:hAnsi="Times New Roman"/>
                <w:sz w:val="24"/>
              </w:rPr>
              <w:t xml:space="preserve"> Objednatel je na žádost Poskytovatele povinen písemně potvrdit datum odstranění každé vady zjištěné v průběhu akceptačních testů a pilotního provozu</w:t>
            </w:r>
            <w:r w:rsidR="0017018F">
              <w:rPr>
                <w:rFonts w:ascii="Times New Roman" w:hAnsi="Times New Roman"/>
                <w:sz w:val="24"/>
              </w:rPr>
              <w:t>.</w:t>
            </w:r>
          </w:p>
        </w:tc>
        <w:tc>
          <w:tcPr>
            <w:tcW w:w="1493" w:type="pct"/>
            <w:tcBorders>
              <w:top w:val="dotted" w:sz="4" w:space="0" w:color="auto"/>
              <w:left w:val="single" w:sz="4" w:space="0" w:color="auto"/>
              <w:bottom w:val="dotted" w:sz="4" w:space="0" w:color="auto"/>
            </w:tcBorders>
          </w:tcPr>
          <w:p w14:paraId="36D9ED82" w14:textId="77777777" w:rsidR="00834D68" w:rsidRPr="00D139A7" w:rsidRDefault="00834D68" w:rsidP="00582B57">
            <w:pPr>
              <w:pStyle w:val="2-2"/>
              <w:spacing w:before="0" w:after="0"/>
              <w:jc w:val="left"/>
              <w:rPr>
                <w:rFonts w:ascii="Times New Roman" w:hAnsi="Times New Roman"/>
                <w:sz w:val="24"/>
                <w:szCs w:val="24"/>
                <w:lang w:val="cs-CZ"/>
              </w:rPr>
            </w:pPr>
          </w:p>
        </w:tc>
      </w:tr>
      <w:tr w:rsidR="00830D9C" w:rsidRPr="00D139A7" w14:paraId="64D822E5" w14:textId="77777777" w:rsidTr="003A4602">
        <w:trPr>
          <w:cantSplit/>
        </w:trPr>
        <w:tc>
          <w:tcPr>
            <w:tcW w:w="233" w:type="pct"/>
            <w:vMerge/>
            <w:shd w:val="clear" w:color="auto" w:fill="EEECE1"/>
            <w:vAlign w:val="center"/>
          </w:tcPr>
          <w:p w14:paraId="251E17E1" w14:textId="77777777" w:rsidR="00830D9C" w:rsidRPr="00D139A7" w:rsidRDefault="00830D9C" w:rsidP="00582B57">
            <w:pPr>
              <w:spacing w:after="0"/>
              <w:jc w:val="center"/>
              <w:rPr>
                <w:rFonts w:ascii="Times New Roman" w:hAnsi="Times New Roman"/>
                <w:szCs w:val="24"/>
              </w:rPr>
            </w:pPr>
          </w:p>
        </w:tc>
        <w:tc>
          <w:tcPr>
            <w:tcW w:w="752" w:type="pct"/>
            <w:vMerge/>
            <w:tcBorders>
              <w:right w:val="single" w:sz="4" w:space="0" w:color="auto"/>
            </w:tcBorders>
            <w:vAlign w:val="center"/>
          </w:tcPr>
          <w:p w14:paraId="0E86CC36" w14:textId="77777777" w:rsidR="00830D9C" w:rsidRPr="00D139A7" w:rsidRDefault="00830D9C" w:rsidP="00582B57">
            <w:pPr>
              <w:spacing w:after="0"/>
              <w:jc w:val="left"/>
              <w:rPr>
                <w:rFonts w:ascii="Times New Roman" w:hAnsi="Times New Roman"/>
                <w:szCs w:val="24"/>
              </w:rPr>
            </w:pPr>
          </w:p>
        </w:tc>
        <w:tc>
          <w:tcPr>
            <w:tcW w:w="2522" w:type="pct"/>
            <w:tcBorders>
              <w:top w:val="dotted" w:sz="4" w:space="0" w:color="auto"/>
              <w:bottom w:val="dotted" w:sz="4" w:space="0" w:color="auto"/>
            </w:tcBorders>
          </w:tcPr>
          <w:p w14:paraId="6454F34E" w14:textId="5BD405D4" w:rsidR="00830D9C" w:rsidRDefault="003B35AF" w:rsidP="00022038">
            <w:pPr>
              <w:pStyle w:val="document1cxspmiddlecxspmiddlecxspmiddle"/>
              <w:numPr>
                <w:ilvl w:val="1"/>
                <w:numId w:val="23"/>
              </w:numPr>
              <w:spacing w:before="0" w:beforeAutospacing="0" w:after="0" w:afterAutospacing="0"/>
              <w:ind w:left="601" w:hanging="567"/>
              <w:rPr>
                <w:rFonts w:ascii="Times New Roman" w:hAnsi="Times New Roman"/>
                <w:sz w:val="24"/>
              </w:rPr>
            </w:pPr>
            <w:r>
              <w:rPr>
                <w:rFonts w:ascii="Times New Roman" w:hAnsi="Times New Roman"/>
                <w:sz w:val="24"/>
              </w:rPr>
              <w:t>Poskytovatel je povinen ods</w:t>
            </w:r>
            <w:r w:rsidR="00C00811">
              <w:rPr>
                <w:rFonts w:ascii="Times New Roman" w:hAnsi="Times New Roman"/>
                <w:sz w:val="24"/>
              </w:rPr>
              <w:t>tranit vady ve lhůtách stanovených v katalogovém listu č. 3.</w:t>
            </w:r>
            <w:r w:rsidR="00AC040C">
              <w:rPr>
                <w:rFonts w:ascii="Times New Roman" w:hAnsi="Times New Roman"/>
                <w:sz w:val="24"/>
              </w:rPr>
              <w:t xml:space="preserve"> Oprava těchto vad je zahrnuta v paušální platbě dle katalogového listu č. 3.</w:t>
            </w:r>
          </w:p>
        </w:tc>
        <w:tc>
          <w:tcPr>
            <w:tcW w:w="1493" w:type="pct"/>
            <w:tcBorders>
              <w:top w:val="dotted" w:sz="4" w:space="0" w:color="auto"/>
              <w:left w:val="single" w:sz="4" w:space="0" w:color="auto"/>
              <w:bottom w:val="dotted" w:sz="4" w:space="0" w:color="auto"/>
            </w:tcBorders>
          </w:tcPr>
          <w:p w14:paraId="2A06E050" w14:textId="389EB4F2" w:rsidR="00830D9C" w:rsidRPr="00D139A7" w:rsidRDefault="00EC2C00" w:rsidP="00582B57">
            <w:pPr>
              <w:pStyle w:val="2-2"/>
              <w:spacing w:before="0" w:after="0"/>
              <w:jc w:val="left"/>
              <w:rPr>
                <w:rFonts w:ascii="Times New Roman" w:hAnsi="Times New Roman"/>
                <w:sz w:val="24"/>
                <w:szCs w:val="24"/>
                <w:lang w:val="cs-CZ"/>
              </w:rPr>
            </w:pPr>
            <w:r>
              <w:rPr>
                <w:rFonts w:ascii="Times New Roman" w:hAnsi="Times New Roman"/>
                <w:sz w:val="24"/>
                <w:szCs w:val="24"/>
                <w:lang w:val="cs-CZ"/>
              </w:rPr>
              <w:t>Ve výši dle katalogového listu č. 3.</w:t>
            </w:r>
          </w:p>
        </w:tc>
      </w:tr>
      <w:tr w:rsidR="00396F0C" w:rsidRPr="00D139A7" w14:paraId="1F467E59" w14:textId="77777777" w:rsidTr="003A4602">
        <w:trPr>
          <w:cantSplit/>
        </w:trPr>
        <w:tc>
          <w:tcPr>
            <w:tcW w:w="233" w:type="pct"/>
            <w:vMerge/>
            <w:shd w:val="clear" w:color="auto" w:fill="EEECE1"/>
            <w:vAlign w:val="center"/>
          </w:tcPr>
          <w:p w14:paraId="4CC13F63" w14:textId="77777777" w:rsidR="00396F0C" w:rsidRPr="00D139A7" w:rsidRDefault="00396F0C" w:rsidP="00582B57">
            <w:pPr>
              <w:spacing w:after="0"/>
              <w:jc w:val="center"/>
              <w:rPr>
                <w:rFonts w:ascii="Times New Roman" w:hAnsi="Times New Roman"/>
                <w:szCs w:val="24"/>
              </w:rPr>
            </w:pPr>
          </w:p>
        </w:tc>
        <w:tc>
          <w:tcPr>
            <w:tcW w:w="752" w:type="pct"/>
            <w:vMerge/>
            <w:tcBorders>
              <w:right w:val="single" w:sz="4" w:space="0" w:color="auto"/>
            </w:tcBorders>
            <w:vAlign w:val="center"/>
          </w:tcPr>
          <w:p w14:paraId="2CA98E9C" w14:textId="77777777" w:rsidR="00396F0C" w:rsidRPr="00D139A7" w:rsidRDefault="00396F0C" w:rsidP="00582B57">
            <w:pPr>
              <w:spacing w:after="0"/>
              <w:jc w:val="left"/>
              <w:rPr>
                <w:rFonts w:ascii="Times New Roman" w:hAnsi="Times New Roman"/>
                <w:szCs w:val="24"/>
              </w:rPr>
            </w:pPr>
          </w:p>
        </w:tc>
        <w:tc>
          <w:tcPr>
            <w:tcW w:w="2522" w:type="pct"/>
            <w:tcBorders>
              <w:top w:val="dotted" w:sz="4" w:space="0" w:color="auto"/>
              <w:bottom w:val="dotted" w:sz="4" w:space="0" w:color="auto"/>
            </w:tcBorders>
          </w:tcPr>
          <w:p w14:paraId="7FD0C1BF" w14:textId="77777777" w:rsidR="00396F0C" w:rsidRPr="001A260A" w:rsidRDefault="00396F0C" w:rsidP="00022038">
            <w:pPr>
              <w:pStyle w:val="document1cxspmiddlecxspmiddlecxspmiddle"/>
              <w:numPr>
                <w:ilvl w:val="1"/>
                <w:numId w:val="23"/>
              </w:numPr>
              <w:spacing w:before="0" w:beforeAutospacing="0" w:after="0" w:afterAutospacing="0"/>
              <w:ind w:left="601" w:hanging="567"/>
              <w:rPr>
                <w:rFonts w:ascii="Times New Roman" w:hAnsi="Times New Roman"/>
                <w:sz w:val="24"/>
              </w:rPr>
            </w:pPr>
            <w:r w:rsidRPr="001A260A">
              <w:rPr>
                <w:rFonts w:ascii="Times New Roman" w:hAnsi="Times New Roman"/>
                <w:sz w:val="24"/>
              </w:rPr>
              <w:t>Dokončení řešení požadavku musí být Poskytovatelem zaznamenáno na HelpDesk.</w:t>
            </w:r>
          </w:p>
        </w:tc>
        <w:tc>
          <w:tcPr>
            <w:tcW w:w="1493" w:type="pct"/>
            <w:tcBorders>
              <w:top w:val="dotted" w:sz="4" w:space="0" w:color="auto"/>
              <w:left w:val="single" w:sz="4" w:space="0" w:color="auto"/>
              <w:bottom w:val="dotted" w:sz="4" w:space="0" w:color="auto"/>
            </w:tcBorders>
          </w:tcPr>
          <w:p w14:paraId="06A5BCBE" w14:textId="77777777" w:rsidR="00396F0C" w:rsidRPr="00D139A7" w:rsidRDefault="00396F0C" w:rsidP="00582B57">
            <w:pPr>
              <w:pStyle w:val="2-2"/>
              <w:spacing w:before="0" w:after="0"/>
              <w:jc w:val="left"/>
              <w:rPr>
                <w:rFonts w:ascii="Times New Roman" w:hAnsi="Times New Roman"/>
                <w:sz w:val="24"/>
                <w:szCs w:val="24"/>
                <w:lang w:val="cs-CZ"/>
              </w:rPr>
            </w:pPr>
          </w:p>
        </w:tc>
      </w:tr>
      <w:tr w:rsidR="00396F0C" w:rsidRPr="00D139A7" w14:paraId="76892FF7" w14:textId="77777777" w:rsidTr="003A4602">
        <w:trPr>
          <w:cantSplit/>
          <w:trHeight w:val="277"/>
        </w:trPr>
        <w:tc>
          <w:tcPr>
            <w:tcW w:w="233" w:type="pct"/>
            <w:vMerge w:val="restart"/>
            <w:shd w:val="clear" w:color="auto" w:fill="EEECE1"/>
            <w:vAlign w:val="center"/>
          </w:tcPr>
          <w:p w14:paraId="6E69CE15" w14:textId="77777777" w:rsidR="00396F0C" w:rsidRPr="00985722" w:rsidRDefault="00396F0C" w:rsidP="00582B57">
            <w:pPr>
              <w:spacing w:after="0"/>
              <w:jc w:val="center"/>
              <w:rPr>
                <w:rFonts w:ascii="Times New Roman" w:hAnsi="Times New Roman"/>
                <w:b/>
                <w:szCs w:val="24"/>
              </w:rPr>
            </w:pPr>
            <w:r>
              <w:rPr>
                <w:rFonts w:ascii="Times New Roman" w:hAnsi="Times New Roman"/>
                <w:b/>
                <w:szCs w:val="24"/>
              </w:rPr>
              <w:t>ad 2</w:t>
            </w:r>
          </w:p>
        </w:tc>
        <w:tc>
          <w:tcPr>
            <w:tcW w:w="752" w:type="pct"/>
            <w:vMerge w:val="restart"/>
            <w:tcBorders>
              <w:top w:val="single" w:sz="4" w:space="0" w:color="auto"/>
              <w:right w:val="single" w:sz="4" w:space="0" w:color="auto"/>
            </w:tcBorders>
            <w:vAlign w:val="center"/>
          </w:tcPr>
          <w:p w14:paraId="6C13ECD8" w14:textId="77777777" w:rsidR="00396F0C" w:rsidRPr="00D139A7" w:rsidRDefault="00396F0C" w:rsidP="00582B57">
            <w:pPr>
              <w:spacing w:after="0"/>
              <w:jc w:val="left"/>
              <w:rPr>
                <w:rFonts w:ascii="Times New Roman" w:hAnsi="Times New Roman"/>
                <w:szCs w:val="24"/>
              </w:rPr>
            </w:pPr>
            <w:r>
              <w:rPr>
                <w:rFonts w:ascii="Times New Roman" w:hAnsi="Times New Roman"/>
                <w:szCs w:val="24"/>
              </w:rPr>
              <w:t>Konzultace a školení</w:t>
            </w:r>
          </w:p>
        </w:tc>
        <w:tc>
          <w:tcPr>
            <w:tcW w:w="2522" w:type="pct"/>
            <w:tcBorders>
              <w:top w:val="single" w:sz="4" w:space="0" w:color="auto"/>
              <w:bottom w:val="dotted" w:sz="4" w:space="0" w:color="auto"/>
            </w:tcBorders>
          </w:tcPr>
          <w:p w14:paraId="537205FD" w14:textId="77777777" w:rsidR="00396F0C" w:rsidRPr="003C7911" w:rsidRDefault="00396F0C" w:rsidP="00022038">
            <w:pPr>
              <w:pStyle w:val="document1cxspmiddlecxspmiddlecxspmiddle"/>
              <w:numPr>
                <w:ilvl w:val="0"/>
                <w:numId w:val="44"/>
              </w:numPr>
              <w:tabs>
                <w:tab w:val="clear" w:pos="988"/>
                <w:tab w:val="num" w:pos="743"/>
              </w:tabs>
              <w:spacing w:before="0" w:beforeAutospacing="0" w:after="0" w:afterAutospacing="0"/>
              <w:ind w:left="601" w:hanging="567"/>
              <w:rPr>
                <w:rFonts w:ascii="Times New Roman" w:hAnsi="Times New Roman"/>
                <w:b/>
                <w:sz w:val="24"/>
              </w:rPr>
            </w:pPr>
            <w:r w:rsidRPr="003C7911">
              <w:rPr>
                <w:rFonts w:ascii="Times New Roman" w:hAnsi="Times New Roman"/>
                <w:b/>
                <w:sz w:val="24"/>
              </w:rPr>
              <w:t>Školení a konzultace:</w:t>
            </w:r>
          </w:p>
        </w:tc>
        <w:tc>
          <w:tcPr>
            <w:tcW w:w="1493" w:type="pct"/>
            <w:tcBorders>
              <w:top w:val="single" w:sz="4" w:space="0" w:color="auto"/>
              <w:left w:val="single" w:sz="4" w:space="0" w:color="auto"/>
              <w:bottom w:val="dotted" w:sz="4" w:space="0" w:color="auto"/>
            </w:tcBorders>
          </w:tcPr>
          <w:p w14:paraId="585CADED" w14:textId="58FD2C60" w:rsidR="00396F0C" w:rsidRPr="00664BCD" w:rsidRDefault="00396F0C" w:rsidP="00A714B7">
            <w:pPr>
              <w:pStyle w:val="2-2"/>
              <w:spacing w:before="0" w:after="0"/>
              <w:rPr>
                <w:rFonts w:ascii="Times New Roman" w:hAnsi="Times New Roman"/>
                <w:sz w:val="24"/>
                <w:szCs w:val="24"/>
                <w:lang w:val="cs-CZ"/>
              </w:rPr>
            </w:pPr>
          </w:p>
        </w:tc>
      </w:tr>
      <w:tr w:rsidR="00396F0C" w:rsidRPr="00D139A7" w14:paraId="5C021318" w14:textId="77777777" w:rsidTr="00CD75B2">
        <w:trPr>
          <w:cantSplit/>
          <w:trHeight w:val="276"/>
        </w:trPr>
        <w:tc>
          <w:tcPr>
            <w:tcW w:w="233" w:type="pct"/>
            <w:vMerge/>
            <w:shd w:val="clear" w:color="auto" w:fill="EEECE1"/>
            <w:vAlign w:val="center"/>
          </w:tcPr>
          <w:p w14:paraId="080212E4" w14:textId="77777777" w:rsidR="00396F0C" w:rsidRPr="00D139A7" w:rsidRDefault="00396F0C" w:rsidP="00582B57">
            <w:pPr>
              <w:spacing w:after="0"/>
              <w:jc w:val="center"/>
              <w:rPr>
                <w:rFonts w:ascii="Times New Roman" w:hAnsi="Times New Roman"/>
                <w:szCs w:val="24"/>
              </w:rPr>
            </w:pPr>
          </w:p>
        </w:tc>
        <w:tc>
          <w:tcPr>
            <w:tcW w:w="752" w:type="pct"/>
            <w:vMerge/>
            <w:tcBorders>
              <w:right w:val="single" w:sz="4" w:space="0" w:color="auto"/>
            </w:tcBorders>
            <w:vAlign w:val="center"/>
          </w:tcPr>
          <w:p w14:paraId="529B678E" w14:textId="77777777" w:rsidR="00396F0C" w:rsidRPr="00D139A7" w:rsidRDefault="00396F0C" w:rsidP="00582B57">
            <w:pPr>
              <w:spacing w:after="0"/>
              <w:jc w:val="left"/>
              <w:rPr>
                <w:rFonts w:ascii="Times New Roman" w:hAnsi="Times New Roman"/>
                <w:szCs w:val="24"/>
              </w:rPr>
            </w:pPr>
          </w:p>
        </w:tc>
        <w:tc>
          <w:tcPr>
            <w:tcW w:w="2522" w:type="pct"/>
            <w:tcBorders>
              <w:top w:val="dotted" w:sz="4" w:space="0" w:color="auto"/>
              <w:bottom w:val="dotted" w:sz="4" w:space="0" w:color="auto"/>
            </w:tcBorders>
          </w:tcPr>
          <w:p w14:paraId="2EE08B4D" w14:textId="77777777" w:rsidR="00396F0C" w:rsidRPr="001A260A" w:rsidRDefault="00396F0C" w:rsidP="00022038">
            <w:pPr>
              <w:pStyle w:val="document1cxspmiddlecxspmiddlecxspmiddle"/>
              <w:numPr>
                <w:ilvl w:val="1"/>
                <w:numId w:val="44"/>
              </w:numPr>
              <w:spacing w:before="0" w:beforeAutospacing="0" w:after="0" w:afterAutospacing="0"/>
              <w:ind w:left="601" w:hanging="567"/>
              <w:rPr>
                <w:rFonts w:ascii="Times New Roman" w:hAnsi="Times New Roman"/>
                <w:sz w:val="24"/>
              </w:rPr>
            </w:pPr>
            <w:r w:rsidRPr="001A260A">
              <w:rPr>
                <w:rFonts w:ascii="Times New Roman" w:hAnsi="Times New Roman"/>
                <w:sz w:val="24"/>
              </w:rPr>
              <w:t>Objednatel je oprávněn objednat u Poskytovatele konzultace a školení;</w:t>
            </w:r>
          </w:p>
        </w:tc>
        <w:tc>
          <w:tcPr>
            <w:tcW w:w="1493" w:type="pct"/>
            <w:tcBorders>
              <w:top w:val="dotted" w:sz="4" w:space="0" w:color="auto"/>
              <w:left w:val="single" w:sz="4" w:space="0" w:color="auto"/>
              <w:bottom w:val="dotted" w:sz="4" w:space="0" w:color="auto"/>
            </w:tcBorders>
          </w:tcPr>
          <w:p w14:paraId="774CE535" w14:textId="77777777" w:rsidR="00396F0C" w:rsidRPr="00D139A7" w:rsidRDefault="00396F0C" w:rsidP="00582B57">
            <w:pPr>
              <w:pStyle w:val="2-2"/>
              <w:spacing w:before="0" w:after="0"/>
              <w:jc w:val="left"/>
              <w:rPr>
                <w:rFonts w:ascii="Times New Roman" w:hAnsi="Times New Roman"/>
                <w:sz w:val="24"/>
                <w:szCs w:val="24"/>
                <w:lang w:val="cs-CZ"/>
              </w:rPr>
            </w:pPr>
          </w:p>
        </w:tc>
      </w:tr>
      <w:tr w:rsidR="00396F0C" w:rsidRPr="00D139A7" w14:paraId="5087E23D" w14:textId="77777777" w:rsidTr="00CD75B2">
        <w:trPr>
          <w:cantSplit/>
          <w:trHeight w:val="276"/>
        </w:trPr>
        <w:tc>
          <w:tcPr>
            <w:tcW w:w="233" w:type="pct"/>
            <w:vMerge/>
            <w:shd w:val="clear" w:color="auto" w:fill="EEECE1"/>
            <w:vAlign w:val="center"/>
          </w:tcPr>
          <w:p w14:paraId="56A36ED6" w14:textId="77777777" w:rsidR="00396F0C" w:rsidRPr="00D139A7" w:rsidRDefault="00396F0C" w:rsidP="00582B57">
            <w:pPr>
              <w:spacing w:after="0"/>
              <w:jc w:val="center"/>
              <w:rPr>
                <w:rFonts w:ascii="Times New Roman" w:hAnsi="Times New Roman"/>
                <w:szCs w:val="24"/>
              </w:rPr>
            </w:pPr>
          </w:p>
        </w:tc>
        <w:tc>
          <w:tcPr>
            <w:tcW w:w="752" w:type="pct"/>
            <w:vMerge/>
            <w:tcBorders>
              <w:right w:val="single" w:sz="4" w:space="0" w:color="auto"/>
            </w:tcBorders>
            <w:vAlign w:val="center"/>
          </w:tcPr>
          <w:p w14:paraId="56DFEFE4" w14:textId="77777777" w:rsidR="00396F0C" w:rsidRPr="00D139A7" w:rsidRDefault="00396F0C" w:rsidP="00582B57">
            <w:pPr>
              <w:spacing w:after="0"/>
              <w:jc w:val="left"/>
              <w:rPr>
                <w:rFonts w:ascii="Times New Roman" w:hAnsi="Times New Roman"/>
                <w:szCs w:val="24"/>
              </w:rPr>
            </w:pPr>
          </w:p>
        </w:tc>
        <w:tc>
          <w:tcPr>
            <w:tcW w:w="2522" w:type="pct"/>
            <w:tcBorders>
              <w:top w:val="dotted" w:sz="4" w:space="0" w:color="auto"/>
              <w:bottom w:val="dotted" w:sz="4" w:space="0" w:color="auto"/>
            </w:tcBorders>
          </w:tcPr>
          <w:p w14:paraId="6802EA19" w14:textId="77777777" w:rsidR="00396F0C" w:rsidRPr="001A260A" w:rsidRDefault="00396F0C" w:rsidP="00022038">
            <w:pPr>
              <w:pStyle w:val="document1cxspmiddlecxspmiddlecxspmiddle"/>
              <w:numPr>
                <w:ilvl w:val="1"/>
                <w:numId w:val="44"/>
              </w:numPr>
              <w:spacing w:before="0" w:beforeAutospacing="0" w:after="0" w:afterAutospacing="0"/>
              <w:ind w:left="601" w:hanging="567"/>
              <w:rPr>
                <w:rFonts w:ascii="Times New Roman" w:hAnsi="Times New Roman"/>
                <w:sz w:val="24"/>
              </w:rPr>
            </w:pPr>
            <w:r w:rsidRPr="001A260A">
              <w:rPr>
                <w:rFonts w:ascii="Times New Roman" w:hAnsi="Times New Roman"/>
                <w:sz w:val="24"/>
              </w:rPr>
              <w:t>Objednávku provádí oprávněná osoba Objednatele pro věci technické prostřednictvím HelpDesk;</w:t>
            </w:r>
          </w:p>
        </w:tc>
        <w:tc>
          <w:tcPr>
            <w:tcW w:w="1493" w:type="pct"/>
            <w:tcBorders>
              <w:top w:val="dotted" w:sz="4" w:space="0" w:color="auto"/>
              <w:left w:val="single" w:sz="4" w:space="0" w:color="auto"/>
              <w:bottom w:val="dotted" w:sz="4" w:space="0" w:color="auto"/>
            </w:tcBorders>
          </w:tcPr>
          <w:p w14:paraId="52DBACFA" w14:textId="77777777" w:rsidR="00396F0C" w:rsidRPr="00D139A7" w:rsidRDefault="00396F0C" w:rsidP="00582B57">
            <w:pPr>
              <w:pStyle w:val="2-2"/>
              <w:spacing w:before="0" w:after="0"/>
              <w:jc w:val="left"/>
              <w:rPr>
                <w:rFonts w:ascii="Times New Roman" w:hAnsi="Times New Roman"/>
                <w:sz w:val="24"/>
                <w:szCs w:val="24"/>
                <w:lang w:val="cs-CZ"/>
              </w:rPr>
            </w:pPr>
          </w:p>
        </w:tc>
      </w:tr>
      <w:tr w:rsidR="00396F0C" w:rsidRPr="00D139A7" w14:paraId="1C49CE85" w14:textId="77777777" w:rsidTr="00CD75B2">
        <w:trPr>
          <w:cantSplit/>
          <w:trHeight w:val="239"/>
        </w:trPr>
        <w:tc>
          <w:tcPr>
            <w:tcW w:w="233" w:type="pct"/>
            <w:vMerge/>
            <w:shd w:val="clear" w:color="auto" w:fill="EEECE1"/>
            <w:vAlign w:val="center"/>
          </w:tcPr>
          <w:p w14:paraId="07FF1BD3" w14:textId="77777777" w:rsidR="00396F0C" w:rsidRPr="00985722" w:rsidRDefault="00396F0C" w:rsidP="00582B57">
            <w:pPr>
              <w:spacing w:after="0"/>
              <w:jc w:val="center"/>
              <w:rPr>
                <w:rFonts w:ascii="Times New Roman" w:hAnsi="Times New Roman"/>
                <w:b/>
                <w:szCs w:val="24"/>
              </w:rPr>
            </w:pPr>
          </w:p>
        </w:tc>
        <w:tc>
          <w:tcPr>
            <w:tcW w:w="752" w:type="pct"/>
            <w:vMerge/>
            <w:tcBorders>
              <w:right w:val="single" w:sz="4" w:space="0" w:color="auto"/>
            </w:tcBorders>
            <w:vAlign w:val="center"/>
          </w:tcPr>
          <w:p w14:paraId="60DB2313" w14:textId="77777777" w:rsidR="00396F0C" w:rsidRPr="00D139A7" w:rsidRDefault="00396F0C" w:rsidP="00582B57">
            <w:pPr>
              <w:spacing w:after="0"/>
              <w:jc w:val="left"/>
              <w:rPr>
                <w:rFonts w:ascii="Times New Roman" w:hAnsi="Times New Roman"/>
                <w:szCs w:val="24"/>
              </w:rPr>
            </w:pPr>
          </w:p>
        </w:tc>
        <w:tc>
          <w:tcPr>
            <w:tcW w:w="2522" w:type="pct"/>
            <w:tcBorders>
              <w:top w:val="dotted" w:sz="4" w:space="0" w:color="auto"/>
              <w:bottom w:val="dotted" w:sz="4" w:space="0" w:color="auto"/>
            </w:tcBorders>
          </w:tcPr>
          <w:p w14:paraId="51DD7D4C" w14:textId="77777777" w:rsidR="00396F0C" w:rsidRPr="001A260A" w:rsidRDefault="00396F0C" w:rsidP="00022038">
            <w:pPr>
              <w:pStyle w:val="document1cxspmiddlecxspmiddlecxspmiddle"/>
              <w:numPr>
                <w:ilvl w:val="1"/>
                <w:numId w:val="44"/>
              </w:numPr>
              <w:spacing w:before="0" w:beforeAutospacing="0" w:after="0" w:afterAutospacing="0"/>
              <w:ind w:left="601" w:hanging="567"/>
              <w:rPr>
                <w:rFonts w:ascii="Times New Roman" w:hAnsi="Times New Roman"/>
                <w:sz w:val="24"/>
              </w:rPr>
            </w:pPr>
            <w:r w:rsidRPr="001A260A">
              <w:rPr>
                <w:rFonts w:ascii="Times New Roman" w:hAnsi="Times New Roman"/>
                <w:sz w:val="24"/>
              </w:rPr>
              <w:t>Objednatel navrhne preferované termíny školení a konzultací a případné další podmínky školení (např. časový rozsah);</w:t>
            </w:r>
          </w:p>
        </w:tc>
        <w:tc>
          <w:tcPr>
            <w:tcW w:w="1493" w:type="pct"/>
            <w:tcBorders>
              <w:top w:val="dotted" w:sz="4" w:space="0" w:color="auto"/>
              <w:left w:val="single" w:sz="4" w:space="0" w:color="auto"/>
              <w:bottom w:val="dotted" w:sz="4" w:space="0" w:color="auto"/>
            </w:tcBorders>
          </w:tcPr>
          <w:p w14:paraId="391CADF1" w14:textId="77777777" w:rsidR="00396F0C" w:rsidRPr="00D139A7" w:rsidRDefault="00396F0C" w:rsidP="00582B57">
            <w:pPr>
              <w:pStyle w:val="2-2"/>
              <w:spacing w:before="0" w:after="0"/>
              <w:jc w:val="left"/>
              <w:rPr>
                <w:rFonts w:ascii="Times New Roman" w:hAnsi="Times New Roman"/>
                <w:sz w:val="24"/>
                <w:szCs w:val="24"/>
                <w:lang w:val="cs-CZ"/>
              </w:rPr>
            </w:pPr>
          </w:p>
        </w:tc>
      </w:tr>
      <w:tr w:rsidR="00396F0C" w:rsidRPr="00D139A7" w14:paraId="38B6C8EC" w14:textId="77777777" w:rsidTr="003A4602">
        <w:trPr>
          <w:cantSplit/>
          <w:trHeight w:val="239"/>
        </w:trPr>
        <w:tc>
          <w:tcPr>
            <w:tcW w:w="233" w:type="pct"/>
            <w:vMerge/>
            <w:shd w:val="clear" w:color="auto" w:fill="EEECE1"/>
            <w:vAlign w:val="center"/>
          </w:tcPr>
          <w:p w14:paraId="5684813B" w14:textId="77777777" w:rsidR="00396F0C" w:rsidRPr="00D139A7" w:rsidRDefault="00396F0C" w:rsidP="00582B57">
            <w:pPr>
              <w:spacing w:after="0"/>
              <w:jc w:val="center"/>
              <w:rPr>
                <w:rFonts w:ascii="Times New Roman" w:hAnsi="Times New Roman"/>
                <w:szCs w:val="24"/>
              </w:rPr>
            </w:pPr>
          </w:p>
        </w:tc>
        <w:tc>
          <w:tcPr>
            <w:tcW w:w="752" w:type="pct"/>
            <w:vMerge/>
            <w:tcBorders>
              <w:right w:val="single" w:sz="4" w:space="0" w:color="auto"/>
            </w:tcBorders>
            <w:vAlign w:val="center"/>
          </w:tcPr>
          <w:p w14:paraId="345EA820" w14:textId="77777777" w:rsidR="00396F0C" w:rsidRPr="00D139A7" w:rsidRDefault="00396F0C" w:rsidP="00582B57">
            <w:pPr>
              <w:spacing w:after="0"/>
              <w:jc w:val="left"/>
              <w:rPr>
                <w:rFonts w:ascii="Times New Roman" w:hAnsi="Times New Roman"/>
                <w:szCs w:val="24"/>
              </w:rPr>
            </w:pPr>
          </w:p>
        </w:tc>
        <w:tc>
          <w:tcPr>
            <w:tcW w:w="2522" w:type="pct"/>
            <w:tcBorders>
              <w:top w:val="dotted" w:sz="4" w:space="0" w:color="auto"/>
              <w:bottom w:val="dotted" w:sz="4" w:space="0" w:color="auto"/>
            </w:tcBorders>
          </w:tcPr>
          <w:p w14:paraId="2E64987C" w14:textId="77777777" w:rsidR="00396F0C" w:rsidRPr="001A260A" w:rsidRDefault="00396F0C" w:rsidP="00022038">
            <w:pPr>
              <w:pStyle w:val="document1cxspmiddlecxspmiddlecxspmiddle"/>
              <w:numPr>
                <w:ilvl w:val="1"/>
                <w:numId w:val="44"/>
              </w:numPr>
              <w:spacing w:before="0" w:beforeAutospacing="0" w:after="0" w:afterAutospacing="0"/>
              <w:ind w:left="601" w:hanging="567"/>
              <w:rPr>
                <w:rFonts w:ascii="Times New Roman" w:hAnsi="Times New Roman"/>
                <w:sz w:val="24"/>
              </w:rPr>
            </w:pPr>
            <w:r w:rsidRPr="001A260A">
              <w:rPr>
                <w:rFonts w:ascii="Times New Roman" w:hAnsi="Times New Roman"/>
                <w:sz w:val="24"/>
              </w:rPr>
              <w:t>Poskytovatel je povinen sdělit Objednateli nejpozději do 2 pracovních dnů prostřednictvím HelpDesk, zda s navrženými termíny souhlasí;</w:t>
            </w:r>
          </w:p>
        </w:tc>
        <w:tc>
          <w:tcPr>
            <w:tcW w:w="1493" w:type="pct"/>
            <w:tcBorders>
              <w:top w:val="dotted" w:sz="4" w:space="0" w:color="auto"/>
              <w:left w:val="single" w:sz="4" w:space="0" w:color="auto"/>
              <w:bottom w:val="dotted" w:sz="4" w:space="0" w:color="auto"/>
            </w:tcBorders>
          </w:tcPr>
          <w:p w14:paraId="643AA41D" w14:textId="77777777" w:rsidR="00396F0C" w:rsidRPr="00D139A7" w:rsidRDefault="00396F0C" w:rsidP="00582B57">
            <w:pPr>
              <w:spacing w:after="0"/>
              <w:rPr>
                <w:rFonts w:ascii="Times New Roman" w:hAnsi="Times New Roman"/>
                <w:szCs w:val="24"/>
              </w:rPr>
            </w:pPr>
          </w:p>
        </w:tc>
      </w:tr>
      <w:tr w:rsidR="00396F0C" w:rsidRPr="00D139A7" w14:paraId="6B14FEB2" w14:textId="77777777" w:rsidTr="003A4602">
        <w:trPr>
          <w:cantSplit/>
          <w:trHeight w:val="239"/>
        </w:trPr>
        <w:tc>
          <w:tcPr>
            <w:tcW w:w="233" w:type="pct"/>
            <w:vMerge/>
            <w:shd w:val="clear" w:color="auto" w:fill="EEECE1"/>
            <w:vAlign w:val="center"/>
          </w:tcPr>
          <w:p w14:paraId="5746DE26" w14:textId="77777777" w:rsidR="00396F0C" w:rsidRPr="00D139A7" w:rsidRDefault="00396F0C" w:rsidP="00582B57">
            <w:pPr>
              <w:spacing w:after="0"/>
              <w:jc w:val="center"/>
              <w:rPr>
                <w:rFonts w:ascii="Times New Roman" w:hAnsi="Times New Roman"/>
                <w:szCs w:val="24"/>
              </w:rPr>
            </w:pPr>
          </w:p>
        </w:tc>
        <w:tc>
          <w:tcPr>
            <w:tcW w:w="752" w:type="pct"/>
            <w:vMerge/>
            <w:tcBorders>
              <w:right w:val="single" w:sz="4" w:space="0" w:color="auto"/>
            </w:tcBorders>
            <w:vAlign w:val="center"/>
          </w:tcPr>
          <w:p w14:paraId="54C53E88" w14:textId="77777777" w:rsidR="00396F0C" w:rsidRPr="00D139A7" w:rsidRDefault="00396F0C" w:rsidP="00582B57">
            <w:pPr>
              <w:spacing w:after="0"/>
              <w:jc w:val="left"/>
              <w:rPr>
                <w:rFonts w:ascii="Times New Roman" w:hAnsi="Times New Roman"/>
                <w:szCs w:val="24"/>
              </w:rPr>
            </w:pPr>
          </w:p>
        </w:tc>
        <w:tc>
          <w:tcPr>
            <w:tcW w:w="2522" w:type="pct"/>
            <w:tcBorders>
              <w:top w:val="dotted" w:sz="4" w:space="0" w:color="auto"/>
              <w:bottom w:val="dotted" w:sz="4" w:space="0" w:color="auto"/>
            </w:tcBorders>
          </w:tcPr>
          <w:p w14:paraId="2DFCC25F" w14:textId="77777777" w:rsidR="00396F0C" w:rsidRPr="001A260A" w:rsidRDefault="00396F0C" w:rsidP="00022038">
            <w:pPr>
              <w:pStyle w:val="document1cxspmiddlecxspmiddlecxspmiddle"/>
              <w:numPr>
                <w:ilvl w:val="1"/>
                <w:numId w:val="44"/>
              </w:numPr>
              <w:spacing w:before="0" w:beforeAutospacing="0" w:after="0" w:afterAutospacing="0"/>
              <w:ind w:left="601" w:hanging="567"/>
              <w:rPr>
                <w:rFonts w:ascii="Times New Roman" w:hAnsi="Times New Roman"/>
                <w:sz w:val="24"/>
              </w:rPr>
            </w:pPr>
            <w:r w:rsidRPr="001A260A">
              <w:rPr>
                <w:rFonts w:ascii="Times New Roman" w:hAnsi="Times New Roman"/>
                <w:sz w:val="24"/>
              </w:rPr>
              <w:t>Nebude-li moct Poskytovatel některý z navržených termínů akceptovat, je povinen navrhnout v uvedené lhůtě jiný vhodný termín;</w:t>
            </w:r>
          </w:p>
        </w:tc>
        <w:tc>
          <w:tcPr>
            <w:tcW w:w="1493" w:type="pct"/>
            <w:tcBorders>
              <w:top w:val="dotted" w:sz="4" w:space="0" w:color="auto"/>
              <w:left w:val="single" w:sz="4" w:space="0" w:color="auto"/>
              <w:bottom w:val="dotted" w:sz="4" w:space="0" w:color="auto"/>
            </w:tcBorders>
          </w:tcPr>
          <w:p w14:paraId="54B97D9E" w14:textId="66C683F1" w:rsidR="00396F0C" w:rsidRPr="00D139A7" w:rsidRDefault="00396F0C" w:rsidP="00582B57">
            <w:pPr>
              <w:spacing w:after="0"/>
              <w:rPr>
                <w:rFonts w:ascii="Times New Roman" w:hAnsi="Times New Roman"/>
                <w:szCs w:val="24"/>
              </w:rPr>
            </w:pPr>
          </w:p>
        </w:tc>
      </w:tr>
      <w:tr w:rsidR="00396F0C" w:rsidRPr="00D139A7" w14:paraId="3F0BAA5D" w14:textId="77777777" w:rsidTr="003A4602">
        <w:trPr>
          <w:cantSplit/>
          <w:trHeight w:val="239"/>
        </w:trPr>
        <w:tc>
          <w:tcPr>
            <w:tcW w:w="233" w:type="pct"/>
            <w:vMerge/>
            <w:shd w:val="clear" w:color="auto" w:fill="EEECE1"/>
            <w:vAlign w:val="center"/>
          </w:tcPr>
          <w:p w14:paraId="1F7BECE0" w14:textId="77777777" w:rsidR="00396F0C" w:rsidRPr="00D139A7" w:rsidRDefault="00396F0C" w:rsidP="00582B57">
            <w:pPr>
              <w:spacing w:after="0"/>
              <w:jc w:val="center"/>
              <w:rPr>
                <w:rFonts w:ascii="Times New Roman" w:hAnsi="Times New Roman"/>
                <w:szCs w:val="24"/>
              </w:rPr>
            </w:pPr>
          </w:p>
        </w:tc>
        <w:tc>
          <w:tcPr>
            <w:tcW w:w="752" w:type="pct"/>
            <w:vMerge/>
            <w:tcBorders>
              <w:right w:val="single" w:sz="4" w:space="0" w:color="auto"/>
            </w:tcBorders>
            <w:vAlign w:val="center"/>
          </w:tcPr>
          <w:p w14:paraId="703B0ABD" w14:textId="77777777" w:rsidR="00396F0C" w:rsidRPr="00D139A7" w:rsidRDefault="00396F0C" w:rsidP="00582B57">
            <w:pPr>
              <w:spacing w:after="0"/>
              <w:jc w:val="left"/>
              <w:rPr>
                <w:rFonts w:ascii="Times New Roman" w:hAnsi="Times New Roman"/>
                <w:szCs w:val="24"/>
              </w:rPr>
            </w:pPr>
          </w:p>
        </w:tc>
        <w:tc>
          <w:tcPr>
            <w:tcW w:w="2522" w:type="pct"/>
            <w:tcBorders>
              <w:top w:val="dotted" w:sz="4" w:space="0" w:color="auto"/>
              <w:bottom w:val="dotted" w:sz="4" w:space="0" w:color="auto"/>
            </w:tcBorders>
          </w:tcPr>
          <w:p w14:paraId="2417EBCC" w14:textId="77777777" w:rsidR="00396F0C" w:rsidRPr="001A260A" w:rsidRDefault="00396F0C" w:rsidP="00022038">
            <w:pPr>
              <w:pStyle w:val="document1cxspmiddlecxspmiddlecxspmiddle"/>
              <w:numPr>
                <w:ilvl w:val="1"/>
                <w:numId w:val="44"/>
              </w:numPr>
              <w:spacing w:before="0" w:beforeAutospacing="0" w:after="0" w:afterAutospacing="0"/>
              <w:ind w:left="601" w:hanging="567"/>
              <w:rPr>
                <w:rFonts w:ascii="Times New Roman" w:hAnsi="Times New Roman"/>
                <w:sz w:val="24"/>
              </w:rPr>
            </w:pPr>
            <w:r w:rsidRPr="001A260A">
              <w:rPr>
                <w:rFonts w:ascii="Times New Roman" w:hAnsi="Times New Roman"/>
                <w:sz w:val="24"/>
              </w:rPr>
              <w:t>Smluvní strany jsou při sjednávání termínů povinny postupovat tak, aby nebylo ohroženo fungování Objednatele;</w:t>
            </w:r>
          </w:p>
        </w:tc>
        <w:tc>
          <w:tcPr>
            <w:tcW w:w="1493" w:type="pct"/>
            <w:tcBorders>
              <w:top w:val="dotted" w:sz="4" w:space="0" w:color="auto"/>
              <w:left w:val="single" w:sz="4" w:space="0" w:color="auto"/>
              <w:bottom w:val="dotted" w:sz="4" w:space="0" w:color="auto"/>
            </w:tcBorders>
          </w:tcPr>
          <w:p w14:paraId="44BDC3C1" w14:textId="77777777" w:rsidR="00396F0C" w:rsidRPr="00D139A7" w:rsidRDefault="00396F0C" w:rsidP="00582B57">
            <w:pPr>
              <w:spacing w:after="0"/>
              <w:rPr>
                <w:rFonts w:ascii="Times New Roman" w:hAnsi="Times New Roman"/>
                <w:szCs w:val="24"/>
              </w:rPr>
            </w:pPr>
          </w:p>
        </w:tc>
      </w:tr>
      <w:tr w:rsidR="00396F0C" w:rsidRPr="00D139A7" w14:paraId="254942A9" w14:textId="77777777" w:rsidTr="003A4602">
        <w:trPr>
          <w:cantSplit/>
          <w:trHeight w:val="239"/>
        </w:trPr>
        <w:tc>
          <w:tcPr>
            <w:tcW w:w="233" w:type="pct"/>
            <w:vMerge/>
            <w:shd w:val="clear" w:color="auto" w:fill="EEECE1"/>
            <w:vAlign w:val="center"/>
          </w:tcPr>
          <w:p w14:paraId="3D93972A" w14:textId="77777777" w:rsidR="00396F0C" w:rsidRPr="00D139A7" w:rsidRDefault="00396F0C" w:rsidP="00582B57">
            <w:pPr>
              <w:spacing w:after="0"/>
              <w:jc w:val="center"/>
              <w:rPr>
                <w:rFonts w:ascii="Times New Roman" w:hAnsi="Times New Roman"/>
                <w:szCs w:val="24"/>
              </w:rPr>
            </w:pPr>
          </w:p>
        </w:tc>
        <w:tc>
          <w:tcPr>
            <w:tcW w:w="752" w:type="pct"/>
            <w:vMerge/>
            <w:tcBorders>
              <w:bottom w:val="single" w:sz="4" w:space="0" w:color="auto"/>
              <w:right w:val="single" w:sz="4" w:space="0" w:color="auto"/>
            </w:tcBorders>
            <w:vAlign w:val="center"/>
          </w:tcPr>
          <w:p w14:paraId="621AF6E1" w14:textId="77777777" w:rsidR="00396F0C" w:rsidRPr="00D139A7" w:rsidRDefault="00396F0C" w:rsidP="00582B57">
            <w:pPr>
              <w:spacing w:after="0"/>
              <w:jc w:val="left"/>
              <w:rPr>
                <w:rFonts w:ascii="Times New Roman" w:hAnsi="Times New Roman"/>
                <w:szCs w:val="24"/>
              </w:rPr>
            </w:pPr>
          </w:p>
        </w:tc>
        <w:tc>
          <w:tcPr>
            <w:tcW w:w="2522" w:type="pct"/>
            <w:tcBorders>
              <w:top w:val="dotted" w:sz="4" w:space="0" w:color="auto"/>
              <w:bottom w:val="single" w:sz="4" w:space="0" w:color="auto"/>
            </w:tcBorders>
          </w:tcPr>
          <w:p w14:paraId="03B83B27" w14:textId="36231A1C" w:rsidR="00396F0C" w:rsidRPr="00FF2305" w:rsidRDefault="00396F0C" w:rsidP="00022038">
            <w:pPr>
              <w:pStyle w:val="document1cxspmiddlecxspmiddlecxspmiddle"/>
              <w:numPr>
                <w:ilvl w:val="1"/>
                <w:numId w:val="44"/>
              </w:numPr>
              <w:spacing w:before="0" w:beforeAutospacing="0" w:after="0" w:afterAutospacing="0"/>
              <w:ind w:left="601" w:hanging="567"/>
              <w:rPr>
                <w:rFonts w:ascii="Times New Roman" w:hAnsi="Times New Roman"/>
                <w:sz w:val="24"/>
              </w:rPr>
            </w:pPr>
            <w:r w:rsidRPr="001A260A">
              <w:rPr>
                <w:rFonts w:ascii="Times New Roman" w:hAnsi="Times New Roman"/>
                <w:sz w:val="24"/>
              </w:rPr>
              <w:t>Nebude-li Poskytovatel schopen provést školení/konzultaci dle smluvených podmínek (např. v případě nemoci), je povinen sdělit takovou skutečnost Objednateli bez zbytečného odkladu a zároveň zajistit náhradní termín</w:t>
            </w:r>
            <w:r w:rsidR="00FF2305">
              <w:rPr>
                <w:rFonts w:ascii="Times New Roman" w:hAnsi="Times New Roman"/>
                <w:sz w:val="24"/>
              </w:rPr>
              <w:t>.</w:t>
            </w:r>
          </w:p>
        </w:tc>
        <w:tc>
          <w:tcPr>
            <w:tcW w:w="1493" w:type="pct"/>
            <w:tcBorders>
              <w:top w:val="dotted" w:sz="4" w:space="0" w:color="auto"/>
              <w:left w:val="single" w:sz="4" w:space="0" w:color="auto"/>
              <w:bottom w:val="single" w:sz="4" w:space="0" w:color="auto"/>
            </w:tcBorders>
          </w:tcPr>
          <w:p w14:paraId="5AFFDF84" w14:textId="052C5990" w:rsidR="00396F0C" w:rsidRDefault="00A714B7" w:rsidP="00A714B7">
            <w:pPr>
              <w:spacing w:after="0"/>
              <w:rPr>
                <w:rFonts w:ascii="Times New Roman" w:hAnsi="Times New Roman"/>
                <w:szCs w:val="24"/>
              </w:rPr>
            </w:pPr>
            <w:r w:rsidRPr="00A714B7">
              <w:rPr>
                <w:rFonts w:ascii="Times New Roman" w:hAnsi="Times New Roman"/>
                <w:szCs w:val="24"/>
              </w:rPr>
              <w:t xml:space="preserve">Ve výši </w:t>
            </w:r>
            <w:r w:rsidR="00664BCD" w:rsidRPr="00A714B7">
              <w:rPr>
                <w:rFonts w:ascii="Times New Roman" w:hAnsi="Times New Roman"/>
                <w:szCs w:val="24"/>
              </w:rPr>
              <w:t>5.</w:t>
            </w:r>
            <w:r w:rsidR="00B12F68">
              <w:rPr>
                <w:rFonts w:ascii="Times New Roman" w:hAnsi="Times New Roman"/>
                <w:szCs w:val="24"/>
              </w:rPr>
              <w:t>5</w:t>
            </w:r>
            <w:r w:rsidR="00664BCD" w:rsidRPr="00A714B7">
              <w:rPr>
                <w:rFonts w:ascii="Times New Roman" w:hAnsi="Times New Roman"/>
                <w:szCs w:val="24"/>
              </w:rPr>
              <w:t>00</w:t>
            </w:r>
            <w:r w:rsidRPr="00A714B7">
              <w:rPr>
                <w:rFonts w:ascii="Times New Roman" w:hAnsi="Times New Roman"/>
                <w:szCs w:val="24"/>
              </w:rPr>
              <w:t>,- Kč za každé neprovedení školení ve smluvené lhůtě.</w:t>
            </w:r>
          </w:p>
          <w:p w14:paraId="4DC1F7B9" w14:textId="3EE6E321" w:rsidR="00BC15F4" w:rsidRPr="00D139A7" w:rsidRDefault="00212CE0" w:rsidP="00B12F68">
            <w:pPr>
              <w:spacing w:after="0"/>
              <w:rPr>
                <w:rFonts w:ascii="Times New Roman" w:hAnsi="Times New Roman"/>
                <w:szCs w:val="24"/>
              </w:rPr>
            </w:pPr>
            <w:r>
              <w:rPr>
                <w:rFonts w:ascii="Times New Roman" w:hAnsi="Times New Roman"/>
                <w:szCs w:val="24"/>
              </w:rPr>
              <w:t>Ve výši 1.</w:t>
            </w:r>
            <w:r w:rsidR="00B12F68">
              <w:rPr>
                <w:rFonts w:ascii="Times New Roman" w:hAnsi="Times New Roman"/>
                <w:szCs w:val="24"/>
              </w:rPr>
              <w:t>5</w:t>
            </w:r>
            <w:r>
              <w:rPr>
                <w:rFonts w:ascii="Times New Roman" w:hAnsi="Times New Roman"/>
                <w:szCs w:val="24"/>
              </w:rPr>
              <w:t>00,- Kč za každé</w:t>
            </w:r>
            <w:r w:rsidR="00BC15F4">
              <w:rPr>
                <w:rFonts w:ascii="Times New Roman" w:hAnsi="Times New Roman"/>
                <w:szCs w:val="24"/>
              </w:rPr>
              <w:t xml:space="preserve"> </w:t>
            </w:r>
            <w:r>
              <w:rPr>
                <w:rFonts w:ascii="Times New Roman" w:hAnsi="Times New Roman"/>
                <w:szCs w:val="24"/>
              </w:rPr>
              <w:t>neposkytnutí</w:t>
            </w:r>
            <w:r w:rsidR="00BC15F4">
              <w:rPr>
                <w:rFonts w:ascii="Times New Roman" w:hAnsi="Times New Roman"/>
                <w:szCs w:val="24"/>
              </w:rPr>
              <w:t xml:space="preserve"> konzultace</w:t>
            </w:r>
            <w:r>
              <w:rPr>
                <w:rFonts w:ascii="Times New Roman" w:hAnsi="Times New Roman"/>
                <w:szCs w:val="24"/>
              </w:rPr>
              <w:t xml:space="preserve"> ve smluvené lhůtě</w:t>
            </w:r>
            <w:r w:rsidR="00BC15F4">
              <w:rPr>
                <w:rFonts w:ascii="Times New Roman" w:hAnsi="Times New Roman"/>
                <w:szCs w:val="24"/>
              </w:rPr>
              <w:t>.</w:t>
            </w:r>
          </w:p>
        </w:tc>
      </w:tr>
    </w:tbl>
    <w:p w14:paraId="068F07B1" w14:textId="77777777" w:rsidR="00396F0C" w:rsidRPr="00D139A7" w:rsidRDefault="00396F0C" w:rsidP="005F643B">
      <w:pPr>
        <w:keepNext/>
        <w:spacing w:before="240"/>
        <w:rPr>
          <w:rFonts w:ascii="Times New Roman" w:hAnsi="Times New Roman"/>
          <w:b/>
          <w:szCs w:val="24"/>
        </w:rPr>
      </w:pPr>
      <w:r w:rsidRPr="00D139A7">
        <w:rPr>
          <w:rFonts w:ascii="Times New Roman" w:hAnsi="Times New Roman"/>
          <w:b/>
          <w:szCs w:val="24"/>
        </w:rPr>
        <w:t>Předání služby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56"/>
        <w:gridCol w:w="11236"/>
      </w:tblGrid>
      <w:tr w:rsidR="00396F0C" w:rsidRPr="00D139A7" w14:paraId="0793FA69" w14:textId="77777777" w:rsidTr="003F1794">
        <w:trPr>
          <w:cantSplit/>
          <w:trHeight w:val="584"/>
        </w:trPr>
        <w:tc>
          <w:tcPr>
            <w:tcW w:w="985" w:type="pct"/>
            <w:tcBorders>
              <w:top w:val="single" w:sz="4" w:space="0" w:color="auto"/>
              <w:right w:val="single" w:sz="4" w:space="0" w:color="auto"/>
            </w:tcBorders>
            <w:shd w:val="clear" w:color="auto" w:fill="EEECE1"/>
            <w:vAlign w:val="center"/>
          </w:tcPr>
          <w:p w14:paraId="3826D0EA" w14:textId="77777777" w:rsidR="00396F0C" w:rsidRPr="00D139A7" w:rsidRDefault="00396F0C" w:rsidP="00582B57">
            <w:pPr>
              <w:spacing w:after="0"/>
              <w:rPr>
                <w:rFonts w:ascii="Times New Roman" w:hAnsi="Times New Roman"/>
                <w:szCs w:val="24"/>
              </w:rPr>
            </w:pPr>
            <w:r w:rsidRPr="00D139A7">
              <w:rPr>
                <w:rFonts w:ascii="Times New Roman" w:hAnsi="Times New Roman"/>
                <w:szCs w:val="24"/>
              </w:rPr>
              <w:t>Parametr</w:t>
            </w:r>
          </w:p>
        </w:tc>
        <w:tc>
          <w:tcPr>
            <w:tcW w:w="4015" w:type="pct"/>
            <w:tcBorders>
              <w:top w:val="single" w:sz="4" w:space="0" w:color="auto"/>
              <w:left w:val="single" w:sz="4" w:space="0" w:color="auto"/>
            </w:tcBorders>
            <w:shd w:val="clear" w:color="auto" w:fill="EEECE1"/>
            <w:vAlign w:val="center"/>
          </w:tcPr>
          <w:p w14:paraId="44298304" w14:textId="77777777" w:rsidR="00396F0C" w:rsidRPr="00D139A7" w:rsidRDefault="00396F0C" w:rsidP="00582B57">
            <w:pPr>
              <w:keepNext/>
              <w:spacing w:after="0"/>
              <w:jc w:val="center"/>
              <w:rPr>
                <w:rFonts w:ascii="Times New Roman" w:hAnsi="Times New Roman"/>
                <w:szCs w:val="24"/>
              </w:rPr>
            </w:pPr>
            <w:r w:rsidRPr="00D139A7">
              <w:rPr>
                <w:rFonts w:ascii="Times New Roman" w:hAnsi="Times New Roman"/>
                <w:szCs w:val="24"/>
              </w:rPr>
              <w:t>Hodnota parametru</w:t>
            </w:r>
          </w:p>
        </w:tc>
      </w:tr>
      <w:tr w:rsidR="00396F0C" w:rsidRPr="00D139A7" w14:paraId="4122FF4C" w14:textId="77777777" w:rsidTr="003F1794">
        <w:trPr>
          <w:cantSplit/>
        </w:trPr>
        <w:tc>
          <w:tcPr>
            <w:tcW w:w="985" w:type="pct"/>
            <w:tcBorders>
              <w:bottom w:val="single" w:sz="4" w:space="0" w:color="auto"/>
            </w:tcBorders>
            <w:vAlign w:val="center"/>
          </w:tcPr>
          <w:p w14:paraId="52FA4C56" w14:textId="77777777" w:rsidR="00396F0C" w:rsidRPr="00D139A7" w:rsidRDefault="00396F0C" w:rsidP="00582B57">
            <w:pPr>
              <w:spacing w:after="0"/>
              <w:jc w:val="left"/>
              <w:rPr>
                <w:rFonts w:ascii="Times New Roman" w:hAnsi="Times New Roman"/>
                <w:szCs w:val="24"/>
              </w:rPr>
            </w:pPr>
            <w:r>
              <w:rPr>
                <w:rFonts w:ascii="Times New Roman" w:hAnsi="Times New Roman"/>
                <w:szCs w:val="24"/>
              </w:rPr>
              <w:t>Akceptační protokol</w:t>
            </w:r>
          </w:p>
        </w:tc>
        <w:tc>
          <w:tcPr>
            <w:tcW w:w="4015" w:type="pct"/>
            <w:tcBorders>
              <w:bottom w:val="single" w:sz="4" w:space="0" w:color="auto"/>
            </w:tcBorders>
            <w:vAlign w:val="center"/>
          </w:tcPr>
          <w:p w14:paraId="6E111B23" w14:textId="77777777" w:rsidR="00BF3A5C" w:rsidRDefault="00396F0C" w:rsidP="00022038">
            <w:pPr>
              <w:pStyle w:val="document1cxspmiddlecxspmiddlecxspmiddle"/>
              <w:numPr>
                <w:ilvl w:val="0"/>
                <w:numId w:val="38"/>
              </w:numPr>
              <w:spacing w:before="0" w:beforeAutospacing="0" w:after="40" w:afterAutospacing="0"/>
              <w:ind w:right="142"/>
              <w:rPr>
                <w:rFonts w:ascii="Times New Roman" w:hAnsi="Times New Roman"/>
                <w:sz w:val="24"/>
              </w:rPr>
            </w:pPr>
            <w:r w:rsidRPr="005E2499">
              <w:rPr>
                <w:rFonts w:ascii="Times New Roman" w:hAnsi="Times New Roman"/>
                <w:sz w:val="24"/>
              </w:rPr>
              <w:t>Objednatel je povinen uvést v akcep</w:t>
            </w:r>
            <w:r w:rsidR="005E2499" w:rsidRPr="005E2499">
              <w:rPr>
                <w:rFonts w:ascii="Times New Roman" w:hAnsi="Times New Roman"/>
                <w:sz w:val="24"/>
              </w:rPr>
              <w:t>tačním protokolu</w:t>
            </w:r>
            <w:r w:rsidRPr="005E2499">
              <w:rPr>
                <w:rFonts w:ascii="Times New Roman" w:hAnsi="Times New Roman"/>
                <w:sz w:val="24"/>
              </w:rPr>
              <w:t xml:space="preserve"> zda službu akceptuje</w:t>
            </w:r>
            <w:r w:rsidR="00F54391" w:rsidRPr="005E2499">
              <w:rPr>
                <w:rFonts w:ascii="Times New Roman" w:hAnsi="Times New Roman"/>
                <w:sz w:val="24"/>
              </w:rPr>
              <w:t>, či neakceptuje.</w:t>
            </w:r>
          </w:p>
          <w:p w14:paraId="1C6235B5" w14:textId="214B036E" w:rsidR="005E2499" w:rsidRDefault="00396F0C" w:rsidP="00022038">
            <w:pPr>
              <w:pStyle w:val="document1cxspmiddlecxspmiddlecxspmiddle"/>
              <w:numPr>
                <w:ilvl w:val="0"/>
                <w:numId w:val="38"/>
              </w:numPr>
              <w:spacing w:before="0" w:beforeAutospacing="0" w:after="40" w:afterAutospacing="0"/>
              <w:ind w:right="142"/>
              <w:rPr>
                <w:rFonts w:ascii="Times New Roman" w:hAnsi="Times New Roman"/>
                <w:sz w:val="24"/>
              </w:rPr>
            </w:pPr>
            <w:r w:rsidRPr="005E2499">
              <w:rPr>
                <w:rFonts w:ascii="Times New Roman" w:hAnsi="Times New Roman"/>
                <w:sz w:val="24"/>
              </w:rPr>
              <w:t>Objednat</w:t>
            </w:r>
            <w:r w:rsidR="005E2499" w:rsidRPr="005E2499">
              <w:rPr>
                <w:rFonts w:ascii="Times New Roman" w:hAnsi="Times New Roman"/>
                <w:sz w:val="24"/>
              </w:rPr>
              <w:t xml:space="preserve">el je oprávněn provedení služby </w:t>
            </w:r>
            <w:r w:rsidR="005E2499" w:rsidRPr="00BF3A5C">
              <w:rPr>
                <w:rFonts w:ascii="Times New Roman" w:hAnsi="Times New Roman"/>
                <w:i/>
                <w:sz w:val="24"/>
              </w:rPr>
              <w:t>neakceptovat</w:t>
            </w:r>
            <w:r w:rsidR="005E2499">
              <w:rPr>
                <w:rFonts w:ascii="Times New Roman" w:hAnsi="Times New Roman"/>
                <w:sz w:val="24"/>
              </w:rPr>
              <w:t>:</w:t>
            </w:r>
          </w:p>
          <w:p w14:paraId="36060354" w14:textId="5194237B" w:rsidR="00BC15F4" w:rsidRDefault="00BC15F4" w:rsidP="00022038">
            <w:pPr>
              <w:pStyle w:val="document1cxspmiddlecxspmiddlecxspmiddle"/>
              <w:numPr>
                <w:ilvl w:val="1"/>
                <w:numId w:val="38"/>
              </w:numPr>
              <w:tabs>
                <w:tab w:val="clear" w:pos="624"/>
                <w:tab w:val="num" w:pos="460"/>
              </w:tabs>
              <w:spacing w:before="0" w:beforeAutospacing="0" w:after="40" w:afterAutospacing="0"/>
              <w:ind w:right="142" w:hanging="686"/>
              <w:rPr>
                <w:rFonts w:ascii="Times New Roman" w:hAnsi="Times New Roman"/>
                <w:sz w:val="24"/>
              </w:rPr>
            </w:pPr>
            <w:r>
              <w:rPr>
                <w:rFonts w:ascii="Times New Roman" w:hAnsi="Times New Roman"/>
                <w:sz w:val="24"/>
              </w:rPr>
              <w:t>ve vztahu ke službě rozšířené podpory zejména:</w:t>
            </w:r>
            <w:r w:rsidR="005E2499" w:rsidRPr="005E2499">
              <w:rPr>
                <w:rFonts w:ascii="Times New Roman" w:hAnsi="Times New Roman"/>
                <w:sz w:val="24"/>
              </w:rPr>
              <w:t xml:space="preserve"> </w:t>
            </w:r>
          </w:p>
          <w:p w14:paraId="7C4E4EA3" w14:textId="083FCA47" w:rsidR="005E2499" w:rsidRDefault="003C3F89" w:rsidP="00022038">
            <w:pPr>
              <w:pStyle w:val="document1cxspmiddlecxspmiddlecxspmiddle"/>
              <w:numPr>
                <w:ilvl w:val="2"/>
                <w:numId w:val="38"/>
              </w:numPr>
              <w:spacing w:before="0" w:beforeAutospacing="0" w:after="40" w:afterAutospacing="0"/>
              <w:ind w:left="460" w:right="142"/>
              <w:rPr>
                <w:rFonts w:ascii="Times New Roman" w:hAnsi="Times New Roman"/>
                <w:sz w:val="24"/>
              </w:rPr>
            </w:pPr>
            <w:r>
              <w:rPr>
                <w:rFonts w:ascii="Times New Roman" w:hAnsi="Times New Roman"/>
                <w:sz w:val="24"/>
              </w:rPr>
              <w:t>obsahuje-li řešení požadavku</w:t>
            </w:r>
            <w:r w:rsidR="00BC15F4">
              <w:rPr>
                <w:rFonts w:ascii="Times New Roman" w:hAnsi="Times New Roman"/>
                <w:sz w:val="24"/>
              </w:rPr>
              <w:t xml:space="preserve"> vady kategorie A nebo B</w:t>
            </w:r>
            <w:r w:rsidR="00BF3A5C">
              <w:rPr>
                <w:rFonts w:ascii="Times New Roman" w:hAnsi="Times New Roman"/>
                <w:sz w:val="24"/>
              </w:rPr>
              <w:t>;</w:t>
            </w:r>
          </w:p>
          <w:p w14:paraId="55CF5439" w14:textId="2E600257" w:rsidR="00BF3A5C" w:rsidRDefault="00BF3A5C" w:rsidP="00022038">
            <w:pPr>
              <w:pStyle w:val="document1cxspmiddlecxspmiddlecxspmiddle"/>
              <w:numPr>
                <w:ilvl w:val="2"/>
                <w:numId w:val="38"/>
              </w:numPr>
              <w:spacing w:before="0" w:beforeAutospacing="0" w:after="40" w:afterAutospacing="0"/>
              <w:ind w:left="460" w:right="142"/>
              <w:rPr>
                <w:rFonts w:ascii="Times New Roman" w:hAnsi="Times New Roman"/>
                <w:sz w:val="24"/>
              </w:rPr>
            </w:pPr>
            <w:r>
              <w:rPr>
                <w:rFonts w:ascii="Times New Roman" w:hAnsi="Times New Roman"/>
                <w:sz w:val="24"/>
              </w:rPr>
              <w:t>neodpovídá-li rozsah vykázaných prací skutečnosti;</w:t>
            </w:r>
          </w:p>
          <w:p w14:paraId="34468252" w14:textId="45FF98F6" w:rsidR="00BF3A5C" w:rsidRDefault="00BF3A5C" w:rsidP="00022038">
            <w:pPr>
              <w:pStyle w:val="document1cxspmiddlecxspmiddlecxspmiddle"/>
              <w:numPr>
                <w:ilvl w:val="2"/>
                <w:numId w:val="38"/>
              </w:numPr>
              <w:spacing w:before="0" w:beforeAutospacing="0" w:after="40" w:afterAutospacing="0"/>
              <w:ind w:left="460" w:right="142"/>
              <w:rPr>
                <w:rFonts w:ascii="Times New Roman" w:hAnsi="Times New Roman"/>
                <w:sz w:val="24"/>
              </w:rPr>
            </w:pPr>
            <w:r>
              <w:rPr>
                <w:rFonts w:ascii="Times New Roman" w:hAnsi="Times New Roman"/>
                <w:sz w:val="24"/>
              </w:rPr>
              <w:t>neodpovídá-li řešení požadavku analýze požadavku;</w:t>
            </w:r>
          </w:p>
          <w:p w14:paraId="3B22037F" w14:textId="67994148" w:rsidR="00BC15F4" w:rsidRDefault="00BC15F4" w:rsidP="00022038">
            <w:pPr>
              <w:pStyle w:val="document1cxspmiddlecxspmiddlecxspmiddle"/>
              <w:numPr>
                <w:ilvl w:val="1"/>
                <w:numId w:val="38"/>
              </w:numPr>
              <w:tabs>
                <w:tab w:val="clear" w:pos="624"/>
                <w:tab w:val="num" w:pos="460"/>
              </w:tabs>
              <w:spacing w:before="0" w:beforeAutospacing="0" w:after="40" w:afterAutospacing="0"/>
              <w:ind w:right="142" w:hanging="686"/>
              <w:rPr>
                <w:rFonts w:ascii="Times New Roman" w:hAnsi="Times New Roman"/>
                <w:sz w:val="24"/>
              </w:rPr>
            </w:pPr>
            <w:r>
              <w:rPr>
                <w:rFonts w:ascii="Times New Roman" w:hAnsi="Times New Roman"/>
                <w:sz w:val="24"/>
              </w:rPr>
              <w:t>ve vztahu k poskytnutým konzultacím a provedeným školením zejména:</w:t>
            </w:r>
          </w:p>
          <w:p w14:paraId="03F20E6A" w14:textId="53BC1D25" w:rsidR="00BC15F4" w:rsidRDefault="00BC15F4" w:rsidP="00022038">
            <w:pPr>
              <w:pStyle w:val="document1cxspmiddlecxspmiddlecxspmiddle"/>
              <w:numPr>
                <w:ilvl w:val="2"/>
                <w:numId w:val="38"/>
              </w:numPr>
              <w:spacing w:before="0" w:beforeAutospacing="0" w:after="40" w:afterAutospacing="0"/>
              <w:ind w:left="460" w:right="142"/>
              <w:rPr>
                <w:rFonts w:ascii="Times New Roman" w:hAnsi="Times New Roman"/>
                <w:sz w:val="24"/>
              </w:rPr>
            </w:pPr>
            <w:r>
              <w:rPr>
                <w:rFonts w:ascii="Times New Roman" w:hAnsi="Times New Roman"/>
                <w:sz w:val="24"/>
              </w:rPr>
              <w:t>neodpovídá-li rozsah vykázaných školení/konzultací skutečnosti</w:t>
            </w:r>
            <w:r w:rsidR="00BF3A5C">
              <w:rPr>
                <w:rFonts w:ascii="Times New Roman" w:hAnsi="Times New Roman"/>
                <w:sz w:val="24"/>
              </w:rPr>
              <w:t>.</w:t>
            </w:r>
          </w:p>
          <w:p w14:paraId="16F93875" w14:textId="632BC3CA" w:rsidR="00396F0C" w:rsidRPr="005E2499" w:rsidRDefault="00E31704" w:rsidP="00022038">
            <w:pPr>
              <w:pStyle w:val="document1cxspmiddlecxspmiddlecxspmiddle"/>
              <w:numPr>
                <w:ilvl w:val="0"/>
                <w:numId w:val="38"/>
              </w:numPr>
              <w:spacing w:before="0" w:beforeAutospacing="0" w:after="40" w:afterAutospacing="0"/>
              <w:ind w:right="142"/>
              <w:rPr>
                <w:rFonts w:ascii="Times New Roman" w:hAnsi="Times New Roman"/>
                <w:sz w:val="24"/>
              </w:rPr>
            </w:pPr>
            <w:r w:rsidRPr="005E2499">
              <w:rPr>
                <w:rFonts w:ascii="Times New Roman" w:hAnsi="Times New Roman"/>
                <w:sz w:val="24"/>
              </w:rPr>
              <w:t>A</w:t>
            </w:r>
            <w:r w:rsidR="00396F0C" w:rsidRPr="005E2499">
              <w:rPr>
                <w:rFonts w:ascii="Times New Roman" w:hAnsi="Times New Roman"/>
                <w:sz w:val="24"/>
              </w:rPr>
              <w:t>kceptační protokol musí obsahovat zejména:</w:t>
            </w:r>
          </w:p>
          <w:p w14:paraId="0A8CE98B" w14:textId="5AE820FB" w:rsidR="00E31704" w:rsidRDefault="00E31704" w:rsidP="00022038">
            <w:pPr>
              <w:pStyle w:val="document1cxspmiddlecxspmiddlecxspmiddle"/>
              <w:numPr>
                <w:ilvl w:val="1"/>
                <w:numId w:val="38"/>
              </w:numPr>
              <w:tabs>
                <w:tab w:val="clear" w:pos="624"/>
                <w:tab w:val="num" w:pos="460"/>
              </w:tabs>
              <w:spacing w:before="0" w:beforeAutospacing="0" w:after="40" w:afterAutospacing="0"/>
              <w:ind w:right="142" w:hanging="686"/>
              <w:rPr>
                <w:rFonts w:ascii="Times New Roman" w:hAnsi="Times New Roman"/>
                <w:sz w:val="24"/>
              </w:rPr>
            </w:pPr>
            <w:r>
              <w:rPr>
                <w:rFonts w:ascii="Times New Roman" w:hAnsi="Times New Roman"/>
                <w:sz w:val="24"/>
              </w:rPr>
              <w:t>ve vztahu ke službě rozšířené podpory:</w:t>
            </w:r>
          </w:p>
          <w:p w14:paraId="4EBA7FAF" w14:textId="4EF6DA90" w:rsidR="00273640" w:rsidRPr="00273640" w:rsidRDefault="00273640" w:rsidP="00022038">
            <w:pPr>
              <w:pStyle w:val="Odstavecseseznamem"/>
              <w:numPr>
                <w:ilvl w:val="2"/>
                <w:numId w:val="38"/>
              </w:numPr>
              <w:spacing w:after="40"/>
              <w:ind w:right="142" w:hanging="447"/>
              <w:rPr>
                <w:rFonts w:ascii="Times New Roman" w:hAnsi="Times New Roman"/>
                <w:sz w:val="24"/>
              </w:rPr>
            </w:pPr>
            <w:r w:rsidRPr="00273640">
              <w:rPr>
                <w:rFonts w:ascii="Times New Roman" w:eastAsia="Calibri" w:hAnsi="Times New Roman"/>
                <w:sz w:val="24"/>
              </w:rPr>
              <w:t>id záznamu v evidenci vad a požadavků Poskytovatele</w:t>
            </w:r>
            <w:r w:rsidR="00A714B7">
              <w:rPr>
                <w:rFonts w:ascii="Times New Roman" w:eastAsia="Calibri" w:hAnsi="Times New Roman"/>
                <w:sz w:val="24"/>
              </w:rPr>
              <w:t>;</w:t>
            </w:r>
          </w:p>
          <w:p w14:paraId="6890A122" w14:textId="7E0490C8" w:rsidR="00E31704" w:rsidRDefault="0092696C" w:rsidP="00022038">
            <w:pPr>
              <w:pStyle w:val="document1cxspmiddlecxspmiddlecxspmiddle"/>
              <w:numPr>
                <w:ilvl w:val="2"/>
                <w:numId w:val="38"/>
              </w:numPr>
              <w:spacing w:before="0" w:beforeAutospacing="0" w:after="40" w:afterAutospacing="0"/>
              <w:ind w:right="142" w:hanging="447"/>
              <w:rPr>
                <w:rFonts w:ascii="Times New Roman" w:hAnsi="Times New Roman"/>
                <w:sz w:val="24"/>
              </w:rPr>
            </w:pPr>
            <w:r>
              <w:rPr>
                <w:rFonts w:ascii="Times New Roman" w:hAnsi="Times New Roman"/>
                <w:sz w:val="24"/>
              </w:rPr>
              <w:t>popis požadavku</w:t>
            </w:r>
            <w:r w:rsidR="00BE116C">
              <w:rPr>
                <w:rFonts w:ascii="Times New Roman" w:hAnsi="Times New Roman"/>
                <w:sz w:val="24"/>
              </w:rPr>
              <w:t>;</w:t>
            </w:r>
          </w:p>
          <w:p w14:paraId="5884C992" w14:textId="7A5DAACC" w:rsidR="008E7999" w:rsidRDefault="008E7999" w:rsidP="00022038">
            <w:pPr>
              <w:pStyle w:val="document1cxspmiddlecxspmiddlecxspmiddle"/>
              <w:numPr>
                <w:ilvl w:val="2"/>
                <w:numId w:val="38"/>
              </w:numPr>
              <w:spacing w:before="0" w:beforeAutospacing="0" w:after="40" w:afterAutospacing="0"/>
              <w:ind w:right="142" w:hanging="447"/>
              <w:rPr>
                <w:rFonts w:ascii="Times New Roman" w:hAnsi="Times New Roman"/>
                <w:sz w:val="24"/>
              </w:rPr>
            </w:pPr>
            <w:r>
              <w:rPr>
                <w:rFonts w:ascii="Times New Roman" w:hAnsi="Times New Roman"/>
                <w:sz w:val="24"/>
              </w:rPr>
              <w:t>analýz</w:t>
            </w:r>
            <w:r w:rsidR="00A714B7">
              <w:rPr>
                <w:rFonts w:ascii="Times New Roman" w:hAnsi="Times New Roman"/>
                <w:sz w:val="24"/>
              </w:rPr>
              <w:t>u</w:t>
            </w:r>
            <w:r>
              <w:rPr>
                <w:rFonts w:ascii="Times New Roman" w:hAnsi="Times New Roman"/>
                <w:sz w:val="24"/>
              </w:rPr>
              <w:t xml:space="preserve"> požadavku;</w:t>
            </w:r>
          </w:p>
          <w:p w14:paraId="190C226E" w14:textId="242F939B" w:rsidR="00BE116C" w:rsidRDefault="008E7999" w:rsidP="00022038">
            <w:pPr>
              <w:pStyle w:val="document1cxspmiddlecxspmiddlecxspmiddle"/>
              <w:numPr>
                <w:ilvl w:val="2"/>
                <w:numId w:val="38"/>
              </w:numPr>
              <w:spacing w:before="0" w:beforeAutospacing="0" w:after="40" w:afterAutospacing="0"/>
              <w:ind w:right="142" w:hanging="447"/>
              <w:rPr>
                <w:rFonts w:ascii="Times New Roman" w:hAnsi="Times New Roman"/>
                <w:sz w:val="24"/>
              </w:rPr>
            </w:pPr>
            <w:r>
              <w:rPr>
                <w:rFonts w:ascii="Times New Roman" w:hAnsi="Times New Roman"/>
                <w:sz w:val="24"/>
              </w:rPr>
              <w:t xml:space="preserve">časový rozsah provedených prací; </w:t>
            </w:r>
          </w:p>
          <w:p w14:paraId="503E6BB6" w14:textId="7049A141" w:rsidR="008E7999" w:rsidRPr="008E7999" w:rsidRDefault="00BE116C" w:rsidP="00022038">
            <w:pPr>
              <w:pStyle w:val="document1cxspmiddlecxspmiddlecxspmiddle"/>
              <w:numPr>
                <w:ilvl w:val="2"/>
                <w:numId w:val="38"/>
              </w:numPr>
              <w:spacing w:before="0" w:beforeAutospacing="0" w:after="40" w:afterAutospacing="0"/>
              <w:ind w:right="142" w:hanging="447"/>
              <w:rPr>
                <w:rFonts w:ascii="Times New Roman" w:hAnsi="Times New Roman"/>
                <w:sz w:val="24"/>
              </w:rPr>
            </w:pPr>
            <w:r>
              <w:rPr>
                <w:rFonts w:ascii="Times New Roman" w:hAnsi="Times New Roman"/>
                <w:sz w:val="24"/>
              </w:rPr>
              <w:t>soupis zjištěných vad</w:t>
            </w:r>
            <w:r w:rsidR="00BF3A5C">
              <w:rPr>
                <w:rFonts w:ascii="Times New Roman" w:hAnsi="Times New Roman"/>
                <w:sz w:val="24"/>
              </w:rPr>
              <w:t>.</w:t>
            </w:r>
          </w:p>
          <w:p w14:paraId="164632D3" w14:textId="0D6EA3DA" w:rsidR="00E31704" w:rsidRDefault="00E31704" w:rsidP="00022038">
            <w:pPr>
              <w:pStyle w:val="document1cxspmiddlecxspmiddlecxspmiddle"/>
              <w:numPr>
                <w:ilvl w:val="1"/>
                <w:numId w:val="38"/>
              </w:numPr>
              <w:tabs>
                <w:tab w:val="clear" w:pos="624"/>
                <w:tab w:val="num" w:pos="1310"/>
              </w:tabs>
              <w:spacing w:before="0" w:beforeAutospacing="0" w:after="40" w:afterAutospacing="0"/>
              <w:ind w:left="460" w:right="142" w:hanging="426"/>
              <w:rPr>
                <w:rFonts w:ascii="Times New Roman" w:hAnsi="Times New Roman"/>
                <w:sz w:val="24"/>
              </w:rPr>
            </w:pPr>
            <w:r>
              <w:rPr>
                <w:rFonts w:ascii="Times New Roman" w:hAnsi="Times New Roman"/>
                <w:sz w:val="24"/>
              </w:rPr>
              <w:t>ve vztahu k poskytnutým konzultacím a provedeným školením:</w:t>
            </w:r>
          </w:p>
          <w:p w14:paraId="0F82855F" w14:textId="0096EFD8" w:rsidR="00E31704" w:rsidRDefault="0092696C" w:rsidP="00022038">
            <w:pPr>
              <w:pStyle w:val="document1cxspmiddlecxspmiddlecxspmiddle"/>
              <w:numPr>
                <w:ilvl w:val="2"/>
                <w:numId w:val="38"/>
              </w:numPr>
              <w:spacing w:before="0" w:beforeAutospacing="0" w:after="40" w:afterAutospacing="0"/>
              <w:ind w:right="142" w:hanging="447"/>
              <w:rPr>
                <w:rFonts w:ascii="Times New Roman" w:hAnsi="Times New Roman"/>
                <w:sz w:val="24"/>
              </w:rPr>
            </w:pPr>
            <w:r>
              <w:rPr>
                <w:rFonts w:ascii="Times New Roman" w:hAnsi="Times New Roman"/>
                <w:sz w:val="24"/>
              </w:rPr>
              <w:t>datum a časový rozsah poskytnutých konzultací/provedených školení;</w:t>
            </w:r>
          </w:p>
          <w:p w14:paraId="62E1D558" w14:textId="77777777" w:rsidR="00EE03AA" w:rsidRDefault="0092696C" w:rsidP="00022038">
            <w:pPr>
              <w:pStyle w:val="document1cxspmiddlecxspmiddlecxspmiddle"/>
              <w:numPr>
                <w:ilvl w:val="2"/>
                <w:numId w:val="38"/>
              </w:numPr>
              <w:spacing w:before="0" w:beforeAutospacing="0" w:after="40" w:afterAutospacing="0"/>
              <w:ind w:right="142" w:hanging="447"/>
              <w:rPr>
                <w:rFonts w:ascii="Times New Roman" w:hAnsi="Times New Roman"/>
                <w:sz w:val="24"/>
              </w:rPr>
            </w:pPr>
            <w:r>
              <w:rPr>
                <w:rFonts w:ascii="Times New Roman" w:hAnsi="Times New Roman"/>
                <w:sz w:val="24"/>
              </w:rPr>
              <w:t>popis poskytnutých konzultací/provedených školení.</w:t>
            </w:r>
          </w:p>
          <w:p w14:paraId="71F78E82" w14:textId="18C925D5" w:rsidR="00EE03AA" w:rsidRPr="00EE03AA" w:rsidRDefault="00EE03AA" w:rsidP="00022038">
            <w:pPr>
              <w:pStyle w:val="document1cxspmiddlecxspmiddlecxspmiddle"/>
              <w:numPr>
                <w:ilvl w:val="1"/>
                <w:numId w:val="38"/>
              </w:numPr>
              <w:tabs>
                <w:tab w:val="clear" w:pos="624"/>
                <w:tab w:val="num" w:pos="460"/>
              </w:tabs>
              <w:spacing w:before="0" w:beforeAutospacing="0" w:after="40" w:afterAutospacing="0"/>
              <w:ind w:left="460" w:right="142" w:hanging="426"/>
              <w:rPr>
                <w:rFonts w:ascii="Times New Roman" w:hAnsi="Times New Roman"/>
                <w:sz w:val="24"/>
              </w:rPr>
            </w:pPr>
            <w:r>
              <w:rPr>
                <w:rFonts w:ascii="Times New Roman" w:hAnsi="Times New Roman"/>
                <w:sz w:val="24"/>
              </w:rPr>
              <w:t xml:space="preserve">Bude-li akceptační protokol ze strany Objednatele neakceptován, je Objednatel vždy povinen uvést dostatečně určitým způsobem důvod takové neakceptace. </w:t>
            </w:r>
            <w:r w:rsidR="00EC0C5F">
              <w:rPr>
                <w:rFonts w:ascii="Times New Roman" w:hAnsi="Times New Roman"/>
                <w:sz w:val="24"/>
              </w:rPr>
              <w:t xml:space="preserve">Pro služby rozšířené podpory slouží neakceptovaný protokol jako záznam o stavu řešení požadavku </w:t>
            </w:r>
            <w:r w:rsidR="005D1D56">
              <w:rPr>
                <w:rFonts w:ascii="Times New Roman" w:hAnsi="Times New Roman"/>
                <w:sz w:val="24"/>
              </w:rPr>
              <w:t>ke dni uplynutí stanovené lhůty.</w:t>
            </w:r>
            <w:r w:rsidR="00EC0C5F">
              <w:rPr>
                <w:rFonts w:ascii="Times New Roman" w:hAnsi="Times New Roman"/>
                <w:sz w:val="24"/>
              </w:rPr>
              <w:t xml:space="preserve"> </w:t>
            </w:r>
          </w:p>
        </w:tc>
      </w:tr>
    </w:tbl>
    <w:p w14:paraId="76A8DA00" w14:textId="10025EE8" w:rsidR="00396F0C" w:rsidRDefault="00396F0C" w:rsidP="00396F0C"/>
    <w:p w14:paraId="3A954F8B" w14:textId="52A56C24" w:rsidR="00930ABE" w:rsidRPr="00365111" w:rsidRDefault="00930ABE" w:rsidP="00240300">
      <w:pPr>
        <w:pStyle w:val="a"/>
        <w:spacing w:before="0" w:after="120" w:line="240" w:lineRule="auto"/>
        <w:jc w:val="center"/>
        <w:outlineLvl w:val="0"/>
        <w:rPr>
          <w:b/>
          <w:szCs w:val="24"/>
          <w:lang w:val="en-US"/>
        </w:rPr>
      </w:pPr>
    </w:p>
    <w:sectPr w:rsidR="00930ABE" w:rsidRPr="00365111" w:rsidSect="00D139A7">
      <w:pgSz w:w="16838" w:h="11906" w:orient="landscape"/>
      <w:pgMar w:top="1418" w:right="1418" w:bottom="1701" w:left="1418"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9EC23" w14:textId="77777777" w:rsidR="00B71F0C" w:rsidRDefault="00B71F0C">
      <w:r>
        <w:separator/>
      </w:r>
    </w:p>
    <w:p w14:paraId="17F4E8DD" w14:textId="77777777" w:rsidR="00B71F0C" w:rsidRDefault="00B71F0C"/>
  </w:endnote>
  <w:endnote w:type="continuationSeparator" w:id="0">
    <w:p w14:paraId="7E7E1E79" w14:textId="77777777" w:rsidR="00B71F0C" w:rsidRDefault="00B71F0C">
      <w:r>
        <w:continuationSeparator/>
      </w:r>
    </w:p>
    <w:p w14:paraId="47640D1B" w14:textId="77777777" w:rsidR="00B71F0C" w:rsidRDefault="00B71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GaramondItcTEELig">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0E5C9" w14:textId="77777777" w:rsidR="00B71F0C" w:rsidRDefault="00B71F0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58C110F" w14:textId="77777777" w:rsidR="00B71F0C" w:rsidRDefault="00B71F0C">
    <w:pPr>
      <w:pStyle w:val="Zpat"/>
      <w:ind w:right="360"/>
    </w:pPr>
  </w:p>
  <w:p w14:paraId="59773966" w14:textId="77777777" w:rsidR="00B71F0C" w:rsidRDefault="00B71F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639C7" w14:textId="3D5CA470" w:rsidR="00B71F0C" w:rsidRDefault="00B71F0C">
    <w:pPr>
      <w:pStyle w:val="Zpat"/>
      <w:framePr w:wrap="around" w:vAnchor="text" w:hAnchor="margin" w:xAlign="center" w:y="1"/>
      <w:rPr>
        <w:rStyle w:val="slostrnky"/>
        <w:sz w:val="24"/>
        <w:szCs w:val="24"/>
      </w:rPr>
    </w:pPr>
    <w:r>
      <w:rPr>
        <w:rStyle w:val="slostrnky"/>
        <w:sz w:val="24"/>
        <w:szCs w:val="24"/>
      </w:rPr>
      <w:t xml:space="preserve">Strana </w:t>
    </w:r>
    <w:r>
      <w:rPr>
        <w:rStyle w:val="slostrnky"/>
        <w:sz w:val="24"/>
        <w:szCs w:val="24"/>
      </w:rPr>
      <w:fldChar w:fldCharType="begin"/>
    </w:r>
    <w:r>
      <w:rPr>
        <w:rStyle w:val="slostrnky"/>
        <w:sz w:val="24"/>
        <w:szCs w:val="24"/>
      </w:rPr>
      <w:instrText xml:space="preserve">PAGE  </w:instrText>
    </w:r>
    <w:r>
      <w:rPr>
        <w:rStyle w:val="slostrnky"/>
        <w:sz w:val="24"/>
        <w:szCs w:val="24"/>
      </w:rPr>
      <w:fldChar w:fldCharType="separate"/>
    </w:r>
    <w:r w:rsidR="00F25E8A">
      <w:rPr>
        <w:rStyle w:val="slostrnky"/>
        <w:noProof/>
        <w:sz w:val="24"/>
        <w:szCs w:val="24"/>
      </w:rPr>
      <w:t>26</w:t>
    </w:r>
    <w:r>
      <w:rPr>
        <w:rStyle w:val="slostrnky"/>
        <w:sz w:val="24"/>
        <w:szCs w:val="24"/>
      </w:rPr>
      <w:fldChar w:fldCharType="end"/>
    </w:r>
  </w:p>
  <w:p w14:paraId="7423882B" w14:textId="77777777" w:rsidR="00B71F0C" w:rsidRDefault="00B71F0C">
    <w:pPr>
      <w:pStyle w:val="Zpat"/>
      <w:ind w:right="360"/>
      <w:jc w:val="left"/>
      <w:rPr>
        <w:rFonts w:ascii="Times New Roman" w:hAnsi="Times New Roman"/>
        <w:sz w:val="16"/>
        <w:szCs w:val="16"/>
      </w:rPr>
    </w:pPr>
  </w:p>
  <w:p w14:paraId="122BC3A6" w14:textId="77777777" w:rsidR="00B71F0C" w:rsidRDefault="00B71F0C">
    <w:pPr>
      <w:pStyle w:val="Zpat"/>
      <w:ind w:right="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53841" w14:textId="77777777" w:rsidR="00B71F0C" w:rsidRDefault="00B71F0C">
      <w:r>
        <w:separator/>
      </w:r>
    </w:p>
    <w:p w14:paraId="254BE6C3" w14:textId="77777777" w:rsidR="00B71F0C" w:rsidRDefault="00B71F0C"/>
  </w:footnote>
  <w:footnote w:type="continuationSeparator" w:id="0">
    <w:p w14:paraId="21E037A3" w14:textId="77777777" w:rsidR="00B71F0C" w:rsidRDefault="00B71F0C">
      <w:r>
        <w:continuationSeparator/>
      </w:r>
    </w:p>
    <w:p w14:paraId="31C3316C" w14:textId="77777777" w:rsidR="00B71F0C" w:rsidRDefault="00B71F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25201" w14:textId="77777777" w:rsidR="00B71F0C" w:rsidRDefault="00B71F0C">
    <w:r>
      <w:rPr>
        <w:noProof/>
      </w:rPr>
      <w:drawing>
        <wp:anchor distT="0" distB="0" distL="114300" distR="114300" simplePos="0" relativeHeight="251657216" behindDoc="0" locked="0" layoutInCell="0" allowOverlap="1" wp14:anchorId="4535F7A1" wp14:editId="4269C2E4">
          <wp:simplePos x="0" y="0"/>
          <wp:positionH relativeFrom="column">
            <wp:posOffset>0</wp:posOffset>
          </wp:positionH>
          <wp:positionV relativeFrom="paragraph">
            <wp:posOffset>0</wp:posOffset>
          </wp:positionV>
          <wp:extent cx="2133600" cy="460375"/>
          <wp:effectExtent l="0" t="0" r="0" b="0"/>
          <wp:wrapTopAndBottom/>
          <wp:docPr id="4" name="obrázek 1" descr="GRZ_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Z_uni"/>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33600" cy="460375"/>
                  </a:xfrm>
                  <a:prstGeom prst="rect">
                    <a:avLst/>
                  </a:prstGeom>
                  <a:noFill/>
                </pic:spPr>
              </pic:pic>
            </a:graphicData>
          </a:graphic>
          <wp14:sizeRelH relativeFrom="page">
            <wp14:pctWidth>0</wp14:pctWidth>
          </wp14:sizeRelH>
          <wp14:sizeRelV relativeFrom="page">
            <wp14:pctHeight>0</wp14:pctHeight>
          </wp14:sizeRelV>
        </wp:anchor>
      </w:drawing>
    </w:r>
  </w:p>
  <w:p w14:paraId="4E30CE2C" w14:textId="77777777" w:rsidR="00B71F0C" w:rsidRDefault="00B71F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A9F90" w14:textId="4CC08CAF" w:rsidR="00257CF9" w:rsidRPr="00257CF9" w:rsidRDefault="00257CF9" w:rsidP="00257CF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362AE38"/>
    <w:lvl w:ilvl="0">
      <w:start w:val="1"/>
      <w:numFmt w:val="lowerLetter"/>
      <w:pStyle w:val="slovanseznam3"/>
      <w:lvlText w:val="%1)"/>
      <w:lvlJc w:val="left"/>
      <w:pPr>
        <w:tabs>
          <w:tab w:val="num" w:pos="1074"/>
        </w:tabs>
        <w:ind w:left="1072" w:hanging="358"/>
      </w:pPr>
    </w:lvl>
  </w:abstractNum>
  <w:abstractNum w:abstractNumId="1" w15:restartNumberingAfterBreak="0">
    <w:nsid w:val="FFFFFF7F"/>
    <w:multiLevelType w:val="singleLevel"/>
    <w:tmpl w:val="EFD2FD3A"/>
    <w:lvl w:ilvl="0">
      <w:start w:val="1"/>
      <w:numFmt w:val="decimal"/>
      <w:pStyle w:val="slovanseznam2"/>
      <w:lvlText w:val="%1)"/>
      <w:lvlJc w:val="left"/>
      <w:pPr>
        <w:tabs>
          <w:tab w:val="num" w:pos="717"/>
        </w:tabs>
        <w:ind w:left="714" w:hanging="357"/>
      </w:pPr>
    </w:lvl>
  </w:abstractNum>
  <w:abstractNum w:abstractNumId="2" w15:restartNumberingAfterBreak="0">
    <w:nsid w:val="FFFFFF82"/>
    <w:multiLevelType w:val="singleLevel"/>
    <w:tmpl w:val="3AD8DF9C"/>
    <w:lvl w:ilvl="0">
      <w:start w:val="1"/>
      <w:numFmt w:val="bullet"/>
      <w:pStyle w:val="Seznamsodrkami3"/>
      <w:lvlText w:val=""/>
      <w:lvlJc w:val="left"/>
      <w:pPr>
        <w:tabs>
          <w:tab w:val="num" w:pos="1074"/>
        </w:tabs>
        <w:ind w:left="1072" w:hanging="358"/>
      </w:pPr>
      <w:rPr>
        <w:rFonts w:ascii="Symbol" w:hAnsi="Symbol" w:hint="default"/>
      </w:rPr>
    </w:lvl>
  </w:abstractNum>
  <w:abstractNum w:abstractNumId="3" w15:restartNumberingAfterBreak="0">
    <w:nsid w:val="FFFFFF83"/>
    <w:multiLevelType w:val="singleLevel"/>
    <w:tmpl w:val="D25A7906"/>
    <w:lvl w:ilvl="0">
      <w:start w:val="1"/>
      <w:numFmt w:val="bullet"/>
      <w:pStyle w:val="Seznamsodrkami2"/>
      <w:lvlText w:val=""/>
      <w:lvlJc w:val="left"/>
      <w:pPr>
        <w:tabs>
          <w:tab w:val="num" w:pos="717"/>
        </w:tabs>
        <w:ind w:left="714" w:hanging="357"/>
      </w:pPr>
      <w:rPr>
        <w:rFonts w:ascii="Symbol" w:hAnsi="Symbol" w:hint="default"/>
      </w:rPr>
    </w:lvl>
  </w:abstractNum>
  <w:abstractNum w:abstractNumId="4" w15:restartNumberingAfterBreak="0">
    <w:nsid w:val="FFFFFF88"/>
    <w:multiLevelType w:val="singleLevel"/>
    <w:tmpl w:val="18B0738E"/>
    <w:lvl w:ilvl="0">
      <w:start w:val="1"/>
      <w:numFmt w:val="upperRoman"/>
      <w:pStyle w:val="slovanseznam"/>
      <w:lvlText w:val="%1."/>
      <w:lvlJc w:val="center"/>
      <w:pPr>
        <w:tabs>
          <w:tab w:val="num" w:pos="360"/>
        </w:tabs>
        <w:ind w:left="357" w:hanging="357"/>
      </w:pPr>
      <w:rPr>
        <w:rFonts w:hint="default"/>
      </w:rPr>
    </w:lvl>
  </w:abstractNum>
  <w:abstractNum w:abstractNumId="5" w15:restartNumberingAfterBreak="0">
    <w:nsid w:val="FFFFFF89"/>
    <w:multiLevelType w:val="singleLevel"/>
    <w:tmpl w:val="2D4C1DE4"/>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1C5146C"/>
    <w:multiLevelType w:val="singleLevel"/>
    <w:tmpl w:val="45CAB206"/>
    <w:lvl w:ilvl="0">
      <w:start w:val="1"/>
      <w:numFmt w:val="lowerRoman"/>
      <w:pStyle w:val="slovanseznam4"/>
      <w:lvlText w:val="%1."/>
      <w:lvlJc w:val="left"/>
      <w:pPr>
        <w:tabs>
          <w:tab w:val="num" w:pos="1792"/>
        </w:tabs>
        <w:ind w:left="1474" w:hanging="402"/>
      </w:pPr>
    </w:lvl>
  </w:abstractNum>
  <w:abstractNum w:abstractNumId="7" w15:restartNumberingAfterBreak="0">
    <w:nsid w:val="04653A60"/>
    <w:multiLevelType w:val="hybridMultilevel"/>
    <w:tmpl w:val="63260E06"/>
    <w:lvl w:ilvl="0" w:tplc="007AA198">
      <w:start w:val="1"/>
      <w:numFmt w:val="upperLetter"/>
      <w:pStyle w:val="alfa"/>
      <w:lvlText w:val="%1."/>
      <w:lvlJc w:val="left"/>
      <w:pPr>
        <w:tabs>
          <w:tab w:val="num" w:pos="1440"/>
        </w:tabs>
        <w:ind w:left="1440" w:hanging="360"/>
      </w:pPr>
      <w:rPr>
        <w:rFonts w:ascii="Garamond" w:hAnsi="Garamond" w:hint="default"/>
        <w:b/>
        <w:i w:val="0"/>
        <w:caps/>
        <w:vanish w:val="0"/>
        <w:sz w:val="24"/>
        <w:szCs w:val="24"/>
      </w:rPr>
    </w:lvl>
    <w:lvl w:ilvl="1" w:tplc="E88CF1F4" w:tentative="1">
      <w:start w:val="1"/>
      <w:numFmt w:val="lowerLetter"/>
      <w:lvlText w:val="%2."/>
      <w:lvlJc w:val="left"/>
      <w:pPr>
        <w:tabs>
          <w:tab w:val="num" w:pos="1440"/>
        </w:tabs>
        <w:ind w:left="1440" w:hanging="360"/>
      </w:pPr>
    </w:lvl>
    <w:lvl w:ilvl="2" w:tplc="E3E8E4E6" w:tentative="1">
      <w:start w:val="1"/>
      <w:numFmt w:val="lowerRoman"/>
      <w:lvlText w:val="%3."/>
      <w:lvlJc w:val="right"/>
      <w:pPr>
        <w:tabs>
          <w:tab w:val="num" w:pos="2160"/>
        </w:tabs>
        <w:ind w:left="2160" w:hanging="180"/>
      </w:pPr>
    </w:lvl>
    <w:lvl w:ilvl="3" w:tplc="05D61E70" w:tentative="1">
      <w:start w:val="1"/>
      <w:numFmt w:val="decimal"/>
      <w:lvlText w:val="%4."/>
      <w:lvlJc w:val="left"/>
      <w:pPr>
        <w:tabs>
          <w:tab w:val="num" w:pos="2880"/>
        </w:tabs>
        <w:ind w:left="2880" w:hanging="360"/>
      </w:pPr>
    </w:lvl>
    <w:lvl w:ilvl="4" w:tplc="27BA5742" w:tentative="1">
      <w:start w:val="1"/>
      <w:numFmt w:val="lowerLetter"/>
      <w:lvlText w:val="%5."/>
      <w:lvlJc w:val="left"/>
      <w:pPr>
        <w:tabs>
          <w:tab w:val="num" w:pos="3600"/>
        </w:tabs>
        <w:ind w:left="3600" w:hanging="360"/>
      </w:pPr>
    </w:lvl>
    <w:lvl w:ilvl="5" w:tplc="DACC5CEE" w:tentative="1">
      <w:start w:val="1"/>
      <w:numFmt w:val="lowerRoman"/>
      <w:lvlText w:val="%6."/>
      <w:lvlJc w:val="right"/>
      <w:pPr>
        <w:tabs>
          <w:tab w:val="num" w:pos="4320"/>
        </w:tabs>
        <w:ind w:left="4320" w:hanging="180"/>
      </w:pPr>
    </w:lvl>
    <w:lvl w:ilvl="6" w:tplc="88EAE51C" w:tentative="1">
      <w:start w:val="1"/>
      <w:numFmt w:val="decimal"/>
      <w:lvlText w:val="%7."/>
      <w:lvlJc w:val="left"/>
      <w:pPr>
        <w:tabs>
          <w:tab w:val="num" w:pos="5040"/>
        </w:tabs>
        <w:ind w:left="5040" w:hanging="360"/>
      </w:pPr>
    </w:lvl>
    <w:lvl w:ilvl="7" w:tplc="EC726A42" w:tentative="1">
      <w:start w:val="1"/>
      <w:numFmt w:val="lowerLetter"/>
      <w:lvlText w:val="%8."/>
      <w:lvlJc w:val="left"/>
      <w:pPr>
        <w:tabs>
          <w:tab w:val="num" w:pos="5760"/>
        </w:tabs>
        <w:ind w:left="5760" w:hanging="360"/>
      </w:pPr>
    </w:lvl>
    <w:lvl w:ilvl="8" w:tplc="F7CC186C" w:tentative="1">
      <w:start w:val="1"/>
      <w:numFmt w:val="lowerRoman"/>
      <w:lvlText w:val="%9."/>
      <w:lvlJc w:val="right"/>
      <w:pPr>
        <w:tabs>
          <w:tab w:val="num" w:pos="6480"/>
        </w:tabs>
        <w:ind w:left="6480" w:hanging="180"/>
      </w:pPr>
    </w:lvl>
  </w:abstractNum>
  <w:abstractNum w:abstractNumId="8" w15:restartNumberingAfterBreak="0">
    <w:nsid w:val="05DA398F"/>
    <w:multiLevelType w:val="multilevel"/>
    <w:tmpl w:val="0D8AC896"/>
    <w:lvl w:ilvl="0">
      <w:start w:val="1"/>
      <w:numFmt w:val="decimal"/>
      <w:lvlText w:val="%1."/>
      <w:lvlJc w:val="left"/>
      <w:pPr>
        <w:tabs>
          <w:tab w:val="num" w:pos="705"/>
        </w:tabs>
        <w:ind w:left="720"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83508F8"/>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09F4F93"/>
    <w:multiLevelType w:val="singleLevel"/>
    <w:tmpl w:val="67B065E8"/>
    <w:lvl w:ilvl="0">
      <w:start w:val="1"/>
      <w:numFmt w:val="decimal"/>
      <w:pStyle w:val="Nadpis4"/>
      <w:lvlText w:val="%1."/>
      <w:lvlJc w:val="left"/>
      <w:pPr>
        <w:tabs>
          <w:tab w:val="num" w:pos="567"/>
        </w:tabs>
        <w:ind w:left="567" w:hanging="567"/>
      </w:pPr>
      <w:rPr>
        <w:rFonts w:ascii="Garamond" w:hAnsi="Garamond" w:hint="default"/>
        <w:b/>
        <w:i w:val="0"/>
        <w:sz w:val="24"/>
        <w:szCs w:val="24"/>
      </w:rPr>
    </w:lvl>
  </w:abstractNum>
  <w:abstractNum w:abstractNumId="11" w15:restartNumberingAfterBreak="0">
    <w:nsid w:val="128B1C24"/>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3DF7EF3"/>
    <w:multiLevelType w:val="multilevel"/>
    <w:tmpl w:val="FDD6AA5E"/>
    <w:lvl w:ilvl="0">
      <w:start w:val="1"/>
      <w:numFmt w:val="decimal"/>
      <w:pStyle w:val="StyleOutlinenumberedGaramondBoldItalicSmallcaps"/>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4970EDC"/>
    <w:multiLevelType w:val="multilevel"/>
    <w:tmpl w:val="10B69A88"/>
    <w:lvl w:ilvl="0">
      <w:start w:val="1"/>
      <w:numFmt w:val="decimal"/>
      <w:pStyle w:val="Zklad1"/>
      <w:lvlText w:val="%1."/>
      <w:lvlJc w:val="left"/>
      <w:pPr>
        <w:ind w:left="360" w:hanging="360"/>
      </w:pPr>
      <w:rPr>
        <w:rFonts w:hint="default"/>
      </w:rPr>
    </w:lvl>
    <w:lvl w:ilvl="1">
      <w:start w:val="1"/>
      <w:numFmt w:val="decimal"/>
      <w:pStyle w:val="Zklad2"/>
      <w:lvlText w:val="%1.%2."/>
      <w:lvlJc w:val="left"/>
      <w:pPr>
        <w:tabs>
          <w:tab w:val="num" w:pos="4800"/>
        </w:tabs>
        <w:ind w:left="4800" w:hanging="547"/>
      </w:pPr>
      <w:rPr>
        <w:rFonts w:hint="default"/>
        <w:b w:val="0"/>
        <w:color w:val="auto"/>
      </w:rPr>
    </w:lvl>
    <w:lvl w:ilvl="2">
      <w:start w:val="1"/>
      <w:numFmt w:val="decimal"/>
      <w:pStyle w:val="Zklad3"/>
      <w:lvlText w:val="%1.%2.%3."/>
      <w:lvlJc w:val="left"/>
      <w:pPr>
        <w:tabs>
          <w:tab w:val="num" w:pos="1645"/>
        </w:tabs>
        <w:ind w:left="1645" w:hanging="794"/>
      </w:pPr>
      <w:rPr>
        <w:rFonts w:hint="default"/>
      </w:rPr>
    </w:lvl>
    <w:lvl w:ilvl="3">
      <w:start w:val="1"/>
      <w:numFmt w:val="lowerLetter"/>
      <w:lvlText w:val="%4)"/>
      <w:lvlJc w:val="left"/>
      <w:pPr>
        <w:ind w:left="1728" w:hanging="481"/>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715DE2"/>
    <w:multiLevelType w:val="multilevel"/>
    <w:tmpl w:val="C8785450"/>
    <w:lvl w:ilvl="0">
      <w:start w:val="1"/>
      <w:numFmt w:val="decimal"/>
      <w:lvlText w:val="%1. "/>
      <w:lvlJc w:val="left"/>
      <w:pPr>
        <w:ind w:left="227" w:hanging="227"/>
      </w:pPr>
      <w:rPr>
        <w:b/>
        <w:i w:val="0"/>
      </w:rPr>
    </w:lvl>
    <w:lvl w:ilvl="1">
      <w:start w:val="1"/>
      <w:numFmt w:val="decimal"/>
      <w:lvlText w:val="%1.%2."/>
      <w:lvlJc w:val="left"/>
      <w:pPr>
        <w:tabs>
          <w:tab w:val="num" w:pos="851"/>
        </w:tabs>
        <w:ind w:left="851" w:hanging="567"/>
      </w:pPr>
      <w:rPr>
        <w:b w:val="0"/>
        <w:i w:val="0"/>
      </w:rPr>
    </w:lvl>
    <w:lvl w:ilvl="2">
      <w:start w:val="1"/>
      <w:numFmt w:val="decimal"/>
      <w:pStyle w:val="RLTextlnkuslovan"/>
      <w:lvlText w:val="%1.%2.%3."/>
      <w:lvlJc w:val="right"/>
      <w:pPr>
        <w:tabs>
          <w:tab w:val="num" w:pos="1531"/>
        </w:tabs>
        <w:ind w:left="1531" w:hanging="170"/>
      </w:pPr>
      <w:rPr>
        <w:b w:val="0"/>
        <w:i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440"/>
        </w:tabs>
        <w:ind w:left="1440" w:hanging="144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2160"/>
        </w:tabs>
        <w:ind w:left="2160" w:hanging="2160"/>
      </w:pPr>
      <w:rPr>
        <w:b/>
      </w:rPr>
    </w:lvl>
    <w:lvl w:ilvl="8">
      <w:start w:val="1"/>
      <w:numFmt w:val="decimal"/>
      <w:lvlText w:val="%1.%2.%3.%4.%5.%6.%7.%8.%9."/>
      <w:lvlJc w:val="left"/>
      <w:pPr>
        <w:tabs>
          <w:tab w:val="num" w:pos="2160"/>
        </w:tabs>
        <w:ind w:left="2160" w:hanging="2160"/>
      </w:pPr>
      <w:rPr>
        <w:b/>
      </w:rPr>
    </w:lvl>
  </w:abstractNum>
  <w:abstractNum w:abstractNumId="15" w15:restartNumberingAfterBreak="0">
    <w:nsid w:val="1D952136"/>
    <w:multiLevelType w:val="multilevel"/>
    <w:tmpl w:val="0D8AC896"/>
    <w:lvl w:ilvl="0">
      <w:start w:val="1"/>
      <w:numFmt w:val="decimal"/>
      <w:lvlText w:val="%1."/>
      <w:lvlJc w:val="left"/>
      <w:pPr>
        <w:tabs>
          <w:tab w:val="num" w:pos="705"/>
        </w:tabs>
        <w:ind w:left="720"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1770FF0"/>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20A054E"/>
    <w:multiLevelType w:val="hybridMultilevel"/>
    <w:tmpl w:val="0BF639C0"/>
    <w:lvl w:ilvl="0" w:tplc="0AF257FA">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40A4D5D"/>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9A024C8"/>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F77598"/>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B3B351E"/>
    <w:multiLevelType w:val="hybridMultilevel"/>
    <w:tmpl w:val="DDF0C770"/>
    <w:lvl w:ilvl="0" w:tplc="541C3F18">
      <w:start w:val="1"/>
      <w:numFmt w:val="decimal"/>
      <w:pStyle w:val="beta"/>
      <w:lvlText w:val="%1."/>
      <w:lvlJc w:val="left"/>
      <w:pPr>
        <w:tabs>
          <w:tab w:val="num" w:pos="7974"/>
        </w:tabs>
        <w:ind w:left="7974" w:hanging="360"/>
      </w:pPr>
      <w:rPr>
        <w:rFonts w:ascii="Garamond" w:hAnsi="Garamond" w:hint="default"/>
        <w:b/>
        <w:i w:val="0"/>
        <w:caps w:val="0"/>
        <w:vanish w:val="0"/>
        <w:sz w:val="24"/>
        <w:szCs w:val="24"/>
      </w:rPr>
    </w:lvl>
    <w:lvl w:ilvl="1" w:tplc="F1644816" w:tentative="1">
      <w:start w:val="1"/>
      <w:numFmt w:val="lowerLetter"/>
      <w:lvlText w:val="%2."/>
      <w:lvlJc w:val="left"/>
      <w:pPr>
        <w:tabs>
          <w:tab w:val="num" w:pos="1440"/>
        </w:tabs>
        <w:ind w:left="1440" w:hanging="360"/>
      </w:pPr>
    </w:lvl>
    <w:lvl w:ilvl="2" w:tplc="FF9C962E" w:tentative="1">
      <w:start w:val="1"/>
      <w:numFmt w:val="lowerRoman"/>
      <w:lvlText w:val="%3."/>
      <w:lvlJc w:val="right"/>
      <w:pPr>
        <w:tabs>
          <w:tab w:val="num" w:pos="2160"/>
        </w:tabs>
        <w:ind w:left="2160" w:hanging="180"/>
      </w:pPr>
    </w:lvl>
    <w:lvl w:ilvl="3" w:tplc="FBB8667A" w:tentative="1">
      <w:start w:val="1"/>
      <w:numFmt w:val="decimal"/>
      <w:lvlText w:val="%4."/>
      <w:lvlJc w:val="left"/>
      <w:pPr>
        <w:tabs>
          <w:tab w:val="num" w:pos="2880"/>
        </w:tabs>
        <w:ind w:left="2880" w:hanging="360"/>
      </w:pPr>
    </w:lvl>
    <w:lvl w:ilvl="4" w:tplc="DB1AFDE8" w:tentative="1">
      <w:start w:val="1"/>
      <w:numFmt w:val="lowerLetter"/>
      <w:lvlText w:val="%5."/>
      <w:lvlJc w:val="left"/>
      <w:pPr>
        <w:tabs>
          <w:tab w:val="num" w:pos="3600"/>
        </w:tabs>
        <w:ind w:left="3600" w:hanging="360"/>
      </w:pPr>
    </w:lvl>
    <w:lvl w:ilvl="5" w:tplc="68C4C63C" w:tentative="1">
      <w:start w:val="1"/>
      <w:numFmt w:val="lowerRoman"/>
      <w:lvlText w:val="%6."/>
      <w:lvlJc w:val="right"/>
      <w:pPr>
        <w:tabs>
          <w:tab w:val="num" w:pos="4320"/>
        </w:tabs>
        <w:ind w:left="4320" w:hanging="180"/>
      </w:pPr>
    </w:lvl>
    <w:lvl w:ilvl="6" w:tplc="8848B268" w:tentative="1">
      <w:start w:val="1"/>
      <w:numFmt w:val="decimal"/>
      <w:lvlText w:val="%7."/>
      <w:lvlJc w:val="left"/>
      <w:pPr>
        <w:tabs>
          <w:tab w:val="num" w:pos="5040"/>
        </w:tabs>
        <w:ind w:left="5040" w:hanging="360"/>
      </w:pPr>
    </w:lvl>
    <w:lvl w:ilvl="7" w:tplc="BB040288" w:tentative="1">
      <w:start w:val="1"/>
      <w:numFmt w:val="lowerLetter"/>
      <w:lvlText w:val="%8."/>
      <w:lvlJc w:val="left"/>
      <w:pPr>
        <w:tabs>
          <w:tab w:val="num" w:pos="5760"/>
        </w:tabs>
        <w:ind w:left="5760" w:hanging="360"/>
      </w:pPr>
    </w:lvl>
    <w:lvl w:ilvl="8" w:tplc="818AF2DE" w:tentative="1">
      <w:start w:val="1"/>
      <w:numFmt w:val="lowerRoman"/>
      <w:lvlText w:val="%9."/>
      <w:lvlJc w:val="right"/>
      <w:pPr>
        <w:tabs>
          <w:tab w:val="num" w:pos="6480"/>
        </w:tabs>
        <w:ind w:left="6480" w:hanging="180"/>
      </w:pPr>
    </w:lvl>
  </w:abstractNum>
  <w:abstractNum w:abstractNumId="22" w15:restartNumberingAfterBreak="0">
    <w:nsid w:val="2C2C4FDD"/>
    <w:multiLevelType w:val="multilevel"/>
    <w:tmpl w:val="75C48354"/>
    <w:lvl w:ilvl="0">
      <w:start w:val="1"/>
      <w:numFmt w:val="decimal"/>
      <w:lvlText w:val="%1."/>
      <w:lvlJc w:val="left"/>
      <w:pPr>
        <w:tabs>
          <w:tab w:val="num" w:pos="705"/>
        </w:tabs>
        <w:ind w:left="720" w:hanging="363"/>
      </w:pPr>
      <w:rPr>
        <w:rFonts w:hint="default"/>
        <w:b/>
        <w:i w:val="0"/>
        <w:sz w:val="24"/>
        <w:szCs w:val="24"/>
      </w:rPr>
    </w:lvl>
    <w:lvl w:ilvl="1">
      <w:start w:val="1"/>
      <w:numFmt w:val="decimal"/>
      <w:lvlText w:val="%1.%2"/>
      <w:lvlJc w:val="left"/>
      <w:pPr>
        <w:tabs>
          <w:tab w:val="num" w:pos="284"/>
        </w:tabs>
        <w:ind w:left="454" w:firstLine="0"/>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F18788F"/>
    <w:multiLevelType w:val="hybridMultilevel"/>
    <w:tmpl w:val="9D28A8D0"/>
    <w:lvl w:ilvl="0" w:tplc="A9C8E958">
      <w:start w:val="1"/>
      <w:numFmt w:val="lowerLetter"/>
      <w:pStyle w:val="Zklad4"/>
      <w:lvlText w:val="%1)"/>
      <w:lvlJc w:val="left"/>
      <w:pPr>
        <w:ind w:left="2526" w:hanging="360"/>
      </w:pPr>
      <w:rPr>
        <w:rFonts w:hint="default"/>
      </w:rPr>
    </w:lvl>
    <w:lvl w:ilvl="1" w:tplc="04050019">
      <w:start w:val="1"/>
      <w:numFmt w:val="lowerLetter"/>
      <w:lvlText w:val="%2."/>
      <w:lvlJc w:val="left"/>
      <w:pPr>
        <w:ind w:left="3246" w:hanging="360"/>
      </w:pPr>
    </w:lvl>
    <w:lvl w:ilvl="2" w:tplc="0405001B" w:tentative="1">
      <w:start w:val="1"/>
      <w:numFmt w:val="lowerRoman"/>
      <w:lvlText w:val="%3."/>
      <w:lvlJc w:val="right"/>
      <w:pPr>
        <w:ind w:left="3966" w:hanging="180"/>
      </w:pPr>
    </w:lvl>
    <w:lvl w:ilvl="3" w:tplc="0405000F" w:tentative="1">
      <w:start w:val="1"/>
      <w:numFmt w:val="decimal"/>
      <w:lvlText w:val="%4."/>
      <w:lvlJc w:val="left"/>
      <w:pPr>
        <w:ind w:left="4686" w:hanging="360"/>
      </w:pPr>
    </w:lvl>
    <w:lvl w:ilvl="4" w:tplc="04050019" w:tentative="1">
      <w:start w:val="1"/>
      <w:numFmt w:val="lowerLetter"/>
      <w:lvlText w:val="%5."/>
      <w:lvlJc w:val="left"/>
      <w:pPr>
        <w:ind w:left="5406" w:hanging="360"/>
      </w:pPr>
    </w:lvl>
    <w:lvl w:ilvl="5" w:tplc="0405001B" w:tentative="1">
      <w:start w:val="1"/>
      <w:numFmt w:val="lowerRoman"/>
      <w:lvlText w:val="%6."/>
      <w:lvlJc w:val="right"/>
      <w:pPr>
        <w:ind w:left="6126" w:hanging="180"/>
      </w:pPr>
    </w:lvl>
    <w:lvl w:ilvl="6" w:tplc="0405000F" w:tentative="1">
      <w:start w:val="1"/>
      <w:numFmt w:val="decimal"/>
      <w:lvlText w:val="%7."/>
      <w:lvlJc w:val="left"/>
      <w:pPr>
        <w:ind w:left="6846" w:hanging="360"/>
      </w:pPr>
    </w:lvl>
    <w:lvl w:ilvl="7" w:tplc="04050019" w:tentative="1">
      <w:start w:val="1"/>
      <w:numFmt w:val="lowerLetter"/>
      <w:lvlText w:val="%8."/>
      <w:lvlJc w:val="left"/>
      <w:pPr>
        <w:ind w:left="7566" w:hanging="360"/>
      </w:pPr>
    </w:lvl>
    <w:lvl w:ilvl="8" w:tplc="0405001B" w:tentative="1">
      <w:start w:val="1"/>
      <w:numFmt w:val="lowerRoman"/>
      <w:lvlText w:val="%9."/>
      <w:lvlJc w:val="right"/>
      <w:pPr>
        <w:ind w:left="8286" w:hanging="180"/>
      </w:pPr>
    </w:lvl>
  </w:abstractNum>
  <w:abstractNum w:abstractNumId="24" w15:restartNumberingAfterBreak="0">
    <w:nsid w:val="32755E2D"/>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3503977"/>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7295FAF"/>
    <w:multiLevelType w:val="multilevel"/>
    <w:tmpl w:val="0D8AC896"/>
    <w:lvl w:ilvl="0">
      <w:start w:val="1"/>
      <w:numFmt w:val="decimal"/>
      <w:lvlText w:val="%1."/>
      <w:lvlJc w:val="left"/>
      <w:pPr>
        <w:tabs>
          <w:tab w:val="num" w:pos="705"/>
        </w:tabs>
        <w:ind w:left="720"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BE56FA9"/>
    <w:multiLevelType w:val="hybridMultilevel"/>
    <w:tmpl w:val="CC265FE4"/>
    <w:lvl w:ilvl="0" w:tplc="04050001">
      <w:start w:val="1"/>
      <w:numFmt w:val="bullet"/>
      <w:lvlText w:val=""/>
      <w:lvlJc w:val="left"/>
      <w:pPr>
        <w:ind w:left="720" w:hanging="360"/>
      </w:pPr>
      <w:rPr>
        <w:rFonts w:ascii="Symbol" w:hAnsi="Symbol" w:hint="default"/>
      </w:rPr>
    </w:lvl>
    <w:lvl w:ilvl="1" w:tplc="CE3C8B9A">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F5B2D1A"/>
    <w:multiLevelType w:val="multilevel"/>
    <w:tmpl w:val="0D8AC896"/>
    <w:lvl w:ilvl="0">
      <w:start w:val="1"/>
      <w:numFmt w:val="decimal"/>
      <w:lvlText w:val="%1."/>
      <w:lvlJc w:val="left"/>
      <w:pPr>
        <w:tabs>
          <w:tab w:val="num" w:pos="705"/>
        </w:tabs>
        <w:ind w:left="720"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6427436"/>
    <w:multiLevelType w:val="singleLevel"/>
    <w:tmpl w:val="8B3E4294"/>
    <w:lvl w:ilvl="0">
      <w:start w:val="1"/>
      <w:numFmt w:val="upperRoman"/>
      <w:pStyle w:val="Nadpis2"/>
      <w:lvlText w:val="%1."/>
      <w:lvlJc w:val="center"/>
      <w:pPr>
        <w:tabs>
          <w:tab w:val="num" w:pos="720"/>
        </w:tabs>
        <w:ind w:left="720" w:hanging="432"/>
      </w:pPr>
    </w:lvl>
  </w:abstractNum>
  <w:abstractNum w:abstractNumId="30" w15:restartNumberingAfterBreak="0">
    <w:nsid w:val="5654191C"/>
    <w:multiLevelType w:val="hybridMultilevel"/>
    <w:tmpl w:val="06E4B7CE"/>
    <w:lvl w:ilvl="0" w:tplc="919690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992B81"/>
    <w:multiLevelType w:val="multilevel"/>
    <w:tmpl w:val="8CCCCF2E"/>
    <w:lvl w:ilvl="0">
      <w:start w:val="1"/>
      <w:numFmt w:val="decimal"/>
      <w:pStyle w:val="Ploha1"/>
      <w:lvlText w:val="%1"/>
      <w:lvlJc w:val="left"/>
      <w:pPr>
        <w:tabs>
          <w:tab w:val="num" w:pos="360"/>
        </w:tabs>
        <w:ind w:left="360" w:hanging="360"/>
      </w:pPr>
      <w:rPr>
        <w:rFonts w:hint="default"/>
      </w:rPr>
    </w:lvl>
    <w:lvl w:ilvl="1">
      <w:start w:val="1"/>
      <w:numFmt w:val="decimal"/>
      <w:pStyle w:val="Ploha2"/>
      <w:lvlText w:val="%1.%2"/>
      <w:lvlJc w:val="left"/>
      <w:pPr>
        <w:tabs>
          <w:tab w:val="num" w:pos="1021"/>
        </w:tabs>
        <w:ind w:left="1069" w:hanging="1069"/>
      </w:pPr>
      <w:rPr>
        <w:rFonts w:hint="default"/>
        <w:b/>
        <w:i w:val="0"/>
        <w:caps w:val="0"/>
        <w:strike w:val="0"/>
        <w:dstrike w:val="0"/>
        <w:vanish w:val="0"/>
        <w:color w:val="auto"/>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oha3"/>
      <w:lvlText w:val="%1.%3.1"/>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32" w15:restartNumberingAfterBreak="0">
    <w:nsid w:val="5BF80EA6"/>
    <w:multiLevelType w:val="hybridMultilevel"/>
    <w:tmpl w:val="0BF639C0"/>
    <w:lvl w:ilvl="0" w:tplc="0AF257FA">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E536F28"/>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FFF058D"/>
    <w:multiLevelType w:val="multilevel"/>
    <w:tmpl w:val="550ACEEA"/>
    <w:lvl w:ilvl="0">
      <w:start w:val="1"/>
      <w:numFmt w:val="decimal"/>
      <w:lvlText w:val="%1."/>
      <w:lvlJc w:val="left"/>
      <w:pPr>
        <w:tabs>
          <w:tab w:val="num" w:pos="988"/>
        </w:tabs>
        <w:ind w:left="988" w:hanging="705"/>
      </w:pPr>
      <w:rPr>
        <w:rFonts w:hint="default"/>
        <w:b/>
        <w:i w:val="0"/>
        <w:sz w:val="24"/>
        <w:szCs w:val="24"/>
      </w:rPr>
    </w:lvl>
    <w:lvl w:ilvl="1">
      <w:start w:val="1"/>
      <w:numFmt w:val="decimal"/>
      <w:lvlText w:val="%1.%2"/>
      <w:lvlJc w:val="left"/>
      <w:pPr>
        <w:tabs>
          <w:tab w:val="num" w:pos="284"/>
        </w:tabs>
        <w:ind w:left="454" w:firstLine="0"/>
      </w:pPr>
      <w:rPr>
        <w:rFonts w:hint="default"/>
        <w:b/>
        <w:i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20243D2"/>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FD2F6E"/>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C079DC"/>
    <w:multiLevelType w:val="multilevel"/>
    <w:tmpl w:val="550ACEEA"/>
    <w:lvl w:ilvl="0">
      <w:start w:val="1"/>
      <w:numFmt w:val="decimal"/>
      <w:lvlText w:val="%1."/>
      <w:lvlJc w:val="left"/>
      <w:pPr>
        <w:tabs>
          <w:tab w:val="num" w:pos="988"/>
        </w:tabs>
        <w:ind w:left="988" w:hanging="705"/>
      </w:pPr>
      <w:rPr>
        <w:rFonts w:hint="default"/>
        <w:b/>
        <w:i w:val="0"/>
        <w:sz w:val="24"/>
        <w:szCs w:val="24"/>
      </w:rPr>
    </w:lvl>
    <w:lvl w:ilvl="1">
      <w:start w:val="1"/>
      <w:numFmt w:val="decimal"/>
      <w:lvlText w:val="%1.%2"/>
      <w:lvlJc w:val="left"/>
      <w:pPr>
        <w:tabs>
          <w:tab w:val="num" w:pos="284"/>
        </w:tabs>
        <w:ind w:left="454" w:firstLine="0"/>
      </w:pPr>
      <w:rPr>
        <w:rFonts w:hint="default"/>
        <w:b/>
        <w:i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F1E23B4"/>
    <w:multiLevelType w:val="hybridMultilevel"/>
    <w:tmpl w:val="DEDE96AC"/>
    <w:lvl w:ilvl="0" w:tplc="ECEEE8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933B16"/>
    <w:multiLevelType w:val="hybridMultilevel"/>
    <w:tmpl w:val="0BF639C0"/>
    <w:lvl w:ilvl="0" w:tplc="0AF257FA">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ED435D"/>
    <w:multiLevelType w:val="multilevel"/>
    <w:tmpl w:val="711499C4"/>
    <w:lvl w:ilvl="0">
      <w:start w:val="3"/>
      <w:numFmt w:val="upperLetter"/>
      <w:pStyle w:val="Lena3"/>
      <w:lvlText w:val="%1."/>
      <w:lvlJc w:val="left"/>
      <w:pPr>
        <w:tabs>
          <w:tab w:val="num" w:pos="720"/>
        </w:tabs>
        <w:ind w:left="720" w:hanging="360"/>
      </w:pPr>
      <w:rPr>
        <w:rFonts w:ascii="Garamond" w:hAnsi="Garamond" w:hint="default"/>
        <w:b/>
        <w:i/>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A933951"/>
    <w:multiLevelType w:val="hybridMultilevel"/>
    <w:tmpl w:val="ED4E4942"/>
    <w:lvl w:ilvl="0" w:tplc="AD70286C">
      <w:start w:val="1"/>
      <w:numFmt w:val="none"/>
      <w:pStyle w:val="Lena2"/>
      <w:lvlText w:val="A."/>
      <w:lvlJc w:val="left"/>
      <w:pPr>
        <w:tabs>
          <w:tab w:val="num" w:pos="2520"/>
        </w:tabs>
        <w:ind w:left="2520" w:hanging="360"/>
      </w:pPr>
      <w:rPr>
        <w:rFonts w:ascii="Garamond" w:hAnsi="Garamond" w:hint="default"/>
        <w:b/>
        <w:i w:val="0"/>
        <w:sz w:val="24"/>
        <w:szCs w:val="24"/>
      </w:rPr>
    </w:lvl>
    <w:lvl w:ilvl="1" w:tplc="FF80941A" w:tentative="1">
      <w:start w:val="1"/>
      <w:numFmt w:val="lowerLetter"/>
      <w:lvlText w:val="%2."/>
      <w:lvlJc w:val="left"/>
      <w:pPr>
        <w:tabs>
          <w:tab w:val="num" w:pos="2520"/>
        </w:tabs>
        <w:ind w:left="2520" w:hanging="360"/>
      </w:pPr>
    </w:lvl>
    <w:lvl w:ilvl="2" w:tplc="4072B282" w:tentative="1">
      <w:start w:val="1"/>
      <w:numFmt w:val="lowerRoman"/>
      <w:lvlText w:val="%3."/>
      <w:lvlJc w:val="right"/>
      <w:pPr>
        <w:tabs>
          <w:tab w:val="num" w:pos="3240"/>
        </w:tabs>
        <w:ind w:left="3240" w:hanging="180"/>
      </w:pPr>
    </w:lvl>
    <w:lvl w:ilvl="3" w:tplc="923C8F38" w:tentative="1">
      <w:start w:val="1"/>
      <w:numFmt w:val="decimal"/>
      <w:lvlText w:val="%4."/>
      <w:lvlJc w:val="left"/>
      <w:pPr>
        <w:tabs>
          <w:tab w:val="num" w:pos="3960"/>
        </w:tabs>
        <w:ind w:left="3960" w:hanging="360"/>
      </w:pPr>
    </w:lvl>
    <w:lvl w:ilvl="4" w:tplc="C616D600" w:tentative="1">
      <w:start w:val="1"/>
      <w:numFmt w:val="lowerLetter"/>
      <w:lvlText w:val="%5."/>
      <w:lvlJc w:val="left"/>
      <w:pPr>
        <w:tabs>
          <w:tab w:val="num" w:pos="4680"/>
        </w:tabs>
        <w:ind w:left="4680" w:hanging="360"/>
      </w:pPr>
    </w:lvl>
    <w:lvl w:ilvl="5" w:tplc="35A44E3C" w:tentative="1">
      <w:start w:val="1"/>
      <w:numFmt w:val="lowerRoman"/>
      <w:lvlText w:val="%6."/>
      <w:lvlJc w:val="right"/>
      <w:pPr>
        <w:tabs>
          <w:tab w:val="num" w:pos="5400"/>
        </w:tabs>
        <w:ind w:left="5400" w:hanging="180"/>
      </w:pPr>
    </w:lvl>
    <w:lvl w:ilvl="6" w:tplc="ADDA2396" w:tentative="1">
      <w:start w:val="1"/>
      <w:numFmt w:val="decimal"/>
      <w:lvlText w:val="%7."/>
      <w:lvlJc w:val="left"/>
      <w:pPr>
        <w:tabs>
          <w:tab w:val="num" w:pos="6120"/>
        </w:tabs>
        <w:ind w:left="6120" w:hanging="360"/>
      </w:pPr>
    </w:lvl>
    <w:lvl w:ilvl="7" w:tplc="BB1E16B0" w:tentative="1">
      <w:start w:val="1"/>
      <w:numFmt w:val="lowerLetter"/>
      <w:lvlText w:val="%8."/>
      <w:lvlJc w:val="left"/>
      <w:pPr>
        <w:tabs>
          <w:tab w:val="num" w:pos="6840"/>
        </w:tabs>
        <w:ind w:left="6840" w:hanging="360"/>
      </w:pPr>
    </w:lvl>
    <w:lvl w:ilvl="8" w:tplc="E3F82058" w:tentative="1">
      <w:start w:val="1"/>
      <w:numFmt w:val="lowerRoman"/>
      <w:lvlText w:val="%9."/>
      <w:lvlJc w:val="right"/>
      <w:pPr>
        <w:tabs>
          <w:tab w:val="num" w:pos="7560"/>
        </w:tabs>
        <w:ind w:left="7560" w:hanging="180"/>
      </w:pPr>
    </w:lvl>
  </w:abstractNum>
  <w:abstractNum w:abstractNumId="42" w15:restartNumberingAfterBreak="0">
    <w:nsid w:val="7C03450A"/>
    <w:multiLevelType w:val="hybridMultilevel"/>
    <w:tmpl w:val="0BF639C0"/>
    <w:lvl w:ilvl="0" w:tplc="0AF257FA">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F617C2E"/>
    <w:multiLevelType w:val="hybridMultilevel"/>
    <w:tmpl w:val="DEDE96AC"/>
    <w:lvl w:ilvl="0" w:tplc="ECEEE8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0"/>
  </w:num>
  <w:num w:numId="3">
    <w:abstractNumId w:val="2"/>
  </w:num>
  <w:num w:numId="4">
    <w:abstractNumId w:val="3"/>
  </w:num>
  <w:num w:numId="5">
    <w:abstractNumId w:val="5"/>
  </w:num>
  <w:num w:numId="6">
    <w:abstractNumId w:val="1"/>
  </w:num>
  <w:num w:numId="7">
    <w:abstractNumId w:val="0"/>
  </w:num>
  <w:num w:numId="8">
    <w:abstractNumId w:val="6"/>
  </w:num>
  <w:num w:numId="9">
    <w:abstractNumId w:val="41"/>
  </w:num>
  <w:num w:numId="10">
    <w:abstractNumId w:val="4"/>
  </w:num>
  <w:num w:numId="11">
    <w:abstractNumId w:val="12"/>
  </w:num>
  <w:num w:numId="12">
    <w:abstractNumId w:val="40"/>
  </w:num>
  <w:num w:numId="13">
    <w:abstractNumId w:val="7"/>
  </w:num>
  <w:num w:numId="14">
    <w:abstractNumId w:val="21"/>
  </w:num>
  <w:num w:numId="15">
    <w:abstractNumId w:val="31"/>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0"/>
  </w:num>
  <w:num w:numId="20">
    <w:abstractNumId w:val="36"/>
  </w:num>
  <w:num w:numId="21">
    <w:abstractNumId w:val="22"/>
  </w:num>
  <w:num w:numId="22">
    <w:abstractNumId w:val="27"/>
  </w:num>
  <w:num w:numId="23">
    <w:abstractNumId w:val="34"/>
  </w:num>
  <w:num w:numId="24">
    <w:abstractNumId w:val="42"/>
  </w:num>
  <w:num w:numId="25">
    <w:abstractNumId w:val="38"/>
  </w:num>
  <w:num w:numId="26">
    <w:abstractNumId w:val="17"/>
  </w:num>
  <w:num w:numId="27">
    <w:abstractNumId w:val="15"/>
  </w:num>
  <w:num w:numId="28">
    <w:abstractNumId w:val="9"/>
  </w:num>
  <w:num w:numId="29">
    <w:abstractNumId w:val="19"/>
  </w:num>
  <w:num w:numId="30">
    <w:abstractNumId w:val="16"/>
  </w:num>
  <w:num w:numId="31">
    <w:abstractNumId w:val="25"/>
  </w:num>
  <w:num w:numId="32">
    <w:abstractNumId w:val="35"/>
  </w:num>
  <w:num w:numId="33">
    <w:abstractNumId w:val="43"/>
  </w:num>
  <w:num w:numId="34">
    <w:abstractNumId w:val="18"/>
  </w:num>
  <w:num w:numId="35">
    <w:abstractNumId w:val="26"/>
  </w:num>
  <w:num w:numId="36">
    <w:abstractNumId w:val="32"/>
  </w:num>
  <w:num w:numId="37">
    <w:abstractNumId w:val="39"/>
  </w:num>
  <w:num w:numId="38">
    <w:abstractNumId w:val="11"/>
  </w:num>
  <w:num w:numId="39">
    <w:abstractNumId w:val="33"/>
  </w:num>
  <w:num w:numId="40">
    <w:abstractNumId w:val="24"/>
  </w:num>
  <w:num w:numId="41">
    <w:abstractNumId w:val="20"/>
  </w:num>
  <w:num w:numId="42">
    <w:abstractNumId w:val="8"/>
  </w:num>
  <w:num w:numId="43">
    <w:abstractNumId w:val="28"/>
  </w:num>
  <w:num w:numId="4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8E"/>
    <w:rsid w:val="00000C68"/>
    <w:rsid w:val="00001030"/>
    <w:rsid w:val="00001A10"/>
    <w:rsid w:val="0000201A"/>
    <w:rsid w:val="00002386"/>
    <w:rsid w:val="000023A1"/>
    <w:rsid w:val="00003371"/>
    <w:rsid w:val="00004418"/>
    <w:rsid w:val="000054BE"/>
    <w:rsid w:val="000058DA"/>
    <w:rsid w:val="0000746D"/>
    <w:rsid w:val="000100FE"/>
    <w:rsid w:val="00010371"/>
    <w:rsid w:val="00011753"/>
    <w:rsid w:val="00011BBC"/>
    <w:rsid w:val="00011DBF"/>
    <w:rsid w:val="000127A6"/>
    <w:rsid w:val="00012BE2"/>
    <w:rsid w:val="00012F0F"/>
    <w:rsid w:val="0001325D"/>
    <w:rsid w:val="00014D99"/>
    <w:rsid w:val="00015DF8"/>
    <w:rsid w:val="0001607C"/>
    <w:rsid w:val="00016B4E"/>
    <w:rsid w:val="00016EDE"/>
    <w:rsid w:val="00021C79"/>
    <w:rsid w:val="00022038"/>
    <w:rsid w:val="000224FA"/>
    <w:rsid w:val="0002253E"/>
    <w:rsid w:val="00022860"/>
    <w:rsid w:val="00022CA8"/>
    <w:rsid w:val="000277C8"/>
    <w:rsid w:val="00027809"/>
    <w:rsid w:val="00027B76"/>
    <w:rsid w:val="000312B3"/>
    <w:rsid w:val="00031CC3"/>
    <w:rsid w:val="000350A9"/>
    <w:rsid w:val="00035792"/>
    <w:rsid w:val="00035B53"/>
    <w:rsid w:val="00037E65"/>
    <w:rsid w:val="000417FD"/>
    <w:rsid w:val="00042839"/>
    <w:rsid w:val="00043993"/>
    <w:rsid w:val="00043AEF"/>
    <w:rsid w:val="00043BFA"/>
    <w:rsid w:val="00043DAA"/>
    <w:rsid w:val="00043F7C"/>
    <w:rsid w:val="00044030"/>
    <w:rsid w:val="00045DD3"/>
    <w:rsid w:val="00045F87"/>
    <w:rsid w:val="00046239"/>
    <w:rsid w:val="000463A7"/>
    <w:rsid w:val="00047C71"/>
    <w:rsid w:val="00051E6E"/>
    <w:rsid w:val="00054BD6"/>
    <w:rsid w:val="00055B83"/>
    <w:rsid w:val="00056C23"/>
    <w:rsid w:val="000575ED"/>
    <w:rsid w:val="0006079E"/>
    <w:rsid w:val="000607AE"/>
    <w:rsid w:val="000619CA"/>
    <w:rsid w:val="00061DB9"/>
    <w:rsid w:val="0006202C"/>
    <w:rsid w:val="000630D5"/>
    <w:rsid w:val="0006488E"/>
    <w:rsid w:val="00064EFC"/>
    <w:rsid w:val="0006530F"/>
    <w:rsid w:val="000653F8"/>
    <w:rsid w:val="00065AA4"/>
    <w:rsid w:val="00065C37"/>
    <w:rsid w:val="0006689D"/>
    <w:rsid w:val="00067498"/>
    <w:rsid w:val="00070F33"/>
    <w:rsid w:val="00071E65"/>
    <w:rsid w:val="0007296C"/>
    <w:rsid w:val="00073091"/>
    <w:rsid w:val="000733FE"/>
    <w:rsid w:val="000742E2"/>
    <w:rsid w:val="0007497D"/>
    <w:rsid w:val="00074F4D"/>
    <w:rsid w:val="000808C4"/>
    <w:rsid w:val="000842D3"/>
    <w:rsid w:val="00084437"/>
    <w:rsid w:val="00084EE1"/>
    <w:rsid w:val="0008518E"/>
    <w:rsid w:val="00085B90"/>
    <w:rsid w:val="000872AD"/>
    <w:rsid w:val="00090EF5"/>
    <w:rsid w:val="00092989"/>
    <w:rsid w:val="0009396D"/>
    <w:rsid w:val="00096298"/>
    <w:rsid w:val="00097275"/>
    <w:rsid w:val="000A0B72"/>
    <w:rsid w:val="000A1B74"/>
    <w:rsid w:val="000A31E2"/>
    <w:rsid w:val="000A3719"/>
    <w:rsid w:val="000A3EF6"/>
    <w:rsid w:val="000A57C1"/>
    <w:rsid w:val="000A6094"/>
    <w:rsid w:val="000A735E"/>
    <w:rsid w:val="000B1E9E"/>
    <w:rsid w:val="000B309C"/>
    <w:rsid w:val="000B3C7E"/>
    <w:rsid w:val="000B6069"/>
    <w:rsid w:val="000B6799"/>
    <w:rsid w:val="000B6AEC"/>
    <w:rsid w:val="000B739F"/>
    <w:rsid w:val="000C03F5"/>
    <w:rsid w:val="000C0572"/>
    <w:rsid w:val="000C14ED"/>
    <w:rsid w:val="000C1B92"/>
    <w:rsid w:val="000C38DA"/>
    <w:rsid w:val="000C4E33"/>
    <w:rsid w:val="000C78F3"/>
    <w:rsid w:val="000C7A7D"/>
    <w:rsid w:val="000D041D"/>
    <w:rsid w:val="000D0D28"/>
    <w:rsid w:val="000D0D39"/>
    <w:rsid w:val="000D17EF"/>
    <w:rsid w:val="000D2450"/>
    <w:rsid w:val="000D2CEA"/>
    <w:rsid w:val="000D2DDF"/>
    <w:rsid w:val="000D3A5A"/>
    <w:rsid w:val="000D4B15"/>
    <w:rsid w:val="000D5F43"/>
    <w:rsid w:val="000E0135"/>
    <w:rsid w:val="000E0EE8"/>
    <w:rsid w:val="000E1F10"/>
    <w:rsid w:val="000E3234"/>
    <w:rsid w:val="000E57E2"/>
    <w:rsid w:val="000E65C4"/>
    <w:rsid w:val="000E6949"/>
    <w:rsid w:val="000F070C"/>
    <w:rsid w:val="000F1005"/>
    <w:rsid w:val="000F28DE"/>
    <w:rsid w:val="000F31B3"/>
    <w:rsid w:val="000F34B3"/>
    <w:rsid w:val="000F4E80"/>
    <w:rsid w:val="000F5346"/>
    <w:rsid w:val="000F590C"/>
    <w:rsid w:val="000F5DF5"/>
    <w:rsid w:val="000F6B71"/>
    <w:rsid w:val="0010171D"/>
    <w:rsid w:val="00102F43"/>
    <w:rsid w:val="001037F6"/>
    <w:rsid w:val="00104848"/>
    <w:rsid w:val="00105D88"/>
    <w:rsid w:val="00106678"/>
    <w:rsid w:val="00106A47"/>
    <w:rsid w:val="00106C4C"/>
    <w:rsid w:val="00106CF3"/>
    <w:rsid w:val="00111FED"/>
    <w:rsid w:val="00112107"/>
    <w:rsid w:val="001130CC"/>
    <w:rsid w:val="00113D3B"/>
    <w:rsid w:val="00115276"/>
    <w:rsid w:val="00115363"/>
    <w:rsid w:val="0011750C"/>
    <w:rsid w:val="0012081B"/>
    <w:rsid w:val="00121A4D"/>
    <w:rsid w:val="00121D81"/>
    <w:rsid w:val="0012353A"/>
    <w:rsid w:val="00123C61"/>
    <w:rsid w:val="001246FF"/>
    <w:rsid w:val="00124FCA"/>
    <w:rsid w:val="001258EF"/>
    <w:rsid w:val="00125D58"/>
    <w:rsid w:val="00125F17"/>
    <w:rsid w:val="00131668"/>
    <w:rsid w:val="00131C4E"/>
    <w:rsid w:val="001320A5"/>
    <w:rsid w:val="001344CB"/>
    <w:rsid w:val="00134CE3"/>
    <w:rsid w:val="001350C0"/>
    <w:rsid w:val="0013551E"/>
    <w:rsid w:val="00135FD7"/>
    <w:rsid w:val="001362D4"/>
    <w:rsid w:val="001367E3"/>
    <w:rsid w:val="00136D6F"/>
    <w:rsid w:val="0014015C"/>
    <w:rsid w:val="001410ED"/>
    <w:rsid w:val="00141137"/>
    <w:rsid w:val="001412E0"/>
    <w:rsid w:val="00141703"/>
    <w:rsid w:val="00141D4C"/>
    <w:rsid w:val="00142459"/>
    <w:rsid w:val="00143717"/>
    <w:rsid w:val="00144F28"/>
    <w:rsid w:val="00144F92"/>
    <w:rsid w:val="00145BBF"/>
    <w:rsid w:val="00146E36"/>
    <w:rsid w:val="00147B6E"/>
    <w:rsid w:val="00147E76"/>
    <w:rsid w:val="00150055"/>
    <w:rsid w:val="00150618"/>
    <w:rsid w:val="0015063B"/>
    <w:rsid w:val="001517A8"/>
    <w:rsid w:val="00151E4D"/>
    <w:rsid w:val="0015322E"/>
    <w:rsid w:val="00156616"/>
    <w:rsid w:val="00157EED"/>
    <w:rsid w:val="00157EEF"/>
    <w:rsid w:val="00162C00"/>
    <w:rsid w:val="001630D3"/>
    <w:rsid w:val="001634D4"/>
    <w:rsid w:val="00163CA7"/>
    <w:rsid w:val="001657BC"/>
    <w:rsid w:val="00165BA1"/>
    <w:rsid w:val="00165F0A"/>
    <w:rsid w:val="001662D0"/>
    <w:rsid w:val="00166538"/>
    <w:rsid w:val="00166E26"/>
    <w:rsid w:val="00167177"/>
    <w:rsid w:val="001678BE"/>
    <w:rsid w:val="00167B1A"/>
    <w:rsid w:val="00167EFD"/>
    <w:rsid w:val="00167FDC"/>
    <w:rsid w:val="0017018F"/>
    <w:rsid w:val="0017059E"/>
    <w:rsid w:val="00170D54"/>
    <w:rsid w:val="00170E2D"/>
    <w:rsid w:val="00171393"/>
    <w:rsid w:val="00171EBB"/>
    <w:rsid w:val="001726DE"/>
    <w:rsid w:val="0017374A"/>
    <w:rsid w:val="00174690"/>
    <w:rsid w:val="00176123"/>
    <w:rsid w:val="00176B05"/>
    <w:rsid w:val="0017703D"/>
    <w:rsid w:val="00181F91"/>
    <w:rsid w:val="00182B71"/>
    <w:rsid w:val="0018303A"/>
    <w:rsid w:val="00184612"/>
    <w:rsid w:val="001865B9"/>
    <w:rsid w:val="00187776"/>
    <w:rsid w:val="00187E0B"/>
    <w:rsid w:val="001906FC"/>
    <w:rsid w:val="00190766"/>
    <w:rsid w:val="00191F46"/>
    <w:rsid w:val="001934AF"/>
    <w:rsid w:val="00193ECE"/>
    <w:rsid w:val="0019505A"/>
    <w:rsid w:val="0019686C"/>
    <w:rsid w:val="001A0167"/>
    <w:rsid w:val="001A0A55"/>
    <w:rsid w:val="001A1498"/>
    <w:rsid w:val="001A1D37"/>
    <w:rsid w:val="001A1E7B"/>
    <w:rsid w:val="001A2004"/>
    <w:rsid w:val="001A52CC"/>
    <w:rsid w:val="001A689D"/>
    <w:rsid w:val="001A6CD7"/>
    <w:rsid w:val="001A72D0"/>
    <w:rsid w:val="001B14EB"/>
    <w:rsid w:val="001B2283"/>
    <w:rsid w:val="001B2F96"/>
    <w:rsid w:val="001B437F"/>
    <w:rsid w:val="001B47F6"/>
    <w:rsid w:val="001B5ADF"/>
    <w:rsid w:val="001B5CF8"/>
    <w:rsid w:val="001B68E7"/>
    <w:rsid w:val="001B6BF6"/>
    <w:rsid w:val="001B78C4"/>
    <w:rsid w:val="001C038D"/>
    <w:rsid w:val="001C3CC2"/>
    <w:rsid w:val="001C7119"/>
    <w:rsid w:val="001C7965"/>
    <w:rsid w:val="001D038C"/>
    <w:rsid w:val="001D065E"/>
    <w:rsid w:val="001D081E"/>
    <w:rsid w:val="001D13A2"/>
    <w:rsid w:val="001D1F40"/>
    <w:rsid w:val="001D2306"/>
    <w:rsid w:val="001D265B"/>
    <w:rsid w:val="001D2C67"/>
    <w:rsid w:val="001D36E8"/>
    <w:rsid w:val="001D37DE"/>
    <w:rsid w:val="001D3C72"/>
    <w:rsid w:val="001D3D68"/>
    <w:rsid w:val="001D3DC2"/>
    <w:rsid w:val="001D4845"/>
    <w:rsid w:val="001D4963"/>
    <w:rsid w:val="001D537A"/>
    <w:rsid w:val="001D762B"/>
    <w:rsid w:val="001D79F6"/>
    <w:rsid w:val="001E0096"/>
    <w:rsid w:val="001E05E0"/>
    <w:rsid w:val="001E2084"/>
    <w:rsid w:val="001E32F4"/>
    <w:rsid w:val="001E3EF3"/>
    <w:rsid w:val="001E464C"/>
    <w:rsid w:val="001E4EA3"/>
    <w:rsid w:val="001E5D7E"/>
    <w:rsid w:val="001E77B8"/>
    <w:rsid w:val="001E7872"/>
    <w:rsid w:val="001F04B3"/>
    <w:rsid w:val="001F052D"/>
    <w:rsid w:val="001F0A61"/>
    <w:rsid w:val="001F20AC"/>
    <w:rsid w:val="001F3223"/>
    <w:rsid w:val="001F4940"/>
    <w:rsid w:val="001F4D30"/>
    <w:rsid w:val="001F4E25"/>
    <w:rsid w:val="001F4FE9"/>
    <w:rsid w:val="001F5475"/>
    <w:rsid w:val="001F6BFA"/>
    <w:rsid w:val="001F7C4B"/>
    <w:rsid w:val="002007A1"/>
    <w:rsid w:val="00200843"/>
    <w:rsid w:val="00200878"/>
    <w:rsid w:val="002012A2"/>
    <w:rsid w:val="00202532"/>
    <w:rsid w:val="00202C4C"/>
    <w:rsid w:val="00204F79"/>
    <w:rsid w:val="002063EC"/>
    <w:rsid w:val="002066BF"/>
    <w:rsid w:val="0021083E"/>
    <w:rsid w:val="00210C9F"/>
    <w:rsid w:val="00211525"/>
    <w:rsid w:val="00211907"/>
    <w:rsid w:val="0021292A"/>
    <w:rsid w:val="00212CE0"/>
    <w:rsid w:val="00215EBE"/>
    <w:rsid w:val="00216DF0"/>
    <w:rsid w:val="002174EA"/>
    <w:rsid w:val="00220566"/>
    <w:rsid w:val="002208D4"/>
    <w:rsid w:val="00222A6B"/>
    <w:rsid w:val="00223453"/>
    <w:rsid w:val="002254B5"/>
    <w:rsid w:val="00225505"/>
    <w:rsid w:val="00227DC8"/>
    <w:rsid w:val="00227EC9"/>
    <w:rsid w:val="00232D94"/>
    <w:rsid w:val="00232DAC"/>
    <w:rsid w:val="0023559F"/>
    <w:rsid w:val="00235AA3"/>
    <w:rsid w:val="00236281"/>
    <w:rsid w:val="0023663B"/>
    <w:rsid w:val="00236BA8"/>
    <w:rsid w:val="00240026"/>
    <w:rsid w:val="00240300"/>
    <w:rsid w:val="00241332"/>
    <w:rsid w:val="00241F9B"/>
    <w:rsid w:val="002424FE"/>
    <w:rsid w:val="00242F09"/>
    <w:rsid w:val="0024382A"/>
    <w:rsid w:val="00243CB4"/>
    <w:rsid w:val="00246442"/>
    <w:rsid w:val="00246B6B"/>
    <w:rsid w:val="00246F0F"/>
    <w:rsid w:val="00247F81"/>
    <w:rsid w:val="002501AA"/>
    <w:rsid w:val="00251669"/>
    <w:rsid w:val="00253B6F"/>
    <w:rsid w:val="00253E4B"/>
    <w:rsid w:val="0025423C"/>
    <w:rsid w:val="0025548E"/>
    <w:rsid w:val="00256BC1"/>
    <w:rsid w:val="002573BF"/>
    <w:rsid w:val="00257CF9"/>
    <w:rsid w:val="00260A2A"/>
    <w:rsid w:val="0026142F"/>
    <w:rsid w:val="00261A61"/>
    <w:rsid w:val="00261C6D"/>
    <w:rsid w:val="00262E7F"/>
    <w:rsid w:val="002633E7"/>
    <w:rsid w:val="00263528"/>
    <w:rsid w:val="002643D7"/>
    <w:rsid w:val="00265160"/>
    <w:rsid w:val="00266101"/>
    <w:rsid w:val="002664FA"/>
    <w:rsid w:val="002679E5"/>
    <w:rsid w:val="00270256"/>
    <w:rsid w:val="00270644"/>
    <w:rsid w:val="0027092F"/>
    <w:rsid w:val="002709B3"/>
    <w:rsid w:val="00270AE3"/>
    <w:rsid w:val="002710E8"/>
    <w:rsid w:val="002725D0"/>
    <w:rsid w:val="00272FF9"/>
    <w:rsid w:val="00273640"/>
    <w:rsid w:val="00274DB6"/>
    <w:rsid w:val="0027504B"/>
    <w:rsid w:val="002767BC"/>
    <w:rsid w:val="00277F1C"/>
    <w:rsid w:val="00280881"/>
    <w:rsid w:val="00280C8B"/>
    <w:rsid w:val="00280E14"/>
    <w:rsid w:val="002817E0"/>
    <w:rsid w:val="00281FA7"/>
    <w:rsid w:val="00282C77"/>
    <w:rsid w:val="00283669"/>
    <w:rsid w:val="00283E9A"/>
    <w:rsid w:val="00285A80"/>
    <w:rsid w:val="00286DA1"/>
    <w:rsid w:val="002876D8"/>
    <w:rsid w:val="0029078F"/>
    <w:rsid w:val="00290AB9"/>
    <w:rsid w:val="002928F6"/>
    <w:rsid w:val="00292A8C"/>
    <w:rsid w:val="0029310A"/>
    <w:rsid w:val="00293672"/>
    <w:rsid w:val="00293CBA"/>
    <w:rsid w:val="002974F6"/>
    <w:rsid w:val="0029783A"/>
    <w:rsid w:val="002A0A27"/>
    <w:rsid w:val="002A43BD"/>
    <w:rsid w:val="002A46D5"/>
    <w:rsid w:val="002A55BA"/>
    <w:rsid w:val="002A5A56"/>
    <w:rsid w:val="002A7EDE"/>
    <w:rsid w:val="002B0669"/>
    <w:rsid w:val="002B3B8F"/>
    <w:rsid w:val="002B43BF"/>
    <w:rsid w:val="002B4D58"/>
    <w:rsid w:val="002B5572"/>
    <w:rsid w:val="002B571D"/>
    <w:rsid w:val="002B6C2D"/>
    <w:rsid w:val="002B7012"/>
    <w:rsid w:val="002B7F56"/>
    <w:rsid w:val="002C0CED"/>
    <w:rsid w:val="002C1AF7"/>
    <w:rsid w:val="002C1C7D"/>
    <w:rsid w:val="002C1F37"/>
    <w:rsid w:val="002C2FC2"/>
    <w:rsid w:val="002C3982"/>
    <w:rsid w:val="002C481E"/>
    <w:rsid w:val="002C4E00"/>
    <w:rsid w:val="002C4E96"/>
    <w:rsid w:val="002C731E"/>
    <w:rsid w:val="002C7CF2"/>
    <w:rsid w:val="002D00C5"/>
    <w:rsid w:val="002D428F"/>
    <w:rsid w:val="002D4A58"/>
    <w:rsid w:val="002D5A9C"/>
    <w:rsid w:val="002D5D97"/>
    <w:rsid w:val="002D6107"/>
    <w:rsid w:val="002D71E5"/>
    <w:rsid w:val="002E0894"/>
    <w:rsid w:val="002E0AC3"/>
    <w:rsid w:val="002E107F"/>
    <w:rsid w:val="002E12DE"/>
    <w:rsid w:val="002E1512"/>
    <w:rsid w:val="002E15CF"/>
    <w:rsid w:val="002E3CC4"/>
    <w:rsid w:val="002E416E"/>
    <w:rsid w:val="002E531D"/>
    <w:rsid w:val="002E540E"/>
    <w:rsid w:val="002E5AF3"/>
    <w:rsid w:val="002E6E9D"/>
    <w:rsid w:val="002F00BB"/>
    <w:rsid w:val="002F1EB6"/>
    <w:rsid w:val="002F336D"/>
    <w:rsid w:val="002F5010"/>
    <w:rsid w:val="002F515D"/>
    <w:rsid w:val="002F5E55"/>
    <w:rsid w:val="002F6D35"/>
    <w:rsid w:val="00301030"/>
    <w:rsid w:val="00301F7F"/>
    <w:rsid w:val="00303F59"/>
    <w:rsid w:val="003075E1"/>
    <w:rsid w:val="003075F9"/>
    <w:rsid w:val="003108CC"/>
    <w:rsid w:val="00311EF1"/>
    <w:rsid w:val="00312185"/>
    <w:rsid w:val="003122D2"/>
    <w:rsid w:val="003127AE"/>
    <w:rsid w:val="00312C08"/>
    <w:rsid w:val="00312FFA"/>
    <w:rsid w:val="00313E47"/>
    <w:rsid w:val="0031477A"/>
    <w:rsid w:val="00314DF9"/>
    <w:rsid w:val="00314FCA"/>
    <w:rsid w:val="00315AE8"/>
    <w:rsid w:val="00316F8F"/>
    <w:rsid w:val="0031719E"/>
    <w:rsid w:val="00317641"/>
    <w:rsid w:val="00320ABC"/>
    <w:rsid w:val="00320C67"/>
    <w:rsid w:val="0032249C"/>
    <w:rsid w:val="0032366B"/>
    <w:rsid w:val="003239E8"/>
    <w:rsid w:val="00323F33"/>
    <w:rsid w:val="003246D8"/>
    <w:rsid w:val="003246F7"/>
    <w:rsid w:val="0032563E"/>
    <w:rsid w:val="00325B62"/>
    <w:rsid w:val="003268BB"/>
    <w:rsid w:val="0032700F"/>
    <w:rsid w:val="0033052D"/>
    <w:rsid w:val="00331C85"/>
    <w:rsid w:val="003356AA"/>
    <w:rsid w:val="00336040"/>
    <w:rsid w:val="00337171"/>
    <w:rsid w:val="00337823"/>
    <w:rsid w:val="00337B34"/>
    <w:rsid w:val="00340B15"/>
    <w:rsid w:val="00340C1C"/>
    <w:rsid w:val="00341362"/>
    <w:rsid w:val="003418B9"/>
    <w:rsid w:val="00341B68"/>
    <w:rsid w:val="00343789"/>
    <w:rsid w:val="003439A4"/>
    <w:rsid w:val="00343D78"/>
    <w:rsid w:val="0034476F"/>
    <w:rsid w:val="00344F4F"/>
    <w:rsid w:val="00346A4F"/>
    <w:rsid w:val="00351F78"/>
    <w:rsid w:val="003526E6"/>
    <w:rsid w:val="003529DC"/>
    <w:rsid w:val="00352DBD"/>
    <w:rsid w:val="003533F4"/>
    <w:rsid w:val="00353B7E"/>
    <w:rsid w:val="00355342"/>
    <w:rsid w:val="0035563E"/>
    <w:rsid w:val="00362CAF"/>
    <w:rsid w:val="00364156"/>
    <w:rsid w:val="0036420F"/>
    <w:rsid w:val="00365111"/>
    <w:rsid w:val="00365825"/>
    <w:rsid w:val="00365DE2"/>
    <w:rsid w:val="00365EC2"/>
    <w:rsid w:val="00366C1F"/>
    <w:rsid w:val="00366E2C"/>
    <w:rsid w:val="003673CD"/>
    <w:rsid w:val="00370590"/>
    <w:rsid w:val="00370844"/>
    <w:rsid w:val="00370C7A"/>
    <w:rsid w:val="00371406"/>
    <w:rsid w:val="00371601"/>
    <w:rsid w:val="003726E6"/>
    <w:rsid w:val="0037318D"/>
    <w:rsid w:val="003736E3"/>
    <w:rsid w:val="00373AE8"/>
    <w:rsid w:val="00375085"/>
    <w:rsid w:val="00376205"/>
    <w:rsid w:val="00377153"/>
    <w:rsid w:val="003771D5"/>
    <w:rsid w:val="00377416"/>
    <w:rsid w:val="00377716"/>
    <w:rsid w:val="0038398E"/>
    <w:rsid w:val="00384396"/>
    <w:rsid w:val="00384851"/>
    <w:rsid w:val="00386B57"/>
    <w:rsid w:val="003900C7"/>
    <w:rsid w:val="00390E75"/>
    <w:rsid w:val="003914B6"/>
    <w:rsid w:val="00392B3D"/>
    <w:rsid w:val="00392C71"/>
    <w:rsid w:val="003964D2"/>
    <w:rsid w:val="003964F2"/>
    <w:rsid w:val="003969FA"/>
    <w:rsid w:val="00396CD5"/>
    <w:rsid w:val="00396E4F"/>
    <w:rsid w:val="00396F0C"/>
    <w:rsid w:val="003A2A3A"/>
    <w:rsid w:val="003A3478"/>
    <w:rsid w:val="003A4602"/>
    <w:rsid w:val="003A4C2C"/>
    <w:rsid w:val="003A5082"/>
    <w:rsid w:val="003A68A1"/>
    <w:rsid w:val="003A6D43"/>
    <w:rsid w:val="003A7DD1"/>
    <w:rsid w:val="003B06D7"/>
    <w:rsid w:val="003B1362"/>
    <w:rsid w:val="003B1FDA"/>
    <w:rsid w:val="003B2A09"/>
    <w:rsid w:val="003B30E8"/>
    <w:rsid w:val="003B35AF"/>
    <w:rsid w:val="003B604F"/>
    <w:rsid w:val="003B63B8"/>
    <w:rsid w:val="003B78A1"/>
    <w:rsid w:val="003C08B2"/>
    <w:rsid w:val="003C1403"/>
    <w:rsid w:val="003C172C"/>
    <w:rsid w:val="003C1AA1"/>
    <w:rsid w:val="003C1DB9"/>
    <w:rsid w:val="003C2C3E"/>
    <w:rsid w:val="003C3AD7"/>
    <w:rsid w:val="003C3BE7"/>
    <w:rsid w:val="003C3F89"/>
    <w:rsid w:val="003C6BFF"/>
    <w:rsid w:val="003C6D22"/>
    <w:rsid w:val="003C7632"/>
    <w:rsid w:val="003D0891"/>
    <w:rsid w:val="003D09E3"/>
    <w:rsid w:val="003D0E6C"/>
    <w:rsid w:val="003D1686"/>
    <w:rsid w:val="003D22FA"/>
    <w:rsid w:val="003D293D"/>
    <w:rsid w:val="003D2A6C"/>
    <w:rsid w:val="003D3228"/>
    <w:rsid w:val="003D33E2"/>
    <w:rsid w:val="003D36E8"/>
    <w:rsid w:val="003D3739"/>
    <w:rsid w:val="003D3E17"/>
    <w:rsid w:val="003D4E0F"/>
    <w:rsid w:val="003D6A6F"/>
    <w:rsid w:val="003D7AD8"/>
    <w:rsid w:val="003D7DF9"/>
    <w:rsid w:val="003E0F7F"/>
    <w:rsid w:val="003E149D"/>
    <w:rsid w:val="003E3BFD"/>
    <w:rsid w:val="003E4205"/>
    <w:rsid w:val="003E4480"/>
    <w:rsid w:val="003E4E9D"/>
    <w:rsid w:val="003E54C5"/>
    <w:rsid w:val="003E627C"/>
    <w:rsid w:val="003E69D9"/>
    <w:rsid w:val="003E6DE2"/>
    <w:rsid w:val="003E7595"/>
    <w:rsid w:val="003E76FF"/>
    <w:rsid w:val="003E7FAE"/>
    <w:rsid w:val="003F034C"/>
    <w:rsid w:val="003F1254"/>
    <w:rsid w:val="003F1794"/>
    <w:rsid w:val="003F17E9"/>
    <w:rsid w:val="003F1A63"/>
    <w:rsid w:val="003F1D5B"/>
    <w:rsid w:val="003F1E4A"/>
    <w:rsid w:val="003F212B"/>
    <w:rsid w:val="003F297A"/>
    <w:rsid w:val="003F30F0"/>
    <w:rsid w:val="003F38CA"/>
    <w:rsid w:val="003F3E73"/>
    <w:rsid w:val="003F46F7"/>
    <w:rsid w:val="003F49D0"/>
    <w:rsid w:val="003F5888"/>
    <w:rsid w:val="003F5BB9"/>
    <w:rsid w:val="003F65F2"/>
    <w:rsid w:val="003F68A2"/>
    <w:rsid w:val="003F6F48"/>
    <w:rsid w:val="003F76EC"/>
    <w:rsid w:val="004002E9"/>
    <w:rsid w:val="0040087C"/>
    <w:rsid w:val="00400FE7"/>
    <w:rsid w:val="004016CF"/>
    <w:rsid w:val="00401C1F"/>
    <w:rsid w:val="0040272F"/>
    <w:rsid w:val="00402C76"/>
    <w:rsid w:val="00403ECE"/>
    <w:rsid w:val="0040502D"/>
    <w:rsid w:val="00410670"/>
    <w:rsid w:val="00411104"/>
    <w:rsid w:val="00413940"/>
    <w:rsid w:val="00414562"/>
    <w:rsid w:val="00414E34"/>
    <w:rsid w:val="00416DB9"/>
    <w:rsid w:val="00420486"/>
    <w:rsid w:val="00420A63"/>
    <w:rsid w:val="004214DC"/>
    <w:rsid w:val="004222DC"/>
    <w:rsid w:val="00422614"/>
    <w:rsid w:val="00422795"/>
    <w:rsid w:val="004229F5"/>
    <w:rsid w:val="00424075"/>
    <w:rsid w:val="0042460A"/>
    <w:rsid w:val="00426000"/>
    <w:rsid w:val="004268CC"/>
    <w:rsid w:val="00426D69"/>
    <w:rsid w:val="00427F39"/>
    <w:rsid w:val="004306CA"/>
    <w:rsid w:val="00431190"/>
    <w:rsid w:val="00431371"/>
    <w:rsid w:val="00431CDD"/>
    <w:rsid w:val="00431D5F"/>
    <w:rsid w:val="004321EB"/>
    <w:rsid w:val="004325B2"/>
    <w:rsid w:val="0043334B"/>
    <w:rsid w:val="00433B93"/>
    <w:rsid w:val="0043589A"/>
    <w:rsid w:val="004359B6"/>
    <w:rsid w:val="00435A5B"/>
    <w:rsid w:val="00435FC2"/>
    <w:rsid w:val="00437171"/>
    <w:rsid w:val="00437530"/>
    <w:rsid w:val="004400F4"/>
    <w:rsid w:val="00440106"/>
    <w:rsid w:val="00440FED"/>
    <w:rsid w:val="004433EA"/>
    <w:rsid w:val="0044601C"/>
    <w:rsid w:val="00446EDA"/>
    <w:rsid w:val="00447213"/>
    <w:rsid w:val="00447A03"/>
    <w:rsid w:val="00451287"/>
    <w:rsid w:val="0045134D"/>
    <w:rsid w:val="00451AF5"/>
    <w:rsid w:val="00451FE1"/>
    <w:rsid w:val="004531F0"/>
    <w:rsid w:val="004543B6"/>
    <w:rsid w:val="00455EA7"/>
    <w:rsid w:val="00455FA6"/>
    <w:rsid w:val="0045630D"/>
    <w:rsid w:val="00460456"/>
    <w:rsid w:val="00460861"/>
    <w:rsid w:val="00461852"/>
    <w:rsid w:val="00461F1B"/>
    <w:rsid w:val="004629F9"/>
    <w:rsid w:val="00463058"/>
    <w:rsid w:val="00463CCC"/>
    <w:rsid w:val="00464E63"/>
    <w:rsid w:val="00465420"/>
    <w:rsid w:val="004667D5"/>
    <w:rsid w:val="0046711F"/>
    <w:rsid w:val="00467E05"/>
    <w:rsid w:val="0047008C"/>
    <w:rsid w:val="00473D8A"/>
    <w:rsid w:val="0047403A"/>
    <w:rsid w:val="0047488A"/>
    <w:rsid w:val="00475242"/>
    <w:rsid w:val="00475945"/>
    <w:rsid w:val="00476501"/>
    <w:rsid w:val="0047720B"/>
    <w:rsid w:val="00480700"/>
    <w:rsid w:val="004834A6"/>
    <w:rsid w:val="00484167"/>
    <w:rsid w:val="004845D1"/>
    <w:rsid w:val="004875A8"/>
    <w:rsid w:val="00490903"/>
    <w:rsid w:val="00491EA0"/>
    <w:rsid w:val="0049377E"/>
    <w:rsid w:val="0049386C"/>
    <w:rsid w:val="00493E5A"/>
    <w:rsid w:val="00496AFC"/>
    <w:rsid w:val="00496F74"/>
    <w:rsid w:val="004976B8"/>
    <w:rsid w:val="004A0197"/>
    <w:rsid w:val="004A10C0"/>
    <w:rsid w:val="004A1C4C"/>
    <w:rsid w:val="004A3384"/>
    <w:rsid w:val="004A36C8"/>
    <w:rsid w:val="004A37B4"/>
    <w:rsid w:val="004A38C5"/>
    <w:rsid w:val="004A3E3D"/>
    <w:rsid w:val="004A40E0"/>
    <w:rsid w:val="004A4824"/>
    <w:rsid w:val="004A57FC"/>
    <w:rsid w:val="004A58F3"/>
    <w:rsid w:val="004B0391"/>
    <w:rsid w:val="004B0B23"/>
    <w:rsid w:val="004B1E4D"/>
    <w:rsid w:val="004B4456"/>
    <w:rsid w:val="004B4630"/>
    <w:rsid w:val="004B4651"/>
    <w:rsid w:val="004B6C5A"/>
    <w:rsid w:val="004B7AE1"/>
    <w:rsid w:val="004B7C53"/>
    <w:rsid w:val="004C0924"/>
    <w:rsid w:val="004C0A6B"/>
    <w:rsid w:val="004C12CB"/>
    <w:rsid w:val="004C28C0"/>
    <w:rsid w:val="004C2E46"/>
    <w:rsid w:val="004C45F6"/>
    <w:rsid w:val="004C4710"/>
    <w:rsid w:val="004C6332"/>
    <w:rsid w:val="004D0364"/>
    <w:rsid w:val="004D2BB9"/>
    <w:rsid w:val="004D3E02"/>
    <w:rsid w:val="004D415A"/>
    <w:rsid w:val="004D5059"/>
    <w:rsid w:val="004D6878"/>
    <w:rsid w:val="004D702B"/>
    <w:rsid w:val="004E08E5"/>
    <w:rsid w:val="004E0AD4"/>
    <w:rsid w:val="004E1A2F"/>
    <w:rsid w:val="004E1E43"/>
    <w:rsid w:val="004E324F"/>
    <w:rsid w:val="004E3DDA"/>
    <w:rsid w:val="004E43F4"/>
    <w:rsid w:val="004E4457"/>
    <w:rsid w:val="004E4982"/>
    <w:rsid w:val="004E5A2B"/>
    <w:rsid w:val="004E657C"/>
    <w:rsid w:val="004E6892"/>
    <w:rsid w:val="004E6B44"/>
    <w:rsid w:val="004E7515"/>
    <w:rsid w:val="004F0615"/>
    <w:rsid w:val="004F125C"/>
    <w:rsid w:val="004F1745"/>
    <w:rsid w:val="004F28D2"/>
    <w:rsid w:val="004F2942"/>
    <w:rsid w:val="004F3219"/>
    <w:rsid w:val="004F322B"/>
    <w:rsid w:val="004F3D00"/>
    <w:rsid w:val="004F4804"/>
    <w:rsid w:val="004F4C6A"/>
    <w:rsid w:val="004F577C"/>
    <w:rsid w:val="004F5B87"/>
    <w:rsid w:val="00500474"/>
    <w:rsid w:val="0050468F"/>
    <w:rsid w:val="00504BCC"/>
    <w:rsid w:val="00505219"/>
    <w:rsid w:val="00506BEB"/>
    <w:rsid w:val="005071BD"/>
    <w:rsid w:val="00507368"/>
    <w:rsid w:val="005109EF"/>
    <w:rsid w:val="0051117B"/>
    <w:rsid w:val="005119F6"/>
    <w:rsid w:val="005126F1"/>
    <w:rsid w:val="0051341F"/>
    <w:rsid w:val="0051487F"/>
    <w:rsid w:val="005166E7"/>
    <w:rsid w:val="00517B4C"/>
    <w:rsid w:val="005201AF"/>
    <w:rsid w:val="00520292"/>
    <w:rsid w:val="00520B86"/>
    <w:rsid w:val="00522E65"/>
    <w:rsid w:val="0052502A"/>
    <w:rsid w:val="0052590B"/>
    <w:rsid w:val="00526670"/>
    <w:rsid w:val="00527616"/>
    <w:rsid w:val="00533162"/>
    <w:rsid w:val="00533F40"/>
    <w:rsid w:val="005355DD"/>
    <w:rsid w:val="00537401"/>
    <w:rsid w:val="005376C7"/>
    <w:rsid w:val="00540AF8"/>
    <w:rsid w:val="0054151C"/>
    <w:rsid w:val="005421A1"/>
    <w:rsid w:val="0054368C"/>
    <w:rsid w:val="0054424E"/>
    <w:rsid w:val="00544A3A"/>
    <w:rsid w:val="00545D16"/>
    <w:rsid w:val="00545F8E"/>
    <w:rsid w:val="00547202"/>
    <w:rsid w:val="00547438"/>
    <w:rsid w:val="00550A83"/>
    <w:rsid w:val="00550B37"/>
    <w:rsid w:val="00550DEC"/>
    <w:rsid w:val="00551833"/>
    <w:rsid w:val="00553EEF"/>
    <w:rsid w:val="00554D03"/>
    <w:rsid w:val="00554DC1"/>
    <w:rsid w:val="0055567D"/>
    <w:rsid w:val="00556CF4"/>
    <w:rsid w:val="005578E3"/>
    <w:rsid w:val="00557DA3"/>
    <w:rsid w:val="00560166"/>
    <w:rsid w:val="005609F1"/>
    <w:rsid w:val="00560CF9"/>
    <w:rsid w:val="00562668"/>
    <w:rsid w:val="005627D8"/>
    <w:rsid w:val="00562E5D"/>
    <w:rsid w:val="005654BC"/>
    <w:rsid w:val="00566D74"/>
    <w:rsid w:val="00567E46"/>
    <w:rsid w:val="00570591"/>
    <w:rsid w:val="00571C39"/>
    <w:rsid w:val="0057213A"/>
    <w:rsid w:val="00572188"/>
    <w:rsid w:val="00572D60"/>
    <w:rsid w:val="00572E7D"/>
    <w:rsid w:val="005733AA"/>
    <w:rsid w:val="00573F60"/>
    <w:rsid w:val="005759FB"/>
    <w:rsid w:val="00576362"/>
    <w:rsid w:val="00576F97"/>
    <w:rsid w:val="00582B57"/>
    <w:rsid w:val="00582BC0"/>
    <w:rsid w:val="0058393A"/>
    <w:rsid w:val="00585337"/>
    <w:rsid w:val="00585782"/>
    <w:rsid w:val="00587394"/>
    <w:rsid w:val="00587ECE"/>
    <w:rsid w:val="00590504"/>
    <w:rsid w:val="00591C2C"/>
    <w:rsid w:val="00592D88"/>
    <w:rsid w:val="00595638"/>
    <w:rsid w:val="00595DE5"/>
    <w:rsid w:val="005A0597"/>
    <w:rsid w:val="005A12BC"/>
    <w:rsid w:val="005A352D"/>
    <w:rsid w:val="005A3B82"/>
    <w:rsid w:val="005B001C"/>
    <w:rsid w:val="005B05C4"/>
    <w:rsid w:val="005B1310"/>
    <w:rsid w:val="005B18B5"/>
    <w:rsid w:val="005B2458"/>
    <w:rsid w:val="005B2AA3"/>
    <w:rsid w:val="005B2BFE"/>
    <w:rsid w:val="005B4018"/>
    <w:rsid w:val="005B530D"/>
    <w:rsid w:val="005B6029"/>
    <w:rsid w:val="005B764A"/>
    <w:rsid w:val="005C109D"/>
    <w:rsid w:val="005C14B1"/>
    <w:rsid w:val="005C2F29"/>
    <w:rsid w:val="005C3346"/>
    <w:rsid w:val="005C3994"/>
    <w:rsid w:val="005C42EA"/>
    <w:rsid w:val="005C476B"/>
    <w:rsid w:val="005C5D7D"/>
    <w:rsid w:val="005C682E"/>
    <w:rsid w:val="005C6844"/>
    <w:rsid w:val="005C6975"/>
    <w:rsid w:val="005C76E9"/>
    <w:rsid w:val="005D0757"/>
    <w:rsid w:val="005D0EC5"/>
    <w:rsid w:val="005D1804"/>
    <w:rsid w:val="005D1D56"/>
    <w:rsid w:val="005D373F"/>
    <w:rsid w:val="005D4532"/>
    <w:rsid w:val="005D4E9B"/>
    <w:rsid w:val="005D5FDC"/>
    <w:rsid w:val="005D7BE0"/>
    <w:rsid w:val="005E02CF"/>
    <w:rsid w:val="005E0B00"/>
    <w:rsid w:val="005E0F4C"/>
    <w:rsid w:val="005E1382"/>
    <w:rsid w:val="005E1435"/>
    <w:rsid w:val="005E14DB"/>
    <w:rsid w:val="005E2499"/>
    <w:rsid w:val="005E2654"/>
    <w:rsid w:val="005E26C0"/>
    <w:rsid w:val="005E288C"/>
    <w:rsid w:val="005E36BC"/>
    <w:rsid w:val="005E3CEB"/>
    <w:rsid w:val="005E3E8A"/>
    <w:rsid w:val="005E4249"/>
    <w:rsid w:val="005E4C8A"/>
    <w:rsid w:val="005E57E3"/>
    <w:rsid w:val="005E6203"/>
    <w:rsid w:val="005F043D"/>
    <w:rsid w:val="005F1217"/>
    <w:rsid w:val="005F1A34"/>
    <w:rsid w:val="005F1D6D"/>
    <w:rsid w:val="005F3522"/>
    <w:rsid w:val="005F3C15"/>
    <w:rsid w:val="005F3F05"/>
    <w:rsid w:val="005F5F5F"/>
    <w:rsid w:val="005F643B"/>
    <w:rsid w:val="005F7AFB"/>
    <w:rsid w:val="00601070"/>
    <w:rsid w:val="00601EE6"/>
    <w:rsid w:val="006020B0"/>
    <w:rsid w:val="006023C0"/>
    <w:rsid w:val="006038DC"/>
    <w:rsid w:val="0060390E"/>
    <w:rsid w:val="00604FA9"/>
    <w:rsid w:val="00605012"/>
    <w:rsid w:val="0060566C"/>
    <w:rsid w:val="00606E3D"/>
    <w:rsid w:val="006073B4"/>
    <w:rsid w:val="006074C6"/>
    <w:rsid w:val="00607C38"/>
    <w:rsid w:val="00607CE7"/>
    <w:rsid w:val="00610B91"/>
    <w:rsid w:val="00610BD4"/>
    <w:rsid w:val="00610E8D"/>
    <w:rsid w:val="00611C19"/>
    <w:rsid w:val="00611CDC"/>
    <w:rsid w:val="006129D7"/>
    <w:rsid w:val="00613E4D"/>
    <w:rsid w:val="0061455B"/>
    <w:rsid w:val="00614A95"/>
    <w:rsid w:val="00615299"/>
    <w:rsid w:val="00615F52"/>
    <w:rsid w:val="006170F8"/>
    <w:rsid w:val="00621944"/>
    <w:rsid w:val="00621E4F"/>
    <w:rsid w:val="006223B4"/>
    <w:rsid w:val="006230B3"/>
    <w:rsid w:val="0062324D"/>
    <w:rsid w:val="00623B0D"/>
    <w:rsid w:val="00624335"/>
    <w:rsid w:val="00626053"/>
    <w:rsid w:val="006276CD"/>
    <w:rsid w:val="0062786E"/>
    <w:rsid w:val="00630053"/>
    <w:rsid w:val="006305EF"/>
    <w:rsid w:val="0063077B"/>
    <w:rsid w:val="006316E6"/>
    <w:rsid w:val="00632378"/>
    <w:rsid w:val="00632F1C"/>
    <w:rsid w:val="006341EA"/>
    <w:rsid w:val="00635EBB"/>
    <w:rsid w:val="006362E6"/>
    <w:rsid w:val="00637DDE"/>
    <w:rsid w:val="00640BE4"/>
    <w:rsid w:val="00640EED"/>
    <w:rsid w:val="00641156"/>
    <w:rsid w:val="0064131F"/>
    <w:rsid w:val="0064143F"/>
    <w:rsid w:val="006415B6"/>
    <w:rsid w:val="006418A9"/>
    <w:rsid w:val="00642A19"/>
    <w:rsid w:val="006431C8"/>
    <w:rsid w:val="00644391"/>
    <w:rsid w:val="006455DA"/>
    <w:rsid w:val="00646267"/>
    <w:rsid w:val="00646619"/>
    <w:rsid w:val="00646F23"/>
    <w:rsid w:val="00647164"/>
    <w:rsid w:val="00647222"/>
    <w:rsid w:val="006517F0"/>
    <w:rsid w:val="00652190"/>
    <w:rsid w:val="00653164"/>
    <w:rsid w:val="0065372C"/>
    <w:rsid w:val="00653E1D"/>
    <w:rsid w:val="006549BE"/>
    <w:rsid w:val="00655E4E"/>
    <w:rsid w:val="0065628E"/>
    <w:rsid w:val="00657A00"/>
    <w:rsid w:val="00657E47"/>
    <w:rsid w:val="00660461"/>
    <w:rsid w:val="00661AE0"/>
    <w:rsid w:val="0066373E"/>
    <w:rsid w:val="00663BCB"/>
    <w:rsid w:val="00664132"/>
    <w:rsid w:val="0066444E"/>
    <w:rsid w:val="00664BCD"/>
    <w:rsid w:val="00664C44"/>
    <w:rsid w:val="0066583C"/>
    <w:rsid w:val="00665C50"/>
    <w:rsid w:val="0066704D"/>
    <w:rsid w:val="00670A4D"/>
    <w:rsid w:val="00672DBB"/>
    <w:rsid w:val="00673063"/>
    <w:rsid w:val="00674B03"/>
    <w:rsid w:val="00674BC6"/>
    <w:rsid w:val="0067547E"/>
    <w:rsid w:val="006756F1"/>
    <w:rsid w:val="006758E1"/>
    <w:rsid w:val="006773D0"/>
    <w:rsid w:val="00680316"/>
    <w:rsid w:val="0068131D"/>
    <w:rsid w:val="006827CA"/>
    <w:rsid w:val="006828E2"/>
    <w:rsid w:val="00683D36"/>
    <w:rsid w:val="00684667"/>
    <w:rsid w:val="00685264"/>
    <w:rsid w:val="00685AD5"/>
    <w:rsid w:val="00685E03"/>
    <w:rsid w:val="00686B2D"/>
    <w:rsid w:val="00686FEF"/>
    <w:rsid w:val="006873F6"/>
    <w:rsid w:val="00687E73"/>
    <w:rsid w:val="00693288"/>
    <w:rsid w:val="00693AA2"/>
    <w:rsid w:val="00697745"/>
    <w:rsid w:val="00697C9F"/>
    <w:rsid w:val="006A137C"/>
    <w:rsid w:val="006A1562"/>
    <w:rsid w:val="006A4F33"/>
    <w:rsid w:val="006A5A74"/>
    <w:rsid w:val="006A7F90"/>
    <w:rsid w:val="006B0682"/>
    <w:rsid w:val="006B1A6A"/>
    <w:rsid w:val="006B4149"/>
    <w:rsid w:val="006B4263"/>
    <w:rsid w:val="006B6ACF"/>
    <w:rsid w:val="006B7742"/>
    <w:rsid w:val="006C0953"/>
    <w:rsid w:val="006C0BC1"/>
    <w:rsid w:val="006C1399"/>
    <w:rsid w:val="006C1A41"/>
    <w:rsid w:val="006C29F1"/>
    <w:rsid w:val="006C2AA4"/>
    <w:rsid w:val="006C371B"/>
    <w:rsid w:val="006C4664"/>
    <w:rsid w:val="006C59AC"/>
    <w:rsid w:val="006C5A6D"/>
    <w:rsid w:val="006D0357"/>
    <w:rsid w:val="006D12CA"/>
    <w:rsid w:val="006D2CA9"/>
    <w:rsid w:val="006D378B"/>
    <w:rsid w:val="006D3FF9"/>
    <w:rsid w:val="006D4E4F"/>
    <w:rsid w:val="006D5D5F"/>
    <w:rsid w:val="006D62FC"/>
    <w:rsid w:val="006D7130"/>
    <w:rsid w:val="006E1BAE"/>
    <w:rsid w:val="006E1F4D"/>
    <w:rsid w:val="006E2D95"/>
    <w:rsid w:val="006E3CBA"/>
    <w:rsid w:val="006E3F6C"/>
    <w:rsid w:val="006E484B"/>
    <w:rsid w:val="006E4C96"/>
    <w:rsid w:val="006E4CE8"/>
    <w:rsid w:val="006E5BF2"/>
    <w:rsid w:val="006E5F7E"/>
    <w:rsid w:val="006E61A6"/>
    <w:rsid w:val="006E6A9B"/>
    <w:rsid w:val="006E78E7"/>
    <w:rsid w:val="006F010C"/>
    <w:rsid w:val="006F183A"/>
    <w:rsid w:val="006F1F39"/>
    <w:rsid w:val="006F21CD"/>
    <w:rsid w:val="006F35FF"/>
    <w:rsid w:val="006F387C"/>
    <w:rsid w:val="006F498C"/>
    <w:rsid w:val="006F49BC"/>
    <w:rsid w:val="006F4FC8"/>
    <w:rsid w:val="006F5634"/>
    <w:rsid w:val="006F5B6C"/>
    <w:rsid w:val="006F65EB"/>
    <w:rsid w:val="006F6C88"/>
    <w:rsid w:val="006F718F"/>
    <w:rsid w:val="006F722D"/>
    <w:rsid w:val="00700C19"/>
    <w:rsid w:val="007017A0"/>
    <w:rsid w:val="007019BF"/>
    <w:rsid w:val="00703CDE"/>
    <w:rsid w:val="00704389"/>
    <w:rsid w:val="00704528"/>
    <w:rsid w:val="007045E7"/>
    <w:rsid w:val="00704EC8"/>
    <w:rsid w:val="00705718"/>
    <w:rsid w:val="00705D3E"/>
    <w:rsid w:val="0071012D"/>
    <w:rsid w:val="0071082B"/>
    <w:rsid w:val="00711A00"/>
    <w:rsid w:val="00712D92"/>
    <w:rsid w:val="00713E7C"/>
    <w:rsid w:val="0071417D"/>
    <w:rsid w:val="007141E1"/>
    <w:rsid w:val="0071423A"/>
    <w:rsid w:val="007155DB"/>
    <w:rsid w:val="007156EB"/>
    <w:rsid w:val="00715A68"/>
    <w:rsid w:val="00720763"/>
    <w:rsid w:val="00721465"/>
    <w:rsid w:val="00722918"/>
    <w:rsid w:val="00723BCD"/>
    <w:rsid w:val="0072462A"/>
    <w:rsid w:val="00726487"/>
    <w:rsid w:val="007279F7"/>
    <w:rsid w:val="00727D90"/>
    <w:rsid w:val="00730076"/>
    <w:rsid w:val="00730955"/>
    <w:rsid w:val="00731ABF"/>
    <w:rsid w:val="00731B89"/>
    <w:rsid w:val="007321F9"/>
    <w:rsid w:val="0073344E"/>
    <w:rsid w:val="00735CF7"/>
    <w:rsid w:val="00740210"/>
    <w:rsid w:val="00740D5C"/>
    <w:rsid w:val="00741193"/>
    <w:rsid w:val="00742557"/>
    <w:rsid w:val="00742738"/>
    <w:rsid w:val="00742DFB"/>
    <w:rsid w:val="00743110"/>
    <w:rsid w:val="0074354B"/>
    <w:rsid w:val="007453B7"/>
    <w:rsid w:val="00745713"/>
    <w:rsid w:val="00745B8D"/>
    <w:rsid w:val="007477BB"/>
    <w:rsid w:val="0075008B"/>
    <w:rsid w:val="007514CE"/>
    <w:rsid w:val="00752342"/>
    <w:rsid w:val="007530F7"/>
    <w:rsid w:val="007549CF"/>
    <w:rsid w:val="00755103"/>
    <w:rsid w:val="007557A5"/>
    <w:rsid w:val="00755885"/>
    <w:rsid w:val="00760155"/>
    <w:rsid w:val="007611BE"/>
    <w:rsid w:val="007615D6"/>
    <w:rsid w:val="00763C2F"/>
    <w:rsid w:val="00763FA9"/>
    <w:rsid w:val="007642C0"/>
    <w:rsid w:val="00766801"/>
    <w:rsid w:val="00767C53"/>
    <w:rsid w:val="00771152"/>
    <w:rsid w:val="00771628"/>
    <w:rsid w:val="0077230A"/>
    <w:rsid w:val="00772C52"/>
    <w:rsid w:val="00774BB3"/>
    <w:rsid w:val="007758A2"/>
    <w:rsid w:val="00776213"/>
    <w:rsid w:val="00776EC4"/>
    <w:rsid w:val="00777277"/>
    <w:rsid w:val="0077767D"/>
    <w:rsid w:val="00777B0D"/>
    <w:rsid w:val="00781CBB"/>
    <w:rsid w:val="0078359A"/>
    <w:rsid w:val="007838EB"/>
    <w:rsid w:val="00785C8A"/>
    <w:rsid w:val="00786522"/>
    <w:rsid w:val="00786653"/>
    <w:rsid w:val="00786A2E"/>
    <w:rsid w:val="007878C0"/>
    <w:rsid w:val="007901AB"/>
    <w:rsid w:val="007907BC"/>
    <w:rsid w:val="00790B32"/>
    <w:rsid w:val="00790D29"/>
    <w:rsid w:val="007920A7"/>
    <w:rsid w:val="0079368E"/>
    <w:rsid w:val="00793715"/>
    <w:rsid w:val="00796DE1"/>
    <w:rsid w:val="00796E30"/>
    <w:rsid w:val="00798939"/>
    <w:rsid w:val="007A1008"/>
    <w:rsid w:val="007A2DAA"/>
    <w:rsid w:val="007A2FF8"/>
    <w:rsid w:val="007A5669"/>
    <w:rsid w:val="007A5AD6"/>
    <w:rsid w:val="007A5B43"/>
    <w:rsid w:val="007A5D71"/>
    <w:rsid w:val="007A6BAC"/>
    <w:rsid w:val="007A77C3"/>
    <w:rsid w:val="007A7AB9"/>
    <w:rsid w:val="007B143F"/>
    <w:rsid w:val="007B1A8E"/>
    <w:rsid w:val="007B2022"/>
    <w:rsid w:val="007B39BC"/>
    <w:rsid w:val="007B47C0"/>
    <w:rsid w:val="007B4BB7"/>
    <w:rsid w:val="007B535E"/>
    <w:rsid w:val="007B6F52"/>
    <w:rsid w:val="007C05DC"/>
    <w:rsid w:val="007C1105"/>
    <w:rsid w:val="007C1114"/>
    <w:rsid w:val="007C153B"/>
    <w:rsid w:val="007C25B9"/>
    <w:rsid w:val="007C26DB"/>
    <w:rsid w:val="007C27D2"/>
    <w:rsid w:val="007C3EA8"/>
    <w:rsid w:val="007C409A"/>
    <w:rsid w:val="007C4B66"/>
    <w:rsid w:val="007C4F1F"/>
    <w:rsid w:val="007C5776"/>
    <w:rsid w:val="007C59D1"/>
    <w:rsid w:val="007C608D"/>
    <w:rsid w:val="007C6181"/>
    <w:rsid w:val="007C6F35"/>
    <w:rsid w:val="007C7A67"/>
    <w:rsid w:val="007D0B66"/>
    <w:rsid w:val="007D0F03"/>
    <w:rsid w:val="007D14F4"/>
    <w:rsid w:val="007D1655"/>
    <w:rsid w:val="007D18B8"/>
    <w:rsid w:val="007D6141"/>
    <w:rsid w:val="007D6A9A"/>
    <w:rsid w:val="007D6EF6"/>
    <w:rsid w:val="007D7E9D"/>
    <w:rsid w:val="007E1CA0"/>
    <w:rsid w:val="007E2461"/>
    <w:rsid w:val="007E3143"/>
    <w:rsid w:val="007E3980"/>
    <w:rsid w:val="007E3AF0"/>
    <w:rsid w:val="007E425D"/>
    <w:rsid w:val="007E6025"/>
    <w:rsid w:val="007E605A"/>
    <w:rsid w:val="007E6774"/>
    <w:rsid w:val="007F042F"/>
    <w:rsid w:val="007F1202"/>
    <w:rsid w:val="007F30E8"/>
    <w:rsid w:val="007F56B4"/>
    <w:rsid w:val="007F681E"/>
    <w:rsid w:val="007F7108"/>
    <w:rsid w:val="008018F9"/>
    <w:rsid w:val="00801C8F"/>
    <w:rsid w:val="00803F54"/>
    <w:rsid w:val="0080417F"/>
    <w:rsid w:val="00805186"/>
    <w:rsid w:val="00811EDA"/>
    <w:rsid w:val="00812B27"/>
    <w:rsid w:val="008138CA"/>
    <w:rsid w:val="008155D5"/>
    <w:rsid w:val="00815784"/>
    <w:rsid w:val="00816A5A"/>
    <w:rsid w:val="00817AC9"/>
    <w:rsid w:val="008216C3"/>
    <w:rsid w:val="00821B44"/>
    <w:rsid w:val="00824876"/>
    <w:rsid w:val="0082489D"/>
    <w:rsid w:val="008252CA"/>
    <w:rsid w:val="0082543C"/>
    <w:rsid w:val="008257F3"/>
    <w:rsid w:val="008265E6"/>
    <w:rsid w:val="00830D9C"/>
    <w:rsid w:val="008315FF"/>
    <w:rsid w:val="008321E0"/>
    <w:rsid w:val="0083440E"/>
    <w:rsid w:val="008347B4"/>
    <w:rsid w:val="00834D68"/>
    <w:rsid w:val="00834E72"/>
    <w:rsid w:val="008408A7"/>
    <w:rsid w:val="008414E5"/>
    <w:rsid w:val="00841959"/>
    <w:rsid w:val="00841A9E"/>
    <w:rsid w:val="00843AFC"/>
    <w:rsid w:val="00845849"/>
    <w:rsid w:val="00845B89"/>
    <w:rsid w:val="008502D4"/>
    <w:rsid w:val="0085081F"/>
    <w:rsid w:val="00851BFF"/>
    <w:rsid w:val="00851F42"/>
    <w:rsid w:val="00854B3A"/>
    <w:rsid w:val="0085606C"/>
    <w:rsid w:val="00857191"/>
    <w:rsid w:val="00857740"/>
    <w:rsid w:val="00857768"/>
    <w:rsid w:val="00860184"/>
    <w:rsid w:val="008606B4"/>
    <w:rsid w:val="00860918"/>
    <w:rsid w:val="00860A13"/>
    <w:rsid w:val="00862820"/>
    <w:rsid w:val="00862CC0"/>
    <w:rsid w:val="00862DA5"/>
    <w:rsid w:val="00863250"/>
    <w:rsid w:val="0086467A"/>
    <w:rsid w:val="0086647B"/>
    <w:rsid w:val="008665B4"/>
    <w:rsid w:val="00867135"/>
    <w:rsid w:val="008675E8"/>
    <w:rsid w:val="00867B61"/>
    <w:rsid w:val="008705F9"/>
    <w:rsid w:val="00871F0B"/>
    <w:rsid w:val="00873371"/>
    <w:rsid w:val="0087409D"/>
    <w:rsid w:val="008752EE"/>
    <w:rsid w:val="00876478"/>
    <w:rsid w:val="00880299"/>
    <w:rsid w:val="008805D5"/>
    <w:rsid w:val="00880ABE"/>
    <w:rsid w:val="008823EC"/>
    <w:rsid w:val="0088306C"/>
    <w:rsid w:val="0088314B"/>
    <w:rsid w:val="008831B1"/>
    <w:rsid w:val="00883DCB"/>
    <w:rsid w:val="0088754B"/>
    <w:rsid w:val="0088785E"/>
    <w:rsid w:val="008911B5"/>
    <w:rsid w:val="00891869"/>
    <w:rsid w:val="008946C3"/>
    <w:rsid w:val="00895CA5"/>
    <w:rsid w:val="008962D9"/>
    <w:rsid w:val="00896677"/>
    <w:rsid w:val="0089696D"/>
    <w:rsid w:val="00897E65"/>
    <w:rsid w:val="008A0E01"/>
    <w:rsid w:val="008A0E5D"/>
    <w:rsid w:val="008A1E1D"/>
    <w:rsid w:val="008A22AE"/>
    <w:rsid w:val="008A377F"/>
    <w:rsid w:val="008A3C30"/>
    <w:rsid w:val="008A4F46"/>
    <w:rsid w:val="008A586C"/>
    <w:rsid w:val="008B092B"/>
    <w:rsid w:val="008B0A81"/>
    <w:rsid w:val="008B1877"/>
    <w:rsid w:val="008B4F6D"/>
    <w:rsid w:val="008B51A0"/>
    <w:rsid w:val="008B5403"/>
    <w:rsid w:val="008B56DE"/>
    <w:rsid w:val="008B5D2F"/>
    <w:rsid w:val="008B5F8A"/>
    <w:rsid w:val="008B687A"/>
    <w:rsid w:val="008B6FA3"/>
    <w:rsid w:val="008B7D5E"/>
    <w:rsid w:val="008C0781"/>
    <w:rsid w:val="008C0F9D"/>
    <w:rsid w:val="008C2875"/>
    <w:rsid w:val="008C2FBA"/>
    <w:rsid w:val="008C30D4"/>
    <w:rsid w:val="008C3151"/>
    <w:rsid w:val="008C3253"/>
    <w:rsid w:val="008C4887"/>
    <w:rsid w:val="008C581A"/>
    <w:rsid w:val="008C7146"/>
    <w:rsid w:val="008C79B9"/>
    <w:rsid w:val="008C7C66"/>
    <w:rsid w:val="008D1212"/>
    <w:rsid w:val="008D282D"/>
    <w:rsid w:val="008D2B39"/>
    <w:rsid w:val="008D3A42"/>
    <w:rsid w:val="008D4D20"/>
    <w:rsid w:val="008D576F"/>
    <w:rsid w:val="008D6969"/>
    <w:rsid w:val="008D6E84"/>
    <w:rsid w:val="008E16FA"/>
    <w:rsid w:val="008E183F"/>
    <w:rsid w:val="008E2E18"/>
    <w:rsid w:val="008E2E91"/>
    <w:rsid w:val="008E2FBD"/>
    <w:rsid w:val="008E3886"/>
    <w:rsid w:val="008E3AF6"/>
    <w:rsid w:val="008E45AC"/>
    <w:rsid w:val="008E68E5"/>
    <w:rsid w:val="008E6CE8"/>
    <w:rsid w:val="008E7999"/>
    <w:rsid w:val="008E7F7B"/>
    <w:rsid w:val="008F25CF"/>
    <w:rsid w:val="008F38F7"/>
    <w:rsid w:val="008F4E2F"/>
    <w:rsid w:val="008F57DF"/>
    <w:rsid w:val="008F5B59"/>
    <w:rsid w:val="008F657A"/>
    <w:rsid w:val="008F6BA0"/>
    <w:rsid w:val="008F7C9C"/>
    <w:rsid w:val="0090058D"/>
    <w:rsid w:val="00900FB1"/>
    <w:rsid w:val="0090151D"/>
    <w:rsid w:val="009018A8"/>
    <w:rsid w:val="00903281"/>
    <w:rsid w:val="009037F3"/>
    <w:rsid w:val="0090403F"/>
    <w:rsid w:val="0090502C"/>
    <w:rsid w:val="00905D21"/>
    <w:rsid w:val="00905D37"/>
    <w:rsid w:val="00905E29"/>
    <w:rsid w:val="00907142"/>
    <w:rsid w:val="0090724A"/>
    <w:rsid w:val="00910C15"/>
    <w:rsid w:val="009111BB"/>
    <w:rsid w:val="009114BC"/>
    <w:rsid w:val="009123CD"/>
    <w:rsid w:val="00914385"/>
    <w:rsid w:val="009150FC"/>
    <w:rsid w:val="009153F7"/>
    <w:rsid w:val="00915E65"/>
    <w:rsid w:val="009215D3"/>
    <w:rsid w:val="009216AE"/>
    <w:rsid w:val="00921C3F"/>
    <w:rsid w:val="00922456"/>
    <w:rsid w:val="00922FB7"/>
    <w:rsid w:val="009230B0"/>
    <w:rsid w:val="00923DC4"/>
    <w:rsid w:val="00923E12"/>
    <w:rsid w:val="00925D2F"/>
    <w:rsid w:val="009264B3"/>
    <w:rsid w:val="0092696C"/>
    <w:rsid w:val="00930ABE"/>
    <w:rsid w:val="00930B71"/>
    <w:rsid w:val="0093118D"/>
    <w:rsid w:val="009312BF"/>
    <w:rsid w:val="009315C3"/>
    <w:rsid w:val="00931840"/>
    <w:rsid w:val="00931FBE"/>
    <w:rsid w:val="0093239D"/>
    <w:rsid w:val="00934141"/>
    <w:rsid w:val="009356EC"/>
    <w:rsid w:val="00935FC2"/>
    <w:rsid w:val="00936D42"/>
    <w:rsid w:val="00936FCD"/>
    <w:rsid w:val="00937EF4"/>
    <w:rsid w:val="00940CE9"/>
    <w:rsid w:val="009413DA"/>
    <w:rsid w:val="00942C2F"/>
    <w:rsid w:val="00942D36"/>
    <w:rsid w:val="00943FE2"/>
    <w:rsid w:val="0094517A"/>
    <w:rsid w:val="00945BF2"/>
    <w:rsid w:val="0094604C"/>
    <w:rsid w:val="009464C9"/>
    <w:rsid w:val="009475CD"/>
    <w:rsid w:val="009479AD"/>
    <w:rsid w:val="00947E60"/>
    <w:rsid w:val="00952616"/>
    <w:rsid w:val="00953B23"/>
    <w:rsid w:val="00953E9C"/>
    <w:rsid w:val="009600D0"/>
    <w:rsid w:val="00960170"/>
    <w:rsid w:val="00960B33"/>
    <w:rsid w:val="0096263A"/>
    <w:rsid w:val="00963623"/>
    <w:rsid w:val="009638C1"/>
    <w:rsid w:val="00964566"/>
    <w:rsid w:val="00971587"/>
    <w:rsid w:val="00972E88"/>
    <w:rsid w:val="00973362"/>
    <w:rsid w:val="009743AD"/>
    <w:rsid w:val="009755CB"/>
    <w:rsid w:val="0097792E"/>
    <w:rsid w:val="00980D5F"/>
    <w:rsid w:val="00982028"/>
    <w:rsid w:val="00982AFC"/>
    <w:rsid w:val="00984B01"/>
    <w:rsid w:val="009850A1"/>
    <w:rsid w:val="00985722"/>
    <w:rsid w:val="009863E6"/>
    <w:rsid w:val="00986488"/>
    <w:rsid w:val="00986CA0"/>
    <w:rsid w:val="009877E8"/>
    <w:rsid w:val="00990368"/>
    <w:rsid w:val="00990398"/>
    <w:rsid w:val="00990690"/>
    <w:rsid w:val="0099151C"/>
    <w:rsid w:val="00992CBD"/>
    <w:rsid w:val="00994AE2"/>
    <w:rsid w:val="00995CF5"/>
    <w:rsid w:val="00996B0F"/>
    <w:rsid w:val="0099726C"/>
    <w:rsid w:val="0099768F"/>
    <w:rsid w:val="009A2C79"/>
    <w:rsid w:val="009A34BB"/>
    <w:rsid w:val="009A5C35"/>
    <w:rsid w:val="009A6315"/>
    <w:rsid w:val="009B053F"/>
    <w:rsid w:val="009B197A"/>
    <w:rsid w:val="009B20D8"/>
    <w:rsid w:val="009B358A"/>
    <w:rsid w:val="009B3AC6"/>
    <w:rsid w:val="009B4922"/>
    <w:rsid w:val="009B4F98"/>
    <w:rsid w:val="009B5AB0"/>
    <w:rsid w:val="009B5D1E"/>
    <w:rsid w:val="009B654E"/>
    <w:rsid w:val="009B7C26"/>
    <w:rsid w:val="009B7E12"/>
    <w:rsid w:val="009C0098"/>
    <w:rsid w:val="009C0BF9"/>
    <w:rsid w:val="009C1A7A"/>
    <w:rsid w:val="009C1B78"/>
    <w:rsid w:val="009C362C"/>
    <w:rsid w:val="009C3E63"/>
    <w:rsid w:val="009C5486"/>
    <w:rsid w:val="009C60AA"/>
    <w:rsid w:val="009C6BDB"/>
    <w:rsid w:val="009D0E76"/>
    <w:rsid w:val="009D1577"/>
    <w:rsid w:val="009D1861"/>
    <w:rsid w:val="009D29C9"/>
    <w:rsid w:val="009D3579"/>
    <w:rsid w:val="009D4582"/>
    <w:rsid w:val="009D496C"/>
    <w:rsid w:val="009D633B"/>
    <w:rsid w:val="009D6F12"/>
    <w:rsid w:val="009D79F3"/>
    <w:rsid w:val="009E037A"/>
    <w:rsid w:val="009E064F"/>
    <w:rsid w:val="009E15D4"/>
    <w:rsid w:val="009E1FAA"/>
    <w:rsid w:val="009E2D1D"/>
    <w:rsid w:val="009E344B"/>
    <w:rsid w:val="009E3A88"/>
    <w:rsid w:val="009E47C9"/>
    <w:rsid w:val="009E5190"/>
    <w:rsid w:val="009E5F7F"/>
    <w:rsid w:val="009E675D"/>
    <w:rsid w:val="009E7193"/>
    <w:rsid w:val="009E73BA"/>
    <w:rsid w:val="009E76C5"/>
    <w:rsid w:val="009E7C66"/>
    <w:rsid w:val="009F0C02"/>
    <w:rsid w:val="009F0E93"/>
    <w:rsid w:val="009F1F88"/>
    <w:rsid w:val="009F2F27"/>
    <w:rsid w:val="009F3939"/>
    <w:rsid w:val="009F446B"/>
    <w:rsid w:val="009F4FA1"/>
    <w:rsid w:val="009F51CA"/>
    <w:rsid w:val="009F5848"/>
    <w:rsid w:val="009F5F70"/>
    <w:rsid w:val="009F71FB"/>
    <w:rsid w:val="00A01AD2"/>
    <w:rsid w:val="00A02CED"/>
    <w:rsid w:val="00A03AD4"/>
    <w:rsid w:val="00A03CEA"/>
    <w:rsid w:val="00A04675"/>
    <w:rsid w:val="00A04FB3"/>
    <w:rsid w:val="00A05126"/>
    <w:rsid w:val="00A05370"/>
    <w:rsid w:val="00A05FB1"/>
    <w:rsid w:val="00A06687"/>
    <w:rsid w:val="00A0695E"/>
    <w:rsid w:val="00A07FC2"/>
    <w:rsid w:val="00A1144A"/>
    <w:rsid w:val="00A11ADB"/>
    <w:rsid w:val="00A11CD2"/>
    <w:rsid w:val="00A11D55"/>
    <w:rsid w:val="00A121B9"/>
    <w:rsid w:val="00A124DD"/>
    <w:rsid w:val="00A14302"/>
    <w:rsid w:val="00A14A00"/>
    <w:rsid w:val="00A15722"/>
    <w:rsid w:val="00A15C66"/>
    <w:rsid w:val="00A17CA2"/>
    <w:rsid w:val="00A2030E"/>
    <w:rsid w:val="00A20BB8"/>
    <w:rsid w:val="00A20E07"/>
    <w:rsid w:val="00A230E3"/>
    <w:rsid w:val="00A241E3"/>
    <w:rsid w:val="00A25205"/>
    <w:rsid w:val="00A260D2"/>
    <w:rsid w:val="00A26927"/>
    <w:rsid w:val="00A26A67"/>
    <w:rsid w:val="00A30373"/>
    <w:rsid w:val="00A30883"/>
    <w:rsid w:val="00A30B3B"/>
    <w:rsid w:val="00A311ED"/>
    <w:rsid w:val="00A31B86"/>
    <w:rsid w:val="00A31C54"/>
    <w:rsid w:val="00A32B49"/>
    <w:rsid w:val="00A32DB8"/>
    <w:rsid w:val="00A35F86"/>
    <w:rsid w:val="00A370C3"/>
    <w:rsid w:val="00A37822"/>
    <w:rsid w:val="00A37846"/>
    <w:rsid w:val="00A412FE"/>
    <w:rsid w:val="00A4133D"/>
    <w:rsid w:val="00A42CB1"/>
    <w:rsid w:val="00A4355F"/>
    <w:rsid w:val="00A44029"/>
    <w:rsid w:val="00A44073"/>
    <w:rsid w:val="00A440D8"/>
    <w:rsid w:val="00A44170"/>
    <w:rsid w:val="00A44E4E"/>
    <w:rsid w:val="00A469B1"/>
    <w:rsid w:val="00A47616"/>
    <w:rsid w:val="00A477A8"/>
    <w:rsid w:val="00A51667"/>
    <w:rsid w:val="00A51FDD"/>
    <w:rsid w:val="00A5210E"/>
    <w:rsid w:val="00A5273C"/>
    <w:rsid w:val="00A529BF"/>
    <w:rsid w:val="00A52D9A"/>
    <w:rsid w:val="00A53E15"/>
    <w:rsid w:val="00A54637"/>
    <w:rsid w:val="00A54D60"/>
    <w:rsid w:val="00A57895"/>
    <w:rsid w:val="00A6179C"/>
    <w:rsid w:val="00A6278D"/>
    <w:rsid w:val="00A62E67"/>
    <w:rsid w:val="00A638B0"/>
    <w:rsid w:val="00A64B95"/>
    <w:rsid w:val="00A65BFF"/>
    <w:rsid w:val="00A65F5D"/>
    <w:rsid w:val="00A67270"/>
    <w:rsid w:val="00A67FDE"/>
    <w:rsid w:val="00A70D5C"/>
    <w:rsid w:val="00A714B7"/>
    <w:rsid w:val="00A71E16"/>
    <w:rsid w:val="00A72401"/>
    <w:rsid w:val="00A729A8"/>
    <w:rsid w:val="00A73061"/>
    <w:rsid w:val="00A74FA0"/>
    <w:rsid w:val="00A7527A"/>
    <w:rsid w:val="00A75BAA"/>
    <w:rsid w:val="00A75D5E"/>
    <w:rsid w:val="00A772A9"/>
    <w:rsid w:val="00A77519"/>
    <w:rsid w:val="00A803CE"/>
    <w:rsid w:val="00A81CBF"/>
    <w:rsid w:val="00A82E71"/>
    <w:rsid w:val="00A835EB"/>
    <w:rsid w:val="00A83752"/>
    <w:rsid w:val="00A849C7"/>
    <w:rsid w:val="00A857C5"/>
    <w:rsid w:val="00A86623"/>
    <w:rsid w:val="00A86A2D"/>
    <w:rsid w:val="00A86B36"/>
    <w:rsid w:val="00A87074"/>
    <w:rsid w:val="00A87135"/>
    <w:rsid w:val="00A87EA1"/>
    <w:rsid w:val="00A91737"/>
    <w:rsid w:val="00A92359"/>
    <w:rsid w:val="00A94650"/>
    <w:rsid w:val="00A95124"/>
    <w:rsid w:val="00A95508"/>
    <w:rsid w:val="00A968AD"/>
    <w:rsid w:val="00A97C90"/>
    <w:rsid w:val="00AA13C2"/>
    <w:rsid w:val="00AA2578"/>
    <w:rsid w:val="00AA2965"/>
    <w:rsid w:val="00AA3343"/>
    <w:rsid w:val="00AA41AF"/>
    <w:rsid w:val="00AA4982"/>
    <w:rsid w:val="00AB09B9"/>
    <w:rsid w:val="00AB0A23"/>
    <w:rsid w:val="00AB0B22"/>
    <w:rsid w:val="00AB1032"/>
    <w:rsid w:val="00AB20AE"/>
    <w:rsid w:val="00AB2E31"/>
    <w:rsid w:val="00AB3A0C"/>
    <w:rsid w:val="00AB458F"/>
    <w:rsid w:val="00AB461B"/>
    <w:rsid w:val="00AB4CB5"/>
    <w:rsid w:val="00AB6D5C"/>
    <w:rsid w:val="00AC040C"/>
    <w:rsid w:val="00AC0BB0"/>
    <w:rsid w:val="00AC203E"/>
    <w:rsid w:val="00AC47C5"/>
    <w:rsid w:val="00AC57D2"/>
    <w:rsid w:val="00AC5E68"/>
    <w:rsid w:val="00AC694C"/>
    <w:rsid w:val="00AD05DD"/>
    <w:rsid w:val="00AD0AD4"/>
    <w:rsid w:val="00AD123A"/>
    <w:rsid w:val="00AD16E7"/>
    <w:rsid w:val="00AD1F8B"/>
    <w:rsid w:val="00AD2393"/>
    <w:rsid w:val="00AD42FC"/>
    <w:rsid w:val="00AD47C2"/>
    <w:rsid w:val="00AD71FB"/>
    <w:rsid w:val="00AD77A3"/>
    <w:rsid w:val="00AD7881"/>
    <w:rsid w:val="00AD87A5"/>
    <w:rsid w:val="00AE07AF"/>
    <w:rsid w:val="00AE101E"/>
    <w:rsid w:val="00AE324F"/>
    <w:rsid w:val="00AE508B"/>
    <w:rsid w:val="00AF077B"/>
    <w:rsid w:val="00AF1826"/>
    <w:rsid w:val="00AF438E"/>
    <w:rsid w:val="00AF4B4B"/>
    <w:rsid w:val="00AF4D63"/>
    <w:rsid w:val="00AF56C8"/>
    <w:rsid w:val="00AF59E8"/>
    <w:rsid w:val="00AF766A"/>
    <w:rsid w:val="00AF7741"/>
    <w:rsid w:val="00B004A7"/>
    <w:rsid w:val="00B013CD"/>
    <w:rsid w:val="00B01A01"/>
    <w:rsid w:val="00B0212D"/>
    <w:rsid w:val="00B03196"/>
    <w:rsid w:val="00B043C6"/>
    <w:rsid w:val="00B05499"/>
    <w:rsid w:val="00B05ED1"/>
    <w:rsid w:val="00B0717D"/>
    <w:rsid w:val="00B10520"/>
    <w:rsid w:val="00B1064D"/>
    <w:rsid w:val="00B11EBD"/>
    <w:rsid w:val="00B12F68"/>
    <w:rsid w:val="00B13467"/>
    <w:rsid w:val="00B148C1"/>
    <w:rsid w:val="00B177AB"/>
    <w:rsid w:val="00B200E8"/>
    <w:rsid w:val="00B21267"/>
    <w:rsid w:val="00B21F3D"/>
    <w:rsid w:val="00B224CF"/>
    <w:rsid w:val="00B23F5A"/>
    <w:rsid w:val="00B246A6"/>
    <w:rsid w:val="00B253B9"/>
    <w:rsid w:val="00B25557"/>
    <w:rsid w:val="00B25A5E"/>
    <w:rsid w:val="00B27195"/>
    <w:rsid w:val="00B273F2"/>
    <w:rsid w:val="00B2757F"/>
    <w:rsid w:val="00B304AB"/>
    <w:rsid w:val="00B311AD"/>
    <w:rsid w:val="00B3140E"/>
    <w:rsid w:val="00B31C87"/>
    <w:rsid w:val="00B31DFF"/>
    <w:rsid w:val="00B32CFA"/>
    <w:rsid w:val="00B33B5D"/>
    <w:rsid w:val="00B33EC6"/>
    <w:rsid w:val="00B35321"/>
    <w:rsid w:val="00B358CF"/>
    <w:rsid w:val="00B3631F"/>
    <w:rsid w:val="00B37EB0"/>
    <w:rsid w:val="00B4092F"/>
    <w:rsid w:val="00B40C62"/>
    <w:rsid w:val="00B42824"/>
    <w:rsid w:val="00B42939"/>
    <w:rsid w:val="00B42D76"/>
    <w:rsid w:val="00B45DCD"/>
    <w:rsid w:val="00B500A8"/>
    <w:rsid w:val="00B501BA"/>
    <w:rsid w:val="00B50275"/>
    <w:rsid w:val="00B50922"/>
    <w:rsid w:val="00B50E7A"/>
    <w:rsid w:val="00B50F74"/>
    <w:rsid w:val="00B54E6C"/>
    <w:rsid w:val="00B5542A"/>
    <w:rsid w:val="00B564D6"/>
    <w:rsid w:val="00B568CC"/>
    <w:rsid w:val="00B56AAA"/>
    <w:rsid w:val="00B60D50"/>
    <w:rsid w:val="00B62809"/>
    <w:rsid w:val="00B6378A"/>
    <w:rsid w:val="00B64BA4"/>
    <w:rsid w:val="00B650F2"/>
    <w:rsid w:val="00B665A9"/>
    <w:rsid w:val="00B66D6C"/>
    <w:rsid w:val="00B66F18"/>
    <w:rsid w:val="00B6729C"/>
    <w:rsid w:val="00B675D6"/>
    <w:rsid w:val="00B67B8C"/>
    <w:rsid w:val="00B7161C"/>
    <w:rsid w:val="00B71F0C"/>
    <w:rsid w:val="00B7472F"/>
    <w:rsid w:val="00B748B6"/>
    <w:rsid w:val="00B74DD3"/>
    <w:rsid w:val="00B74E9B"/>
    <w:rsid w:val="00B80C36"/>
    <w:rsid w:val="00B80C60"/>
    <w:rsid w:val="00B82E3B"/>
    <w:rsid w:val="00B83826"/>
    <w:rsid w:val="00B83F20"/>
    <w:rsid w:val="00B84435"/>
    <w:rsid w:val="00B86818"/>
    <w:rsid w:val="00B8729D"/>
    <w:rsid w:val="00B90D14"/>
    <w:rsid w:val="00B90FD3"/>
    <w:rsid w:val="00B91BCD"/>
    <w:rsid w:val="00B93A5F"/>
    <w:rsid w:val="00B94EB7"/>
    <w:rsid w:val="00B95360"/>
    <w:rsid w:val="00B96AFA"/>
    <w:rsid w:val="00B9739D"/>
    <w:rsid w:val="00B97E58"/>
    <w:rsid w:val="00BA161C"/>
    <w:rsid w:val="00BA1971"/>
    <w:rsid w:val="00BA1D3C"/>
    <w:rsid w:val="00BA27CF"/>
    <w:rsid w:val="00BA3F3F"/>
    <w:rsid w:val="00BA4238"/>
    <w:rsid w:val="00BA44ED"/>
    <w:rsid w:val="00BA4CEE"/>
    <w:rsid w:val="00BA6CAE"/>
    <w:rsid w:val="00BA7104"/>
    <w:rsid w:val="00BA71F2"/>
    <w:rsid w:val="00BA7882"/>
    <w:rsid w:val="00BB36D2"/>
    <w:rsid w:val="00BB4EBD"/>
    <w:rsid w:val="00BB5F9A"/>
    <w:rsid w:val="00BB63F1"/>
    <w:rsid w:val="00BB6653"/>
    <w:rsid w:val="00BB6815"/>
    <w:rsid w:val="00BB74D8"/>
    <w:rsid w:val="00BC058D"/>
    <w:rsid w:val="00BC0BC8"/>
    <w:rsid w:val="00BC1090"/>
    <w:rsid w:val="00BC15F4"/>
    <w:rsid w:val="00BC2009"/>
    <w:rsid w:val="00BC2065"/>
    <w:rsid w:val="00BC2683"/>
    <w:rsid w:val="00BC26A0"/>
    <w:rsid w:val="00BC2755"/>
    <w:rsid w:val="00BC32C6"/>
    <w:rsid w:val="00BC41C8"/>
    <w:rsid w:val="00BC4B52"/>
    <w:rsid w:val="00BC5421"/>
    <w:rsid w:val="00BC5AE7"/>
    <w:rsid w:val="00BC5D33"/>
    <w:rsid w:val="00BC65AA"/>
    <w:rsid w:val="00BC6DEC"/>
    <w:rsid w:val="00BC7E46"/>
    <w:rsid w:val="00BD2198"/>
    <w:rsid w:val="00BD47BA"/>
    <w:rsid w:val="00BD4CAA"/>
    <w:rsid w:val="00BD53E6"/>
    <w:rsid w:val="00BD6836"/>
    <w:rsid w:val="00BD6E08"/>
    <w:rsid w:val="00BD7116"/>
    <w:rsid w:val="00BE0C96"/>
    <w:rsid w:val="00BE116C"/>
    <w:rsid w:val="00BE3276"/>
    <w:rsid w:val="00BE49FE"/>
    <w:rsid w:val="00BE660A"/>
    <w:rsid w:val="00BE67F5"/>
    <w:rsid w:val="00BE7921"/>
    <w:rsid w:val="00BE7A1F"/>
    <w:rsid w:val="00BF089C"/>
    <w:rsid w:val="00BF0AAC"/>
    <w:rsid w:val="00BF0C87"/>
    <w:rsid w:val="00BF1255"/>
    <w:rsid w:val="00BF15D5"/>
    <w:rsid w:val="00BF1DAF"/>
    <w:rsid w:val="00BF1EA0"/>
    <w:rsid w:val="00BF2D97"/>
    <w:rsid w:val="00BF3290"/>
    <w:rsid w:val="00BF350E"/>
    <w:rsid w:val="00BF3A3A"/>
    <w:rsid w:val="00BF3A5C"/>
    <w:rsid w:val="00BF3B42"/>
    <w:rsid w:val="00BF3C01"/>
    <w:rsid w:val="00BF3F5C"/>
    <w:rsid w:val="00BF54A1"/>
    <w:rsid w:val="00BF7AA0"/>
    <w:rsid w:val="00C00811"/>
    <w:rsid w:val="00C0116C"/>
    <w:rsid w:val="00C01A9F"/>
    <w:rsid w:val="00C01D29"/>
    <w:rsid w:val="00C03094"/>
    <w:rsid w:val="00C031E4"/>
    <w:rsid w:val="00C03547"/>
    <w:rsid w:val="00C0367D"/>
    <w:rsid w:val="00C0573C"/>
    <w:rsid w:val="00C05AD8"/>
    <w:rsid w:val="00C05C68"/>
    <w:rsid w:val="00C07918"/>
    <w:rsid w:val="00C07B8C"/>
    <w:rsid w:val="00C11AEF"/>
    <w:rsid w:val="00C121D3"/>
    <w:rsid w:val="00C13AD8"/>
    <w:rsid w:val="00C15960"/>
    <w:rsid w:val="00C1664D"/>
    <w:rsid w:val="00C17198"/>
    <w:rsid w:val="00C205A6"/>
    <w:rsid w:val="00C2112B"/>
    <w:rsid w:val="00C2196F"/>
    <w:rsid w:val="00C23467"/>
    <w:rsid w:val="00C23748"/>
    <w:rsid w:val="00C2591A"/>
    <w:rsid w:val="00C25E09"/>
    <w:rsid w:val="00C27A7D"/>
    <w:rsid w:val="00C27CF0"/>
    <w:rsid w:val="00C3002A"/>
    <w:rsid w:val="00C30D8C"/>
    <w:rsid w:val="00C334E5"/>
    <w:rsid w:val="00C35A6A"/>
    <w:rsid w:val="00C36479"/>
    <w:rsid w:val="00C3677A"/>
    <w:rsid w:val="00C40B2F"/>
    <w:rsid w:val="00C430F5"/>
    <w:rsid w:val="00C43AC8"/>
    <w:rsid w:val="00C43B81"/>
    <w:rsid w:val="00C43C2F"/>
    <w:rsid w:val="00C43EFA"/>
    <w:rsid w:val="00C4425D"/>
    <w:rsid w:val="00C45609"/>
    <w:rsid w:val="00C45D69"/>
    <w:rsid w:val="00C46388"/>
    <w:rsid w:val="00C46F8E"/>
    <w:rsid w:val="00C470AA"/>
    <w:rsid w:val="00C477B7"/>
    <w:rsid w:val="00C47D90"/>
    <w:rsid w:val="00C503D6"/>
    <w:rsid w:val="00C51B18"/>
    <w:rsid w:val="00C51E0E"/>
    <w:rsid w:val="00C52E87"/>
    <w:rsid w:val="00C53F5E"/>
    <w:rsid w:val="00C541B1"/>
    <w:rsid w:val="00C554CE"/>
    <w:rsid w:val="00C559F1"/>
    <w:rsid w:val="00C575F1"/>
    <w:rsid w:val="00C60740"/>
    <w:rsid w:val="00C61284"/>
    <w:rsid w:val="00C6188C"/>
    <w:rsid w:val="00C61F61"/>
    <w:rsid w:val="00C620D1"/>
    <w:rsid w:val="00C622D8"/>
    <w:rsid w:val="00C633F9"/>
    <w:rsid w:val="00C63714"/>
    <w:rsid w:val="00C65653"/>
    <w:rsid w:val="00C66296"/>
    <w:rsid w:val="00C6669E"/>
    <w:rsid w:val="00C67929"/>
    <w:rsid w:val="00C711E1"/>
    <w:rsid w:val="00C73768"/>
    <w:rsid w:val="00C737C8"/>
    <w:rsid w:val="00C74754"/>
    <w:rsid w:val="00C74D5D"/>
    <w:rsid w:val="00C757C6"/>
    <w:rsid w:val="00C75993"/>
    <w:rsid w:val="00C76CFB"/>
    <w:rsid w:val="00C77735"/>
    <w:rsid w:val="00C77AC2"/>
    <w:rsid w:val="00C77CF4"/>
    <w:rsid w:val="00C80AFB"/>
    <w:rsid w:val="00C80CE3"/>
    <w:rsid w:val="00C81549"/>
    <w:rsid w:val="00C82149"/>
    <w:rsid w:val="00C830E0"/>
    <w:rsid w:val="00C8375A"/>
    <w:rsid w:val="00C86281"/>
    <w:rsid w:val="00C86CBC"/>
    <w:rsid w:val="00C91D80"/>
    <w:rsid w:val="00C91E91"/>
    <w:rsid w:val="00C939A3"/>
    <w:rsid w:val="00C93DAA"/>
    <w:rsid w:val="00C93E41"/>
    <w:rsid w:val="00C93E9A"/>
    <w:rsid w:val="00C940A3"/>
    <w:rsid w:val="00C94A6F"/>
    <w:rsid w:val="00C959B5"/>
    <w:rsid w:val="00C96855"/>
    <w:rsid w:val="00C97692"/>
    <w:rsid w:val="00C97F66"/>
    <w:rsid w:val="00CA2D88"/>
    <w:rsid w:val="00CA328D"/>
    <w:rsid w:val="00CA3D6E"/>
    <w:rsid w:val="00CA47A4"/>
    <w:rsid w:val="00CA51CC"/>
    <w:rsid w:val="00CB0629"/>
    <w:rsid w:val="00CB1E74"/>
    <w:rsid w:val="00CB2BF0"/>
    <w:rsid w:val="00CB3251"/>
    <w:rsid w:val="00CB432C"/>
    <w:rsid w:val="00CB433C"/>
    <w:rsid w:val="00CB4797"/>
    <w:rsid w:val="00CB4D75"/>
    <w:rsid w:val="00CB6FF8"/>
    <w:rsid w:val="00CB7841"/>
    <w:rsid w:val="00CC147E"/>
    <w:rsid w:val="00CC1889"/>
    <w:rsid w:val="00CC1A1E"/>
    <w:rsid w:val="00CC21F3"/>
    <w:rsid w:val="00CC2BCE"/>
    <w:rsid w:val="00CC3419"/>
    <w:rsid w:val="00CC3685"/>
    <w:rsid w:val="00CC3B4D"/>
    <w:rsid w:val="00CC433B"/>
    <w:rsid w:val="00CC4F13"/>
    <w:rsid w:val="00CC5C1A"/>
    <w:rsid w:val="00CC5CDB"/>
    <w:rsid w:val="00CC5EEC"/>
    <w:rsid w:val="00CC6A7B"/>
    <w:rsid w:val="00CC75AE"/>
    <w:rsid w:val="00CC7DAF"/>
    <w:rsid w:val="00CC7E56"/>
    <w:rsid w:val="00CD061A"/>
    <w:rsid w:val="00CD07B2"/>
    <w:rsid w:val="00CD1B2C"/>
    <w:rsid w:val="00CD272B"/>
    <w:rsid w:val="00CD28F8"/>
    <w:rsid w:val="00CD3B3A"/>
    <w:rsid w:val="00CD45A8"/>
    <w:rsid w:val="00CD46C7"/>
    <w:rsid w:val="00CD55EA"/>
    <w:rsid w:val="00CD5CDF"/>
    <w:rsid w:val="00CD75B2"/>
    <w:rsid w:val="00CD7F9A"/>
    <w:rsid w:val="00CE0E9D"/>
    <w:rsid w:val="00CE1281"/>
    <w:rsid w:val="00CE3189"/>
    <w:rsid w:val="00CE3AA6"/>
    <w:rsid w:val="00CE47DF"/>
    <w:rsid w:val="00CE5074"/>
    <w:rsid w:val="00CE5876"/>
    <w:rsid w:val="00CE741C"/>
    <w:rsid w:val="00CE7643"/>
    <w:rsid w:val="00CE7FF4"/>
    <w:rsid w:val="00CF1D66"/>
    <w:rsid w:val="00CF1D9B"/>
    <w:rsid w:val="00CF2465"/>
    <w:rsid w:val="00CF2537"/>
    <w:rsid w:val="00CF2C50"/>
    <w:rsid w:val="00CF304E"/>
    <w:rsid w:val="00CF421C"/>
    <w:rsid w:val="00CF4251"/>
    <w:rsid w:val="00CF4772"/>
    <w:rsid w:val="00CF5044"/>
    <w:rsid w:val="00CF6062"/>
    <w:rsid w:val="00CF7015"/>
    <w:rsid w:val="00D001F4"/>
    <w:rsid w:val="00D014A4"/>
    <w:rsid w:val="00D01E91"/>
    <w:rsid w:val="00D02453"/>
    <w:rsid w:val="00D02556"/>
    <w:rsid w:val="00D03B90"/>
    <w:rsid w:val="00D03C61"/>
    <w:rsid w:val="00D0543B"/>
    <w:rsid w:val="00D05457"/>
    <w:rsid w:val="00D07B2F"/>
    <w:rsid w:val="00D10732"/>
    <w:rsid w:val="00D1142A"/>
    <w:rsid w:val="00D11AEC"/>
    <w:rsid w:val="00D11D73"/>
    <w:rsid w:val="00D12F36"/>
    <w:rsid w:val="00D139A7"/>
    <w:rsid w:val="00D14D46"/>
    <w:rsid w:val="00D15741"/>
    <w:rsid w:val="00D15862"/>
    <w:rsid w:val="00D16293"/>
    <w:rsid w:val="00D1659C"/>
    <w:rsid w:val="00D16614"/>
    <w:rsid w:val="00D211AB"/>
    <w:rsid w:val="00D21A8F"/>
    <w:rsid w:val="00D236B2"/>
    <w:rsid w:val="00D252D0"/>
    <w:rsid w:val="00D25C2A"/>
    <w:rsid w:val="00D26824"/>
    <w:rsid w:val="00D270D0"/>
    <w:rsid w:val="00D273B6"/>
    <w:rsid w:val="00D277C7"/>
    <w:rsid w:val="00D3084A"/>
    <w:rsid w:val="00D309C4"/>
    <w:rsid w:val="00D316B4"/>
    <w:rsid w:val="00D31C26"/>
    <w:rsid w:val="00D322F3"/>
    <w:rsid w:val="00D32478"/>
    <w:rsid w:val="00D32E01"/>
    <w:rsid w:val="00D346EF"/>
    <w:rsid w:val="00D34B8E"/>
    <w:rsid w:val="00D354E3"/>
    <w:rsid w:val="00D355BD"/>
    <w:rsid w:val="00D363E7"/>
    <w:rsid w:val="00D365B0"/>
    <w:rsid w:val="00D36F13"/>
    <w:rsid w:val="00D36F3D"/>
    <w:rsid w:val="00D37D5E"/>
    <w:rsid w:val="00D41C79"/>
    <w:rsid w:val="00D42085"/>
    <w:rsid w:val="00D47291"/>
    <w:rsid w:val="00D5044F"/>
    <w:rsid w:val="00D50549"/>
    <w:rsid w:val="00D512EA"/>
    <w:rsid w:val="00D52492"/>
    <w:rsid w:val="00D525EB"/>
    <w:rsid w:val="00D5265D"/>
    <w:rsid w:val="00D5296B"/>
    <w:rsid w:val="00D52F37"/>
    <w:rsid w:val="00D53945"/>
    <w:rsid w:val="00D53CA1"/>
    <w:rsid w:val="00D54516"/>
    <w:rsid w:val="00D54EC1"/>
    <w:rsid w:val="00D57CAD"/>
    <w:rsid w:val="00D6077C"/>
    <w:rsid w:val="00D6430E"/>
    <w:rsid w:val="00D6488D"/>
    <w:rsid w:val="00D65DE0"/>
    <w:rsid w:val="00D665D5"/>
    <w:rsid w:val="00D670EA"/>
    <w:rsid w:val="00D6781A"/>
    <w:rsid w:val="00D70216"/>
    <w:rsid w:val="00D70D08"/>
    <w:rsid w:val="00D7162A"/>
    <w:rsid w:val="00D71C6F"/>
    <w:rsid w:val="00D73B98"/>
    <w:rsid w:val="00D76603"/>
    <w:rsid w:val="00D76CA7"/>
    <w:rsid w:val="00D777CE"/>
    <w:rsid w:val="00D77A64"/>
    <w:rsid w:val="00D800BB"/>
    <w:rsid w:val="00D803AC"/>
    <w:rsid w:val="00D8055D"/>
    <w:rsid w:val="00D813A3"/>
    <w:rsid w:val="00D826DD"/>
    <w:rsid w:val="00D84034"/>
    <w:rsid w:val="00D84BEE"/>
    <w:rsid w:val="00D85677"/>
    <w:rsid w:val="00D85AC0"/>
    <w:rsid w:val="00D87FD5"/>
    <w:rsid w:val="00D911A9"/>
    <w:rsid w:val="00D93567"/>
    <w:rsid w:val="00D93E2D"/>
    <w:rsid w:val="00D93E8A"/>
    <w:rsid w:val="00D940CE"/>
    <w:rsid w:val="00D9421C"/>
    <w:rsid w:val="00D944DD"/>
    <w:rsid w:val="00D952E3"/>
    <w:rsid w:val="00D956EE"/>
    <w:rsid w:val="00D9634E"/>
    <w:rsid w:val="00D96AEC"/>
    <w:rsid w:val="00D9783D"/>
    <w:rsid w:val="00DA073A"/>
    <w:rsid w:val="00DA0E12"/>
    <w:rsid w:val="00DA287E"/>
    <w:rsid w:val="00DA4BDD"/>
    <w:rsid w:val="00DA5636"/>
    <w:rsid w:val="00DA56A6"/>
    <w:rsid w:val="00DA59E7"/>
    <w:rsid w:val="00DA70BD"/>
    <w:rsid w:val="00DA72C9"/>
    <w:rsid w:val="00DA76BB"/>
    <w:rsid w:val="00DB059A"/>
    <w:rsid w:val="00DB46C6"/>
    <w:rsid w:val="00DB4CD2"/>
    <w:rsid w:val="00DB5AEA"/>
    <w:rsid w:val="00DB7ADA"/>
    <w:rsid w:val="00DB7C33"/>
    <w:rsid w:val="00DC0830"/>
    <w:rsid w:val="00DC237F"/>
    <w:rsid w:val="00DC419B"/>
    <w:rsid w:val="00DC4443"/>
    <w:rsid w:val="00DC4C17"/>
    <w:rsid w:val="00DC6B46"/>
    <w:rsid w:val="00DD0F11"/>
    <w:rsid w:val="00DD0F4A"/>
    <w:rsid w:val="00DD14B7"/>
    <w:rsid w:val="00DD1681"/>
    <w:rsid w:val="00DD1977"/>
    <w:rsid w:val="00DD22EE"/>
    <w:rsid w:val="00DD2FCF"/>
    <w:rsid w:val="00DD3C29"/>
    <w:rsid w:val="00DD4032"/>
    <w:rsid w:val="00DD4D38"/>
    <w:rsid w:val="00DD4E6C"/>
    <w:rsid w:val="00DD679D"/>
    <w:rsid w:val="00DD7EC3"/>
    <w:rsid w:val="00DE0089"/>
    <w:rsid w:val="00DE0F8F"/>
    <w:rsid w:val="00DE0F9C"/>
    <w:rsid w:val="00DE363F"/>
    <w:rsid w:val="00DE45E0"/>
    <w:rsid w:val="00DE51CC"/>
    <w:rsid w:val="00DE54A0"/>
    <w:rsid w:val="00DE59C1"/>
    <w:rsid w:val="00DE5F91"/>
    <w:rsid w:val="00DE6296"/>
    <w:rsid w:val="00DE73F0"/>
    <w:rsid w:val="00DE7533"/>
    <w:rsid w:val="00DF18EF"/>
    <w:rsid w:val="00DF5AC3"/>
    <w:rsid w:val="00DF5B07"/>
    <w:rsid w:val="00DF7099"/>
    <w:rsid w:val="00DF7327"/>
    <w:rsid w:val="00DF7747"/>
    <w:rsid w:val="00DF7B95"/>
    <w:rsid w:val="00DF7CCC"/>
    <w:rsid w:val="00DF7D8A"/>
    <w:rsid w:val="00E003BC"/>
    <w:rsid w:val="00E00433"/>
    <w:rsid w:val="00E01074"/>
    <w:rsid w:val="00E01127"/>
    <w:rsid w:val="00E01319"/>
    <w:rsid w:val="00E0255F"/>
    <w:rsid w:val="00E02723"/>
    <w:rsid w:val="00E04346"/>
    <w:rsid w:val="00E04CEC"/>
    <w:rsid w:val="00E05421"/>
    <w:rsid w:val="00E05595"/>
    <w:rsid w:val="00E06D04"/>
    <w:rsid w:val="00E10940"/>
    <w:rsid w:val="00E11EEE"/>
    <w:rsid w:val="00E12A78"/>
    <w:rsid w:val="00E13410"/>
    <w:rsid w:val="00E1472B"/>
    <w:rsid w:val="00E16301"/>
    <w:rsid w:val="00E166F0"/>
    <w:rsid w:val="00E16CB1"/>
    <w:rsid w:val="00E17670"/>
    <w:rsid w:val="00E17F4C"/>
    <w:rsid w:val="00E200B3"/>
    <w:rsid w:val="00E20295"/>
    <w:rsid w:val="00E20390"/>
    <w:rsid w:val="00E20433"/>
    <w:rsid w:val="00E20C04"/>
    <w:rsid w:val="00E21481"/>
    <w:rsid w:val="00E214A5"/>
    <w:rsid w:val="00E21C46"/>
    <w:rsid w:val="00E22229"/>
    <w:rsid w:val="00E24F3A"/>
    <w:rsid w:val="00E25131"/>
    <w:rsid w:val="00E25220"/>
    <w:rsid w:val="00E26C52"/>
    <w:rsid w:val="00E30695"/>
    <w:rsid w:val="00E30B73"/>
    <w:rsid w:val="00E310DF"/>
    <w:rsid w:val="00E31704"/>
    <w:rsid w:val="00E319B1"/>
    <w:rsid w:val="00E31E4B"/>
    <w:rsid w:val="00E32F96"/>
    <w:rsid w:val="00E3446E"/>
    <w:rsid w:val="00E352AC"/>
    <w:rsid w:val="00E35AFA"/>
    <w:rsid w:val="00E35F72"/>
    <w:rsid w:val="00E36065"/>
    <w:rsid w:val="00E36C1E"/>
    <w:rsid w:val="00E36D07"/>
    <w:rsid w:val="00E40447"/>
    <w:rsid w:val="00E404B0"/>
    <w:rsid w:val="00E40F2D"/>
    <w:rsid w:val="00E4121A"/>
    <w:rsid w:val="00E41389"/>
    <w:rsid w:val="00E41400"/>
    <w:rsid w:val="00E4146B"/>
    <w:rsid w:val="00E41967"/>
    <w:rsid w:val="00E4204D"/>
    <w:rsid w:val="00E4268E"/>
    <w:rsid w:val="00E4278F"/>
    <w:rsid w:val="00E44E19"/>
    <w:rsid w:val="00E45025"/>
    <w:rsid w:val="00E452BB"/>
    <w:rsid w:val="00E46839"/>
    <w:rsid w:val="00E475ED"/>
    <w:rsid w:val="00E47755"/>
    <w:rsid w:val="00E506A9"/>
    <w:rsid w:val="00E50F36"/>
    <w:rsid w:val="00E51641"/>
    <w:rsid w:val="00E52A2A"/>
    <w:rsid w:val="00E53B0B"/>
    <w:rsid w:val="00E54F0C"/>
    <w:rsid w:val="00E5579B"/>
    <w:rsid w:val="00E55D69"/>
    <w:rsid w:val="00E56C8E"/>
    <w:rsid w:val="00E57756"/>
    <w:rsid w:val="00E61534"/>
    <w:rsid w:val="00E66327"/>
    <w:rsid w:val="00E665AB"/>
    <w:rsid w:val="00E6678F"/>
    <w:rsid w:val="00E70C79"/>
    <w:rsid w:val="00E7328D"/>
    <w:rsid w:val="00E73AD0"/>
    <w:rsid w:val="00E73C34"/>
    <w:rsid w:val="00E7461A"/>
    <w:rsid w:val="00E74A57"/>
    <w:rsid w:val="00E74E7F"/>
    <w:rsid w:val="00E765DC"/>
    <w:rsid w:val="00E773AA"/>
    <w:rsid w:val="00E809CC"/>
    <w:rsid w:val="00E81601"/>
    <w:rsid w:val="00E8356D"/>
    <w:rsid w:val="00E865B7"/>
    <w:rsid w:val="00E86ABB"/>
    <w:rsid w:val="00E8704B"/>
    <w:rsid w:val="00E90354"/>
    <w:rsid w:val="00E90729"/>
    <w:rsid w:val="00E90E7C"/>
    <w:rsid w:val="00E914B5"/>
    <w:rsid w:val="00E91DDD"/>
    <w:rsid w:val="00E92E4F"/>
    <w:rsid w:val="00E93D96"/>
    <w:rsid w:val="00E9425E"/>
    <w:rsid w:val="00E946C4"/>
    <w:rsid w:val="00E94D2D"/>
    <w:rsid w:val="00EA1BE8"/>
    <w:rsid w:val="00EA1FE4"/>
    <w:rsid w:val="00EA3DE0"/>
    <w:rsid w:val="00EA4A48"/>
    <w:rsid w:val="00EA6605"/>
    <w:rsid w:val="00EA6D04"/>
    <w:rsid w:val="00EA7A64"/>
    <w:rsid w:val="00EA7E97"/>
    <w:rsid w:val="00EB29DE"/>
    <w:rsid w:val="00EB309C"/>
    <w:rsid w:val="00EB41C9"/>
    <w:rsid w:val="00EB62F7"/>
    <w:rsid w:val="00EB656A"/>
    <w:rsid w:val="00EB6607"/>
    <w:rsid w:val="00EB70A8"/>
    <w:rsid w:val="00EC0034"/>
    <w:rsid w:val="00EC0C5F"/>
    <w:rsid w:val="00EC2C00"/>
    <w:rsid w:val="00EC35C8"/>
    <w:rsid w:val="00EC4D63"/>
    <w:rsid w:val="00EC4DA4"/>
    <w:rsid w:val="00EC4E11"/>
    <w:rsid w:val="00EC5532"/>
    <w:rsid w:val="00EC5A93"/>
    <w:rsid w:val="00EC5ACB"/>
    <w:rsid w:val="00EC6712"/>
    <w:rsid w:val="00EC6F87"/>
    <w:rsid w:val="00EC75D1"/>
    <w:rsid w:val="00ED096E"/>
    <w:rsid w:val="00ED0C78"/>
    <w:rsid w:val="00ED3074"/>
    <w:rsid w:val="00ED3DD0"/>
    <w:rsid w:val="00ED426C"/>
    <w:rsid w:val="00ED5760"/>
    <w:rsid w:val="00ED7298"/>
    <w:rsid w:val="00ED79A7"/>
    <w:rsid w:val="00EE03AA"/>
    <w:rsid w:val="00EE03F1"/>
    <w:rsid w:val="00EE1CD1"/>
    <w:rsid w:val="00EE2DE3"/>
    <w:rsid w:val="00EE2FC4"/>
    <w:rsid w:val="00EE47B6"/>
    <w:rsid w:val="00EE5558"/>
    <w:rsid w:val="00EE6F4C"/>
    <w:rsid w:val="00EE778C"/>
    <w:rsid w:val="00EE7BB8"/>
    <w:rsid w:val="00EF0477"/>
    <w:rsid w:val="00EF1DAD"/>
    <w:rsid w:val="00EF2372"/>
    <w:rsid w:val="00EF469F"/>
    <w:rsid w:val="00EF4D47"/>
    <w:rsid w:val="00EF6E58"/>
    <w:rsid w:val="00EF70A3"/>
    <w:rsid w:val="00EF7778"/>
    <w:rsid w:val="00EF7EC8"/>
    <w:rsid w:val="00F00472"/>
    <w:rsid w:val="00F017AC"/>
    <w:rsid w:val="00F02B7A"/>
    <w:rsid w:val="00F03A5D"/>
    <w:rsid w:val="00F03EEE"/>
    <w:rsid w:val="00F043B0"/>
    <w:rsid w:val="00F0470E"/>
    <w:rsid w:val="00F04AA4"/>
    <w:rsid w:val="00F069BE"/>
    <w:rsid w:val="00F07734"/>
    <w:rsid w:val="00F07B79"/>
    <w:rsid w:val="00F07F91"/>
    <w:rsid w:val="00F10CA1"/>
    <w:rsid w:val="00F117BB"/>
    <w:rsid w:val="00F12699"/>
    <w:rsid w:val="00F12A3F"/>
    <w:rsid w:val="00F13CF2"/>
    <w:rsid w:val="00F141B7"/>
    <w:rsid w:val="00F14C52"/>
    <w:rsid w:val="00F1683C"/>
    <w:rsid w:val="00F20ADA"/>
    <w:rsid w:val="00F21EC8"/>
    <w:rsid w:val="00F22FB0"/>
    <w:rsid w:val="00F23C8B"/>
    <w:rsid w:val="00F25A56"/>
    <w:rsid w:val="00F25E8A"/>
    <w:rsid w:val="00F263E1"/>
    <w:rsid w:val="00F278F5"/>
    <w:rsid w:val="00F31ADD"/>
    <w:rsid w:val="00F33076"/>
    <w:rsid w:val="00F35153"/>
    <w:rsid w:val="00F3560A"/>
    <w:rsid w:val="00F35996"/>
    <w:rsid w:val="00F35F1B"/>
    <w:rsid w:val="00F36448"/>
    <w:rsid w:val="00F36DE7"/>
    <w:rsid w:val="00F40834"/>
    <w:rsid w:val="00F420F3"/>
    <w:rsid w:val="00F438FC"/>
    <w:rsid w:val="00F44621"/>
    <w:rsid w:val="00F452B9"/>
    <w:rsid w:val="00F457EB"/>
    <w:rsid w:val="00F460E4"/>
    <w:rsid w:val="00F46F15"/>
    <w:rsid w:val="00F503DF"/>
    <w:rsid w:val="00F51764"/>
    <w:rsid w:val="00F52076"/>
    <w:rsid w:val="00F54391"/>
    <w:rsid w:val="00F545A1"/>
    <w:rsid w:val="00F54FC3"/>
    <w:rsid w:val="00F57274"/>
    <w:rsid w:val="00F573E4"/>
    <w:rsid w:val="00F60823"/>
    <w:rsid w:val="00F62A32"/>
    <w:rsid w:val="00F62BBC"/>
    <w:rsid w:val="00F62E2D"/>
    <w:rsid w:val="00F65988"/>
    <w:rsid w:val="00F666B8"/>
    <w:rsid w:val="00F674C9"/>
    <w:rsid w:val="00F70F98"/>
    <w:rsid w:val="00F71178"/>
    <w:rsid w:val="00F744D7"/>
    <w:rsid w:val="00F75AC5"/>
    <w:rsid w:val="00F764BE"/>
    <w:rsid w:val="00F7762C"/>
    <w:rsid w:val="00F776BE"/>
    <w:rsid w:val="00F77BEB"/>
    <w:rsid w:val="00F80B44"/>
    <w:rsid w:val="00F81166"/>
    <w:rsid w:val="00F81B5D"/>
    <w:rsid w:val="00F81E88"/>
    <w:rsid w:val="00F82A4F"/>
    <w:rsid w:val="00F82C9C"/>
    <w:rsid w:val="00F8410F"/>
    <w:rsid w:val="00F84BAF"/>
    <w:rsid w:val="00F8557D"/>
    <w:rsid w:val="00F85BAF"/>
    <w:rsid w:val="00F86D74"/>
    <w:rsid w:val="00F9065F"/>
    <w:rsid w:val="00F90B65"/>
    <w:rsid w:val="00F91043"/>
    <w:rsid w:val="00F92013"/>
    <w:rsid w:val="00F93763"/>
    <w:rsid w:val="00F9424A"/>
    <w:rsid w:val="00F9571B"/>
    <w:rsid w:val="00F95F60"/>
    <w:rsid w:val="00F97707"/>
    <w:rsid w:val="00FA0078"/>
    <w:rsid w:val="00FA01E4"/>
    <w:rsid w:val="00FA0208"/>
    <w:rsid w:val="00FA10B0"/>
    <w:rsid w:val="00FA2062"/>
    <w:rsid w:val="00FA2E70"/>
    <w:rsid w:val="00FA3208"/>
    <w:rsid w:val="00FA4F56"/>
    <w:rsid w:val="00FA5178"/>
    <w:rsid w:val="00FA57F7"/>
    <w:rsid w:val="00FA73BF"/>
    <w:rsid w:val="00FB08C0"/>
    <w:rsid w:val="00FB0B1B"/>
    <w:rsid w:val="00FB0C31"/>
    <w:rsid w:val="00FB113C"/>
    <w:rsid w:val="00FB2E20"/>
    <w:rsid w:val="00FB3B39"/>
    <w:rsid w:val="00FB40B9"/>
    <w:rsid w:val="00FB4594"/>
    <w:rsid w:val="00FB5B1D"/>
    <w:rsid w:val="00FC051C"/>
    <w:rsid w:val="00FC1C13"/>
    <w:rsid w:val="00FC26CD"/>
    <w:rsid w:val="00FC36E7"/>
    <w:rsid w:val="00FC3A4F"/>
    <w:rsid w:val="00FC4E63"/>
    <w:rsid w:val="00FC6301"/>
    <w:rsid w:val="00FC739C"/>
    <w:rsid w:val="00FD0562"/>
    <w:rsid w:val="00FD0966"/>
    <w:rsid w:val="00FD2335"/>
    <w:rsid w:val="00FD4ABF"/>
    <w:rsid w:val="00FD4E84"/>
    <w:rsid w:val="00FD52BE"/>
    <w:rsid w:val="00FE08DE"/>
    <w:rsid w:val="00FE0ADF"/>
    <w:rsid w:val="00FE0AE7"/>
    <w:rsid w:val="00FE20D0"/>
    <w:rsid w:val="00FE2ACF"/>
    <w:rsid w:val="00FE2E1B"/>
    <w:rsid w:val="00FE39EB"/>
    <w:rsid w:val="00FE3B9D"/>
    <w:rsid w:val="00FE49D8"/>
    <w:rsid w:val="00FE5401"/>
    <w:rsid w:val="00FE5BCA"/>
    <w:rsid w:val="00FE6286"/>
    <w:rsid w:val="00FE75CC"/>
    <w:rsid w:val="00FF163A"/>
    <w:rsid w:val="00FF1D0C"/>
    <w:rsid w:val="00FF1E67"/>
    <w:rsid w:val="00FF2305"/>
    <w:rsid w:val="00FF2307"/>
    <w:rsid w:val="00FF2742"/>
    <w:rsid w:val="00FF2ECF"/>
    <w:rsid w:val="00FF4AA5"/>
    <w:rsid w:val="00FF4ADD"/>
    <w:rsid w:val="00FF5F9D"/>
    <w:rsid w:val="00FF6058"/>
    <w:rsid w:val="00FF62D1"/>
    <w:rsid w:val="00FF68AE"/>
    <w:rsid w:val="00FF7950"/>
    <w:rsid w:val="00FF7B46"/>
    <w:rsid w:val="01D502F8"/>
    <w:rsid w:val="01F22EFF"/>
    <w:rsid w:val="0253B0FA"/>
    <w:rsid w:val="0382661F"/>
    <w:rsid w:val="03B99579"/>
    <w:rsid w:val="0423CC43"/>
    <w:rsid w:val="0433B7E8"/>
    <w:rsid w:val="0447E452"/>
    <w:rsid w:val="052F883F"/>
    <w:rsid w:val="05A5CB43"/>
    <w:rsid w:val="066CCCC4"/>
    <w:rsid w:val="0798AA08"/>
    <w:rsid w:val="07BBDC5A"/>
    <w:rsid w:val="080DAE4F"/>
    <w:rsid w:val="08E8A459"/>
    <w:rsid w:val="0AB31CFE"/>
    <w:rsid w:val="0D1C74D1"/>
    <w:rsid w:val="0DB57853"/>
    <w:rsid w:val="0E8B07CF"/>
    <w:rsid w:val="10512561"/>
    <w:rsid w:val="10DA8DE1"/>
    <w:rsid w:val="1191F60D"/>
    <w:rsid w:val="120C0205"/>
    <w:rsid w:val="12797AD8"/>
    <w:rsid w:val="14154B39"/>
    <w:rsid w:val="152434CA"/>
    <w:rsid w:val="15605F52"/>
    <w:rsid w:val="15959F5B"/>
    <w:rsid w:val="15D25429"/>
    <w:rsid w:val="1810004A"/>
    <w:rsid w:val="187E7276"/>
    <w:rsid w:val="189C68BE"/>
    <w:rsid w:val="190E8101"/>
    <w:rsid w:val="1B8879C4"/>
    <w:rsid w:val="1BC99E3F"/>
    <w:rsid w:val="1C00D895"/>
    <w:rsid w:val="1CEFB1E8"/>
    <w:rsid w:val="1DAA4A26"/>
    <w:rsid w:val="1F31AC90"/>
    <w:rsid w:val="20BBCFF9"/>
    <w:rsid w:val="21B5DB94"/>
    <w:rsid w:val="21CBD552"/>
    <w:rsid w:val="22901C58"/>
    <w:rsid w:val="22D11738"/>
    <w:rsid w:val="2585FE06"/>
    <w:rsid w:val="25B24D7F"/>
    <w:rsid w:val="26E1AF1A"/>
    <w:rsid w:val="27214B41"/>
    <w:rsid w:val="292D141C"/>
    <w:rsid w:val="2A1305CC"/>
    <w:rsid w:val="2A3BAA83"/>
    <w:rsid w:val="2AD65D04"/>
    <w:rsid w:val="2B722E87"/>
    <w:rsid w:val="2C3BF95C"/>
    <w:rsid w:val="2CBEE959"/>
    <w:rsid w:val="2CE6A995"/>
    <w:rsid w:val="2EACEBDF"/>
    <w:rsid w:val="314B3217"/>
    <w:rsid w:val="3313ABA4"/>
    <w:rsid w:val="339AA006"/>
    <w:rsid w:val="34A3C23D"/>
    <w:rsid w:val="365E562E"/>
    <w:rsid w:val="3793E931"/>
    <w:rsid w:val="38A9F145"/>
    <w:rsid w:val="38F711B6"/>
    <w:rsid w:val="38FD0109"/>
    <w:rsid w:val="3ACD0534"/>
    <w:rsid w:val="3BFC5BF4"/>
    <w:rsid w:val="3C73866F"/>
    <w:rsid w:val="3D74D349"/>
    <w:rsid w:val="3E0D5B25"/>
    <w:rsid w:val="3F6C983A"/>
    <w:rsid w:val="3FCB7270"/>
    <w:rsid w:val="3FD12148"/>
    <w:rsid w:val="40F3B2D1"/>
    <w:rsid w:val="42099087"/>
    <w:rsid w:val="4232F374"/>
    <w:rsid w:val="426A2306"/>
    <w:rsid w:val="42EAF638"/>
    <w:rsid w:val="4687C9D9"/>
    <w:rsid w:val="46978591"/>
    <w:rsid w:val="475A38C8"/>
    <w:rsid w:val="48047895"/>
    <w:rsid w:val="480AD07A"/>
    <w:rsid w:val="4A0072FF"/>
    <w:rsid w:val="4A6CCC74"/>
    <w:rsid w:val="4AB5F34A"/>
    <w:rsid w:val="4AEA4E2A"/>
    <w:rsid w:val="4AFEC512"/>
    <w:rsid w:val="4C58145A"/>
    <w:rsid w:val="4D086D72"/>
    <w:rsid w:val="4D0D7D45"/>
    <w:rsid w:val="4D841CCE"/>
    <w:rsid w:val="4F244DDF"/>
    <w:rsid w:val="5200154D"/>
    <w:rsid w:val="52009971"/>
    <w:rsid w:val="5244F1CE"/>
    <w:rsid w:val="529A9DDB"/>
    <w:rsid w:val="5384E9A7"/>
    <w:rsid w:val="541AD160"/>
    <w:rsid w:val="546972C6"/>
    <w:rsid w:val="54EE91DC"/>
    <w:rsid w:val="555AE3C0"/>
    <w:rsid w:val="55855C1B"/>
    <w:rsid w:val="55959A18"/>
    <w:rsid w:val="5728E3F1"/>
    <w:rsid w:val="576984D9"/>
    <w:rsid w:val="57702102"/>
    <w:rsid w:val="594350C2"/>
    <w:rsid w:val="5A470454"/>
    <w:rsid w:val="5A93CDAB"/>
    <w:rsid w:val="5AFCF300"/>
    <w:rsid w:val="5BA38AA1"/>
    <w:rsid w:val="5D676E52"/>
    <w:rsid w:val="5D83C49B"/>
    <w:rsid w:val="5E10CDC2"/>
    <w:rsid w:val="5E2D3E49"/>
    <w:rsid w:val="5E5F5A25"/>
    <w:rsid w:val="5F37492C"/>
    <w:rsid w:val="6302112D"/>
    <w:rsid w:val="637B4D75"/>
    <w:rsid w:val="6450B135"/>
    <w:rsid w:val="649FF2FB"/>
    <w:rsid w:val="64C35CFA"/>
    <w:rsid w:val="672A3F56"/>
    <w:rsid w:val="67EE76FA"/>
    <w:rsid w:val="6811FAB0"/>
    <w:rsid w:val="6848A447"/>
    <w:rsid w:val="6914E942"/>
    <w:rsid w:val="6B392D91"/>
    <w:rsid w:val="6B9BD04C"/>
    <w:rsid w:val="6BE40CE8"/>
    <w:rsid w:val="6DD77C8A"/>
    <w:rsid w:val="6E37E8D1"/>
    <w:rsid w:val="6E8EC4E3"/>
    <w:rsid w:val="6F5EAD89"/>
    <w:rsid w:val="703D50DE"/>
    <w:rsid w:val="714897F9"/>
    <w:rsid w:val="71CE6077"/>
    <w:rsid w:val="71FB48CD"/>
    <w:rsid w:val="724D0479"/>
    <w:rsid w:val="72B4F0F1"/>
    <w:rsid w:val="72B69637"/>
    <w:rsid w:val="72D7A030"/>
    <w:rsid w:val="760A3708"/>
    <w:rsid w:val="780B672E"/>
    <w:rsid w:val="786BD885"/>
    <w:rsid w:val="793D13E8"/>
    <w:rsid w:val="7BEC2803"/>
    <w:rsid w:val="7C0D2C5A"/>
    <w:rsid w:val="7C1792FD"/>
    <w:rsid w:val="7CADE5B6"/>
    <w:rsid w:val="7D1FF40D"/>
    <w:rsid w:val="7DE41F92"/>
    <w:rsid w:val="7EE14971"/>
    <w:rsid w:val="7F36F4EA"/>
    <w:rsid w:val="7FC162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B2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4C17"/>
    <w:pPr>
      <w:spacing w:after="120"/>
      <w:jc w:val="both"/>
    </w:pPr>
    <w:rPr>
      <w:rFonts w:ascii="Garamond" w:hAnsi="Garamond"/>
      <w:sz w:val="24"/>
    </w:rPr>
  </w:style>
  <w:style w:type="paragraph" w:styleId="Nadpis1">
    <w:name w:val="heading 1"/>
    <w:aliases w:val="h1,H1,ASAPHeading 1,V_Head1,Záhlaví 1,0Überschrift 1,1Überschrift 1,2Überschrift 1,3Überschrift 1,4Überschrift 1,5Überschrift 1,6Überschrift 1,7Überschrift 1,8Überschrift 1,9Überschrift 1,10Überschrift 1,11Überschrift 1,1,section,Nadpis 1T,RI"/>
    <w:basedOn w:val="Normln"/>
    <w:next w:val="Normln"/>
    <w:qFormat/>
    <w:pPr>
      <w:keepNext/>
      <w:keepLines/>
      <w:spacing w:before="240"/>
      <w:jc w:val="center"/>
      <w:outlineLvl w:val="0"/>
    </w:pPr>
    <w:rPr>
      <w:b/>
      <w:caps/>
      <w:kern w:val="28"/>
      <w:sz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23"/>
    <w:basedOn w:val="Normln"/>
    <w:next w:val="Normln"/>
    <w:link w:val="Nadpis2Char"/>
    <w:uiPriority w:val="99"/>
    <w:qFormat/>
    <w:pPr>
      <w:keepNext/>
      <w:keepLines/>
      <w:numPr>
        <w:numId w:val="1"/>
      </w:numPr>
      <w:spacing w:before="240"/>
      <w:ind w:hanging="431"/>
      <w:jc w:val="center"/>
      <w:outlineLvl w:val="1"/>
    </w:pPr>
    <w:rPr>
      <w:b/>
    </w:rPr>
  </w:style>
  <w:style w:type="paragraph" w:styleId="Nadpis3">
    <w:name w:val="heading 3"/>
    <w:aliases w:val="Nadpis 3 Char2,Podkapitola 2,Podkapitola 21,Podkapitola 22,Podkapitola 23,Podkapitola 24,Podkapitola 25,Podkapitola 211,Podkapitola 221,Podkapitola 231,Podkapitola 241,Podkapitola 26,Podkapitola 212,Podkapitola 222,Podkapitola 232,V_Head3,h3"/>
    <w:basedOn w:val="Normln"/>
    <w:next w:val="Normln"/>
    <w:link w:val="Nadpis3Char"/>
    <w:autoRedefine/>
    <w:qFormat/>
    <w:rsid w:val="00653164"/>
    <w:pPr>
      <w:widowControl w:val="0"/>
      <w:outlineLvl w:val="2"/>
    </w:pPr>
    <w:rPr>
      <w:rFonts w:ascii="Times New Roman" w:hAnsi="Times New Roman"/>
      <w:b/>
      <w:bCs/>
      <w:smallCaps/>
      <w:szCs w:val="24"/>
      <w:lang w:val="x-none" w:eastAsia="x-none"/>
    </w:rPr>
  </w:style>
  <w:style w:type="paragraph" w:styleId="Nadpis4">
    <w:name w:val="heading 4"/>
    <w:basedOn w:val="Normln"/>
    <w:next w:val="Normln"/>
    <w:autoRedefine/>
    <w:qFormat/>
    <w:pPr>
      <w:keepNext/>
      <w:numPr>
        <w:numId w:val="2"/>
      </w:numPr>
      <w:spacing w:before="240" w:after="240"/>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153"/>
        <w:tab w:val="right" w:pos="8306"/>
      </w:tabs>
      <w:spacing w:after="0"/>
      <w:jc w:val="right"/>
    </w:pPr>
    <w:rPr>
      <w:sz w:val="20"/>
    </w:rPr>
  </w:style>
  <w:style w:type="paragraph" w:styleId="Zpat">
    <w:name w:val="footer"/>
    <w:basedOn w:val="Normln"/>
    <w:semiHidden/>
    <w:pPr>
      <w:tabs>
        <w:tab w:val="center" w:pos="4153"/>
        <w:tab w:val="right" w:pos="8306"/>
      </w:tabs>
      <w:spacing w:after="0"/>
      <w:jc w:val="right"/>
    </w:pPr>
    <w:rPr>
      <w:sz w:val="18"/>
    </w:rPr>
  </w:style>
  <w:style w:type="paragraph" w:styleId="slovanseznam">
    <w:name w:val="List Number"/>
    <w:basedOn w:val="Normln"/>
    <w:semiHidden/>
    <w:pPr>
      <w:numPr>
        <w:numId w:val="10"/>
      </w:numPr>
      <w:spacing w:before="300" w:after="300"/>
    </w:pPr>
  </w:style>
  <w:style w:type="paragraph" w:styleId="slovanseznam2">
    <w:name w:val="List Number 2"/>
    <w:basedOn w:val="Normln"/>
    <w:semiHidden/>
    <w:pPr>
      <w:numPr>
        <w:numId w:val="6"/>
      </w:numPr>
      <w:spacing w:before="60" w:after="60"/>
    </w:pPr>
  </w:style>
  <w:style w:type="paragraph" w:styleId="slovanseznam3">
    <w:name w:val="List Number 3"/>
    <w:basedOn w:val="Normln"/>
    <w:semiHidden/>
    <w:pPr>
      <w:numPr>
        <w:numId w:val="7"/>
      </w:numPr>
      <w:spacing w:before="60" w:after="60"/>
      <w:ind w:left="1071" w:hanging="357"/>
    </w:pPr>
  </w:style>
  <w:style w:type="paragraph" w:styleId="slovanseznam4">
    <w:name w:val="List Number 4"/>
    <w:basedOn w:val="Normln"/>
    <w:semiHidden/>
    <w:pPr>
      <w:numPr>
        <w:numId w:val="8"/>
      </w:numPr>
      <w:tabs>
        <w:tab w:val="clear" w:pos="1792"/>
        <w:tab w:val="left" w:pos="1474"/>
      </w:tabs>
      <w:spacing w:before="60" w:after="60"/>
      <w:ind w:left="1475" w:hanging="403"/>
    </w:pPr>
  </w:style>
  <w:style w:type="paragraph" w:styleId="Seznamsodrkami">
    <w:name w:val="List Bullet"/>
    <w:basedOn w:val="Normln"/>
    <w:autoRedefine/>
    <w:pPr>
      <w:numPr>
        <w:numId w:val="5"/>
      </w:numPr>
      <w:spacing w:before="60" w:after="60"/>
      <w:ind w:left="357" w:hanging="357"/>
    </w:pPr>
  </w:style>
  <w:style w:type="paragraph" w:styleId="Seznamsodrkami2">
    <w:name w:val="List Bullet 2"/>
    <w:basedOn w:val="Normln"/>
    <w:autoRedefine/>
    <w:semiHidden/>
    <w:pPr>
      <w:numPr>
        <w:numId w:val="4"/>
      </w:numPr>
      <w:spacing w:before="60" w:after="60"/>
    </w:pPr>
  </w:style>
  <w:style w:type="paragraph" w:styleId="Seznamsodrkami3">
    <w:name w:val="List Bullet 3"/>
    <w:basedOn w:val="Normln"/>
    <w:autoRedefine/>
    <w:semiHidden/>
    <w:pPr>
      <w:numPr>
        <w:numId w:val="3"/>
      </w:numPr>
      <w:spacing w:before="60" w:after="60"/>
      <w:ind w:left="1071" w:hanging="357"/>
    </w:pPr>
  </w:style>
  <w:style w:type="character" w:styleId="slostrnky">
    <w:name w:val="page number"/>
    <w:semiHidden/>
    <w:rPr>
      <w:rFonts w:ascii="Times New Roman" w:hAnsi="Times New Roman"/>
      <w:sz w:val="20"/>
    </w:rPr>
  </w:style>
  <w:style w:type="paragraph" w:customStyle="1" w:styleId="Lena2">
    <w:name w:val="Lena2"/>
    <w:basedOn w:val="Normln"/>
    <w:autoRedefine/>
    <w:pPr>
      <w:numPr>
        <w:numId w:val="9"/>
      </w:numPr>
      <w:spacing w:after="0"/>
    </w:pPr>
    <w:rPr>
      <w:b/>
      <w:caps/>
    </w:rPr>
  </w:style>
  <w:style w:type="paragraph" w:customStyle="1" w:styleId="Style1">
    <w:name w:val="Style1"/>
    <w:basedOn w:val="Lena2"/>
    <w:autoRedefine/>
    <w:rPr>
      <w:rFonts w:ascii="Times New Roman" w:hAnsi="Times New Roman"/>
      <w:sz w:val="22"/>
    </w:rPr>
  </w:style>
  <w:style w:type="paragraph" w:customStyle="1" w:styleId="Lena3">
    <w:name w:val="Lena3"/>
    <w:basedOn w:val="Seznam"/>
    <w:autoRedefine/>
    <w:pPr>
      <w:numPr>
        <w:numId w:val="12"/>
      </w:numPr>
      <w:spacing w:after="0"/>
    </w:pPr>
    <w:rPr>
      <w:b/>
      <w:i/>
      <w:szCs w:val="22"/>
    </w:rPr>
  </w:style>
  <w:style w:type="paragraph" w:styleId="Seznam">
    <w:name w:val="List"/>
    <w:basedOn w:val="Normln"/>
    <w:semiHidden/>
    <w:pPr>
      <w:ind w:left="283" w:hanging="283"/>
    </w:pPr>
  </w:style>
  <w:style w:type="paragraph" w:customStyle="1" w:styleId="Stylelena1TimesNewRoman11pt">
    <w:name w:val="Style lena1 + Times New Roman 11 pt"/>
    <w:basedOn w:val="Normln"/>
    <w:pPr>
      <w:spacing w:after="0"/>
    </w:pPr>
    <w:rPr>
      <w:b/>
      <w:caps/>
      <w:sz w:val="28"/>
      <w:szCs w:val="28"/>
    </w:rPr>
  </w:style>
  <w:style w:type="paragraph" w:customStyle="1" w:styleId="lena1">
    <w:name w:val="lena1"/>
    <w:basedOn w:val="Normln"/>
    <w:autoRedefine/>
    <w:pPr>
      <w:spacing w:after="0"/>
    </w:pPr>
    <w:rPr>
      <w:b/>
      <w:caps/>
      <w:szCs w:val="24"/>
    </w:rPr>
  </w:style>
  <w:style w:type="character" w:customStyle="1" w:styleId="StyleNumberedGaramond12ptBold">
    <w:name w:val="Style Numbered Garamond 12 pt Bold"/>
    <w:rPr>
      <w:rFonts w:ascii="Garamond" w:hAnsi="Garamond"/>
      <w:b/>
      <w:i/>
      <w:smallCaps/>
      <w:vanish/>
      <w:sz w:val="24"/>
      <w:szCs w:val="24"/>
    </w:rPr>
  </w:style>
  <w:style w:type="character" w:styleId="slodku">
    <w:name w:val="line number"/>
    <w:basedOn w:val="Standardnpsmoodstavce"/>
    <w:semiHidden/>
  </w:style>
  <w:style w:type="paragraph" w:customStyle="1" w:styleId="StyleOutlinenumberedGaramondBoldItalicSmallcaps">
    <w:name w:val="Style Outline numbered Garamond Bold Italic Small caps"/>
    <w:basedOn w:val="Normln"/>
    <w:pPr>
      <w:numPr>
        <w:numId w:val="11"/>
      </w:numPr>
      <w:spacing w:after="0"/>
    </w:pPr>
  </w:style>
  <w:style w:type="character" w:styleId="Sledovanodkaz">
    <w:name w:val="FollowedHyperlink"/>
    <w:semiHidden/>
    <w:rPr>
      <w:color w:val="800080"/>
      <w:u w:val="single"/>
    </w:rPr>
  </w:style>
  <w:style w:type="paragraph" w:customStyle="1" w:styleId="alfa">
    <w:name w:val="alfa"/>
    <w:basedOn w:val="Normln"/>
    <w:autoRedefine/>
    <w:pPr>
      <w:numPr>
        <w:numId w:val="13"/>
      </w:numPr>
      <w:autoSpaceDE w:val="0"/>
      <w:autoSpaceDN w:val="0"/>
      <w:spacing w:after="0"/>
    </w:pPr>
    <w:rPr>
      <w:b/>
      <w:szCs w:val="24"/>
    </w:rPr>
  </w:style>
  <w:style w:type="paragraph" w:customStyle="1" w:styleId="beta">
    <w:name w:val="beta"/>
    <w:basedOn w:val="Normln"/>
    <w:autoRedefine/>
    <w:pPr>
      <w:numPr>
        <w:numId w:val="14"/>
      </w:numPr>
      <w:autoSpaceDE w:val="0"/>
      <w:autoSpaceDN w:val="0"/>
      <w:spacing w:after="0"/>
    </w:pPr>
    <w:rPr>
      <w:b/>
      <w:bCs/>
      <w:i/>
      <w:iCs/>
    </w:rPr>
  </w:style>
  <w:style w:type="paragraph" w:customStyle="1" w:styleId="Nzevsmlouvy">
    <w:name w:val="Název smlouvy"/>
    <w:basedOn w:val="Normln"/>
    <w:pPr>
      <w:overflowPunct w:val="0"/>
      <w:autoSpaceDE w:val="0"/>
      <w:autoSpaceDN w:val="0"/>
      <w:adjustRightInd w:val="0"/>
      <w:spacing w:line="280" w:lineRule="atLeast"/>
      <w:jc w:val="center"/>
      <w:textAlignment w:val="baseline"/>
    </w:pPr>
    <w:rPr>
      <w:b/>
      <w:sz w:val="36"/>
    </w:rPr>
  </w:style>
  <w:style w:type="paragraph" w:styleId="Zkladntext">
    <w:name w:val="Body Text"/>
    <w:aliases w:val="mezera"/>
    <w:basedOn w:val="Normln"/>
    <w:semiHidden/>
    <w:rPr>
      <w:rFonts w:ascii="Century Gothic" w:hAnsi="Century Gothic"/>
      <w:sz w:val="16"/>
    </w:rPr>
  </w:style>
  <w:style w:type="paragraph" w:customStyle="1" w:styleId="Identifikacestran">
    <w:name w:val="Identifikace stran"/>
    <w:basedOn w:val="Normln"/>
    <w:pPr>
      <w:overflowPunct w:val="0"/>
      <w:autoSpaceDE w:val="0"/>
      <w:autoSpaceDN w:val="0"/>
      <w:adjustRightInd w:val="0"/>
      <w:spacing w:line="280" w:lineRule="atLeast"/>
      <w:textAlignment w:val="baseline"/>
    </w:pPr>
  </w:style>
  <w:style w:type="paragraph" w:customStyle="1" w:styleId="Smluvnstrana">
    <w:name w:val="Smluvní strana"/>
    <w:basedOn w:val="Normln"/>
    <w:pPr>
      <w:overflowPunct w:val="0"/>
      <w:autoSpaceDE w:val="0"/>
      <w:autoSpaceDN w:val="0"/>
      <w:adjustRightInd w:val="0"/>
      <w:spacing w:line="280" w:lineRule="atLeast"/>
      <w:textAlignment w:val="baseline"/>
    </w:pPr>
    <w:rPr>
      <w:b/>
      <w:sz w:val="28"/>
    </w:rPr>
  </w:style>
  <w:style w:type="paragraph" w:customStyle="1" w:styleId="Prohlen">
    <w:name w:val="Prohlášení"/>
    <w:basedOn w:val="Normln"/>
    <w:pPr>
      <w:overflowPunct w:val="0"/>
      <w:autoSpaceDE w:val="0"/>
      <w:autoSpaceDN w:val="0"/>
      <w:adjustRightInd w:val="0"/>
      <w:spacing w:line="280" w:lineRule="atLeast"/>
      <w:jc w:val="center"/>
      <w:textAlignment w:val="baseline"/>
    </w:pPr>
    <w:rPr>
      <w:b/>
    </w:rPr>
  </w:style>
  <w:style w:type="paragraph" w:customStyle="1" w:styleId="NormlnOdstavec">
    <w:name w:val="Normální.Odstavec"/>
    <w:pPr>
      <w:keepLines/>
      <w:spacing w:after="200" w:line="280" w:lineRule="atLeast"/>
    </w:pPr>
    <w:rPr>
      <w:rFonts w:ascii="GaramondItcTEELig" w:hAnsi="GaramondItcTEELig"/>
    </w:rPr>
  </w:style>
  <w:style w:type="character" w:styleId="Odkaznakoment">
    <w:name w:val="annotation reference"/>
    <w:semiHidden/>
    <w:rPr>
      <w:sz w:val="16"/>
      <w:szCs w:val="16"/>
    </w:rPr>
  </w:style>
  <w:style w:type="character" w:styleId="Hypertextovodkaz">
    <w:name w:val="Hyperlink"/>
    <w:semiHidden/>
    <w:rPr>
      <w:color w:val="0000FF"/>
      <w:u w:val="single"/>
    </w:rPr>
  </w:style>
  <w:style w:type="paragraph" w:styleId="Textkomente">
    <w:name w:val="annotation text"/>
    <w:basedOn w:val="Normln"/>
    <w:link w:val="TextkomenteChar"/>
    <w:semiHidden/>
    <w:pPr>
      <w:overflowPunct w:val="0"/>
      <w:autoSpaceDE w:val="0"/>
      <w:autoSpaceDN w:val="0"/>
      <w:adjustRightInd w:val="0"/>
      <w:spacing w:line="280" w:lineRule="atLeast"/>
      <w:textAlignment w:val="baseline"/>
    </w:pPr>
  </w:style>
  <w:style w:type="paragraph" w:styleId="Pedmtkomente">
    <w:name w:val="annotation subject"/>
    <w:basedOn w:val="Textkomente"/>
    <w:next w:val="Textkomente"/>
    <w:semiHidden/>
    <w:pPr>
      <w:overflowPunct/>
      <w:autoSpaceDE/>
      <w:autoSpaceDN/>
      <w:adjustRightInd/>
      <w:spacing w:line="240" w:lineRule="auto"/>
      <w:textAlignment w:val="auto"/>
    </w:pPr>
    <w:rPr>
      <w:b/>
      <w:bCs/>
      <w:sz w:val="20"/>
    </w:rPr>
  </w:style>
  <w:style w:type="character" w:styleId="Siln">
    <w:name w:val="Strong"/>
    <w:uiPriority w:val="22"/>
    <w:qFormat/>
    <w:rPr>
      <w:b/>
    </w:rPr>
  </w:style>
  <w:style w:type="paragraph" w:styleId="Textbubliny">
    <w:name w:val="Balloon Text"/>
    <w:basedOn w:val="Normln"/>
    <w:semiHidden/>
    <w:rPr>
      <w:rFonts w:ascii="Tahoma" w:hAnsi="Tahoma" w:cs="GaramondItcTEELig"/>
      <w:sz w:val="16"/>
      <w:szCs w:val="16"/>
    </w:rPr>
  </w:style>
  <w:style w:type="paragraph" w:customStyle="1" w:styleId="StyleBoldLeft">
    <w:name w:val="Style Bold Left"/>
    <w:basedOn w:val="Normln"/>
    <w:pPr>
      <w:keepNext/>
      <w:keepLines/>
      <w:spacing w:before="240"/>
      <w:jc w:val="left"/>
    </w:pPr>
    <w:rPr>
      <w:b/>
      <w:bCs/>
    </w:rPr>
  </w:style>
  <w:style w:type="paragraph" w:customStyle="1" w:styleId="Tabulkatext">
    <w:name w:val="Tabulka text"/>
    <w:basedOn w:val="Zkladntext"/>
    <w:pPr>
      <w:spacing w:before="40" w:after="20"/>
      <w:jc w:val="left"/>
    </w:pPr>
    <w:rPr>
      <w:rFonts w:ascii="Times New Roman" w:hAnsi="Times New Roman"/>
      <w:sz w:val="24"/>
    </w:rPr>
  </w:style>
  <w:style w:type="character" w:customStyle="1" w:styleId="platne1">
    <w:name w:val="platne1"/>
    <w:basedOn w:val="Standardnpsmoodstavce"/>
  </w:style>
  <w:style w:type="paragraph" w:customStyle="1" w:styleId="Nadpis21">
    <w:name w:val="Nadpis 21"/>
    <w:basedOn w:val="Normln"/>
    <w:pPr>
      <w:widowControl w:val="0"/>
      <w:spacing w:line="280" w:lineRule="atLeast"/>
      <w:ind w:left="1418" w:hanging="708"/>
    </w:pPr>
    <w:rPr>
      <w:rFonts w:ascii="Times New Roman" w:hAnsi="Times New Roman"/>
      <w:lang w:eastAsia="en-US"/>
    </w:rPr>
  </w:style>
  <w:style w:type="paragraph" w:customStyle="1" w:styleId="BODY1">
    <w:name w:val="BODY (1)"/>
    <w:basedOn w:val="Normln"/>
    <w:pPr>
      <w:overflowPunct w:val="0"/>
      <w:autoSpaceDE w:val="0"/>
      <w:autoSpaceDN w:val="0"/>
      <w:adjustRightInd w:val="0"/>
      <w:spacing w:before="60" w:after="60"/>
      <w:ind w:left="567"/>
      <w:textAlignment w:val="baseline"/>
    </w:pPr>
    <w:rPr>
      <w:rFonts w:ascii="Times New Roman" w:hAnsi="Times New Roman"/>
      <w:sz w:val="20"/>
    </w:rPr>
  </w:style>
  <w:style w:type="paragraph" w:customStyle="1" w:styleId="a">
    <w:name w:val=""/>
    <w:basedOn w:val="Normln"/>
    <w:pPr>
      <w:widowControl w:val="0"/>
      <w:spacing w:before="40" w:after="20" w:line="280" w:lineRule="atLeast"/>
    </w:pPr>
    <w:rPr>
      <w:rFonts w:ascii="Times New Roman" w:hAnsi="Times New Roman"/>
      <w:lang w:eastAsia="en-US"/>
    </w:rPr>
  </w:style>
  <w:style w:type="paragraph" w:customStyle="1" w:styleId="ACZkladnCharChar">
    <w:name w:val="AC Základní Char Char"/>
    <w:rsid w:val="00235AA3"/>
    <w:pPr>
      <w:ind w:firstLine="709"/>
      <w:jc w:val="both"/>
    </w:pPr>
    <w:rPr>
      <w:sz w:val="22"/>
      <w:szCs w:val="22"/>
    </w:rPr>
  </w:style>
  <w:style w:type="paragraph" w:styleId="Odstavecseseznamem">
    <w:name w:val="List Paragraph"/>
    <w:basedOn w:val="Normln"/>
    <w:uiPriority w:val="34"/>
    <w:qFormat/>
    <w:rsid w:val="00D9783D"/>
    <w:pPr>
      <w:spacing w:after="0"/>
      <w:ind w:left="720"/>
      <w:contextualSpacing/>
    </w:pPr>
    <w:rPr>
      <w:rFonts w:ascii="Arial" w:hAnsi="Arial"/>
      <w:sz w:val="20"/>
      <w:szCs w:val="24"/>
    </w:rPr>
  </w:style>
  <w:style w:type="character" w:customStyle="1" w:styleId="Nadpis3Char">
    <w:name w:val="Nadpis 3 Char"/>
    <w:aliases w:val="Nadpis 3 Char2 Char,Podkapitola 2 Char,Podkapitola 21 Char,Podkapitola 22 Char,Podkapitola 23 Char,Podkapitola 24 Char,Podkapitola 25 Char,Podkapitola 211 Char,Podkapitola 221 Char,Podkapitola 231 Char,Podkapitola 241 Char,V_Head3 Char"/>
    <w:link w:val="Nadpis3"/>
    <w:rsid w:val="00653164"/>
    <w:rPr>
      <w:b/>
      <w:bCs/>
      <w:smallCaps/>
      <w:sz w:val="24"/>
      <w:szCs w:val="24"/>
      <w:lang w:val="x-none" w:eastAsia="x-none"/>
    </w:rPr>
  </w:style>
  <w:style w:type="paragraph" w:styleId="Zkladntextodsazen">
    <w:name w:val="Body Text Indent"/>
    <w:basedOn w:val="Normln"/>
    <w:link w:val="ZkladntextodsazenChar"/>
    <w:uiPriority w:val="99"/>
    <w:unhideWhenUsed/>
    <w:rsid w:val="005B4018"/>
    <w:pPr>
      <w:ind w:left="283"/>
      <w:jc w:val="left"/>
    </w:pPr>
    <w:rPr>
      <w:rFonts w:ascii="Times New Roman" w:hAnsi="Times New Roman"/>
      <w:szCs w:val="24"/>
      <w:lang w:val="x-none" w:eastAsia="x-none"/>
    </w:rPr>
  </w:style>
  <w:style w:type="character" w:customStyle="1" w:styleId="ZkladntextodsazenChar">
    <w:name w:val="Základní text odsazený Char"/>
    <w:link w:val="Zkladntextodsazen"/>
    <w:uiPriority w:val="99"/>
    <w:rsid w:val="005B4018"/>
    <w:rPr>
      <w:sz w:val="24"/>
      <w:szCs w:val="24"/>
    </w:rPr>
  </w:style>
  <w:style w:type="table" w:styleId="Mkatabulky">
    <w:name w:val="Table Grid"/>
    <w:basedOn w:val="Normlntabulka"/>
    <w:uiPriority w:val="99"/>
    <w:rsid w:val="009C60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
    <w:name w:val="Table"/>
    <w:basedOn w:val="Normln"/>
    <w:rsid w:val="00C86CBC"/>
    <w:pPr>
      <w:keepLines/>
      <w:spacing w:before="40" w:after="40"/>
      <w:ind w:left="57" w:right="57"/>
      <w:jc w:val="left"/>
    </w:pPr>
    <w:rPr>
      <w:rFonts w:ascii="Times New Roman" w:hAnsi="Times New Roman"/>
      <w:sz w:val="23"/>
      <w:lang w:val="en-GB" w:eastAsia="en-US"/>
    </w:rPr>
  </w:style>
  <w:style w:type="paragraph" w:customStyle="1" w:styleId="Ploha1">
    <w:name w:val="Příloha 1"/>
    <w:basedOn w:val="Normln"/>
    <w:rsid w:val="00C86CBC"/>
    <w:pPr>
      <w:widowControl w:val="0"/>
      <w:numPr>
        <w:numId w:val="15"/>
      </w:numPr>
      <w:tabs>
        <w:tab w:val="left" w:pos="539"/>
      </w:tabs>
      <w:spacing w:before="120" w:line="240" w:lineRule="atLeast"/>
    </w:pPr>
    <w:rPr>
      <w:rFonts w:ascii="Times New Roman" w:hAnsi="Times New Roman"/>
      <w:b/>
      <w:bCs/>
      <w:szCs w:val="22"/>
    </w:rPr>
  </w:style>
  <w:style w:type="paragraph" w:customStyle="1" w:styleId="Ploha2">
    <w:name w:val="Příloha 2"/>
    <w:basedOn w:val="Normln"/>
    <w:rsid w:val="00C86CBC"/>
    <w:pPr>
      <w:numPr>
        <w:ilvl w:val="1"/>
        <w:numId w:val="15"/>
      </w:numPr>
      <w:spacing w:line="280" w:lineRule="atLeast"/>
    </w:pPr>
    <w:rPr>
      <w:rFonts w:ascii="Times New Roman" w:hAnsi="Times New Roman"/>
    </w:rPr>
  </w:style>
  <w:style w:type="paragraph" w:customStyle="1" w:styleId="Ploha3">
    <w:name w:val="Příloha 3"/>
    <w:basedOn w:val="Normln"/>
    <w:rsid w:val="00C86CBC"/>
    <w:pPr>
      <w:numPr>
        <w:ilvl w:val="2"/>
        <w:numId w:val="15"/>
      </w:numPr>
      <w:spacing w:after="0" w:line="280" w:lineRule="atLeast"/>
    </w:pPr>
    <w:rPr>
      <w:rFonts w:ascii="Times New Roman" w:hAnsi="Times New Roman"/>
    </w:rPr>
  </w:style>
  <w:style w:type="paragraph" w:styleId="Zkladntext2">
    <w:name w:val="Body Text 2"/>
    <w:basedOn w:val="Normln"/>
    <w:link w:val="Zkladntext2Char"/>
    <w:rsid w:val="00C86CBC"/>
    <w:pPr>
      <w:spacing w:line="480" w:lineRule="auto"/>
    </w:pPr>
    <w:rPr>
      <w:rFonts w:ascii="Times New Roman" w:hAnsi="Times New Roman"/>
      <w:lang w:val="x-none" w:eastAsia="x-none"/>
    </w:rPr>
  </w:style>
  <w:style w:type="character" w:customStyle="1" w:styleId="Zkladntext2Char">
    <w:name w:val="Základní text 2 Char"/>
    <w:link w:val="Zkladntext2"/>
    <w:rsid w:val="00C86CBC"/>
    <w:rPr>
      <w:sz w:val="24"/>
    </w:rPr>
  </w:style>
  <w:style w:type="paragraph" w:styleId="Zkladntextodsazen2">
    <w:name w:val="Body Text Indent 2"/>
    <w:basedOn w:val="Normln"/>
    <w:link w:val="Zkladntextodsazen2Char"/>
    <w:uiPriority w:val="99"/>
    <w:semiHidden/>
    <w:unhideWhenUsed/>
    <w:rsid w:val="004359B6"/>
    <w:pPr>
      <w:spacing w:line="480" w:lineRule="auto"/>
      <w:ind w:left="283"/>
    </w:pPr>
    <w:rPr>
      <w:lang w:val="x-none" w:eastAsia="x-none"/>
    </w:rPr>
  </w:style>
  <w:style w:type="character" w:customStyle="1" w:styleId="Zkladntextodsazen2Char">
    <w:name w:val="Základní text odsazený 2 Char"/>
    <w:link w:val="Zkladntextodsazen2"/>
    <w:uiPriority w:val="99"/>
    <w:semiHidden/>
    <w:rsid w:val="004359B6"/>
    <w:rPr>
      <w:rFonts w:ascii="Garamond" w:hAnsi="Garamond"/>
      <w:sz w:val="24"/>
    </w:rPr>
  </w:style>
  <w:style w:type="paragraph" w:styleId="Revize">
    <w:name w:val="Revision"/>
    <w:hidden/>
    <w:uiPriority w:val="99"/>
    <w:semiHidden/>
    <w:rsid w:val="00A01AD2"/>
    <w:rPr>
      <w:rFonts w:ascii="Garamond" w:hAnsi="Garamond"/>
      <w:sz w:val="24"/>
    </w:rPr>
  </w:style>
  <w:style w:type="paragraph" w:customStyle="1" w:styleId="Zklad1">
    <w:name w:val="Základ 1"/>
    <w:basedOn w:val="Normln"/>
    <w:qFormat/>
    <w:rsid w:val="008705F9"/>
    <w:pPr>
      <w:numPr>
        <w:numId w:val="16"/>
      </w:numPr>
      <w:spacing w:before="240"/>
    </w:pPr>
    <w:rPr>
      <w:rFonts w:ascii="Times New Roman" w:hAnsi="Times New Roman"/>
      <w:b/>
      <w:bCs/>
      <w:smallCaps/>
      <w:szCs w:val="24"/>
    </w:rPr>
  </w:style>
  <w:style w:type="paragraph" w:customStyle="1" w:styleId="Zklad2">
    <w:name w:val="Základ 2"/>
    <w:basedOn w:val="Normln"/>
    <w:qFormat/>
    <w:rsid w:val="003E4E9D"/>
    <w:pPr>
      <w:numPr>
        <w:ilvl w:val="1"/>
        <w:numId w:val="16"/>
      </w:numPr>
      <w:tabs>
        <w:tab w:val="left" w:pos="993"/>
      </w:tabs>
    </w:pPr>
    <w:rPr>
      <w:rFonts w:ascii="Times New Roman" w:hAnsi="Times New Roman"/>
      <w:bCs/>
      <w:szCs w:val="24"/>
    </w:rPr>
  </w:style>
  <w:style w:type="paragraph" w:customStyle="1" w:styleId="Zklad3">
    <w:name w:val="Základ 3"/>
    <w:basedOn w:val="Normln"/>
    <w:link w:val="Zklad3Char"/>
    <w:qFormat/>
    <w:rsid w:val="00C30D8C"/>
    <w:pPr>
      <w:numPr>
        <w:ilvl w:val="2"/>
        <w:numId w:val="16"/>
      </w:numPr>
    </w:pPr>
    <w:rPr>
      <w:rFonts w:ascii="Times New Roman" w:hAnsi="Times New Roman"/>
      <w:bCs/>
      <w:szCs w:val="24"/>
    </w:rPr>
  </w:style>
  <w:style w:type="character" w:styleId="Zdraznnjemn">
    <w:name w:val="Subtle Emphasis"/>
    <w:uiPriority w:val="19"/>
    <w:qFormat/>
    <w:rsid w:val="00C46F8E"/>
    <w:rPr>
      <w:i/>
      <w:iCs/>
      <w:color w:val="808080"/>
    </w:rPr>
  </w:style>
  <w:style w:type="paragraph" w:styleId="Zkladntextodsazen3">
    <w:name w:val="Body Text Indent 3"/>
    <w:basedOn w:val="Normln"/>
    <w:link w:val="Zkladntextodsazen3Char"/>
    <w:uiPriority w:val="99"/>
    <w:semiHidden/>
    <w:unhideWhenUsed/>
    <w:rsid w:val="009F0C02"/>
    <w:pPr>
      <w:ind w:left="283"/>
    </w:pPr>
    <w:rPr>
      <w:sz w:val="16"/>
      <w:szCs w:val="16"/>
      <w:lang w:val="x-none" w:eastAsia="x-none"/>
    </w:rPr>
  </w:style>
  <w:style w:type="character" w:customStyle="1" w:styleId="Zkladntextodsazen3Char">
    <w:name w:val="Základní text odsazený 3 Char"/>
    <w:link w:val="Zkladntextodsazen3"/>
    <w:uiPriority w:val="99"/>
    <w:semiHidden/>
    <w:rsid w:val="009F0C02"/>
    <w:rPr>
      <w:rFonts w:ascii="Garamond" w:hAnsi="Garamond"/>
      <w:sz w:val="16"/>
      <w:szCs w:val="16"/>
      <w:lang w:val="x-none" w:eastAsia="x-none"/>
    </w:rPr>
  </w:style>
  <w:style w:type="paragraph" w:customStyle="1" w:styleId="Tabulkatxtobyejn">
    <w:name w:val="Tabulka_txt_obyčejný"/>
    <w:basedOn w:val="Normln"/>
    <w:rsid w:val="009F0C02"/>
    <w:pPr>
      <w:spacing w:before="40" w:after="40"/>
      <w:jc w:val="left"/>
    </w:pPr>
    <w:rPr>
      <w:rFonts w:ascii="Arial" w:hAnsi="Arial" w:cs="Arial"/>
      <w:sz w:val="20"/>
    </w:rPr>
  </w:style>
  <w:style w:type="paragraph" w:styleId="Nzev">
    <w:name w:val="Title"/>
    <w:basedOn w:val="Normln"/>
    <w:link w:val="NzevChar"/>
    <w:qFormat/>
    <w:rsid w:val="009F0C02"/>
    <w:pPr>
      <w:spacing w:after="0"/>
      <w:jc w:val="center"/>
    </w:pPr>
    <w:rPr>
      <w:rFonts w:ascii="Times New Roman" w:hAnsi="Times New Roman"/>
      <w:b/>
      <w:lang w:val="en-GB" w:eastAsia="x-none"/>
    </w:rPr>
  </w:style>
  <w:style w:type="character" w:customStyle="1" w:styleId="NzevChar">
    <w:name w:val="Název Char"/>
    <w:link w:val="Nzev"/>
    <w:rsid w:val="009F0C02"/>
    <w:rPr>
      <w:b/>
      <w:sz w:val="24"/>
      <w:lang w:val="en-GB" w:eastAsia="x-none"/>
    </w:rPr>
  </w:style>
  <w:style w:type="paragraph" w:customStyle="1" w:styleId="0">
    <w:name w:val="0"/>
    <w:basedOn w:val="Normln"/>
    <w:rsid w:val="00992CBD"/>
    <w:pPr>
      <w:widowControl w:val="0"/>
      <w:spacing w:before="40" w:after="20" w:line="280" w:lineRule="atLeast"/>
    </w:pPr>
    <w:rPr>
      <w:rFonts w:ascii="Times New Roman" w:hAnsi="Times New Roman"/>
      <w:lang w:eastAsia="en-US"/>
    </w:rPr>
  </w:style>
  <w:style w:type="paragraph" w:customStyle="1" w:styleId="Normal1">
    <w:name w:val="Normal 1"/>
    <w:basedOn w:val="Normln"/>
    <w:link w:val="Normal1Char"/>
    <w:rsid w:val="008347B4"/>
    <w:pPr>
      <w:spacing w:before="120"/>
      <w:ind w:left="880"/>
    </w:pPr>
    <w:rPr>
      <w:rFonts w:ascii="Times New Roman" w:eastAsia="SimSun" w:hAnsi="Times New Roman"/>
      <w:sz w:val="22"/>
      <w:lang w:eastAsia="en-US"/>
    </w:rPr>
  </w:style>
  <w:style w:type="character" w:customStyle="1" w:styleId="Normal1Char">
    <w:name w:val="Normal 1 Char"/>
    <w:link w:val="Normal1"/>
    <w:rsid w:val="008347B4"/>
    <w:rPr>
      <w:rFonts w:eastAsia="SimSun"/>
      <w:sz w:val="22"/>
      <w:lang w:eastAsia="en-US"/>
    </w:rPr>
  </w:style>
  <w:style w:type="character" w:customStyle="1" w:styleId="RLTextlnkuslovanChar">
    <w:name w:val="RL Text článku číslovaný Char"/>
    <w:link w:val="RLTextlnkuslovan"/>
    <w:locked/>
    <w:rsid w:val="00741193"/>
    <w:rPr>
      <w:rFonts w:ascii="Calibri" w:hAnsi="Calibri"/>
      <w:szCs w:val="24"/>
    </w:rPr>
  </w:style>
  <w:style w:type="paragraph" w:customStyle="1" w:styleId="RLTextlnkuslovan">
    <w:name w:val="RL Text článku číslovaný"/>
    <w:basedOn w:val="Normln"/>
    <w:link w:val="RLTextlnkuslovanChar"/>
    <w:qFormat/>
    <w:rsid w:val="00741193"/>
    <w:pPr>
      <w:numPr>
        <w:ilvl w:val="2"/>
        <w:numId w:val="17"/>
      </w:numPr>
      <w:spacing w:line="280" w:lineRule="exact"/>
    </w:pPr>
    <w:rPr>
      <w:rFonts w:ascii="Calibri" w:hAnsi="Calibri"/>
      <w:sz w:val="20"/>
      <w:szCs w:val="24"/>
    </w:rPr>
  </w:style>
  <w:style w:type="paragraph" w:customStyle="1" w:styleId="RLProhlensmluvnchstran">
    <w:name w:val="RL Prohlášení smluvních stran"/>
    <w:basedOn w:val="Normln"/>
    <w:link w:val="RLProhlensmluvnchstranChar"/>
    <w:rsid w:val="00BB63F1"/>
    <w:pPr>
      <w:spacing w:line="280" w:lineRule="exact"/>
      <w:jc w:val="center"/>
    </w:pPr>
    <w:rPr>
      <w:rFonts w:ascii="Calibri" w:hAnsi="Calibri"/>
      <w:b/>
      <w:sz w:val="22"/>
      <w:szCs w:val="24"/>
    </w:rPr>
  </w:style>
  <w:style w:type="character" w:customStyle="1" w:styleId="RLProhlensmluvnchstranChar">
    <w:name w:val="RL Prohlášení smluvních stran Char"/>
    <w:link w:val="RLProhlensmluvnchstran"/>
    <w:rsid w:val="00BB63F1"/>
    <w:rPr>
      <w:rFonts w:ascii="Calibri" w:hAnsi="Calibri"/>
      <w:b/>
      <w:sz w:val="22"/>
      <w:szCs w:val="24"/>
    </w:rPr>
  </w:style>
  <w:style w:type="paragraph" w:customStyle="1" w:styleId="KL001">
    <w:name w:val="KL 001"/>
    <w:basedOn w:val="Normln"/>
    <w:rsid w:val="00BB63F1"/>
    <w:pPr>
      <w:spacing w:before="60" w:after="60"/>
      <w:jc w:val="left"/>
    </w:pPr>
    <w:rPr>
      <w:rFonts w:ascii="Arial" w:eastAsia="Calibri" w:hAnsi="Arial"/>
      <w:b/>
      <w:bCs/>
      <w:color w:val="FFFFFF"/>
    </w:rPr>
  </w:style>
  <w:style w:type="paragraph" w:customStyle="1" w:styleId="KL002">
    <w:name w:val="KL 002"/>
    <w:basedOn w:val="Normln"/>
    <w:rsid w:val="00BB63F1"/>
    <w:pPr>
      <w:spacing w:before="60" w:after="60"/>
      <w:jc w:val="left"/>
    </w:pPr>
    <w:rPr>
      <w:rFonts w:ascii="Arial" w:eastAsia="Calibri" w:hAnsi="Arial"/>
    </w:rPr>
  </w:style>
  <w:style w:type="paragraph" w:customStyle="1" w:styleId="KL003">
    <w:name w:val="KL 003"/>
    <w:basedOn w:val="Normln"/>
    <w:rsid w:val="00BB63F1"/>
    <w:pPr>
      <w:spacing w:before="60" w:after="60"/>
      <w:jc w:val="left"/>
    </w:pPr>
    <w:rPr>
      <w:rFonts w:ascii="Arial" w:eastAsia="Calibri" w:hAnsi="Arial"/>
      <w:b/>
      <w:bCs/>
      <w:noProof/>
      <w:kern w:val="24"/>
    </w:rPr>
  </w:style>
  <w:style w:type="paragraph" w:customStyle="1" w:styleId="document1cxspmiddlecxspmiddlecxspmiddle">
    <w:name w:val="document1cxspmiddlecxspmiddlecxspmiddle"/>
    <w:basedOn w:val="Normln"/>
    <w:rsid w:val="00BB63F1"/>
    <w:pPr>
      <w:spacing w:before="100" w:beforeAutospacing="1" w:after="100" w:afterAutospacing="1"/>
      <w:ind w:left="794"/>
    </w:pPr>
    <w:rPr>
      <w:rFonts w:ascii="Tahoma" w:eastAsia="Calibri" w:hAnsi="Tahoma"/>
      <w:sz w:val="20"/>
      <w:szCs w:val="24"/>
    </w:rPr>
  </w:style>
  <w:style w:type="paragraph" w:customStyle="1" w:styleId="WBC-Odrka2">
    <w:name w:val="WBC - Odrážka 2"/>
    <w:basedOn w:val="Normln"/>
    <w:rsid w:val="00BB63F1"/>
    <w:pPr>
      <w:tabs>
        <w:tab w:val="num" w:pos="1531"/>
      </w:tabs>
      <w:spacing w:after="0"/>
      <w:ind w:left="1531" w:hanging="397"/>
      <w:jc w:val="left"/>
    </w:pPr>
    <w:rPr>
      <w:rFonts w:ascii="Arial" w:hAnsi="Arial"/>
      <w:sz w:val="20"/>
      <w:szCs w:val="24"/>
      <w:lang w:eastAsia="en-US"/>
    </w:rPr>
  </w:style>
  <w:style w:type="paragraph" w:customStyle="1" w:styleId="WBC-Normlnodsazen">
    <w:name w:val="WBC - Normální odsazený"/>
    <w:basedOn w:val="Normlnodsazen"/>
    <w:rsid w:val="00BB63F1"/>
    <w:pPr>
      <w:spacing w:after="0"/>
      <w:ind w:left="1134"/>
      <w:jc w:val="left"/>
    </w:pPr>
    <w:rPr>
      <w:rFonts w:ascii="Verdana" w:hAnsi="Verdana"/>
      <w:sz w:val="20"/>
      <w:szCs w:val="24"/>
    </w:rPr>
  </w:style>
  <w:style w:type="paragraph" w:customStyle="1" w:styleId="WBC-Nadpis4">
    <w:name w:val="WBC - Nadpis 4"/>
    <w:basedOn w:val="Nadpis4"/>
    <w:rsid w:val="00BB63F1"/>
    <w:pPr>
      <w:widowControl w:val="0"/>
      <w:numPr>
        <w:numId w:val="0"/>
      </w:numPr>
      <w:tabs>
        <w:tab w:val="left" w:pos="1134"/>
      </w:tabs>
      <w:spacing w:after="60"/>
      <w:ind w:left="1134"/>
      <w:jc w:val="left"/>
    </w:pPr>
    <w:rPr>
      <w:rFonts w:ascii="Arial" w:hAnsi="Arial" w:cs="Arial"/>
      <w:b w:val="0"/>
      <w:iCs/>
      <w:kern w:val="32"/>
      <w:szCs w:val="28"/>
      <w:lang w:eastAsia="en-US"/>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uiPriority w:val="99"/>
    <w:rsid w:val="00BB63F1"/>
    <w:rPr>
      <w:rFonts w:ascii="Garamond" w:hAnsi="Garamond"/>
      <w:b/>
      <w:sz w:val="24"/>
    </w:rPr>
  </w:style>
  <w:style w:type="paragraph" w:customStyle="1" w:styleId="WBC-Hlavnnadpis">
    <w:name w:val="WBC - Hlavní nadpis"/>
    <w:rsid w:val="00BB63F1"/>
    <w:rPr>
      <w:rFonts w:ascii="Arial" w:hAnsi="Arial" w:cs="Arial"/>
      <w:b/>
      <w:bCs/>
      <w:smallCaps/>
      <w:kern w:val="32"/>
      <w:sz w:val="36"/>
      <w:szCs w:val="36"/>
      <w:lang w:eastAsia="en-US"/>
    </w:rPr>
  </w:style>
  <w:style w:type="paragraph" w:styleId="Normlnodsazen">
    <w:name w:val="Normal Indent"/>
    <w:basedOn w:val="Normln"/>
    <w:uiPriority w:val="99"/>
    <w:semiHidden/>
    <w:unhideWhenUsed/>
    <w:rsid w:val="00BB63F1"/>
    <w:pPr>
      <w:ind w:left="708"/>
    </w:pPr>
  </w:style>
  <w:style w:type="paragraph" w:customStyle="1" w:styleId="Zklad4">
    <w:name w:val="Základ 4"/>
    <w:basedOn w:val="Zklad3"/>
    <w:link w:val="Zklad4Char"/>
    <w:qFormat/>
    <w:rsid w:val="00EF2372"/>
    <w:pPr>
      <w:numPr>
        <w:ilvl w:val="0"/>
        <w:numId w:val="18"/>
      </w:numPr>
    </w:pPr>
  </w:style>
  <w:style w:type="character" w:customStyle="1" w:styleId="Zklad3Char">
    <w:name w:val="Základ 3 Char"/>
    <w:basedOn w:val="Standardnpsmoodstavce"/>
    <w:link w:val="Zklad3"/>
    <w:rsid w:val="00EF2372"/>
    <w:rPr>
      <w:bCs/>
      <w:sz w:val="24"/>
      <w:szCs w:val="24"/>
    </w:rPr>
  </w:style>
  <w:style w:type="character" w:customStyle="1" w:styleId="Zklad4Char">
    <w:name w:val="Základ 4 Char"/>
    <w:basedOn w:val="Zklad3Char"/>
    <w:link w:val="Zklad4"/>
    <w:rsid w:val="00EF2372"/>
    <w:rPr>
      <w:bCs/>
      <w:sz w:val="24"/>
      <w:szCs w:val="24"/>
    </w:rPr>
  </w:style>
  <w:style w:type="character" w:customStyle="1" w:styleId="tsubjname">
    <w:name w:val="tsubjname"/>
    <w:basedOn w:val="Standardnpsmoodstavce"/>
    <w:rsid w:val="007557A5"/>
  </w:style>
  <w:style w:type="paragraph" w:customStyle="1" w:styleId="2-2">
    <w:name w:val="2-2"/>
    <w:basedOn w:val="Normln"/>
    <w:link w:val="2-2Char"/>
    <w:rsid w:val="00A32B49"/>
    <w:pPr>
      <w:spacing w:before="40" w:after="40"/>
    </w:pPr>
    <w:rPr>
      <w:rFonts w:ascii="Arial" w:hAnsi="Arial"/>
      <w:sz w:val="20"/>
      <w:lang w:val="x-none" w:eastAsia="en-US"/>
    </w:rPr>
  </w:style>
  <w:style w:type="character" w:customStyle="1" w:styleId="2-2Char">
    <w:name w:val="2-2 Char"/>
    <w:link w:val="2-2"/>
    <w:rsid w:val="00A32B49"/>
    <w:rPr>
      <w:rFonts w:ascii="Arial" w:hAnsi="Arial"/>
      <w:lang w:val="x-none" w:eastAsia="en-US"/>
    </w:rPr>
  </w:style>
  <w:style w:type="paragraph" w:customStyle="1" w:styleId="Barevnseznamzvraznn11">
    <w:name w:val="Barevný seznam – zvýraznění 11"/>
    <w:basedOn w:val="Normln"/>
    <w:uiPriority w:val="34"/>
    <w:qFormat/>
    <w:rsid w:val="00A32B49"/>
    <w:pPr>
      <w:spacing w:before="360" w:after="60"/>
      <w:ind w:left="720"/>
      <w:contextualSpacing/>
    </w:pPr>
    <w:rPr>
      <w:rFonts w:ascii="Arial" w:hAnsi="Arial"/>
      <w:sz w:val="20"/>
      <w:lang w:eastAsia="en-US"/>
    </w:rPr>
  </w:style>
  <w:style w:type="character" w:customStyle="1" w:styleId="TextkomenteChar">
    <w:name w:val="Text komentáře Char"/>
    <w:basedOn w:val="Standardnpsmoodstavce"/>
    <w:link w:val="Textkomente"/>
    <w:semiHidden/>
    <w:rsid w:val="00A32B49"/>
    <w:rPr>
      <w:rFonts w:ascii="Garamond" w:hAnsi="Garamond"/>
      <w:sz w:val="24"/>
    </w:rPr>
  </w:style>
  <w:style w:type="character" w:customStyle="1" w:styleId="nowrap">
    <w:name w:val="nowrap"/>
    <w:basedOn w:val="Standardnpsmoodstavce"/>
    <w:rsid w:val="00BC41C8"/>
  </w:style>
  <w:style w:type="character" w:customStyle="1" w:styleId="ZhlavChar">
    <w:name w:val="Záhlaví Char"/>
    <w:basedOn w:val="Standardnpsmoodstavce"/>
    <w:link w:val="Zhlav"/>
    <w:uiPriority w:val="99"/>
    <w:rsid w:val="00657E47"/>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39927">
      <w:bodyDiv w:val="1"/>
      <w:marLeft w:val="0"/>
      <w:marRight w:val="0"/>
      <w:marTop w:val="0"/>
      <w:marBottom w:val="0"/>
      <w:divBdr>
        <w:top w:val="none" w:sz="0" w:space="0" w:color="auto"/>
        <w:left w:val="none" w:sz="0" w:space="0" w:color="auto"/>
        <w:bottom w:val="none" w:sz="0" w:space="0" w:color="auto"/>
        <w:right w:val="none" w:sz="0" w:space="0" w:color="auto"/>
      </w:divBdr>
    </w:div>
    <w:div w:id="226454434">
      <w:bodyDiv w:val="1"/>
      <w:marLeft w:val="0"/>
      <w:marRight w:val="0"/>
      <w:marTop w:val="0"/>
      <w:marBottom w:val="0"/>
      <w:divBdr>
        <w:top w:val="none" w:sz="0" w:space="0" w:color="auto"/>
        <w:left w:val="none" w:sz="0" w:space="0" w:color="auto"/>
        <w:bottom w:val="none" w:sz="0" w:space="0" w:color="auto"/>
        <w:right w:val="none" w:sz="0" w:space="0" w:color="auto"/>
      </w:divBdr>
    </w:div>
    <w:div w:id="445737967">
      <w:bodyDiv w:val="1"/>
      <w:marLeft w:val="0"/>
      <w:marRight w:val="0"/>
      <w:marTop w:val="0"/>
      <w:marBottom w:val="0"/>
      <w:divBdr>
        <w:top w:val="none" w:sz="0" w:space="0" w:color="auto"/>
        <w:left w:val="none" w:sz="0" w:space="0" w:color="auto"/>
        <w:bottom w:val="none" w:sz="0" w:space="0" w:color="auto"/>
        <w:right w:val="none" w:sz="0" w:space="0" w:color="auto"/>
      </w:divBdr>
    </w:div>
    <w:div w:id="834416405">
      <w:bodyDiv w:val="1"/>
      <w:marLeft w:val="0"/>
      <w:marRight w:val="0"/>
      <w:marTop w:val="0"/>
      <w:marBottom w:val="0"/>
      <w:divBdr>
        <w:top w:val="none" w:sz="0" w:space="0" w:color="auto"/>
        <w:left w:val="none" w:sz="0" w:space="0" w:color="auto"/>
        <w:bottom w:val="none" w:sz="0" w:space="0" w:color="auto"/>
        <w:right w:val="none" w:sz="0" w:space="0" w:color="auto"/>
      </w:divBdr>
    </w:div>
    <w:div w:id="968239831">
      <w:bodyDiv w:val="1"/>
      <w:marLeft w:val="0"/>
      <w:marRight w:val="0"/>
      <w:marTop w:val="0"/>
      <w:marBottom w:val="0"/>
      <w:divBdr>
        <w:top w:val="none" w:sz="0" w:space="0" w:color="auto"/>
        <w:left w:val="none" w:sz="0" w:space="0" w:color="auto"/>
        <w:bottom w:val="none" w:sz="0" w:space="0" w:color="auto"/>
        <w:right w:val="none" w:sz="0" w:space="0" w:color="auto"/>
      </w:divBdr>
    </w:div>
    <w:div w:id="984968178">
      <w:bodyDiv w:val="1"/>
      <w:marLeft w:val="0"/>
      <w:marRight w:val="0"/>
      <w:marTop w:val="0"/>
      <w:marBottom w:val="0"/>
      <w:divBdr>
        <w:top w:val="none" w:sz="0" w:space="0" w:color="auto"/>
        <w:left w:val="none" w:sz="0" w:space="0" w:color="auto"/>
        <w:bottom w:val="none" w:sz="0" w:space="0" w:color="auto"/>
        <w:right w:val="none" w:sz="0" w:space="0" w:color="auto"/>
      </w:divBdr>
    </w:div>
    <w:div w:id="1502891411">
      <w:bodyDiv w:val="1"/>
      <w:marLeft w:val="0"/>
      <w:marRight w:val="0"/>
      <w:marTop w:val="0"/>
      <w:marBottom w:val="0"/>
      <w:divBdr>
        <w:top w:val="none" w:sz="0" w:space="0" w:color="auto"/>
        <w:left w:val="none" w:sz="0" w:space="0" w:color="auto"/>
        <w:bottom w:val="none" w:sz="0" w:space="0" w:color="auto"/>
        <w:right w:val="none" w:sz="0" w:space="0" w:color="auto"/>
      </w:divBdr>
    </w:div>
    <w:div w:id="1781801261">
      <w:bodyDiv w:val="1"/>
      <w:marLeft w:val="0"/>
      <w:marRight w:val="0"/>
      <w:marTop w:val="0"/>
      <w:marBottom w:val="0"/>
      <w:divBdr>
        <w:top w:val="none" w:sz="0" w:space="0" w:color="auto"/>
        <w:left w:val="none" w:sz="0" w:space="0" w:color="auto"/>
        <w:bottom w:val="none" w:sz="0" w:space="0" w:color="auto"/>
        <w:right w:val="none" w:sz="0" w:space="0" w:color="auto"/>
      </w:divBdr>
    </w:div>
    <w:div w:id="183232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stnikverejnychzakazek.cz/SearchForm/SearchContract?contractNumber=Z2022-03119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60A9D089F8804DA8116AFDA0EE7BB2" ma:contentTypeVersion="2" ma:contentTypeDescription="Vytvoří nový dokument" ma:contentTypeScope="" ma:versionID="c025877829690ea734dc98be8168a260">
  <xsd:schema xmlns:xsd="http://www.w3.org/2001/XMLSchema" xmlns:xs="http://www.w3.org/2001/XMLSchema" xmlns:p="http://schemas.microsoft.com/office/2006/metadata/properties" xmlns:ns2="57560c6c-0b2d-44de-ba95-c5721685f602" targetNamespace="http://schemas.microsoft.com/office/2006/metadata/properties" ma:root="true" ma:fieldsID="115c7316791c90e60de321e8d87b2af8" ns2:_="">
    <xsd:import namespace="57560c6c-0b2d-44de-ba95-c5721685f6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60c6c-0b2d-44de-ba95-c5721685f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3F4E0-30A9-4690-B40F-3EB2BB1FAEFC}">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57560c6c-0b2d-44de-ba95-c5721685f602"/>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87238239-BE26-43DD-8774-7E47F2A27126}">
  <ds:schemaRefs>
    <ds:schemaRef ds:uri="http://schemas.microsoft.com/sharepoint/v3/contenttype/forms"/>
  </ds:schemaRefs>
</ds:datastoreItem>
</file>

<file path=customXml/itemProps3.xml><?xml version="1.0" encoding="utf-8"?>
<ds:datastoreItem xmlns:ds="http://schemas.openxmlformats.org/officeDocument/2006/customXml" ds:itemID="{F64C243B-279C-42F3-BD55-FAF6780C0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60c6c-0b2d-44de-ba95-c5721685f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19AA1B-A1C6-4F6A-9D71-6130C50B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10904</Words>
  <Characters>66660</Characters>
  <Application>Microsoft Office Word</Application>
  <DocSecurity>0</DocSecurity>
  <Lines>555</Lines>
  <Paragraphs>154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2022-10-15T07:39:00Z</dcterms:created>
  <dcterms:modified xsi:type="dcterms:W3CDTF">2022-10-15T07:42:00Z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0x010100C660A9D089F8804DA8116AFDA0EE7BB2</vt:lpwstr>
  </property>
</Properties>
</file>