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541598" w14:textId="77777777" w:rsidR="00DD3BE8" w:rsidRDefault="00D777DA" w:rsidP="00DD3BE8">
      <w:pPr>
        <w:pStyle w:val="Head"/>
        <w:rPr>
          <w:rFonts w:ascii="Arial" w:hAnsi="Arial" w:cs="Arial"/>
          <w:sz w:val="40"/>
          <w:szCs w:val="40"/>
        </w:rPr>
      </w:pPr>
      <w:r w:rsidRPr="00DD3BE8">
        <w:rPr>
          <w:rFonts w:ascii="Arial" w:hAnsi="Arial" w:cs="Arial"/>
          <w:sz w:val="40"/>
          <w:szCs w:val="40"/>
        </w:rPr>
        <w:t>PODNÁJEMNÍ SMLOUVA</w:t>
      </w:r>
    </w:p>
    <w:p w14:paraId="3ECD230A" w14:textId="77777777" w:rsidR="00F71BE2" w:rsidRPr="00DD3BE8" w:rsidRDefault="00DD3BE8" w:rsidP="00DD3BE8">
      <w:pPr>
        <w:pStyle w:val="Head"/>
        <w:rPr>
          <w:rFonts w:ascii="Arial" w:hAnsi="Arial" w:cs="Arial"/>
          <w:b w:val="0"/>
          <w:bCs/>
          <w:sz w:val="16"/>
          <w:szCs w:val="16"/>
        </w:rPr>
      </w:pPr>
      <w:r w:rsidRPr="00DD3BE8">
        <w:rPr>
          <w:rFonts w:ascii="Arial" w:hAnsi="Arial" w:cs="Arial"/>
          <w:b w:val="0"/>
          <w:bCs/>
          <w:sz w:val="16"/>
          <w:szCs w:val="16"/>
        </w:rPr>
        <w:t>dále jen</w:t>
      </w:r>
      <w:r w:rsidR="00911076" w:rsidRPr="00DD3BE8">
        <w:rPr>
          <w:rFonts w:ascii="Arial" w:hAnsi="Arial" w:cs="Arial"/>
          <w:b w:val="0"/>
          <w:bCs/>
          <w:sz w:val="16"/>
          <w:szCs w:val="16"/>
        </w:rPr>
        <w:t xml:space="preserve"> „SMLOUVA“</w:t>
      </w:r>
      <w:r w:rsidR="00911076" w:rsidRPr="00DD3BE8">
        <w:rPr>
          <w:rFonts w:ascii="Arial" w:hAnsi="Arial" w:cs="Arial"/>
          <w:sz w:val="16"/>
          <w:szCs w:val="16"/>
        </w:rPr>
        <w:t xml:space="preserve"> </w:t>
      </w:r>
      <w:r w:rsidRPr="00DD3BE8">
        <w:rPr>
          <w:rFonts w:ascii="Arial" w:hAnsi="Arial" w:cs="Arial"/>
          <w:b w:val="0"/>
          <w:bCs/>
          <w:sz w:val="16"/>
          <w:szCs w:val="16"/>
        </w:rPr>
        <w:t>byla uzavřena níže uvedeného dne, měsíce a roku mezi těmito smluvními stranami</w:t>
      </w:r>
      <w:r w:rsidR="00424CA1">
        <w:rPr>
          <w:rFonts w:ascii="Arial" w:hAnsi="Arial" w:cs="Arial"/>
          <w:b w:val="0"/>
          <w:bCs/>
          <w:sz w:val="16"/>
          <w:szCs w:val="16"/>
        </w:rPr>
        <w:t>.</w:t>
      </w:r>
    </w:p>
    <w:p w14:paraId="5EC600A9" w14:textId="77777777" w:rsidR="00DD3BE8" w:rsidRPr="00DD3BE8" w:rsidRDefault="00DD3BE8" w:rsidP="00DD3BE8">
      <w:pPr>
        <w:pStyle w:val="Head"/>
        <w:jc w:val="left"/>
        <w:rPr>
          <w:rFonts w:ascii="Arial" w:hAnsi="Arial" w:cs="Arial"/>
          <w:sz w:val="20"/>
          <w:szCs w:val="20"/>
        </w:rPr>
      </w:pPr>
    </w:p>
    <w:p w14:paraId="6D143EEA" w14:textId="237E0C8A" w:rsidR="00F71BE2" w:rsidRPr="00ED650D" w:rsidRDefault="00ED650D" w:rsidP="00E47447">
      <w:pPr>
        <w:pStyle w:val="NoSpacingPHPDOCX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5353875"/>
      <w:r w:rsidRPr="00ED650D">
        <w:rPr>
          <w:rFonts w:ascii="Arial" w:hAnsi="Arial" w:cs="Arial"/>
          <w:b/>
          <w:bCs/>
          <w:sz w:val="20"/>
          <w:szCs w:val="20"/>
        </w:rPr>
        <w:t>Mgr.</w:t>
      </w:r>
      <w:r w:rsidR="00174E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D650D">
        <w:rPr>
          <w:rFonts w:ascii="Arial" w:hAnsi="Arial" w:cs="Arial"/>
          <w:b/>
          <w:bCs/>
          <w:sz w:val="20"/>
          <w:szCs w:val="20"/>
        </w:rPr>
        <w:t>Barbora Matoušková</w:t>
      </w:r>
    </w:p>
    <w:p w14:paraId="3CBE89F3" w14:textId="2456A25F" w:rsidR="00F71BE2" w:rsidRPr="00E47447" w:rsidRDefault="00ED650D" w:rsidP="00E47447">
      <w:pPr>
        <w:pStyle w:val="NoSpacingPHPDOCX"/>
        <w:jc w:val="both"/>
        <w:rPr>
          <w:rFonts w:ascii="Arial" w:hAnsi="Arial" w:cs="Arial"/>
          <w:sz w:val="20"/>
          <w:szCs w:val="20"/>
        </w:rPr>
      </w:pPr>
      <w:r w:rsidRPr="00ED5B6F">
        <w:rPr>
          <w:rFonts w:ascii="Arial" w:hAnsi="Arial" w:cs="Arial"/>
          <w:sz w:val="20"/>
          <w:szCs w:val="20"/>
        </w:rPr>
        <w:t>r.č</w:t>
      </w:r>
      <w:r w:rsidR="00ED5B6F">
        <w:rPr>
          <w:rFonts w:ascii="Arial" w:hAnsi="Arial" w:cs="Arial"/>
          <w:sz w:val="20"/>
          <w:szCs w:val="20"/>
        </w:rPr>
        <w:t xml:space="preserve">: </w:t>
      </w:r>
      <w:r w:rsidR="00877DED">
        <w:rPr>
          <w:rFonts w:ascii="Arial" w:hAnsi="Arial" w:cs="Arial"/>
          <w:sz w:val="20"/>
          <w:szCs w:val="20"/>
        </w:rPr>
        <w:t>845516/0780</w:t>
      </w:r>
    </w:p>
    <w:p w14:paraId="5DBCAD5D" w14:textId="10857798" w:rsidR="00F71BE2" w:rsidRDefault="00ED650D" w:rsidP="00ED650D">
      <w:pPr>
        <w:pStyle w:val="NoSpacingPHPDOCX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trvale bytem Bezděčín 123, 293 01  Mladá Boleslav </w:t>
      </w:r>
    </w:p>
    <w:bookmarkEnd w:id="0"/>
    <w:p w14:paraId="6B49C29E" w14:textId="0C050905" w:rsidR="00ED650D" w:rsidRPr="00E47447" w:rsidRDefault="00ED650D" w:rsidP="00ED650D">
      <w:pPr>
        <w:pStyle w:val="NoSpacingPHPDOCX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7050B5" w:rsidRPr="007050B5">
        <w:rPr>
          <w:rFonts w:ascii="Arial" w:hAnsi="Arial" w:cs="Arial"/>
          <w:sz w:val="20"/>
          <w:szCs w:val="20"/>
        </w:rPr>
        <w:t>2110586611/2700</w:t>
      </w:r>
      <w:r w:rsidR="007050B5">
        <w:rPr>
          <w:rFonts w:ascii="Arial" w:hAnsi="Arial" w:cs="Arial"/>
          <w:sz w:val="20"/>
          <w:szCs w:val="20"/>
        </w:rPr>
        <w:t xml:space="preserve">, vedený u </w:t>
      </w:r>
      <w:r w:rsidR="00ED5B6F" w:rsidRPr="00ED5B6F">
        <w:rPr>
          <w:rFonts w:ascii="Arial" w:hAnsi="Arial" w:cs="Arial"/>
          <w:sz w:val="20"/>
          <w:szCs w:val="20"/>
        </w:rPr>
        <w:t>UniCredit Bank Czech Republic and Slovakia, a.s.</w:t>
      </w:r>
    </w:p>
    <w:p w14:paraId="2A53BFB3" w14:textId="77777777" w:rsidR="00F71BE2" w:rsidRPr="00E47447" w:rsidRDefault="00911076" w:rsidP="00E47447">
      <w:pPr>
        <w:pStyle w:val="NoSpacingPHPDOCX"/>
        <w:jc w:val="both"/>
        <w:rPr>
          <w:rFonts w:ascii="Arial" w:hAnsi="Arial" w:cs="Arial"/>
          <w:sz w:val="20"/>
          <w:szCs w:val="20"/>
        </w:rPr>
      </w:pPr>
      <w:r w:rsidRPr="00E47447">
        <w:rPr>
          <w:rFonts w:ascii="Arial" w:hAnsi="Arial" w:cs="Arial"/>
          <w:sz w:val="20"/>
          <w:szCs w:val="20"/>
        </w:rPr>
        <w:t>(dále jako „Nájemce“)</w:t>
      </w:r>
    </w:p>
    <w:p w14:paraId="69EDF39E" w14:textId="77777777" w:rsidR="00DD3BE8" w:rsidRPr="00E47447" w:rsidRDefault="00DD3BE8" w:rsidP="00E47447">
      <w:pPr>
        <w:pStyle w:val="NoSpacingPHPDOCX"/>
        <w:jc w:val="both"/>
        <w:rPr>
          <w:rFonts w:ascii="Arial" w:hAnsi="Arial" w:cs="Arial"/>
          <w:sz w:val="20"/>
          <w:szCs w:val="20"/>
        </w:rPr>
      </w:pPr>
    </w:p>
    <w:p w14:paraId="68A7DA13" w14:textId="77777777" w:rsidR="00F71BE2" w:rsidRPr="00E47447" w:rsidRDefault="00911076" w:rsidP="00E47447">
      <w:pPr>
        <w:pStyle w:val="NoSpacingPHPDOCX"/>
        <w:jc w:val="both"/>
        <w:rPr>
          <w:rFonts w:ascii="Arial" w:hAnsi="Arial" w:cs="Arial"/>
          <w:sz w:val="20"/>
          <w:szCs w:val="20"/>
        </w:rPr>
      </w:pPr>
      <w:r w:rsidRPr="00E47447">
        <w:rPr>
          <w:rFonts w:ascii="Arial" w:hAnsi="Arial" w:cs="Arial"/>
          <w:sz w:val="20"/>
          <w:szCs w:val="20"/>
        </w:rPr>
        <w:t>a</w:t>
      </w:r>
    </w:p>
    <w:p w14:paraId="0A65F767" w14:textId="77777777" w:rsidR="00DD3BE8" w:rsidRPr="00E47447" w:rsidRDefault="00DD3BE8" w:rsidP="00E47447">
      <w:pPr>
        <w:pStyle w:val="NoSpacingPHPDOCX"/>
        <w:jc w:val="both"/>
        <w:rPr>
          <w:rFonts w:ascii="Arial" w:hAnsi="Arial" w:cs="Arial"/>
          <w:sz w:val="20"/>
          <w:szCs w:val="20"/>
        </w:rPr>
      </w:pPr>
    </w:p>
    <w:p w14:paraId="1FA5BDB7" w14:textId="77777777" w:rsidR="00ED650D" w:rsidRPr="00ED650D" w:rsidRDefault="00ED650D" w:rsidP="00ED650D">
      <w:pPr>
        <w:pStyle w:val="NoSpacingPHPDOCX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15353903"/>
      <w:r w:rsidRPr="00ED650D">
        <w:rPr>
          <w:rFonts w:ascii="Arial" w:hAnsi="Arial" w:cs="Arial"/>
          <w:b/>
          <w:bCs/>
          <w:sz w:val="20"/>
          <w:szCs w:val="20"/>
        </w:rPr>
        <w:t>Oblastní nemocnice Mladá Boleslav, a.s., nemocnice Středočeského kraje</w:t>
      </w:r>
    </w:p>
    <w:p w14:paraId="346BE428" w14:textId="77777777" w:rsidR="00ED650D" w:rsidRPr="00ED650D" w:rsidRDefault="00ED650D" w:rsidP="00ED650D">
      <w:pPr>
        <w:pStyle w:val="NoSpacingPHPDOCX"/>
        <w:jc w:val="both"/>
        <w:rPr>
          <w:rFonts w:ascii="Arial" w:hAnsi="Arial" w:cs="Arial"/>
          <w:sz w:val="20"/>
          <w:szCs w:val="20"/>
        </w:rPr>
      </w:pPr>
      <w:r w:rsidRPr="00ED650D">
        <w:rPr>
          <w:rFonts w:ascii="Arial" w:hAnsi="Arial" w:cs="Arial"/>
          <w:sz w:val="20"/>
          <w:szCs w:val="20"/>
        </w:rPr>
        <w:t>se sídlem Mladá Boleslav, třída Václava Klementa 147, PSČ 293 01</w:t>
      </w:r>
    </w:p>
    <w:p w14:paraId="2A1CA1BB" w14:textId="77777777" w:rsidR="00ED650D" w:rsidRPr="00ED650D" w:rsidRDefault="00ED650D" w:rsidP="00ED650D">
      <w:pPr>
        <w:pStyle w:val="NoSpacingPHPDOCX"/>
        <w:jc w:val="both"/>
        <w:rPr>
          <w:rFonts w:ascii="Arial" w:hAnsi="Arial" w:cs="Arial"/>
          <w:sz w:val="20"/>
          <w:szCs w:val="20"/>
        </w:rPr>
      </w:pPr>
      <w:r w:rsidRPr="00ED650D">
        <w:rPr>
          <w:rFonts w:ascii="Arial" w:hAnsi="Arial" w:cs="Arial"/>
          <w:sz w:val="20"/>
          <w:szCs w:val="20"/>
        </w:rPr>
        <w:t>IČO: 272 56 456</w:t>
      </w:r>
    </w:p>
    <w:p w14:paraId="27755C8D" w14:textId="77777777" w:rsidR="00ED650D" w:rsidRPr="00ED650D" w:rsidRDefault="00ED650D" w:rsidP="00ED650D">
      <w:pPr>
        <w:pStyle w:val="NoSpacingPHPDOCX"/>
        <w:jc w:val="both"/>
        <w:rPr>
          <w:rFonts w:ascii="Arial" w:hAnsi="Arial" w:cs="Arial"/>
          <w:sz w:val="20"/>
          <w:szCs w:val="20"/>
        </w:rPr>
      </w:pPr>
      <w:r w:rsidRPr="00ED650D">
        <w:rPr>
          <w:rFonts w:ascii="Arial" w:hAnsi="Arial" w:cs="Arial"/>
          <w:sz w:val="20"/>
          <w:szCs w:val="20"/>
        </w:rPr>
        <w:t>DIČ: CZ27256456</w:t>
      </w:r>
    </w:p>
    <w:bookmarkEnd w:id="1"/>
    <w:p w14:paraId="5C6C49FD" w14:textId="77777777" w:rsidR="00ED650D" w:rsidRPr="00ED650D" w:rsidRDefault="00ED650D" w:rsidP="00ED650D">
      <w:pPr>
        <w:pStyle w:val="NoSpacingPHPDOCX"/>
        <w:jc w:val="both"/>
        <w:rPr>
          <w:rFonts w:ascii="Arial" w:hAnsi="Arial" w:cs="Arial"/>
          <w:sz w:val="20"/>
          <w:szCs w:val="20"/>
        </w:rPr>
      </w:pPr>
      <w:r w:rsidRPr="00ED650D">
        <w:rPr>
          <w:rFonts w:ascii="Arial" w:hAnsi="Arial" w:cs="Arial"/>
          <w:sz w:val="20"/>
          <w:szCs w:val="20"/>
        </w:rPr>
        <w:t>zapsaná v obchodním rejstříku vedeném Městským soudem v Praze, oddíl B, vložka 10019</w:t>
      </w:r>
    </w:p>
    <w:p w14:paraId="415F54AA" w14:textId="77777777" w:rsidR="00ED650D" w:rsidRPr="00ED650D" w:rsidRDefault="00ED650D" w:rsidP="00ED650D">
      <w:pPr>
        <w:pStyle w:val="NoSpacingPHPDOCX"/>
        <w:jc w:val="both"/>
        <w:rPr>
          <w:rFonts w:ascii="Arial" w:hAnsi="Arial" w:cs="Arial"/>
          <w:sz w:val="20"/>
          <w:szCs w:val="20"/>
        </w:rPr>
      </w:pPr>
      <w:r w:rsidRPr="00ED650D">
        <w:rPr>
          <w:rFonts w:ascii="Arial" w:hAnsi="Arial" w:cs="Arial"/>
          <w:sz w:val="20"/>
          <w:szCs w:val="20"/>
        </w:rPr>
        <w:t>zastoupená JUDr. Ladislavem Řípou, předsedou představenstva a Ing. Jiřím Bouškou, místopředsedou představenstva</w:t>
      </w:r>
    </w:p>
    <w:p w14:paraId="7447549B" w14:textId="0756303E" w:rsidR="00F71BE2" w:rsidRPr="00E47447" w:rsidRDefault="00ED650D" w:rsidP="00ED650D">
      <w:pPr>
        <w:pStyle w:val="NoSpacingPHPDOCX"/>
        <w:jc w:val="both"/>
        <w:rPr>
          <w:rFonts w:ascii="Arial" w:hAnsi="Arial" w:cs="Arial"/>
          <w:sz w:val="20"/>
          <w:szCs w:val="20"/>
        </w:rPr>
      </w:pPr>
      <w:r w:rsidRPr="00ED650D">
        <w:rPr>
          <w:rFonts w:ascii="Arial" w:hAnsi="Arial" w:cs="Arial"/>
          <w:sz w:val="20"/>
          <w:szCs w:val="20"/>
        </w:rPr>
        <w:t xml:space="preserve">bankovní spojení: číslo účtu: </w:t>
      </w:r>
      <w:r w:rsidRPr="00ED650D">
        <w:rPr>
          <w:rFonts w:ascii="Arial" w:hAnsi="Arial" w:cs="Arial"/>
          <w:sz w:val="20"/>
          <w:szCs w:val="20"/>
        </w:rPr>
        <w:tab/>
        <w:t>35-3525450227/0100, vedený u Komerční banky, a.s.</w:t>
      </w:r>
      <w:r w:rsidRPr="00ED650D">
        <w:rPr>
          <w:rFonts w:ascii="Arial" w:hAnsi="Arial" w:cs="Arial"/>
          <w:sz w:val="20"/>
          <w:szCs w:val="20"/>
        </w:rPr>
        <w:t xml:space="preserve"> </w:t>
      </w:r>
      <w:r w:rsidR="00911076" w:rsidRPr="00E47447">
        <w:rPr>
          <w:rFonts w:ascii="Arial" w:hAnsi="Arial" w:cs="Arial"/>
          <w:sz w:val="20"/>
          <w:szCs w:val="20"/>
        </w:rPr>
        <w:t>(dále jako „Podnájemce“)</w:t>
      </w:r>
    </w:p>
    <w:p w14:paraId="6F85A542" w14:textId="77777777" w:rsidR="00DD3BE8" w:rsidRDefault="00DD3BE8" w:rsidP="00E47447">
      <w:pPr>
        <w:pStyle w:val="NoSpacingPHPDOCX"/>
        <w:jc w:val="both"/>
      </w:pPr>
    </w:p>
    <w:p w14:paraId="7521C4FE" w14:textId="77777777" w:rsidR="00F71BE2" w:rsidRPr="00E47447" w:rsidRDefault="00911076" w:rsidP="00E47447">
      <w:pPr>
        <w:jc w:val="both"/>
        <w:rPr>
          <w:rFonts w:ascii="Arial" w:hAnsi="Arial" w:cs="Arial"/>
          <w:sz w:val="18"/>
          <w:szCs w:val="18"/>
        </w:rPr>
      </w:pPr>
      <w:r w:rsidRPr="00E47447">
        <w:rPr>
          <w:rFonts w:ascii="Arial" w:hAnsi="Arial" w:cs="Arial"/>
          <w:sz w:val="18"/>
          <w:szCs w:val="18"/>
        </w:rPr>
        <w:t>Nájemce a Podnájemce dále též společně jako „Smluvní strany“ a každý jednotlivě jako „Smluvní strana“</w:t>
      </w:r>
    </w:p>
    <w:p w14:paraId="2B8F3365" w14:textId="77777777" w:rsidR="00E47447" w:rsidRDefault="00E47447" w:rsidP="00DD3BE8">
      <w:pPr>
        <w:pStyle w:val="Body1"/>
        <w:jc w:val="center"/>
        <w:rPr>
          <w:rFonts w:ascii="Arial" w:hAnsi="Arial" w:cs="Arial"/>
          <w:bCs/>
        </w:rPr>
      </w:pPr>
    </w:p>
    <w:p w14:paraId="2FB36B8E" w14:textId="77777777" w:rsidR="00F71BE2" w:rsidRPr="003775F5" w:rsidRDefault="003775F5" w:rsidP="00DD3BE8">
      <w:pPr>
        <w:pStyle w:val="Body1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Smluvní strany si ujednávají následující</w:t>
      </w:r>
      <w:r w:rsidR="00911076" w:rsidRPr="003775F5">
        <w:rPr>
          <w:rFonts w:ascii="Arial" w:hAnsi="Arial" w:cs="Arial"/>
          <w:b w:val="0"/>
          <w:sz w:val="20"/>
          <w:szCs w:val="20"/>
        </w:rPr>
        <w:t>:</w:t>
      </w:r>
    </w:p>
    <w:p w14:paraId="1131F377" w14:textId="77777777" w:rsidR="003775F5" w:rsidRDefault="003775F5" w:rsidP="00E47447">
      <w:pPr>
        <w:jc w:val="center"/>
        <w:rPr>
          <w:rFonts w:ascii="Arial" w:hAnsi="Arial" w:cs="Arial"/>
          <w:b/>
          <w:bCs/>
        </w:rPr>
      </w:pPr>
      <w:bookmarkStart w:id="2" w:name="bookmark-name-325_1"/>
      <w:bookmarkEnd w:id="2"/>
    </w:p>
    <w:p w14:paraId="4455DDA5" w14:textId="77777777" w:rsidR="00F71BE2" w:rsidRPr="00E47447" w:rsidRDefault="00E47447" w:rsidP="00E474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93743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="00911076" w:rsidRPr="00E47447">
        <w:rPr>
          <w:rFonts w:ascii="Arial" w:hAnsi="Arial" w:cs="Arial"/>
          <w:b/>
          <w:bCs/>
        </w:rPr>
        <w:t>Definice</w:t>
      </w:r>
    </w:p>
    <w:p w14:paraId="2D24CC5F" w14:textId="7F549E2F" w:rsidR="00F71BE2" w:rsidRPr="00424CA1" w:rsidRDefault="003775F5" w:rsidP="00E47447">
      <w:pPr>
        <w:rPr>
          <w:rFonts w:ascii="Arial" w:hAnsi="Arial" w:cs="Arial"/>
          <w:sz w:val="20"/>
          <w:szCs w:val="20"/>
        </w:rPr>
      </w:pPr>
      <w:bookmarkStart w:id="3" w:name="bookmark-name-369_1.1"/>
      <w:bookmarkEnd w:id="3"/>
      <w:r w:rsidRPr="00424CA1">
        <w:rPr>
          <w:rFonts w:ascii="Arial" w:hAnsi="Arial" w:cs="Arial"/>
          <w:sz w:val="20"/>
          <w:szCs w:val="20"/>
        </w:rPr>
        <w:t xml:space="preserve">1.1 </w:t>
      </w:r>
      <w:r w:rsidR="00911076" w:rsidRPr="00424CA1">
        <w:rPr>
          <w:rFonts w:ascii="Arial" w:hAnsi="Arial" w:cs="Arial"/>
          <w:sz w:val="20"/>
          <w:szCs w:val="20"/>
        </w:rPr>
        <w:t>V této Smlouvě „</w:t>
      </w:r>
      <w:r w:rsidR="00911076" w:rsidRPr="00424CA1">
        <w:rPr>
          <w:rFonts w:ascii="Arial" w:hAnsi="Arial" w:cs="Arial"/>
          <w:b/>
          <w:sz w:val="20"/>
          <w:szCs w:val="20"/>
        </w:rPr>
        <w:t>Věc</w:t>
      </w:r>
      <w:r w:rsidR="00911076" w:rsidRPr="00424CA1">
        <w:rPr>
          <w:rFonts w:ascii="Arial" w:hAnsi="Arial" w:cs="Arial"/>
          <w:sz w:val="20"/>
          <w:szCs w:val="20"/>
        </w:rPr>
        <w:t xml:space="preserve">“ znamená </w:t>
      </w:r>
      <w:r w:rsidR="003F5AB7" w:rsidRPr="003F5AB7">
        <w:rPr>
          <w:rFonts w:ascii="Arial" w:hAnsi="Arial" w:cs="Arial"/>
          <w:sz w:val="20"/>
          <w:szCs w:val="20"/>
        </w:rPr>
        <w:t xml:space="preserve">bytovou jednotku </w:t>
      </w:r>
      <w:bookmarkStart w:id="4" w:name="_Hlk115353943"/>
      <w:r w:rsidR="00911076" w:rsidRPr="00424CA1">
        <w:rPr>
          <w:rFonts w:ascii="Arial" w:hAnsi="Arial" w:cs="Arial"/>
          <w:sz w:val="20"/>
          <w:szCs w:val="20"/>
        </w:rPr>
        <w:t xml:space="preserve">číslo </w:t>
      </w:r>
      <w:r w:rsidR="004A51D6">
        <w:rPr>
          <w:rFonts w:ascii="Arial" w:hAnsi="Arial" w:cs="Arial"/>
          <w:sz w:val="20"/>
          <w:szCs w:val="20"/>
        </w:rPr>
        <w:t xml:space="preserve">1455/15 </w:t>
      </w:r>
      <w:r w:rsidR="00911076" w:rsidRPr="00424CA1">
        <w:rPr>
          <w:rFonts w:ascii="Arial" w:hAnsi="Arial" w:cs="Arial"/>
          <w:sz w:val="20"/>
          <w:szCs w:val="20"/>
        </w:rPr>
        <w:t xml:space="preserve">o výměře </w:t>
      </w:r>
      <w:r w:rsidR="004A51D6">
        <w:rPr>
          <w:rFonts w:ascii="Arial" w:hAnsi="Arial" w:cs="Arial"/>
          <w:sz w:val="20"/>
          <w:szCs w:val="20"/>
        </w:rPr>
        <w:t xml:space="preserve">38,2 </w:t>
      </w:r>
      <w:r w:rsidR="00911076" w:rsidRPr="00424CA1">
        <w:rPr>
          <w:rFonts w:ascii="Arial" w:hAnsi="Arial" w:cs="Arial"/>
          <w:sz w:val="20"/>
          <w:szCs w:val="20"/>
        </w:rPr>
        <w:t>m2, nacházející se v</w:t>
      </w:r>
      <w:r w:rsidR="004A51D6">
        <w:rPr>
          <w:rFonts w:ascii="Arial" w:hAnsi="Arial" w:cs="Arial"/>
          <w:sz w:val="20"/>
          <w:szCs w:val="20"/>
        </w:rPr>
        <w:t xml:space="preserve"> 1. </w:t>
      </w:r>
      <w:r w:rsidR="00584017">
        <w:rPr>
          <w:rFonts w:ascii="Arial" w:hAnsi="Arial" w:cs="Arial"/>
          <w:sz w:val="20"/>
          <w:szCs w:val="20"/>
        </w:rPr>
        <w:t xml:space="preserve">nadzemním </w:t>
      </w:r>
      <w:r w:rsidR="00911076" w:rsidRPr="00424CA1">
        <w:rPr>
          <w:rFonts w:ascii="Arial" w:hAnsi="Arial" w:cs="Arial"/>
          <w:sz w:val="20"/>
          <w:szCs w:val="20"/>
        </w:rPr>
        <w:t xml:space="preserve">podlaží budovy č. p. </w:t>
      </w:r>
      <w:r w:rsidR="004A51D6">
        <w:rPr>
          <w:rFonts w:ascii="Arial" w:hAnsi="Arial" w:cs="Arial"/>
          <w:sz w:val="20"/>
          <w:szCs w:val="20"/>
        </w:rPr>
        <w:t>1455</w:t>
      </w:r>
      <w:r w:rsidR="00911076" w:rsidRPr="00424CA1">
        <w:rPr>
          <w:rFonts w:ascii="Arial" w:hAnsi="Arial" w:cs="Arial"/>
          <w:sz w:val="20"/>
          <w:szCs w:val="20"/>
        </w:rPr>
        <w:t xml:space="preserve">, v katastrálním území </w:t>
      </w:r>
      <w:r w:rsidR="004A51D6">
        <w:rPr>
          <w:rFonts w:ascii="Arial" w:hAnsi="Arial" w:cs="Arial"/>
          <w:sz w:val="20"/>
          <w:szCs w:val="20"/>
        </w:rPr>
        <w:t>Mladá Boleslav</w:t>
      </w:r>
      <w:r w:rsidR="00911076" w:rsidRPr="00424CA1">
        <w:rPr>
          <w:rFonts w:ascii="Arial" w:hAnsi="Arial" w:cs="Arial"/>
          <w:sz w:val="20"/>
          <w:szCs w:val="20"/>
        </w:rPr>
        <w:t xml:space="preserve">, obec </w:t>
      </w:r>
      <w:r w:rsidR="004A51D6">
        <w:rPr>
          <w:rFonts w:ascii="Arial" w:hAnsi="Arial" w:cs="Arial"/>
          <w:sz w:val="20"/>
          <w:szCs w:val="20"/>
        </w:rPr>
        <w:t>Mladá Boleslav, část obce Mladá Boleslav II</w:t>
      </w:r>
      <w:r w:rsidR="00911076" w:rsidRPr="00424CA1">
        <w:rPr>
          <w:rFonts w:ascii="Arial" w:hAnsi="Arial" w:cs="Arial"/>
          <w:sz w:val="20"/>
          <w:szCs w:val="20"/>
        </w:rPr>
        <w:t>.</w:t>
      </w:r>
      <w:bookmarkEnd w:id="4"/>
    </w:p>
    <w:p w14:paraId="77C132A6" w14:textId="77777777" w:rsidR="00F71BE2" w:rsidRPr="00E47447" w:rsidRDefault="00E47447" w:rsidP="00E47447">
      <w:pPr>
        <w:jc w:val="center"/>
        <w:rPr>
          <w:rFonts w:ascii="Arial" w:hAnsi="Arial" w:cs="Arial"/>
          <w:b/>
          <w:bCs/>
        </w:rPr>
      </w:pPr>
      <w:bookmarkStart w:id="5" w:name="bookmark-name-419_2"/>
      <w:bookmarkEnd w:id="5"/>
      <w:r>
        <w:rPr>
          <w:rFonts w:ascii="Arial" w:hAnsi="Arial" w:cs="Arial"/>
          <w:b/>
          <w:bCs/>
        </w:rPr>
        <w:t>2</w:t>
      </w:r>
      <w:r w:rsidR="0093743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="00911076" w:rsidRPr="00E47447">
        <w:rPr>
          <w:rFonts w:ascii="Arial" w:hAnsi="Arial" w:cs="Arial"/>
          <w:b/>
          <w:bCs/>
        </w:rPr>
        <w:t>Prohlášení</w:t>
      </w:r>
    </w:p>
    <w:p w14:paraId="49C0F7D9" w14:textId="77777777" w:rsidR="00F71BE2" w:rsidRPr="00424CA1" w:rsidRDefault="003775F5" w:rsidP="00E47447">
      <w:pPr>
        <w:rPr>
          <w:rFonts w:ascii="Arial" w:hAnsi="Arial" w:cs="Arial"/>
          <w:sz w:val="20"/>
          <w:szCs w:val="20"/>
        </w:rPr>
      </w:pPr>
      <w:bookmarkStart w:id="6" w:name="bookmark-name-424_2.1"/>
      <w:bookmarkEnd w:id="6"/>
      <w:r w:rsidRPr="00424CA1">
        <w:rPr>
          <w:rFonts w:ascii="Arial" w:hAnsi="Arial" w:cs="Arial"/>
          <w:sz w:val="20"/>
          <w:szCs w:val="20"/>
        </w:rPr>
        <w:t xml:space="preserve">2.1 </w:t>
      </w:r>
      <w:r w:rsidR="00911076" w:rsidRPr="00424CA1">
        <w:rPr>
          <w:rFonts w:ascii="Arial" w:hAnsi="Arial" w:cs="Arial"/>
          <w:sz w:val="20"/>
          <w:szCs w:val="20"/>
        </w:rPr>
        <w:t>Podnájemce prohlašuje, že si před uzavřením této Smlouvy Věc prohlédl a seznámil se se stavem Věci a v tomto stavu Věc do podnájmu přebírá.</w:t>
      </w:r>
    </w:p>
    <w:p w14:paraId="0AF12F41" w14:textId="77777777" w:rsidR="00F71BE2" w:rsidRPr="003775F5" w:rsidRDefault="003775F5" w:rsidP="003775F5">
      <w:pPr>
        <w:jc w:val="center"/>
        <w:rPr>
          <w:rFonts w:ascii="Arial" w:hAnsi="Arial" w:cs="Arial"/>
          <w:b/>
          <w:bCs/>
        </w:rPr>
      </w:pPr>
      <w:bookmarkStart w:id="7" w:name="bookmark-name-432_3"/>
      <w:bookmarkEnd w:id="7"/>
      <w:r w:rsidRPr="003775F5">
        <w:rPr>
          <w:rFonts w:ascii="Arial" w:hAnsi="Arial" w:cs="Arial"/>
          <w:b/>
          <w:bCs/>
        </w:rPr>
        <w:t>3</w:t>
      </w:r>
      <w:r w:rsidR="0093743A">
        <w:rPr>
          <w:rFonts w:ascii="Arial" w:hAnsi="Arial" w:cs="Arial"/>
          <w:b/>
          <w:bCs/>
        </w:rPr>
        <w:t>/</w:t>
      </w:r>
      <w:r w:rsidRPr="003775F5">
        <w:rPr>
          <w:rFonts w:ascii="Arial" w:hAnsi="Arial" w:cs="Arial"/>
          <w:b/>
          <w:bCs/>
        </w:rPr>
        <w:t xml:space="preserve"> </w:t>
      </w:r>
      <w:r w:rsidR="00911076" w:rsidRPr="003775F5">
        <w:rPr>
          <w:rFonts w:ascii="Arial" w:hAnsi="Arial" w:cs="Arial"/>
          <w:b/>
          <w:bCs/>
        </w:rPr>
        <w:t>Předmět Smlouvy</w:t>
      </w:r>
    </w:p>
    <w:p w14:paraId="61AE87E9" w14:textId="77777777" w:rsidR="00F71BE2" w:rsidRPr="00424CA1" w:rsidRDefault="003775F5" w:rsidP="00E47447">
      <w:pPr>
        <w:rPr>
          <w:rFonts w:ascii="Arial" w:hAnsi="Arial" w:cs="Arial"/>
          <w:sz w:val="20"/>
          <w:szCs w:val="20"/>
        </w:rPr>
      </w:pPr>
      <w:bookmarkStart w:id="8" w:name="bookmark-name-434_3.1"/>
      <w:bookmarkEnd w:id="8"/>
      <w:r w:rsidRPr="00424CA1">
        <w:rPr>
          <w:rFonts w:ascii="Arial" w:hAnsi="Arial" w:cs="Arial"/>
          <w:sz w:val="20"/>
          <w:szCs w:val="20"/>
        </w:rPr>
        <w:t xml:space="preserve">3.1 </w:t>
      </w:r>
      <w:r w:rsidR="00911076" w:rsidRPr="00424CA1">
        <w:rPr>
          <w:rFonts w:ascii="Arial" w:hAnsi="Arial" w:cs="Arial"/>
          <w:sz w:val="20"/>
          <w:szCs w:val="20"/>
        </w:rPr>
        <w:t>Nájemce se tímto zavazuje přenechat Podnájemci Věc včetně všech součástí a příslušenství k dočasnému užívání a Podnájemce se zavazuje platit za to Nájemci Nájemné.</w:t>
      </w:r>
    </w:p>
    <w:p w14:paraId="7FA0D16E" w14:textId="77777777" w:rsidR="00F71BE2" w:rsidRPr="003775F5" w:rsidRDefault="003775F5" w:rsidP="003775F5">
      <w:pPr>
        <w:jc w:val="center"/>
        <w:rPr>
          <w:rFonts w:ascii="Arial" w:hAnsi="Arial" w:cs="Arial"/>
          <w:b/>
          <w:bCs/>
        </w:rPr>
      </w:pPr>
      <w:bookmarkStart w:id="9" w:name="bookmark-name-436_3.2"/>
      <w:bookmarkStart w:id="10" w:name="bookmark-name-445_4"/>
      <w:bookmarkEnd w:id="9"/>
      <w:bookmarkEnd w:id="10"/>
      <w:r w:rsidRPr="003775F5">
        <w:rPr>
          <w:rFonts w:ascii="Arial" w:hAnsi="Arial" w:cs="Arial"/>
          <w:b/>
          <w:bCs/>
        </w:rPr>
        <w:t>4</w:t>
      </w:r>
      <w:r w:rsidR="0093743A">
        <w:rPr>
          <w:rFonts w:ascii="Arial" w:hAnsi="Arial" w:cs="Arial"/>
          <w:b/>
          <w:bCs/>
        </w:rPr>
        <w:t>/</w:t>
      </w:r>
      <w:r w:rsidRPr="003775F5">
        <w:rPr>
          <w:rFonts w:ascii="Arial" w:hAnsi="Arial" w:cs="Arial"/>
          <w:b/>
          <w:bCs/>
        </w:rPr>
        <w:t xml:space="preserve"> </w:t>
      </w:r>
      <w:r w:rsidR="00911076" w:rsidRPr="003775F5">
        <w:rPr>
          <w:rFonts w:ascii="Arial" w:hAnsi="Arial" w:cs="Arial"/>
          <w:b/>
          <w:bCs/>
        </w:rPr>
        <w:t>Účel podnájmu</w:t>
      </w:r>
    </w:p>
    <w:p w14:paraId="578F565B" w14:textId="77777777" w:rsidR="00F71BE2" w:rsidRPr="00424CA1" w:rsidRDefault="003775F5" w:rsidP="00E47447">
      <w:pPr>
        <w:rPr>
          <w:rFonts w:ascii="Arial" w:hAnsi="Arial" w:cs="Arial"/>
          <w:sz w:val="20"/>
          <w:szCs w:val="20"/>
        </w:rPr>
      </w:pPr>
      <w:bookmarkStart w:id="11" w:name="bookmark-name-446_4.1"/>
      <w:bookmarkEnd w:id="11"/>
      <w:r w:rsidRPr="00424CA1">
        <w:rPr>
          <w:rFonts w:ascii="Arial" w:hAnsi="Arial" w:cs="Arial"/>
          <w:sz w:val="20"/>
          <w:szCs w:val="20"/>
        </w:rPr>
        <w:t xml:space="preserve">4.1 </w:t>
      </w:r>
      <w:r w:rsidR="00911076" w:rsidRPr="00424CA1">
        <w:rPr>
          <w:rFonts w:ascii="Arial" w:hAnsi="Arial" w:cs="Arial"/>
          <w:sz w:val="20"/>
          <w:szCs w:val="20"/>
        </w:rPr>
        <w:t xml:space="preserve">Věc je podnajata </w:t>
      </w:r>
      <w:r w:rsidR="003F5AB7">
        <w:rPr>
          <w:rFonts w:ascii="Arial" w:hAnsi="Arial" w:cs="Arial"/>
          <w:sz w:val="20"/>
          <w:szCs w:val="20"/>
        </w:rPr>
        <w:t>pouze za účelem bydlení.</w:t>
      </w:r>
    </w:p>
    <w:p w14:paraId="30F0C264" w14:textId="77777777" w:rsidR="00F71BE2" w:rsidRPr="003775F5" w:rsidRDefault="003775F5" w:rsidP="003775F5">
      <w:pPr>
        <w:jc w:val="center"/>
        <w:rPr>
          <w:rFonts w:ascii="Arial" w:hAnsi="Arial" w:cs="Arial"/>
          <w:b/>
          <w:bCs/>
        </w:rPr>
      </w:pPr>
      <w:bookmarkStart w:id="12" w:name="bookmark-name-457_5"/>
      <w:bookmarkEnd w:id="12"/>
      <w:r w:rsidRPr="003775F5">
        <w:rPr>
          <w:rFonts w:ascii="Arial" w:hAnsi="Arial" w:cs="Arial"/>
          <w:b/>
          <w:bCs/>
        </w:rPr>
        <w:t>5</w:t>
      </w:r>
      <w:r w:rsidR="0093743A">
        <w:rPr>
          <w:rFonts w:ascii="Arial" w:hAnsi="Arial" w:cs="Arial"/>
          <w:b/>
          <w:bCs/>
        </w:rPr>
        <w:t>/</w:t>
      </w:r>
      <w:r w:rsidRPr="003775F5">
        <w:rPr>
          <w:rFonts w:ascii="Arial" w:hAnsi="Arial" w:cs="Arial"/>
          <w:b/>
          <w:bCs/>
        </w:rPr>
        <w:t xml:space="preserve"> </w:t>
      </w:r>
      <w:r w:rsidR="00911076" w:rsidRPr="003775F5">
        <w:rPr>
          <w:rFonts w:ascii="Arial" w:hAnsi="Arial" w:cs="Arial"/>
          <w:b/>
          <w:bCs/>
        </w:rPr>
        <w:t>Trvání Smlouvy</w:t>
      </w:r>
    </w:p>
    <w:p w14:paraId="1F5E4E4C" w14:textId="2A9E4239" w:rsidR="00F71BE2" w:rsidRPr="00424CA1" w:rsidRDefault="003775F5" w:rsidP="00E47447">
      <w:pPr>
        <w:rPr>
          <w:rFonts w:ascii="Arial" w:hAnsi="Arial" w:cs="Arial"/>
          <w:sz w:val="20"/>
          <w:szCs w:val="20"/>
        </w:rPr>
      </w:pPr>
      <w:bookmarkStart w:id="13" w:name="bookmark-name-458_5.1"/>
      <w:bookmarkEnd w:id="13"/>
      <w:r w:rsidRPr="00424CA1">
        <w:rPr>
          <w:rFonts w:ascii="Arial" w:hAnsi="Arial" w:cs="Arial"/>
          <w:sz w:val="20"/>
          <w:szCs w:val="20"/>
        </w:rPr>
        <w:t xml:space="preserve">5.1 </w:t>
      </w:r>
      <w:r w:rsidR="00911076" w:rsidRPr="00424CA1">
        <w:rPr>
          <w:rFonts w:ascii="Arial" w:hAnsi="Arial" w:cs="Arial"/>
          <w:sz w:val="20"/>
          <w:szCs w:val="20"/>
        </w:rPr>
        <w:t xml:space="preserve">Podnájem Věci je ujednán na dobu určitou, a to do </w:t>
      </w:r>
      <w:r w:rsidR="004A51D6">
        <w:rPr>
          <w:rFonts w:ascii="Arial" w:hAnsi="Arial" w:cs="Arial"/>
          <w:sz w:val="20"/>
          <w:szCs w:val="20"/>
        </w:rPr>
        <w:t>31.8.2022</w:t>
      </w:r>
    </w:p>
    <w:p w14:paraId="7FEE7686" w14:textId="145F5C4D" w:rsidR="00F71BE2" w:rsidRDefault="003775F5" w:rsidP="00E47447">
      <w:pPr>
        <w:rPr>
          <w:rFonts w:ascii="Arial" w:hAnsi="Arial" w:cs="Arial"/>
          <w:sz w:val="20"/>
          <w:szCs w:val="20"/>
        </w:rPr>
      </w:pPr>
      <w:bookmarkStart w:id="14" w:name="bookmark-name-463_5.2"/>
      <w:bookmarkEnd w:id="14"/>
      <w:r w:rsidRPr="00424CA1">
        <w:rPr>
          <w:rFonts w:ascii="Arial" w:hAnsi="Arial" w:cs="Arial"/>
          <w:sz w:val="20"/>
          <w:szCs w:val="20"/>
        </w:rPr>
        <w:t xml:space="preserve">5.2 </w:t>
      </w:r>
      <w:r w:rsidR="00911076" w:rsidRPr="00424CA1">
        <w:rPr>
          <w:rFonts w:ascii="Arial" w:hAnsi="Arial" w:cs="Arial"/>
          <w:sz w:val="20"/>
          <w:szCs w:val="20"/>
        </w:rPr>
        <w:t xml:space="preserve">Podnájem Věci začíná dne </w:t>
      </w:r>
      <w:r w:rsidR="004A51D6">
        <w:rPr>
          <w:rFonts w:ascii="Arial" w:hAnsi="Arial" w:cs="Arial"/>
          <w:sz w:val="20"/>
          <w:szCs w:val="20"/>
        </w:rPr>
        <w:t>1.9.2022</w:t>
      </w:r>
    </w:p>
    <w:p w14:paraId="2964B66A" w14:textId="17B6BC14" w:rsidR="004A51D6" w:rsidRDefault="004A51D6" w:rsidP="00E47447">
      <w:pPr>
        <w:rPr>
          <w:rFonts w:ascii="Arial" w:hAnsi="Arial" w:cs="Arial"/>
          <w:sz w:val="20"/>
          <w:szCs w:val="20"/>
        </w:rPr>
      </w:pPr>
    </w:p>
    <w:p w14:paraId="585A0E40" w14:textId="77777777" w:rsidR="004A51D6" w:rsidRPr="00424CA1" w:rsidRDefault="004A51D6" w:rsidP="00E47447">
      <w:pPr>
        <w:rPr>
          <w:rFonts w:ascii="Arial" w:hAnsi="Arial" w:cs="Arial"/>
          <w:sz w:val="20"/>
          <w:szCs w:val="20"/>
        </w:rPr>
      </w:pPr>
    </w:p>
    <w:p w14:paraId="7A45E65E" w14:textId="77777777" w:rsidR="00F71BE2" w:rsidRPr="0093743A" w:rsidRDefault="0093743A" w:rsidP="0093743A">
      <w:pPr>
        <w:jc w:val="center"/>
        <w:rPr>
          <w:rFonts w:ascii="Arial" w:hAnsi="Arial" w:cs="Arial"/>
          <w:b/>
          <w:bCs/>
        </w:rPr>
      </w:pPr>
      <w:bookmarkStart w:id="15" w:name="bookmark-name-469_6"/>
      <w:bookmarkEnd w:id="15"/>
      <w:r w:rsidRPr="0093743A">
        <w:rPr>
          <w:rFonts w:ascii="Arial" w:hAnsi="Arial" w:cs="Arial"/>
          <w:b/>
          <w:bCs/>
        </w:rPr>
        <w:lastRenderedPageBreak/>
        <w:t xml:space="preserve">6/ </w:t>
      </w:r>
      <w:r w:rsidR="00911076" w:rsidRPr="0093743A">
        <w:rPr>
          <w:rFonts w:ascii="Arial" w:hAnsi="Arial" w:cs="Arial"/>
          <w:b/>
          <w:bCs/>
        </w:rPr>
        <w:t>Automatické prodloužení</w:t>
      </w:r>
    </w:p>
    <w:p w14:paraId="66A38F5E" w14:textId="77777777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16" w:name="bookmark-name-470_6.1"/>
      <w:bookmarkEnd w:id="16"/>
      <w:r w:rsidRPr="00424CA1">
        <w:rPr>
          <w:rFonts w:ascii="Arial" w:hAnsi="Arial" w:cs="Arial"/>
          <w:sz w:val="20"/>
          <w:szCs w:val="20"/>
        </w:rPr>
        <w:t xml:space="preserve">6.1 </w:t>
      </w:r>
      <w:r w:rsidR="00911076" w:rsidRPr="00424CA1">
        <w:rPr>
          <w:rFonts w:ascii="Arial" w:hAnsi="Arial" w:cs="Arial"/>
          <w:sz w:val="20"/>
          <w:szCs w:val="20"/>
        </w:rPr>
        <w:t xml:space="preserve">Doba trvání této smlouvy se automaticky prodlužuje o dalších 12 měsíců, pokud alespoň jedna ze stran nepodá k poštovní přepravě a/nebo nedoručí před uplynutím příslušného období, které je uvedeno v článku </w:t>
      </w:r>
      <w:r w:rsidR="00911076" w:rsidRPr="00424CA1">
        <w:rPr>
          <w:rFonts w:ascii="Arial" w:hAnsi="Arial" w:cs="Arial"/>
          <w:sz w:val="20"/>
          <w:szCs w:val="20"/>
        </w:rPr>
        <w:fldChar w:fldCharType="begin"/>
      </w:r>
      <w:r w:rsidR="00911076" w:rsidRPr="00424CA1">
        <w:rPr>
          <w:rFonts w:ascii="Arial" w:hAnsi="Arial" w:cs="Arial"/>
          <w:sz w:val="20"/>
          <w:szCs w:val="20"/>
        </w:rPr>
        <w:instrText>REF bookmark-name-457_5 \n \h</w:instrText>
      </w:r>
      <w:r w:rsidR="00E47447" w:rsidRPr="00424CA1">
        <w:rPr>
          <w:rFonts w:ascii="Arial" w:hAnsi="Arial" w:cs="Arial"/>
          <w:sz w:val="20"/>
          <w:szCs w:val="20"/>
        </w:rPr>
        <w:instrText xml:space="preserve"> \* MERGEFORMAT </w:instrText>
      </w:r>
      <w:r w:rsidR="00911076" w:rsidRPr="00424CA1">
        <w:rPr>
          <w:rFonts w:ascii="Arial" w:hAnsi="Arial" w:cs="Arial"/>
          <w:sz w:val="20"/>
          <w:szCs w:val="20"/>
        </w:rPr>
      </w:r>
      <w:r w:rsidR="00911076" w:rsidRPr="00424CA1">
        <w:rPr>
          <w:rFonts w:ascii="Arial" w:hAnsi="Arial" w:cs="Arial"/>
          <w:sz w:val="20"/>
          <w:szCs w:val="20"/>
        </w:rPr>
        <w:fldChar w:fldCharType="separate"/>
      </w:r>
      <w:r w:rsidR="00911076" w:rsidRPr="00424CA1">
        <w:rPr>
          <w:rFonts w:ascii="Arial" w:hAnsi="Arial" w:cs="Arial"/>
          <w:sz w:val="20"/>
          <w:szCs w:val="20"/>
        </w:rPr>
        <w:t>5</w:t>
      </w:r>
      <w:r w:rsidR="00911076" w:rsidRPr="00424CA1">
        <w:rPr>
          <w:rFonts w:ascii="Arial" w:hAnsi="Arial" w:cs="Arial"/>
          <w:sz w:val="20"/>
          <w:szCs w:val="20"/>
        </w:rPr>
        <w:fldChar w:fldCharType="end"/>
      </w:r>
      <w:r w:rsidR="00911076" w:rsidRPr="00424CA1">
        <w:rPr>
          <w:rFonts w:ascii="Arial" w:hAnsi="Arial" w:cs="Arial"/>
          <w:sz w:val="20"/>
          <w:szCs w:val="20"/>
        </w:rPr>
        <w:t xml:space="preserve"> této Smlouvy, písemné oznámení, že trvá na jejím neprodloužení.</w:t>
      </w:r>
    </w:p>
    <w:p w14:paraId="2BC006A8" w14:textId="77777777" w:rsidR="00F71BE2" w:rsidRPr="0093743A" w:rsidRDefault="0093743A" w:rsidP="0093743A">
      <w:pPr>
        <w:jc w:val="center"/>
        <w:rPr>
          <w:rFonts w:ascii="Arial" w:hAnsi="Arial" w:cs="Arial"/>
          <w:b/>
          <w:bCs/>
        </w:rPr>
      </w:pPr>
      <w:bookmarkStart w:id="17" w:name="bookmark-name-488_7"/>
      <w:bookmarkEnd w:id="17"/>
      <w:r w:rsidRPr="0093743A">
        <w:rPr>
          <w:rFonts w:ascii="Arial" w:hAnsi="Arial" w:cs="Arial"/>
          <w:b/>
          <w:bCs/>
        </w:rPr>
        <w:t xml:space="preserve">7/ </w:t>
      </w:r>
      <w:r w:rsidR="00911076" w:rsidRPr="0093743A">
        <w:rPr>
          <w:rFonts w:ascii="Arial" w:hAnsi="Arial" w:cs="Arial"/>
          <w:b/>
          <w:bCs/>
        </w:rPr>
        <w:t>Nájemné</w:t>
      </w:r>
    </w:p>
    <w:p w14:paraId="00CC1807" w14:textId="107A354A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18" w:name="bookmark-name-489_7.1"/>
      <w:bookmarkEnd w:id="18"/>
      <w:r w:rsidRPr="00424CA1">
        <w:rPr>
          <w:rFonts w:ascii="Arial" w:hAnsi="Arial" w:cs="Arial"/>
          <w:sz w:val="20"/>
          <w:szCs w:val="20"/>
        </w:rPr>
        <w:t xml:space="preserve">7.1 </w:t>
      </w:r>
      <w:r w:rsidR="00911076" w:rsidRPr="00424CA1">
        <w:rPr>
          <w:rFonts w:ascii="Arial" w:hAnsi="Arial" w:cs="Arial"/>
          <w:sz w:val="20"/>
          <w:szCs w:val="20"/>
        </w:rPr>
        <w:t xml:space="preserve">Podnájemce se zavazuje platit za podnájem Věci nájemné ve výši </w:t>
      </w:r>
      <w:r w:rsidR="003F2978" w:rsidRPr="003F2978">
        <w:rPr>
          <w:rFonts w:ascii="Arial" w:hAnsi="Arial" w:cs="Arial"/>
          <w:b/>
          <w:bCs/>
          <w:sz w:val="20"/>
          <w:szCs w:val="20"/>
        </w:rPr>
        <w:t>14.000 Kč</w:t>
      </w:r>
      <w:r w:rsidR="003F2978">
        <w:rPr>
          <w:rFonts w:ascii="Arial" w:hAnsi="Arial" w:cs="Arial"/>
          <w:sz w:val="20"/>
          <w:szCs w:val="20"/>
        </w:rPr>
        <w:t xml:space="preserve"> </w:t>
      </w:r>
      <w:r w:rsidR="00911076" w:rsidRPr="00424CA1">
        <w:rPr>
          <w:rFonts w:ascii="Arial" w:hAnsi="Arial" w:cs="Arial"/>
          <w:sz w:val="20"/>
          <w:szCs w:val="20"/>
        </w:rPr>
        <w:t>za každý měsíc trvání nájmu.</w:t>
      </w:r>
    </w:p>
    <w:p w14:paraId="30C2727A" w14:textId="77777777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19" w:name="bookmark-name-495_7.2"/>
      <w:bookmarkEnd w:id="19"/>
      <w:r w:rsidRPr="00424CA1">
        <w:rPr>
          <w:rFonts w:ascii="Arial" w:hAnsi="Arial" w:cs="Arial"/>
          <w:sz w:val="20"/>
          <w:szCs w:val="20"/>
        </w:rPr>
        <w:t xml:space="preserve">7.2 </w:t>
      </w:r>
      <w:r w:rsidR="00911076" w:rsidRPr="00424CA1">
        <w:rPr>
          <w:rFonts w:ascii="Arial" w:hAnsi="Arial" w:cs="Arial"/>
          <w:sz w:val="20"/>
          <w:szCs w:val="20"/>
        </w:rPr>
        <w:t>Nájemce má právo zvyšovat Nájemné o částku odpovídající inflaci vyhlášené ČSÚ.</w:t>
      </w:r>
    </w:p>
    <w:p w14:paraId="2EAE7310" w14:textId="77777777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20" w:name="bookmark-name-503_7.3"/>
      <w:bookmarkEnd w:id="20"/>
      <w:r w:rsidRPr="00424CA1">
        <w:rPr>
          <w:rFonts w:ascii="Arial" w:hAnsi="Arial" w:cs="Arial"/>
          <w:sz w:val="20"/>
          <w:szCs w:val="20"/>
        </w:rPr>
        <w:t xml:space="preserve">7.3 </w:t>
      </w:r>
      <w:r w:rsidR="00911076" w:rsidRPr="00424CA1">
        <w:rPr>
          <w:rFonts w:ascii="Arial" w:hAnsi="Arial" w:cs="Arial"/>
          <w:sz w:val="20"/>
          <w:szCs w:val="20"/>
        </w:rPr>
        <w:t>Smluvní strany ujednávají, že částka za služby spojené s nájmem Věci není součástí Nájemného (tj. částky nejsou sloučeny do jedné paušální částky), přičemž částka za služby spojené s nájmem Věci je ujednána níže v této Smlouvě.</w:t>
      </w:r>
    </w:p>
    <w:p w14:paraId="7580E964" w14:textId="77777777" w:rsidR="00F71BE2" w:rsidRPr="0093743A" w:rsidRDefault="0093743A" w:rsidP="0093743A">
      <w:pPr>
        <w:jc w:val="center"/>
        <w:rPr>
          <w:rFonts w:ascii="Arial" w:hAnsi="Arial" w:cs="Arial"/>
          <w:b/>
          <w:bCs/>
        </w:rPr>
      </w:pPr>
      <w:bookmarkStart w:id="21" w:name="bookmark-name-512_8"/>
      <w:bookmarkEnd w:id="21"/>
      <w:r w:rsidRPr="0093743A">
        <w:rPr>
          <w:rFonts w:ascii="Arial" w:hAnsi="Arial" w:cs="Arial"/>
          <w:b/>
          <w:bCs/>
        </w:rPr>
        <w:t xml:space="preserve">8/ </w:t>
      </w:r>
      <w:r w:rsidR="00911076" w:rsidRPr="0093743A">
        <w:rPr>
          <w:rFonts w:ascii="Arial" w:hAnsi="Arial" w:cs="Arial"/>
          <w:b/>
          <w:bCs/>
        </w:rPr>
        <w:t>Služby související s podnájmem</w:t>
      </w:r>
    </w:p>
    <w:p w14:paraId="6D8688D7" w14:textId="593B4CE0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22" w:name="bookmark-name-513_8.1"/>
      <w:bookmarkEnd w:id="22"/>
      <w:r w:rsidRPr="00424CA1">
        <w:rPr>
          <w:rFonts w:ascii="Arial" w:hAnsi="Arial" w:cs="Arial"/>
          <w:sz w:val="20"/>
          <w:szCs w:val="20"/>
        </w:rPr>
        <w:t xml:space="preserve">8.1 </w:t>
      </w:r>
      <w:r w:rsidR="00911076" w:rsidRPr="00424CA1">
        <w:rPr>
          <w:rFonts w:ascii="Arial" w:hAnsi="Arial" w:cs="Arial"/>
          <w:sz w:val="20"/>
          <w:szCs w:val="20"/>
        </w:rPr>
        <w:t xml:space="preserve">Dodávky elektřiny zajišťuje Nájemce a Podnájemce se zavazuje hradit náklady za dodávky elektřiny ve formě záloh ve výši </w:t>
      </w:r>
      <w:r w:rsidR="003F2978">
        <w:rPr>
          <w:rFonts w:ascii="Arial" w:hAnsi="Arial" w:cs="Arial"/>
          <w:sz w:val="20"/>
          <w:szCs w:val="20"/>
        </w:rPr>
        <w:t>1.</w:t>
      </w:r>
      <w:r w:rsidR="006206A1">
        <w:rPr>
          <w:rFonts w:ascii="Arial" w:hAnsi="Arial" w:cs="Arial"/>
          <w:sz w:val="20"/>
          <w:szCs w:val="20"/>
        </w:rPr>
        <w:t>2</w:t>
      </w:r>
      <w:r w:rsidR="003F2978">
        <w:rPr>
          <w:rFonts w:ascii="Arial" w:hAnsi="Arial" w:cs="Arial"/>
          <w:sz w:val="20"/>
          <w:szCs w:val="20"/>
        </w:rPr>
        <w:t>00</w:t>
      </w:r>
      <w:r w:rsidR="00911076" w:rsidRPr="00424CA1">
        <w:rPr>
          <w:rFonts w:ascii="Arial" w:hAnsi="Arial" w:cs="Arial"/>
          <w:sz w:val="20"/>
          <w:szCs w:val="20"/>
        </w:rPr>
        <w:t> </w:t>
      </w:r>
      <w:r w:rsidR="003F2978">
        <w:rPr>
          <w:rFonts w:ascii="Arial" w:hAnsi="Arial" w:cs="Arial"/>
          <w:sz w:val="20"/>
          <w:szCs w:val="20"/>
        </w:rPr>
        <w:t>Kč</w:t>
      </w:r>
      <w:r w:rsidR="00911076" w:rsidRPr="00424CA1">
        <w:rPr>
          <w:rFonts w:ascii="Arial" w:hAnsi="Arial" w:cs="Arial"/>
          <w:sz w:val="20"/>
          <w:szCs w:val="20"/>
        </w:rPr>
        <w:t xml:space="preserve"> za každý kalendářní měsíc.</w:t>
      </w:r>
    </w:p>
    <w:p w14:paraId="5D3C8ABA" w14:textId="5B49677C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23" w:name="bookmark-name-521_8.2"/>
      <w:bookmarkEnd w:id="23"/>
      <w:r w:rsidRPr="00424CA1">
        <w:rPr>
          <w:rFonts w:ascii="Arial" w:hAnsi="Arial" w:cs="Arial"/>
          <w:sz w:val="20"/>
          <w:szCs w:val="20"/>
        </w:rPr>
        <w:t xml:space="preserve">8.2 </w:t>
      </w:r>
      <w:r w:rsidR="00911076" w:rsidRPr="00424CA1">
        <w:rPr>
          <w:rFonts w:ascii="Arial" w:hAnsi="Arial" w:cs="Arial"/>
          <w:sz w:val="20"/>
          <w:szCs w:val="20"/>
        </w:rPr>
        <w:t xml:space="preserve">Dodávky vody a odvádění odpadních vod </w:t>
      </w:r>
      <w:bookmarkStart w:id="24" w:name="_Hlk20730166"/>
      <w:r w:rsidR="00911076" w:rsidRPr="00424CA1">
        <w:rPr>
          <w:rFonts w:ascii="Arial" w:hAnsi="Arial" w:cs="Arial"/>
          <w:sz w:val="20"/>
          <w:szCs w:val="20"/>
        </w:rPr>
        <w:t xml:space="preserve">zajišťuje Nájemce a Podnájemce se zavazuje hradit náklady za dodávky vody a odvádění odpadních vod ve formě záloh ve výši </w:t>
      </w:r>
      <w:r w:rsidR="006206A1">
        <w:rPr>
          <w:rFonts w:ascii="Arial" w:hAnsi="Arial" w:cs="Arial"/>
          <w:sz w:val="20"/>
          <w:szCs w:val="20"/>
        </w:rPr>
        <w:t>3</w:t>
      </w:r>
      <w:r w:rsidR="003F2978">
        <w:rPr>
          <w:rFonts w:ascii="Arial" w:hAnsi="Arial" w:cs="Arial"/>
          <w:sz w:val="20"/>
          <w:szCs w:val="20"/>
        </w:rPr>
        <w:t>00</w:t>
      </w:r>
      <w:r w:rsidR="00911076" w:rsidRPr="00424CA1">
        <w:rPr>
          <w:rFonts w:ascii="Arial" w:hAnsi="Arial" w:cs="Arial"/>
          <w:sz w:val="20"/>
          <w:szCs w:val="20"/>
        </w:rPr>
        <w:t> </w:t>
      </w:r>
      <w:r w:rsidR="003F2978">
        <w:rPr>
          <w:rFonts w:ascii="Arial" w:hAnsi="Arial" w:cs="Arial"/>
          <w:sz w:val="20"/>
          <w:szCs w:val="20"/>
        </w:rPr>
        <w:t>Kč</w:t>
      </w:r>
      <w:r w:rsidR="00911076" w:rsidRPr="00424CA1">
        <w:rPr>
          <w:rFonts w:ascii="Arial" w:hAnsi="Arial" w:cs="Arial"/>
          <w:sz w:val="20"/>
          <w:szCs w:val="20"/>
        </w:rPr>
        <w:t xml:space="preserve"> za každý kalendářní měsíc.</w:t>
      </w:r>
      <w:bookmarkEnd w:id="24"/>
    </w:p>
    <w:p w14:paraId="76A2EDB0" w14:textId="7E057C31" w:rsidR="0093743A" w:rsidRPr="00424CA1" w:rsidRDefault="0093743A" w:rsidP="00E47447">
      <w:pPr>
        <w:rPr>
          <w:rFonts w:ascii="Arial" w:hAnsi="Arial" w:cs="Arial"/>
          <w:sz w:val="20"/>
          <w:szCs w:val="20"/>
        </w:rPr>
      </w:pPr>
      <w:r w:rsidRPr="00424CA1">
        <w:rPr>
          <w:rFonts w:ascii="Arial" w:hAnsi="Arial" w:cs="Arial"/>
          <w:sz w:val="20"/>
          <w:szCs w:val="20"/>
        </w:rPr>
        <w:t xml:space="preserve">8.3 Dodávku tepla zajišťuje Nájemce a Podnájemce se zavazuje hradit náklady za dodávky tepla ve formě záloh ve výši </w:t>
      </w:r>
      <w:r w:rsidR="003F2978">
        <w:rPr>
          <w:rFonts w:ascii="Arial" w:hAnsi="Arial" w:cs="Arial"/>
          <w:sz w:val="20"/>
          <w:szCs w:val="20"/>
        </w:rPr>
        <w:t xml:space="preserve">1.000 Kč </w:t>
      </w:r>
      <w:r w:rsidRPr="00424CA1">
        <w:rPr>
          <w:rFonts w:ascii="Arial" w:hAnsi="Arial" w:cs="Arial"/>
          <w:sz w:val="20"/>
          <w:szCs w:val="20"/>
        </w:rPr>
        <w:t>za každý kalendářní měsíc.</w:t>
      </w:r>
    </w:p>
    <w:p w14:paraId="63857D42" w14:textId="2E44F9CF" w:rsidR="00F71BE2" w:rsidRDefault="0093743A" w:rsidP="00E47447">
      <w:pPr>
        <w:rPr>
          <w:rFonts w:ascii="Arial" w:hAnsi="Arial" w:cs="Arial"/>
          <w:sz w:val="20"/>
          <w:szCs w:val="20"/>
        </w:rPr>
      </w:pPr>
      <w:bookmarkStart w:id="25" w:name="bookmark-name-547_8.3"/>
      <w:bookmarkEnd w:id="25"/>
      <w:r w:rsidRPr="00424CA1">
        <w:rPr>
          <w:rFonts w:ascii="Arial" w:hAnsi="Arial" w:cs="Arial"/>
          <w:sz w:val="20"/>
          <w:szCs w:val="20"/>
        </w:rPr>
        <w:t xml:space="preserve">8.4 </w:t>
      </w:r>
      <w:r w:rsidR="00911076" w:rsidRPr="00424CA1">
        <w:rPr>
          <w:rFonts w:ascii="Arial" w:hAnsi="Arial" w:cs="Arial"/>
          <w:sz w:val="20"/>
          <w:szCs w:val="20"/>
        </w:rPr>
        <w:t xml:space="preserve">Služby spojené se společnými částmi budovy včetně údržby, </w:t>
      </w:r>
      <w:r w:rsidRPr="00424CA1">
        <w:rPr>
          <w:rFonts w:ascii="Arial" w:hAnsi="Arial" w:cs="Arial"/>
          <w:sz w:val="20"/>
          <w:szCs w:val="20"/>
        </w:rPr>
        <w:t>údržby společných prostor</w:t>
      </w:r>
      <w:r w:rsidR="00911076" w:rsidRPr="00424CA1">
        <w:rPr>
          <w:rFonts w:ascii="Arial" w:hAnsi="Arial" w:cs="Arial"/>
          <w:sz w:val="20"/>
          <w:szCs w:val="20"/>
        </w:rPr>
        <w:t xml:space="preserve">, osvětlení a provozu zařízení a svoz odpadu, zajišťuje Nájemce Podnájemce se zavazuje hradit náklady za služby spojené se společnými částmi budovy ve formě záloh </w:t>
      </w:r>
      <w:r w:rsidR="003F2978">
        <w:rPr>
          <w:rFonts w:ascii="Arial" w:hAnsi="Arial" w:cs="Arial"/>
          <w:sz w:val="20"/>
          <w:szCs w:val="20"/>
        </w:rPr>
        <w:t>500 Kč</w:t>
      </w:r>
      <w:r w:rsidR="00911076" w:rsidRPr="00424CA1">
        <w:rPr>
          <w:rFonts w:ascii="Arial" w:hAnsi="Arial" w:cs="Arial"/>
          <w:sz w:val="20"/>
          <w:szCs w:val="20"/>
        </w:rPr>
        <w:t xml:space="preserve"> za každý kalendářní měsíc.</w:t>
      </w:r>
    </w:p>
    <w:p w14:paraId="273052EB" w14:textId="25488FEF" w:rsidR="003F2978" w:rsidRPr="00424CA1" w:rsidRDefault="003F2978" w:rsidP="00E474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8.5 Celková platba záloh na služby je </w:t>
      </w:r>
      <w:r w:rsidRPr="003F2978">
        <w:rPr>
          <w:rFonts w:ascii="Arial" w:hAnsi="Arial" w:cs="Arial"/>
          <w:b/>
          <w:bCs/>
          <w:sz w:val="20"/>
          <w:szCs w:val="20"/>
        </w:rPr>
        <w:t>3.000 Kč</w:t>
      </w:r>
      <w:r>
        <w:rPr>
          <w:rFonts w:ascii="Arial" w:hAnsi="Arial" w:cs="Arial"/>
          <w:sz w:val="20"/>
          <w:szCs w:val="20"/>
        </w:rPr>
        <w:t xml:space="preserve"> měsíčně a bude zasílána společně s podnájemným na účet Nájemce.</w:t>
      </w:r>
    </w:p>
    <w:p w14:paraId="132344CA" w14:textId="0D9F2EAB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26" w:name="bookmark-name-573_8.4"/>
      <w:bookmarkEnd w:id="26"/>
      <w:r w:rsidRPr="00424CA1">
        <w:rPr>
          <w:rFonts w:ascii="Arial" w:hAnsi="Arial" w:cs="Arial"/>
          <w:sz w:val="20"/>
          <w:szCs w:val="20"/>
        </w:rPr>
        <w:t>8.</w:t>
      </w:r>
      <w:r w:rsidR="003F2978">
        <w:rPr>
          <w:rFonts w:ascii="Arial" w:hAnsi="Arial" w:cs="Arial"/>
          <w:sz w:val="20"/>
          <w:szCs w:val="20"/>
        </w:rPr>
        <w:t>6</w:t>
      </w:r>
      <w:r w:rsidRPr="00424CA1">
        <w:rPr>
          <w:rFonts w:ascii="Arial" w:hAnsi="Arial" w:cs="Arial"/>
          <w:sz w:val="20"/>
          <w:szCs w:val="20"/>
        </w:rPr>
        <w:t xml:space="preserve"> </w:t>
      </w:r>
      <w:r w:rsidR="00911076" w:rsidRPr="00424CA1">
        <w:rPr>
          <w:rFonts w:ascii="Arial" w:hAnsi="Arial" w:cs="Arial"/>
          <w:sz w:val="20"/>
          <w:szCs w:val="20"/>
        </w:rPr>
        <w:t xml:space="preserve">Poskytování připojení k internetu zajišťuje </w:t>
      </w:r>
      <w:r w:rsidR="003F2978">
        <w:rPr>
          <w:rFonts w:ascii="Arial" w:hAnsi="Arial" w:cs="Arial"/>
          <w:sz w:val="20"/>
          <w:szCs w:val="20"/>
        </w:rPr>
        <w:t>Nájemce</w:t>
      </w:r>
      <w:r w:rsidR="00911076" w:rsidRPr="00424CA1">
        <w:rPr>
          <w:rFonts w:ascii="Arial" w:hAnsi="Arial" w:cs="Arial"/>
          <w:sz w:val="20"/>
          <w:szCs w:val="20"/>
        </w:rPr>
        <w:t>.</w:t>
      </w:r>
    </w:p>
    <w:p w14:paraId="4B12BDDE" w14:textId="33EB0661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27" w:name="bookmark-name-581_8.5"/>
      <w:bookmarkEnd w:id="27"/>
      <w:r w:rsidRPr="00424CA1">
        <w:rPr>
          <w:rFonts w:ascii="Arial" w:hAnsi="Arial" w:cs="Arial"/>
          <w:sz w:val="20"/>
          <w:szCs w:val="20"/>
        </w:rPr>
        <w:t>8.</w:t>
      </w:r>
      <w:r w:rsidR="003F2978">
        <w:rPr>
          <w:rFonts w:ascii="Arial" w:hAnsi="Arial" w:cs="Arial"/>
          <w:sz w:val="20"/>
          <w:szCs w:val="20"/>
        </w:rPr>
        <w:t>7</w:t>
      </w:r>
      <w:r w:rsidRPr="00424CA1">
        <w:rPr>
          <w:rFonts w:ascii="Arial" w:hAnsi="Arial" w:cs="Arial"/>
          <w:sz w:val="20"/>
          <w:szCs w:val="20"/>
        </w:rPr>
        <w:t xml:space="preserve"> </w:t>
      </w:r>
      <w:r w:rsidR="00911076" w:rsidRPr="00424CA1">
        <w:rPr>
          <w:rFonts w:ascii="Arial" w:hAnsi="Arial" w:cs="Arial"/>
          <w:sz w:val="20"/>
          <w:szCs w:val="20"/>
        </w:rPr>
        <w:t>Nájemce se zavazuje doručit Podnájemci vyúčtování za služby zajišťované Nájemcem ve lhůtě 3 měsíců od konce daného kalendářního roku, nejpozději však ve lhůtě 120 dnů od skončení podnájmu Věci.</w:t>
      </w:r>
    </w:p>
    <w:p w14:paraId="290AC83D" w14:textId="46AA526D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28" w:name="bookmark-name-587_8.6"/>
      <w:bookmarkEnd w:id="28"/>
      <w:r w:rsidRPr="00424CA1">
        <w:rPr>
          <w:rFonts w:ascii="Arial" w:hAnsi="Arial" w:cs="Arial"/>
          <w:sz w:val="20"/>
          <w:szCs w:val="20"/>
        </w:rPr>
        <w:t>8.</w:t>
      </w:r>
      <w:r w:rsidR="003F2978">
        <w:rPr>
          <w:rFonts w:ascii="Arial" w:hAnsi="Arial" w:cs="Arial"/>
          <w:sz w:val="20"/>
          <w:szCs w:val="20"/>
        </w:rPr>
        <w:t>8</w:t>
      </w:r>
      <w:r w:rsidRPr="00424CA1">
        <w:rPr>
          <w:rFonts w:ascii="Arial" w:hAnsi="Arial" w:cs="Arial"/>
          <w:sz w:val="20"/>
          <w:szCs w:val="20"/>
        </w:rPr>
        <w:t xml:space="preserve"> </w:t>
      </w:r>
      <w:r w:rsidR="00911076" w:rsidRPr="00424CA1">
        <w:rPr>
          <w:rFonts w:ascii="Arial" w:hAnsi="Arial" w:cs="Arial"/>
          <w:sz w:val="20"/>
          <w:szCs w:val="20"/>
        </w:rPr>
        <w:t>Podnájemce se zavazuje uhradit Nájemci veškeré nedoplatky za služby zajišťované Nájemcem a Nájemce se zavazuje vrátit veškeré přeplatky za služby zajišťované Nájemcem. Nedoplatky a přeplatky záloh za služby zajišťované Nájemcem jsou splatné ve lhůtě 30 dnů od doručení vyúčtování za dané služby Podnájemci.</w:t>
      </w:r>
    </w:p>
    <w:p w14:paraId="1DB096CB" w14:textId="77777777" w:rsidR="00F71BE2" w:rsidRPr="0093743A" w:rsidRDefault="0093743A" w:rsidP="0093743A">
      <w:pPr>
        <w:jc w:val="center"/>
        <w:rPr>
          <w:rFonts w:ascii="Arial" w:hAnsi="Arial" w:cs="Arial"/>
          <w:b/>
          <w:bCs/>
        </w:rPr>
      </w:pPr>
      <w:bookmarkStart w:id="29" w:name="bookmark-name-592_9"/>
      <w:bookmarkEnd w:id="29"/>
      <w:r w:rsidRPr="0093743A">
        <w:rPr>
          <w:rFonts w:ascii="Arial" w:hAnsi="Arial" w:cs="Arial"/>
          <w:b/>
          <w:bCs/>
        </w:rPr>
        <w:t xml:space="preserve">9/ </w:t>
      </w:r>
      <w:r w:rsidR="00911076" w:rsidRPr="0093743A">
        <w:rPr>
          <w:rFonts w:ascii="Arial" w:hAnsi="Arial" w:cs="Arial"/>
          <w:b/>
          <w:bCs/>
        </w:rPr>
        <w:t>Jistota (kauce)</w:t>
      </w:r>
    </w:p>
    <w:p w14:paraId="1A9599ED" w14:textId="42AE2818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30" w:name="bookmark-name-593_9.1"/>
      <w:bookmarkEnd w:id="30"/>
      <w:r w:rsidRPr="00424CA1">
        <w:rPr>
          <w:rFonts w:ascii="Arial" w:hAnsi="Arial" w:cs="Arial"/>
          <w:sz w:val="20"/>
          <w:szCs w:val="20"/>
        </w:rPr>
        <w:t xml:space="preserve">9.1 </w:t>
      </w:r>
      <w:r w:rsidR="00911076" w:rsidRPr="00424CA1">
        <w:rPr>
          <w:rFonts w:ascii="Arial" w:hAnsi="Arial" w:cs="Arial"/>
          <w:sz w:val="20"/>
          <w:szCs w:val="20"/>
        </w:rPr>
        <w:t xml:space="preserve">Podnájemce se zavazuje poskytnout Nájemci jistotu (kauci) ve výši </w:t>
      </w:r>
      <w:r w:rsidR="003F2978" w:rsidRPr="007050B5">
        <w:rPr>
          <w:rFonts w:ascii="Arial" w:hAnsi="Arial" w:cs="Arial"/>
          <w:b/>
          <w:bCs/>
          <w:sz w:val="20"/>
          <w:szCs w:val="20"/>
        </w:rPr>
        <w:t>14.000 Kč</w:t>
      </w:r>
      <w:r w:rsidR="003F2978">
        <w:rPr>
          <w:rFonts w:ascii="Arial" w:hAnsi="Arial" w:cs="Arial"/>
          <w:sz w:val="20"/>
          <w:szCs w:val="20"/>
        </w:rPr>
        <w:t xml:space="preserve"> </w:t>
      </w:r>
      <w:r w:rsidR="00911076" w:rsidRPr="00424CA1">
        <w:rPr>
          <w:rFonts w:ascii="Arial" w:hAnsi="Arial" w:cs="Arial"/>
          <w:sz w:val="20"/>
          <w:szCs w:val="20"/>
        </w:rPr>
        <w:t>(dále jako „</w:t>
      </w:r>
      <w:r w:rsidR="00911076" w:rsidRPr="00424CA1">
        <w:rPr>
          <w:rFonts w:ascii="Arial" w:hAnsi="Arial" w:cs="Arial"/>
          <w:b/>
          <w:sz w:val="20"/>
          <w:szCs w:val="20"/>
        </w:rPr>
        <w:t>Jistota</w:t>
      </w:r>
      <w:r w:rsidR="00911076" w:rsidRPr="00424CA1">
        <w:rPr>
          <w:rFonts w:ascii="Arial" w:hAnsi="Arial" w:cs="Arial"/>
          <w:sz w:val="20"/>
          <w:szCs w:val="20"/>
        </w:rPr>
        <w:t xml:space="preserve"> “).</w:t>
      </w:r>
    </w:p>
    <w:p w14:paraId="783EEB11" w14:textId="77777777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31" w:name="bookmark-name-599_9.2"/>
      <w:bookmarkEnd w:id="31"/>
      <w:r w:rsidRPr="00424CA1">
        <w:rPr>
          <w:rFonts w:ascii="Arial" w:hAnsi="Arial" w:cs="Arial"/>
          <w:sz w:val="20"/>
          <w:szCs w:val="20"/>
        </w:rPr>
        <w:t xml:space="preserve">9.2 </w:t>
      </w:r>
      <w:r w:rsidR="00911076" w:rsidRPr="00424CA1">
        <w:rPr>
          <w:rFonts w:ascii="Arial" w:hAnsi="Arial" w:cs="Arial"/>
          <w:sz w:val="20"/>
          <w:szCs w:val="20"/>
        </w:rPr>
        <w:t>Nájemce má právo použít Jistotu na pokrytí jakékoliv škody na Věci způsobené Podnájemcem nebo třetími osobami, kterým Podnájemce umožnil užívání Věci, a/nebo na úhradu jakýchkoliv finančních závazků Podnájemce vůči Nájemci podle této Smlouvy.</w:t>
      </w:r>
    </w:p>
    <w:p w14:paraId="20CCE071" w14:textId="77777777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32" w:name="bookmark-name-601_9.3"/>
      <w:bookmarkEnd w:id="32"/>
      <w:r w:rsidRPr="00424CA1">
        <w:rPr>
          <w:rFonts w:ascii="Arial" w:hAnsi="Arial" w:cs="Arial"/>
          <w:sz w:val="20"/>
          <w:szCs w:val="20"/>
        </w:rPr>
        <w:t xml:space="preserve">9.3 </w:t>
      </w:r>
      <w:r w:rsidR="00911076" w:rsidRPr="00424CA1">
        <w:rPr>
          <w:rFonts w:ascii="Arial" w:hAnsi="Arial" w:cs="Arial"/>
          <w:sz w:val="20"/>
          <w:szCs w:val="20"/>
        </w:rPr>
        <w:t>Nájemce je povinen vrátit Podnájemci Jistotu při skončení podnájmu Věci. Nájemce má právo započíst proti Jistotě své pohledávky za Podnájemcem vzniklé na základě této Smlouvy nebo v souvislosti s jejím plněním.</w:t>
      </w:r>
    </w:p>
    <w:p w14:paraId="6ECB0CDD" w14:textId="11E195EE" w:rsidR="00F71BE2" w:rsidRDefault="0093743A" w:rsidP="00E47447">
      <w:pPr>
        <w:rPr>
          <w:rFonts w:ascii="Arial" w:hAnsi="Arial" w:cs="Arial"/>
          <w:sz w:val="20"/>
          <w:szCs w:val="20"/>
        </w:rPr>
      </w:pPr>
      <w:bookmarkStart w:id="33" w:name="bookmark-name-603_9.4"/>
      <w:bookmarkEnd w:id="33"/>
      <w:r w:rsidRPr="00424CA1">
        <w:rPr>
          <w:rFonts w:ascii="Arial" w:hAnsi="Arial" w:cs="Arial"/>
          <w:sz w:val="20"/>
          <w:szCs w:val="20"/>
        </w:rPr>
        <w:t xml:space="preserve">9.4 </w:t>
      </w:r>
      <w:r w:rsidR="00911076" w:rsidRPr="00424CA1">
        <w:rPr>
          <w:rFonts w:ascii="Arial" w:hAnsi="Arial" w:cs="Arial"/>
          <w:sz w:val="20"/>
          <w:szCs w:val="20"/>
        </w:rPr>
        <w:t>Podnájemce nemá právo na úroky z Jistoty.</w:t>
      </w:r>
    </w:p>
    <w:p w14:paraId="1641756C" w14:textId="77777777" w:rsidR="004A51D6" w:rsidRPr="00424CA1" w:rsidRDefault="004A51D6" w:rsidP="00E47447">
      <w:pPr>
        <w:rPr>
          <w:rFonts w:ascii="Arial" w:hAnsi="Arial" w:cs="Arial"/>
          <w:sz w:val="20"/>
          <w:szCs w:val="20"/>
        </w:rPr>
      </w:pPr>
    </w:p>
    <w:p w14:paraId="7EB974DD" w14:textId="77777777" w:rsidR="00F71BE2" w:rsidRPr="0093743A" w:rsidRDefault="0093743A" w:rsidP="0093743A">
      <w:pPr>
        <w:jc w:val="center"/>
        <w:rPr>
          <w:rFonts w:ascii="Arial" w:hAnsi="Arial" w:cs="Arial"/>
          <w:b/>
          <w:bCs/>
        </w:rPr>
      </w:pPr>
      <w:bookmarkStart w:id="34" w:name="bookmark-name-614_10"/>
      <w:bookmarkEnd w:id="34"/>
      <w:r w:rsidRPr="0093743A">
        <w:rPr>
          <w:rFonts w:ascii="Arial" w:hAnsi="Arial" w:cs="Arial"/>
          <w:b/>
          <w:bCs/>
        </w:rPr>
        <w:t xml:space="preserve">10/ </w:t>
      </w:r>
      <w:r w:rsidR="00911076" w:rsidRPr="0093743A">
        <w:rPr>
          <w:rFonts w:ascii="Arial" w:hAnsi="Arial" w:cs="Arial"/>
          <w:b/>
          <w:bCs/>
        </w:rPr>
        <w:t>Platební podmínky</w:t>
      </w:r>
    </w:p>
    <w:p w14:paraId="2BC548C8" w14:textId="77777777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35" w:name="bookmark-name-615_10.1"/>
      <w:bookmarkEnd w:id="35"/>
      <w:r w:rsidRPr="00424CA1">
        <w:rPr>
          <w:rFonts w:ascii="Arial" w:hAnsi="Arial" w:cs="Arial"/>
          <w:sz w:val="20"/>
          <w:szCs w:val="20"/>
        </w:rPr>
        <w:t xml:space="preserve">10.1 </w:t>
      </w:r>
      <w:r w:rsidR="00911076" w:rsidRPr="00424CA1">
        <w:rPr>
          <w:rFonts w:ascii="Arial" w:hAnsi="Arial" w:cs="Arial"/>
          <w:sz w:val="20"/>
          <w:szCs w:val="20"/>
        </w:rPr>
        <w:t xml:space="preserve">Podnájemce se zavazuje platit Nájemné bankovním převodem nejpozději 5. den </w:t>
      </w:r>
      <w:r w:rsidR="00C36556" w:rsidRPr="00424CA1">
        <w:rPr>
          <w:rFonts w:ascii="Arial" w:hAnsi="Arial" w:cs="Arial"/>
          <w:sz w:val="20"/>
          <w:szCs w:val="20"/>
        </w:rPr>
        <w:t>měsíce,</w:t>
      </w:r>
      <w:r w:rsidR="00911076" w:rsidRPr="00424CA1">
        <w:rPr>
          <w:rFonts w:ascii="Arial" w:hAnsi="Arial" w:cs="Arial"/>
          <w:sz w:val="20"/>
          <w:szCs w:val="20"/>
        </w:rPr>
        <w:t xml:space="preserve"> za který je Nájemné placeno.</w:t>
      </w:r>
    </w:p>
    <w:p w14:paraId="4A85FC4B" w14:textId="77777777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36" w:name="bookmark-name-623_10.2"/>
      <w:bookmarkEnd w:id="36"/>
      <w:r w:rsidRPr="00424CA1">
        <w:rPr>
          <w:rFonts w:ascii="Arial" w:hAnsi="Arial" w:cs="Arial"/>
          <w:sz w:val="20"/>
          <w:szCs w:val="20"/>
        </w:rPr>
        <w:t xml:space="preserve">10.2 </w:t>
      </w:r>
      <w:r w:rsidR="00911076" w:rsidRPr="00424CA1">
        <w:rPr>
          <w:rFonts w:ascii="Arial" w:hAnsi="Arial" w:cs="Arial"/>
          <w:sz w:val="20"/>
          <w:szCs w:val="20"/>
        </w:rPr>
        <w:t xml:space="preserve">Zálohy a/nebo pevná cena za služby uvedené v článku </w:t>
      </w:r>
      <w:r w:rsidR="00911076" w:rsidRPr="00424CA1">
        <w:rPr>
          <w:rFonts w:ascii="Arial" w:hAnsi="Arial" w:cs="Arial"/>
          <w:sz w:val="20"/>
          <w:szCs w:val="20"/>
        </w:rPr>
        <w:fldChar w:fldCharType="begin"/>
      </w:r>
      <w:r w:rsidR="00911076" w:rsidRPr="00424CA1">
        <w:rPr>
          <w:rFonts w:ascii="Arial" w:hAnsi="Arial" w:cs="Arial"/>
          <w:sz w:val="20"/>
          <w:szCs w:val="20"/>
        </w:rPr>
        <w:instrText>REF bookmark-name-512_8 \n \h</w:instrText>
      </w:r>
      <w:r w:rsidR="00E47447" w:rsidRPr="00424CA1">
        <w:rPr>
          <w:rFonts w:ascii="Arial" w:hAnsi="Arial" w:cs="Arial"/>
          <w:sz w:val="20"/>
          <w:szCs w:val="20"/>
        </w:rPr>
        <w:instrText xml:space="preserve"> \* MERGEFORMAT </w:instrText>
      </w:r>
      <w:r w:rsidR="00911076" w:rsidRPr="00424CA1">
        <w:rPr>
          <w:rFonts w:ascii="Arial" w:hAnsi="Arial" w:cs="Arial"/>
          <w:sz w:val="20"/>
          <w:szCs w:val="20"/>
        </w:rPr>
      </w:r>
      <w:r w:rsidR="00911076" w:rsidRPr="00424CA1">
        <w:rPr>
          <w:rFonts w:ascii="Arial" w:hAnsi="Arial" w:cs="Arial"/>
          <w:sz w:val="20"/>
          <w:szCs w:val="20"/>
        </w:rPr>
        <w:fldChar w:fldCharType="separate"/>
      </w:r>
      <w:r w:rsidR="00911076" w:rsidRPr="00424CA1">
        <w:rPr>
          <w:rFonts w:ascii="Arial" w:hAnsi="Arial" w:cs="Arial"/>
          <w:sz w:val="20"/>
          <w:szCs w:val="20"/>
        </w:rPr>
        <w:t>8</w:t>
      </w:r>
      <w:r w:rsidR="00911076" w:rsidRPr="00424CA1">
        <w:rPr>
          <w:rFonts w:ascii="Arial" w:hAnsi="Arial" w:cs="Arial"/>
          <w:sz w:val="20"/>
          <w:szCs w:val="20"/>
        </w:rPr>
        <w:fldChar w:fldCharType="end"/>
      </w:r>
      <w:r w:rsidR="00911076" w:rsidRPr="00424CA1">
        <w:rPr>
          <w:rFonts w:ascii="Arial" w:hAnsi="Arial" w:cs="Arial"/>
          <w:sz w:val="20"/>
          <w:szCs w:val="20"/>
        </w:rPr>
        <w:t xml:space="preserve"> této Smlouvy jsou splatné spolu s Nájemným a budou placeny spolu s Nájemným za daný kalendářní měsíc.</w:t>
      </w:r>
    </w:p>
    <w:p w14:paraId="7950EAF6" w14:textId="6AE757E3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37" w:name="bookmark-name-627_10.3"/>
      <w:bookmarkStart w:id="38" w:name="bookmark-name-629_10.4"/>
      <w:bookmarkEnd w:id="37"/>
      <w:bookmarkEnd w:id="38"/>
      <w:r w:rsidRPr="00424CA1">
        <w:rPr>
          <w:rFonts w:ascii="Arial" w:hAnsi="Arial" w:cs="Arial"/>
          <w:sz w:val="20"/>
          <w:szCs w:val="20"/>
        </w:rPr>
        <w:t>10.</w:t>
      </w:r>
      <w:r w:rsidR="004A51D6">
        <w:rPr>
          <w:rFonts w:ascii="Arial" w:hAnsi="Arial" w:cs="Arial"/>
          <w:sz w:val="20"/>
          <w:szCs w:val="20"/>
        </w:rPr>
        <w:t>3</w:t>
      </w:r>
      <w:r w:rsidRPr="00424CA1">
        <w:rPr>
          <w:rFonts w:ascii="Arial" w:hAnsi="Arial" w:cs="Arial"/>
          <w:sz w:val="20"/>
          <w:szCs w:val="20"/>
        </w:rPr>
        <w:t xml:space="preserve"> </w:t>
      </w:r>
      <w:r w:rsidR="00911076" w:rsidRPr="00424CA1">
        <w:rPr>
          <w:rFonts w:ascii="Arial" w:hAnsi="Arial" w:cs="Arial"/>
          <w:sz w:val="20"/>
          <w:szCs w:val="20"/>
        </w:rPr>
        <w:t xml:space="preserve">Podnájemce se zavazuje zaplatit Jistotu bankovním převodem na níže uvedený bankovní účet Nájemce, a to do </w:t>
      </w:r>
      <w:r w:rsidR="00623389" w:rsidRPr="00424CA1">
        <w:rPr>
          <w:rFonts w:ascii="Arial" w:hAnsi="Arial" w:cs="Arial"/>
          <w:sz w:val="20"/>
          <w:szCs w:val="20"/>
        </w:rPr>
        <w:t>3</w:t>
      </w:r>
      <w:r w:rsidR="00911076" w:rsidRPr="00424CA1">
        <w:rPr>
          <w:rFonts w:ascii="Arial" w:hAnsi="Arial" w:cs="Arial"/>
          <w:sz w:val="20"/>
          <w:szCs w:val="20"/>
        </w:rPr>
        <w:t xml:space="preserve"> dn</w:t>
      </w:r>
      <w:r w:rsidR="00623389" w:rsidRPr="00424CA1">
        <w:rPr>
          <w:rFonts w:ascii="Arial" w:hAnsi="Arial" w:cs="Arial"/>
          <w:sz w:val="20"/>
          <w:szCs w:val="20"/>
        </w:rPr>
        <w:t>ů</w:t>
      </w:r>
      <w:r w:rsidR="00911076" w:rsidRPr="00424CA1">
        <w:rPr>
          <w:rFonts w:ascii="Arial" w:hAnsi="Arial" w:cs="Arial"/>
          <w:sz w:val="20"/>
          <w:szCs w:val="20"/>
        </w:rPr>
        <w:t xml:space="preserve"> od uzavření této Smlouvy.</w:t>
      </w:r>
    </w:p>
    <w:p w14:paraId="3052DCF3" w14:textId="0533013A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39" w:name="bookmark-name-642_10.5"/>
      <w:bookmarkEnd w:id="39"/>
      <w:r w:rsidRPr="00424CA1">
        <w:rPr>
          <w:rFonts w:ascii="Arial" w:hAnsi="Arial" w:cs="Arial"/>
          <w:sz w:val="20"/>
          <w:szCs w:val="20"/>
        </w:rPr>
        <w:t>10.</w:t>
      </w:r>
      <w:r w:rsidR="004A51D6">
        <w:rPr>
          <w:rFonts w:ascii="Arial" w:hAnsi="Arial" w:cs="Arial"/>
          <w:sz w:val="20"/>
          <w:szCs w:val="20"/>
        </w:rPr>
        <w:t>4</w:t>
      </w:r>
      <w:r w:rsidRPr="00424CA1">
        <w:rPr>
          <w:rFonts w:ascii="Arial" w:hAnsi="Arial" w:cs="Arial"/>
          <w:sz w:val="20"/>
          <w:szCs w:val="20"/>
        </w:rPr>
        <w:t xml:space="preserve"> </w:t>
      </w:r>
      <w:r w:rsidR="00911076" w:rsidRPr="00424CA1">
        <w:rPr>
          <w:rFonts w:ascii="Arial" w:hAnsi="Arial" w:cs="Arial"/>
          <w:sz w:val="20"/>
          <w:szCs w:val="20"/>
        </w:rPr>
        <w:t xml:space="preserve">Všechna finanční plnění placená bankovním převodem ve prospěch Nájemce budou zaplacena na bankovní účet Nájemce, číslo účtu </w:t>
      </w:r>
      <w:r w:rsidR="00ED5B6F" w:rsidRPr="00ED5B6F">
        <w:rPr>
          <w:rFonts w:ascii="Arial" w:hAnsi="Arial" w:cs="Arial"/>
          <w:b/>
          <w:bCs/>
          <w:sz w:val="20"/>
          <w:szCs w:val="20"/>
        </w:rPr>
        <w:t>2110586611/2700</w:t>
      </w:r>
      <w:r w:rsidR="00911076" w:rsidRPr="00424CA1">
        <w:rPr>
          <w:rFonts w:ascii="Arial" w:hAnsi="Arial" w:cs="Arial"/>
          <w:sz w:val="20"/>
          <w:szCs w:val="20"/>
        </w:rPr>
        <w:t xml:space="preserve">, vedený u </w:t>
      </w:r>
      <w:r w:rsidR="00ED5B6F" w:rsidRPr="00ED5B6F">
        <w:rPr>
          <w:rFonts w:ascii="Arial" w:hAnsi="Arial" w:cs="Arial"/>
          <w:sz w:val="20"/>
          <w:szCs w:val="20"/>
        </w:rPr>
        <w:t>UniCredit Bank Czech Republic and Slovakia, a.s.</w:t>
      </w:r>
    </w:p>
    <w:p w14:paraId="75F31A3C" w14:textId="11897926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40" w:name="bookmark-name-651_10.6"/>
      <w:bookmarkEnd w:id="40"/>
      <w:r w:rsidRPr="00424CA1">
        <w:rPr>
          <w:rFonts w:ascii="Arial" w:hAnsi="Arial" w:cs="Arial"/>
          <w:sz w:val="20"/>
          <w:szCs w:val="20"/>
        </w:rPr>
        <w:t>10.</w:t>
      </w:r>
      <w:r w:rsidR="004A51D6">
        <w:rPr>
          <w:rFonts w:ascii="Arial" w:hAnsi="Arial" w:cs="Arial"/>
          <w:sz w:val="20"/>
          <w:szCs w:val="20"/>
        </w:rPr>
        <w:t>5</w:t>
      </w:r>
      <w:r w:rsidRPr="00424CA1">
        <w:rPr>
          <w:rFonts w:ascii="Arial" w:hAnsi="Arial" w:cs="Arial"/>
          <w:sz w:val="20"/>
          <w:szCs w:val="20"/>
        </w:rPr>
        <w:t xml:space="preserve"> </w:t>
      </w:r>
      <w:r w:rsidR="00911076" w:rsidRPr="00424CA1">
        <w:rPr>
          <w:rFonts w:ascii="Arial" w:hAnsi="Arial" w:cs="Arial"/>
          <w:sz w:val="20"/>
          <w:szCs w:val="20"/>
        </w:rPr>
        <w:t>Zaplacením jakéhokoliv finančního plnění bankovním převodem se rozumí připsání celé příslušné částky na výše uvedený bankovní účet.</w:t>
      </w:r>
    </w:p>
    <w:p w14:paraId="0A426656" w14:textId="77777777" w:rsidR="00F71BE2" w:rsidRPr="0093743A" w:rsidRDefault="0093743A" w:rsidP="0093743A">
      <w:pPr>
        <w:jc w:val="center"/>
        <w:rPr>
          <w:rFonts w:ascii="Arial" w:hAnsi="Arial" w:cs="Arial"/>
          <w:b/>
          <w:bCs/>
        </w:rPr>
      </w:pPr>
      <w:bookmarkStart w:id="41" w:name="bookmark-name-656_11"/>
      <w:bookmarkEnd w:id="41"/>
      <w:r w:rsidRPr="0093743A">
        <w:rPr>
          <w:rFonts w:ascii="Arial" w:hAnsi="Arial" w:cs="Arial"/>
          <w:b/>
          <w:bCs/>
        </w:rPr>
        <w:t xml:space="preserve">11/ </w:t>
      </w:r>
      <w:r w:rsidR="00911076" w:rsidRPr="0093743A">
        <w:rPr>
          <w:rFonts w:ascii="Arial" w:hAnsi="Arial" w:cs="Arial"/>
          <w:b/>
          <w:bCs/>
        </w:rPr>
        <w:t>Převzetí Věci Podnájemcem</w:t>
      </w:r>
    </w:p>
    <w:p w14:paraId="305CB282" w14:textId="77777777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42" w:name="bookmark-name-657_11.1"/>
      <w:bookmarkEnd w:id="42"/>
      <w:r w:rsidRPr="00424CA1">
        <w:rPr>
          <w:rFonts w:ascii="Arial" w:hAnsi="Arial" w:cs="Arial"/>
          <w:sz w:val="20"/>
          <w:szCs w:val="20"/>
        </w:rPr>
        <w:t xml:space="preserve">11.1 </w:t>
      </w:r>
      <w:r w:rsidR="00911076" w:rsidRPr="00424CA1">
        <w:rPr>
          <w:rFonts w:ascii="Arial" w:hAnsi="Arial" w:cs="Arial"/>
          <w:sz w:val="20"/>
          <w:szCs w:val="20"/>
        </w:rPr>
        <w:t xml:space="preserve">Nájemce je povinen předat Věc Podnájemci první den podnájmu podle odstavce </w:t>
      </w:r>
      <w:r w:rsidR="00911076" w:rsidRPr="00424CA1">
        <w:rPr>
          <w:rFonts w:ascii="Arial" w:hAnsi="Arial" w:cs="Arial"/>
          <w:sz w:val="20"/>
          <w:szCs w:val="20"/>
        </w:rPr>
        <w:fldChar w:fldCharType="begin"/>
      </w:r>
      <w:r w:rsidR="00911076" w:rsidRPr="00424CA1">
        <w:rPr>
          <w:rFonts w:ascii="Arial" w:hAnsi="Arial" w:cs="Arial"/>
          <w:sz w:val="20"/>
          <w:szCs w:val="20"/>
        </w:rPr>
        <w:instrText>REF bookmark-name-463_5.2 \n \h</w:instrText>
      </w:r>
      <w:r w:rsidR="00E47447" w:rsidRPr="00424CA1">
        <w:rPr>
          <w:rFonts w:ascii="Arial" w:hAnsi="Arial" w:cs="Arial"/>
          <w:sz w:val="20"/>
          <w:szCs w:val="20"/>
        </w:rPr>
        <w:instrText xml:space="preserve"> \* MERGEFORMAT </w:instrText>
      </w:r>
      <w:r w:rsidR="00911076" w:rsidRPr="00424CA1">
        <w:rPr>
          <w:rFonts w:ascii="Arial" w:hAnsi="Arial" w:cs="Arial"/>
          <w:sz w:val="20"/>
          <w:szCs w:val="20"/>
        </w:rPr>
      </w:r>
      <w:r w:rsidR="00911076" w:rsidRPr="00424CA1">
        <w:rPr>
          <w:rFonts w:ascii="Arial" w:hAnsi="Arial" w:cs="Arial"/>
          <w:sz w:val="20"/>
          <w:szCs w:val="20"/>
        </w:rPr>
        <w:fldChar w:fldCharType="separate"/>
      </w:r>
      <w:r w:rsidR="00911076" w:rsidRPr="00424CA1">
        <w:rPr>
          <w:rFonts w:ascii="Arial" w:hAnsi="Arial" w:cs="Arial"/>
          <w:sz w:val="20"/>
          <w:szCs w:val="20"/>
        </w:rPr>
        <w:t>5.2</w:t>
      </w:r>
      <w:r w:rsidR="00911076" w:rsidRPr="00424CA1">
        <w:rPr>
          <w:rFonts w:ascii="Arial" w:hAnsi="Arial" w:cs="Arial"/>
          <w:sz w:val="20"/>
          <w:szCs w:val="20"/>
        </w:rPr>
        <w:fldChar w:fldCharType="end"/>
      </w:r>
      <w:r w:rsidR="00911076" w:rsidRPr="00424CA1">
        <w:rPr>
          <w:rFonts w:ascii="Arial" w:hAnsi="Arial" w:cs="Arial"/>
          <w:sz w:val="20"/>
          <w:szCs w:val="20"/>
        </w:rPr>
        <w:t xml:space="preserve"> této Smlouvy.</w:t>
      </w:r>
    </w:p>
    <w:p w14:paraId="6F38E0B8" w14:textId="4941B473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bookmarkStart w:id="43" w:name="bookmark-name-665_11.2"/>
      <w:bookmarkEnd w:id="43"/>
      <w:r w:rsidRPr="00424CA1">
        <w:rPr>
          <w:rFonts w:ascii="Arial" w:hAnsi="Arial" w:cs="Arial"/>
          <w:sz w:val="20"/>
          <w:szCs w:val="20"/>
        </w:rPr>
        <w:t xml:space="preserve">11.2 </w:t>
      </w:r>
      <w:r w:rsidR="00911076" w:rsidRPr="00424CA1">
        <w:rPr>
          <w:rFonts w:ascii="Arial" w:hAnsi="Arial" w:cs="Arial"/>
          <w:sz w:val="20"/>
          <w:szCs w:val="20"/>
        </w:rPr>
        <w:t>Nájemce předá Podnájemci spolu s</w:t>
      </w:r>
      <w:r w:rsidR="004A51D6">
        <w:rPr>
          <w:rFonts w:ascii="Arial" w:hAnsi="Arial" w:cs="Arial"/>
          <w:sz w:val="20"/>
          <w:szCs w:val="20"/>
        </w:rPr>
        <w:t> </w:t>
      </w:r>
      <w:r w:rsidR="00911076" w:rsidRPr="00424CA1">
        <w:rPr>
          <w:rFonts w:ascii="Arial" w:hAnsi="Arial" w:cs="Arial"/>
          <w:sz w:val="20"/>
          <w:szCs w:val="20"/>
        </w:rPr>
        <w:t>Věcí</w:t>
      </w:r>
      <w:r w:rsidR="004A51D6">
        <w:rPr>
          <w:rFonts w:ascii="Arial" w:hAnsi="Arial" w:cs="Arial"/>
          <w:sz w:val="20"/>
          <w:szCs w:val="20"/>
        </w:rPr>
        <w:t xml:space="preserve"> 1 sadu klíčů – celkem 3 </w:t>
      </w:r>
      <w:r w:rsidR="00911076" w:rsidRPr="00424CA1">
        <w:rPr>
          <w:rFonts w:ascii="Arial" w:hAnsi="Arial" w:cs="Arial"/>
          <w:sz w:val="20"/>
          <w:szCs w:val="20"/>
        </w:rPr>
        <w:t>ks klíčů k Věci.</w:t>
      </w:r>
      <w:bookmarkStart w:id="44" w:name="bookmark-name-669_11.3"/>
      <w:bookmarkEnd w:id="44"/>
    </w:p>
    <w:p w14:paraId="7411D539" w14:textId="77777777" w:rsidR="00F71BE2" w:rsidRPr="00424CA1" w:rsidRDefault="0093743A" w:rsidP="00E47447">
      <w:pPr>
        <w:rPr>
          <w:rFonts w:ascii="Arial" w:hAnsi="Arial" w:cs="Arial"/>
          <w:sz w:val="20"/>
          <w:szCs w:val="20"/>
        </w:rPr>
      </w:pPr>
      <w:r w:rsidRPr="00424CA1">
        <w:rPr>
          <w:rFonts w:ascii="Arial" w:hAnsi="Arial" w:cs="Arial"/>
          <w:sz w:val="20"/>
          <w:szCs w:val="20"/>
        </w:rPr>
        <w:t xml:space="preserve">11.3 </w:t>
      </w:r>
      <w:r w:rsidR="00911076" w:rsidRPr="00424CA1">
        <w:rPr>
          <w:rFonts w:ascii="Arial" w:hAnsi="Arial" w:cs="Arial"/>
          <w:sz w:val="20"/>
          <w:szCs w:val="20"/>
        </w:rPr>
        <w:t>O předání a převzetí Věci bude Smluvními stranami sepsán a podepsán předávací protokol nebo jiný dokument potvrzující předání Věci Podnájemci. Předávací protokol nebo jiný dokument bude obsahovat stavy měřičů energií a vody.</w:t>
      </w:r>
    </w:p>
    <w:p w14:paraId="6B2DD893" w14:textId="77777777" w:rsidR="00F71BE2" w:rsidRPr="0093743A" w:rsidRDefault="0093743A" w:rsidP="0093743A">
      <w:pPr>
        <w:jc w:val="center"/>
        <w:rPr>
          <w:rFonts w:ascii="Arial" w:hAnsi="Arial" w:cs="Arial"/>
          <w:b/>
          <w:bCs/>
        </w:rPr>
      </w:pPr>
      <w:bookmarkStart w:id="45" w:name="bookmark-name-676_12"/>
      <w:bookmarkEnd w:id="45"/>
      <w:r w:rsidRPr="0093743A">
        <w:rPr>
          <w:rFonts w:ascii="Arial" w:hAnsi="Arial" w:cs="Arial"/>
          <w:b/>
          <w:bCs/>
        </w:rPr>
        <w:t>12</w:t>
      </w:r>
      <w:r w:rsidR="00C36556">
        <w:rPr>
          <w:rFonts w:ascii="Arial" w:hAnsi="Arial" w:cs="Arial"/>
          <w:b/>
          <w:bCs/>
        </w:rPr>
        <w:t>/</w:t>
      </w:r>
      <w:r w:rsidRPr="0093743A">
        <w:rPr>
          <w:rFonts w:ascii="Arial" w:hAnsi="Arial" w:cs="Arial"/>
          <w:b/>
          <w:bCs/>
        </w:rPr>
        <w:t xml:space="preserve"> </w:t>
      </w:r>
      <w:r w:rsidR="00911076" w:rsidRPr="0093743A">
        <w:rPr>
          <w:rFonts w:ascii="Arial" w:hAnsi="Arial" w:cs="Arial"/>
          <w:b/>
          <w:bCs/>
        </w:rPr>
        <w:t>Předání Věci zpět Nájemci</w:t>
      </w:r>
    </w:p>
    <w:p w14:paraId="58DA7CC2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46" w:name="bookmark-name-677_12.1"/>
      <w:bookmarkEnd w:id="46"/>
      <w:r w:rsidRPr="00424CA1">
        <w:rPr>
          <w:rFonts w:ascii="Arial" w:hAnsi="Arial" w:cs="Arial"/>
          <w:sz w:val="20"/>
          <w:szCs w:val="20"/>
        </w:rPr>
        <w:t xml:space="preserve">12.1 </w:t>
      </w:r>
      <w:r w:rsidR="00911076" w:rsidRPr="00424CA1">
        <w:rPr>
          <w:rFonts w:ascii="Arial" w:hAnsi="Arial" w:cs="Arial"/>
          <w:sz w:val="20"/>
          <w:szCs w:val="20"/>
        </w:rPr>
        <w:t>Podnájemce je povinen předat Věc Nájemci nejpozději poslední den podnájmu podle této Smlouvy.</w:t>
      </w:r>
    </w:p>
    <w:p w14:paraId="50F0F3F8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47" w:name="bookmark-name-682_12.2"/>
      <w:bookmarkEnd w:id="47"/>
      <w:r w:rsidRPr="00424CA1">
        <w:rPr>
          <w:rFonts w:ascii="Arial" w:hAnsi="Arial" w:cs="Arial"/>
          <w:sz w:val="20"/>
          <w:szCs w:val="20"/>
        </w:rPr>
        <w:t xml:space="preserve">12.2 </w:t>
      </w:r>
      <w:r w:rsidR="00911076" w:rsidRPr="00424CA1">
        <w:rPr>
          <w:rFonts w:ascii="Arial" w:hAnsi="Arial" w:cs="Arial"/>
          <w:sz w:val="20"/>
          <w:szCs w:val="20"/>
        </w:rPr>
        <w:t>O předání a převzetí Věci bude Smluvními stranami sepsán a podepsán předávací protokol nebo jiný dokument potvrzující předání Věci Nájemci. Předávací protokol nebo jiný dokument bude obsahovat stavy měřičů energií a vody.</w:t>
      </w:r>
    </w:p>
    <w:p w14:paraId="46CC5499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48" w:name="bookmark-name-685_12.3"/>
      <w:bookmarkEnd w:id="48"/>
      <w:r w:rsidRPr="00424CA1">
        <w:rPr>
          <w:rFonts w:ascii="Arial" w:hAnsi="Arial" w:cs="Arial"/>
          <w:sz w:val="20"/>
          <w:szCs w:val="20"/>
        </w:rPr>
        <w:t xml:space="preserve">12.3 </w:t>
      </w:r>
      <w:r w:rsidR="00911076" w:rsidRPr="00424CA1">
        <w:rPr>
          <w:rFonts w:ascii="Arial" w:hAnsi="Arial" w:cs="Arial"/>
          <w:sz w:val="20"/>
          <w:szCs w:val="20"/>
        </w:rPr>
        <w:t>Podnájemce spolu s Věcí předá Nájemci veškeré klíče k Věci.</w:t>
      </w:r>
    </w:p>
    <w:p w14:paraId="27D653D1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49" w:name="bookmark-name-687_12.4"/>
      <w:bookmarkEnd w:id="49"/>
      <w:r w:rsidRPr="00424CA1">
        <w:rPr>
          <w:rFonts w:ascii="Arial" w:hAnsi="Arial" w:cs="Arial"/>
          <w:sz w:val="20"/>
          <w:szCs w:val="20"/>
        </w:rPr>
        <w:t xml:space="preserve">12.4 </w:t>
      </w:r>
      <w:r w:rsidR="00911076" w:rsidRPr="00424CA1">
        <w:rPr>
          <w:rFonts w:ascii="Arial" w:hAnsi="Arial" w:cs="Arial"/>
          <w:sz w:val="20"/>
          <w:szCs w:val="20"/>
        </w:rPr>
        <w:t>Nepředá-li Podnájemce Věc zpět Nájemci nejpozději poslední den trvání podnájmu, má Nájemce právo do Věci vstoupit, a to i pokud mu v tom brání překážka, zejména má Nájemce právo otevřít uzamčené dveře, vystěhovat věci Podnájemce a vyměnit zámky u dveří, k čemuž tímto Podnájemce Nájemce výslovně opravňuje.</w:t>
      </w:r>
    </w:p>
    <w:p w14:paraId="645A316B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50" w:name="bookmark-name-689_12.5"/>
      <w:bookmarkEnd w:id="50"/>
      <w:r w:rsidRPr="00424CA1">
        <w:rPr>
          <w:rFonts w:ascii="Arial" w:hAnsi="Arial" w:cs="Arial"/>
          <w:sz w:val="20"/>
          <w:szCs w:val="20"/>
        </w:rPr>
        <w:t xml:space="preserve">12.5 </w:t>
      </w:r>
      <w:r w:rsidR="00911076" w:rsidRPr="00424CA1">
        <w:rPr>
          <w:rFonts w:ascii="Arial" w:hAnsi="Arial" w:cs="Arial"/>
          <w:sz w:val="20"/>
          <w:szCs w:val="20"/>
        </w:rPr>
        <w:t xml:space="preserve">Věci Podnájemce, které Nájemce vystěhuje z Věci podle odst. </w:t>
      </w:r>
      <w:r w:rsidR="00911076" w:rsidRPr="00424CA1">
        <w:rPr>
          <w:rFonts w:ascii="Arial" w:hAnsi="Arial" w:cs="Arial"/>
          <w:sz w:val="20"/>
          <w:szCs w:val="20"/>
        </w:rPr>
        <w:fldChar w:fldCharType="begin"/>
      </w:r>
      <w:r w:rsidR="00911076" w:rsidRPr="00424CA1">
        <w:rPr>
          <w:rFonts w:ascii="Arial" w:hAnsi="Arial" w:cs="Arial"/>
          <w:sz w:val="20"/>
          <w:szCs w:val="20"/>
        </w:rPr>
        <w:instrText>REF bookmark-name-687_12.4 \n \h</w:instrText>
      </w:r>
      <w:r w:rsidR="00E47447" w:rsidRPr="00424CA1">
        <w:rPr>
          <w:rFonts w:ascii="Arial" w:hAnsi="Arial" w:cs="Arial"/>
          <w:sz w:val="20"/>
          <w:szCs w:val="20"/>
        </w:rPr>
        <w:instrText xml:space="preserve"> \* MERGEFORMAT </w:instrText>
      </w:r>
      <w:r w:rsidR="00911076" w:rsidRPr="00424CA1">
        <w:rPr>
          <w:rFonts w:ascii="Arial" w:hAnsi="Arial" w:cs="Arial"/>
          <w:sz w:val="20"/>
          <w:szCs w:val="20"/>
        </w:rPr>
      </w:r>
      <w:r w:rsidR="00911076" w:rsidRPr="00424CA1">
        <w:rPr>
          <w:rFonts w:ascii="Arial" w:hAnsi="Arial" w:cs="Arial"/>
          <w:sz w:val="20"/>
          <w:szCs w:val="20"/>
        </w:rPr>
        <w:fldChar w:fldCharType="separate"/>
      </w:r>
      <w:r w:rsidR="00911076" w:rsidRPr="00424CA1">
        <w:rPr>
          <w:rFonts w:ascii="Arial" w:hAnsi="Arial" w:cs="Arial"/>
          <w:sz w:val="20"/>
          <w:szCs w:val="20"/>
        </w:rPr>
        <w:t>12.4</w:t>
      </w:r>
      <w:r w:rsidR="00911076" w:rsidRPr="00424CA1">
        <w:rPr>
          <w:rFonts w:ascii="Arial" w:hAnsi="Arial" w:cs="Arial"/>
          <w:sz w:val="20"/>
          <w:szCs w:val="20"/>
        </w:rPr>
        <w:fldChar w:fldCharType="end"/>
      </w:r>
      <w:r w:rsidR="00911076" w:rsidRPr="00424CA1">
        <w:rPr>
          <w:rFonts w:ascii="Arial" w:hAnsi="Arial" w:cs="Arial"/>
          <w:sz w:val="20"/>
          <w:szCs w:val="20"/>
        </w:rPr>
        <w:t xml:space="preserve"> této Smlouvy, má Nájemce právo na náklady Podnájemce uskladnit a Podnájemce se zavazuje za toto uskladnění věcí Nájemci nahradit veškeré náklady, které mu tím vzniknou.</w:t>
      </w:r>
    </w:p>
    <w:p w14:paraId="7326D46C" w14:textId="77777777" w:rsidR="00F71BE2" w:rsidRPr="00C36556" w:rsidRDefault="00C36556" w:rsidP="00C36556">
      <w:pPr>
        <w:jc w:val="center"/>
        <w:rPr>
          <w:rFonts w:ascii="Arial" w:hAnsi="Arial" w:cs="Arial"/>
          <w:b/>
          <w:bCs/>
        </w:rPr>
      </w:pPr>
      <w:bookmarkStart w:id="51" w:name="bookmark-name-703_13"/>
      <w:bookmarkEnd w:id="51"/>
      <w:r w:rsidRPr="00C36556">
        <w:rPr>
          <w:rFonts w:ascii="Arial" w:hAnsi="Arial" w:cs="Arial"/>
          <w:b/>
          <w:bCs/>
        </w:rPr>
        <w:t xml:space="preserve">13/ </w:t>
      </w:r>
      <w:r w:rsidR="00911076" w:rsidRPr="00C36556">
        <w:rPr>
          <w:rFonts w:ascii="Arial" w:hAnsi="Arial" w:cs="Arial"/>
          <w:b/>
          <w:bCs/>
        </w:rPr>
        <w:t>Výpověď podnájmu</w:t>
      </w:r>
    </w:p>
    <w:p w14:paraId="33B02B6C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52" w:name="bookmark-name-704_13.1"/>
      <w:bookmarkEnd w:id="52"/>
      <w:r w:rsidRPr="00424CA1">
        <w:rPr>
          <w:rFonts w:ascii="Arial" w:hAnsi="Arial" w:cs="Arial"/>
          <w:sz w:val="20"/>
          <w:szCs w:val="20"/>
        </w:rPr>
        <w:t xml:space="preserve">13.1 </w:t>
      </w:r>
      <w:r w:rsidR="00911076" w:rsidRPr="00424CA1">
        <w:rPr>
          <w:rFonts w:ascii="Arial" w:hAnsi="Arial" w:cs="Arial"/>
          <w:sz w:val="20"/>
          <w:szCs w:val="20"/>
        </w:rPr>
        <w:t>Smluvní strany mají právo vypovědět tuto Smlouvu z jakéhokoliv důvodu nebo bez uvedení důvodu.</w:t>
      </w:r>
    </w:p>
    <w:p w14:paraId="087E8F33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53" w:name="bookmark-name-716_13.2"/>
      <w:bookmarkEnd w:id="53"/>
      <w:r w:rsidRPr="00424CA1">
        <w:rPr>
          <w:rFonts w:ascii="Arial" w:hAnsi="Arial" w:cs="Arial"/>
          <w:sz w:val="20"/>
          <w:szCs w:val="20"/>
        </w:rPr>
        <w:t xml:space="preserve">13.2 </w:t>
      </w:r>
      <w:r w:rsidR="00911076" w:rsidRPr="00424CA1">
        <w:rPr>
          <w:rFonts w:ascii="Arial" w:hAnsi="Arial" w:cs="Arial"/>
          <w:sz w:val="20"/>
          <w:szCs w:val="20"/>
        </w:rPr>
        <w:t>Výpovědní doba činí 3 měsíc</w:t>
      </w:r>
      <w:r w:rsidR="00623389" w:rsidRPr="00424CA1">
        <w:rPr>
          <w:rFonts w:ascii="Arial" w:hAnsi="Arial" w:cs="Arial"/>
          <w:sz w:val="20"/>
          <w:szCs w:val="20"/>
        </w:rPr>
        <w:t>e</w:t>
      </w:r>
      <w:r w:rsidR="00911076" w:rsidRPr="00424CA1">
        <w:rPr>
          <w:rFonts w:ascii="Arial" w:hAnsi="Arial" w:cs="Arial"/>
          <w:sz w:val="20"/>
          <w:szCs w:val="20"/>
        </w:rPr>
        <w:t xml:space="preserve"> a počíná běžet první den měsíce následujícího po měsíci, ve kterém byla písemná výpověď doručena druhé Smluvní straně.</w:t>
      </w:r>
    </w:p>
    <w:p w14:paraId="7A485D82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54" w:name="bookmark-name-724_13.3"/>
      <w:bookmarkEnd w:id="54"/>
      <w:r w:rsidRPr="00424CA1">
        <w:rPr>
          <w:rFonts w:ascii="Arial" w:hAnsi="Arial" w:cs="Arial"/>
          <w:sz w:val="20"/>
          <w:szCs w:val="20"/>
        </w:rPr>
        <w:t xml:space="preserve">13.3 </w:t>
      </w:r>
      <w:r w:rsidR="00911076" w:rsidRPr="00424CA1">
        <w:rPr>
          <w:rFonts w:ascii="Arial" w:hAnsi="Arial" w:cs="Arial"/>
          <w:sz w:val="20"/>
          <w:szCs w:val="20"/>
        </w:rPr>
        <w:t>Podnájem Věci končí uplynutím výpovědní doby.</w:t>
      </w:r>
    </w:p>
    <w:p w14:paraId="45383717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55" w:name="bookmark-name-726_13.4"/>
      <w:bookmarkEnd w:id="55"/>
      <w:r w:rsidRPr="00424CA1">
        <w:rPr>
          <w:rFonts w:ascii="Arial" w:hAnsi="Arial" w:cs="Arial"/>
          <w:sz w:val="20"/>
          <w:szCs w:val="20"/>
        </w:rPr>
        <w:lastRenderedPageBreak/>
        <w:t xml:space="preserve">13.4 </w:t>
      </w:r>
      <w:r w:rsidR="00911076" w:rsidRPr="00424CA1">
        <w:rPr>
          <w:rFonts w:ascii="Arial" w:hAnsi="Arial" w:cs="Arial"/>
          <w:sz w:val="20"/>
          <w:szCs w:val="20"/>
        </w:rPr>
        <w:t>Podnájem končí společně s nájmem Věci. Končí-li nájem Věci, sdělí to Nájemce Podnájemci s uvedením rozhodných skutečností; jimi jsou zejména den skončení nájmu Věci a popřípadě i délka výpovědní doby a počátek jejího běhu.</w:t>
      </w:r>
    </w:p>
    <w:p w14:paraId="18A658BB" w14:textId="77777777" w:rsidR="00F71BE2" w:rsidRPr="00C36556" w:rsidRDefault="00C36556" w:rsidP="00C36556">
      <w:pPr>
        <w:jc w:val="center"/>
        <w:rPr>
          <w:rFonts w:ascii="Arial" w:hAnsi="Arial" w:cs="Arial"/>
          <w:b/>
          <w:bCs/>
        </w:rPr>
      </w:pPr>
      <w:bookmarkStart w:id="56" w:name="bookmark-name-745_14"/>
      <w:bookmarkEnd w:id="56"/>
      <w:r w:rsidRPr="00C36556">
        <w:rPr>
          <w:rFonts w:ascii="Arial" w:hAnsi="Arial" w:cs="Arial"/>
          <w:b/>
          <w:bCs/>
        </w:rPr>
        <w:t xml:space="preserve">14/ </w:t>
      </w:r>
      <w:r w:rsidR="00911076" w:rsidRPr="00C36556">
        <w:rPr>
          <w:rFonts w:ascii="Arial" w:hAnsi="Arial" w:cs="Arial"/>
          <w:b/>
          <w:bCs/>
        </w:rPr>
        <w:t>Další podnájem</w:t>
      </w:r>
    </w:p>
    <w:p w14:paraId="40A6BC93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57" w:name="bookmark-name-746_14.1"/>
      <w:bookmarkEnd w:id="57"/>
      <w:r w:rsidRPr="00424CA1">
        <w:rPr>
          <w:rFonts w:ascii="Arial" w:hAnsi="Arial" w:cs="Arial"/>
          <w:sz w:val="20"/>
          <w:szCs w:val="20"/>
        </w:rPr>
        <w:t xml:space="preserve">14.1 </w:t>
      </w:r>
      <w:r w:rsidR="00911076" w:rsidRPr="00424CA1">
        <w:rPr>
          <w:rFonts w:ascii="Arial" w:hAnsi="Arial" w:cs="Arial"/>
          <w:sz w:val="20"/>
          <w:szCs w:val="20"/>
        </w:rPr>
        <w:t>Podnájemce nemá právo zřídit třetí osobě k Věci další užívací právo (podnájem).</w:t>
      </w:r>
    </w:p>
    <w:p w14:paraId="579D278C" w14:textId="77777777" w:rsidR="00F71BE2" w:rsidRPr="00C36556" w:rsidRDefault="00C36556" w:rsidP="00C36556">
      <w:pPr>
        <w:jc w:val="center"/>
        <w:rPr>
          <w:rFonts w:ascii="Arial" w:hAnsi="Arial" w:cs="Arial"/>
          <w:b/>
          <w:bCs/>
        </w:rPr>
      </w:pPr>
      <w:bookmarkStart w:id="58" w:name="bookmark-name-751_15"/>
      <w:bookmarkEnd w:id="58"/>
      <w:r w:rsidRPr="00C36556">
        <w:rPr>
          <w:rFonts w:ascii="Arial" w:hAnsi="Arial" w:cs="Arial"/>
          <w:b/>
          <w:bCs/>
        </w:rPr>
        <w:t xml:space="preserve">15/ </w:t>
      </w:r>
      <w:r w:rsidR="00911076" w:rsidRPr="00C36556">
        <w:rPr>
          <w:rFonts w:ascii="Arial" w:hAnsi="Arial" w:cs="Arial"/>
          <w:b/>
          <w:bCs/>
        </w:rPr>
        <w:t>Další práva a povinnosti</w:t>
      </w:r>
    </w:p>
    <w:p w14:paraId="4302FF06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59" w:name="bookmark-name-752_15.1"/>
      <w:bookmarkEnd w:id="59"/>
      <w:r w:rsidRPr="00424CA1">
        <w:rPr>
          <w:rFonts w:ascii="Arial" w:hAnsi="Arial" w:cs="Arial"/>
          <w:sz w:val="20"/>
          <w:szCs w:val="20"/>
        </w:rPr>
        <w:t xml:space="preserve">15.1 </w:t>
      </w:r>
      <w:r w:rsidR="003F5AB7">
        <w:rPr>
          <w:rFonts w:ascii="Arial" w:hAnsi="Arial" w:cs="Arial"/>
          <w:sz w:val="20"/>
          <w:szCs w:val="20"/>
        </w:rPr>
        <w:t>N</w:t>
      </w:r>
      <w:r w:rsidR="00911076" w:rsidRPr="00424CA1">
        <w:rPr>
          <w:rFonts w:ascii="Arial" w:hAnsi="Arial" w:cs="Arial"/>
          <w:sz w:val="20"/>
          <w:szCs w:val="20"/>
        </w:rPr>
        <w:t>ájemce je po dobu trvání podnájmu povinen zajišťova</w:t>
      </w:r>
      <w:r w:rsidR="00911076" w:rsidRPr="003F5AB7">
        <w:rPr>
          <w:rFonts w:ascii="Arial" w:hAnsi="Arial" w:cs="Arial"/>
          <w:sz w:val="20"/>
          <w:szCs w:val="20"/>
        </w:rPr>
        <w:t xml:space="preserve">t úklid </w:t>
      </w:r>
      <w:r w:rsidR="003F5AB7">
        <w:rPr>
          <w:rFonts w:ascii="Arial" w:hAnsi="Arial" w:cs="Arial"/>
          <w:sz w:val="20"/>
          <w:szCs w:val="20"/>
        </w:rPr>
        <w:t xml:space="preserve">pouze </w:t>
      </w:r>
      <w:r w:rsidR="00911076" w:rsidRPr="003F5AB7">
        <w:rPr>
          <w:rFonts w:ascii="Arial" w:hAnsi="Arial" w:cs="Arial"/>
          <w:sz w:val="20"/>
          <w:szCs w:val="20"/>
        </w:rPr>
        <w:t>společných částí domu podle vnitřního rozpisu.</w:t>
      </w:r>
    </w:p>
    <w:p w14:paraId="64FE68DC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60" w:name="bookmark-name-754_15.2"/>
      <w:bookmarkEnd w:id="60"/>
      <w:r w:rsidRPr="00424CA1">
        <w:rPr>
          <w:rFonts w:ascii="Arial" w:hAnsi="Arial" w:cs="Arial"/>
          <w:sz w:val="20"/>
          <w:szCs w:val="20"/>
        </w:rPr>
        <w:t xml:space="preserve">15.2 </w:t>
      </w:r>
      <w:r w:rsidR="00911076" w:rsidRPr="00424CA1">
        <w:rPr>
          <w:rFonts w:ascii="Arial" w:hAnsi="Arial" w:cs="Arial"/>
          <w:sz w:val="20"/>
          <w:szCs w:val="20"/>
        </w:rPr>
        <w:t>Běžnou údržbu Věci a drobné opravy související s užíváním Věci je povinen provádět a hradit Podnájemce.</w:t>
      </w:r>
    </w:p>
    <w:p w14:paraId="0F09BE67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61" w:name="bookmark-name-762_15.3"/>
      <w:bookmarkEnd w:id="61"/>
      <w:r w:rsidRPr="00424CA1">
        <w:rPr>
          <w:rFonts w:ascii="Arial" w:hAnsi="Arial" w:cs="Arial"/>
          <w:sz w:val="20"/>
          <w:szCs w:val="20"/>
        </w:rPr>
        <w:t xml:space="preserve">15.3 </w:t>
      </w:r>
      <w:r w:rsidR="00911076" w:rsidRPr="00424CA1">
        <w:rPr>
          <w:rFonts w:ascii="Arial" w:hAnsi="Arial" w:cs="Arial"/>
          <w:sz w:val="20"/>
          <w:szCs w:val="20"/>
        </w:rPr>
        <w:t>Smluvní strany tímto ujednávají, že podnájem Věci podle této Smlouvy nebude zapsán v katastru nemovitostí (jako veřejném rejstříku), a Smluvní strany vylučují ust. § 2203 zák. č. 89/2012 Sb., občanský zákoník, ve znění pozdějších předpisů.</w:t>
      </w:r>
    </w:p>
    <w:p w14:paraId="03DA4046" w14:textId="77777777" w:rsidR="00F71BE2" w:rsidRPr="00C36556" w:rsidRDefault="00C36556" w:rsidP="00C36556">
      <w:pPr>
        <w:jc w:val="center"/>
        <w:rPr>
          <w:rFonts w:ascii="Arial" w:hAnsi="Arial" w:cs="Arial"/>
          <w:b/>
          <w:bCs/>
        </w:rPr>
      </w:pPr>
      <w:bookmarkStart w:id="62" w:name="bookmark-name-768_16"/>
      <w:bookmarkEnd w:id="62"/>
      <w:r w:rsidRPr="00C36556">
        <w:rPr>
          <w:rFonts w:ascii="Arial" w:hAnsi="Arial" w:cs="Arial"/>
          <w:b/>
          <w:bCs/>
        </w:rPr>
        <w:t xml:space="preserve">16/ </w:t>
      </w:r>
      <w:r w:rsidR="00911076" w:rsidRPr="00C36556">
        <w:rPr>
          <w:rFonts w:ascii="Arial" w:hAnsi="Arial" w:cs="Arial"/>
          <w:b/>
          <w:bCs/>
        </w:rPr>
        <w:t>Rozhodné právo</w:t>
      </w:r>
    </w:p>
    <w:p w14:paraId="66E08283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63" w:name="bookmark-name-769_16.1"/>
      <w:bookmarkEnd w:id="63"/>
      <w:r w:rsidRPr="00424CA1">
        <w:rPr>
          <w:rFonts w:ascii="Arial" w:hAnsi="Arial" w:cs="Arial"/>
          <w:sz w:val="20"/>
          <w:szCs w:val="20"/>
        </w:rPr>
        <w:t xml:space="preserve">16.1 </w:t>
      </w:r>
      <w:r w:rsidR="00911076" w:rsidRPr="00424CA1">
        <w:rPr>
          <w:rFonts w:ascii="Arial" w:hAnsi="Arial" w:cs="Arial"/>
          <w:sz w:val="20"/>
          <w:szCs w:val="20"/>
        </w:rPr>
        <w:t>Tato Smlouva se řídí právním řádem České republiky, zejména ust. 2201 a násl. zák. č. 89/2012 Sb., občanský zákoník, ve znění pozdějších předpisů.</w:t>
      </w:r>
    </w:p>
    <w:p w14:paraId="4DFBC790" w14:textId="77777777" w:rsidR="00F71BE2" w:rsidRPr="00C36556" w:rsidRDefault="00C36556" w:rsidP="00C36556">
      <w:pPr>
        <w:jc w:val="center"/>
        <w:rPr>
          <w:rFonts w:ascii="Arial" w:hAnsi="Arial" w:cs="Arial"/>
          <w:b/>
          <w:bCs/>
        </w:rPr>
      </w:pPr>
      <w:bookmarkStart w:id="64" w:name="bookmark-name-772_17"/>
      <w:bookmarkEnd w:id="64"/>
      <w:r w:rsidRPr="00C36556">
        <w:rPr>
          <w:rFonts w:ascii="Arial" w:hAnsi="Arial" w:cs="Arial"/>
          <w:b/>
          <w:bCs/>
        </w:rPr>
        <w:t xml:space="preserve">17/ </w:t>
      </w:r>
      <w:r w:rsidR="00911076" w:rsidRPr="00C36556">
        <w:rPr>
          <w:rFonts w:ascii="Arial" w:hAnsi="Arial" w:cs="Arial"/>
          <w:b/>
          <w:bCs/>
        </w:rPr>
        <w:t>Závěrečná ustanovení</w:t>
      </w:r>
    </w:p>
    <w:p w14:paraId="4F23AF56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65" w:name="bookmark-name-773_17.1"/>
      <w:bookmarkEnd w:id="65"/>
      <w:r w:rsidRPr="00424CA1">
        <w:rPr>
          <w:rFonts w:ascii="Arial" w:hAnsi="Arial" w:cs="Arial"/>
          <w:sz w:val="20"/>
          <w:szCs w:val="20"/>
        </w:rPr>
        <w:t xml:space="preserve">17.1 </w:t>
      </w:r>
      <w:r w:rsidR="00911076" w:rsidRPr="00424CA1">
        <w:rPr>
          <w:rFonts w:ascii="Arial" w:hAnsi="Arial" w:cs="Arial"/>
          <w:sz w:val="20"/>
          <w:szCs w:val="20"/>
        </w:rPr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14:paraId="270A4FC9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66" w:name="bookmark-name-775_17.2"/>
      <w:bookmarkEnd w:id="66"/>
      <w:r w:rsidRPr="00424CA1">
        <w:rPr>
          <w:rFonts w:ascii="Arial" w:hAnsi="Arial" w:cs="Arial"/>
          <w:sz w:val="20"/>
          <w:szCs w:val="20"/>
        </w:rPr>
        <w:t xml:space="preserve">17.2 </w:t>
      </w:r>
      <w:r w:rsidR="00911076" w:rsidRPr="00424CA1">
        <w:rPr>
          <w:rFonts w:ascii="Arial" w:hAnsi="Arial" w:cs="Arial"/>
          <w:sz w:val="20"/>
          <w:szCs w:val="20"/>
        </w:rP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51A387D1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67" w:name="bookmark-name-777_17.3"/>
      <w:bookmarkEnd w:id="67"/>
      <w:r w:rsidRPr="00424CA1">
        <w:rPr>
          <w:rFonts w:ascii="Arial" w:hAnsi="Arial" w:cs="Arial"/>
          <w:sz w:val="20"/>
          <w:szCs w:val="20"/>
        </w:rPr>
        <w:t xml:space="preserve">17.3 </w:t>
      </w:r>
      <w:r w:rsidR="00911076" w:rsidRPr="00424CA1">
        <w:rPr>
          <w:rFonts w:ascii="Arial" w:hAnsi="Arial" w:cs="Arial"/>
          <w:sz w:val="20"/>
          <w:szCs w:val="20"/>
        </w:rPr>
        <w:t>Tato Smlouva představuje úplné ujednání mezi Smluvními stranami ve vztahu k předmětu této Smlouvy a nahrazuje veškerá předchozí ujednání ohledně předmětu této Smlouvy.</w:t>
      </w:r>
    </w:p>
    <w:p w14:paraId="099E46CE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68" w:name="bookmark-name-779_17.4"/>
      <w:bookmarkEnd w:id="68"/>
      <w:r w:rsidRPr="00424CA1">
        <w:rPr>
          <w:rFonts w:ascii="Arial" w:hAnsi="Arial" w:cs="Arial"/>
          <w:sz w:val="20"/>
          <w:szCs w:val="20"/>
        </w:rPr>
        <w:t xml:space="preserve">17.4 </w:t>
      </w:r>
      <w:r w:rsidR="00911076" w:rsidRPr="00424CA1">
        <w:rPr>
          <w:rFonts w:ascii="Arial" w:hAnsi="Arial" w:cs="Arial"/>
          <w:sz w:val="20"/>
          <w:szCs w:val="20"/>
        </w:rPr>
        <w:t>Tato Smlouva může být změněna písemnými dodatky podepsanými všemi Smluvními stranami.</w:t>
      </w:r>
    </w:p>
    <w:p w14:paraId="180EF334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69" w:name="bookmark-name-781_17.5"/>
      <w:bookmarkEnd w:id="69"/>
      <w:r w:rsidRPr="00424CA1">
        <w:rPr>
          <w:rFonts w:ascii="Arial" w:hAnsi="Arial" w:cs="Arial"/>
          <w:sz w:val="20"/>
          <w:szCs w:val="20"/>
        </w:rPr>
        <w:t xml:space="preserve">17.5 </w:t>
      </w:r>
      <w:r w:rsidR="00911076" w:rsidRPr="00424CA1">
        <w:rPr>
          <w:rFonts w:ascii="Arial" w:hAnsi="Arial" w:cs="Arial"/>
          <w:sz w:val="20"/>
          <w:szCs w:val="20"/>
        </w:rPr>
        <w:t>Tato Smlouva je vyhotovena v 2 stejnopisech. Každá Smluvní strana obdrží 1 stejnopis této Smlouvy.</w:t>
      </w:r>
    </w:p>
    <w:p w14:paraId="1094C55F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70" w:name="bookmark-name-783_17.6"/>
      <w:bookmarkEnd w:id="70"/>
      <w:r w:rsidRPr="00424CA1">
        <w:rPr>
          <w:rFonts w:ascii="Arial" w:hAnsi="Arial" w:cs="Arial"/>
          <w:sz w:val="20"/>
          <w:szCs w:val="20"/>
        </w:rPr>
        <w:t xml:space="preserve">17.6 </w:t>
      </w:r>
      <w:r w:rsidR="00911076" w:rsidRPr="00424CA1">
        <w:rPr>
          <w:rFonts w:ascii="Arial" w:hAnsi="Arial" w:cs="Arial"/>
          <w:sz w:val="20"/>
          <w:szCs w:val="20"/>
        </w:rPr>
        <w:t>Každá ze Smluvních stran nese své vlastní náklady vzniklé v důsledku uzavírání této Smlouvy.</w:t>
      </w:r>
    </w:p>
    <w:p w14:paraId="366478D2" w14:textId="77777777" w:rsidR="00F71BE2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71" w:name="bookmark-name-785_17.7"/>
      <w:bookmarkEnd w:id="71"/>
      <w:r w:rsidRPr="00424CA1">
        <w:rPr>
          <w:rFonts w:ascii="Arial" w:hAnsi="Arial" w:cs="Arial"/>
          <w:sz w:val="20"/>
          <w:szCs w:val="20"/>
        </w:rPr>
        <w:t xml:space="preserve">17.7 </w:t>
      </w:r>
      <w:r w:rsidR="00911076" w:rsidRPr="00424CA1">
        <w:rPr>
          <w:rFonts w:ascii="Arial" w:hAnsi="Arial" w:cs="Arial"/>
          <w:sz w:val="20"/>
          <w:szCs w:val="20"/>
        </w:rPr>
        <w:t>Tato Smlouva nabývá platnosti a účinnosti v okamžiku jejího podpisu všemi Smluvními stranami.</w:t>
      </w:r>
    </w:p>
    <w:p w14:paraId="477BE9AE" w14:textId="77777777" w:rsidR="00623389" w:rsidRPr="00424CA1" w:rsidRDefault="00C36556" w:rsidP="00E47447">
      <w:pPr>
        <w:rPr>
          <w:rFonts w:ascii="Arial" w:hAnsi="Arial" w:cs="Arial"/>
          <w:sz w:val="20"/>
          <w:szCs w:val="20"/>
        </w:rPr>
      </w:pPr>
      <w:bookmarkStart w:id="72" w:name="bookmark-name-787_17.8"/>
      <w:bookmarkEnd w:id="72"/>
      <w:r w:rsidRPr="00424CA1">
        <w:rPr>
          <w:rFonts w:ascii="Arial" w:hAnsi="Arial" w:cs="Arial"/>
          <w:sz w:val="20"/>
          <w:szCs w:val="20"/>
        </w:rPr>
        <w:t xml:space="preserve">17.8 </w:t>
      </w:r>
      <w:r w:rsidR="00911076" w:rsidRPr="00424CA1">
        <w:rPr>
          <w:rFonts w:ascii="Arial" w:hAnsi="Arial" w:cs="Arial"/>
          <w:sz w:val="20"/>
          <w:szCs w:val="20"/>
        </w:rPr>
        <w:t>Smluvní strany si tuto Smlouvu přečetly, souhlasí s jejím obsahem a prohlašují, že je ujednána svobodně.</w:t>
      </w:r>
      <w:r w:rsidRPr="00424CA1">
        <w:rPr>
          <w:rFonts w:ascii="Arial" w:hAnsi="Arial" w:cs="Arial"/>
          <w:sz w:val="20"/>
          <w:szCs w:val="20"/>
        </w:rPr>
        <w:t xml:space="preserve"> Obě Smluvní strany prohlašují, že tato smlouva byla uzavřena podle jejich svobodné a vážné vůle, a na důkaz toho připojují své podpisy.</w:t>
      </w:r>
    </w:p>
    <w:p w14:paraId="77C0866F" w14:textId="77777777" w:rsidR="00C36556" w:rsidRPr="00424CA1" w:rsidRDefault="00C36556" w:rsidP="00E47447">
      <w:pPr>
        <w:rPr>
          <w:rFonts w:ascii="Arial" w:hAnsi="Arial" w:cs="Arial"/>
          <w:sz w:val="20"/>
          <w:szCs w:val="20"/>
        </w:rPr>
      </w:pPr>
    </w:p>
    <w:p w14:paraId="2FF24271" w14:textId="1ACEF8CF" w:rsidR="00F71BE2" w:rsidRPr="00424CA1" w:rsidRDefault="00911076" w:rsidP="00E47447">
      <w:pPr>
        <w:rPr>
          <w:rFonts w:ascii="Arial" w:hAnsi="Arial" w:cs="Arial"/>
          <w:sz w:val="20"/>
          <w:szCs w:val="20"/>
        </w:rPr>
      </w:pPr>
      <w:r w:rsidRPr="00424CA1">
        <w:rPr>
          <w:rFonts w:ascii="Arial" w:hAnsi="Arial" w:cs="Arial"/>
          <w:sz w:val="20"/>
          <w:szCs w:val="20"/>
        </w:rPr>
        <w:t>V</w:t>
      </w:r>
      <w:r w:rsidR="004A51D6">
        <w:rPr>
          <w:rFonts w:ascii="Arial" w:hAnsi="Arial" w:cs="Arial"/>
          <w:sz w:val="20"/>
          <w:szCs w:val="20"/>
        </w:rPr>
        <w:t> Mladé Boleslavi</w:t>
      </w:r>
      <w:r w:rsidRPr="00424CA1">
        <w:rPr>
          <w:rFonts w:ascii="Arial" w:hAnsi="Arial" w:cs="Arial"/>
          <w:sz w:val="20"/>
          <w:szCs w:val="20"/>
        </w:rPr>
        <w:t xml:space="preserve">, dne </w:t>
      </w:r>
      <w:r w:rsidR="00D56780">
        <w:rPr>
          <w:rFonts w:ascii="Arial" w:hAnsi="Arial" w:cs="Arial"/>
          <w:sz w:val="20"/>
          <w:szCs w:val="20"/>
        </w:rPr>
        <w:t>1.9.2022</w:t>
      </w:r>
      <w:r w:rsidR="00424CA1">
        <w:rPr>
          <w:rFonts w:ascii="Arial" w:hAnsi="Arial" w:cs="Arial"/>
          <w:sz w:val="20"/>
          <w:szCs w:val="20"/>
        </w:rPr>
        <w:tab/>
      </w:r>
      <w:r w:rsidR="00424CA1">
        <w:rPr>
          <w:rFonts w:ascii="Arial" w:hAnsi="Arial" w:cs="Arial"/>
          <w:sz w:val="20"/>
          <w:szCs w:val="20"/>
        </w:rPr>
        <w:tab/>
      </w:r>
      <w:r w:rsidR="00424CA1">
        <w:rPr>
          <w:rFonts w:ascii="Arial" w:hAnsi="Arial" w:cs="Arial"/>
          <w:sz w:val="20"/>
          <w:szCs w:val="20"/>
        </w:rPr>
        <w:tab/>
      </w:r>
      <w:r w:rsidR="00424CA1">
        <w:rPr>
          <w:rFonts w:ascii="Arial" w:hAnsi="Arial" w:cs="Arial"/>
          <w:sz w:val="20"/>
          <w:szCs w:val="20"/>
        </w:rPr>
        <w:tab/>
      </w:r>
      <w:r w:rsidR="00424CA1" w:rsidRPr="00424CA1">
        <w:rPr>
          <w:rFonts w:ascii="Arial" w:hAnsi="Arial" w:cs="Arial"/>
          <w:sz w:val="20"/>
          <w:szCs w:val="20"/>
        </w:rPr>
        <w:t>V</w:t>
      </w:r>
      <w:r w:rsidR="004A51D6">
        <w:rPr>
          <w:rFonts w:ascii="Arial" w:hAnsi="Arial" w:cs="Arial"/>
          <w:sz w:val="20"/>
          <w:szCs w:val="20"/>
        </w:rPr>
        <w:t> Mladé Boleslavi</w:t>
      </w:r>
      <w:r w:rsidR="00424CA1" w:rsidRPr="00424CA1">
        <w:rPr>
          <w:rFonts w:ascii="Arial" w:hAnsi="Arial" w:cs="Arial"/>
          <w:sz w:val="20"/>
          <w:szCs w:val="20"/>
        </w:rPr>
        <w:t xml:space="preserve">, dne </w:t>
      </w:r>
      <w:r w:rsidR="00D56780">
        <w:rPr>
          <w:rFonts w:ascii="Arial" w:hAnsi="Arial" w:cs="Arial"/>
          <w:sz w:val="20"/>
          <w:szCs w:val="20"/>
        </w:rPr>
        <w:t>1.9.2022</w:t>
      </w:r>
    </w:p>
    <w:p w14:paraId="7BEBB51A" w14:textId="77777777" w:rsidR="00D777DA" w:rsidRPr="00424CA1" w:rsidRDefault="00D777DA" w:rsidP="00E47447">
      <w:pPr>
        <w:rPr>
          <w:rFonts w:ascii="Arial" w:hAnsi="Arial" w:cs="Arial"/>
          <w:sz w:val="20"/>
          <w:szCs w:val="20"/>
        </w:rPr>
      </w:pPr>
    </w:p>
    <w:p w14:paraId="1C8F8E4C" w14:textId="77777777" w:rsidR="00424CA1" w:rsidRPr="00424CA1" w:rsidRDefault="00911076" w:rsidP="00424CA1">
      <w:pPr>
        <w:rPr>
          <w:rFonts w:ascii="Arial" w:hAnsi="Arial" w:cs="Arial"/>
          <w:sz w:val="20"/>
          <w:szCs w:val="20"/>
        </w:rPr>
      </w:pPr>
      <w:r w:rsidRPr="00424CA1">
        <w:rPr>
          <w:rFonts w:ascii="Arial" w:hAnsi="Arial" w:cs="Arial"/>
          <w:sz w:val="20"/>
          <w:szCs w:val="20"/>
        </w:rPr>
        <w:t>_______________________________</w:t>
      </w:r>
      <w:r w:rsidR="00424CA1">
        <w:rPr>
          <w:rFonts w:ascii="Arial" w:hAnsi="Arial" w:cs="Arial"/>
          <w:sz w:val="20"/>
          <w:szCs w:val="20"/>
        </w:rPr>
        <w:tab/>
      </w:r>
      <w:r w:rsidR="00424CA1">
        <w:rPr>
          <w:rFonts w:ascii="Arial" w:hAnsi="Arial" w:cs="Arial"/>
          <w:sz w:val="20"/>
          <w:szCs w:val="20"/>
        </w:rPr>
        <w:tab/>
      </w:r>
      <w:r w:rsidR="00424CA1">
        <w:rPr>
          <w:rFonts w:ascii="Arial" w:hAnsi="Arial" w:cs="Arial"/>
          <w:sz w:val="20"/>
          <w:szCs w:val="20"/>
        </w:rPr>
        <w:tab/>
      </w:r>
      <w:r w:rsidR="00424CA1">
        <w:rPr>
          <w:rFonts w:ascii="Arial" w:hAnsi="Arial" w:cs="Arial"/>
          <w:sz w:val="20"/>
          <w:szCs w:val="20"/>
        </w:rPr>
        <w:tab/>
      </w:r>
      <w:r w:rsidR="00424CA1" w:rsidRPr="00424CA1">
        <w:rPr>
          <w:rFonts w:ascii="Arial" w:hAnsi="Arial" w:cs="Arial"/>
          <w:sz w:val="20"/>
          <w:szCs w:val="20"/>
        </w:rPr>
        <w:t>_______________________________</w:t>
      </w:r>
    </w:p>
    <w:p w14:paraId="4A52CA28" w14:textId="77777777" w:rsidR="00424CA1" w:rsidRPr="00424CA1" w:rsidRDefault="00424CA1" w:rsidP="00424C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Podnájemce</w:t>
      </w:r>
    </w:p>
    <w:sectPr w:rsidR="00424CA1" w:rsidRPr="00424CA1" w:rsidSect="00424CA1">
      <w:footerReference w:type="default" r:id="rId8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78D2" w14:textId="77777777" w:rsidR="007A1BDE" w:rsidRDefault="007A1BDE" w:rsidP="006E0FDA">
      <w:pPr>
        <w:spacing w:after="0" w:line="240" w:lineRule="auto"/>
      </w:pPr>
      <w:r>
        <w:separator/>
      </w:r>
    </w:p>
  </w:endnote>
  <w:endnote w:type="continuationSeparator" w:id="0">
    <w:p w14:paraId="3BBB113E" w14:textId="77777777" w:rsidR="007A1BDE" w:rsidRDefault="007A1BD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205990"/>
      <w:docPartObj>
        <w:docPartGallery w:val="Page Numbers (Bottom of Page)"/>
        <w:docPartUnique/>
      </w:docPartObj>
    </w:sdtPr>
    <w:sdtEndPr/>
    <w:sdtContent>
      <w:p w14:paraId="6D0201E9" w14:textId="77777777" w:rsidR="008C387F" w:rsidRDefault="008C38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10374B" w14:textId="77777777" w:rsidR="008C387F" w:rsidRDefault="008C3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E2D4" w14:textId="77777777" w:rsidR="007A1BDE" w:rsidRDefault="007A1BDE" w:rsidP="006E0FDA">
      <w:pPr>
        <w:spacing w:after="0" w:line="240" w:lineRule="auto"/>
      </w:pPr>
      <w:r>
        <w:separator/>
      </w:r>
    </w:p>
  </w:footnote>
  <w:footnote w:type="continuationSeparator" w:id="0">
    <w:p w14:paraId="1A690B53" w14:textId="77777777" w:rsidR="007A1BDE" w:rsidRDefault="007A1BD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027"/>
    <w:multiLevelType w:val="multilevel"/>
    <w:tmpl w:val="DE646266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1" w15:restartNumberingAfterBreak="0">
    <w:nsid w:val="1DD65F08"/>
    <w:multiLevelType w:val="hybridMultilevel"/>
    <w:tmpl w:val="ECD67E30"/>
    <w:lvl w:ilvl="0" w:tplc="85692540">
      <w:start w:val="1"/>
      <w:numFmt w:val="decimal"/>
      <w:lvlText w:val="%1."/>
      <w:lvlJc w:val="left"/>
      <w:pPr>
        <w:ind w:left="720" w:hanging="360"/>
      </w:pPr>
    </w:lvl>
    <w:lvl w:ilvl="1" w:tplc="85692540" w:tentative="1">
      <w:start w:val="1"/>
      <w:numFmt w:val="lowerLetter"/>
      <w:lvlText w:val="%2."/>
      <w:lvlJc w:val="left"/>
      <w:pPr>
        <w:ind w:left="1440" w:hanging="360"/>
      </w:pPr>
    </w:lvl>
    <w:lvl w:ilvl="2" w:tplc="85692540" w:tentative="1">
      <w:start w:val="1"/>
      <w:numFmt w:val="lowerRoman"/>
      <w:lvlText w:val="%3."/>
      <w:lvlJc w:val="right"/>
      <w:pPr>
        <w:ind w:left="2160" w:hanging="180"/>
      </w:pPr>
    </w:lvl>
    <w:lvl w:ilvl="3" w:tplc="85692540" w:tentative="1">
      <w:start w:val="1"/>
      <w:numFmt w:val="decimal"/>
      <w:lvlText w:val="%4."/>
      <w:lvlJc w:val="left"/>
      <w:pPr>
        <w:ind w:left="2880" w:hanging="360"/>
      </w:pPr>
    </w:lvl>
    <w:lvl w:ilvl="4" w:tplc="85692540" w:tentative="1">
      <w:start w:val="1"/>
      <w:numFmt w:val="lowerLetter"/>
      <w:lvlText w:val="%5."/>
      <w:lvlJc w:val="left"/>
      <w:pPr>
        <w:ind w:left="3600" w:hanging="360"/>
      </w:pPr>
    </w:lvl>
    <w:lvl w:ilvl="5" w:tplc="85692540" w:tentative="1">
      <w:start w:val="1"/>
      <w:numFmt w:val="lowerRoman"/>
      <w:lvlText w:val="%6."/>
      <w:lvlJc w:val="right"/>
      <w:pPr>
        <w:ind w:left="4320" w:hanging="180"/>
      </w:pPr>
    </w:lvl>
    <w:lvl w:ilvl="6" w:tplc="85692540" w:tentative="1">
      <w:start w:val="1"/>
      <w:numFmt w:val="decimal"/>
      <w:lvlText w:val="%7."/>
      <w:lvlJc w:val="left"/>
      <w:pPr>
        <w:ind w:left="5040" w:hanging="360"/>
      </w:pPr>
    </w:lvl>
    <w:lvl w:ilvl="7" w:tplc="85692540" w:tentative="1">
      <w:start w:val="1"/>
      <w:numFmt w:val="lowerLetter"/>
      <w:lvlText w:val="%8."/>
      <w:lvlJc w:val="left"/>
      <w:pPr>
        <w:ind w:left="5760" w:hanging="360"/>
      </w:pPr>
    </w:lvl>
    <w:lvl w:ilvl="8" w:tplc="85692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BE75096"/>
    <w:multiLevelType w:val="hybridMultilevel"/>
    <w:tmpl w:val="A5C4CD28"/>
    <w:lvl w:ilvl="0" w:tplc="4633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70F7E"/>
    <w:multiLevelType w:val="multilevel"/>
    <w:tmpl w:val="7256DBF2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14186017">
    <w:abstractNumId w:val="6"/>
  </w:num>
  <w:num w:numId="2" w16cid:durableId="1115057536">
    <w:abstractNumId w:val="8"/>
  </w:num>
  <w:num w:numId="3" w16cid:durableId="945237268">
    <w:abstractNumId w:val="10"/>
  </w:num>
  <w:num w:numId="4" w16cid:durableId="330989461">
    <w:abstractNumId w:val="7"/>
  </w:num>
  <w:num w:numId="5" w16cid:durableId="2126802181">
    <w:abstractNumId w:val="3"/>
  </w:num>
  <w:num w:numId="6" w16cid:durableId="1096899883">
    <w:abstractNumId w:val="2"/>
  </w:num>
  <w:num w:numId="7" w16cid:durableId="1810394976">
    <w:abstractNumId w:val="5"/>
  </w:num>
  <w:num w:numId="8" w16cid:durableId="166871433">
    <w:abstractNumId w:val="4"/>
  </w:num>
  <w:num w:numId="9" w16cid:durableId="1635677892">
    <w:abstractNumId w:val="1"/>
  </w:num>
  <w:num w:numId="10" w16cid:durableId="1477382386">
    <w:abstractNumId w:val="9"/>
  </w:num>
  <w:num w:numId="11" w16cid:durableId="445121774">
    <w:abstractNumId w:val="0"/>
  </w:num>
  <w:num w:numId="12" w16cid:durableId="195119157">
    <w:abstractNumId w:val="9"/>
    <w:lvlOverride w:ilvl="0">
      <w:startOverride w:val="1"/>
    </w:lvlOverride>
  </w:num>
  <w:num w:numId="13" w16cid:durableId="1547255956">
    <w:abstractNumId w:val="9"/>
    <w:lvlOverride w:ilvl="0"/>
  </w:num>
  <w:num w:numId="14" w16cid:durableId="1875803666">
    <w:abstractNumId w:val="9"/>
    <w:lvlOverride w:ilvl="0"/>
  </w:num>
  <w:num w:numId="15" w16cid:durableId="652955878">
    <w:abstractNumId w:val="9"/>
    <w:lvlOverride w:ilvl="0"/>
  </w:num>
  <w:num w:numId="16" w16cid:durableId="745079201">
    <w:abstractNumId w:val="9"/>
    <w:lvlOverride w:ilvl="0"/>
  </w:num>
  <w:num w:numId="17" w16cid:durableId="1918251189">
    <w:abstractNumId w:val="9"/>
    <w:lvlOverride w:ilvl="0"/>
  </w:num>
  <w:num w:numId="18" w16cid:durableId="31082869">
    <w:abstractNumId w:val="9"/>
    <w:lvlOverride w:ilvl="0"/>
  </w:num>
  <w:num w:numId="19" w16cid:durableId="1267347599">
    <w:abstractNumId w:val="9"/>
    <w:lvlOverride w:ilvl="0"/>
  </w:num>
  <w:num w:numId="20" w16cid:durableId="971591599">
    <w:abstractNumId w:val="9"/>
    <w:lvlOverride w:ilvl="0"/>
  </w:num>
  <w:num w:numId="21" w16cid:durableId="1536308181">
    <w:abstractNumId w:val="9"/>
    <w:lvlOverride w:ilvl="0"/>
  </w:num>
  <w:num w:numId="22" w16cid:durableId="1940986647">
    <w:abstractNumId w:val="9"/>
    <w:lvlOverride w:ilvl="0"/>
  </w:num>
  <w:num w:numId="23" w16cid:durableId="1080761239">
    <w:abstractNumId w:val="9"/>
    <w:lvlOverride w:ilvl="0"/>
  </w:num>
  <w:num w:numId="24" w16cid:durableId="1326325629">
    <w:abstractNumId w:val="9"/>
    <w:lvlOverride w:ilvl="0"/>
  </w:num>
  <w:num w:numId="25" w16cid:durableId="831524484">
    <w:abstractNumId w:val="9"/>
    <w:lvlOverride w:ilvl="0"/>
  </w:num>
  <w:num w:numId="26" w16cid:durableId="2065250074">
    <w:abstractNumId w:val="9"/>
    <w:lvlOverride w:ilvl="0"/>
  </w:num>
  <w:num w:numId="27" w16cid:durableId="1547831524">
    <w:abstractNumId w:val="9"/>
    <w:lvlOverride w:ilvl="0"/>
  </w:num>
  <w:num w:numId="28" w16cid:durableId="1569535292">
    <w:abstractNumId w:val="9"/>
    <w:lvlOverride w:ilvl="0"/>
  </w:num>
  <w:num w:numId="29" w16cid:durableId="2065444230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04C24"/>
    <w:rsid w:val="00032278"/>
    <w:rsid w:val="00065F9C"/>
    <w:rsid w:val="000F6147"/>
    <w:rsid w:val="00112029"/>
    <w:rsid w:val="00135412"/>
    <w:rsid w:val="00174E81"/>
    <w:rsid w:val="002A4775"/>
    <w:rsid w:val="00361FF4"/>
    <w:rsid w:val="003775F5"/>
    <w:rsid w:val="003B5299"/>
    <w:rsid w:val="003F2978"/>
    <w:rsid w:val="003F5AB7"/>
    <w:rsid w:val="00424CA1"/>
    <w:rsid w:val="00493A0C"/>
    <w:rsid w:val="004A51D6"/>
    <w:rsid w:val="004D6B48"/>
    <w:rsid w:val="00531A4E"/>
    <w:rsid w:val="00535F5A"/>
    <w:rsid w:val="00555F58"/>
    <w:rsid w:val="00584017"/>
    <w:rsid w:val="006206A1"/>
    <w:rsid w:val="00623389"/>
    <w:rsid w:val="006E6663"/>
    <w:rsid w:val="007050B5"/>
    <w:rsid w:val="007649C1"/>
    <w:rsid w:val="007A1BDE"/>
    <w:rsid w:val="00877DED"/>
    <w:rsid w:val="008B336B"/>
    <w:rsid w:val="008B3AC2"/>
    <w:rsid w:val="008C387F"/>
    <w:rsid w:val="008F680D"/>
    <w:rsid w:val="00911076"/>
    <w:rsid w:val="0093743A"/>
    <w:rsid w:val="00A11170"/>
    <w:rsid w:val="00AC197E"/>
    <w:rsid w:val="00B21D59"/>
    <w:rsid w:val="00BD419F"/>
    <w:rsid w:val="00C23864"/>
    <w:rsid w:val="00C36556"/>
    <w:rsid w:val="00CD0164"/>
    <w:rsid w:val="00D56780"/>
    <w:rsid w:val="00D777DA"/>
    <w:rsid w:val="00DD3BE8"/>
    <w:rsid w:val="00DF064E"/>
    <w:rsid w:val="00E47447"/>
    <w:rsid w:val="00ED5B6F"/>
    <w:rsid w:val="00ED650D"/>
    <w:rsid w:val="00F71BE2"/>
    <w:rsid w:val="00F7302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C5EE"/>
  <w15:docId w15:val="{2EF612B1-D660-4C97-9B5E-A8C1D949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iPriority w:val="99"/>
    <w:unhideWhenUsed/>
    <w:rsid w:val="008C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87F"/>
  </w:style>
  <w:style w:type="paragraph" w:styleId="Zpat">
    <w:name w:val="footer"/>
    <w:basedOn w:val="Normln"/>
    <w:link w:val="ZpatChar"/>
    <w:uiPriority w:val="99"/>
    <w:unhideWhenUsed/>
    <w:rsid w:val="008C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3C2F-51DD-445A-837B-C00F28E6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Podnájemní smlouva</vt:lpstr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Podnájemní smlouva</dc:title>
  <dc:subject/>
  <dc:creator>Legito</dc:creator>
  <cp:keywords/>
  <dc:description/>
  <cp:lastModifiedBy>Stepan Matousek</cp:lastModifiedBy>
  <cp:revision>7</cp:revision>
  <dcterms:created xsi:type="dcterms:W3CDTF">2019-10-01T07:57:00Z</dcterms:created>
  <dcterms:modified xsi:type="dcterms:W3CDTF">2022-09-29T12:35:00Z</dcterms:modified>
</cp:coreProperties>
</file>