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865" w14:textId="77777777" w:rsidR="00AA0176" w:rsidRDefault="00AA0176">
      <w:pPr>
        <w:pStyle w:val="Nadpis1"/>
        <w:jc w:val="center"/>
        <w:rPr>
          <w:lang w:val="sq-AL"/>
        </w:rPr>
      </w:pPr>
      <w:r>
        <w:rPr>
          <w:lang w:val="sq-AL"/>
        </w:rPr>
        <w:t>Smlouva o dílo</w:t>
      </w:r>
    </w:p>
    <w:p w14:paraId="7198448F" w14:textId="77777777" w:rsidR="00AA0176" w:rsidRDefault="00AA0176">
      <w:pPr>
        <w:pBdr>
          <w:bottom w:val="single" w:sz="6" w:space="1" w:color="auto"/>
        </w:pBdr>
        <w:jc w:val="center"/>
        <w:rPr>
          <w:lang w:val="sq-AL"/>
        </w:rPr>
      </w:pPr>
    </w:p>
    <w:p w14:paraId="798B042D" w14:textId="77777777" w:rsidR="00AA0176" w:rsidRDefault="00AA0176">
      <w:pPr>
        <w:pStyle w:val="Nadpis2"/>
        <w:jc w:val="center"/>
        <w:rPr>
          <w:lang w:val="sq-AL"/>
        </w:rPr>
      </w:pPr>
      <w:r>
        <w:rPr>
          <w:lang w:val="sq-AL"/>
        </w:rPr>
        <w:t>I. Smluvní strany</w:t>
      </w:r>
    </w:p>
    <w:p w14:paraId="652C37A5" w14:textId="77777777" w:rsidR="00AA0176" w:rsidRDefault="00AA0176">
      <w:pPr>
        <w:rPr>
          <w:b/>
          <w:bCs/>
          <w:lang w:val="sq-AL"/>
        </w:rPr>
      </w:pPr>
      <w:r>
        <w:rPr>
          <w:b/>
          <w:bCs/>
          <w:lang w:val="sq-AL"/>
        </w:rPr>
        <w:t>Objednatel:</w:t>
      </w:r>
      <w:r>
        <w:rPr>
          <w:lang w:val="sq-AL"/>
        </w:rPr>
        <w:tab/>
      </w:r>
      <w:r>
        <w:rPr>
          <w:b/>
          <w:bCs/>
          <w:lang w:val="sq-AL"/>
        </w:rPr>
        <w:t>Technické služby města Pelhřimova</w:t>
      </w:r>
    </w:p>
    <w:p w14:paraId="6C5F942C" w14:textId="77777777" w:rsidR="00AA0176" w:rsidRDefault="00AA0176">
      <w:pPr>
        <w:ind w:left="708" w:firstLine="708"/>
        <w:rPr>
          <w:b/>
          <w:bCs/>
          <w:lang w:val="sq-AL"/>
        </w:rPr>
      </w:pPr>
      <w:r>
        <w:rPr>
          <w:b/>
          <w:bCs/>
          <w:lang w:val="sq-AL"/>
        </w:rPr>
        <w:t>příspěvková organizace</w:t>
      </w:r>
    </w:p>
    <w:p w14:paraId="29C45705" w14:textId="77777777" w:rsidR="00AA0176" w:rsidRDefault="00AA0176">
      <w:pPr>
        <w:ind w:left="708" w:firstLine="708"/>
        <w:rPr>
          <w:lang w:val="sq-AL"/>
        </w:rPr>
      </w:pPr>
      <w:r>
        <w:rPr>
          <w:lang w:val="sq-AL"/>
        </w:rPr>
        <w:t>Myslotínská 1740</w:t>
      </w:r>
    </w:p>
    <w:p w14:paraId="6C4B182E" w14:textId="77777777" w:rsidR="00AA0176" w:rsidRDefault="00AA0176">
      <w:pPr>
        <w:ind w:left="708" w:firstLine="708"/>
        <w:rPr>
          <w:lang w:val="sq-AL"/>
        </w:rPr>
      </w:pPr>
      <w:r>
        <w:rPr>
          <w:lang w:val="sq-AL"/>
        </w:rPr>
        <w:t>393 01 Pelhřimov</w:t>
      </w:r>
    </w:p>
    <w:p w14:paraId="17EB93DA" w14:textId="77777777" w:rsidR="00AA0176" w:rsidRDefault="00AA0176">
      <w:pPr>
        <w:ind w:left="708" w:firstLine="708"/>
        <w:rPr>
          <w:lang w:val="sq-AL"/>
        </w:rPr>
      </w:pPr>
      <w:r>
        <w:rPr>
          <w:lang w:val="sq-AL"/>
        </w:rPr>
        <w:t>Zastoupen:</w:t>
      </w:r>
    </w:p>
    <w:p w14:paraId="4393BE7A" w14:textId="55A0989C" w:rsidR="00AA0176" w:rsidRDefault="00AA0176" w:rsidP="008B05CC">
      <w:pPr>
        <w:tabs>
          <w:tab w:val="left" w:pos="3969"/>
        </w:tabs>
        <w:ind w:left="708" w:firstLine="708"/>
        <w:rPr>
          <w:lang w:val="sq-AL"/>
        </w:rPr>
      </w:pPr>
      <w:r>
        <w:rPr>
          <w:lang w:val="sq-AL"/>
        </w:rPr>
        <w:t>- ve věcech smluvních:</w:t>
      </w:r>
      <w:r w:rsidR="008B05CC">
        <w:rPr>
          <w:lang w:val="sq-AL"/>
        </w:rPr>
        <w:tab/>
      </w:r>
      <w:r>
        <w:rPr>
          <w:lang w:val="sq-AL"/>
        </w:rPr>
        <w:t xml:space="preserve">ing. </w:t>
      </w:r>
      <w:r w:rsidR="008B05CC">
        <w:rPr>
          <w:lang w:val="sq-AL"/>
        </w:rPr>
        <w:t>Eva Hamrlová</w:t>
      </w:r>
      <w:r>
        <w:rPr>
          <w:lang w:val="sq-AL"/>
        </w:rPr>
        <w:t>, ředitelka</w:t>
      </w:r>
    </w:p>
    <w:p w14:paraId="15FF3593" w14:textId="4FE99B9E" w:rsidR="00AA0176" w:rsidRDefault="00AA0176" w:rsidP="008B05CC">
      <w:pPr>
        <w:tabs>
          <w:tab w:val="left" w:pos="3969"/>
        </w:tabs>
        <w:ind w:left="708" w:firstLine="708"/>
        <w:rPr>
          <w:lang w:val="sq-AL"/>
        </w:rPr>
      </w:pPr>
      <w:r>
        <w:rPr>
          <w:lang w:val="sq-AL"/>
        </w:rPr>
        <w:t>- ve věcech technických:</w:t>
      </w:r>
      <w:r w:rsidR="008B05CC">
        <w:rPr>
          <w:lang w:val="sq-AL"/>
        </w:rPr>
        <w:tab/>
      </w:r>
      <w:r w:rsidR="00734CF1">
        <w:rPr>
          <w:lang w:val="sq-AL"/>
        </w:rPr>
        <w:t xml:space="preserve">xxx </w:t>
      </w:r>
      <w:r w:rsidR="008B05CC">
        <w:rPr>
          <w:lang w:val="sq-AL"/>
        </w:rPr>
        <w:t xml:space="preserve">, vedoucí staveb a </w:t>
      </w:r>
      <w:r w:rsidR="00BD720A">
        <w:rPr>
          <w:lang w:val="sq-AL"/>
        </w:rPr>
        <w:t>i</w:t>
      </w:r>
      <w:r w:rsidR="008B05CC">
        <w:rPr>
          <w:lang w:val="sq-AL"/>
        </w:rPr>
        <w:t>nvestic</w:t>
      </w:r>
    </w:p>
    <w:p w14:paraId="7AB7076A" w14:textId="77777777" w:rsidR="00AA0176" w:rsidRDefault="00AA0176">
      <w:pPr>
        <w:ind w:left="708" w:firstLine="708"/>
        <w:rPr>
          <w:lang w:val="sq-AL"/>
        </w:rPr>
      </w:pPr>
      <w:r>
        <w:rPr>
          <w:lang w:val="sq-AL"/>
        </w:rPr>
        <w:t>IČ: 490 56 689</w:t>
      </w:r>
    </w:p>
    <w:p w14:paraId="5AA4647E" w14:textId="77777777" w:rsidR="00AA0176" w:rsidRDefault="00AA0176">
      <w:pPr>
        <w:ind w:left="708" w:firstLine="708"/>
        <w:rPr>
          <w:lang w:val="sq-AL"/>
        </w:rPr>
      </w:pPr>
      <w:r>
        <w:rPr>
          <w:lang w:val="sq-AL"/>
        </w:rPr>
        <w:t>DIČ:CZ49056689</w:t>
      </w:r>
    </w:p>
    <w:p w14:paraId="6FB020B2" w14:textId="77777777" w:rsidR="00AA0176" w:rsidRDefault="00AA0176">
      <w:pPr>
        <w:ind w:left="708" w:firstLine="708"/>
        <w:rPr>
          <w:sz w:val="20"/>
          <w:szCs w:val="20"/>
        </w:rPr>
      </w:pPr>
      <w:r>
        <w:rPr>
          <w:lang w:val="sq-AL"/>
        </w:rPr>
        <w:t xml:space="preserve">Bankovní spojení: KB Pelhřimov, </w:t>
      </w:r>
      <w:r>
        <w:rPr>
          <w:szCs w:val="20"/>
        </w:rPr>
        <w:t>23938-261/0100</w:t>
      </w:r>
      <w:r>
        <w:rPr>
          <w:sz w:val="20"/>
          <w:szCs w:val="20"/>
        </w:rPr>
        <w:t xml:space="preserve">       </w:t>
      </w:r>
    </w:p>
    <w:p w14:paraId="52E32E38" w14:textId="77777777" w:rsidR="00AA0176" w:rsidRDefault="00AA0176">
      <w:pPr>
        <w:ind w:left="1416"/>
        <w:rPr>
          <w:szCs w:val="20"/>
        </w:rPr>
      </w:pPr>
      <w:r>
        <w:rPr>
          <w:szCs w:val="20"/>
        </w:rPr>
        <w:t>Zápis v Obchodním rejstříku vedeném Krajským soudem v Českých Budějovicích , oddíl Pr, vložka č.1</w:t>
      </w:r>
    </w:p>
    <w:p w14:paraId="7071075D" w14:textId="77777777" w:rsidR="00AA0176" w:rsidRDefault="00AA0176">
      <w:pPr>
        <w:rPr>
          <w:szCs w:val="20"/>
        </w:rPr>
      </w:pPr>
    </w:p>
    <w:p w14:paraId="3B345FA4" w14:textId="5FAB61B2" w:rsidR="00AA0176" w:rsidRDefault="00AA0176">
      <w:pPr>
        <w:rPr>
          <w:b/>
          <w:bCs/>
          <w:szCs w:val="20"/>
        </w:rPr>
      </w:pPr>
      <w:r>
        <w:rPr>
          <w:b/>
          <w:bCs/>
          <w:szCs w:val="20"/>
        </w:rPr>
        <w:t>Zhotovitel:</w:t>
      </w:r>
      <w:r>
        <w:rPr>
          <w:b/>
          <w:bCs/>
          <w:szCs w:val="20"/>
        </w:rPr>
        <w:tab/>
      </w:r>
      <w:r w:rsidR="00A048AD">
        <w:rPr>
          <w:b/>
          <w:bCs/>
          <w:szCs w:val="20"/>
        </w:rPr>
        <w:t>AS Parking s.r.o.</w:t>
      </w:r>
    </w:p>
    <w:p w14:paraId="6345DCEF" w14:textId="20BD02A8" w:rsidR="00AA0176" w:rsidRPr="006560AF" w:rsidRDefault="00AA0176">
      <w:pPr>
        <w:rPr>
          <w:szCs w:val="20"/>
        </w:rPr>
      </w:pPr>
      <w:r w:rsidRPr="006560AF">
        <w:rPr>
          <w:bCs/>
          <w:szCs w:val="20"/>
        </w:rPr>
        <w:tab/>
      </w:r>
      <w:r w:rsidRPr="006560AF">
        <w:rPr>
          <w:bCs/>
          <w:szCs w:val="20"/>
        </w:rPr>
        <w:tab/>
      </w:r>
      <w:r w:rsidR="00A048AD">
        <w:rPr>
          <w:bCs/>
          <w:szCs w:val="20"/>
        </w:rPr>
        <w:t>Masarykova 118</w:t>
      </w:r>
    </w:p>
    <w:p w14:paraId="0A39AC2C" w14:textId="5637B5FA" w:rsidR="00AA0176" w:rsidRDefault="00AA0176">
      <w:pPr>
        <w:rPr>
          <w:szCs w:val="20"/>
        </w:rPr>
      </w:pPr>
      <w:r>
        <w:rPr>
          <w:szCs w:val="20"/>
        </w:rPr>
        <w:tab/>
      </w:r>
      <w:r>
        <w:rPr>
          <w:szCs w:val="20"/>
        </w:rPr>
        <w:tab/>
      </w:r>
      <w:r w:rsidR="00A048AD">
        <w:rPr>
          <w:szCs w:val="20"/>
        </w:rPr>
        <w:t>664 42 Modřice</w:t>
      </w:r>
    </w:p>
    <w:p w14:paraId="618EC450" w14:textId="4C0EA206" w:rsidR="00AA0176" w:rsidRDefault="00AA0176">
      <w:pPr>
        <w:rPr>
          <w:szCs w:val="20"/>
        </w:rPr>
      </w:pPr>
      <w:r>
        <w:rPr>
          <w:szCs w:val="20"/>
        </w:rPr>
        <w:tab/>
      </w:r>
      <w:r>
        <w:rPr>
          <w:szCs w:val="20"/>
        </w:rPr>
        <w:tab/>
        <w:t xml:space="preserve">Zastoupen : </w:t>
      </w:r>
      <w:r w:rsidR="00A048AD">
        <w:rPr>
          <w:szCs w:val="20"/>
        </w:rPr>
        <w:t>ing. Martinem Skoumalem, jednatelem společnosti</w:t>
      </w:r>
    </w:p>
    <w:p w14:paraId="3D0E10F9" w14:textId="4EB7DD0F" w:rsidR="00AA0176" w:rsidRDefault="00AA0176">
      <w:pPr>
        <w:rPr>
          <w:szCs w:val="20"/>
        </w:rPr>
      </w:pPr>
      <w:r>
        <w:rPr>
          <w:szCs w:val="20"/>
        </w:rPr>
        <w:tab/>
      </w:r>
      <w:r>
        <w:rPr>
          <w:szCs w:val="20"/>
        </w:rPr>
        <w:tab/>
        <w:t xml:space="preserve">IČ: </w:t>
      </w:r>
      <w:r w:rsidR="00A048AD">
        <w:rPr>
          <w:szCs w:val="20"/>
        </w:rPr>
        <w:t>255 32 961</w:t>
      </w:r>
    </w:p>
    <w:p w14:paraId="5FADE71D" w14:textId="143985AC" w:rsidR="00AA0176" w:rsidRDefault="00AA0176">
      <w:pPr>
        <w:pStyle w:val="Datum"/>
        <w:rPr>
          <w:szCs w:val="20"/>
        </w:rPr>
      </w:pPr>
      <w:r>
        <w:rPr>
          <w:szCs w:val="20"/>
        </w:rPr>
        <w:tab/>
      </w:r>
      <w:r>
        <w:rPr>
          <w:szCs w:val="20"/>
        </w:rPr>
        <w:tab/>
        <w:t xml:space="preserve">DIČ: </w:t>
      </w:r>
      <w:r w:rsidR="00A048AD">
        <w:rPr>
          <w:szCs w:val="20"/>
        </w:rPr>
        <w:t>CZ25532961</w:t>
      </w:r>
    </w:p>
    <w:p w14:paraId="2D882864" w14:textId="4D8CA3C0" w:rsidR="00AA0176" w:rsidRDefault="00AA0176">
      <w:pPr>
        <w:rPr>
          <w:szCs w:val="20"/>
        </w:rPr>
      </w:pPr>
      <w:r>
        <w:rPr>
          <w:szCs w:val="20"/>
        </w:rPr>
        <w:tab/>
      </w:r>
      <w:r>
        <w:rPr>
          <w:szCs w:val="20"/>
        </w:rPr>
        <w:tab/>
        <w:t>Bankovní spojení :</w:t>
      </w:r>
      <w:r w:rsidR="00A048AD">
        <w:rPr>
          <w:szCs w:val="20"/>
        </w:rPr>
        <w:t xml:space="preserve"> ČSOB a.s., 372710433/0300</w:t>
      </w:r>
      <w:r w:rsidR="00C72406">
        <w:rPr>
          <w:szCs w:val="20"/>
        </w:rPr>
        <w:t xml:space="preserve"> </w:t>
      </w:r>
      <w:r>
        <w:rPr>
          <w:szCs w:val="20"/>
        </w:rPr>
        <w:t xml:space="preserve"> </w:t>
      </w:r>
    </w:p>
    <w:p w14:paraId="5B824A89" w14:textId="13BFB447" w:rsidR="00AA0176" w:rsidRDefault="00AA0176" w:rsidP="00C72406">
      <w:pPr>
        <w:ind w:left="1416"/>
        <w:rPr>
          <w:szCs w:val="20"/>
        </w:rPr>
      </w:pPr>
      <w:r>
        <w:rPr>
          <w:szCs w:val="20"/>
        </w:rPr>
        <w:t>Zápis v </w:t>
      </w:r>
      <w:r w:rsidR="00C72406">
        <w:rPr>
          <w:szCs w:val="20"/>
        </w:rPr>
        <w:t xml:space="preserve">Obchodním rejstříku vedeném </w:t>
      </w:r>
      <w:r w:rsidR="00A048AD">
        <w:rPr>
          <w:szCs w:val="20"/>
        </w:rPr>
        <w:t>Krajským</w:t>
      </w:r>
      <w:r w:rsidR="002A4C52">
        <w:rPr>
          <w:szCs w:val="20"/>
        </w:rPr>
        <w:t xml:space="preserve"> </w:t>
      </w:r>
      <w:r w:rsidR="00C72406">
        <w:rPr>
          <w:szCs w:val="20"/>
        </w:rPr>
        <w:t>soudem v </w:t>
      </w:r>
      <w:r w:rsidR="00A048AD">
        <w:rPr>
          <w:szCs w:val="20"/>
        </w:rPr>
        <w:t>Brně</w:t>
      </w:r>
      <w:r w:rsidR="00C72406">
        <w:rPr>
          <w:szCs w:val="20"/>
        </w:rPr>
        <w:t xml:space="preserve">, oddíl </w:t>
      </w:r>
      <w:r w:rsidR="00A048AD">
        <w:rPr>
          <w:szCs w:val="20"/>
        </w:rPr>
        <w:t>C</w:t>
      </w:r>
      <w:r w:rsidR="00C72406">
        <w:rPr>
          <w:szCs w:val="20"/>
        </w:rPr>
        <w:t>, vložka č.</w:t>
      </w:r>
      <w:r w:rsidR="00A048AD">
        <w:rPr>
          <w:szCs w:val="20"/>
        </w:rPr>
        <w:t>31143</w:t>
      </w:r>
    </w:p>
    <w:p w14:paraId="30724B2D" w14:textId="77777777" w:rsidR="00AA0176" w:rsidRDefault="00AA0176">
      <w:pPr>
        <w:ind w:left="708" w:firstLine="708"/>
        <w:rPr>
          <w:szCs w:val="20"/>
        </w:rPr>
      </w:pPr>
      <w:r>
        <w:rPr>
          <w:szCs w:val="20"/>
        </w:rPr>
        <w:t xml:space="preserve"> </w:t>
      </w:r>
    </w:p>
    <w:p w14:paraId="3AA19551" w14:textId="77777777" w:rsidR="00AA0176" w:rsidRDefault="00AA0176" w:rsidP="00BD720A">
      <w:pPr>
        <w:pStyle w:val="Nadpis2"/>
        <w:jc w:val="center"/>
      </w:pPr>
      <w:r>
        <w:t>II. Předmět smlouvy</w:t>
      </w:r>
    </w:p>
    <w:p w14:paraId="63EA1220" w14:textId="63197CE9" w:rsidR="00891D68" w:rsidRDefault="00AA0176" w:rsidP="0070344C">
      <w:pPr>
        <w:pStyle w:val="Zkladntextodsazen3"/>
        <w:ind w:left="0"/>
        <w:jc w:val="both"/>
        <w:rPr>
          <w:sz w:val="24"/>
        </w:rPr>
      </w:pPr>
      <w:r>
        <w:rPr>
          <w:sz w:val="24"/>
        </w:rPr>
        <w:t xml:space="preserve">Zhotovitel se zavazuje na svůj náklad a nebezpečí a za podmínek stanovených touto </w:t>
      </w:r>
      <w:r w:rsidRPr="002C2306">
        <w:rPr>
          <w:sz w:val="24"/>
        </w:rPr>
        <w:t>smlouvou provést sjednané dílo „</w:t>
      </w:r>
      <w:r w:rsidR="008B05CC">
        <w:rPr>
          <w:b/>
          <w:bCs/>
          <w:sz w:val="28"/>
          <w:szCs w:val="28"/>
        </w:rPr>
        <w:t>Dodávka a montáž nového parkovacího systému</w:t>
      </w:r>
      <w:r w:rsidRPr="002C2306">
        <w:rPr>
          <w:sz w:val="24"/>
        </w:rPr>
        <w:t>“</w:t>
      </w:r>
      <w:r w:rsidR="00522E29" w:rsidRPr="002C2306">
        <w:rPr>
          <w:sz w:val="24"/>
        </w:rPr>
        <w:t xml:space="preserve"> </w:t>
      </w:r>
      <w:r w:rsidR="002A4C52">
        <w:rPr>
          <w:sz w:val="24"/>
        </w:rPr>
        <w:t>a to souladu</w:t>
      </w:r>
      <w:r w:rsidR="00CA7479">
        <w:rPr>
          <w:sz w:val="24"/>
        </w:rPr>
        <w:t xml:space="preserve"> s podmínkami Výzvy ze dne </w:t>
      </w:r>
      <w:r w:rsidR="00A048AD">
        <w:rPr>
          <w:sz w:val="24"/>
        </w:rPr>
        <w:t xml:space="preserve">23.srpna 2022 </w:t>
      </w:r>
      <w:r w:rsidR="00CA7479">
        <w:rPr>
          <w:sz w:val="24"/>
        </w:rPr>
        <w:t xml:space="preserve">a </w:t>
      </w:r>
      <w:r w:rsidR="00522E29" w:rsidRPr="002C2306">
        <w:rPr>
          <w:sz w:val="24"/>
        </w:rPr>
        <w:t xml:space="preserve"> cenách dle výsledků </w:t>
      </w:r>
      <w:r w:rsidRPr="002C2306">
        <w:rPr>
          <w:sz w:val="24"/>
        </w:rPr>
        <w:t>výběrové</w:t>
      </w:r>
      <w:r w:rsidR="00522E29" w:rsidRPr="002C2306">
        <w:rPr>
          <w:sz w:val="24"/>
        </w:rPr>
        <w:t>ho</w:t>
      </w:r>
      <w:r w:rsidRPr="002C2306">
        <w:rPr>
          <w:sz w:val="24"/>
        </w:rPr>
        <w:t xml:space="preserve"> řízení</w:t>
      </w:r>
      <w:r w:rsidR="00522E29" w:rsidRPr="002C2306">
        <w:rPr>
          <w:sz w:val="24"/>
        </w:rPr>
        <w:t>.</w:t>
      </w:r>
      <w:r w:rsidR="002C2306">
        <w:rPr>
          <w:sz w:val="24"/>
        </w:rPr>
        <w:t xml:space="preserve"> </w:t>
      </w:r>
      <w:r w:rsidR="00891D68">
        <w:rPr>
          <w:sz w:val="24"/>
        </w:rPr>
        <w:t xml:space="preserve">Podrobné vymezení předmětu zakázky je nedílnou součástí této smlouvy jako Příloha č.1. </w:t>
      </w:r>
    </w:p>
    <w:p w14:paraId="25C63D54" w14:textId="77777777" w:rsidR="00AA0176" w:rsidRDefault="00522E29" w:rsidP="0070344C">
      <w:pPr>
        <w:pStyle w:val="Zkladntextodsazen3"/>
        <w:ind w:left="0"/>
        <w:jc w:val="both"/>
        <w:rPr>
          <w:sz w:val="24"/>
        </w:rPr>
      </w:pPr>
      <w:r>
        <w:rPr>
          <w:sz w:val="24"/>
        </w:rPr>
        <w:t>O</w:t>
      </w:r>
      <w:r w:rsidR="00AA0176">
        <w:rPr>
          <w:sz w:val="24"/>
        </w:rPr>
        <w:t>bjednatel se zavazuje za řádně provedené a předané dílo zaplatit zhotoviteli cenu ve výši a v termínech s</w:t>
      </w:r>
      <w:r w:rsidR="00255843">
        <w:rPr>
          <w:sz w:val="24"/>
        </w:rPr>
        <w:t xml:space="preserve">jednaných touto smlouvou. </w:t>
      </w:r>
    </w:p>
    <w:p w14:paraId="412B81FA" w14:textId="77777777" w:rsidR="00AA0176" w:rsidRDefault="00AA0176" w:rsidP="0070344C">
      <w:pPr>
        <w:jc w:val="both"/>
      </w:pPr>
      <w:r>
        <w:t>Mimo vlastní provedení prací je součástí dodávky dále zejména:</w:t>
      </w:r>
    </w:p>
    <w:p w14:paraId="3D263215" w14:textId="77777777" w:rsidR="00AA0176" w:rsidRDefault="00AA0176" w:rsidP="0070344C">
      <w:pPr>
        <w:numPr>
          <w:ilvl w:val="0"/>
          <w:numId w:val="11"/>
        </w:numPr>
        <w:jc w:val="both"/>
      </w:pPr>
      <w:r>
        <w:t>zajištění a provedení všech nutných a předepsaných zkoušek dle ČSN (případně jiných norem vztahujících se k prováděnému dílu včetně pořízení protokolů)</w:t>
      </w:r>
    </w:p>
    <w:p w14:paraId="7D5C166F" w14:textId="77777777" w:rsidR="00AA0176" w:rsidRDefault="00AA0176" w:rsidP="0070344C">
      <w:pPr>
        <w:numPr>
          <w:ilvl w:val="0"/>
          <w:numId w:val="11"/>
        </w:numPr>
        <w:jc w:val="both"/>
      </w:pPr>
      <w:r>
        <w:t>zajištění všech nezbytných zkoušek, atestů a revizí podle ČSN a případných jiných právních nebo technických předpisů platných v době provádění a předání díla, kterými bude prokázáno dosažení předepsané kvality a předepsaných parametrů díla</w:t>
      </w:r>
    </w:p>
    <w:p w14:paraId="50D5931D" w14:textId="77777777" w:rsidR="00AA0176" w:rsidRDefault="00AA0176" w:rsidP="00BD720A">
      <w:pPr>
        <w:pStyle w:val="Nadpis2"/>
        <w:jc w:val="center"/>
      </w:pPr>
      <w:r>
        <w:t>III. Cena a platební podmínky</w:t>
      </w:r>
    </w:p>
    <w:p w14:paraId="2C79A3DE" w14:textId="77777777" w:rsidR="00AA0176" w:rsidRDefault="00AA0176" w:rsidP="0070344C">
      <w:pPr>
        <w:jc w:val="both"/>
      </w:pPr>
      <w:r>
        <w:t xml:space="preserve">Cena prací a dodávek byla stanovena jako cena maximálně přípustná. Obsahuje veškeré náklady nutné k realizaci předmětu </w:t>
      </w:r>
      <w:r w:rsidR="0057442B">
        <w:t xml:space="preserve">smlouvy. </w:t>
      </w:r>
    </w:p>
    <w:p w14:paraId="51903771" w14:textId="5901D292" w:rsidR="0057442B" w:rsidRDefault="0057442B" w:rsidP="0070344C">
      <w:pPr>
        <w:jc w:val="both"/>
      </w:pPr>
    </w:p>
    <w:p w14:paraId="24ABC1F2" w14:textId="2535AAFF" w:rsidR="00AA0176" w:rsidRDefault="008B05CC" w:rsidP="008B05CC">
      <w:pPr>
        <w:jc w:val="both"/>
      </w:pPr>
      <w:r>
        <w:t>Parkoviště č.1 (Tržní náměstí</w:t>
      </w:r>
      <w:r w:rsidR="00D732AE">
        <w:t>, za radnicí</w:t>
      </w:r>
      <w:r>
        <w:t>)</w:t>
      </w:r>
      <w:r w:rsidR="00AA0176">
        <w:tab/>
      </w:r>
      <w:r w:rsidR="00AA0176">
        <w:tab/>
      </w:r>
      <w:r w:rsidR="00AA0176">
        <w:tab/>
      </w:r>
      <w:r w:rsidR="00A048AD">
        <w:t xml:space="preserve">368.110,00 </w:t>
      </w:r>
      <w:r w:rsidR="00AA0176">
        <w:t>Kč</w:t>
      </w:r>
      <w:r>
        <w:t xml:space="preserve"> bez DPH</w:t>
      </w:r>
    </w:p>
    <w:p w14:paraId="4836A903" w14:textId="49FA016A" w:rsidR="008B05CC" w:rsidRDefault="008B05CC" w:rsidP="008B05CC">
      <w:pPr>
        <w:jc w:val="both"/>
      </w:pPr>
      <w:r>
        <w:t>Parkoviště č.2 (U</w:t>
      </w:r>
      <w:r w:rsidR="00D732AE">
        <w:t xml:space="preserve"> kostela </w:t>
      </w:r>
      <w:r>
        <w:t>sv.Víta)</w:t>
      </w:r>
      <w:r>
        <w:tab/>
      </w:r>
      <w:r>
        <w:tab/>
      </w:r>
      <w:r>
        <w:tab/>
      </w:r>
      <w:r>
        <w:tab/>
      </w:r>
      <w:r w:rsidR="00A048AD">
        <w:t xml:space="preserve">379.450,00 </w:t>
      </w:r>
      <w:r>
        <w:t>Kč bez DPH</w:t>
      </w:r>
    </w:p>
    <w:p w14:paraId="315B6E5F" w14:textId="4D82A22E" w:rsidR="008B05CC" w:rsidRDefault="008B05CC" w:rsidP="008B05CC">
      <w:pPr>
        <w:jc w:val="both"/>
      </w:pPr>
      <w:r>
        <w:lastRenderedPageBreak/>
        <w:t>Parkoviště č.3 (Dvůr MÚ)</w:t>
      </w:r>
      <w:r>
        <w:tab/>
      </w:r>
      <w:r>
        <w:tab/>
      </w:r>
      <w:r>
        <w:tab/>
      </w:r>
      <w:r>
        <w:tab/>
      </w:r>
      <w:r>
        <w:tab/>
      </w:r>
      <w:r w:rsidR="00A048AD">
        <w:t xml:space="preserve">368.110,00 </w:t>
      </w:r>
      <w:r>
        <w:t>Kč bez DPH</w:t>
      </w:r>
    </w:p>
    <w:p w14:paraId="32956B8A" w14:textId="5F60A190" w:rsidR="008B05CC" w:rsidRDefault="008B05CC" w:rsidP="008B05CC">
      <w:pPr>
        <w:jc w:val="both"/>
      </w:pPr>
      <w:r>
        <w:t>Parkoviště č.4 (u lékárny U sv.Víta)</w:t>
      </w:r>
      <w:r>
        <w:tab/>
      </w:r>
      <w:r>
        <w:tab/>
      </w:r>
      <w:r>
        <w:tab/>
      </w:r>
      <w:r>
        <w:tab/>
      </w:r>
      <w:r w:rsidR="00A048AD">
        <w:t xml:space="preserve">210.240,00 </w:t>
      </w:r>
      <w:r>
        <w:t>Kč bez DPH</w:t>
      </w:r>
    </w:p>
    <w:p w14:paraId="7333ABC4" w14:textId="0CB75591" w:rsidR="00AA4C31" w:rsidRDefault="008B05CC" w:rsidP="0070344C">
      <w:pPr>
        <w:jc w:val="both"/>
      </w:pPr>
      <w:r>
        <w:t xml:space="preserve">Parkoviště č.5 (Solní </w:t>
      </w:r>
      <w:r w:rsidR="00D732AE">
        <w:t>č.p.</w:t>
      </w:r>
      <w:r>
        <w:t>1814)</w:t>
      </w:r>
      <w:r>
        <w:tab/>
      </w:r>
      <w:r>
        <w:tab/>
      </w:r>
      <w:r>
        <w:tab/>
      </w:r>
      <w:r>
        <w:tab/>
      </w:r>
      <w:r w:rsidR="00A048AD">
        <w:t xml:space="preserve">225.090,00 </w:t>
      </w:r>
      <w:r>
        <w:t>Kč bez DPH</w:t>
      </w:r>
      <w:r>
        <w:tab/>
      </w:r>
    </w:p>
    <w:p w14:paraId="17A3FABE" w14:textId="77777777" w:rsidR="00FF7263" w:rsidRDefault="00FF7263" w:rsidP="0070344C">
      <w:pPr>
        <w:jc w:val="both"/>
      </w:pPr>
      <w:r>
        <w:t>3</w:t>
      </w:r>
      <w:r w:rsidR="00AA4C31">
        <w:t>00 ks bezkontaktních čipových karet</w:t>
      </w:r>
      <w:r>
        <w:t xml:space="preserve"> označených </w:t>
      </w:r>
    </w:p>
    <w:p w14:paraId="46D99FA4" w14:textId="1CBB6E9E" w:rsidR="00AA4C31" w:rsidRDefault="00FF7263" w:rsidP="0070344C">
      <w:pPr>
        <w:jc w:val="both"/>
      </w:pPr>
      <w:r>
        <w:t>unikátním číselným kódem</w:t>
      </w:r>
      <w:r w:rsidR="00A048AD">
        <w:t xml:space="preserve"> ( 60,00 Kč/ks)</w:t>
      </w:r>
      <w:r w:rsidR="00AA4C31">
        <w:tab/>
      </w:r>
      <w:r w:rsidR="00AA4C31">
        <w:tab/>
      </w:r>
      <w:r w:rsidR="00AA4C31">
        <w:tab/>
      </w:r>
      <w:r w:rsidR="00A048AD">
        <w:t xml:space="preserve">  18.</w:t>
      </w:r>
      <w:r w:rsidR="00750C77">
        <w:t xml:space="preserve">000,00 </w:t>
      </w:r>
      <w:r w:rsidR="00AA4C31">
        <w:t>Kč bez DPH</w:t>
      </w:r>
    </w:p>
    <w:p w14:paraId="08A781C1" w14:textId="76CFFEED" w:rsidR="00AA4C31" w:rsidRDefault="00AA4C31" w:rsidP="0070344C">
      <w:pPr>
        <w:jc w:val="both"/>
      </w:pPr>
      <w:r>
        <w:t>200000 ks vjezdových lístků (gramáž min.200 g/m</w:t>
      </w:r>
      <w:r>
        <w:rPr>
          <w:vertAlign w:val="superscript"/>
        </w:rPr>
        <w:t>2</w:t>
      </w:r>
      <w:r>
        <w:t>)</w:t>
      </w:r>
      <w:r>
        <w:tab/>
      </w:r>
      <w:r w:rsidR="00750C77">
        <w:t xml:space="preserve">  66.000,00 </w:t>
      </w:r>
      <w:r>
        <w:t>Kč bez DPH</w:t>
      </w:r>
    </w:p>
    <w:p w14:paraId="60E945C8" w14:textId="7E52FD33" w:rsidR="00A45F33" w:rsidRPr="00AA4C31" w:rsidRDefault="00AA4C31" w:rsidP="0070344C">
      <w:pPr>
        <w:jc w:val="both"/>
        <w:rPr>
          <w:b/>
          <w:bCs/>
        </w:rPr>
      </w:pPr>
      <w:r w:rsidRPr="00AA4C31">
        <w:rPr>
          <w:b/>
          <w:bCs/>
        </w:rPr>
        <w:t>Cena celkem bez DPH</w:t>
      </w:r>
      <w:r w:rsidRPr="00AA4C31">
        <w:rPr>
          <w:b/>
          <w:bCs/>
        </w:rPr>
        <w:tab/>
      </w:r>
      <w:r w:rsidRPr="00AA4C31">
        <w:rPr>
          <w:b/>
          <w:bCs/>
        </w:rPr>
        <w:tab/>
      </w:r>
      <w:r w:rsidRPr="00AA4C31">
        <w:rPr>
          <w:b/>
          <w:bCs/>
        </w:rPr>
        <w:tab/>
      </w:r>
      <w:r w:rsidRPr="00AA4C31">
        <w:rPr>
          <w:b/>
          <w:bCs/>
        </w:rPr>
        <w:tab/>
      </w:r>
      <w:r w:rsidR="00750C77">
        <w:rPr>
          <w:b/>
          <w:bCs/>
        </w:rPr>
        <w:t xml:space="preserve">         1.635.000,00 </w:t>
      </w:r>
      <w:r w:rsidRPr="00AA4C31">
        <w:rPr>
          <w:b/>
          <w:bCs/>
        </w:rPr>
        <w:t>Kč</w:t>
      </w:r>
      <w:r w:rsidR="00750C77">
        <w:rPr>
          <w:b/>
          <w:bCs/>
        </w:rPr>
        <w:t xml:space="preserve"> bez DPH</w:t>
      </w:r>
      <w:r w:rsidR="008B05CC" w:rsidRPr="00AA4C31">
        <w:rPr>
          <w:b/>
          <w:bCs/>
        </w:rPr>
        <w:tab/>
      </w:r>
    </w:p>
    <w:p w14:paraId="6C3C16DC" w14:textId="38654DAE" w:rsidR="00AA0176" w:rsidRDefault="00A45F33" w:rsidP="0070344C">
      <w:pPr>
        <w:jc w:val="both"/>
      </w:pPr>
      <w:r>
        <w:t>D</w:t>
      </w:r>
      <w:r w:rsidR="00AA0176">
        <w:t>PH 21 %</w:t>
      </w:r>
      <w:r w:rsidR="00AA0176">
        <w:tab/>
      </w:r>
      <w:r w:rsidR="00AA0176">
        <w:tab/>
      </w:r>
      <w:r w:rsidR="00AA0176">
        <w:tab/>
      </w:r>
      <w:r w:rsidR="00AA0176">
        <w:tab/>
      </w:r>
      <w:r>
        <w:tab/>
      </w:r>
      <w:r>
        <w:tab/>
      </w:r>
      <w:r>
        <w:tab/>
      </w:r>
      <w:r w:rsidR="00750C77">
        <w:t xml:space="preserve">343.350,00 </w:t>
      </w:r>
      <w:r w:rsidR="00AA0176">
        <w:t>Kč</w:t>
      </w:r>
    </w:p>
    <w:p w14:paraId="5845EDBB" w14:textId="70590FAD" w:rsidR="00AA0176" w:rsidRDefault="00AA0176" w:rsidP="0070344C">
      <w:pPr>
        <w:jc w:val="both"/>
        <w:rPr>
          <w:b/>
          <w:bCs/>
        </w:rPr>
      </w:pPr>
      <w:r>
        <w:rPr>
          <w:b/>
          <w:bCs/>
        </w:rPr>
        <w:t>Cena celkem s DPH</w:t>
      </w:r>
      <w:r>
        <w:rPr>
          <w:b/>
          <w:bCs/>
        </w:rPr>
        <w:tab/>
      </w:r>
      <w:r>
        <w:rPr>
          <w:b/>
          <w:bCs/>
        </w:rPr>
        <w:tab/>
      </w:r>
      <w:r>
        <w:rPr>
          <w:b/>
          <w:bCs/>
        </w:rPr>
        <w:tab/>
      </w:r>
      <w:r w:rsidR="00A45F33">
        <w:rPr>
          <w:b/>
          <w:bCs/>
        </w:rPr>
        <w:tab/>
      </w:r>
      <w:r w:rsidR="00A45F33">
        <w:rPr>
          <w:b/>
          <w:bCs/>
        </w:rPr>
        <w:tab/>
      </w:r>
      <w:r w:rsidR="00750C77">
        <w:rPr>
          <w:b/>
          <w:bCs/>
        </w:rPr>
        <w:t xml:space="preserve">         1.978.350,00 </w:t>
      </w:r>
      <w:r>
        <w:rPr>
          <w:b/>
          <w:bCs/>
        </w:rPr>
        <w:t>Kč</w:t>
      </w:r>
    </w:p>
    <w:p w14:paraId="0DBE09DC" w14:textId="379114E8" w:rsidR="00AA0176" w:rsidRPr="00D07839" w:rsidRDefault="00AA0176" w:rsidP="00A45F33">
      <w:pPr>
        <w:jc w:val="both"/>
        <w:rPr>
          <w:strike/>
        </w:rPr>
      </w:pPr>
      <w:r>
        <w:t>(slovy</w:t>
      </w:r>
      <w:r w:rsidR="00750C77">
        <w:t xml:space="preserve"> jedenmiliondevětsetsedmdesátosmtisíctřistapadesát</w:t>
      </w:r>
      <w:r w:rsidR="00B40194">
        <w:t xml:space="preserve"> </w:t>
      </w:r>
      <w:r w:rsidR="00C72406" w:rsidRPr="00B40194">
        <w:t>k</w:t>
      </w:r>
      <w:r w:rsidRPr="00B40194">
        <w:t>orunčesk</w:t>
      </w:r>
      <w:r w:rsidR="00C72406" w:rsidRPr="00B40194">
        <w:t>ých</w:t>
      </w:r>
      <w:r w:rsidRPr="00B40194">
        <w:t>)</w:t>
      </w:r>
    </w:p>
    <w:p w14:paraId="4E8CF81D" w14:textId="77777777" w:rsidR="00AA0176" w:rsidRDefault="00AA0176" w:rsidP="0070344C">
      <w:pPr>
        <w:jc w:val="both"/>
      </w:pPr>
    </w:p>
    <w:p w14:paraId="11175D69" w14:textId="58BC030B" w:rsidR="00AA0176" w:rsidRDefault="00AA0176" w:rsidP="0070344C">
      <w:pPr>
        <w:ind w:right="-51"/>
        <w:jc w:val="both"/>
      </w:pPr>
      <w:r>
        <w:t xml:space="preserve">Objednatel nebude na dílo poskytovat zálohu. </w:t>
      </w:r>
      <w:r w:rsidR="00A45F33">
        <w:t>Fakturace bude probíhat po předání a převzetí jednotlivých parkovišť</w:t>
      </w:r>
      <w:r>
        <w:t xml:space="preserve"> bez vad a nedodělků díla</w:t>
      </w:r>
      <w:r w:rsidR="00A45F33">
        <w:t>. Faktura bude vystavena do 10 pracovních dnů od data převzetí se splatností 14 dnů.</w:t>
      </w:r>
    </w:p>
    <w:p w14:paraId="486735B3" w14:textId="2DF6CBEE" w:rsidR="00AA0176" w:rsidRDefault="00AA0176" w:rsidP="0070344C">
      <w:pPr>
        <w:ind w:right="-51"/>
        <w:jc w:val="both"/>
      </w:pPr>
      <w:r>
        <w:t>Faktura musí mít náležitosti daňového dokladu. Za datum zdanitelného plnění se považuje skutečné datum předání předmětu plnění.</w:t>
      </w:r>
      <w:r>
        <w:rPr>
          <w:rFonts w:ascii="Verdana" w:hAnsi="Verdana"/>
          <w:sz w:val="16"/>
          <w:szCs w:val="16"/>
        </w:rPr>
        <w:t xml:space="preserve"> </w:t>
      </w:r>
      <w:r w:rsidR="00CA7479">
        <w:t>Pokud faktura neobsahuje všechny zákonem stanovené a smlouvou stanovené náležitosti, je Objednatel oprávněn ji do data splatnosti vrátit s tím, že Zhotovitel je poté povinen vystavit novou fakturu s novým termínem splatnosti. V takovém případě není Objednatel v prodlení s úhradou faktury.</w:t>
      </w:r>
    </w:p>
    <w:p w14:paraId="42E919E6" w14:textId="2248CB87" w:rsidR="002A610C" w:rsidRDefault="002A610C" w:rsidP="002A610C">
      <w:pPr>
        <w:autoSpaceDE w:val="0"/>
        <w:autoSpaceDN w:val="0"/>
        <w:adjustRightInd w:val="0"/>
        <w:jc w:val="both"/>
      </w:pPr>
      <w:bookmarkStart w:id="0" w:name="_Hlk111030965"/>
      <w:r>
        <w:t xml:space="preserve">Nabídková cena je zpracována jako nejvýše přípustná, platná pro realizaci v roce 2022. U parkovišť 1,2 a 3, kde se realizace předpokládá v dalších letech bude oběma stranami akceptována úprava </w:t>
      </w:r>
      <w:r w:rsidRPr="00F93CD0">
        <w:t>nabídkov</w:t>
      </w:r>
      <w:r>
        <w:t>é</w:t>
      </w:r>
      <w:r w:rsidRPr="00F93CD0">
        <w:t xml:space="preserve"> cen</w:t>
      </w:r>
      <w:r>
        <w:t>y</w:t>
      </w:r>
      <w:r w:rsidRPr="00F93CD0">
        <w:t xml:space="preserve"> o míru inflace stanovené ČSÚ vyjádřenou přírůstkem průměrného ročního indexu spotřebitelských cen</w:t>
      </w:r>
      <w:r>
        <w:t>,</w:t>
      </w:r>
      <w:r w:rsidRPr="00F93CD0">
        <w:t xml:space="preserve"> a to jako rozdíl průměrného ročního indexu spotřebitelských cen mezi </w:t>
      </w:r>
      <w:r>
        <w:t>prosincem</w:t>
      </w:r>
      <w:r w:rsidRPr="00F93CD0">
        <w:t xml:space="preserve"> 2022 a měsícem </w:t>
      </w:r>
      <w:r>
        <w:t xml:space="preserve">skutečné </w:t>
      </w:r>
      <w:r w:rsidRPr="00F93CD0">
        <w:t>realizace díla.</w:t>
      </w:r>
      <w:r>
        <w:t xml:space="preserve"> Tato cenová úprava bude zpracována formou písemného dodatku Smlouvy o dílo.</w:t>
      </w:r>
    </w:p>
    <w:bookmarkEnd w:id="0"/>
    <w:p w14:paraId="709442FA" w14:textId="77777777" w:rsidR="00AA0176" w:rsidRDefault="00AA0176" w:rsidP="00BD720A">
      <w:pPr>
        <w:pStyle w:val="Nadpis2"/>
        <w:jc w:val="center"/>
      </w:pPr>
      <w:r>
        <w:t>IV. Termín provedení díla</w:t>
      </w:r>
    </w:p>
    <w:p w14:paraId="433DBC12" w14:textId="77777777" w:rsidR="00A45F33" w:rsidRDefault="001B7130" w:rsidP="0070344C">
      <w:pPr>
        <w:jc w:val="both"/>
      </w:pPr>
      <w:r>
        <w:t>Termín provedení díla:</w:t>
      </w:r>
    </w:p>
    <w:p w14:paraId="40CF281F" w14:textId="2131E821" w:rsidR="00A45F33" w:rsidRPr="00CC0A1B" w:rsidRDefault="00A45F33" w:rsidP="00A45F33">
      <w:pPr>
        <w:autoSpaceDE w:val="0"/>
        <w:autoSpaceDN w:val="0"/>
        <w:adjustRightInd w:val="0"/>
        <w:jc w:val="both"/>
        <w:rPr>
          <w:color w:val="000000"/>
          <w:sz w:val="28"/>
          <w:szCs w:val="28"/>
        </w:rPr>
      </w:pPr>
      <w:r w:rsidRPr="00CC0A1B">
        <w:rPr>
          <w:color w:val="000000"/>
          <w:sz w:val="28"/>
          <w:szCs w:val="28"/>
        </w:rPr>
        <w:t xml:space="preserve">Parkoviště </w:t>
      </w:r>
      <w:r>
        <w:rPr>
          <w:color w:val="000000"/>
          <w:sz w:val="28"/>
          <w:szCs w:val="28"/>
        </w:rPr>
        <w:t>č.</w:t>
      </w:r>
      <w:r w:rsidRPr="00CC0A1B">
        <w:rPr>
          <w:color w:val="000000"/>
          <w:sz w:val="28"/>
          <w:szCs w:val="28"/>
        </w:rPr>
        <w:t>1</w:t>
      </w:r>
      <w:r>
        <w:rPr>
          <w:color w:val="000000"/>
          <w:sz w:val="28"/>
          <w:szCs w:val="28"/>
        </w:rPr>
        <w:tab/>
      </w:r>
      <w:r w:rsidR="004F5ED4">
        <w:rPr>
          <w:color w:val="000000"/>
          <w:sz w:val="28"/>
          <w:szCs w:val="28"/>
        </w:rPr>
        <w:t>předpokládaná realizace</w:t>
      </w:r>
      <w:r w:rsidRPr="00CC0A1B">
        <w:rPr>
          <w:color w:val="000000"/>
          <w:sz w:val="28"/>
          <w:szCs w:val="28"/>
        </w:rPr>
        <w:t xml:space="preserve"> v roce 2023</w:t>
      </w:r>
    </w:p>
    <w:p w14:paraId="66430560" w14:textId="12A30C43" w:rsidR="00A45F33" w:rsidRPr="00CC0A1B" w:rsidRDefault="00A45F33" w:rsidP="00A45F33">
      <w:pPr>
        <w:autoSpaceDE w:val="0"/>
        <w:autoSpaceDN w:val="0"/>
        <w:adjustRightInd w:val="0"/>
        <w:jc w:val="both"/>
        <w:rPr>
          <w:color w:val="000000"/>
          <w:sz w:val="28"/>
          <w:szCs w:val="28"/>
        </w:rPr>
      </w:pPr>
      <w:r w:rsidRPr="00CC0A1B">
        <w:rPr>
          <w:color w:val="000000"/>
          <w:sz w:val="28"/>
          <w:szCs w:val="28"/>
        </w:rPr>
        <w:t xml:space="preserve">Parkoviště </w:t>
      </w:r>
      <w:r>
        <w:rPr>
          <w:color w:val="000000"/>
          <w:sz w:val="28"/>
          <w:szCs w:val="28"/>
        </w:rPr>
        <w:t>č.</w:t>
      </w:r>
      <w:r w:rsidRPr="00CC0A1B">
        <w:rPr>
          <w:color w:val="000000"/>
          <w:sz w:val="28"/>
          <w:szCs w:val="28"/>
        </w:rPr>
        <w:t>2</w:t>
      </w:r>
      <w:r>
        <w:rPr>
          <w:color w:val="000000"/>
          <w:sz w:val="28"/>
          <w:szCs w:val="28"/>
        </w:rPr>
        <w:tab/>
      </w:r>
      <w:r w:rsidR="004F5ED4">
        <w:rPr>
          <w:color w:val="000000"/>
          <w:sz w:val="28"/>
          <w:szCs w:val="28"/>
        </w:rPr>
        <w:t>předpokládaná realizace</w:t>
      </w:r>
      <w:r w:rsidR="004F5ED4" w:rsidRPr="00CC0A1B">
        <w:rPr>
          <w:color w:val="000000"/>
          <w:sz w:val="28"/>
          <w:szCs w:val="28"/>
        </w:rPr>
        <w:t xml:space="preserve"> v roce 2023</w:t>
      </w:r>
    </w:p>
    <w:p w14:paraId="34322518" w14:textId="141A2AC1" w:rsidR="00A45F33" w:rsidRPr="00CC0A1B" w:rsidRDefault="00A45F33" w:rsidP="00A45F33">
      <w:pPr>
        <w:autoSpaceDE w:val="0"/>
        <w:autoSpaceDN w:val="0"/>
        <w:adjustRightInd w:val="0"/>
        <w:jc w:val="both"/>
        <w:rPr>
          <w:color w:val="000000"/>
          <w:sz w:val="28"/>
          <w:szCs w:val="28"/>
        </w:rPr>
      </w:pPr>
      <w:r w:rsidRPr="00CC0A1B">
        <w:rPr>
          <w:color w:val="000000"/>
          <w:sz w:val="28"/>
          <w:szCs w:val="28"/>
        </w:rPr>
        <w:t xml:space="preserve">Parkoviště </w:t>
      </w:r>
      <w:r>
        <w:rPr>
          <w:color w:val="000000"/>
          <w:sz w:val="28"/>
          <w:szCs w:val="28"/>
        </w:rPr>
        <w:t>č.</w:t>
      </w:r>
      <w:r w:rsidRPr="00CC0A1B">
        <w:rPr>
          <w:color w:val="000000"/>
          <w:sz w:val="28"/>
          <w:szCs w:val="28"/>
        </w:rPr>
        <w:t>3</w:t>
      </w:r>
      <w:r>
        <w:rPr>
          <w:color w:val="000000"/>
          <w:sz w:val="28"/>
          <w:szCs w:val="28"/>
        </w:rPr>
        <w:tab/>
      </w:r>
      <w:r w:rsidR="004F5ED4">
        <w:rPr>
          <w:color w:val="000000"/>
          <w:sz w:val="28"/>
          <w:szCs w:val="28"/>
        </w:rPr>
        <w:t>předpokládaná realizace</w:t>
      </w:r>
      <w:r w:rsidR="004F5ED4" w:rsidRPr="00CC0A1B">
        <w:rPr>
          <w:color w:val="000000"/>
          <w:sz w:val="28"/>
          <w:szCs w:val="28"/>
        </w:rPr>
        <w:t xml:space="preserve"> v roce 2023</w:t>
      </w:r>
    </w:p>
    <w:p w14:paraId="02C5CECF" w14:textId="4AE6DB5F" w:rsidR="00A45F33" w:rsidRPr="00CC0A1B" w:rsidRDefault="00A45F33" w:rsidP="00A45F33">
      <w:pPr>
        <w:autoSpaceDE w:val="0"/>
        <w:autoSpaceDN w:val="0"/>
        <w:adjustRightInd w:val="0"/>
        <w:jc w:val="both"/>
        <w:rPr>
          <w:color w:val="000000"/>
          <w:sz w:val="28"/>
          <w:szCs w:val="28"/>
        </w:rPr>
      </w:pPr>
      <w:r w:rsidRPr="00CC0A1B">
        <w:rPr>
          <w:color w:val="000000"/>
          <w:sz w:val="28"/>
          <w:szCs w:val="28"/>
        </w:rPr>
        <w:t xml:space="preserve">Parkoviště </w:t>
      </w:r>
      <w:r>
        <w:rPr>
          <w:color w:val="000000"/>
          <w:sz w:val="28"/>
          <w:szCs w:val="28"/>
        </w:rPr>
        <w:t>č.</w:t>
      </w:r>
      <w:r w:rsidRPr="00CC0A1B">
        <w:rPr>
          <w:color w:val="000000"/>
          <w:sz w:val="28"/>
          <w:szCs w:val="28"/>
        </w:rPr>
        <w:t>4</w:t>
      </w:r>
      <w:r w:rsidRPr="00CC0A1B">
        <w:rPr>
          <w:color w:val="000000"/>
          <w:sz w:val="28"/>
          <w:szCs w:val="28"/>
        </w:rPr>
        <w:tab/>
        <w:t>do 20.12.2022</w:t>
      </w:r>
    </w:p>
    <w:p w14:paraId="799B7A71" w14:textId="1B7CD283" w:rsidR="00A45F33" w:rsidRPr="00CC0A1B" w:rsidRDefault="00A45F33" w:rsidP="00A45F33">
      <w:pPr>
        <w:autoSpaceDE w:val="0"/>
        <w:autoSpaceDN w:val="0"/>
        <w:adjustRightInd w:val="0"/>
        <w:jc w:val="both"/>
        <w:rPr>
          <w:color w:val="000000"/>
          <w:sz w:val="28"/>
          <w:szCs w:val="28"/>
        </w:rPr>
      </w:pPr>
      <w:r w:rsidRPr="00CC0A1B">
        <w:rPr>
          <w:color w:val="000000"/>
          <w:sz w:val="28"/>
          <w:szCs w:val="28"/>
        </w:rPr>
        <w:t xml:space="preserve">Parkoviště </w:t>
      </w:r>
      <w:r>
        <w:rPr>
          <w:color w:val="000000"/>
          <w:sz w:val="28"/>
          <w:szCs w:val="28"/>
        </w:rPr>
        <w:t>č.5</w:t>
      </w:r>
      <w:r>
        <w:rPr>
          <w:color w:val="000000"/>
          <w:sz w:val="28"/>
          <w:szCs w:val="28"/>
        </w:rPr>
        <w:tab/>
      </w:r>
      <w:r w:rsidRPr="00CC0A1B">
        <w:rPr>
          <w:color w:val="000000"/>
          <w:sz w:val="28"/>
          <w:szCs w:val="28"/>
        </w:rPr>
        <w:t>do 20.12.2022</w:t>
      </w:r>
    </w:p>
    <w:p w14:paraId="24FF2FD1" w14:textId="77777777" w:rsidR="00D732AE" w:rsidRDefault="00D732AE" w:rsidP="00D732AE">
      <w:pPr>
        <w:autoSpaceDE w:val="0"/>
        <w:autoSpaceDN w:val="0"/>
        <w:adjustRightInd w:val="0"/>
        <w:jc w:val="both"/>
        <w:rPr>
          <w:color w:val="000000"/>
          <w:sz w:val="28"/>
          <w:szCs w:val="28"/>
        </w:rPr>
      </w:pPr>
      <w:r>
        <w:rPr>
          <w:color w:val="000000"/>
          <w:sz w:val="28"/>
          <w:szCs w:val="28"/>
        </w:rPr>
        <w:t>Čipové karty</w:t>
      </w:r>
      <w:r>
        <w:rPr>
          <w:color w:val="000000"/>
          <w:sz w:val="28"/>
          <w:szCs w:val="28"/>
        </w:rPr>
        <w:tab/>
        <w:t>při předání prvního dokončeného parkoviště</w:t>
      </w:r>
    </w:p>
    <w:p w14:paraId="6CDA18D9" w14:textId="77777777" w:rsidR="00D732AE" w:rsidRPr="00CC0A1B" w:rsidRDefault="00D732AE" w:rsidP="00D732AE">
      <w:pPr>
        <w:autoSpaceDE w:val="0"/>
        <w:autoSpaceDN w:val="0"/>
        <w:adjustRightInd w:val="0"/>
        <w:jc w:val="both"/>
        <w:rPr>
          <w:color w:val="000000"/>
          <w:sz w:val="28"/>
          <w:szCs w:val="28"/>
        </w:rPr>
      </w:pPr>
      <w:r>
        <w:rPr>
          <w:color w:val="000000"/>
          <w:sz w:val="28"/>
          <w:szCs w:val="28"/>
        </w:rPr>
        <w:t xml:space="preserve">Vjezdové lístky </w:t>
      </w:r>
      <w:r>
        <w:rPr>
          <w:color w:val="000000"/>
          <w:sz w:val="28"/>
          <w:szCs w:val="28"/>
        </w:rPr>
        <w:tab/>
        <w:t>při předání prvního dokončeného parkoviště 1, 2 nebo 3</w:t>
      </w:r>
    </w:p>
    <w:p w14:paraId="0D40B232" w14:textId="5C26454F" w:rsidR="002A4C52" w:rsidRDefault="001B7130" w:rsidP="0070344C">
      <w:pPr>
        <w:jc w:val="both"/>
      </w:pPr>
      <w:r>
        <w:t xml:space="preserve"> </w:t>
      </w:r>
    </w:p>
    <w:p w14:paraId="0600D2BB" w14:textId="3A138C5E" w:rsidR="00AA0176" w:rsidRDefault="00AA0176" w:rsidP="0070344C">
      <w:pPr>
        <w:jc w:val="both"/>
      </w:pPr>
      <w:r>
        <w:t xml:space="preserve">Splněním dodávky díla se rozumí úplné a řádné dokončení </w:t>
      </w:r>
      <w:r w:rsidR="002A4C52">
        <w:t>nového parkovacího</w:t>
      </w:r>
      <w:r w:rsidR="00CA7479">
        <w:t xml:space="preserve"> systému</w:t>
      </w:r>
      <w:r w:rsidR="002A4C52">
        <w:t xml:space="preserve"> </w:t>
      </w:r>
      <w:r>
        <w:t>a podepsání protokolu o předání a převzetí díla oběma stranami a dále předání dokladů o zkouškách a revizích.</w:t>
      </w:r>
    </w:p>
    <w:p w14:paraId="68A0FAA2" w14:textId="77777777" w:rsidR="00AA0176" w:rsidRDefault="00AA0176" w:rsidP="0070344C">
      <w:pPr>
        <w:jc w:val="both"/>
      </w:pPr>
      <w:r>
        <w:t>Při předání díla provede zhotovitel řádné zaškolení obsluhy.</w:t>
      </w:r>
    </w:p>
    <w:p w14:paraId="02BBF7F8" w14:textId="77777777" w:rsidR="00CA7479" w:rsidRDefault="00CA7479" w:rsidP="0070344C">
      <w:pPr>
        <w:jc w:val="both"/>
      </w:pPr>
      <w:r>
        <w:t>Předávací protokol jsou oprávněni podepsat:</w:t>
      </w:r>
    </w:p>
    <w:p w14:paraId="00248CE3" w14:textId="27BAAFF4" w:rsidR="00CA7479" w:rsidRDefault="00CA7479" w:rsidP="00CA7479">
      <w:pPr>
        <w:numPr>
          <w:ilvl w:val="0"/>
          <w:numId w:val="17"/>
        </w:numPr>
        <w:jc w:val="both"/>
      </w:pPr>
      <w:r>
        <w:t xml:space="preserve">za Objednatele: </w:t>
      </w:r>
      <w:r w:rsidR="00734CF1">
        <w:t>xxx</w:t>
      </w:r>
    </w:p>
    <w:p w14:paraId="153D7EE4" w14:textId="689ABEE4" w:rsidR="00CA7479" w:rsidRDefault="00CA7479" w:rsidP="00CA7479">
      <w:pPr>
        <w:numPr>
          <w:ilvl w:val="0"/>
          <w:numId w:val="17"/>
        </w:numPr>
        <w:jc w:val="both"/>
      </w:pPr>
      <w:r>
        <w:t>za Zhotovitele:</w:t>
      </w:r>
      <w:r w:rsidR="00750C77">
        <w:t xml:space="preserve"> </w:t>
      </w:r>
      <w:r w:rsidR="00734CF1">
        <w:t>xxx</w:t>
      </w:r>
    </w:p>
    <w:p w14:paraId="7339B18F" w14:textId="77777777" w:rsidR="00AA0176" w:rsidRDefault="00AA0176" w:rsidP="00BD720A">
      <w:pPr>
        <w:pStyle w:val="Nadpis2"/>
        <w:jc w:val="center"/>
      </w:pPr>
      <w:r>
        <w:t>V. Odpovědnost za vady a záruka</w:t>
      </w:r>
    </w:p>
    <w:p w14:paraId="075DA880" w14:textId="2B270904" w:rsidR="00AA0176" w:rsidRDefault="00AA0176" w:rsidP="0070344C">
      <w:pPr>
        <w:jc w:val="both"/>
      </w:pPr>
      <w:r>
        <w:t xml:space="preserve">Zhotovitel poskytuje odběrateli záruku </w:t>
      </w:r>
      <w:r w:rsidR="004F5ED4">
        <w:t>na strojní součásti 36 měsíců a na stavební práce 60 měsíců</w:t>
      </w:r>
      <w:r>
        <w:t>. Záruční doba začíná běžet ode dne předání a převzetí díla</w:t>
      </w:r>
      <w:r w:rsidR="002F1707">
        <w:t xml:space="preserve"> (jednotlivého parkoviště)</w:t>
      </w:r>
      <w:r>
        <w:t>, kter</w:t>
      </w:r>
      <w:r w:rsidR="002F1707">
        <w:t>ý</w:t>
      </w:r>
      <w:r>
        <w:t xml:space="preserve"> je uveden na protokolu o předání a převzetí díla.</w:t>
      </w:r>
    </w:p>
    <w:p w14:paraId="2F15D931" w14:textId="738167A6" w:rsidR="00AA0176" w:rsidRDefault="00B6683B" w:rsidP="0070344C">
      <w:pPr>
        <w:jc w:val="both"/>
      </w:pPr>
      <w:r>
        <w:t xml:space="preserve">Zhotovitel musí </w:t>
      </w:r>
      <w:r w:rsidR="002F1707">
        <w:t xml:space="preserve">záruční </w:t>
      </w:r>
      <w:r>
        <w:t xml:space="preserve">opravu zahájit </w:t>
      </w:r>
      <w:r w:rsidR="0057442B">
        <w:t xml:space="preserve">do </w:t>
      </w:r>
      <w:r w:rsidR="0084385E">
        <w:t>48</w:t>
      </w:r>
      <w:r w:rsidR="0057442B">
        <w:t xml:space="preserve"> hodin od nahlášení poruch, vad a nedodělků</w:t>
      </w:r>
      <w:r>
        <w:t xml:space="preserve"> </w:t>
      </w:r>
      <w:r w:rsidR="00B40194">
        <w:t>na telefonní</w:t>
      </w:r>
      <w:r>
        <w:t>m</w:t>
      </w:r>
      <w:r w:rsidR="00B40194">
        <w:t xml:space="preserve"> čísl</w:t>
      </w:r>
      <w:r>
        <w:t>e</w:t>
      </w:r>
      <w:r w:rsidR="00B40194">
        <w:t xml:space="preserve"> </w:t>
      </w:r>
      <w:r w:rsidR="00750C77" w:rsidRPr="00750C77">
        <w:rPr>
          <w:b/>
          <w:bCs/>
        </w:rPr>
        <w:t>775 320 256</w:t>
      </w:r>
      <w:r w:rsidR="00B40194">
        <w:t xml:space="preserve"> </w:t>
      </w:r>
      <w:r w:rsidR="00622FD4">
        <w:t xml:space="preserve">a zároveň na e-mail Zhotovitele </w:t>
      </w:r>
      <w:r w:rsidR="00750C77">
        <w:rPr>
          <w:b/>
        </w:rPr>
        <w:t>servis</w:t>
      </w:r>
      <w:r w:rsidR="00622FD4">
        <w:rPr>
          <w:b/>
        </w:rPr>
        <w:t>@</w:t>
      </w:r>
      <w:r w:rsidR="00750C77">
        <w:rPr>
          <w:b/>
        </w:rPr>
        <w:t>asparking.</w:t>
      </w:r>
      <w:r w:rsidR="00622FD4">
        <w:rPr>
          <w:b/>
        </w:rPr>
        <w:t xml:space="preserve">cz. </w:t>
      </w:r>
      <w:r w:rsidRPr="00B6683B">
        <w:t xml:space="preserve">Zhotovitel musí </w:t>
      </w:r>
      <w:r w:rsidRPr="00B6683B">
        <w:lastRenderedPageBreak/>
        <w:t>poruch</w:t>
      </w:r>
      <w:r w:rsidR="0057442B">
        <w:t>y, vady a nedodělky</w:t>
      </w:r>
      <w:r w:rsidRPr="00B6683B">
        <w:t xml:space="preserve"> </w:t>
      </w:r>
      <w:r>
        <w:t>bezplatně</w:t>
      </w:r>
      <w:r w:rsidRPr="00B6683B">
        <w:t xml:space="preserve"> odstran</w:t>
      </w:r>
      <w:r>
        <w:t>it</w:t>
      </w:r>
      <w:r w:rsidRPr="00B6683B">
        <w:t xml:space="preserve"> do </w:t>
      </w:r>
      <w:r w:rsidR="0084385E">
        <w:t>96</w:t>
      </w:r>
      <w:r w:rsidRPr="00B6683B">
        <w:t xml:space="preserve"> hodin od nahlášení (pracovní dny).</w:t>
      </w:r>
      <w:r w:rsidR="00AA3637">
        <w:t xml:space="preserve"> </w:t>
      </w:r>
      <w:r w:rsidR="00AA0176">
        <w:t>Pokud se jedná o vadu, kterou nelze opravit, má objednatel právo na bezplatnou výměnu.</w:t>
      </w:r>
    </w:p>
    <w:p w14:paraId="743A0A75" w14:textId="77777777" w:rsidR="00AA0176" w:rsidRDefault="00AA0176" w:rsidP="0070344C">
      <w:pPr>
        <w:jc w:val="both"/>
      </w:pPr>
      <w:r>
        <w:t xml:space="preserve">Pokud zhotovitel nezahájí práce na odstranění vad </w:t>
      </w:r>
      <w:r w:rsidR="00687967" w:rsidRPr="00622FD4">
        <w:t>nebo neodstraní vady v uvedených termínech</w:t>
      </w:r>
      <w:r w:rsidR="00622FD4" w:rsidRPr="00622FD4">
        <w:t xml:space="preserve"> </w:t>
      </w:r>
      <w:r>
        <w:t>má objednatel právo zadat odstranění vad jiné osobě s odbornou způsobilostí pro daný druh opravy. Náklady s tím spojené hradí zhotovitel a za každý započatý den nefunkčnosti systému zaplatí navíc zhotovitel objednateli smluvní pokutu ve výši 2.000,- Kč/</w:t>
      </w:r>
      <w:r w:rsidR="0057442B">
        <w:t xml:space="preserve"> kalendářní </w:t>
      </w:r>
      <w:r>
        <w:t>den.</w:t>
      </w:r>
    </w:p>
    <w:p w14:paraId="71B02CA7" w14:textId="77777777" w:rsidR="00CA7479" w:rsidRPr="00CA7479" w:rsidRDefault="00CA7479" w:rsidP="00CA7479">
      <w:pPr>
        <w:pStyle w:val="Odstavecseseznamem"/>
        <w:spacing w:after="0" w:line="240" w:lineRule="auto"/>
        <w:ind w:left="0"/>
        <w:rPr>
          <w:rFonts w:ascii="Times New Roman" w:hAnsi="Times New Roman"/>
          <w:sz w:val="24"/>
          <w:szCs w:val="24"/>
        </w:rPr>
      </w:pPr>
      <w:r w:rsidRPr="00CA7479">
        <w:rPr>
          <w:rFonts w:ascii="Times New Roman" w:hAnsi="Times New Roman"/>
          <w:sz w:val="24"/>
          <w:szCs w:val="24"/>
        </w:rPr>
        <w:t>Reklamace vad musí být doručena Zhotoviteli nejpozději poslední den záruční lhůty, jinak práva Objednatele z odpovědnosti za vady zanikají. Záruka však neběží po dobu, kdy je reklamace Objednatele doručena Zhotoviteli, a to až do odstranění vad.</w:t>
      </w:r>
    </w:p>
    <w:p w14:paraId="0EADF024" w14:textId="77777777" w:rsidR="00AA0176" w:rsidRDefault="005F4B45" w:rsidP="00BD720A">
      <w:pPr>
        <w:pStyle w:val="Nadpis2"/>
        <w:jc w:val="center"/>
      </w:pPr>
      <w:r>
        <w:t>V</w:t>
      </w:r>
      <w:r w:rsidR="00AA0176">
        <w:t>I. Smluvní podmínky</w:t>
      </w:r>
    </w:p>
    <w:p w14:paraId="41E25717" w14:textId="77777777" w:rsidR="00AA0176" w:rsidRDefault="00AA0176" w:rsidP="0084385E">
      <w:pPr>
        <w:numPr>
          <w:ilvl w:val="0"/>
          <w:numId w:val="15"/>
        </w:numPr>
        <w:ind w:left="426" w:hanging="426"/>
        <w:jc w:val="both"/>
      </w:pPr>
      <w:r>
        <w:t>Objednatel poskytne pro zajištění montážních prací možnost napojení na rozvody elektřiny.</w:t>
      </w:r>
    </w:p>
    <w:p w14:paraId="2333E82C" w14:textId="77777777" w:rsidR="00CA7479" w:rsidRDefault="00CA7479" w:rsidP="0084385E">
      <w:pPr>
        <w:numPr>
          <w:ilvl w:val="0"/>
          <w:numId w:val="15"/>
        </w:numPr>
        <w:ind w:left="426" w:hanging="426"/>
        <w:jc w:val="both"/>
      </w:pPr>
      <w:r w:rsidRPr="00FE1347">
        <w:t>Veškeré úpravy v rámci předmětu plnění na základě dodatečných požadavků Objednatele (avšak vždy v rámci předmětu plnění tak, jak bylo specifikováno v rámci výběrového řízení) mohou být prováděny Zhotovitelem pouze tehdy, budou-li písemně odsouhlaseny Objednatelem. Jestliže Zhotovitel provede práce a jiná plnění nad tento rám</w:t>
      </w:r>
      <w:r>
        <w:t>e</w:t>
      </w:r>
      <w:r w:rsidRPr="00FE1347">
        <w:t>c, nemá nárok na jejich zaplacení.</w:t>
      </w:r>
    </w:p>
    <w:p w14:paraId="195E9928" w14:textId="77777777" w:rsidR="00CA7479" w:rsidRPr="002A4C52" w:rsidRDefault="00CA7479" w:rsidP="0084385E">
      <w:pPr>
        <w:pStyle w:val="Odstavecseseznamem"/>
        <w:numPr>
          <w:ilvl w:val="0"/>
          <w:numId w:val="15"/>
        </w:numPr>
        <w:autoSpaceDE w:val="0"/>
        <w:autoSpaceDN w:val="0"/>
        <w:adjustRightInd w:val="0"/>
        <w:spacing w:after="47" w:line="240" w:lineRule="auto"/>
        <w:ind w:left="426" w:hanging="426"/>
        <w:jc w:val="both"/>
        <w:rPr>
          <w:rFonts w:ascii="Times New Roman" w:hAnsi="Times New Roman"/>
          <w:sz w:val="24"/>
          <w:szCs w:val="24"/>
        </w:rPr>
      </w:pPr>
      <w:r w:rsidRPr="002A4C52">
        <w:rPr>
          <w:rFonts w:ascii="Times New Roman" w:hAnsi="Times New Roman"/>
          <w:sz w:val="24"/>
          <w:szCs w:val="24"/>
        </w:rPr>
        <w:t>Objednatel je oprávněn odstoupit od smlouvy při nepřidělení finančních prostředků zřizovatelem.</w:t>
      </w:r>
    </w:p>
    <w:p w14:paraId="5D265DB5" w14:textId="77777777" w:rsidR="00CA7479" w:rsidRDefault="00CA7479" w:rsidP="0084385E">
      <w:pPr>
        <w:numPr>
          <w:ilvl w:val="0"/>
          <w:numId w:val="15"/>
        </w:numPr>
        <w:ind w:left="426" w:hanging="426"/>
        <w:jc w:val="both"/>
      </w:pPr>
      <w:r>
        <w:t>Objednatel si vyhrazuje právo redukovat předmět zakázky vymezený zadávací dokumentací před uzavřením smluvního vztahu či v průběhu realizace předmětu plnění a ve vazbě na tuto redukci upravit po dohodě s vybraným uchazečem cenu.</w:t>
      </w:r>
    </w:p>
    <w:p w14:paraId="23E5E237" w14:textId="77777777" w:rsidR="00CA7479" w:rsidRDefault="00CA7479" w:rsidP="0084385E">
      <w:pPr>
        <w:numPr>
          <w:ilvl w:val="0"/>
          <w:numId w:val="15"/>
        </w:numPr>
        <w:ind w:left="426" w:hanging="426"/>
        <w:jc w:val="both"/>
      </w:pPr>
      <w:r>
        <w:t>Zhotovitel si je vědom skutečnosti, že veškeré informace či podklady předané mu Objednatelem pro účely provedení předmětu smlouvy, jsou důvěrnými informacemi Objednatele, že je povinen je chránit a k jejich ochraně zavázat i osoby, které použije ke zhotovení předmětu plnění. Zhotovitel bude veškeré informace poskytnuté mu Objednatelem považovat za důvěrné a bude s nimi dle toho nakládat</w:t>
      </w:r>
    </w:p>
    <w:p w14:paraId="45241C51" w14:textId="77777777" w:rsidR="00CA7479" w:rsidRDefault="00CA7479" w:rsidP="0084385E">
      <w:pPr>
        <w:numPr>
          <w:ilvl w:val="0"/>
          <w:numId w:val="15"/>
        </w:numPr>
        <w:ind w:left="426" w:hanging="426"/>
        <w:jc w:val="both"/>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Tj. Zhotovitel je povinen poskytnout požadované informace a dokumentaci zaměstnancům nebo zmocněncům pověřených orgánů k provedení kontroly vztahující se k předmětu díla a poskytnout jim součinnost.</w:t>
      </w:r>
    </w:p>
    <w:p w14:paraId="155F1C15" w14:textId="77777777" w:rsidR="00CA7479" w:rsidRDefault="00CA7479" w:rsidP="0084385E">
      <w:pPr>
        <w:numPr>
          <w:ilvl w:val="0"/>
          <w:numId w:val="15"/>
        </w:numPr>
        <w:ind w:left="426" w:hanging="426"/>
        <w:jc w:val="both"/>
      </w:pPr>
      <w:r>
        <w:t>Objednatel je oprávněn Zhotovitele v průběhu plnění předmětu smlouvy pravidelně kontrolovat</w:t>
      </w:r>
    </w:p>
    <w:p w14:paraId="7CC4FE22" w14:textId="77777777" w:rsidR="00CA7479" w:rsidRPr="00CA7479" w:rsidRDefault="00CA7479" w:rsidP="0084385E">
      <w:pPr>
        <w:pStyle w:val="Odstavecseseznamem"/>
        <w:numPr>
          <w:ilvl w:val="0"/>
          <w:numId w:val="15"/>
        </w:numPr>
        <w:spacing w:after="0" w:line="240" w:lineRule="auto"/>
        <w:ind w:left="426" w:hanging="426"/>
        <w:rPr>
          <w:rFonts w:ascii="Times New Roman" w:hAnsi="Times New Roman"/>
          <w:sz w:val="24"/>
          <w:szCs w:val="24"/>
        </w:rPr>
      </w:pPr>
      <w:r w:rsidRPr="00CA7479">
        <w:rPr>
          <w:rFonts w:ascii="Times New Roman" w:hAnsi="Times New Roman"/>
          <w:sz w:val="24"/>
          <w:szCs w:val="24"/>
        </w:rPr>
        <w:t>Zhotovitel je povinen respektovat pokyny a připomínky Objednatele k průběhu práce na vyhotovovaném/zhotoveném díle.</w:t>
      </w:r>
    </w:p>
    <w:p w14:paraId="2C565A82" w14:textId="77777777" w:rsidR="00CA7479" w:rsidRPr="00CA7479" w:rsidRDefault="00CA7479" w:rsidP="0084385E">
      <w:pPr>
        <w:pStyle w:val="Odstavecseseznamem"/>
        <w:numPr>
          <w:ilvl w:val="0"/>
          <w:numId w:val="15"/>
        </w:numPr>
        <w:spacing w:after="0" w:line="240" w:lineRule="auto"/>
        <w:ind w:left="426" w:hanging="426"/>
        <w:jc w:val="both"/>
        <w:rPr>
          <w:rFonts w:ascii="Times New Roman" w:hAnsi="Times New Roman"/>
          <w:sz w:val="24"/>
          <w:szCs w:val="24"/>
        </w:rPr>
      </w:pPr>
      <w:r w:rsidRPr="00CA7479">
        <w:rPr>
          <w:rFonts w:ascii="Times New Roman" w:hAnsi="Times New Roman"/>
          <w:sz w:val="24"/>
          <w:szCs w:val="24"/>
        </w:rPr>
        <w:t>Pro účely plnění této smlouvy se Zhotovitel zavazuje po celou dobu účinnosti této smlouvy zajistit profesionální složení realizačního týmu, které odpovídá profesním a kvalifikačním požadavkům uvedeným ve Výzvě k podání nabídky.</w:t>
      </w:r>
    </w:p>
    <w:p w14:paraId="07DB0652" w14:textId="77777777" w:rsidR="00CA7479" w:rsidRDefault="005F4B45" w:rsidP="0084385E">
      <w:pPr>
        <w:numPr>
          <w:ilvl w:val="0"/>
          <w:numId w:val="15"/>
        </w:numPr>
        <w:ind w:left="426" w:hanging="426"/>
        <w:jc w:val="both"/>
      </w:pPr>
      <w:r w:rsidRPr="00FB365D">
        <w:t xml:space="preserve">Vlastníkem předmětu plnění do okamžiku jeho předání je </w:t>
      </w:r>
      <w:r>
        <w:t>Zhotovitel, který nese nebezpeč</w:t>
      </w:r>
      <w:r w:rsidRPr="00FB365D">
        <w:t>í škody na předmětu plnění do okamžiku jeho předání</w:t>
      </w:r>
    </w:p>
    <w:p w14:paraId="788E2A23" w14:textId="77777777" w:rsidR="005F4B45" w:rsidRDefault="005F4B45" w:rsidP="0084385E">
      <w:pPr>
        <w:numPr>
          <w:ilvl w:val="0"/>
          <w:numId w:val="15"/>
        </w:numPr>
        <w:ind w:left="426" w:hanging="426"/>
        <w:jc w:val="both"/>
      </w:pPr>
      <w:r>
        <w:t>Předáním celého díla Objednatel nabývá majetková práva k</w:t>
      </w:r>
      <w:r w:rsidR="0057442B">
        <w:t> </w:t>
      </w:r>
      <w:r>
        <w:t>dílu</w:t>
      </w:r>
      <w:r w:rsidR="0057442B">
        <w:t xml:space="preserve">. </w:t>
      </w:r>
    </w:p>
    <w:p w14:paraId="00F38352" w14:textId="77777777" w:rsidR="005F4B45" w:rsidRDefault="005F4B45" w:rsidP="002F1707">
      <w:pPr>
        <w:numPr>
          <w:ilvl w:val="0"/>
          <w:numId w:val="15"/>
        </w:numPr>
        <w:ind w:left="426" w:hanging="426"/>
        <w:jc w:val="both"/>
      </w:pPr>
      <w:r>
        <w:t>Veškerá práva k výstupům zaká</w:t>
      </w:r>
      <w:r w:rsidRPr="00E47857">
        <w:t>z</w:t>
      </w:r>
      <w:r>
        <w:t>ky přecházejí po jejím ukončení na Objednatele a Zhotovitel nesmí použít výstupy pro jiné účely bez výslovného souhlasu Objednatele.</w:t>
      </w:r>
    </w:p>
    <w:p w14:paraId="190184FB" w14:textId="77777777" w:rsidR="00AA0176" w:rsidRDefault="00AA0176" w:rsidP="00BD720A">
      <w:pPr>
        <w:pStyle w:val="Nadpis2"/>
        <w:jc w:val="center"/>
      </w:pPr>
      <w:r>
        <w:t>VII. Smluvní pokuty</w:t>
      </w:r>
    </w:p>
    <w:p w14:paraId="6A5760C2" w14:textId="77777777" w:rsidR="00B6683B" w:rsidRDefault="00B6683B" w:rsidP="0070344C">
      <w:pPr>
        <w:jc w:val="both"/>
      </w:pPr>
      <w:r>
        <w:t>V případě, že Zhotovitel nedodá ve stanoveném termínu podklady pro stavební přípravu, zkrátí se mu termín na provedení díla v rozsahu překročení dané lhůty doručení těchto stavebních podkladů. Termín dokončení realizace díla zůstává beze změny.</w:t>
      </w:r>
    </w:p>
    <w:p w14:paraId="3527D412" w14:textId="1CCBB387" w:rsidR="00AA0176" w:rsidRDefault="00AA0176" w:rsidP="0070344C">
      <w:pPr>
        <w:jc w:val="both"/>
      </w:pPr>
      <w:r>
        <w:t xml:space="preserve">V případě nedodržení termínu provedení díla uhradí zhotovitel objednateli za každý započatý den prodlení smluvní pokutu ve výši </w:t>
      </w:r>
      <w:r w:rsidR="001317AC">
        <w:t>5</w:t>
      </w:r>
      <w:r>
        <w:t>.000,- Kč/</w:t>
      </w:r>
      <w:r w:rsidR="0057442B">
        <w:t xml:space="preserve">kalendářní den </w:t>
      </w:r>
      <w:r>
        <w:t>.</w:t>
      </w:r>
    </w:p>
    <w:p w14:paraId="53FF93C0" w14:textId="77777777" w:rsidR="00AA0176" w:rsidRDefault="00AA0176" w:rsidP="0070344C">
      <w:pPr>
        <w:jc w:val="both"/>
      </w:pPr>
      <w:r>
        <w:lastRenderedPageBreak/>
        <w:t>V případě prodlení objednatele s placením faktury nebo dílčích faktur schválených objednatelem uhradí objednavatel zhotoviteli úrok z prodlení ve výši 0,05 % z nezaplacené částky za každý den prodlení.</w:t>
      </w:r>
    </w:p>
    <w:p w14:paraId="0ED40518" w14:textId="77777777" w:rsidR="00AA0176" w:rsidRDefault="00AA0176" w:rsidP="0070344C">
      <w:pPr>
        <w:jc w:val="both"/>
      </w:pPr>
      <w:r>
        <w:t xml:space="preserve">V případě, že dílo nebude splňovat parametry uvedené v článku II. této smlouvy </w:t>
      </w:r>
      <w:r w:rsidR="0057442B">
        <w:t>nebude dílo převzato</w:t>
      </w:r>
      <w:r w:rsidR="00DE3F16">
        <w:t>.</w:t>
      </w:r>
    </w:p>
    <w:p w14:paraId="76D4231C" w14:textId="77777777" w:rsidR="00DE3F16" w:rsidRDefault="00DE3F16" w:rsidP="0070344C">
      <w:pPr>
        <w:jc w:val="both"/>
      </w:pPr>
      <w:r>
        <w:t>Výše smluvních pokut nemá vliv na náhradu škody vzniklé Objednateli v důsledku nesplnění podmínek nebo dohodnutých termínů Zhotovitelem</w:t>
      </w:r>
      <w:r w:rsidR="00BF3C8E">
        <w:t>. Náhrada škody bude uhrazena na základě faktury vystavené Objednatelem se splatností 14 dní.</w:t>
      </w:r>
    </w:p>
    <w:p w14:paraId="4353EE9F" w14:textId="77777777" w:rsidR="00AA0176" w:rsidRDefault="00AA0176" w:rsidP="00BD720A">
      <w:pPr>
        <w:pStyle w:val="Nadpis2"/>
        <w:jc w:val="center"/>
      </w:pPr>
      <w:r>
        <w:t>VIII. Ostatní ujednání</w:t>
      </w:r>
    </w:p>
    <w:p w14:paraId="05F61093" w14:textId="77777777" w:rsidR="00AA0176" w:rsidRDefault="00AA0176" w:rsidP="0084385E">
      <w:pPr>
        <w:numPr>
          <w:ilvl w:val="0"/>
          <w:numId w:val="25"/>
        </w:numPr>
        <w:ind w:left="426" w:hanging="426"/>
        <w:jc w:val="both"/>
      </w:pPr>
      <w:r>
        <w:t>Tuto smlouvu lze změnit nebo zrušit pouze výslovným oboustranným písemným ujednáním podepsaným oprávněnými zástupci obou stran.</w:t>
      </w:r>
    </w:p>
    <w:p w14:paraId="4BE67D77" w14:textId="77777777" w:rsidR="005F4B45" w:rsidRPr="00622FD4" w:rsidRDefault="005F4B45" w:rsidP="0084385E">
      <w:pPr>
        <w:pStyle w:val="Odstavecseseznamem"/>
        <w:numPr>
          <w:ilvl w:val="0"/>
          <w:numId w:val="25"/>
        </w:numPr>
        <w:spacing w:after="0" w:line="240" w:lineRule="auto"/>
        <w:ind w:left="426" w:hanging="426"/>
        <w:jc w:val="both"/>
        <w:rPr>
          <w:rFonts w:ascii="Times New Roman" w:hAnsi="Times New Roman"/>
          <w:sz w:val="24"/>
          <w:szCs w:val="24"/>
        </w:rPr>
      </w:pPr>
      <w:r w:rsidRPr="00622FD4">
        <w:rPr>
          <w:rFonts w:ascii="Times New Roman" w:hAnsi="Times New Roman"/>
          <w:sz w:val="24"/>
          <w:szCs w:val="24"/>
        </w:rPr>
        <w:t>Objednatel je oprávněn písemně odstoupit od smlouvy, pokud Zhotovitel,</w:t>
      </w:r>
      <w:r w:rsidR="00622FD4" w:rsidRPr="00622FD4">
        <w:rPr>
          <w:rFonts w:ascii="Times New Roman" w:hAnsi="Times New Roman"/>
          <w:sz w:val="24"/>
          <w:szCs w:val="24"/>
        </w:rPr>
        <w:t xml:space="preserve"> </w:t>
      </w:r>
      <w:r w:rsidRPr="00622FD4">
        <w:rPr>
          <w:rFonts w:ascii="Times New Roman" w:hAnsi="Times New Roman"/>
          <w:sz w:val="24"/>
          <w:szCs w:val="24"/>
        </w:rPr>
        <w:t>poruší některá z ustanovení smlouvy uzavřené mezi smluvními stranami</w:t>
      </w:r>
      <w:r w:rsidR="00622FD4" w:rsidRPr="00622FD4">
        <w:rPr>
          <w:rFonts w:ascii="Times New Roman" w:hAnsi="Times New Roman"/>
          <w:sz w:val="24"/>
          <w:szCs w:val="24"/>
        </w:rPr>
        <w:t xml:space="preserve">. </w:t>
      </w:r>
      <w:r w:rsidRPr="00622FD4">
        <w:rPr>
          <w:rFonts w:ascii="Times New Roman" w:hAnsi="Times New Roman"/>
          <w:sz w:val="24"/>
          <w:szCs w:val="24"/>
        </w:rPr>
        <w:t>Porušení smlouvy každým z výše uvedených důvodů je považováno za porušení smlouvy podstatným způsobem.</w:t>
      </w:r>
    </w:p>
    <w:p w14:paraId="6468228F" w14:textId="77777777" w:rsidR="005F4B45" w:rsidRDefault="005F4B45" w:rsidP="0084385E">
      <w:pPr>
        <w:pStyle w:val="Odstavecseseznamem"/>
        <w:numPr>
          <w:ilvl w:val="0"/>
          <w:numId w:val="25"/>
        </w:numPr>
        <w:spacing w:after="0" w:line="240" w:lineRule="auto"/>
        <w:ind w:left="426" w:hanging="426"/>
        <w:rPr>
          <w:rFonts w:ascii="Times New Roman" w:hAnsi="Times New Roman"/>
          <w:sz w:val="24"/>
          <w:szCs w:val="24"/>
        </w:rPr>
      </w:pPr>
      <w:r w:rsidRPr="005F4B45">
        <w:rPr>
          <w:rFonts w:ascii="Times New Roman" w:hAnsi="Times New Roman"/>
          <w:sz w:val="24"/>
          <w:szCs w:val="24"/>
        </w:rPr>
        <w:t>Dále může Objednatel odstoupit od smlouvy, pokud:</w:t>
      </w:r>
    </w:p>
    <w:p w14:paraId="0A02AA1C" w14:textId="77777777" w:rsidR="005F4B45" w:rsidRDefault="005F4B45" w:rsidP="0084385E">
      <w:pPr>
        <w:pStyle w:val="Odstavecseseznamem"/>
        <w:numPr>
          <w:ilvl w:val="1"/>
          <w:numId w:val="25"/>
        </w:numPr>
        <w:spacing w:after="0" w:line="240" w:lineRule="auto"/>
        <w:ind w:left="851" w:hanging="425"/>
        <w:jc w:val="both"/>
        <w:rPr>
          <w:rFonts w:ascii="Times New Roman" w:hAnsi="Times New Roman"/>
          <w:sz w:val="24"/>
          <w:szCs w:val="24"/>
        </w:rPr>
      </w:pPr>
      <w:r w:rsidRPr="005F4B45">
        <w:rPr>
          <w:rFonts w:ascii="Times New Roman" w:hAnsi="Times New Roman"/>
          <w:sz w:val="24"/>
          <w:szCs w:val="24"/>
        </w:rPr>
        <w:t>na majetek Zhotovitele je vedeno insolvenční řízení nebo insolvenční návrh byl zamítnut pro nedostatek majetku Zhotovitele (ve znění zákona č. 182/2006 Sb., o úpadku a způsobech jeho řešení, ve znění pozdějších předpisů);</w:t>
      </w:r>
    </w:p>
    <w:p w14:paraId="2344A5B4" w14:textId="77777777" w:rsidR="005F4B45" w:rsidRPr="005F4B45" w:rsidRDefault="005F4B45" w:rsidP="0084385E">
      <w:pPr>
        <w:pStyle w:val="Odstavecseseznamem"/>
        <w:numPr>
          <w:ilvl w:val="1"/>
          <w:numId w:val="25"/>
        </w:numPr>
        <w:spacing w:after="0" w:line="240" w:lineRule="auto"/>
        <w:ind w:left="851" w:hanging="425"/>
        <w:jc w:val="both"/>
        <w:rPr>
          <w:szCs w:val="24"/>
        </w:rPr>
      </w:pPr>
      <w:r w:rsidRPr="005F4B45">
        <w:rPr>
          <w:rFonts w:ascii="Times New Roman" w:hAnsi="Times New Roman"/>
          <w:sz w:val="24"/>
          <w:szCs w:val="24"/>
        </w:rPr>
        <w:t>vstoupí Zhotovitel do likvidace</w:t>
      </w:r>
    </w:p>
    <w:p w14:paraId="1B95A057" w14:textId="77777777" w:rsidR="005F4B45" w:rsidRDefault="005F4B45" w:rsidP="0084385E">
      <w:pPr>
        <w:pStyle w:val="Odstavecseseznamem"/>
        <w:numPr>
          <w:ilvl w:val="0"/>
          <w:numId w:val="25"/>
        </w:numPr>
        <w:spacing w:after="0" w:line="240" w:lineRule="auto"/>
        <w:ind w:left="426" w:hanging="426"/>
        <w:jc w:val="both"/>
        <w:rPr>
          <w:rFonts w:ascii="Times New Roman" w:hAnsi="Times New Roman"/>
          <w:sz w:val="24"/>
          <w:szCs w:val="24"/>
        </w:rPr>
      </w:pPr>
      <w:r w:rsidRPr="005F4B45">
        <w:rPr>
          <w:rFonts w:ascii="Times New Roman" w:hAnsi="Times New Roman"/>
          <w:sz w:val="24"/>
          <w:szCs w:val="24"/>
        </w:rPr>
        <w:t>Za den odstoupení od smlouvy se považuje den, kdy bylo písemné oznámení</w:t>
      </w:r>
      <w:r w:rsidR="00622FD4">
        <w:rPr>
          <w:rFonts w:ascii="Times New Roman" w:hAnsi="Times New Roman"/>
          <w:sz w:val="24"/>
          <w:szCs w:val="24"/>
        </w:rPr>
        <w:t xml:space="preserve"> </w:t>
      </w:r>
      <w:r w:rsidRPr="005F4B45">
        <w:rPr>
          <w:rFonts w:ascii="Times New Roman" w:hAnsi="Times New Roman"/>
          <w:sz w:val="24"/>
          <w:szCs w:val="24"/>
        </w:rPr>
        <w:t>o odstoupení oprávněné smluvní strany doručeno druhé smluvní straně. V pochybnostech se má za to, že odstoupení bylo doručeno druhé smluvní straně patnáctým (15.) dnem od jeho odeslání v poštovní zásilce s doručenkou. Odstoupením od smlouvy nejsou dotčena práva smluvních stran na úhradu splatné smluvní pokuty a na náhradu škody.</w:t>
      </w:r>
    </w:p>
    <w:p w14:paraId="5634FB0D" w14:textId="0AD9F393" w:rsidR="005F4B45" w:rsidRPr="005F4B45" w:rsidRDefault="005F4B45" w:rsidP="0084385E">
      <w:pPr>
        <w:pStyle w:val="Odstavecseseznamem"/>
        <w:numPr>
          <w:ilvl w:val="0"/>
          <w:numId w:val="25"/>
        </w:numPr>
        <w:spacing w:after="0" w:line="240" w:lineRule="auto"/>
        <w:ind w:left="426" w:hanging="426"/>
        <w:jc w:val="both"/>
        <w:rPr>
          <w:rFonts w:ascii="Times New Roman" w:hAnsi="Times New Roman"/>
          <w:sz w:val="24"/>
          <w:szCs w:val="24"/>
        </w:rPr>
      </w:pPr>
      <w:r w:rsidRPr="005F4B45">
        <w:rPr>
          <w:rFonts w:ascii="Times New Roman" w:hAnsi="Times New Roman"/>
          <w:sz w:val="24"/>
          <w:szCs w:val="24"/>
        </w:rPr>
        <w:t>Smluvní strany se dohodly, že Objednatel je od této smlouvy oprávněn odstoupit bez jakýchkoliv sankcí, pokud nebude schválena částka z</w:t>
      </w:r>
      <w:r w:rsidR="00BA455A">
        <w:rPr>
          <w:rFonts w:ascii="Times New Roman" w:hAnsi="Times New Roman"/>
          <w:sz w:val="24"/>
          <w:szCs w:val="24"/>
        </w:rPr>
        <w:t> </w:t>
      </w:r>
      <w:r w:rsidRPr="005F4B45">
        <w:rPr>
          <w:rFonts w:ascii="Times New Roman" w:hAnsi="Times New Roman"/>
          <w:sz w:val="24"/>
          <w:szCs w:val="24"/>
        </w:rPr>
        <w:t>rozpočtu</w:t>
      </w:r>
      <w:r w:rsidR="00BA455A">
        <w:rPr>
          <w:rFonts w:ascii="Times New Roman" w:hAnsi="Times New Roman"/>
          <w:sz w:val="24"/>
          <w:szCs w:val="24"/>
        </w:rPr>
        <w:t xml:space="preserve">, </w:t>
      </w:r>
      <w:r w:rsidRPr="005F4B45">
        <w:rPr>
          <w:rFonts w:ascii="Times New Roman" w:hAnsi="Times New Roman"/>
          <w:sz w:val="24"/>
          <w:szCs w:val="24"/>
        </w:rPr>
        <w:t>která je potřebná k úhradě za plnění poskytované podle této smlouvy.</w:t>
      </w:r>
    </w:p>
    <w:p w14:paraId="49900C92" w14:textId="77777777" w:rsidR="00AA0176" w:rsidRPr="005F4B45" w:rsidRDefault="005F4B45" w:rsidP="0084385E">
      <w:pPr>
        <w:pStyle w:val="Odstavecseseznamem"/>
        <w:numPr>
          <w:ilvl w:val="0"/>
          <w:numId w:val="25"/>
        </w:numPr>
        <w:spacing w:after="0" w:line="240" w:lineRule="auto"/>
        <w:ind w:left="426" w:hanging="426"/>
        <w:jc w:val="both"/>
        <w:rPr>
          <w:rFonts w:ascii="Times New Roman" w:hAnsi="Times New Roman"/>
          <w:sz w:val="24"/>
          <w:szCs w:val="24"/>
        </w:rPr>
      </w:pPr>
      <w:r w:rsidRPr="005F4B45">
        <w:rPr>
          <w:rFonts w:ascii="Times New Roman" w:hAnsi="Times New Roman"/>
          <w:sz w:val="24"/>
          <w:szCs w:val="24"/>
        </w:rPr>
        <w:t>Ta</w:t>
      </w:r>
      <w:r w:rsidR="00AA0176" w:rsidRPr="005F4B45">
        <w:rPr>
          <w:rFonts w:ascii="Times New Roman" w:hAnsi="Times New Roman"/>
          <w:sz w:val="24"/>
          <w:szCs w:val="24"/>
        </w:rPr>
        <w:t>to smlouva je vyhotovena ve dvou stejnopisech, z nichž každá ze smluvních stran obdrží po jednom vyhotovení.</w:t>
      </w:r>
    </w:p>
    <w:p w14:paraId="4345CDFB" w14:textId="77777777" w:rsidR="002F1707" w:rsidRPr="00361047" w:rsidRDefault="002F1707" w:rsidP="002F1707">
      <w:pPr>
        <w:pStyle w:val="Zkladntext"/>
        <w:numPr>
          <w:ilvl w:val="0"/>
          <w:numId w:val="25"/>
        </w:numPr>
        <w:spacing w:after="0"/>
        <w:ind w:left="426" w:hanging="426"/>
        <w:jc w:val="both"/>
      </w:pPr>
      <w:r w:rsidRPr="009E3928">
        <w:t xml:space="preserve">Tato smlouva je platná a účinná dnem </w:t>
      </w:r>
      <w:r>
        <w:t>uveřejněním v Registru smluv (zákon 340/2015 Sb.)</w:t>
      </w:r>
      <w:r w:rsidRPr="009E3928">
        <w:t>.</w:t>
      </w:r>
      <w:r>
        <w:t xml:space="preserve"> Zveřejnění provede Objednatel. </w:t>
      </w:r>
      <w:r w:rsidRPr="009E3928">
        <w:t xml:space="preserve">Obě strany prohlašují, že došlo k dohodě o celém rozsahu této smlouvy. </w:t>
      </w:r>
    </w:p>
    <w:p w14:paraId="67FBEC0D" w14:textId="77777777" w:rsidR="002F1707" w:rsidRPr="001A7E8D" w:rsidRDefault="002F1707" w:rsidP="002F1707">
      <w:pPr>
        <w:pStyle w:val="Zkladntext"/>
        <w:numPr>
          <w:ilvl w:val="0"/>
          <w:numId w:val="25"/>
        </w:numPr>
        <w:spacing w:after="0"/>
        <w:ind w:left="426" w:hanging="426"/>
        <w:jc w:val="both"/>
      </w:pPr>
      <w:r w:rsidRPr="00C61952">
        <w:t>Smluvní strany prohlašují, že skutečnosti uvedené v</w:t>
      </w:r>
      <w:r>
        <w:t xml:space="preserve"> </w:t>
      </w:r>
      <w:r w:rsidRPr="00C61952">
        <w:t>této smlouvě nepovažují za obchodní tajemství ve smyslu příslušných ustanovení právních předpisů a udělují svolení k</w:t>
      </w:r>
      <w:r>
        <w:t xml:space="preserve"> </w:t>
      </w:r>
      <w:r w:rsidRPr="00C61952">
        <w:t xml:space="preserve">jejich užití a zveřejnění, bez stanovení jakýchkoliv dalších podmínek. </w:t>
      </w:r>
      <w:r w:rsidRPr="001A7E8D">
        <w:t>Změny a dodatky lze činit pouze písemně s podpisy oprávněných osob.</w:t>
      </w:r>
    </w:p>
    <w:p w14:paraId="2D7A461E" w14:textId="062850A8" w:rsidR="00AA0176" w:rsidRDefault="002F1707" w:rsidP="002F1707">
      <w:pPr>
        <w:pStyle w:val="Zkladntext"/>
        <w:numPr>
          <w:ilvl w:val="0"/>
          <w:numId w:val="25"/>
        </w:numPr>
        <w:spacing w:after="0"/>
        <w:ind w:left="426" w:hanging="426"/>
        <w:jc w:val="both"/>
      </w:pPr>
      <w:r w:rsidRPr="001A7E8D">
        <w:t>Ve všech případech, které neřeší ujednání obsažené v této smlouvě, platí příslušná ustanovení Občanského zákoníku.</w:t>
      </w:r>
    </w:p>
    <w:p w14:paraId="53AAEA5D" w14:textId="7F28A25F" w:rsidR="001317AC" w:rsidRPr="001317AC" w:rsidRDefault="001317AC" w:rsidP="001317AC">
      <w:pPr>
        <w:pStyle w:val="Odstavecseseznamem"/>
        <w:numPr>
          <w:ilvl w:val="0"/>
          <w:numId w:val="25"/>
        </w:numPr>
        <w:spacing w:after="0" w:line="240" w:lineRule="auto"/>
        <w:ind w:left="426" w:right="-51" w:hanging="426"/>
        <w:jc w:val="both"/>
        <w:rPr>
          <w:rFonts w:ascii="Times New Roman" w:hAnsi="Times New Roman"/>
          <w:sz w:val="24"/>
          <w:szCs w:val="24"/>
          <w:lang w:val="sq-AL"/>
        </w:rPr>
      </w:pPr>
      <w:r w:rsidRPr="005F4B45">
        <w:rPr>
          <w:rFonts w:ascii="Times New Roman" w:hAnsi="Times New Roman"/>
          <w:sz w:val="24"/>
          <w:szCs w:val="24"/>
          <w:lang w:val="sq-AL"/>
        </w:rPr>
        <w:t>Případné spory obou stran se budou řešit přednostně dohodou a v případě nutnosti soudní cestou.</w:t>
      </w:r>
    </w:p>
    <w:p w14:paraId="46E0C371" w14:textId="77777777" w:rsidR="00AA0176" w:rsidRPr="005F4B45" w:rsidRDefault="00AA0176" w:rsidP="005F4B45">
      <w:pPr>
        <w:ind w:right="-447" w:hanging="294"/>
        <w:rPr>
          <w:lang w:val="sq-AL"/>
        </w:rPr>
      </w:pPr>
    </w:p>
    <w:p w14:paraId="37B69806" w14:textId="77777777" w:rsidR="00522E29" w:rsidRDefault="0057442B">
      <w:pPr>
        <w:ind w:right="-447"/>
        <w:rPr>
          <w:lang w:val="sq-AL"/>
        </w:rPr>
      </w:pPr>
      <w:r>
        <w:rPr>
          <w:lang w:val="sq-AL"/>
        </w:rPr>
        <w:t>Příloha č.1 – Podrobné vymezení předmětu zakázky</w:t>
      </w:r>
    </w:p>
    <w:p w14:paraId="72F2ED14" w14:textId="77777777" w:rsidR="0057442B" w:rsidRDefault="0057442B">
      <w:pPr>
        <w:ind w:right="-447"/>
        <w:rPr>
          <w:lang w:val="sq-AL"/>
        </w:rPr>
      </w:pPr>
      <w:r>
        <w:rPr>
          <w:lang w:val="sq-AL"/>
        </w:rPr>
        <w:t xml:space="preserve">Příloha č.2 – Cenová nabídka včetně položkového </w:t>
      </w:r>
      <w:r w:rsidR="00AA3637">
        <w:rPr>
          <w:lang w:val="sq-AL"/>
        </w:rPr>
        <w:t>rozpočtu</w:t>
      </w:r>
    </w:p>
    <w:p w14:paraId="6C7DFC5E" w14:textId="77777777" w:rsidR="00AA3637" w:rsidRDefault="00AA3637">
      <w:pPr>
        <w:ind w:right="-447"/>
        <w:rPr>
          <w:lang w:val="sq-AL"/>
        </w:rPr>
      </w:pPr>
      <w:r>
        <w:rPr>
          <w:lang w:val="sq-AL"/>
        </w:rPr>
        <w:t>Příloha č.3 – Protokol z e-aukce</w:t>
      </w:r>
    </w:p>
    <w:p w14:paraId="384795C3" w14:textId="77777777" w:rsidR="00AA3637" w:rsidRDefault="00AA3637">
      <w:pPr>
        <w:ind w:right="-447"/>
        <w:rPr>
          <w:lang w:val="sq-AL"/>
        </w:rPr>
      </w:pPr>
    </w:p>
    <w:p w14:paraId="2D493E2C" w14:textId="13DFD6FE" w:rsidR="00AA0176" w:rsidRDefault="00AA0176">
      <w:pPr>
        <w:ind w:right="-447"/>
        <w:rPr>
          <w:lang w:val="sq-AL"/>
        </w:rPr>
      </w:pPr>
      <w:r>
        <w:rPr>
          <w:lang w:val="sq-AL"/>
        </w:rPr>
        <w:t>V Pelhřimově dne</w:t>
      </w:r>
      <w:r w:rsidR="00562E93">
        <w:rPr>
          <w:lang w:val="sq-AL"/>
        </w:rPr>
        <w:t xml:space="preserve"> 21.září 2022</w:t>
      </w:r>
      <w:r>
        <w:rPr>
          <w:lang w:val="sq-AL"/>
        </w:rPr>
        <w:tab/>
      </w:r>
      <w:r>
        <w:rPr>
          <w:lang w:val="sq-AL"/>
        </w:rPr>
        <w:tab/>
      </w:r>
      <w:r w:rsidR="00C72406">
        <w:rPr>
          <w:lang w:val="sq-AL"/>
        </w:rPr>
        <w:tab/>
      </w:r>
      <w:r>
        <w:rPr>
          <w:lang w:val="sq-AL"/>
        </w:rPr>
        <w:t xml:space="preserve">V  </w:t>
      </w:r>
      <w:r w:rsidR="00562E93">
        <w:rPr>
          <w:lang w:val="sq-AL"/>
        </w:rPr>
        <w:t>Modřicích</w:t>
      </w:r>
    </w:p>
    <w:p w14:paraId="6DE2D9C6" w14:textId="77777777" w:rsidR="00AA0176" w:rsidRDefault="00AA0176">
      <w:pPr>
        <w:ind w:right="-447"/>
        <w:rPr>
          <w:lang w:val="sq-AL"/>
        </w:rPr>
      </w:pPr>
    </w:p>
    <w:p w14:paraId="68FE3166" w14:textId="77777777" w:rsidR="00D732AE" w:rsidRDefault="00D732AE">
      <w:pPr>
        <w:ind w:right="-447"/>
        <w:rPr>
          <w:lang w:val="sq-AL"/>
        </w:rPr>
      </w:pPr>
    </w:p>
    <w:p w14:paraId="77210A75" w14:textId="77777777" w:rsidR="00AA0176" w:rsidRDefault="00AA0176">
      <w:pPr>
        <w:ind w:right="-447"/>
        <w:rPr>
          <w:lang w:val="sq-AL"/>
        </w:rPr>
      </w:pPr>
    </w:p>
    <w:p w14:paraId="499B2948" w14:textId="77777777" w:rsidR="00AA0176" w:rsidRDefault="00AA0176">
      <w:pPr>
        <w:ind w:right="-447"/>
        <w:rPr>
          <w:lang w:val="sq-AL"/>
        </w:rPr>
      </w:pPr>
      <w:r>
        <w:rPr>
          <w:lang w:val="sq-AL"/>
        </w:rPr>
        <w:t>................................................                                 .................................................</w:t>
      </w:r>
    </w:p>
    <w:p w14:paraId="608B95E2" w14:textId="51B760FD" w:rsidR="00AA0176" w:rsidRDefault="00AA0176">
      <w:pPr>
        <w:ind w:right="-447"/>
        <w:rPr>
          <w:lang w:val="sq-AL"/>
        </w:rPr>
      </w:pPr>
      <w:r>
        <w:rPr>
          <w:lang w:val="sq-AL"/>
        </w:rPr>
        <w:t xml:space="preserve">Ing. </w:t>
      </w:r>
      <w:r w:rsidR="00BD720A">
        <w:rPr>
          <w:lang w:val="sq-AL"/>
        </w:rPr>
        <w:t>Eva Hamrlová</w:t>
      </w:r>
      <w:r>
        <w:rPr>
          <w:lang w:val="sq-AL"/>
        </w:rPr>
        <w:tab/>
      </w:r>
      <w:r>
        <w:rPr>
          <w:lang w:val="sq-AL"/>
        </w:rPr>
        <w:tab/>
      </w:r>
      <w:r>
        <w:rPr>
          <w:lang w:val="sq-AL"/>
        </w:rPr>
        <w:tab/>
      </w:r>
      <w:r>
        <w:rPr>
          <w:lang w:val="sq-AL"/>
        </w:rPr>
        <w:tab/>
      </w:r>
      <w:r w:rsidR="00562E93">
        <w:rPr>
          <w:lang w:val="sq-AL"/>
        </w:rPr>
        <w:tab/>
        <w:t>ing. Martin Skoumal</w:t>
      </w:r>
    </w:p>
    <w:p w14:paraId="6601DA10" w14:textId="2646AD22" w:rsidR="00E77E32" w:rsidRDefault="00AA0176">
      <w:pPr>
        <w:ind w:right="-447"/>
        <w:rPr>
          <w:lang w:val="sq-AL"/>
        </w:rPr>
      </w:pPr>
      <w:r>
        <w:rPr>
          <w:lang w:val="sq-AL"/>
        </w:rPr>
        <w:t>Ředitelka TSmP</w:t>
      </w:r>
      <w:r w:rsidR="00562E93">
        <w:rPr>
          <w:lang w:val="sq-AL"/>
        </w:rPr>
        <w:tab/>
      </w:r>
      <w:r w:rsidR="00562E93">
        <w:rPr>
          <w:lang w:val="sq-AL"/>
        </w:rPr>
        <w:tab/>
      </w:r>
      <w:r w:rsidR="00562E93">
        <w:rPr>
          <w:lang w:val="sq-AL"/>
        </w:rPr>
        <w:tab/>
      </w:r>
      <w:r w:rsidR="00562E93">
        <w:rPr>
          <w:lang w:val="sq-AL"/>
        </w:rPr>
        <w:tab/>
      </w:r>
      <w:r w:rsidR="00562E93">
        <w:rPr>
          <w:lang w:val="sq-AL"/>
        </w:rPr>
        <w:tab/>
        <w:t>jednatel AS Parking s.r.o.</w:t>
      </w:r>
    </w:p>
    <w:p w14:paraId="70178548" w14:textId="77777777" w:rsidR="00E77E32" w:rsidRDefault="00E77E32">
      <w:pPr>
        <w:ind w:right="-447"/>
        <w:rPr>
          <w:lang w:val="sq-AL"/>
        </w:rPr>
      </w:pPr>
      <w:r>
        <w:rPr>
          <w:lang w:val="sq-AL"/>
        </w:rPr>
        <w:lastRenderedPageBreak/>
        <w:t>Příloha č. 1</w:t>
      </w:r>
    </w:p>
    <w:p w14:paraId="383C9424" w14:textId="77777777" w:rsidR="00652395" w:rsidRPr="00835D8F" w:rsidRDefault="00652395" w:rsidP="00652395">
      <w:pPr>
        <w:jc w:val="both"/>
        <w:rPr>
          <w:u w:val="single"/>
        </w:rPr>
      </w:pPr>
      <w:bookmarkStart w:id="1" w:name="_Hlk111110764"/>
      <w:r>
        <w:rPr>
          <w:u w:val="single"/>
        </w:rPr>
        <w:t>Parkovací systém 1 – Tržní náměstí za radnicí</w:t>
      </w:r>
    </w:p>
    <w:p w14:paraId="070BFDD3" w14:textId="77777777" w:rsidR="00652395" w:rsidRDefault="00652395" w:rsidP="00652395">
      <w:pPr>
        <w:pStyle w:val="Odstavecseseznamem"/>
        <w:numPr>
          <w:ilvl w:val="0"/>
          <w:numId w:val="26"/>
        </w:numPr>
        <w:jc w:val="both"/>
      </w:pPr>
      <w:r>
        <w:t>Parkoviště s jedním vjezdem a jedním výjezdem (viz. Příloha č.6). Délka závory 3 m.</w:t>
      </w:r>
    </w:p>
    <w:p w14:paraId="72154BD6" w14:textId="77777777" w:rsidR="00652395" w:rsidRDefault="00652395" w:rsidP="00652395">
      <w:pPr>
        <w:pStyle w:val="Odstavecseseznamem"/>
        <w:numPr>
          <w:ilvl w:val="0"/>
          <w:numId w:val="26"/>
        </w:numPr>
        <w:jc w:val="both"/>
      </w:pPr>
      <w:r>
        <w:t>Vjezdový terminál pro výdej parkovacích karet</w:t>
      </w:r>
      <w:r w:rsidRPr="000401EE">
        <w:t xml:space="preserve"> </w:t>
      </w:r>
      <w:r>
        <w:t>(gramáž papíru cca 200g/</w:t>
      </w:r>
      <w:r w:rsidRPr="00621AE5">
        <w:t>m</w:t>
      </w:r>
      <w:r w:rsidRPr="00621AE5">
        <w:rPr>
          <w:vertAlign w:val="superscript"/>
        </w:rPr>
        <w:t>2</w:t>
      </w:r>
      <w:r>
        <w:rPr>
          <w:vertAlign w:val="superscript"/>
        </w:rPr>
        <w:t xml:space="preserve"> </w:t>
      </w:r>
      <w:r>
        <w:t xml:space="preserve">) </w:t>
      </w:r>
      <w:r w:rsidRPr="00621AE5">
        <w:t>s</w:t>
      </w:r>
      <w:r w:rsidRPr="000401EE">
        <w:t> čárovým k</w:t>
      </w:r>
      <w:r>
        <w:t>ó</w:t>
      </w:r>
      <w:r w:rsidRPr="000401EE">
        <w:t>dem</w:t>
      </w:r>
      <w:r w:rsidRPr="009C0B23">
        <w:t xml:space="preserve"> </w:t>
      </w:r>
      <w:r>
        <w:t>a čtečkou bezkontaktních čipových abonentních  karet. Vybaven snímačem SPZ pro automatické otevření závory pro zadané SPZ nebo zapsání SPZ na vjezdový lístek. Vjezdový lístek je vydán a závora otevřena pouze pokud je ve vjezdovém prostoru přítomno vozidlo.</w:t>
      </w:r>
    </w:p>
    <w:p w14:paraId="360B35D2" w14:textId="77777777" w:rsidR="00652395" w:rsidRDefault="00652395" w:rsidP="00652395">
      <w:pPr>
        <w:pStyle w:val="Odstavecseseznamem"/>
        <w:numPr>
          <w:ilvl w:val="0"/>
          <w:numId w:val="26"/>
        </w:numPr>
        <w:jc w:val="both"/>
      </w:pPr>
      <w:r>
        <w:t xml:space="preserve">Výjezdový terminál se </w:t>
      </w:r>
      <w:r w:rsidRPr="000401EE">
        <w:t>scannerem čárového k</w:t>
      </w:r>
      <w:r>
        <w:t>ó</w:t>
      </w:r>
      <w:r w:rsidRPr="000401EE">
        <w:t>du</w:t>
      </w:r>
      <w:r>
        <w:t xml:space="preserve"> a čtečkou bezkontaktních čipových karet. Vybaven snímačem SPZ pro automatické otevření závory pro držitele bezkontaktních  čipových abonentních karet nebo po zaplacení parkovného.</w:t>
      </w:r>
    </w:p>
    <w:p w14:paraId="671C947A" w14:textId="77777777" w:rsidR="00652395" w:rsidRDefault="00652395" w:rsidP="00652395">
      <w:pPr>
        <w:pStyle w:val="Odstavecseseznamem"/>
        <w:numPr>
          <w:ilvl w:val="0"/>
          <w:numId w:val="26"/>
        </w:numPr>
        <w:jc w:val="both"/>
      </w:pPr>
      <w:r>
        <w:t>Detektor indukční smyčky k detekci vozidla ve vozovce (detekční smyčku zabuduje zadavatel podle požadavků dodavatele). Pokud systém k otevírání a zavírání závory je řešen jinak než indukční smyčkou, popište podrobně princip a potřebné stavební úpravy.</w:t>
      </w:r>
    </w:p>
    <w:p w14:paraId="4E78E855" w14:textId="77777777" w:rsidR="00652395" w:rsidRDefault="00652395" w:rsidP="00652395">
      <w:pPr>
        <w:pStyle w:val="Odstavecseseznamem"/>
        <w:numPr>
          <w:ilvl w:val="0"/>
          <w:numId w:val="26"/>
        </w:numPr>
        <w:jc w:val="both"/>
      </w:pPr>
      <w:r>
        <w:t>Automatické závory – vjezdová se otvírá po vyjmutí lístku z terminálu nebo automatickým otevřením povolené SPZ nebo přiložením bezkontaktního čipu, zavírá se automaticky po opuštění vjezdového prostoru každého jednotlivého vozidla, výjezdová se otvírá po vložení zaplacené karty do výjezdového stojanu nebo rozpoznáním povolené SPZ nebo přiložením bezkontaktního čipu a zavírá se automaticky po opuštění výjezdového prostoru každého jednotlivého vozidla. Otevření vjezdové i výjezdové závory je možné pouze při přítomnosti vozidla v prostoru vjezdového nebo výjezdového terminálu s výjimkou otevření závory dálkově – telefonem, přes webové rozhraní apod.</w:t>
      </w:r>
    </w:p>
    <w:p w14:paraId="0F75E0D2" w14:textId="77777777" w:rsidR="00652395" w:rsidRPr="00835D8F" w:rsidRDefault="00652395" w:rsidP="00652395">
      <w:pPr>
        <w:jc w:val="both"/>
        <w:rPr>
          <w:u w:val="single"/>
        </w:rPr>
      </w:pPr>
      <w:r>
        <w:rPr>
          <w:u w:val="single"/>
        </w:rPr>
        <w:t>Parkovací systém 2 – u kostela sv.Víta</w:t>
      </w:r>
    </w:p>
    <w:p w14:paraId="383E86E5" w14:textId="77777777" w:rsidR="00652395" w:rsidRDefault="00652395" w:rsidP="00652395">
      <w:pPr>
        <w:pStyle w:val="Odstavecseseznamem"/>
        <w:numPr>
          <w:ilvl w:val="0"/>
          <w:numId w:val="26"/>
        </w:numPr>
        <w:jc w:val="both"/>
      </w:pPr>
      <w:r>
        <w:t>Parkoviště s jedním vjezdem a jedním výjezdem (viz. Příloha č.6). Délka závory 3 m.</w:t>
      </w:r>
    </w:p>
    <w:p w14:paraId="51C9D848" w14:textId="77777777" w:rsidR="00652395" w:rsidRDefault="00652395" w:rsidP="00652395">
      <w:pPr>
        <w:pStyle w:val="Odstavecseseznamem"/>
        <w:numPr>
          <w:ilvl w:val="0"/>
          <w:numId w:val="26"/>
        </w:numPr>
        <w:jc w:val="both"/>
      </w:pPr>
      <w:r>
        <w:t>Vjezdový terminál pro výdej parkovacích karet</w:t>
      </w:r>
      <w:r w:rsidRPr="000401EE">
        <w:t xml:space="preserve"> </w:t>
      </w:r>
      <w:r>
        <w:t>(gramáž papíru cca 200g/</w:t>
      </w:r>
      <w:r w:rsidRPr="00621AE5">
        <w:t>m</w:t>
      </w:r>
      <w:r w:rsidRPr="00621AE5">
        <w:rPr>
          <w:vertAlign w:val="superscript"/>
        </w:rPr>
        <w:t>2</w:t>
      </w:r>
      <w:r>
        <w:rPr>
          <w:vertAlign w:val="superscript"/>
        </w:rPr>
        <w:t xml:space="preserve"> </w:t>
      </w:r>
      <w:r>
        <w:t xml:space="preserve">) </w:t>
      </w:r>
      <w:r w:rsidRPr="00621AE5">
        <w:t>s</w:t>
      </w:r>
      <w:r w:rsidRPr="000401EE">
        <w:t> čárovým k</w:t>
      </w:r>
      <w:r>
        <w:t>ó</w:t>
      </w:r>
      <w:r w:rsidRPr="000401EE">
        <w:t>dem</w:t>
      </w:r>
      <w:r w:rsidRPr="009C0B23">
        <w:t xml:space="preserve"> </w:t>
      </w:r>
      <w:r>
        <w:t>a čtečkou bezkontaktních čipových abonentních  karet. Vybaven snímačem SPZ pro automatické otevření závory pro zadané SPZ nebo zapsání SPZ na vjezdový lístek. Vjezdový lístek je vydán a závora otevřena pouze pokud je ve vjezdovém prostoru přítomno vozidlo.</w:t>
      </w:r>
    </w:p>
    <w:p w14:paraId="477B1ADF" w14:textId="77777777" w:rsidR="00652395" w:rsidRDefault="00652395" w:rsidP="00652395">
      <w:pPr>
        <w:pStyle w:val="Odstavecseseznamem"/>
        <w:numPr>
          <w:ilvl w:val="0"/>
          <w:numId w:val="26"/>
        </w:numPr>
        <w:jc w:val="both"/>
      </w:pPr>
      <w:r>
        <w:t xml:space="preserve">Výjezdový terminál se </w:t>
      </w:r>
      <w:r w:rsidRPr="000401EE">
        <w:t>scannerem čárového k</w:t>
      </w:r>
      <w:r>
        <w:t>ó</w:t>
      </w:r>
      <w:r w:rsidRPr="000401EE">
        <w:t>du</w:t>
      </w:r>
      <w:r>
        <w:t xml:space="preserve"> a čtečkou bezkontaktních čipových karet. Vybaven snímačem SPZ pro automatické otevření závory pro držitele bezkontaktních  čipových abonentních karet nebo po zaplacení parkovného.</w:t>
      </w:r>
    </w:p>
    <w:p w14:paraId="58C2B93F" w14:textId="77777777" w:rsidR="00652395" w:rsidRDefault="00652395" w:rsidP="00652395">
      <w:pPr>
        <w:pStyle w:val="Odstavecseseznamem"/>
        <w:numPr>
          <w:ilvl w:val="0"/>
          <w:numId w:val="26"/>
        </w:numPr>
        <w:jc w:val="both"/>
      </w:pPr>
      <w:r>
        <w:t>Detektor indukční smyčky k detekci vozidla ve vozovce (detekční smyčku zabuduje zadavatel podle požadavků dodavatele). Pokud systém k otevírání a zavírání závory je řešen jinak než indukční smyčkou, popište podrobně princip a potřebné stavební úpravy.</w:t>
      </w:r>
    </w:p>
    <w:p w14:paraId="414996BB" w14:textId="77777777" w:rsidR="00652395" w:rsidRDefault="00652395" w:rsidP="00652395">
      <w:pPr>
        <w:pStyle w:val="Odstavecseseznamem"/>
        <w:numPr>
          <w:ilvl w:val="0"/>
          <w:numId w:val="26"/>
        </w:numPr>
        <w:jc w:val="both"/>
      </w:pPr>
      <w:r>
        <w:t>Automatické závory – vjezdová se otvírá po vyjmutí lístku z terminálu nebo automatickým otevřením povolené SPZ nebo přiložením bezkontaktního čipu, zavírá se automaticky po opuštění vjezdového prostoru každého jednotlivého vozidla, výjezdová se otvírá po vložení zaplacené karty do výjezdového stojanu nebo rozpoznáním povolené SPZ nebo přiložením bezkontaktního čipu a zavírá se automaticky po opuštění výjezdového prostoru každého jednotlivého vozidla. Otevření vjezdové i výjezdové závory je možné pouze při přítomnosti vozidla v prostoru vjezdového nebo výjezdového terminálu s výjimkou otevření závory dálkově – telefonem, přes webové rozhraní apod.</w:t>
      </w:r>
    </w:p>
    <w:p w14:paraId="3F284C8A" w14:textId="77777777" w:rsidR="00652395" w:rsidRDefault="00652395" w:rsidP="00652395">
      <w:pPr>
        <w:pStyle w:val="Odstavecseseznamem"/>
        <w:numPr>
          <w:ilvl w:val="0"/>
          <w:numId w:val="26"/>
        </w:numPr>
        <w:jc w:val="both"/>
      </w:pPr>
      <w:r>
        <w:t>Signalizace obsazenosti (volno / obsazeno)</w:t>
      </w:r>
    </w:p>
    <w:p w14:paraId="080D245A" w14:textId="77777777" w:rsidR="00652395" w:rsidRPr="00835D8F" w:rsidRDefault="00652395" w:rsidP="00652395">
      <w:pPr>
        <w:jc w:val="both"/>
        <w:rPr>
          <w:u w:val="single"/>
        </w:rPr>
      </w:pPr>
      <w:r>
        <w:rPr>
          <w:u w:val="single"/>
        </w:rPr>
        <w:t>Parkovací systém 3 – Dvůr MÚ</w:t>
      </w:r>
    </w:p>
    <w:p w14:paraId="7B38387B" w14:textId="77777777" w:rsidR="00652395" w:rsidRDefault="00652395" w:rsidP="00652395">
      <w:pPr>
        <w:pStyle w:val="Odstavecseseznamem"/>
        <w:numPr>
          <w:ilvl w:val="0"/>
          <w:numId w:val="26"/>
        </w:numPr>
        <w:jc w:val="both"/>
      </w:pPr>
      <w:r>
        <w:t>Parkoviště s jedním vjezdem a jedním výjezdem (viz. Příloha č.6). Délka závory 3 m.</w:t>
      </w:r>
    </w:p>
    <w:p w14:paraId="36DBB1D5" w14:textId="77777777" w:rsidR="00652395" w:rsidRDefault="00652395" w:rsidP="00652395">
      <w:pPr>
        <w:pStyle w:val="Odstavecseseznamem"/>
        <w:numPr>
          <w:ilvl w:val="0"/>
          <w:numId w:val="26"/>
        </w:numPr>
        <w:jc w:val="both"/>
      </w:pPr>
      <w:r>
        <w:t>Vjezdový terminál pro výdej parkovacích karet</w:t>
      </w:r>
      <w:r w:rsidRPr="000401EE">
        <w:t xml:space="preserve"> </w:t>
      </w:r>
      <w:r>
        <w:t>(gramáž papíru cca 200g/</w:t>
      </w:r>
      <w:r w:rsidRPr="00621AE5">
        <w:t>m</w:t>
      </w:r>
      <w:r w:rsidRPr="00621AE5">
        <w:rPr>
          <w:vertAlign w:val="superscript"/>
        </w:rPr>
        <w:t>2</w:t>
      </w:r>
      <w:r>
        <w:rPr>
          <w:vertAlign w:val="superscript"/>
        </w:rPr>
        <w:t xml:space="preserve"> </w:t>
      </w:r>
      <w:r>
        <w:t xml:space="preserve">) </w:t>
      </w:r>
      <w:r w:rsidRPr="00621AE5">
        <w:t>s</w:t>
      </w:r>
      <w:r w:rsidRPr="000401EE">
        <w:t> čárovým k</w:t>
      </w:r>
      <w:r>
        <w:t>ó</w:t>
      </w:r>
      <w:r w:rsidRPr="000401EE">
        <w:t>dem</w:t>
      </w:r>
      <w:r w:rsidRPr="009C0B23">
        <w:t xml:space="preserve"> </w:t>
      </w:r>
      <w:r>
        <w:t xml:space="preserve">a čtečkou bezkontaktních čipových abonentních  karet. Vybaven snímačem SPZ pro automatické </w:t>
      </w:r>
      <w:r>
        <w:lastRenderedPageBreak/>
        <w:t>otevření závory pro zadané SPZ nebo zapsání SPZ na vjezdový lístek. Vjezdový lístek je vydán a závora otevřena pouze pokud je ve vjezdovém prostoru přítomno vozidlo.</w:t>
      </w:r>
    </w:p>
    <w:p w14:paraId="254208A1" w14:textId="77777777" w:rsidR="00652395" w:rsidRDefault="00652395" w:rsidP="00652395">
      <w:pPr>
        <w:pStyle w:val="Odstavecseseznamem"/>
        <w:numPr>
          <w:ilvl w:val="0"/>
          <w:numId w:val="26"/>
        </w:numPr>
        <w:jc w:val="both"/>
      </w:pPr>
      <w:r>
        <w:t xml:space="preserve">Výjezdový terminál se </w:t>
      </w:r>
      <w:r w:rsidRPr="000401EE">
        <w:t>scannerem čárového k</w:t>
      </w:r>
      <w:r>
        <w:t>ó</w:t>
      </w:r>
      <w:r w:rsidRPr="000401EE">
        <w:t>du</w:t>
      </w:r>
      <w:r>
        <w:t xml:space="preserve"> a čtečkou bezkontaktních čipových karet. Vybaven snímačem SPZ pro automatické otevření závory pro držitele bezkontaktních  čipových abonentních karet nebo po zaplacení parkovného.</w:t>
      </w:r>
    </w:p>
    <w:p w14:paraId="7151D091" w14:textId="77777777" w:rsidR="00652395" w:rsidRDefault="00652395" w:rsidP="00652395">
      <w:pPr>
        <w:pStyle w:val="Odstavecseseznamem"/>
        <w:numPr>
          <w:ilvl w:val="0"/>
          <w:numId w:val="26"/>
        </w:numPr>
        <w:jc w:val="both"/>
      </w:pPr>
      <w:r>
        <w:t>Detektor indukční smyčky k detekci vozidla ve vozovce (detekční smyčku zabuduje zadavatel podle požadavků dodavatele). Pokud systém k otevírání a zavírání závory je řešen jinak než indukční smyčkou, popište podrobně princip a potřebné stavební úpravy.</w:t>
      </w:r>
    </w:p>
    <w:p w14:paraId="6ABB40D6" w14:textId="77777777" w:rsidR="00652395" w:rsidRDefault="00652395" w:rsidP="00652395">
      <w:pPr>
        <w:pStyle w:val="Odstavecseseznamem"/>
        <w:numPr>
          <w:ilvl w:val="0"/>
          <w:numId w:val="26"/>
        </w:numPr>
        <w:jc w:val="both"/>
      </w:pPr>
      <w:r>
        <w:t>Automatické závory – vjezdová se otvírá po vyjmutí lístku z terminálu nebo automatickým otevřením povolené SPZ nebo přiložením bezkontaktního čipu, zavírá se automaticky po opuštění vjezdového prostoru každého jednotlivého vozidla, výjezdová se otvírá po vložení zaplacené karty do výjezdového stojanu nebo rozpoznáním povolené SPZ nebo přiložením bezkontaktního čipu a zavírá se automaticky po opuštění výjezdového prostoru každého jednotlivého vozidla. Otevření vjezdové i výjezdové závory je možné pouze při přítomnosti vozidla v prostoru vjezdového nebo výjezdového terminálu s výjimkou otevření závory dálkově – telefonem, přes webové rozhraní apod.</w:t>
      </w:r>
    </w:p>
    <w:p w14:paraId="2CB33CD1" w14:textId="77777777" w:rsidR="00652395" w:rsidRDefault="00652395" w:rsidP="00652395">
      <w:pPr>
        <w:pStyle w:val="Default"/>
        <w:jc w:val="both"/>
        <w:rPr>
          <w:rFonts w:ascii="Calibri" w:hAnsi="Calibri" w:cs="Times New Roman"/>
          <w:color w:val="auto"/>
          <w:u w:val="single"/>
        </w:rPr>
      </w:pPr>
      <w:r>
        <w:rPr>
          <w:rFonts w:ascii="Calibri" w:hAnsi="Calibri" w:cs="Times New Roman"/>
          <w:color w:val="auto"/>
          <w:u w:val="single"/>
        </w:rPr>
        <w:t>Společné požadavky pro parkoviště 1, 2 a 3 :</w:t>
      </w:r>
    </w:p>
    <w:p w14:paraId="7330E70E" w14:textId="77777777" w:rsidR="00652395" w:rsidRPr="00835D8F" w:rsidRDefault="00652395" w:rsidP="00652395">
      <w:pPr>
        <w:pStyle w:val="Default"/>
        <w:jc w:val="both"/>
        <w:rPr>
          <w:rFonts w:ascii="Calibri" w:hAnsi="Calibri" w:cs="Times New Roman"/>
          <w:color w:val="auto"/>
          <w:u w:val="single"/>
        </w:rPr>
      </w:pPr>
    </w:p>
    <w:p w14:paraId="361CE8B7" w14:textId="77777777" w:rsidR="00652395" w:rsidRPr="00135791" w:rsidRDefault="00652395" w:rsidP="00652395">
      <w:pPr>
        <w:pStyle w:val="Odstavecseseznamem"/>
        <w:numPr>
          <w:ilvl w:val="0"/>
          <w:numId w:val="28"/>
        </w:numPr>
        <w:spacing w:after="0"/>
        <w:ind w:left="714" w:hanging="357"/>
        <w:jc w:val="both"/>
      </w:pPr>
      <w:r w:rsidRPr="00135791">
        <w:t>Sjednocení parkovacích lístků na gramáž cca 200 g/m2</w:t>
      </w:r>
    </w:p>
    <w:p w14:paraId="0E188C3A" w14:textId="77777777" w:rsidR="00652395" w:rsidRDefault="00652395" w:rsidP="00652395">
      <w:pPr>
        <w:pStyle w:val="Odstavecseseznamem"/>
        <w:numPr>
          <w:ilvl w:val="0"/>
          <w:numId w:val="28"/>
        </w:numPr>
        <w:spacing w:after="100" w:afterAutospacing="1"/>
        <w:ind w:left="714" w:hanging="357"/>
        <w:jc w:val="both"/>
      </w:pPr>
      <w:r>
        <w:t>Masivní ocelová skříň s trezorovým zámkem.</w:t>
      </w:r>
    </w:p>
    <w:p w14:paraId="5EC83515" w14:textId="77777777" w:rsidR="00652395" w:rsidRDefault="00652395" w:rsidP="00652395">
      <w:pPr>
        <w:pStyle w:val="Default"/>
        <w:numPr>
          <w:ilvl w:val="0"/>
          <w:numId w:val="28"/>
        </w:numPr>
        <w:jc w:val="both"/>
        <w:rPr>
          <w:rFonts w:ascii="Calibri" w:hAnsi="Calibri" w:cs="Times New Roman"/>
          <w:color w:val="auto"/>
        </w:rPr>
      </w:pPr>
      <w:r>
        <w:rPr>
          <w:rFonts w:ascii="Calibri" w:hAnsi="Calibri" w:cs="Times New Roman"/>
          <w:color w:val="auto"/>
        </w:rPr>
        <w:t>Barevné provedení po odsouhlasení (nabídněte varianty)</w:t>
      </w:r>
    </w:p>
    <w:p w14:paraId="41A94051" w14:textId="77777777" w:rsidR="00652395" w:rsidRDefault="00652395" w:rsidP="00652395">
      <w:pPr>
        <w:pStyle w:val="Odstavecseseznamem"/>
        <w:numPr>
          <w:ilvl w:val="0"/>
          <w:numId w:val="28"/>
        </w:numPr>
        <w:jc w:val="both"/>
      </w:pPr>
      <w:r>
        <w:t xml:space="preserve">Automatická pokladna umístěná mimo výjezd s možností platby v hotovosti (mince a bankovky, vracení přeplatků v mincích) a bankovní kartou. Uveďte zda je možná platba pomocí aplikaci v MT (např. MPLA apod). </w:t>
      </w:r>
    </w:p>
    <w:p w14:paraId="15154D87" w14:textId="77777777" w:rsidR="00652395" w:rsidRDefault="00652395" w:rsidP="00652395">
      <w:pPr>
        <w:pStyle w:val="Odstavecseseznamem"/>
        <w:numPr>
          <w:ilvl w:val="0"/>
          <w:numId w:val="28"/>
        </w:numPr>
        <w:jc w:val="both"/>
      </w:pPr>
      <w:r>
        <w:t>Možnost nastavení parkovacích podmínek (uživatelský přístup)</w:t>
      </w:r>
    </w:p>
    <w:p w14:paraId="6D4BEF4F" w14:textId="77777777" w:rsidR="00652395" w:rsidRDefault="00652395" w:rsidP="00652395">
      <w:pPr>
        <w:pStyle w:val="Odstavecseseznamem"/>
        <w:numPr>
          <w:ilvl w:val="1"/>
          <w:numId w:val="28"/>
        </w:numPr>
        <w:jc w:val="both"/>
      </w:pPr>
      <w:r>
        <w:t>Bezplatný časový limit</w:t>
      </w:r>
    </w:p>
    <w:p w14:paraId="15289D8B" w14:textId="77777777" w:rsidR="00652395" w:rsidRDefault="00652395" w:rsidP="00652395">
      <w:pPr>
        <w:pStyle w:val="Odstavecseseznamem"/>
        <w:numPr>
          <w:ilvl w:val="1"/>
          <w:numId w:val="28"/>
        </w:numPr>
        <w:jc w:val="both"/>
      </w:pPr>
      <w:r>
        <w:t>Tisk pokladního dokladu (na vyžádání )</w:t>
      </w:r>
    </w:p>
    <w:p w14:paraId="52308A14" w14:textId="77777777" w:rsidR="00652395" w:rsidRDefault="00652395" w:rsidP="00652395">
      <w:pPr>
        <w:pStyle w:val="Odstavecseseznamem"/>
        <w:numPr>
          <w:ilvl w:val="1"/>
          <w:numId w:val="28"/>
        </w:numPr>
        <w:jc w:val="both"/>
      </w:pPr>
      <w:r>
        <w:t>Možnost nastavení volného parkování So, Ne a svátky</w:t>
      </w:r>
    </w:p>
    <w:p w14:paraId="2B2DFE07" w14:textId="77777777" w:rsidR="00652395" w:rsidRDefault="00652395" w:rsidP="00652395">
      <w:pPr>
        <w:pStyle w:val="Odstavecseseznamem"/>
        <w:numPr>
          <w:ilvl w:val="1"/>
          <w:numId w:val="28"/>
        </w:numPr>
        <w:jc w:val="both"/>
      </w:pPr>
      <w:r>
        <w:t>Určení časového limitu pro výjezd po zaplacení</w:t>
      </w:r>
    </w:p>
    <w:p w14:paraId="1E772770" w14:textId="77777777" w:rsidR="00652395" w:rsidRDefault="00652395" w:rsidP="00652395">
      <w:pPr>
        <w:pStyle w:val="Odstavecseseznamem"/>
        <w:numPr>
          <w:ilvl w:val="1"/>
          <w:numId w:val="28"/>
        </w:numPr>
        <w:jc w:val="both"/>
      </w:pPr>
      <w:r>
        <w:t>Tisk lístku – pokuta (při ztrátě lístku, pozdní výjezd)</w:t>
      </w:r>
    </w:p>
    <w:p w14:paraId="5C30C5CF" w14:textId="77777777" w:rsidR="00652395" w:rsidRDefault="00652395" w:rsidP="00652395">
      <w:pPr>
        <w:pStyle w:val="Odstavecseseznamem"/>
        <w:numPr>
          <w:ilvl w:val="0"/>
          <w:numId w:val="28"/>
        </w:numPr>
        <w:jc w:val="both"/>
      </w:pPr>
      <w:r>
        <w:t>Možnost nákupu výjezdového lístku při ztrátě parkovacího lístku</w:t>
      </w:r>
    </w:p>
    <w:p w14:paraId="56217309" w14:textId="77777777" w:rsidR="00652395" w:rsidRDefault="00652395" w:rsidP="00652395">
      <w:pPr>
        <w:pStyle w:val="Odstavecseseznamem"/>
        <w:numPr>
          <w:ilvl w:val="0"/>
          <w:numId w:val="28"/>
        </w:numPr>
        <w:jc w:val="both"/>
      </w:pPr>
      <w:r>
        <w:t>Trojjazyčné nápisy na automatické pokladně (čeština, angličtina, němčina)</w:t>
      </w:r>
    </w:p>
    <w:p w14:paraId="5C46FC21" w14:textId="77777777" w:rsidR="00652395" w:rsidRDefault="00652395" w:rsidP="00652395">
      <w:pPr>
        <w:pStyle w:val="Default"/>
        <w:jc w:val="both"/>
        <w:rPr>
          <w:rFonts w:ascii="Calibri" w:hAnsi="Calibri" w:cs="Times New Roman"/>
          <w:color w:val="auto"/>
          <w:u w:val="single"/>
        </w:rPr>
      </w:pPr>
      <w:r w:rsidRPr="00135791">
        <w:rPr>
          <w:rFonts w:ascii="Calibri" w:hAnsi="Calibri" w:cs="Times New Roman"/>
          <w:color w:val="auto"/>
          <w:u w:val="single"/>
        </w:rPr>
        <w:t>Parkovací systém 4 – u lékárny U sv.Víta</w:t>
      </w:r>
    </w:p>
    <w:p w14:paraId="2A43725B" w14:textId="77777777" w:rsidR="00652395" w:rsidRPr="00135791" w:rsidRDefault="00652395" w:rsidP="00652395">
      <w:pPr>
        <w:pStyle w:val="Default"/>
        <w:jc w:val="both"/>
        <w:rPr>
          <w:rFonts w:ascii="Calibri" w:hAnsi="Calibri" w:cs="Times New Roman"/>
          <w:color w:val="auto"/>
          <w:u w:val="single"/>
        </w:rPr>
      </w:pPr>
    </w:p>
    <w:p w14:paraId="7886C3E7" w14:textId="77777777" w:rsidR="00652395" w:rsidRDefault="00652395" w:rsidP="00652395">
      <w:pPr>
        <w:pStyle w:val="Odstavecseseznamem"/>
        <w:numPr>
          <w:ilvl w:val="0"/>
          <w:numId w:val="26"/>
        </w:numPr>
        <w:jc w:val="both"/>
      </w:pPr>
      <w:r>
        <w:t xml:space="preserve">Parkoviště určeno jen pro držitele abonentních karet </w:t>
      </w:r>
    </w:p>
    <w:p w14:paraId="6516739F" w14:textId="77777777" w:rsidR="00652395" w:rsidRDefault="00652395" w:rsidP="00652395">
      <w:pPr>
        <w:pStyle w:val="Odstavecseseznamem"/>
        <w:numPr>
          <w:ilvl w:val="0"/>
          <w:numId w:val="26"/>
        </w:numPr>
        <w:jc w:val="both"/>
      </w:pPr>
      <w:r>
        <w:t>Parkoviště se společnou závorou pro vjezd a výjezd (viz. Příloha č.6). Délka závory 4 m.</w:t>
      </w:r>
    </w:p>
    <w:p w14:paraId="295E7A99" w14:textId="77777777" w:rsidR="00652395" w:rsidRDefault="00652395" w:rsidP="00652395">
      <w:pPr>
        <w:pStyle w:val="Odstavecseseznamem"/>
        <w:numPr>
          <w:ilvl w:val="0"/>
          <w:numId w:val="26"/>
        </w:numPr>
        <w:jc w:val="both"/>
      </w:pPr>
      <w:r>
        <w:t>Vjezdový terminál se čtečkou bezkontaktních čipových karet. Vybaven snímačem SPZ pro automatické otevření závory pro zadané SPZ.</w:t>
      </w:r>
    </w:p>
    <w:p w14:paraId="2891FF46" w14:textId="77777777" w:rsidR="00652395" w:rsidRDefault="00652395" w:rsidP="00652395">
      <w:pPr>
        <w:pStyle w:val="Odstavecseseznamem"/>
        <w:numPr>
          <w:ilvl w:val="0"/>
          <w:numId w:val="26"/>
        </w:numPr>
        <w:jc w:val="both"/>
      </w:pPr>
      <w:r>
        <w:t>Výjezdový terminál se čtečkou bezkontaktních čipových karet. Vybaven snímačem SPZ pro automatické otevření závory pro držitele abonentních karet.</w:t>
      </w:r>
    </w:p>
    <w:p w14:paraId="03FAE30C" w14:textId="77777777" w:rsidR="00652395" w:rsidRDefault="00652395" w:rsidP="00652395">
      <w:pPr>
        <w:pStyle w:val="Odstavecseseznamem"/>
        <w:numPr>
          <w:ilvl w:val="0"/>
          <w:numId w:val="26"/>
        </w:numPr>
        <w:ind w:left="709" w:hanging="425"/>
        <w:jc w:val="both"/>
      </w:pPr>
      <w:r>
        <w:t>Automatická závora – závora se otvírá přiložením bezkontaktního čipu nebo automatickým otevřením povolené SPZ</w:t>
      </w:r>
    </w:p>
    <w:p w14:paraId="4AE4E2D4" w14:textId="77777777" w:rsidR="00652395" w:rsidRDefault="00652395" w:rsidP="00652395">
      <w:pPr>
        <w:pStyle w:val="Odstavecseseznamem"/>
        <w:numPr>
          <w:ilvl w:val="0"/>
          <w:numId w:val="26"/>
        </w:numPr>
        <w:ind w:left="709" w:hanging="425"/>
        <w:jc w:val="both"/>
      </w:pPr>
      <w:r>
        <w:t>Princip zavírání závory po projetí vozidla podrobně popište v nabídce (indukční smyčka, fotobuňka, časový interval apod.)</w:t>
      </w:r>
    </w:p>
    <w:p w14:paraId="1E636B96" w14:textId="77777777" w:rsidR="00652395" w:rsidRDefault="00652395" w:rsidP="00652395">
      <w:pPr>
        <w:pStyle w:val="Default"/>
        <w:jc w:val="both"/>
        <w:rPr>
          <w:rFonts w:ascii="Calibri" w:hAnsi="Calibri" w:cs="Times New Roman"/>
          <w:color w:val="auto"/>
          <w:u w:val="single"/>
        </w:rPr>
      </w:pPr>
    </w:p>
    <w:p w14:paraId="49DEC3F2" w14:textId="05FB8D2B" w:rsidR="00652395" w:rsidRPr="00135791" w:rsidRDefault="00652395" w:rsidP="00652395">
      <w:pPr>
        <w:pStyle w:val="Default"/>
        <w:jc w:val="both"/>
        <w:rPr>
          <w:rFonts w:ascii="Calibri" w:hAnsi="Calibri" w:cs="Times New Roman"/>
          <w:color w:val="auto"/>
          <w:u w:val="single"/>
        </w:rPr>
      </w:pPr>
      <w:r w:rsidRPr="00135791">
        <w:rPr>
          <w:rFonts w:ascii="Calibri" w:hAnsi="Calibri" w:cs="Times New Roman"/>
          <w:color w:val="auto"/>
          <w:u w:val="single"/>
        </w:rPr>
        <w:lastRenderedPageBreak/>
        <w:t xml:space="preserve">Parkovací systém 5 – Solní </w:t>
      </w:r>
      <w:r>
        <w:rPr>
          <w:rFonts w:ascii="Calibri" w:hAnsi="Calibri" w:cs="Times New Roman"/>
          <w:color w:val="auto"/>
          <w:u w:val="single"/>
        </w:rPr>
        <w:t>č.p.</w:t>
      </w:r>
      <w:r w:rsidRPr="00135791">
        <w:rPr>
          <w:rFonts w:ascii="Calibri" w:hAnsi="Calibri" w:cs="Times New Roman"/>
          <w:color w:val="auto"/>
          <w:u w:val="single"/>
        </w:rPr>
        <w:t>1814</w:t>
      </w:r>
    </w:p>
    <w:p w14:paraId="020FE818" w14:textId="77777777" w:rsidR="00652395" w:rsidRDefault="00652395" w:rsidP="00652395">
      <w:pPr>
        <w:pStyle w:val="Default"/>
        <w:jc w:val="both"/>
        <w:rPr>
          <w:rFonts w:ascii="Calibri" w:hAnsi="Calibri" w:cs="Times New Roman"/>
          <w:color w:val="auto"/>
        </w:rPr>
      </w:pPr>
    </w:p>
    <w:p w14:paraId="374797A4" w14:textId="77777777" w:rsidR="00652395" w:rsidRDefault="00652395" w:rsidP="00652395">
      <w:pPr>
        <w:pStyle w:val="Odstavecseseznamem"/>
        <w:numPr>
          <w:ilvl w:val="0"/>
          <w:numId w:val="26"/>
        </w:numPr>
        <w:jc w:val="both"/>
      </w:pPr>
      <w:r>
        <w:t xml:space="preserve">Parkoviště určeno jen pro držitele abonentních karet </w:t>
      </w:r>
    </w:p>
    <w:p w14:paraId="50914DE3" w14:textId="77777777" w:rsidR="00652395" w:rsidRDefault="00652395" w:rsidP="00652395">
      <w:pPr>
        <w:pStyle w:val="Odstavecseseznamem"/>
        <w:numPr>
          <w:ilvl w:val="0"/>
          <w:numId w:val="26"/>
        </w:numPr>
        <w:jc w:val="both"/>
      </w:pPr>
      <w:r>
        <w:t>Parkoviště se společnou závorou pro vjezd a výjezd (viz. Příloha č.6). Délka závory 4 – 4,5 m.</w:t>
      </w:r>
    </w:p>
    <w:p w14:paraId="7165F01A" w14:textId="77777777" w:rsidR="00652395" w:rsidRDefault="00652395" w:rsidP="00652395">
      <w:pPr>
        <w:pStyle w:val="Odstavecseseznamem"/>
        <w:numPr>
          <w:ilvl w:val="0"/>
          <w:numId w:val="26"/>
        </w:numPr>
        <w:jc w:val="both"/>
      </w:pPr>
      <w:r>
        <w:t>Vjezdový terminál se čtečkou bezkontaktních čipových karet. Vybaven snímačem SPZ pro automatické otevření závory pro držitele abonentních karet.</w:t>
      </w:r>
    </w:p>
    <w:p w14:paraId="6EB91233" w14:textId="77777777" w:rsidR="00652395" w:rsidRDefault="00652395" w:rsidP="00652395">
      <w:pPr>
        <w:pStyle w:val="Odstavecseseznamem"/>
        <w:numPr>
          <w:ilvl w:val="0"/>
          <w:numId w:val="26"/>
        </w:numPr>
        <w:jc w:val="both"/>
      </w:pPr>
      <w:r>
        <w:t>Výjezdový terminál se čtečkou bezkontaktních čipových karet. Vybaven snímačem SPZ pro automatické otevření závory pro držitele abonentních karet.</w:t>
      </w:r>
    </w:p>
    <w:p w14:paraId="4CFC1900" w14:textId="77777777" w:rsidR="00652395" w:rsidRDefault="00652395" w:rsidP="00652395">
      <w:pPr>
        <w:pStyle w:val="Odstavecseseznamem"/>
        <w:numPr>
          <w:ilvl w:val="0"/>
          <w:numId w:val="26"/>
        </w:numPr>
        <w:jc w:val="both"/>
      </w:pPr>
      <w:r>
        <w:t>Automatická závora – závora se otvírá přiložením bezkontaktního čipu nebo automatickým otevřením povolené SPZ, zavírá se automaticky po průjezdu každého vozidla indukční smyčkou ve vozovce.</w:t>
      </w:r>
    </w:p>
    <w:p w14:paraId="7E57F32E" w14:textId="77777777" w:rsidR="00652395" w:rsidRDefault="00652395" w:rsidP="00652395">
      <w:pPr>
        <w:pStyle w:val="Odstavecseseznamem"/>
        <w:numPr>
          <w:ilvl w:val="0"/>
          <w:numId w:val="26"/>
        </w:numPr>
        <w:jc w:val="both"/>
      </w:pPr>
      <w:r>
        <w:t>Čipová karta svázána s SPZ</w:t>
      </w:r>
    </w:p>
    <w:p w14:paraId="0F193848" w14:textId="77777777" w:rsidR="00652395" w:rsidRDefault="00652395" w:rsidP="00652395">
      <w:pPr>
        <w:pStyle w:val="Odstavecseseznamem"/>
        <w:numPr>
          <w:ilvl w:val="0"/>
          <w:numId w:val="26"/>
        </w:numPr>
        <w:ind w:left="709" w:hanging="425"/>
        <w:jc w:val="both"/>
      </w:pPr>
      <w:r>
        <w:t>Princip zavírání závory po projetí vozidla podrobně popište v nabídce (indukční smyčka, fotobuňka, časový interval apod.)</w:t>
      </w:r>
    </w:p>
    <w:p w14:paraId="5590CC57" w14:textId="77777777" w:rsidR="00652395" w:rsidRPr="00135791" w:rsidRDefault="00652395" w:rsidP="00652395">
      <w:pPr>
        <w:pStyle w:val="Default"/>
        <w:jc w:val="both"/>
        <w:rPr>
          <w:rFonts w:ascii="Calibri" w:hAnsi="Calibri" w:cs="Times New Roman"/>
          <w:color w:val="auto"/>
          <w:u w:val="single"/>
        </w:rPr>
      </w:pPr>
      <w:r w:rsidRPr="00135791">
        <w:rPr>
          <w:rFonts w:ascii="Calibri" w:hAnsi="Calibri" w:cs="Times New Roman"/>
          <w:color w:val="auto"/>
          <w:u w:val="single"/>
        </w:rPr>
        <w:t xml:space="preserve">Požadujeme pro všechna parkoviště </w:t>
      </w:r>
      <w:r>
        <w:rPr>
          <w:rFonts w:ascii="Calibri" w:hAnsi="Calibri" w:cs="Times New Roman"/>
          <w:color w:val="auto"/>
          <w:u w:val="single"/>
        </w:rPr>
        <w:t>(1-5)</w:t>
      </w:r>
    </w:p>
    <w:p w14:paraId="2EFC0990" w14:textId="77777777" w:rsidR="00652395" w:rsidRDefault="00652395" w:rsidP="00652395">
      <w:pPr>
        <w:pStyle w:val="Default"/>
        <w:numPr>
          <w:ilvl w:val="0"/>
          <w:numId w:val="28"/>
        </w:numPr>
        <w:jc w:val="both"/>
        <w:rPr>
          <w:rFonts w:ascii="Calibri" w:hAnsi="Calibri" w:cs="Times New Roman"/>
          <w:color w:val="auto"/>
        </w:rPr>
      </w:pPr>
      <w:r>
        <w:rPr>
          <w:rFonts w:ascii="Calibri" w:hAnsi="Calibri" w:cs="Times New Roman"/>
          <w:color w:val="auto"/>
        </w:rPr>
        <w:t>Stavební úpravy pro montáž parkovišť, provede dodavatel. Vyjádření vlastníků dotčených sítí zajistí zadavatel</w:t>
      </w:r>
    </w:p>
    <w:p w14:paraId="160798A1" w14:textId="77777777" w:rsidR="00652395" w:rsidRDefault="00652395" w:rsidP="00652395">
      <w:pPr>
        <w:pStyle w:val="Default"/>
        <w:numPr>
          <w:ilvl w:val="0"/>
          <w:numId w:val="28"/>
        </w:numPr>
        <w:jc w:val="both"/>
        <w:rPr>
          <w:rFonts w:ascii="Calibri" w:hAnsi="Calibri" w:cs="Times New Roman"/>
          <w:color w:val="auto"/>
        </w:rPr>
      </w:pPr>
      <w:r>
        <w:rPr>
          <w:rFonts w:ascii="Calibri" w:hAnsi="Calibri" w:cs="Times New Roman"/>
          <w:color w:val="auto"/>
        </w:rPr>
        <w:t>Použití</w:t>
      </w:r>
      <w:r w:rsidRPr="00835D8F">
        <w:rPr>
          <w:rFonts w:ascii="Calibri" w:hAnsi="Calibri" w:cs="Times New Roman"/>
          <w:color w:val="auto"/>
        </w:rPr>
        <w:t xml:space="preserve"> jedné čipové karty </w:t>
      </w:r>
      <w:r>
        <w:rPr>
          <w:rFonts w:ascii="Calibri" w:hAnsi="Calibri" w:cs="Times New Roman"/>
          <w:color w:val="auto"/>
        </w:rPr>
        <w:t>pro libovolná parkoviště (</w:t>
      </w:r>
      <w:r w:rsidRPr="00835D8F">
        <w:rPr>
          <w:rFonts w:ascii="Calibri" w:hAnsi="Calibri" w:cs="Times New Roman"/>
          <w:color w:val="auto"/>
        </w:rPr>
        <w:t>jedno, dvě</w:t>
      </w:r>
      <w:r>
        <w:rPr>
          <w:rFonts w:ascii="Calibri" w:hAnsi="Calibri" w:cs="Times New Roman"/>
          <w:color w:val="auto"/>
        </w:rPr>
        <w:t xml:space="preserve">, tři, čtyři </w:t>
      </w:r>
      <w:r w:rsidRPr="00835D8F">
        <w:rPr>
          <w:rFonts w:ascii="Calibri" w:hAnsi="Calibri" w:cs="Times New Roman"/>
          <w:color w:val="auto"/>
        </w:rPr>
        <w:t>nebo na všechna parkoviště</w:t>
      </w:r>
      <w:r>
        <w:rPr>
          <w:rFonts w:ascii="Calibri" w:hAnsi="Calibri" w:cs="Times New Roman"/>
          <w:color w:val="auto"/>
        </w:rPr>
        <w:t>).</w:t>
      </w:r>
    </w:p>
    <w:p w14:paraId="3C771E9F" w14:textId="77777777" w:rsidR="00652395" w:rsidRPr="00835D8F" w:rsidRDefault="00652395" w:rsidP="00652395">
      <w:pPr>
        <w:pStyle w:val="Default"/>
        <w:numPr>
          <w:ilvl w:val="0"/>
          <w:numId w:val="28"/>
        </w:numPr>
        <w:jc w:val="both"/>
        <w:rPr>
          <w:rFonts w:ascii="Calibri" w:hAnsi="Calibri" w:cs="Times New Roman"/>
          <w:color w:val="auto"/>
        </w:rPr>
      </w:pPr>
      <w:r>
        <w:rPr>
          <w:rFonts w:ascii="Calibri" w:hAnsi="Calibri" w:cs="Times New Roman"/>
          <w:color w:val="auto"/>
        </w:rPr>
        <w:t>Volnou zásuvku 220/16A v pokladně (pokud je osazena), vjezdovém a výjezdovém terminálu</w:t>
      </w:r>
    </w:p>
    <w:p w14:paraId="40DE9433" w14:textId="77777777" w:rsidR="00652395" w:rsidRPr="00835D8F" w:rsidRDefault="00652395" w:rsidP="00652395">
      <w:pPr>
        <w:pStyle w:val="Default"/>
        <w:numPr>
          <w:ilvl w:val="0"/>
          <w:numId w:val="28"/>
        </w:numPr>
        <w:jc w:val="both"/>
        <w:rPr>
          <w:rFonts w:ascii="Calibri" w:hAnsi="Calibri" w:cs="Times New Roman"/>
          <w:color w:val="auto"/>
        </w:rPr>
      </w:pPr>
      <w:r w:rsidRPr="00835D8F">
        <w:rPr>
          <w:rFonts w:ascii="Calibri" w:hAnsi="Calibri" w:cs="Times New Roman"/>
          <w:color w:val="auto"/>
        </w:rPr>
        <w:t>Sjednocení obsluhy parkovišť pro zákazníky</w:t>
      </w:r>
    </w:p>
    <w:p w14:paraId="35E84B95" w14:textId="77777777" w:rsidR="00652395" w:rsidRDefault="00652395" w:rsidP="00652395">
      <w:pPr>
        <w:pStyle w:val="Default"/>
        <w:numPr>
          <w:ilvl w:val="0"/>
          <w:numId w:val="28"/>
        </w:numPr>
        <w:jc w:val="both"/>
        <w:rPr>
          <w:rFonts w:ascii="Calibri" w:hAnsi="Calibri" w:cs="Times New Roman"/>
          <w:color w:val="auto"/>
        </w:rPr>
      </w:pPr>
      <w:r>
        <w:rPr>
          <w:rFonts w:ascii="Calibri" w:hAnsi="Calibri" w:cs="Times New Roman"/>
          <w:color w:val="auto"/>
        </w:rPr>
        <w:t xml:space="preserve">Sledování a nastavení všech pěti parkovišť v jednom softwarovém systému </w:t>
      </w:r>
    </w:p>
    <w:p w14:paraId="2BA871EA" w14:textId="77777777" w:rsidR="00652395" w:rsidRDefault="00652395" w:rsidP="00652395">
      <w:pPr>
        <w:pStyle w:val="Odstavecseseznamem"/>
        <w:numPr>
          <w:ilvl w:val="1"/>
          <w:numId w:val="28"/>
        </w:numPr>
        <w:jc w:val="both"/>
      </w:pPr>
      <w:r>
        <w:t>Obsazenost parkoviště – pokud se sleduje</w:t>
      </w:r>
    </w:p>
    <w:p w14:paraId="7826EF3A" w14:textId="77777777" w:rsidR="00652395" w:rsidRDefault="00652395" w:rsidP="00652395">
      <w:pPr>
        <w:pStyle w:val="Odstavecseseznamem"/>
        <w:numPr>
          <w:ilvl w:val="1"/>
          <w:numId w:val="28"/>
        </w:numPr>
        <w:jc w:val="both"/>
      </w:pPr>
      <w:r>
        <w:t>Počet zbývajících lístků ve vjezdovém terminálu</w:t>
      </w:r>
    </w:p>
    <w:p w14:paraId="08B48061" w14:textId="77777777" w:rsidR="00652395" w:rsidRDefault="00652395" w:rsidP="00652395">
      <w:pPr>
        <w:pStyle w:val="Odstavecseseznamem"/>
        <w:numPr>
          <w:ilvl w:val="1"/>
          <w:numId w:val="28"/>
        </w:numPr>
        <w:jc w:val="both"/>
      </w:pPr>
      <w:r>
        <w:t>Počet mincí v mincovníku</w:t>
      </w:r>
    </w:p>
    <w:p w14:paraId="0FADC9E8" w14:textId="77777777" w:rsidR="00652395" w:rsidRDefault="00652395" w:rsidP="00652395">
      <w:pPr>
        <w:pStyle w:val="Odstavecseseznamem"/>
        <w:numPr>
          <w:ilvl w:val="1"/>
          <w:numId w:val="28"/>
        </w:numPr>
        <w:jc w:val="both"/>
      </w:pPr>
      <w:r>
        <w:t xml:space="preserve">Aktuální tržba </w:t>
      </w:r>
    </w:p>
    <w:p w14:paraId="19277365" w14:textId="77777777" w:rsidR="00652395" w:rsidRDefault="00652395" w:rsidP="00652395">
      <w:pPr>
        <w:pStyle w:val="Odstavecseseznamem"/>
        <w:numPr>
          <w:ilvl w:val="1"/>
          <w:numId w:val="28"/>
        </w:numPr>
        <w:jc w:val="both"/>
      </w:pPr>
      <w:r>
        <w:t>Aktivace a blokování bezkontaktních čipových karet</w:t>
      </w:r>
    </w:p>
    <w:p w14:paraId="1982A051" w14:textId="77777777" w:rsidR="00652395" w:rsidRDefault="00652395" w:rsidP="00652395">
      <w:pPr>
        <w:pStyle w:val="Odstavecseseznamem"/>
        <w:numPr>
          <w:ilvl w:val="1"/>
          <w:numId w:val="28"/>
        </w:numPr>
        <w:jc w:val="both"/>
      </w:pPr>
      <w:r>
        <w:t>a další (vyjmenujte v nabídce)</w:t>
      </w:r>
    </w:p>
    <w:p w14:paraId="434D06DD" w14:textId="77777777" w:rsidR="00652395" w:rsidRDefault="00652395" w:rsidP="00652395">
      <w:pPr>
        <w:pStyle w:val="Odstavecseseznamem"/>
        <w:numPr>
          <w:ilvl w:val="0"/>
          <w:numId w:val="28"/>
        </w:numPr>
        <w:jc w:val="both"/>
      </w:pPr>
      <w:r>
        <w:t>Sestavy pro účtárnu při výběru hotovosti a pro měsíční vyúčtování</w:t>
      </w:r>
    </w:p>
    <w:p w14:paraId="7D0D120A" w14:textId="77777777" w:rsidR="00652395" w:rsidRDefault="00652395" w:rsidP="00652395">
      <w:pPr>
        <w:pStyle w:val="Odstavecseseznamem"/>
        <w:numPr>
          <w:ilvl w:val="0"/>
          <w:numId w:val="28"/>
        </w:numPr>
        <w:jc w:val="both"/>
      </w:pPr>
      <w:r>
        <w:t>Provozní teplota podle klimatických podmínek minimálně od -25°C do +60°C, terminály a pokladna musí být vybaveny topením a větrákem pro bezporuchový provoz</w:t>
      </w:r>
    </w:p>
    <w:p w14:paraId="797A0DF4" w14:textId="77777777" w:rsidR="00652395" w:rsidRDefault="00652395" w:rsidP="00652395">
      <w:pPr>
        <w:pStyle w:val="Odstavecseseznamem"/>
        <w:numPr>
          <w:ilvl w:val="0"/>
          <w:numId w:val="28"/>
        </w:numPr>
        <w:jc w:val="both"/>
      </w:pPr>
      <w:r>
        <w:t>Možnost odeslání hlášení o nestandardním stavu parkoviště na předdefinovaná tel. čísla formou SMS (výpadek el.proudu, nevydání vjezdového lístku, není papír ve vjezdové bráně nebo pokladně, apod.)</w:t>
      </w:r>
    </w:p>
    <w:p w14:paraId="5A764173" w14:textId="77777777" w:rsidR="00652395" w:rsidRDefault="00652395" w:rsidP="00652395">
      <w:pPr>
        <w:pStyle w:val="Odstavecseseznamem"/>
        <w:numPr>
          <w:ilvl w:val="0"/>
          <w:numId w:val="28"/>
        </w:numPr>
        <w:jc w:val="both"/>
      </w:pPr>
      <w:r>
        <w:t>Vzdálené ovládání např. pomocí telefonu (otevření, trvalé otevření apod.) – podrobně popište v nabídce</w:t>
      </w:r>
    </w:p>
    <w:p w14:paraId="05B9C3B4" w14:textId="77777777" w:rsidR="00652395" w:rsidRDefault="00652395" w:rsidP="00652395">
      <w:pPr>
        <w:pStyle w:val="Odstavecseseznamem"/>
        <w:numPr>
          <w:ilvl w:val="0"/>
          <w:numId w:val="28"/>
        </w:numPr>
        <w:jc w:val="both"/>
      </w:pPr>
      <w:r>
        <w:t>Jeden klíč pro všechna parkoviště</w:t>
      </w:r>
    </w:p>
    <w:p w14:paraId="42958B96" w14:textId="77777777" w:rsidR="00652395" w:rsidRDefault="00652395" w:rsidP="00652395">
      <w:pPr>
        <w:pStyle w:val="Odstavecseseznamem"/>
        <w:numPr>
          <w:ilvl w:val="0"/>
          <w:numId w:val="28"/>
        </w:numPr>
        <w:jc w:val="both"/>
      </w:pPr>
      <w:r>
        <w:t>Možnost rozšíření systému o turniketové systémy s možností bezhotovostní platby (např. vstup na veřejné WC)</w:t>
      </w:r>
    </w:p>
    <w:p w14:paraId="7E18BFFF" w14:textId="77777777" w:rsidR="00652395" w:rsidRDefault="00652395" w:rsidP="00652395">
      <w:pPr>
        <w:jc w:val="both"/>
      </w:pPr>
      <w:r w:rsidRPr="00982F9A">
        <w:rPr>
          <w:u w:val="single"/>
        </w:rPr>
        <w:t>300 ks bezkontaktních čipových karet</w:t>
      </w:r>
      <w:r>
        <w:t xml:space="preserve"> označených unikátním číslem, pod kterým bude karta identifikována v systému</w:t>
      </w:r>
    </w:p>
    <w:p w14:paraId="168A96EB" w14:textId="77777777" w:rsidR="00652395" w:rsidRDefault="00652395" w:rsidP="00652395">
      <w:pPr>
        <w:jc w:val="both"/>
      </w:pPr>
      <w:r w:rsidRPr="00982F9A">
        <w:rPr>
          <w:u w:val="single"/>
        </w:rPr>
        <w:t>200.000 ks vjezdových lístků</w:t>
      </w:r>
      <w:r>
        <w:t xml:space="preserve"> s gramáží min.200 g/m</w:t>
      </w:r>
      <w:r>
        <w:rPr>
          <w:vertAlign w:val="superscript"/>
        </w:rPr>
        <w:t>2</w:t>
      </w:r>
      <w:r>
        <w:t xml:space="preserve"> </w:t>
      </w:r>
    </w:p>
    <w:bookmarkEnd w:id="1"/>
    <w:p w14:paraId="48E28C26" w14:textId="46723D7F" w:rsidR="00BD720A" w:rsidRDefault="00BD720A" w:rsidP="00652395">
      <w:pPr>
        <w:pStyle w:val="Default"/>
        <w:jc w:val="both"/>
      </w:pPr>
    </w:p>
    <w:p w14:paraId="27AE0416" w14:textId="59DF7664" w:rsidR="00750C77" w:rsidRDefault="00750C77" w:rsidP="00652395">
      <w:pPr>
        <w:pStyle w:val="Default"/>
        <w:jc w:val="both"/>
      </w:pPr>
    </w:p>
    <w:p w14:paraId="6CCDAF38" w14:textId="29C7EFD5" w:rsidR="00750C77" w:rsidRDefault="00750C77" w:rsidP="00652395">
      <w:pPr>
        <w:pStyle w:val="Default"/>
        <w:jc w:val="both"/>
      </w:pPr>
    </w:p>
    <w:p w14:paraId="764874D9" w14:textId="54B7AB0E" w:rsidR="00750C77" w:rsidRDefault="00750C77" w:rsidP="00652395">
      <w:pPr>
        <w:pStyle w:val="Default"/>
        <w:jc w:val="both"/>
      </w:pPr>
    </w:p>
    <w:p w14:paraId="252A2C9A" w14:textId="5DFDD4BA" w:rsidR="00750C77" w:rsidRDefault="00750C77" w:rsidP="00652395">
      <w:pPr>
        <w:pStyle w:val="Default"/>
        <w:jc w:val="both"/>
      </w:pPr>
    </w:p>
    <w:sectPr w:rsidR="00750C77" w:rsidSect="0084385E">
      <w:footerReference w:type="default" r:id="rId7"/>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85EE" w14:textId="77777777" w:rsidR="00505E19" w:rsidRDefault="00505E19">
      <w:r>
        <w:separator/>
      </w:r>
    </w:p>
  </w:endnote>
  <w:endnote w:type="continuationSeparator" w:id="0">
    <w:p w14:paraId="08740512" w14:textId="77777777" w:rsidR="00505E19" w:rsidRDefault="0050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1C8E" w14:textId="77777777" w:rsidR="00AA0176" w:rsidRDefault="00AA0176">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505E1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05E19">
      <w:rPr>
        <w:rStyle w:val="slostrnky"/>
        <w:noProof/>
      </w:rPr>
      <w:t>1</w:t>
    </w:r>
    <w:r>
      <w:rPr>
        <w:rStyle w:val="slostrnky"/>
      </w:rPr>
      <w:fldChar w:fldCharType="end"/>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4F54" w14:textId="77777777" w:rsidR="00505E19" w:rsidRDefault="00505E19">
      <w:r>
        <w:separator/>
      </w:r>
    </w:p>
  </w:footnote>
  <w:footnote w:type="continuationSeparator" w:id="0">
    <w:p w14:paraId="3DE2D390" w14:textId="77777777" w:rsidR="00505E19" w:rsidRDefault="00505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9A1AC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6B6BBE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D3A07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4F26E4A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3DA0B48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C6A8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ED25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039E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A273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280F0A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835063"/>
    <w:multiLevelType w:val="hybridMultilevel"/>
    <w:tmpl w:val="2EE8E418"/>
    <w:lvl w:ilvl="0" w:tplc="07F0EF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926BCA"/>
    <w:multiLevelType w:val="hybridMultilevel"/>
    <w:tmpl w:val="F43E8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063AD0"/>
    <w:multiLevelType w:val="multilevel"/>
    <w:tmpl w:val="E25A4C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060CC9"/>
    <w:multiLevelType w:val="hybridMultilevel"/>
    <w:tmpl w:val="447A5F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35FCD"/>
    <w:multiLevelType w:val="hybridMultilevel"/>
    <w:tmpl w:val="E99EF4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522DB1"/>
    <w:multiLevelType w:val="hybridMultilevel"/>
    <w:tmpl w:val="18D4F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232BA4"/>
    <w:multiLevelType w:val="hybridMultilevel"/>
    <w:tmpl w:val="B14EB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2C21B9"/>
    <w:multiLevelType w:val="hybridMultilevel"/>
    <w:tmpl w:val="D9341B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EA39E6"/>
    <w:multiLevelType w:val="hybridMultilevel"/>
    <w:tmpl w:val="F8BA9E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3C331ED3"/>
    <w:multiLevelType w:val="hybridMultilevel"/>
    <w:tmpl w:val="52700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E3018"/>
    <w:multiLevelType w:val="hybridMultilevel"/>
    <w:tmpl w:val="AEB8389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E52665C"/>
    <w:multiLevelType w:val="hybridMultilevel"/>
    <w:tmpl w:val="E5E87552"/>
    <w:lvl w:ilvl="0" w:tplc="50E4CA7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146A0"/>
    <w:multiLevelType w:val="hybridMultilevel"/>
    <w:tmpl w:val="915AFE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CA1044"/>
    <w:multiLevelType w:val="hybridMultilevel"/>
    <w:tmpl w:val="5A4A50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E0367D"/>
    <w:multiLevelType w:val="multilevel"/>
    <w:tmpl w:val="370AEF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B0DEE"/>
    <w:multiLevelType w:val="hybridMultilevel"/>
    <w:tmpl w:val="395855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814B04"/>
    <w:multiLevelType w:val="hybridMultilevel"/>
    <w:tmpl w:val="42040F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D2681C"/>
    <w:multiLevelType w:val="hybridMultilevel"/>
    <w:tmpl w:val="73C01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85D5B"/>
    <w:multiLevelType w:val="hybridMultilevel"/>
    <w:tmpl w:val="915032BE"/>
    <w:lvl w:ilvl="0" w:tplc="D5C476F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E2A44"/>
    <w:multiLevelType w:val="multilevel"/>
    <w:tmpl w:val="55E24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4920">
    <w:abstractNumId w:val="8"/>
  </w:num>
  <w:num w:numId="2" w16cid:durableId="276987566">
    <w:abstractNumId w:val="3"/>
  </w:num>
  <w:num w:numId="3" w16cid:durableId="580912779">
    <w:abstractNumId w:val="2"/>
  </w:num>
  <w:num w:numId="4" w16cid:durableId="639530072">
    <w:abstractNumId w:val="1"/>
  </w:num>
  <w:num w:numId="5" w16cid:durableId="903369030">
    <w:abstractNumId w:val="0"/>
  </w:num>
  <w:num w:numId="6" w16cid:durableId="698817613">
    <w:abstractNumId w:val="9"/>
  </w:num>
  <w:num w:numId="7" w16cid:durableId="2035114987">
    <w:abstractNumId w:val="7"/>
  </w:num>
  <w:num w:numId="8" w16cid:durableId="1708969">
    <w:abstractNumId w:val="6"/>
  </w:num>
  <w:num w:numId="9" w16cid:durableId="1927809471">
    <w:abstractNumId w:val="5"/>
  </w:num>
  <w:num w:numId="10" w16cid:durableId="353658566">
    <w:abstractNumId w:val="4"/>
  </w:num>
  <w:num w:numId="11" w16cid:durableId="175046995">
    <w:abstractNumId w:val="21"/>
  </w:num>
  <w:num w:numId="12" w16cid:durableId="1790390238">
    <w:abstractNumId w:val="16"/>
  </w:num>
  <w:num w:numId="13" w16cid:durableId="628315273">
    <w:abstractNumId w:val="10"/>
  </w:num>
  <w:num w:numId="14" w16cid:durableId="1156452442">
    <w:abstractNumId w:val="27"/>
  </w:num>
  <w:num w:numId="15" w16cid:durableId="1893955598">
    <w:abstractNumId w:val="14"/>
  </w:num>
  <w:num w:numId="16" w16cid:durableId="2136365094">
    <w:abstractNumId w:val="29"/>
  </w:num>
  <w:num w:numId="17" w16cid:durableId="2136213398">
    <w:abstractNumId w:val="11"/>
  </w:num>
  <w:num w:numId="18" w16cid:durableId="1120958736">
    <w:abstractNumId w:val="24"/>
  </w:num>
  <w:num w:numId="19" w16cid:durableId="741295619">
    <w:abstractNumId w:val="12"/>
  </w:num>
  <w:num w:numId="20" w16cid:durableId="294142872">
    <w:abstractNumId w:val="18"/>
  </w:num>
  <w:num w:numId="21" w16cid:durableId="1772625662">
    <w:abstractNumId w:val="20"/>
  </w:num>
  <w:num w:numId="22" w16cid:durableId="669257669">
    <w:abstractNumId w:val="26"/>
  </w:num>
  <w:num w:numId="23" w16cid:durableId="987512554">
    <w:abstractNumId w:val="28"/>
  </w:num>
  <w:num w:numId="24" w16cid:durableId="1304308502">
    <w:abstractNumId w:val="15"/>
  </w:num>
  <w:num w:numId="25" w16cid:durableId="428813781">
    <w:abstractNumId w:val="13"/>
  </w:num>
  <w:num w:numId="26" w16cid:durableId="66808924">
    <w:abstractNumId w:val="19"/>
  </w:num>
  <w:num w:numId="27" w16cid:durableId="1213613289">
    <w:abstractNumId w:val="23"/>
  </w:num>
  <w:num w:numId="28" w16cid:durableId="1662150428">
    <w:abstractNumId w:val="25"/>
  </w:num>
  <w:num w:numId="29" w16cid:durableId="469982148">
    <w:abstractNumId w:val="22"/>
  </w:num>
  <w:num w:numId="30" w16cid:durableId="19638067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73"/>
    <w:rsid w:val="000334BC"/>
    <w:rsid w:val="00084002"/>
    <w:rsid w:val="00084E81"/>
    <w:rsid w:val="00085FE8"/>
    <w:rsid w:val="000B1CCE"/>
    <w:rsid w:val="00110DFE"/>
    <w:rsid w:val="001317AC"/>
    <w:rsid w:val="00147091"/>
    <w:rsid w:val="001B7130"/>
    <w:rsid w:val="001E28F0"/>
    <w:rsid w:val="002111A5"/>
    <w:rsid w:val="00225BC5"/>
    <w:rsid w:val="00255843"/>
    <w:rsid w:val="002A4C52"/>
    <w:rsid w:val="002A610C"/>
    <w:rsid w:val="002C2306"/>
    <w:rsid w:val="002E7C20"/>
    <w:rsid w:val="002F1707"/>
    <w:rsid w:val="003E4714"/>
    <w:rsid w:val="004155F8"/>
    <w:rsid w:val="00421A75"/>
    <w:rsid w:val="0045689D"/>
    <w:rsid w:val="004C292A"/>
    <w:rsid w:val="004D3585"/>
    <w:rsid w:val="004F5ED4"/>
    <w:rsid w:val="00505E19"/>
    <w:rsid w:val="00522E29"/>
    <w:rsid w:val="00532A36"/>
    <w:rsid w:val="005356B2"/>
    <w:rsid w:val="005431B6"/>
    <w:rsid w:val="00562E93"/>
    <w:rsid w:val="00574251"/>
    <w:rsid w:val="0057442B"/>
    <w:rsid w:val="005E2074"/>
    <w:rsid w:val="005F4B45"/>
    <w:rsid w:val="00613F1D"/>
    <w:rsid w:val="00622FD4"/>
    <w:rsid w:val="00645FC6"/>
    <w:rsid w:val="00652395"/>
    <w:rsid w:val="0065385B"/>
    <w:rsid w:val="006560AF"/>
    <w:rsid w:val="00687967"/>
    <w:rsid w:val="006B2A74"/>
    <w:rsid w:val="006C3197"/>
    <w:rsid w:val="0070344C"/>
    <w:rsid w:val="00734CF1"/>
    <w:rsid w:val="00745B77"/>
    <w:rsid w:val="00745D72"/>
    <w:rsid w:val="007460B0"/>
    <w:rsid w:val="00750C77"/>
    <w:rsid w:val="00791974"/>
    <w:rsid w:val="007C309F"/>
    <w:rsid w:val="007D7E61"/>
    <w:rsid w:val="00812CA5"/>
    <w:rsid w:val="0084385E"/>
    <w:rsid w:val="00885C5A"/>
    <w:rsid w:val="00891D68"/>
    <w:rsid w:val="008B05CC"/>
    <w:rsid w:val="0091399B"/>
    <w:rsid w:val="00A02056"/>
    <w:rsid w:val="00A048AD"/>
    <w:rsid w:val="00A45F33"/>
    <w:rsid w:val="00A75688"/>
    <w:rsid w:val="00AA0176"/>
    <w:rsid w:val="00AA3637"/>
    <w:rsid w:val="00AA4C31"/>
    <w:rsid w:val="00B17411"/>
    <w:rsid w:val="00B31A41"/>
    <w:rsid w:val="00B40194"/>
    <w:rsid w:val="00B6683B"/>
    <w:rsid w:val="00BA455A"/>
    <w:rsid w:val="00BD23EB"/>
    <w:rsid w:val="00BD720A"/>
    <w:rsid w:val="00BF3C8E"/>
    <w:rsid w:val="00C60F0F"/>
    <w:rsid w:val="00C72406"/>
    <w:rsid w:val="00CA38E8"/>
    <w:rsid w:val="00CA7479"/>
    <w:rsid w:val="00CF0BE1"/>
    <w:rsid w:val="00CF0EE0"/>
    <w:rsid w:val="00CF3DEB"/>
    <w:rsid w:val="00D07839"/>
    <w:rsid w:val="00D128FB"/>
    <w:rsid w:val="00D732AE"/>
    <w:rsid w:val="00DB2E8F"/>
    <w:rsid w:val="00DE3F16"/>
    <w:rsid w:val="00E77E32"/>
    <w:rsid w:val="00EC0E73"/>
    <w:rsid w:val="00ED36EC"/>
    <w:rsid w:val="00ED77C2"/>
    <w:rsid w:val="00F82E95"/>
    <w:rsid w:val="00F86578"/>
    <w:rsid w:val="00F97036"/>
    <w:rsid w:val="00FF7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EA87"/>
  <w15:chartTrackingRefBased/>
  <w15:docId w15:val="{1C0854E1-2648-48A0-AD40-C42ED66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HTML">
    <w:name w:val="HTML Address"/>
    <w:basedOn w:val="Normln"/>
    <w:semiHidden/>
    <w:rPr>
      <w:i/>
      <w:iCs/>
    </w:r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Pr>
      <w:lang w:val="cs-CZ" w:bidi="ar-SA"/>
    </w:rPr>
  </w:style>
  <w:style w:type="character" w:styleId="CittHTML">
    <w:name w:val="HTML Cite"/>
    <w:semiHidden/>
    <w:rPr>
      <w:i/>
      <w:iCs/>
      <w:lang w:val="cs-CZ" w:bidi="ar-SA"/>
    </w:rPr>
  </w:style>
  <w:style w:type="character" w:styleId="slodku">
    <w:name w:val="line number"/>
    <w:basedOn w:val="Standardnpsmoodstavce"/>
    <w:semiHidden/>
    <w:rPr>
      <w:lang w:val="cs-CZ" w:bidi="ar-SA"/>
    </w:rPr>
  </w:style>
  <w:style w:type="character" w:styleId="slostrnky">
    <w:name w:val="page number"/>
    <w:basedOn w:val="Standardnpsmoodstavce"/>
    <w:semiHidden/>
    <w:rPr>
      <w:lang w:val="cs-CZ" w:bidi="ar-SA"/>
    </w:rPr>
  </w:style>
  <w:style w:type="paragraph" w:styleId="slovanseznam">
    <w:name w:val="List Number"/>
    <w:basedOn w:val="Normln"/>
    <w:semiHidden/>
    <w:pPr>
      <w:numPr>
        <w:numId w:val="1"/>
      </w:numPr>
    </w:pPr>
  </w:style>
  <w:style w:type="paragraph" w:styleId="slovanseznam2">
    <w:name w:val="List Number 2"/>
    <w:basedOn w:val="Normln"/>
    <w:semiHidden/>
    <w:pPr>
      <w:numPr>
        <w:numId w:val="2"/>
      </w:numPr>
      <w:tabs>
        <w:tab w:val="clear" w:pos="643"/>
      </w:tabs>
      <w:ind w:left="0" w:firstLine="0"/>
    </w:pPr>
  </w:style>
  <w:style w:type="paragraph" w:styleId="slovanseznam3">
    <w:name w:val="List Number 3"/>
    <w:basedOn w:val="Normln"/>
    <w:semiHidden/>
    <w:pPr>
      <w:numPr>
        <w:numId w:val="3"/>
      </w:numPr>
    </w:pPr>
  </w:style>
  <w:style w:type="paragraph" w:styleId="slovanseznam4">
    <w:name w:val="List Number 4"/>
    <w:basedOn w:val="Normln"/>
    <w:semiHidden/>
    <w:pPr>
      <w:numPr>
        <w:numId w:val="4"/>
      </w:numPr>
    </w:pPr>
  </w:style>
  <w:style w:type="paragraph" w:styleId="slovanseznam5">
    <w:name w:val="List Number 5"/>
    <w:basedOn w:val="Normln"/>
    <w:semiHidden/>
    <w:pPr>
      <w:numPr>
        <w:numId w:val="5"/>
      </w:numPr>
    </w:pPr>
  </w:style>
  <w:style w:type="paragraph" w:styleId="Datum">
    <w:name w:val="Date"/>
    <w:basedOn w:val="Normln"/>
    <w:next w:val="Normln"/>
    <w:semiHidden/>
  </w:style>
  <w:style w:type="character" w:styleId="DefiniceHTML">
    <w:name w:val="HTML Definition"/>
    <w:semiHidden/>
    <w:rPr>
      <w:i/>
      <w:iCs/>
      <w:lang w:val="cs-CZ" w:bidi="ar-SA"/>
    </w:rPr>
  </w:style>
  <w:style w:type="paragraph" w:styleId="FormtovanvHTML">
    <w:name w:val="HTML Preformatted"/>
    <w:basedOn w:val="Normln"/>
    <w:semiHidden/>
    <w:rPr>
      <w:rFonts w:ascii="Courier New" w:hAnsi="Courier New" w:cs="Courier New"/>
      <w:sz w:val="20"/>
      <w:szCs w:val="20"/>
    </w:rPr>
  </w:style>
  <w:style w:type="paragraph" w:styleId="Hlavikaobsahu">
    <w:name w:val="toa heading"/>
    <w:basedOn w:val="Normln"/>
    <w:next w:val="Normln"/>
    <w:semiHidden/>
    <w:pPr>
      <w:spacing w:before="120"/>
    </w:pPr>
    <w:rPr>
      <w:rFonts w:ascii="Arial" w:hAnsi="Arial" w:cs="Arial"/>
      <w:b/>
      <w:bCs/>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rPr>
      <w:rFonts w:ascii="Arial" w:hAnsi="Arial" w:cs="Arial"/>
      <w:b/>
      <w:bCs/>
    </w:rPr>
  </w:style>
  <w:style w:type="character" w:styleId="Hypertextovodkaz">
    <w:name w:val="Hyperlink"/>
    <w:semiHidden/>
    <w:rPr>
      <w:color w:val="0000FF"/>
      <w:u w:val="single"/>
      <w:lang w:val="cs-CZ" w:bidi="ar-SA"/>
    </w:rPr>
  </w:style>
  <w:style w:type="character" w:styleId="KlvesniceHTML">
    <w:name w:val="HTML Keyboard"/>
    <w:semiHidden/>
    <w:rPr>
      <w:rFonts w:ascii="Courier New" w:hAnsi="Courier New"/>
      <w:sz w:val="20"/>
      <w:szCs w:val="20"/>
      <w:lang w:val="cs-CZ" w:bidi="ar-SA"/>
    </w:rPr>
  </w:style>
  <w:style w:type="character" w:styleId="KdHTML">
    <w:name w:val="HTML Code"/>
    <w:semiHidden/>
    <w:rPr>
      <w:rFonts w:ascii="Courier New" w:hAnsi="Courier New"/>
      <w:sz w:val="20"/>
      <w:szCs w:val="20"/>
      <w:lang w:val="cs-CZ" w:bidi="ar-SA"/>
    </w:rPr>
  </w:style>
  <w:style w:type="paragraph" w:styleId="Nadpispoznmky">
    <w:name w:val="Note Heading"/>
    <w:basedOn w:val="Normln"/>
    <w:next w:val="Normln"/>
    <w:semiHidden/>
  </w:style>
  <w:style w:type="paragraph" w:styleId="Nzev">
    <w:name w:val="Title"/>
    <w:basedOn w:val="Normln"/>
    <w:qFormat/>
    <w:pPr>
      <w:spacing w:before="240" w:after="60"/>
      <w:jc w:val="center"/>
      <w:outlineLvl w:val="0"/>
    </w:pPr>
    <w:rPr>
      <w:rFonts w:ascii="Arial" w:hAnsi="Arial" w:cs="Arial"/>
      <w:b/>
      <w:bCs/>
      <w:kern w:val="28"/>
      <w:sz w:val="32"/>
      <w:szCs w:val="32"/>
    </w:rPr>
  </w:style>
  <w:style w:type="paragraph" w:styleId="Normlnweb">
    <w:name w:val="Normal (Web)"/>
    <w:basedOn w:val="Normln"/>
    <w:semiHidden/>
  </w:style>
  <w:style w:type="paragraph" w:styleId="Normlnodsazen">
    <w:name w:val="Normal Indent"/>
    <w:basedOn w:val="Normln"/>
    <w:semiHidden/>
    <w:pPr>
      <w:ind w:left="708"/>
    </w:p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Osloven">
    <w:name w:val="Salutation"/>
    <w:basedOn w:val="Normln"/>
    <w:next w:val="Normln"/>
    <w:semiHidden/>
  </w:style>
  <w:style w:type="paragraph" w:styleId="Podpis">
    <w:name w:val="Signature"/>
    <w:basedOn w:val="Normln"/>
    <w:semiHidden/>
    <w:pPr>
      <w:ind w:left="4252"/>
    </w:pPr>
  </w:style>
  <w:style w:type="paragraph" w:styleId="Podpise-mailu">
    <w:name w:val="E-mail Signature"/>
    <w:basedOn w:val="Normln"/>
    <w:semiHidden/>
  </w:style>
  <w:style w:type="paragraph" w:customStyle="1" w:styleId="Podtitul">
    <w:name w:val="Podtitul"/>
    <w:basedOn w:val="Normln"/>
    <w:qFormat/>
    <w:pPr>
      <w:spacing w:after="60"/>
      <w:jc w:val="center"/>
      <w:outlineLvl w:val="1"/>
    </w:pPr>
    <w:rPr>
      <w:rFonts w:ascii="Arial" w:hAnsi="Arial" w:cs="Arial"/>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character" w:styleId="PromnnHTML">
    <w:name w:val="HTML Variable"/>
    <w:semiHidden/>
    <w:rPr>
      <w:i/>
      <w:iCs/>
      <w:lang w:val="cs-CZ" w:bidi="ar-SA"/>
    </w:rPr>
  </w:style>
  <w:style w:type="paragraph" w:styleId="Prosttext">
    <w:name w:val="Plain Text"/>
    <w:basedOn w:val="Normln"/>
    <w:semiHidden/>
    <w:rPr>
      <w:rFonts w:ascii="Courier New" w:hAnsi="Courier New" w:cs="Courier New"/>
      <w:sz w:val="20"/>
      <w:szCs w:val="20"/>
    </w:rPr>
  </w:style>
  <w:style w:type="character" w:styleId="PsacstrojHTML">
    <w:name w:val="HTML Typewriter"/>
    <w:semiHidden/>
    <w:rPr>
      <w:rFonts w:ascii="Courier New" w:hAnsi="Courier New"/>
      <w:sz w:val="20"/>
      <w:szCs w:val="20"/>
      <w:lang w:val="cs-CZ" w:bidi="ar-SA"/>
    </w:r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customStyle="1" w:styleId="Rozvrendokumentu">
    <w:name w:val="Rozvržení dokumentu"/>
    <w:basedOn w:val="Normln"/>
    <w:semiHidden/>
    <w:pPr>
      <w:shd w:val="clear" w:color="auto" w:fill="000080"/>
    </w:pPr>
    <w:rPr>
      <w:rFonts w:ascii="Tahoma" w:hAnsi="Tahoma" w:cs="Tahoma"/>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Seznamsodrkami">
    <w:name w:val="List Bullet"/>
    <w:basedOn w:val="Normln"/>
    <w:autoRedefine/>
    <w:semiHidden/>
    <w:pPr>
      <w:numPr>
        <w:numId w:val="6"/>
      </w:numPr>
    </w:pPr>
  </w:style>
  <w:style w:type="paragraph" w:styleId="Seznamsodrkami2">
    <w:name w:val="List Bullet 2"/>
    <w:basedOn w:val="Normln"/>
    <w:autoRedefine/>
    <w:semiHidden/>
    <w:pPr>
      <w:numPr>
        <w:numId w:val="7"/>
      </w:numPr>
    </w:pPr>
  </w:style>
  <w:style w:type="paragraph" w:styleId="Seznamsodrkami3">
    <w:name w:val="List Bullet 3"/>
    <w:basedOn w:val="Normln"/>
    <w:autoRedefine/>
    <w:semiHidden/>
    <w:pPr>
      <w:numPr>
        <w:numId w:val="8"/>
      </w:numPr>
    </w:pPr>
  </w:style>
  <w:style w:type="paragraph" w:styleId="Seznamsodrkami4">
    <w:name w:val="List Bullet 4"/>
    <w:basedOn w:val="Normln"/>
    <w:autoRedefine/>
    <w:semiHidden/>
    <w:pPr>
      <w:numPr>
        <w:numId w:val="9"/>
      </w:numPr>
    </w:pPr>
  </w:style>
  <w:style w:type="paragraph" w:styleId="Seznamsodrkami5">
    <w:name w:val="List Bullet 5"/>
    <w:basedOn w:val="Normln"/>
    <w:autoRedefine/>
    <w:semiHidden/>
    <w:pPr>
      <w:numPr>
        <w:numId w:val="10"/>
      </w:numPr>
    </w:pPr>
  </w:style>
  <w:style w:type="character" w:styleId="Siln">
    <w:name w:val="Strong"/>
    <w:qFormat/>
    <w:rPr>
      <w:b/>
      <w:bCs/>
      <w:lang w:val="cs-CZ" w:bidi="ar-SA"/>
    </w:rPr>
  </w:style>
  <w:style w:type="character" w:styleId="Sledovanodkaz">
    <w:name w:val="FollowedHyperlink"/>
    <w:semiHidden/>
    <w:rPr>
      <w:color w:val="800080"/>
      <w:u w:val="single"/>
      <w:lang w:val="cs-CZ" w:bidi="ar-SA"/>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extpoznpodarou">
    <w:name w:val="footnote text"/>
    <w:basedOn w:val="Normln"/>
    <w:semiHidden/>
    <w:rPr>
      <w:sz w:val="20"/>
      <w:szCs w:val="20"/>
    </w:rPr>
  </w:style>
  <w:style w:type="paragraph" w:styleId="Textkomente">
    <w:name w:val="annotation text"/>
    <w:basedOn w:val="Normln"/>
    <w:semiHidden/>
    <w:rPr>
      <w:sz w:val="20"/>
      <w:szCs w:val="20"/>
    </w:rPr>
  </w:style>
  <w:style w:type="paragraph" w:styleId="Textvbloku">
    <w:name w:val="Block Text"/>
    <w:basedOn w:val="Normln"/>
    <w:semiHidden/>
    <w:pPr>
      <w:spacing w:after="120"/>
      <w:ind w:left="1440" w:right="1440"/>
    </w:pPr>
  </w:style>
  <w:style w:type="paragraph" w:styleId="Textvysvtlivek">
    <w:name w:val="endnote text"/>
    <w:basedOn w:val="Normln"/>
    <w:semiHidden/>
    <w:rPr>
      <w:sz w:val="20"/>
      <w:szCs w:val="20"/>
    </w:rPr>
  </w:style>
  <w:style w:type="paragraph" w:styleId="Titulek">
    <w:name w:val="caption"/>
    <w:basedOn w:val="Normln"/>
    <w:next w:val="Normln"/>
    <w:qFormat/>
    <w:pPr>
      <w:spacing w:before="120" w:after="120"/>
    </w:pPr>
    <w:rPr>
      <w:b/>
      <w:bCs/>
      <w:sz w:val="20"/>
      <w:szCs w:val="20"/>
    </w:rPr>
  </w:style>
  <w:style w:type="character" w:styleId="UkzkaHTML">
    <w:name w:val="HTML Sample"/>
    <w:semiHidden/>
    <w:rPr>
      <w:rFonts w:ascii="Courier New" w:hAnsi="Courier New"/>
      <w:lang w:val="cs-CZ" w:bidi="ar-SA"/>
    </w:rPr>
  </w:style>
  <w:style w:type="paragraph" w:styleId="Zhlav">
    <w:name w:val="header"/>
    <w:basedOn w:val="Normln"/>
    <w:semiHidden/>
    <w:pPr>
      <w:tabs>
        <w:tab w:val="center" w:pos="4536"/>
        <w:tab w:val="right" w:pos="9072"/>
      </w:tabs>
    </w:p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pPr>
      <w:spacing w:after="120"/>
    </w:p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2">
    <w:name w:val="Body Text 2"/>
    <w:basedOn w:val="Normln"/>
    <w:semiHidden/>
    <w:pPr>
      <w:spacing w:after="120" w:line="480" w:lineRule="auto"/>
    </w:pPr>
  </w:style>
  <w:style w:type="paragraph" w:styleId="Zkladntext3">
    <w:name w:val="Body Text 3"/>
    <w:basedOn w:val="Normln"/>
    <w:semiHidden/>
    <w:pPr>
      <w:spacing w:after="120"/>
    </w:pPr>
    <w:rPr>
      <w:sz w:val="16"/>
      <w:szCs w:val="16"/>
    </w:r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pat">
    <w:name w:val="footer"/>
    <w:basedOn w:val="Normln"/>
    <w:semiHidden/>
    <w:pPr>
      <w:tabs>
        <w:tab w:val="center" w:pos="4536"/>
        <w:tab w:val="right" w:pos="9072"/>
      </w:tabs>
    </w:pPr>
  </w:style>
  <w:style w:type="paragraph" w:styleId="Zvr">
    <w:name w:val="Closing"/>
    <w:basedOn w:val="Normln"/>
    <w:semiHidden/>
    <w:pPr>
      <w:ind w:left="4252"/>
    </w:pPr>
  </w:style>
  <w:style w:type="character" w:styleId="Znakapoznpodarou">
    <w:name w:val="footnote reference"/>
    <w:semiHidden/>
    <w:rPr>
      <w:vertAlign w:val="superscript"/>
      <w:lang w:val="cs-CZ" w:bidi="ar-SA"/>
    </w:rPr>
  </w:style>
  <w:style w:type="character" w:styleId="Odkaznakoment">
    <w:name w:val="annotation reference"/>
    <w:semiHidden/>
    <w:rPr>
      <w:sz w:val="16"/>
      <w:szCs w:val="16"/>
      <w:lang w:val="cs-CZ" w:bidi="ar-SA"/>
    </w:rPr>
  </w:style>
  <w:style w:type="character" w:styleId="Odkaznavysvtlivky">
    <w:name w:val="endnote reference"/>
    <w:semiHidden/>
    <w:rPr>
      <w:vertAlign w:val="superscript"/>
      <w:lang w:val="cs-CZ" w:bidi="ar-SA"/>
    </w:rPr>
  </w:style>
  <w:style w:type="paragraph" w:styleId="Zptenadresanaoblku">
    <w:name w:val="envelope return"/>
    <w:basedOn w:val="Normln"/>
    <w:semiHidden/>
    <w:rPr>
      <w:rFonts w:ascii="Arial" w:hAnsi="Arial" w:cs="Arial"/>
      <w:sz w:val="20"/>
      <w:szCs w:val="20"/>
    </w:rPr>
  </w:style>
  <w:style w:type="character" w:customStyle="1" w:styleId="Zvraznn">
    <w:name w:val="Zvýraznění"/>
    <w:qFormat/>
    <w:rPr>
      <w:i/>
      <w:iCs/>
      <w:lang w:val="cs-CZ" w:bidi="ar-SA"/>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val="cs-CZ" w:eastAsia="en-US" w:bidi="ar-SA"/>
    </w:rPr>
  </w:style>
  <w:style w:type="table" w:styleId="Mkatabulky">
    <w:name w:val="Table Grid"/>
    <w:basedOn w:val="Normlntabulka"/>
    <w:uiPriority w:val="59"/>
    <w:rsid w:val="001B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A4C52"/>
    <w:pPr>
      <w:spacing w:after="200" w:line="276" w:lineRule="auto"/>
      <w:ind w:left="720"/>
      <w:contextualSpacing/>
    </w:pPr>
    <w:rPr>
      <w:rFonts w:ascii="Calibri" w:eastAsia="Calibri" w:hAnsi="Calibri"/>
      <w:sz w:val="22"/>
      <w:szCs w:val="22"/>
    </w:rPr>
  </w:style>
  <w:style w:type="paragraph" w:customStyle="1" w:styleId="Default">
    <w:name w:val="Default"/>
    <w:rsid w:val="00E77E32"/>
    <w:pPr>
      <w:autoSpaceDE w:val="0"/>
      <w:autoSpaceDN w:val="0"/>
      <w:adjustRightInd w:val="0"/>
    </w:pPr>
    <w:rPr>
      <w:rFonts w:ascii="Cambria" w:eastAsia="Calibr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2863</Words>
  <Characters>17493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PC_ASTRA</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06026206AB2</dc:creator>
  <cp:keywords/>
  <cp:lastModifiedBy>Pokorny</cp:lastModifiedBy>
  <cp:revision>3</cp:revision>
  <cp:lastPrinted>2022-09-20T06:03:00Z</cp:lastPrinted>
  <dcterms:created xsi:type="dcterms:W3CDTF">2022-10-14T08:28:00Z</dcterms:created>
  <dcterms:modified xsi:type="dcterms:W3CDTF">2022-10-14T08:31:00Z</dcterms:modified>
</cp:coreProperties>
</file>