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Smlouva o dílo č. </w:t>
      </w:r>
      <w:r w:rsidR="00962D6C">
        <w:rPr>
          <w:rFonts w:ascii="Arial" w:hAnsi="Arial" w:cs="Arial"/>
          <w:b/>
          <w:sz w:val="32"/>
        </w:rPr>
        <w:t>3</w:t>
      </w:r>
      <w:r w:rsidR="008E2808" w:rsidRPr="00470DEF">
        <w:rPr>
          <w:rFonts w:ascii="Arial" w:hAnsi="Arial" w:cs="Arial"/>
          <w:b/>
          <w:sz w:val="32"/>
        </w:rPr>
        <w:t>/20</w:t>
      </w:r>
      <w:r w:rsidR="003B2654">
        <w:rPr>
          <w:rFonts w:ascii="Arial" w:hAnsi="Arial" w:cs="Arial"/>
          <w:b/>
          <w:sz w:val="32"/>
        </w:rPr>
        <w:t>2</w:t>
      </w:r>
      <w:r w:rsidR="0063430A">
        <w:rPr>
          <w:rFonts w:ascii="Arial" w:hAnsi="Arial" w:cs="Arial"/>
          <w:b/>
          <w:sz w:val="32"/>
        </w:rPr>
        <w:t>2</w:t>
      </w: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/>
        </w:rPr>
      </w:pP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zhotovení díla</w:t>
      </w: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Cs/>
        </w:rPr>
      </w:pPr>
    </w:p>
    <w:p w:rsidR="0005090C" w:rsidRPr="0063430A" w:rsidRDefault="0005090C">
      <w:pPr>
        <w:pStyle w:val="Titulek"/>
        <w:framePr w:h="2612" w:wrap="notBeside" w:y="90"/>
        <w:rPr>
          <w:bCs/>
          <w:sz w:val="28"/>
        </w:rPr>
      </w:pPr>
      <w:r w:rsidRPr="0063430A">
        <w:rPr>
          <w:bCs/>
          <w:sz w:val="28"/>
        </w:rPr>
        <w:t>„</w:t>
      </w:r>
      <w:r w:rsidR="00E12DF1">
        <w:t xml:space="preserve">Oprava </w:t>
      </w:r>
      <w:r w:rsidR="00962D6C">
        <w:t>venkovního</w:t>
      </w:r>
      <w:r w:rsidR="00E12DF1">
        <w:t xml:space="preserve"> schodiště</w:t>
      </w:r>
      <w:r w:rsidRPr="0063430A">
        <w:rPr>
          <w:bCs/>
          <w:sz w:val="28"/>
        </w:rPr>
        <w:t>“</w:t>
      </w: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/>
        </w:rPr>
      </w:pPr>
    </w:p>
    <w:p w:rsidR="0005090C" w:rsidRDefault="0005090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Smluvní strany</w:t>
      </w:r>
    </w:p>
    <w:p w:rsidR="0005090C" w:rsidRDefault="0005090C">
      <w:pPr>
        <w:jc w:val="both"/>
        <w:rPr>
          <w:rFonts w:ascii="Arial" w:hAnsi="Arial" w:cs="Arial"/>
          <w:sz w:val="22"/>
        </w:rPr>
      </w:pPr>
    </w:p>
    <w:p w:rsidR="00A45AFA" w:rsidRDefault="0005090C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>1. Objednatel:</w:t>
      </w:r>
      <w:r>
        <w:rPr>
          <w:rFonts w:ascii="Arial" w:hAnsi="Arial"/>
        </w:rPr>
        <w:tab/>
      </w:r>
      <w:r w:rsidR="008E2808">
        <w:rPr>
          <w:rFonts w:ascii="Arial" w:hAnsi="Arial"/>
        </w:rPr>
        <w:t>Gymnázium, Jevíčko, A. K. Vitáka 452</w:t>
      </w:r>
    </w:p>
    <w:p w:rsidR="0005090C" w:rsidRDefault="0005090C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Zastoupený: </w:t>
      </w:r>
      <w:r>
        <w:rPr>
          <w:rFonts w:ascii="Arial" w:hAnsi="Arial"/>
        </w:rPr>
        <w:tab/>
      </w:r>
      <w:r w:rsidR="007D0444">
        <w:rPr>
          <w:rFonts w:ascii="Arial" w:hAnsi="Arial"/>
        </w:rPr>
        <w:t>Mgr.</w:t>
      </w:r>
      <w:r w:rsidR="002E3B02">
        <w:rPr>
          <w:rFonts w:ascii="Arial" w:hAnsi="Arial"/>
        </w:rPr>
        <w:t xml:space="preserve"> &amp; Mgr.</w:t>
      </w:r>
      <w:r w:rsidR="007D0444">
        <w:rPr>
          <w:rFonts w:ascii="Arial" w:hAnsi="Arial"/>
        </w:rPr>
        <w:t xml:space="preserve"> </w:t>
      </w:r>
      <w:r w:rsidR="003805E9">
        <w:rPr>
          <w:rFonts w:ascii="Arial" w:hAnsi="Arial"/>
        </w:rPr>
        <w:t>Lucií Škvařilovou</w:t>
      </w:r>
      <w:r w:rsidR="008E2808">
        <w:rPr>
          <w:rFonts w:ascii="Arial" w:hAnsi="Arial"/>
        </w:rPr>
        <w:t>, ředitel</w:t>
      </w:r>
      <w:r w:rsidR="003805E9">
        <w:rPr>
          <w:rFonts w:ascii="Arial" w:hAnsi="Arial"/>
        </w:rPr>
        <w:t>kou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5090C" w:rsidRDefault="0005090C">
      <w:pPr>
        <w:ind w:left="212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Osoby oprávněné jednat ve věcech technických:</w:t>
      </w:r>
      <w:r>
        <w:rPr>
          <w:rFonts w:ascii="Arial" w:hAnsi="Arial" w:cs="Arial"/>
          <w:b/>
          <w:bCs/>
        </w:rPr>
        <w:t xml:space="preserve">                           </w:t>
      </w:r>
      <w:r w:rsidR="00E12DF1">
        <w:rPr>
          <w:rFonts w:ascii="Arial" w:hAnsi="Arial" w:cs="Arial"/>
          <w:b/>
          <w:bCs/>
        </w:rPr>
        <w:t>RNDr. Lukáš Müller, Ph.D.</w:t>
      </w:r>
      <w:r w:rsidR="008E2808" w:rsidRPr="00D60602">
        <w:rPr>
          <w:rFonts w:ascii="Arial" w:hAnsi="Arial" w:cs="Arial"/>
          <w:b/>
          <w:bCs/>
        </w:rPr>
        <w:t xml:space="preserve">, </w:t>
      </w:r>
      <w:r w:rsidR="00563FD9">
        <w:rPr>
          <w:rFonts w:ascii="Arial" w:hAnsi="Arial" w:cs="Arial"/>
          <w:b/>
          <w:bCs/>
        </w:rPr>
        <w:t>Jan Zikmund</w:t>
      </w:r>
    </w:p>
    <w:p w:rsidR="006F6A60" w:rsidRPr="00C273D8" w:rsidRDefault="0005090C" w:rsidP="006F6A60">
      <w:pPr>
        <w:ind w:left="1440"/>
        <w:rPr>
          <w:rFonts w:ascii="Arial" w:hAnsi="Arial" w:cs="Arial"/>
        </w:rPr>
      </w:pPr>
      <w:r>
        <w:rPr>
          <w:rFonts w:ascii="Arial" w:hAnsi="Arial"/>
        </w:rPr>
        <w:tab/>
        <w:t xml:space="preserve">Bankovní spojení:  </w:t>
      </w:r>
      <w:r w:rsidR="006F6A60">
        <w:rPr>
          <w:rFonts w:ascii="Arial" w:hAnsi="Arial" w:cs="Arial"/>
        </w:rPr>
        <w:t>KB Jevíčko</w:t>
      </w:r>
    </w:p>
    <w:p w:rsidR="006F6A60" w:rsidRPr="00C55D92" w:rsidRDefault="006F6A60" w:rsidP="006F6A6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73D8">
        <w:rPr>
          <w:rFonts w:ascii="Arial" w:hAnsi="Arial" w:cs="Arial"/>
        </w:rPr>
        <w:t xml:space="preserve">č.ú. </w:t>
      </w:r>
      <w:r>
        <w:rPr>
          <w:rFonts w:ascii="Arial" w:hAnsi="Arial" w:cs="Arial"/>
        </w:rPr>
        <w:t xml:space="preserve"> </w:t>
      </w:r>
      <w:r w:rsidRPr="00C55D92">
        <w:rPr>
          <w:rFonts w:ascii="Arial" w:hAnsi="Arial"/>
          <w:highlight w:val="black"/>
        </w:rPr>
        <w:t>27–6153440207/0100</w:t>
      </w:r>
    </w:p>
    <w:p w:rsidR="006F6A60" w:rsidRPr="00035AB2" w:rsidRDefault="006F6A60" w:rsidP="006F6A60">
      <w:pPr>
        <w:ind w:left="1440" w:firstLine="684"/>
        <w:rPr>
          <w:rFonts w:ascii="Arial" w:hAnsi="Arial" w:cs="Arial"/>
        </w:rPr>
      </w:pPr>
      <w:r w:rsidRPr="00035AB2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62032011</w:t>
      </w:r>
    </w:p>
    <w:p w:rsidR="00C94289" w:rsidRDefault="00C94289" w:rsidP="006F6A60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3FD9">
        <w:rPr>
          <w:rFonts w:ascii="Arial" w:hAnsi="Arial"/>
        </w:rPr>
        <w:t>DIČ: CZ62032011</w:t>
      </w:r>
    </w:p>
    <w:p w:rsidR="0005090C" w:rsidRDefault="0005090C">
      <w:pPr>
        <w:numPr>
          <w:ilvl w:val="12"/>
          <w:numId w:val="0"/>
        </w:numPr>
        <w:jc w:val="both"/>
        <w:rPr>
          <w:rFonts w:ascii="Arial" w:hAnsi="Arial"/>
        </w:rPr>
      </w:pPr>
    </w:p>
    <w:p w:rsidR="0005090C" w:rsidRDefault="0005090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4D729F" w:rsidRPr="00962D6C" w:rsidRDefault="0005090C" w:rsidP="0063430A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Zhotovitel:</w:t>
      </w:r>
      <w:r>
        <w:rPr>
          <w:rFonts w:ascii="Arial" w:hAnsi="Arial" w:cs="Arial"/>
        </w:rPr>
        <w:tab/>
      </w:r>
      <w:r w:rsidR="00962D6C" w:rsidRPr="00962D6C">
        <w:rPr>
          <w:rFonts w:ascii="Arial" w:hAnsi="Arial" w:cs="Arial"/>
          <w:b/>
        </w:rPr>
        <w:t>Kamenoprůmysl Komárek s.r.o.</w:t>
      </w:r>
    </w:p>
    <w:p w:rsidR="00962D6C" w:rsidRPr="00962D6C" w:rsidRDefault="00962D6C" w:rsidP="0063430A">
      <w:pPr>
        <w:ind w:left="2124" w:hanging="2124"/>
        <w:jc w:val="both"/>
        <w:rPr>
          <w:rFonts w:ascii="Arial" w:hAnsi="Arial" w:cs="Arial"/>
          <w:b/>
        </w:rPr>
      </w:pPr>
      <w:r w:rsidRPr="00962D6C">
        <w:rPr>
          <w:rFonts w:ascii="Arial" w:hAnsi="Arial" w:cs="Arial"/>
          <w:b/>
        </w:rPr>
        <w:tab/>
        <w:t>Pražská 31, 679 61 Letovice</w:t>
      </w:r>
    </w:p>
    <w:p w:rsidR="0005090C" w:rsidRDefault="0005090C" w:rsidP="004D729F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 w:rsidR="00962D6C">
        <w:rPr>
          <w:rFonts w:ascii="Arial" w:hAnsi="Arial" w:cs="Arial"/>
        </w:rPr>
        <w:t>Ing. Milanem Komárkem</w:t>
      </w:r>
    </w:p>
    <w:p w:rsidR="009878A3" w:rsidRDefault="009878A3">
      <w:pPr>
        <w:ind w:left="2124"/>
        <w:rPr>
          <w:rFonts w:ascii="Arial" w:hAnsi="Arial" w:cs="Arial"/>
        </w:rPr>
      </w:pPr>
    </w:p>
    <w:p w:rsidR="00563FD9" w:rsidRDefault="0005090C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Osoby oprávněné jednat ve věcech technických:</w:t>
      </w:r>
      <w:r w:rsidR="00962D6C">
        <w:rPr>
          <w:rFonts w:ascii="Arial" w:hAnsi="Arial" w:cs="Arial"/>
        </w:rPr>
        <w:t xml:space="preserve"> Ing. Milan Komárek</w:t>
      </w:r>
    </w:p>
    <w:p w:rsidR="00FF08FB" w:rsidRDefault="0005090C" w:rsidP="00563FD9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962D6C" w:rsidRPr="00C55D92">
        <w:rPr>
          <w:rFonts w:ascii="Arial" w:hAnsi="Arial" w:cs="Arial"/>
          <w:highlight w:val="black"/>
        </w:rPr>
        <w:t>19-4842000267/0100</w:t>
      </w:r>
      <w:bookmarkStart w:id="0" w:name="_GoBack"/>
      <w:bookmarkEnd w:id="0"/>
      <w:r>
        <w:rPr>
          <w:rFonts w:ascii="Arial" w:hAnsi="Arial" w:cs="Arial"/>
        </w:rPr>
        <w:t xml:space="preserve">  </w:t>
      </w:r>
    </w:p>
    <w:p w:rsidR="0063430A" w:rsidRDefault="0063430A">
      <w:pPr>
        <w:ind w:right="-766"/>
        <w:jc w:val="both"/>
        <w:rPr>
          <w:rFonts w:ascii="Arial" w:hAnsi="Arial" w:cs="Arial"/>
        </w:rPr>
      </w:pPr>
    </w:p>
    <w:p w:rsidR="0005090C" w:rsidRDefault="0005090C">
      <w:pPr>
        <w:ind w:right="-76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IČO: </w:t>
      </w:r>
      <w:r w:rsidR="00962D6C">
        <w:rPr>
          <w:rFonts w:ascii="Arial" w:hAnsi="Arial" w:cs="Arial"/>
        </w:rPr>
        <w:t>26911451</w:t>
      </w:r>
      <w:r>
        <w:rPr>
          <w:rFonts w:ascii="Arial" w:hAnsi="Arial" w:cs="Arial"/>
        </w:rPr>
        <w:t xml:space="preserve"> </w:t>
      </w:r>
    </w:p>
    <w:p w:rsidR="0005090C" w:rsidRDefault="000509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 </w:t>
      </w:r>
      <w:r w:rsidR="00962D6C">
        <w:rPr>
          <w:rFonts w:ascii="Arial" w:hAnsi="Arial" w:cs="Arial"/>
        </w:rPr>
        <w:t>CZ26911451</w:t>
      </w:r>
    </w:p>
    <w:p w:rsidR="0005090C" w:rsidRDefault="0005090C">
      <w:pPr>
        <w:jc w:val="both"/>
        <w:rPr>
          <w:rFonts w:ascii="Arial" w:hAnsi="Arial" w:cs="Arial"/>
        </w:rPr>
      </w:pPr>
    </w:p>
    <w:p w:rsidR="0005090C" w:rsidRDefault="0005090C" w:rsidP="0063430A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tuto smlouvu o dílo</w:t>
      </w:r>
      <w:r w:rsidR="00D24941">
        <w:rPr>
          <w:rFonts w:ascii="Arial" w:hAnsi="Arial" w:cs="Arial"/>
        </w:rPr>
        <w:t xml:space="preserve"> (dále jen </w:t>
      </w:r>
      <w:r w:rsidR="0087653A">
        <w:rPr>
          <w:rFonts w:ascii="Arial" w:hAnsi="Arial" w:cs="Arial"/>
        </w:rPr>
        <w:t>„</w:t>
      </w:r>
      <w:r w:rsidR="00D24941">
        <w:rPr>
          <w:rFonts w:ascii="Arial" w:hAnsi="Arial" w:cs="Arial"/>
        </w:rPr>
        <w:t>Smlouva</w:t>
      </w:r>
      <w:r w:rsidR="0087653A">
        <w:rPr>
          <w:rFonts w:ascii="Arial" w:hAnsi="Arial" w:cs="Arial"/>
        </w:rPr>
        <w:t>“</w:t>
      </w:r>
      <w:r w:rsidR="00D249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kterou se zhotovitel zavazuje provést dílo specifikované v článku I. </w:t>
      </w:r>
      <w:r w:rsidR="00D24941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a objednatel zaplatit cenu podle článku II. </w:t>
      </w:r>
      <w:r w:rsidR="00D24941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za řádné a včasné provedení </w:t>
      </w:r>
      <w:r w:rsidR="00D24941">
        <w:rPr>
          <w:rFonts w:ascii="Arial" w:hAnsi="Arial" w:cs="Arial"/>
        </w:rPr>
        <w:t>díla, a to za podmínek dále ve S</w:t>
      </w:r>
      <w:r>
        <w:rPr>
          <w:rFonts w:ascii="Arial" w:hAnsi="Arial" w:cs="Arial"/>
        </w:rPr>
        <w:t>mlouvě uvedených.</w:t>
      </w:r>
    </w:p>
    <w:p w:rsidR="0005090C" w:rsidRDefault="0005090C">
      <w:pPr>
        <w:ind w:right="-24" w:firstLine="708"/>
        <w:jc w:val="both"/>
        <w:rPr>
          <w:rFonts w:ascii="Arial" w:hAnsi="Arial" w:cs="Arial"/>
          <w:u w:val="single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I.</w:t>
      </w:r>
    </w:p>
    <w:p w:rsidR="0005090C" w:rsidRDefault="0005090C">
      <w:pPr>
        <w:pStyle w:val="Nadpis7"/>
      </w:pPr>
      <w:r>
        <w:t>Předmět díla</w:t>
      </w:r>
    </w:p>
    <w:p w:rsidR="0005090C" w:rsidRDefault="0005090C">
      <w:pPr>
        <w:pStyle w:val="Odstavec0"/>
        <w:tabs>
          <w:tab w:val="clear" w:pos="709"/>
          <w:tab w:val="left" w:pos="360"/>
          <w:tab w:val="left" w:pos="540"/>
        </w:tabs>
        <w:ind w:left="360" w:hanging="360"/>
        <w:rPr>
          <w:rFonts w:ascii="Helv" w:hAnsi="Helv"/>
          <w:lang w:val="cs-CZ"/>
        </w:rPr>
      </w:pPr>
    </w:p>
    <w:p w:rsidR="0005090C" w:rsidRDefault="0087653A" w:rsidP="0063430A">
      <w:pPr>
        <w:pStyle w:val="Odstavec0"/>
        <w:tabs>
          <w:tab w:val="clear" w:pos="709"/>
          <w:tab w:val="left" w:pos="284"/>
        </w:tabs>
        <w:ind w:left="284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1. </w:t>
      </w:r>
      <w:r w:rsidR="0005090C">
        <w:rPr>
          <w:rFonts w:cs="Arial"/>
          <w:lang w:val="cs-CZ"/>
        </w:rPr>
        <w:t>Předm</w:t>
      </w:r>
      <w:r w:rsidR="00783214">
        <w:rPr>
          <w:rFonts w:cs="Arial"/>
          <w:lang w:val="cs-CZ"/>
        </w:rPr>
        <w:t xml:space="preserve">ětem provedení díla je </w:t>
      </w:r>
      <w:r w:rsidR="00E12DF1">
        <w:rPr>
          <w:rFonts w:cs="Arial"/>
          <w:lang w:val="cs-CZ"/>
        </w:rPr>
        <w:t>oprava venkovního schodiště budovy Gymnázia Jevíčko, A. K. Vitáka 452, 569 43 Jevíčko</w:t>
      </w:r>
      <w:r w:rsidR="0005090C">
        <w:rPr>
          <w:rFonts w:cs="Arial"/>
          <w:lang w:val="cs-CZ"/>
        </w:rPr>
        <w:t xml:space="preserve">. </w:t>
      </w:r>
    </w:p>
    <w:p w:rsidR="0005090C" w:rsidRDefault="0063430A" w:rsidP="0063430A">
      <w:pPr>
        <w:pStyle w:val="Odstavec0"/>
        <w:tabs>
          <w:tab w:val="clear" w:pos="709"/>
          <w:tab w:val="left" w:pos="284"/>
        </w:tabs>
        <w:ind w:left="284" w:hanging="284"/>
        <w:rPr>
          <w:rFonts w:cs="Arial"/>
          <w:lang w:val="cs-CZ"/>
        </w:rPr>
      </w:pPr>
      <w:r>
        <w:rPr>
          <w:rFonts w:cs="Arial"/>
          <w:lang w:val="cs-CZ"/>
        </w:rPr>
        <w:t>Dodávka</w:t>
      </w:r>
      <w:r w:rsidR="0005090C">
        <w:rPr>
          <w:rFonts w:cs="Arial"/>
          <w:lang w:val="cs-CZ"/>
        </w:rPr>
        <w:t xml:space="preserve"> bude dále provedena v rozsahu dle zadávací dokumentace </w:t>
      </w:r>
      <w:r>
        <w:rPr>
          <w:rFonts w:cs="Arial"/>
          <w:lang w:val="cs-CZ"/>
        </w:rPr>
        <w:t>dodávky a po osobním přeměření na místě</w:t>
      </w:r>
      <w:r w:rsidR="0005090C">
        <w:rPr>
          <w:rFonts w:cs="Arial"/>
          <w:lang w:val="cs-CZ"/>
        </w:rPr>
        <w:t xml:space="preserve"> a zahrnuje zejména:</w:t>
      </w:r>
    </w:p>
    <w:p w:rsidR="0005090C" w:rsidRPr="00795807" w:rsidRDefault="0005090C" w:rsidP="00783214">
      <w:pPr>
        <w:tabs>
          <w:tab w:val="left" w:pos="284"/>
        </w:tabs>
        <w:ind w:left="284" w:hanging="284"/>
        <w:jc w:val="both"/>
        <w:rPr>
          <w:rFonts w:cs="Arial"/>
        </w:rPr>
      </w:pPr>
      <w:r w:rsidRPr="0063430A">
        <w:rPr>
          <w:rFonts w:ascii="Arial" w:hAnsi="Arial" w:cs="Arial"/>
        </w:rPr>
        <w:t xml:space="preserve">- </w:t>
      </w:r>
      <w:r w:rsidR="00D317B6">
        <w:rPr>
          <w:rFonts w:ascii="Arial" w:hAnsi="Arial" w:cs="Arial"/>
        </w:rPr>
        <w:t>demontáž stávajícího schodiště a demontáž podesty,</w:t>
      </w:r>
    </w:p>
    <w:p w:rsidR="00D317B6" w:rsidRDefault="0005090C" w:rsidP="0063430A">
      <w:pPr>
        <w:pStyle w:val="Odstavec0"/>
        <w:tabs>
          <w:tab w:val="left" w:pos="284"/>
        </w:tabs>
        <w:ind w:left="284" w:hanging="284"/>
        <w:rPr>
          <w:rFonts w:cs="Arial"/>
          <w:lang w:val="cs-CZ"/>
        </w:rPr>
      </w:pPr>
      <w:r w:rsidRPr="00795807">
        <w:rPr>
          <w:rFonts w:cs="Arial"/>
          <w:lang w:val="cs-CZ"/>
        </w:rPr>
        <w:lastRenderedPageBreak/>
        <w:t xml:space="preserve">- </w:t>
      </w:r>
      <w:r w:rsidR="00D317B6">
        <w:rPr>
          <w:rFonts w:cs="Arial"/>
          <w:lang w:val="cs-CZ"/>
        </w:rPr>
        <w:t>vysprávku podkladu schodiště a revizi a vyspravení základu, hydroizolaci,</w:t>
      </w:r>
    </w:p>
    <w:p w:rsidR="002B31FD" w:rsidRDefault="00D317B6" w:rsidP="0063430A">
      <w:pPr>
        <w:pStyle w:val="Odstavec0"/>
        <w:tabs>
          <w:tab w:val="left" w:pos="284"/>
        </w:tabs>
        <w:ind w:left="284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- repasování schodů, vysprávka, výroba 3 nových </w:t>
      </w:r>
      <w:r w:rsidR="002B31FD">
        <w:rPr>
          <w:rFonts w:cs="Arial"/>
          <w:lang w:val="cs-CZ"/>
        </w:rPr>
        <w:t>schodů, montáž schodů,</w:t>
      </w:r>
    </w:p>
    <w:p w:rsidR="002B31FD" w:rsidRDefault="002B31FD" w:rsidP="0063430A">
      <w:pPr>
        <w:pStyle w:val="Odstavec0"/>
        <w:tabs>
          <w:tab w:val="left" w:pos="284"/>
        </w:tabs>
        <w:ind w:left="284" w:hanging="284"/>
        <w:rPr>
          <w:rFonts w:cs="Arial"/>
          <w:lang w:val="cs-CZ"/>
        </w:rPr>
      </w:pPr>
      <w:r>
        <w:rPr>
          <w:rFonts w:cs="Arial"/>
          <w:lang w:val="cs-CZ"/>
        </w:rPr>
        <w:t>- dodávka žulové dlažby na podestu, montáž podesty, montáž dlažby na podestě,</w:t>
      </w:r>
    </w:p>
    <w:p w:rsidR="0005090C" w:rsidRPr="00795807" w:rsidRDefault="002B31FD" w:rsidP="0063430A">
      <w:pPr>
        <w:pStyle w:val="Odstavec0"/>
        <w:tabs>
          <w:tab w:val="left" w:pos="284"/>
        </w:tabs>
        <w:ind w:left="284" w:hanging="284"/>
        <w:rPr>
          <w:rFonts w:cs="Arial"/>
          <w:lang w:val="cs-CZ"/>
        </w:rPr>
      </w:pPr>
      <w:r>
        <w:rPr>
          <w:rFonts w:cs="Arial"/>
          <w:lang w:val="cs-CZ"/>
        </w:rPr>
        <w:t>- dodávka soklu tvaru sárka, montáž soklu</w:t>
      </w:r>
      <w:r w:rsidR="00795807" w:rsidRPr="00795807">
        <w:rPr>
          <w:rFonts w:cs="Arial"/>
          <w:lang w:val="cs-CZ"/>
        </w:rPr>
        <w:t>.</w:t>
      </w:r>
    </w:p>
    <w:p w:rsidR="0005090C" w:rsidRDefault="0005090C" w:rsidP="009C19EE">
      <w:pPr>
        <w:pStyle w:val="Odstavec0"/>
        <w:tabs>
          <w:tab w:val="clear" w:pos="709"/>
        </w:tabs>
        <w:ind w:left="1080" w:firstLine="0"/>
        <w:rPr>
          <w:rFonts w:cs="Arial"/>
          <w:lang w:val="cs-CZ"/>
        </w:rPr>
      </w:pPr>
    </w:p>
    <w:p w:rsidR="0005090C" w:rsidRDefault="0005090C">
      <w:pPr>
        <w:pStyle w:val="odsazen"/>
        <w:ind w:left="360" w:hanging="360"/>
        <w:rPr>
          <w:rFonts w:cs="Arial"/>
          <w:lang w:val="cs-CZ"/>
        </w:rPr>
      </w:pPr>
      <w:r>
        <w:rPr>
          <w:rFonts w:cs="Arial"/>
          <w:lang w:val="cs-CZ"/>
        </w:rPr>
        <w:t>2. Ceny požadované zhotovitelem za veškeré dodávky, služby a práce nezbytné k provedení díla jsou zahrnuty</w:t>
      </w:r>
      <w:r>
        <w:rPr>
          <w:rFonts w:cs="Arial"/>
          <w:b/>
          <w:lang w:val="cs-CZ"/>
        </w:rPr>
        <w:t xml:space="preserve"> </w:t>
      </w:r>
      <w:r>
        <w:rPr>
          <w:rFonts w:cs="Arial"/>
          <w:lang w:val="cs-CZ"/>
        </w:rPr>
        <w:t xml:space="preserve">v ceně díla uvedené v článku II. </w:t>
      </w:r>
      <w:r w:rsidR="00D24941">
        <w:rPr>
          <w:rFonts w:cs="Arial"/>
          <w:lang w:val="cs-CZ"/>
        </w:rPr>
        <w:t>Smlouvy</w:t>
      </w:r>
      <w:r>
        <w:rPr>
          <w:rFonts w:cs="Arial"/>
          <w:lang w:val="cs-CZ"/>
        </w:rPr>
        <w:t>.</w:t>
      </w:r>
    </w:p>
    <w:p w:rsidR="00E647D9" w:rsidRDefault="00E647D9">
      <w:pPr>
        <w:pStyle w:val="odsazen"/>
        <w:ind w:left="360" w:hanging="360"/>
        <w:rPr>
          <w:rFonts w:cs="Arial"/>
          <w:lang w:val="cs-CZ"/>
        </w:rPr>
      </w:pPr>
    </w:p>
    <w:p w:rsidR="00E647D9" w:rsidRDefault="00E647D9">
      <w:pPr>
        <w:pStyle w:val="odsazen"/>
        <w:ind w:left="360" w:hanging="360"/>
        <w:rPr>
          <w:rFonts w:cs="Arial"/>
          <w:lang w:val="cs-CZ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II.</w:t>
      </w:r>
    </w:p>
    <w:p w:rsidR="0005090C" w:rsidRDefault="00D24941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Cena díla</w:t>
      </w:r>
    </w:p>
    <w:p w:rsidR="0005090C" w:rsidRDefault="0005090C">
      <w:pPr>
        <w:ind w:left="284" w:right="-2" w:hanging="284"/>
        <w:jc w:val="both"/>
        <w:rPr>
          <w:rFonts w:ascii="Arial" w:hAnsi="Arial" w:cs="Arial"/>
        </w:rPr>
      </w:pPr>
    </w:p>
    <w:p w:rsidR="0005090C" w:rsidRPr="00C61DBC" w:rsidRDefault="00D24941" w:rsidP="000D0369">
      <w:pPr>
        <w:pStyle w:val="odsazen"/>
        <w:ind w:left="360" w:hanging="360"/>
        <w:rPr>
          <w:lang w:val="cs-CZ"/>
        </w:rPr>
      </w:pPr>
      <w:r>
        <w:rPr>
          <w:lang w:val="cs-CZ"/>
        </w:rPr>
        <w:t>1.</w:t>
      </w:r>
      <w:r w:rsidR="000D0369">
        <w:rPr>
          <w:lang w:val="cs-CZ"/>
        </w:rPr>
        <w:t xml:space="preserve">  </w:t>
      </w:r>
      <w:r w:rsidR="0005090C">
        <w:rPr>
          <w:lang w:val="cs-CZ"/>
        </w:rPr>
        <w:t xml:space="preserve">Cena, kterou je objednatel povinen zaplatit zhotoviteli za řádně provedené dílo, činí dle dohody smluvních stran </w:t>
      </w:r>
      <w:r w:rsidR="0005090C" w:rsidRPr="00C5204E">
        <w:rPr>
          <w:lang w:val="cs-CZ"/>
        </w:rPr>
        <w:t xml:space="preserve">celkem </w:t>
      </w:r>
      <w:r w:rsidR="00962D6C" w:rsidRPr="00962D6C">
        <w:rPr>
          <w:b/>
          <w:lang w:val="cs-CZ"/>
        </w:rPr>
        <w:t>1.445.008,-</w:t>
      </w:r>
      <w:r w:rsidR="00962D6C">
        <w:rPr>
          <w:lang w:val="cs-CZ"/>
        </w:rPr>
        <w:t xml:space="preserve"> </w:t>
      </w:r>
      <w:r w:rsidR="0005090C" w:rsidRPr="0084092B">
        <w:rPr>
          <w:b/>
          <w:lang w:val="cs-CZ"/>
        </w:rPr>
        <w:t>Kč včetně DPH</w:t>
      </w:r>
      <w:r w:rsidR="0005090C" w:rsidRPr="00C5204E">
        <w:rPr>
          <w:lang w:val="cs-CZ"/>
        </w:rPr>
        <w:t>. (Slovy:</w:t>
      </w:r>
      <w:r w:rsidR="00962D6C">
        <w:rPr>
          <w:lang w:val="cs-CZ"/>
        </w:rPr>
        <w:t>jedenmiliončtyřistačtyřicetpěttisícosmkorun</w:t>
      </w:r>
      <w:r w:rsidR="0005090C" w:rsidRPr="00C5204E">
        <w:rPr>
          <w:lang w:val="cs-CZ"/>
        </w:rPr>
        <w:t xml:space="preserve">). </w:t>
      </w:r>
      <w:r w:rsidR="0005090C" w:rsidRPr="00C61DBC">
        <w:rPr>
          <w:lang w:val="cs-CZ"/>
        </w:rPr>
        <w:t xml:space="preserve">Tato cena je cenou nejvýše přípustnou a zahrnuje veškeré náklady zhotovitele vzniklé v souvislosti s prováděním předmětu díla popsaného v čl.I. </w:t>
      </w:r>
      <w:r w:rsidRPr="00C61DBC">
        <w:rPr>
          <w:lang w:val="cs-CZ"/>
        </w:rPr>
        <w:t>této Smlouvy</w:t>
      </w:r>
      <w:r w:rsidR="0005090C" w:rsidRPr="00C61DBC">
        <w:rPr>
          <w:lang w:val="cs-CZ"/>
        </w:rPr>
        <w:t>.</w:t>
      </w:r>
    </w:p>
    <w:p w:rsidR="00D24941" w:rsidRDefault="00D24941" w:rsidP="000D0369">
      <w:pPr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0D0369">
        <w:rPr>
          <w:rFonts w:ascii="Arial" w:hAnsi="Arial"/>
        </w:rPr>
        <w:t xml:space="preserve"> </w:t>
      </w:r>
      <w:r>
        <w:rPr>
          <w:rFonts w:ascii="Arial" w:hAnsi="Arial"/>
        </w:rPr>
        <w:t>Objednatel se zavazuje uhradit zhotoviteli celkovou cenu díla uvedenou v bodě 1 tohoto článku  na základě jeho dílčích faktur a konečné faktury v souladu s dalšími podmínkami uvedenými v této Smlouvě způsobem uvedeným v ustanovení I</w:t>
      </w:r>
      <w:r w:rsidR="00F96E95">
        <w:rPr>
          <w:rFonts w:ascii="Arial" w:hAnsi="Arial"/>
        </w:rPr>
        <w:t>.</w:t>
      </w:r>
      <w:r>
        <w:rPr>
          <w:rFonts w:ascii="Arial" w:hAnsi="Arial"/>
        </w:rPr>
        <w:t xml:space="preserve"> přílohy č. 1 této Smlouvy - Všeobecné obchodní podmínky. </w:t>
      </w:r>
    </w:p>
    <w:p w:rsidR="00C61DBC" w:rsidRDefault="00C61DBC" w:rsidP="00D24941">
      <w:pPr>
        <w:ind w:left="284" w:hanging="284"/>
        <w:jc w:val="both"/>
        <w:rPr>
          <w:rFonts w:ascii="Arial" w:hAnsi="Arial"/>
        </w:rPr>
      </w:pPr>
    </w:p>
    <w:p w:rsidR="00C61DBC" w:rsidRPr="00222E35" w:rsidRDefault="00C61DBC" w:rsidP="000D0369">
      <w:pPr>
        <w:ind w:left="360" w:hanging="360"/>
        <w:jc w:val="both"/>
        <w:rPr>
          <w:rFonts w:ascii="Arial" w:hAnsi="Arial" w:cs="Arial"/>
        </w:rPr>
      </w:pPr>
      <w:r w:rsidRPr="00222E35">
        <w:rPr>
          <w:rFonts w:ascii="Arial" w:hAnsi="Arial" w:cs="Arial"/>
        </w:rPr>
        <w:t xml:space="preserve">3. </w:t>
      </w:r>
      <w:r w:rsidR="00222E35" w:rsidRPr="00222E35">
        <w:rPr>
          <w:rFonts w:ascii="Arial" w:hAnsi="Arial" w:cs="Arial"/>
        </w:rPr>
        <w:t>Lhůta splatnosti faktur</w:t>
      </w:r>
      <w:r w:rsidR="008352A8">
        <w:rPr>
          <w:rFonts w:ascii="Arial" w:hAnsi="Arial" w:cs="Arial"/>
        </w:rPr>
        <w:t>y</w:t>
      </w:r>
      <w:r w:rsidR="00222E35" w:rsidRPr="00222E35">
        <w:rPr>
          <w:rFonts w:ascii="Arial" w:hAnsi="Arial" w:cs="Arial"/>
        </w:rPr>
        <w:t xml:space="preserve"> je </w:t>
      </w:r>
      <w:r w:rsidR="00B77BF1">
        <w:rPr>
          <w:rFonts w:ascii="Arial" w:hAnsi="Arial" w:cs="Arial"/>
        </w:rPr>
        <w:t xml:space="preserve">21 </w:t>
      </w:r>
      <w:r w:rsidR="00222E35" w:rsidRPr="00222E35">
        <w:rPr>
          <w:rFonts w:ascii="Arial" w:hAnsi="Arial" w:cs="Arial"/>
        </w:rPr>
        <w:t>kalendářních dnů ode dne prokazatelného doručení faktury objednateli.</w:t>
      </w:r>
    </w:p>
    <w:p w:rsidR="0005090C" w:rsidRDefault="0005090C">
      <w:pPr>
        <w:ind w:right="-24"/>
        <w:jc w:val="center"/>
        <w:rPr>
          <w:rFonts w:ascii="Arial" w:hAnsi="Arial" w:cs="Arial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III.</w:t>
      </w: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Termín plnění, místo plnění</w:t>
      </w:r>
    </w:p>
    <w:p w:rsidR="0005090C" w:rsidRDefault="0005090C">
      <w:pPr>
        <w:jc w:val="both"/>
        <w:rPr>
          <w:rFonts w:ascii="Arial" w:hAnsi="Arial" w:cs="Arial"/>
          <w:b/>
          <w:u w:val="single"/>
        </w:rPr>
      </w:pPr>
    </w:p>
    <w:p w:rsidR="00F96E95" w:rsidRDefault="00F96E95" w:rsidP="00F96E95">
      <w:pPr>
        <w:pStyle w:val="Textvbloku"/>
      </w:pPr>
      <w:r>
        <w:t xml:space="preserve">1. </w:t>
      </w:r>
      <w:r w:rsidR="0063430A">
        <w:t xml:space="preserve">Kompletní </w:t>
      </w:r>
      <w:r w:rsidR="002B31FD">
        <w:t>oprava schodů</w:t>
      </w:r>
      <w:r w:rsidR="00783214">
        <w:t xml:space="preserve"> dle </w:t>
      </w:r>
      <w:r w:rsidR="0063430A">
        <w:t>specifikace Článku I.</w:t>
      </w:r>
      <w:r w:rsidR="007F34C5">
        <w:t xml:space="preserve"> </w:t>
      </w:r>
      <w:r w:rsidR="00962D6C">
        <w:t xml:space="preserve"> a přílohy</w:t>
      </w:r>
      <w:r w:rsidR="00783214">
        <w:t xml:space="preserve"> „</w:t>
      </w:r>
      <w:r w:rsidR="00783214">
        <w:rPr>
          <w:rFonts w:cs="Calibri"/>
          <w:color w:val="000000"/>
        </w:rPr>
        <w:t>Zadávací dokumentace, rozpočet“</w:t>
      </w:r>
      <w:r w:rsidR="00783214">
        <w:t xml:space="preserve"> </w:t>
      </w:r>
      <w:r w:rsidR="0063430A">
        <w:t xml:space="preserve">bude zhotovitelem odevzdána objednateli </w:t>
      </w:r>
      <w:r>
        <w:t>nejpozději do</w:t>
      </w:r>
      <w:r w:rsidRPr="00F96E95">
        <w:t xml:space="preserve"> </w:t>
      </w:r>
      <w:r w:rsidR="00783214">
        <w:rPr>
          <w:b/>
        </w:rPr>
        <w:t>30</w:t>
      </w:r>
      <w:r w:rsidR="008875F6" w:rsidRPr="00D80599">
        <w:rPr>
          <w:b/>
        </w:rPr>
        <w:t>.</w:t>
      </w:r>
      <w:r w:rsidR="008875F6" w:rsidRPr="00470DEF">
        <w:rPr>
          <w:b/>
        </w:rPr>
        <w:t xml:space="preserve"> </w:t>
      </w:r>
      <w:r w:rsidR="00783214">
        <w:rPr>
          <w:b/>
        </w:rPr>
        <w:t>prosince</w:t>
      </w:r>
      <w:r w:rsidR="008875F6" w:rsidRPr="00470DEF">
        <w:rPr>
          <w:b/>
        </w:rPr>
        <w:t xml:space="preserve"> 20</w:t>
      </w:r>
      <w:r w:rsidR="00D80599">
        <w:rPr>
          <w:b/>
        </w:rPr>
        <w:t>2</w:t>
      </w:r>
      <w:r w:rsidR="0063430A">
        <w:rPr>
          <w:b/>
        </w:rPr>
        <w:t>2</w:t>
      </w:r>
      <w:r w:rsidRPr="007F34C5">
        <w:t>.</w:t>
      </w:r>
    </w:p>
    <w:p w:rsidR="007F34C5" w:rsidRPr="007F34C5" w:rsidRDefault="007F34C5" w:rsidP="00F96E95">
      <w:pPr>
        <w:pStyle w:val="Textvbloku"/>
      </w:pPr>
    </w:p>
    <w:p w:rsidR="0005090C" w:rsidRPr="0087653A" w:rsidRDefault="0063430A">
      <w:pPr>
        <w:pStyle w:val="Textvbloku"/>
      </w:pPr>
      <w:r>
        <w:t>2</w:t>
      </w:r>
      <w:r w:rsidR="0005090C">
        <w:t xml:space="preserve">. Místem plnění je </w:t>
      </w:r>
      <w:r w:rsidR="002B31FD">
        <w:rPr>
          <w:b/>
        </w:rPr>
        <w:t>Gymnázium, Jevíčko, A. K. Vitáka 452, 569 43 Jevíčko</w:t>
      </w:r>
      <w:r w:rsidR="0005090C" w:rsidRPr="00470DEF">
        <w:t>.</w:t>
      </w:r>
      <w:r w:rsidR="009F66D5" w:rsidRPr="00470DEF">
        <w:t xml:space="preserve"> </w:t>
      </w:r>
    </w:p>
    <w:p w:rsidR="0005090C" w:rsidRDefault="0005090C">
      <w:pPr>
        <w:ind w:left="284" w:right="-24" w:hanging="284"/>
        <w:jc w:val="both"/>
        <w:rPr>
          <w:rFonts w:ascii="Arial" w:hAnsi="Arial" w:cs="Arial"/>
        </w:rPr>
      </w:pPr>
    </w:p>
    <w:p w:rsidR="0005090C" w:rsidRDefault="0005090C">
      <w:pPr>
        <w:pStyle w:val="Textvbloku"/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Článek </w:t>
      </w:r>
      <w:r w:rsidR="00CE1E08">
        <w:rPr>
          <w:rFonts w:ascii="Arial" w:hAnsi="Arial" w:cs="Arial"/>
          <w:b/>
          <w:sz w:val="28"/>
        </w:rPr>
        <w:t>IV</w:t>
      </w:r>
      <w:r>
        <w:rPr>
          <w:rFonts w:ascii="Arial" w:hAnsi="Arial" w:cs="Arial"/>
          <w:b/>
          <w:sz w:val="28"/>
        </w:rPr>
        <w:t>.</w:t>
      </w:r>
    </w:p>
    <w:p w:rsidR="00CE1E08" w:rsidRPr="0087653A" w:rsidRDefault="00CE1E08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 w:rsidRPr="0087653A">
        <w:rPr>
          <w:rFonts w:ascii="Arial" w:hAnsi="Arial" w:cs="Arial"/>
          <w:b/>
          <w:sz w:val="28"/>
          <w:u w:val="single"/>
        </w:rPr>
        <w:t>Součásti Smlouvy</w:t>
      </w:r>
    </w:p>
    <w:p w:rsidR="00CE1E08" w:rsidRDefault="00CE1E08">
      <w:pPr>
        <w:ind w:right="-24"/>
        <w:jc w:val="center"/>
        <w:rPr>
          <w:rFonts w:ascii="Arial" w:hAnsi="Arial" w:cs="Arial"/>
          <w:b/>
          <w:sz w:val="28"/>
        </w:rPr>
      </w:pPr>
    </w:p>
    <w:p w:rsidR="00CE1E08" w:rsidRPr="0087653A" w:rsidRDefault="00CE1E08" w:rsidP="00CE1E08">
      <w:pPr>
        <w:ind w:right="-24"/>
        <w:jc w:val="both"/>
        <w:rPr>
          <w:rFonts w:ascii="Arial" w:hAnsi="Arial" w:cs="Arial"/>
        </w:rPr>
      </w:pPr>
      <w:r w:rsidRPr="0087653A">
        <w:rPr>
          <w:rFonts w:ascii="Arial" w:hAnsi="Arial" w:cs="Arial"/>
        </w:rPr>
        <w:t>Následující přílohy tvoří nedílnou součást této Smlouvy:</w:t>
      </w:r>
    </w:p>
    <w:p w:rsidR="00CE1E08" w:rsidRDefault="00CE1E08" w:rsidP="00CE1E08">
      <w:pPr>
        <w:ind w:right="-24"/>
        <w:jc w:val="both"/>
        <w:rPr>
          <w:rFonts w:ascii="Arial" w:hAnsi="Arial" w:cs="Arial"/>
          <w:b/>
        </w:rPr>
      </w:pPr>
    </w:p>
    <w:p w:rsidR="00CE1E08" w:rsidRDefault="00CE1E08" w:rsidP="00CE1E08">
      <w:pPr>
        <w:ind w:right="-24"/>
        <w:jc w:val="both"/>
        <w:rPr>
          <w:rFonts w:ascii="Arial" w:hAnsi="Arial" w:cs="Arial"/>
        </w:rPr>
      </w:pPr>
      <w:r w:rsidRPr="00CE1E08">
        <w:rPr>
          <w:rFonts w:ascii="Arial" w:hAnsi="Arial" w:cs="Arial"/>
        </w:rPr>
        <w:t>Příloha č. 1 - Všeobecné obchodní podmínky</w:t>
      </w:r>
      <w:r>
        <w:rPr>
          <w:rFonts w:ascii="Arial" w:hAnsi="Arial" w:cs="Arial"/>
        </w:rPr>
        <w:t>,</w:t>
      </w:r>
    </w:p>
    <w:p w:rsidR="00783214" w:rsidRPr="00CE1E08" w:rsidRDefault="00783214" w:rsidP="00CE1E08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2 - </w:t>
      </w:r>
      <w:r w:rsidRPr="00783214">
        <w:rPr>
          <w:rFonts w:ascii="Arial" w:hAnsi="Arial" w:cs="Arial"/>
          <w:color w:val="000000"/>
        </w:rPr>
        <w:t>Zadávací dokumentace, rozpočet</w:t>
      </w:r>
    </w:p>
    <w:p w:rsidR="008335C4" w:rsidRDefault="008335C4" w:rsidP="00CE1E08">
      <w:pPr>
        <w:ind w:right="-24"/>
        <w:jc w:val="both"/>
        <w:rPr>
          <w:rFonts w:ascii="Arial" w:hAnsi="Arial" w:cs="Arial"/>
        </w:rPr>
      </w:pPr>
    </w:p>
    <w:p w:rsidR="008335C4" w:rsidRPr="00CE1E08" w:rsidRDefault="008335C4" w:rsidP="00CE1E08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Tyto přílohy jsou chápány jako vzájemně se vysvětlující a doplňující. V případě nejednoznačnosti nebo rozporů mají přednost ustanovení této Smlouvy před ustanoveními výše uvedených příloh. </w:t>
      </w:r>
    </w:p>
    <w:p w:rsidR="0085119C" w:rsidRDefault="0085119C" w:rsidP="00BF3DCD">
      <w:pPr>
        <w:ind w:right="-24"/>
        <w:rPr>
          <w:rFonts w:ascii="Arial" w:hAnsi="Arial" w:cs="Arial"/>
          <w:b/>
          <w:sz w:val="28"/>
        </w:rPr>
      </w:pPr>
    </w:p>
    <w:p w:rsidR="00CE1E08" w:rsidRDefault="0085119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V.</w:t>
      </w: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Závěrečná ustanovení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Default="0085119C" w:rsidP="0085119C">
      <w:pPr>
        <w:ind w:left="360" w:right="-2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5090C">
        <w:rPr>
          <w:rFonts w:ascii="Arial" w:hAnsi="Arial" w:cs="Arial"/>
        </w:rPr>
        <w:t>Tato smlouva nabývá platnosti a účinnosti dnem podpisu oprávněnými zástupci obou smluvních stran.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Pr="00795807" w:rsidRDefault="0085119C" w:rsidP="0085119C">
      <w:pPr>
        <w:ind w:left="360" w:right="-2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5090C">
        <w:rPr>
          <w:rFonts w:ascii="Arial" w:hAnsi="Arial" w:cs="Arial"/>
        </w:rPr>
        <w:t xml:space="preserve">Ve věcech výslovně neupravených touto smlouvou se práva a povinnosti smluvních stran řídí zákonem č. </w:t>
      </w:r>
      <w:r w:rsidR="002F07B9" w:rsidRPr="00795807">
        <w:rPr>
          <w:rFonts w:ascii="Arial" w:hAnsi="Arial" w:cs="Arial"/>
        </w:rPr>
        <w:t>89/2012 Sb., občanský zákoník, ve znění pozdějších předpisů.</w:t>
      </w:r>
    </w:p>
    <w:p w:rsidR="0005090C" w:rsidRDefault="0005090C">
      <w:pPr>
        <w:ind w:left="284" w:right="-24" w:hanging="284"/>
        <w:jc w:val="both"/>
        <w:rPr>
          <w:rFonts w:ascii="Arial" w:hAnsi="Arial" w:cs="Arial"/>
        </w:rPr>
      </w:pPr>
    </w:p>
    <w:p w:rsidR="0005090C" w:rsidRDefault="0085119C">
      <w:pPr>
        <w:pStyle w:val="Zkladntext3"/>
        <w:ind w:left="360" w:hanging="360"/>
      </w:pPr>
      <w:r>
        <w:t>3</w:t>
      </w:r>
      <w:r w:rsidR="0005090C">
        <w:t xml:space="preserve">. Smluvní strany podpisem této smlouvy stvrzují, že její obsah a obsah příloh podrobně znají a souhlasí s ní. </w:t>
      </w:r>
      <w:r w:rsidR="002F07B9" w:rsidRPr="00795807">
        <w:t xml:space="preserve">Tuto smlouvu lze měnit pouze písemnými dodatky, které jsou postupně číslovány a stávají se nedílnou součástí této smlouvy. </w:t>
      </w:r>
      <w:r w:rsidR="0005090C">
        <w:t>Smlouva je jim srozumitelná a byla podepsána svobodně, bez nátlaku ani v tísni.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Default="0085119C">
      <w:pPr>
        <w:ind w:left="284" w:right="-2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Tato S</w:t>
      </w:r>
      <w:r w:rsidR="0005090C">
        <w:rPr>
          <w:rFonts w:ascii="Arial" w:hAnsi="Arial" w:cs="Arial"/>
        </w:rPr>
        <w:t>mlouva je vyhotovena ve čtyřech stejnopisech, z nichž každá strana obdrží stejnopisy dva.</w:t>
      </w:r>
    </w:p>
    <w:p w:rsidR="00571FD0" w:rsidRDefault="00571FD0">
      <w:pPr>
        <w:ind w:right="-766"/>
        <w:jc w:val="both"/>
        <w:rPr>
          <w:rFonts w:ascii="Arial" w:hAnsi="Arial" w:cs="Arial"/>
        </w:rPr>
      </w:pPr>
    </w:p>
    <w:p w:rsidR="001A5C3A" w:rsidRDefault="001A5C3A" w:rsidP="001A5C3A">
      <w:pPr>
        <w:ind w:right="-766"/>
        <w:jc w:val="both"/>
        <w:rPr>
          <w:rFonts w:ascii="Arial" w:hAnsi="Arial" w:cs="Arial"/>
        </w:rPr>
      </w:pPr>
    </w:p>
    <w:p w:rsidR="0005090C" w:rsidRDefault="00571FD0" w:rsidP="00571FD0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Za objednatele: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090C">
        <w:rPr>
          <w:rFonts w:ascii="Arial" w:hAnsi="Arial"/>
        </w:rPr>
        <w:t>Za zhotovitele:</w:t>
      </w: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1A5C3A" w:rsidRDefault="001A5C3A" w:rsidP="001A5C3A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V </w:t>
      </w:r>
      <w:r w:rsidR="002D5937">
        <w:rPr>
          <w:rFonts w:ascii="Arial" w:hAnsi="Arial"/>
        </w:rPr>
        <w:t>Jevíčku</w:t>
      </w:r>
      <w:r>
        <w:rPr>
          <w:rFonts w:ascii="Arial" w:hAnsi="Arial"/>
        </w:rPr>
        <w:t xml:space="preserve"> dne: </w:t>
      </w:r>
      <w:r w:rsidR="00962D6C">
        <w:rPr>
          <w:rFonts w:ascii="Arial" w:hAnsi="Arial"/>
        </w:rPr>
        <w:t>05.10.2022</w:t>
      </w: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------------------------------------------</w:t>
      </w:r>
      <w:r w:rsidR="00571FD0">
        <w:rPr>
          <w:rFonts w:ascii="Arial" w:hAnsi="Arial"/>
        </w:rPr>
        <w:t xml:space="preserve">---                    </w:t>
      </w:r>
      <w:r>
        <w:rPr>
          <w:rFonts w:ascii="Arial" w:hAnsi="Arial"/>
        </w:rPr>
        <w:t xml:space="preserve"> -----------------------------------------</w:t>
      </w:r>
    </w:p>
    <w:p w:rsidR="0005090C" w:rsidRDefault="00D80599" w:rsidP="00D80599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F26FD0">
        <w:rPr>
          <w:rFonts w:ascii="Arial" w:hAnsi="Arial"/>
        </w:rPr>
        <w:t>Mgr.</w:t>
      </w:r>
      <w:r>
        <w:rPr>
          <w:rFonts w:ascii="Arial" w:hAnsi="Arial"/>
        </w:rPr>
        <w:t xml:space="preserve"> &amp; Mgr.</w:t>
      </w:r>
      <w:r w:rsidR="00F26FD0">
        <w:rPr>
          <w:rFonts w:ascii="Arial" w:hAnsi="Arial"/>
        </w:rPr>
        <w:t xml:space="preserve"> </w:t>
      </w:r>
      <w:r w:rsidR="003805E9">
        <w:rPr>
          <w:rFonts w:ascii="Arial" w:hAnsi="Arial"/>
        </w:rPr>
        <w:t>Lucie Škvařilová</w:t>
      </w:r>
      <w:r w:rsidR="00072C31">
        <w:rPr>
          <w:rFonts w:ascii="Arial" w:hAnsi="Arial"/>
        </w:rPr>
        <w:tab/>
      </w:r>
      <w:r w:rsidR="00072C31">
        <w:rPr>
          <w:rFonts w:ascii="Arial" w:hAnsi="Arial"/>
        </w:rPr>
        <w:tab/>
      </w:r>
      <w:r w:rsidR="00072C31">
        <w:rPr>
          <w:rFonts w:ascii="Arial" w:hAnsi="Arial"/>
        </w:rPr>
        <w:tab/>
      </w:r>
      <w:r w:rsidR="00571FD0">
        <w:rPr>
          <w:rFonts w:ascii="Arial" w:hAnsi="Arial"/>
        </w:rPr>
        <w:tab/>
      </w:r>
      <w:r w:rsidR="00962D6C">
        <w:rPr>
          <w:rFonts w:ascii="Arial" w:hAnsi="Arial"/>
        </w:rPr>
        <w:t>Ing. Milan Komárek</w:t>
      </w:r>
      <w:r w:rsidR="00571FD0">
        <w:rPr>
          <w:rFonts w:ascii="Arial" w:hAnsi="Arial"/>
        </w:rPr>
        <w:tab/>
      </w:r>
      <w:r w:rsidR="005F05EB">
        <w:rPr>
          <w:rFonts w:ascii="Arial" w:hAnsi="Arial"/>
        </w:rPr>
        <w:t xml:space="preserve"> </w:t>
      </w:r>
    </w:p>
    <w:p w:rsidR="0005090C" w:rsidRDefault="0005090C" w:rsidP="005203AE">
      <w:pPr>
        <w:ind w:right="-766" w:firstLine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43C1C" w:rsidRDefault="00743C1C" w:rsidP="00743C1C">
      <w:pPr>
        <w:pStyle w:val="Titulek"/>
        <w:framePr w:w="0" w:hRule="auto" w:hSpace="0" w:wrap="auto" w:vAnchor="margin" w:hAnchor="text" w:xAlign="left" w:yAlign="inline"/>
      </w:pPr>
    </w:p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/>
    <w:p w:rsidR="00743C1C" w:rsidRPr="00743C1C" w:rsidRDefault="00743C1C" w:rsidP="00743C1C">
      <w:pPr>
        <w:sectPr w:rsidR="00743C1C" w:rsidRPr="00743C1C" w:rsidSect="007626F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:rsidR="00743C1C" w:rsidRPr="00743C1C" w:rsidRDefault="00743C1C" w:rsidP="0063430A">
      <w:pPr>
        <w:pStyle w:val="Titulek"/>
        <w:framePr w:w="0" w:hRule="auto" w:hSpace="0" w:wrap="auto" w:vAnchor="margin" w:hAnchor="text" w:xAlign="left" w:yAlign="inline"/>
        <w:jc w:val="left"/>
      </w:pPr>
    </w:p>
    <w:sectPr w:rsidR="00743C1C" w:rsidRPr="00743C1C" w:rsidSect="007626FD">
      <w:headerReference w:type="first" r:id="rId12"/>
      <w:pgSz w:w="11907" w:h="16840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30" w:rsidRDefault="00E86F30">
      <w:r>
        <w:separator/>
      </w:r>
    </w:p>
  </w:endnote>
  <w:endnote w:type="continuationSeparator" w:id="0">
    <w:p w:rsidR="00E86F30" w:rsidRDefault="00E8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to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6A" w:rsidRDefault="009F66D5">
    <w:pPr>
      <w:pStyle w:val="Zpat"/>
      <w:pBdr>
        <w:top w:val="single" w:sz="4" w:space="1" w:color="auto"/>
      </w:pBdr>
      <w:jc w:val="right"/>
      <w:rPr>
        <w:rFonts w:ascii="Arial" w:hAnsi="Arial" w:cs="Arial"/>
        <w:b/>
      </w:rPr>
    </w:pPr>
    <w:r>
      <w:t xml:space="preserve">Strana </w:t>
    </w:r>
    <w:r w:rsidR="00C40D00">
      <w:fldChar w:fldCharType="begin"/>
    </w:r>
    <w:r w:rsidR="00C40D00">
      <w:instrText xml:space="preserve"> PAGE </w:instrText>
    </w:r>
    <w:r w:rsidR="00C40D00">
      <w:fldChar w:fldCharType="separate"/>
    </w:r>
    <w:r w:rsidR="00C55D92">
      <w:rPr>
        <w:noProof/>
      </w:rPr>
      <w:t>4</w:t>
    </w:r>
    <w:r w:rsidR="00C40D00">
      <w:rPr>
        <w:noProof/>
      </w:rPr>
      <w:fldChar w:fldCharType="end"/>
    </w:r>
    <w:r>
      <w:t xml:space="preserve"> (celkem </w:t>
    </w:r>
    <w:r w:rsidR="00457F67">
      <w:t>3</w:t>
    </w:r>
    <w:r>
      <w:t xml:space="preserve">)                                         </w:t>
    </w:r>
    <w:r>
      <w:rPr>
        <w:rStyle w:val="slostrnky"/>
      </w:rPr>
      <w:t>SOD č.</w:t>
    </w:r>
    <w:r w:rsidRPr="00A27B47">
      <w:rPr>
        <w:b/>
        <w:color w:val="FF0000"/>
      </w:rPr>
      <w:t xml:space="preserve"> </w:t>
    </w:r>
    <w:r w:rsidR="00962D6C">
      <w:rPr>
        <w:rFonts w:ascii="Arial" w:hAnsi="Arial" w:cs="Arial"/>
        <w:b/>
      </w:rPr>
      <w:t>3</w:t>
    </w:r>
    <w:r w:rsidR="002D5937" w:rsidRPr="00470DEF">
      <w:rPr>
        <w:rFonts w:ascii="Arial" w:hAnsi="Arial" w:cs="Arial"/>
        <w:b/>
      </w:rPr>
      <w:t>/20</w:t>
    </w:r>
    <w:r w:rsidR="00034E6A">
      <w:rPr>
        <w:rFonts w:ascii="Arial" w:hAnsi="Arial" w:cs="Arial"/>
        <w:b/>
      </w:rPr>
      <w:t>2</w:t>
    </w:r>
    <w:r w:rsidR="0063430A">
      <w:rPr>
        <w:rFonts w:ascii="Arial" w:hAnsi="Arial" w:cs="Arial"/>
        <w:b/>
      </w:rPr>
      <w:t>2</w:t>
    </w:r>
  </w:p>
  <w:p w:rsidR="009F66D5" w:rsidRDefault="009F66D5">
    <w:pPr>
      <w:pStyle w:val="Zpat"/>
      <w:pBdr>
        <w:top w:val="single" w:sz="4" w:space="1" w:color="auto"/>
      </w:pBdr>
      <w:jc w:val="right"/>
      <w:rPr>
        <w:rStyle w:val="slostrnky"/>
      </w:rPr>
    </w:pPr>
    <w:r w:rsidRPr="00470DEF">
      <w:rPr>
        <w:rStyle w:val="slostrnk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0A" w:rsidRDefault="0063430A" w:rsidP="0063430A"/>
  <w:p w:rsidR="0063430A" w:rsidRDefault="0063430A" w:rsidP="0063430A">
    <w:pPr>
      <w:pStyle w:val="Zpat"/>
      <w:pBdr>
        <w:top w:val="single" w:sz="4" w:space="1" w:color="auto"/>
      </w:pBdr>
      <w:jc w:val="right"/>
      <w:rPr>
        <w:rFonts w:ascii="Arial" w:hAnsi="Arial" w:cs="Arial"/>
        <w:b/>
      </w:rPr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55D92">
      <w:rPr>
        <w:noProof/>
      </w:rPr>
      <w:t>5</w:t>
    </w:r>
    <w:r>
      <w:rPr>
        <w:noProof/>
      </w:rPr>
      <w:fldChar w:fldCharType="end"/>
    </w:r>
    <w:r>
      <w:t xml:space="preserve"> (celkem 4)                                         </w:t>
    </w:r>
    <w:r>
      <w:rPr>
        <w:rStyle w:val="slostrnky"/>
      </w:rPr>
      <w:t>SOD č.</w:t>
    </w:r>
    <w:r w:rsidRPr="00A27B47">
      <w:rPr>
        <w:b/>
        <w:color w:val="FF0000"/>
      </w:rPr>
      <w:t xml:space="preserve"> </w:t>
    </w:r>
    <w:r w:rsidR="00962D6C">
      <w:rPr>
        <w:rFonts w:ascii="Arial" w:hAnsi="Arial" w:cs="Arial"/>
        <w:b/>
      </w:rPr>
      <w:t>3</w:t>
    </w:r>
    <w:r w:rsidRPr="00470DEF">
      <w:rPr>
        <w:rFonts w:ascii="Arial" w:hAnsi="Arial" w:cs="Arial"/>
        <w:b/>
      </w:rPr>
      <w:t>/20</w:t>
    </w:r>
    <w:r>
      <w:rPr>
        <w:rFonts w:ascii="Arial" w:hAnsi="Arial" w:cs="Arial"/>
        <w:b/>
      </w:rPr>
      <w:t>22</w:t>
    </w:r>
  </w:p>
  <w:p w:rsidR="0063430A" w:rsidRDefault="0063430A" w:rsidP="0063430A">
    <w:pPr>
      <w:pStyle w:val="Zpat"/>
      <w:pBdr>
        <w:top w:val="single" w:sz="4" w:space="1" w:color="auto"/>
      </w:pBdr>
      <w:jc w:val="right"/>
      <w:rPr>
        <w:rStyle w:val="slostrnky"/>
      </w:rPr>
    </w:pPr>
    <w:r w:rsidRPr="00470DEF">
      <w:rPr>
        <w:rStyle w:val="slostrnky"/>
      </w:rPr>
      <w:t xml:space="preserve"> </w:t>
    </w:r>
  </w:p>
  <w:p w:rsidR="0063430A" w:rsidRDefault="00634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30" w:rsidRDefault="00E86F30">
      <w:r>
        <w:separator/>
      </w:r>
    </w:p>
  </w:footnote>
  <w:footnote w:type="continuationSeparator" w:id="0">
    <w:p w:rsidR="00E86F30" w:rsidRDefault="00E8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D5" w:rsidRDefault="003B785F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>Gymnázium, Jevíčko, A. K. Vitáka 452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D5" w:rsidRPr="000F2283" w:rsidRDefault="009F66D5" w:rsidP="000F2283">
    <w:pPr>
      <w:pStyle w:val="Zhlav"/>
      <w:pBdr>
        <w:bottom w:val="single" w:sz="6" w:space="1" w:color="auto"/>
      </w:pBdr>
      <w:jc w:val="right"/>
      <w:rPr>
        <w:rFonts w:ascii="Arial" w:hAnsi="Arial"/>
        <w:b/>
      </w:rPr>
    </w:pPr>
  </w:p>
  <w:p w:rsidR="009F66D5" w:rsidRPr="00E42D99" w:rsidRDefault="003B785F">
    <w:pPr>
      <w:pStyle w:val="Zhlav"/>
      <w:pBdr>
        <w:bottom w:val="single" w:sz="6" w:space="1" w:color="auto"/>
      </w:pBdr>
      <w:rPr>
        <w:rFonts w:ascii="Arial" w:hAnsi="Arial"/>
        <w:b/>
        <w:sz w:val="32"/>
        <w:szCs w:val="32"/>
      </w:rPr>
    </w:pPr>
    <w:r w:rsidRPr="00E42D99">
      <w:rPr>
        <w:rFonts w:ascii="Arial" w:hAnsi="Arial"/>
        <w:b/>
        <w:sz w:val="32"/>
        <w:szCs w:val="32"/>
      </w:rPr>
      <w:t>Gymnázium, Jevíčko, A. K. Vitáka 452</w:t>
    </w:r>
  </w:p>
  <w:p w:rsidR="009F66D5" w:rsidRDefault="009F66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0A" w:rsidRPr="000F2283" w:rsidRDefault="0063430A" w:rsidP="0063430A">
    <w:pPr>
      <w:pStyle w:val="Zhlav"/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C60"/>
    <w:multiLevelType w:val="hybridMultilevel"/>
    <w:tmpl w:val="BADC36A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70BED"/>
    <w:multiLevelType w:val="hybridMultilevel"/>
    <w:tmpl w:val="54CED45E"/>
    <w:lvl w:ilvl="0" w:tplc="FE3E1F3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CD3F16"/>
    <w:multiLevelType w:val="singleLevel"/>
    <w:tmpl w:val="CC4AD2B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BD146D5"/>
    <w:multiLevelType w:val="hybridMultilevel"/>
    <w:tmpl w:val="CD90A3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03CD7"/>
    <w:multiLevelType w:val="multilevel"/>
    <w:tmpl w:val="368293B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312B6DD0"/>
    <w:multiLevelType w:val="hybridMultilevel"/>
    <w:tmpl w:val="8D988FE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438B5"/>
    <w:multiLevelType w:val="multilevel"/>
    <w:tmpl w:val="A72E0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35C166B6"/>
    <w:multiLevelType w:val="hybridMultilevel"/>
    <w:tmpl w:val="655AB4EA"/>
    <w:lvl w:ilvl="0" w:tplc="8904F9C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C0C6BE">
      <w:start w:val="10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DD4D13"/>
    <w:multiLevelType w:val="hybridMultilevel"/>
    <w:tmpl w:val="AD68D9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06A95"/>
    <w:multiLevelType w:val="hybridMultilevel"/>
    <w:tmpl w:val="1C7C3AB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E90237"/>
    <w:multiLevelType w:val="hybridMultilevel"/>
    <w:tmpl w:val="FD44C006"/>
    <w:lvl w:ilvl="0" w:tplc="EA2E9F34">
      <w:start w:val="7"/>
      <w:numFmt w:val="lowerLetter"/>
      <w:lvlText w:val="(%1)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1" w15:restartNumberingAfterBreak="0">
    <w:nsid w:val="5D9E51DF"/>
    <w:multiLevelType w:val="hybridMultilevel"/>
    <w:tmpl w:val="1F3830F6"/>
    <w:lvl w:ilvl="0" w:tplc="F7DC3A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64BA3"/>
    <w:multiLevelType w:val="multilevel"/>
    <w:tmpl w:val="34945CB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3" w15:restartNumberingAfterBreak="0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41066B"/>
    <w:multiLevelType w:val="hybridMultilevel"/>
    <w:tmpl w:val="38C2F77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24300"/>
    <w:multiLevelType w:val="multilevel"/>
    <w:tmpl w:val="56A0C78E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0317DA"/>
    <w:multiLevelType w:val="hybridMultilevel"/>
    <w:tmpl w:val="D7BE47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832188"/>
    <w:multiLevelType w:val="singleLevel"/>
    <w:tmpl w:val="0E763F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5C13F1B"/>
    <w:multiLevelType w:val="hybridMultilevel"/>
    <w:tmpl w:val="2EDE4DDE"/>
    <w:lvl w:ilvl="0" w:tplc="366ADFE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70E307A"/>
    <w:multiLevelType w:val="hybridMultilevel"/>
    <w:tmpl w:val="3C68D5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C6688B"/>
    <w:multiLevelType w:val="hybridMultilevel"/>
    <w:tmpl w:val="A58EDC6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20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16"/>
  </w:num>
  <w:num w:numId="11">
    <w:abstractNumId w:val="14"/>
  </w:num>
  <w:num w:numId="12">
    <w:abstractNumId w:val="19"/>
  </w:num>
  <w:num w:numId="13">
    <w:abstractNumId w:val="15"/>
  </w:num>
  <w:num w:numId="14">
    <w:abstractNumId w:val="4"/>
  </w:num>
  <w:num w:numId="15">
    <w:abstractNumId w:val="17"/>
  </w:num>
  <w:num w:numId="16">
    <w:abstractNumId w:val="1"/>
  </w:num>
  <w:num w:numId="17">
    <w:abstractNumId w:val="6"/>
    <w:lvlOverride w:ilvl="0">
      <w:startOverride w:val="9"/>
    </w:lvlOverride>
  </w:num>
  <w:num w:numId="18">
    <w:abstractNumId w:val="6"/>
    <w:lvlOverride w:ilvl="0">
      <w:startOverride w:val="9"/>
    </w:lvlOverride>
  </w:num>
  <w:num w:numId="19">
    <w:abstractNumId w:val="10"/>
  </w:num>
  <w:num w:numId="20">
    <w:abstractNumId w:val="6"/>
    <w:lvlOverride w:ilvl="0">
      <w:startOverride w:val="3"/>
    </w:lvlOverride>
  </w:num>
  <w:num w:numId="21">
    <w:abstractNumId w:val="7"/>
  </w:num>
  <w:num w:numId="22">
    <w:abstractNumId w:val="18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D3"/>
    <w:rsid w:val="00034E6A"/>
    <w:rsid w:val="0005090C"/>
    <w:rsid w:val="000545E3"/>
    <w:rsid w:val="000727DD"/>
    <w:rsid w:val="00072C31"/>
    <w:rsid w:val="000D0369"/>
    <w:rsid w:val="000D46C1"/>
    <w:rsid w:val="000E24C1"/>
    <w:rsid w:val="000F2283"/>
    <w:rsid w:val="00123B01"/>
    <w:rsid w:val="00176090"/>
    <w:rsid w:val="0019113E"/>
    <w:rsid w:val="001A5C3A"/>
    <w:rsid w:val="001A6EE0"/>
    <w:rsid w:val="00221ED5"/>
    <w:rsid w:val="00222E35"/>
    <w:rsid w:val="0024174D"/>
    <w:rsid w:val="00293B43"/>
    <w:rsid w:val="002B31FD"/>
    <w:rsid w:val="002D4066"/>
    <w:rsid w:val="002D5937"/>
    <w:rsid w:val="002E3B02"/>
    <w:rsid w:val="002F07B9"/>
    <w:rsid w:val="002F6C8D"/>
    <w:rsid w:val="003027B2"/>
    <w:rsid w:val="00361FF9"/>
    <w:rsid w:val="003805E9"/>
    <w:rsid w:val="00381DCC"/>
    <w:rsid w:val="00390F8C"/>
    <w:rsid w:val="003A6FFD"/>
    <w:rsid w:val="003B2654"/>
    <w:rsid w:val="003B785F"/>
    <w:rsid w:val="003C76F0"/>
    <w:rsid w:val="003E5AEA"/>
    <w:rsid w:val="0043035E"/>
    <w:rsid w:val="00454A38"/>
    <w:rsid w:val="00457F67"/>
    <w:rsid w:val="00463F2B"/>
    <w:rsid w:val="00470DEF"/>
    <w:rsid w:val="0049001F"/>
    <w:rsid w:val="004C4EDB"/>
    <w:rsid w:val="004D2353"/>
    <w:rsid w:val="004D729F"/>
    <w:rsid w:val="004E59F5"/>
    <w:rsid w:val="004F1252"/>
    <w:rsid w:val="005203AE"/>
    <w:rsid w:val="00555B5D"/>
    <w:rsid w:val="00563FD9"/>
    <w:rsid w:val="00571FD0"/>
    <w:rsid w:val="005B2FD9"/>
    <w:rsid w:val="005F040B"/>
    <w:rsid w:val="005F05EB"/>
    <w:rsid w:val="00604354"/>
    <w:rsid w:val="00606CD8"/>
    <w:rsid w:val="0063430A"/>
    <w:rsid w:val="006512C2"/>
    <w:rsid w:val="0067455F"/>
    <w:rsid w:val="006E437F"/>
    <w:rsid w:val="006E75A3"/>
    <w:rsid w:val="006F6A60"/>
    <w:rsid w:val="00706A2F"/>
    <w:rsid w:val="00735E86"/>
    <w:rsid w:val="00743C1C"/>
    <w:rsid w:val="00753E8C"/>
    <w:rsid w:val="007626FD"/>
    <w:rsid w:val="007751A0"/>
    <w:rsid w:val="00783214"/>
    <w:rsid w:val="007876C5"/>
    <w:rsid w:val="00795807"/>
    <w:rsid w:val="007D0444"/>
    <w:rsid w:val="007D738F"/>
    <w:rsid w:val="007F34C5"/>
    <w:rsid w:val="008335C4"/>
    <w:rsid w:val="008352A8"/>
    <w:rsid w:val="0084092B"/>
    <w:rsid w:val="00842042"/>
    <w:rsid w:val="0085119C"/>
    <w:rsid w:val="00860D98"/>
    <w:rsid w:val="0087653A"/>
    <w:rsid w:val="0088033C"/>
    <w:rsid w:val="008875F6"/>
    <w:rsid w:val="008A35BC"/>
    <w:rsid w:val="008E2808"/>
    <w:rsid w:val="008F2F7C"/>
    <w:rsid w:val="0091784B"/>
    <w:rsid w:val="00937799"/>
    <w:rsid w:val="00954D0A"/>
    <w:rsid w:val="00962D6C"/>
    <w:rsid w:val="00974227"/>
    <w:rsid w:val="009878A3"/>
    <w:rsid w:val="00987909"/>
    <w:rsid w:val="009C19EE"/>
    <w:rsid w:val="009C6EF3"/>
    <w:rsid w:val="009D04F4"/>
    <w:rsid w:val="009D7C27"/>
    <w:rsid w:val="009E219E"/>
    <w:rsid w:val="009E72CD"/>
    <w:rsid w:val="009F23AE"/>
    <w:rsid w:val="009F66D5"/>
    <w:rsid w:val="00A14C86"/>
    <w:rsid w:val="00A27B47"/>
    <w:rsid w:val="00A335BA"/>
    <w:rsid w:val="00A37777"/>
    <w:rsid w:val="00A45AFA"/>
    <w:rsid w:val="00A610CC"/>
    <w:rsid w:val="00A6441D"/>
    <w:rsid w:val="00A90760"/>
    <w:rsid w:val="00A91755"/>
    <w:rsid w:val="00A93A80"/>
    <w:rsid w:val="00A947D5"/>
    <w:rsid w:val="00A9675A"/>
    <w:rsid w:val="00AB67B1"/>
    <w:rsid w:val="00B30E0D"/>
    <w:rsid w:val="00B606AE"/>
    <w:rsid w:val="00B64F0B"/>
    <w:rsid w:val="00B72A59"/>
    <w:rsid w:val="00B77BF1"/>
    <w:rsid w:val="00BA5FD3"/>
    <w:rsid w:val="00BB1EF8"/>
    <w:rsid w:val="00BE6D9A"/>
    <w:rsid w:val="00BF3DCD"/>
    <w:rsid w:val="00BF43BD"/>
    <w:rsid w:val="00C05441"/>
    <w:rsid w:val="00C40D00"/>
    <w:rsid w:val="00C45A03"/>
    <w:rsid w:val="00C5204E"/>
    <w:rsid w:val="00C55D92"/>
    <w:rsid w:val="00C61DBC"/>
    <w:rsid w:val="00C94289"/>
    <w:rsid w:val="00CB6CF7"/>
    <w:rsid w:val="00CC6554"/>
    <w:rsid w:val="00CE1E08"/>
    <w:rsid w:val="00CE493E"/>
    <w:rsid w:val="00D07963"/>
    <w:rsid w:val="00D2484E"/>
    <w:rsid w:val="00D24941"/>
    <w:rsid w:val="00D317B6"/>
    <w:rsid w:val="00D439A3"/>
    <w:rsid w:val="00D60602"/>
    <w:rsid w:val="00D80599"/>
    <w:rsid w:val="00DE2A18"/>
    <w:rsid w:val="00E03257"/>
    <w:rsid w:val="00E12DF1"/>
    <w:rsid w:val="00E13577"/>
    <w:rsid w:val="00E252C6"/>
    <w:rsid w:val="00E42D99"/>
    <w:rsid w:val="00E43645"/>
    <w:rsid w:val="00E51A03"/>
    <w:rsid w:val="00E630D7"/>
    <w:rsid w:val="00E647D9"/>
    <w:rsid w:val="00E74EB0"/>
    <w:rsid w:val="00E86F30"/>
    <w:rsid w:val="00E9440B"/>
    <w:rsid w:val="00E95713"/>
    <w:rsid w:val="00EC5725"/>
    <w:rsid w:val="00EE1C01"/>
    <w:rsid w:val="00F07130"/>
    <w:rsid w:val="00F1611A"/>
    <w:rsid w:val="00F26FD0"/>
    <w:rsid w:val="00F40C1C"/>
    <w:rsid w:val="00F57616"/>
    <w:rsid w:val="00F8249E"/>
    <w:rsid w:val="00F96E95"/>
    <w:rsid w:val="00FC3BD7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A5D11B-2B5A-4C84-AB76-3B539A86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6FD"/>
    <w:rPr>
      <w:sz w:val="24"/>
      <w:szCs w:val="24"/>
    </w:rPr>
  </w:style>
  <w:style w:type="paragraph" w:styleId="Nadpis1">
    <w:name w:val="heading 1"/>
    <w:basedOn w:val="Normln"/>
    <w:next w:val="Normln"/>
    <w:qFormat/>
    <w:rsid w:val="007626F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7626FD"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7626FD"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7626FD"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rsid w:val="007626FD"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rsid w:val="007626FD"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rsid w:val="007626FD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rsid w:val="007626FD"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26FD"/>
    <w:pPr>
      <w:jc w:val="both"/>
    </w:pPr>
    <w:rPr>
      <w:snapToGrid w:val="0"/>
      <w:szCs w:val="20"/>
    </w:rPr>
  </w:style>
  <w:style w:type="paragraph" w:styleId="Zhlav">
    <w:name w:val="header"/>
    <w:basedOn w:val="Normln"/>
    <w:rsid w:val="007626F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626FD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rsid w:val="007626FD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rsid w:val="007626F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7626FD"/>
  </w:style>
  <w:style w:type="paragraph" w:styleId="Textvbloku">
    <w:name w:val="Block Text"/>
    <w:basedOn w:val="Normln"/>
    <w:rsid w:val="007626FD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rsid w:val="007626FD"/>
    <w:pPr>
      <w:ind w:left="284" w:hanging="284"/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rsid w:val="007626FD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rsid w:val="007626FD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rsid w:val="007626FD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626FD"/>
    <w:pPr>
      <w:ind w:left="360" w:hanging="360"/>
    </w:pPr>
    <w:rPr>
      <w:rFonts w:ascii="Arial" w:hAnsi="Arial" w:cs="Arial"/>
    </w:rPr>
  </w:style>
  <w:style w:type="paragraph" w:customStyle="1" w:styleId="odstavec1">
    <w:name w:val="odstavec1"/>
    <w:basedOn w:val="Normln"/>
    <w:next w:val="Normln"/>
    <w:rsid w:val="007626FD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rsid w:val="007626FD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rsid w:val="007626FD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rsid w:val="007626FD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rsid w:val="007626FD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7626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032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C45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41385-432A-49AD-9559-026072A8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PARDUBICKÉHO KRAJE</vt:lpstr>
    </vt:vector>
  </TitlesOfParts>
  <Company>KrÚ Pardubice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PARDUBICKÉHO KRAJE</dc:title>
  <dc:subject/>
  <dc:creator>Ing. Jiří Kunt, JUDr. Aleš Popelka</dc:creator>
  <cp:keywords/>
  <dc:description/>
  <cp:lastModifiedBy>Milena Girgleová</cp:lastModifiedBy>
  <cp:revision>2</cp:revision>
  <cp:lastPrinted>2022-10-04T12:09:00Z</cp:lastPrinted>
  <dcterms:created xsi:type="dcterms:W3CDTF">2022-10-14T05:55:00Z</dcterms:created>
  <dcterms:modified xsi:type="dcterms:W3CDTF">2022-10-14T05:55:00Z</dcterms:modified>
</cp:coreProperties>
</file>