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39CF" w14:textId="77777777" w:rsidR="00C6043E" w:rsidRDefault="00C6043E"/>
    <w:p w14:paraId="55936522" w14:textId="77777777" w:rsidR="00C6043E" w:rsidRDefault="00700913">
      <w:pPr>
        <w:pStyle w:val="Nadpis10"/>
        <w:keepNext/>
        <w:keepLines/>
        <w:spacing w:after="0"/>
      </w:pPr>
      <w:bookmarkStart w:id="0" w:name="bookmark2"/>
      <w:r>
        <w:t>Kupní smlouva</w:t>
      </w:r>
      <w:bookmarkEnd w:id="0"/>
    </w:p>
    <w:p w14:paraId="129BA644" w14:textId="77777777" w:rsidR="00C6043E" w:rsidRDefault="00700913">
      <w:pPr>
        <w:pStyle w:val="Jin0"/>
        <w:spacing w:after="0"/>
        <w:ind w:firstLine="140"/>
        <w:rPr>
          <w:sz w:val="19"/>
          <w:szCs w:val="19"/>
        </w:rPr>
      </w:pPr>
      <w:r>
        <w:rPr>
          <w:sz w:val="19"/>
          <w:szCs w:val="19"/>
        </w:rPr>
        <w:t>dle ustanovení § 2079 a násl. zákona č. 89/2012 Sb., občanský zákoník, ve znění pozdějších předpisů (dále jen</w:t>
      </w:r>
    </w:p>
    <w:p w14:paraId="784646A2" w14:textId="77777777" w:rsidR="00C6043E" w:rsidRDefault="00700913">
      <w:pPr>
        <w:pStyle w:val="Jin0"/>
        <w:spacing w:after="280"/>
        <w:jc w:val="center"/>
        <w:rPr>
          <w:sz w:val="19"/>
          <w:szCs w:val="19"/>
        </w:rPr>
      </w:pPr>
      <w:r>
        <w:rPr>
          <w:noProof/>
        </w:rPr>
        <mc:AlternateContent>
          <mc:Choice Requires="wps">
            <w:drawing>
              <wp:anchor distT="0" distB="0" distL="114300" distR="114300" simplePos="0" relativeHeight="125829378" behindDoc="0" locked="0" layoutInCell="1" allowOverlap="1" wp14:anchorId="05E877A8" wp14:editId="42431A4F">
                <wp:simplePos x="0" y="0"/>
                <wp:positionH relativeFrom="page">
                  <wp:posOffset>932180</wp:posOffset>
                </wp:positionH>
                <wp:positionV relativeFrom="paragraph">
                  <wp:posOffset>1778000</wp:posOffset>
                </wp:positionV>
                <wp:extent cx="1076960" cy="16160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76960" cy="1616075"/>
                        </a:xfrm>
                        <a:prstGeom prst="rect">
                          <a:avLst/>
                        </a:prstGeom>
                        <a:noFill/>
                      </wps:spPr>
                      <wps:txbx>
                        <w:txbxContent>
                          <w:p w14:paraId="4385E309" w14:textId="77777777" w:rsidR="00C6043E" w:rsidRDefault="00700913">
                            <w:pPr>
                              <w:pStyle w:val="Zkladntext1"/>
                              <w:spacing w:after="280"/>
                            </w:pPr>
                            <w:r>
                              <w:rPr>
                                <w:b/>
                                <w:bCs/>
                              </w:rPr>
                              <w:t>a</w:t>
                            </w:r>
                          </w:p>
                          <w:p w14:paraId="0263B92C" w14:textId="77777777" w:rsidR="00C6043E" w:rsidRDefault="00700913">
                            <w:pPr>
                              <w:pStyle w:val="Zkladntext1"/>
                              <w:spacing w:after="0"/>
                            </w:pPr>
                            <w:r>
                              <w:rPr>
                                <w:b/>
                                <w:bCs/>
                              </w:rPr>
                              <w:t>HPST, s.r.o.</w:t>
                            </w:r>
                          </w:p>
                          <w:p w14:paraId="46C38BD9" w14:textId="77777777" w:rsidR="00C6043E" w:rsidRDefault="00700913">
                            <w:pPr>
                              <w:pStyle w:val="Zkladntext1"/>
                              <w:spacing w:after="0"/>
                            </w:pPr>
                            <w:r>
                              <w:t>se sídlem:</w:t>
                            </w:r>
                          </w:p>
                          <w:p w14:paraId="56D8ECE2" w14:textId="77777777" w:rsidR="00C6043E" w:rsidRDefault="00700913">
                            <w:pPr>
                              <w:pStyle w:val="Zkladntext1"/>
                              <w:spacing w:after="0"/>
                            </w:pPr>
                            <w:r>
                              <w:t>IČ:</w:t>
                            </w:r>
                          </w:p>
                          <w:p w14:paraId="5B047DE8" w14:textId="77777777" w:rsidR="00C6043E" w:rsidRDefault="00700913">
                            <w:pPr>
                              <w:pStyle w:val="Zkladntext1"/>
                              <w:spacing w:after="0"/>
                            </w:pPr>
                            <w:r>
                              <w:t>DIČ:</w:t>
                            </w:r>
                          </w:p>
                          <w:p w14:paraId="565F0505" w14:textId="77777777" w:rsidR="00C6043E" w:rsidRDefault="00700913">
                            <w:pPr>
                              <w:pStyle w:val="Zkladntext1"/>
                              <w:spacing w:after="0"/>
                            </w:pPr>
                            <w:r>
                              <w:t>zastoupena: bankovní spojení: číslo účtu: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400000000000006pt;margin-top:140.pt;width:84.799999999999997pt;height:127.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HPST,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 bankovní spojení: číslo účtu:</w:t>
                      </w:r>
                    </w:p>
                  </w:txbxContent>
                </v:textbox>
                <w10:wrap type="square" side="right" anchorx="page"/>
              </v:shape>
            </w:pict>
          </mc:Fallback>
        </mc:AlternateContent>
      </w:r>
      <w:r>
        <w:rPr>
          <w:b/>
          <w:bCs/>
          <w:sz w:val="19"/>
          <w:szCs w:val="19"/>
        </w:rPr>
        <w:t>„Občanský zákoník")</w:t>
      </w:r>
    </w:p>
    <w:p w14:paraId="3B109D14" w14:textId="77777777" w:rsidR="00C6043E" w:rsidRDefault="00700913">
      <w:pPr>
        <w:pStyle w:val="Titulektabulky0"/>
        <w:ind w:left="18"/>
      </w:pPr>
      <w:r>
        <w:t>Centrum dopravního výzkumu, v. v. i.</w:t>
      </w:r>
    </w:p>
    <w:tbl>
      <w:tblPr>
        <w:tblOverlap w:val="never"/>
        <w:tblW w:w="0" w:type="auto"/>
        <w:tblLayout w:type="fixed"/>
        <w:tblCellMar>
          <w:left w:w="10" w:type="dxa"/>
          <w:right w:w="10" w:type="dxa"/>
        </w:tblCellMar>
        <w:tblLook w:val="04A0" w:firstRow="1" w:lastRow="0" w:firstColumn="1" w:lastColumn="0" w:noHBand="0" w:noVBand="1"/>
      </w:tblPr>
      <w:tblGrid>
        <w:gridCol w:w="1519"/>
        <w:gridCol w:w="3427"/>
      </w:tblGrid>
      <w:tr w:rsidR="00C6043E" w14:paraId="3C5FDDE1" w14:textId="77777777">
        <w:trPr>
          <w:trHeight w:hRule="exact" w:val="259"/>
        </w:trPr>
        <w:tc>
          <w:tcPr>
            <w:tcW w:w="1519" w:type="dxa"/>
            <w:shd w:val="clear" w:color="auto" w:fill="auto"/>
          </w:tcPr>
          <w:p w14:paraId="0766D539" w14:textId="77777777" w:rsidR="00C6043E" w:rsidRDefault="00700913">
            <w:pPr>
              <w:pStyle w:val="Jin0"/>
              <w:spacing w:after="0"/>
            </w:pPr>
            <w:r>
              <w:t>se sídlem:</w:t>
            </w:r>
          </w:p>
        </w:tc>
        <w:tc>
          <w:tcPr>
            <w:tcW w:w="3427" w:type="dxa"/>
            <w:shd w:val="clear" w:color="auto" w:fill="auto"/>
          </w:tcPr>
          <w:p w14:paraId="0F0E8DBA" w14:textId="77777777" w:rsidR="00C6043E" w:rsidRDefault="00700913">
            <w:pPr>
              <w:pStyle w:val="Jin0"/>
              <w:spacing w:after="0"/>
              <w:ind w:firstLine="540"/>
            </w:pPr>
            <w:r>
              <w:t>Líšeňská 33a, 636 00 Brno</w:t>
            </w:r>
          </w:p>
        </w:tc>
      </w:tr>
      <w:tr w:rsidR="00C6043E" w14:paraId="2A4C2818" w14:textId="77777777">
        <w:trPr>
          <w:trHeight w:hRule="exact" w:val="284"/>
        </w:trPr>
        <w:tc>
          <w:tcPr>
            <w:tcW w:w="1519" w:type="dxa"/>
            <w:shd w:val="clear" w:color="auto" w:fill="auto"/>
          </w:tcPr>
          <w:p w14:paraId="44CFDB40" w14:textId="77777777" w:rsidR="00C6043E" w:rsidRDefault="00700913">
            <w:pPr>
              <w:pStyle w:val="Jin0"/>
              <w:spacing w:after="0"/>
            </w:pPr>
            <w:r>
              <w:t>IČO:</w:t>
            </w:r>
          </w:p>
        </w:tc>
        <w:tc>
          <w:tcPr>
            <w:tcW w:w="3427" w:type="dxa"/>
            <w:shd w:val="clear" w:color="auto" w:fill="auto"/>
          </w:tcPr>
          <w:p w14:paraId="751B1045" w14:textId="77777777" w:rsidR="00C6043E" w:rsidRDefault="00700913">
            <w:pPr>
              <w:pStyle w:val="Jin0"/>
              <w:spacing w:after="0"/>
              <w:ind w:firstLine="540"/>
            </w:pPr>
            <w:r>
              <w:t>44994575</w:t>
            </w:r>
          </w:p>
        </w:tc>
      </w:tr>
      <w:tr w:rsidR="00C6043E" w14:paraId="1EEF027F" w14:textId="77777777">
        <w:trPr>
          <w:trHeight w:hRule="exact" w:val="565"/>
        </w:trPr>
        <w:tc>
          <w:tcPr>
            <w:tcW w:w="1519" w:type="dxa"/>
            <w:shd w:val="clear" w:color="auto" w:fill="auto"/>
            <w:vAlign w:val="bottom"/>
          </w:tcPr>
          <w:p w14:paraId="46AAF277" w14:textId="77777777" w:rsidR="00C6043E" w:rsidRDefault="00700913">
            <w:pPr>
              <w:pStyle w:val="Jin0"/>
              <w:spacing w:after="0"/>
            </w:pPr>
            <w:r>
              <w:t>DIČ: jednající:</w:t>
            </w:r>
          </w:p>
        </w:tc>
        <w:tc>
          <w:tcPr>
            <w:tcW w:w="3427" w:type="dxa"/>
            <w:shd w:val="clear" w:color="auto" w:fill="auto"/>
            <w:vAlign w:val="bottom"/>
          </w:tcPr>
          <w:p w14:paraId="27249F97" w14:textId="77777777" w:rsidR="00C6043E" w:rsidRDefault="00700913">
            <w:pPr>
              <w:pStyle w:val="Jin0"/>
              <w:spacing w:after="0"/>
              <w:ind w:firstLine="540"/>
            </w:pPr>
            <w:r>
              <w:t>CZ44994575</w:t>
            </w:r>
          </w:p>
          <w:p w14:paraId="430B2DF6" w14:textId="77777777" w:rsidR="00C6043E" w:rsidRDefault="00700913">
            <w:pPr>
              <w:pStyle w:val="Jin0"/>
              <w:spacing w:after="0"/>
              <w:ind w:firstLine="540"/>
              <w:jc w:val="both"/>
            </w:pPr>
            <w:r>
              <w:t>Ing. Jindřich Frič, Ph.D., ředitel</w:t>
            </w:r>
          </w:p>
        </w:tc>
      </w:tr>
    </w:tbl>
    <w:p w14:paraId="523F8A97" w14:textId="77777777" w:rsidR="00C6043E" w:rsidRDefault="00700913">
      <w:pPr>
        <w:pStyle w:val="Titulektabulky0"/>
        <w:ind w:left="18"/>
      </w:pPr>
      <w:r>
        <w:rPr>
          <w:b w:val="0"/>
          <w:bCs w:val="0"/>
        </w:rPr>
        <w:t xml:space="preserve">(dále jen </w:t>
      </w:r>
      <w:r>
        <w:t xml:space="preserve">„Kupující", </w:t>
      </w:r>
      <w:r>
        <w:rPr>
          <w:b w:val="0"/>
          <w:bCs w:val="0"/>
        </w:rPr>
        <w:t>na straně jedné)</w:t>
      </w:r>
    </w:p>
    <w:p w14:paraId="6AB4B57E" w14:textId="77777777" w:rsidR="00C6043E" w:rsidRDefault="00C6043E">
      <w:pPr>
        <w:spacing w:after="1099" w:line="1" w:lineRule="exact"/>
      </w:pPr>
    </w:p>
    <w:p w14:paraId="31A39F88" w14:textId="77777777" w:rsidR="00C6043E" w:rsidRDefault="00700913">
      <w:pPr>
        <w:pStyle w:val="Zkladntext1"/>
        <w:spacing w:after="0"/>
        <w:ind w:firstLine="140"/>
      </w:pPr>
      <w:r>
        <w:t xml:space="preserve">Na </w:t>
      </w:r>
      <w:proofErr w:type="spellStart"/>
      <w:r>
        <w:t>Jetelce</w:t>
      </w:r>
      <w:proofErr w:type="spellEnd"/>
      <w:r>
        <w:t xml:space="preserve"> 69/2, 190 00 Praha 9</w:t>
      </w:r>
    </w:p>
    <w:p w14:paraId="6D2BE870" w14:textId="77777777" w:rsidR="00C6043E" w:rsidRDefault="00700913">
      <w:pPr>
        <w:pStyle w:val="Zkladntext1"/>
        <w:spacing w:after="0"/>
        <w:ind w:firstLine="140"/>
      </w:pPr>
      <w:r>
        <w:t>25791079</w:t>
      </w:r>
    </w:p>
    <w:p w14:paraId="48810E31" w14:textId="77777777" w:rsidR="00C6043E" w:rsidRDefault="00700913">
      <w:pPr>
        <w:pStyle w:val="Zkladntext1"/>
        <w:spacing w:after="0"/>
        <w:ind w:firstLine="140"/>
      </w:pPr>
      <w:r>
        <w:t>CZ25791079</w:t>
      </w:r>
    </w:p>
    <w:p w14:paraId="1A0A513C" w14:textId="77777777" w:rsidR="00C6043E" w:rsidRDefault="00700913">
      <w:pPr>
        <w:pStyle w:val="Zkladntext1"/>
        <w:spacing w:after="0"/>
        <w:ind w:firstLine="140"/>
      </w:pPr>
      <w:r>
        <w:t>RNDr. Karlem Vranovským, CSc., jednatelem</w:t>
      </w:r>
    </w:p>
    <w:p w14:paraId="18DB1FB3" w14:textId="77777777" w:rsidR="00C6043E" w:rsidRDefault="00700913">
      <w:pPr>
        <w:pStyle w:val="Zkladntext1"/>
        <w:spacing w:after="0"/>
        <w:ind w:firstLine="140"/>
      </w:pPr>
      <w:proofErr w:type="spellStart"/>
      <w:r>
        <w:t>Raiffeisen</w:t>
      </w:r>
      <w:proofErr w:type="spellEnd"/>
      <w:r>
        <w:t xml:space="preserve"> Bank a.s.</w:t>
      </w:r>
    </w:p>
    <w:p w14:paraId="295BD2A5" w14:textId="77777777" w:rsidR="00C6043E" w:rsidRDefault="00700913">
      <w:pPr>
        <w:pStyle w:val="Zkladntext1"/>
        <w:spacing w:after="280"/>
        <w:ind w:firstLine="140"/>
      </w:pPr>
      <w:r>
        <w:t xml:space="preserve">16499002/5500 zapsaný v obchodním rejstříku vedeném Městským soudem v Praze, oddíl C, vložka 70568 (dále jen </w:t>
      </w:r>
      <w:r>
        <w:rPr>
          <w:b/>
          <w:bCs/>
        </w:rPr>
        <w:t xml:space="preserve">„Prodávající", </w:t>
      </w:r>
      <w:r>
        <w:t xml:space="preserve">na straně druhé) společně též jako </w:t>
      </w:r>
      <w:r>
        <w:rPr>
          <w:b/>
          <w:bCs/>
        </w:rPr>
        <w:t xml:space="preserve">„smluvní strany" </w:t>
      </w:r>
      <w:r>
        <w:t xml:space="preserve">nebo samostatně jako </w:t>
      </w:r>
      <w:r>
        <w:rPr>
          <w:b/>
          <w:bCs/>
        </w:rPr>
        <w:t xml:space="preserve">„smluvní strana" </w:t>
      </w:r>
      <w:r>
        <w:t>tuto</w:t>
      </w:r>
    </w:p>
    <w:p w14:paraId="42ACDBC2" w14:textId="77777777" w:rsidR="00C6043E" w:rsidRDefault="00700913">
      <w:pPr>
        <w:pStyle w:val="Zkladntext1"/>
        <w:spacing w:after="280"/>
      </w:pPr>
      <w:r>
        <w:t xml:space="preserve">Kupní smlouvu (dále jen </w:t>
      </w:r>
      <w:r>
        <w:rPr>
          <w:b/>
          <w:bCs/>
        </w:rPr>
        <w:t xml:space="preserve">„Smlouva") </w:t>
      </w:r>
      <w:r>
        <w:t xml:space="preserve">dle ustanovení § 2079 a násl. zákona č. 89/2012 Sb., občanský zákoník, ve znění pozdějších předpisů (dále jen </w:t>
      </w:r>
      <w:r>
        <w:rPr>
          <w:b/>
          <w:bCs/>
        </w:rPr>
        <w:t>„Občanský zákoník")</w:t>
      </w:r>
    </w:p>
    <w:p w14:paraId="7C7776D1" w14:textId="77777777" w:rsidR="00C6043E" w:rsidRDefault="00700913">
      <w:pPr>
        <w:pStyle w:val="Nadpis20"/>
        <w:keepNext/>
        <w:keepLines/>
        <w:spacing w:after="180"/>
      </w:pPr>
      <w:bookmarkStart w:id="1" w:name="bookmark4"/>
      <w:r>
        <w:t>Preambule</w:t>
      </w:r>
      <w:bookmarkEnd w:id="1"/>
    </w:p>
    <w:p w14:paraId="0E162BDC" w14:textId="77777777" w:rsidR="00C6043E" w:rsidRDefault="00700913">
      <w:pPr>
        <w:pStyle w:val="Zkladntext1"/>
        <w:spacing w:after="400"/>
        <w:ind w:left="400" w:hanging="400"/>
        <w:jc w:val="both"/>
      </w:pPr>
      <w:r>
        <w:t xml:space="preserve">• Smluvní strany uzavírají tuto Smlouvu jako výsledek zadávacího řízení na zakázku </w:t>
      </w:r>
      <w:r>
        <w:rPr>
          <w:b/>
          <w:bCs/>
        </w:rPr>
        <w:t xml:space="preserve">„V 00632 - dodávka měřících přístrojů" - pro část 2 zakázky </w:t>
      </w:r>
      <w:r>
        <w:t xml:space="preserve">(dále jen </w:t>
      </w:r>
      <w:r>
        <w:rPr>
          <w:b/>
          <w:bCs/>
        </w:rPr>
        <w:t xml:space="preserve">„Zakázka"), </w:t>
      </w:r>
      <w:r>
        <w:t>zadávanou dle zákona č. 134/2016 Sb., o zadávání veřejných zakázek.</w:t>
      </w:r>
    </w:p>
    <w:p w14:paraId="039D5B30" w14:textId="77777777" w:rsidR="00C6043E" w:rsidRDefault="00700913">
      <w:pPr>
        <w:pStyle w:val="Nadpis20"/>
        <w:keepNext/>
        <w:keepLines/>
        <w:numPr>
          <w:ilvl w:val="0"/>
          <w:numId w:val="1"/>
        </w:numPr>
        <w:tabs>
          <w:tab w:val="left" w:pos="286"/>
        </w:tabs>
        <w:spacing w:after="180"/>
      </w:pPr>
      <w:bookmarkStart w:id="2" w:name="bookmark6"/>
      <w:r>
        <w:t>Předmět Smlouvy</w:t>
      </w:r>
      <w:bookmarkEnd w:id="2"/>
    </w:p>
    <w:p w14:paraId="46BFDFC2" w14:textId="77777777" w:rsidR="00C6043E" w:rsidRDefault="00700913">
      <w:pPr>
        <w:pStyle w:val="Zkladntext1"/>
        <w:numPr>
          <w:ilvl w:val="0"/>
          <w:numId w:val="2"/>
        </w:numPr>
        <w:tabs>
          <w:tab w:val="left" w:pos="410"/>
        </w:tabs>
        <w:ind w:left="400" w:hanging="400"/>
        <w:jc w:val="both"/>
      </w:pPr>
      <w:r>
        <w:t xml:space="preserve">Prodávající se zavazuje dodat </w:t>
      </w:r>
      <w:r>
        <w:rPr>
          <w:b/>
          <w:bCs/>
        </w:rPr>
        <w:t xml:space="preserve">3 ks plynové chromatografy s příslušenstvím </w:t>
      </w:r>
      <w:r>
        <w:t xml:space="preserve">(dále jen </w:t>
      </w:r>
      <w:r>
        <w:rPr>
          <w:b/>
          <w:bCs/>
        </w:rPr>
        <w:t xml:space="preserve">„Zařízení"), </w:t>
      </w:r>
      <w:r>
        <w:t>jehož specifikace je uvedena v Příloze č. 1 této Smlouvy, která odpovídá poptávce zadavatele dle technické specifikace uvedené v zadávací dokumentaci v Zakázce.</w:t>
      </w:r>
    </w:p>
    <w:p w14:paraId="49F7EC78" w14:textId="77777777" w:rsidR="00C6043E" w:rsidRDefault="00700913">
      <w:pPr>
        <w:pStyle w:val="Zkladntext1"/>
        <w:numPr>
          <w:ilvl w:val="0"/>
          <w:numId w:val="2"/>
        </w:numPr>
        <w:tabs>
          <w:tab w:val="left" w:pos="410"/>
        </w:tabs>
        <w:ind w:left="400" w:hanging="400"/>
      </w:pPr>
      <w:r>
        <w:t>Prodávající se zavazuje na Kupujícího převést vlastnické právo k Zařízení za podmínek této Smlouvy a Kupující se zavazuje Zařízení za podmínek této Smlouvy převzít a zaplatit za něj sjednanou kupní cenu.</w:t>
      </w:r>
    </w:p>
    <w:p w14:paraId="47378D03" w14:textId="77777777" w:rsidR="00C6043E" w:rsidRDefault="00700913">
      <w:pPr>
        <w:pStyle w:val="Zkladntext1"/>
        <w:numPr>
          <w:ilvl w:val="0"/>
          <w:numId w:val="2"/>
        </w:numPr>
        <w:tabs>
          <w:tab w:val="left" w:pos="396"/>
        </w:tabs>
        <w:ind w:left="400" w:hanging="400"/>
        <w:jc w:val="both"/>
      </w:pPr>
      <w:r>
        <w:t>Nedílnou součástí Zařízení je kompletní technická dokumentace k Zařízení a technické podmínky, zejména: prohlášení o shodě apod.</w:t>
      </w:r>
    </w:p>
    <w:p w14:paraId="392988A1" w14:textId="77777777" w:rsidR="00C6043E" w:rsidRDefault="00700913">
      <w:pPr>
        <w:pStyle w:val="Zkladntext1"/>
        <w:numPr>
          <w:ilvl w:val="0"/>
          <w:numId w:val="2"/>
        </w:numPr>
        <w:tabs>
          <w:tab w:val="left" w:pos="396"/>
        </w:tabs>
        <w:ind w:left="400" w:hanging="400"/>
        <w:jc w:val="both"/>
      </w:pPr>
      <w:r>
        <w:t>Součástí plnění dle této smlouvy je i instalace, české manuály, zaškolení - minimálně v rozsahu stanoveném samostatně v technické specifikace každého Zařízení, a doprava dle podmínek uvedených dále.</w:t>
      </w:r>
    </w:p>
    <w:p w14:paraId="096B487B" w14:textId="77777777" w:rsidR="00C6043E" w:rsidRDefault="00700913">
      <w:pPr>
        <w:pStyle w:val="Zkladntext1"/>
        <w:numPr>
          <w:ilvl w:val="0"/>
          <w:numId w:val="2"/>
        </w:numPr>
        <w:tabs>
          <w:tab w:val="left" w:pos="396"/>
        </w:tabs>
        <w:spacing w:after="400"/>
        <w:ind w:left="400" w:hanging="400"/>
        <w:jc w:val="both"/>
      </w:pPr>
      <w:r>
        <w:t>Prodávající prohlašuje, že je výlučným vlastníkem prodávaného Zařízení, a že Zařízení nemá žádné právní vady.</w:t>
      </w:r>
    </w:p>
    <w:p w14:paraId="73C84ECD" w14:textId="77777777" w:rsidR="00C6043E" w:rsidRDefault="00700913">
      <w:pPr>
        <w:pStyle w:val="Nadpis20"/>
        <w:keepNext/>
        <w:keepLines/>
        <w:numPr>
          <w:ilvl w:val="0"/>
          <w:numId w:val="1"/>
        </w:numPr>
        <w:tabs>
          <w:tab w:val="left" w:pos="295"/>
        </w:tabs>
      </w:pPr>
      <w:bookmarkStart w:id="3" w:name="bookmark8"/>
      <w:r>
        <w:lastRenderedPageBreak/>
        <w:t>Doba plnění</w:t>
      </w:r>
      <w:bookmarkEnd w:id="3"/>
    </w:p>
    <w:p w14:paraId="6684108C" w14:textId="77777777" w:rsidR="00C6043E" w:rsidRDefault="00700913">
      <w:pPr>
        <w:pStyle w:val="Zkladntext1"/>
        <w:numPr>
          <w:ilvl w:val="0"/>
          <w:numId w:val="3"/>
        </w:numPr>
        <w:tabs>
          <w:tab w:val="left" w:pos="396"/>
        </w:tabs>
        <w:ind w:left="400" w:hanging="400"/>
        <w:jc w:val="both"/>
      </w:pPr>
      <w:r>
        <w:t xml:space="preserve">Prodávající se zavazuje dodat, nainstalovat a zprovoznit Zařízení dle </w:t>
      </w:r>
      <w:proofErr w:type="spellStart"/>
      <w:r>
        <w:t>ust</w:t>
      </w:r>
      <w:proofErr w:type="spellEnd"/>
      <w:r>
        <w:t xml:space="preserve">. čl. III. odst. 2. této Smlouvy </w:t>
      </w:r>
      <w:r>
        <w:rPr>
          <w:b/>
          <w:bCs/>
        </w:rPr>
        <w:t xml:space="preserve">do 31. 12. 2022. </w:t>
      </w:r>
      <w:r>
        <w:t>Kupující umožňuje i dřívější dodání Zařízení a i postupné dodávání jednotlivých Zařízení. Prodávající bude Kupujícího informovat v dostatečném předstihu o konkrétním termínu dodání tak, aby Kupující zajistil připravenost pro převzetí Zařízení.</w:t>
      </w:r>
    </w:p>
    <w:p w14:paraId="737BB149" w14:textId="77777777" w:rsidR="00C6043E" w:rsidRDefault="00700913">
      <w:pPr>
        <w:pStyle w:val="Zkladntext1"/>
        <w:numPr>
          <w:ilvl w:val="0"/>
          <w:numId w:val="3"/>
        </w:numPr>
        <w:tabs>
          <w:tab w:val="left" w:pos="396"/>
        </w:tabs>
        <w:ind w:left="400" w:hanging="400"/>
        <w:jc w:val="both"/>
      </w:pPr>
      <w:r>
        <w:t>Kupující zajistí instalační místo pro Zařízení dle instrukcí Prodávajícího, které byly předány při podpisu Smlouvy. Náklady na přípravu instalačního místa si hradí Kupující.</w:t>
      </w:r>
    </w:p>
    <w:p w14:paraId="6B4D22F8" w14:textId="77777777" w:rsidR="00C6043E" w:rsidRDefault="00700913">
      <w:pPr>
        <w:pStyle w:val="Zkladntext1"/>
        <w:numPr>
          <w:ilvl w:val="0"/>
          <w:numId w:val="3"/>
        </w:numPr>
        <w:tabs>
          <w:tab w:val="left" w:pos="396"/>
        </w:tabs>
        <w:spacing w:after="400"/>
        <w:ind w:left="400" w:hanging="400"/>
        <w:jc w:val="both"/>
      </w:pPr>
      <w:r>
        <w:t xml:space="preserve">Současně s dodáním Zařízení se Prodávající zavazuje předat Kupujícímu veškeré doklady potřebné k převzetí a užívání Zařízení (tj. doklady uvedené v </w:t>
      </w:r>
      <w:proofErr w:type="spellStart"/>
      <w:r>
        <w:t>ust</w:t>
      </w:r>
      <w:proofErr w:type="spellEnd"/>
      <w:r>
        <w:t>. čl. I. odst. 3 a 4 této Smlouvy).</w:t>
      </w:r>
    </w:p>
    <w:p w14:paraId="09438234" w14:textId="77777777" w:rsidR="00C6043E" w:rsidRDefault="00700913">
      <w:pPr>
        <w:pStyle w:val="Nadpis20"/>
        <w:keepNext/>
        <w:keepLines/>
        <w:numPr>
          <w:ilvl w:val="0"/>
          <w:numId w:val="1"/>
        </w:numPr>
        <w:tabs>
          <w:tab w:val="left" w:pos="396"/>
        </w:tabs>
      </w:pPr>
      <w:bookmarkStart w:id="4" w:name="bookmark10"/>
      <w:r>
        <w:t>Místo předání a plnění</w:t>
      </w:r>
      <w:bookmarkEnd w:id="4"/>
    </w:p>
    <w:p w14:paraId="7DE6ACF9" w14:textId="77777777" w:rsidR="00C6043E" w:rsidRDefault="00700913">
      <w:pPr>
        <w:pStyle w:val="Zkladntext1"/>
        <w:numPr>
          <w:ilvl w:val="0"/>
          <w:numId w:val="4"/>
        </w:numPr>
        <w:tabs>
          <w:tab w:val="left" w:pos="396"/>
        </w:tabs>
        <w:ind w:left="400" w:hanging="400"/>
        <w:jc w:val="both"/>
      </w:pPr>
      <w:r>
        <w:t xml:space="preserve">Prodávající dodá Zařízení Kupujícímu na místo určené Kupujícím tj. na adresu: sídla kupujícího Líšeňská 33a, 636 00 Brno a namontuje na předem určené místo vč. zapojení (nainstaluje) ke Kupujícím připraveným rozvodům médiím (např. elektro síti). Dodací podmínkou je </w:t>
      </w:r>
      <w:r>
        <w:rPr>
          <w:b/>
          <w:bCs/>
        </w:rPr>
        <w:t xml:space="preserve">DAP INCOTERMS 2020 </w:t>
      </w:r>
      <w:r>
        <w:t>Líšeňská 33a, 636 00 Brno.</w:t>
      </w:r>
    </w:p>
    <w:p w14:paraId="1586D37B" w14:textId="77777777" w:rsidR="00C6043E" w:rsidRDefault="00700913">
      <w:pPr>
        <w:pStyle w:val="Zkladntext1"/>
        <w:numPr>
          <w:ilvl w:val="0"/>
          <w:numId w:val="4"/>
        </w:numPr>
        <w:tabs>
          <w:tab w:val="left" w:pos="396"/>
        </w:tabs>
        <w:ind w:left="400" w:hanging="400"/>
        <w:jc w:val="both"/>
      </w:pPr>
      <w:r>
        <w:t>Při předání Zařízení Kupujícímu bude Kupujícím po úspěšné kontrole úplnosti a funkčnosti dodávky Zařízení podepsán předávací protokol, jímž Kupující Zařízení převezme.</w:t>
      </w:r>
    </w:p>
    <w:p w14:paraId="706BD572" w14:textId="77777777" w:rsidR="00C6043E" w:rsidRDefault="00700913">
      <w:pPr>
        <w:pStyle w:val="Zkladntext1"/>
        <w:numPr>
          <w:ilvl w:val="0"/>
          <w:numId w:val="4"/>
        </w:numPr>
        <w:tabs>
          <w:tab w:val="left" w:pos="396"/>
        </w:tabs>
        <w:ind w:left="400" w:hanging="400"/>
        <w:jc w:val="both"/>
      </w:pPr>
      <w:r>
        <w:t>Pokud dodané Zařízení bude vykazovat vady, které samy o sobě či ve spojení s jinými budou představovat podstatné porušení smlouvy (např. nefunkčnost Zařízení, nedodržení deklarované přesnosti Zařízení apod.) má Kupující právo odmítnout podepsat předávací protokol a má povinnost vyzvat Prodávajícího k odstranění těchto vad, případně k dodání nového Zařízení bez vad.</w:t>
      </w:r>
    </w:p>
    <w:p w14:paraId="73E8665B" w14:textId="77777777" w:rsidR="00C6043E" w:rsidRDefault="00700913">
      <w:pPr>
        <w:pStyle w:val="Zkladntext1"/>
        <w:numPr>
          <w:ilvl w:val="0"/>
          <w:numId w:val="4"/>
        </w:numPr>
        <w:tabs>
          <w:tab w:val="left" w:pos="396"/>
        </w:tabs>
        <w:ind w:left="400" w:hanging="400"/>
        <w:jc w:val="both"/>
      </w:pPr>
      <w:r>
        <w:t>Pokud dodané Zařízení bude vykazovat pouze drobné vady představující nepodstatné porušení smlouvy, tj. vady nebránící řádnému používání Zařízení, má Kupující právo tuto skutečnost uvést v předávacím protokolu a požadovat jejich odstranění, ale nemá právo z tohoto důvodu odmítnout podepsat předávací protokol.</w:t>
      </w:r>
    </w:p>
    <w:p w14:paraId="35AB9949" w14:textId="77777777" w:rsidR="00C6043E" w:rsidRDefault="00700913">
      <w:pPr>
        <w:pStyle w:val="Zkladntext1"/>
        <w:numPr>
          <w:ilvl w:val="0"/>
          <w:numId w:val="4"/>
        </w:numPr>
        <w:tabs>
          <w:tab w:val="left" w:pos="396"/>
        </w:tabs>
        <w:ind w:left="400" w:hanging="400"/>
        <w:jc w:val="both"/>
      </w:pPr>
      <w:r>
        <w:t>Od okamžiku podepsání předávacího protokolu Kupujícím a odstranění případných vad prodávajícím začíná běžet záruční lhůta.</w:t>
      </w:r>
    </w:p>
    <w:p w14:paraId="13245279" w14:textId="77777777" w:rsidR="00C6043E" w:rsidRDefault="00700913">
      <w:pPr>
        <w:pStyle w:val="Nadpis20"/>
        <w:keepNext/>
        <w:keepLines/>
        <w:numPr>
          <w:ilvl w:val="0"/>
          <w:numId w:val="1"/>
        </w:numPr>
        <w:tabs>
          <w:tab w:val="left" w:pos="380"/>
        </w:tabs>
      </w:pPr>
      <w:bookmarkStart w:id="5" w:name="bookmark12"/>
      <w:r>
        <w:t>Kupní cena</w:t>
      </w:r>
      <w:bookmarkEnd w:id="5"/>
    </w:p>
    <w:p w14:paraId="737CB456" w14:textId="77777777" w:rsidR="00C6043E" w:rsidRDefault="00700913">
      <w:pPr>
        <w:pStyle w:val="Zkladntext1"/>
        <w:numPr>
          <w:ilvl w:val="0"/>
          <w:numId w:val="5"/>
        </w:numPr>
        <w:tabs>
          <w:tab w:val="left" w:pos="380"/>
        </w:tabs>
        <w:ind w:left="400" w:hanging="400"/>
        <w:jc w:val="both"/>
      </w:pPr>
      <w:r>
        <w:t xml:space="preserve">Kupní cena za Zařízení včetně jeho součástí dle </w:t>
      </w:r>
      <w:proofErr w:type="spellStart"/>
      <w:r>
        <w:t>ust</w:t>
      </w:r>
      <w:proofErr w:type="spellEnd"/>
      <w:r>
        <w:t xml:space="preserve">. ČI. I. Této Smlouvy a včetně všech souvisejících činností a garancí je stanovena dohodou smluvních stran a činí </w:t>
      </w:r>
      <w:r>
        <w:rPr>
          <w:b/>
          <w:bCs/>
        </w:rPr>
        <w:t xml:space="preserve">10.110.000,- </w:t>
      </w:r>
      <w:r>
        <w:t xml:space="preserve">Kč,- Kč (slovy: </w:t>
      </w:r>
      <w:proofErr w:type="spellStart"/>
      <w:r>
        <w:t>desetmilionůstodesettisíckorunčeských</w:t>
      </w:r>
      <w:proofErr w:type="spellEnd"/>
      <w:r>
        <w:t>) bez DPH.</w:t>
      </w:r>
    </w:p>
    <w:p w14:paraId="121F32EB" w14:textId="77777777" w:rsidR="00C6043E" w:rsidRDefault="00700913">
      <w:pPr>
        <w:pStyle w:val="Zkladntext1"/>
        <w:numPr>
          <w:ilvl w:val="0"/>
          <w:numId w:val="5"/>
        </w:numPr>
        <w:tabs>
          <w:tab w:val="left" w:pos="380"/>
        </w:tabs>
        <w:ind w:left="400" w:hanging="400"/>
        <w:jc w:val="both"/>
      </w:pPr>
      <w:r>
        <w:t xml:space="preserve">K ceně uvedené v odst. 1 tohoto článku bude při fakturaci připočtena ještě daň z přidané hodnoty ve výši stanovené příslušným právním předpisem. DPH ve výši 21% činí 2.123.100,-Kč. Cena včetně DPH činí </w:t>
      </w:r>
      <w:r>
        <w:rPr>
          <w:b/>
          <w:bCs/>
        </w:rPr>
        <w:t xml:space="preserve">12.233.100,- </w:t>
      </w:r>
      <w:r>
        <w:t>Kč. V případě, že v době plnění bude uvedená sazba DPH zákonem zvýšena nebo snížena, bude Prodávající účtovat k ceně plnění daň dle aktuálního znění zákona.</w:t>
      </w:r>
    </w:p>
    <w:p w14:paraId="51F11598" w14:textId="77777777" w:rsidR="00C6043E" w:rsidRDefault="00700913">
      <w:pPr>
        <w:pStyle w:val="Zkladntext1"/>
        <w:numPr>
          <w:ilvl w:val="0"/>
          <w:numId w:val="5"/>
        </w:numPr>
        <w:tabs>
          <w:tab w:val="left" w:pos="380"/>
        </w:tabs>
        <w:spacing w:after="400"/>
        <w:ind w:left="400" w:hanging="400"/>
        <w:jc w:val="both"/>
      </w:pPr>
      <w:r>
        <w:t>Součástí kupní ceny je cena za dopravu Zařízení do místa plnění, pojištění po dobu dopravy Zařízení do místa plnění a přepravní poplatky, instalace, zprovoznění, zaškolení a přezkoušení obsluhy a příslušenství Zařízení v souladu s nabídkou Prodávajícího, přičemž je stanovena jako cena nejvyšší přípustná. Součástí kupní ceny jsou i práce a dodávky, které jsou nezbytné k řádnému dodání a uvedení Zařízení do provozu.</w:t>
      </w:r>
    </w:p>
    <w:p w14:paraId="28D65936" w14:textId="77777777" w:rsidR="00C6043E" w:rsidRDefault="00700913">
      <w:pPr>
        <w:pStyle w:val="Nadpis20"/>
        <w:keepNext/>
        <w:keepLines/>
        <w:numPr>
          <w:ilvl w:val="0"/>
          <w:numId w:val="1"/>
        </w:numPr>
        <w:tabs>
          <w:tab w:val="left" w:pos="328"/>
        </w:tabs>
      </w:pPr>
      <w:bookmarkStart w:id="6" w:name="bookmark14"/>
      <w:r>
        <w:t>Platební podmínky</w:t>
      </w:r>
      <w:bookmarkEnd w:id="6"/>
    </w:p>
    <w:p w14:paraId="42294329" w14:textId="77777777" w:rsidR="00C6043E" w:rsidRDefault="00700913">
      <w:pPr>
        <w:pStyle w:val="Zkladntext1"/>
        <w:numPr>
          <w:ilvl w:val="0"/>
          <w:numId w:val="6"/>
        </w:numPr>
        <w:tabs>
          <w:tab w:val="left" w:pos="380"/>
        </w:tabs>
        <w:jc w:val="both"/>
      </w:pPr>
      <w:r>
        <w:t xml:space="preserve">Kupní cena dle </w:t>
      </w:r>
      <w:proofErr w:type="spellStart"/>
      <w:r>
        <w:t>ust</w:t>
      </w:r>
      <w:proofErr w:type="spellEnd"/>
      <w:r>
        <w:t>. čl. IV. odst. 1 a odst. 2 této Smlouvy bude zaplacena následovně:</w:t>
      </w:r>
    </w:p>
    <w:p w14:paraId="44024DDE" w14:textId="77777777" w:rsidR="00C6043E" w:rsidRDefault="00700913">
      <w:pPr>
        <w:pStyle w:val="Zkladntext1"/>
        <w:numPr>
          <w:ilvl w:val="0"/>
          <w:numId w:val="7"/>
        </w:numPr>
        <w:tabs>
          <w:tab w:val="left" w:pos="958"/>
        </w:tabs>
        <w:ind w:firstLine="400"/>
        <w:jc w:val="both"/>
      </w:pPr>
      <w:r>
        <w:t>Platby budou probíhat dle následujícího schématu:</w:t>
      </w:r>
    </w:p>
    <w:p w14:paraId="27720C8D" w14:textId="77777777" w:rsidR="00C6043E" w:rsidRDefault="00700913">
      <w:pPr>
        <w:pStyle w:val="Zkladntext1"/>
        <w:numPr>
          <w:ilvl w:val="0"/>
          <w:numId w:val="8"/>
        </w:numPr>
        <w:tabs>
          <w:tab w:val="left" w:pos="1388"/>
        </w:tabs>
        <w:ind w:left="1400" w:hanging="340"/>
        <w:jc w:val="both"/>
      </w:pPr>
      <w:r>
        <w:lastRenderedPageBreak/>
        <w:t>První část ceny ve výši 30 % z celkové kupní ceny na základě daňového dokladu vystaveného po podpisu smlouvy</w:t>
      </w:r>
    </w:p>
    <w:p w14:paraId="5D583AF6" w14:textId="77777777" w:rsidR="00C6043E" w:rsidRDefault="00700913">
      <w:pPr>
        <w:pStyle w:val="Zkladntext1"/>
        <w:numPr>
          <w:ilvl w:val="0"/>
          <w:numId w:val="8"/>
        </w:numPr>
        <w:tabs>
          <w:tab w:val="left" w:pos="1388"/>
        </w:tabs>
        <w:ind w:left="1400" w:hanging="340"/>
        <w:jc w:val="both"/>
      </w:pPr>
      <w:r>
        <w:t>Druhá část ceny ve výši 70 % z celkové kupní ceny na základě daňového dokladu vystaveného po předání kompletního Zařízení kupujícímu</w:t>
      </w:r>
    </w:p>
    <w:p w14:paraId="1CDAE2FC" w14:textId="77777777" w:rsidR="00C6043E" w:rsidRDefault="00700913">
      <w:pPr>
        <w:pStyle w:val="Zkladntext1"/>
        <w:numPr>
          <w:ilvl w:val="0"/>
          <w:numId w:val="7"/>
        </w:numPr>
        <w:tabs>
          <w:tab w:val="left" w:pos="958"/>
        </w:tabs>
        <w:spacing w:after="520"/>
        <w:ind w:left="960" w:hanging="560"/>
        <w:jc w:val="both"/>
      </w:pPr>
      <w:r>
        <w:t>Faktury - daňové doklady musí splňovat náležitosti stanovené platnými právními předpisy. Kupující je oprávněn do 10 dnů po obdržení faktury vrátit Prodávajícímu fakturu v případě, že nesplňuje výše uvedené náležitosti. Prodávající je povinen podle povahy nesprávnosti fakturu opravit nebo nově vystavit s novým termínem splatnosti. Splatnost faktur je 30 dnů. Rozumí se délka splatnosti faktur vyjádřená v kalendářních dnech ode dne obdržení faktury.</w:t>
      </w:r>
    </w:p>
    <w:p w14:paraId="14429B71" w14:textId="77777777" w:rsidR="00C6043E" w:rsidRDefault="00700913">
      <w:pPr>
        <w:pStyle w:val="Zkladntext1"/>
        <w:numPr>
          <w:ilvl w:val="0"/>
          <w:numId w:val="1"/>
        </w:numPr>
        <w:tabs>
          <w:tab w:val="left" w:pos="393"/>
        </w:tabs>
        <w:spacing w:after="160"/>
        <w:jc w:val="center"/>
      </w:pPr>
      <w:r>
        <w:rPr>
          <w:b/>
          <w:bCs/>
        </w:rPr>
        <w:t>Bankovní záruky</w:t>
      </w:r>
    </w:p>
    <w:p w14:paraId="5A51F2E0" w14:textId="77777777" w:rsidR="00C6043E" w:rsidRDefault="00700913">
      <w:pPr>
        <w:pStyle w:val="Zkladntext1"/>
        <w:spacing w:after="400"/>
        <w:jc w:val="both"/>
      </w:pPr>
      <w:r>
        <w:t>NENÍ APLIKOVÁNO.</w:t>
      </w:r>
    </w:p>
    <w:p w14:paraId="14DF5764" w14:textId="77777777" w:rsidR="00C6043E" w:rsidRDefault="00700913">
      <w:pPr>
        <w:pStyle w:val="Nadpis20"/>
        <w:keepNext/>
        <w:keepLines/>
        <w:numPr>
          <w:ilvl w:val="0"/>
          <w:numId w:val="1"/>
        </w:numPr>
        <w:tabs>
          <w:tab w:val="left" w:pos="454"/>
        </w:tabs>
      </w:pPr>
      <w:bookmarkStart w:id="7" w:name="bookmark16"/>
      <w:r>
        <w:t>Přechod vlastnického práva a nebezpečí škody</w:t>
      </w:r>
      <w:bookmarkEnd w:id="7"/>
    </w:p>
    <w:p w14:paraId="57284CE7" w14:textId="77777777" w:rsidR="00C6043E" w:rsidRDefault="00700913">
      <w:pPr>
        <w:pStyle w:val="Zkladntext1"/>
        <w:numPr>
          <w:ilvl w:val="0"/>
          <w:numId w:val="9"/>
        </w:numPr>
        <w:tabs>
          <w:tab w:val="left" w:pos="380"/>
        </w:tabs>
        <w:ind w:left="400" w:hanging="400"/>
        <w:jc w:val="both"/>
      </w:pPr>
      <w:r>
        <w:t xml:space="preserve">Vlastnické právo k Zařízení přechází z Prodávajícího na Kupujícího v okamžiku podpisu předávacího protokolu dle </w:t>
      </w:r>
      <w:proofErr w:type="spellStart"/>
      <w:r>
        <w:t>ust</w:t>
      </w:r>
      <w:proofErr w:type="spellEnd"/>
      <w:r>
        <w:t>. čl. III. této Smlouvy.</w:t>
      </w:r>
    </w:p>
    <w:p w14:paraId="401B0EE3" w14:textId="77777777" w:rsidR="00C6043E" w:rsidRDefault="00700913">
      <w:pPr>
        <w:pStyle w:val="Zkladntext1"/>
        <w:numPr>
          <w:ilvl w:val="0"/>
          <w:numId w:val="9"/>
        </w:numPr>
        <w:tabs>
          <w:tab w:val="left" w:pos="380"/>
        </w:tabs>
        <w:spacing w:after="400"/>
        <w:ind w:left="400" w:hanging="400"/>
        <w:jc w:val="both"/>
      </w:pPr>
      <w:r>
        <w:t xml:space="preserve">Nebezpečí škody na Zařízení přechází z Prodávajícího na Kupujícího dnem podpisu předávacího protokolu dle </w:t>
      </w:r>
      <w:proofErr w:type="spellStart"/>
      <w:r>
        <w:t>ust</w:t>
      </w:r>
      <w:proofErr w:type="spellEnd"/>
      <w:r>
        <w:t>. čl. III. této Smlouvy.</w:t>
      </w:r>
    </w:p>
    <w:p w14:paraId="6916F38D" w14:textId="77777777" w:rsidR="00C6043E" w:rsidRDefault="00700913">
      <w:pPr>
        <w:pStyle w:val="Nadpis20"/>
        <w:keepNext/>
        <w:keepLines/>
        <w:numPr>
          <w:ilvl w:val="0"/>
          <w:numId w:val="10"/>
        </w:numPr>
        <w:tabs>
          <w:tab w:val="left" w:pos="516"/>
        </w:tabs>
      </w:pPr>
      <w:bookmarkStart w:id="8" w:name="bookmark18"/>
      <w:r>
        <w:t>Záruční a servisní podmínky</w:t>
      </w:r>
      <w:bookmarkEnd w:id="8"/>
    </w:p>
    <w:p w14:paraId="308A674D" w14:textId="77777777" w:rsidR="00C6043E" w:rsidRDefault="00700913">
      <w:pPr>
        <w:pStyle w:val="Zkladntext1"/>
        <w:numPr>
          <w:ilvl w:val="0"/>
          <w:numId w:val="11"/>
        </w:numPr>
        <w:tabs>
          <w:tab w:val="left" w:pos="380"/>
        </w:tabs>
        <w:spacing w:after="160"/>
        <w:jc w:val="both"/>
      </w:pPr>
      <w:r>
        <w:t>Na Zařízení poskytuje Prodávající záruku 24 měsíců od data podpisu předávacího</w:t>
      </w:r>
    </w:p>
    <w:p w14:paraId="48A9D136" w14:textId="77777777" w:rsidR="00C6043E" w:rsidRDefault="00700913">
      <w:pPr>
        <w:pStyle w:val="Zkladntext1"/>
        <w:ind w:firstLine="380"/>
        <w:jc w:val="both"/>
      </w:pPr>
      <w:r>
        <w:t xml:space="preserve">protokolu dle </w:t>
      </w:r>
      <w:proofErr w:type="spellStart"/>
      <w:r>
        <w:t>ust</w:t>
      </w:r>
      <w:proofErr w:type="spellEnd"/>
      <w:r>
        <w:t>. čl. III. této Smlouvy.</w:t>
      </w:r>
    </w:p>
    <w:p w14:paraId="35CBCF19" w14:textId="77777777" w:rsidR="00C6043E" w:rsidRDefault="00700913">
      <w:pPr>
        <w:pStyle w:val="Zkladntext1"/>
        <w:numPr>
          <w:ilvl w:val="0"/>
          <w:numId w:val="11"/>
        </w:numPr>
        <w:tabs>
          <w:tab w:val="left" w:pos="386"/>
        </w:tabs>
        <w:ind w:left="380" w:hanging="380"/>
        <w:jc w:val="both"/>
      </w:pPr>
      <w:r>
        <w:t>Podmínkou platnosti záruky je, že Kupující umožní Prodávajícímu uskutečnit předepsané garanční prohlídky.</w:t>
      </w:r>
    </w:p>
    <w:p w14:paraId="66D4BAAF" w14:textId="77777777" w:rsidR="00C6043E" w:rsidRDefault="00700913">
      <w:pPr>
        <w:pStyle w:val="Zkladntext1"/>
        <w:numPr>
          <w:ilvl w:val="0"/>
          <w:numId w:val="11"/>
        </w:numPr>
        <w:tabs>
          <w:tab w:val="left" w:pos="386"/>
        </w:tabs>
        <w:ind w:left="380" w:hanging="380"/>
        <w:jc w:val="both"/>
      </w:pPr>
      <w:r>
        <w:t>Záruka se vztahuje na veškeré vady materiálu, provedení a funkční vady, poškození při dopravě do místa plnění a instalaci Zařízení provedené pracovníky Prodávajícího; na vady softwarového a datového charakteru a na soulad faktického provedení a parametrů Zařízení s platnými předpisy a dokumentací Zařízení.</w:t>
      </w:r>
    </w:p>
    <w:p w14:paraId="0A0ACC28" w14:textId="77777777" w:rsidR="00C6043E" w:rsidRDefault="00700913">
      <w:pPr>
        <w:pStyle w:val="Zkladntext1"/>
        <w:numPr>
          <w:ilvl w:val="0"/>
          <w:numId w:val="11"/>
        </w:numPr>
        <w:tabs>
          <w:tab w:val="left" w:pos="386"/>
        </w:tabs>
        <w:ind w:left="380" w:hanging="380"/>
        <w:jc w:val="both"/>
      </w:pPr>
      <w:r>
        <w:t>Podmínkou platnosti záruky pro takové součásti Zařízení, kterých se týká provádění údržby v souladu s návodem k obsluze (elektrická síť, apod.), je provádění této údržby obsluhou stroje a dodržování předepsaných podmínek a parametrů připojených sítí.</w:t>
      </w:r>
    </w:p>
    <w:p w14:paraId="5B46C251" w14:textId="77777777" w:rsidR="00C6043E" w:rsidRDefault="00700913">
      <w:pPr>
        <w:pStyle w:val="Zkladntext1"/>
        <w:numPr>
          <w:ilvl w:val="0"/>
          <w:numId w:val="11"/>
        </w:numPr>
        <w:tabs>
          <w:tab w:val="left" w:pos="386"/>
        </w:tabs>
        <w:ind w:left="380" w:hanging="380"/>
        <w:jc w:val="both"/>
      </w:pPr>
      <w:r>
        <w:t>Záruka se nevztahuje na vady vzniklé chybnou obsluhou Zařízení a vlivem parametrů připojených sítí v rozporu s technickými podmínkami Zařízení.</w:t>
      </w:r>
    </w:p>
    <w:p w14:paraId="44998893" w14:textId="77777777" w:rsidR="00C6043E" w:rsidRDefault="00700913">
      <w:pPr>
        <w:pStyle w:val="Zkladntext1"/>
        <w:numPr>
          <w:ilvl w:val="0"/>
          <w:numId w:val="11"/>
        </w:numPr>
        <w:tabs>
          <w:tab w:val="left" w:pos="386"/>
        </w:tabs>
        <w:jc w:val="both"/>
      </w:pPr>
      <w:r>
        <w:t>V případě vady na Zařízení Kupující o tomto uvědomí Prodávajícího.</w:t>
      </w:r>
    </w:p>
    <w:p w14:paraId="51193F80" w14:textId="77777777" w:rsidR="00C6043E" w:rsidRDefault="00700913">
      <w:pPr>
        <w:pStyle w:val="Zkladntext1"/>
        <w:numPr>
          <w:ilvl w:val="0"/>
          <w:numId w:val="11"/>
        </w:numPr>
        <w:tabs>
          <w:tab w:val="left" w:pos="386"/>
        </w:tabs>
        <w:ind w:left="380" w:hanging="380"/>
        <w:jc w:val="both"/>
      </w:pPr>
      <w:r>
        <w:t xml:space="preserve">Prodávající, nebo jím zvolený zástupce, musí v záruční době i mimo ni po nahlášení závady (v pracovní dny - režim 24/5) zajistit servisní podporu s reakční dobou do 24 hodin (telefon, e-mail) a s příjezdem technika do 72 hodin </w:t>
      </w:r>
      <w:proofErr w:type="spellStart"/>
      <w:r>
        <w:t>hodin</w:t>
      </w:r>
      <w:proofErr w:type="spellEnd"/>
      <w:r>
        <w:t xml:space="preserve"> od nahlášení závady.</w:t>
      </w:r>
    </w:p>
    <w:p w14:paraId="50A5F202" w14:textId="77777777" w:rsidR="00C6043E" w:rsidRDefault="00700913">
      <w:pPr>
        <w:pStyle w:val="Zkladntext1"/>
        <w:numPr>
          <w:ilvl w:val="0"/>
          <w:numId w:val="11"/>
        </w:numPr>
        <w:tabs>
          <w:tab w:val="left" w:pos="386"/>
        </w:tabs>
        <w:jc w:val="both"/>
      </w:pPr>
      <w:r>
        <w:t>Nahlášení závady je možné provést přes telefon či email.</w:t>
      </w:r>
    </w:p>
    <w:p w14:paraId="09420EC5" w14:textId="77777777" w:rsidR="00C6043E" w:rsidRDefault="00700913">
      <w:pPr>
        <w:pStyle w:val="Zkladntext1"/>
        <w:numPr>
          <w:ilvl w:val="0"/>
          <w:numId w:val="11"/>
        </w:numPr>
        <w:tabs>
          <w:tab w:val="left" w:pos="386"/>
        </w:tabs>
        <w:ind w:left="380" w:hanging="380"/>
        <w:jc w:val="both"/>
      </w:pPr>
      <w:r>
        <w:t>Odstranění závady ohlášené Prodávajícímu, na které se vztahuje záruka v záruční době, provede Prodávající nebo jím pověření pracovníci na náklady Prodávajícího. Na takto opravené součásti nebo funkce Zařízení poskytuje Prodávající dodatečnou záruku 6 měsíců od ukončení opravy potvrzené předávacím protokolem - záruka na předmětnou opravu platí i po skončení záruční doby na celé Zařízení.</w:t>
      </w:r>
    </w:p>
    <w:p w14:paraId="463D5F74" w14:textId="77777777" w:rsidR="00C6043E" w:rsidRDefault="00700913">
      <w:pPr>
        <w:pStyle w:val="Zkladntext1"/>
        <w:numPr>
          <w:ilvl w:val="0"/>
          <w:numId w:val="11"/>
        </w:numPr>
        <w:tabs>
          <w:tab w:val="left" w:pos="413"/>
        </w:tabs>
        <w:spacing w:after="40"/>
        <w:jc w:val="both"/>
      </w:pPr>
      <w:r>
        <w:lastRenderedPageBreak/>
        <w:t>Kupující oznámí vady Zařízení kontaktní osobě Prodávajícího:</w:t>
      </w:r>
    </w:p>
    <w:p w14:paraId="3B83AE59" w14:textId="77777777" w:rsidR="00C6043E" w:rsidRDefault="00700913">
      <w:pPr>
        <w:pStyle w:val="Zkladntext1"/>
        <w:spacing w:after="40"/>
        <w:ind w:firstLine="380"/>
        <w:jc w:val="both"/>
      </w:pPr>
      <w:r>
        <w:t>Jméno: Horká linka servisu (po-pá)</w:t>
      </w:r>
    </w:p>
    <w:p w14:paraId="45C45191" w14:textId="77777777" w:rsidR="00C6043E" w:rsidRDefault="00700913">
      <w:pPr>
        <w:pStyle w:val="Zkladntext1"/>
        <w:spacing w:after="40"/>
        <w:ind w:firstLine="380"/>
        <w:jc w:val="both"/>
      </w:pPr>
      <w:r>
        <w:t>Tel.:+420 725 631 863</w:t>
      </w:r>
    </w:p>
    <w:p w14:paraId="1779FB39" w14:textId="77777777" w:rsidR="00C6043E" w:rsidRDefault="00700913">
      <w:pPr>
        <w:pStyle w:val="Zkladntext1"/>
        <w:spacing w:after="160"/>
        <w:ind w:firstLine="380"/>
        <w:jc w:val="both"/>
      </w:pPr>
      <w:r>
        <w:t xml:space="preserve">E-mail: </w:t>
      </w:r>
      <w:hyperlink r:id="rId7" w:history="1">
        <w:r>
          <w:rPr>
            <w:color w:val="171B54"/>
            <w:u w:val="single"/>
            <w:lang w:val="en-US" w:eastAsia="en-US" w:bidi="en-US"/>
          </w:rPr>
          <w:t>servis@hpst.cz</w:t>
        </w:r>
      </w:hyperlink>
    </w:p>
    <w:p w14:paraId="3DA7817D" w14:textId="77777777" w:rsidR="00C6043E" w:rsidRDefault="00700913">
      <w:pPr>
        <w:pStyle w:val="Zkladntext1"/>
        <w:numPr>
          <w:ilvl w:val="0"/>
          <w:numId w:val="11"/>
        </w:numPr>
        <w:tabs>
          <w:tab w:val="left" w:pos="413"/>
        </w:tabs>
        <w:spacing w:after="160"/>
        <w:ind w:left="380" w:hanging="380"/>
        <w:jc w:val="both"/>
      </w:pPr>
      <w:r>
        <w:t>Kupující musí mít autorizaci k servisním činnostem od výrobce nabízeného Zařízení a být kvalifikován pro poskytování servisu na nabízeném Zařízení, tj. bude disponovat alespoň dvěma techniky certifikovanými výrobcem Zařízení k poskytování servisu dodávaného Zařízení.</w:t>
      </w:r>
    </w:p>
    <w:p w14:paraId="5E1F72B2" w14:textId="77777777" w:rsidR="00C6043E" w:rsidRDefault="00700913">
      <w:pPr>
        <w:pStyle w:val="Nadpis20"/>
        <w:keepNext/>
        <w:keepLines/>
        <w:numPr>
          <w:ilvl w:val="0"/>
          <w:numId w:val="10"/>
        </w:numPr>
        <w:tabs>
          <w:tab w:val="left" w:pos="386"/>
        </w:tabs>
      </w:pPr>
      <w:bookmarkStart w:id="9" w:name="bookmark20"/>
      <w:r>
        <w:t>Smluvní pokuty</w:t>
      </w:r>
      <w:bookmarkEnd w:id="9"/>
    </w:p>
    <w:p w14:paraId="77801225" w14:textId="77777777" w:rsidR="00C6043E" w:rsidRDefault="00700913">
      <w:pPr>
        <w:pStyle w:val="Zkladntext1"/>
        <w:numPr>
          <w:ilvl w:val="0"/>
          <w:numId w:val="12"/>
        </w:numPr>
        <w:tabs>
          <w:tab w:val="left" w:pos="386"/>
        </w:tabs>
        <w:ind w:left="380" w:hanging="380"/>
        <w:jc w:val="both"/>
      </w:pPr>
      <w:r>
        <w:t>V případě prodlení Prodávajícího s dodáním a instalací Zařízení je Kupující oprávněn vyúčtovat Prodávajícímu smluvní pokutu ve výši 0,1 % z celkové kupní ceny za každý den prodlení nejvýše však 10 % kupní ceny bez DPH dle této Smlouvy.</w:t>
      </w:r>
    </w:p>
    <w:p w14:paraId="0744FC79" w14:textId="77777777" w:rsidR="00C6043E" w:rsidRDefault="00700913">
      <w:pPr>
        <w:pStyle w:val="Zkladntext1"/>
        <w:numPr>
          <w:ilvl w:val="0"/>
          <w:numId w:val="12"/>
        </w:numPr>
        <w:tabs>
          <w:tab w:val="left" w:pos="386"/>
        </w:tabs>
        <w:ind w:left="380" w:hanging="380"/>
        <w:jc w:val="both"/>
      </w:pPr>
      <w:r>
        <w:t>V případě prodlení Kupujícího se zaplacením faktury je Prodávající oprávněn vyúčtovat Kupujícímu smluvní pokutu ve výši 0,05 % z celkové dlužné částky za každý den prodlení nejvýše však 10 % kupní ceny bez DPH dle této Smlouvy.</w:t>
      </w:r>
    </w:p>
    <w:p w14:paraId="7C965823" w14:textId="77777777" w:rsidR="00C6043E" w:rsidRDefault="00700913">
      <w:pPr>
        <w:pStyle w:val="Zkladntext1"/>
        <w:numPr>
          <w:ilvl w:val="0"/>
          <w:numId w:val="12"/>
        </w:numPr>
        <w:tabs>
          <w:tab w:val="left" w:pos="386"/>
        </w:tabs>
        <w:jc w:val="both"/>
      </w:pPr>
      <w:r>
        <w:t>Smluvní pokuta je splatná do 30 dnů od doručení jejího vyúčtování.</w:t>
      </w:r>
    </w:p>
    <w:p w14:paraId="2EC04109" w14:textId="77777777" w:rsidR="00C6043E" w:rsidRDefault="00700913">
      <w:pPr>
        <w:pStyle w:val="Nadpis20"/>
        <w:keepNext/>
        <w:keepLines/>
        <w:numPr>
          <w:ilvl w:val="0"/>
          <w:numId w:val="10"/>
        </w:numPr>
        <w:tabs>
          <w:tab w:val="left" w:pos="401"/>
        </w:tabs>
      </w:pPr>
      <w:bookmarkStart w:id="10" w:name="bookmark22"/>
      <w:r>
        <w:t>Důvěrné informace</w:t>
      </w:r>
      <w:bookmarkEnd w:id="10"/>
    </w:p>
    <w:p w14:paraId="208BB5BC" w14:textId="77777777" w:rsidR="00C6043E" w:rsidRDefault="00700913">
      <w:pPr>
        <w:pStyle w:val="Zkladntext1"/>
        <w:numPr>
          <w:ilvl w:val="0"/>
          <w:numId w:val="13"/>
        </w:numPr>
        <w:tabs>
          <w:tab w:val="left" w:pos="401"/>
        </w:tabs>
        <w:ind w:left="380" w:hanging="380"/>
        <w:jc w:val="both"/>
      </w:pPr>
      <w:r>
        <w:t>Prodávající a Kupující se zavazují, že veškeré důvěrné informace budou udržovat v tajnosti, nevyužijí je ke svému finančnímu či jinému prospěchu, nepoužijí jich ve prospěch nebo pro potřeby třetích stran a nezpřístupní je třetím stranám k jiným účelům, než k plnění této Smlouvy bez předchozího písemného souhlasu druhé strany. Toto ustanovení se nevztahuje na součinnost ve vztahu k poskytovateli dotace či kontrolním orgánům ve smyslu čl. XIII odst. 6 této smlouvy.</w:t>
      </w:r>
    </w:p>
    <w:p w14:paraId="2AC7C15E" w14:textId="77777777" w:rsidR="00C6043E" w:rsidRDefault="00700913">
      <w:pPr>
        <w:pStyle w:val="Zkladntext1"/>
        <w:numPr>
          <w:ilvl w:val="0"/>
          <w:numId w:val="13"/>
        </w:numPr>
        <w:tabs>
          <w:tab w:val="left" w:pos="401"/>
        </w:tabs>
        <w:ind w:left="380" w:hanging="380"/>
        <w:jc w:val="both"/>
      </w:pPr>
      <w:r>
        <w:t>Důvěrné informace jsou takové, které poskytující strana za důvěrné označí, prohlásí nebo které jsou takto vymezeny obecně závaznými právními předpisy. Ochrana těchto důvěrných informací potrvá po dobu poskytující smluvní stranou určenou, pokud není tato doba určena, ochrana důvěrných informací potrvá po dobu 10 let po ukončení Smlouvy.</w:t>
      </w:r>
    </w:p>
    <w:p w14:paraId="4C520558" w14:textId="77777777" w:rsidR="00C6043E" w:rsidRDefault="00700913">
      <w:pPr>
        <w:pStyle w:val="Zkladntext1"/>
        <w:numPr>
          <w:ilvl w:val="0"/>
          <w:numId w:val="13"/>
        </w:numPr>
        <w:tabs>
          <w:tab w:val="left" w:pos="401"/>
        </w:tabs>
        <w:ind w:left="380" w:hanging="380"/>
        <w:jc w:val="both"/>
      </w:pPr>
      <w:r>
        <w:t>Povinnost utajení se vztahuje i na třetí strany, kterým tyto informace poskytla přijímající smluvní strana se souhlasem poskytující smluvní strany a za podmínek podle tohoto ustanovení článku Smlouvy. Přijímající smluvní strana zajistí ochranu důvěrných informací vůči třetí straně ve stejném rozsahu a odpovídá za případné porušení ochrany důvěrných informací i touto třetí Stranou.</w:t>
      </w:r>
    </w:p>
    <w:p w14:paraId="01A3E4C7" w14:textId="77777777" w:rsidR="00C6043E" w:rsidRDefault="00700913">
      <w:pPr>
        <w:pStyle w:val="Zkladntext1"/>
        <w:numPr>
          <w:ilvl w:val="0"/>
          <w:numId w:val="13"/>
        </w:numPr>
        <w:tabs>
          <w:tab w:val="left" w:pos="401"/>
        </w:tabs>
        <w:spacing w:after="400"/>
        <w:ind w:left="380" w:hanging="380"/>
        <w:jc w:val="both"/>
      </w:pPr>
      <w:r>
        <w:t>Ustanovení tohoto článku Smlouvy, jakož i ustanovení této Smlouvy o příslušných smluvních pokutách zůstanou pro strany závazná i po skončení této Smlouvy, a to i v případě jejího skončení odstoupením smluvní strany od této Smlouvy.</w:t>
      </w:r>
    </w:p>
    <w:p w14:paraId="078C57AD" w14:textId="77777777" w:rsidR="00C6043E" w:rsidRDefault="00700913">
      <w:pPr>
        <w:pStyle w:val="Nadpis20"/>
        <w:keepNext/>
        <w:keepLines/>
        <w:numPr>
          <w:ilvl w:val="0"/>
          <w:numId w:val="10"/>
        </w:numPr>
        <w:tabs>
          <w:tab w:val="left" w:pos="401"/>
        </w:tabs>
      </w:pPr>
      <w:bookmarkStart w:id="11" w:name="bookmark24"/>
      <w:r>
        <w:t>Řešení případných sporů</w:t>
      </w:r>
      <w:bookmarkEnd w:id="11"/>
    </w:p>
    <w:p w14:paraId="2E0C2FDD" w14:textId="77777777" w:rsidR="00C6043E" w:rsidRDefault="00700913">
      <w:pPr>
        <w:pStyle w:val="Zkladntext1"/>
        <w:numPr>
          <w:ilvl w:val="0"/>
          <w:numId w:val="14"/>
        </w:numPr>
        <w:tabs>
          <w:tab w:val="left" w:pos="401"/>
        </w:tabs>
        <w:ind w:left="380" w:hanging="380"/>
        <w:jc w:val="both"/>
      </w:pPr>
      <w:r>
        <w:t>Smluvní strany se zavazují postupovat při plnění Smlouvy takovým způsobem, aby přitom mezi nimi nedocházelo ke sporům. Pokud by i přesto k nějakému sporu mezi smluvními stranami došlo, zavazují se smluvní strany učinit vše pro to, aby veškeré případné sporné záležitosti byly vyřešeny smírně.</w:t>
      </w:r>
    </w:p>
    <w:p w14:paraId="2494F01D" w14:textId="77777777" w:rsidR="00C6043E" w:rsidRDefault="00700913">
      <w:pPr>
        <w:pStyle w:val="Zkladntext1"/>
        <w:numPr>
          <w:ilvl w:val="0"/>
          <w:numId w:val="14"/>
        </w:numPr>
        <w:tabs>
          <w:tab w:val="left" w:pos="401"/>
        </w:tabs>
        <w:spacing w:after="400"/>
        <w:ind w:left="380" w:hanging="380"/>
        <w:jc w:val="both"/>
      </w:pPr>
      <w:r>
        <w:t>Všechny spory vznikající ze Smlouvy a v souvislosti s ní budou rozhodovány s konečnou platností před obecnými soudy.</w:t>
      </w:r>
    </w:p>
    <w:p w14:paraId="00CC5AEC" w14:textId="77777777" w:rsidR="00C6043E" w:rsidRDefault="00700913">
      <w:pPr>
        <w:pStyle w:val="Nadpis20"/>
        <w:keepNext/>
        <w:keepLines/>
        <w:numPr>
          <w:ilvl w:val="0"/>
          <w:numId w:val="10"/>
        </w:numPr>
        <w:tabs>
          <w:tab w:val="left" w:pos="432"/>
        </w:tabs>
      </w:pPr>
      <w:bookmarkStart w:id="12" w:name="bookmark26"/>
      <w:r>
        <w:t>Všeobecná a závěrečná ustanovení</w:t>
      </w:r>
      <w:bookmarkEnd w:id="12"/>
    </w:p>
    <w:p w14:paraId="3AC8CB6A" w14:textId="77777777" w:rsidR="00C6043E" w:rsidRDefault="00700913">
      <w:pPr>
        <w:pStyle w:val="Zkladntext1"/>
        <w:numPr>
          <w:ilvl w:val="0"/>
          <w:numId w:val="15"/>
        </w:numPr>
        <w:tabs>
          <w:tab w:val="left" w:pos="401"/>
        </w:tabs>
        <w:ind w:left="380" w:hanging="380"/>
        <w:jc w:val="both"/>
      </w:pPr>
      <w:r>
        <w:t>Práva a povinnosti smluvních stran, neupravená touto Smlouvou, se řídí občanským zákoníkem, ve znění pozdějších předpisů.</w:t>
      </w:r>
    </w:p>
    <w:p w14:paraId="44308221" w14:textId="77777777" w:rsidR="00C6043E" w:rsidRDefault="00700913">
      <w:pPr>
        <w:pStyle w:val="Zkladntext1"/>
        <w:numPr>
          <w:ilvl w:val="0"/>
          <w:numId w:val="15"/>
        </w:numPr>
        <w:tabs>
          <w:tab w:val="left" w:pos="401"/>
        </w:tabs>
        <w:ind w:left="380" w:hanging="380"/>
        <w:jc w:val="both"/>
      </w:pPr>
      <w:r>
        <w:lastRenderedPageBreak/>
        <w:t>Tato Smlouva nabývá platnosti a účinnosti podepsáním odpovědných zástupců obou smluvních stran.</w:t>
      </w:r>
    </w:p>
    <w:p w14:paraId="13FD06CE" w14:textId="77777777" w:rsidR="00C6043E" w:rsidRDefault="00700913">
      <w:pPr>
        <w:pStyle w:val="Zkladntext1"/>
        <w:numPr>
          <w:ilvl w:val="0"/>
          <w:numId w:val="15"/>
        </w:numPr>
        <w:tabs>
          <w:tab w:val="left" w:pos="401"/>
        </w:tabs>
        <w:ind w:left="380" w:hanging="380"/>
        <w:jc w:val="both"/>
      </w:pPr>
      <w:r>
        <w:t>Veškeré změny nebo doplnění této Smlouvy lze provádět písemnými dodatky odsouhlasenými a podepsanými oběma smluvními stranami.</w:t>
      </w:r>
    </w:p>
    <w:p w14:paraId="6CFAC601" w14:textId="77777777" w:rsidR="00C6043E" w:rsidRDefault="00700913">
      <w:pPr>
        <w:pStyle w:val="Zkladntext1"/>
        <w:numPr>
          <w:ilvl w:val="0"/>
          <w:numId w:val="15"/>
        </w:numPr>
        <w:tabs>
          <w:tab w:val="left" w:pos="401"/>
        </w:tabs>
        <w:ind w:left="380" w:hanging="380"/>
        <w:jc w:val="both"/>
      </w:pPr>
      <w:r>
        <w:t>Smlouva je vyhotovena ve dvou stejnopisech v českém jazyce, přičemž každá smluvní strana obdrží po jednom vyhotovení.</w:t>
      </w:r>
    </w:p>
    <w:p w14:paraId="6B8B04E7" w14:textId="77777777" w:rsidR="00C6043E" w:rsidRDefault="00700913">
      <w:pPr>
        <w:pStyle w:val="Zkladntext1"/>
        <w:numPr>
          <w:ilvl w:val="0"/>
          <w:numId w:val="15"/>
        </w:numPr>
        <w:tabs>
          <w:tab w:val="left" w:pos="401"/>
        </w:tabs>
        <w:ind w:left="380" w:hanging="380"/>
        <w:jc w:val="both"/>
      </w:pPr>
      <w: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w:t>
      </w:r>
      <w:r>
        <w:br w:type="page"/>
      </w:r>
      <w:r>
        <w:lastRenderedPageBreak/>
        <w:t>zboží nebo služeb z veřejných výdajů, tj.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4F480B87" w14:textId="77777777" w:rsidR="00C6043E" w:rsidRDefault="00700913">
      <w:pPr>
        <w:pStyle w:val="Zkladntext1"/>
        <w:numPr>
          <w:ilvl w:val="0"/>
          <w:numId w:val="15"/>
        </w:numPr>
        <w:tabs>
          <w:tab w:val="left" w:pos="378"/>
        </w:tabs>
        <w:spacing w:after="160"/>
        <w:ind w:left="360" w:hanging="360"/>
        <w:jc w:val="both"/>
      </w:pPr>
      <w: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Smluvní strany se zavazují nahradit takové ustanovení ustanovením novým, platným a vynutitelným, které svým obsahem nejlépe odpovídá a vystihuje obsah a účel ustanovení původního, neplatného a/nebo nevynutitelného.</w:t>
      </w:r>
    </w:p>
    <w:p w14:paraId="19EF0C64" w14:textId="77777777" w:rsidR="00C6043E" w:rsidRDefault="00700913">
      <w:pPr>
        <w:pStyle w:val="Zkladntext1"/>
        <w:numPr>
          <w:ilvl w:val="0"/>
          <w:numId w:val="15"/>
        </w:numPr>
        <w:tabs>
          <w:tab w:val="left" w:pos="378"/>
        </w:tabs>
        <w:spacing w:after="160"/>
        <w:ind w:left="360" w:hanging="360"/>
        <w:jc w:val="both"/>
      </w:pPr>
      <w:r>
        <w:t>Kupující a Prodávající shodně prohlašují, že jsou způsobilí k právním úkonům, že úkony spojené s uzavřením této Smlouvy učinili svobodně a vážně, že tuto Smlouvu neuzavřeli v tísni či za nápadně nevýhodných podmínek a že jim nejsou známy žádné právní překážky jejího uzavření. Obě smluvní strany dále shodně prohlašují, že se před podpisem této Smlouvy řádně seznámily s jejím obsahem, souhlasí s ní a na důkaz toho níže připojují vlastnoruční podpisy osoby oprávněné jednat jejich jménem.</w:t>
      </w:r>
    </w:p>
    <w:p w14:paraId="02BB23B6" w14:textId="6ED1567B" w:rsidR="00C6043E" w:rsidRDefault="00700913">
      <w:pPr>
        <w:pStyle w:val="Zkladntext1"/>
        <w:numPr>
          <w:ilvl w:val="0"/>
          <w:numId w:val="15"/>
        </w:numPr>
        <w:tabs>
          <w:tab w:val="left" w:pos="378"/>
        </w:tabs>
      </w:pPr>
      <w:r>
        <w:t>Nedílnou součástí této Smlouvy jsou:</w:t>
      </w:r>
    </w:p>
    <w:p w14:paraId="6055A640" w14:textId="1C67274B" w:rsidR="00C6043E" w:rsidRDefault="0050606E">
      <w:pPr>
        <w:pStyle w:val="Zkladntext1"/>
        <w:spacing w:after="140"/>
        <w:ind w:firstLine="360"/>
        <w:jc w:val="both"/>
      </w:pPr>
      <w:r>
        <w:rPr>
          <w:noProof/>
        </w:rPr>
        <mc:AlternateContent>
          <mc:Choice Requires="wps">
            <w:drawing>
              <wp:anchor distT="1247775" distB="0" distL="0" distR="0" simplePos="0" relativeHeight="125829392" behindDoc="0" locked="0" layoutInCell="1" allowOverlap="1" wp14:anchorId="1D78D5E4" wp14:editId="302872DF">
                <wp:simplePos x="0" y="0"/>
                <wp:positionH relativeFrom="page">
                  <wp:posOffset>3992880</wp:posOffset>
                </wp:positionH>
                <wp:positionV relativeFrom="paragraph">
                  <wp:posOffset>1447165</wp:posOffset>
                </wp:positionV>
                <wp:extent cx="1592580" cy="6007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92580" cy="600710"/>
                        </a:xfrm>
                        <a:prstGeom prst="rect">
                          <a:avLst/>
                        </a:prstGeom>
                        <a:noFill/>
                      </wps:spPr>
                      <wps:txbx>
                        <w:txbxContent>
                          <w:p w14:paraId="1805E6DB" w14:textId="77777777" w:rsidR="00C6043E" w:rsidRDefault="00700913">
                            <w:pPr>
                              <w:pStyle w:val="Nadpis20"/>
                              <w:keepNext/>
                              <w:keepLines/>
                              <w:spacing w:after="0"/>
                              <w:jc w:val="left"/>
                            </w:pPr>
                            <w:bookmarkStart w:id="13" w:name="bookmark0"/>
                            <w:r>
                              <w:t>HPST, s. r. o.</w:t>
                            </w:r>
                            <w:bookmarkEnd w:id="13"/>
                          </w:p>
                          <w:p w14:paraId="357616EE" w14:textId="095206DE" w:rsidR="00C6043E" w:rsidRDefault="0050606E">
                            <w:pPr>
                              <w:pStyle w:val="Zkladntext1"/>
                              <w:spacing w:after="0"/>
                            </w:pPr>
                            <w:proofErr w:type="spellStart"/>
                            <w:r>
                              <w:t>xxxxxxxxx</w:t>
                            </w:r>
                            <w:proofErr w:type="spellEnd"/>
                            <w:r w:rsidR="00700913">
                              <w:t xml:space="preserve">, v z., </w:t>
                            </w:r>
                            <w:proofErr w:type="spellStart"/>
                            <w:r>
                              <w:t>xxxx</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D78D5E4" id="_x0000_t202" coordsize="21600,21600" o:spt="202" path="m,l,21600r21600,l21600,xe">
                <v:stroke joinstyle="miter"/>
                <v:path gradientshapeok="t" o:connecttype="rect"/>
              </v:shapetype>
              <v:shape id="Shape 17" o:spid="_x0000_s1027" type="#_x0000_t202" style="position:absolute;left:0;text-align:left;margin-left:314.4pt;margin-top:113.95pt;width:125.4pt;height:47.3pt;z-index:125829392;visibility:visible;mso-wrap-style:square;mso-width-percent:0;mso-height-percent:0;mso-wrap-distance-left:0;mso-wrap-distance-top:98.2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" filled="f" stroked="f">
                <v:textbox inset="0,0,0,0">
                  <w:txbxContent>
                    <w:p w14:paraId="1805E6DB" w14:textId="77777777" w:rsidR="00C6043E" w:rsidRDefault="00700913">
                      <w:pPr>
                        <w:pStyle w:val="Nadpis20"/>
                        <w:keepNext/>
                        <w:keepLines/>
                        <w:spacing w:after="0"/>
                        <w:jc w:val="left"/>
                      </w:pPr>
                      <w:bookmarkStart w:id="14" w:name="bookmark0"/>
                      <w:r>
                        <w:t>HPST, s. r. o.</w:t>
                      </w:r>
                      <w:bookmarkEnd w:id="14"/>
                    </w:p>
                    <w:p w14:paraId="357616EE" w14:textId="095206DE" w:rsidR="00C6043E" w:rsidRDefault="0050606E">
                      <w:pPr>
                        <w:pStyle w:val="Zkladntext1"/>
                        <w:spacing w:after="0"/>
                      </w:pPr>
                      <w:proofErr w:type="spellStart"/>
                      <w:r>
                        <w:t>xxxxxxxxx</w:t>
                      </w:r>
                      <w:proofErr w:type="spellEnd"/>
                      <w:r w:rsidR="00700913">
                        <w:t xml:space="preserve">, v z., </w:t>
                      </w:r>
                      <w:proofErr w:type="spellStart"/>
                      <w:r>
                        <w:t>xxxx</w:t>
                      </w:r>
                      <w:proofErr w:type="spellEnd"/>
                    </w:p>
                  </w:txbxContent>
                </v:textbox>
                <w10:wrap type="topAndBottom" anchorx="page"/>
              </v:shape>
            </w:pict>
          </mc:Fallback>
        </mc:AlternateContent>
      </w:r>
      <w:r>
        <w:rPr>
          <w:noProof/>
        </w:rPr>
        <mc:AlternateContent>
          <mc:Choice Requires="wps">
            <w:drawing>
              <wp:anchor distT="936625" distB="624205" distL="0" distR="0" simplePos="0" relativeHeight="125829390" behindDoc="0" locked="0" layoutInCell="1" allowOverlap="1" wp14:anchorId="7B0B5510" wp14:editId="5F1B2C25">
                <wp:simplePos x="0" y="0"/>
                <wp:positionH relativeFrom="page">
                  <wp:posOffset>4535170</wp:posOffset>
                </wp:positionH>
                <wp:positionV relativeFrom="paragraph">
                  <wp:posOffset>1165225</wp:posOffset>
                </wp:positionV>
                <wp:extent cx="665480" cy="22606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65480" cy="226060"/>
                        </a:xfrm>
                        <a:prstGeom prst="rect">
                          <a:avLst/>
                        </a:prstGeom>
                        <a:noFill/>
                      </wps:spPr>
                      <wps:txbx>
                        <w:txbxContent>
                          <w:p w14:paraId="61C5D44E" w14:textId="77777777" w:rsidR="00C6043E" w:rsidRDefault="00700913">
                            <w:pPr>
                              <w:pStyle w:val="Jin0"/>
                              <w:spacing w:after="0" w:line="302" w:lineRule="auto"/>
                              <w:rPr>
                                <w:sz w:val="11"/>
                                <w:szCs w:val="11"/>
                              </w:rPr>
                            </w:pPr>
                            <w:r>
                              <w:rPr>
                                <w:rFonts w:ascii="Arial" w:eastAsia="Arial" w:hAnsi="Arial" w:cs="Arial"/>
                                <w:b/>
                                <w:bCs/>
                                <w:sz w:val="11"/>
                                <w:szCs w:val="11"/>
                              </w:rPr>
                              <w:t>Datum: 2022.09.19 17:00:59+02'00'</w:t>
                            </w:r>
                          </w:p>
                        </w:txbxContent>
                      </wps:txbx>
                      <wps:bodyPr lIns="0" tIns="0" rIns="0" bIns="0"/>
                    </wps:wsp>
                  </a:graphicData>
                </a:graphic>
              </wp:anchor>
            </w:drawing>
          </mc:Choice>
          <mc:Fallback>
            <w:pict>
              <v:shape w14:anchorId="7B0B5510" id="Shape 15" o:spid="_x0000_s1028" type="#_x0000_t202" style="position:absolute;left:0;text-align:left;margin-left:357.1pt;margin-top:91.75pt;width:52.4pt;height:17.8pt;z-index:125829390;visibility:visible;mso-wrap-style:square;mso-wrap-distance-left:0;mso-wrap-distance-top:73.75pt;mso-wrap-distance-right:0;mso-wrap-distance-bottom:49.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" filled="f" stroked="f">
                <v:textbox inset="0,0,0,0">
                  <w:txbxContent>
                    <w:p w14:paraId="61C5D44E" w14:textId="77777777" w:rsidR="00C6043E" w:rsidRDefault="00700913">
                      <w:pPr>
                        <w:pStyle w:val="Jin0"/>
                        <w:spacing w:after="0" w:line="302" w:lineRule="auto"/>
                        <w:rPr>
                          <w:sz w:val="11"/>
                          <w:szCs w:val="11"/>
                        </w:rPr>
                      </w:pPr>
                      <w:r>
                        <w:rPr>
                          <w:rFonts w:ascii="Arial" w:eastAsia="Arial" w:hAnsi="Arial" w:cs="Arial"/>
                          <w:b/>
                          <w:bCs/>
                          <w:sz w:val="11"/>
                          <w:szCs w:val="11"/>
                        </w:rPr>
                        <w:t>Datum: 2022.09.19 17:00:59+02'00'</w:t>
                      </w:r>
                    </w:p>
                  </w:txbxContent>
                </v:textbox>
                <w10:wrap type="topAndBottom" anchorx="page"/>
              </v:shape>
            </w:pict>
          </mc:Fallback>
        </mc:AlternateContent>
      </w:r>
      <w:r>
        <w:rPr>
          <w:noProof/>
        </w:rPr>
        <mc:AlternateContent>
          <mc:Choice Requires="wps">
            <w:drawing>
              <wp:anchor distT="733425" distB="854710" distL="0" distR="0" simplePos="0" relativeHeight="125829386" behindDoc="0" locked="0" layoutInCell="1" allowOverlap="1" wp14:anchorId="60F3BE4C" wp14:editId="51230417">
                <wp:simplePos x="0" y="0"/>
                <wp:positionH relativeFrom="page">
                  <wp:posOffset>4046220</wp:posOffset>
                </wp:positionH>
                <wp:positionV relativeFrom="paragraph">
                  <wp:posOffset>989965</wp:posOffset>
                </wp:positionV>
                <wp:extent cx="1641475" cy="42672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641475" cy="426720"/>
                        </a:xfrm>
                        <a:prstGeom prst="rect">
                          <a:avLst/>
                        </a:prstGeom>
                        <a:noFill/>
                      </wps:spPr>
                      <wps:txbx>
                        <w:txbxContent>
                          <w:p w14:paraId="2DBB3F57" w14:textId="1B54A60E" w:rsidR="00C6043E" w:rsidRPr="0050606E" w:rsidRDefault="0050606E">
                            <w:pPr>
                              <w:pStyle w:val="Zkladntext20"/>
                              <w:spacing w:line="0" w:lineRule="atLeast"/>
                              <w:ind w:left="0"/>
                              <w:rPr>
                                <w:rFonts w:asciiTheme="minorHAnsi" w:hAnsiTheme="minorHAnsi" w:cstheme="minorHAnsi"/>
                                <w:sz w:val="16"/>
                                <w:szCs w:val="16"/>
                              </w:rPr>
                            </w:pPr>
                            <w:r>
                              <w:rPr>
                                <w:rFonts w:asciiTheme="minorHAnsi" w:hAnsiTheme="minorHAnsi" w:cstheme="minorHAnsi"/>
                                <w:w w:val="100"/>
                                <w:sz w:val="16"/>
                                <w:szCs w:val="16"/>
                              </w:rPr>
                              <w:t xml:space="preserve">Digitálně podepsal </w:t>
                            </w:r>
                            <w:proofErr w:type="spellStart"/>
                            <w:r>
                              <w:rPr>
                                <w:rFonts w:asciiTheme="minorHAnsi" w:hAnsiTheme="minorHAnsi" w:cstheme="minorHAnsi"/>
                                <w:w w:val="100"/>
                                <w:sz w:val="16"/>
                                <w:szCs w:val="16"/>
                              </w:rPr>
                              <w:t>xxxxxx</w:t>
                            </w:r>
                            <w:proofErr w:type="spellEnd"/>
                          </w:p>
                        </w:txbxContent>
                      </wps:txbx>
                      <wps:bodyPr lIns="0" tIns="0" rIns="0" bIns="0">
                        <a:noAutofit/>
                      </wps:bodyPr>
                    </wps:wsp>
                  </a:graphicData>
                </a:graphic>
                <wp14:sizeRelV relativeFrom="margin">
                  <wp14:pctHeight>0</wp14:pctHeight>
                </wp14:sizeRelV>
              </wp:anchor>
            </w:drawing>
          </mc:Choice>
          <mc:Fallback>
            <w:pict>
              <v:shape w14:anchorId="60F3BE4C" id="Shape 11" o:spid="_x0000_s1029" type="#_x0000_t202" style="position:absolute;left:0;text-align:left;margin-left:318.6pt;margin-top:77.95pt;width:129.25pt;height:33.6pt;z-index:125829386;visibility:visible;mso-wrap-style:square;mso-height-percent:0;mso-wrap-distance-left:0;mso-wrap-distance-top:57.75pt;mso-wrap-distance-right:0;mso-wrap-distance-bottom:67.3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" filled="f" stroked="f">
                <v:textbox inset="0,0,0,0">
                  <w:txbxContent>
                    <w:p w14:paraId="2DBB3F57" w14:textId="1B54A60E" w:rsidR="00C6043E" w:rsidRPr="0050606E" w:rsidRDefault="0050606E">
                      <w:pPr>
                        <w:pStyle w:val="Zkladntext20"/>
                        <w:spacing w:line="0" w:lineRule="atLeast"/>
                        <w:ind w:left="0"/>
                        <w:rPr>
                          <w:rFonts w:asciiTheme="minorHAnsi" w:hAnsiTheme="minorHAnsi" w:cstheme="minorHAnsi"/>
                          <w:sz w:val="16"/>
                          <w:szCs w:val="16"/>
                        </w:rPr>
                      </w:pPr>
                      <w:r>
                        <w:rPr>
                          <w:rFonts w:asciiTheme="minorHAnsi" w:hAnsiTheme="minorHAnsi" w:cstheme="minorHAnsi"/>
                          <w:w w:val="100"/>
                          <w:sz w:val="16"/>
                          <w:szCs w:val="16"/>
                        </w:rPr>
                        <w:t xml:space="preserve">Digitálně podepsal </w:t>
                      </w:r>
                      <w:proofErr w:type="spellStart"/>
                      <w:r>
                        <w:rPr>
                          <w:rFonts w:asciiTheme="minorHAnsi" w:hAnsiTheme="minorHAnsi" w:cstheme="minorHAnsi"/>
                          <w:w w:val="100"/>
                          <w:sz w:val="16"/>
                          <w:szCs w:val="16"/>
                        </w:rPr>
                        <w:t>xxxxxx</w:t>
                      </w:r>
                      <w:proofErr w:type="spellEnd"/>
                    </w:p>
                  </w:txbxContent>
                </v:textbox>
                <w10:wrap type="topAndBottom" anchorx="page"/>
              </v:shape>
            </w:pict>
          </mc:Fallback>
        </mc:AlternateContent>
      </w:r>
      <w:r w:rsidR="00700913">
        <w:t>Příloha č. 1 - Specifikace Zařízení</w:t>
      </w:r>
    </w:p>
    <w:p w14:paraId="50D7DABD" w14:textId="0C36A673" w:rsidR="00C6043E" w:rsidRDefault="00700913">
      <w:pPr>
        <w:spacing w:line="1" w:lineRule="exact"/>
        <w:sectPr w:rsidR="00C6043E">
          <w:footerReference w:type="default" r:id="rId8"/>
          <w:pgSz w:w="11900" w:h="16840"/>
          <w:pgMar w:top="905" w:right="1529" w:bottom="1551" w:left="1453" w:header="477" w:footer="3" w:gutter="0"/>
          <w:pgNumType w:start="1"/>
          <w:cols w:space="720"/>
          <w:noEndnote/>
          <w:docGrid w:linePitch="360"/>
        </w:sectPr>
      </w:pPr>
      <w:r>
        <w:rPr>
          <w:noProof/>
        </w:rPr>
        <mc:AlternateContent>
          <mc:Choice Requires="wps">
            <w:drawing>
              <wp:anchor distT="180340" distB="175260" distL="0" distR="0" simplePos="0" relativeHeight="125829380" behindDoc="0" locked="0" layoutInCell="1" allowOverlap="1" wp14:anchorId="23551DF8" wp14:editId="136B81B2">
                <wp:simplePos x="0" y="0"/>
                <wp:positionH relativeFrom="page">
                  <wp:posOffset>960755</wp:posOffset>
                </wp:positionH>
                <wp:positionV relativeFrom="paragraph">
                  <wp:posOffset>180340</wp:posOffset>
                </wp:positionV>
                <wp:extent cx="2304415" cy="14312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04415" cy="1431290"/>
                        </a:xfrm>
                        <a:prstGeom prst="rect">
                          <a:avLst/>
                        </a:prstGeom>
                        <a:noFill/>
                      </wps:spPr>
                      <wps:txbx>
                        <w:txbxContent>
                          <w:p w14:paraId="2A207247" w14:textId="77777777" w:rsidR="00C6043E" w:rsidRDefault="00700913">
                            <w:pPr>
                              <w:pStyle w:val="Zkladntext1"/>
                              <w:spacing w:after="280"/>
                            </w:pPr>
                            <w:r>
                              <w:t>Za Kupujícího</w:t>
                            </w:r>
                          </w:p>
                          <w:p w14:paraId="5DD05A5C" w14:textId="77777777" w:rsidR="009F1C38" w:rsidRDefault="00700913" w:rsidP="009F1C38">
                            <w:pPr>
                              <w:pStyle w:val="Zkladntext1"/>
                              <w:spacing w:after="180"/>
                              <w:rPr>
                                <w:rFonts w:asciiTheme="minorHAnsi" w:hAnsiTheme="minorHAnsi" w:cstheme="minorHAnsi"/>
                                <w:sz w:val="18"/>
                                <w:szCs w:val="18"/>
                              </w:rPr>
                            </w:pPr>
                            <w:r w:rsidRPr="009F1C38">
                              <w:rPr>
                                <w:rFonts w:asciiTheme="minorHAnsi" w:hAnsiTheme="minorHAnsi" w:cstheme="minorHAnsi"/>
                                <w:sz w:val="18"/>
                                <w:szCs w:val="18"/>
                              </w:rPr>
                              <w:t>V Brně dne</w:t>
                            </w:r>
                          </w:p>
                          <w:p w14:paraId="018F09AE" w14:textId="2FDB71F7" w:rsidR="00C6043E" w:rsidRPr="009F1C38" w:rsidRDefault="00700913" w:rsidP="009F1C38">
                            <w:pPr>
                              <w:pStyle w:val="Zkladntext1"/>
                              <w:spacing w:after="180"/>
                              <w:rPr>
                                <w:rFonts w:asciiTheme="minorHAnsi" w:hAnsiTheme="minorHAnsi" w:cstheme="minorHAnsi"/>
                                <w:sz w:val="18"/>
                                <w:szCs w:val="18"/>
                              </w:rPr>
                            </w:pPr>
                            <w:r w:rsidRPr="009F1C38">
                              <w:rPr>
                                <w:rFonts w:asciiTheme="minorHAnsi" w:eastAsia="Arial" w:hAnsiTheme="minorHAnsi" w:cstheme="minorHAnsi"/>
                                <w:b/>
                                <w:bCs/>
                                <w:sz w:val="18"/>
                                <w:szCs w:val="18"/>
                              </w:rPr>
                              <w:t xml:space="preserve"> Digitálně podepsal </w:t>
                            </w:r>
                            <w:proofErr w:type="spellStart"/>
                            <w:r w:rsidR="009F1C38">
                              <w:rPr>
                                <w:rFonts w:asciiTheme="minorHAnsi" w:eastAsia="Arial" w:hAnsiTheme="minorHAnsi" w:cstheme="minorHAnsi"/>
                                <w:b/>
                                <w:bCs/>
                                <w:sz w:val="18"/>
                                <w:szCs w:val="18"/>
                              </w:rPr>
                              <w:t>xxxx</w:t>
                            </w:r>
                            <w:proofErr w:type="spellEnd"/>
                          </w:p>
                          <w:p w14:paraId="6772FF52" w14:textId="6539D6D2" w:rsidR="00C6043E" w:rsidRPr="009F1C38" w:rsidRDefault="00700913">
                            <w:pPr>
                              <w:pStyle w:val="Jin0"/>
                              <w:spacing w:after="0" w:line="168" w:lineRule="auto"/>
                              <w:rPr>
                                <w:rFonts w:asciiTheme="minorHAnsi" w:hAnsiTheme="minorHAnsi" w:cstheme="minorHAnsi"/>
                                <w:sz w:val="18"/>
                                <w:szCs w:val="18"/>
                              </w:rPr>
                            </w:pPr>
                            <w:r w:rsidRPr="009F1C38">
                              <w:rPr>
                                <w:rFonts w:asciiTheme="minorHAnsi" w:eastAsia="Arial" w:hAnsiTheme="minorHAnsi" w:cstheme="minorHAnsi"/>
                                <w:b/>
                                <w:bCs/>
                                <w:sz w:val="18"/>
                                <w:szCs w:val="18"/>
                              </w:rPr>
                              <w:t>Datum: 2022.09.23</w:t>
                            </w:r>
                          </w:p>
                          <w:p w14:paraId="41B9E5F3" w14:textId="4A4521CE" w:rsidR="00C6043E" w:rsidRPr="009F1C38" w:rsidRDefault="00700913">
                            <w:pPr>
                              <w:pStyle w:val="Jin0"/>
                              <w:spacing w:after="140" w:line="180" w:lineRule="auto"/>
                              <w:rPr>
                                <w:rFonts w:asciiTheme="minorHAnsi" w:hAnsiTheme="minorHAnsi" w:cstheme="minorHAnsi"/>
                                <w:sz w:val="18"/>
                                <w:szCs w:val="18"/>
                              </w:rPr>
                            </w:pPr>
                            <w:r w:rsidRPr="009F1C38">
                              <w:rPr>
                                <w:rFonts w:asciiTheme="minorHAnsi" w:eastAsia="Arial" w:hAnsiTheme="minorHAnsi" w:cstheme="minorHAnsi"/>
                                <w:b/>
                                <w:bCs/>
                                <w:sz w:val="18"/>
                                <w:szCs w:val="18"/>
                              </w:rPr>
                              <w:t xml:space="preserve"> 07:57:14+02'00'</w:t>
                            </w:r>
                          </w:p>
                          <w:p w14:paraId="13B77592" w14:textId="77777777" w:rsidR="00C6043E" w:rsidRPr="009F1C38" w:rsidRDefault="00700913">
                            <w:pPr>
                              <w:pStyle w:val="Zkladntext1"/>
                              <w:spacing w:after="0"/>
                              <w:rPr>
                                <w:rFonts w:asciiTheme="minorHAnsi" w:hAnsiTheme="minorHAnsi" w:cstheme="minorHAnsi"/>
                                <w:sz w:val="18"/>
                                <w:szCs w:val="18"/>
                              </w:rPr>
                            </w:pPr>
                            <w:r w:rsidRPr="009F1C38">
                              <w:rPr>
                                <w:rFonts w:asciiTheme="minorHAnsi" w:hAnsiTheme="minorHAnsi" w:cstheme="minorHAnsi"/>
                                <w:b/>
                                <w:bCs/>
                                <w:sz w:val="18"/>
                                <w:szCs w:val="18"/>
                              </w:rPr>
                              <w:t>Centrum dopravního výzkumu, v. v. i.</w:t>
                            </w:r>
                          </w:p>
                          <w:p w14:paraId="002610CC" w14:textId="77777777" w:rsidR="00C6043E" w:rsidRPr="009F1C38" w:rsidRDefault="00700913">
                            <w:pPr>
                              <w:pStyle w:val="Zkladntext1"/>
                              <w:spacing w:after="160"/>
                              <w:rPr>
                                <w:rFonts w:asciiTheme="minorHAnsi" w:hAnsiTheme="minorHAnsi" w:cstheme="minorHAnsi"/>
                                <w:sz w:val="18"/>
                                <w:szCs w:val="18"/>
                              </w:rPr>
                            </w:pPr>
                            <w:r w:rsidRPr="009F1C38">
                              <w:rPr>
                                <w:rFonts w:asciiTheme="minorHAnsi" w:hAnsiTheme="minorHAnsi" w:cstheme="minorHAnsi"/>
                                <w:sz w:val="18"/>
                                <w:szCs w:val="18"/>
                              </w:rPr>
                              <w:t>Ing. Jindřich Frič, Ph.D., ředitel</w:t>
                            </w:r>
                          </w:p>
                        </w:txbxContent>
                      </wps:txbx>
                      <wps:bodyPr lIns="0" tIns="0" rIns="0" bIns="0"/>
                    </wps:wsp>
                  </a:graphicData>
                </a:graphic>
              </wp:anchor>
            </w:drawing>
          </mc:Choice>
          <mc:Fallback>
            <w:pict>
              <v:shape w14:anchorId="23551DF8" id="Shape 5" o:spid="_x0000_s1030" type="#_x0000_t202" style="position:absolute;margin-left:75.65pt;margin-top:14.2pt;width:181.45pt;height:112.7pt;z-index:125829380;visibility:visible;mso-wrap-style:square;mso-wrap-distance-left:0;mso-wrap-distance-top:14.2pt;mso-wrap-distance-right:0;mso-wrap-distance-bottom:13.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" filled="f" stroked="f">
                <v:textbox inset="0,0,0,0">
                  <w:txbxContent>
                    <w:p w14:paraId="2A207247" w14:textId="77777777" w:rsidR="00C6043E" w:rsidRDefault="00700913">
                      <w:pPr>
                        <w:pStyle w:val="Zkladntext1"/>
                        <w:spacing w:after="280"/>
                      </w:pPr>
                      <w:r>
                        <w:t>Za Kupujícího</w:t>
                      </w:r>
                    </w:p>
                    <w:p w14:paraId="5DD05A5C" w14:textId="77777777" w:rsidR="009F1C38" w:rsidRDefault="00700913" w:rsidP="009F1C38">
                      <w:pPr>
                        <w:pStyle w:val="Zkladntext1"/>
                        <w:spacing w:after="180"/>
                        <w:rPr>
                          <w:rFonts w:asciiTheme="minorHAnsi" w:hAnsiTheme="minorHAnsi" w:cstheme="minorHAnsi"/>
                          <w:sz w:val="18"/>
                          <w:szCs w:val="18"/>
                        </w:rPr>
                      </w:pPr>
                      <w:r w:rsidRPr="009F1C38">
                        <w:rPr>
                          <w:rFonts w:asciiTheme="minorHAnsi" w:hAnsiTheme="minorHAnsi" w:cstheme="minorHAnsi"/>
                          <w:sz w:val="18"/>
                          <w:szCs w:val="18"/>
                        </w:rPr>
                        <w:t>V Brně dne</w:t>
                      </w:r>
                    </w:p>
                    <w:p w14:paraId="018F09AE" w14:textId="2FDB71F7" w:rsidR="00C6043E" w:rsidRPr="009F1C38" w:rsidRDefault="00700913" w:rsidP="009F1C38">
                      <w:pPr>
                        <w:pStyle w:val="Zkladntext1"/>
                        <w:spacing w:after="180"/>
                        <w:rPr>
                          <w:rFonts w:asciiTheme="minorHAnsi" w:hAnsiTheme="minorHAnsi" w:cstheme="minorHAnsi"/>
                          <w:sz w:val="18"/>
                          <w:szCs w:val="18"/>
                        </w:rPr>
                      </w:pPr>
                      <w:r w:rsidRPr="009F1C38">
                        <w:rPr>
                          <w:rFonts w:asciiTheme="minorHAnsi" w:eastAsia="Arial" w:hAnsiTheme="minorHAnsi" w:cstheme="minorHAnsi"/>
                          <w:b/>
                          <w:bCs/>
                          <w:sz w:val="18"/>
                          <w:szCs w:val="18"/>
                        </w:rPr>
                        <w:t xml:space="preserve"> Digitálně podepsal </w:t>
                      </w:r>
                      <w:proofErr w:type="spellStart"/>
                      <w:r w:rsidR="009F1C38">
                        <w:rPr>
                          <w:rFonts w:asciiTheme="minorHAnsi" w:eastAsia="Arial" w:hAnsiTheme="minorHAnsi" w:cstheme="minorHAnsi"/>
                          <w:b/>
                          <w:bCs/>
                          <w:sz w:val="18"/>
                          <w:szCs w:val="18"/>
                        </w:rPr>
                        <w:t>xxxx</w:t>
                      </w:r>
                      <w:proofErr w:type="spellEnd"/>
                    </w:p>
                    <w:p w14:paraId="6772FF52" w14:textId="6539D6D2" w:rsidR="00C6043E" w:rsidRPr="009F1C38" w:rsidRDefault="00700913">
                      <w:pPr>
                        <w:pStyle w:val="Jin0"/>
                        <w:spacing w:after="0" w:line="168" w:lineRule="auto"/>
                        <w:rPr>
                          <w:rFonts w:asciiTheme="minorHAnsi" w:hAnsiTheme="minorHAnsi" w:cstheme="minorHAnsi"/>
                          <w:sz w:val="18"/>
                          <w:szCs w:val="18"/>
                        </w:rPr>
                      </w:pPr>
                      <w:r w:rsidRPr="009F1C38">
                        <w:rPr>
                          <w:rFonts w:asciiTheme="minorHAnsi" w:eastAsia="Arial" w:hAnsiTheme="minorHAnsi" w:cstheme="minorHAnsi"/>
                          <w:b/>
                          <w:bCs/>
                          <w:sz w:val="18"/>
                          <w:szCs w:val="18"/>
                        </w:rPr>
                        <w:t>Datum: 2022.09.23</w:t>
                      </w:r>
                    </w:p>
                    <w:p w14:paraId="41B9E5F3" w14:textId="4A4521CE" w:rsidR="00C6043E" w:rsidRPr="009F1C38" w:rsidRDefault="00700913">
                      <w:pPr>
                        <w:pStyle w:val="Jin0"/>
                        <w:spacing w:after="140" w:line="180" w:lineRule="auto"/>
                        <w:rPr>
                          <w:rFonts w:asciiTheme="minorHAnsi" w:hAnsiTheme="minorHAnsi" w:cstheme="minorHAnsi"/>
                          <w:sz w:val="18"/>
                          <w:szCs w:val="18"/>
                        </w:rPr>
                      </w:pPr>
                      <w:r w:rsidRPr="009F1C38">
                        <w:rPr>
                          <w:rFonts w:asciiTheme="minorHAnsi" w:eastAsia="Arial" w:hAnsiTheme="minorHAnsi" w:cstheme="minorHAnsi"/>
                          <w:b/>
                          <w:bCs/>
                          <w:sz w:val="18"/>
                          <w:szCs w:val="18"/>
                        </w:rPr>
                        <w:t xml:space="preserve"> 07:57:14+02'00'</w:t>
                      </w:r>
                    </w:p>
                    <w:p w14:paraId="13B77592" w14:textId="77777777" w:rsidR="00C6043E" w:rsidRPr="009F1C38" w:rsidRDefault="00700913">
                      <w:pPr>
                        <w:pStyle w:val="Zkladntext1"/>
                        <w:spacing w:after="0"/>
                        <w:rPr>
                          <w:rFonts w:asciiTheme="minorHAnsi" w:hAnsiTheme="minorHAnsi" w:cstheme="minorHAnsi"/>
                          <w:sz w:val="18"/>
                          <w:szCs w:val="18"/>
                        </w:rPr>
                      </w:pPr>
                      <w:r w:rsidRPr="009F1C38">
                        <w:rPr>
                          <w:rFonts w:asciiTheme="minorHAnsi" w:hAnsiTheme="minorHAnsi" w:cstheme="minorHAnsi"/>
                          <w:b/>
                          <w:bCs/>
                          <w:sz w:val="18"/>
                          <w:szCs w:val="18"/>
                        </w:rPr>
                        <w:t>Centrum dopravního výzkumu, v. v. i.</w:t>
                      </w:r>
                    </w:p>
                    <w:p w14:paraId="002610CC" w14:textId="77777777" w:rsidR="00C6043E" w:rsidRPr="009F1C38" w:rsidRDefault="00700913">
                      <w:pPr>
                        <w:pStyle w:val="Zkladntext1"/>
                        <w:spacing w:after="160"/>
                        <w:rPr>
                          <w:rFonts w:asciiTheme="minorHAnsi" w:hAnsiTheme="minorHAnsi" w:cstheme="minorHAnsi"/>
                          <w:sz w:val="18"/>
                          <w:szCs w:val="18"/>
                        </w:rPr>
                      </w:pPr>
                      <w:r w:rsidRPr="009F1C38">
                        <w:rPr>
                          <w:rFonts w:asciiTheme="minorHAnsi" w:hAnsiTheme="minorHAnsi" w:cstheme="minorHAnsi"/>
                          <w:sz w:val="18"/>
                          <w:szCs w:val="18"/>
                        </w:rPr>
                        <w:t>Ing. Jindřich Frič, Ph.D., ředitel</w:t>
                      </w:r>
                    </w:p>
                  </w:txbxContent>
                </v:textbox>
                <w10:wrap type="topAndBottom" anchorx="page"/>
              </v:shape>
            </w:pict>
          </mc:Fallback>
        </mc:AlternateContent>
      </w:r>
      <w:r>
        <w:rPr>
          <w:noProof/>
        </w:rPr>
        <mc:AlternateContent>
          <mc:Choice Requires="wps">
            <w:drawing>
              <wp:anchor distT="177800" distB="1423670" distL="0" distR="0" simplePos="0" relativeHeight="125829382" behindDoc="0" locked="0" layoutInCell="1" allowOverlap="1" wp14:anchorId="1E5B51E6" wp14:editId="30619BEE">
                <wp:simplePos x="0" y="0"/>
                <wp:positionH relativeFrom="page">
                  <wp:posOffset>3994150</wp:posOffset>
                </wp:positionH>
                <wp:positionV relativeFrom="paragraph">
                  <wp:posOffset>177800</wp:posOffset>
                </wp:positionV>
                <wp:extent cx="1005840" cy="18542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005840" cy="185420"/>
                        </a:xfrm>
                        <a:prstGeom prst="rect">
                          <a:avLst/>
                        </a:prstGeom>
                        <a:noFill/>
                      </wps:spPr>
                      <wps:txbx>
                        <w:txbxContent>
                          <w:p w14:paraId="0FC5D668" w14:textId="77777777" w:rsidR="00C6043E" w:rsidRDefault="00700913">
                            <w:pPr>
                              <w:pStyle w:val="Zkladntext1"/>
                              <w:spacing w:after="0"/>
                            </w:pPr>
                            <w:r>
                              <w:t>Za Prodávajícího</w:t>
                            </w:r>
                          </w:p>
                        </w:txbxContent>
                      </wps:txbx>
                      <wps:bodyPr wrap="none" lIns="0" tIns="0" rIns="0" bIns="0"/>
                    </wps:wsp>
                  </a:graphicData>
                </a:graphic>
              </wp:anchor>
            </w:drawing>
          </mc:Choice>
          <mc:Fallback>
            <w:pict>
              <v:shape id="_x0000_s1033" type="#_x0000_t202" style="position:absolute;margin-left:314.5pt;margin-top:14.pt;width:79.200000000000003pt;height:14.6pt;z-index:-125829371;mso-wrap-distance-left:0;mso-wrap-distance-top:14.pt;mso-wrap-distance-right:0;mso-wrap-distance-bottom:112.1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Prodávajícího</w:t>
                      </w:r>
                    </w:p>
                  </w:txbxContent>
                </v:textbox>
                <w10:wrap type="topAndBottom" anchorx="page"/>
              </v:shape>
            </w:pict>
          </mc:Fallback>
        </mc:AlternateContent>
      </w:r>
      <w:r>
        <w:rPr>
          <w:noProof/>
        </w:rPr>
        <mc:AlternateContent>
          <mc:Choice Requires="wps">
            <w:drawing>
              <wp:anchor distT="534670" distB="1066800" distL="0" distR="0" simplePos="0" relativeHeight="125829384" behindDoc="0" locked="0" layoutInCell="1" allowOverlap="1" wp14:anchorId="2BA7B5DB" wp14:editId="1BF7298F">
                <wp:simplePos x="0" y="0"/>
                <wp:positionH relativeFrom="page">
                  <wp:posOffset>3994150</wp:posOffset>
                </wp:positionH>
                <wp:positionV relativeFrom="paragraph">
                  <wp:posOffset>534670</wp:posOffset>
                </wp:positionV>
                <wp:extent cx="761365" cy="1854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61365" cy="185420"/>
                        </a:xfrm>
                        <a:prstGeom prst="rect">
                          <a:avLst/>
                        </a:prstGeom>
                        <a:noFill/>
                      </wps:spPr>
                      <wps:txbx>
                        <w:txbxContent>
                          <w:p w14:paraId="4526E263" w14:textId="77777777" w:rsidR="00C6043E" w:rsidRDefault="00700913">
                            <w:pPr>
                              <w:pStyle w:val="Zkladntext1"/>
                              <w:spacing w:after="0"/>
                            </w:pPr>
                            <w:r>
                              <w:t>V Praze dne</w:t>
                            </w:r>
                          </w:p>
                        </w:txbxContent>
                      </wps:txbx>
                      <wps:bodyPr wrap="none" lIns="0" tIns="0" rIns="0" bIns="0"/>
                    </wps:wsp>
                  </a:graphicData>
                </a:graphic>
              </wp:anchor>
            </w:drawing>
          </mc:Choice>
          <mc:Fallback>
            <w:pict>
              <v:shape w14:anchorId="2BA7B5DB" id="Shape 9" o:spid="_x0000_s1032" type="#_x0000_t202" style="position:absolute;margin-left:314.5pt;margin-top:42.1pt;width:59.95pt;height:14.6pt;z-index:125829384;visibility:visible;mso-wrap-style:none;mso-wrap-distance-left:0;mso-wrap-distance-top:42.1pt;mso-wrap-distance-right:0;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" filled="f" stroked="f">
                <v:textbox inset="0,0,0,0">
                  <w:txbxContent>
                    <w:p w14:paraId="4526E263" w14:textId="77777777" w:rsidR="00C6043E" w:rsidRDefault="00700913">
                      <w:pPr>
                        <w:pStyle w:val="Zkladntext1"/>
                        <w:spacing w:after="0"/>
                      </w:pPr>
                      <w:r>
                        <w:t>V Praze dne</w:t>
                      </w:r>
                    </w:p>
                  </w:txbxContent>
                </v:textbox>
                <w10:wrap type="topAndBottom" anchorx="page"/>
              </v:shape>
            </w:pict>
          </mc:Fallback>
        </mc:AlternateContent>
      </w:r>
    </w:p>
    <w:p w14:paraId="03EF6E50" w14:textId="77777777" w:rsidR="00C6043E" w:rsidRDefault="00700913">
      <w:pPr>
        <w:pStyle w:val="Jin0"/>
        <w:spacing w:after="60"/>
        <w:ind w:firstLine="480"/>
        <w:jc w:val="both"/>
        <w:rPr>
          <w:sz w:val="26"/>
          <w:szCs w:val="26"/>
        </w:rPr>
      </w:pPr>
      <w:r>
        <w:rPr>
          <w:b/>
          <w:bCs/>
          <w:sz w:val="26"/>
          <w:szCs w:val="26"/>
        </w:rPr>
        <w:lastRenderedPageBreak/>
        <w:t>Příloha č. 1 Specifikace Zařízení</w:t>
      </w:r>
    </w:p>
    <w:p w14:paraId="1367AAE3" w14:textId="77777777" w:rsidR="00C6043E" w:rsidRDefault="00700913">
      <w:pPr>
        <w:pStyle w:val="Zkladntext1"/>
        <w:spacing w:after="340" w:line="286" w:lineRule="auto"/>
        <w:ind w:left="480"/>
        <w:jc w:val="both"/>
      </w:pPr>
      <w:r>
        <w:t xml:space="preserve">3 plynové chromatografy s příslušenstvím (dále jen zařízení) včetně analytického SW v uspořádání </w:t>
      </w:r>
      <w:proofErr w:type="spellStart"/>
      <w:r>
        <w:t>client</w:t>
      </w:r>
      <w:proofErr w:type="spellEnd"/>
      <w:r>
        <w:t xml:space="preserve">-server. Zařízení budou využívána převážně pro stanovení koncentrací nečistot ve vodíku (stanovení helia (300 </w:t>
      </w:r>
      <w:proofErr w:type="spellStart"/>
      <w:r>
        <w:t>ppm</w:t>
      </w:r>
      <w:proofErr w:type="spellEnd"/>
      <w:r>
        <w:t xml:space="preserve">), dusíku (300 </w:t>
      </w:r>
      <w:proofErr w:type="spellStart"/>
      <w:r>
        <w:t>ppm</w:t>
      </w:r>
      <w:proofErr w:type="spellEnd"/>
      <w:r>
        <w:t xml:space="preserve">), argonu (300 </w:t>
      </w:r>
      <w:proofErr w:type="spellStart"/>
      <w:r>
        <w:t>ppm</w:t>
      </w:r>
      <w:proofErr w:type="spellEnd"/>
      <w:r>
        <w:t xml:space="preserve">), kyslíku (5 </w:t>
      </w:r>
      <w:proofErr w:type="spellStart"/>
      <w:r>
        <w:t>ppm</w:t>
      </w:r>
      <w:proofErr w:type="spellEnd"/>
      <w:r>
        <w:t xml:space="preserve">), formaldehydu (0,2 </w:t>
      </w:r>
      <w:proofErr w:type="spellStart"/>
      <w:r>
        <w:t>ppm</w:t>
      </w:r>
      <w:proofErr w:type="spellEnd"/>
      <w:r>
        <w:t xml:space="preserve">) celkové hladiny uhlovodíků (ekvivalent Cl, 2 </w:t>
      </w:r>
      <w:proofErr w:type="spellStart"/>
      <w:r>
        <w:t>ppm</w:t>
      </w:r>
      <w:proofErr w:type="spellEnd"/>
      <w:r>
        <w:t xml:space="preserve">), halogenovaných uhlovodíků (0,05 </w:t>
      </w:r>
      <w:proofErr w:type="spellStart"/>
      <w:r>
        <w:t>ppm</w:t>
      </w:r>
      <w:proofErr w:type="spellEnd"/>
      <w:r>
        <w:t xml:space="preserve">) a celkové hladiny sirných látek (ekvivalent </w:t>
      </w:r>
      <w:proofErr w:type="spellStart"/>
      <w:r>
        <w:t>Sl</w:t>
      </w:r>
      <w:proofErr w:type="spellEnd"/>
      <w:r>
        <w:t xml:space="preserve">, 0,004 </w:t>
      </w:r>
      <w:proofErr w:type="spellStart"/>
      <w:r>
        <w:t>ppm</w:t>
      </w:r>
      <w:proofErr w:type="spellEnd"/>
      <w:r>
        <w:t>). Detailní specifikace všech tří plynových chromatografů a minimální technické požadavky jsou uvedeny níže. Splnění požadovaných technických parametrů bude doloženo oficiálními technickými listy výrobce. Součástí dodávky musí být veškeré nezbytné zařízení, umožňující úplnou instalaci a kompletní funkčnost požadovaného zařízení.</w:t>
      </w:r>
    </w:p>
    <w:p w14:paraId="0B13864F" w14:textId="77777777" w:rsidR="00C6043E" w:rsidRDefault="00700913">
      <w:pPr>
        <w:pStyle w:val="Titulektabulky0"/>
        <w:jc w:val="both"/>
      </w:pPr>
      <w:r>
        <w:t>Přístroj č. 1 - Technické požadavky pro zařízení plynový chromatograf s hmotnostní detekcí a termální desorpcí pro stanovení formaldehydu, organických halogenových sloučenin a sirných látek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74"/>
        <w:gridCol w:w="4255"/>
      </w:tblGrid>
      <w:tr w:rsidR="00C6043E" w14:paraId="32A596C4" w14:textId="77777777">
        <w:trPr>
          <w:trHeight w:hRule="exact" w:val="752"/>
          <w:jc w:val="center"/>
        </w:trPr>
        <w:tc>
          <w:tcPr>
            <w:tcW w:w="4874" w:type="dxa"/>
            <w:tcBorders>
              <w:top w:val="single" w:sz="4" w:space="0" w:color="auto"/>
              <w:left w:val="single" w:sz="4" w:space="0" w:color="auto"/>
            </w:tcBorders>
            <w:shd w:val="clear" w:color="auto" w:fill="auto"/>
          </w:tcPr>
          <w:p w14:paraId="07142EE3" w14:textId="77777777" w:rsidR="00C6043E" w:rsidRDefault="00C6043E">
            <w:pPr>
              <w:rPr>
                <w:sz w:val="10"/>
                <w:szCs w:val="10"/>
              </w:rPr>
            </w:pPr>
          </w:p>
        </w:tc>
        <w:tc>
          <w:tcPr>
            <w:tcW w:w="4255" w:type="dxa"/>
            <w:tcBorders>
              <w:top w:val="single" w:sz="4" w:space="0" w:color="auto"/>
              <w:left w:val="single" w:sz="4" w:space="0" w:color="auto"/>
              <w:right w:val="single" w:sz="4" w:space="0" w:color="auto"/>
            </w:tcBorders>
            <w:shd w:val="clear" w:color="auto" w:fill="auto"/>
          </w:tcPr>
          <w:p w14:paraId="2C57780F" w14:textId="77777777" w:rsidR="00C6043E" w:rsidRDefault="00C6043E">
            <w:pPr>
              <w:rPr>
                <w:sz w:val="10"/>
                <w:szCs w:val="10"/>
              </w:rPr>
            </w:pPr>
          </w:p>
        </w:tc>
      </w:tr>
      <w:tr w:rsidR="00C6043E" w14:paraId="4E629A44" w14:textId="77777777">
        <w:trPr>
          <w:trHeight w:hRule="exact" w:val="317"/>
          <w:jc w:val="center"/>
        </w:trPr>
        <w:tc>
          <w:tcPr>
            <w:tcW w:w="4874" w:type="dxa"/>
            <w:tcBorders>
              <w:top w:val="single" w:sz="4" w:space="0" w:color="auto"/>
              <w:left w:val="single" w:sz="4" w:space="0" w:color="auto"/>
            </w:tcBorders>
            <w:shd w:val="clear" w:color="auto" w:fill="auto"/>
            <w:vAlign w:val="bottom"/>
          </w:tcPr>
          <w:p w14:paraId="1595A357" w14:textId="77777777" w:rsidR="00C6043E" w:rsidRDefault="00700913">
            <w:pPr>
              <w:pStyle w:val="Jin0"/>
              <w:spacing w:after="0"/>
            </w:pPr>
            <w:r>
              <w:rPr>
                <w:b/>
                <w:bCs/>
              </w:rPr>
              <w:t>Plynový chromatograf</w:t>
            </w:r>
          </w:p>
        </w:tc>
        <w:tc>
          <w:tcPr>
            <w:tcW w:w="4255" w:type="dxa"/>
            <w:tcBorders>
              <w:top w:val="single" w:sz="4" w:space="0" w:color="auto"/>
              <w:left w:val="single" w:sz="4" w:space="0" w:color="auto"/>
              <w:right w:val="single" w:sz="4" w:space="0" w:color="auto"/>
            </w:tcBorders>
            <w:shd w:val="clear" w:color="auto" w:fill="auto"/>
          </w:tcPr>
          <w:p w14:paraId="28A7F4AF" w14:textId="77777777" w:rsidR="00C6043E" w:rsidRDefault="00C6043E">
            <w:pPr>
              <w:rPr>
                <w:sz w:val="10"/>
                <w:szCs w:val="10"/>
              </w:rPr>
            </w:pPr>
          </w:p>
        </w:tc>
      </w:tr>
      <w:tr w:rsidR="00C6043E" w14:paraId="1ECDC1CC" w14:textId="77777777">
        <w:trPr>
          <w:trHeight w:hRule="exact" w:val="572"/>
          <w:jc w:val="center"/>
        </w:trPr>
        <w:tc>
          <w:tcPr>
            <w:tcW w:w="4874" w:type="dxa"/>
            <w:tcBorders>
              <w:top w:val="single" w:sz="4" w:space="0" w:color="auto"/>
              <w:left w:val="single" w:sz="4" w:space="0" w:color="auto"/>
            </w:tcBorders>
            <w:shd w:val="clear" w:color="auto" w:fill="auto"/>
            <w:vAlign w:val="bottom"/>
          </w:tcPr>
          <w:p w14:paraId="37C5017D" w14:textId="77777777" w:rsidR="00C6043E" w:rsidRDefault="00700913">
            <w:pPr>
              <w:pStyle w:val="Jin0"/>
              <w:spacing w:after="0"/>
            </w:pPr>
            <w:r>
              <w:t>Provozní teploty termostatu (pece) chromatografů</w:t>
            </w:r>
          </w:p>
        </w:tc>
        <w:tc>
          <w:tcPr>
            <w:tcW w:w="4255" w:type="dxa"/>
            <w:tcBorders>
              <w:top w:val="single" w:sz="4" w:space="0" w:color="auto"/>
              <w:left w:val="single" w:sz="4" w:space="0" w:color="auto"/>
              <w:right w:val="single" w:sz="4" w:space="0" w:color="auto"/>
            </w:tcBorders>
            <w:shd w:val="clear" w:color="auto" w:fill="auto"/>
            <w:vAlign w:val="center"/>
          </w:tcPr>
          <w:p w14:paraId="1BD6E9A3" w14:textId="77777777" w:rsidR="00C6043E" w:rsidRDefault="00700913">
            <w:pPr>
              <w:pStyle w:val="Jin0"/>
              <w:spacing w:after="0"/>
              <w:jc w:val="center"/>
            </w:pPr>
            <w:r>
              <w:t>+4 °C nad okolní teplotu až 450 °C</w:t>
            </w:r>
          </w:p>
        </w:tc>
      </w:tr>
      <w:tr w:rsidR="00C6043E" w14:paraId="44071583" w14:textId="77777777">
        <w:trPr>
          <w:trHeight w:hRule="exact" w:val="576"/>
          <w:jc w:val="center"/>
        </w:trPr>
        <w:tc>
          <w:tcPr>
            <w:tcW w:w="4874" w:type="dxa"/>
            <w:tcBorders>
              <w:top w:val="single" w:sz="4" w:space="0" w:color="auto"/>
              <w:left w:val="single" w:sz="4" w:space="0" w:color="auto"/>
            </w:tcBorders>
            <w:shd w:val="clear" w:color="auto" w:fill="auto"/>
            <w:vAlign w:val="bottom"/>
          </w:tcPr>
          <w:p w14:paraId="56906FB2" w14:textId="77777777" w:rsidR="00C6043E" w:rsidRDefault="00700913">
            <w:pPr>
              <w:pStyle w:val="Jin0"/>
              <w:spacing w:after="0"/>
            </w:pPr>
            <w:r>
              <w:t>Minimální rychlost ohřevu termostatu v plném rozsahu teplot do 450 °C</w:t>
            </w:r>
          </w:p>
        </w:tc>
        <w:tc>
          <w:tcPr>
            <w:tcW w:w="4255" w:type="dxa"/>
            <w:tcBorders>
              <w:top w:val="single" w:sz="4" w:space="0" w:color="auto"/>
              <w:left w:val="single" w:sz="4" w:space="0" w:color="auto"/>
              <w:right w:val="single" w:sz="4" w:space="0" w:color="auto"/>
            </w:tcBorders>
            <w:shd w:val="clear" w:color="auto" w:fill="auto"/>
            <w:vAlign w:val="center"/>
          </w:tcPr>
          <w:p w14:paraId="7E19EF87" w14:textId="77777777" w:rsidR="00C6043E" w:rsidRDefault="00700913">
            <w:pPr>
              <w:pStyle w:val="Jin0"/>
              <w:spacing w:after="0"/>
              <w:jc w:val="center"/>
            </w:pPr>
            <w:r>
              <w:t>min 65 °C/min</w:t>
            </w:r>
          </w:p>
        </w:tc>
      </w:tr>
      <w:tr w:rsidR="00C6043E" w14:paraId="1F491E80" w14:textId="77777777">
        <w:trPr>
          <w:trHeight w:hRule="exact" w:val="292"/>
          <w:jc w:val="center"/>
        </w:trPr>
        <w:tc>
          <w:tcPr>
            <w:tcW w:w="4874" w:type="dxa"/>
            <w:tcBorders>
              <w:top w:val="single" w:sz="4" w:space="0" w:color="auto"/>
              <w:left w:val="single" w:sz="4" w:space="0" w:color="auto"/>
            </w:tcBorders>
            <w:shd w:val="clear" w:color="auto" w:fill="auto"/>
            <w:vAlign w:val="bottom"/>
          </w:tcPr>
          <w:p w14:paraId="5ED12C03" w14:textId="77777777" w:rsidR="00C6043E" w:rsidRDefault="00700913">
            <w:pPr>
              <w:pStyle w:val="Jin0"/>
              <w:spacing w:after="0"/>
            </w:pPr>
            <w:r>
              <w:t>Minimální počet teplotních ramp a prodlev</w:t>
            </w:r>
          </w:p>
        </w:tc>
        <w:tc>
          <w:tcPr>
            <w:tcW w:w="4255" w:type="dxa"/>
            <w:tcBorders>
              <w:top w:val="single" w:sz="4" w:space="0" w:color="auto"/>
              <w:left w:val="single" w:sz="4" w:space="0" w:color="auto"/>
              <w:right w:val="single" w:sz="4" w:space="0" w:color="auto"/>
            </w:tcBorders>
            <w:shd w:val="clear" w:color="auto" w:fill="auto"/>
            <w:vAlign w:val="bottom"/>
          </w:tcPr>
          <w:p w14:paraId="19925EBC" w14:textId="77777777" w:rsidR="00C6043E" w:rsidRDefault="00700913">
            <w:pPr>
              <w:pStyle w:val="Jin0"/>
              <w:spacing w:after="0"/>
              <w:jc w:val="center"/>
            </w:pPr>
            <w:r>
              <w:t>20</w:t>
            </w:r>
          </w:p>
        </w:tc>
      </w:tr>
      <w:tr w:rsidR="00C6043E" w14:paraId="49AE6B61" w14:textId="77777777">
        <w:trPr>
          <w:trHeight w:hRule="exact" w:val="576"/>
          <w:jc w:val="center"/>
        </w:trPr>
        <w:tc>
          <w:tcPr>
            <w:tcW w:w="4874" w:type="dxa"/>
            <w:tcBorders>
              <w:top w:val="single" w:sz="4" w:space="0" w:color="auto"/>
              <w:left w:val="single" w:sz="4" w:space="0" w:color="auto"/>
            </w:tcBorders>
            <w:shd w:val="clear" w:color="auto" w:fill="auto"/>
          </w:tcPr>
          <w:p w14:paraId="5323E3EC" w14:textId="77777777" w:rsidR="00C6043E" w:rsidRDefault="00700913">
            <w:pPr>
              <w:pStyle w:val="Jin0"/>
              <w:spacing w:after="0"/>
            </w:pPr>
            <w:r>
              <w:t>Maximální doba chlazení z teploty 450 °C na 50 °C</w:t>
            </w:r>
          </w:p>
        </w:tc>
        <w:tc>
          <w:tcPr>
            <w:tcW w:w="4255" w:type="dxa"/>
            <w:tcBorders>
              <w:top w:val="single" w:sz="4" w:space="0" w:color="auto"/>
              <w:left w:val="single" w:sz="4" w:space="0" w:color="auto"/>
              <w:right w:val="single" w:sz="4" w:space="0" w:color="auto"/>
            </w:tcBorders>
            <w:shd w:val="clear" w:color="auto" w:fill="auto"/>
            <w:vAlign w:val="center"/>
          </w:tcPr>
          <w:p w14:paraId="22EBC341" w14:textId="77777777" w:rsidR="00C6043E" w:rsidRDefault="00700913">
            <w:pPr>
              <w:pStyle w:val="Jin0"/>
              <w:spacing w:after="0"/>
              <w:jc w:val="center"/>
            </w:pPr>
            <w:r>
              <w:t>210 sec</w:t>
            </w:r>
          </w:p>
        </w:tc>
      </w:tr>
      <w:tr w:rsidR="00C6043E" w14:paraId="7F432B8C" w14:textId="77777777">
        <w:trPr>
          <w:trHeight w:hRule="exact" w:val="2009"/>
          <w:jc w:val="center"/>
        </w:trPr>
        <w:tc>
          <w:tcPr>
            <w:tcW w:w="4874" w:type="dxa"/>
            <w:tcBorders>
              <w:top w:val="single" w:sz="4" w:space="0" w:color="auto"/>
              <w:left w:val="single" w:sz="4" w:space="0" w:color="auto"/>
            </w:tcBorders>
            <w:shd w:val="clear" w:color="auto" w:fill="auto"/>
          </w:tcPr>
          <w:p w14:paraId="435A4F1D" w14:textId="77777777" w:rsidR="00C6043E" w:rsidRDefault="00700913">
            <w:pPr>
              <w:pStyle w:val="Jin0"/>
              <w:spacing w:after="0" w:line="264" w:lineRule="auto"/>
            </w:pPr>
            <w:r>
              <w:t xml:space="preserve">Průtoky plynů řízené elektronicky pro automatickou kontrolu průtoků nebo tlaku plynů jak ve vstupních portech a kolonách, tak v detektorech. Možnost volby zobrazení hodnot tlaku v alespoň dvou jednotkách (psi, </w:t>
            </w:r>
            <w:proofErr w:type="spellStart"/>
            <w:r>
              <w:t>kPa</w:t>
            </w:r>
            <w:proofErr w:type="spellEnd"/>
            <w:r>
              <w:t xml:space="preserve"> nebo bar).</w:t>
            </w:r>
          </w:p>
        </w:tc>
        <w:tc>
          <w:tcPr>
            <w:tcW w:w="4255" w:type="dxa"/>
            <w:tcBorders>
              <w:top w:val="single" w:sz="4" w:space="0" w:color="auto"/>
              <w:left w:val="single" w:sz="4" w:space="0" w:color="auto"/>
              <w:right w:val="single" w:sz="4" w:space="0" w:color="auto"/>
            </w:tcBorders>
            <w:shd w:val="clear" w:color="auto" w:fill="auto"/>
            <w:vAlign w:val="center"/>
          </w:tcPr>
          <w:p w14:paraId="7A99F46E" w14:textId="77777777" w:rsidR="00C6043E" w:rsidRDefault="00700913">
            <w:pPr>
              <w:pStyle w:val="Jin0"/>
              <w:spacing w:after="0"/>
              <w:jc w:val="center"/>
            </w:pPr>
            <w:r>
              <w:t>ano</w:t>
            </w:r>
          </w:p>
        </w:tc>
      </w:tr>
      <w:tr w:rsidR="00C6043E" w14:paraId="1C4C4D30" w14:textId="77777777">
        <w:trPr>
          <w:trHeight w:hRule="exact" w:val="3391"/>
          <w:jc w:val="center"/>
        </w:trPr>
        <w:tc>
          <w:tcPr>
            <w:tcW w:w="4874" w:type="dxa"/>
            <w:tcBorders>
              <w:top w:val="single" w:sz="4" w:space="0" w:color="auto"/>
              <w:left w:val="single" w:sz="4" w:space="0" w:color="auto"/>
            </w:tcBorders>
            <w:shd w:val="clear" w:color="auto" w:fill="auto"/>
            <w:vAlign w:val="bottom"/>
          </w:tcPr>
          <w:p w14:paraId="4EEAA959" w14:textId="77777777" w:rsidR="00C6043E" w:rsidRDefault="00700913">
            <w:pPr>
              <w:pStyle w:val="Jin0"/>
              <w:spacing w:after="0"/>
            </w:pPr>
            <w:r>
              <w:t>Inteligentní jednotka plynového chromatografů umožňující</w:t>
            </w:r>
          </w:p>
          <w:p w14:paraId="1B6F8F2E" w14:textId="77777777" w:rsidR="00C6043E" w:rsidRDefault="00700913">
            <w:pPr>
              <w:pStyle w:val="Jin0"/>
              <w:numPr>
                <w:ilvl w:val="0"/>
                <w:numId w:val="16"/>
              </w:numPr>
              <w:tabs>
                <w:tab w:val="left" w:pos="335"/>
              </w:tabs>
              <w:spacing w:after="0"/>
              <w:ind w:left="420" w:hanging="420"/>
            </w:pPr>
            <w:r>
              <w:t>automaticky nebo ručně uživatelem spouštěné diagnostické testy</w:t>
            </w:r>
          </w:p>
          <w:p w14:paraId="21D49501" w14:textId="77777777" w:rsidR="00C6043E" w:rsidRDefault="00700913">
            <w:pPr>
              <w:pStyle w:val="Jin0"/>
              <w:numPr>
                <w:ilvl w:val="0"/>
                <w:numId w:val="16"/>
              </w:numPr>
              <w:tabs>
                <w:tab w:val="left" w:pos="335"/>
              </w:tabs>
              <w:spacing w:after="0"/>
              <w:ind w:left="420" w:hanging="420"/>
            </w:pPr>
            <w:r>
              <w:t>možnost vzdáleného připojení přes webový prohlížeč</w:t>
            </w:r>
          </w:p>
          <w:p w14:paraId="7365112A" w14:textId="77777777" w:rsidR="00C6043E" w:rsidRDefault="00700913">
            <w:pPr>
              <w:pStyle w:val="Jin0"/>
              <w:numPr>
                <w:ilvl w:val="0"/>
                <w:numId w:val="16"/>
              </w:numPr>
              <w:tabs>
                <w:tab w:val="left" w:pos="335"/>
              </w:tabs>
              <w:spacing w:after="0"/>
              <w:ind w:left="420" w:hanging="420"/>
            </w:pPr>
            <w:r>
              <w:t>automatické upozornění uživatele na včasnou výměnu opotřebitelných dílů</w:t>
            </w:r>
          </w:p>
          <w:p w14:paraId="0750753E" w14:textId="77777777" w:rsidR="00C6043E" w:rsidRDefault="00700913">
            <w:pPr>
              <w:pStyle w:val="Jin0"/>
              <w:numPr>
                <w:ilvl w:val="0"/>
                <w:numId w:val="16"/>
              </w:numPr>
              <w:tabs>
                <w:tab w:val="left" w:pos="335"/>
              </w:tabs>
              <w:spacing w:after="0"/>
              <w:ind w:left="420" w:hanging="420"/>
            </w:pPr>
            <w:r>
              <w:t>diagnostiku nejčastějších problémů včetně poskytnutí doporučeného řešení</w:t>
            </w:r>
          </w:p>
          <w:p w14:paraId="34AE7E1A" w14:textId="77777777" w:rsidR="00C6043E" w:rsidRDefault="00700913">
            <w:pPr>
              <w:pStyle w:val="Jin0"/>
              <w:numPr>
                <w:ilvl w:val="0"/>
                <w:numId w:val="16"/>
              </w:numPr>
              <w:tabs>
                <w:tab w:val="left" w:pos="335"/>
              </w:tabs>
              <w:spacing w:after="0"/>
              <w:ind w:left="420" w:hanging="420"/>
            </w:pPr>
            <w:r>
              <w:t>zobrazení návodných postupů běžné údržby plynového chromatografů</w:t>
            </w:r>
          </w:p>
        </w:tc>
        <w:tc>
          <w:tcPr>
            <w:tcW w:w="4255" w:type="dxa"/>
            <w:tcBorders>
              <w:top w:val="single" w:sz="4" w:space="0" w:color="auto"/>
              <w:left w:val="single" w:sz="4" w:space="0" w:color="auto"/>
              <w:right w:val="single" w:sz="4" w:space="0" w:color="auto"/>
            </w:tcBorders>
            <w:shd w:val="clear" w:color="auto" w:fill="auto"/>
            <w:vAlign w:val="center"/>
          </w:tcPr>
          <w:p w14:paraId="2528763A" w14:textId="77777777" w:rsidR="00C6043E" w:rsidRDefault="00700913">
            <w:pPr>
              <w:pStyle w:val="Jin0"/>
              <w:spacing w:after="0"/>
              <w:jc w:val="center"/>
            </w:pPr>
            <w:r>
              <w:t>ano</w:t>
            </w:r>
          </w:p>
        </w:tc>
      </w:tr>
      <w:tr w:rsidR="00C6043E" w14:paraId="35606521" w14:textId="77777777">
        <w:trPr>
          <w:trHeight w:hRule="exact" w:val="306"/>
          <w:jc w:val="center"/>
        </w:trPr>
        <w:tc>
          <w:tcPr>
            <w:tcW w:w="4874" w:type="dxa"/>
            <w:tcBorders>
              <w:top w:val="single" w:sz="4" w:space="0" w:color="auto"/>
              <w:left w:val="single" w:sz="4" w:space="0" w:color="auto"/>
              <w:bottom w:val="single" w:sz="4" w:space="0" w:color="auto"/>
            </w:tcBorders>
            <w:shd w:val="clear" w:color="auto" w:fill="auto"/>
            <w:vAlign w:val="bottom"/>
          </w:tcPr>
          <w:p w14:paraId="3639F42B" w14:textId="77777777" w:rsidR="00C6043E" w:rsidRDefault="00700913">
            <w:pPr>
              <w:pStyle w:val="Jin0"/>
              <w:spacing w:after="0"/>
            </w:pPr>
            <w:r>
              <w:t>Napojení kolony na modul termální desorpce</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bottom"/>
          </w:tcPr>
          <w:p w14:paraId="6858E545" w14:textId="77777777" w:rsidR="00C6043E" w:rsidRDefault="00700913">
            <w:pPr>
              <w:pStyle w:val="Jin0"/>
              <w:spacing w:after="0"/>
              <w:jc w:val="center"/>
            </w:pPr>
            <w:r>
              <w:t>ano</w:t>
            </w:r>
          </w:p>
        </w:tc>
      </w:tr>
    </w:tbl>
    <w:p w14:paraId="4E146D64" w14:textId="77777777" w:rsidR="00C6043E" w:rsidRDefault="007009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64"/>
        <w:gridCol w:w="4241"/>
      </w:tblGrid>
      <w:tr w:rsidR="00C6043E" w14:paraId="096CC1FA" w14:textId="77777777">
        <w:trPr>
          <w:trHeight w:hRule="exact" w:val="605"/>
          <w:jc w:val="center"/>
        </w:trPr>
        <w:tc>
          <w:tcPr>
            <w:tcW w:w="4864" w:type="dxa"/>
            <w:tcBorders>
              <w:left w:val="single" w:sz="4" w:space="0" w:color="auto"/>
            </w:tcBorders>
            <w:shd w:val="clear" w:color="auto" w:fill="auto"/>
            <w:vAlign w:val="bottom"/>
          </w:tcPr>
          <w:p w14:paraId="00B57D55" w14:textId="77777777" w:rsidR="00C6043E" w:rsidRDefault="00700913">
            <w:pPr>
              <w:pStyle w:val="Jin0"/>
              <w:spacing w:after="0" w:line="254" w:lineRule="auto"/>
            </w:pPr>
            <w:r>
              <w:lastRenderedPageBreak/>
              <w:t>pomocí nerezové spojky umožňující její snadnou výměnu</w:t>
            </w:r>
          </w:p>
        </w:tc>
        <w:tc>
          <w:tcPr>
            <w:tcW w:w="4241" w:type="dxa"/>
            <w:tcBorders>
              <w:left w:val="single" w:sz="4" w:space="0" w:color="auto"/>
              <w:right w:val="single" w:sz="4" w:space="0" w:color="auto"/>
            </w:tcBorders>
            <w:shd w:val="clear" w:color="auto" w:fill="auto"/>
          </w:tcPr>
          <w:p w14:paraId="4D95DDDA" w14:textId="77777777" w:rsidR="00C6043E" w:rsidRDefault="00C6043E">
            <w:pPr>
              <w:rPr>
                <w:sz w:val="10"/>
                <w:szCs w:val="10"/>
              </w:rPr>
            </w:pPr>
          </w:p>
        </w:tc>
      </w:tr>
      <w:tr w:rsidR="00C6043E" w14:paraId="18C62268" w14:textId="77777777">
        <w:trPr>
          <w:trHeight w:hRule="exact" w:val="288"/>
          <w:jc w:val="center"/>
        </w:trPr>
        <w:tc>
          <w:tcPr>
            <w:tcW w:w="4864" w:type="dxa"/>
            <w:tcBorders>
              <w:top w:val="single" w:sz="4" w:space="0" w:color="auto"/>
              <w:left w:val="single" w:sz="4" w:space="0" w:color="auto"/>
            </w:tcBorders>
            <w:shd w:val="clear" w:color="auto" w:fill="auto"/>
            <w:vAlign w:val="bottom"/>
          </w:tcPr>
          <w:p w14:paraId="2C5A413A" w14:textId="77777777" w:rsidR="00C6043E" w:rsidRDefault="00700913">
            <w:pPr>
              <w:pStyle w:val="Jin0"/>
              <w:spacing w:after="0"/>
            </w:pPr>
            <w:r>
              <w:rPr>
                <w:b/>
                <w:bCs/>
              </w:rPr>
              <w:t>Přístroj pro termální desorpci</w:t>
            </w:r>
          </w:p>
        </w:tc>
        <w:tc>
          <w:tcPr>
            <w:tcW w:w="4241" w:type="dxa"/>
            <w:tcBorders>
              <w:top w:val="single" w:sz="4" w:space="0" w:color="auto"/>
              <w:left w:val="single" w:sz="4" w:space="0" w:color="auto"/>
              <w:right w:val="single" w:sz="4" w:space="0" w:color="auto"/>
            </w:tcBorders>
            <w:shd w:val="clear" w:color="auto" w:fill="auto"/>
          </w:tcPr>
          <w:p w14:paraId="1D852AC2" w14:textId="77777777" w:rsidR="00C6043E" w:rsidRDefault="00C6043E">
            <w:pPr>
              <w:rPr>
                <w:sz w:val="10"/>
                <w:szCs w:val="10"/>
              </w:rPr>
            </w:pPr>
          </w:p>
        </w:tc>
      </w:tr>
      <w:tr w:rsidR="00C6043E" w14:paraId="12989AF2" w14:textId="77777777">
        <w:trPr>
          <w:trHeight w:hRule="exact" w:val="572"/>
          <w:jc w:val="center"/>
        </w:trPr>
        <w:tc>
          <w:tcPr>
            <w:tcW w:w="4864" w:type="dxa"/>
            <w:tcBorders>
              <w:top w:val="single" w:sz="4" w:space="0" w:color="auto"/>
              <w:left w:val="single" w:sz="4" w:space="0" w:color="auto"/>
            </w:tcBorders>
            <w:shd w:val="clear" w:color="auto" w:fill="auto"/>
            <w:vAlign w:val="bottom"/>
          </w:tcPr>
          <w:p w14:paraId="04229FAA" w14:textId="77777777" w:rsidR="00C6043E" w:rsidRDefault="00700913">
            <w:pPr>
              <w:pStyle w:val="Jin0"/>
              <w:spacing w:after="0"/>
            </w:pPr>
            <w:r>
              <w:t>Propojení s dodávaným plynovým chromatografem</w:t>
            </w:r>
          </w:p>
        </w:tc>
        <w:tc>
          <w:tcPr>
            <w:tcW w:w="4241" w:type="dxa"/>
            <w:tcBorders>
              <w:top w:val="single" w:sz="4" w:space="0" w:color="auto"/>
              <w:left w:val="single" w:sz="4" w:space="0" w:color="auto"/>
              <w:right w:val="single" w:sz="4" w:space="0" w:color="auto"/>
            </w:tcBorders>
            <w:shd w:val="clear" w:color="auto" w:fill="auto"/>
            <w:vAlign w:val="center"/>
          </w:tcPr>
          <w:p w14:paraId="3F53F2DB" w14:textId="77777777" w:rsidR="00C6043E" w:rsidRDefault="00700913">
            <w:pPr>
              <w:pStyle w:val="Jin0"/>
              <w:spacing w:after="0"/>
              <w:jc w:val="center"/>
            </w:pPr>
            <w:r>
              <w:t>ano</w:t>
            </w:r>
          </w:p>
        </w:tc>
      </w:tr>
      <w:tr w:rsidR="00C6043E" w14:paraId="47010599" w14:textId="77777777">
        <w:trPr>
          <w:trHeight w:hRule="exact" w:val="1411"/>
          <w:jc w:val="center"/>
        </w:trPr>
        <w:tc>
          <w:tcPr>
            <w:tcW w:w="4864" w:type="dxa"/>
            <w:tcBorders>
              <w:top w:val="single" w:sz="4" w:space="0" w:color="auto"/>
              <w:left w:val="single" w:sz="4" w:space="0" w:color="auto"/>
            </w:tcBorders>
            <w:shd w:val="clear" w:color="auto" w:fill="auto"/>
            <w:vAlign w:val="bottom"/>
          </w:tcPr>
          <w:p w14:paraId="037CF229" w14:textId="77777777" w:rsidR="00C6043E" w:rsidRDefault="00700913">
            <w:pPr>
              <w:pStyle w:val="Jin0"/>
              <w:spacing w:after="0"/>
            </w:pPr>
            <w:r>
              <w:t xml:space="preserve">Technologie fokusačního trapu s možností automatického </w:t>
            </w:r>
            <w:proofErr w:type="spellStart"/>
            <w:r>
              <w:t>splitování</w:t>
            </w:r>
            <w:proofErr w:type="spellEnd"/>
            <w:r>
              <w:t xml:space="preserve"> a automatické </w:t>
            </w:r>
            <w:proofErr w:type="spellStart"/>
            <w:r>
              <w:t>rekolekce</w:t>
            </w:r>
            <w:proofErr w:type="spellEnd"/>
            <w:r>
              <w:t xml:space="preserve"> vzorku na záložní trubičku pro optimalizaci nástřiku a možnost opakování analýzy</w:t>
            </w:r>
          </w:p>
        </w:tc>
        <w:tc>
          <w:tcPr>
            <w:tcW w:w="4241" w:type="dxa"/>
            <w:tcBorders>
              <w:top w:val="single" w:sz="4" w:space="0" w:color="auto"/>
              <w:left w:val="single" w:sz="4" w:space="0" w:color="auto"/>
              <w:right w:val="single" w:sz="4" w:space="0" w:color="auto"/>
            </w:tcBorders>
            <w:shd w:val="clear" w:color="auto" w:fill="auto"/>
            <w:vAlign w:val="center"/>
          </w:tcPr>
          <w:p w14:paraId="6B62C3DE" w14:textId="77777777" w:rsidR="00C6043E" w:rsidRDefault="00700913">
            <w:pPr>
              <w:pStyle w:val="Jin0"/>
              <w:spacing w:after="0"/>
              <w:jc w:val="center"/>
            </w:pPr>
            <w:r>
              <w:t>ano</w:t>
            </w:r>
          </w:p>
        </w:tc>
      </w:tr>
      <w:tr w:rsidR="00C6043E" w14:paraId="4CA6DE6B" w14:textId="77777777">
        <w:trPr>
          <w:trHeight w:hRule="exact" w:val="850"/>
          <w:jc w:val="center"/>
        </w:trPr>
        <w:tc>
          <w:tcPr>
            <w:tcW w:w="4864" w:type="dxa"/>
            <w:tcBorders>
              <w:top w:val="single" w:sz="4" w:space="0" w:color="auto"/>
              <w:left w:val="single" w:sz="4" w:space="0" w:color="auto"/>
            </w:tcBorders>
            <w:shd w:val="clear" w:color="auto" w:fill="auto"/>
            <w:vAlign w:val="bottom"/>
          </w:tcPr>
          <w:p w14:paraId="0D40926E" w14:textId="77777777" w:rsidR="00C6043E" w:rsidRDefault="00700913">
            <w:pPr>
              <w:pStyle w:val="Jin0"/>
              <w:spacing w:after="0"/>
            </w:pPr>
            <w:r>
              <w:t>Všechny požadované provozní teploty musí být dosaženy elektronicky bez využití kryogenního chlazení</w:t>
            </w:r>
          </w:p>
        </w:tc>
        <w:tc>
          <w:tcPr>
            <w:tcW w:w="4241" w:type="dxa"/>
            <w:tcBorders>
              <w:top w:val="single" w:sz="4" w:space="0" w:color="auto"/>
              <w:left w:val="single" w:sz="4" w:space="0" w:color="auto"/>
              <w:right w:val="single" w:sz="4" w:space="0" w:color="auto"/>
            </w:tcBorders>
            <w:shd w:val="clear" w:color="auto" w:fill="auto"/>
            <w:vAlign w:val="center"/>
          </w:tcPr>
          <w:p w14:paraId="013E4342" w14:textId="77777777" w:rsidR="00C6043E" w:rsidRDefault="00700913">
            <w:pPr>
              <w:pStyle w:val="Jin0"/>
              <w:spacing w:after="0"/>
              <w:jc w:val="center"/>
            </w:pPr>
            <w:r>
              <w:t>ano</w:t>
            </w:r>
          </w:p>
        </w:tc>
      </w:tr>
      <w:tr w:rsidR="00C6043E" w14:paraId="794344AF" w14:textId="77777777">
        <w:trPr>
          <w:trHeight w:hRule="exact" w:val="572"/>
          <w:jc w:val="center"/>
        </w:trPr>
        <w:tc>
          <w:tcPr>
            <w:tcW w:w="4864" w:type="dxa"/>
            <w:tcBorders>
              <w:top w:val="single" w:sz="4" w:space="0" w:color="auto"/>
              <w:left w:val="single" w:sz="4" w:space="0" w:color="auto"/>
            </w:tcBorders>
            <w:shd w:val="clear" w:color="auto" w:fill="auto"/>
            <w:vAlign w:val="bottom"/>
          </w:tcPr>
          <w:p w14:paraId="38AF857D" w14:textId="77777777" w:rsidR="00C6043E" w:rsidRDefault="00700913">
            <w:pPr>
              <w:pStyle w:val="Jin0"/>
              <w:spacing w:after="0"/>
            </w:pPr>
            <w:r>
              <w:t xml:space="preserve">Elektronická kontrola všech průtoků plynů v celém zařízení (včetně </w:t>
            </w:r>
            <w:proofErr w:type="spellStart"/>
            <w:r>
              <w:t>splitování</w:t>
            </w:r>
            <w:proofErr w:type="spellEnd"/>
            <w:r>
              <w:t>).</w:t>
            </w:r>
          </w:p>
        </w:tc>
        <w:tc>
          <w:tcPr>
            <w:tcW w:w="4241" w:type="dxa"/>
            <w:tcBorders>
              <w:top w:val="single" w:sz="4" w:space="0" w:color="auto"/>
              <w:left w:val="single" w:sz="4" w:space="0" w:color="auto"/>
              <w:right w:val="single" w:sz="4" w:space="0" w:color="auto"/>
            </w:tcBorders>
            <w:shd w:val="clear" w:color="auto" w:fill="auto"/>
            <w:vAlign w:val="center"/>
          </w:tcPr>
          <w:p w14:paraId="40A0F0D0" w14:textId="77777777" w:rsidR="00C6043E" w:rsidRDefault="00700913">
            <w:pPr>
              <w:pStyle w:val="Jin0"/>
              <w:spacing w:after="0"/>
              <w:jc w:val="center"/>
            </w:pPr>
            <w:r>
              <w:t>ano</w:t>
            </w:r>
          </w:p>
        </w:tc>
      </w:tr>
      <w:tr w:rsidR="00C6043E" w14:paraId="2EF067B8" w14:textId="77777777">
        <w:trPr>
          <w:trHeight w:hRule="exact" w:val="572"/>
          <w:jc w:val="center"/>
        </w:trPr>
        <w:tc>
          <w:tcPr>
            <w:tcW w:w="4864" w:type="dxa"/>
            <w:tcBorders>
              <w:top w:val="single" w:sz="4" w:space="0" w:color="auto"/>
              <w:left w:val="single" w:sz="4" w:space="0" w:color="auto"/>
            </w:tcBorders>
            <w:shd w:val="clear" w:color="auto" w:fill="auto"/>
            <w:vAlign w:val="bottom"/>
          </w:tcPr>
          <w:p w14:paraId="24AEE7B6" w14:textId="77777777" w:rsidR="00C6043E" w:rsidRDefault="00700913">
            <w:pPr>
              <w:pStyle w:val="Jin0"/>
              <w:spacing w:after="0"/>
            </w:pPr>
            <w:r>
              <w:t>Kompatibilní s heliem, vodíkem a dusíkem jako nosným plynem</w:t>
            </w:r>
          </w:p>
        </w:tc>
        <w:tc>
          <w:tcPr>
            <w:tcW w:w="4241" w:type="dxa"/>
            <w:tcBorders>
              <w:top w:val="single" w:sz="4" w:space="0" w:color="auto"/>
              <w:left w:val="single" w:sz="4" w:space="0" w:color="auto"/>
              <w:right w:val="single" w:sz="4" w:space="0" w:color="auto"/>
            </w:tcBorders>
            <w:shd w:val="clear" w:color="auto" w:fill="auto"/>
            <w:vAlign w:val="center"/>
          </w:tcPr>
          <w:p w14:paraId="64FBE797" w14:textId="77777777" w:rsidR="00C6043E" w:rsidRDefault="00700913">
            <w:pPr>
              <w:pStyle w:val="Jin0"/>
              <w:spacing w:after="0"/>
              <w:jc w:val="center"/>
            </w:pPr>
            <w:r>
              <w:t>ano</w:t>
            </w:r>
          </w:p>
        </w:tc>
      </w:tr>
      <w:tr w:rsidR="00C6043E" w14:paraId="1314BD8E" w14:textId="77777777">
        <w:trPr>
          <w:trHeight w:hRule="exact" w:val="569"/>
          <w:jc w:val="center"/>
        </w:trPr>
        <w:tc>
          <w:tcPr>
            <w:tcW w:w="4864" w:type="dxa"/>
            <w:tcBorders>
              <w:top w:val="single" w:sz="4" w:space="0" w:color="auto"/>
              <w:left w:val="single" w:sz="4" w:space="0" w:color="auto"/>
            </w:tcBorders>
            <w:shd w:val="clear" w:color="auto" w:fill="auto"/>
            <w:vAlign w:val="center"/>
          </w:tcPr>
          <w:p w14:paraId="57C7CBD8" w14:textId="77777777" w:rsidR="00C6043E" w:rsidRDefault="00700913">
            <w:pPr>
              <w:pStyle w:val="Jin0"/>
              <w:spacing w:after="0"/>
            </w:pPr>
            <w:r>
              <w:t>Provozní teploty desorpční pece</w:t>
            </w:r>
          </w:p>
        </w:tc>
        <w:tc>
          <w:tcPr>
            <w:tcW w:w="4241" w:type="dxa"/>
            <w:tcBorders>
              <w:top w:val="single" w:sz="4" w:space="0" w:color="auto"/>
              <w:left w:val="single" w:sz="4" w:space="0" w:color="auto"/>
              <w:right w:val="single" w:sz="4" w:space="0" w:color="auto"/>
            </w:tcBorders>
            <w:shd w:val="clear" w:color="auto" w:fill="auto"/>
            <w:vAlign w:val="bottom"/>
          </w:tcPr>
          <w:p w14:paraId="26E3FAAE" w14:textId="77777777" w:rsidR="00C6043E" w:rsidRDefault="00700913">
            <w:pPr>
              <w:pStyle w:val="Jin0"/>
              <w:spacing w:after="0"/>
              <w:jc w:val="center"/>
            </w:pPr>
            <w:r>
              <w:t>Minimálně v rozsahu od 50 do 400 °C, nastavitelné v krocích po 1 °C</w:t>
            </w:r>
          </w:p>
        </w:tc>
      </w:tr>
      <w:tr w:rsidR="00C6043E" w14:paraId="28B1AFEF" w14:textId="77777777">
        <w:trPr>
          <w:trHeight w:hRule="exact" w:val="569"/>
          <w:jc w:val="center"/>
        </w:trPr>
        <w:tc>
          <w:tcPr>
            <w:tcW w:w="4864" w:type="dxa"/>
            <w:tcBorders>
              <w:top w:val="single" w:sz="4" w:space="0" w:color="auto"/>
              <w:left w:val="single" w:sz="4" w:space="0" w:color="auto"/>
            </w:tcBorders>
            <w:shd w:val="clear" w:color="auto" w:fill="auto"/>
            <w:vAlign w:val="center"/>
          </w:tcPr>
          <w:p w14:paraId="1DB8A9FC" w14:textId="77777777" w:rsidR="00C6043E" w:rsidRDefault="00700913">
            <w:pPr>
              <w:pStyle w:val="Jin0"/>
              <w:spacing w:after="0"/>
            </w:pPr>
            <w:r>
              <w:t xml:space="preserve">Provozní teploty </w:t>
            </w:r>
            <w:proofErr w:type="spellStart"/>
            <w:r>
              <w:t>zakoncentrovávacího</w:t>
            </w:r>
            <w:proofErr w:type="spellEnd"/>
            <w:r>
              <w:t xml:space="preserve"> trapu</w:t>
            </w:r>
          </w:p>
        </w:tc>
        <w:tc>
          <w:tcPr>
            <w:tcW w:w="4241" w:type="dxa"/>
            <w:tcBorders>
              <w:top w:val="single" w:sz="4" w:space="0" w:color="auto"/>
              <w:left w:val="single" w:sz="4" w:space="0" w:color="auto"/>
              <w:right w:val="single" w:sz="4" w:space="0" w:color="auto"/>
            </w:tcBorders>
            <w:shd w:val="clear" w:color="auto" w:fill="auto"/>
          </w:tcPr>
          <w:p w14:paraId="505DE144" w14:textId="77777777" w:rsidR="00C6043E" w:rsidRDefault="00700913">
            <w:pPr>
              <w:pStyle w:val="Jin0"/>
              <w:spacing w:after="0"/>
              <w:jc w:val="center"/>
            </w:pPr>
            <w:r>
              <w:t>Minimálně v rozsahu od mínus 30 °C až do</w:t>
            </w:r>
          </w:p>
          <w:p w14:paraId="3C97DACD" w14:textId="77777777" w:rsidR="00C6043E" w:rsidRDefault="00700913">
            <w:pPr>
              <w:pStyle w:val="Jin0"/>
              <w:spacing w:after="0"/>
              <w:jc w:val="center"/>
            </w:pPr>
            <w:r>
              <w:t>400 °C</w:t>
            </w:r>
          </w:p>
        </w:tc>
      </w:tr>
      <w:tr w:rsidR="00C6043E" w14:paraId="0FDF5A03" w14:textId="77777777">
        <w:trPr>
          <w:trHeight w:hRule="exact" w:val="288"/>
          <w:jc w:val="center"/>
        </w:trPr>
        <w:tc>
          <w:tcPr>
            <w:tcW w:w="4864" w:type="dxa"/>
            <w:tcBorders>
              <w:top w:val="single" w:sz="4" w:space="0" w:color="auto"/>
              <w:left w:val="single" w:sz="4" w:space="0" w:color="auto"/>
            </w:tcBorders>
            <w:shd w:val="clear" w:color="auto" w:fill="auto"/>
            <w:vAlign w:val="bottom"/>
          </w:tcPr>
          <w:p w14:paraId="43B725E9" w14:textId="77777777" w:rsidR="00C6043E" w:rsidRDefault="00700913">
            <w:pPr>
              <w:pStyle w:val="Jin0"/>
              <w:spacing w:after="0"/>
            </w:pPr>
            <w:r>
              <w:t>Kompatibilní s trubičkami o rozměru 3,5"</w:t>
            </w:r>
          </w:p>
        </w:tc>
        <w:tc>
          <w:tcPr>
            <w:tcW w:w="4241" w:type="dxa"/>
            <w:tcBorders>
              <w:top w:val="single" w:sz="4" w:space="0" w:color="auto"/>
              <w:left w:val="single" w:sz="4" w:space="0" w:color="auto"/>
              <w:right w:val="single" w:sz="4" w:space="0" w:color="auto"/>
            </w:tcBorders>
            <w:shd w:val="clear" w:color="auto" w:fill="auto"/>
            <w:vAlign w:val="bottom"/>
          </w:tcPr>
          <w:p w14:paraId="64363D6D" w14:textId="77777777" w:rsidR="00C6043E" w:rsidRDefault="00700913">
            <w:pPr>
              <w:pStyle w:val="Jin0"/>
              <w:spacing w:after="0"/>
              <w:jc w:val="center"/>
            </w:pPr>
            <w:r>
              <w:t>ano</w:t>
            </w:r>
          </w:p>
        </w:tc>
      </w:tr>
      <w:tr w:rsidR="00C6043E" w14:paraId="0C340A0D" w14:textId="77777777">
        <w:trPr>
          <w:trHeight w:hRule="exact" w:val="292"/>
          <w:jc w:val="center"/>
        </w:trPr>
        <w:tc>
          <w:tcPr>
            <w:tcW w:w="4864" w:type="dxa"/>
            <w:tcBorders>
              <w:top w:val="single" w:sz="4" w:space="0" w:color="auto"/>
              <w:left w:val="single" w:sz="4" w:space="0" w:color="auto"/>
            </w:tcBorders>
            <w:shd w:val="clear" w:color="auto" w:fill="auto"/>
            <w:vAlign w:val="bottom"/>
          </w:tcPr>
          <w:p w14:paraId="068CEFA6" w14:textId="77777777" w:rsidR="00C6043E" w:rsidRDefault="00700913">
            <w:pPr>
              <w:pStyle w:val="Jin0"/>
              <w:spacing w:after="0"/>
            </w:pPr>
            <w:r>
              <w:t>Automatický dávkovač trubiček</w:t>
            </w:r>
          </w:p>
        </w:tc>
        <w:tc>
          <w:tcPr>
            <w:tcW w:w="4241" w:type="dxa"/>
            <w:tcBorders>
              <w:top w:val="single" w:sz="4" w:space="0" w:color="auto"/>
              <w:left w:val="single" w:sz="4" w:space="0" w:color="auto"/>
              <w:right w:val="single" w:sz="4" w:space="0" w:color="auto"/>
            </w:tcBorders>
            <w:shd w:val="clear" w:color="auto" w:fill="auto"/>
            <w:vAlign w:val="bottom"/>
          </w:tcPr>
          <w:p w14:paraId="67D25C83" w14:textId="77777777" w:rsidR="00C6043E" w:rsidRDefault="00700913">
            <w:pPr>
              <w:pStyle w:val="Jin0"/>
              <w:spacing w:after="0"/>
              <w:jc w:val="center"/>
            </w:pPr>
            <w:r>
              <w:t>Ano, s kapacitou minimálně 50 trubiček</w:t>
            </w:r>
          </w:p>
        </w:tc>
      </w:tr>
      <w:tr w:rsidR="00C6043E" w14:paraId="7B616E6C" w14:textId="77777777">
        <w:trPr>
          <w:trHeight w:hRule="exact" w:val="1415"/>
          <w:jc w:val="center"/>
        </w:trPr>
        <w:tc>
          <w:tcPr>
            <w:tcW w:w="4864" w:type="dxa"/>
            <w:tcBorders>
              <w:top w:val="single" w:sz="4" w:space="0" w:color="auto"/>
              <w:left w:val="single" w:sz="4" w:space="0" w:color="auto"/>
            </w:tcBorders>
            <w:shd w:val="clear" w:color="auto" w:fill="auto"/>
            <w:vAlign w:val="center"/>
          </w:tcPr>
          <w:p w14:paraId="43723CE2" w14:textId="77777777" w:rsidR="00C6043E" w:rsidRDefault="00700913">
            <w:pPr>
              <w:pStyle w:val="Jin0"/>
              <w:spacing w:after="0"/>
            </w:pPr>
            <w:r>
              <w:t xml:space="preserve">Jednotka pro dávkování vzorků z </w:t>
            </w:r>
            <w:proofErr w:type="spellStart"/>
            <w:r>
              <w:t>bagů</w:t>
            </w:r>
            <w:proofErr w:type="spellEnd"/>
            <w:r>
              <w:t xml:space="preserve"> a kanystrů (a to včetně kanystrů naplněných pouze za atmosférického tlaku)</w:t>
            </w:r>
          </w:p>
        </w:tc>
        <w:tc>
          <w:tcPr>
            <w:tcW w:w="4241" w:type="dxa"/>
            <w:tcBorders>
              <w:top w:val="single" w:sz="4" w:space="0" w:color="auto"/>
              <w:left w:val="single" w:sz="4" w:space="0" w:color="auto"/>
              <w:right w:val="single" w:sz="4" w:space="0" w:color="auto"/>
            </w:tcBorders>
            <w:shd w:val="clear" w:color="auto" w:fill="auto"/>
            <w:vAlign w:val="bottom"/>
          </w:tcPr>
          <w:p w14:paraId="109691BB" w14:textId="77777777" w:rsidR="00C6043E" w:rsidRDefault="00700913">
            <w:pPr>
              <w:pStyle w:val="Jin0"/>
              <w:spacing w:after="0"/>
              <w:jc w:val="center"/>
            </w:pPr>
            <w:r>
              <w:t xml:space="preserve">Ano, kapacita alespoň 14 kanálů, vybavené </w:t>
            </w:r>
            <w:proofErr w:type="spellStart"/>
            <w:r>
              <w:t>hmotnosním</w:t>
            </w:r>
            <w:proofErr w:type="spellEnd"/>
            <w:r>
              <w:t xml:space="preserve"> regulátorem průtoku a možností opakovaného dávkování vzorku na fokusační trap před nástřikem do plynového chromatografu</w:t>
            </w:r>
          </w:p>
        </w:tc>
      </w:tr>
      <w:tr w:rsidR="00C6043E" w14:paraId="0C89A939" w14:textId="77777777">
        <w:trPr>
          <w:trHeight w:hRule="exact" w:val="1415"/>
          <w:jc w:val="center"/>
        </w:trPr>
        <w:tc>
          <w:tcPr>
            <w:tcW w:w="4864" w:type="dxa"/>
            <w:tcBorders>
              <w:top w:val="single" w:sz="4" w:space="0" w:color="auto"/>
              <w:left w:val="single" w:sz="4" w:space="0" w:color="auto"/>
            </w:tcBorders>
            <w:shd w:val="clear" w:color="auto" w:fill="auto"/>
            <w:vAlign w:val="bottom"/>
          </w:tcPr>
          <w:p w14:paraId="63D62DFA" w14:textId="77777777" w:rsidR="00C6043E" w:rsidRDefault="00700913">
            <w:pPr>
              <w:pStyle w:val="Jin0"/>
              <w:spacing w:after="0"/>
            </w:pPr>
            <w:r>
              <w:t xml:space="preserve">Zařízení pro odstranění vlhkosti ze vzorku před jeho dávkováním na fokusační trap vhodné k sériovému zapojení s dávkovačem vzorků z kanystrů a </w:t>
            </w:r>
            <w:proofErr w:type="spellStart"/>
            <w:r>
              <w:t>bagů</w:t>
            </w:r>
            <w:proofErr w:type="spellEnd"/>
            <w:r>
              <w:t>. Zařízení nesmí odstraňovat jiné analyty.</w:t>
            </w:r>
          </w:p>
        </w:tc>
        <w:tc>
          <w:tcPr>
            <w:tcW w:w="4241" w:type="dxa"/>
            <w:tcBorders>
              <w:top w:val="single" w:sz="4" w:space="0" w:color="auto"/>
              <w:left w:val="single" w:sz="4" w:space="0" w:color="auto"/>
              <w:right w:val="single" w:sz="4" w:space="0" w:color="auto"/>
            </w:tcBorders>
            <w:shd w:val="clear" w:color="auto" w:fill="auto"/>
            <w:vAlign w:val="center"/>
          </w:tcPr>
          <w:p w14:paraId="2AAEBCB1" w14:textId="77777777" w:rsidR="00C6043E" w:rsidRDefault="00700913">
            <w:pPr>
              <w:pStyle w:val="Jin0"/>
              <w:spacing w:after="0"/>
              <w:jc w:val="center"/>
            </w:pPr>
            <w:r>
              <w:t>ano</w:t>
            </w:r>
          </w:p>
        </w:tc>
      </w:tr>
      <w:tr w:rsidR="00C6043E" w14:paraId="34658065" w14:textId="77777777">
        <w:trPr>
          <w:trHeight w:hRule="exact" w:val="1411"/>
          <w:jc w:val="center"/>
        </w:trPr>
        <w:tc>
          <w:tcPr>
            <w:tcW w:w="4864" w:type="dxa"/>
            <w:tcBorders>
              <w:top w:val="single" w:sz="4" w:space="0" w:color="auto"/>
              <w:left w:val="single" w:sz="4" w:space="0" w:color="auto"/>
            </w:tcBorders>
            <w:shd w:val="clear" w:color="auto" w:fill="auto"/>
            <w:vAlign w:val="center"/>
          </w:tcPr>
          <w:p w14:paraId="182D97CC" w14:textId="77777777" w:rsidR="00C6043E" w:rsidRDefault="00700913">
            <w:pPr>
              <w:pStyle w:val="Jin0"/>
              <w:spacing w:after="0"/>
            </w:pPr>
            <w:r>
              <w:t xml:space="preserve">Zařízení pro </w:t>
            </w:r>
            <w:proofErr w:type="spellStart"/>
            <w:r>
              <w:t>kondicionaci</w:t>
            </w:r>
            <w:proofErr w:type="spellEnd"/>
            <w:r>
              <w:t xml:space="preserve"> trubiček</w:t>
            </w:r>
          </w:p>
        </w:tc>
        <w:tc>
          <w:tcPr>
            <w:tcW w:w="4241" w:type="dxa"/>
            <w:tcBorders>
              <w:top w:val="single" w:sz="4" w:space="0" w:color="auto"/>
              <w:left w:val="single" w:sz="4" w:space="0" w:color="auto"/>
              <w:right w:val="single" w:sz="4" w:space="0" w:color="auto"/>
            </w:tcBorders>
            <w:shd w:val="clear" w:color="auto" w:fill="auto"/>
            <w:vAlign w:val="bottom"/>
          </w:tcPr>
          <w:p w14:paraId="28252768" w14:textId="77777777" w:rsidR="00C6043E" w:rsidRDefault="00700913">
            <w:pPr>
              <w:pStyle w:val="Jin0"/>
              <w:spacing w:after="0"/>
              <w:jc w:val="center"/>
            </w:pPr>
            <w:r>
              <w:t xml:space="preserve">Kapacita alespoň 20 trubiček </w:t>
            </w:r>
            <w:proofErr w:type="spellStart"/>
            <w:r>
              <w:t>kondiciovaných</w:t>
            </w:r>
            <w:proofErr w:type="spellEnd"/>
            <w:r>
              <w:t xml:space="preserve"> současně, vybavené zařízením pro zápis informace o </w:t>
            </w:r>
            <w:proofErr w:type="spellStart"/>
            <w:r>
              <w:t>kondicionaci</w:t>
            </w:r>
            <w:proofErr w:type="spellEnd"/>
            <w:r>
              <w:t xml:space="preserve"> přímo na zapisovací zařízení </w:t>
            </w:r>
            <w:proofErr w:type="spellStart"/>
            <w:r>
              <w:t>kondiciovaných</w:t>
            </w:r>
            <w:proofErr w:type="spellEnd"/>
            <w:r>
              <w:t xml:space="preserve"> trubiček</w:t>
            </w:r>
          </w:p>
        </w:tc>
      </w:tr>
      <w:tr w:rsidR="00C6043E" w14:paraId="1FACD1BD" w14:textId="77777777">
        <w:trPr>
          <w:trHeight w:hRule="exact" w:val="572"/>
          <w:jc w:val="center"/>
        </w:trPr>
        <w:tc>
          <w:tcPr>
            <w:tcW w:w="4864" w:type="dxa"/>
            <w:tcBorders>
              <w:top w:val="single" w:sz="4" w:space="0" w:color="auto"/>
              <w:left w:val="single" w:sz="4" w:space="0" w:color="auto"/>
            </w:tcBorders>
            <w:shd w:val="clear" w:color="auto" w:fill="auto"/>
            <w:vAlign w:val="bottom"/>
          </w:tcPr>
          <w:p w14:paraId="34FB84B3" w14:textId="77777777" w:rsidR="00C6043E" w:rsidRDefault="00700913">
            <w:pPr>
              <w:pStyle w:val="Jin0"/>
              <w:spacing w:after="0"/>
            </w:pPr>
            <w:r>
              <w:t>Fokusační trapy potřebné pro požadovanou analýzu</w:t>
            </w:r>
          </w:p>
        </w:tc>
        <w:tc>
          <w:tcPr>
            <w:tcW w:w="4241" w:type="dxa"/>
            <w:tcBorders>
              <w:top w:val="single" w:sz="4" w:space="0" w:color="auto"/>
              <w:left w:val="single" w:sz="4" w:space="0" w:color="auto"/>
              <w:right w:val="single" w:sz="4" w:space="0" w:color="auto"/>
            </w:tcBorders>
            <w:shd w:val="clear" w:color="auto" w:fill="auto"/>
            <w:vAlign w:val="center"/>
          </w:tcPr>
          <w:p w14:paraId="301E90FC" w14:textId="77777777" w:rsidR="00C6043E" w:rsidRDefault="00700913">
            <w:pPr>
              <w:pStyle w:val="Jin0"/>
              <w:spacing w:after="0"/>
              <w:jc w:val="center"/>
            </w:pPr>
            <w:r>
              <w:t>ano</w:t>
            </w:r>
          </w:p>
        </w:tc>
      </w:tr>
      <w:tr w:rsidR="00C6043E" w14:paraId="199C9BB7" w14:textId="77777777">
        <w:trPr>
          <w:trHeight w:hRule="exact" w:val="850"/>
          <w:jc w:val="center"/>
        </w:trPr>
        <w:tc>
          <w:tcPr>
            <w:tcW w:w="4864" w:type="dxa"/>
            <w:tcBorders>
              <w:top w:val="single" w:sz="4" w:space="0" w:color="auto"/>
              <w:left w:val="single" w:sz="4" w:space="0" w:color="auto"/>
            </w:tcBorders>
            <w:shd w:val="clear" w:color="auto" w:fill="auto"/>
            <w:vAlign w:val="bottom"/>
          </w:tcPr>
          <w:p w14:paraId="43F7105C" w14:textId="77777777" w:rsidR="00C6043E" w:rsidRDefault="00700913">
            <w:pPr>
              <w:pStyle w:val="Jin0"/>
              <w:spacing w:after="0"/>
            </w:pPr>
            <w:r>
              <w:t>Izolace cest (např. spojovacích trubiček) pro zabránění kondenzace analyzovaných látek na chladných stěnách</w:t>
            </w:r>
          </w:p>
        </w:tc>
        <w:tc>
          <w:tcPr>
            <w:tcW w:w="4241" w:type="dxa"/>
            <w:tcBorders>
              <w:top w:val="single" w:sz="4" w:space="0" w:color="auto"/>
              <w:left w:val="single" w:sz="4" w:space="0" w:color="auto"/>
              <w:right w:val="single" w:sz="4" w:space="0" w:color="auto"/>
            </w:tcBorders>
            <w:shd w:val="clear" w:color="auto" w:fill="auto"/>
            <w:vAlign w:val="center"/>
          </w:tcPr>
          <w:p w14:paraId="783B64F2" w14:textId="77777777" w:rsidR="00C6043E" w:rsidRDefault="00700913">
            <w:pPr>
              <w:pStyle w:val="Jin0"/>
              <w:spacing w:after="0"/>
              <w:jc w:val="center"/>
            </w:pPr>
            <w:r>
              <w:t>ano</w:t>
            </w:r>
          </w:p>
        </w:tc>
      </w:tr>
      <w:tr w:rsidR="00C6043E" w14:paraId="026317D0" w14:textId="77777777">
        <w:trPr>
          <w:trHeight w:hRule="exact" w:val="302"/>
          <w:jc w:val="center"/>
        </w:trPr>
        <w:tc>
          <w:tcPr>
            <w:tcW w:w="4864" w:type="dxa"/>
            <w:tcBorders>
              <w:top w:val="single" w:sz="4" w:space="0" w:color="auto"/>
              <w:left w:val="single" w:sz="4" w:space="0" w:color="auto"/>
            </w:tcBorders>
            <w:shd w:val="clear" w:color="auto" w:fill="auto"/>
            <w:vAlign w:val="bottom"/>
          </w:tcPr>
          <w:p w14:paraId="280E8270" w14:textId="77777777" w:rsidR="00C6043E" w:rsidRDefault="00700913">
            <w:pPr>
              <w:pStyle w:val="Jin0"/>
              <w:spacing w:after="0"/>
            </w:pPr>
            <w:r>
              <w:t xml:space="preserve">Příruční </w:t>
            </w:r>
            <w:proofErr w:type="spellStart"/>
            <w:r>
              <w:t>leak</w:t>
            </w:r>
            <w:proofErr w:type="spellEnd"/>
            <w:r>
              <w:t xml:space="preserve"> detektor pro kontrolu těsnosti</w:t>
            </w:r>
          </w:p>
        </w:tc>
        <w:tc>
          <w:tcPr>
            <w:tcW w:w="4241" w:type="dxa"/>
            <w:tcBorders>
              <w:top w:val="single" w:sz="4" w:space="0" w:color="auto"/>
              <w:left w:val="single" w:sz="4" w:space="0" w:color="auto"/>
              <w:right w:val="single" w:sz="4" w:space="0" w:color="auto"/>
            </w:tcBorders>
            <w:shd w:val="clear" w:color="auto" w:fill="auto"/>
            <w:vAlign w:val="bottom"/>
          </w:tcPr>
          <w:p w14:paraId="4FAEDD0D" w14:textId="77777777" w:rsidR="00C6043E" w:rsidRDefault="00700913">
            <w:pPr>
              <w:pStyle w:val="Jin0"/>
              <w:spacing w:after="0"/>
              <w:jc w:val="center"/>
            </w:pPr>
            <w:r>
              <w:t>ano</w:t>
            </w:r>
          </w:p>
        </w:tc>
      </w:tr>
      <w:tr w:rsidR="00C6043E" w14:paraId="3396A480" w14:textId="77777777">
        <w:trPr>
          <w:trHeight w:hRule="exact" w:val="295"/>
          <w:jc w:val="center"/>
        </w:trPr>
        <w:tc>
          <w:tcPr>
            <w:tcW w:w="4864" w:type="dxa"/>
            <w:tcBorders>
              <w:top w:val="single" w:sz="4" w:space="0" w:color="auto"/>
              <w:left w:val="single" w:sz="4" w:space="0" w:color="auto"/>
            </w:tcBorders>
            <w:shd w:val="clear" w:color="auto" w:fill="auto"/>
            <w:vAlign w:val="bottom"/>
          </w:tcPr>
          <w:p w14:paraId="2E95431B" w14:textId="77777777" w:rsidR="00C6043E" w:rsidRDefault="00700913">
            <w:pPr>
              <w:pStyle w:val="Jin0"/>
              <w:spacing w:after="0"/>
            </w:pPr>
            <w:r>
              <w:t>Příruční detektor pro měření průtoku</w:t>
            </w:r>
          </w:p>
        </w:tc>
        <w:tc>
          <w:tcPr>
            <w:tcW w:w="4241" w:type="dxa"/>
            <w:tcBorders>
              <w:top w:val="single" w:sz="4" w:space="0" w:color="auto"/>
              <w:left w:val="single" w:sz="4" w:space="0" w:color="auto"/>
              <w:right w:val="single" w:sz="4" w:space="0" w:color="auto"/>
            </w:tcBorders>
            <w:shd w:val="clear" w:color="auto" w:fill="auto"/>
            <w:vAlign w:val="bottom"/>
          </w:tcPr>
          <w:p w14:paraId="2F3C33A9" w14:textId="77777777" w:rsidR="00C6043E" w:rsidRDefault="00700913">
            <w:pPr>
              <w:pStyle w:val="Jin0"/>
              <w:spacing w:after="0"/>
              <w:jc w:val="center"/>
            </w:pPr>
            <w:r>
              <w:t>ano</w:t>
            </w:r>
          </w:p>
        </w:tc>
      </w:tr>
      <w:tr w:rsidR="00C6043E" w14:paraId="3DC7D631" w14:textId="77777777">
        <w:trPr>
          <w:trHeight w:hRule="exact" w:val="508"/>
          <w:jc w:val="center"/>
        </w:trPr>
        <w:tc>
          <w:tcPr>
            <w:tcW w:w="4864" w:type="dxa"/>
            <w:tcBorders>
              <w:top w:val="single" w:sz="4" w:space="0" w:color="auto"/>
              <w:left w:val="single" w:sz="4" w:space="0" w:color="auto"/>
              <w:bottom w:val="single" w:sz="4" w:space="0" w:color="auto"/>
            </w:tcBorders>
            <w:shd w:val="clear" w:color="auto" w:fill="auto"/>
            <w:vAlign w:val="center"/>
          </w:tcPr>
          <w:p w14:paraId="35318EA1" w14:textId="77777777" w:rsidR="00C6043E" w:rsidRDefault="00700913">
            <w:pPr>
              <w:pStyle w:val="Jin0"/>
              <w:spacing w:after="0"/>
            </w:pPr>
            <w:r>
              <w:rPr>
                <w:b/>
                <w:bCs/>
              </w:rPr>
              <w:t>Hmotnostní detektor</w:t>
            </w:r>
          </w:p>
        </w:tc>
        <w:tc>
          <w:tcPr>
            <w:tcW w:w="4241" w:type="dxa"/>
            <w:tcBorders>
              <w:top w:val="single" w:sz="4" w:space="0" w:color="auto"/>
              <w:left w:val="single" w:sz="4" w:space="0" w:color="auto"/>
              <w:bottom w:val="single" w:sz="4" w:space="0" w:color="auto"/>
              <w:right w:val="single" w:sz="4" w:space="0" w:color="auto"/>
            </w:tcBorders>
            <w:shd w:val="clear" w:color="auto" w:fill="auto"/>
          </w:tcPr>
          <w:p w14:paraId="49397EF2" w14:textId="77777777" w:rsidR="00C6043E" w:rsidRDefault="00C6043E">
            <w:pPr>
              <w:rPr>
                <w:sz w:val="10"/>
                <w:szCs w:val="10"/>
              </w:rPr>
            </w:pPr>
          </w:p>
        </w:tc>
      </w:tr>
    </w:tbl>
    <w:p w14:paraId="3670EC32" w14:textId="77777777" w:rsidR="00C6043E" w:rsidRDefault="007009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82"/>
        <w:gridCol w:w="4266"/>
      </w:tblGrid>
      <w:tr w:rsidR="00C6043E" w14:paraId="3E0FA07A" w14:textId="77777777">
        <w:trPr>
          <w:trHeight w:hRule="exact" w:val="608"/>
          <w:jc w:val="center"/>
        </w:trPr>
        <w:tc>
          <w:tcPr>
            <w:tcW w:w="4882" w:type="dxa"/>
            <w:tcBorders>
              <w:left w:val="single" w:sz="4" w:space="0" w:color="auto"/>
            </w:tcBorders>
            <w:shd w:val="clear" w:color="auto" w:fill="auto"/>
            <w:vAlign w:val="bottom"/>
          </w:tcPr>
          <w:p w14:paraId="2521FE33" w14:textId="77777777" w:rsidR="00C6043E" w:rsidRDefault="00700913">
            <w:pPr>
              <w:pStyle w:val="Jin0"/>
              <w:spacing w:after="0"/>
            </w:pPr>
            <w:r>
              <w:lastRenderedPageBreak/>
              <w:t>Hmotnostní detektor na bázi jednoduchého kvadrupólu</w:t>
            </w:r>
          </w:p>
        </w:tc>
        <w:tc>
          <w:tcPr>
            <w:tcW w:w="4266" w:type="dxa"/>
            <w:tcBorders>
              <w:left w:val="single" w:sz="4" w:space="0" w:color="auto"/>
              <w:right w:val="single" w:sz="4" w:space="0" w:color="auto"/>
            </w:tcBorders>
            <w:shd w:val="clear" w:color="auto" w:fill="auto"/>
            <w:vAlign w:val="center"/>
          </w:tcPr>
          <w:p w14:paraId="2421C1AC" w14:textId="77777777" w:rsidR="00C6043E" w:rsidRDefault="00700913">
            <w:pPr>
              <w:pStyle w:val="Jin0"/>
              <w:spacing w:after="0"/>
              <w:jc w:val="center"/>
            </w:pPr>
            <w:r>
              <w:t>ano</w:t>
            </w:r>
          </w:p>
        </w:tc>
      </w:tr>
      <w:tr w:rsidR="00C6043E" w14:paraId="52092828" w14:textId="77777777">
        <w:trPr>
          <w:trHeight w:hRule="exact" w:val="407"/>
          <w:jc w:val="center"/>
        </w:trPr>
        <w:tc>
          <w:tcPr>
            <w:tcW w:w="4882" w:type="dxa"/>
            <w:tcBorders>
              <w:top w:val="single" w:sz="4" w:space="0" w:color="auto"/>
              <w:left w:val="single" w:sz="4" w:space="0" w:color="auto"/>
            </w:tcBorders>
            <w:shd w:val="clear" w:color="auto" w:fill="auto"/>
            <w:vAlign w:val="bottom"/>
          </w:tcPr>
          <w:p w14:paraId="788C3C9D" w14:textId="77777777" w:rsidR="00C6043E" w:rsidRDefault="00700913">
            <w:pPr>
              <w:pStyle w:val="Jin0"/>
              <w:spacing w:after="0"/>
            </w:pPr>
            <w:r>
              <w:t>Ionizační techniky: elektronová ionizace (El)</w:t>
            </w:r>
          </w:p>
        </w:tc>
        <w:tc>
          <w:tcPr>
            <w:tcW w:w="4266" w:type="dxa"/>
            <w:tcBorders>
              <w:top w:val="single" w:sz="4" w:space="0" w:color="auto"/>
              <w:left w:val="single" w:sz="4" w:space="0" w:color="auto"/>
              <w:right w:val="single" w:sz="4" w:space="0" w:color="auto"/>
            </w:tcBorders>
            <w:shd w:val="clear" w:color="auto" w:fill="auto"/>
            <w:vAlign w:val="bottom"/>
          </w:tcPr>
          <w:p w14:paraId="36FE3A23" w14:textId="77777777" w:rsidR="00C6043E" w:rsidRDefault="00700913">
            <w:pPr>
              <w:pStyle w:val="Jin0"/>
              <w:spacing w:after="0"/>
              <w:jc w:val="center"/>
            </w:pPr>
            <w:r>
              <w:t>ano</w:t>
            </w:r>
          </w:p>
        </w:tc>
      </w:tr>
      <w:tr w:rsidR="00C6043E" w14:paraId="6B19F9E2" w14:textId="77777777">
        <w:trPr>
          <w:trHeight w:hRule="exact" w:val="461"/>
          <w:jc w:val="center"/>
        </w:trPr>
        <w:tc>
          <w:tcPr>
            <w:tcW w:w="4882" w:type="dxa"/>
            <w:tcBorders>
              <w:top w:val="single" w:sz="4" w:space="0" w:color="auto"/>
              <w:left w:val="single" w:sz="4" w:space="0" w:color="auto"/>
            </w:tcBorders>
            <w:shd w:val="clear" w:color="auto" w:fill="auto"/>
            <w:vAlign w:val="center"/>
          </w:tcPr>
          <w:p w14:paraId="44565F65" w14:textId="77777777" w:rsidR="00C6043E" w:rsidRDefault="00700913">
            <w:pPr>
              <w:pStyle w:val="Jin0"/>
              <w:spacing w:after="0"/>
            </w:pPr>
            <w:r>
              <w:t>Systém duálních (dvou) vláken na El zdroji</w:t>
            </w:r>
          </w:p>
        </w:tc>
        <w:tc>
          <w:tcPr>
            <w:tcW w:w="4266" w:type="dxa"/>
            <w:tcBorders>
              <w:top w:val="single" w:sz="4" w:space="0" w:color="auto"/>
              <w:left w:val="single" w:sz="4" w:space="0" w:color="auto"/>
              <w:right w:val="single" w:sz="4" w:space="0" w:color="auto"/>
            </w:tcBorders>
            <w:shd w:val="clear" w:color="auto" w:fill="auto"/>
            <w:vAlign w:val="center"/>
          </w:tcPr>
          <w:p w14:paraId="40968FDD" w14:textId="77777777" w:rsidR="00C6043E" w:rsidRDefault="00700913">
            <w:pPr>
              <w:pStyle w:val="Jin0"/>
              <w:spacing w:after="0"/>
              <w:jc w:val="center"/>
            </w:pPr>
            <w:r>
              <w:t>ano</w:t>
            </w:r>
          </w:p>
        </w:tc>
      </w:tr>
      <w:tr w:rsidR="00C6043E" w14:paraId="027C6B0B" w14:textId="77777777">
        <w:trPr>
          <w:trHeight w:hRule="exact" w:val="572"/>
          <w:jc w:val="center"/>
        </w:trPr>
        <w:tc>
          <w:tcPr>
            <w:tcW w:w="4882" w:type="dxa"/>
            <w:tcBorders>
              <w:top w:val="single" w:sz="4" w:space="0" w:color="auto"/>
              <w:left w:val="single" w:sz="4" w:space="0" w:color="auto"/>
            </w:tcBorders>
            <w:shd w:val="clear" w:color="auto" w:fill="auto"/>
            <w:vAlign w:val="bottom"/>
          </w:tcPr>
          <w:p w14:paraId="5E9442D1" w14:textId="77777777" w:rsidR="00C6043E" w:rsidRDefault="00700913">
            <w:pPr>
              <w:pStyle w:val="Jin0"/>
              <w:spacing w:after="0"/>
            </w:pPr>
            <w:r>
              <w:t>Minimální nejvyšší provozní teplota inertního iontového zdroje</w:t>
            </w:r>
          </w:p>
        </w:tc>
        <w:tc>
          <w:tcPr>
            <w:tcW w:w="4266" w:type="dxa"/>
            <w:tcBorders>
              <w:top w:val="single" w:sz="4" w:space="0" w:color="auto"/>
              <w:left w:val="single" w:sz="4" w:space="0" w:color="auto"/>
              <w:right w:val="single" w:sz="4" w:space="0" w:color="auto"/>
            </w:tcBorders>
            <w:shd w:val="clear" w:color="auto" w:fill="auto"/>
            <w:vAlign w:val="center"/>
          </w:tcPr>
          <w:p w14:paraId="78D44588" w14:textId="77777777" w:rsidR="00C6043E" w:rsidRDefault="00700913">
            <w:pPr>
              <w:pStyle w:val="Jin0"/>
              <w:spacing w:after="0"/>
              <w:jc w:val="center"/>
            </w:pPr>
            <w:r>
              <w:t>350 °C</w:t>
            </w:r>
          </w:p>
        </w:tc>
      </w:tr>
      <w:tr w:rsidR="00C6043E" w14:paraId="722A9F06" w14:textId="77777777">
        <w:trPr>
          <w:trHeight w:hRule="exact" w:val="572"/>
          <w:jc w:val="center"/>
        </w:trPr>
        <w:tc>
          <w:tcPr>
            <w:tcW w:w="4882" w:type="dxa"/>
            <w:tcBorders>
              <w:top w:val="single" w:sz="4" w:space="0" w:color="auto"/>
              <w:left w:val="single" w:sz="4" w:space="0" w:color="auto"/>
            </w:tcBorders>
            <w:shd w:val="clear" w:color="auto" w:fill="auto"/>
            <w:vAlign w:val="bottom"/>
          </w:tcPr>
          <w:p w14:paraId="7A23498D" w14:textId="77777777" w:rsidR="00C6043E" w:rsidRDefault="00700913">
            <w:pPr>
              <w:pStyle w:val="Jin0"/>
              <w:spacing w:after="0"/>
            </w:pPr>
            <w:r>
              <w:t>Minimální nejvyšší teplota samostatně vyhřívaného interface</w:t>
            </w:r>
          </w:p>
        </w:tc>
        <w:tc>
          <w:tcPr>
            <w:tcW w:w="4266" w:type="dxa"/>
            <w:tcBorders>
              <w:top w:val="single" w:sz="4" w:space="0" w:color="auto"/>
              <w:left w:val="single" w:sz="4" w:space="0" w:color="auto"/>
              <w:right w:val="single" w:sz="4" w:space="0" w:color="auto"/>
            </w:tcBorders>
            <w:shd w:val="clear" w:color="auto" w:fill="auto"/>
            <w:vAlign w:val="center"/>
          </w:tcPr>
          <w:p w14:paraId="36C9AE25" w14:textId="77777777" w:rsidR="00C6043E" w:rsidRDefault="00700913">
            <w:pPr>
              <w:pStyle w:val="Jin0"/>
              <w:spacing w:after="0"/>
              <w:jc w:val="center"/>
            </w:pPr>
            <w:r>
              <w:t>350 °C</w:t>
            </w:r>
          </w:p>
        </w:tc>
      </w:tr>
      <w:tr w:rsidR="00C6043E" w14:paraId="5B922E25" w14:textId="77777777">
        <w:trPr>
          <w:trHeight w:hRule="exact" w:val="1418"/>
          <w:jc w:val="center"/>
        </w:trPr>
        <w:tc>
          <w:tcPr>
            <w:tcW w:w="4882" w:type="dxa"/>
            <w:tcBorders>
              <w:top w:val="single" w:sz="4" w:space="0" w:color="auto"/>
              <w:left w:val="single" w:sz="4" w:space="0" w:color="auto"/>
            </w:tcBorders>
            <w:shd w:val="clear" w:color="auto" w:fill="auto"/>
            <w:vAlign w:val="bottom"/>
          </w:tcPr>
          <w:p w14:paraId="6823A45C" w14:textId="77777777" w:rsidR="00C6043E" w:rsidRDefault="00700913">
            <w:pPr>
              <w:pStyle w:val="Jin0"/>
              <w:spacing w:after="0"/>
            </w:pPr>
            <w:r>
              <w:t>Provozní teplota kvadrupólového analyzátoru pro možnost automatického tepelného čištění v průběhu analýzy, maximální robustnost a eliminace použití předfiltrů vyžadujících údržbu/výměnu</w:t>
            </w:r>
          </w:p>
        </w:tc>
        <w:tc>
          <w:tcPr>
            <w:tcW w:w="4266" w:type="dxa"/>
            <w:tcBorders>
              <w:top w:val="single" w:sz="4" w:space="0" w:color="auto"/>
              <w:left w:val="single" w:sz="4" w:space="0" w:color="auto"/>
              <w:right w:val="single" w:sz="4" w:space="0" w:color="auto"/>
            </w:tcBorders>
            <w:shd w:val="clear" w:color="auto" w:fill="auto"/>
            <w:vAlign w:val="center"/>
          </w:tcPr>
          <w:p w14:paraId="3A654EF0" w14:textId="77777777" w:rsidR="00C6043E" w:rsidRDefault="00700913">
            <w:pPr>
              <w:pStyle w:val="Jin0"/>
              <w:spacing w:after="0"/>
              <w:jc w:val="center"/>
            </w:pPr>
            <w:r>
              <w:t>Alespoň 180 °C</w:t>
            </w:r>
          </w:p>
        </w:tc>
      </w:tr>
      <w:tr w:rsidR="00C6043E" w14:paraId="069C3A01" w14:textId="77777777">
        <w:trPr>
          <w:trHeight w:hRule="exact" w:val="382"/>
          <w:jc w:val="center"/>
        </w:trPr>
        <w:tc>
          <w:tcPr>
            <w:tcW w:w="4882" w:type="dxa"/>
            <w:tcBorders>
              <w:top w:val="single" w:sz="4" w:space="0" w:color="auto"/>
              <w:left w:val="single" w:sz="4" w:space="0" w:color="auto"/>
            </w:tcBorders>
            <w:shd w:val="clear" w:color="auto" w:fill="auto"/>
            <w:vAlign w:val="bottom"/>
          </w:tcPr>
          <w:p w14:paraId="12011CEF" w14:textId="77777777" w:rsidR="00C6043E" w:rsidRDefault="00700913">
            <w:pPr>
              <w:pStyle w:val="Jin0"/>
              <w:spacing w:after="0"/>
            </w:pPr>
            <w:r>
              <w:t>Kontrola výstupního vakua</w:t>
            </w:r>
          </w:p>
        </w:tc>
        <w:tc>
          <w:tcPr>
            <w:tcW w:w="4266" w:type="dxa"/>
            <w:tcBorders>
              <w:top w:val="single" w:sz="4" w:space="0" w:color="auto"/>
              <w:left w:val="single" w:sz="4" w:space="0" w:color="auto"/>
              <w:right w:val="single" w:sz="4" w:space="0" w:color="auto"/>
            </w:tcBorders>
            <w:shd w:val="clear" w:color="auto" w:fill="auto"/>
            <w:vAlign w:val="bottom"/>
          </w:tcPr>
          <w:p w14:paraId="4FBFA7FB" w14:textId="77777777" w:rsidR="00C6043E" w:rsidRDefault="00700913">
            <w:pPr>
              <w:pStyle w:val="Jin0"/>
              <w:spacing w:after="0"/>
              <w:jc w:val="center"/>
            </w:pPr>
            <w:r>
              <w:t>ano</w:t>
            </w:r>
          </w:p>
        </w:tc>
      </w:tr>
      <w:tr w:rsidR="00C6043E" w14:paraId="6424D69A" w14:textId="77777777">
        <w:trPr>
          <w:trHeight w:hRule="exact" w:val="292"/>
          <w:jc w:val="center"/>
        </w:trPr>
        <w:tc>
          <w:tcPr>
            <w:tcW w:w="4882" w:type="dxa"/>
            <w:tcBorders>
              <w:top w:val="single" w:sz="4" w:space="0" w:color="auto"/>
              <w:left w:val="single" w:sz="4" w:space="0" w:color="auto"/>
            </w:tcBorders>
            <w:shd w:val="clear" w:color="auto" w:fill="auto"/>
            <w:vAlign w:val="bottom"/>
          </w:tcPr>
          <w:p w14:paraId="3269E878" w14:textId="77777777" w:rsidR="00C6043E" w:rsidRDefault="00700913">
            <w:pPr>
              <w:pStyle w:val="Jin0"/>
              <w:spacing w:after="0"/>
            </w:pPr>
            <w:r>
              <w:t>Minimální hmotnostní rozsah</w:t>
            </w:r>
          </w:p>
        </w:tc>
        <w:tc>
          <w:tcPr>
            <w:tcW w:w="4266" w:type="dxa"/>
            <w:tcBorders>
              <w:top w:val="single" w:sz="4" w:space="0" w:color="auto"/>
              <w:left w:val="single" w:sz="4" w:space="0" w:color="auto"/>
              <w:right w:val="single" w:sz="4" w:space="0" w:color="auto"/>
            </w:tcBorders>
            <w:shd w:val="clear" w:color="auto" w:fill="auto"/>
            <w:vAlign w:val="bottom"/>
          </w:tcPr>
          <w:p w14:paraId="24080E99" w14:textId="77777777" w:rsidR="00C6043E" w:rsidRDefault="00700913">
            <w:pPr>
              <w:pStyle w:val="Jin0"/>
              <w:spacing w:after="0"/>
              <w:jc w:val="center"/>
            </w:pPr>
            <w:r>
              <w:t>1 - 1050 m/z</w:t>
            </w:r>
          </w:p>
        </w:tc>
      </w:tr>
      <w:tr w:rsidR="00C6043E" w14:paraId="7BC56C68" w14:textId="77777777">
        <w:trPr>
          <w:trHeight w:hRule="exact" w:val="288"/>
          <w:jc w:val="center"/>
        </w:trPr>
        <w:tc>
          <w:tcPr>
            <w:tcW w:w="4882" w:type="dxa"/>
            <w:tcBorders>
              <w:top w:val="single" w:sz="4" w:space="0" w:color="auto"/>
              <w:left w:val="single" w:sz="4" w:space="0" w:color="auto"/>
            </w:tcBorders>
            <w:shd w:val="clear" w:color="auto" w:fill="auto"/>
            <w:vAlign w:val="bottom"/>
          </w:tcPr>
          <w:p w14:paraId="7449B5AC" w14:textId="77777777" w:rsidR="00C6043E" w:rsidRDefault="00700913">
            <w:pPr>
              <w:pStyle w:val="Jin0"/>
              <w:spacing w:after="0"/>
            </w:pPr>
            <w:r>
              <w:t>Minimální skenovací rychlost</w:t>
            </w:r>
          </w:p>
        </w:tc>
        <w:tc>
          <w:tcPr>
            <w:tcW w:w="4266" w:type="dxa"/>
            <w:tcBorders>
              <w:top w:val="single" w:sz="4" w:space="0" w:color="auto"/>
              <w:left w:val="single" w:sz="4" w:space="0" w:color="auto"/>
              <w:right w:val="single" w:sz="4" w:space="0" w:color="auto"/>
            </w:tcBorders>
            <w:shd w:val="clear" w:color="auto" w:fill="auto"/>
            <w:vAlign w:val="bottom"/>
          </w:tcPr>
          <w:p w14:paraId="4ACB7E9F" w14:textId="77777777" w:rsidR="00C6043E" w:rsidRDefault="00700913">
            <w:pPr>
              <w:pStyle w:val="Jin0"/>
              <w:spacing w:after="0"/>
              <w:jc w:val="center"/>
            </w:pPr>
            <w:r>
              <w:t xml:space="preserve">20000 </w:t>
            </w:r>
            <w:proofErr w:type="spellStart"/>
            <w:r>
              <w:t>amu</w:t>
            </w:r>
            <w:proofErr w:type="spellEnd"/>
            <w:r>
              <w:t>/sec</w:t>
            </w:r>
          </w:p>
        </w:tc>
      </w:tr>
      <w:tr w:rsidR="00C6043E" w14:paraId="46AE79E2" w14:textId="77777777">
        <w:trPr>
          <w:trHeight w:hRule="exact" w:val="576"/>
          <w:jc w:val="center"/>
        </w:trPr>
        <w:tc>
          <w:tcPr>
            <w:tcW w:w="4882" w:type="dxa"/>
            <w:tcBorders>
              <w:top w:val="single" w:sz="4" w:space="0" w:color="auto"/>
              <w:left w:val="single" w:sz="4" w:space="0" w:color="auto"/>
            </w:tcBorders>
            <w:shd w:val="clear" w:color="auto" w:fill="auto"/>
            <w:vAlign w:val="bottom"/>
          </w:tcPr>
          <w:p w14:paraId="5FDCB908" w14:textId="77777777" w:rsidR="00C6043E" w:rsidRDefault="00700913">
            <w:pPr>
              <w:pStyle w:val="Jin0"/>
              <w:spacing w:after="0"/>
            </w:pPr>
            <w:r>
              <w:t xml:space="preserve">Detekční limit přístroje pro </w:t>
            </w:r>
            <w:proofErr w:type="spellStart"/>
            <w:r>
              <w:t>oktafluornaftalen</w:t>
            </w:r>
            <w:proofErr w:type="spellEnd"/>
            <w:r>
              <w:t xml:space="preserve"> (OFN)</w:t>
            </w:r>
          </w:p>
        </w:tc>
        <w:tc>
          <w:tcPr>
            <w:tcW w:w="4266" w:type="dxa"/>
            <w:tcBorders>
              <w:top w:val="single" w:sz="4" w:space="0" w:color="auto"/>
              <w:left w:val="single" w:sz="4" w:space="0" w:color="auto"/>
              <w:right w:val="single" w:sz="4" w:space="0" w:color="auto"/>
            </w:tcBorders>
            <w:shd w:val="clear" w:color="auto" w:fill="auto"/>
            <w:vAlign w:val="center"/>
          </w:tcPr>
          <w:p w14:paraId="31B34D6F" w14:textId="77777777" w:rsidR="00C6043E" w:rsidRDefault="00700913">
            <w:pPr>
              <w:pStyle w:val="Jin0"/>
              <w:spacing w:after="0"/>
              <w:jc w:val="center"/>
            </w:pPr>
            <w:r>
              <w:t xml:space="preserve">Minimálně 10 </w:t>
            </w:r>
            <w:proofErr w:type="spellStart"/>
            <w:r>
              <w:t>fg</w:t>
            </w:r>
            <w:proofErr w:type="spellEnd"/>
          </w:p>
        </w:tc>
      </w:tr>
      <w:tr w:rsidR="00C6043E" w14:paraId="5C841231" w14:textId="77777777">
        <w:trPr>
          <w:trHeight w:hRule="exact" w:val="857"/>
          <w:jc w:val="center"/>
        </w:trPr>
        <w:tc>
          <w:tcPr>
            <w:tcW w:w="4882" w:type="dxa"/>
            <w:tcBorders>
              <w:top w:val="single" w:sz="4" w:space="0" w:color="auto"/>
              <w:left w:val="single" w:sz="4" w:space="0" w:color="auto"/>
            </w:tcBorders>
            <w:shd w:val="clear" w:color="auto" w:fill="auto"/>
            <w:vAlign w:val="bottom"/>
          </w:tcPr>
          <w:p w14:paraId="2E86B5C9" w14:textId="77777777" w:rsidR="00C6043E" w:rsidRDefault="00700913">
            <w:pPr>
              <w:pStyle w:val="Jin0"/>
              <w:spacing w:after="0"/>
            </w:pPr>
            <w:r>
              <w:t>Možnost budoucího upgrade přístroje za účelem zvýšení citlivosti detektoru pouhou výměnou iontového zdroje</w:t>
            </w:r>
          </w:p>
        </w:tc>
        <w:tc>
          <w:tcPr>
            <w:tcW w:w="4266" w:type="dxa"/>
            <w:tcBorders>
              <w:top w:val="single" w:sz="4" w:space="0" w:color="auto"/>
              <w:left w:val="single" w:sz="4" w:space="0" w:color="auto"/>
              <w:right w:val="single" w:sz="4" w:space="0" w:color="auto"/>
            </w:tcBorders>
            <w:shd w:val="clear" w:color="auto" w:fill="auto"/>
            <w:vAlign w:val="center"/>
          </w:tcPr>
          <w:p w14:paraId="00F89BF7" w14:textId="77777777" w:rsidR="00C6043E" w:rsidRDefault="00700913">
            <w:pPr>
              <w:pStyle w:val="Jin0"/>
              <w:spacing w:after="0"/>
              <w:jc w:val="center"/>
            </w:pPr>
            <w:r>
              <w:t xml:space="preserve">Zvýšení detekčního limitu na minimálně 1,5 </w:t>
            </w:r>
            <w:proofErr w:type="spellStart"/>
            <w:r>
              <w:t>fg</w:t>
            </w:r>
            <w:proofErr w:type="spellEnd"/>
            <w:r>
              <w:t xml:space="preserve"> OFN</w:t>
            </w:r>
          </w:p>
        </w:tc>
      </w:tr>
      <w:tr w:rsidR="00C6043E" w14:paraId="74B3AF4A" w14:textId="77777777">
        <w:trPr>
          <w:trHeight w:hRule="exact" w:val="1418"/>
          <w:jc w:val="center"/>
        </w:trPr>
        <w:tc>
          <w:tcPr>
            <w:tcW w:w="4882" w:type="dxa"/>
            <w:tcBorders>
              <w:top w:val="single" w:sz="4" w:space="0" w:color="auto"/>
              <w:left w:val="single" w:sz="4" w:space="0" w:color="auto"/>
            </w:tcBorders>
            <w:shd w:val="clear" w:color="auto" w:fill="auto"/>
            <w:vAlign w:val="bottom"/>
          </w:tcPr>
          <w:p w14:paraId="51BADC3C" w14:textId="77777777" w:rsidR="00C6043E" w:rsidRDefault="00700913">
            <w:pPr>
              <w:pStyle w:val="Jin0"/>
              <w:spacing w:after="0"/>
            </w:pPr>
            <w:r>
              <w:t xml:space="preserve">Možnost budoucího upgrade GC/MSD iontovým zdrojem v inertním provedení typu </w:t>
            </w:r>
            <w:proofErr w:type="spellStart"/>
            <w:r>
              <w:t>hydroinert</w:t>
            </w:r>
            <w:proofErr w:type="spellEnd"/>
            <w:r>
              <w:t xml:space="preserve"> nebo analogický zajišťující prokazatelnou eliminaci spektrálních anomálií při použití vodíku jako nosného plynu.</w:t>
            </w:r>
          </w:p>
        </w:tc>
        <w:tc>
          <w:tcPr>
            <w:tcW w:w="4266" w:type="dxa"/>
            <w:tcBorders>
              <w:top w:val="single" w:sz="4" w:space="0" w:color="auto"/>
              <w:left w:val="single" w:sz="4" w:space="0" w:color="auto"/>
              <w:right w:val="single" w:sz="4" w:space="0" w:color="auto"/>
            </w:tcBorders>
            <w:shd w:val="clear" w:color="auto" w:fill="auto"/>
            <w:vAlign w:val="center"/>
          </w:tcPr>
          <w:p w14:paraId="089FC776" w14:textId="77777777" w:rsidR="00C6043E" w:rsidRDefault="00700913">
            <w:pPr>
              <w:pStyle w:val="Jin0"/>
              <w:spacing w:after="0"/>
              <w:jc w:val="center"/>
            </w:pPr>
            <w:r>
              <w:t>ano</w:t>
            </w:r>
          </w:p>
        </w:tc>
      </w:tr>
      <w:tr w:rsidR="00C6043E" w14:paraId="52648397" w14:textId="77777777">
        <w:trPr>
          <w:trHeight w:hRule="exact" w:val="295"/>
          <w:jc w:val="center"/>
        </w:trPr>
        <w:tc>
          <w:tcPr>
            <w:tcW w:w="4882" w:type="dxa"/>
            <w:tcBorders>
              <w:top w:val="single" w:sz="4" w:space="0" w:color="auto"/>
              <w:left w:val="single" w:sz="4" w:space="0" w:color="auto"/>
            </w:tcBorders>
            <w:shd w:val="clear" w:color="auto" w:fill="auto"/>
            <w:vAlign w:val="bottom"/>
          </w:tcPr>
          <w:p w14:paraId="2C589748" w14:textId="77777777" w:rsidR="00C6043E" w:rsidRDefault="00700913">
            <w:pPr>
              <w:pStyle w:val="Jin0"/>
              <w:spacing w:after="0"/>
            </w:pPr>
            <w:r>
              <w:rPr>
                <w:b/>
                <w:bCs/>
              </w:rPr>
              <w:t>Vyhodnocovací a ovládací software</w:t>
            </w:r>
          </w:p>
        </w:tc>
        <w:tc>
          <w:tcPr>
            <w:tcW w:w="4266" w:type="dxa"/>
            <w:tcBorders>
              <w:top w:val="single" w:sz="4" w:space="0" w:color="auto"/>
              <w:left w:val="single" w:sz="4" w:space="0" w:color="auto"/>
              <w:right w:val="single" w:sz="4" w:space="0" w:color="auto"/>
            </w:tcBorders>
            <w:shd w:val="clear" w:color="auto" w:fill="auto"/>
          </w:tcPr>
          <w:p w14:paraId="5DB06020" w14:textId="77777777" w:rsidR="00C6043E" w:rsidRDefault="00C6043E">
            <w:pPr>
              <w:rPr>
                <w:sz w:val="10"/>
                <w:szCs w:val="10"/>
              </w:rPr>
            </w:pPr>
          </w:p>
        </w:tc>
      </w:tr>
      <w:tr w:rsidR="00C6043E" w14:paraId="3D09F9DB" w14:textId="77777777">
        <w:trPr>
          <w:trHeight w:hRule="exact" w:val="572"/>
          <w:jc w:val="center"/>
        </w:trPr>
        <w:tc>
          <w:tcPr>
            <w:tcW w:w="4882" w:type="dxa"/>
            <w:tcBorders>
              <w:top w:val="single" w:sz="4" w:space="0" w:color="auto"/>
              <w:left w:val="single" w:sz="4" w:space="0" w:color="auto"/>
            </w:tcBorders>
            <w:shd w:val="clear" w:color="auto" w:fill="auto"/>
            <w:vAlign w:val="bottom"/>
          </w:tcPr>
          <w:p w14:paraId="75191B22" w14:textId="77777777" w:rsidR="00C6043E" w:rsidRDefault="00700913">
            <w:pPr>
              <w:pStyle w:val="Jin0"/>
              <w:spacing w:after="0"/>
            </w:pPr>
            <w:r>
              <w:t>Přístroj bude připojen a ovládán analytickým SW, jehož požadavky jsou uvedeny níže.</w:t>
            </w:r>
          </w:p>
        </w:tc>
        <w:tc>
          <w:tcPr>
            <w:tcW w:w="4266" w:type="dxa"/>
            <w:tcBorders>
              <w:top w:val="single" w:sz="4" w:space="0" w:color="auto"/>
              <w:left w:val="single" w:sz="4" w:space="0" w:color="auto"/>
              <w:right w:val="single" w:sz="4" w:space="0" w:color="auto"/>
            </w:tcBorders>
            <w:shd w:val="clear" w:color="auto" w:fill="auto"/>
            <w:vAlign w:val="center"/>
          </w:tcPr>
          <w:p w14:paraId="5F32DB0A" w14:textId="77777777" w:rsidR="00C6043E" w:rsidRDefault="00700913">
            <w:pPr>
              <w:pStyle w:val="Jin0"/>
              <w:spacing w:after="0"/>
              <w:jc w:val="center"/>
            </w:pPr>
            <w:r>
              <w:t>ano</w:t>
            </w:r>
          </w:p>
        </w:tc>
      </w:tr>
      <w:tr w:rsidR="00C6043E" w14:paraId="09E0FD02" w14:textId="77777777">
        <w:trPr>
          <w:trHeight w:hRule="exact" w:val="292"/>
          <w:jc w:val="center"/>
        </w:trPr>
        <w:tc>
          <w:tcPr>
            <w:tcW w:w="4882" w:type="dxa"/>
            <w:tcBorders>
              <w:top w:val="single" w:sz="4" w:space="0" w:color="auto"/>
              <w:left w:val="single" w:sz="4" w:space="0" w:color="auto"/>
            </w:tcBorders>
            <w:shd w:val="clear" w:color="auto" w:fill="auto"/>
            <w:vAlign w:val="bottom"/>
          </w:tcPr>
          <w:p w14:paraId="42C31DA0" w14:textId="77777777" w:rsidR="00C6043E" w:rsidRDefault="00700913">
            <w:pPr>
              <w:pStyle w:val="Jin0"/>
              <w:spacing w:after="0"/>
            </w:pPr>
            <w:r>
              <w:rPr>
                <w:b/>
                <w:bCs/>
              </w:rPr>
              <w:t>Další příslušenství</w:t>
            </w:r>
          </w:p>
        </w:tc>
        <w:tc>
          <w:tcPr>
            <w:tcW w:w="4266" w:type="dxa"/>
            <w:tcBorders>
              <w:top w:val="single" w:sz="4" w:space="0" w:color="auto"/>
              <w:left w:val="single" w:sz="4" w:space="0" w:color="auto"/>
              <w:right w:val="single" w:sz="4" w:space="0" w:color="auto"/>
            </w:tcBorders>
            <w:shd w:val="clear" w:color="auto" w:fill="auto"/>
          </w:tcPr>
          <w:p w14:paraId="52545F83" w14:textId="77777777" w:rsidR="00C6043E" w:rsidRDefault="00C6043E">
            <w:pPr>
              <w:rPr>
                <w:sz w:val="10"/>
                <w:szCs w:val="10"/>
              </w:rPr>
            </w:pPr>
          </w:p>
        </w:tc>
      </w:tr>
      <w:tr w:rsidR="00C6043E" w14:paraId="6C582FE5" w14:textId="77777777">
        <w:trPr>
          <w:trHeight w:hRule="exact" w:val="572"/>
          <w:jc w:val="center"/>
        </w:trPr>
        <w:tc>
          <w:tcPr>
            <w:tcW w:w="4882" w:type="dxa"/>
            <w:tcBorders>
              <w:top w:val="single" w:sz="4" w:space="0" w:color="auto"/>
              <w:left w:val="single" w:sz="4" w:space="0" w:color="auto"/>
            </w:tcBorders>
            <w:shd w:val="clear" w:color="auto" w:fill="auto"/>
            <w:vAlign w:val="bottom"/>
          </w:tcPr>
          <w:p w14:paraId="1756F618" w14:textId="77777777" w:rsidR="00C6043E" w:rsidRDefault="00700913">
            <w:pPr>
              <w:pStyle w:val="Jin0"/>
              <w:spacing w:after="0"/>
            </w:pPr>
            <w:r>
              <w:t>Diafragmová vakuová pumpa bezolejová, min. výkonnost alespoň 60 l/min.</w:t>
            </w:r>
          </w:p>
        </w:tc>
        <w:tc>
          <w:tcPr>
            <w:tcW w:w="4266" w:type="dxa"/>
            <w:tcBorders>
              <w:top w:val="single" w:sz="4" w:space="0" w:color="auto"/>
              <w:left w:val="single" w:sz="4" w:space="0" w:color="auto"/>
              <w:right w:val="single" w:sz="4" w:space="0" w:color="auto"/>
            </w:tcBorders>
            <w:shd w:val="clear" w:color="auto" w:fill="auto"/>
            <w:vAlign w:val="center"/>
          </w:tcPr>
          <w:p w14:paraId="7E2BAB51" w14:textId="77777777" w:rsidR="00C6043E" w:rsidRDefault="00700913">
            <w:pPr>
              <w:pStyle w:val="Jin0"/>
              <w:spacing w:after="0"/>
              <w:jc w:val="center"/>
            </w:pPr>
            <w:r>
              <w:t>ano</w:t>
            </w:r>
          </w:p>
        </w:tc>
      </w:tr>
      <w:tr w:rsidR="00C6043E" w14:paraId="146A47D1" w14:textId="77777777">
        <w:trPr>
          <w:trHeight w:hRule="exact" w:val="572"/>
          <w:jc w:val="center"/>
        </w:trPr>
        <w:tc>
          <w:tcPr>
            <w:tcW w:w="4882" w:type="dxa"/>
            <w:tcBorders>
              <w:top w:val="single" w:sz="4" w:space="0" w:color="auto"/>
              <w:left w:val="single" w:sz="4" w:space="0" w:color="auto"/>
            </w:tcBorders>
            <w:shd w:val="clear" w:color="auto" w:fill="auto"/>
            <w:vAlign w:val="bottom"/>
          </w:tcPr>
          <w:p w14:paraId="0E324C92" w14:textId="77777777" w:rsidR="00C6043E" w:rsidRDefault="00700913">
            <w:pPr>
              <w:pStyle w:val="Jin0"/>
              <w:spacing w:after="0"/>
            </w:pPr>
            <w:r>
              <w:t>Vhodná kolona pro stanovení požadovaných analytů</w:t>
            </w:r>
          </w:p>
        </w:tc>
        <w:tc>
          <w:tcPr>
            <w:tcW w:w="4266" w:type="dxa"/>
            <w:tcBorders>
              <w:top w:val="single" w:sz="4" w:space="0" w:color="auto"/>
              <w:left w:val="single" w:sz="4" w:space="0" w:color="auto"/>
              <w:right w:val="single" w:sz="4" w:space="0" w:color="auto"/>
            </w:tcBorders>
            <w:shd w:val="clear" w:color="auto" w:fill="auto"/>
            <w:vAlign w:val="center"/>
          </w:tcPr>
          <w:p w14:paraId="3AB03190" w14:textId="77777777" w:rsidR="00C6043E" w:rsidRDefault="00700913">
            <w:pPr>
              <w:pStyle w:val="Jin0"/>
              <w:spacing w:after="0"/>
              <w:jc w:val="center"/>
            </w:pPr>
            <w:r>
              <w:t>ano</w:t>
            </w:r>
          </w:p>
        </w:tc>
      </w:tr>
      <w:tr w:rsidR="00C6043E" w14:paraId="7CFCCDA0" w14:textId="77777777">
        <w:trPr>
          <w:trHeight w:hRule="exact" w:val="3132"/>
          <w:jc w:val="center"/>
        </w:trPr>
        <w:tc>
          <w:tcPr>
            <w:tcW w:w="4882" w:type="dxa"/>
            <w:tcBorders>
              <w:top w:val="single" w:sz="4" w:space="0" w:color="auto"/>
              <w:left w:val="single" w:sz="4" w:space="0" w:color="auto"/>
              <w:bottom w:val="single" w:sz="4" w:space="0" w:color="auto"/>
            </w:tcBorders>
            <w:shd w:val="clear" w:color="auto" w:fill="auto"/>
            <w:vAlign w:val="bottom"/>
          </w:tcPr>
          <w:p w14:paraId="4C51E2FC" w14:textId="77777777" w:rsidR="00C6043E" w:rsidRDefault="00700913">
            <w:pPr>
              <w:pStyle w:val="Jin0"/>
              <w:spacing w:after="0"/>
            </w:pPr>
            <w:r>
              <w:t xml:space="preserve">Záložní zdroj (UPS) v provedení RT </w:t>
            </w:r>
            <w:proofErr w:type="spellStart"/>
            <w:r>
              <w:t>Rack</w:t>
            </w:r>
            <w:proofErr w:type="spellEnd"/>
            <w:r>
              <w:t xml:space="preserve">/Tower s ližinami, vhodné pro nabízený přístroj za účelem ochrany proti přepětí a překlenutí krátkého výpadku proudu (cca 10 minut), minimální výkon 3 </w:t>
            </w:r>
            <w:proofErr w:type="spellStart"/>
            <w:r>
              <w:t>kVA</w:t>
            </w:r>
            <w:proofErr w:type="spellEnd"/>
            <w:r>
              <w:t xml:space="preserve">. Minimální požadavky: výstupní napětí v podobě čistého sinusového průběhu (nikoli modifikovaný), celkově alespoň 2 zásuvky s IEC 16 A </w:t>
            </w:r>
            <w:proofErr w:type="spellStart"/>
            <w:r>
              <w:t>a</w:t>
            </w:r>
            <w:proofErr w:type="spellEnd"/>
            <w:r>
              <w:t xml:space="preserve"> další alespoň 3 zásuvky s IEC 10 A, grafický LCD display s informacemi o stavu UPS a měřených veličinách (spotřeby el. energie na úrovni skupin zásuvek) a funkcí tzv. </w:t>
            </w:r>
            <w:proofErr w:type="spellStart"/>
            <w:r>
              <w:t>Cybersecurity</w:t>
            </w:r>
            <w:proofErr w:type="spellEnd"/>
          </w:p>
        </w:tc>
        <w:tc>
          <w:tcPr>
            <w:tcW w:w="4266" w:type="dxa"/>
            <w:tcBorders>
              <w:top w:val="single" w:sz="4" w:space="0" w:color="auto"/>
              <w:left w:val="single" w:sz="4" w:space="0" w:color="auto"/>
              <w:bottom w:val="single" w:sz="4" w:space="0" w:color="auto"/>
              <w:right w:val="single" w:sz="4" w:space="0" w:color="auto"/>
            </w:tcBorders>
            <w:shd w:val="clear" w:color="auto" w:fill="auto"/>
            <w:vAlign w:val="center"/>
          </w:tcPr>
          <w:p w14:paraId="7C7DB103" w14:textId="77777777" w:rsidR="00C6043E" w:rsidRDefault="00700913">
            <w:pPr>
              <w:pStyle w:val="Jin0"/>
              <w:spacing w:after="0"/>
              <w:jc w:val="center"/>
            </w:pPr>
            <w:r>
              <w:t>ano, 3 ks</w:t>
            </w:r>
          </w:p>
        </w:tc>
      </w:tr>
    </w:tbl>
    <w:p w14:paraId="096977FA" w14:textId="77777777" w:rsidR="00C6043E" w:rsidRDefault="00700913">
      <w:pPr>
        <w:spacing w:line="1" w:lineRule="exact"/>
        <w:rPr>
          <w:sz w:val="2"/>
          <w:szCs w:val="2"/>
        </w:rPr>
      </w:pPr>
      <w:r>
        <w:br w:type="page"/>
      </w:r>
    </w:p>
    <w:p w14:paraId="2E2C673F" w14:textId="77777777" w:rsidR="00C6043E" w:rsidRDefault="00700913">
      <w:pPr>
        <w:pStyle w:val="Titulektabulky0"/>
        <w:ind w:left="83"/>
      </w:pPr>
      <w:r>
        <w:rPr>
          <w:b w:val="0"/>
          <w:bCs w:val="0"/>
        </w:rPr>
        <w:lastRenderedPageBreak/>
        <w:t>- UL 2900-1 + IEC62443-4-2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7"/>
        <w:gridCol w:w="4223"/>
      </w:tblGrid>
      <w:tr w:rsidR="00C6043E" w14:paraId="4F92BB6E" w14:textId="77777777">
        <w:trPr>
          <w:trHeight w:hRule="exact" w:val="310"/>
          <w:jc w:val="center"/>
        </w:trPr>
        <w:tc>
          <w:tcPr>
            <w:tcW w:w="4867" w:type="dxa"/>
            <w:tcBorders>
              <w:top w:val="single" w:sz="4" w:space="0" w:color="auto"/>
              <w:left w:val="single" w:sz="4" w:space="0" w:color="auto"/>
            </w:tcBorders>
            <w:shd w:val="clear" w:color="auto" w:fill="auto"/>
            <w:vAlign w:val="bottom"/>
          </w:tcPr>
          <w:p w14:paraId="7881A2EA" w14:textId="77777777" w:rsidR="00C6043E" w:rsidRDefault="00700913">
            <w:pPr>
              <w:pStyle w:val="Jin0"/>
              <w:spacing w:after="0"/>
            </w:pPr>
            <w:r>
              <w:rPr>
                <w:b/>
                <w:bCs/>
              </w:rPr>
              <w:t>Další požadavky</w:t>
            </w:r>
          </w:p>
        </w:tc>
        <w:tc>
          <w:tcPr>
            <w:tcW w:w="4223" w:type="dxa"/>
            <w:tcBorders>
              <w:top w:val="single" w:sz="4" w:space="0" w:color="auto"/>
              <w:left w:val="single" w:sz="4" w:space="0" w:color="auto"/>
              <w:right w:val="single" w:sz="4" w:space="0" w:color="auto"/>
            </w:tcBorders>
            <w:shd w:val="clear" w:color="auto" w:fill="auto"/>
          </w:tcPr>
          <w:p w14:paraId="2053F2B5" w14:textId="77777777" w:rsidR="00C6043E" w:rsidRDefault="00C6043E">
            <w:pPr>
              <w:rPr>
                <w:sz w:val="10"/>
                <w:szCs w:val="10"/>
              </w:rPr>
            </w:pPr>
          </w:p>
        </w:tc>
      </w:tr>
      <w:tr w:rsidR="00C6043E" w14:paraId="745A80E2" w14:textId="77777777">
        <w:trPr>
          <w:trHeight w:hRule="exact" w:val="583"/>
          <w:jc w:val="center"/>
        </w:trPr>
        <w:tc>
          <w:tcPr>
            <w:tcW w:w="4867" w:type="dxa"/>
            <w:tcBorders>
              <w:top w:val="single" w:sz="4" w:space="0" w:color="auto"/>
              <w:left w:val="single" w:sz="4" w:space="0" w:color="auto"/>
              <w:bottom w:val="single" w:sz="4" w:space="0" w:color="auto"/>
            </w:tcBorders>
            <w:shd w:val="clear" w:color="auto" w:fill="auto"/>
            <w:vAlign w:val="bottom"/>
          </w:tcPr>
          <w:p w14:paraId="4B2D5535" w14:textId="77777777" w:rsidR="00C6043E" w:rsidRDefault="00700913">
            <w:pPr>
              <w:pStyle w:val="Jin0"/>
              <w:spacing w:after="0"/>
            </w:pPr>
            <w:r>
              <w:t>Pokročilé zaškolení a zavedení metod zkušeným aplikačním specialistou v rozsahu min. 7 dnů</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14:paraId="252AC1D3" w14:textId="77777777" w:rsidR="00C6043E" w:rsidRDefault="00700913">
            <w:pPr>
              <w:pStyle w:val="Jin0"/>
              <w:spacing w:after="0"/>
              <w:jc w:val="center"/>
            </w:pPr>
            <w:r>
              <w:t>ano</w:t>
            </w:r>
          </w:p>
        </w:tc>
      </w:tr>
    </w:tbl>
    <w:p w14:paraId="4F0F5802" w14:textId="77777777" w:rsidR="00C6043E" w:rsidRDefault="00C6043E">
      <w:pPr>
        <w:spacing w:after="539" w:line="1" w:lineRule="exact"/>
      </w:pPr>
    </w:p>
    <w:p w14:paraId="1AB032F3" w14:textId="77777777" w:rsidR="00C6043E" w:rsidRDefault="00700913">
      <w:pPr>
        <w:pStyle w:val="Titulektabulky0"/>
        <w:spacing w:line="254" w:lineRule="auto"/>
        <w:ind w:left="436"/>
      </w:pPr>
      <w:r>
        <w:t>Přístroj č. 2 - Technické požadavky pro zařízení plynový chromatograf pro stanovení argonu, kyslíku a dusíku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9"/>
        <w:gridCol w:w="4194"/>
        <w:gridCol w:w="4234"/>
      </w:tblGrid>
      <w:tr w:rsidR="00C6043E" w14:paraId="5B563DAF" w14:textId="77777777" w:rsidTr="001536E5">
        <w:trPr>
          <w:trHeight w:hRule="exact" w:val="1066"/>
          <w:jc w:val="center"/>
        </w:trPr>
        <w:tc>
          <w:tcPr>
            <w:tcW w:w="959" w:type="dxa"/>
            <w:tcBorders>
              <w:top w:val="single" w:sz="4" w:space="0" w:color="auto"/>
              <w:left w:val="single" w:sz="4" w:space="0" w:color="auto"/>
            </w:tcBorders>
            <w:shd w:val="clear" w:color="auto" w:fill="auto"/>
            <w:vAlign w:val="bottom"/>
          </w:tcPr>
          <w:p w14:paraId="749F4F2B" w14:textId="34E9FF79" w:rsidR="00C6043E" w:rsidRDefault="00C6043E">
            <w:pPr>
              <w:pStyle w:val="Jin0"/>
              <w:tabs>
                <w:tab w:val="left" w:pos="274"/>
              </w:tabs>
              <w:spacing w:after="40"/>
              <w:rPr>
                <w:sz w:val="12"/>
                <w:szCs w:val="12"/>
              </w:rPr>
            </w:pPr>
          </w:p>
          <w:p w14:paraId="1EAD1BFC" w14:textId="3D3A3348" w:rsidR="00C6043E" w:rsidRDefault="00700913">
            <w:pPr>
              <w:pStyle w:val="Jin0"/>
              <w:spacing w:after="0"/>
            </w:pPr>
            <w:r>
              <w:rPr>
                <w:b/>
                <w:bCs/>
              </w:rPr>
              <w:t>Plyno</w:t>
            </w:r>
            <w:r w:rsidR="001536E5">
              <w:rPr>
                <w:b/>
                <w:bCs/>
              </w:rPr>
              <w:t>vý</w:t>
            </w:r>
          </w:p>
        </w:tc>
        <w:tc>
          <w:tcPr>
            <w:tcW w:w="4194" w:type="dxa"/>
            <w:tcBorders>
              <w:top w:val="single" w:sz="4" w:space="0" w:color="auto"/>
              <w:left w:val="single" w:sz="4" w:space="0" w:color="auto"/>
            </w:tcBorders>
            <w:shd w:val="clear" w:color="auto" w:fill="auto"/>
            <w:vAlign w:val="bottom"/>
          </w:tcPr>
          <w:p w14:paraId="7BD792C8" w14:textId="2BE3411C" w:rsidR="001536E5" w:rsidRPr="001536E5" w:rsidRDefault="001536E5">
            <w:pPr>
              <w:pStyle w:val="Jin0"/>
              <w:spacing w:after="0"/>
            </w:pPr>
            <w:r w:rsidRPr="001536E5">
              <w:t>Základní technické parametry</w:t>
            </w:r>
          </w:p>
          <w:p w14:paraId="721753A8" w14:textId="2A3D484E" w:rsidR="00C6043E" w:rsidRDefault="00700913">
            <w:pPr>
              <w:pStyle w:val="Jin0"/>
              <w:spacing w:after="0"/>
            </w:pPr>
            <w:r>
              <w:rPr>
                <w:b/>
                <w:bCs/>
              </w:rPr>
              <w:t>chromatograf</w:t>
            </w:r>
          </w:p>
        </w:tc>
        <w:tc>
          <w:tcPr>
            <w:tcW w:w="4234" w:type="dxa"/>
            <w:tcBorders>
              <w:top w:val="single" w:sz="4" w:space="0" w:color="auto"/>
              <w:left w:val="single" w:sz="4" w:space="0" w:color="auto"/>
              <w:right w:val="single" w:sz="4" w:space="0" w:color="auto"/>
            </w:tcBorders>
            <w:shd w:val="clear" w:color="auto" w:fill="auto"/>
          </w:tcPr>
          <w:p w14:paraId="25F772E4" w14:textId="77777777" w:rsidR="001536E5" w:rsidRDefault="001536E5">
            <w:pPr>
              <w:rPr>
                <w:rFonts w:asciiTheme="minorHAnsi" w:hAnsiTheme="minorHAnsi" w:cstheme="minorHAnsi"/>
                <w:sz w:val="22"/>
                <w:szCs w:val="22"/>
              </w:rPr>
            </w:pPr>
          </w:p>
          <w:p w14:paraId="7E239762" w14:textId="77777777" w:rsidR="001536E5" w:rsidRDefault="001536E5">
            <w:pPr>
              <w:rPr>
                <w:rFonts w:asciiTheme="minorHAnsi" w:hAnsiTheme="minorHAnsi" w:cstheme="minorHAnsi"/>
                <w:sz w:val="22"/>
                <w:szCs w:val="22"/>
              </w:rPr>
            </w:pPr>
          </w:p>
          <w:p w14:paraId="03F14E51" w14:textId="20FF5319" w:rsidR="00C6043E" w:rsidRPr="001536E5" w:rsidRDefault="001536E5">
            <w:pPr>
              <w:rPr>
                <w:rFonts w:asciiTheme="minorHAnsi" w:hAnsiTheme="minorHAnsi" w:cstheme="minorHAnsi"/>
                <w:sz w:val="22"/>
                <w:szCs w:val="22"/>
              </w:rPr>
            </w:pPr>
            <w:r>
              <w:rPr>
                <w:rFonts w:asciiTheme="minorHAnsi" w:hAnsiTheme="minorHAnsi" w:cstheme="minorHAnsi"/>
                <w:sz w:val="22"/>
                <w:szCs w:val="22"/>
              </w:rPr>
              <w:t>Požadovaná úroveň parametrů</w:t>
            </w:r>
          </w:p>
        </w:tc>
      </w:tr>
      <w:tr w:rsidR="00C6043E" w14:paraId="2B1BC188" w14:textId="77777777" w:rsidTr="001536E5">
        <w:trPr>
          <w:trHeight w:hRule="exact" w:val="569"/>
          <w:jc w:val="center"/>
        </w:trPr>
        <w:tc>
          <w:tcPr>
            <w:tcW w:w="5153" w:type="dxa"/>
            <w:gridSpan w:val="2"/>
            <w:tcBorders>
              <w:top w:val="single" w:sz="4" w:space="0" w:color="auto"/>
              <w:left w:val="single" w:sz="4" w:space="0" w:color="auto"/>
            </w:tcBorders>
            <w:shd w:val="clear" w:color="auto" w:fill="auto"/>
            <w:vAlign w:val="bottom"/>
          </w:tcPr>
          <w:p w14:paraId="16894EA0" w14:textId="77777777" w:rsidR="00C6043E" w:rsidRDefault="00700913">
            <w:pPr>
              <w:pStyle w:val="Jin0"/>
              <w:spacing w:after="0"/>
            </w:pPr>
            <w:r>
              <w:t>Provozní teploty termostatu (pece) chromatografu</w:t>
            </w:r>
          </w:p>
        </w:tc>
        <w:tc>
          <w:tcPr>
            <w:tcW w:w="4234" w:type="dxa"/>
            <w:tcBorders>
              <w:top w:val="single" w:sz="4" w:space="0" w:color="auto"/>
              <w:left w:val="single" w:sz="4" w:space="0" w:color="auto"/>
              <w:right w:val="single" w:sz="4" w:space="0" w:color="auto"/>
            </w:tcBorders>
            <w:shd w:val="clear" w:color="auto" w:fill="auto"/>
            <w:vAlign w:val="center"/>
          </w:tcPr>
          <w:p w14:paraId="2C9A00C1" w14:textId="77777777" w:rsidR="00C6043E" w:rsidRDefault="00700913">
            <w:pPr>
              <w:pStyle w:val="Jin0"/>
              <w:spacing w:after="0"/>
              <w:jc w:val="center"/>
            </w:pPr>
            <w:r>
              <w:t>+4 °C nad okolní teplotu až 450 °C</w:t>
            </w:r>
          </w:p>
        </w:tc>
      </w:tr>
      <w:tr w:rsidR="00C6043E" w14:paraId="35E43D67" w14:textId="77777777" w:rsidTr="001536E5">
        <w:trPr>
          <w:trHeight w:hRule="exact" w:val="572"/>
          <w:jc w:val="center"/>
        </w:trPr>
        <w:tc>
          <w:tcPr>
            <w:tcW w:w="5153" w:type="dxa"/>
            <w:gridSpan w:val="2"/>
            <w:tcBorders>
              <w:top w:val="single" w:sz="4" w:space="0" w:color="auto"/>
              <w:left w:val="single" w:sz="4" w:space="0" w:color="auto"/>
            </w:tcBorders>
            <w:shd w:val="clear" w:color="auto" w:fill="auto"/>
            <w:vAlign w:val="bottom"/>
          </w:tcPr>
          <w:p w14:paraId="62DC5AF1" w14:textId="77777777" w:rsidR="00C6043E" w:rsidRDefault="00700913">
            <w:pPr>
              <w:pStyle w:val="Jin0"/>
              <w:spacing w:after="0"/>
            </w:pPr>
            <w:r>
              <w:t>Minimální rychlost ohřevu termostatu v plném rozsahu teplot do 450 °C</w:t>
            </w:r>
          </w:p>
        </w:tc>
        <w:tc>
          <w:tcPr>
            <w:tcW w:w="4234" w:type="dxa"/>
            <w:tcBorders>
              <w:top w:val="single" w:sz="4" w:space="0" w:color="auto"/>
              <w:left w:val="single" w:sz="4" w:space="0" w:color="auto"/>
              <w:right w:val="single" w:sz="4" w:space="0" w:color="auto"/>
            </w:tcBorders>
            <w:shd w:val="clear" w:color="auto" w:fill="auto"/>
            <w:vAlign w:val="center"/>
          </w:tcPr>
          <w:p w14:paraId="3A99B5E7" w14:textId="77777777" w:rsidR="00C6043E" w:rsidRDefault="00700913">
            <w:pPr>
              <w:pStyle w:val="Jin0"/>
              <w:spacing w:after="0"/>
              <w:jc w:val="center"/>
            </w:pPr>
            <w:r>
              <w:t>65 °C/min</w:t>
            </w:r>
          </w:p>
        </w:tc>
      </w:tr>
      <w:tr w:rsidR="00C6043E" w14:paraId="5C5B53F6" w14:textId="77777777" w:rsidTr="001536E5">
        <w:trPr>
          <w:trHeight w:hRule="exact" w:val="292"/>
          <w:jc w:val="center"/>
        </w:trPr>
        <w:tc>
          <w:tcPr>
            <w:tcW w:w="5153" w:type="dxa"/>
            <w:gridSpan w:val="2"/>
            <w:tcBorders>
              <w:top w:val="single" w:sz="4" w:space="0" w:color="auto"/>
              <w:left w:val="single" w:sz="4" w:space="0" w:color="auto"/>
            </w:tcBorders>
            <w:shd w:val="clear" w:color="auto" w:fill="auto"/>
            <w:vAlign w:val="bottom"/>
          </w:tcPr>
          <w:p w14:paraId="10147422" w14:textId="77777777" w:rsidR="00C6043E" w:rsidRDefault="00700913">
            <w:pPr>
              <w:pStyle w:val="Jin0"/>
              <w:spacing w:after="0"/>
            </w:pPr>
            <w:r>
              <w:t>Minimální počet teplotních ramp a prodlev</w:t>
            </w:r>
          </w:p>
        </w:tc>
        <w:tc>
          <w:tcPr>
            <w:tcW w:w="4234" w:type="dxa"/>
            <w:tcBorders>
              <w:top w:val="single" w:sz="4" w:space="0" w:color="auto"/>
              <w:left w:val="single" w:sz="4" w:space="0" w:color="auto"/>
              <w:right w:val="single" w:sz="4" w:space="0" w:color="auto"/>
            </w:tcBorders>
            <w:shd w:val="clear" w:color="auto" w:fill="auto"/>
            <w:vAlign w:val="bottom"/>
          </w:tcPr>
          <w:p w14:paraId="7BB7FC69" w14:textId="77777777" w:rsidR="00C6043E" w:rsidRDefault="00700913">
            <w:pPr>
              <w:pStyle w:val="Jin0"/>
              <w:spacing w:after="0"/>
              <w:jc w:val="center"/>
            </w:pPr>
            <w:r>
              <w:t>20</w:t>
            </w:r>
          </w:p>
        </w:tc>
      </w:tr>
      <w:tr w:rsidR="00C6043E" w14:paraId="1D97908D" w14:textId="77777777" w:rsidTr="001536E5">
        <w:trPr>
          <w:trHeight w:hRule="exact" w:val="569"/>
          <w:jc w:val="center"/>
        </w:trPr>
        <w:tc>
          <w:tcPr>
            <w:tcW w:w="5153" w:type="dxa"/>
            <w:gridSpan w:val="2"/>
            <w:tcBorders>
              <w:top w:val="single" w:sz="4" w:space="0" w:color="auto"/>
              <w:left w:val="single" w:sz="4" w:space="0" w:color="auto"/>
            </w:tcBorders>
            <w:shd w:val="clear" w:color="auto" w:fill="auto"/>
            <w:vAlign w:val="bottom"/>
          </w:tcPr>
          <w:p w14:paraId="36B0DC1C" w14:textId="77777777" w:rsidR="00C6043E" w:rsidRDefault="00700913">
            <w:pPr>
              <w:pStyle w:val="Jin0"/>
              <w:spacing w:after="0"/>
            </w:pPr>
            <w:r>
              <w:t>Maximální doba chlazení z teploty 450 °C na 50 °C</w:t>
            </w:r>
          </w:p>
        </w:tc>
        <w:tc>
          <w:tcPr>
            <w:tcW w:w="4234" w:type="dxa"/>
            <w:tcBorders>
              <w:top w:val="single" w:sz="4" w:space="0" w:color="auto"/>
              <w:left w:val="single" w:sz="4" w:space="0" w:color="auto"/>
              <w:right w:val="single" w:sz="4" w:space="0" w:color="auto"/>
            </w:tcBorders>
            <w:shd w:val="clear" w:color="auto" w:fill="auto"/>
            <w:vAlign w:val="center"/>
          </w:tcPr>
          <w:p w14:paraId="39F8EC8C" w14:textId="77777777" w:rsidR="00C6043E" w:rsidRDefault="00700913">
            <w:pPr>
              <w:pStyle w:val="Jin0"/>
              <w:spacing w:after="0"/>
              <w:jc w:val="center"/>
            </w:pPr>
            <w:r>
              <w:t>210 sec</w:t>
            </w:r>
          </w:p>
        </w:tc>
      </w:tr>
      <w:tr w:rsidR="00C6043E" w14:paraId="741F46B0" w14:textId="77777777" w:rsidTr="001536E5">
        <w:trPr>
          <w:trHeight w:hRule="exact" w:val="1411"/>
          <w:jc w:val="center"/>
        </w:trPr>
        <w:tc>
          <w:tcPr>
            <w:tcW w:w="5153" w:type="dxa"/>
            <w:gridSpan w:val="2"/>
            <w:tcBorders>
              <w:top w:val="single" w:sz="4" w:space="0" w:color="auto"/>
              <w:left w:val="single" w:sz="4" w:space="0" w:color="auto"/>
            </w:tcBorders>
            <w:shd w:val="clear" w:color="auto" w:fill="auto"/>
            <w:vAlign w:val="bottom"/>
          </w:tcPr>
          <w:p w14:paraId="5A9134F5" w14:textId="77777777" w:rsidR="00C6043E" w:rsidRDefault="00700913">
            <w:pPr>
              <w:pStyle w:val="Jin0"/>
              <w:spacing w:after="0"/>
            </w:pPr>
            <w:r>
              <w:t xml:space="preserve">Průtoky plynů řízené elektronicky pro automatickou kontrolu průtoků nebo tlaku plynů jak ve ventilech, kolonách, tak v detektorech. Možnost volby zobrazení hodnot tlaku v alespoň dvou jednotkách (psi, </w:t>
            </w:r>
            <w:proofErr w:type="spellStart"/>
            <w:r>
              <w:t>kPa</w:t>
            </w:r>
            <w:proofErr w:type="spellEnd"/>
            <w:r>
              <w:t xml:space="preserve"> nebo bar).</w:t>
            </w:r>
          </w:p>
        </w:tc>
        <w:tc>
          <w:tcPr>
            <w:tcW w:w="4234" w:type="dxa"/>
            <w:tcBorders>
              <w:top w:val="single" w:sz="4" w:space="0" w:color="auto"/>
              <w:left w:val="single" w:sz="4" w:space="0" w:color="auto"/>
              <w:right w:val="single" w:sz="4" w:space="0" w:color="auto"/>
            </w:tcBorders>
            <w:shd w:val="clear" w:color="auto" w:fill="auto"/>
            <w:vAlign w:val="center"/>
          </w:tcPr>
          <w:p w14:paraId="0FA97CA4" w14:textId="77777777" w:rsidR="00C6043E" w:rsidRDefault="00700913">
            <w:pPr>
              <w:pStyle w:val="Jin0"/>
              <w:spacing w:after="0"/>
              <w:jc w:val="center"/>
            </w:pPr>
            <w:r>
              <w:t>ano</w:t>
            </w:r>
          </w:p>
        </w:tc>
      </w:tr>
      <w:tr w:rsidR="00C6043E" w14:paraId="1009F95E" w14:textId="77777777" w:rsidTr="001536E5">
        <w:trPr>
          <w:trHeight w:hRule="exact" w:val="799"/>
          <w:jc w:val="center"/>
        </w:trPr>
        <w:tc>
          <w:tcPr>
            <w:tcW w:w="5153" w:type="dxa"/>
            <w:gridSpan w:val="2"/>
            <w:tcBorders>
              <w:top w:val="single" w:sz="4" w:space="0" w:color="auto"/>
              <w:left w:val="single" w:sz="4" w:space="0" w:color="auto"/>
            </w:tcBorders>
            <w:shd w:val="clear" w:color="auto" w:fill="auto"/>
          </w:tcPr>
          <w:p w14:paraId="6EE7C718" w14:textId="77777777" w:rsidR="00C6043E" w:rsidRDefault="00700913">
            <w:pPr>
              <w:pStyle w:val="Jin0"/>
              <w:spacing w:after="0" w:line="266" w:lineRule="auto"/>
            </w:pPr>
            <w:r>
              <w:t>Zařízení umožňující pomocí kapalného dusíku vychladit termostat chromatografu</w:t>
            </w:r>
          </w:p>
        </w:tc>
        <w:tc>
          <w:tcPr>
            <w:tcW w:w="4234" w:type="dxa"/>
            <w:tcBorders>
              <w:top w:val="single" w:sz="4" w:space="0" w:color="auto"/>
              <w:left w:val="single" w:sz="4" w:space="0" w:color="auto"/>
              <w:right w:val="single" w:sz="4" w:space="0" w:color="auto"/>
            </w:tcBorders>
            <w:shd w:val="clear" w:color="auto" w:fill="auto"/>
            <w:vAlign w:val="center"/>
          </w:tcPr>
          <w:p w14:paraId="4CCDD8FB" w14:textId="77777777" w:rsidR="00C6043E" w:rsidRDefault="00700913">
            <w:pPr>
              <w:pStyle w:val="Jin0"/>
              <w:spacing w:after="0"/>
              <w:jc w:val="center"/>
            </w:pPr>
            <w:r>
              <w:t>Dosažitelná teplota alespoň -20 °C</w:t>
            </w:r>
          </w:p>
        </w:tc>
      </w:tr>
      <w:tr w:rsidR="00C6043E" w14:paraId="5E6D5780" w14:textId="77777777" w:rsidTr="001536E5">
        <w:trPr>
          <w:trHeight w:hRule="exact" w:val="3380"/>
          <w:jc w:val="center"/>
        </w:trPr>
        <w:tc>
          <w:tcPr>
            <w:tcW w:w="5153" w:type="dxa"/>
            <w:gridSpan w:val="2"/>
            <w:tcBorders>
              <w:top w:val="single" w:sz="4" w:space="0" w:color="auto"/>
              <w:left w:val="single" w:sz="4" w:space="0" w:color="auto"/>
            </w:tcBorders>
            <w:shd w:val="clear" w:color="auto" w:fill="auto"/>
            <w:vAlign w:val="bottom"/>
          </w:tcPr>
          <w:p w14:paraId="69B03901" w14:textId="77777777" w:rsidR="00C6043E" w:rsidRDefault="00700913">
            <w:pPr>
              <w:pStyle w:val="Jin0"/>
              <w:spacing w:after="0"/>
            </w:pPr>
            <w:r>
              <w:t>Inteligentní jednotka plynového chromatografu umožňující</w:t>
            </w:r>
          </w:p>
          <w:p w14:paraId="2887BB7F" w14:textId="77777777" w:rsidR="00C6043E" w:rsidRDefault="00700913">
            <w:pPr>
              <w:pStyle w:val="Jin0"/>
              <w:numPr>
                <w:ilvl w:val="0"/>
                <w:numId w:val="17"/>
              </w:numPr>
              <w:tabs>
                <w:tab w:val="left" w:pos="335"/>
              </w:tabs>
              <w:spacing w:after="0"/>
              <w:ind w:left="420" w:hanging="420"/>
            </w:pPr>
            <w:r>
              <w:t>automaticky nebo ručně uživatelem spouštěné diagnostické testy</w:t>
            </w:r>
          </w:p>
          <w:p w14:paraId="7A30D2B2" w14:textId="77777777" w:rsidR="00C6043E" w:rsidRDefault="00700913">
            <w:pPr>
              <w:pStyle w:val="Jin0"/>
              <w:numPr>
                <w:ilvl w:val="0"/>
                <w:numId w:val="17"/>
              </w:numPr>
              <w:tabs>
                <w:tab w:val="left" w:pos="335"/>
              </w:tabs>
              <w:spacing w:after="0"/>
              <w:ind w:left="420" w:hanging="420"/>
            </w:pPr>
            <w:r>
              <w:t>možnost vzdáleného připojení přes webový prohlížeč</w:t>
            </w:r>
          </w:p>
          <w:p w14:paraId="3E0FF585" w14:textId="77777777" w:rsidR="00C6043E" w:rsidRDefault="00700913">
            <w:pPr>
              <w:pStyle w:val="Jin0"/>
              <w:numPr>
                <w:ilvl w:val="0"/>
                <w:numId w:val="17"/>
              </w:numPr>
              <w:tabs>
                <w:tab w:val="left" w:pos="335"/>
              </w:tabs>
              <w:spacing w:after="0"/>
              <w:ind w:left="420" w:hanging="420"/>
            </w:pPr>
            <w:r>
              <w:t>automatické upozornění uživatele na včasnou výměnu opotřebitelných dílů</w:t>
            </w:r>
          </w:p>
          <w:p w14:paraId="054AB6BA" w14:textId="77777777" w:rsidR="00C6043E" w:rsidRDefault="00700913">
            <w:pPr>
              <w:pStyle w:val="Jin0"/>
              <w:numPr>
                <w:ilvl w:val="0"/>
                <w:numId w:val="17"/>
              </w:numPr>
              <w:tabs>
                <w:tab w:val="left" w:pos="335"/>
              </w:tabs>
              <w:spacing w:after="0"/>
              <w:ind w:left="420" w:hanging="420"/>
            </w:pPr>
            <w:r>
              <w:t>diagnostiku nejčastějších problémů včetně poskytnutí doporučeného řešení</w:t>
            </w:r>
          </w:p>
          <w:p w14:paraId="1E50B505" w14:textId="77777777" w:rsidR="00C6043E" w:rsidRDefault="00700913">
            <w:pPr>
              <w:pStyle w:val="Jin0"/>
              <w:numPr>
                <w:ilvl w:val="0"/>
                <w:numId w:val="17"/>
              </w:numPr>
              <w:tabs>
                <w:tab w:val="left" w:pos="335"/>
              </w:tabs>
              <w:spacing w:after="0"/>
              <w:ind w:left="420" w:hanging="420"/>
            </w:pPr>
            <w:r>
              <w:t>zobrazení návodných postupů běžné údržby plynového chromatografu</w:t>
            </w:r>
          </w:p>
        </w:tc>
        <w:tc>
          <w:tcPr>
            <w:tcW w:w="4234" w:type="dxa"/>
            <w:tcBorders>
              <w:top w:val="single" w:sz="4" w:space="0" w:color="auto"/>
              <w:left w:val="single" w:sz="4" w:space="0" w:color="auto"/>
              <w:right w:val="single" w:sz="4" w:space="0" w:color="auto"/>
            </w:tcBorders>
            <w:shd w:val="clear" w:color="auto" w:fill="auto"/>
            <w:vAlign w:val="center"/>
          </w:tcPr>
          <w:p w14:paraId="193D442E" w14:textId="77777777" w:rsidR="00C6043E" w:rsidRDefault="00700913">
            <w:pPr>
              <w:pStyle w:val="Jin0"/>
              <w:spacing w:after="0"/>
              <w:jc w:val="center"/>
            </w:pPr>
            <w:r>
              <w:t>ano</w:t>
            </w:r>
          </w:p>
        </w:tc>
      </w:tr>
      <w:tr w:rsidR="00C6043E" w14:paraId="0F688729" w14:textId="77777777" w:rsidTr="001536E5">
        <w:trPr>
          <w:trHeight w:hRule="exact" w:val="1134"/>
          <w:jc w:val="center"/>
        </w:trPr>
        <w:tc>
          <w:tcPr>
            <w:tcW w:w="5153" w:type="dxa"/>
            <w:gridSpan w:val="2"/>
            <w:tcBorders>
              <w:top w:val="single" w:sz="4" w:space="0" w:color="auto"/>
              <w:left w:val="single" w:sz="4" w:space="0" w:color="auto"/>
            </w:tcBorders>
            <w:shd w:val="clear" w:color="auto" w:fill="auto"/>
            <w:vAlign w:val="bottom"/>
          </w:tcPr>
          <w:p w14:paraId="23C2AB95" w14:textId="77777777" w:rsidR="00C6043E" w:rsidRDefault="00700913">
            <w:pPr>
              <w:pStyle w:val="Jin0"/>
              <w:spacing w:after="0"/>
            </w:pPr>
            <w:r>
              <w:t>Detektor využívající ionizovaného helia pro analýzu a stanovení požadovaných hladin dusíku, argonu a kyslíku. Nesmí obsahovat radioaktivní materiál.</w:t>
            </w:r>
          </w:p>
        </w:tc>
        <w:tc>
          <w:tcPr>
            <w:tcW w:w="4234" w:type="dxa"/>
            <w:tcBorders>
              <w:top w:val="single" w:sz="4" w:space="0" w:color="auto"/>
              <w:left w:val="single" w:sz="4" w:space="0" w:color="auto"/>
              <w:right w:val="single" w:sz="4" w:space="0" w:color="auto"/>
            </w:tcBorders>
            <w:shd w:val="clear" w:color="auto" w:fill="auto"/>
            <w:vAlign w:val="center"/>
          </w:tcPr>
          <w:p w14:paraId="7E3D440C" w14:textId="77777777" w:rsidR="00C6043E" w:rsidRDefault="00700913">
            <w:pPr>
              <w:pStyle w:val="Jin0"/>
              <w:spacing w:after="0"/>
              <w:jc w:val="center"/>
            </w:pPr>
            <w:r>
              <w:t>ano</w:t>
            </w:r>
          </w:p>
        </w:tc>
      </w:tr>
      <w:tr w:rsidR="00C6043E" w14:paraId="0EDA3A26" w14:textId="77777777" w:rsidTr="001536E5">
        <w:trPr>
          <w:trHeight w:hRule="exact" w:val="1145"/>
          <w:jc w:val="center"/>
        </w:trPr>
        <w:tc>
          <w:tcPr>
            <w:tcW w:w="5153" w:type="dxa"/>
            <w:gridSpan w:val="2"/>
            <w:tcBorders>
              <w:top w:val="single" w:sz="4" w:space="0" w:color="auto"/>
              <w:left w:val="single" w:sz="4" w:space="0" w:color="auto"/>
              <w:bottom w:val="single" w:sz="4" w:space="0" w:color="auto"/>
            </w:tcBorders>
            <w:shd w:val="clear" w:color="auto" w:fill="auto"/>
            <w:vAlign w:val="bottom"/>
          </w:tcPr>
          <w:p w14:paraId="3815DAAE" w14:textId="77777777" w:rsidR="00C6043E" w:rsidRDefault="00700913">
            <w:pPr>
              <w:pStyle w:val="Jin0"/>
              <w:spacing w:after="0"/>
            </w:pPr>
            <w:r>
              <w:t xml:space="preserve">Vyhřívané, plně SW řízené </w:t>
            </w:r>
            <w:proofErr w:type="spellStart"/>
            <w:r>
              <w:t>lx</w:t>
            </w:r>
            <w:proofErr w:type="spellEnd"/>
            <w:r>
              <w:t xml:space="preserve"> 6-ti a </w:t>
            </w:r>
            <w:proofErr w:type="spellStart"/>
            <w:r>
              <w:t>lx</w:t>
            </w:r>
            <w:proofErr w:type="spellEnd"/>
            <w:r>
              <w:t xml:space="preserve"> 10-ti čestné ventily pro flexibilní nastavení metodiky analýzy plynných vzorků, s možností napojení kapilárních i náplňových kolon, s pneumatickými</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39731430" w14:textId="77777777" w:rsidR="00C6043E" w:rsidRDefault="00700913">
            <w:pPr>
              <w:pStyle w:val="Jin0"/>
              <w:spacing w:after="0"/>
              <w:jc w:val="center"/>
            </w:pPr>
            <w:r>
              <w:t>ano</w:t>
            </w:r>
          </w:p>
        </w:tc>
      </w:tr>
    </w:tbl>
    <w:p w14:paraId="64F58CEF" w14:textId="77777777" w:rsidR="00C6043E" w:rsidRDefault="007009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78"/>
        <w:gridCol w:w="4252"/>
      </w:tblGrid>
      <w:tr w:rsidR="00C6043E" w14:paraId="7DA75A9A" w14:textId="77777777">
        <w:trPr>
          <w:trHeight w:hRule="exact" w:val="306"/>
          <w:jc w:val="center"/>
        </w:trPr>
        <w:tc>
          <w:tcPr>
            <w:tcW w:w="4878" w:type="dxa"/>
            <w:tcBorders>
              <w:top w:val="single" w:sz="4" w:space="0" w:color="auto"/>
              <w:left w:val="single" w:sz="4" w:space="0" w:color="auto"/>
            </w:tcBorders>
            <w:shd w:val="clear" w:color="auto" w:fill="auto"/>
            <w:vAlign w:val="bottom"/>
          </w:tcPr>
          <w:p w14:paraId="3B2C9174" w14:textId="77777777" w:rsidR="00C6043E" w:rsidRDefault="00700913">
            <w:pPr>
              <w:pStyle w:val="Jin0"/>
              <w:spacing w:after="0"/>
            </w:pPr>
            <w:proofErr w:type="spellStart"/>
            <w:r>
              <w:lastRenderedPageBreak/>
              <w:t>aktuátory</w:t>
            </w:r>
            <w:proofErr w:type="spellEnd"/>
            <w:r>
              <w:t xml:space="preserve"> zajišťující přepínání poloh ventilů</w:t>
            </w:r>
          </w:p>
        </w:tc>
        <w:tc>
          <w:tcPr>
            <w:tcW w:w="4252" w:type="dxa"/>
            <w:tcBorders>
              <w:top w:val="single" w:sz="4" w:space="0" w:color="auto"/>
              <w:left w:val="single" w:sz="4" w:space="0" w:color="auto"/>
              <w:right w:val="single" w:sz="4" w:space="0" w:color="auto"/>
            </w:tcBorders>
            <w:shd w:val="clear" w:color="auto" w:fill="auto"/>
          </w:tcPr>
          <w:p w14:paraId="37D4E6CF" w14:textId="77777777" w:rsidR="00C6043E" w:rsidRDefault="00C6043E">
            <w:pPr>
              <w:rPr>
                <w:sz w:val="10"/>
                <w:szCs w:val="10"/>
              </w:rPr>
            </w:pPr>
          </w:p>
        </w:tc>
      </w:tr>
      <w:tr w:rsidR="00C6043E" w14:paraId="438B1AEA" w14:textId="77777777">
        <w:trPr>
          <w:trHeight w:hRule="exact" w:val="292"/>
          <w:jc w:val="center"/>
        </w:trPr>
        <w:tc>
          <w:tcPr>
            <w:tcW w:w="4878" w:type="dxa"/>
            <w:tcBorders>
              <w:top w:val="single" w:sz="4" w:space="0" w:color="auto"/>
              <w:left w:val="single" w:sz="4" w:space="0" w:color="auto"/>
            </w:tcBorders>
            <w:shd w:val="clear" w:color="auto" w:fill="auto"/>
            <w:vAlign w:val="bottom"/>
          </w:tcPr>
          <w:p w14:paraId="184BCA1F" w14:textId="77777777" w:rsidR="00C6043E" w:rsidRDefault="00700913">
            <w:pPr>
              <w:pStyle w:val="Jin0"/>
              <w:spacing w:after="0"/>
            </w:pPr>
            <w:r>
              <w:rPr>
                <w:b/>
                <w:bCs/>
              </w:rPr>
              <w:t>Vyhodnocovací a ovládací software</w:t>
            </w:r>
          </w:p>
        </w:tc>
        <w:tc>
          <w:tcPr>
            <w:tcW w:w="4252" w:type="dxa"/>
            <w:tcBorders>
              <w:top w:val="single" w:sz="4" w:space="0" w:color="auto"/>
              <w:left w:val="single" w:sz="4" w:space="0" w:color="auto"/>
              <w:right w:val="single" w:sz="4" w:space="0" w:color="auto"/>
            </w:tcBorders>
            <w:shd w:val="clear" w:color="auto" w:fill="auto"/>
          </w:tcPr>
          <w:p w14:paraId="2E95CAA0" w14:textId="77777777" w:rsidR="00C6043E" w:rsidRDefault="00C6043E">
            <w:pPr>
              <w:rPr>
                <w:sz w:val="10"/>
                <w:szCs w:val="10"/>
              </w:rPr>
            </w:pPr>
          </w:p>
        </w:tc>
      </w:tr>
      <w:tr w:rsidR="00C6043E" w14:paraId="5206283A" w14:textId="77777777">
        <w:trPr>
          <w:trHeight w:hRule="exact" w:val="572"/>
          <w:jc w:val="center"/>
        </w:trPr>
        <w:tc>
          <w:tcPr>
            <w:tcW w:w="4878" w:type="dxa"/>
            <w:tcBorders>
              <w:top w:val="single" w:sz="4" w:space="0" w:color="auto"/>
              <w:left w:val="single" w:sz="4" w:space="0" w:color="auto"/>
            </w:tcBorders>
            <w:shd w:val="clear" w:color="auto" w:fill="auto"/>
            <w:vAlign w:val="bottom"/>
          </w:tcPr>
          <w:p w14:paraId="4A946517" w14:textId="77777777" w:rsidR="00C6043E" w:rsidRDefault="00700913">
            <w:pPr>
              <w:pStyle w:val="Jin0"/>
              <w:spacing w:after="0"/>
            </w:pPr>
            <w:r>
              <w:t>Přístroj bude připojen a ovládán analytickým SW, jehož požadavky jsou uvedeny níže.</w:t>
            </w:r>
          </w:p>
        </w:tc>
        <w:tc>
          <w:tcPr>
            <w:tcW w:w="4252" w:type="dxa"/>
            <w:tcBorders>
              <w:top w:val="single" w:sz="4" w:space="0" w:color="auto"/>
              <w:left w:val="single" w:sz="4" w:space="0" w:color="auto"/>
              <w:right w:val="single" w:sz="4" w:space="0" w:color="auto"/>
            </w:tcBorders>
            <w:shd w:val="clear" w:color="auto" w:fill="auto"/>
            <w:vAlign w:val="center"/>
          </w:tcPr>
          <w:p w14:paraId="39F6F447" w14:textId="77777777" w:rsidR="00C6043E" w:rsidRDefault="00700913">
            <w:pPr>
              <w:pStyle w:val="Jin0"/>
              <w:spacing w:after="0"/>
              <w:jc w:val="center"/>
            </w:pPr>
            <w:r>
              <w:t>ano</w:t>
            </w:r>
          </w:p>
        </w:tc>
      </w:tr>
      <w:tr w:rsidR="00C6043E" w14:paraId="2D54059C" w14:textId="77777777">
        <w:trPr>
          <w:trHeight w:hRule="exact" w:val="292"/>
          <w:jc w:val="center"/>
        </w:trPr>
        <w:tc>
          <w:tcPr>
            <w:tcW w:w="4878" w:type="dxa"/>
            <w:tcBorders>
              <w:top w:val="single" w:sz="4" w:space="0" w:color="auto"/>
              <w:left w:val="single" w:sz="4" w:space="0" w:color="auto"/>
            </w:tcBorders>
            <w:shd w:val="clear" w:color="auto" w:fill="auto"/>
            <w:vAlign w:val="bottom"/>
          </w:tcPr>
          <w:p w14:paraId="51420A24" w14:textId="77777777" w:rsidR="00C6043E" w:rsidRDefault="00700913">
            <w:pPr>
              <w:pStyle w:val="Jin0"/>
              <w:spacing w:after="0"/>
            </w:pPr>
            <w:r>
              <w:rPr>
                <w:b/>
                <w:bCs/>
              </w:rPr>
              <w:t>Další příslušenství</w:t>
            </w:r>
          </w:p>
        </w:tc>
        <w:tc>
          <w:tcPr>
            <w:tcW w:w="4252" w:type="dxa"/>
            <w:tcBorders>
              <w:top w:val="single" w:sz="4" w:space="0" w:color="auto"/>
              <w:left w:val="single" w:sz="4" w:space="0" w:color="auto"/>
              <w:right w:val="single" w:sz="4" w:space="0" w:color="auto"/>
            </w:tcBorders>
            <w:shd w:val="clear" w:color="auto" w:fill="auto"/>
          </w:tcPr>
          <w:p w14:paraId="6D8BF572" w14:textId="77777777" w:rsidR="00C6043E" w:rsidRDefault="00C6043E">
            <w:pPr>
              <w:rPr>
                <w:sz w:val="10"/>
                <w:szCs w:val="10"/>
              </w:rPr>
            </w:pPr>
          </w:p>
        </w:tc>
      </w:tr>
      <w:tr w:rsidR="00C6043E" w14:paraId="0A0BFEA9" w14:textId="77777777">
        <w:trPr>
          <w:trHeight w:hRule="exact" w:val="576"/>
          <w:jc w:val="center"/>
        </w:trPr>
        <w:tc>
          <w:tcPr>
            <w:tcW w:w="4878" w:type="dxa"/>
            <w:tcBorders>
              <w:top w:val="single" w:sz="4" w:space="0" w:color="auto"/>
              <w:left w:val="single" w:sz="4" w:space="0" w:color="auto"/>
            </w:tcBorders>
            <w:shd w:val="clear" w:color="auto" w:fill="auto"/>
            <w:vAlign w:val="bottom"/>
          </w:tcPr>
          <w:p w14:paraId="0B67FA6E" w14:textId="77777777" w:rsidR="00C6043E" w:rsidRDefault="00700913">
            <w:pPr>
              <w:pStyle w:val="Jin0"/>
              <w:spacing w:after="0"/>
            </w:pPr>
            <w:r>
              <w:t>Vhodné kolony pro stanovení požadovaných analytů</w:t>
            </w:r>
          </w:p>
        </w:tc>
        <w:tc>
          <w:tcPr>
            <w:tcW w:w="4252" w:type="dxa"/>
            <w:tcBorders>
              <w:top w:val="single" w:sz="4" w:space="0" w:color="auto"/>
              <w:left w:val="single" w:sz="4" w:space="0" w:color="auto"/>
              <w:right w:val="single" w:sz="4" w:space="0" w:color="auto"/>
            </w:tcBorders>
            <w:shd w:val="clear" w:color="auto" w:fill="auto"/>
            <w:vAlign w:val="center"/>
          </w:tcPr>
          <w:p w14:paraId="2EFF0FC0" w14:textId="77777777" w:rsidR="00C6043E" w:rsidRDefault="00700913">
            <w:pPr>
              <w:pStyle w:val="Jin0"/>
              <w:spacing w:after="0"/>
              <w:jc w:val="center"/>
            </w:pPr>
            <w:r>
              <w:t>ano</w:t>
            </w:r>
          </w:p>
        </w:tc>
      </w:tr>
      <w:tr w:rsidR="00C6043E" w14:paraId="70193A9C" w14:textId="77777777">
        <w:trPr>
          <w:trHeight w:hRule="exact" w:val="3391"/>
          <w:jc w:val="center"/>
        </w:trPr>
        <w:tc>
          <w:tcPr>
            <w:tcW w:w="4878" w:type="dxa"/>
            <w:tcBorders>
              <w:top w:val="single" w:sz="4" w:space="0" w:color="auto"/>
              <w:left w:val="single" w:sz="4" w:space="0" w:color="auto"/>
            </w:tcBorders>
            <w:shd w:val="clear" w:color="auto" w:fill="auto"/>
          </w:tcPr>
          <w:p w14:paraId="09355EEF" w14:textId="77777777" w:rsidR="00C6043E" w:rsidRDefault="00700913">
            <w:pPr>
              <w:pStyle w:val="Jin0"/>
              <w:spacing w:after="0"/>
            </w:pPr>
            <w:r>
              <w:t xml:space="preserve">Záložní zdroj (UPS) v provedení RT </w:t>
            </w:r>
            <w:proofErr w:type="spellStart"/>
            <w:r>
              <w:t>Rack</w:t>
            </w:r>
            <w:proofErr w:type="spellEnd"/>
            <w:r>
              <w:t xml:space="preserve">/Tower s ližinami, vhodný pro nabízený přístroj za účelem ochrany proti přepětí a překlenutí krátkého výpadku proudu (cca 10 minut), minimální výkon 3 </w:t>
            </w:r>
            <w:proofErr w:type="spellStart"/>
            <w:r>
              <w:t>kVA</w:t>
            </w:r>
            <w:proofErr w:type="spellEnd"/>
            <w:r>
              <w:t xml:space="preserve">. Minimální požadavky: výstupní napětí v podobě čistého sinusového průběhu (nikoli modifikovaný), celkově alespoň 2 zásuvka s IEC 16 A </w:t>
            </w:r>
            <w:proofErr w:type="spellStart"/>
            <w:r>
              <w:t>a</w:t>
            </w:r>
            <w:proofErr w:type="spellEnd"/>
            <w:r>
              <w:t xml:space="preserve"> další alespoň 3 zásuvky s IEC 10 A, grafický LCD display s informacemi o stavu UPS a měřených veličinách (spotřeby el. energie na úrovni skupin zásuvek) a funkcí tzv. </w:t>
            </w:r>
            <w:proofErr w:type="spellStart"/>
            <w:r>
              <w:t>Cybersecurity</w:t>
            </w:r>
            <w:proofErr w:type="spellEnd"/>
            <w:r>
              <w:t xml:space="preserve"> -UL 2900-1 + IEC62443-4-2</w:t>
            </w:r>
          </w:p>
        </w:tc>
        <w:tc>
          <w:tcPr>
            <w:tcW w:w="4252" w:type="dxa"/>
            <w:tcBorders>
              <w:top w:val="single" w:sz="4" w:space="0" w:color="auto"/>
              <w:left w:val="single" w:sz="4" w:space="0" w:color="auto"/>
              <w:right w:val="single" w:sz="4" w:space="0" w:color="auto"/>
            </w:tcBorders>
            <w:shd w:val="clear" w:color="auto" w:fill="auto"/>
            <w:vAlign w:val="center"/>
          </w:tcPr>
          <w:p w14:paraId="5F879984" w14:textId="77777777" w:rsidR="00C6043E" w:rsidRDefault="00700913">
            <w:pPr>
              <w:pStyle w:val="Jin0"/>
              <w:spacing w:after="0"/>
              <w:jc w:val="center"/>
            </w:pPr>
            <w:r>
              <w:t>ano, 1 ks</w:t>
            </w:r>
          </w:p>
        </w:tc>
      </w:tr>
      <w:tr w:rsidR="00C6043E" w14:paraId="0F01BFC8" w14:textId="77777777">
        <w:trPr>
          <w:trHeight w:hRule="exact" w:val="572"/>
          <w:jc w:val="center"/>
        </w:trPr>
        <w:tc>
          <w:tcPr>
            <w:tcW w:w="4878" w:type="dxa"/>
            <w:tcBorders>
              <w:top w:val="single" w:sz="4" w:space="0" w:color="auto"/>
              <w:left w:val="single" w:sz="4" w:space="0" w:color="auto"/>
            </w:tcBorders>
            <w:shd w:val="clear" w:color="auto" w:fill="auto"/>
            <w:vAlign w:val="center"/>
          </w:tcPr>
          <w:p w14:paraId="12EA74D3" w14:textId="77777777" w:rsidR="00C6043E" w:rsidRDefault="00700913">
            <w:pPr>
              <w:pStyle w:val="Jin0"/>
              <w:spacing w:after="0"/>
            </w:pPr>
            <w:r>
              <w:t>Generátor vodíku</w:t>
            </w:r>
          </w:p>
        </w:tc>
        <w:tc>
          <w:tcPr>
            <w:tcW w:w="4252" w:type="dxa"/>
            <w:tcBorders>
              <w:top w:val="single" w:sz="4" w:space="0" w:color="auto"/>
              <w:left w:val="single" w:sz="4" w:space="0" w:color="auto"/>
              <w:right w:val="single" w:sz="4" w:space="0" w:color="auto"/>
            </w:tcBorders>
            <w:shd w:val="clear" w:color="auto" w:fill="auto"/>
            <w:vAlign w:val="bottom"/>
          </w:tcPr>
          <w:p w14:paraId="479089C2" w14:textId="77777777" w:rsidR="00C6043E" w:rsidRDefault="00700913">
            <w:pPr>
              <w:pStyle w:val="Jin0"/>
              <w:spacing w:after="0"/>
              <w:jc w:val="center"/>
            </w:pPr>
            <w:r>
              <w:t>Kapacita minimálně 1200 ml/min, čistota alespoň 99,9999 %</w:t>
            </w:r>
          </w:p>
        </w:tc>
      </w:tr>
      <w:tr w:rsidR="00C6043E" w14:paraId="62087150" w14:textId="77777777">
        <w:trPr>
          <w:trHeight w:hRule="exact" w:val="576"/>
          <w:jc w:val="center"/>
        </w:trPr>
        <w:tc>
          <w:tcPr>
            <w:tcW w:w="4878" w:type="dxa"/>
            <w:tcBorders>
              <w:top w:val="single" w:sz="4" w:space="0" w:color="auto"/>
              <w:left w:val="single" w:sz="4" w:space="0" w:color="auto"/>
            </w:tcBorders>
            <w:shd w:val="clear" w:color="auto" w:fill="auto"/>
            <w:vAlign w:val="bottom"/>
          </w:tcPr>
          <w:p w14:paraId="51270923" w14:textId="77777777" w:rsidR="00C6043E" w:rsidRDefault="00700913">
            <w:pPr>
              <w:pStyle w:val="Jin0"/>
              <w:spacing w:after="0"/>
            </w:pPr>
            <w:r>
              <w:t>Směšovač plynů pro ředění standardu včetně certifikátu o provedené kalibraci podle ISO 17025</w:t>
            </w:r>
          </w:p>
        </w:tc>
        <w:tc>
          <w:tcPr>
            <w:tcW w:w="4252" w:type="dxa"/>
            <w:tcBorders>
              <w:top w:val="single" w:sz="4" w:space="0" w:color="auto"/>
              <w:left w:val="single" w:sz="4" w:space="0" w:color="auto"/>
              <w:right w:val="single" w:sz="4" w:space="0" w:color="auto"/>
            </w:tcBorders>
            <w:shd w:val="clear" w:color="auto" w:fill="auto"/>
            <w:vAlign w:val="bottom"/>
          </w:tcPr>
          <w:p w14:paraId="6196675E" w14:textId="77777777" w:rsidR="00C6043E" w:rsidRDefault="00700913">
            <w:pPr>
              <w:pStyle w:val="Jin0"/>
              <w:spacing w:after="0"/>
              <w:jc w:val="center"/>
            </w:pPr>
            <w:r>
              <w:t>2 kanály, ředění v poměru od min. 1 do 100 %</w:t>
            </w:r>
          </w:p>
        </w:tc>
      </w:tr>
      <w:tr w:rsidR="00C6043E" w14:paraId="78C9070A" w14:textId="77777777">
        <w:trPr>
          <w:trHeight w:hRule="exact" w:val="292"/>
          <w:jc w:val="center"/>
        </w:trPr>
        <w:tc>
          <w:tcPr>
            <w:tcW w:w="4878" w:type="dxa"/>
            <w:tcBorders>
              <w:top w:val="single" w:sz="4" w:space="0" w:color="auto"/>
              <w:left w:val="single" w:sz="4" w:space="0" w:color="auto"/>
            </w:tcBorders>
            <w:shd w:val="clear" w:color="auto" w:fill="auto"/>
            <w:vAlign w:val="bottom"/>
          </w:tcPr>
          <w:p w14:paraId="78F0070A" w14:textId="77777777" w:rsidR="00C6043E" w:rsidRDefault="00700913">
            <w:pPr>
              <w:pStyle w:val="Jin0"/>
              <w:spacing w:after="0"/>
            </w:pPr>
            <w:r>
              <w:rPr>
                <w:b/>
                <w:bCs/>
              </w:rPr>
              <w:t>Další požadavky</w:t>
            </w:r>
          </w:p>
        </w:tc>
        <w:tc>
          <w:tcPr>
            <w:tcW w:w="4252" w:type="dxa"/>
            <w:tcBorders>
              <w:top w:val="single" w:sz="4" w:space="0" w:color="auto"/>
              <w:left w:val="single" w:sz="4" w:space="0" w:color="auto"/>
              <w:right w:val="single" w:sz="4" w:space="0" w:color="auto"/>
            </w:tcBorders>
            <w:shd w:val="clear" w:color="auto" w:fill="auto"/>
          </w:tcPr>
          <w:p w14:paraId="2B4B09F0" w14:textId="77777777" w:rsidR="00C6043E" w:rsidRDefault="00C6043E">
            <w:pPr>
              <w:rPr>
                <w:sz w:val="10"/>
                <w:szCs w:val="10"/>
              </w:rPr>
            </w:pPr>
          </w:p>
        </w:tc>
      </w:tr>
      <w:tr w:rsidR="00C6043E" w14:paraId="337C38ED" w14:textId="77777777">
        <w:trPr>
          <w:trHeight w:hRule="exact" w:val="871"/>
          <w:jc w:val="center"/>
        </w:trPr>
        <w:tc>
          <w:tcPr>
            <w:tcW w:w="4878" w:type="dxa"/>
            <w:tcBorders>
              <w:top w:val="single" w:sz="4" w:space="0" w:color="auto"/>
              <w:left w:val="single" w:sz="4" w:space="0" w:color="auto"/>
              <w:bottom w:val="single" w:sz="4" w:space="0" w:color="auto"/>
            </w:tcBorders>
            <w:shd w:val="clear" w:color="auto" w:fill="auto"/>
          </w:tcPr>
          <w:p w14:paraId="531FF614" w14:textId="77777777" w:rsidR="00C6043E" w:rsidRDefault="00700913">
            <w:pPr>
              <w:pStyle w:val="Jin0"/>
              <w:spacing w:after="0"/>
            </w:pPr>
            <w:r>
              <w:t>Pokročilého zaškolení a zavedení metod zkušeným aplikačním specialistou v rozsahu min. 5 dnů</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C304964" w14:textId="77777777" w:rsidR="00C6043E" w:rsidRDefault="00700913">
            <w:pPr>
              <w:pStyle w:val="Jin0"/>
              <w:spacing w:after="0"/>
              <w:jc w:val="center"/>
            </w:pPr>
            <w:r>
              <w:t>ano</w:t>
            </w:r>
          </w:p>
        </w:tc>
      </w:tr>
    </w:tbl>
    <w:p w14:paraId="3FA0AD65" w14:textId="77777777" w:rsidR="00C6043E" w:rsidRDefault="00C6043E">
      <w:pPr>
        <w:spacing w:after="539" w:line="1" w:lineRule="exact"/>
      </w:pPr>
    </w:p>
    <w:p w14:paraId="1228D89B" w14:textId="77777777" w:rsidR="00C6043E" w:rsidRDefault="00700913">
      <w:pPr>
        <w:pStyle w:val="Titulektabulky0"/>
        <w:ind w:left="457"/>
      </w:pPr>
      <w:r>
        <w:t>Přístroj č. 3 - Technické požadavky pro zařízení plynový chromatograf pro stanovení helia a celkové hladiny uhlovodíků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7"/>
        <w:gridCol w:w="4237"/>
      </w:tblGrid>
      <w:tr w:rsidR="00C6043E" w14:paraId="6CCA3B13" w14:textId="77777777">
        <w:trPr>
          <w:trHeight w:hRule="exact" w:val="1073"/>
          <w:jc w:val="center"/>
        </w:trPr>
        <w:tc>
          <w:tcPr>
            <w:tcW w:w="4867" w:type="dxa"/>
            <w:tcBorders>
              <w:top w:val="single" w:sz="4" w:space="0" w:color="auto"/>
              <w:left w:val="single" w:sz="4" w:space="0" w:color="auto"/>
            </w:tcBorders>
            <w:shd w:val="clear" w:color="auto" w:fill="auto"/>
            <w:vAlign w:val="bottom"/>
          </w:tcPr>
          <w:p w14:paraId="440A6EC7" w14:textId="76EE9F7D" w:rsidR="00C6043E" w:rsidRDefault="004B4AE6">
            <w:pPr>
              <w:pStyle w:val="Jin0"/>
              <w:spacing w:after="260"/>
              <w:ind w:left="1260"/>
              <w:rPr>
                <w:sz w:val="15"/>
                <w:szCs w:val="15"/>
              </w:rPr>
            </w:pPr>
            <w:r>
              <w:rPr>
                <w:rFonts w:ascii="Times New Roman" w:eastAsia="Times New Roman" w:hAnsi="Times New Roman" w:cs="Times New Roman"/>
                <w:b/>
                <w:bCs/>
                <w:sz w:val="19"/>
                <w:szCs w:val="19"/>
                <w:u w:val="single"/>
              </w:rPr>
              <w:t>Základní technické parametry</w:t>
            </w:r>
          </w:p>
          <w:p w14:paraId="5F48922C" w14:textId="77777777" w:rsidR="00C6043E" w:rsidRDefault="00700913">
            <w:pPr>
              <w:pStyle w:val="Jin0"/>
              <w:spacing w:after="0"/>
            </w:pPr>
            <w:r>
              <w:rPr>
                <w:b/>
                <w:bCs/>
              </w:rPr>
              <w:t>Plynový chromatograf</w:t>
            </w:r>
          </w:p>
        </w:tc>
        <w:tc>
          <w:tcPr>
            <w:tcW w:w="4237" w:type="dxa"/>
            <w:tcBorders>
              <w:top w:val="single" w:sz="4" w:space="0" w:color="auto"/>
              <w:left w:val="single" w:sz="4" w:space="0" w:color="auto"/>
              <w:right w:val="single" w:sz="4" w:space="0" w:color="auto"/>
            </w:tcBorders>
            <w:shd w:val="clear" w:color="auto" w:fill="000000"/>
          </w:tcPr>
          <w:p w14:paraId="7E1C7F91" w14:textId="1C18A6A9" w:rsidR="00C6043E" w:rsidRDefault="00C6043E">
            <w:pPr>
              <w:pStyle w:val="Jin0"/>
              <w:pBdr>
                <w:top w:val="single" w:sz="0" w:space="0" w:color="000000"/>
                <w:left w:val="single" w:sz="0" w:space="0" w:color="000000"/>
                <w:bottom w:val="single" w:sz="0" w:space="0" w:color="000000"/>
                <w:right w:val="single" w:sz="0" w:space="0" w:color="000000"/>
              </w:pBdr>
              <w:shd w:val="clear" w:color="auto" w:fill="000000"/>
              <w:tabs>
                <w:tab w:val="left" w:pos="2567"/>
                <w:tab w:val="left" w:leader="dot" w:pos="2729"/>
              </w:tabs>
              <w:spacing w:after="160"/>
              <w:rPr>
                <w:sz w:val="12"/>
                <w:szCs w:val="12"/>
              </w:rPr>
            </w:pPr>
          </w:p>
          <w:p w14:paraId="2656D8DC" w14:textId="35313AF6" w:rsidR="00C6043E" w:rsidRDefault="00700913">
            <w:pPr>
              <w:pStyle w:val="Jin0"/>
              <w:pBdr>
                <w:top w:val="single" w:sz="0" w:space="0" w:color="000000"/>
                <w:left w:val="single" w:sz="0" w:space="0" w:color="000000"/>
                <w:bottom w:val="single" w:sz="0" w:space="0" w:color="000000"/>
                <w:right w:val="single" w:sz="0" w:space="0" w:color="000000"/>
              </w:pBdr>
              <w:shd w:val="clear" w:color="auto" w:fill="000000"/>
              <w:tabs>
                <w:tab w:val="left" w:leader="underscore" w:pos="1123"/>
                <w:tab w:val="left" w:leader="underscore" w:pos="4205"/>
              </w:tabs>
              <w:spacing w:after="0"/>
              <w:jc w:val="center"/>
            </w:pPr>
            <w:r>
              <w:rPr>
                <w:b/>
                <w:bCs/>
                <w:color w:val="FFFFFF"/>
              </w:rPr>
              <w:t>Požadována úroveň parametr</w:t>
            </w:r>
            <w:r w:rsidR="004B4AE6">
              <w:rPr>
                <w:b/>
                <w:bCs/>
                <w:color w:val="FFFFFF"/>
              </w:rPr>
              <w:t>ů</w:t>
            </w:r>
          </w:p>
        </w:tc>
      </w:tr>
      <w:tr w:rsidR="00C6043E" w14:paraId="69125C68" w14:textId="77777777">
        <w:trPr>
          <w:trHeight w:hRule="exact" w:val="572"/>
          <w:jc w:val="center"/>
        </w:trPr>
        <w:tc>
          <w:tcPr>
            <w:tcW w:w="4867" w:type="dxa"/>
            <w:tcBorders>
              <w:top w:val="single" w:sz="4" w:space="0" w:color="auto"/>
              <w:left w:val="single" w:sz="4" w:space="0" w:color="auto"/>
            </w:tcBorders>
            <w:shd w:val="clear" w:color="auto" w:fill="auto"/>
            <w:vAlign w:val="bottom"/>
          </w:tcPr>
          <w:p w14:paraId="254928DD" w14:textId="77777777" w:rsidR="00C6043E" w:rsidRDefault="00700913">
            <w:pPr>
              <w:pStyle w:val="Jin0"/>
              <w:spacing w:after="0" w:line="254" w:lineRule="auto"/>
            </w:pPr>
            <w:r>
              <w:t>Provozní teploty termostatu (pece) chromatografu</w:t>
            </w:r>
          </w:p>
        </w:tc>
        <w:tc>
          <w:tcPr>
            <w:tcW w:w="4237" w:type="dxa"/>
            <w:tcBorders>
              <w:top w:val="single" w:sz="4" w:space="0" w:color="auto"/>
              <w:left w:val="single" w:sz="4" w:space="0" w:color="auto"/>
              <w:right w:val="single" w:sz="4" w:space="0" w:color="auto"/>
            </w:tcBorders>
            <w:shd w:val="clear" w:color="auto" w:fill="auto"/>
            <w:vAlign w:val="center"/>
          </w:tcPr>
          <w:p w14:paraId="02B15B90" w14:textId="77777777" w:rsidR="00C6043E" w:rsidRDefault="00700913">
            <w:pPr>
              <w:pStyle w:val="Jin0"/>
              <w:spacing w:after="0"/>
              <w:jc w:val="center"/>
            </w:pPr>
            <w:r>
              <w:t>+4 °C nad okolní teplotu až 450 °C</w:t>
            </w:r>
          </w:p>
        </w:tc>
      </w:tr>
      <w:tr w:rsidR="00C6043E" w14:paraId="32A2B50D" w14:textId="77777777">
        <w:trPr>
          <w:trHeight w:hRule="exact" w:val="576"/>
          <w:jc w:val="center"/>
        </w:trPr>
        <w:tc>
          <w:tcPr>
            <w:tcW w:w="4867" w:type="dxa"/>
            <w:tcBorders>
              <w:top w:val="single" w:sz="4" w:space="0" w:color="auto"/>
              <w:left w:val="single" w:sz="4" w:space="0" w:color="auto"/>
            </w:tcBorders>
            <w:shd w:val="clear" w:color="auto" w:fill="auto"/>
            <w:vAlign w:val="bottom"/>
          </w:tcPr>
          <w:p w14:paraId="006FEB5D" w14:textId="77777777" w:rsidR="00C6043E" w:rsidRDefault="00700913">
            <w:pPr>
              <w:pStyle w:val="Jin0"/>
              <w:spacing w:after="0"/>
            </w:pPr>
            <w:r>
              <w:t>Minimální rychlost ohřevu termostatu v plném rozsahu teplot do 450 °C</w:t>
            </w:r>
          </w:p>
        </w:tc>
        <w:tc>
          <w:tcPr>
            <w:tcW w:w="4237" w:type="dxa"/>
            <w:tcBorders>
              <w:top w:val="single" w:sz="4" w:space="0" w:color="auto"/>
              <w:left w:val="single" w:sz="4" w:space="0" w:color="auto"/>
              <w:right w:val="single" w:sz="4" w:space="0" w:color="auto"/>
            </w:tcBorders>
            <w:shd w:val="clear" w:color="auto" w:fill="auto"/>
            <w:vAlign w:val="center"/>
          </w:tcPr>
          <w:p w14:paraId="60A4F047" w14:textId="77777777" w:rsidR="00C6043E" w:rsidRDefault="00700913">
            <w:pPr>
              <w:pStyle w:val="Jin0"/>
              <w:spacing w:after="0"/>
              <w:jc w:val="center"/>
            </w:pPr>
            <w:r>
              <w:t>65 °C/min</w:t>
            </w:r>
          </w:p>
        </w:tc>
      </w:tr>
      <w:tr w:rsidR="00C6043E" w14:paraId="4E1F7D1C"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27089030" w14:textId="77777777" w:rsidR="00C6043E" w:rsidRDefault="00700913">
            <w:pPr>
              <w:pStyle w:val="Jin0"/>
              <w:spacing w:after="0"/>
            </w:pPr>
            <w:r>
              <w:t>Minimální počet teplotních ramp a prodlev</w:t>
            </w:r>
          </w:p>
        </w:tc>
        <w:tc>
          <w:tcPr>
            <w:tcW w:w="4237" w:type="dxa"/>
            <w:tcBorders>
              <w:top w:val="single" w:sz="4" w:space="0" w:color="auto"/>
              <w:left w:val="single" w:sz="4" w:space="0" w:color="auto"/>
              <w:right w:val="single" w:sz="4" w:space="0" w:color="auto"/>
            </w:tcBorders>
            <w:shd w:val="clear" w:color="auto" w:fill="auto"/>
            <w:vAlign w:val="bottom"/>
          </w:tcPr>
          <w:p w14:paraId="0E903A76" w14:textId="77777777" w:rsidR="00C6043E" w:rsidRDefault="00700913">
            <w:pPr>
              <w:pStyle w:val="Jin0"/>
              <w:spacing w:after="0"/>
              <w:jc w:val="center"/>
            </w:pPr>
            <w:r>
              <w:t>20</w:t>
            </w:r>
          </w:p>
        </w:tc>
      </w:tr>
      <w:tr w:rsidR="00C6043E" w14:paraId="7617E90A" w14:textId="77777777">
        <w:trPr>
          <w:trHeight w:hRule="exact" w:val="572"/>
          <w:jc w:val="center"/>
        </w:trPr>
        <w:tc>
          <w:tcPr>
            <w:tcW w:w="4867" w:type="dxa"/>
            <w:tcBorders>
              <w:top w:val="single" w:sz="4" w:space="0" w:color="auto"/>
              <w:left w:val="single" w:sz="4" w:space="0" w:color="auto"/>
            </w:tcBorders>
            <w:shd w:val="clear" w:color="auto" w:fill="auto"/>
          </w:tcPr>
          <w:p w14:paraId="290F7683" w14:textId="77777777" w:rsidR="00C6043E" w:rsidRDefault="00700913">
            <w:pPr>
              <w:pStyle w:val="Jin0"/>
              <w:spacing w:after="0"/>
            </w:pPr>
            <w:r>
              <w:t>Maximální doba chlazení z teploty 450 °C na 50 °C</w:t>
            </w:r>
          </w:p>
        </w:tc>
        <w:tc>
          <w:tcPr>
            <w:tcW w:w="4237" w:type="dxa"/>
            <w:tcBorders>
              <w:top w:val="single" w:sz="4" w:space="0" w:color="auto"/>
              <w:left w:val="single" w:sz="4" w:space="0" w:color="auto"/>
              <w:right w:val="single" w:sz="4" w:space="0" w:color="auto"/>
            </w:tcBorders>
            <w:shd w:val="clear" w:color="auto" w:fill="auto"/>
            <w:vAlign w:val="center"/>
          </w:tcPr>
          <w:p w14:paraId="5142432D" w14:textId="77777777" w:rsidR="00C6043E" w:rsidRDefault="00700913">
            <w:pPr>
              <w:pStyle w:val="Jin0"/>
              <w:spacing w:after="0"/>
              <w:jc w:val="center"/>
            </w:pPr>
            <w:r>
              <w:t>210 sec</w:t>
            </w:r>
          </w:p>
        </w:tc>
      </w:tr>
      <w:tr w:rsidR="00C6043E" w14:paraId="0995E8A2" w14:textId="77777777">
        <w:trPr>
          <w:trHeight w:hRule="exact" w:val="1228"/>
          <w:jc w:val="center"/>
        </w:trPr>
        <w:tc>
          <w:tcPr>
            <w:tcW w:w="4867" w:type="dxa"/>
            <w:tcBorders>
              <w:top w:val="single" w:sz="4" w:space="0" w:color="auto"/>
              <w:left w:val="single" w:sz="4" w:space="0" w:color="auto"/>
              <w:bottom w:val="single" w:sz="4" w:space="0" w:color="auto"/>
            </w:tcBorders>
            <w:shd w:val="clear" w:color="auto" w:fill="auto"/>
          </w:tcPr>
          <w:p w14:paraId="0E5420B8" w14:textId="77777777" w:rsidR="00C6043E" w:rsidRDefault="00700913">
            <w:pPr>
              <w:pStyle w:val="Jin0"/>
              <w:spacing w:after="0" w:line="264" w:lineRule="auto"/>
            </w:pPr>
            <w:r>
              <w:t>Průtoky plynů řízené elektronicky pro automatickou kontrolu průtoků nebo tlaku plynů jak ve ventilech, kolonách, tak v detektorech.</w:t>
            </w:r>
          </w:p>
          <w:p w14:paraId="4C77DE87" w14:textId="77777777" w:rsidR="00C6043E" w:rsidRDefault="00700913">
            <w:pPr>
              <w:pStyle w:val="Jin0"/>
              <w:spacing w:after="0" w:line="264" w:lineRule="auto"/>
            </w:pPr>
            <w:r>
              <w:t>Možnost volby zobrazení hodnot tlaku v alespoň</w:t>
            </w:r>
          </w:p>
        </w:tc>
        <w:tc>
          <w:tcPr>
            <w:tcW w:w="4237" w:type="dxa"/>
            <w:tcBorders>
              <w:top w:val="single" w:sz="4" w:space="0" w:color="auto"/>
              <w:left w:val="single" w:sz="4" w:space="0" w:color="auto"/>
              <w:bottom w:val="single" w:sz="4" w:space="0" w:color="auto"/>
              <w:right w:val="single" w:sz="4" w:space="0" w:color="auto"/>
            </w:tcBorders>
            <w:shd w:val="clear" w:color="auto" w:fill="auto"/>
            <w:vAlign w:val="center"/>
          </w:tcPr>
          <w:p w14:paraId="2DA0B6EA" w14:textId="3B712557" w:rsidR="00C6043E" w:rsidRDefault="004B4AE6">
            <w:pPr>
              <w:pStyle w:val="Jin0"/>
              <w:spacing w:after="0"/>
              <w:jc w:val="center"/>
            </w:pPr>
            <w:r>
              <w:t>A</w:t>
            </w:r>
            <w:r w:rsidR="00700913">
              <w:t>no</w:t>
            </w:r>
          </w:p>
        </w:tc>
      </w:tr>
    </w:tbl>
    <w:p w14:paraId="570A361D" w14:textId="77777777" w:rsidR="00C6043E" w:rsidRDefault="007009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56"/>
        <w:gridCol w:w="4237"/>
      </w:tblGrid>
      <w:tr w:rsidR="00C6043E" w14:paraId="0ED71631" w14:textId="77777777">
        <w:trPr>
          <w:trHeight w:hRule="exact" w:val="533"/>
          <w:jc w:val="center"/>
        </w:trPr>
        <w:tc>
          <w:tcPr>
            <w:tcW w:w="4856" w:type="dxa"/>
            <w:tcBorders>
              <w:left w:val="single" w:sz="4" w:space="0" w:color="auto"/>
            </w:tcBorders>
            <w:shd w:val="clear" w:color="auto" w:fill="auto"/>
          </w:tcPr>
          <w:p w14:paraId="3DCAD745" w14:textId="77777777" w:rsidR="00C6043E" w:rsidRDefault="00700913">
            <w:pPr>
              <w:pStyle w:val="Jin0"/>
              <w:spacing w:after="0"/>
            </w:pPr>
            <w:r>
              <w:lastRenderedPageBreak/>
              <w:t xml:space="preserve">dvou jednotkách (psi, </w:t>
            </w:r>
            <w:proofErr w:type="spellStart"/>
            <w:r>
              <w:t>kPa</w:t>
            </w:r>
            <w:proofErr w:type="spellEnd"/>
            <w:r>
              <w:t xml:space="preserve"> nebo bar).</w:t>
            </w:r>
          </w:p>
        </w:tc>
        <w:tc>
          <w:tcPr>
            <w:tcW w:w="4237" w:type="dxa"/>
            <w:tcBorders>
              <w:left w:val="single" w:sz="4" w:space="0" w:color="auto"/>
              <w:right w:val="single" w:sz="4" w:space="0" w:color="auto"/>
            </w:tcBorders>
            <w:shd w:val="clear" w:color="auto" w:fill="auto"/>
          </w:tcPr>
          <w:p w14:paraId="29B138A7" w14:textId="77777777" w:rsidR="00C6043E" w:rsidRDefault="00C6043E">
            <w:pPr>
              <w:rPr>
                <w:sz w:val="10"/>
                <w:szCs w:val="10"/>
              </w:rPr>
            </w:pPr>
          </w:p>
        </w:tc>
      </w:tr>
      <w:tr w:rsidR="00C6043E" w14:paraId="0925695A" w14:textId="77777777">
        <w:trPr>
          <w:trHeight w:hRule="exact" w:val="569"/>
          <w:jc w:val="center"/>
        </w:trPr>
        <w:tc>
          <w:tcPr>
            <w:tcW w:w="4856" w:type="dxa"/>
            <w:tcBorders>
              <w:top w:val="single" w:sz="4" w:space="0" w:color="auto"/>
              <w:left w:val="single" w:sz="4" w:space="0" w:color="auto"/>
            </w:tcBorders>
            <w:shd w:val="clear" w:color="auto" w:fill="auto"/>
            <w:vAlign w:val="bottom"/>
          </w:tcPr>
          <w:p w14:paraId="6C7B2021" w14:textId="77777777" w:rsidR="00C6043E" w:rsidRDefault="00700913">
            <w:pPr>
              <w:pStyle w:val="Jin0"/>
              <w:spacing w:after="0"/>
            </w:pPr>
            <w:r>
              <w:t>Zařízení umožňující pomocí kapalného dusíku vychladit termostat chromatografu</w:t>
            </w:r>
          </w:p>
        </w:tc>
        <w:tc>
          <w:tcPr>
            <w:tcW w:w="4237" w:type="dxa"/>
            <w:tcBorders>
              <w:top w:val="single" w:sz="4" w:space="0" w:color="auto"/>
              <w:left w:val="single" w:sz="4" w:space="0" w:color="auto"/>
              <w:right w:val="single" w:sz="4" w:space="0" w:color="auto"/>
            </w:tcBorders>
            <w:shd w:val="clear" w:color="auto" w:fill="auto"/>
            <w:vAlign w:val="center"/>
          </w:tcPr>
          <w:p w14:paraId="4A8C7305" w14:textId="77777777" w:rsidR="00C6043E" w:rsidRDefault="00700913">
            <w:pPr>
              <w:pStyle w:val="Jin0"/>
              <w:spacing w:after="0"/>
              <w:jc w:val="center"/>
            </w:pPr>
            <w:r>
              <w:t>Dosažitelná teplota alespoň -20 °C</w:t>
            </w:r>
          </w:p>
        </w:tc>
      </w:tr>
      <w:tr w:rsidR="00C6043E" w14:paraId="03A188E8" w14:textId="77777777">
        <w:trPr>
          <w:trHeight w:hRule="exact" w:val="3377"/>
          <w:jc w:val="center"/>
        </w:trPr>
        <w:tc>
          <w:tcPr>
            <w:tcW w:w="4856" w:type="dxa"/>
            <w:tcBorders>
              <w:top w:val="single" w:sz="4" w:space="0" w:color="auto"/>
              <w:left w:val="single" w:sz="4" w:space="0" w:color="auto"/>
            </w:tcBorders>
            <w:shd w:val="clear" w:color="auto" w:fill="auto"/>
            <w:vAlign w:val="bottom"/>
          </w:tcPr>
          <w:p w14:paraId="7B474FB3" w14:textId="77777777" w:rsidR="00C6043E" w:rsidRDefault="00700913">
            <w:pPr>
              <w:pStyle w:val="Jin0"/>
              <w:spacing w:after="0"/>
            </w:pPr>
            <w:r>
              <w:t>Inteligentní jednotka plynového chromatografu umožňující</w:t>
            </w:r>
          </w:p>
          <w:p w14:paraId="79C97418" w14:textId="77777777" w:rsidR="00C6043E" w:rsidRDefault="00700913">
            <w:pPr>
              <w:pStyle w:val="Jin0"/>
              <w:numPr>
                <w:ilvl w:val="0"/>
                <w:numId w:val="18"/>
              </w:numPr>
              <w:tabs>
                <w:tab w:val="left" w:pos="338"/>
              </w:tabs>
              <w:spacing w:after="0"/>
              <w:ind w:left="420" w:hanging="420"/>
            </w:pPr>
            <w:r>
              <w:t>automaticky nebo ručně uživatelem spouštěné diagnostické testy</w:t>
            </w:r>
          </w:p>
          <w:p w14:paraId="4077B67A" w14:textId="77777777" w:rsidR="00C6043E" w:rsidRDefault="00700913">
            <w:pPr>
              <w:pStyle w:val="Jin0"/>
              <w:numPr>
                <w:ilvl w:val="0"/>
                <w:numId w:val="18"/>
              </w:numPr>
              <w:tabs>
                <w:tab w:val="left" w:pos="338"/>
              </w:tabs>
              <w:spacing w:after="0"/>
              <w:ind w:left="420" w:hanging="420"/>
            </w:pPr>
            <w:r>
              <w:t>možnost vzdáleného připojení přes webový prohlížeč</w:t>
            </w:r>
          </w:p>
          <w:p w14:paraId="4BA0469A" w14:textId="77777777" w:rsidR="00C6043E" w:rsidRDefault="00700913">
            <w:pPr>
              <w:pStyle w:val="Jin0"/>
              <w:numPr>
                <w:ilvl w:val="0"/>
                <w:numId w:val="18"/>
              </w:numPr>
              <w:tabs>
                <w:tab w:val="left" w:pos="338"/>
              </w:tabs>
              <w:spacing w:after="0"/>
              <w:ind w:left="420" w:hanging="420"/>
            </w:pPr>
            <w:r>
              <w:t>automatické upozornění uživatele na včasnou výměnu opotřebitelných dílů</w:t>
            </w:r>
          </w:p>
          <w:p w14:paraId="5EC16B71" w14:textId="77777777" w:rsidR="00C6043E" w:rsidRDefault="00700913">
            <w:pPr>
              <w:pStyle w:val="Jin0"/>
              <w:numPr>
                <w:ilvl w:val="0"/>
                <w:numId w:val="18"/>
              </w:numPr>
              <w:tabs>
                <w:tab w:val="left" w:pos="338"/>
              </w:tabs>
              <w:spacing w:after="0"/>
              <w:ind w:left="420" w:hanging="420"/>
            </w:pPr>
            <w:r>
              <w:t>diagnostiku nejčastějších problémů včetně poskytnutí doporučeného řešení</w:t>
            </w:r>
          </w:p>
          <w:p w14:paraId="3D43C4AA" w14:textId="77777777" w:rsidR="00C6043E" w:rsidRDefault="00700913">
            <w:pPr>
              <w:pStyle w:val="Jin0"/>
              <w:numPr>
                <w:ilvl w:val="0"/>
                <w:numId w:val="18"/>
              </w:numPr>
              <w:tabs>
                <w:tab w:val="left" w:pos="338"/>
              </w:tabs>
              <w:spacing w:after="0"/>
              <w:ind w:left="420" w:hanging="420"/>
            </w:pPr>
            <w:r>
              <w:t>zobrazení návodných postupů běžné údržby plynového chromatografu</w:t>
            </w:r>
          </w:p>
        </w:tc>
        <w:tc>
          <w:tcPr>
            <w:tcW w:w="4237" w:type="dxa"/>
            <w:tcBorders>
              <w:top w:val="single" w:sz="4" w:space="0" w:color="auto"/>
              <w:left w:val="single" w:sz="4" w:space="0" w:color="auto"/>
              <w:right w:val="single" w:sz="4" w:space="0" w:color="auto"/>
            </w:tcBorders>
            <w:shd w:val="clear" w:color="auto" w:fill="auto"/>
            <w:vAlign w:val="center"/>
          </w:tcPr>
          <w:p w14:paraId="6BDC75D6" w14:textId="186481DA" w:rsidR="00C6043E" w:rsidRDefault="004B4AE6">
            <w:pPr>
              <w:pStyle w:val="Jin0"/>
              <w:spacing w:after="0"/>
              <w:ind w:left="1940"/>
            </w:pPr>
            <w:r>
              <w:t>A</w:t>
            </w:r>
            <w:r w:rsidR="00700913">
              <w:t>no</w:t>
            </w:r>
          </w:p>
        </w:tc>
      </w:tr>
      <w:tr w:rsidR="00C6043E" w14:paraId="557088F3" w14:textId="77777777">
        <w:trPr>
          <w:trHeight w:hRule="exact" w:val="1130"/>
          <w:jc w:val="center"/>
        </w:trPr>
        <w:tc>
          <w:tcPr>
            <w:tcW w:w="4856" w:type="dxa"/>
            <w:tcBorders>
              <w:top w:val="single" w:sz="4" w:space="0" w:color="auto"/>
              <w:left w:val="single" w:sz="4" w:space="0" w:color="auto"/>
            </w:tcBorders>
            <w:shd w:val="clear" w:color="auto" w:fill="auto"/>
            <w:vAlign w:val="center"/>
          </w:tcPr>
          <w:p w14:paraId="670DF0FD" w14:textId="77777777" w:rsidR="00C6043E" w:rsidRDefault="00700913">
            <w:pPr>
              <w:pStyle w:val="Jin0"/>
              <w:spacing w:after="0"/>
            </w:pPr>
            <w:r>
              <w:t>Detektor FID</w:t>
            </w:r>
          </w:p>
        </w:tc>
        <w:tc>
          <w:tcPr>
            <w:tcW w:w="4237" w:type="dxa"/>
            <w:tcBorders>
              <w:top w:val="single" w:sz="4" w:space="0" w:color="auto"/>
              <w:left w:val="single" w:sz="4" w:space="0" w:color="auto"/>
              <w:right w:val="single" w:sz="4" w:space="0" w:color="auto"/>
            </w:tcBorders>
            <w:shd w:val="clear" w:color="auto" w:fill="auto"/>
            <w:vAlign w:val="bottom"/>
          </w:tcPr>
          <w:p w14:paraId="1CE30968" w14:textId="77777777" w:rsidR="00C6043E" w:rsidRDefault="00700913">
            <w:pPr>
              <w:pStyle w:val="Jin0"/>
              <w:spacing w:after="0" w:line="254" w:lineRule="auto"/>
            </w:pPr>
            <w:r>
              <w:t>Maximální provozní teplota až do minimálně 450 °C</w:t>
            </w:r>
          </w:p>
          <w:p w14:paraId="4CEC990C" w14:textId="77777777" w:rsidR="00C6043E" w:rsidRDefault="00700913">
            <w:pPr>
              <w:pStyle w:val="Jin0"/>
              <w:spacing w:after="0" w:line="254" w:lineRule="auto"/>
            </w:pPr>
            <w:r>
              <w:t xml:space="preserve">Detekční limit alespoň 1,2 </w:t>
            </w:r>
            <w:proofErr w:type="spellStart"/>
            <w:r>
              <w:t>pg</w:t>
            </w:r>
            <w:proofErr w:type="spellEnd"/>
            <w:r>
              <w:t xml:space="preserve"> C/s</w:t>
            </w:r>
          </w:p>
          <w:p w14:paraId="2BB83907" w14:textId="77777777" w:rsidR="00C6043E" w:rsidRDefault="00700913">
            <w:pPr>
              <w:pStyle w:val="Jin0"/>
              <w:spacing w:after="0" w:line="254" w:lineRule="auto"/>
            </w:pPr>
            <w:r>
              <w:t>Rychlost sběru dat minimálně 800 Hz</w:t>
            </w:r>
          </w:p>
        </w:tc>
      </w:tr>
      <w:tr w:rsidR="00C6043E" w14:paraId="15153B91" w14:textId="77777777">
        <w:trPr>
          <w:trHeight w:hRule="exact" w:val="1130"/>
          <w:jc w:val="center"/>
        </w:trPr>
        <w:tc>
          <w:tcPr>
            <w:tcW w:w="4856" w:type="dxa"/>
            <w:tcBorders>
              <w:top w:val="single" w:sz="4" w:space="0" w:color="auto"/>
              <w:left w:val="single" w:sz="4" w:space="0" w:color="auto"/>
            </w:tcBorders>
            <w:shd w:val="clear" w:color="auto" w:fill="auto"/>
            <w:vAlign w:val="center"/>
          </w:tcPr>
          <w:p w14:paraId="5942B016" w14:textId="77777777" w:rsidR="00C6043E" w:rsidRDefault="00700913">
            <w:pPr>
              <w:pStyle w:val="Jin0"/>
              <w:spacing w:after="0"/>
            </w:pPr>
            <w:r>
              <w:t>Detektor TCD</w:t>
            </w:r>
          </w:p>
        </w:tc>
        <w:tc>
          <w:tcPr>
            <w:tcW w:w="4237" w:type="dxa"/>
            <w:tcBorders>
              <w:top w:val="single" w:sz="4" w:space="0" w:color="auto"/>
              <w:left w:val="single" w:sz="4" w:space="0" w:color="auto"/>
              <w:right w:val="single" w:sz="4" w:space="0" w:color="auto"/>
            </w:tcBorders>
            <w:shd w:val="clear" w:color="auto" w:fill="auto"/>
            <w:vAlign w:val="bottom"/>
          </w:tcPr>
          <w:p w14:paraId="6E6A25B7" w14:textId="77777777" w:rsidR="00C6043E" w:rsidRDefault="00700913">
            <w:pPr>
              <w:pStyle w:val="Jin0"/>
              <w:spacing w:after="0"/>
            </w:pPr>
            <w:proofErr w:type="spellStart"/>
            <w:r>
              <w:t>Jednovláknové</w:t>
            </w:r>
            <w:proofErr w:type="spellEnd"/>
            <w:r>
              <w:t xml:space="preserve"> uspořádání</w:t>
            </w:r>
          </w:p>
          <w:p w14:paraId="7935C2A1" w14:textId="77777777" w:rsidR="00C6043E" w:rsidRDefault="00700913">
            <w:pPr>
              <w:pStyle w:val="Jin0"/>
              <w:spacing w:after="0"/>
            </w:pPr>
            <w:r>
              <w:t>Provozní teplota minimálně 400 °C</w:t>
            </w:r>
          </w:p>
          <w:p w14:paraId="1E78A316" w14:textId="77777777" w:rsidR="00C6043E" w:rsidRDefault="00700913">
            <w:pPr>
              <w:pStyle w:val="Jin0"/>
              <w:spacing w:after="0"/>
            </w:pPr>
            <w:r>
              <w:t xml:space="preserve">Detekční limit alespoň 400 </w:t>
            </w:r>
            <w:proofErr w:type="spellStart"/>
            <w:r>
              <w:t>pg</w:t>
            </w:r>
            <w:proofErr w:type="spellEnd"/>
            <w:r>
              <w:t xml:space="preserve">/ml (na standard </w:t>
            </w:r>
            <w:proofErr w:type="spellStart"/>
            <w:r>
              <w:t>tridekan</w:t>
            </w:r>
            <w:proofErr w:type="spellEnd"/>
            <w:r>
              <w:t>)</w:t>
            </w:r>
          </w:p>
        </w:tc>
      </w:tr>
      <w:tr w:rsidR="00C6043E" w14:paraId="375259BC" w14:textId="77777777">
        <w:trPr>
          <w:trHeight w:hRule="exact" w:val="1415"/>
          <w:jc w:val="center"/>
        </w:trPr>
        <w:tc>
          <w:tcPr>
            <w:tcW w:w="4856" w:type="dxa"/>
            <w:tcBorders>
              <w:top w:val="single" w:sz="4" w:space="0" w:color="auto"/>
              <w:left w:val="single" w:sz="4" w:space="0" w:color="auto"/>
            </w:tcBorders>
            <w:shd w:val="clear" w:color="auto" w:fill="auto"/>
            <w:vAlign w:val="bottom"/>
          </w:tcPr>
          <w:p w14:paraId="6A9AE278" w14:textId="77777777" w:rsidR="00C6043E" w:rsidRDefault="00700913">
            <w:pPr>
              <w:pStyle w:val="Jin0"/>
              <w:spacing w:after="0"/>
            </w:pPr>
            <w:r>
              <w:t xml:space="preserve">Vyhřívané, plně SW řízené 2x 10-ti čestné ventily pro flexibilní nastavení metodiky analýzy plynných vzorků, s možností napojení kapilárních i náplňových kolon, s pneumatickými </w:t>
            </w:r>
            <w:proofErr w:type="spellStart"/>
            <w:r>
              <w:t>aktuátory</w:t>
            </w:r>
            <w:proofErr w:type="spellEnd"/>
            <w:r>
              <w:t xml:space="preserve"> zajišťující přepínání poloh ventilů</w:t>
            </w:r>
          </w:p>
        </w:tc>
        <w:tc>
          <w:tcPr>
            <w:tcW w:w="4237" w:type="dxa"/>
            <w:tcBorders>
              <w:top w:val="single" w:sz="4" w:space="0" w:color="auto"/>
              <w:left w:val="single" w:sz="4" w:space="0" w:color="auto"/>
              <w:right w:val="single" w:sz="4" w:space="0" w:color="auto"/>
            </w:tcBorders>
            <w:shd w:val="clear" w:color="auto" w:fill="auto"/>
            <w:vAlign w:val="center"/>
          </w:tcPr>
          <w:p w14:paraId="52EF09A8" w14:textId="4F268DE1" w:rsidR="00C6043E" w:rsidRDefault="004B4AE6">
            <w:pPr>
              <w:pStyle w:val="Jin0"/>
              <w:spacing w:after="0"/>
              <w:ind w:left="1940"/>
            </w:pPr>
            <w:r>
              <w:t>A</w:t>
            </w:r>
            <w:r w:rsidR="00700913">
              <w:t>no</w:t>
            </w:r>
          </w:p>
        </w:tc>
      </w:tr>
      <w:tr w:rsidR="00C6043E" w14:paraId="1501E49F" w14:textId="77777777">
        <w:trPr>
          <w:trHeight w:hRule="exact" w:val="292"/>
          <w:jc w:val="center"/>
        </w:trPr>
        <w:tc>
          <w:tcPr>
            <w:tcW w:w="4856" w:type="dxa"/>
            <w:tcBorders>
              <w:top w:val="single" w:sz="4" w:space="0" w:color="auto"/>
              <w:left w:val="single" w:sz="4" w:space="0" w:color="auto"/>
            </w:tcBorders>
            <w:shd w:val="clear" w:color="auto" w:fill="auto"/>
            <w:vAlign w:val="bottom"/>
          </w:tcPr>
          <w:p w14:paraId="6D4943C1" w14:textId="77777777" w:rsidR="00C6043E" w:rsidRDefault="00700913">
            <w:pPr>
              <w:pStyle w:val="Jin0"/>
              <w:spacing w:after="0"/>
            </w:pPr>
            <w:r>
              <w:rPr>
                <w:b/>
                <w:bCs/>
              </w:rPr>
              <w:t>Vyhodnocovací a ovládací software</w:t>
            </w:r>
          </w:p>
        </w:tc>
        <w:tc>
          <w:tcPr>
            <w:tcW w:w="4237" w:type="dxa"/>
            <w:tcBorders>
              <w:top w:val="single" w:sz="4" w:space="0" w:color="auto"/>
              <w:left w:val="single" w:sz="4" w:space="0" w:color="auto"/>
              <w:right w:val="single" w:sz="4" w:space="0" w:color="auto"/>
            </w:tcBorders>
            <w:shd w:val="clear" w:color="auto" w:fill="auto"/>
          </w:tcPr>
          <w:p w14:paraId="2EB947BD" w14:textId="77777777" w:rsidR="00C6043E" w:rsidRDefault="00C6043E">
            <w:pPr>
              <w:rPr>
                <w:sz w:val="10"/>
                <w:szCs w:val="10"/>
              </w:rPr>
            </w:pPr>
          </w:p>
        </w:tc>
      </w:tr>
      <w:tr w:rsidR="00C6043E" w14:paraId="07F41E02" w14:textId="77777777">
        <w:trPr>
          <w:trHeight w:hRule="exact" w:val="569"/>
          <w:jc w:val="center"/>
        </w:trPr>
        <w:tc>
          <w:tcPr>
            <w:tcW w:w="4856" w:type="dxa"/>
            <w:tcBorders>
              <w:top w:val="single" w:sz="4" w:space="0" w:color="auto"/>
              <w:left w:val="single" w:sz="4" w:space="0" w:color="auto"/>
            </w:tcBorders>
            <w:shd w:val="clear" w:color="auto" w:fill="auto"/>
            <w:vAlign w:val="bottom"/>
          </w:tcPr>
          <w:p w14:paraId="04AC5BC4" w14:textId="77777777" w:rsidR="00C6043E" w:rsidRDefault="00700913">
            <w:pPr>
              <w:pStyle w:val="Jin0"/>
              <w:spacing w:after="0"/>
            </w:pPr>
            <w:r>
              <w:t>Přístroj bude připojen a ovládán analytickým SW, jehož požadavky jsou uvedeny níže.</w:t>
            </w:r>
          </w:p>
        </w:tc>
        <w:tc>
          <w:tcPr>
            <w:tcW w:w="4237" w:type="dxa"/>
            <w:tcBorders>
              <w:top w:val="single" w:sz="4" w:space="0" w:color="auto"/>
              <w:left w:val="single" w:sz="4" w:space="0" w:color="auto"/>
              <w:right w:val="single" w:sz="4" w:space="0" w:color="auto"/>
            </w:tcBorders>
            <w:shd w:val="clear" w:color="auto" w:fill="auto"/>
            <w:vAlign w:val="center"/>
          </w:tcPr>
          <w:p w14:paraId="634923ED" w14:textId="363E7B6B" w:rsidR="00C6043E" w:rsidRDefault="004B4AE6">
            <w:pPr>
              <w:pStyle w:val="Jin0"/>
              <w:spacing w:after="0"/>
              <w:ind w:left="1940"/>
            </w:pPr>
            <w:r>
              <w:t>A</w:t>
            </w:r>
            <w:r w:rsidR="00700913">
              <w:t>no</w:t>
            </w:r>
          </w:p>
        </w:tc>
      </w:tr>
      <w:tr w:rsidR="00C6043E" w14:paraId="3F2F0CD3" w14:textId="77777777">
        <w:trPr>
          <w:trHeight w:hRule="exact" w:val="292"/>
          <w:jc w:val="center"/>
        </w:trPr>
        <w:tc>
          <w:tcPr>
            <w:tcW w:w="4856" w:type="dxa"/>
            <w:tcBorders>
              <w:top w:val="single" w:sz="4" w:space="0" w:color="auto"/>
              <w:left w:val="single" w:sz="4" w:space="0" w:color="auto"/>
            </w:tcBorders>
            <w:shd w:val="clear" w:color="auto" w:fill="auto"/>
            <w:vAlign w:val="bottom"/>
          </w:tcPr>
          <w:p w14:paraId="3B2FDD36" w14:textId="77777777" w:rsidR="00C6043E" w:rsidRDefault="00700913">
            <w:pPr>
              <w:pStyle w:val="Jin0"/>
              <w:spacing w:after="0"/>
            </w:pPr>
            <w:r>
              <w:rPr>
                <w:b/>
                <w:bCs/>
              </w:rPr>
              <w:t>Další příslušenství</w:t>
            </w:r>
          </w:p>
        </w:tc>
        <w:tc>
          <w:tcPr>
            <w:tcW w:w="4237" w:type="dxa"/>
            <w:tcBorders>
              <w:top w:val="single" w:sz="4" w:space="0" w:color="auto"/>
              <w:left w:val="single" w:sz="4" w:space="0" w:color="auto"/>
              <w:right w:val="single" w:sz="4" w:space="0" w:color="auto"/>
            </w:tcBorders>
            <w:shd w:val="clear" w:color="auto" w:fill="auto"/>
          </w:tcPr>
          <w:p w14:paraId="36463A15" w14:textId="77777777" w:rsidR="00C6043E" w:rsidRDefault="00C6043E">
            <w:pPr>
              <w:rPr>
                <w:sz w:val="10"/>
                <w:szCs w:val="10"/>
              </w:rPr>
            </w:pPr>
          </w:p>
        </w:tc>
      </w:tr>
      <w:tr w:rsidR="00C6043E" w14:paraId="112AE660" w14:textId="77777777">
        <w:trPr>
          <w:trHeight w:hRule="exact" w:val="572"/>
          <w:jc w:val="center"/>
        </w:trPr>
        <w:tc>
          <w:tcPr>
            <w:tcW w:w="4856" w:type="dxa"/>
            <w:tcBorders>
              <w:top w:val="single" w:sz="4" w:space="0" w:color="auto"/>
              <w:left w:val="single" w:sz="4" w:space="0" w:color="auto"/>
            </w:tcBorders>
            <w:shd w:val="clear" w:color="auto" w:fill="auto"/>
            <w:vAlign w:val="bottom"/>
          </w:tcPr>
          <w:p w14:paraId="0B0BC24A" w14:textId="77777777" w:rsidR="00C6043E" w:rsidRDefault="00700913">
            <w:pPr>
              <w:pStyle w:val="Jin0"/>
              <w:spacing w:after="0"/>
            </w:pPr>
            <w:r>
              <w:t>Vhodné kolony pro stanovení požadovaných analytů</w:t>
            </w:r>
          </w:p>
        </w:tc>
        <w:tc>
          <w:tcPr>
            <w:tcW w:w="4237" w:type="dxa"/>
            <w:tcBorders>
              <w:top w:val="single" w:sz="4" w:space="0" w:color="auto"/>
              <w:left w:val="single" w:sz="4" w:space="0" w:color="auto"/>
              <w:right w:val="single" w:sz="4" w:space="0" w:color="auto"/>
            </w:tcBorders>
            <w:shd w:val="clear" w:color="auto" w:fill="auto"/>
            <w:vAlign w:val="center"/>
          </w:tcPr>
          <w:p w14:paraId="5D2936DF" w14:textId="37A5EC1B" w:rsidR="00C6043E" w:rsidRDefault="004B4AE6">
            <w:pPr>
              <w:pStyle w:val="Jin0"/>
              <w:spacing w:after="0"/>
              <w:ind w:left="1940"/>
            </w:pPr>
            <w:r>
              <w:t>A</w:t>
            </w:r>
            <w:r w:rsidR="00700913">
              <w:t>no</w:t>
            </w:r>
          </w:p>
        </w:tc>
      </w:tr>
      <w:tr w:rsidR="00C6043E" w14:paraId="79EEB362" w14:textId="77777777">
        <w:trPr>
          <w:trHeight w:hRule="exact" w:val="3391"/>
          <w:jc w:val="center"/>
        </w:trPr>
        <w:tc>
          <w:tcPr>
            <w:tcW w:w="4856" w:type="dxa"/>
            <w:tcBorders>
              <w:top w:val="single" w:sz="4" w:space="0" w:color="auto"/>
              <w:left w:val="single" w:sz="4" w:space="0" w:color="auto"/>
              <w:bottom w:val="single" w:sz="4" w:space="0" w:color="auto"/>
            </w:tcBorders>
            <w:shd w:val="clear" w:color="auto" w:fill="auto"/>
          </w:tcPr>
          <w:p w14:paraId="35D4B0CA" w14:textId="77777777" w:rsidR="00C6043E" w:rsidRDefault="00700913">
            <w:pPr>
              <w:pStyle w:val="Jin0"/>
              <w:spacing w:after="0"/>
            </w:pPr>
            <w:r>
              <w:t xml:space="preserve">Záložní zdroj (UPS) v provedení RT </w:t>
            </w:r>
            <w:proofErr w:type="spellStart"/>
            <w:r>
              <w:t>Rack</w:t>
            </w:r>
            <w:proofErr w:type="spellEnd"/>
            <w:r>
              <w:t xml:space="preserve">/Tower s ližinami, vhodný pro nabízený přístroj za účelem ochrany proti přepětí a překlenutí krátkého výpadku proudu (cca 10 minut), minimální výkon 3 </w:t>
            </w:r>
            <w:proofErr w:type="spellStart"/>
            <w:r>
              <w:t>kVA</w:t>
            </w:r>
            <w:proofErr w:type="spellEnd"/>
            <w:r>
              <w:t xml:space="preserve">. Minimální požadavky: výstupní napětí v podobě čistého sinusového průběhu (nikoli modifikovaný), celkově alespoň 2 zásuvka s IEC 16 A </w:t>
            </w:r>
            <w:proofErr w:type="spellStart"/>
            <w:r>
              <w:t>a</w:t>
            </w:r>
            <w:proofErr w:type="spellEnd"/>
            <w:r>
              <w:t xml:space="preserve"> další alespoň 3 zásuvky s IEC 10 A, grafický LCD display s informacemi o stavu UPS a měřených veličinách (spotřeby el. energie na úrovni skupin zásuvek) a funkcí tzv. </w:t>
            </w:r>
            <w:proofErr w:type="spellStart"/>
            <w:r>
              <w:t>Cybersecurity</w:t>
            </w:r>
            <w:proofErr w:type="spellEnd"/>
            <w:r>
              <w:t xml:space="preserve"> - UL 2900-1 + IEC62443-4-2</w:t>
            </w:r>
          </w:p>
        </w:tc>
        <w:tc>
          <w:tcPr>
            <w:tcW w:w="4237" w:type="dxa"/>
            <w:tcBorders>
              <w:top w:val="single" w:sz="4" w:space="0" w:color="auto"/>
              <w:left w:val="single" w:sz="4" w:space="0" w:color="auto"/>
              <w:bottom w:val="single" w:sz="4" w:space="0" w:color="auto"/>
              <w:right w:val="single" w:sz="4" w:space="0" w:color="auto"/>
            </w:tcBorders>
            <w:shd w:val="clear" w:color="auto" w:fill="auto"/>
            <w:vAlign w:val="center"/>
          </w:tcPr>
          <w:p w14:paraId="3B8F0CE6" w14:textId="77777777" w:rsidR="00C6043E" w:rsidRDefault="00700913">
            <w:pPr>
              <w:pStyle w:val="Jin0"/>
              <w:spacing w:after="0"/>
              <w:jc w:val="center"/>
            </w:pPr>
            <w:r>
              <w:t>ano, 1 ks</w:t>
            </w:r>
          </w:p>
        </w:tc>
      </w:tr>
    </w:tbl>
    <w:p w14:paraId="5564C304" w14:textId="77777777" w:rsidR="00C6043E" w:rsidRDefault="0070091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60"/>
        <w:gridCol w:w="4234"/>
      </w:tblGrid>
      <w:tr w:rsidR="00C6043E" w14:paraId="79E3A274" w14:textId="77777777">
        <w:trPr>
          <w:trHeight w:hRule="exact" w:val="317"/>
          <w:jc w:val="center"/>
        </w:trPr>
        <w:tc>
          <w:tcPr>
            <w:tcW w:w="4860" w:type="dxa"/>
            <w:tcBorders>
              <w:left w:val="single" w:sz="4" w:space="0" w:color="auto"/>
            </w:tcBorders>
            <w:shd w:val="clear" w:color="auto" w:fill="auto"/>
            <w:vAlign w:val="bottom"/>
          </w:tcPr>
          <w:p w14:paraId="159A5995" w14:textId="77777777" w:rsidR="00C6043E" w:rsidRDefault="00700913">
            <w:pPr>
              <w:pStyle w:val="Jin0"/>
              <w:spacing w:after="0"/>
            </w:pPr>
            <w:r>
              <w:rPr>
                <w:b/>
                <w:bCs/>
              </w:rPr>
              <w:lastRenderedPageBreak/>
              <w:t>Další požadavky</w:t>
            </w:r>
          </w:p>
        </w:tc>
        <w:tc>
          <w:tcPr>
            <w:tcW w:w="4234" w:type="dxa"/>
            <w:tcBorders>
              <w:left w:val="single" w:sz="4" w:space="0" w:color="auto"/>
              <w:right w:val="single" w:sz="4" w:space="0" w:color="auto"/>
            </w:tcBorders>
            <w:shd w:val="clear" w:color="auto" w:fill="auto"/>
          </w:tcPr>
          <w:p w14:paraId="5D6B5689" w14:textId="77777777" w:rsidR="00C6043E" w:rsidRDefault="00C6043E">
            <w:pPr>
              <w:rPr>
                <w:sz w:val="10"/>
                <w:szCs w:val="10"/>
              </w:rPr>
            </w:pPr>
          </w:p>
        </w:tc>
      </w:tr>
      <w:tr w:rsidR="00C6043E" w14:paraId="6739215A" w14:textId="77777777">
        <w:trPr>
          <w:trHeight w:hRule="exact" w:val="587"/>
          <w:jc w:val="center"/>
        </w:trPr>
        <w:tc>
          <w:tcPr>
            <w:tcW w:w="4860" w:type="dxa"/>
            <w:tcBorders>
              <w:top w:val="single" w:sz="4" w:space="0" w:color="auto"/>
              <w:left w:val="single" w:sz="4" w:space="0" w:color="auto"/>
              <w:bottom w:val="single" w:sz="4" w:space="0" w:color="auto"/>
            </w:tcBorders>
            <w:shd w:val="clear" w:color="auto" w:fill="auto"/>
            <w:vAlign w:val="bottom"/>
          </w:tcPr>
          <w:p w14:paraId="2CDC306E" w14:textId="77777777" w:rsidR="00C6043E" w:rsidRDefault="00700913">
            <w:pPr>
              <w:pStyle w:val="Jin0"/>
              <w:spacing w:after="0"/>
            </w:pPr>
            <w:r>
              <w:t>Pokročilé zaškolení a zavedení metod zkušeným aplikačním specialistou v rozsahu min. 5 dnů</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163AC235" w14:textId="77777777" w:rsidR="00C6043E" w:rsidRDefault="00700913">
            <w:pPr>
              <w:pStyle w:val="Jin0"/>
              <w:spacing w:after="0"/>
              <w:jc w:val="center"/>
            </w:pPr>
            <w:r>
              <w:t>ano</w:t>
            </w:r>
          </w:p>
        </w:tc>
      </w:tr>
    </w:tbl>
    <w:p w14:paraId="15C15915" w14:textId="77777777" w:rsidR="00C6043E" w:rsidRDefault="00C6043E">
      <w:pPr>
        <w:spacing w:after="279" w:line="1" w:lineRule="exact"/>
      </w:pPr>
    </w:p>
    <w:p w14:paraId="358336DF" w14:textId="77777777" w:rsidR="00C6043E" w:rsidRDefault="00700913">
      <w:pPr>
        <w:pStyle w:val="Titulektabulky0"/>
        <w:ind w:left="446"/>
      </w:pPr>
      <w:r>
        <w:t>Technické požadavky pro analytický SW</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7"/>
        <w:gridCol w:w="4234"/>
      </w:tblGrid>
      <w:tr w:rsidR="00C6043E" w14:paraId="785C3DE9" w14:textId="77777777">
        <w:trPr>
          <w:trHeight w:hRule="exact" w:val="752"/>
          <w:jc w:val="center"/>
        </w:trPr>
        <w:tc>
          <w:tcPr>
            <w:tcW w:w="4867" w:type="dxa"/>
            <w:tcBorders>
              <w:top w:val="single" w:sz="4" w:space="0" w:color="auto"/>
              <w:left w:val="single" w:sz="4" w:space="0" w:color="auto"/>
            </w:tcBorders>
            <w:shd w:val="clear" w:color="auto" w:fill="auto"/>
          </w:tcPr>
          <w:p w14:paraId="7F643F5F" w14:textId="77777777" w:rsidR="00C6043E" w:rsidRDefault="00C6043E">
            <w:pPr>
              <w:rPr>
                <w:rFonts w:asciiTheme="minorHAnsi" w:hAnsiTheme="minorHAnsi" w:cstheme="minorHAnsi"/>
                <w:sz w:val="22"/>
                <w:szCs w:val="22"/>
              </w:rPr>
            </w:pPr>
          </w:p>
          <w:p w14:paraId="05DCE45A" w14:textId="22B7B5DD" w:rsidR="004B4AE6" w:rsidRPr="004B4AE6" w:rsidRDefault="004B4AE6">
            <w:pPr>
              <w:rPr>
                <w:rFonts w:asciiTheme="minorHAnsi" w:hAnsiTheme="minorHAnsi" w:cstheme="minorHAnsi"/>
                <w:sz w:val="22"/>
                <w:szCs w:val="22"/>
              </w:rPr>
            </w:pPr>
            <w:r>
              <w:rPr>
                <w:rFonts w:asciiTheme="minorHAnsi" w:hAnsiTheme="minorHAnsi" w:cstheme="minorHAnsi"/>
                <w:sz w:val="22"/>
                <w:szCs w:val="22"/>
              </w:rPr>
              <w:t>Základní technické parametry</w:t>
            </w:r>
          </w:p>
        </w:tc>
        <w:tc>
          <w:tcPr>
            <w:tcW w:w="4234" w:type="dxa"/>
            <w:tcBorders>
              <w:top w:val="single" w:sz="4" w:space="0" w:color="auto"/>
              <w:left w:val="single" w:sz="4" w:space="0" w:color="auto"/>
              <w:right w:val="single" w:sz="4" w:space="0" w:color="auto"/>
            </w:tcBorders>
            <w:shd w:val="clear" w:color="auto" w:fill="auto"/>
            <w:vAlign w:val="center"/>
          </w:tcPr>
          <w:p w14:paraId="23E3E1DA" w14:textId="305FC382" w:rsidR="00C6043E" w:rsidRPr="004B4AE6" w:rsidRDefault="004B4AE6" w:rsidP="004B4AE6">
            <w:pPr>
              <w:pStyle w:val="Jin0"/>
              <w:tabs>
                <w:tab w:val="left" w:pos="1517"/>
                <w:tab w:val="left" w:pos="2615"/>
              </w:tabs>
              <w:spacing w:after="0"/>
              <w:ind w:left="1060"/>
              <w:jc w:val="both"/>
              <w:rPr>
                <w:rFonts w:asciiTheme="minorHAnsi" w:hAnsiTheme="minorHAnsi" w:cstheme="minorHAnsi"/>
              </w:rPr>
            </w:pPr>
            <w:r>
              <w:rPr>
                <w:rFonts w:asciiTheme="minorHAnsi" w:eastAsia="Arial" w:hAnsiTheme="minorHAnsi" w:cstheme="minorHAnsi"/>
                <w:b/>
                <w:bCs/>
              </w:rPr>
              <w:t>Požadovaná úroveň parametrů</w:t>
            </w:r>
          </w:p>
        </w:tc>
      </w:tr>
      <w:tr w:rsidR="00C6043E" w14:paraId="679A327E" w14:textId="77777777">
        <w:trPr>
          <w:trHeight w:hRule="exact" w:val="317"/>
          <w:jc w:val="center"/>
        </w:trPr>
        <w:tc>
          <w:tcPr>
            <w:tcW w:w="4867" w:type="dxa"/>
            <w:tcBorders>
              <w:top w:val="single" w:sz="4" w:space="0" w:color="auto"/>
              <w:left w:val="single" w:sz="4" w:space="0" w:color="auto"/>
            </w:tcBorders>
            <w:shd w:val="clear" w:color="auto" w:fill="auto"/>
            <w:vAlign w:val="bottom"/>
          </w:tcPr>
          <w:p w14:paraId="05C00C0F" w14:textId="77777777" w:rsidR="00C6043E" w:rsidRDefault="00700913">
            <w:pPr>
              <w:pStyle w:val="Jin0"/>
              <w:spacing w:after="0"/>
            </w:pPr>
            <w:r>
              <w:rPr>
                <w:b/>
                <w:bCs/>
              </w:rPr>
              <w:t xml:space="preserve">Chromatografický SW v uspořádání </w:t>
            </w:r>
            <w:proofErr w:type="spellStart"/>
            <w:r>
              <w:rPr>
                <w:b/>
                <w:bCs/>
              </w:rPr>
              <w:t>client</w:t>
            </w:r>
            <w:proofErr w:type="spellEnd"/>
            <w:r>
              <w:rPr>
                <w:b/>
                <w:bCs/>
              </w:rPr>
              <w:t>-server</w:t>
            </w:r>
          </w:p>
        </w:tc>
        <w:tc>
          <w:tcPr>
            <w:tcW w:w="4234" w:type="dxa"/>
            <w:tcBorders>
              <w:top w:val="single" w:sz="4" w:space="0" w:color="auto"/>
              <w:left w:val="single" w:sz="4" w:space="0" w:color="auto"/>
              <w:right w:val="single" w:sz="4" w:space="0" w:color="auto"/>
            </w:tcBorders>
            <w:shd w:val="clear" w:color="auto" w:fill="auto"/>
          </w:tcPr>
          <w:p w14:paraId="339B4B08" w14:textId="77777777" w:rsidR="00C6043E" w:rsidRDefault="00C6043E">
            <w:pPr>
              <w:rPr>
                <w:sz w:val="10"/>
                <w:szCs w:val="10"/>
              </w:rPr>
            </w:pPr>
          </w:p>
        </w:tc>
      </w:tr>
      <w:tr w:rsidR="00C6043E" w14:paraId="725559FF"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218FFBA5" w14:textId="77777777" w:rsidR="00C6043E" w:rsidRDefault="00700913">
            <w:pPr>
              <w:pStyle w:val="Jin0"/>
              <w:spacing w:after="0"/>
            </w:pPr>
            <w:r>
              <w:t>Minimální podporovaný operační systém</w:t>
            </w:r>
          </w:p>
        </w:tc>
        <w:tc>
          <w:tcPr>
            <w:tcW w:w="4234" w:type="dxa"/>
            <w:tcBorders>
              <w:top w:val="single" w:sz="4" w:space="0" w:color="auto"/>
              <w:left w:val="single" w:sz="4" w:space="0" w:color="auto"/>
              <w:right w:val="single" w:sz="4" w:space="0" w:color="auto"/>
            </w:tcBorders>
            <w:shd w:val="clear" w:color="auto" w:fill="auto"/>
            <w:vAlign w:val="bottom"/>
          </w:tcPr>
          <w:p w14:paraId="2BB5A3B0" w14:textId="77777777" w:rsidR="00C6043E" w:rsidRDefault="00700913">
            <w:pPr>
              <w:pStyle w:val="Jin0"/>
              <w:spacing w:after="0"/>
              <w:jc w:val="center"/>
            </w:pPr>
            <w:r>
              <w:t>Windows Server 2019</w:t>
            </w:r>
          </w:p>
        </w:tc>
      </w:tr>
      <w:tr w:rsidR="00C6043E" w14:paraId="2F5F6997"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4F6A7B47" w14:textId="77777777" w:rsidR="00C6043E" w:rsidRDefault="00700913">
            <w:pPr>
              <w:pStyle w:val="Jin0"/>
              <w:spacing w:after="0"/>
            </w:pPr>
            <w:r>
              <w:t>Podpora virtualizace všech komponent</w:t>
            </w:r>
          </w:p>
        </w:tc>
        <w:tc>
          <w:tcPr>
            <w:tcW w:w="4234" w:type="dxa"/>
            <w:tcBorders>
              <w:top w:val="single" w:sz="4" w:space="0" w:color="auto"/>
              <w:left w:val="single" w:sz="4" w:space="0" w:color="auto"/>
              <w:right w:val="single" w:sz="4" w:space="0" w:color="auto"/>
            </w:tcBorders>
            <w:shd w:val="clear" w:color="auto" w:fill="auto"/>
            <w:vAlign w:val="bottom"/>
          </w:tcPr>
          <w:p w14:paraId="43084582" w14:textId="6C4BA897" w:rsidR="00C6043E" w:rsidRDefault="004B4AE6">
            <w:pPr>
              <w:pStyle w:val="Jin0"/>
              <w:spacing w:after="0"/>
              <w:jc w:val="center"/>
            </w:pPr>
            <w:r>
              <w:t>A</w:t>
            </w:r>
            <w:r w:rsidR="00700913">
              <w:t>no</w:t>
            </w:r>
          </w:p>
        </w:tc>
      </w:tr>
      <w:tr w:rsidR="00C6043E" w14:paraId="51CD3B76"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7A6285C4" w14:textId="77777777" w:rsidR="00C6043E" w:rsidRDefault="00700913">
            <w:pPr>
              <w:pStyle w:val="Jin0"/>
              <w:spacing w:after="0"/>
            </w:pPr>
            <w:r>
              <w:t>Plná kompatibilita s dodanou instrumentací</w:t>
            </w:r>
          </w:p>
        </w:tc>
        <w:tc>
          <w:tcPr>
            <w:tcW w:w="4234" w:type="dxa"/>
            <w:tcBorders>
              <w:top w:val="single" w:sz="4" w:space="0" w:color="auto"/>
              <w:left w:val="single" w:sz="4" w:space="0" w:color="auto"/>
              <w:right w:val="single" w:sz="4" w:space="0" w:color="auto"/>
            </w:tcBorders>
            <w:shd w:val="clear" w:color="auto" w:fill="auto"/>
            <w:vAlign w:val="bottom"/>
          </w:tcPr>
          <w:p w14:paraId="30B2AE15" w14:textId="76EEA8E4" w:rsidR="00C6043E" w:rsidRDefault="004B4AE6">
            <w:pPr>
              <w:pStyle w:val="Jin0"/>
              <w:spacing w:after="0"/>
              <w:jc w:val="center"/>
            </w:pPr>
            <w:r>
              <w:t>A</w:t>
            </w:r>
            <w:r w:rsidR="00700913">
              <w:t>no</w:t>
            </w:r>
          </w:p>
        </w:tc>
      </w:tr>
      <w:tr w:rsidR="00C6043E" w14:paraId="7AB61729" w14:textId="77777777">
        <w:trPr>
          <w:trHeight w:hRule="exact" w:val="288"/>
          <w:jc w:val="center"/>
        </w:trPr>
        <w:tc>
          <w:tcPr>
            <w:tcW w:w="4867" w:type="dxa"/>
            <w:tcBorders>
              <w:top w:val="single" w:sz="4" w:space="0" w:color="auto"/>
              <w:left w:val="single" w:sz="4" w:space="0" w:color="auto"/>
            </w:tcBorders>
            <w:shd w:val="clear" w:color="auto" w:fill="auto"/>
            <w:vAlign w:val="bottom"/>
          </w:tcPr>
          <w:p w14:paraId="496F03EB" w14:textId="77777777" w:rsidR="00C6043E" w:rsidRDefault="00700913">
            <w:pPr>
              <w:pStyle w:val="Jin0"/>
              <w:spacing w:after="0"/>
            </w:pPr>
            <w:r>
              <w:t>Společné úložiště dat pro všechny instrumenty</w:t>
            </w:r>
          </w:p>
        </w:tc>
        <w:tc>
          <w:tcPr>
            <w:tcW w:w="4234" w:type="dxa"/>
            <w:tcBorders>
              <w:top w:val="single" w:sz="4" w:space="0" w:color="auto"/>
              <w:left w:val="single" w:sz="4" w:space="0" w:color="auto"/>
              <w:right w:val="single" w:sz="4" w:space="0" w:color="auto"/>
            </w:tcBorders>
            <w:shd w:val="clear" w:color="auto" w:fill="auto"/>
            <w:vAlign w:val="bottom"/>
          </w:tcPr>
          <w:p w14:paraId="42F63759" w14:textId="62D7DB73" w:rsidR="00C6043E" w:rsidRDefault="004B4AE6">
            <w:pPr>
              <w:pStyle w:val="Jin0"/>
              <w:spacing w:after="0"/>
              <w:jc w:val="center"/>
            </w:pPr>
            <w:r>
              <w:t>A</w:t>
            </w:r>
            <w:r w:rsidR="00700913">
              <w:t>no</w:t>
            </w:r>
          </w:p>
        </w:tc>
      </w:tr>
      <w:tr w:rsidR="00C6043E" w14:paraId="4225AD31" w14:textId="77777777">
        <w:trPr>
          <w:trHeight w:hRule="exact" w:val="295"/>
          <w:jc w:val="center"/>
        </w:trPr>
        <w:tc>
          <w:tcPr>
            <w:tcW w:w="4867" w:type="dxa"/>
            <w:tcBorders>
              <w:top w:val="single" w:sz="4" w:space="0" w:color="auto"/>
              <w:left w:val="single" w:sz="4" w:space="0" w:color="auto"/>
            </w:tcBorders>
            <w:shd w:val="clear" w:color="auto" w:fill="auto"/>
            <w:vAlign w:val="bottom"/>
          </w:tcPr>
          <w:p w14:paraId="36A38B30" w14:textId="77777777" w:rsidR="00C6043E" w:rsidRDefault="00700913">
            <w:pPr>
              <w:pStyle w:val="Jin0"/>
              <w:spacing w:after="0"/>
            </w:pPr>
            <w:r>
              <w:t>Minimální počet licencí pro uživatele/klienty</w:t>
            </w:r>
          </w:p>
        </w:tc>
        <w:tc>
          <w:tcPr>
            <w:tcW w:w="4234" w:type="dxa"/>
            <w:tcBorders>
              <w:top w:val="single" w:sz="4" w:space="0" w:color="auto"/>
              <w:left w:val="single" w:sz="4" w:space="0" w:color="auto"/>
              <w:right w:val="single" w:sz="4" w:space="0" w:color="auto"/>
            </w:tcBorders>
            <w:shd w:val="clear" w:color="auto" w:fill="auto"/>
            <w:vAlign w:val="bottom"/>
          </w:tcPr>
          <w:p w14:paraId="3B1F7DB0" w14:textId="77777777" w:rsidR="00C6043E" w:rsidRDefault="00700913">
            <w:pPr>
              <w:pStyle w:val="Jin0"/>
              <w:spacing w:after="0"/>
              <w:jc w:val="center"/>
            </w:pPr>
            <w:r>
              <w:t>10/10</w:t>
            </w:r>
          </w:p>
        </w:tc>
      </w:tr>
      <w:tr w:rsidR="00C6043E" w14:paraId="50896DAC" w14:textId="77777777">
        <w:trPr>
          <w:trHeight w:hRule="exact" w:val="288"/>
          <w:jc w:val="center"/>
        </w:trPr>
        <w:tc>
          <w:tcPr>
            <w:tcW w:w="4867" w:type="dxa"/>
            <w:tcBorders>
              <w:top w:val="single" w:sz="4" w:space="0" w:color="auto"/>
              <w:left w:val="single" w:sz="4" w:space="0" w:color="auto"/>
            </w:tcBorders>
            <w:shd w:val="clear" w:color="auto" w:fill="auto"/>
            <w:vAlign w:val="bottom"/>
          </w:tcPr>
          <w:p w14:paraId="3A720BFD" w14:textId="77777777" w:rsidR="00C6043E" w:rsidRDefault="00700913">
            <w:pPr>
              <w:pStyle w:val="Jin0"/>
              <w:spacing w:after="0"/>
            </w:pPr>
            <w:r>
              <w:t xml:space="preserve">Audit </w:t>
            </w:r>
            <w:proofErr w:type="spellStart"/>
            <w:r>
              <w:t>Trail</w:t>
            </w:r>
            <w:proofErr w:type="spellEnd"/>
            <w:r>
              <w:t>, revize souborů - historie</w:t>
            </w:r>
          </w:p>
        </w:tc>
        <w:tc>
          <w:tcPr>
            <w:tcW w:w="4234" w:type="dxa"/>
            <w:tcBorders>
              <w:top w:val="single" w:sz="4" w:space="0" w:color="auto"/>
              <w:left w:val="single" w:sz="4" w:space="0" w:color="auto"/>
              <w:right w:val="single" w:sz="4" w:space="0" w:color="auto"/>
            </w:tcBorders>
            <w:shd w:val="clear" w:color="auto" w:fill="auto"/>
            <w:vAlign w:val="bottom"/>
          </w:tcPr>
          <w:p w14:paraId="4442C4EC" w14:textId="494BB3B7" w:rsidR="00C6043E" w:rsidRDefault="004B4AE6">
            <w:pPr>
              <w:pStyle w:val="Jin0"/>
              <w:spacing w:after="0"/>
              <w:jc w:val="center"/>
            </w:pPr>
            <w:r>
              <w:t>A</w:t>
            </w:r>
            <w:r w:rsidR="00700913">
              <w:t>no</w:t>
            </w:r>
          </w:p>
        </w:tc>
      </w:tr>
      <w:tr w:rsidR="00C6043E" w14:paraId="2F68F326"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43413474" w14:textId="77777777" w:rsidR="00C6043E" w:rsidRDefault="00700913">
            <w:pPr>
              <w:pStyle w:val="Jin0"/>
              <w:spacing w:after="0"/>
            </w:pPr>
            <w:r>
              <w:t>Nastavení práv na jednom místě</w:t>
            </w:r>
          </w:p>
        </w:tc>
        <w:tc>
          <w:tcPr>
            <w:tcW w:w="4234" w:type="dxa"/>
            <w:tcBorders>
              <w:top w:val="single" w:sz="4" w:space="0" w:color="auto"/>
              <w:left w:val="single" w:sz="4" w:space="0" w:color="auto"/>
              <w:right w:val="single" w:sz="4" w:space="0" w:color="auto"/>
            </w:tcBorders>
            <w:shd w:val="clear" w:color="auto" w:fill="auto"/>
            <w:vAlign w:val="bottom"/>
          </w:tcPr>
          <w:p w14:paraId="37861F3B" w14:textId="72BA51AB" w:rsidR="00C6043E" w:rsidRDefault="004B4AE6">
            <w:pPr>
              <w:pStyle w:val="Jin0"/>
              <w:spacing w:after="0"/>
              <w:jc w:val="center"/>
            </w:pPr>
            <w:r>
              <w:t>A</w:t>
            </w:r>
            <w:r w:rsidR="00700913">
              <w:t>no</w:t>
            </w:r>
          </w:p>
        </w:tc>
      </w:tr>
      <w:tr w:rsidR="00C6043E" w14:paraId="2E49FDED" w14:textId="77777777">
        <w:trPr>
          <w:trHeight w:hRule="exact" w:val="292"/>
          <w:jc w:val="center"/>
        </w:trPr>
        <w:tc>
          <w:tcPr>
            <w:tcW w:w="4867" w:type="dxa"/>
            <w:tcBorders>
              <w:top w:val="single" w:sz="4" w:space="0" w:color="auto"/>
              <w:left w:val="single" w:sz="4" w:space="0" w:color="auto"/>
            </w:tcBorders>
            <w:shd w:val="clear" w:color="auto" w:fill="auto"/>
            <w:vAlign w:val="bottom"/>
          </w:tcPr>
          <w:p w14:paraId="6844D50A" w14:textId="77777777" w:rsidR="00C6043E" w:rsidRDefault="00700913">
            <w:pPr>
              <w:pStyle w:val="Jin0"/>
              <w:spacing w:after="0"/>
            </w:pPr>
            <w:r>
              <w:t xml:space="preserve">Podpora MS </w:t>
            </w:r>
            <w:proofErr w:type="spellStart"/>
            <w:r>
              <w:t>Active</w:t>
            </w:r>
            <w:proofErr w:type="spellEnd"/>
            <w:r>
              <w:t xml:space="preserve"> </w:t>
            </w:r>
            <w:proofErr w:type="spellStart"/>
            <w:r>
              <w:t>Directory</w:t>
            </w:r>
            <w:proofErr w:type="spellEnd"/>
            <w:r>
              <w:t xml:space="preserve"> autentifikace</w:t>
            </w:r>
          </w:p>
        </w:tc>
        <w:tc>
          <w:tcPr>
            <w:tcW w:w="4234" w:type="dxa"/>
            <w:tcBorders>
              <w:top w:val="single" w:sz="4" w:space="0" w:color="auto"/>
              <w:left w:val="single" w:sz="4" w:space="0" w:color="auto"/>
              <w:right w:val="single" w:sz="4" w:space="0" w:color="auto"/>
            </w:tcBorders>
            <w:shd w:val="clear" w:color="auto" w:fill="auto"/>
            <w:vAlign w:val="bottom"/>
          </w:tcPr>
          <w:p w14:paraId="33ADD17A" w14:textId="4581F4B1" w:rsidR="00C6043E" w:rsidRDefault="004B4AE6">
            <w:pPr>
              <w:pStyle w:val="Jin0"/>
              <w:spacing w:after="0"/>
              <w:jc w:val="center"/>
            </w:pPr>
            <w:r>
              <w:t>A</w:t>
            </w:r>
            <w:r w:rsidR="00700913">
              <w:t>no</w:t>
            </w:r>
          </w:p>
        </w:tc>
      </w:tr>
      <w:tr w:rsidR="00C6043E" w14:paraId="0DB280C5" w14:textId="77777777">
        <w:trPr>
          <w:trHeight w:hRule="exact" w:val="295"/>
          <w:jc w:val="center"/>
        </w:trPr>
        <w:tc>
          <w:tcPr>
            <w:tcW w:w="4867" w:type="dxa"/>
            <w:tcBorders>
              <w:top w:val="single" w:sz="4" w:space="0" w:color="auto"/>
              <w:left w:val="single" w:sz="4" w:space="0" w:color="auto"/>
            </w:tcBorders>
            <w:shd w:val="clear" w:color="auto" w:fill="auto"/>
            <w:vAlign w:val="bottom"/>
          </w:tcPr>
          <w:p w14:paraId="679F474F" w14:textId="77777777" w:rsidR="00C6043E" w:rsidRDefault="00700913">
            <w:pPr>
              <w:pStyle w:val="Jin0"/>
              <w:spacing w:after="0"/>
            </w:pPr>
            <w:r>
              <w:t>Systém splňující 21 CFR Part 11</w:t>
            </w:r>
          </w:p>
        </w:tc>
        <w:tc>
          <w:tcPr>
            <w:tcW w:w="4234" w:type="dxa"/>
            <w:tcBorders>
              <w:top w:val="single" w:sz="4" w:space="0" w:color="auto"/>
              <w:left w:val="single" w:sz="4" w:space="0" w:color="auto"/>
              <w:right w:val="single" w:sz="4" w:space="0" w:color="auto"/>
            </w:tcBorders>
            <w:shd w:val="clear" w:color="auto" w:fill="auto"/>
            <w:vAlign w:val="bottom"/>
          </w:tcPr>
          <w:p w14:paraId="647F9636" w14:textId="60E3A9B7" w:rsidR="00C6043E" w:rsidRDefault="004B4AE6">
            <w:pPr>
              <w:pStyle w:val="Jin0"/>
              <w:spacing w:after="0"/>
              <w:jc w:val="center"/>
            </w:pPr>
            <w:r>
              <w:t>A</w:t>
            </w:r>
            <w:r w:rsidR="00700913">
              <w:t>no</w:t>
            </w:r>
          </w:p>
        </w:tc>
      </w:tr>
      <w:tr w:rsidR="00C6043E" w14:paraId="55082FB9" w14:textId="77777777">
        <w:trPr>
          <w:trHeight w:hRule="exact" w:val="1418"/>
          <w:jc w:val="center"/>
        </w:trPr>
        <w:tc>
          <w:tcPr>
            <w:tcW w:w="4867" w:type="dxa"/>
            <w:tcBorders>
              <w:top w:val="single" w:sz="4" w:space="0" w:color="auto"/>
              <w:left w:val="single" w:sz="4" w:space="0" w:color="auto"/>
            </w:tcBorders>
            <w:shd w:val="clear" w:color="auto" w:fill="auto"/>
          </w:tcPr>
          <w:p w14:paraId="1402AF4E" w14:textId="77777777" w:rsidR="00C6043E" w:rsidRDefault="00700913">
            <w:pPr>
              <w:pStyle w:val="Jin0"/>
              <w:spacing w:after="0"/>
            </w:pPr>
            <w:r>
              <w:t xml:space="preserve">Počítač pro zajištění funkce klient (ovládání přístrojů v laboratořích) s minimálními parametry HDD 500 GC, 8 GB RAM, procesor s minimálním hodnocením CPU Mark 12000, OS </w:t>
            </w:r>
            <w:proofErr w:type="spellStart"/>
            <w:r>
              <w:t>Win</w:t>
            </w:r>
            <w:proofErr w:type="spellEnd"/>
            <w:r>
              <w:t xml:space="preserve"> 10, LAN karta</w:t>
            </w:r>
          </w:p>
        </w:tc>
        <w:tc>
          <w:tcPr>
            <w:tcW w:w="4234" w:type="dxa"/>
            <w:tcBorders>
              <w:top w:val="single" w:sz="4" w:space="0" w:color="auto"/>
              <w:left w:val="single" w:sz="4" w:space="0" w:color="auto"/>
              <w:right w:val="single" w:sz="4" w:space="0" w:color="auto"/>
            </w:tcBorders>
            <w:shd w:val="clear" w:color="auto" w:fill="auto"/>
            <w:vAlign w:val="center"/>
          </w:tcPr>
          <w:p w14:paraId="460BFD7B" w14:textId="77777777" w:rsidR="00C6043E" w:rsidRDefault="00700913">
            <w:pPr>
              <w:pStyle w:val="Jin0"/>
              <w:spacing w:after="0"/>
              <w:jc w:val="center"/>
            </w:pPr>
            <w:r>
              <w:t>Ano, 2 ks</w:t>
            </w:r>
          </w:p>
        </w:tc>
      </w:tr>
      <w:tr w:rsidR="00C6043E" w14:paraId="30515E5A" w14:textId="77777777">
        <w:trPr>
          <w:trHeight w:hRule="exact" w:val="288"/>
          <w:jc w:val="center"/>
        </w:trPr>
        <w:tc>
          <w:tcPr>
            <w:tcW w:w="4867" w:type="dxa"/>
            <w:tcBorders>
              <w:top w:val="single" w:sz="4" w:space="0" w:color="auto"/>
              <w:left w:val="single" w:sz="4" w:space="0" w:color="auto"/>
            </w:tcBorders>
            <w:shd w:val="clear" w:color="auto" w:fill="auto"/>
            <w:vAlign w:val="bottom"/>
          </w:tcPr>
          <w:p w14:paraId="361BB675" w14:textId="77777777" w:rsidR="00C6043E" w:rsidRDefault="00700913">
            <w:pPr>
              <w:pStyle w:val="Jin0"/>
              <w:spacing w:after="0"/>
            </w:pPr>
            <w:r>
              <w:t>Připojení všech dodaných zařízení</w:t>
            </w:r>
          </w:p>
        </w:tc>
        <w:tc>
          <w:tcPr>
            <w:tcW w:w="4234" w:type="dxa"/>
            <w:tcBorders>
              <w:top w:val="single" w:sz="4" w:space="0" w:color="auto"/>
              <w:left w:val="single" w:sz="4" w:space="0" w:color="auto"/>
              <w:right w:val="single" w:sz="4" w:space="0" w:color="auto"/>
            </w:tcBorders>
            <w:shd w:val="clear" w:color="auto" w:fill="auto"/>
            <w:vAlign w:val="bottom"/>
          </w:tcPr>
          <w:p w14:paraId="60336FB5" w14:textId="77777777" w:rsidR="00C6043E" w:rsidRDefault="00700913">
            <w:pPr>
              <w:pStyle w:val="Jin0"/>
              <w:spacing w:after="0"/>
              <w:jc w:val="center"/>
            </w:pPr>
            <w:r>
              <w:t>GC, GC, GCMSD</w:t>
            </w:r>
          </w:p>
        </w:tc>
      </w:tr>
      <w:tr w:rsidR="00C6043E" w14:paraId="1A88BAA1" w14:textId="77777777">
        <w:trPr>
          <w:trHeight w:hRule="exact" w:val="587"/>
          <w:jc w:val="center"/>
        </w:trPr>
        <w:tc>
          <w:tcPr>
            <w:tcW w:w="4867" w:type="dxa"/>
            <w:tcBorders>
              <w:top w:val="single" w:sz="4" w:space="0" w:color="auto"/>
              <w:left w:val="single" w:sz="4" w:space="0" w:color="auto"/>
              <w:bottom w:val="single" w:sz="4" w:space="0" w:color="auto"/>
            </w:tcBorders>
            <w:shd w:val="clear" w:color="auto" w:fill="auto"/>
            <w:vAlign w:val="bottom"/>
          </w:tcPr>
          <w:p w14:paraId="3C9D763E" w14:textId="77777777" w:rsidR="00C6043E" w:rsidRDefault="00700913">
            <w:pPr>
              <w:pStyle w:val="Jin0"/>
              <w:spacing w:after="0"/>
            </w:pPr>
            <w:r>
              <w:t>Podrobné zaškolení pro obsluhu nabízeného analytického SW</w:t>
            </w:r>
          </w:p>
        </w:tc>
        <w:tc>
          <w:tcPr>
            <w:tcW w:w="4234" w:type="dxa"/>
            <w:tcBorders>
              <w:top w:val="single" w:sz="4" w:space="0" w:color="auto"/>
              <w:left w:val="single" w:sz="4" w:space="0" w:color="auto"/>
              <w:bottom w:val="single" w:sz="4" w:space="0" w:color="auto"/>
              <w:right w:val="single" w:sz="4" w:space="0" w:color="auto"/>
            </w:tcBorders>
            <w:shd w:val="clear" w:color="auto" w:fill="auto"/>
            <w:vAlign w:val="center"/>
          </w:tcPr>
          <w:p w14:paraId="7FCDF04D" w14:textId="77777777" w:rsidR="00C6043E" w:rsidRDefault="00700913">
            <w:pPr>
              <w:pStyle w:val="Jin0"/>
              <w:spacing w:after="0"/>
              <w:jc w:val="center"/>
            </w:pPr>
            <w:r>
              <w:t>Rozsah alespoň 3 dny pro 3 osoby</w:t>
            </w:r>
          </w:p>
        </w:tc>
      </w:tr>
    </w:tbl>
    <w:p w14:paraId="0A6C6152" w14:textId="77777777" w:rsidR="00C6043E" w:rsidRDefault="00C6043E">
      <w:pPr>
        <w:spacing w:after="559" w:line="1" w:lineRule="exact"/>
      </w:pPr>
    </w:p>
    <w:p w14:paraId="7ADE4E6B" w14:textId="77777777" w:rsidR="00C6043E" w:rsidRDefault="00700913">
      <w:pPr>
        <w:pStyle w:val="Nadpis20"/>
        <w:keepNext/>
        <w:keepLines/>
        <w:spacing w:after="280"/>
        <w:ind w:firstLine="440"/>
        <w:jc w:val="both"/>
      </w:pPr>
      <w:bookmarkStart w:id="15" w:name="bookmark28"/>
      <w:r>
        <w:t>Podrobná technická specifikace dodávaného Zařízení</w:t>
      </w:r>
      <w:bookmarkEnd w:id="15"/>
    </w:p>
    <w:p w14:paraId="3D735196" w14:textId="77777777" w:rsidR="00C6043E" w:rsidRDefault="00700913">
      <w:pPr>
        <w:pStyle w:val="Zkladntext1"/>
        <w:spacing w:after="420"/>
        <w:ind w:left="440"/>
        <w:jc w:val="both"/>
        <w:sectPr w:rsidR="00C6043E">
          <w:pgSz w:w="11900" w:h="16840"/>
          <w:pgMar w:top="1750" w:right="1630" w:bottom="1535" w:left="974" w:header="1322" w:footer="3" w:gutter="0"/>
          <w:cols w:space="720"/>
          <w:noEndnote/>
          <w:docGrid w:linePitch="360"/>
        </w:sectPr>
      </w:pPr>
      <w:r>
        <w:t xml:space="preserve">Nabídka zahrnuje plynový chromatograf výrobce </w:t>
      </w:r>
      <w:proofErr w:type="spellStart"/>
      <w:r>
        <w:t>Agilent</w:t>
      </w:r>
      <w:proofErr w:type="spellEnd"/>
      <w:r>
        <w:t xml:space="preserve"> Technologies, model 8890 s hmotnostním detektorem výrobce </w:t>
      </w:r>
      <w:proofErr w:type="spellStart"/>
      <w:r>
        <w:t>Agilent</w:t>
      </w:r>
      <w:proofErr w:type="spellEnd"/>
      <w:r>
        <w:t xml:space="preserve"> Technologies, model 5977C a dávkovacím a </w:t>
      </w:r>
      <w:proofErr w:type="spellStart"/>
      <w:r>
        <w:t>zakoncentrovávacím</w:t>
      </w:r>
      <w:proofErr w:type="spellEnd"/>
      <w:r>
        <w:t xml:space="preserve"> zařízením výrobce MARKES (Unity, Ultra, CIA, </w:t>
      </w:r>
      <w:proofErr w:type="spellStart"/>
      <w:r>
        <w:t>Kori</w:t>
      </w:r>
      <w:proofErr w:type="spellEnd"/>
      <w:r>
        <w:t xml:space="preserve">), dále dva plynové chromatografy výrobce </w:t>
      </w:r>
      <w:proofErr w:type="spellStart"/>
      <w:r>
        <w:t>Agilent</w:t>
      </w:r>
      <w:proofErr w:type="spellEnd"/>
      <w:r>
        <w:t xml:space="preserve"> Technologies, model 8890 s ventilovými zařízeními a plamenově ionizačním a teplotně vodivostním detektorem pro první plynový chromatograf a pulsním heliově ionizačním detektorem pro druhý plynový chromatograf. Součástí dodávky bude analytický SW </w:t>
      </w:r>
      <w:proofErr w:type="spellStart"/>
      <w:r>
        <w:t>OpenLab</w:t>
      </w:r>
      <w:proofErr w:type="spellEnd"/>
      <w:r>
        <w:t xml:space="preserve"> v uspořádání </w:t>
      </w:r>
      <w:proofErr w:type="spellStart"/>
      <w:r>
        <w:t>client</w:t>
      </w:r>
      <w:proofErr w:type="spellEnd"/>
      <w:r>
        <w:t>/server pro obsluhu všech dodávaných zařízení a pro vyhodnocování naměřených dat a aktuální knihovna hmotnostních spekter NIST. Podrobná specifikace včetně datových listů výrobce je uvedena v samostatném dokumentu „Technická specifikace nabízeného zařízení; Pro V 00632 - dodávka měřících přístrojů; Část 2: 3 plynové chromatografy s příslušenstvím", který je nedílnou součástí této smlouvy.</w:t>
      </w:r>
    </w:p>
    <w:p w14:paraId="0C0DC4EE" w14:textId="42FD660F" w:rsidR="00C6043E" w:rsidRDefault="00C6043E">
      <w:pPr>
        <w:spacing w:line="1" w:lineRule="exact"/>
      </w:pPr>
    </w:p>
    <w:p w14:paraId="3004E835" w14:textId="262466D5" w:rsidR="00C6043E" w:rsidRDefault="00C6043E">
      <w:pPr>
        <w:pStyle w:val="Zkladntext1"/>
        <w:spacing w:after="0" w:line="226" w:lineRule="auto"/>
        <w:jc w:val="both"/>
        <w:sectPr w:rsidR="00C6043E">
          <w:footerReference w:type="default" r:id="rId9"/>
          <w:footerReference w:type="first" r:id="rId10"/>
          <w:pgSz w:w="11900" w:h="16840"/>
          <w:pgMar w:top="1658" w:right="1714" w:bottom="1046" w:left="1268" w:header="0" w:footer="3" w:gutter="0"/>
          <w:pgNumType w:start="15"/>
          <w:cols w:space="720"/>
          <w:noEndnote/>
          <w:titlePg/>
          <w:docGrid w:linePitch="360"/>
        </w:sectPr>
      </w:pPr>
    </w:p>
    <w:p w14:paraId="474D00F6" w14:textId="77777777" w:rsidR="00C6043E" w:rsidRDefault="00C6043E">
      <w:pPr>
        <w:spacing w:before="99" w:after="99" w:line="240" w:lineRule="exact"/>
        <w:rPr>
          <w:sz w:val="19"/>
          <w:szCs w:val="19"/>
        </w:rPr>
      </w:pPr>
    </w:p>
    <w:p w14:paraId="702AB0AF" w14:textId="77777777" w:rsidR="00C6043E" w:rsidRDefault="00C6043E">
      <w:pPr>
        <w:spacing w:line="1" w:lineRule="exact"/>
        <w:sectPr w:rsidR="00C6043E">
          <w:type w:val="continuous"/>
          <w:pgSz w:w="11900" w:h="16840"/>
          <w:pgMar w:top="1650" w:right="0" w:bottom="1055" w:left="0" w:header="0" w:footer="3" w:gutter="0"/>
          <w:cols w:space="720"/>
          <w:noEndnote/>
          <w:docGrid w:linePitch="360"/>
        </w:sectPr>
      </w:pPr>
    </w:p>
    <w:p w14:paraId="30C9292E" w14:textId="372A7CD2" w:rsidR="00C6043E" w:rsidRDefault="00C6043E">
      <w:pPr>
        <w:spacing w:line="1" w:lineRule="exact"/>
      </w:pPr>
    </w:p>
    <w:p w14:paraId="44574937" w14:textId="63A09447" w:rsidR="00700913" w:rsidRDefault="00700913">
      <w:pPr>
        <w:pStyle w:val="Jin0"/>
        <w:spacing w:after="180"/>
        <w:ind w:right="340"/>
        <w:jc w:val="right"/>
        <w:rPr>
          <w:b/>
          <w:bCs/>
          <w:sz w:val="19"/>
          <w:szCs w:val="19"/>
        </w:rPr>
      </w:pPr>
    </w:p>
    <w:p w14:paraId="226544B5" w14:textId="22099039" w:rsidR="00700913" w:rsidRDefault="00700913">
      <w:pPr>
        <w:pStyle w:val="Jin0"/>
        <w:spacing w:after="180"/>
        <w:ind w:right="340"/>
        <w:jc w:val="right"/>
        <w:rPr>
          <w:b/>
          <w:bCs/>
          <w:sz w:val="19"/>
          <w:szCs w:val="19"/>
        </w:rPr>
      </w:pPr>
    </w:p>
    <w:p w14:paraId="63EEA496" w14:textId="552CEC14" w:rsidR="00700913" w:rsidRDefault="00700913">
      <w:pPr>
        <w:pStyle w:val="Jin0"/>
        <w:spacing w:after="180"/>
        <w:ind w:right="340"/>
        <w:jc w:val="right"/>
        <w:rPr>
          <w:b/>
          <w:bCs/>
          <w:sz w:val="19"/>
          <w:szCs w:val="19"/>
        </w:rPr>
      </w:pPr>
    </w:p>
    <w:p w14:paraId="37699016" w14:textId="67C96725" w:rsidR="00700913" w:rsidRDefault="00700913">
      <w:pPr>
        <w:pStyle w:val="Jin0"/>
        <w:spacing w:after="180"/>
        <w:ind w:right="340"/>
        <w:jc w:val="right"/>
        <w:rPr>
          <w:b/>
          <w:bCs/>
          <w:sz w:val="19"/>
          <w:szCs w:val="19"/>
        </w:rPr>
      </w:pPr>
    </w:p>
    <w:p w14:paraId="3486D766" w14:textId="34023F8B" w:rsidR="00700913" w:rsidRDefault="00700913">
      <w:pPr>
        <w:pStyle w:val="Jin0"/>
        <w:spacing w:after="180"/>
        <w:ind w:right="340"/>
        <w:jc w:val="right"/>
        <w:rPr>
          <w:b/>
          <w:bCs/>
          <w:sz w:val="19"/>
          <w:szCs w:val="19"/>
        </w:rPr>
      </w:pPr>
    </w:p>
    <w:p w14:paraId="554C8904" w14:textId="74315044" w:rsidR="00700913" w:rsidRDefault="00700913">
      <w:pPr>
        <w:pStyle w:val="Jin0"/>
        <w:spacing w:after="180"/>
        <w:ind w:right="340"/>
        <w:jc w:val="right"/>
        <w:rPr>
          <w:b/>
          <w:bCs/>
          <w:sz w:val="19"/>
          <w:szCs w:val="19"/>
        </w:rPr>
      </w:pPr>
    </w:p>
    <w:p w14:paraId="22E13D89" w14:textId="36027BEC" w:rsidR="00700913" w:rsidRDefault="00700913">
      <w:pPr>
        <w:pStyle w:val="Jin0"/>
        <w:spacing w:after="180"/>
        <w:ind w:right="340"/>
        <w:jc w:val="right"/>
        <w:rPr>
          <w:b/>
          <w:bCs/>
          <w:sz w:val="19"/>
          <w:szCs w:val="19"/>
        </w:rPr>
      </w:pPr>
    </w:p>
    <w:p w14:paraId="1858EDB2" w14:textId="26A37ACA" w:rsidR="00700913" w:rsidRDefault="00700913">
      <w:pPr>
        <w:pStyle w:val="Jin0"/>
        <w:spacing w:after="180"/>
        <w:ind w:right="340"/>
        <w:jc w:val="right"/>
        <w:rPr>
          <w:b/>
          <w:bCs/>
          <w:sz w:val="19"/>
          <w:szCs w:val="19"/>
        </w:rPr>
      </w:pPr>
    </w:p>
    <w:p w14:paraId="68AA68E7" w14:textId="6C8757BB" w:rsidR="00700913" w:rsidRDefault="00700913">
      <w:pPr>
        <w:pStyle w:val="Jin0"/>
        <w:spacing w:after="180"/>
        <w:ind w:right="340"/>
        <w:jc w:val="right"/>
        <w:rPr>
          <w:b/>
          <w:bCs/>
          <w:sz w:val="19"/>
          <w:szCs w:val="19"/>
        </w:rPr>
      </w:pPr>
    </w:p>
    <w:p w14:paraId="1F3D9DC4" w14:textId="19DA335C" w:rsidR="00700913" w:rsidRDefault="00700913">
      <w:pPr>
        <w:pStyle w:val="Jin0"/>
        <w:spacing w:after="180"/>
        <w:ind w:right="340"/>
        <w:jc w:val="right"/>
        <w:rPr>
          <w:b/>
          <w:bCs/>
          <w:sz w:val="19"/>
          <w:szCs w:val="19"/>
        </w:rPr>
      </w:pPr>
    </w:p>
    <w:p w14:paraId="62F10B04" w14:textId="544073F1" w:rsidR="00700913" w:rsidRDefault="00700913">
      <w:pPr>
        <w:pStyle w:val="Jin0"/>
        <w:spacing w:after="180"/>
        <w:ind w:right="340"/>
        <w:jc w:val="right"/>
        <w:rPr>
          <w:b/>
          <w:bCs/>
          <w:sz w:val="19"/>
          <w:szCs w:val="19"/>
        </w:rPr>
      </w:pPr>
    </w:p>
    <w:p w14:paraId="47ACB613" w14:textId="0B140A94" w:rsidR="00700913" w:rsidRDefault="00700913">
      <w:pPr>
        <w:pStyle w:val="Jin0"/>
        <w:spacing w:after="180"/>
        <w:ind w:right="340"/>
        <w:jc w:val="right"/>
        <w:rPr>
          <w:sz w:val="19"/>
          <w:szCs w:val="19"/>
        </w:rPr>
      </w:pPr>
    </w:p>
    <w:sectPr w:rsidR="00700913">
      <w:type w:val="continuous"/>
      <w:pgSz w:w="11900" w:h="16840"/>
      <w:pgMar w:top="1650" w:right="1619" w:bottom="1055" w:left="11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938" w14:textId="77777777" w:rsidR="009D5B9D" w:rsidRDefault="009D5B9D">
      <w:r>
        <w:separator/>
      </w:r>
    </w:p>
  </w:endnote>
  <w:endnote w:type="continuationSeparator" w:id="0">
    <w:p w14:paraId="078A1A37" w14:textId="77777777" w:rsidR="009D5B9D" w:rsidRDefault="009D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8CF6" w14:textId="77777777" w:rsidR="00C6043E" w:rsidRDefault="00700913">
    <w:pPr>
      <w:spacing w:line="1" w:lineRule="exact"/>
    </w:pPr>
    <w:r>
      <w:rPr>
        <w:noProof/>
      </w:rPr>
      <mc:AlternateContent>
        <mc:Choice Requires="wps">
          <w:drawing>
            <wp:anchor distT="0" distB="0" distL="0" distR="0" simplePos="0" relativeHeight="62914690" behindDoc="1" locked="0" layoutInCell="1" allowOverlap="1" wp14:anchorId="19321AAC" wp14:editId="323607E9">
              <wp:simplePos x="0" y="0"/>
              <wp:positionH relativeFrom="page">
                <wp:posOffset>3308350</wp:posOffset>
              </wp:positionH>
              <wp:positionV relativeFrom="page">
                <wp:posOffset>9853930</wp:posOffset>
              </wp:positionV>
              <wp:extent cx="898525" cy="102870"/>
              <wp:effectExtent l="0" t="0" r="0" b="0"/>
              <wp:wrapNone/>
              <wp:docPr id="3" name="Shape 3"/>
              <wp:cNvGraphicFramePr/>
              <a:graphic xmlns:a="http://schemas.openxmlformats.org/drawingml/2006/main">
                <a:graphicData uri="http://schemas.microsoft.com/office/word/2010/wordprocessingShape">
                  <wps:wsp>
                    <wps:cNvSpPr txBox="1"/>
                    <wps:spPr>
                      <a:xfrm>
                        <a:off x="0" y="0"/>
                        <a:ext cx="898525" cy="102870"/>
                      </a:xfrm>
                      <a:prstGeom prst="rect">
                        <a:avLst/>
                      </a:prstGeom>
                      <a:noFill/>
                    </wps:spPr>
                    <wps:txbx>
                      <w:txbxContent>
                        <w:p w14:paraId="3421EAAF" w14:textId="77777777" w:rsidR="00C6043E" w:rsidRDefault="00700913">
                          <w:pPr>
                            <w:pStyle w:val="Zhlavnebozpat20"/>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13</w:t>
                          </w:r>
                        </w:p>
                      </w:txbxContent>
                    </wps:txbx>
                    <wps:bodyPr wrap="none" lIns="0" tIns="0" rIns="0" bIns="0">
                      <a:spAutoFit/>
                    </wps:bodyPr>
                  </wps:wsp>
                </a:graphicData>
              </a:graphic>
            </wp:anchor>
          </w:drawing>
        </mc:Choice>
        <mc:Fallback>
          <w:pict>
            <v:shape id="_x0000_s1029" type="#_x0000_t202" style="position:absolute;margin-left:260.5pt;margin-top:775.89999999999998pt;width:70.75pt;height:8.0999999999999996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z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9076" w14:textId="77777777" w:rsidR="00C6043E" w:rsidRDefault="00C6043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274A" w14:textId="77777777" w:rsidR="00C6043E" w:rsidRDefault="00700913">
    <w:pPr>
      <w:spacing w:line="1" w:lineRule="exact"/>
    </w:pPr>
    <w:r>
      <w:rPr>
        <w:noProof/>
      </w:rPr>
      <mc:AlternateContent>
        <mc:Choice Requires="wps">
          <w:drawing>
            <wp:anchor distT="0" distB="0" distL="0" distR="0" simplePos="0" relativeHeight="62914693" behindDoc="1" locked="0" layoutInCell="1" allowOverlap="1" wp14:anchorId="5DDA3DCD" wp14:editId="1881B83E">
              <wp:simplePos x="0" y="0"/>
              <wp:positionH relativeFrom="page">
                <wp:posOffset>5285740</wp:posOffset>
              </wp:positionH>
              <wp:positionV relativeFrom="page">
                <wp:posOffset>10055225</wp:posOffset>
              </wp:positionV>
              <wp:extent cx="231140" cy="93980"/>
              <wp:effectExtent l="0" t="0" r="0" b="0"/>
              <wp:wrapNone/>
              <wp:docPr id="27" name="Shape 27"/>
              <wp:cNvGraphicFramePr/>
              <a:graphic xmlns:a="http://schemas.openxmlformats.org/drawingml/2006/main">
                <a:graphicData uri="http://schemas.microsoft.com/office/word/2010/wordprocessingShape">
                  <wps:wsp>
                    <wps:cNvSpPr txBox="1"/>
                    <wps:spPr>
                      <a:xfrm>
                        <a:off x="0" y="0"/>
                        <a:ext cx="231140" cy="93980"/>
                      </a:xfrm>
                      <a:prstGeom prst="rect">
                        <a:avLst/>
                      </a:prstGeom>
                      <a:noFill/>
                    </wps:spPr>
                    <wps:txbx>
                      <w:txbxContent>
                        <w:p w14:paraId="51A90A85" w14:textId="77777777" w:rsidR="00C6043E" w:rsidRDefault="00700913">
                          <w:pPr>
                            <w:pStyle w:val="Zhlavnebozpat20"/>
                            <w:rPr>
                              <w:sz w:val="16"/>
                              <w:szCs w:val="16"/>
                            </w:rPr>
                          </w:pPr>
                          <w:r>
                            <w:rPr>
                              <w:rFonts w:ascii="Arial" w:eastAsia="Arial" w:hAnsi="Arial" w:cs="Arial"/>
                              <w:i/>
                              <w:iCs/>
                              <w:color w:val="374A65"/>
                              <w:sz w:val="16"/>
                              <w:szCs w:val="16"/>
                            </w:rPr>
                            <w:t>1504-</w:t>
                          </w:r>
                        </w:p>
                      </w:txbxContent>
                    </wps:txbx>
                    <wps:bodyPr wrap="none" lIns="0" tIns="0" rIns="0" bIns="0">
                      <a:spAutoFit/>
                    </wps:bodyPr>
                  </wps:wsp>
                </a:graphicData>
              </a:graphic>
            </wp:anchor>
          </w:drawing>
        </mc:Choice>
        <mc:Fallback>
          <w:pict>
            <v:shape id="_x0000_s1053" type="#_x0000_t202" style="position:absolute;margin-left:416.19999999999999pt;margin-top:791.75pt;width:18.199999999999999pt;height:7.4000000000000004pt;z-index:-188744060;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i/>
                        <w:iCs/>
                        <w:color w:val="374A65"/>
                        <w:spacing w:val="0"/>
                        <w:w w:val="100"/>
                        <w:position w:val="0"/>
                        <w:sz w:val="16"/>
                        <w:szCs w:val="16"/>
                        <w:shd w:val="clear" w:color="auto" w:fill="auto"/>
                        <w:lang w:val="cs-CZ" w:eastAsia="cs-CZ" w:bidi="cs-CZ"/>
                      </w:rPr>
                      <w:t>1504-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885D" w14:textId="77777777" w:rsidR="009D5B9D" w:rsidRDefault="009D5B9D"/>
  </w:footnote>
  <w:footnote w:type="continuationSeparator" w:id="0">
    <w:p w14:paraId="11744B17" w14:textId="77777777" w:rsidR="009D5B9D" w:rsidRDefault="009D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ADE"/>
    <w:multiLevelType w:val="multilevel"/>
    <w:tmpl w:val="2EDAE5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C2D2C"/>
    <w:multiLevelType w:val="multilevel"/>
    <w:tmpl w:val="615209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86B90"/>
    <w:multiLevelType w:val="multilevel"/>
    <w:tmpl w:val="859AD1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73B9E"/>
    <w:multiLevelType w:val="multilevel"/>
    <w:tmpl w:val="AF0601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053CB"/>
    <w:multiLevelType w:val="multilevel"/>
    <w:tmpl w:val="B44098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D619F"/>
    <w:multiLevelType w:val="multilevel"/>
    <w:tmpl w:val="AB846E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F32EC"/>
    <w:multiLevelType w:val="multilevel"/>
    <w:tmpl w:val="989631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934834"/>
    <w:multiLevelType w:val="multilevel"/>
    <w:tmpl w:val="7B249958"/>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C45A9"/>
    <w:multiLevelType w:val="multilevel"/>
    <w:tmpl w:val="68781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E86CF9"/>
    <w:multiLevelType w:val="multilevel"/>
    <w:tmpl w:val="ABE63B3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65487"/>
    <w:multiLevelType w:val="multilevel"/>
    <w:tmpl w:val="113A2E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76D75"/>
    <w:multiLevelType w:val="multilevel"/>
    <w:tmpl w:val="F170D8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6E1155"/>
    <w:multiLevelType w:val="multilevel"/>
    <w:tmpl w:val="2D687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017987"/>
    <w:multiLevelType w:val="multilevel"/>
    <w:tmpl w:val="E0E675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3F78EC"/>
    <w:multiLevelType w:val="multilevel"/>
    <w:tmpl w:val="9E8000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21141"/>
    <w:multiLevelType w:val="multilevel"/>
    <w:tmpl w:val="18EA3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372409"/>
    <w:multiLevelType w:val="multilevel"/>
    <w:tmpl w:val="6DA856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14CD0"/>
    <w:multiLevelType w:val="multilevel"/>
    <w:tmpl w:val="1F6CC7DA"/>
    <w:lvl w:ilvl="0">
      <w:start w:val="8"/>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8366829">
    <w:abstractNumId w:val="7"/>
  </w:num>
  <w:num w:numId="2" w16cid:durableId="187060876">
    <w:abstractNumId w:val="5"/>
  </w:num>
  <w:num w:numId="3" w16cid:durableId="499544645">
    <w:abstractNumId w:val="12"/>
  </w:num>
  <w:num w:numId="4" w16cid:durableId="399063123">
    <w:abstractNumId w:val="1"/>
  </w:num>
  <w:num w:numId="5" w16cid:durableId="1030961106">
    <w:abstractNumId w:val="0"/>
  </w:num>
  <w:num w:numId="6" w16cid:durableId="531571840">
    <w:abstractNumId w:val="3"/>
  </w:num>
  <w:num w:numId="7" w16cid:durableId="957376380">
    <w:abstractNumId w:val="15"/>
  </w:num>
  <w:num w:numId="8" w16cid:durableId="1623925475">
    <w:abstractNumId w:val="9"/>
  </w:num>
  <w:num w:numId="9" w16cid:durableId="2082945288">
    <w:abstractNumId w:val="8"/>
  </w:num>
  <w:num w:numId="10" w16cid:durableId="21171288">
    <w:abstractNumId w:val="17"/>
  </w:num>
  <w:num w:numId="11" w16cid:durableId="1610233426">
    <w:abstractNumId w:val="11"/>
  </w:num>
  <w:num w:numId="12" w16cid:durableId="1028339769">
    <w:abstractNumId w:val="6"/>
  </w:num>
  <w:num w:numId="13" w16cid:durableId="1383360206">
    <w:abstractNumId w:val="10"/>
  </w:num>
  <w:num w:numId="14" w16cid:durableId="1546939921">
    <w:abstractNumId w:val="14"/>
  </w:num>
  <w:num w:numId="15" w16cid:durableId="1743136962">
    <w:abstractNumId w:val="13"/>
  </w:num>
  <w:num w:numId="16" w16cid:durableId="201674304">
    <w:abstractNumId w:val="4"/>
  </w:num>
  <w:num w:numId="17" w16cid:durableId="352345171">
    <w:abstractNumId w:val="2"/>
  </w:num>
  <w:num w:numId="18" w16cid:durableId="1359770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E"/>
    <w:rsid w:val="001536E5"/>
    <w:rsid w:val="00270CC6"/>
    <w:rsid w:val="00273711"/>
    <w:rsid w:val="004B4AE6"/>
    <w:rsid w:val="0050606E"/>
    <w:rsid w:val="00634A07"/>
    <w:rsid w:val="00700913"/>
    <w:rsid w:val="009D5B9D"/>
    <w:rsid w:val="009F1C38"/>
    <w:rsid w:val="00C6043E"/>
    <w:rsid w:val="00ED4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8093"/>
  <w15:docId w15:val="{EFB565AB-E318-4F6D-9AE7-09251AE1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8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4"/>
      <w:szCs w:val="34"/>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paragraph" w:customStyle="1" w:styleId="Zkladntext1">
    <w:name w:val="Základní text1"/>
    <w:basedOn w:val="Normln"/>
    <w:link w:val="Zkladntext"/>
    <w:pPr>
      <w:spacing w:after="120"/>
    </w:pPr>
    <w:rPr>
      <w:rFonts w:ascii="Calibri" w:eastAsia="Calibri" w:hAnsi="Calibri" w:cs="Calibri"/>
      <w:sz w:val="22"/>
      <w:szCs w:val="22"/>
    </w:rPr>
  </w:style>
  <w:style w:type="paragraph" w:customStyle="1" w:styleId="Jin0">
    <w:name w:val="Jiné"/>
    <w:basedOn w:val="Normln"/>
    <w:link w:val="Jin"/>
    <w:pPr>
      <w:spacing w:after="120"/>
    </w:pPr>
    <w:rPr>
      <w:rFonts w:ascii="Calibri" w:eastAsia="Calibri" w:hAnsi="Calibri" w:cs="Calibri"/>
      <w:sz w:val="22"/>
      <w:szCs w:val="22"/>
    </w:rPr>
  </w:style>
  <w:style w:type="paragraph" w:customStyle="1" w:styleId="Zkladntext20">
    <w:name w:val="Základní text (2)"/>
    <w:basedOn w:val="Normln"/>
    <w:link w:val="Zkladntext2"/>
    <w:pPr>
      <w:ind w:left="2040"/>
    </w:pPr>
    <w:rPr>
      <w:rFonts w:ascii="Arial" w:eastAsia="Arial" w:hAnsi="Arial" w:cs="Arial"/>
      <w:w w:val="80"/>
      <w:sz w:val="19"/>
      <w:szCs w:val="19"/>
    </w:rPr>
  </w:style>
  <w:style w:type="paragraph" w:customStyle="1" w:styleId="Nadpis20">
    <w:name w:val="Nadpis #2"/>
    <w:basedOn w:val="Normln"/>
    <w:link w:val="Nadpis2"/>
    <w:pPr>
      <w:spacing w:after="160"/>
      <w:jc w:val="center"/>
      <w:outlineLvl w:val="1"/>
    </w:pPr>
    <w:rPr>
      <w:rFonts w:ascii="Calibri" w:eastAsia="Calibri" w:hAnsi="Calibri" w:cs="Calibri"/>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50"/>
      <w:jc w:val="center"/>
      <w:outlineLvl w:val="0"/>
    </w:pPr>
    <w:rPr>
      <w:rFonts w:ascii="Calibri" w:eastAsia="Calibri" w:hAnsi="Calibri" w:cs="Calibri"/>
      <w:b/>
      <w:bCs/>
      <w:sz w:val="34"/>
      <w:szCs w:val="34"/>
    </w:rPr>
  </w:style>
  <w:style w:type="paragraph" w:customStyle="1" w:styleId="Titulektabulky0">
    <w:name w:val="Titulek tabulky"/>
    <w:basedOn w:val="Normln"/>
    <w:link w:val="Titulektabulky"/>
    <w:rPr>
      <w:rFonts w:ascii="Calibri" w:eastAsia="Calibri" w:hAnsi="Calibri" w:cs="Calibri"/>
      <w:b/>
      <w:bCs/>
      <w:sz w:val="22"/>
      <w:szCs w:val="22"/>
    </w:rPr>
  </w:style>
  <w:style w:type="paragraph" w:customStyle="1" w:styleId="Titulekobrzku0">
    <w:name w:val="Titulek obrázku"/>
    <w:basedOn w:val="Normln"/>
    <w:link w:val="Titulekobrzku"/>
    <w:pPr>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s@hps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3805</Words>
  <Characters>22455</Characters>
  <Application>Microsoft Office Word</Application>
  <DocSecurity>0</DocSecurity>
  <Lines>187</Lines>
  <Paragraphs>52</Paragraphs>
  <ScaleCrop>false</ScaleCrop>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7</cp:revision>
  <dcterms:created xsi:type="dcterms:W3CDTF">2022-10-12T06:32:00Z</dcterms:created>
  <dcterms:modified xsi:type="dcterms:W3CDTF">2022-10-12T07:01:00Z</dcterms:modified>
</cp:coreProperties>
</file>