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9A8B" w14:textId="77777777" w:rsidR="00AC136E" w:rsidRPr="000B6E00" w:rsidRDefault="00AC136E" w:rsidP="00AC136E">
      <w:pPr>
        <w:rPr>
          <w:rFonts w:ascii="Times New Roman" w:hAnsi="Times New Roman"/>
          <w:sz w:val="24"/>
        </w:rPr>
      </w:pPr>
      <w:r w:rsidRPr="000B6E00">
        <w:rPr>
          <w:rFonts w:ascii="Times New Roman" w:hAnsi="Times New Roman"/>
          <w:sz w:val="24"/>
        </w:rPr>
        <w:t>Příloha č. 1 Technické vlastnosti a součásti Dodávky</w:t>
      </w:r>
    </w:p>
    <w:p w14:paraId="4D9D8A02" w14:textId="77777777" w:rsidR="00AC136E" w:rsidRPr="000B6E00" w:rsidRDefault="00AC136E" w:rsidP="00AC136E">
      <w:pPr>
        <w:rPr>
          <w:rFonts w:ascii="Times New Roman" w:hAnsi="Times New Roman"/>
          <w:sz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2547"/>
        <w:gridCol w:w="1559"/>
        <w:gridCol w:w="1418"/>
        <w:gridCol w:w="1842"/>
        <w:gridCol w:w="1701"/>
      </w:tblGrid>
      <w:tr w:rsidR="00AC136E" w:rsidRPr="000B6E00" w14:paraId="1629C1FC" w14:textId="77777777" w:rsidTr="001D1672">
        <w:trPr>
          <w:tblHead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CCCCCC"/>
          </w:tcPr>
          <w:p w14:paraId="2FC43B75" w14:textId="77777777" w:rsidR="00AC136E" w:rsidRPr="000B6E00" w:rsidRDefault="00AC136E" w:rsidP="001D1672">
            <w:pPr>
              <w:rPr>
                <w:rFonts w:ascii="Times New Roman" w:hAnsi="Times New Roman"/>
                <w:color w:val="000000"/>
                <w:sz w:val="24"/>
              </w:rPr>
            </w:pPr>
            <w:r w:rsidRPr="000B6E00">
              <w:rPr>
                <w:rFonts w:ascii="Times New Roman" w:hAnsi="Times New Roman"/>
                <w:b/>
                <w:bCs/>
                <w:color w:val="000000"/>
                <w:sz w:val="24"/>
              </w:rPr>
              <w:t xml:space="preserve">Rozšíření RAM u stávajících serverů HPE </w:t>
            </w:r>
            <w:proofErr w:type="spellStart"/>
            <w:r w:rsidRPr="000B6E00">
              <w:rPr>
                <w:rFonts w:ascii="Times New Roman" w:hAnsi="Times New Roman"/>
                <w:b/>
                <w:bCs/>
                <w:color w:val="000000"/>
                <w:sz w:val="24"/>
              </w:rPr>
              <w:t>Synergy</w:t>
            </w:r>
            <w:proofErr w:type="spellEnd"/>
            <w:r w:rsidRPr="000B6E00">
              <w:rPr>
                <w:rFonts w:ascii="Times New Roman" w:hAnsi="Times New Roman"/>
                <w:b/>
                <w:bCs/>
                <w:color w:val="000000"/>
                <w:sz w:val="24"/>
              </w:rPr>
              <w:t xml:space="preserve"> 480 Gen10</w:t>
            </w:r>
          </w:p>
        </w:tc>
      </w:tr>
      <w:tr w:rsidR="00AC136E" w:rsidRPr="000B6E00" w14:paraId="231FD9EB" w14:textId="77777777" w:rsidTr="001D1672">
        <w:tc>
          <w:tcPr>
            <w:tcW w:w="2547" w:type="dxa"/>
            <w:tcBorders>
              <w:left w:val="single" w:sz="4" w:space="0" w:color="000000"/>
              <w:bottom w:val="single" w:sz="4" w:space="0" w:color="000000"/>
            </w:tcBorders>
            <w:shd w:val="clear" w:color="auto" w:fill="E6E6FF"/>
            <w:vAlign w:val="center"/>
          </w:tcPr>
          <w:p w14:paraId="5B03A927"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hAnsi="Times New Roman" w:cs="Times New Roman"/>
                <w:b/>
                <w:bCs/>
                <w:color w:val="000000"/>
              </w:rPr>
              <w:t>Popis</w:t>
            </w:r>
          </w:p>
        </w:tc>
        <w:tc>
          <w:tcPr>
            <w:tcW w:w="1559" w:type="dxa"/>
            <w:tcBorders>
              <w:left w:val="single" w:sz="4" w:space="0" w:color="000000"/>
              <w:bottom w:val="single" w:sz="4" w:space="0" w:color="000000"/>
            </w:tcBorders>
            <w:shd w:val="clear" w:color="auto" w:fill="E6E6FF"/>
            <w:vAlign w:val="center"/>
          </w:tcPr>
          <w:p w14:paraId="367D1762"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hAnsi="Times New Roman" w:cs="Times New Roman"/>
                <w:b/>
                <w:bCs/>
                <w:color w:val="000000"/>
              </w:rPr>
              <w:t>Modelové číslo</w:t>
            </w:r>
          </w:p>
        </w:tc>
        <w:tc>
          <w:tcPr>
            <w:tcW w:w="1418" w:type="dxa"/>
            <w:tcBorders>
              <w:left w:val="single" w:sz="4" w:space="0" w:color="000000"/>
              <w:bottom w:val="single" w:sz="4" w:space="0" w:color="000000"/>
            </w:tcBorders>
            <w:shd w:val="clear" w:color="auto" w:fill="E6E6FF"/>
            <w:vAlign w:val="center"/>
          </w:tcPr>
          <w:p w14:paraId="77F6D8C0"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hAnsi="Times New Roman" w:cs="Times New Roman"/>
                <w:b/>
                <w:bCs/>
                <w:color w:val="000000"/>
              </w:rPr>
              <w:t>Požadovaný počet</w:t>
            </w:r>
          </w:p>
        </w:tc>
        <w:tc>
          <w:tcPr>
            <w:tcW w:w="1842" w:type="dxa"/>
            <w:tcBorders>
              <w:left w:val="single" w:sz="4" w:space="0" w:color="000000"/>
              <w:bottom w:val="single" w:sz="4" w:space="0" w:color="000000"/>
            </w:tcBorders>
            <w:shd w:val="clear" w:color="auto" w:fill="E6E6FF"/>
            <w:vAlign w:val="center"/>
          </w:tcPr>
          <w:p w14:paraId="53E628E6"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hAnsi="Times New Roman" w:cs="Times New Roman"/>
                <w:b/>
                <w:bCs/>
                <w:color w:val="000000"/>
              </w:rPr>
              <w:t>Cena za 1 kus bez DPH</w:t>
            </w:r>
          </w:p>
        </w:tc>
        <w:tc>
          <w:tcPr>
            <w:tcW w:w="1701" w:type="dxa"/>
            <w:tcBorders>
              <w:left w:val="single" w:sz="4" w:space="0" w:color="000000"/>
              <w:bottom w:val="single" w:sz="4" w:space="0" w:color="000000"/>
              <w:right w:val="single" w:sz="4" w:space="0" w:color="000000"/>
            </w:tcBorders>
            <w:shd w:val="clear" w:color="auto" w:fill="E6E6FF"/>
            <w:vAlign w:val="center"/>
          </w:tcPr>
          <w:p w14:paraId="3FBBCFCE"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hAnsi="Times New Roman" w:cs="Times New Roman"/>
                <w:b/>
                <w:bCs/>
                <w:color w:val="000000"/>
              </w:rPr>
              <w:t>Cena celkem bez DPH</w:t>
            </w:r>
          </w:p>
        </w:tc>
      </w:tr>
      <w:tr w:rsidR="00AC136E" w:rsidRPr="000B6E00" w14:paraId="6418B788" w14:textId="77777777" w:rsidTr="001D1672">
        <w:tc>
          <w:tcPr>
            <w:tcW w:w="2547" w:type="dxa"/>
            <w:tcBorders>
              <w:left w:val="single" w:sz="4" w:space="0" w:color="000000"/>
              <w:bottom w:val="single" w:sz="4" w:space="0" w:color="000000"/>
            </w:tcBorders>
            <w:shd w:val="clear" w:color="auto" w:fill="auto"/>
          </w:tcPr>
          <w:p w14:paraId="17F7DC2C" w14:textId="77777777" w:rsidR="00AC136E" w:rsidRPr="000B6E00" w:rsidRDefault="00AC136E" w:rsidP="001D1672">
            <w:pPr>
              <w:rPr>
                <w:rFonts w:ascii="Times New Roman" w:hAnsi="Times New Roman"/>
                <w:color w:val="000000"/>
                <w:sz w:val="24"/>
              </w:rPr>
            </w:pPr>
            <w:r w:rsidRPr="000B6E00">
              <w:rPr>
                <w:rFonts w:ascii="Times New Roman" w:hAnsi="Times New Roman"/>
                <w:color w:val="000000"/>
                <w:sz w:val="24"/>
              </w:rPr>
              <w:t xml:space="preserve">64GB (1x64GB) DDR4-2666 CAS-19-19-19 </w:t>
            </w:r>
          </w:p>
        </w:tc>
        <w:tc>
          <w:tcPr>
            <w:tcW w:w="1559" w:type="dxa"/>
            <w:tcBorders>
              <w:left w:val="single" w:sz="4" w:space="0" w:color="000000"/>
              <w:bottom w:val="single" w:sz="4" w:space="0" w:color="000000"/>
            </w:tcBorders>
            <w:shd w:val="clear" w:color="auto" w:fill="auto"/>
            <w:vAlign w:val="center"/>
          </w:tcPr>
          <w:p w14:paraId="1AC6489F" w14:textId="77777777" w:rsidR="00AC136E" w:rsidRPr="000B6E00" w:rsidRDefault="00AC136E" w:rsidP="001D1672">
            <w:pPr>
              <w:rPr>
                <w:rFonts w:ascii="Times New Roman" w:hAnsi="Times New Roman"/>
                <w:color w:val="000000"/>
                <w:sz w:val="24"/>
              </w:rPr>
            </w:pPr>
            <w:r w:rsidRPr="000B6E00">
              <w:rPr>
                <w:rFonts w:ascii="Times New Roman" w:hAnsi="Times New Roman"/>
                <w:color w:val="000000"/>
                <w:sz w:val="24"/>
              </w:rPr>
              <w:t>815101-B21</w:t>
            </w:r>
          </w:p>
        </w:tc>
        <w:tc>
          <w:tcPr>
            <w:tcW w:w="1418" w:type="dxa"/>
            <w:tcBorders>
              <w:left w:val="single" w:sz="4" w:space="0" w:color="000000"/>
              <w:bottom w:val="single" w:sz="4" w:space="0" w:color="000000"/>
            </w:tcBorders>
            <w:shd w:val="clear" w:color="auto" w:fill="auto"/>
            <w:vAlign w:val="center"/>
          </w:tcPr>
          <w:p w14:paraId="43DCBDEC" w14:textId="77777777" w:rsidR="00AC136E" w:rsidRPr="000B6E00" w:rsidRDefault="00AC136E" w:rsidP="001D1672">
            <w:pPr>
              <w:pStyle w:val="Obsahtabulky"/>
              <w:rPr>
                <w:rFonts w:ascii="Times New Roman" w:hAnsi="Times New Roman" w:cs="Times New Roman"/>
                <w:color w:val="000000"/>
              </w:rPr>
            </w:pPr>
            <w:r w:rsidRPr="000B6E00">
              <w:rPr>
                <w:rFonts w:ascii="Times New Roman" w:hAnsi="Times New Roman" w:cs="Times New Roman"/>
                <w:color w:val="000000"/>
              </w:rPr>
              <w:t>28</w:t>
            </w:r>
          </w:p>
        </w:tc>
        <w:tc>
          <w:tcPr>
            <w:tcW w:w="1842" w:type="dxa"/>
            <w:tcBorders>
              <w:left w:val="single" w:sz="4" w:space="0" w:color="000000"/>
              <w:bottom w:val="single" w:sz="4" w:space="0" w:color="000000"/>
            </w:tcBorders>
            <w:shd w:val="clear" w:color="auto" w:fill="auto"/>
            <w:vAlign w:val="center"/>
          </w:tcPr>
          <w:p w14:paraId="066EEF7D" w14:textId="1F72CB1F" w:rsidR="00AC136E" w:rsidRPr="000B6E00" w:rsidRDefault="00AC136E" w:rsidP="001D1672">
            <w:pPr>
              <w:jc w:val="right"/>
              <w:rPr>
                <w:rFonts w:ascii="Times New Roman" w:hAnsi="Times New Roman"/>
                <w:color w:val="000000"/>
                <w:sz w:val="24"/>
              </w:rPr>
            </w:pPr>
          </w:p>
        </w:tc>
        <w:tc>
          <w:tcPr>
            <w:tcW w:w="1701" w:type="dxa"/>
            <w:tcBorders>
              <w:left w:val="single" w:sz="4" w:space="0" w:color="000000"/>
              <w:bottom w:val="single" w:sz="4" w:space="0" w:color="000000"/>
              <w:right w:val="single" w:sz="4" w:space="0" w:color="000000"/>
            </w:tcBorders>
            <w:shd w:val="clear" w:color="auto" w:fill="auto"/>
            <w:vAlign w:val="center"/>
          </w:tcPr>
          <w:p w14:paraId="68E63F56" w14:textId="20DB7DB8" w:rsidR="00AC136E" w:rsidRPr="000B6E00" w:rsidRDefault="00AC136E" w:rsidP="001D1672">
            <w:pPr>
              <w:jc w:val="right"/>
              <w:rPr>
                <w:rFonts w:ascii="Times New Roman" w:hAnsi="Times New Roman"/>
                <w:color w:val="000000"/>
                <w:sz w:val="24"/>
              </w:rPr>
            </w:pPr>
          </w:p>
        </w:tc>
      </w:tr>
      <w:tr w:rsidR="00AC136E" w:rsidRPr="000B6E00" w14:paraId="481C3624" w14:textId="77777777" w:rsidTr="001D1672">
        <w:tc>
          <w:tcPr>
            <w:tcW w:w="9067" w:type="dxa"/>
            <w:gridSpan w:val="5"/>
            <w:tcBorders>
              <w:left w:val="single" w:sz="4" w:space="0" w:color="000000"/>
              <w:bottom w:val="single" w:sz="4" w:space="0" w:color="000000"/>
              <w:right w:val="single" w:sz="4" w:space="0" w:color="000000"/>
            </w:tcBorders>
            <w:shd w:val="clear" w:color="auto" w:fill="CCCCCC"/>
          </w:tcPr>
          <w:p w14:paraId="2345CED3" w14:textId="77777777" w:rsidR="00AC136E" w:rsidRPr="000B6E00" w:rsidRDefault="00AC136E" w:rsidP="001D1672">
            <w:pPr>
              <w:rPr>
                <w:rFonts w:ascii="Times New Roman" w:hAnsi="Times New Roman"/>
                <w:color w:val="000000"/>
                <w:sz w:val="24"/>
              </w:rPr>
            </w:pPr>
            <w:r w:rsidRPr="000B6E00">
              <w:rPr>
                <w:rFonts w:ascii="Times New Roman" w:hAnsi="Times New Roman"/>
                <w:b/>
                <w:bCs/>
                <w:color w:val="000000"/>
                <w:sz w:val="24"/>
              </w:rPr>
              <w:t xml:space="preserve">+ další dodatečné komponenty (konstrukční/montážní a ovládací prvky, kabeláž apod.) potřebné pro zkompletování, instalaci a zprovoznění doplní Účastník do vlastního položkového rozpočtu, včetně položky obsahující náklady spojené s instalací, konfigurací a laděním u Zadavatele </w:t>
            </w:r>
          </w:p>
        </w:tc>
      </w:tr>
    </w:tbl>
    <w:p w14:paraId="7D55D379" w14:textId="77777777" w:rsidR="00AC136E" w:rsidRPr="000B6E00" w:rsidRDefault="00AC136E" w:rsidP="00AC136E">
      <w:pPr>
        <w:jc w:val="both"/>
        <w:rPr>
          <w:rFonts w:ascii="Times New Roman" w:hAnsi="Times New Roman"/>
          <w:color w:val="000000"/>
          <w:sz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2547"/>
        <w:gridCol w:w="1559"/>
        <w:gridCol w:w="1418"/>
        <w:gridCol w:w="1842"/>
        <w:gridCol w:w="1701"/>
      </w:tblGrid>
      <w:tr w:rsidR="00AC136E" w:rsidRPr="000B6E00" w14:paraId="46056229" w14:textId="77777777" w:rsidTr="001D1672">
        <w:trPr>
          <w:tblHead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CCCCCC"/>
          </w:tcPr>
          <w:p w14:paraId="609EC556" w14:textId="77777777" w:rsidR="00AC136E" w:rsidRPr="000B6E00" w:rsidRDefault="00AC136E" w:rsidP="001D1672">
            <w:pPr>
              <w:rPr>
                <w:rFonts w:ascii="Times New Roman" w:hAnsi="Times New Roman"/>
                <w:color w:val="000000"/>
                <w:sz w:val="24"/>
              </w:rPr>
            </w:pPr>
            <w:r w:rsidRPr="000B6E00">
              <w:rPr>
                <w:rFonts w:ascii="Times New Roman" w:hAnsi="Times New Roman"/>
                <w:b/>
                <w:bCs/>
                <w:color w:val="000000"/>
                <w:sz w:val="24"/>
              </w:rPr>
              <w:t xml:space="preserve">3 </w:t>
            </w:r>
            <w:proofErr w:type="spellStart"/>
            <w:r w:rsidRPr="000B6E00">
              <w:rPr>
                <w:rFonts w:ascii="Times New Roman" w:hAnsi="Times New Roman"/>
                <w:b/>
                <w:bCs/>
                <w:color w:val="000000"/>
                <w:sz w:val="24"/>
              </w:rPr>
              <w:t>blade</w:t>
            </w:r>
            <w:proofErr w:type="spellEnd"/>
            <w:r w:rsidRPr="000B6E00">
              <w:rPr>
                <w:rFonts w:ascii="Times New Roman" w:hAnsi="Times New Roman"/>
                <w:b/>
                <w:bCs/>
                <w:color w:val="000000"/>
                <w:sz w:val="24"/>
              </w:rPr>
              <w:t xml:space="preserve"> servery po dvou procesorech na každé základní desce - rozšíření stávající serverové infrastruktury založené na HPE </w:t>
            </w:r>
            <w:proofErr w:type="spellStart"/>
            <w:r w:rsidRPr="000B6E00">
              <w:rPr>
                <w:rFonts w:ascii="Times New Roman" w:hAnsi="Times New Roman"/>
                <w:b/>
                <w:bCs/>
                <w:color w:val="000000"/>
                <w:sz w:val="24"/>
              </w:rPr>
              <w:t>Synergy</w:t>
            </w:r>
            <w:proofErr w:type="spellEnd"/>
            <w:r w:rsidRPr="000B6E00">
              <w:rPr>
                <w:rFonts w:ascii="Times New Roman" w:hAnsi="Times New Roman"/>
                <w:b/>
                <w:bCs/>
                <w:color w:val="000000"/>
                <w:sz w:val="24"/>
              </w:rPr>
              <w:t xml:space="preserve"> 480 Gen10  - lokalita Národní a Jenštejn</w:t>
            </w:r>
          </w:p>
        </w:tc>
      </w:tr>
      <w:tr w:rsidR="00AC136E" w:rsidRPr="000B6E00" w14:paraId="786AE1B0" w14:textId="77777777" w:rsidTr="001D1672">
        <w:tc>
          <w:tcPr>
            <w:tcW w:w="2547" w:type="dxa"/>
            <w:tcBorders>
              <w:left w:val="single" w:sz="4" w:space="0" w:color="000000"/>
              <w:bottom w:val="single" w:sz="4" w:space="0" w:color="000000"/>
            </w:tcBorders>
            <w:shd w:val="clear" w:color="auto" w:fill="E6E6FF"/>
            <w:vAlign w:val="center"/>
          </w:tcPr>
          <w:p w14:paraId="5793AAA4"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hAnsi="Times New Roman" w:cs="Times New Roman"/>
                <w:b/>
                <w:bCs/>
                <w:color w:val="000000"/>
              </w:rPr>
              <w:t>Popis</w:t>
            </w:r>
          </w:p>
        </w:tc>
        <w:tc>
          <w:tcPr>
            <w:tcW w:w="1559" w:type="dxa"/>
            <w:tcBorders>
              <w:left w:val="single" w:sz="4" w:space="0" w:color="000000"/>
              <w:bottom w:val="single" w:sz="4" w:space="0" w:color="000000"/>
            </w:tcBorders>
            <w:shd w:val="clear" w:color="auto" w:fill="E6E6FF"/>
            <w:vAlign w:val="center"/>
          </w:tcPr>
          <w:p w14:paraId="5706370F"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hAnsi="Times New Roman" w:cs="Times New Roman"/>
                <w:b/>
                <w:bCs/>
                <w:color w:val="000000"/>
              </w:rPr>
              <w:t>Modelové číslo</w:t>
            </w:r>
          </w:p>
        </w:tc>
        <w:tc>
          <w:tcPr>
            <w:tcW w:w="1418" w:type="dxa"/>
            <w:tcBorders>
              <w:left w:val="single" w:sz="4" w:space="0" w:color="000000"/>
              <w:bottom w:val="single" w:sz="4" w:space="0" w:color="000000"/>
            </w:tcBorders>
            <w:shd w:val="clear" w:color="auto" w:fill="E6E6FF"/>
            <w:vAlign w:val="center"/>
          </w:tcPr>
          <w:p w14:paraId="247B205B"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hAnsi="Times New Roman" w:cs="Times New Roman"/>
                <w:b/>
                <w:bCs/>
                <w:color w:val="000000"/>
              </w:rPr>
              <w:t>Požadovaný počet</w:t>
            </w:r>
          </w:p>
        </w:tc>
        <w:tc>
          <w:tcPr>
            <w:tcW w:w="1842" w:type="dxa"/>
            <w:tcBorders>
              <w:left w:val="single" w:sz="4" w:space="0" w:color="000000"/>
              <w:bottom w:val="single" w:sz="4" w:space="0" w:color="000000"/>
            </w:tcBorders>
            <w:shd w:val="clear" w:color="auto" w:fill="E6E6FF"/>
            <w:vAlign w:val="center"/>
          </w:tcPr>
          <w:p w14:paraId="2294F7BC"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hAnsi="Times New Roman" w:cs="Times New Roman"/>
                <w:b/>
                <w:bCs/>
                <w:color w:val="000000"/>
              </w:rPr>
              <w:t>Cena za 1 kus bez DPH</w:t>
            </w:r>
          </w:p>
        </w:tc>
        <w:tc>
          <w:tcPr>
            <w:tcW w:w="1701" w:type="dxa"/>
            <w:tcBorders>
              <w:left w:val="single" w:sz="4" w:space="0" w:color="000000"/>
              <w:bottom w:val="single" w:sz="4" w:space="0" w:color="000000"/>
              <w:right w:val="single" w:sz="4" w:space="0" w:color="000000"/>
            </w:tcBorders>
            <w:shd w:val="clear" w:color="auto" w:fill="E6E6FF"/>
            <w:vAlign w:val="center"/>
          </w:tcPr>
          <w:p w14:paraId="47F0B55F"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hAnsi="Times New Roman" w:cs="Times New Roman"/>
                <w:b/>
                <w:bCs/>
                <w:color w:val="000000"/>
              </w:rPr>
              <w:t>Cena celkem bez DPH</w:t>
            </w:r>
          </w:p>
        </w:tc>
      </w:tr>
      <w:tr w:rsidR="00AC136E" w:rsidRPr="000B6E00" w14:paraId="409BD52D" w14:textId="77777777" w:rsidTr="001D1672">
        <w:tc>
          <w:tcPr>
            <w:tcW w:w="2547" w:type="dxa"/>
            <w:tcBorders>
              <w:left w:val="single" w:sz="4" w:space="0" w:color="000000"/>
              <w:bottom w:val="single" w:sz="4" w:space="0" w:color="000000"/>
            </w:tcBorders>
            <w:shd w:val="clear" w:color="auto" w:fill="auto"/>
          </w:tcPr>
          <w:p w14:paraId="37611785" w14:textId="77777777" w:rsidR="00AC136E" w:rsidRPr="000B6E00" w:rsidRDefault="00AC136E" w:rsidP="001D1672">
            <w:pPr>
              <w:rPr>
                <w:rFonts w:ascii="Times New Roman" w:hAnsi="Times New Roman"/>
                <w:sz w:val="24"/>
              </w:rPr>
            </w:pPr>
            <w:proofErr w:type="spellStart"/>
            <w:r w:rsidRPr="000B6E00">
              <w:rPr>
                <w:rFonts w:ascii="Times New Roman" w:hAnsi="Times New Roman"/>
                <w:color w:val="000000"/>
                <w:sz w:val="24"/>
              </w:rPr>
              <w:t>Processor</w:t>
            </w:r>
            <w:proofErr w:type="spellEnd"/>
            <w:r w:rsidRPr="000B6E00">
              <w:rPr>
                <w:rFonts w:ascii="Times New Roman" w:hAnsi="Times New Roman"/>
                <w:color w:val="000000"/>
                <w:sz w:val="24"/>
              </w:rPr>
              <w:t xml:space="preserve"> 2.1GHz/8-core/85W</w:t>
            </w:r>
          </w:p>
        </w:tc>
        <w:tc>
          <w:tcPr>
            <w:tcW w:w="1559" w:type="dxa"/>
            <w:tcBorders>
              <w:left w:val="single" w:sz="4" w:space="0" w:color="000000"/>
              <w:bottom w:val="single" w:sz="4" w:space="0" w:color="000000"/>
            </w:tcBorders>
            <w:shd w:val="clear" w:color="auto" w:fill="auto"/>
            <w:vAlign w:val="center"/>
          </w:tcPr>
          <w:p w14:paraId="22D02974" w14:textId="77777777" w:rsidR="00AC136E" w:rsidRPr="000B6E00" w:rsidRDefault="00AC136E" w:rsidP="001D1672">
            <w:pPr>
              <w:rPr>
                <w:rFonts w:ascii="Times New Roman" w:hAnsi="Times New Roman"/>
                <w:color w:val="000000"/>
                <w:sz w:val="24"/>
              </w:rPr>
            </w:pPr>
            <w:r w:rsidRPr="000B6E00">
              <w:rPr>
                <w:rFonts w:ascii="Times New Roman" w:hAnsi="Times New Roman"/>
                <w:color w:val="000000"/>
                <w:sz w:val="24"/>
              </w:rPr>
              <w:t>P08678-L21</w:t>
            </w:r>
          </w:p>
          <w:p w14:paraId="26D2FC57" w14:textId="77777777" w:rsidR="00AC136E" w:rsidRPr="000B6E00" w:rsidRDefault="00AC136E" w:rsidP="001D1672">
            <w:pPr>
              <w:rPr>
                <w:rFonts w:ascii="Times New Roman" w:hAnsi="Times New Roman"/>
                <w:color w:val="000000"/>
                <w:sz w:val="24"/>
              </w:rPr>
            </w:pPr>
            <w:r w:rsidRPr="000B6E00">
              <w:rPr>
                <w:rFonts w:ascii="Times New Roman" w:hAnsi="Times New Roman"/>
                <w:color w:val="000000"/>
                <w:sz w:val="24"/>
              </w:rPr>
              <w:t>P08678-B21</w:t>
            </w:r>
          </w:p>
        </w:tc>
        <w:tc>
          <w:tcPr>
            <w:tcW w:w="1418" w:type="dxa"/>
            <w:tcBorders>
              <w:left w:val="single" w:sz="4" w:space="0" w:color="000000"/>
              <w:bottom w:val="single" w:sz="4" w:space="0" w:color="000000"/>
            </w:tcBorders>
            <w:shd w:val="clear" w:color="auto" w:fill="auto"/>
            <w:vAlign w:val="center"/>
          </w:tcPr>
          <w:p w14:paraId="07276E19" w14:textId="77777777" w:rsidR="00AC136E" w:rsidRPr="000B6E00" w:rsidRDefault="00AC136E" w:rsidP="001D1672">
            <w:pPr>
              <w:jc w:val="center"/>
              <w:rPr>
                <w:rFonts w:ascii="Times New Roman" w:hAnsi="Times New Roman"/>
                <w:sz w:val="24"/>
              </w:rPr>
            </w:pPr>
            <w:r w:rsidRPr="000B6E00">
              <w:rPr>
                <w:rFonts w:ascii="Times New Roman" w:hAnsi="Times New Roman"/>
                <w:color w:val="000000"/>
                <w:sz w:val="24"/>
              </w:rPr>
              <w:t>6</w:t>
            </w:r>
          </w:p>
        </w:tc>
        <w:tc>
          <w:tcPr>
            <w:tcW w:w="1842" w:type="dxa"/>
            <w:tcBorders>
              <w:left w:val="single" w:sz="4" w:space="0" w:color="000000"/>
              <w:bottom w:val="single" w:sz="4" w:space="0" w:color="000000"/>
            </w:tcBorders>
            <w:shd w:val="clear" w:color="auto" w:fill="auto"/>
            <w:vAlign w:val="center"/>
          </w:tcPr>
          <w:p w14:paraId="0EB77C6B" w14:textId="6A8933B1" w:rsidR="00AC136E" w:rsidRPr="000B6E00" w:rsidRDefault="00AC136E" w:rsidP="001D1672">
            <w:pPr>
              <w:jc w:val="right"/>
              <w:rPr>
                <w:rFonts w:ascii="Times New Roman" w:hAnsi="Times New Roman"/>
                <w:color w:val="000000"/>
                <w:sz w:val="24"/>
              </w:rPr>
            </w:pPr>
          </w:p>
        </w:tc>
        <w:tc>
          <w:tcPr>
            <w:tcW w:w="1701" w:type="dxa"/>
            <w:tcBorders>
              <w:left w:val="single" w:sz="4" w:space="0" w:color="000000"/>
              <w:bottom w:val="single" w:sz="4" w:space="0" w:color="000000"/>
              <w:right w:val="single" w:sz="4" w:space="0" w:color="000000"/>
            </w:tcBorders>
            <w:shd w:val="clear" w:color="auto" w:fill="auto"/>
            <w:vAlign w:val="center"/>
          </w:tcPr>
          <w:p w14:paraId="302CC55A" w14:textId="11E71E7C" w:rsidR="00AC136E" w:rsidRPr="000B6E00" w:rsidRDefault="00AC136E" w:rsidP="001D1672">
            <w:pPr>
              <w:jc w:val="right"/>
              <w:rPr>
                <w:rFonts w:ascii="Times New Roman" w:hAnsi="Times New Roman"/>
                <w:color w:val="000000"/>
                <w:sz w:val="24"/>
              </w:rPr>
            </w:pPr>
          </w:p>
        </w:tc>
      </w:tr>
      <w:tr w:rsidR="00AC136E" w:rsidRPr="000B6E00" w14:paraId="5282CE86" w14:textId="77777777" w:rsidTr="001D1672">
        <w:tc>
          <w:tcPr>
            <w:tcW w:w="2547" w:type="dxa"/>
            <w:tcBorders>
              <w:left w:val="single" w:sz="4" w:space="0" w:color="000000"/>
              <w:bottom w:val="single" w:sz="4" w:space="0" w:color="000000"/>
            </w:tcBorders>
            <w:shd w:val="clear" w:color="auto" w:fill="auto"/>
          </w:tcPr>
          <w:p w14:paraId="354E0421" w14:textId="77777777" w:rsidR="00AC136E" w:rsidRPr="000B6E00" w:rsidRDefault="00AC136E" w:rsidP="001D1672">
            <w:pPr>
              <w:rPr>
                <w:rFonts w:ascii="Times New Roman" w:hAnsi="Times New Roman"/>
                <w:sz w:val="24"/>
              </w:rPr>
            </w:pPr>
            <w:r w:rsidRPr="000B6E00">
              <w:rPr>
                <w:rFonts w:ascii="Times New Roman" w:hAnsi="Times New Roman"/>
                <w:color w:val="000000"/>
                <w:sz w:val="24"/>
              </w:rPr>
              <w:t xml:space="preserve">64GB (1x64GB) </w:t>
            </w:r>
            <w:proofErr w:type="spellStart"/>
            <w:r w:rsidRPr="000B6E00">
              <w:rPr>
                <w:rFonts w:ascii="Times New Roman" w:hAnsi="Times New Roman"/>
                <w:color w:val="000000"/>
                <w:sz w:val="24"/>
              </w:rPr>
              <w:t>Dual</w:t>
            </w:r>
            <w:proofErr w:type="spellEnd"/>
            <w:r w:rsidRPr="000B6E00">
              <w:rPr>
                <w:rFonts w:ascii="Times New Roman" w:hAnsi="Times New Roman"/>
                <w:color w:val="000000"/>
                <w:sz w:val="24"/>
              </w:rPr>
              <w:t xml:space="preserve"> Rank x4 DDR4-2933 CAS-21-21-21 </w:t>
            </w:r>
          </w:p>
        </w:tc>
        <w:tc>
          <w:tcPr>
            <w:tcW w:w="1559" w:type="dxa"/>
            <w:tcBorders>
              <w:left w:val="single" w:sz="4" w:space="0" w:color="000000"/>
              <w:bottom w:val="single" w:sz="4" w:space="0" w:color="000000"/>
            </w:tcBorders>
            <w:shd w:val="clear" w:color="auto" w:fill="auto"/>
            <w:vAlign w:val="center"/>
          </w:tcPr>
          <w:p w14:paraId="0D01253B" w14:textId="77777777" w:rsidR="00AC136E" w:rsidRPr="000B6E00" w:rsidRDefault="00AC136E" w:rsidP="001D1672">
            <w:pPr>
              <w:rPr>
                <w:rFonts w:ascii="Times New Roman" w:hAnsi="Times New Roman"/>
                <w:color w:val="000000"/>
                <w:sz w:val="24"/>
              </w:rPr>
            </w:pPr>
            <w:r w:rsidRPr="000B6E00">
              <w:rPr>
                <w:rFonts w:ascii="Times New Roman" w:hAnsi="Times New Roman"/>
                <w:sz w:val="24"/>
              </w:rPr>
              <w:t>P28217-B21</w:t>
            </w:r>
          </w:p>
        </w:tc>
        <w:tc>
          <w:tcPr>
            <w:tcW w:w="1418" w:type="dxa"/>
            <w:tcBorders>
              <w:left w:val="single" w:sz="4" w:space="0" w:color="000000"/>
              <w:bottom w:val="single" w:sz="4" w:space="0" w:color="000000"/>
            </w:tcBorders>
            <w:shd w:val="clear" w:color="auto" w:fill="auto"/>
            <w:vAlign w:val="center"/>
          </w:tcPr>
          <w:p w14:paraId="7FFE0798" w14:textId="77777777" w:rsidR="00AC136E" w:rsidRPr="000B6E00" w:rsidRDefault="00AC136E" w:rsidP="001D1672">
            <w:pPr>
              <w:jc w:val="center"/>
              <w:rPr>
                <w:rFonts w:ascii="Times New Roman" w:hAnsi="Times New Roman"/>
                <w:sz w:val="24"/>
              </w:rPr>
            </w:pPr>
            <w:r w:rsidRPr="000B6E00">
              <w:rPr>
                <w:rFonts w:ascii="Times New Roman" w:hAnsi="Times New Roman"/>
                <w:color w:val="000000"/>
                <w:sz w:val="24"/>
              </w:rPr>
              <w:t>24</w:t>
            </w:r>
          </w:p>
        </w:tc>
        <w:tc>
          <w:tcPr>
            <w:tcW w:w="1842" w:type="dxa"/>
            <w:tcBorders>
              <w:left w:val="single" w:sz="4" w:space="0" w:color="000000"/>
              <w:bottom w:val="single" w:sz="4" w:space="0" w:color="000000"/>
            </w:tcBorders>
            <w:shd w:val="clear" w:color="auto" w:fill="auto"/>
            <w:vAlign w:val="center"/>
          </w:tcPr>
          <w:p w14:paraId="4F765724" w14:textId="4FD78C8A" w:rsidR="00AC136E" w:rsidRPr="000B6E00" w:rsidRDefault="00AC136E" w:rsidP="001D1672">
            <w:pPr>
              <w:jc w:val="right"/>
              <w:rPr>
                <w:rFonts w:ascii="Times New Roman" w:hAnsi="Times New Roman"/>
                <w:color w:val="000000"/>
                <w:sz w:val="24"/>
              </w:rPr>
            </w:pPr>
          </w:p>
        </w:tc>
        <w:tc>
          <w:tcPr>
            <w:tcW w:w="1701" w:type="dxa"/>
            <w:tcBorders>
              <w:left w:val="single" w:sz="4" w:space="0" w:color="000000"/>
              <w:bottom w:val="single" w:sz="4" w:space="0" w:color="000000"/>
              <w:right w:val="single" w:sz="4" w:space="0" w:color="000000"/>
            </w:tcBorders>
            <w:shd w:val="clear" w:color="auto" w:fill="auto"/>
            <w:vAlign w:val="center"/>
          </w:tcPr>
          <w:p w14:paraId="09F9E2EA" w14:textId="2C90F36E" w:rsidR="00AC136E" w:rsidRPr="000B6E00" w:rsidRDefault="00AC136E" w:rsidP="001D1672">
            <w:pPr>
              <w:jc w:val="right"/>
              <w:rPr>
                <w:rFonts w:ascii="Times New Roman" w:hAnsi="Times New Roman"/>
                <w:color w:val="000000"/>
                <w:sz w:val="24"/>
              </w:rPr>
            </w:pPr>
          </w:p>
        </w:tc>
      </w:tr>
      <w:tr w:rsidR="00AC136E" w:rsidRPr="000B6E00" w14:paraId="0D87A175" w14:textId="77777777" w:rsidTr="001D1672">
        <w:tc>
          <w:tcPr>
            <w:tcW w:w="2547" w:type="dxa"/>
            <w:tcBorders>
              <w:left w:val="single" w:sz="4" w:space="0" w:color="000000"/>
              <w:bottom w:val="single" w:sz="4" w:space="0" w:color="000000"/>
            </w:tcBorders>
            <w:shd w:val="clear" w:color="auto" w:fill="auto"/>
          </w:tcPr>
          <w:p w14:paraId="7F39C843" w14:textId="77777777" w:rsidR="00AC136E" w:rsidRPr="000B6E00" w:rsidRDefault="00AC136E" w:rsidP="001D1672">
            <w:pPr>
              <w:rPr>
                <w:rFonts w:ascii="Times New Roman" w:hAnsi="Times New Roman"/>
                <w:sz w:val="24"/>
              </w:rPr>
            </w:pPr>
            <w:r w:rsidRPr="000B6E00">
              <w:rPr>
                <w:rFonts w:ascii="Times New Roman" w:hAnsi="Times New Roman"/>
                <w:color w:val="000000"/>
                <w:sz w:val="24"/>
              </w:rPr>
              <w:t xml:space="preserve">240GB SATA 6G </w:t>
            </w:r>
            <w:proofErr w:type="spellStart"/>
            <w:r w:rsidRPr="000B6E00">
              <w:rPr>
                <w:rFonts w:ascii="Times New Roman" w:hAnsi="Times New Roman"/>
                <w:color w:val="000000"/>
                <w:sz w:val="24"/>
              </w:rPr>
              <w:t>Read</w:t>
            </w:r>
            <w:proofErr w:type="spellEnd"/>
            <w:r w:rsidRPr="000B6E00">
              <w:rPr>
                <w:rFonts w:ascii="Times New Roman" w:hAnsi="Times New Roman"/>
                <w:color w:val="000000"/>
                <w:sz w:val="24"/>
              </w:rPr>
              <w:t xml:space="preserve"> </w:t>
            </w:r>
            <w:proofErr w:type="spellStart"/>
            <w:r w:rsidRPr="000B6E00">
              <w:rPr>
                <w:rFonts w:ascii="Times New Roman" w:hAnsi="Times New Roman"/>
                <w:color w:val="000000"/>
                <w:sz w:val="24"/>
              </w:rPr>
              <w:t>Intensive</w:t>
            </w:r>
            <w:proofErr w:type="spellEnd"/>
            <w:r w:rsidRPr="000B6E00">
              <w:rPr>
                <w:rFonts w:ascii="Times New Roman" w:hAnsi="Times New Roman"/>
                <w:color w:val="000000"/>
                <w:sz w:val="24"/>
              </w:rPr>
              <w:t xml:space="preserve"> SFF SC </w:t>
            </w:r>
            <w:proofErr w:type="spellStart"/>
            <w:r w:rsidRPr="000B6E00">
              <w:rPr>
                <w:rFonts w:ascii="Times New Roman" w:hAnsi="Times New Roman"/>
                <w:color w:val="000000"/>
                <w:sz w:val="24"/>
              </w:rPr>
              <w:t>Multi</w:t>
            </w:r>
            <w:proofErr w:type="spellEnd"/>
            <w:r w:rsidRPr="000B6E00">
              <w:rPr>
                <w:rFonts w:ascii="Times New Roman" w:hAnsi="Times New Roman"/>
                <w:color w:val="000000"/>
                <w:sz w:val="24"/>
              </w:rPr>
              <w:t xml:space="preserve"> Vendor SSD</w:t>
            </w:r>
          </w:p>
        </w:tc>
        <w:tc>
          <w:tcPr>
            <w:tcW w:w="1559" w:type="dxa"/>
            <w:tcBorders>
              <w:left w:val="single" w:sz="4" w:space="0" w:color="000000"/>
              <w:bottom w:val="single" w:sz="4" w:space="0" w:color="000000"/>
            </w:tcBorders>
            <w:shd w:val="clear" w:color="auto" w:fill="auto"/>
            <w:vAlign w:val="center"/>
          </w:tcPr>
          <w:p w14:paraId="66C4AD85" w14:textId="77777777" w:rsidR="00AC136E" w:rsidRPr="000B6E00" w:rsidRDefault="00AC136E" w:rsidP="001D1672">
            <w:pPr>
              <w:rPr>
                <w:rFonts w:ascii="Times New Roman" w:hAnsi="Times New Roman"/>
                <w:color w:val="000000"/>
                <w:sz w:val="24"/>
              </w:rPr>
            </w:pPr>
            <w:r w:rsidRPr="000B6E00">
              <w:rPr>
                <w:rFonts w:ascii="Times New Roman" w:hAnsi="Times New Roman"/>
                <w:color w:val="000000"/>
                <w:sz w:val="24"/>
              </w:rPr>
              <w:t>P18420-B21</w:t>
            </w:r>
          </w:p>
        </w:tc>
        <w:tc>
          <w:tcPr>
            <w:tcW w:w="1418" w:type="dxa"/>
            <w:tcBorders>
              <w:left w:val="single" w:sz="4" w:space="0" w:color="000000"/>
              <w:bottom w:val="single" w:sz="4" w:space="0" w:color="000000"/>
            </w:tcBorders>
            <w:shd w:val="clear" w:color="auto" w:fill="auto"/>
            <w:vAlign w:val="center"/>
          </w:tcPr>
          <w:p w14:paraId="2241B8D6" w14:textId="77777777" w:rsidR="00AC136E" w:rsidRPr="000B6E00" w:rsidRDefault="00AC136E" w:rsidP="001D1672">
            <w:pPr>
              <w:jc w:val="center"/>
              <w:rPr>
                <w:rFonts w:ascii="Times New Roman" w:hAnsi="Times New Roman"/>
                <w:sz w:val="24"/>
              </w:rPr>
            </w:pPr>
            <w:r w:rsidRPr="000B6E00">
              <w:rPr>
                <w:rFonts w:ascii="Times New Roman" w:hAnsi="Times New Roman"/>
                <w:color w:val="000000"/>
                <w:sz w:val="24"/>
              </w:rPr>
              <w:t>6</w:t>
            </w:r>
          </w:p>
        </w:tc>
        <w:tc>
          <w:tcPr>
            <w:tcW w:w="1842" w:type="dxa"/>
            <w:tcBorders>
              <w:left w:val="single" w:sz="4" w:space="0" w:color="000000"/>
              <w:bottom w:val="single" w:sz="4" w:space="0" w:color="000000"/>
            </w:tcBorders>
            <w:shd w:val="clear" w:color="auto" w:fill="auto"/>
            <w:vAlign w:val="center"/>
          </w:tcPr>
          <w:p w14:paraId="4E5CA456" w14:textId="3925408F" w:rsidR="00AC136E" w:rsidRPr="000B6E00" w:rsidRDefault="00AC136E" w:rsidP="001D1672">
            <w:pPr>
              <w:jc w:val="right"/>
              <w:rPr>
                <w:rFonts w:ascii="Times New Roman" w:hAnsi="Times New Roman"/>
                <w:color w:val="000000"/>
                <w:sz w:val="24"/>
              </w:rPr>
            </w:pPr>
          </w:p>
        </w:tc>
        <w:tc>
          <w:tcPr>
            <w:tcW w:w="1701" w:type="dxa"/>
            <w:tcBorders>
              <w:left w:val="single" w:sz="4" w:space="0" w:color="000000"/>
              <w:bottom w:val="single" w:sz="4" w:space="0" w:color="000000"/>
              <w:right w:val="single" w:sz="4" w:space="0" w:color="000000"/>
            </w:tcBorders>
            <w:shd w:val="clear" w:color="auto" w:fill="auto"/>
            <w:vAlign w:val="center"/>
          </w:tcPr>
          <w:p w14:paraId="531952BB" w14:textId="1B377236" w:rsidR="00AC136E" w:rsidRPr="000B6E00" w:rsidRDefault="00AC136E" w:rsidP="001D1672">
            <w:pPr>
              <w:jc w:val="right"/>
              <w:rPr>
                <w:rFonts w:ascii="Times New Roman" w:hAnsi="Times New Roman"/>
                <w:color w:val="000000"/>
                <w:sz w:val="24"/>
              </w:rPr>
            </w:pPr>
          </w:p>
        </w:tc>
      </w:tr>
      <w:tr w:rsidR="00AC136E" w:rsidRPr="000B6E00" w14:paraId="55E22B70" w14:textId="77777777" w:rsidTr="001D1672">
        <w:tc>
          <w:tcPr>
            <w:tcW w:w="2547" w:type="dxa"/>
            <w:tcBorders>
              <w:left w:val="single" w:sz="4" w:space="0" w:color="000000"/>
              <w:bottom w:val="single" w:sz="4" w:space="0" w:color="000000"/>
            </w:tcBorders>
            <w:shd w:val="clear" w:color="auto" w:fill="auto"/>
          </w:tcPr>
          <w:p w14:paraId="2749D0F5" w14:textId="77777777" w:rsidR="00AC136E" w:rsidRPr="000B6E00" w:rsidRDefault="00AC136E" w:rsidP="001D1672">
            <w:pPr>
              <w:rPr>
                <w:rFonts w:ascii="Times New Roman" w:hAnsi="Times New Roman"/>
                <w:sz w:val="24"/>
              </w:rPr>
            </w:pPr>
            <w:r w:rsidRPr="000B6E00">
              <w:rPr>
                <w:rFonts w:ascii="Times New Roman" w:hAnsi="Times New Roman"/>
                <w:color w:val="000000"/>
                <w:sz w:val="24"/>
              </w:rPr>
              <w:t xml:space="preserve">Smart </w:t>
            </w:r>
            <w:proofErr w:type="spellStart"/>
            <w:r w:rsidRPr="000B6E00">
              <w:rPr>
                <w:rFonts w:ascii="Times New Roman" w:hAnsi="Times New Roman"/>
                <w:color w:val="000000"/>
                <w:sz w:val="24"/>
              </w:rPr>
              <w:t>Array</w:t>
            </w:r>
            <w:proofErr w:type="spellEnd"/>
            <w:r w:rsidRPr="000B6E00">
              <w:rPr>
                <w:rFonts w:ascii="Times New Roman" w:hAnsi="Times New Roman"/>
                <w:color w:val="000000"/>
                <w:sz w:val="24"/>
              </w:rPr>
              <w:t xml:space="preserve"> 12G SAS </w:t>
            </w:r>
            <w:proofErr w:type="spellStart"/>
            <w:r w:rsidRPr="000B6E00">
              <w:rPr>
                <w:rFonts w:ascii="Times New Roman" w:hAnsi="Times New Roman"/>
                <w:color w:val="000000"/>
                <w:sz w:val="24"/>
              </w:rPr>
              <w:t>Modular</w:t>
            </w:r>
            <w:proofErr w:type="spellEnd"/>
            <w:r w:rsidRPr="000B6E00">
              <w:rPr>
                <w:rFonts w:ascii="Times New Roman" w:hAnsi="Times New Roman"/>
                <w:color w:val="000000"/>
                <w:sz w:val="24"/>
              </w:rPr>
              <w:t xml:space="preserve"> </w:t>
            </w:r>
            <w:proofErr w:type="spellStart"/>
            <w:r w:rsidRPr="000B6E00">
              <w:rPr>
                <w:rFonts w:ascii="Times New Roman" w:hAnsi="Times New Roman"/>
                <w:color w:val="000000"/>
                <w:sz w:val="24"/>
              </w:rPr>
              <w:t>Controller</w:t>
            </w:r>
            <w:proofErr w:type="spellEnd"/>
          </w:p>
        </w:tc>
        <w:tc>
          <w:tcPr>
            <w:tcW w:w="1559" w:type="dxa"/>
            <w:tcBorders>
              <w:left w:val="single" w:sz="4" w:space="0" w:color="000000"/>
              <w:bottom w:val="single" w:sz="4" w:space="0" w:color="000000"/>
            </w:tcBorders>
            <w:shd w:val="clear" w:color="auto" w:fill="auto"/>
            <w:vAlign w:val="center"/>
          </w:tcPr>
          <w:p w14:paraId="55E21D78" w14:textId="77777777" w:rsidR="00AC136E" w:rsidRPr="000B6E00" w:rsidRDefault="00AC136E" w:rsidP="001D1672">
            <w:pPr>
              <w:rPr>
                <w:rFonts w:ascii="Times New Roman" w:hAnsi="Times New Roman"/>
                <w:color w:val="000000"/>
                <w:sz w:val="24"/>
              </w:rPr>
            </w:pPr>
            <w:r w:rsidRPr="000B6E00">
              <w:rPr>
                <w:rFonts w:ascii="Times New Roman" w:hAnsi="Times New Roman"/>
                <w:color w:val="000000"/>
                <w:sz w:val="24"/>
              </w:rPr>
              <w:t>804424-B21</w:t>
            </w:r>
          </w:p>
        </w:tc>
        <w:tc>
          <w:tcPr>
            <w:tcW w:w="1418" w:type="dxa"/>
            <w:tcBorders>
              <w:left w:val="single" w:sz="4" w:space="0" w:color="000000"/>
              <w:bottom w:val="single" w:sz="4" w:space="0" w:color="000000"/>
            </w:tcBorders>
            <w:shd w:val="clear" w:color="auto" w:fill="auto"/>
            <w:vAlign w:val="center"/>
          </w:tcPr>
          <w:p w14:paraId="5E9175F5" w14:textId="77777777" w:rsidR="00AC136E" w:rsidRPr="000B6E00" w:rsidRDefault="00AC136E" w:rsidP="001D1672">
            <w:pPr>
              <w:jc w:val="center"/>
              <w:rPr>
                <w:rFonts w:ascii="Times New Roman" w:hAnsi="Times New Roman"/>
                <w:sz w:val="24"/>
              </w:rPr>
            </w:pPr>
            <w:r w:rsidRPr="000B6E00">
              <w:rPr>
                <w:rFonts w:ascii="Times New Roman" w:hAnsi="Times New Roman"/>
                <w:color w:val="000000"/>
                <w:sz w:val="24"/>
              </w:rPr>
              <w:t>3</w:t>
            </w:r>
          </w:p>
        </w:tc>
        <w:tc>
          <w:tcPr>
            <w:tcW w:w="1842" w:type="dxa"/>
            <w:tcBorders>
              <w:left w:val="single" w:sz="4" w:space="0" w:color="000000"/>
              <w:bottom w:val="single" w:sz="4" w:space="0" w:color="000000"/>
            </w:tcBorders>
            <w:shd w:val="clear" w:color="auto" w:fill="auto"/>
            <w:vAlign w:val="center"/>
          </w:tcPr>
          <w:p w14:paraId="0D673164" w14:textId="293B3DFE" w:rsidR="00AC136E" w:rsidRPr="000B6E00" w:rsidRDefault="00AC136E" w:rsidP="001D1672">
            <w:pPr>
              <w:jc w:val="right"/>
              <w:rPr>
                <w:rFonts w:ascii="Times New Roman" w:hAnsi="Times New Roman"/>
                <w:color w:val="000000"/>
                <w:sz w:val="24"/>
              </w:rPr>
            </w:pPr>
          </w:p>
        </w:tc>
        <w:tc>
          <w:tcPr>
            <w:tcW w:w="1701" w:type="dxa"/>
            <w:tcBorders>
              <w:left w:val="single" w:sz="4" w:space="0" w:color="000000"/>
              <w:bottom w:val="single" w:sz="4" w:space="0" w:color="000000"/>
              <w:right w:val="single" w:sz="4" w:space="0" w:color="000000"/>
            </w:tcBorders>
            <w:shd w:val="clear" w:color="auto" w:fill="auto"/>
            <w:vAlign w:val="center"/>
          </w:tcPr>
          <w:p w14:paraId="4ADE86B2" w14:textId="652A779A" w:rsidR="00AC136E" w:rsidRPr="000B6E00" w:rsidRDefault="00AC136E" w:rsidP="001D1672">
            <w:pPr>
              <w:jc w:val="right"/>
              <w:rPr>
                <w:rFonts w:ascii="Times New Roman" w:hAnsi="Times New Roman"/>
                <w:color w:val="000000"/>
                <w:sz w:val="24"/>
              </w:rPr>
            </w:pPr>
          </w:p>
        </w:tc>
      </w:tr>
      <w:tr w:rsidR="00AC136E" w:rsidRPr="000B6E00" w14:paraId="3FCEE5E5" w14:textId="77777777" w:rsidTr="001D1672">
        <w:tc>
          <w:tcPr>
            <w:tcW w:w="2547" w:type="dxa"/>
            <w:tcBorders>
              <w:left w:val="single" w:sz="4" w:space="0" w:color="000000"/>
              <w:bottom w:val="single" w:sz="4" w:space="0" w:color="000000"/>
            </w:tcBorders>
            <w:shd w:val="clear" w:color="auto" w:fill="auto"/>
          </w:tcPr>
          <w:p w14:paraId="60A93A2F" w14:textId="77777777" w:rsidR="00AC136E" w:rsidRPr="000B6E00" w:rsidRDefault="00AC136E" w:rsidP="001D1672">
            <w:pPr>
              <w:rPr>
                <w:rFonts w:ascii="Times New Roman" w:hAnsi="Times New Roman"/>
                <w:sz w:val="24"/>
              </w:rPr>
            </w:pPr>
            <w:r w:rsidRPr="000B6E00">
              <w:rPr>
                <w:rFonts w:ascii="Times New Roman" w:hAnsi="Times New Roman"/>
                <w:color w:val="000000"/>
                <w:sz w:val="24"/>
              </w:rPr>
              <w:t xml:space="preserve">16Gb </w:t>
            </w:r>
            <w:proofErr w:type="spellStart"/>
            <w:r w:rsidRPr="000B6E00">
              <w:rPr>
                <w:rFonts w:ascii="Times New Roman" w:hAnsi="Times New Roman"/>
                <w:color w:val="000000"/>
                <w:sz w:val="24"/>
              </w:rPr>
              <w:t>Fibre</w:t>
            </w:r>
            <w:proofErr w:type="spellEnd"/>
            <w:r w:rsidRPr="000B6E00">
              <w:rPr>
                <w:rFonts w:ascii="Times New Roman" w:hAnsi="Times New Roman"/>
                <w:color w:val="000000"/>
                <w:sz w:val="24"/>
              </w:rPr>
              <w:t xml:space="preserve"> </w:t>
            </w:r>
            <w:proofErr w:type="spellStart"/>
            <w:r w:rsidRPr="000B6E00">
              <w:rPr>
                <w:rFonts w:ascii="Times New Roman" w:hAnsi="Times New Roman"/>
                <w:color w:val="000000"/>
                <w:sz w:val="24"/>
              </w:rPr>
              <w:t>Channel</w:t>
            </w:r>
            <w:proofErr w:type="spellEnd"/>
            <w:r w:rsidRPr="000B6E00">
              <w:rPr>
                <w:rFonts w:ascii="Times New Roman" w:hAnsi="Times New Roman"/>
                <w:color w:val="000000"/>
                <w:sz w:val="24"/>
              </w:rPr>
              <w:t xml:space="preserve"> Host Bus Adapter</w:t>
            </w:r>
          </w:p>
        </w:tc>
        <w:tc>
          <w:tcPr>
            <w:tcW w:w="1559" w:type="dxa"/>
            <w:tcBorders>
              <w:left w:val="single" w:sz="4" w:space="0" w:color="000000"/>
              <w:bottom w:val="single" w:sz="4" w:space="0" w:color="000000"/>
            </w:tcBorders>
            <w:shd w:val="clear" w:color="auto" w:fill="auto"/>
            <w:vAlign w:val="center"/>
          </w:tcPr>
          <w:p w14:paraId="5729F663" w14:textId="77777777" w:rsidR="00AC136E" w:rsidRPr="000B6E00" w:rsidRDefault="00AC136E" w:rsidP="001D1672">
            <w:pPr>
              <w:rPr>
                <w:rFonts w:ascii="Times New Roman" w:hAnsi="Times New Roman"/>
                <w:color w:val="000000"/>
                <w:sz w:val="24"/>
              </w:rPr>
            </w:pPr>
            <w:r w:rsidRPr="000B6E00">
              <w:rPr>
                <w:rFonts w:ascii="Times New Roman" w:hAnsi="Times New Roman"/>
                <w:color w:val="000000"/>
                <w:sz w:val="24"/>
              </w:rPr>
              <w:t>777454-B21</w:t>
            </w:r>
          </w:p>
        </w:tc>
        <w:tc>
          <w:tcPr>
            <w:tcW w:w="1418" w:type="dxa"/>
            <w:tcBorders>
              <w:left w:val="single" w:sz="4" w:space="0" w:color="000000"/>
              <w:bottom w:val="single" w:sz="4" w:space="0" w:color="000000"/>
            </w:tcBorders>
            <w:shd w:val="clear" w:color="auto" w:fill="auto"/>
            <w:vAlign w:val="center"/>
          </w:tcPr>
          <w:p w14:paraId="7FDE2195" w14:textId="77777777" w:rsidR="00AC136E" w:rsidRPr="000B6E00" w:rsidRDefault="00AC136E" w:rsidP="001D1672">
            <w:pPr>
              <w:jc w:val="center"/>
              <w:rPr>
                <w:rFonts w:ascii="Times New Roman" w:hAnsi="Times New Roman"/>
                <w:sz w:val="24"/>
              </w:rPr>
            </w:pPr>
            <w:r w:rsidRPr="000B6E00">
              <w:rPr>
                <w:rFonts w:ascii="Times New Roman" w:hAnsi="Times New Roman"/>
                <w:color w:val="000000"/>
                <w:sz w:val="24"/>
              </w:rPr>
              <w:t>3</w:t>
            </w:r>
          </w:p>
        </w:tc>
        <w:tc>
          <w:tcPr>
            <w:tcW w:w="1842" w:type="dxa"/>
            <w:tcBorders>
              <w:left w:val="single" w:sz="4" w:space="0" w:color="000000"/>
              <w:bottom w:val="single" w:sz="4" w:space="0" w:color="000000"/>
            </w:tcBorders>
            <w:shd w:val="clear" w:color="auto" w:fill="auto"/>
            <w:vAlign w:val="center"/>
          </w:tcPr>
          <w:p w14:paraId="07BB475F" w14:textId="253206C0" w:rsidR="00AC136E" w:rsidRPr="000B6E00" w:rsidRDefault="00AC136E" w:rsidP="001D1672">
            <w:pPr>
              <w:jc w:val="right"/>
              <w:rPr>
                <w:rFonts w:ascii="Times New Roman" w:hAnsi="Times New Roman"/>
                <w:color w:val="000000"/>
                <w:sz w:val="24"/>
              </w:rPr>
            </w:pPr>
          </w:p>
        </w:tc>
        <w:tc>
          <w:tcPr>
            <w:tcW w:w="1701" w:type="dxa"/>
            <w:tcBorders>
              <w:left w:val="single" w:sz="4" w:space="0" w:color="000000"/>
              <w:bottom w:val="single" w:sz="4" w:space="0" w:color="000000"/>
              <w:right w:val="single" w:sz="4" w:space="0" w:color="000000"/>
            </w:tcBorders>
            <w:shd w:val="clear" w:color="auto" w:fill="auto"/>
            <w:vAlign w:val="center"/>
          </w:tcPr>
          <w:p w14:paraId="36ADACE7" w14:textId="60C5F417" w:rsidR="00AC136E" w:rsidRPr="000B6E00" w:rsidRDefault="00AC136E" w:rsidP="001D1672">
            <w:pPr>
              <w:jc w:val="right"/>
              <w:rPr>
                <w:rFonts w:ascii="Times New Roman" w:hAnsi="Times New Roman"/>
                <w:color w:val="000000"/>
                <w:sz w:val="24"/>
              </w:rPr>
            </w:pPr>
          </w:p>
        </w:tc>
      </w:tr>
      <w:tr w:rsidR="00AC136E" w:rsidRPr="000B6E00" w14:paraId="56E1999E" w14:textId="77777777" w:rsidTr="001D1672">
        <w:tc>
          <w:tcPr>
            <w:tcW w:w="2547" w:type="dxa"/>
            <w:tcBorders>
              <w:left w:val="single" w:sz="4" w:space="0" w:color="000000"/>
              <w:bottom w:val="single" w:sz="4" w:space="0" w:color="000000"/>
            </w:tcBorders>
            <w:shd w:val="clear" w:color="auto" w:fill="auto"/>
          </w:tcPr>
          <w:p w14:paraId="7F566312" w14:textId="77777777" w:rsidR="00AC136E" w:rsidRPr="000B6E00" w:rsidRDefault="00AC136E" w:rsidP="001D1672">
            <w:pPr>
              <w:rPr>
                <w:rFonts w:ascii="Times New Roman" w:hAnsi="Times New Roman"/>
                <w:sz w:val="24"/>
              </w:rPr>
            </w:pPr>
            <w:r w:rsidRPr="000B6E00">
              <w:rPr>
                <w:rFonts w:ascii="Times New Roman" w:hAnsi="Times New Roman"/>
                <w:color w:val="000000"/>
                <w:sz w:val="24"/>
              </w:rPr>
              <w:t xml:space="preserve">10/20/25Gb </w:t>
            </w:r>
            <w:proofErr w:type="spellStart"/>
            <w:r w:rsidRPr="000B6E00">
              <w:rPr>
                <w:rFonts w:ascii="Times New Roman" w:hAnsi="Times New Roman"/>
                <w:color w:val="000000"/>
                <w:sz w:val="24"/>
              </w:rPr>
              <w:t>Converged</w:t>
            </w:r>
            <w:proofErr w:type="spellEnd"/>
            <w:r w:rsidRPr="000B6E00">
              <w:rPr>
                <w:rFonts w:ascii="Times New Roman" w:hAnsi="Times New Roman"/>
                <w:color w:val="000000"/>
                <w:sz w:val="24"/>
              </w:rPr>
              <w:t xml:space="preserve"> Network Adapter</w:t>
            </w:r>
          </w:p>
        </w:tc>
        <w:tc>
          <w:tcPr>
            <w:tcW w:w="1559" w:type="dxa"/>
            <w:tcBorders>
              <w:left w:val="single" w:sz="4" w:space="0" w:color="000000"/>
              <w:bottom w:val="single" w:sz="4" w:space="0" w:color="000000"/>
            </w:tcBorders>
            <w:shd w:val="clear" w:color="auto" w:fill="auto"/>
            <w:vAlign w:val="center"/>
          </w:tcPr>
          <w:p w14:paraId="3023A46C" w14:textId="77777777" w:rsidR="00AC136E" w:rsidRPr="000B6E00" w:rsidRDefault="00AC136E" w:rsidP="001D1672">
            <w:pPr>
              <w:rPr>
                <w:rFonts w:ascii="Times New Roman" w:hAnsi="Times New Roman"/>
                <w:color w:val="000000"/>
                <w:sz w:val="24"/>
              </w:rPr>
            </w:pPr>
            <w:r w:rsidRPr="000B6E00">
              <w:rPr>
                <w:rFonts w:ascii="Times New Roman" w:hAnsi="Times New Roman"/>
                <w:color w:val="000000"/>
                <w:sz w:val="24"/>
              </w:rPr>
              <w:t>876449-B21</w:t>
            </w:r>
          </w:p>
        </w:tc>
        <w:tc>
          <w:tcPr>
            <w:tcW w:w="1418" w:type="dxa"/>
            <w:tcBorders>
              <w:left w:val="single" w:sz="4" w:space="0" w:color="000000"/>
              <w:bottom w:val="single" w:sz="4" w:space="0" w:color="000000"/>
            </w:tcBorders>
            <w:shd w:val="clear" w:color="auto" w:fill="auto"/>
            <w:vAlign w:val="center"/>
          </w:tcPr>
          <w:p w14:paraId="626798E0" w14:textId="77777777" w:rsidR="00AC136E" w:rsidRPr="000B6E00" w:rsidRDefault="00AC136E" w:rsidP="001D1672">
            <w:pPr>
              <w:jc w:val="center"/>
              <w:rPr>
                <w:rFonts w:ascii="Times New Roman" w:hAnsi="Times New Roman"/>
                <w:sz w:val="24"/>
              </w:rPr>
            </w:pPr>
            <w:r w:rsidRPr="000B6E00">
              <w:rPr>
                <w:rFonts w:ascii="Times New Roman" w:hAnsi="Times New Roman"/>
                <w:color w:val="000000"/>
                <w:sz w:val="24"/>
              </w:rPr>
              <w:t>3</w:t>
            </w:r>
          </w:p>
        </w:tc>
        <w:tc>
          <w:tcPr>
            <w:tcW w:w="1842" w:type="dxa"/>
            <w:tcBorders>
              <w:left w:val="single" w:sz="4" w:space="0" w:color="000000"/>
              <w:bottom w:val="single" w:sz="4" w:space="0" w:color="000000"/>
            </w:tcBorders>
            <w:shd w:val="clear" w:color="auto" w:fill="auto"/>
            <w:vAlign w:val="center"/>
          </w:tcPr>
          <w:p w14:paraId="3B60BAD1" w14:textId="40778F39" w:rsidR="00AC136E" w:rsidRPr="000B6E00" w:rsidRDefault="00AC136E" w:rsidP="001D1672">
            <w:pPr>
              <w:jc w:val="right"/>
              <w:rPr>
                <w:rFonts w:ascii="Times New Roman" w:hAnsi="Times New Roman"/>
                <w:color w:val="000000"/>
                <w:sz w:val="24"/>
              </w:rPr>
            </w:pPr>
          </w:p>
        </w:tc>
        <w:tc>
          <w:tcPr>
            <w:tcW w:w="1701" w:type="dxa"/>
            <w:tcBorders>
              <w:left w:val="single" w:sz="4" w:space="0" w:color="000000"/>
              <w:bottom w:val="single" w:sz="4" w:space="0" w:color="000000"/>
              <w:right w:val="single" w:sz="4" w:space="0" w:color="000000"/>
            </w:tcBorders>
            <w:shd w:val="clear" w:color="auto" w:fill="auto"/>
            <w:vAlign w:val="center"/>
          </w:tcPr>
          <w:p w14:paraId="08EBBDEB" w14:textId="0B39B8EA" w:rsidR="00AC136E" w:rsidRPr="000B6E00" w:rsidRDefault="00AC136E" w:rsidP="001D1672">
            <w:pPr>
              <w:jc w:val="right"/>
              <w:rPr>
                <w:rFonts w:ascii="Times New Roman" w:hAnsi="Times New Roman"/>
                <w:color w:val="000000"/>
                <w:sz w:val="24"/>
              </w:rPr>
            </w:pPr>
          </w:p>
        </w:tc>
      </w:tr>
      <w:tr w:rsidR="00AC136E" w:rsidRPr="000B6E00" w14:paraId="30F59455" w14:textId="77777777" w:rsidTr="001D1672">
        <w:tc>
          <w:tcPr>
            <w:tcW w:w="2547" w:type="dxa"/>
            <w:tcBorders>
              <w:left w:val="single" w:sz="4" w:space="0" w:color="000000"/>
              <w:bottom w:val="single" w:sz="4" w:space="0" w:color="000000"/>
            </w:tcBorders>
            <w:shd w:val="clear" w:color="auto" w:fill="auto"/>
          </w:tcPr>
          <w:p w14:paraId="27CF138C" w14:textId="77777777" w:rsidR="00AC136E" w:rsidRPr="000B6E00" w:rsidRDefault="00AC136E" w:rsidP="001D1672">
            <w:pPr>
              <w:rPr>
                <w:rFonts w:ascii="Times New Roman" w:hAnsi="Times New Roman"/>
                <w:sz w:val="24"/>
              </w:rPr>
            </w:pPr>
            <w:proofErr w:type="spellStart"/>
            <w:r w:rsidRPr="000B6E00">
              <w:rPr>
                <w:rFonts w:ascii="Times New Roman" w:hAnsi="Times New Roman"/>
                <w:color w:val="000000"/>
                <w:sz w:val="24"/>
              </w:rPr>
              <w:t>Extended</w:t>
            </w:r>
            <w:proofErr w:type="spellEnd"/>
            <w:r w:rsidRPr="000B6E00">
              <w:rPr>
                <w:rFonts w:ascii="Times New Roman" w:hAnsi="Times New Roman"/>
                <w:color w:val="000000"/>
                <w:sz w:val="24"/>
              </w:rPr>
              <w:t xml:space="preserve"> </w:t>
            </w:r>
            <w:proofErr w:type="spellStart"/>
            <w:r w:rsidRPr="000B6E00">
              <w:rPr>
                <w:rFonts w:ascii="Times New Roman" w:hAnsi="Times New Roman"/>
                <w:color w:val="000000"/>
                <w:sz w:val="24"/>
              </w:rPr>
              <w:t>Service</w:t>
            </w:r>
            <w:proofErr w:type="spellEnd"/>
            <w:r w:rsidRPr="000B6E00">
              <w:rPr>
                <w:rFonts w:ascii="Times New Roman" w:hAnsi="Times New Roman"/>
                <w:color w:val="000000"/>
                <w:sz w:val="24"/>
              </w:rPr>
              <w:t xml:space="preserve"> - 5 </w:t>
            </w:r>
            <w:proofErr w:type="spellStart"/>
            <w:r w:rsidRPr="000B6E00">
              <w:rPr>
                <w:rFonts w:ascii="Times New Roman" w:hAnsi="Times New Roman"/>
                <w:color w:val="000000"/>
                <w:sz w:val="24"/>
              </w:rPr>
              <w:t>Year</w:t>
            </w:r>
            <w:proofErr w:type="spellEnd"/>
            <w:r w:rsidRPr="000B6E00">
              <w:rPr>
                <w:rFonts w:ascii="Times New Roman" w:hAnsi="Times New Roman"/>
                <w:color w:val="000000"/>
                <w:sz w:val="24"/>
              </w:rPr>
              <w:t xml:space="preserve"> - </w:t>
            </w:r>
            <w:proofErr w:type="spellStart"/>
            <w:r w:rsidRPr="000B6E00">
              <w:rPr>
                <w:rFonts w:ascii="Times New Roman" w:hAnsi="Times New Roman"/>
                <w:color w:val="000000"/>
                <w:sz w:val="24"/>
              </w:rPr>
              <w:t>Service</w:t>
            </w:r>
            <w:proofErr w:type="spellEnd"/>
            <w:r w:rsidRPr="000B6E00">
              <w:rPr>
                <w:rFonts w:ascii="Times New Roman" w:hAnsi="Times New Roman"/>
                <w:color w:val="000000"/>
                <w:sz w:val="24"/>
              </w:rPr>
              <w:t xml:space="preserve"> - 9 x 5 x NBD - On-</w:t>
            </w:r>
            <w:proofErr w:type="spellStart"/>
            <w:r w:rsidRPr="000B6E00">
              <w:rPr>
                <w:rFonts w:ascii="Times New Roman" w:hAnsi="Times New Roman"/>
                <w:color w:val="000000"/>
                <w:sz w:val="24"/>
              </w:rPr>
              <w:t>site</w:t>
            </w:r>
            <w:proofErr w:type="spellEnd"/>
            <w:r w:rsidRPr="000B6E00">
              <w:rPr>
                <w:rFonts w:ascii="Times New Roman" w:hAnsi="Times New Roman"/>
                <w:color w:val="000000"/>
                <w:sz w:val="24"/>
              </w:rPr>
              <w:t xml:space="preserve"> - </w:t>
            </w:r>
            <w:proofErr w:type="spellStart"/>
            <w:r w:rsidRPr="000B6E00">
              <w:rPr>
                <w:rFonts w:ascii="Times New Roman" w:hAnsi="Times New Roman"/>
                <w:color w:val="000000"/>
                <w:sz w:val="24"/>
              </w:rPr>
              <w:t>Maintenance</w:t>
            </w:r>
            <w:proofErr w:type="spellEnd"/>
            <w:r w:rsidRPr="000B6E00">
              <w:rPr>
                <w:rFonts w:ascii="Times New Roman" w:hAnsi="Times New Roman"/>
                <w:color w:val="000000"/>
                <w:sz w:val="24"/>
              </w:rPr>
              <w:t xml:space="preserve"> - </w:t>
            </w:r>
            <w:proofErr w:type="spellStart"/>
            <w:r w:rsidRPr="000B6E00">
              <w:rPr>
                <w:rFonts w:ascii="Times New Roman" w:hAnsi="Times New Roman"/>
                <w:color w:val="000000"/>
                <w:sz w:val="24"/>
              </w:rPr>
              <w:t>Parts</w:t>
            </w:r>
            <w:proofErr w:type="spellEnd"/>
            <w:r w:rsidRPr="000B6E00">
              <w:rPr>
                <w:rFonts w:ascii="Times New Roman" w:hAnsi="Times New Roman"/>
                <w:color w:val="000000"/>
                <w:sz w:val="24"/>
              </w:rPr>
              <w:t xml:space="preserve"> &amp; </w:t>
            </w:r>
            <w:proofErr w:type="spellStart"/>
            <w:r w:rsidRPr="000B6E00">
              <w:rPr>
                <w:rFonts w:ascii="Times New Roman" w:hAnsi="Times New Roman"/>
                <w:color w:val="000000"/>
                <w:sz w:val="24"/>
              </w:rPr>
              <w:t>Labour</w:t>
            </w:r>
            <w:proofErr w:type="spellEnd"/>
          </w:p>
        </w:tc>
        <w:tc>
          <w:tcPr>
            <w:tcW w:w="1559" w:type="dxa"/>
            <w:tcBorders>
              <w:left w:val="single" w:sz="4" w:space="0" w:color="000000"/>
              <w:bottom w:val="single" w:sz="4" w:space="0" w:color="000000"/>
            </w:tcBorders>
            <w:shd w:val="clear" w:color="auto" w:fill="auto"/>
            <w:vAlign w:val="center"/>
          </w:tcPr>
          <w:p w14:paraId="4E2DB0D5" w14:textId="77777777" w:rsidR="00AC136E" w:rsidRPr="000B6E00" w:rsidRDefault="00AC136E" w:rsidP="001D1672">
            <w:pPr>
              <w:rPr>
                <w:rFonts w:ascii="Times New Roman" w:hAnsi="Times New Roman"/>
                <w:color w:val="000000"/>
                <w:sz w:val="24"/>
              </w:rPr>
            </w:pPr>
            <w:r w:rsidRPr="000B6E00">
              <w:rPr>
                <w:rFonts w:ascii="Times New Roman" w:hAnsi="Times New Roman"/>
                <w:color w:val="000000"/>
                <w:sz w:val="24"/>
              </w:rPr>
              <w:t>HU4B2A5</w:t>
            </w:r>
          </w:p>
        </w:tc>
        <w:tc>
          <w:tcPr>
            <w:tcW w:w="1418" w:type="dxa"/>
            <w:tcBorders>
              <w:left w:val="single" w:sz="4" w:space="0" w:color="000000"/>
              <w:bottom w:val="single" w:sz="4" w:space="0" w:color="000000"/>
            </w:tcBorders>
            <w:shd w:val="clear" w:color="auto" w:fill="auto"/>
            <w:vAlign w:val="center"/>
          </w:tcPr>
          <w:p w14:paraId="49E5C673" w14:textId="77777777" w:rsidR="00AC136E" w:rsidRPr="000B6E00" w:rsidRDefault="00AC136E" w:rsidP="001D1672">
            <w:pPr>
              <w:jc w:val="center"/>
              <w:rPr>
                <w:rFonts w:ascii="Times New Roman" w:hAnsi="Times New Roman"/>
                <w:color w:val="000000"/>
                <w:sz w:val="24"/>
              </w:rPr>
            </w:pPr>
            <w:r w:rsidRPr="000B6E00">
              <w:rPr>
                <w:rFonts w:ascii="Times New Roman" w:hAnsi="Times New Roman"/>
                <w:color w:val="000000"/>
                <w:sz w:val="24"/>
              </w:rPr>
              <w:t>3</w:t>
            </w:r>
          </w:p>
        </w:tc>
        <w:tc>
          <w:tcPr>
            <w:tcW w:w="1842" w:type="dxa"/>
            <w:tcBorders>
              <w:left w:val="single" w:sz="4" w:space="0" w:color="000000"/>
              <w:bottom w:val="single" w:sz="4" w:space="0" w:color="000000"/>
            </w:tcBorders>
            <w:shd w:val="clear" w:color="auto" w:fill="auto"/>
            <w:vAlign w:val="center"/>
          </w:tcPr>
          <w:p w14:paraId="0EFB1946" w14:textId="301ABF96" w:rsidR="00AC136E" w:rsidRPr="000B6E00" w:rsidRDefault="00AC136E" w:rsidP="001D1672">
            <w:pPr>
              <w:jc w:val="right"/>
              <w:rPr>
                <w:rFonts w:ascii="Times New Roman" w:hAnsi="Times New Roman"/>
                <w:color w:val="000000"/>
                <w:sz w:val="24"/>
              </w:rPr>
            </w:pPr>
          </w:p>
        </w:tc>
        <w:tc>
          <w:tcPr>
            <w:tcW w:w="1701" w:type="dxa"/>
            <w:tcBorders>
              <w:left w:val="single" w:sz="4" w:space="0" w:color="000000"/>
              <w:bottom w:val="single" w:sz="4" w:space="0" w:color="000000"/>
              <w:right w:val="single" w:sz="4" w:space="0" w:color="000000"/>
            </w:tcBorders>
            <w:shd w:val="clear" w:color="auto" w:fill="auto"/>
            <w:vAlign w:val="center"/>
          </w:tcPr>
          <w:p w14:paraId="520550B2" w14:textId="45BE499C" w:rsidR="00AC136E" w:rsidRPr="000B6E00" w:rsidRDefault="00AC136E" w:rsidP="001D1672">
            <w:pPr>
              <w:jc w:val="right"/>
              <w:rPr>
                <w:rFonts w:ascii="Times New Roman" w:hAnsi="Times New Roman"/>
                <w:color w:val="000000"/>
                <w:sz w:val="24"/>
              </w:rPr>
            </w:pPr>
          </w:p>
        </w:tc>
      </w:tr>
      <w:tr w:rsidR="00AC136E" w:rsidRPr="000B6E00" w14:paraId="6809F654" w14:textId="77777777" w:rsidTr="001D1672">
        <w:tc>
          <w:tcPr>
            <w:tcW w:w="9067" w:type="dxa"/>
            <w:gridSpan w:val="5"/>
            <w:tcBorders>
              <w:left w:val="single" w:sz="4" w:space="0" w:color="000000"/>
              <w:bottom w:val="nil"/>
              <w:right w:val="single" w:sz="4" w:space="0" w:color="000000"/>
            </w:tcBorders>
            <w:shd w:val="clear" w:color="auto" w:fill="CCCCCC"/>
          </w:tcPr>
          <w:p w14:paraId="58484849" w14:textId="77777777" w:rsidR="00AC136E" w:rsidRPr="000B6E00" w:rsidRDefault="00AC136E" w:rsidP="001D1672">
            <w:pPr>
              <w:rPr>
                <w:rFonts w:ascii="Times New Roman" w:hAnsi="Times New Roman"/>
                <w:sz w:val="24"/>
              </w:rPr>
            </w:pPr>
            <w:r w:rsidRPr="000B6E00">
              <w:rPr>
                <w:rFonts w:ascii="Times New Roman" w:hAnsi="Times New Roman"/>
                <w:b/>
                <w:bCs/>
                <w:color w:val="000000"/>
                <w:sz w:val="24"/>
              </w:rPr>
              <w:t>+ další dodatečné komponenty (softwarové licence a firmware, konstrukční/montážní a ovládací prvky, kabeláž apod.) potřebné pro zkompletování, instalaci a zprovoznění doplní Účastník do vlastního položkového rozpočtu, včetně položky obsahující náklady spojené s instalací, konfigurací a laděním u Zadavatele</w:t>
            </w:r>
          </w:p>
        </w:tc>
      </w:tr>
    </w:tbl>
    <w:p w14:paraId="613BDE3D" w14:textId="77777777" w:rsidR="00AC136E" w:rsidRPr="000B6E00" w:rsidRDefault="00AC136E" w:rsidP="00AC136E">
      <w:pPr>
        <w:rPr>
          <w:rFonts w:ascii="Times New Roman" w:hAnsi="Times New Roman"/>
          <w:sz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2552"/>
        <w:gridCol w:w="1559"/>
        <w:gridCol w:w="1418"/>
        <w:gridCol w:w="1842"/>
        <w:gridCol w:w="1701"/>
      </w:tblGrid>
      <w:tr w:rsidR="00AC136E" w:rsidRPr="000B6E00" w14:paraId="64577224" w14:textId="77777777" w:rsidTr="001D1672">
        <w:trPr>
          <w:tblHead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CCCCC"/>
          </w:tcPr>
          <w:p w14:paraId="50C9AF50" w14:textId="77777777" w:rsidR="00AC136E" w:rsidRPr="000B6E00" w:rsidRDefault="00AC136E" w:rsidP="001D1672">
            <w:pPr>
              <w:rPr>
                <w:rFonts w:ascii="Times New Roman" w:hAnsi="Times New Roman"/>
                <w:color w:val="000000"/>
                <w:sz w:val="24"/>
              </w:rPr>
            </w:pPr>
            <w:r w:rsidRPr="000B6E00">
              <w:rPr>
                <w:rFonts w:ascii="Times New Roman" w:hAnsi="Times New Roman"/>
                <w:b/>
                <w:bCs/>
                <w:color w:val="000000"/>
                <w:sz w:val="24"/>
              </w:rPr>
              <w:lastRenderedPageBreak/>
              <w:t xml:space="preserve">Rozšíření licencí pro virtualizační software </w:t>
            </w:r>
            <w:proofErr w:type="spellStart"/>
            <w:r w:rsidRPr="000B6E00">
              <w:rPr>
                <w:rFonts w:ascii="Times New Roman" w:hAnsi="Times New Roman"/>
                <w:b/>
                <w:bCs/>
                <w:color w:val="000000"/>
                <w:sz w:val="24"/>
              </w:rPr>
              <w:t>VMware</w:t>
            </w:r>
            <w:proofErr w:type="spellEnd"/>
            <w:r w:rsidRPr="000B6E00">
              <w:rPr>
                <w:rFonts w:ascii="Times New Roman" w:hAnsi="Times New Roman"/>
                <w:b/>
                <w:bCs/>
                <w:color w:val="000000"/>
                <w:sz w:val="24"/>
              </w:rPr>
              <w:t xml:space="preserve"> používaný v rámci současné infrastruktury</w:t>
            </w:r>
          </w:p>
        </w:tc>
      </w:tr>
      <w:tr w:rsidR="00AC136E" w:rsidRPr="000B6E00" w14:paraId="7A55A0CB" w14:textId="77777777" w:rsidTr="001D1672">
        <w:tc>
          <w:tcPr>
            <w:tcW w:w="2552" w:type="dxa"/>
            <w:tcBorders>
              <w:left w:val="single" w:sz="4" w:space="0" w:color="000000"/>
              <w:bottom w:val="single" w:sz="4" w:space="0" w:color="000000"/>
            </w:tcBorders>
            <w:shd w:val="clear" w:color="auto" w:fill="E6E6FF"/>
            <w:vAlign w:val="center"/>
          </w:tcPr>
          <w:p w14:paraId="09C2C65E" w14:textId="77777777" w:rsidR="00AC136E" w:rsidRPr="000B6E00" w:rsidRDefault="00AC136E" w:rsidP="001D1672">
            <w:pPr>
              <w:rPr>
                <w:rFonts w:ascii="Times New Roman" w:hAnsi="Times New Roman"/>
                <w:sz w:val="24"/>
              </w:rPr>
            </w:pPr>
            <w:r w:rsidRPr="000B6E00">
              <w:rPr>
                <w:rFonts w:ascii="Times New Roman" w:hAnsi="Times New Roman"/>
                <w:b/>
                <w:bCs/>
                <w:color w:val="000000"/>
                <w:sz w:val="24"/>
              </w:rPr>
              <w:t>Popis</w:t>
            </w:r>
          </w:p>
        </w:tc>
        <w:tc>
          <w:tcPr>
            <w:tcW w:w="1559" w:type="dxa"/>
            <w:tcBorders>
              <w:left w:val="single" w:sz="4" w:space="0" w:color="000000"/>
              <w:bottom w:val="single" w:sz="4" w:space="0" w:color="000000"/>
            </w:tcBorders>
            <w:shd w:val="clear" w:color="auto" w:fill="E6E6FF"/>
            <w:vAlign w:val="center"/>
          </w:tcPr>
          <w:p w14:paraId="1040BE39" w14:textId="77777777" w:rsidR="00AC136E" w:rsidRPr="000B6E00" w:rsidRDefault="00AC136E" w:rsidP="001D1672">
            <w:pPr>
              <w:rPr>
                <w:rFonts w:ascii="Times New Roman" w:hAnsi="Times New Roman"/>
                <w:color w:val="000000"/>
                <w:sz w:val="24"/>
              </w:rPr>
            </w:pPr>
            <w:r w:rsidRPr="000B6E00">
              <w:rPr>
                <w:rFonts w:ascii="Times New Roman" w:hAnsi="Times New Roman"/>
                <w:b/>
                <w:bCs/>
                <w:color w:val="000000"/>
                <w:sz w:val="24"/>
              </w:rPr>
              <w:t>Modelové číslo</w:t>
            </w:r>
          </w:p>
        </w:tc>
        <w:tc>
          <w:tcPr>
            <w:tcW w:w="1418" w:type="dxa"/>
            <w:tcBorders>
              <w:left w:val="single" w:sz="4" w:space="0" w:color="000000"/>
              <w:bottom w:val="single" w:sz="4" w:space="0" w:color="000000"/>
            </w:tcBorders>
            <w:shd w:val="clear" w:color="auto" w:fill="E6E6FF"/>
            <w:vAlign w:val="center"/>
          </w:tcPr>
          <w:p w14:paraId="1ECE3B6B" w14:textId="77777777" w:rsidR="00AC136E" w:rsidRPr="000B6E00" w:rsidRDefault="00AC136E" w:rsidP="001D1672">
            <w:pPr>
              <w:jc w:val="center"/>
              <w:rPr>
                <w:rFonts w:ascii="Times New Roman" w:hAnsi="Times New Roman"/>
                <w:sz w:val="24"/>
              </w:rPr>
            </w:pPr>
            <w:r w:rsidRPr="000B6E00">
              <w:rPr>
                <w:rFonts w:ascii="Times New Roman" w:hAnsi="Times New Roman"/>
                <w:b/>
                <w:bCs/>
                <w:color w:val="000000"/>
                <w:sz w:val="24"/>
              </w:rPr>
              <w:t>Požadovaný počet</w:t>
            </w:r>
          </w:p>
        </w:tc>
        <w:tc>
          <w:tcPr>
            <w:tcW w:w="1842" w:type="dxa"/>
            <w:tcBorders>
              <w:left w:val="single" w:sz="4" w:space="0" w:color="000000"/>
              <w:bottom w:val="single" w:sz="4" w:space="0" w:color="000000"/>
            </w:tcBorders>
            <w:shd w:val="clear" w:color="auto" w:fill="E6E6FF"/>
            <w:vAlign w:val="center"/>
          </w:tcPr>
          <w:p w14:paraId="68CA3FE0" w14:textId="77777777" w:rsidR="00AC136E" w:rsidRPr="000B6E00" w:rsidRDefault="00AC136E" w:rsidP="001D1672">
            <w:pPr>
              <w:rPr>
                <w:rFonts w:ascii="Times New Roman" w:hAnsi="Times New Roman"/>
                <w:color w:val="000000"/>
                <w:sz w:val="24"/>
              </w:rPr>
            </w:pPr>
            <w:r w:rsidRPr="000B6E00">
              <w:rPr>
                <w:rFonts w:ascii="Times New Roman" w:hAnsi="Times New Roman"/>
                <w:b/>
                <w:bCs/>
                <w:color w:val="000000"/>
                <w:sz w:val="24"/>
              </w:rPr>
              <w:t>Cena za 1 kus bez DPH</w:t>
            </w:r>
          </w:p>
        </w:tc>
        <w:tc>
          <w:tcPr>
            <w:tcW w:w="1701" w:type="dxa"/>
            <w:tcBorders>
              <w:left w:val="single" w:sz="4" w:space="0" w:color="000000"/>
              <w:bottom w:val="single" w:sz="4" w:space="0" w:color="000000"/>
              <w:right w:val="single" w:sz="4" w:space="0" w:color="000000"/>
            </w:tcBorders>
            <w:shd w:val="clear" w:color="auto" w:fill="E6E6FF"/>
            <w:vAlign w:val="center"/>
          </w:tcPr>
          <w:p w14:paraId="32016392" w14:textId="77777777" w:rsidR="00AC136E" w:rsidRPr="000B6E00" w:rsidRDefault="00AC136E" w:rsidP="001D1672">
            <w:pPr>
              <w:rPr>
                <w:rFonts w:ascii="Times New Roman" w:hAnsi="Times New Roman"/>
                <w:color w:val="000000"/>
                <w:sz w:val="24"/>
              </w:rPr>
            </w:pPr>
            <w:r w:rsidRPr="000B6E00">
              <w:rPr>
                <w:rFonts w:ascii="Times New Roman" w:hAnsi="Times New Roman"/>
                <w:b/>
                <w:bCs/>
                <w:color w:val="000000"/>
                <w:sz w:val="24"/>
              </w:rPr>
              <w:t>Cena celkem bez DPH</w:t>
            </w:r>
          </w:p>
        </w:tc>
      </w:tr>
      <w:tr w:rsidR="00AC136E" w:rsidRPr="000B6E00" w14:paraId="6363C2BD" w14:textId="77777777" w:rsidTr="001D1672">
        <w:tc>
          <w:tcPr>
            <w:tcW w:w="2552" w:type="dxa"/>
            <w:tcBorders>
              <w:left w:val="single" w:sz="4" w:space="0" w:color="000000"/>
              <w:bottom w:val="single" w:sz="4" w:space="0" w:color="000000"/>
            </w:tcBorders>
            <w:shd w:val="clear" w:color="auto" w:fill="auto"/>
          </w:tcPr>
          <w:p w14:paraId="420673E6" w14:textId="77777777" w:rsidR="00AC136E" w:rsidRPr="000B6E00" w:rsidRDefault="00AC136E" w:rsidP="001D1672">
            <w:pPr>
              <w:pStyle w:val="Obsahtabulky"/>
              <w:jc w:val="left"/>
              <w:rPr>
                <w:rFonts w:ascii="Times New Roman" w:hAnsi="Times New Roman" w:cs="Times New Roman"/>
                <w:b/>
                <w:bCs/>
                <w:color w:val="000000"/>
              </w:rPr>
            </w:pPr>
            <w:proofErr w:type="spellStart"/>
            <w:r w:rsidRPr="000B6E00">
              <w:rPr>
                <w:rFonts w:ascii="Times New Roman" w:eastAsia="Times New Roman" w:hAnsi="Times New Roman" w:cs="Times New Roman"/>
                <w:color w:val="000000"/>
                <w:kern w:val="0"/>
                <w:lang w:eastAsia="cs-CZ" w:bidi="ar-SA"/>
              </w:rPr>
              <w:t>Academic</w:t>
            </w:r>
            <w:proofErr w:type="spellEnd"/>
            <w:r w:rsidRPr="000B6E00">
              <w:rPr>
                <w:rFonts w:ascii="Times New Roman" w:eastAsia="Times New Roman" w:hAnsi="Times New Roman" w:cs="Times New Roman"/>
                <w:color w:val="000000"/>
                <w:kern w:val="0"/>
                <w:lang w:eastAsia="cs-CZ" w:bidi="ar-SA"/>
              </w:rPr>
              <w:t xml:space="preserve"> </w:t>
            </w:r>
            <w:proofErr w:type="spellStart"/>
            <w:r w:rsidRPr="000B6E00">
              <w:rPr>
                <w:rFonts w:ascii="Times New Roman" w:eastAsia="Times New Roman" w:hAnsi="Times New Roman" w:cs="Times New Roman"/>
                <w:color w:val="000000"/>
                <w:kern w:val="0"/>
                <w:lang w:eastAsia="cs-CZ" w:bidi="ar-SA"/>
              </w:rPr>
              <w:t>VMware</w:t>
            </w:r>
            <w:proofErr w:type="spellEnd"/>
            <w:r w:rsidRPr="000B6E00">
              <w:rPr>
                <w:rFonts w:ascii="Times New Roman" w:eastAsia="Times New Roman" w:hAnsi="Times New Roman" w:cs="Times New Roman"/>
                <w:color w:val="000000"/>
                <w:kern w:val="0"/>
                <w:lang w:eastAsia="cs-CZ" w:bidi="ar-SA"/>
              </w:rPr>
              <w:t xml:space="preserve"> </w:t>
            </w:r>
            <w:proofErr w:type="spellStart"/>
            <w:r w:rsidRPr="000B6E00">
              <w:rPr>
                <w:rFonts w:ascii="Times New Roman" w:eastAsia="Times New Roman" w:hAnsi="Times New Roman" w:cs="Times New Roman"/>
                <w:color w:val="000000"/>
                <w:kern w:val="0"/>
                <w:lang w:eastAsia="cs-CZ" w:bidi="ar-SA"/>
              </w:rPr>
              <w:t>vSphere</w:t>
            </w:r>
            <w:proofErr w:type="spellEnd"/>
            <w:r w:rsidRPr="000B6E00">
              <w:rPr>
                <w:rFonts w:ascii="Times New Roman" w:eastAsia="Times New Roman" w:hAnsi="Times New Roman" w:cs="Times New Roman"/>
                <w:color w:val="000000"/>
                <w:kern w:val="0"/>
                <w:lang w:eastAsia="cs-CZ" w:bidi="ar-SA"/>
              </w:rPr>
              <w:t xml:space="preserve"> 7 Standard </w:t>
            </w:r>
            <w:proofErr w:type="spellStart"/>
            <w:r w:rsidRPr="000B6E00">
              <w:rPr>
                <w:rFonts w:ascii="Times New Roman" w:eastAsia="Times New Roman" w:hAnsi="Times New Roman" w:cs="Times New Roman"/>
                <w:color w:val="000000"/>
                <w:kern w:val="0"/>
                <w:lang w:eastAsia="cs-CZ" w:bidi="ar-SA"/>
              </w:rPr>
              <w:t>for</w:t>
            </w:r>
            <w:proofErr w:type="spellEnd"/>
            <w:r w:rsidRPr="000B6E00">
              <w:rPr>
                <w:rFonts w:ascii="Times New Roman" w:eastAsia="Times New Roman" w:hAnsi="Times New Roman" w:cs="Times New Roman"/>
                <w:color w:val="000000"/>
                <w:kern w:val="0"/>
                <w:lang w:eastAsia="cs-CZ" w:bidi="ar-SA"/>
              </w:rPr>
              <w:t xml:space="preserve"> 1 </w:t>
            </w:r>
            <w:proofErr w:type="spellStart"/>
            <w:r w:rsidRPr="000B6E00">
              <w:rPr>
                <w:rFonts w:ascii="Times New Roman" w:eastAsia="Times New Roman" w:hAnsi="Times New Roman" w:cs="Times New Roman"/>
                <w:color w:val="000000"/>
                <w:kern w:val="0"/>
                <w:lang w:eastAsia="cs-CZ" w:bidi="ar-SA"/>
              </w:rPr>
              <w:t>processor</w:t>
            </w:r>
            <w:proofErr w:type="spellEnd"/>
          </w:p>
        </w:tc>
        <w:tc>
          <w:tcPr>
            <w:tcW w:w="1559" w:type="dxa"/>
            <w:tcBorders>
              <w:left w:val="single" w:sz="4" w:space="0" w:color="000000"/>
              <w:bottom w:val="single" w:sz="4" w:space="0" w:color="000000"/>
            </w:tcBorders>
            <w:shd w:val="clear" w:color="auto" w:fill="auto"/>
            <w:vAlign w:val="center"/>
          </w:tcPr>
          <w:p w14:paraId="0C99049E"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eastAsia="Times New Roman" w:hAnsi="Times New Roman" w:cs="Times New Roman"/>
                <w:kern w:val="0"/>
                <w:lang w:eastAsia="cs-CZ" w:bidi="ar-SA"/>
              </w:rPr>
              <w:t>VS7-STD-A</w:t>
            </w:r>
          </w:p>
        </w:tc>
        <w:tc>
          <w:tcPr>
            <w:tcW w:w="1418" w:type="dxa"/>
            <w:tcBorders>
              <w:left w:val="single" w:sz="4" w:space="0" w:color="000000"/>
              <w:bottom w:val="single" w:sz="4" w:space="0" w:color="000000"/>
            </w:tcBorders>
            <w:shd w:val="clear" w:color="auto" w:fill="auto"/>
            <w:vAlign w:val="center"/>
          </w:tcPr>
          <w:p w14:paraId="6552CE81" w14:textId="77777777" w:rsidR="00AC136E" w:rsidRPr="000B6E00" w:rsidRDefault="00AC136E" w:rsidP="001D1672">
            <w:pPr>
              <w:pStyle w:val="Obsahtabulky"/>
              <w:rPr>
                <w:rFonts w:ascii="Times New Roman" w:hAnsi="Times New Roman" w:cs="Times New Roman"/>
                <w:b/>
                <w:bCs/>
                <w:color w:val="000000"/>
              </w:rPr>
            </w:pPr>
            <w:r w:rsidRPr="000B6E00">
              <w:rPr>
                <w:rFonts w:ascii="Times New Roman" w:hAnsi="Times New Roman" w:cs="Times New Roman"/>
                <w:color w:val="000000"/>
              </w:rPr>
              <w:t>6</w:t>
            </w:r>
          </w:p>
        </w:tc>
        <w:tc>
          <w:tcPr>
            <w:tcW w:w="1842" w:type="dxa"/>
            <w:tcBorders>
              <w:left w:val="single" w:sz="4" w:space="0" w:color="000000"/>
              <w:bottom w:val="single" w:sz="4" w:space="0" w:color="000000"/>
            </w:tcBorders>
            <w:shd w:val="clear" w:color="auto" w:fill="auto"/>
            <w:vAlign w:val="center"/>
          </w:tcPr>
          <w:p w14:paraId="34C9120A" w14:textId="3A3C0B9F" w:rsidR="00AC136E" w:rsidRPr="000B6E00" w:rsidRDefault="00AC136E" w:rsidP="001D1672">
            <w:pPr>
              <w:pStyle w:val="Obsahtabulky"/>
              <w:jc w:val="right"/>
              <w:rPr>
                <w:rFonts w:ascii="Times New Roman" w:hAnsi="Times New Roman" w:cs="Times New Roman"/>
                <w:b/>
                <w:bCs/>
                <w:color w:val="000000"/>
              </w:rPr>
            </w:pPr>
          </w:p>
        </w:tc>
        <w:tc>
          <w:tcPr>
            <w:tcW w:w="1701" w:type="dxa"/>
            <w:tcBorders>
              <w:left w:val="single" w:sz="4" w:space="0" w:color="000000"/>
              <w:bottom w:val="single" w:sz="4" w:space="0" w:color="000000"/>
              <w:right w:val="single" w:sz="4" w:space="0" w:color="000000"/>
            </w:tcBorders>
            <w:shd w:val="clear" w:color="auto" w:fill="auto"/>
            <w:vAlign w:val="center"/>
          </w:tcPr>
          <w:p w14:paraId="20C5E80B" w14:textId="0D34B623" w:rsidR="00AC136E" w:rsidRPr="000B6E00" w:rsidRDefault="00AC136E" w:rsidP="001D1672">
            <w:pPr>
              <w:pStyle w:val="Obsahtabulky"/>
              <w:jc w:val="right"/>
              <w:rPr>
                <w:rFonts w:ascii="Times New Roman" w:hAnsi="Times New Roman" w:cs="Times New Roman"/>
                <w:color w:val="000000"/>
              </w:rPr>
            </w:pPr>
          </w:p>
        </w:tc>
      </w:tr>
      <w:tr w:rsidR="00AC136E" w:rsidRPr="000B6E00" w14:paraId="1B9A61A5" w14:textId="77777777" w:rsidTr="001D1672">
        <w:tc>
          <w:tcPr>
            <w:tcW w:w="2552" w:type="dxa"/>
            <w:tcBorders>
              <w:left w:val="single" w:sz="4" w:space="0" w:color="000000"/>
              <w:bottom w:val="single" w:sz="4" w:space="0" w:color="000000"/>
            </w:tcBorders>
            <w:shd w:val="clear" w:color="auto" w:fill="auto"/>
          </w:tcPr>
          <w:p w14:paraId="0532B736" w14:textId="77777777" w:rsidR="00AC136E" w:rsidRPr="000B6E00" w:rsidRDefault="00AC136E" w:rsidP="001D1672">
            <w:pPr>
              <w:rPr>
                <w:rFonts w:ascii="Times New Roman" w:hAnsi="Times New Roman"/>
                <w:sz w:val="24"/>
              </w:rPr>
            </w:pPr>
            <w:proofErr w:type="spellStart"/>
            <w:r w:rsidRPr="000B6E00">
              <w:rPr>
                <w:rFonts w:ascii="Times New Roman" w:hAnsi="Times New Roman"/>
                <w:color w:val="000000"/>
                <w:sz w:val="24"/>
              </w:rPr>
              <w:t>Academic</w:t>
            </w:r>
            <w:proofErr w:type="spellEnd"/>
            <w:r w:rsidRPr="000B6E00">
              <w:rPr>
                <w:rFonts w:ascii="Times New Roman" w:hAnsi="Times New Roman"/>
                <w:color w:val="000000"/>
                <w:sz w:val="24"/>
              </w:rPr>
              <w:t xml:space="preserve"> Basic Support/</w:t>
            </w:r>
            <w:proofErr w:type="spellStart"/>
            <w:r w:rsidRPr="000B6E00">
              <w:rPr>
                <w:rFonts w:ascii="Times New Roman" w:hAnsi="Times New Roman"/>
                <w:color w:val="000000"/>
                <w:sz w:val="24"/>
              </w:rPr>
              <w:t>Subscription</w:t>
            </w:r>
            <w:proofErr w:type="spellEnd"/>
            <w:r w:rsidRPr="000B6E00">
              <w:rPr>
                <w:rFonts w:ascii="Times New Roman" w:hAnsi="Times New Roman"/>
                <w:color w:val="000000"/>
                <w:sz w:val="24"/>
              </w:rPr>
              <w:t xml:space="preserve"> </w:t>
            </w:r>
            <w:proofErr w:type="spellStart"/>
            <w:r w:rsidRPr="000B6E00">
              <w:rPr>
                <w:rFonts w:ascii="Times New Roman" w:hAnsi="Times New Roman"/>
                <w:color w:val="000000"/>
                <w:sz w:val="24"/>
              </w:rPr>
              <w:t>for</w:t>
            </w:r>
            <w:proofErr w:type="spellEnd"/>
            <w:r w:rsidRPr="000B6E00">
              <w:rPr>
                <w:rFonts w:ascii="Times New Roman" w:hAnsi="Times New Roman"/>
                <w:color w:val="000000"/>
                <w:sz w:val="24"/>
              </w:rPr>
              <w:t xml:space="preserve"> </w:t>
            </w:r>
            <w:proofErr w:type="spellStart"/>
            <w:r w:rsidRPr="000B6E00">
              <w:rPr>
                <w:rFonts w:ascii="Times New Roman" w:hAnsi="Times New Roman"/>
                <w:color w:val="000000"/>
                <w:sz w:val="24"/>
              </w:rPr>
              <w:t>VMware</w:t>
            </w:r>
            <w:proofErr w:type="spellEnd"/>
            <w:r w:rsidRPr="000B6E00">
              <w:rPr>
                <w:rFonts w:ascii="Times New Roman" w:hAnsi="Times New Roman"/>
                <w:color w:val="000000"/>
                <w:sz w:val="24"/>
              </w:rPr>
              <w:t xml:space="preserve"> </w:t>
            </w:r>
            <w:proofErr w:type="spellStart"/>
            <w:r w:rsidRPr="000B6E00">
              <w:rPr>
                <w:rFonts w:ascii="Times New Roman" w:hAnsi="Times New Roman"/>
                <w:color w:val="000000"/>
                <w:sz w:val="24"/>
              </w:rPr>
              <w:t>vSphere</w:t>
            </w:r>
            <w:proofErr w:type="spellEnd"/>
            <w:r w:rsidRPr="000B6E00">
              <w:rPr>
                <w:rFonts w:ascii="Times New Roman" w:hAnsi="Times New Roman"/>
                <w:color w:val="000000"/>
                <w:sz w:val="24"/>
              </w:rPr>
              <w:t xml:space="preserve"> 7 Standard </w:t>
            </w:r>
            <w:proofErr w:type="spellStart"/>
            <w:r w:rsidRPr="000B6E00">
              <w:rPr>
                <w:rFonts w:ascii="Times New Roman" w:hAnsi="Times New Roman"/>
                <w:color w:val="000000"/>
                <w:sz w:val="24"/>
              </w:rPr>
              <w:t>for</w:t>
            </w:r>
            <w:proofErr w:type="spellEnd"/>
            <w:r w:rsidRPr="000B6E00">
              <w:rPr>
                <w:rFonts w:ascii="Times New Roman" w:hAnsi="Times New Roman"/>
                <w:color w:val="000000"/>
                <w:sz w:val="24"/>
              </w:rPr>
              <w:t xml:space="preserve"> 1 </w:t>
            </w:r>
            <w:proofErr w:type="spellStart"/>
            <w:r w:rsidRPr="000B6E00">
              <w:rPr>
                <w:rFonts w:ascii="Times New Roman" w:hAnsi="Times New Roman"/>
                <w:color w:val="000000"/>
                <w:sz w:val="24"/>
              </w:rPr>
              <w:t>processor</w:t>
            </w:r>
            <w:proofErr w:type="spellEnd"/>
            <w:r w:rsidRPr="000B6E00">
              <w:rPr>
                <w:rFonts w:ascii="Times New Roman" w:hAnsi="Times New Roman"/>
                <w:color w:val="000000"/>
                <w:sz w:val="24"/>
              </w:rPr>
              <w:t xml:space="preserve"> </w:t>
            </w:r>
            <w:proofErr w:type="spellStart"/>
            <w:r w:rsidRPr="000B6E00">
              <w:rPr>
                <w:rFonts w:ascii="Times New Roman" w:hAnsi="Times New Roman"/>
                <w:color w:val="000000"/>
                <w:sz w:val="24"/>
              </w:rPr>
              <w:t>for</w:t>
            </w:r>
            <w:proofErr w:type="spellEnd"/>
            <w:r w:rsidRPr="000B6E00">
              <w:rPr>
                <w:rFonts w:ascii="Times New Roman" w:hAnsi="Times New Roman"/>
                <w:color w:val="000000"/>
                <w:sz w:val="24"/>
              </w:rPr>
              <w:t xml:space="preserve"> 1 </w:t>
            </w:r>
            <w:proofErr w:type="spellStart"/>
            <w:r w:rsidRPr="000B6E00">
              <w:rPr>
                <w:rFonts w:ascii="Times New Roman" w:hAnsi="Times New Roman"/>
                <w:color w:val="000000"/>
                <w:sz w:val="24"/>
              </w:rPr>
              <w:t>year</w:t>
            </w:r>
            <w:proofErr w:type="spellEnd"/>
          </w:p>
        </w:tc>
        <w:tc>
          <w:tcPr>
            <w:tcW w:w="1559" w:type="dxa"/>
            <w:tcBorders>
              <w:left w:val="single" w:sz="4" w:space="0" w:color="000000"/>
              <w:bottom w:val="single" w:sz="4" w:space="0" w:color="000000"/>
            </w:tcBorders>
            <w:shd w:val="clear" w:color="auto" w:fill="auto"/>
            <w:vAlign w:val="center"/>
          </w:tcPr>
          <w:p w14:paraId="05AB5156" w14:textId="77777777" w:rsidR="00AC136E" w:rsidRPr="000B6E00" w:rsidRDefault="00AC136E" w:rsidP="001D1672">
            <w:pPr>
              <w:rPr>
                <w:rFonts w:ascii="Times New Roman" w:hAnsi="Times New Roman"/>
                <w:color w:val="000000"/>
                <w:sz w:val="24"/>
              </w:rPr>
            </w:pPr>
            <w:r w:rsidRPr="000B6E00">
              <w:rPr>
                <w:rFonts w:ascii="Times New Roman" w:hAnsi="Times New Roman"/>
                <w:sz w:val="24"/>
              </w:rPr>
              <w:t>VS7-STD-G-SSS-A</w:t>
            </w:r>
          </w:p>
        </w:tc>
        <w:tc>
          <w:tcPr>
            <w:tcW w:w="1418" w:type="dxa"/>
            <w:tcBorders>
              <w:left w:val="single" w:sz="4" w:space="0" w:color="000000"/>
              <w:bottom w:val="single" w:sz="4" w:space="0" w:color="000000"/>
            </w:tcBorders>
            <w:shd w:val="clear" w:color="auto" w:fill="auto"/>
            <w:vAlign w:val="center"/>
          </w:tcPr>
          <w:p w14:paraId="185C04FF" w14:textId="77777777" w:rsidR="00AC136E" w:rsidRPr="000B6E00" w:rsidRDefault="00AC136E" w:rsidP="001D1672">
            <w:pPr>
              <w:jc w:val="center"/>
              <w:rPr>
                <w:rFonts w:ascii="Times New Roman" w:hAnsi="Times New Roman"/>
                <w:sz w:val="24"/>
              </w:rPr>
            </w:pPr>
            <w:r w:rsidRPr="000B6E00">
              <w:rPr>
                <w:rFonts w:ascii="Times New Roman" w:hAnsi="Times New Roman"/>
                <w:color w:val="000000"/>
                <w:sz w:val="24"/>
              </w:rPr>
              <w:t>30</w:t>
            </w:r>
          </w:p>
        </w:tc>
        <w:tc>
          <w:tcPr>
            <w:tcW w:w="1842" w:type="dxa"/>
            <w:tcBorders>
              <w:left w:val="single" w:sz="4" w:space="0" w:color="000000"/>
              <w:bottom w:val="single" w:sz="4" w:space="0" w:color="000000"/>
            </w:tcBorders>
            <w:shd w:val="clear" w:color="auto" w:fill="auto"/>
            <w:vAlign w:val="center"/>
          </w:tcPr>
          <w:p w14:paraId="1D385952" w14:textId="29B93505" w:rsidR="00AC136E" w:rsidRPr="000B6E00" w:rsidRDefault="00AC136E" w:rsidP="001D1672">
            <w:pPr>
              <w:jc w:val="right"/>
              <w:rPr>
                <w:rFonts w:ascii="Times New Roman" w:hAnsi="Times New Roman"/>
                <w:color w:val="000000"/>
                <w:sz w:val="24"/>
              </w:rPr>
            </w:pPr>
          </w:p>
        </w:tc>
        <w:tc>
          <w:tcPr>
            <w:tcW w:w="1701" w:type="dxa"/>
            <w:tcBorders>
              <w:left w:val="single" w:sz="4" w:space="0" w:color="000000"/>
              <w:bottom w:val="single" w:sz="4" w:space="0" w:color="000000"/>
              <w:right w:val="single" w:sz="4" w:space="0" w:color="000000"/>
            </w:tcBorders>
            <w:shd w:val="clear" w:color="auto" w:fill="auto"/>
            <w:vAlign w:val="center"/>
          </w:tcPr>
          <w:p w14:paraId="15C7587D" w14:textId="2C96A15D" w:rsidR="00AC136E" w:rsidRPr="000B6E00" w:rsidRDefault="00AC136E" w:rsidP="001D1672">
            <w:pPr>
              <w:jc w:val="right"/>
              <w:rPr>
                <w:rFonts w:ascii="Times New Roman" w:hAnsi="Times New Roman"/>
                <w:color w:val="000000"/>
                <w:sz w:val="24"/>
              </w:rPr>
            </w:pPr>
          </w:p>
        </w:tc>
      </w:tr>
    </w:tbl>
    <w:p w14:paraId="0CA0AD31" w14:textId="77777777" w:rsidR="00AC136E" w:rsidRPr="000B6E00" w:rsidRDefault="00AC136E" w:rsidP="00AC136E">
      <w:pPr>
        <w:spacing w:before="120"/>
        <w:jc w:val="both"/>
        <w:rPr>
          <w:rFonts w:ascii="Times New Roman" w:hAnsi="Times New Roman"/>
          <w:sz w:val="24"/>
        </w:rPr>
      </w:pPr>
      <w:r w:rsidRPr="000B6E00">
        <w:rPr>
          <w:rFonts w:ascii="Times New Roman" w:hAnsi="Times New Roman"/>
          <w:sz w:val="24"/>
        </w:rPr>
        <w:t xml:space="preserve">Pokud jsou v technické specifikaci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uvedeny pouze pro upřesnění a přiblížení technických parametrů a Zadavatel umožňuje použití i kvalitativně a technicky obdobného řešení s plně srovnatelnými nebo i převyšujícími parametry. </w:t>
      </w:r>
      <w:r w:rsidRPr="000B6E00">
        <w:rPr>
          <w:rFonts w:ascii="Times New Roman" w:hAnsi="Times New Roman"/>
          <w:b/>
          <w:sz w:val="24"/>
        </w:rPr>
        <w:t xml:space="preserve">Toto řešení musí být zároveň 100% kompatibilní se zařízením používaným Zadavatelem (HPE </w:t>
      </w:r>
      <w:proofErr w:type="spellStart"/>
      <w:r w:rsidRPr="000B6E00">
        <w:rPr>
          <w:rFonts w:ascii="Times New Roman" w:hAnsi="Times New Roman"/>
          <w:b/>
          <w:sz w:val="24"/>
        </w:rPr>
        <w:t>Synergy</w:t>
      </w:r>
      <w:proofErr w:type="spellEnd"/>
      <w:r w:rsidRPr="000B6E00">
        <w:rPr>
          <w:rFonts w:ascii="Times New Roman" w:hAnsi="Times New Roman"/>
          <w:b/>
          <w:sz w:val="24"/>
        </w:rPr>
        <w:t xml:space="preserve"> 12000 </w:t>
      </w:r>
      <w:proofErr w:type="spellStart"/>
      <w:r w:rsidRPr="000B6E00">
        <w:rPr>
          <w:rFonts w:ascii="Times New Roman" w:hAnsi="Times New Roman"/>
          <w:b/>
          <w:sz w:val="24"/>
        </w:rPr>
        <w:t>Configure</w:t>
      </w:r>
      <w:proofErr w:type="spellEnd"/>
      <w:r w:rsidRPr="000B6E00">
        <w:rPr>
          <w:rFonts w:ascii="Times New Roman" w:hAnsi="Times New Roman"/>
          <w:b/>
          <w:sz w:val="24"/>
        </w:rPr>
        <w:t>-to-</w:t>
      </w:r>
      <w:proofErr w:type="spellStart"/>
      <w:r w:rsidRPr="000B6E00">
        <w:rPr>
          <w:rFonts w:ascii="Times New Roman" w:hAnsi="Times New Roman"/>
          <w:b/>
          <w:sz w:val="24"/>
        </w:rPr>
        <w:t>order</w:t>
      </w:r>
      <w:proofErr w:type="spellEnd"/>
      <w:r w:rsidRPr="000B6E00">
        <w:rPr>
          <w:rFonts w:ascii="Times New Roman" w:hAnsi="Times New Roman"/>
          <w:b/>
          <w:sz w:val="24"/>
        </w:rPr>
        <w:t xml:space="preserve"> </w:t>
      </w:r>
      <w:proofErr w:type="spellStart"/>
      <w:r w:rsidRPr="000B6E00">
        <w:rPr>
          <w:rFonts w:ascii="Times New Roman" w:hAnsi="Times New Roman"/>
          <w:b/>
          <w:sz w:val="24"/>
        </w:rPr>
        <w:t>Frame</w:t>
      </w:r>
      <w:proofErr w:type="spellEnd"/>
      <w:r w:rsidRPr="000B6E00">
        <w:rPr>
          <w:rFonts w:ascii="Times New Roman" w:hAnsi="Times New Roman"/>
          <w:b/>
          <w:sz w:val="24"/>
        </w:rPr>
        <w:t xml:space="preserve">; HPE </w:t>
      </w:r>
      <w:proofErr w:type="spellStart"/>
      <w:r w:rsidRPr="000B6E00">
        <w:rPr>
          <w:rFonts w:ascii="Times New Roman" w:hAnsi="Times New Roman"/>
          <w:b/>
          <w:sz w:val="24"/>
        </w:rPr>
        <w:t>Synergy</w:t>
      </w:r>
      <w:proofErr w:type="spellEnd"/>
      <w:r w:rsidRPr="000B6E00">
        <w:rPr>
          <w:rFonts w:ascii="Times New Roman" w:hAnsi="Times New Roman"/>
          <w:b/>
          <w:sz w:val="24"/>
        </w:rPr>
        <w:t xml:space="preserve"> 480 Gen10 </w:t>
      </w:r>
      <w:proofErr w:type="spellStart"/>
      <w:r w:rsidRPr="000B6E00">
        <w:rPr>
          <w:rFonts w:ascii="Times New Roman" w:hAnsi="Times New Roman"/>
          <w:b/>
          <w:sz w:val="24"/>
        </w:rPr>
        <w:t>Configure</w:t>
      </w:r>
      <w:proofErr w:type="spellEnd"/>
      <w:r w:rsidRPr="000B6E00">
        <w:rPr>
          <w:rFonts w:ascii="Times New Roman" w:hAnsi="Times New Roman"/>
          <w:b/>
          <w:sz w:val="24"/>
        </w:rPr>
        <w:t>-to-</w:t>
      </w:r>
      <w:proofErr w:type="spellStart"/>
      <w:r w:rsidRPr="000B6E00">
        <w:rPr>
          <w:rFonts w:ascii="Times New Roman" w:hAnsi="Times New Roman"/>
          <w:b/>
          <w:sz w:val="24"/>
        </w:rPr>
        <w:t>order</w:t>
      </w:r>
      <w:proofErr w:type="spellEnd"/>
      <w:r w:rsidRPr="000B6E00">
        <w:rPr>
          <w:rFonts w:ascii="Times New Roman" w:hAnsi="Times New Roman"/>
          <w:b/>
          <w:sz w:val="24"/>
        </w:rPr>
        <w:t xml:space="preserve"> </w:t>
      </w:r>
      <w:proofErr w:type="spellStart"/>
      <w:r w:rsidRPr="000B6E00">
        <w:rPr>
          <w:rFonts w:ascii="Times New Roman" w:hAnsi="Times New Roman"/>
          <w:b/>
          <w:sz w:val="24"/>
        </w:rPr>
        <w:t>Compute</w:t>
      </w:r>
      <w:proofErr w:type="spellEnd"/>
      <w:r w:rsidRPr="000B6E00">
        <w:rPr>
          <w:rFonts w:ascii="Times New Roman" w:hAnsi="Times New Roman"/>
          <w:b/>
          <w:sz w:val="24"/>
        </w:rPr>
        <w:t xml:space="preserve"> Module Server) bez jakýchkoli dodatečných nákladů pro Zadavatele nad rámec tohoto zadávacího řízení.</w:t>
      </w:r>
    </w:p>
    <w:p w14:paraId="0B20F7C3" w14:textId="77777777" w:rsidR="00AC136E" w:rsidRPr="000B6E00" w:rsidRDefault="00AC136E" w:rsidP="00AC136E">
      <w:pPr>
        <w:spacing w:before="240"/>
        <w:jc w:val="both"/>
        <w:rPr>
          <w:rFonts w:ascii="Times New Roman" w:hAnsi="Times New Roman"/>
          <w:b/>
          <w:bCs/>
          <w:sz w:val="24"/>
        </w:rPr>
      </w:pPr>
      <w:r w:rsidRPr="000B6E00">
        <w:rPr>
          <w:rFonts w:ascii="Times New Roman" w:hAnsi="Times New Roman"/>
          <w:b/>
          <w:bCs/>
          <w:color w:val="000000"/>
          <w:sz w:val="24"/>
        </w:rPr>
        <w:t>Jednotlivé komponenty dodávky musí být originální a nové.</w:t>
      </w:r>
    </w:p>
    <w:p w14:paraId="0ACDA7D8" w14:textId="77777777" w:rsidR="00AC136E" w:rsidRPr="000B6E00" w:rsidRDefault="00AC136E" w:rsidP="00AC136E">
      <w:pPr>
        <w:jc w:val="both"/>
        <w:rPr>
          <w:rFonts w:ascii="Times New Roman" w:hAnsi="Times New Roman"/>
          <w:sz w:val="24"/>
        </w:rPr>
      </w:pPr>
      <w:r w:rsidRPr="000B6E00">
        <w:rPr>
          <w:rFonts w:ascii="Times New Roman" w:hAnsi="Times New Roman"/>
          <w:sz w:val="24"/>
        </w:rPr>
        <w:t xml:space="preserve">Účastník TOTAL SERVICE a.s. tímto čestně prohlašuje, že součástí předmětu plnění, </w:t>
      </w:r>
      <w:r w:rsidRPr="000B6E00">
        <w:rPr>
          <w:rFonts w:ascii="Times New Roman" w:hAnsi="Times New Roman"/>
          <w:b/>
          <w:bCs/>
          <w:sz w:val="24"/>
        </w:rPr>
        <w:t>část rozšíření serverové infrastruktury</w:t>
      </w:r>
      <w:r w:rsidRPr="000B6E00">
        <w:rPr>
          <w:rFonts w:ascii="Times New Roman" w:hAnsi="Times New Roman"/>
          <w:sz w:val="24"/>
        </w:rPr>
        <w:t xml:space="preserve">, jsou veškeré činnosti uvedené v zadávacích podmínkách, tj. povinností </w:t>
      </w:r>
      <w:proofErr w:type="spellStart"/>
      <w:r w:rsidRPr="000B6E00">
        <w:rPr>
          <w:rFonts w:ascii="Times New Roman" w:hAnsi="Times New Roman"/>
          <w:sz w:val="24"/>
        </w:rPr>
        <w:t>Účastníke</w:t>
      </w:r>
      <w:proofErr w:type="spellEnd"/>
      <w:r w:rsidRPr="000B6E00">
        <w:rPr>
          <w:rFonts w:ascii="Times New Roman" w:hAnsi="Times New Roman"/>
          <w:sz w:val="24"/>
        </w:rPr>
        <w:t xml:space="preserve"> je:</w:t>
      </w:r>
    </w:p>
    <w:p w14:paraId="0EACBF32" w14:textId="77777777" w:rsidR="00AC136E" w:rsidRPr="000B6E00" w:rsidRDefault="00AC136E" w:rsidP="00AC136E">
      <w:pPr>
        <w:numPr>
          <w:ilvl w:val="0"/>
          <w:numId w:val="1"/>
        </w:numPr>
        <w:spacing w:after="60"/>
        <w:jc w:val="both"/>
        <w:rPr>
          <w:rFonts w:ascii="Times New Roman" w:hAnsi="Times New Roman"/>
          <w:sz w:val="24"/>
        </w:rPr>
      </w:pPr>
      <w:r w:rsidRPr="000B6E00">
        <w:rPr>
          <w:rFonts w:ascii="Times New Roman" w:hAnsi="Times New Roman"/>
          <w:sz w:val="24"/>
        </w:rPr>
        <w:t>dodat originální a nové komponenty,</w:t>
      </w:r>
    </w:p>
    <w:p w14:paraId="142F9DB6" w14:textId="77777777" w:rsidR="00AC136E" w:rsidRPr="000B6E00" w:rsidRDefault="00AC136E" w:rsidP="00AC136E">
      <w:pPr>
        <w:numPr>
          <w:ilvl w:val="0"/>
          <w:numId w:val="1"/>
        </w:numPr>
        <w:spacing w:after="60"/>
        <w:jc w:val="both"/>
        <w:rPr>
          <w:rFonts w:ascii="Times New Roman" w:hAnsi="Times New Roman"/>
          <w:sz w:val="24"/>
        </w:rPr>
      </w:pPr>
      <w:r w:rsidRPr="000B6E00">
        <w:rPr>
          <w:rFonts w:ascii="Times New Roman" w:hAnsi="Times New Roman"/>
          <w:sz w:val="24"/>
        </w:rPr>
        <w:t>doložit potvrzení od výrobce nebo autorizovaného distributora o určení dodávaných komponent pro evropský (resp. český) trh a koncového zákazníka Knihovna AV ČR, v. v. i. (včetně̌ sériových čísel dodávaných zařízení), pokud ho o to Zadavatel požádá,</w:t>
      </w:r>
    </w:p>
    <w:p w14:paraId="01C1F99B" w14:textId="77777777" w:rsidR="00AC136E" w:rsidRPr="000B6E00" w:rsidRDefault="00AC136E" w:rsidP="00AC136E">
      <w:pPr>
        <w:numPr>
          <w:ilvl w:val="0"/>
          <w:numId w:val="1"/>
        </w:numPr>
        <w:spacing w:after="60"/>
        <w:jc w:val="both"/>
        <w:rPr>
          <w:rFonts w:ascii="Times New Roman" w:hAnsi="Times New Roman"/>
          <w:sz w:val="24"/>
        </w:rPr>
      </w:pPr>
      <w:r w:rsidRPr="000B6E00">
        <w:rPr>
          <w:rFonts w:ascii="Times New Roman" w:hAnsi="Times New Roman"/>
          <w:sz w:val="24"/>
        </w:rPr>
        <w:t xml:space="preserve">prokázat potvrzením od výrobce nebo odkazem na veřejně dostupné webové stránky výrobce, že výrobce komponent má implementován tzv. „SDL – </w:t>
      </w:r>
      <w:proofErr w:type="spellStart"/>
      <w:r w:rsidRPr="000B6E00">
        <w:rPr>
          <w:rFonts w:ascii="Times New Roman" w:hAnsi="Times New Roman"/>
          <w:sz w:val="24"/>
        </w:rPr>
        <w:t>secure</w:t>
      </w:r>
      <w:proofErr w:type="spellEnd"/>
      <w:r w:rsidRPr="000B6E00">
        <w:rPr>
          <w:rFonts w:ascii="Times New Roman" w:hAnsi="Times New Roman"/>
          <w:sz w:val="24"/>
        </w:rPr>
        <w:t xml:space="preserve"> development </w:t>
      </w:r>
      <w:proofErr w:type="spellStart"/>
      <w:r w:rsidRPr="000B6E00">
        <w:rPr>
          <w:rFonts w:ascii="Times New Roman" w:hAnsi="Times New Roman"/>
          <w:sz w:val="24"/>
        </w:rPr>
        <w:t>lifecycle</w:t>
      </w:r>
      <w:proofErr w:type="spellEnd"/>
      <w:r w:rsidRPr="000B6E00">
        <w:rPr>
          <w:rFonts w:ascii="Times New Roman" w:hAnsi="Times New Roman"/>
          <w:sz w:val="24"/>
        </w:rPr>
        <w:t xml:space="preserve">“ při vývoji svých výrobků a tzv. „SIRT – </w:t>
      </w:r>
      <w:proofErr w:type="spellStart"/>
      <w:r w:rsidRPr="000B6E00">
        <w:rPr>
          <w:rFonts w:ascii="Times New Roman" w:hAnsi="Times New Roman"/>
          <w:sz w:val="24"/>
        </w:rPr>
        <w:t>security</w:t>
      </w:r>
      <w:proofErr w:type="spellEnd"/>
      <w:r w:rsidRPr="000B6E00">
        <w:rPr>
          <w:rFonts w:ascii="Times New Roman" w:hAnsi="Times New Roman"/>
          <w:sz w:val="24"/>
        </w:rPr>
        <w:t xml:space="preserve"> incident response team“ pro reportování bezpečnostních incidentů spojených s nabízenými výrobky,</w:t>
      </w:r>
    </w:p>
    <w:p w14:paraId="0991626A" w14:textId="77777777" w:rsidR="00AC136E" w:rsidRPr="000B6E00" w:rsidRDefault="00AC136E" w:rsidP="00AC136E">
      <w:pPr>
        <w:numPr>
          <w:ilvl w:val="0"/>
          <w:numId w:val="1"/>
        </w:numPr>
        <w:spacing w:after="60"/>
        <w:jc w:val="both"/>
        <w:rPr>
          <w:rFonts w:ascii="Times New Roman" w:hAnsi="Times New Roman"/>
          <w:sz w:val="24"/>
        </w:rPr>
      </w:pPr>
      <w:r w:rsidRPr="000B6E00">
        <w:rPr>
          <w:rFonts w:ascii="Times New Roman" w:hAnsi="Times New Roman"/>
          <w:sz w:val="24"/>
        </w:rPr>
        <w:t>řádným způsobem uzavřít dohodu o podpoře s výrobcem komponent tak, aby v případě závady na dodaných komponentech, kterou není Účastník schopen sám odstranit, bylo možné tuto závadu eskalovat přímo k výrobci komponent. Zároveň je Účastník povinen zajistit Zadavateli přístup k dokumentaci výrobce komponent a znalostní bázi, kterou výrobce v rámci své podpory poskytuje,</w:t>
      </w:r>
    </w:p>
    <w:p w14:paraId="29792B58" w14:textId="77777777" w:rsidR="00AC136E" w:rsidRPr="000B6E00" w:rsidRDefault="00AC136E" w:rsidP="00AC136E">
      <w:pPr>
        <w:numPr>
          <w:ilvl w:val="0"/>
          <w:numId w:val="1"/>
        </w:numPr>
        <w:spacing w:after="60"/>
        <w:jc w:val="both"/>
        <w:rPr>
          <w:rFonts w:ascii="Times New Roman" w:hAnsi="Times New Roman"/>
          <w:sz w:val="24"/>
        </w:rPr>
      </w:pPr>
      <w:r w:rsidRPr="000B6E00">
        <w:rPr>
          <w:rFonts w:ascii="Times New Roman" w:hAnsi="Times New Roman"/>
          <w:sz w:val="24"/>
        </w:rPr>
        <w:t>servisní podpora výrobce musí být poskytována v českém jazyce,</w:t>
      </w:r>
    </w:p>
    <w:p w14:paraId="2880873B" w14:textId="77777777" w:rsidR="00AC136E" w:rsidRPr="000B6E00" w:rsidRDefault="00AC136E" w:rsidP="00AC136E">
      <w:pPr>
        <w:numPr>
          <w:ilvl w:val="0"/>
          <w:numId w:val="1"/>
        </w:numPr>
        <w:spacing w:after="60"/>
        <w:jc w:val="both"/>
        <w:rPr>
          <w:rFonts w:ascii="Times New Roman" w:hAnsi="Times New Roman"/>
          <w:sz w:val="24"/>
        </w:rPr>
      </w:pPr>
      <w:r w:rsidRPr="000B6E00">
        <w:rPr>
          <w:rFonts w:ascii="Times New Roman" w:hAnsi="Times New Roman"/>
          <w:sz w:val="24"/>
        </w:rPr>
        <w:t>zajistit servisní podporu od výrobce a dostupnost náhradních dílů po dobu minimálně 5 let od dodání komponent, a to v režimu minimálně 9x5 NBD.</w:t>
      </w:r>
    </w:p>
    <w:p w14:paraId="65D0BCD5" w14:textId="77777777" w:rsidR="00AC136E" w:rsidRPr="000B6E00" w:rsidRDefault="00AC136E" w:rsidP="00AC136E">
      <w:pPr>
        <w:spacing w:before="240"/>
        <w:jc w:val="both"/>
        <w:rPr>
          <w:rFonts w:ascii="Times New Roman" w:hAnsi="Times New Roman"/>
          <w:b/>
          <w:bCs/>
          <w:sz w:val="24"/>
        </w:rPr>
      </w:pPr>
      <w:r w:rsidRPr="000B6E00">
        <w:rPr>
          <w:rFonts w:ascii="Times New Roman" w:hAnsi="Times New Roman"/>
          <w:b/>
          <w:bCs/>
          <w:color w:val="000000"/>
          <w:sz w:val="24"/>
        </w:rPr>
        <w:t>Technická specifikace rozšíření virtualizační infrastruktury – část rozšíření diskové kapacity SAN:</w:t>
      </w:r>
    </w:p>
    <w:tbl>
      <w:tblPr>
        <w:tblW w:w="901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2409"/>
        <w:gridCol w:w="2410"/>
        <w:gridCol w:w="2410"/>
        <w:gridCol w:w="1783"/>
      </w:tblGrid>
      <w:tr w:rsidR="00AC136E" w:rsidRPr="000B6E00" w14:paraId="730227F9" w14:textId="77777777" w:rsidTr="001D1672">
        <w:trPr>
          <w:tblHeader/>
        </w:trPr>
        <w:tc>
          <w:tcPr>
            <w:tcW w:w="9012" w:type="dxa"/>
            <w:gridSpan w:val="4"/>
            <w:tcBorders>
              <w:top w:val="single" w:sz="4" w:space="0" w:color="000000"/>
              <w:left w:val="single" w:sz="4" w:space="0" w:color="000000"/>
              <w:bottom w:val="single" w:sz="4" w:space="0" w:color="000000"/>
              <w:right w:val="single" w:sz="4" w:space="0" w:color="000000"/>
            </w:tcBorders>
            <w:shd w:val="clear" w:color="auto" w:fill="CCCCCC"/>
          </w:tcPr>
          <w:p w14:paraId="13E92A22" w14:textId="77777777" w:rsidR="00AC136E" w:rsidRPr="000B6E00" w:rsidRDefault="00AC136E" w:rsidP="001D1672">
            <w:pPr>
              <w:pStyle w:val="Nadpistabulky"/>
              <w:keepNext/>
              <w:jc w:val="left"/>
              <w:rPr>
                <w:rFonts w:ascii="Times New Roman" w:hAnsi="Times New Roman" w:cs="Times New Roman"/>
              </w:rPr>
            </w:pPr>
            <w:r w:rsidRPr="000B6E00">
              <w:rPr>
                <w:rFonts w:ascii="Times New Roman" w:hAnsi="Times New Roman" w:cs="Times New Roman"/>
                <w:color w:val="000000"/>
              </w:rPr>
              <w:lastRenderedPageBreak/>
              <w:t xml:space="preserve">Aktuální osazení disky – oba uzly (aktivní funkce </w:t>
            </w:r>
            <w:proofErr w:type="spellStart"/>
            <w:r w:rsidRPr="000B6E00">
              <w:rPr>
                <w:rFonts w:ascii="Times New Roman" w:hAnsi="Times New Roman" w:cs="Times New Roman"/>
                <w:color w:val="000000"/>
              </w:rPr>
              <w:t>Easy</w:t>
            </w:r>
            <w:proofErr w:type="spellEnd"/>
            <w:r w:rsidRPr="000B6E00">
              <w:rPr>
                <w:rFonts w:ascii="Times New Roman" w:hAnsi="Times New Roman" w:cs="Times New Roman"/>
                <w:color w:val="000000"/>
              </w:rPr>
              <w:t xml:space="preserve"> </w:t>
            </w:r>
            <w:proofErr w:type="spellStart"/>
            <w:r w:rsidRPr="000B6E00">
              <w:rPr>
                <w:rFonts w:ascii="Times New Roman" w:hAnsi="Times New Roman" w:cs="Times New Roman"/>
                <w:color w:val="000000"/>
              </w:rPr>
              <w:t>Tier</w:t>
            </w:r>
            <w:proofErr w:type="spellEnd"/>
            <w:r w:rsidRPr="000B6E00">
              <w:rPr>
                <w:rFonts w:ascii="Times New Roman" w:hAnsi="Times New Roman" w:cs="Times New Roman"/>
                <w:color w:val="000000"/>
              </w:rPr>
              <w:t>)</w:t>
            </w:r>
          </w:p>
        </w:tc>
      </w:tr>
      <w:tr w:rsidR="00AC136E" w:rsidRPr="000B6E00" w14:paraId="493DB890" w14:textId="77777777" w:rsidTr="001D1672">
        <w:tc>
          <w:tcPr>
            <w:tcW w:w="2409"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34C4828E"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b/>
                <w:bCs/>
                <w:color w:val="000000"/>
              </w:rPr>
              <w:t>Typ</w:t>
            </w:r>
          </w:p>
        </w:tc>
        <w:tc>
          <w:tcPr>
            <w:tcW w:w="2410"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71D1483E"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Celkový počet slotů</w:t>
            </w:r>
          </w:p>
        </w:tc>
        <w:tc>
          <w:tcPr>
            <w:tcW w:w="2410"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04CD5762"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Počet osazených slotů disky</w:t>
            </w:r>
          </w:p>
        </w:tc>
        <w:tc>
          <w:tcPr>
            <w:tcW w:w="1783"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549DEA98"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Počet volných slotů</w:t>
            </w:r>
          </w:p>
        </w:tc>
      </w:tr>
      <w:tr w:rsidR="00AC136E" w:rsidRPr="000B6E00" w14:paraId="3D04CFE9" w14:textId="77777777" w:rsidTr="001D1672">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FDE4301"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V5030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CBD5D45" w14:textId="77777777" w:rsidR="00AC136E" w:rsidRPr="000B6E00" w:rsidRDefault="00AC136E" w:rsidP="001D1672">
            <w:pPr>
              <w:pStyle w:val="Obsahtabulky"/>
              <w:rPr>
                <w:rFonts w:ascii="Times New Roman" w:hAnsi="Times New Roman" w:cs="Times New Roman"/>
              </w:rPr>
            </w:pPr>
            <w:r w:rsidRPr="000B6E00">
              <w:rPr>
                <w:rFonts w:ascii="Times New Roman" w:hAnsi="Times New Roman" w:cs="Times New Roman"/>
                <w:color w:val="000000"/>
              </w:rPr>
              <w:t>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7B00D17" w14:textId="77777777" w:rsidR="00AC136E" w:rsidRPr="000B6E00" w:rsidRDefault="00AC136E" w:rsidP="001D1672">
            <w:pPr>
              <w:pStyle w:val="Obsahtabulky"/>
              <w:rPr>
                <w:rFonts w:ascii="Times New Roman" w:hAnsi="Times New Roman" w:cs="Times New Roman"/>
              </w:rPr>
            </w:pPr>
            <w:r w:rsidRPr="000B6E00">
              <w:rPr>
                <w:rFonts w:ascii="Times New Roman" w:hAnsi="Times New Roman" w:cs="Times New Roman"/>
                <w:color w:val="000000"/>
              </w:rPr>
              <w:t>21</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77F2E9EB" w14:textId="77777777" w:rsidR="00AC136E" w:rsidRPr="000B6E00" w:rsidRDefault="00AC136E" w:rsidP="001D1672">
            <w:pPr>
              <w:pStyle w:val="Obsahtabulky"/>
              <w:rPr>
                <w:rFonts w:ascii="Times New Roman" w:hAnsi="Times New Roman" w:cs="Times New Roman"/>
              </w:rPr>
            </w:pPr>
            <w:r w:rsidRPr="000B6E00">
              <w:rPr>
                <w:rFonts w:ascii="Times New Roman" w:hAnsi="Times New Roman" w:cs="Times New Roman"/>
                <w:color w:val="000000"/>
              </w:rPr>
              <w:t>3</w:t>
            </w:r>
          </w:p>
        </w:tc>
      </w:tr>
      <w:tr w:rsidR="00AC136E" w:rsidRPr="000B6E00" w14:paraId="4A11544C" w14:textId="77777777" w:rsidTr="001D1672">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CA8FB14"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V5000 HD LFF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9B51B82" w14:textId="77777777" w:rsidR="00AC136E" w:rsidRPr="000B6E00" w:rsidRDefault="00AC136E" w:rsidP="001D1672">
            <w:pPr>
              <w:pStyle w:val="Obsahtabulky"/>
              <w:rPr>
                <w:rFonts w:ascii="Times New Roman" w:hAnsi="Times New Roman" w:cs="Times New Roman"/>
              </w:rPr>
            </w:pPr>
            <w:r w:rsidRPr="000B6E00">
              <w:rPr>
                <w:rFonts w:ascii="Times New Roman" w:hAnsi="Times New Roman" w:cs="Times New Roman"/>
                <w:color w:val="000000"/>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ED4423" w14:textId="77777777" w:rsidR="00AC136E" w:rsidRPr="000B6E00" w:rsidRDefault="00AC136E" w:rsidP="001D1672">
            <w:pPr>
              <w:pStyle w:val="Obsahtabulky"/>
              <w:rPr>
                <w:rFonts w:ascii="Times New Roman" w:hAnsi="Times New Roman" w:cs="Times New Roman"/>
              </w:rPr>
            </w:pPr>
            <w:r w:rsidRPr="000B6E00">
              <w:rPr>
                <w:rFonts w:ascii="Times New Roman" w:hAnsi="Times New Roman" w:cs="Times New Roman"/>
                <w:color w:val="000000"/>
              </w:rPr>
              <w:t>49</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305BBA93" w14:textId="77777777" w:rsidR="00AC136E" w:rsidRPr="000B6E00" w:rsidRDefault="00AC136E" w:rsidP="001D1672">
            <w:pPr>
              <w:pStyle w:val="Obsahtabulky"/>
              <w:rPr>
                <w:rFonts w:ascii="Times New Roman" w:hAnsi="Times New Roman" w:cs="Times New Roman"/>
              </w:rPr>
            </w:pPr>
            <w:r w:rsidRPr="000B6E00">
              <w:rPr>
                <w:rFonts w:ascii="Times New Roman" w:hAnsi="Times New Roman" w:cs="Times New Roman"/>
                <w:color w:val="000000"/>
              </w:rPr>
              <w:t>41</w:t>
            </w:r>
          </w:p>
        </w:tc>
      </w:tr>
    </w:tbl>
    <w:p w14:paraId="15DBB89C" w14:textId="77777777" w:rsidR="00AC136E" w:rsidRPr="000B6E00" w:rsidRDefault="00AC136E" w:rsidP="00AC136E">
      <w:pPr>
        <w:spacing w:before="120"/>
        <w:rPr>
          <w:rFonts w:ascii="Times New Roman" w:hAnsi="Times New Roman"/>
          <w:sz w:val="24"/>
        </w:rPr>
      </w:pPr>
      <w:r w:rsidRPr="000B6E00">
        <w:rPr>
          <w:rFonts w:ascii="Times New Roman" w:hAnsi="Times New Roman"/>
          <w:sz w:val="24"/>
        </w:rPr>
        <w:t>Typy aktuálně osazených disků jsou uvedeny v následující tabulce:</w:t>
      </w:r>
    </w:p>
    <w:tbl>
      <w:tblPr>
        <w:tblW w:w="901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212"/>
        <w:gridCol w:w="3213"/>
        <w:gridCol w:w="2587"/>
      </w:tblGrid>
      <w:tr w:rsidR="00AC136E" w:rsidRPr="000B6E00" w14:paraId="7C898811" w14:textId="77777777" w:rsidTr="001D1672">
        <w:trPr>
          <w:tblHeader/>
        </w:trPr>
        <w:tc>
          <w:tcPr>
            <w:tcW w:w="9012" w:type="dxa"/>
            <w:gridSpan w:val="3"/>
            <w:tcBorders>
              <w:top w:val="single" w:sz="4" w:space="0" w:color="000000"/>
              <w:left w:val="single" w:sz="4" w:space="0" w:color="000000"/>
              <w:bottom w:val="single" w:sz="4" w:space="0" w:color="000000"/>
              <w:right w:val="single" w:sz="4" w:space="0" w:color="000000"/>
            </w:tcBorders>
            <w:shd w:val="clear" w:color="auto" w:fill="CCCCCC"/>
          </w:tcPr>
          <w:p w14:paraId="2945F9B6" w14:textId="77777777" w:rsidR="00AC136E" w:rsidRPr="000B6E00" w:rsidRDefault="00AC136E" w:rsidP="001D1672">
            <w:pPr>
              <w:pStyle w:val="Nadpistabulky"/>
              <w:keepNext/>
              <w:jc w:val="left"/>
              <w:rPr>
                <w:rFonts w:ascii="Times New Roman" w:hAnsi="Times New Roman" w:cs="Times New Roman"/>
              </w:rPr>
            </w:pPr>
            <w:r w:rsidRPr="000B6E00">
              <w:rPr>
                <w:rFonts w:ascii="Times New Roman" w:hAnsi="Times New Roman" w:cs="Times New Roman"/>
                <w:color w:val="000000"/>
              </w:rPr>
              <w:t>Typy aktuálně osazených disků – oba uzly</w:t>
            </w:r>
          </w:p>
        </w:tc>
      </w:tr>
      <w:tr w:rsidR="00AC136E" w:rsidRPr="000B6E00" w14:paraId="21319E09" w14:textId="77777777" w:rsidTr="001D1672">
        <w:tc>
          <w:tcPr>
            <w:tcW w:w="3212"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4335E2EC"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b/>
                <w:bCs/>
                <w:color w:val="000000"/>
              </w:rPr>
              <w:t>Typ</w:t>
            </w:r>
          </w:p>
        </w:tc>
        <w:tc>
          <w:tcPr>
            <w:tcW w:w="3213"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054F3D32"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Umístění</w:t>
            </w:r>
          </w:p>
        </w:tc>
        <w:tc>
          <w:tcPr>
            <w:tcW w:w="2587"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4BEB6940"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Celkový počet</w:t>
            </w:r>
          </w:p>
        </w:tc>
      </w:tr>
      <w:tr w:rsidR="00AC136E" w:rsidRPr="000B6E00" w14:paraId="622C4596" w14:textId="77777777" w:rsidTr="001D1672">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07887453"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1.2TB 10K 2.5“ HDD</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18E33858"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V5030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5FF5578A" w14:textId="77777777" w:rsidR="00AC136E" w:rsidRPr="000B6E00" w:rsidRDefault="00AC136E" w:rsidP="001D1672">
            <w:pPr>
              <w:pStyle w:val="Obsahtabulky"/>
              <w:rPr>
                <w:rFonts w:ascii="Times New Roman" w:hAnsi="Times New Roman" w:cs="Times New Roman"/>
              </w:rPr>
            </w:pPr>
            <w:r w:rsidRPr="000B6E00">
              <w:rPr>
                <w:rFonts w:ascii="Times New Roman" w:hAnsi="Times New Roman" w:cs="Times New Roman"/>
                <w:color w:val="000000"/>
              </w:rPr>
              <w:t>12</w:t>
            </w:r>
          </w:p>
        </w:tc>
      </w:tr>
      <w:tr w:rsidR="00AC136E" w:rsidRPr="000B6E00" w14:paraId="3253B79C" w14:textId="77777777" w:rsidTr="001D1672">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57768061"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 xml:space="preserve">1.9TB 2.5“ </w:t>
            </w:r>
            <w:proofErr w:type="spellStart"/>
            <w:r w:rsidRPr="000B6E00">
              <w:rPr>
                <w:rFonts w:ascii="Times New Roman" w:hAnsi="Times New Roman" w:cs="Times New Roman"/>
                <w:color w:val="000000"/>
              </w:rPr>
              <w:t>Flash</w:t>
            </w:r>
            <w:proofErr w:type="spellEnd"/>
            <w:r w:rsidRPr="000B6E00">
              <w:rPr>
                <w:rFonts w:ascii="Times New Roman" w:hAnsi="Times New Roman" w:cs="Times New Roman"/>
                <w:color w:val="000000"/>
              </w:rPr>
              <w:t xml:space="preserve"> Drive</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827F0DC"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V5030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2F503025" w14:textId="77777777" w:rsidR="00AC136E" w:rsidRPr="000B6E00" w:rsidRDefault="00AC136E" w:rsidP="001D1672">
            <w:pPr>
              <w:pStyle w:val="Obsahtabulky"/>
              <w:rPr>
                <w:rFonts w:ascii="Times New Roman" w:hAnsi="Times New Roman" w:cs="Times New Roman"/>
              </w:rPr>
            </w:pPr>
            <w:r w:rsidRPr="000B6E00">
              <w:rPr>
                <w:rFonts w:ascii="Times New Roman" w:hAnsi="Times New Roman" w:cs="Times New Roman"/>
                <w:color w:val="000000"/>
              </w:rPr>
              <w:t>9</w:t>
            </w:r>
          </w:p>
        </w:tc>
      </w:tr>
      <w:tr w:rsidR="00AC136E" w:rsidRPr="000B6E00" w14:paraId="3DC8405B" w14:textId="77777777" w:rsidTr="001D1672">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50B7B00A"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6TB 7.2K 3.5“ NL HDD</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31E95DB4"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V5000 HD LFF</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60BC95B6" w14:textId="77777777" w:rsidR="00AC136E" w:rsidRPr="000B6E00" w:rsidRDefault="00AC136E" w:rsidP="001D1672">
            <w:pPr>
              <w:pStyle w:val="Obsahtabulky"/>
              <w:rPr>
                <w:rFonts w:ascii="Times New Roman" w:hAnsi="Times New Roman" w:cs="Times New Roman"/>
              </w:rPr>
            </w:pPr>
            <w:r w:rsidRPr="000B6E00">
              <w:rPr>
                <w:rFonts w:ascii="Times New Roman" w:hAnsi="Times New Roman" w:cs="Times New Roman"/>
                <w:color w:val="000000"/>
              </w:rPr>
              <w:t>20</w:t>
            </w:r>
          </w:p>
        </w:tc>
      </w:tr>
      <w:tr w:rsidR="00AC136E" w:rsidRPr="000B6E00" w14:paraId="7F0D2EC3" w14:textId="77777777" w:rsidTr="001D1672">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4659C9B6"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14TB 7.2K 3.5 NL HDD</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D9C1F1C"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V5000 HD LFF</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696266C3" w14:textId="77777777" w:rsidR="00AC136E" w:rsidRPr="000B6E00" w:rsidRDefault="00AC136E" w:rsidP="001D1672">
            <w:pPr>
              <w:pStyle w:val="Obsahtabulky"/>
              <w:rPr>
                <w:rFonts w:ascii="Times New Roman" w:hAnsi="Times New Roman" w:cs="Times New Roman"/>
              </w:rPr>
            </w:pPr>
            <w:r w:rsidRPr="000B6E00">
              <w:rPr>
                <w:rFonts w:ascii="Times New Roman" w:hAnsi="Times New Roman" w:cs="Times New Roman"/>
                <w:color w:val="000000"/>
              </w:rPr>
              <w:t>29</w:t>
            </w:r>
          </w:p>
        </w:tc>
      </w:tr>
    </w:tbl>
    <w:p w14:paraId="37C7EC92" w14:textId="77777777" w:rsidR="00AC136E" w:rsidRPr="000B6E00" w:rsidRDefault="00AC136E" w:rsidP="00AC136E">
      <w:pPr>
        <w:spacing w:before="120"/>
        <w:jc w:val="both"/>
        <w:rPr>
          <w:rFonts w:ascii="Times New Roman" w:hAnsi="Times New Roman"/>
          <w:sz w:val="24"/>
        </w:rPr>
      </w:pPr>
      <w:r w:rsidRPr="000B6E00">
        <w:rPr>
          <w:rFonts w:ascii="Times New Roman" w:hAnsi="Times New Roman"/>
          <w:sz w:val="24"/>
        </w:rPr>
        <w:t>V rámci výběrového řízení zadavatel poptává rozšíření diskové kapacity stávající SAN. Předmětem plnění je dodávka 44 kusů vysokokapacitních pevných disků (umístění v expanzi), 6 kusů vysokorychlostních SSD disků (umístění v řadiči/základním modulu). Dodané disky budou rovnoměrně rozděleny (na polovinu) do obou uzlů.</w:t>
      </w:r>
    </w:p>
    <w:p w14:paraId="0BCB6F17" w14:textId="77777777" w:rsidR="00AC136E" w:rsidRPr="000B6E00" w:rsidRDefault="00AC136E" w:rsidP="00AC136E">
      <w:pPr>
        <w:jc w:val="both"/>
        <w:rPr>
          <w:rFonts w:ascii="Times New Roman" w:hAnsi="Times New Roman"/>
          <w:sz w:val="24"/>
        </w:rPr>
      </w:pPr>
      <w:r w:rsidRPr="000B6E00">
        <w:rPr>
          <w:rFonts w:ascii="Times New Roman" w:hAnsi="Times New Roman"/>
          <w:b/>
          <w:bCs/>
          <w:sz w:val="24"/>
        </w:rPr>
        <w:t>Součástí předmětu plnění bude rovněž instalace dodaných disků, konfigurace a ladění tak, aby výsledkem byla opět optimálně nastavená a funkční SAN.</w:t>
      </w:r>
    </w:p>
    <w:p w14:paraId="167174DD" w14:textId="77777777" w:rsidR="00AC136E" w:rsidRPr="000B6E00" w:rsidRDefault="00AC136E" w:rsidP="00AC136E">
      <w:pPr>
        <w:jc w:val="both"/>
        <w:rPr>
          <w:rFonts w:ascii="Times New Roman" w:hAnsi="Times New Roman"/>
          <w:sz w:val="24"/>
        </w:rPr>
      </w:pPr>
      <w:r w:rsidRPr="000B6E00">
        <w:rPr>
          <w:rFonts w:ascii="Times New Roman" w:hAnsi="Times New Roman"/>
          <w:sz w:val="24"/>
        </w:rPr>
        <w:t xml:space="preserve">Účastník v rámci své nabídky rovněž </w:t>
      </w:r>
      <w:r w:rsidRPr="000B6E00">
        <w:rPr>
          <w:rFonts w:ascii="Times New Roman" w:hAnsi="Times New Roman"/>
          <w:b/>
          <w:bCs/>
          <w:sz w:val="24"/>
        </w:rPr>
        <w:t>musí přiložit čestné prohlášení</w:t>
      </w:r>
      <w:r w:rsidRPr="000B6E00">
        <w:rPr>
          <w:rFonts w:ascii="Times New Roman" w:hAnsi="Times New Roman"/>
          <w:sz w:val="24"/>
        </w:rPr>
        <w:t xml:space="preserve">, kde bude uvedeno, že nabízený předmět plnění, </w:t>
      </w:r>
      <w:r w:rsidRPr="000B6E00">
        <w:rPr>
          <w:rFonts w:ascii="Times New Roman" w:hAnsi="Times New Roman"/>
          <w:b/>
          <w:bCs/>
          <w:color w:val="000000"/>
          <w:sz w:val="24"/>
        </w:rPr>
        <w:t xml:space="preserve">část rozšíření </w:t>
      </w:r>
      <w:r w:rsidRPr="000B6E00">
        <w:rPr>
          <w:rFonts w:ascii="Times New Roman" w:hAnsi="Times New Roman"/>
          <w:b/>
          <w:bCs/>
          <w:sz w:val="24"/>
        </w:rPr>
        <w:t>diskové kapacity SAN</w:t>
      </w:r>
      <w:r w:rsidRPr="000B6E00">
        <w:rPr>
          <w:rFonts w:ascii="Times New Roman" w:hAnsi="Times New Roman"/>
          <w:b/>
          <w:bCs/>
          <w:color w:val="000000"/>
          <w:sz w:val="24"/>
        </w:rPr>
        <w:t>,</w:t>
      </w:r>
      <w:r w:rsidRPr="000B6E00">
        <w:rPr>
          <w:rFonts w:ascii="Times New Roman" w:hAnsi="Times New Roman"/>
          <w:color w:val="000000"/>
          <w:sz w:val="24"/>
        </w:rPr>
        <w:t xml:space="preserve"> má Zadavatelem požadované vlastnosti/funkcionality a splňuje technické požadavky dle zadávacích podmínek a </w:t>
      </w:r>
      <w:r w:rsidRPr="000B6E00">
        <w:rPr>
          <w:rFonts w:ascii="Times New Roman" w:hAnsi="Times New Roman"/>
          <w:b/>
          <w:color w:val="000000"/>
          <w:sz w:val="24"/>
        </w:rPr>
        <w:t>je plně kompatibilní se stávající infrastrukturou</w:t>
      </w:r>
      <w:r w:rsidRPr="000B6E00">
        <w:rPr>
          <w:rFonts w:ascii="Times New Roman" w:hAnsi="Times New Roman"/>
          <w:color w:val="000000"/>
          <w:sz w:val="24"/>
        </w:rPr>
        <w:t xml:space="preserve"> Zadavatele, zejména pak když níže potvrdí jejich splnění v příslušných tabulkách.</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2551"/>
        <w:gridCol w:w="2268"/>
        <w:gridCol w:w="4253"/>
      </w:tblGrid>
      <w:tr w:rsidR="00AC136E" w:rsidRPr="000B6E00" w14:paraId="3678C0E8" w14:textId="77777777" w:rsidTr="001D1672">
        <w:tc>
          <w:tcPr>
            <w:tcW w:w="9072" w:type="dxa"/>
            <w:gridSpan w:val="3"/>
            <w:tcBorders>
              <w:top w:val="single" w:sz="4" w:space="0" w:color="000000"/>
              <w:left w:val="single" w:sz="4" w:space="0" w:color="000000"/>
              <w:bottom w:val="single" w:sz="4" w:space="0" w:color="000000"/>
              <w:right w:val="single" w:sz="4" w:space="0" w:color="000000"/>
            </w:tcBorders>
            <w:shd w:val="clear" w:color="auto" w:fill="CCCCCC"/>
          </w:tcPr>
          <w:p w14:paraId="199CFBE8" w14:textId="77777777" w:rsidR="00AC136E" w:rsidRPr="000B6E00" w:rsidRDefault="00AC136E" w:rsidP="001D1672">
            <w:pPr>
              <w:pStyle w:val="Nadpistabulky"/>
              <w:keepNext/>
              <w:jc w:val="left"/>
              <w:rPr>
                <w:rFonts w:ascii="Times New Roman" w:hAnsi="Times New Roman" w:cs="Times New Roman"/>
                <w:color w:val="000000"/>
              </w:rPr>
            </w:pPr>
            <w:r w:rsidRPr="000B6E00">
              <w:rPr>
                <w:rFonts w:ascii="Times New Roman" w:hAnsi="Times New Roman" w:cs="Times New Roman"/>
                <w:color w:val="000000"/>
              </w:rPr>
              <w:t>Disk NL-SAS HDD 7.2K</w:t>
            </w:r>
          </w:p>
        </w:tc>
      </w:tr>
      <w:tr w:rsidR="00AC136E" w:rsidRPr="000B6E00" w14:paraId="32CA04F5" w14:textId="77777777" w:rsidTr="001D1672">
        <w:tc>
          <w:tcPr>
            <w:tcW w:w="2551"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518D6503"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b/>
                <w:bCs/>
                <w:color w:val="000000"/>
              </w:rPr>
              <w:t>Požadovaná funkcionalita / vlastnost</w:t>
            </w:r>
          </w:p>
        </w:tc>
        <w:tc>
          <w:tcPr>
            <w:tcW w:w="2268"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38691109"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Minimální požadované funkcionality / vlastnosti</w:t>
            </w:r>
          </w:p>
        </w:tc>
        <w:tc>
          <w:tcPr>
            <w:tcW w:w="4253"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31BF6428"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Vyjádření</w:t>
            </w:r>
          </w:p>
          <w:p w14:paraId="16721CDD"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Ano / Ne (+možnost upřesnění)</w:t>
            </w:r>
          </w:p>
        </w:tc>
      </w:tr>
      <w:tr w:rsidR="00AC136E" w:rsidRPr="000B6E00" w14:paraId="3A86B352" w14:textId="77777777" w:rsidTr="001D1672">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B2CE71A"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Určení / Typ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AA777B" w14:textId="77777777" w:rsidR="00AC136E" w:rsidRPr="000B6E00" w:rsidRDefault="00AC136E" w:rsidP="001D1672">
            <w:pPr>
              <w:pStyle w:val="Obsahtabulky"/>
              <w:jc w:val="left"/>
              <w:rPr>
                <w:rFonts w:ascii="Times New Roman" w:hAnsi="Times New Roman" w:cs="Times New Roman"/>
              </w:rPr>
            </w:pPr>
            <w:proofErr w:type="spellStart"/>
            <w:r w:rsidRPr="000B6E00">
              <w:rPr>
                <w:rFonts w:ascii="Times New Roman" w:hAnsi="Times New Roman" w:cs="Times New Roman"/>
                <w:color w:val="000000"/>
              </w:rPr>
              <w:t>Enterprise</w:t>
            </w:r>
            <w:proofErr w:type="spellEnd"/>
            <w:r w:rsidRPr="000B6E00">
              <w:rPr>
                <w:rFonts w:ascii="Times New Roman" w:hAnsi="Times New Roman" w:cs="Times New Roman"/>
                <w:color w:val="000000"/>
              </w:rPr>
              <w:t xml:space="preserve"> / Datacenter</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AB69BE0" w14:textId="77777777" w:rsidR="00AC136E" w:rsidRPr="000B6E00" w:rsidRDefault="00AC136E" w:rsidP="001D1672">
            <w:pPr>
              <w:rPr>
                <w:rFonts w:ascii="Times New Roman" w:hAnsi="Times New Roman"/>
                <w:sz w:val="24"/>
              </w:rPr>
            </w:pPr>
            <w:r w:rsidRPr="000B6E00">
              <w:rPr>
                <w:rFonts w:ascii="Times New Roman" w:hAnsi="Times New Roman"/>
                <w:sz w:val="24"/>
              </w:rPr>
              <w:t xml:space="preserve">ANO, </w:t>
            </w:r>
            <w:proofErr w:type="spellStart"/>
            <w:r w:rsidRPr="000B6E00">
              <w:rPr>
                <w:rFonts w:ascii="Times New Roman" w:hAnsi="Times New Roman"/>
                <w:sz w:val="24"/>
              </w:rPr>
              <w:t>Enterprise</w:t>
            </w:r>
            <w:proofErr w:type="spellEnd"/>
            <w:r w:rsidRPr="000B6E00">
              <w:rPr>
                <w:rFonts w:ascii="Times New Roman" w:hAnsi="Times New Roman"/>
                <w:sz w:val="24"/>
              </w:rPr>
              <w:t xml:space="preserve"> / Datacenter</w:t>
            </w:r>
          </w:p>
        </w:tc>
      </w:tr>
      <w:tr w:rsidR="00AC136E" w:rsidRPr="000B6E00" w14:paraId="45D110A7" w14:textId="77777777" w:rsidTr="001D1672">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C9A2D8D"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Formát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D24F1E"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3.5“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320406" w14:textId="77777777" w:rsidR="00AC136E" w:rsidRPr="000B6E00" w:rsidRDefault="00AC136E" w:rsidP="001D1672">
            <w:pPr>
              <w:rPr>
                <w:rFonts w:ascii="Times New Roman" w:hAnsi="Times New Roman"/>
                <w:sz w:val="24"/>
              </w:rPr>
            </w:pPr>
            <w:r w:rsidRPr="000B6E00">
              <w:rPr>
                <w:rFonts w:ascii="Times New Roman" w:hAnsi="Times New Roman"/>
                <w:sz w:val="24"/>
              </w:rPr>
              <w:t>ANO, 3.5“</w:t>
            </w:r>
          </w:p>
        </w:tc>
      </w:tr>
      <w:tr w:rsidR="00AC136E" w:rsidRPr="000B6E00" w14:paraId="0EA0BF1E" w14:textId="77777777" w:rsidTr="001D1672">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078B289"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Celková hrubá kapacita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65D968"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14TB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5247FF" w14:textId="77777777" w:rsidR="00AC136E" w:rsidRPr="000B6E00" w:rsidRDefault="00AC136E" w:rsidP="001D1672">
            <w:pPr>
              <w:rPr>
                <w:rFonts w:ascii="Times New Roman" w:hAnsi="Times New Roman"/>
                <w:sz w:val="24"/>
              </w:rPr>
            </w:pPr>
            <w:r w:rsidRPr="000B6E00">
              <w:rPr>
                <w:rFonts w:ascii="Times New Roman" w:hAnsi="Times New Roman"/>
                <w:sz w:val="24"/>
              </w:rPr>
              <w:t>ANO, 14TB</w:t>
            </w:r>
          </w:p>
        </w:tc>
      </w:tr>
      <w:tr w:rsidR="00AC136E" w:rsidRPr="000B6E00" w14:paraId="19689613" w14:textId="77777777" w:rsidTr="001D1672">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7D0A9F1"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Typ rozhraní / Protokol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14620C"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SAS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024046" w14:textId="77777777" w:rsidR="00AC136E" w:rsidRPr="000B6E00" w:rsidRDefault="00AC136E" w:rsidP="001D1672">
            <w:pPr>
              <w:rPr>
                <w:rFonts w:ascii="Times New Roman" w:hAnsi="Times New Roman"/>
                <w:sz w:val="24"/>
              </w:rPr>
            </w:pPr>
            <w:r w:rsidRPr="000B6E00">
              <w:rPr>
                <w:rFonts w:ascii="Times New Roman" w:hAnsi="Times New Roman"/>
                <w:sz w:val="24"/>
              </w:rPr>
              <w:t>ANO, SAS</w:t>
            </w:r>
          </w:p>
        </w:tc>
      </w:tr>
      <w:tr w:rsidR="00AC136E" w:rsidRPr="000B6E00" w14:paraId="0CA71B21" w14:textId="77777777" w:rsidTr="001D1672">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C5205CE"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Přenosová rychlost rozhraní</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B5A4CC"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12Gb/s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08014B4" w14:textId="77777777" w:rsidR="00AC136E" w:rsidRPr="000B6E00" w:rsidRDefault="00AC136E" w:rsidP="001D1672">
            <w:pPr>
              <w:rPr>
                <w:rFonts w:ascii="Times New Roman" w:hAnsi="Times New Roman"/>
                <w:sz w:val="24"/>
              </w:rPr>
            </w:pPr>
            <w:r w:rsidRPr="000B6E00">
              <w:rPr>
                <w:rFonts w:ascii="Times New Roman" w:hAnsi="Times New Roman"/>
                <w:sz w:val="24"/>
              </w:rPr>
              <w:t>ANO, 12Gb/s</w:t>
            </w:r>
          </w:p>
        </w:tc>
      </w:tr>
      <w:tr w:rsidR="00AC136E" w:rsidRPr="000B6E00" w14:paraId="14A2D90D" w14:textId="77777777" w:rsidTr="001D1672">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1C87D62"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Počet otáček [RPM]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37EDB84"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 xml:space="preserve"> 7200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B8124D" w14:textId="77777777" w:rsidR="00AC136E" w:rsidRPr="000B6E00" w:rsidRDefault="00AC136E" w:rsidP="001D1672">
            <w:pPr>
              <w:rPr>
                <w:rFonts w:ascii="Times New Roman" w:hAnsi="Times New Roman"/>
                <w:sz w:val="24"/>
              </w:rPr>
            </w:pPr>
            <w:r w:rsidRPr="000B6E00">
              <w:rPr>
                <w:rFonts w:ascii="Times New Roman" w:hAnsi="Times New Roman"/>
                <w:sz w:val="24"/>
              </w:rPr>
              <w:t>ANO, 7200</w:t>
            </w:r>
          </w:p>
        </w:tc>
      </w:tr>
      <w:tr w:rsidR="00AC136E" w:rsidRPr="000B6E00" w14:paraId="6C94FB56" w14:textId="77777777" w:rsidTr="001D1672">
        <w:tc>
          <w:tcPr>
            <w:tcW w:w="9072" w:type="dxa"/>
            <w:gridSpan w:val="3"/>
            <w:tcBorders>
              <w:top w:val="single" w:sz="4" w:space="0" w:color="000000"/>
              <w:left w:val="single" w:sz="4" w:space="0" w:color="000000"/>
              <w:bottom w:val="single" w:sz="4" w:space="0" w:color="000000"/>
              <w:right w:val="single" w:sz="4" w:space="0" w:color="000000"/>
            </w:tcBorders>
            <w:shd w:val="clear" w:color="auto" w:fill="CCCCCC"/>
          </w:tcPr>
          <w:p w14:paraId="466D7E15"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hAnsi="Times New Roman" w:cs="Times New Roman"/>
                <w:b/>
                <w:bCs/>
                <w:color w:val="000000"/>
              </w:rPr>
              <w:t>+ další dodatečné komponenty (konstrukční/montážní a ovládací prvky, kabeláž apod.) potřebné pro</w:t>
            </w:r>
          </w:p>
          <w:p w14:paraId="718AD038"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hAnsi="Times New Roman" w:cs="Times New Roman"/>
                <w:b/>
                <w:bCs/>
                <w:color w:val="000000"/>
              </w:rPr>
              <w:t xml:space="preserve">zkompletování, instalaci a zprovoznění doplní Účastník do </w:t>
            </w:r>
            <w:r w:rsidRPr="000B6E00">
              <w:rPr>
                <w:rFonts w:ascii="Times New Roman" w:eastAsia="Times New Roman" w:hAnsi="Times New Roman" w:cs="Times New Roman"/>
                <w:b/>
                <w:bCs/>
                <w:color w:val="000000"/>
                <w:kern w:val="0"/>
                <w:lang w:eastAsia="cs-CZ" w:bidi="ar-SA"/>
              </w:rPr>
              <w:t xml:space="preserve">vlastního </w:t>
            </w:r>
            <w:r w:rsidRPr="000B6E00">
              <w:rPr>
                <w:rFonts w:ascii="Times New Roman" w:hAnsi="Times New Roman" w:cs="Times New Roman"/>
                <w:b/>
                <w:bCs/>
                <w:color w:val="000000"/>
              </w:rPr>
              <w:t>položkového rozpočtu, včetně</w:t>
            </w:r>
          </w:p>
          <w:p w14:paraId="7562DBBE" w14:textId="77777777" w:rsidR="00AC136E" w:rsidRPr="000B6E00" w:rsidRDefault="00AC136E" w:rsidP="001D1672">
            <w:pPr>
              <w:pStyle w:val="Obsahtabulky"/>
              <w:jc w:val="left"/>
              <w:rPr>
                <w:rFonts w:ascii="Times New Roman" w:hAnsi="Times New Roman" w:cs="Times New Roman"/>
                <w:b/>
                <w:bCs/>
                <w:color w:val="000000"/>
              </w:rPr>
            </w:pPr>
            <w:r w:rsidRPr="000B6E00">
              <w:rPr>
                <w:rFonts w:ascii="Times New Roman" w:hAnsi="Times New Roman" w:cs="Times New Roman"/>
                <w:b/>
                <w:bCs/>
                <w:color w:val="000000"/>
              </w:rPr>
              <w:t>položky obsahující náklady spojené s instalací, konfigurací a laděním u Zadavatele</w:t>
            </w:r>
          </w:p>
        </w:tc>
      </w:tr>
    </w:tbl>
    <w:p w14:paraId="2A7B0110" w14:textId="77777777" w:rsidR="00AC136E" w:rsidRPr="000B6E00" w:rsidRDefault="00AC136E" w:rsidP="00AC136E">
      <w:pPr>
        <w:rPr>
          <w:rFonts w:ascii="Times New Roman" w:hAnsi="Times New Roman"/>
          <w:sz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2409"/>
        <w:gridCol w:w="2410"/>
        <w:gridCol w:w="2122"/>
        <w:gridCol w:w="2126"/>
      </w:tblGrid>
      <w:tr w:rsidR="00AC136E" w:rsidRPr="000B6E00" w14:paraId="1A551B9F" w14:textId="77777777" w:rsidTr="001D1672">
        <w:tc>
          <w:tcPr>
            <w:tcW w:w="9067" w:type="dxa"/>
            <w:gridSpan w:val="4"/>
            <w:tcBorders>
              <w:top w:val="single" w:sz="4" w:space="0" w:color="000000"/>
              <w:left w:val="single" w:sz="4" w:space="0" w:color="000000"/>
              <w:bottom w:val="single" w:sz="4" w:space="0" w:color="000000"/>
              <w:right w:val="single" w:sz="4" w:space="0" w:color="000000"/>
            </w:tcBorders>
            <w:shd w:val="clear" w:color="auto" w:fill="CCCCCC"/>
          </w:tcPr>
          <w:p w14:paraId="4BE48F2A" w14:textId="77777777" w:rsidR="00AC136E" w:rsidRPr="000B6E00" w:rsidRDefault="00AC136E" w:rsidP="001D1672">
            <w:pPr>
              <w:pStyle w:val="Nadpistabulky"/>
              <w:keepNext/>
              <w:jc w:val="left"/>
              <w:rPr>
                <w:rFonts w:ascii="Times New Roman" w:hAnsi="Times New Roman" w:cs="Times New Roman"/>
              </w:rPr>
            </w:pPr>
            <w:r w:rsidRPr="000B6E00">
              <w:rPr>
                <w:rFonts w:ascii="Times New Roman" w:hAnsi="Times New Roman" w:cs="Times New Roman"/>
                <w:color w:val="000000"/>
              </w:rPr>
              <w:t>Disk NL-SAS HDD 7.2K – popis / počet / cena</w:t>
            </w:r>
          </w:p>
        </w:tc>
      </w:tr>
      <w:tr w:rsidR="00AC136E" w:rsidRPr="000B6E00" w14:paraId="4099E8E7" w14:textId="77777777" w:rsidTr="001D1672">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E1162AD"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b/>
                <w:bCs/>
                <w:color w:val="000000"/>
              </w:rPr>
              <w:t>Označení / Popis nabízeného pevného disku</w:t>
            </w:r>
          </w:p>
        </w:tc>
        <w:tc>
          <w:tcPr>
            <w:tcW w:w="241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C035E5E"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Celkový požadovaný počet pevných disků</w:t>
            </w:r>
          </w:p>
        </w:tc>
        <w:tc>
          <w:tcPr>
            <w:tcW w:w="212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847F59E"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Cena za 1 kus bez DPH</w:t>
            </w:r>
          </w:p>
        </w:tc>
        <w:tc>
          <w:tcPr>
            <w:tcW w:w="212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BA69473"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Cena celkem bez DPH</w:t>
            </w:r>
          </w:p>
        </w:tc>
      </w:tr>
      <w:tr w:rsidR="00AC136E" w:rsidRPr="000B6E00" w14:paraId="43AC5037" w14:textId="77777777" w:rsidTr="001D1672">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B88B9C3" w14:textId="77777777" w:rsidR="00AC136E" w:rsidRPr="000B6E00" w:rsidRDefault="00AC136E" w:rsidP="001D1672">
            <w:pPr>
              <w:rPr>
                <w:rFonts w:ascii="Times New Roman" w:hAnsi="Times New Roman"/>
                <w:color w:val="FF0000"/>
                <w:sz w:val="24"/>
              </w:rPr>
            </w:pPr>
            <w:r w:rsidRPr="000B6E00">
              <w:rPr>
                <w:rFonts w:ascii="Times New Roman" w:hAnsi="Times New Roman"/>
                <w:sz w:val="24"/>
              </w:rPr>
              <w:t xml:space="preserve">2078-ACPB   IBM 14TB 7.2K 3.5 </w:t>
            </w:r>
            <w:proofErr w:type="spellStart"/>
            <w:r w:rsidRPr="000B6E00">
              <w:rPr>
                <w:rFonts w:ascii="Times New Roman" w:hAnsi="Times New Roman"/>
                <w:sz w:val="24"/>
              </w:rPr>
              <w:t>Inch</w:t>
            </w:r>
            <w:proofErr w:type="spellEnd"/>
            <w:r w:rsidRPr="000B6E00">
              <w:rPr>
                <w:rFonts w:ascii="Times New Roman" w:hAnsi="Times New Roman"/>
                <w:sz w:val="24"/>
              </w:rPr>
              <w:t xml:space="preserve"> NL HDD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4B517E" w14:textId="77777777" w:rsidR="00AC136E" w:rsidRPr="000B6E00" w:rsidRDefault="00AC136E" w:rsidP="001D1672">
            <w:pPr>
              <w:pStyle w:val="Obsahtabulky"/>
              <w:rPr>
                <w:rFonts w:ascii="Times New Roman" w:hAnsi="Times New Roman" w:cs="Times New Roman"/>
              </w:rPr>
            </w:pPr>
            <w:r w:rsidRPr="000B6E00">
              <w:rPr>
                <w:rFonts w:ascii="Times New Roman" w:hAnsi="Times New Roman" w:cs="Times New Roman"/>
              </w:rPr>
              <w:t>44</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3F18" w14:textId="130AD1E1" w:rsidR="00AC136E" w:rsidRPr="000B6E00" w:rsidRDefault="00AC136E" w:rsidP="001D1672">
            <w:pPr>
              <w:jc w:val="right"/>
              <w:rPr>
                <w:rFonts w:ascii="Times New Roman" w:hAnsi="Times New Roman"/>
                <w:color w:val="FF0000"/>
                <w:sz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B39FB" w14:textId="19209BEF" w:rsidR="00AC136E" w:rsidRPr="000B6E00" w:rsidRDefault="00AC136E" w:rsidP="001D1672">
            <w:pPr>
              <w:jc w:val="right"/>
              <w:rPr>
                <w:rFonts w:ascii="Times New Roman" w:hAnsi="Times New Roman"/>
                <w:color w:val="FF0000"/>
                <w:sz w:val="24"/>
              </w:rPr>
            </w:pPr>
          </w:p>
        </w:tc>
      </w:tr>
    </w:tbl>
    <w:p w14:paraId="448E1563" w14:textId="77777777" w:rsidR="00AC136E" w:rsidRPr="000B6E00" w:rsidRDefault="00AC136E" w:rsidP="00AC136E">
      <w:pPr>
        <w:rPr>
          <w:rFonts w:ascii="Times New Roman" w:hAnsi="Times New Roman"/>
          <w:sz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212"/>
        <w:gridCol w:w="3213"/>
        <w:gridCol w:w="2642"/>
      </w:tblGrid>
      <w:tr w:rsidR="00AC136E" w:rsidRPr="000B6E00" w14:paraId="74DC19A7" w14:textId="77777777" w:rsidTr="001D1672">
        <w:trPr>
          <w:tblHead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CCCCCC"/>
          </w:tcPr>
          <w:p w14:paraId="19D754C7" w14:textId="77777777" w:rsidR="00AC136E" w:rsidRPr="000B6E00" w:rsidRDefault="00AC136E" w:rsidP="001D1672">
            <w:pPr>
              <w:pStyle w:val="Nadpistabulky"/>
              <w:keepNext/>
              <w:jc w:val="left"/>
              <w:rPr>
                <w:rFonts w:ascii="Times New Roman" w:hAnsi="Times New Roman" w:cs="Times New Roman"/>
              </w:rPr>
            </w:pPr>
            <w:r w:rsidRPr="000B6E00">
              <w:rPr>
                <w:rFonts w:ascii="Times New Roman" w:hAnsi="Times New Roman" w:cs="Times New Roman"/>
                <w:color w:val="000000"/>
              </w:rPr>
              <w:t xml:space="preserve">Disk SAS </w:t>
            </w:r>
            <w:proofErr w:type="spellStart"/>
            <w:r w:rsidRPr="000B6E00">
              <w:rPr>
                <w:rFonts w:ascii="Times New Roman" w:hAnsi="Times New Roman" w:cs="Times New Roman"/>
                <w:color w:val="000000"/>
              </w:rPr>
              <w:t>Flash</w:t>
            </w:r>
            <w:proofErr w:type="spellEnd"/>
          </w:p>
        </w:tc>
      </w:tr>
      <w:tr w:rsidR="00AC136E" w:rsidRPr="000B6E00" w14:paraId="487174B2" w14:textId="77777777" w:rsidTr="001D1672">
        <w:tc>
          <w:tcPr>
            <w:tcW w:w="3212"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3AD100D2"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b/>
                <w:bCs/>
                <w:color w:val="000000"/>
              </w:rPr>
              <w:t>Požadovaná funkcionalita / vlastnost</w:t>
            </w:r>
          </w:p>
        </w:tc>
        <w:tc>
          <w:tcPr>
            <w:tcW w:w="3213"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7F195A84"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Minimální požadované funkcionality / vlastnosti</w:t>
            </w:r>
          </w:p>
        </w:tc>
        <w:tc>
          <w:tcPr>
            <w:tcW w:w="2642"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0AB27F2E"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Vyjádření</w:t>
            </w:r>
          </w:p>
          <w:p w14:paraId="7CC5B9AF"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Ano / Ne (+možnost upřesnění)</w:t>
            </w:r>
          </w:p>
        </w:tc>
      </w:tr>
      <w:tr w:rsidR="00AC136E" w:rsidRPr="000B6E00" w14:paraId="5F1CE6B8" w14:textId="77777777" w:rsidTr="001D1672">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4396AFE6"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Určení / Typ</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06E6DF3A" w14:textId="77777777" w:rsidR="00AC136E" w:rsidRPr="000B6E00" w:rsidRDefault="00AC136E" w:rsidP="001D1672">
            <w:pPr>
              <w:pStyle w:val="Obsahtabulky"/>
              <w:jc w:val="left"/>
              <w:rPr>
                <w:rFonts w:ascii="Times New Roman" w:hAnsi="Times New Roman" w:cs="Times New Roman"/>
              </w:rPr>
            </w:pPr>
            <w:proofErr w:type="spellStart"/>
            <w:r w:rsidRPr="000B6E00">
              <w:rPr>
                <w:rFonts w:ascii="Times New Roman" w:hAnsi="Times New Roman" w:cs="Times New Roman"/>
                <w:color w:val="000000"/>
              </w:rPr>
              <w:t>Tier</w:t>
            </w:r>
            <w:proofErr w:type="spellEnd"/>
            <w:r w:rsidRPr="000B6E00">
              <w:rPr>
                <w:rFonts w:ascii="Times New Roman" w:hAnsi="Times New Roman" w:cs="Times New Roman"/>
                <w:color w:val="000000"/>
              </w:rPr>
              <w:t xml:space="preserve"> 1 </w:t>
            </w:r>
            <w:proofErr w:type="spellStart"/>
            <w:r w:rsidRPr="000B6E00">
              <w:rPr>
                <w:rFonts w:ascii="Times New Roman" w:hAnsi="Times New Roman" w:cs="Times New Roman"/>
                <w:color w:val="000000"/>
              </w:rPr>
              <w:t>Flash</w:t>
            </w:r>
            <w:proofErr w:type="spellEnd"/>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7149" w14:textId="77777777" w:rsidR="00AC136E" w:rsidRPr="000B6E00" w:rsidRDefault="00AC136E" w:rsidP="001D1672">
            <w:pPr>
              <w:rPr>
                <w:rFonts w:ascii="Times New Roman" w:hAnsi="Times New Roman"/>
                <w:sz w:val="24"/>
              </w:rPr>
            </w:pPr>
            <w:r w:rsidRPr="000B6E00">
              <w:rPr>
                <w:rFonts w:ascii="Times New Roman" w:hAnsi="Times New Roman"/>
                <w:sz w:val="24"/>
              </w:rPr>
              <w:t xml:space="preserve">ANO, </w:t>
            </w:r>
            <w:proofErr w:type="spellStart"/>
            <w:r w:rsidRPr="000B6E00">
              <w:rPr>
                <w:rFonts w:ascii="Times New Roman" w:hAnsi="Times New Roman"/>
                <w:sz w:val="24"/>
              </w:rPr>
              <w:t>Tier</w:t>
            </w:r>
            <w:proofErr w:type="spellEnd"/>
            <w:r w:rsidRPr="000B6E00">
              <w:rPr>
                <w:rFonts w:ascii="Times New Roman" w:hAnsi="Times New Roman"/>
                <w:sz w:val="24"/>
              </w:rPr>
              <w:t xml:space="preserve"> 1 </w:t>
            </w:r>
            <w:proofErr w:type="spellStart"/>
            <w:r w:rsidRPr="000B6E00">
              <w:rPr>
                <w:rFonts w:ascii="Times New Roman" w:hAnsi="Times New Roman"/>
                <w:sz w:val="24"/>
              </w:rPr>
              <w:t>Flash</w:t>
            </w:r>
            <w:proofErr w:type="spellEnd"/>
          </w:p>
        </w:tc>
      </w:tr>
      <w:tr w:rsidR="00AC136E" w:rsidRPr="000B6E00" w14:paraId="69D85B31" w14:textId="77777777" w:rsidTr="001D1672">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72CBFB94"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Formát</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167F5BB2"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2.5“</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D8A1E" w14:textId="77777777" w:rsidR="00AC136E" w:rsidRPr="000B6E00" w:rsidRDefault="00AC136E" w:rsidP="001D1672">
            <w:pPr>
              <w:rPr>
                <w:rFonts w:ascii="Times New Roman" w:hAnsi="Times New Roman"/>
                <w:sz w:val="24"/>
              </w:rPr>
            </w:pPr>
            <w:r w:rsidRPr="000B6E00">
              <w:rPr>
                <w:rFonts w:ascii="Times New Roman" w:hAnsi="Times New Roman"/>
                <w:sz w:val="24"/>
              </w:rPr>
              <w:t>ANO, 2.5“</w:t>
            </w:r>
          </w:p>
        </w:tc>
      </w:tr>
      <w:tr w:rsidR="00AC136E" w:rsidRPr="000B6E00" w14:paraId="2B105FA7" w14:textId="77777777" w:rsidTr="001D1672">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2C2F4CC8"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Celková hrubá kapacita</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2DA1504D"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1.92TB</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263EE" w14:textId="77777777" w:rsidR="00AC136E" w:rsidRPr="000B6E00" w:rsidRDefault="00AC136E" w:rsidP="001D1672">
            <w:pPr>
              <w:rPr>
                <w:rFonts w:ascii="Times New Roman" w:hAnsi="Times New Roman"/>
                <w:sz w:val="24"/>
              </w:rPr>
            </w:pPr>
            <w:r w:rsidRPr="000B6E00">
              <w:rPr>
                <w:rFonts w:ascii="Times New Roman" w:hAnsi="Times New Roman"/>
                <w:sz w:val="24"/>
              </w:rPr>
              <w:t>ANO, 1.92TB</w:t>
            </w:r>
          </w:p>
        </w:tc>
      </w:tr>
      <w:tr w:rsidR="00AC136E" w:rsidRPr="000B6E00" w14:paraId="24AE8467" w14:textId="77777777" w:rsidTr="001D1672">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2E325A5E"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Typ rozhraní / Protokol</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5CC193AD"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SAS</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B3149" w14:textId="77777777" w:rsidR="00AC136E" w:rsidRPr="000B6E00" w:rsidRDefault="00AC136E" w:rsidP="001D1672">
            <w:pPr>
              <w:rPr>
                <w:rFonts w:ascii="Times New Roman" w:hAnsi="Times New Roman"/>
                <w:sz w:val="24"/>
              </w:rPr>
            </w:pPr>
            <w:r w:rsidRPr="000B6E00">
              <w:rPr>
                <w:rFonts w:ascii="Times New Roman" w:hAnsi="Times New Roman"/>
                <w:sz w:val="24"/>
              </w:rPr>
              <w:t>ANO, SAS</w:t>
            </w:r>
          </w:p>
        </w:tc>
      </w:tr>
      <w:tr w:rsidR="00AC136E" w:rsidRPr="000B6E00" w14:paraId="7E4F0C73" w14:textId="77777777" w:rsidTr="001D1672">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561A36D0"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color w:val="000000"/>
              </w:rPr>
              <w:t>Přenosová rychlost rozhraní</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46B5A9C5"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color w:val="000000"/>
              </w:rPr>
              <w:t>12Gb/s</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ECD19" w14:textId="77777777" w:rsidR="00AC136E" w:rsidRPr="000B6E00" w:rsidRDefault="00AC136E" w:rsidP="001D1672">
            <w:pPr>
              <w:rPr>
                <w:rFonts w:ascii="Times New Roman" w:hAnsi="Times New Roman"/>
                <w:sz w:val="24"/>
              </w:rPr>
            </w:pPr>
            <w:r w:rsidRPr="000B6E00">
              <w:rPr>
                <w:rFonts w:ascii="Times New Roman" w:hAnsi="Times New Roman"/>
                <w:sz w:val="24"/>
              </w:rPr>
              <w:t>ANO, 12Gb/s</w:t>
            </w:r>
          </w:p>
        </w:tc>
      </w:tr>
      <w:tr w:rsidR="00AC136E" w:rsidRPr="000B6E00" w14:paraId="6B24A93A" w14:textId="77777777" w:rsidTr="001D1672">
        <w:tc>
          <w:tcPr>
            <w:tcW w:w="9067" w:type="dxa"/>
            <w:gridSpan w:val="3"/>
            <w:tcBorders>
              <w:top w:val="single" w:sz="4" w:space="0" w:color="000000"/>
              <w:left w:val="single" w:sz="4" w:space="0" w:color="000000"/>
              <w:bottom w:val="single" w:sz="4" w:space="0" w:color="000000"/>
              <w:right w:val="single" w:sz="4" w:space="0" w:color="000000"/>
            </w:tcBorders>
            <w:shd w:val="clear" w:color="auto" w:fill="CCCCCC"/>
          </w:tcPr>
          <w:p w14:paraId="399D85D9"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 xml:space="preserve">+ další dodatečné komponenty (konstrukční/montážní a ovládací prvky, kabeláž apod.) potřebné pro zkompletování, instalaci a zprovoznění doplní Účastník do </w:t>
            </w:r>
            <w:r w:rsidRPr="000B6E00">
              <w:rPr>
                <w:rFonts w:ascii="Times New Roman" w:eastAsia="Times New Roman" w:hAnsi="Times New Roman" w:cs="Times New Roman"/>
                <w:b/>
                <w:bCs/>
                <w:color w:val="000000"/>
                <w:kern w:val="0"/>
                <w:lang w:eastAsia="cs-CZ" w:bidi="ar-SA"/>
              </w:rPr>
              <w:t xml:space="preserve">vlastního </w:t>
            </w:r>
            <w:r w:rsidRPr="000B6E00">
              <w:rPr>
                <w:rFonts w:ascii="Times New Roman" w:hAnsi="Times New Roman" w:cs="Times New Roman"/>
                <w:b/>
                <w:bCs/>
                <w:color w:val="000000"/>
              </w:rPr>
              <w:t>položkového rozpočtu , včetně položky obsahující náklady spojené s instalací, konfigurací a laděním u Zadavatele</w:t>
            </w:r>
          </w:p>
        </w:tc>
      </w:tr>
    </w:tbl>
    <w:p w14:paraId="787CF646" w14:textId="77777777" w:rsidR="00AC136E" w:rsidRPr="000B6E00" w:rsidRDefault="00AC136E" w:rsidP="00AC136E">
      <w:pPr>
        <w:rPr>
          <w:rFonts w:ascii="Times New Roman" w:hAnsi="Times New Roman"/>
          <w:sz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256"/>
        <w:gridCol w:w="1984"/>
        <w:gridCol w:w="1989"/>
        <w:gridCol w:w="1838"/>
      </w:tblGrid>
      <w:tr w:rsidR="00AC136E" w:rsidRPr="000B6E00" w14:paraId="56441898" w14:textId="77777777" w:rsidTr="001D1672">
        <w:trPr>
          <w:tblHeader/>
        </w:trPr>
        <w:tc>
          <w:tcPr>
            <w:tcW w:w="9067" w:type="dxa"/>
            <w:gridSpan w:val="4"/>
            <w:tcBorders>
              <w:top w:val="single" w:sz="4" w:space="0" w:color="000000"/>
              <w:left w:val="single" w:sz="4" w:space="0" w:color="000000"/>
              <w:bottom w:val="single" w:sz="4" w:space="0" w:color="000000"/>
              <w:right w:val="single" w:sz="4" w:space="0" w:color="000000"/>
            </w:tcBorders>
            <w:shd w:val="clear" w:color="auto" w:fill="CCCCCC"/>
          </w:tcPr>
          <w:p w14:paraId="6D00E452" w14:textId="77777777" w:rsidR="00AC136E" w:rsidRPr="000B6E00" w:rsidRDefault="00AC136E" w:rsidP="001D1672">
            <w:pPr>
              <w:pStyle w:val="Nadpistabulky"/>
              <w:keepNext/>
              <w:jc w:val="left"/>
              <w:rPr>
                <w:rFonts w:ascii="Times New Roman" w:hAnsi="Times New Roman" w:cs="Times New Roman"/>
              </w:rPr>
            </w:pPr>
            <w:r w:rsidRPr="000B6E00">
              <w:rPr>
                <w:rFonts w:ascii="Times New Roman" w:hAnsi="Times New Roman" w:cs="Times New Roman"/>
                <w:color w:val="000000"/>
              </w:rPr>
              <w:t xml:space="preserve">Disk SAS </w:t>
            </w:r>
            <w:proofErr w:type="spellStart"/>
            <w:r w:rsidRPr="000B6E00">
              <w:rPr>
                <w:rFonts w:ascii="Times New Roman" w:hAnsi="Times New Roman" w:cs="Times New Roman"/>
                <w:color w:val="000000"/>
              </w:rPr>
              <w:t>Flash</w:t>
            </w:r>
            <w:proofErr w:type="spellEnd"/>
            <w:r w:rsidRPr="000B6E00">
              <w:rPr>
                <w:rFonts w:ascii="Times New Roman" w:hAnsi="Times New Roman" w:cs="Times New Roman"/>
                <w:color w:val="000000"/>
              </w:rPr>
              <w:t xml:space="preserve"> – popis / počet / cena</w:t>
            </w:r>
          </w:p>
        </w:tc>
      </w:tr>
      <w:tr w:rsidR="00AC136E" w:rsidRPr="000B6E00" w14:paraId="4AF44742" w14:textId="77777777" w:rsidTr="001D1672">
        <w:tc>
          <w:tcPr>
            <w:tcW w:w="3256"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0D707456" w14:textId="77777777" w:rsidR="00AC136E" w:rsidRPr="000B6E00" w:rsidRDefault="00AC136E" w:rsidP="001D1672">
            <w:pPr>
              <w:pStyle w:val="Obsahtabulky"/>
              <w:keepNext/>
              <w:jc w:val="left"/>
              <w:rPr>
                <w:rFonts w:ascii="Times New Roman" w:hAnsi="Times New Roman" w:cs="Times New Roman"/>
              </w:rPr>
            </w:pPr>
            <w:r w:rsidRPr="000B6E00">
              <w:rPr>
                <w:rFonts w:ascii="Times New Roman" w:hAnsi="Times New Roman" w:cs="Times New Roman"/>
                <w:b/>
                <w:bCs/>
                <w:color w:val="000000"/>
              </w:rPr>
              <w:t>Označení / Popis nabízeného pevného disku</w:t>
            </w:r>
          </w:p>
        </w:tc>
        <w:tc>
          <w:tcPr>
            <w:tcW w:w="1984"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2E2BB70C"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Celkový požadovaný počet pevných disků</w:t>
            </w:r>
          </w:p>
        </w:tc>
        <w:tc>
          <w:tcPr>
            <w:tcW w:w="1989"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5E1A1CDA"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Cena za 1 kus bez DPH</w:t>
            </w:r>
          </w:p>
        </w:tc>
        <w:tc>
          <w:tcPr>
            <w:tcW w:w="1838"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2AD1BAB4" w14:textId="77777777" w:rsidR="00AC136E" w:rsidRPr="000B6E00" w:rsidRDefault="00AC136E" w:rsidP="001D1672">
            <w:pPr>
              <w:pStyle w:val="Obsahtabulky"/>
              <w:jc w:val="left"/>
              <w:rPr>
                <w:rFonts w:ascii="Times New Roman" w:hAnsi="Times New Roman" w:cs="Times New Roman"/>
              </w:rPr>
            </w:pPr>
            <w:r w:rsidRPr="000B6E00">
              <w:rPr>
                <w:rFonts w:ascii="Times New Roman" w:hAnsi="Times New Roman" w:cs="Times New Roman"/>
                <w:b/>
                <w:bCs/>
                <w:color w:val="000000"/>
              </w:rPr>
              <w:t>Cena celkem bez DPH</w:t>
            </w:r>
          </w:p>
        </w:tc>
      </w:tr>
      <w:tr w:rsidR="00AC136E" w:rsidRPr="000B6E00" w14:paraId="6546760C" w14:textId="77777777" w:rsidTr="001D1672">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185E8DD7" w14:textId="77777777" w:rsidR="00AC136E" w:rsidRPr="000B6E00" w:rsidRDefault="00AC136E" w:rsidP="001D1672">
            <w:pPr>
              <w:rPr>
                <w:rFonts w:ascii="Times New Roman" w:hAnsi="Times New Roman"/>
                <w:sz w:val="24"/>
              </w:rPr>
            </w:pPr>
            <w:r w:rsidRPr="000B6E00">
              <w:rPr>
                <w:rFonts w:ascii="Times New Roman" w:hAnsi="Times New Roman"/>
                <w:sz w:val="24"/>
              </w:rPr>
              <w:t xml:space="preserve">2078-ACN0   1.92TB 12 </w:t>
            </w:r>
            <w:proofErr w:type="spellStart"/>
            <w:r w:rsidRPr="000B6E00">
              <w:rPr>
                <w:rFonts w:ascii="Times New Roman" w:hAnsi="Times New Roman"/>
                <w:sz w:val="24"/>
              </w:rPr>
              <w:t>Gb</w:t>
            </w:r>
            <w:proofErr w:type="spellEnd"/>
            <w:r w:rsidRPr="000B6E00">
              <w:rPr>
                <w:rFonts w:ascii="Times New Roman" w:hAnsi="Times New Roman"/>
                <w:sz w:val="24"/>
              </w:rPr>
              <w:t xml:space="preserve"> SAS 2.5 </w:t>
            </w:r>
            <w:proofErr w:type="spellStart"/>
            <w:r w:rsidRPr="000B6E00">
              <w:rPr>
                <w:rFonts w:ascii="Times New Roman" w:hAnsi="Times New Roman"/>
                <w:sz w:val="24"/>
              </w:rPr>
              <w:t>Inch</w:t>
            </w:r>
            <w:proofErr w:type="spellEnd"/>
            <w:r w:rsidRPr="000B6E00">
              <w:rPr>
                <w:rFonts w:ascii="Times New Roman" w:hAnsi="Times New Roman"/>
                <w:sz w:val="24"/>
              </w:rPr>
              <w:t xml:space="preserve"> </w:t>
            </w:r>
            <w:proofErr w:type="spellStart"/>
            <w:r w:rsidRPr="000B6E00">
              <w:rPr>
                <w:rFonts w:ascii="Times New Roman" w:hAnsi="Times New Roman"/>
                <w:sz w:val="24"/>
              </w:rPr>
              <w:t>Flash</w:t>
            </w:r>
            <w:proofErr w:type="spellEnd"/>
            <w:r w:rsidRPr="000B6E00">
              <w:rPr>
                <w:rFonts w:ascii="Times New Roman" w:hAnsi="Times New Roman"/>
                <w:sz w:val="24"/>
              </w:rPr>
              <w:t xml:space="preserve"> Drive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422EE" w14:textId="77777777" w:rsidR="00AC136E" w:rsidRPr="000B6E00" w:rsidRDefault="00AC136E" w:rsidP="001D1672">
            <w:pPr>
              <w:pStyle w:val="Obsahtabulky"/>
              <w:rPr>
                <w:rFonts w:ascii="Times New Roman" w:hAnsi="Times New Roman" w:cs="Times New Roman"/>
              </w:rPr>
            </w:pPr>
            <w:r w:rsidRPr="000B6E00">
              <w:rPr>
                <w:rFonts w:ascii="Times New Roman" w:hAnsi="Times New Roman" w:cs="Times New Roman"/>
                <w:color w:val="000000"/>
              </w:rPr>
              <w:t>6</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FCA5" w14:textId="1F6C4F08" w:rsidR="00AC136E" w:rsidRPr="000B6E00" w:rsidRDefault="00AC136E" w:rsidP="001D1672">
            <w:pPr>
              <w:jc w:val="right"/>
              <w:rPr>
                <w:rFonts w:ascii="Times New Roman" w:hAnsi="Times New Roman"/>
                <w:sz w:val="24"/>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52D45" w14:textId="4B232C6E" w:rsidR="00AC136E" w:rsidRPr="000B6E00" w:rsidRDefault="00AC136E" w:rsidP="001D1672">
            <w:pPr>
              <w:jc w:val="right"/>
              <w:rPr>
                <w:rFonts w:ascii="Times New Roman" w:hAnsi="Times New Roman"/>
                <w:sz w:val="24"/>
              </w:rPr>
            </w:pPr>
          </w:p>
        </w:tc>
      </w:tr>
    </w:tbl>
    <w:p w14:paraId="5B2B9D39" w14:textId="77777777" w:rsidR="00AC136E" w:rsidRPr="000B6E00" w:rsidRDefault="00AC136E" w:rsidP="00AC136E">
      <w:pPr>
        <w:spacing w:before="120"/>
        <w:jc w:val="both"/>
        <w:rPr>
          <w:rFonts w:ascii="Times New Roman" w:hAnsi="Times New Roman"/>
          <w:sz w:val="24"/>
        </w:rPr>
      </w:pPr>
      <w:r w:rsidRPr="000B6E00">
        <w:rPr>
          <w:rFonts w:ascii="Times New Roman" w:hAnsi="Times New Roman"/>
          <w:sz w:val="24"/>
        </w:rPr>
        <w:t xml:space="preserve">Pokud jsou v technické specifikaci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uvedeny pouze pro upřesnění a přiblížení technických parametrů a Zadavatel umožňuje použití i kvalitativně a technicky obdobného řešení s plně srovnatelnými nebo i převyšujícími parametry. </w:t>
      </w:r>
      <w:r w:rsidRPr="000B6E00">
        <w:rPr>
          <w:rFonts w:ascii="Times New Roman" w:hAnsi="Times New Roman"/>
          <w:b/>
          <w:sz w:val="24"/>
        </w:rPr>
        <w:t xml:space="preserve">Toto řešení musí být zároveň 100% kompatibilní se zařízením používaným Zadavatelem (IBM </w:t>
      </w:r>
      <w:proofErr w:type="spellStart"/>
      <w:r w:rsidRPr="000B6E00">
        <w:rPr>
          <w:rFonts w:ascii="Times New Roman" w:hAnsi="Times New Roman"/>
          <w:b/>
          <w:sz w:val="24"/>
        </w:rPr>
        <w:t>Storwize</w:t>
      </w:r>
      <w:proofErr w:type="spellEnd"/>
      <w:r w:rsidRPr="000B6E00">
        <w:rPr>
          <w:rFonts w:ascii="Times New Roman" w:hAnsi="Times New Roman"/>
          <w:b/>
          <w:sz w:val="24"/>
        </w:rPr>
        <w:t xml:space="preserve"> V5030 a V5000 HD LFF) bez jakýchkoli dodatečných nákladů pro Zadavatele nad rámec tohoto zadávacího řízení.</w:t>
      </w:r>
    </w:p>
    <w:p w14:paraId="333B7F01" w14:textId="77777777" w:rsidR="00AC136E" w:rsidRPr="000B6E00" w:rsidRDefault="00AC136E" w:rsidP="00AC136E">
      <w:pPr>
        <w:spacing w:before="240" w:after="240"/>
        <w:jc w:val="both"/>
        <w:rPr>
          <w:rFonts w:ascii="Times New Roman" w:hAnsi="Times New Roman"/>
          <w:b/>
          <w:bCs/>
          <w:sz w:val="24"/>
        </w:rPr>
      </w:pPr>
      <w:r w:rsidRPr="000B6E00">
        <w:rPr>
          <w:rFonts w:ascii="Times New Roman" w:hAnsi="Times New Roman"/>
          <w:b/>
          <w:bCs/>
          <w:sz w:val="24"/>
        </w:rPr>
        <w:t>Jednotlivé komponenty dodávky musí být originální a nové.</w:t>
      </w:r>
    </w:p>
    <w:p w14:paraId="0C842767" w14:textId="77777777" w:rsidR="00AC136E" w:rsidRPr="000B6E00" w:rsidRDefault="00AC136E" w:rsidP="00AC136E">
      <w:pPr>
        <w:jc w:val="both"/>
        <w:rPr>
          <w:rFonts w:ascii="Times New Roman" w:hAnsi="Times New Roman"/>
          <w:sz w:val="24"/>
        </w:rPr>
      </w:pPr>
      <w:r w:rsidRPr="000B6E00">
        <w:rPr>
          <w:rFonts w:ascii="Times New Roman" w:hAnsi="Times New Roman"/>
          <w:sz w:val="24"/>
        </w:rPr>
        <w:t xml:space="preserve">Účastník TOTAL SERVICE a.s. tímto čestně prohlašuje, že součástí předmětu plnění, </w:t>
      </w:r>
      <w:r w:rsidRPr="000B6E00">
        <w:rPr>
          <w:rFonts w:ascii="Times New Roman" w:hAnsi="Times New Roman"/>
          <w:b/>
          <w:bCs/>
          <w:sz w:val="24"/>
        </w:rPr>
        <w:t>část rozšíření diskové kapacity SAN</w:t>
      </w:r>
      <w:r w:rsidRPr="000B6E00">
        <w:rPr>
          <w:rFonts w:ascii="Times New Roman" w:hAnsi="Times New Roman"/>
          <w:sz w:val="24"/>
        </w:rPr>
        <w:t>, jsou veškeré činnosti uvedené v zadávacích podmínkách, tj. povinností Účastníka je:</w:t>
      </w:r>
    </w:p>
    <w:p w14:paraId="44E84C52" w14:textId="77777777" w:rsidR="00AC136E" w:rsidRPr="000B6E00" w:rsidRDefault="00AC136E" w:rsidP="00AC136E">
      <w:pPr>
        <w:numPr>
          <w:ilvl w:val="0"/>
          <w:numId w:val="1"/>
        </w:numPr>
        <w:spacing w:after="60"/>
        <w:jc w:val="both"/>
        <w:rPr>
          <w:rFonts w:ascii="Times New Roman" w:hAnsi="Times New Roman"/>
          <w:sz w:val="24"/>
        </w:rPr>
      </w:pPr>
      <w:r w:rsidRPr="000B6E00">
        <w:rPr>
          <w:rFonts w:ascii="Times New Roman" w:hAnsi="Times New Roman"/>
          <w:sz w:val="24"/>
        </w:rPr>
        <w:t>dodat originální a nové komponenty,</w:t>
      </w:r>
    </w:p>
    <w:p w14:paraId="1EC4BE95" w14:textId="77777777" w:rsidR="00AC136E" w:rsidRPr="000B6E00" w:rsidRDefault="00AC136E" w:rsidP="00AC136E">
      <w:pPr>
        <w:numPr>
          <w:ilvl w:val="0"/>
          <w:numId w:val="1"/>
        </w:numPr>
        <w:spacing w:after="60"/>
        <w:jc w:val="both"/>
        <w:rPr>
          <w:rFonts w:ascii="Times New Roman" w:hAnsi="Times New Roman"/>
          <w:sz w:val="24"/>
        </w:rPr>
      </w:pPr>
      <w:r w:rsidRPr="000B6E00">
        <w:rPr>
          <w:rFonts w:ascii="Times New Roman" w:hAnsi="Times New Roman"/>
          <w:sz w:val="24"/>
        </w:rPr>
        <w:lastRenderedPageBreak/>
        <w:t xml:space="preserve">doložit potvrzení od výrobce nebo autorizovaného distributora o </w:t>
      </w:r>
      <w:proofErr w:type="spellStart"/>
      <w:r w:rsidRPr="000B6E00">
        <w:rPr>
          <w:rFonts w:ascii="Times New Roman" w:hAnsi="Times New Roman"/>
          <w:sz w:val="24"/>
        </w:rPr>
        <w:t>určení</w:t>
      </w:r>
      <w:proofErr w:type="spellEnd"/>
      <w:r w:rsidRPr="000B6E00">
        <w:rPr>
          <w:rFonts w:ascii="Times New Roman" w:hAnsi="Times New Roman"/>
          <w:sz w:val="24"/>
        </w:rPr>
        <w:t xml:space="preserve"> dodávaných komponent pro evropský (resp. český) trh a koncového zákazníka Knihovna AV ČR, v. v. i. (</w:t>
      </w:r>
      <w:proofErr w:type="spellStart"/>
      <w:r w:rsidRPr="000B6E00">
        <w:rPr>
          <w:rFonts w:ascii="Times New Roman" w:hAnsi="Times New Roman"/>
          <w:sz w:val="24"/>
        </w:rPr>
        <w:t>včetne</w:t>
      </w:r>
      <w:proofErr w:type="spellEnd"/>
      <w:r w:rsidRPr="000B6E00">
        <w:rPr>
          <w:rFonts w:ascii="Times New Roman" w:hAnsi="Times New Roman"/>
          <w:sz w:val="24"/>
        </w:rPr>
        <w:t xml:space="preserve">̌ sériových </w:t>
      </w:r>
      <w:proofErr w:type="spellStart"/>
      <w:r w:rsidRPr="000B6E00">
        <w:rPr>
          <w:rFonts w:ascii="Times New Roman" w:hAnsi="Times New Roman"/>
          <w:sz w:val="24"/>
        </w:rPr>
        <w:t>čísel</w:t>
      </w:r>
      <w:proofErr w:type="spellEnd"/>
      <w:r w:rsidRPr="000B6E00">
        <w:rPr>
          <w:rFonts w:ascii="Times New Roman" w:hAnsi="Times New Roman"/>
          <w:sz w:val="24"/>
        </w:rPr>
        <w:t xml:space="preserve"> dodávaných </w:t>
      </w:r>
      <w:proofErr w:type="spellStart"/>
      <w:r w:rsidRPr="000B6E00">
        <w:rPr>
          <w:rFonts w:ascii="Times New Roman" w:hAnsi="Times New Roman"/>
          <w:sz w:val="24"/>
        </w:rPr>
        <w:t>zařízení</w:t>
      </w:r>
      <w:proofErr w:type="spellEnd"/>
      <w:r w:rsidRPr="000B6E00">
        <w:rPr>
          <w:rFonts w:ascii="Times New Roman" w:hAnsi="Times New Roman"/>
          <w:sz w:val="24"/>
        </w:rPr>
        <w:t>), pokud ho o to Zadavatel požádá,</w:t>
      </w:r>
    </w:p>
    <w:p w14:paraId="7CD016F8" w14:textId="77777777" w:rsidR="00AC136E" w:rsidRPr="000B6E00" w:rsidRDefault="00AC136E" w:rsidP="00AC136E">
      <w:pPr>
        <w:numPr>
          <w:ilvl w:val="0"/>
          <w:numId w:val="1"/>
        </w:numPr>
        <w:spacing w:after="60"/>
        <w:jc w:val="both"/>
        <w:rPr>
          <w:rFonts w:ascii="Times New Roman" w:hAnsi="Times New Roman"/>
          <w:sz w:val="24"/>
        </w:rPr>
      </w:pPr>
      <w:r w:rsidRPr="000B6E00">
        <w:rPr>
          <w:rFonts w:ascii="Times New Roman" w:hAnsi="Times New Roman"/>
          <w:sz w:val="24"/>
        </w:rPr>
        <w:t xml:space="preserve">prokázat potvrzením od výrobce nebo odkazem na veřejně dostupné webové stránky výrobce, že výrobce komponent má implementován tzv. „SDL – </w:t>
      </w:r>
      <w:proofErr w:type="spellStart"/>
      <w:r w:rsidRPr="000B6E00">
        <w:rPr>
          <w:rFonts w:ascii="Times New Roman" w:hAnsi="Times New Roman"/>
          <w:sz w:val="24"/>
        </w:rPr>
        <w:t>secure</w:t>
      </w:r>
      <w:proofErr w:type="spellEnd"/>
      <w:r w:rsidRPr="000B6E00">
        <w:rPr>
          <w:rFonts w:ascii="Times New Roman" w:hAnsi="Times New Roman"/>
          <w:sz w:val="24"/>
        </w:rPr>
        <w:t xml:space="preserve"> development </w:t>
      </w:r>
      <w:proofErr w:type="spellStart"/>
      <w:r w:rsidRPr="000B6E00">
        <w:rPr>
          <w:rFonts w:ascii="Times New Roman" w:hAnsi="Times New Roman"/>
          <w:sz w:val="24"/>
        </w:rPr>
        <w:t>lifecycle</w:t>
      </w:r>
      <w:proofErr w:type="spellEnd"/>
      <w:r w:rsidRPr="000B6E00">
        <w:rPr>
          <w:rFonts w:ascii="Times New Roman" w:hAnsi="Times New Roman"/>
          <w:sz w:val="24"/>
        </w:rPr>
        <w:t xml:space="preserve">“ při vývoji svých výrobků a tzv. „SIRT – </w:t>
      </w:r>
      <w:proofErr w:type="spellStart"/>
      <w:r w:rsidRPr="000B6E00">
        <w:rPr>
          <w:rFonts w:ascii="Times New Roman" w:hAnsi="Times New Roman"/>
          <w:sz w:val="24"/>
        </w:rPr>
        <w:t>security</w:t>
      </w:r>
      <w:proofErr w:type="spellEnd"/>
      <w:r w:rsidRPr="000B6E00">
        <w:rPr>
          <w:rFonts w:ascii="Times New Roman" w:hAnsi="Times New Roman"/>
          <w:sz w:val="24"/>
        </w:rPr>
        <w:t xml:space="preserve"> incident response team“ pro reportování bezpečnostních incidentů spojených s nabízenými výrobky,</w:t>
      </w:r>
    </w:p>
    <w:p w14:paraId="560E14D0" w14:textId="77777777" w:rsidR="00AC136E" w:rsidRPr="000B6E00" w:rsidRDefault="00AC136E" w:rsidP="00AC136E">
      <w:pPr>
        <w:numPr>
          <w:ilvl w:val="0"/>
          <w:numId w:val="1"/>
        </w:numPr>
        <w:spacing w:after="60"/>
        <w:jc w:val="both"/>
        <w:rPr>
          <w:rFonts w:ascii="Times New Roman" w:hAnsi="Times New Roman"/>
          <w:sz w:val="24"/>
        </w:rPr>
      </w:pPr>
      <w:r w:rsidRPr="000B6E00">
        <w:rPr>
          <w:rFonts w:ascii="Times New Roman" w:hAnsi="Times New Roman"/>
          <w:sz w:val="24"/>
        </w:rPr>
        <w:t>řádným způsobem uzavřít dohodu o podpoře s výrobcem komponent tak, aby v případě závady na dodaných komponentech, kterou není Účastník schopen sám odstranit, bylo možné tuto závadu eskalovat přímo k výrobci komponent. Zároveň je Účastník povinen zajistit Zadavateli přístup k dokumentaci výrobce komponent a znalostní bázi, kterou výrobce v rámci své podpory poskytuje,</w:t>
      </w:r>
    </w:p>
    <w:p w14:paraId="75415EFA" w14:textId="77777777" w:rsidR="00AC136E" w:rsidRPr="000B6E00" w:rsidRDefault="00AC136E" w:rsidP="00AC136E">
      <w:pPr>
        <w:numPr>
          <w:ilvl w:val="0"/>
          <w:numId w:val="1"/>
        </w:numPr>
        <w:spacing w:after="60"/>
        <w:jc w:val="both"/>
        <w:rPr>
          <w:rFonts w:ascii="Times New Roman" w:hAnsi="Times New Roman"/>
          <w:sz w:val="24"/>
        </w:rPr>
      </w:pPr>
      <w:r w:rsidRPr="000B6E00">
        <w:rPr>
          <w:rFonts w:ascii="Times New Roman" w:hAnsi="Times New Roman"/>
          <w:sz w:val="24"/>
        </w:rPr>
        <w:t>servisní podpora výrobce musí být poskytována v českém jazyce,</w:t>
      </w:r>
    </w:p>
    <w:p w14:paraId="67E5A0D8" w14:textId="77777777" w:rsidR="00AC136E" w:rsidRPr="000B6E00" w:rsidRDefault="00AC136E" w:rsidP="00AC136E">
      <w:pPr>
        <w:numPr>
          <w:ilvl w:val="0"/>
          <w:numId w:val="1"/>
        </w:numPr>
        <w:spacing w:after="60"/>
        <w:jc w:val="both"/>
        <w:rPr>
          <w:rFonts w:ascii="Times New Roman" w:hAnsi="Times New Roman"/>
          <w:sz w:val="24"/>
        </w:rPr>
      </w:pPr>
      <w:r w:rsidRPr="00320F4C">
        <w:rPr>
          <w:rFonts w:ascii="Times New Roman" w:hAnsi="Times New Roman"/>
          <w:sz w:val="24"/>
        </w:rPr>
        <w:t>zajistit servisní podporu od výrobce a dostupnost náhradních dílů po dobu minimálně 5 let od dodání komponent, a to v režimu minimálně 9x5 NBD.</w:t>
      </w:r>
    </w:p>
    <w:sectPr w:rsidR="00AC136E" w:rsidRPr="000B6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DejaVu Sans">
    <w:charset w:val="EE"/>
    <w:family w:val="swiss"/>
    <w:pitch w:val="variable"/>
    <w:sig w:usb0="E7002EFF" w:usb1="D200FDFF" w:usb2="0A246029" w:usb3="00000000" w:csb0="000001FF" w:csb1="00000000"/>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2FCD"/>
    <w:multiLevelType w:val="multilevel"/>
    <w:tmpl w:val="304C21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54528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6E"/>
    <w:rsid w:val="00320F4C"/>
    <w:rsid w:val="00653AF4"/>
    <w:rsid w:val="009C1640"/>
    <w:rsid w:val="00AC1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48D3"/>
  <w15:chartTrackingRefBased/>
  <w15:docId w15:val="{CEB05059-26D3-4312-AB0E-24C8E2A9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136E"/>
    <w:pPr>
      <w:spacing w:after="0" w:line="240"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tabulky">
    <w:name w:val="Obsah tabulky"/>
    <w:basedOn w:val="Normln"/>
    <w:qFormat/>
    <w:rsid w:val="00AC136E"/>
    <w:pPr>
      <w:suppressLineNumbers/>
      <w:jc w:val="center"/>
    </w:pPr>
    <w:rPr>
      <w:rFonts w:ascii="Liberation Serif" w:eastAsia="DejaVu Sans" w:hAnsi="Liberation Serif" w:cs="FreeSans"/>
      <w:kern w:val="2"/>
      <w:sz w:val="24"/>
      <w:lang w:eastAsia="zh-CN" w:bidi="hi-IN"/>
    </w:rPr>
  </w:style>
  <w:style w:type="paragraph" w:customStyle="1" w:styleId="Nadpistabulky">
    <w:name w:val="Nadpis tabulky"/>
    <w:basedOn w:val="Obsahtabulky"/>
    <w:qFormat/>
    <w:rsid w:val="00AC1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1357</Words>
  <Characters>8008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biem</dc:creator>
  <cp:keywords/>
  <dc:description/>
  <cp:lastModifiedBy>Spanilá Irena</cp:lastModifiedBy>
  <cp:revision>2</cp:revision>
  <dcterms:created xsi:type="dcterms:W3CDTF">2022-10-10T07:02:00Z</dcterms:created>
  <dcterms:modified xsi:type="dcterms:W3CDTF">2022-10-12T14:50:00Z</dcterms:modified>
</cp:coreProperties>
</file>