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57C4" w14:textId="77777777" w:rsidR="00890C4E" w:rsidRDefault="003966EC" w:rsidP="003966EC">
      <w:pPr>
        <w:jc w:val="center"/>
        <w:rPr>
          <w:rFonts w:ascii="Times New Roman" w:hAnsi="Times New Roman"/>
          <w:b/>
          <w:sz w:val="28"/>
          <w:szCs w:val="28"/>
        </w:rPr>
      </w:pPr>
      <w:r w:rsidRPr="00B3213F">
        <w:rPr>
          <w:rFonts w:ascii="Times New Roman" w:hAnsi="Times New Roman"/>
          <w:b/>
          <w:sz w:val="28"/>
          <w:szCs w:val="28"/>
        </w:rPr>
        <w:t>Smlouva na dodávku</w:t>
      </w:r>
      <w:r w:rsidRPr="00B3213F">
        <w:rPr>
          <w:rFonts w:ascii="Times New Roman" w:hAnsi="Times New Roman"/>
          <w:b/>
          <w:iCs/>
          <w:sz w:val="28"/>
          <w:szCs w:val="28"/>
        </w:rPr>
        <w:t xml:space="preserve"> </w:t>
      </w:r>
      <w:r w:rsidRPr="003E2E8F">
        <w:rPr>
          <w:rFonts w:ascii="Times New Roman" w:hAnsi="Times New Roman"/>
          <w:b/>
          <w:sz w:val="28"/>
          <w:szCs w:val="28"/>
        </w:rPr>
        <w:t>rozšíření virtualizační infrastruktury</w:t>
      </w:r>
      <w:r w:rsidR="00890C4E">
        <w:rPr>
          <w:rFonts w:ascii="Times New Roman" w:hAnsi="Times New Roman"/>
          <w:b/>
          <w:sz w:val="28"/>
          <w:szCs w:val="28"/>
        </w:rPr>
        <w:t xml:space="preserve"> </w:t>
      </w:r>
    </w:p>
    <w:p w14:paraId="613FBA64" w14:textId="07B6B559" w:rsidR="003966EC" w:rsidRPr="003E2E8F" w:rsidRDefault="00890C4E" w:rsidP="003966EC">
      <w:pPr>
        <w:jc w:val="center"/>
        <w:rPr>
          <w:rFonts w:ascii="Times New Roman" w:hAnsi="Times New Roman"/>
          <w:b/>
          <w:sz w:val="28"/>
          <w:szCs w:val="28"/>
        </w:rPr>
      </w:pPr>
      <w:r>
        <w:rPr>
          <w:rFonts w:ascii="Times New Roman" w:hAnsi="Times New Roman"/>
          <w:b/>
          <w:sz w:val="28"/>
          <w:szCs w:val="28"/>
        </w:rPr>
        <w:t>a datového úložiště</w:t>
      </w:r>
    </w:p>
    <w:p w14:paraId="64DE7CB2" w14:textId="77777777" w:rsidR="003966EC" w:rsidRPr="003E2E8F" w:rsidRDefault="003966EC" w:rsidP="003966EC">
      <w:pPr>
        <w:pStyle w:val="Nadpis1"/>
        <w:numPr>
          <w:ilvl w:val="0"/>
          <w:numId w:val="0"/>
        </w:numPr>
        <w:ind w:left="432"/>
        <w:jc w:val="center"/>
        <w:rPr>
          <w:rFonts w:ascii="Times New Roman" w:hAnsi="Times New Roman"/>
          <w:sz w:val="24"/>
        </w:rPr>
      </w:pPr>
    </w:p>
    <w:p w14:paraId="4662A7DC" w14:textId="77777777" w:rsidR="003966EC" w:rsidRPr="003E2E8F" w:rsidRDefault="003966EC" w:rsidP="003966EC">
      <w:pPr>
        <w:pStyle w:val="Nadpis1"/>
        <w:numPr>
          <w:ilvl w:val="0"/>
          <w:numId w:val="0"/>
        </w:numPr>
        <w:ind w:left="432"/>
        <w:jc w:val="center"/>
        <w:rPr>
          <w:rFonts w:ascii="Times New Roman" w:hAnsi="Times New Roman"/>
          <w:b w:val="0"/>
          <w:bCs w:val="0"/>
          <w:i/>
          <w:iCs/>
          <w:sz w:val="24"/>
        </w:rPr>
      </w:pPr>
      <w:r w:rsidRPr="003E2E8F">
        <w:rPr>
          <w:rFonts w:ascii="Times New Roman" w:hAnsi="Times New Roman"/>
          <w:b w:val="0"/>
          <w:bCs w:val="0"/>
          <w:i/>
          <w:iCs/>
          <w:sz w:val="24"/>
        </w:rPr>
        <w:t>(ve smyslu ustanovení § 2079 a násl. zákona č. 89/2012 Sb., občanského zákoníku)</w:t>
      </w:r>
    </w:p>
    <w:p w14:paraId="51CE6BAD" w14:textId="77777777" w:rsidR="003966EC" w:rsidRPr="003E2E8F" w:rsidRDefault="003966EC" w:rsidP="003966EC">
      <w:pPr>
        <w:jc w:val="both"/>
        <w:rPr>
          <w:rStyle w:val="Siln"/>
          <w:rFonts w:ascii="Times New Roman" w:hAnsi="Times New Roman"/>
          <w:sz w:val="24"/>
        </w:rPr>
      </w:pPr>
    </w:p>
    <w:p w14:paraId="7705B3FF" w14:textId="77777777" w:rsidR="003966EC" w:rsidRPr="003E2E8F" w:rsidRDefault="003966EC" w:rsidP="003966EC">
      <w:pPr>
        <w:jc w:val="both"/>
        <w:rPr>
          <w:rStyle w:val="Siln"/>
          <w:rFonts w:ascii="Times New Roman" w:hAnsi="Times New Roman"/>
          <w:sz w:val="24"/>
        </w:rPr>
      </w:pPr>
      <w:r w:rsidRPr="003E2E8F">
        <w:rPr>
          <w:rStyle w:val="Siln"/>
          <w:rFonts w:ascii="Times New Roman" w:hAnsi="Times New Roman"/>
          <w:sz w:val="24"/>
        </w:rPr>
        <w:t xml:space="preserve">Knihovna AV ČR, v. v. i. </w:t>
      </w:r>
    </w:p>
    <w:p w14:paraId="30D729E9" w14:textId="77777777" w:rsidR="003966EC" w:rsidRPr="003E2E8F" w:rsidRDefault="003966EC" w:rsidP="003966EC">
      <w:pPr>
        <w:jc w:val="both"/>
        <w:rPr>
          <w:rFonts w:ascii="Times New Roman" w:hAnsi="Times New Roman"/>
          <w:sz w:val="24"/>
        </w:rPr>
      </w:pPr>
      <w:r w:rsidRPr="003E2E8F">
        <w:rPr>
          <w:rFonts w:ascii="Times New Roman" w:hAnsi="Times New Roman"/>
          <w:sz w:val="24"/>
        </w:rPr>
        <w:t>IČO: 67985971,</w:t>
      </w:r>
    </w:p>
    <w:p w14:paraId="496F9541" w14:textId="77777777" w:rsidR="003966EC" w:rsidRPr="003E2E8F" w:rsidRDefault="003966EC" w:rsidP="003966EC">
      <w:pPr>
        <w:jc w:val="both"/>
        <w:rPr>
          <w:rFonts w:ascii="Times New Roman" w:hAnsi="Times New Roman"/>
          <w:b/>
          <w:sz w:val="24"/>
        </w:rPr>
      </w:pPr>
      <w:r w:rsidRPr="003E2E8F">
        <w:rPr>
          <w:rFonts w:ascii="Times New Roman" w:hAnsi="Times New Roman"/>
          <w:sz w:val="24"/>
        </w:rPr>
        <w:t>DIČ: CZ67985971,</w:t>
      </w:r>
    </w:p>
    <w:p w14:paraId="58BDAEA3" w14:textId="77777777" w:rsidR="003966EC" w:rsidRPr="003E2E8F" w:rsidRDefault="003966EC" w:rsidP="003966EC">
      <w:pPr>
        <w:jc w:val="both"/>
        <w:rPr>
          <w:rFonts w:ascii="Times New Roman" w:hAnsi="Times New Roman"/>
          <w:b/>
          <w:sz w:val="24"/>
        </w:rPr>
      </w:pPr>
      <w:r w:rsidRPr="003E2E8F">
        <w:rPr>
          <w:rFonts w:ascii="Times New Roman" w:hAnsi="Times New Roman"/>
          <w:sz w:val="24"/>
        </w:rPr>
        <w:t>se sídlem: Národní 1009/3, Praha 1, 115 22, Česká republika,</w:t>
      </w:r>
    </w:p>
    <w:p w14:paraId="7FE17CC0" w14:textId="77777777" w:rsidR="003966EC" w:rsidRPr="003E2E8F" w:rsidRDefault="003966EC" w:rsidP="003966EC">
      <w:pPr>
        <w:jc w:val="both"/>
        <w:rPr>
          <w:rFonts w:ascii="Times New Roman" w:hAnsi="Times New Roman"/>
          <w:sz w:val="24"/>
        </w:rPr>
      </w:pPr>
      <w:r w:rsidRPr="003E2E8F">
        <w:rPr>
          <w:rFonts w:ascii="Times New Roman" w:hAnsi="Times New Roman"/>
          <w:sz w:val="24"/>
        </w:rPr>
        <w:t>instituce zapsaná v rejstříku veřejných výzkumných institucí vedeném MŠMT,</w:t>
      </w:r>
    </w:p>
    <w:p w14:paraId="087BD447" w14:textId="77777777" w:rsidR="003966EC" w:rsidRPr="003E2E8F" w:rsidRDefault="003966EC" w:rsidP="003966EC">
      <w:pPr>
        <w:jc w:val="both"/>
        <w:rPr>
          <w:rFonts w:ascii="Times New Roman" w:hAnsi="Times New Roman"/>
          <w:sz w:val="24"/>
        </w:rPr>
      </w:pPr>
      <w:r w:rsidRPr="003E2E8F">
        <w:rPr>
          <w:rFonts w:ascii="Times New Roman" w:hAnsi="Times New Roman"/>
          <w:sz w:val="24"/>
        </w:rPr>
        <w:t xml:space="preserve">zastoupená: Ing. Magdalénou </w:t>
      </w:r>
      <w:proofErr w:type="spellStart"/>
      <w:r w:rsidRPr="003E2E8F">
        <w:rPr>
          <w:rFonts w:ascii="Times New Roman" w:hAnsi="Times New Roman"/>
          <w:sz w:val="24"/>
        </w:rPr>
        <w:t>Veckovou</w:t>
      </w:r>
      <w:proofErr w:type="spellEnd"/>
      <w:r w:rsidRPr="003E2E8F">
        <w:rPr>
          <w:rFonts w:ascii="Times New Roman" w:hAnsi="Times New Roman"/>
          <w:sz w:val="24"/>
        </w:rPr>
        <w:t>, ředitelkou</w:t>
      </w:r>
    </w:p>
    <w:p w14:paraId="118B6B75" w14:textId="1AEABA0E" w:rsidR="003966EC" w:rsidRPr="003E2E8F" w:rsidRDefault="003966EC" w:rsidP="003966EC">
      <w:pPr>
        <w:pStyle w:val="Prosttext"/>
        <w:rPr>
          <w:rFonts w:ascii="Times New Roman" w:hAnsi="Times New Roman" w:cs="Times New Roman"/>
          <w:sz w:val="24"/>
          <w:szCs w:val="24"/>
        </w:rPr>
      </w:pPr>
      <w:r w:rsidRPr="003E2E8F">
        <w:rPr>
          <w:rFonts w:ascii="Times New Roman" w:hAnsi="Times New Roman" w:cs="Times New Roman"/>
          <w:sz w:val="24"/>
          <w:szCs w:val="24"/>
        </w:rPr>
        <w:t>(dále jen „</w:t>
      </w:r>
      <w:r w:rsidRPr="003E2E8F">
        <w:rPr>
          <w:rFonts w:ascii="Times New Roman" w:hAnsi="Times New Roman" w:cs="Times New Roman"/>
          <w:b/>
          <w:i/>
          <w:iCs/>
          <w:sz w:val="24"/>
          <w:szCs w:val="24"/>
        </w:rPr>
        <w:t>Objednatel</w:t>
      </w:r>
      <w:r w:rsidRPr="003E2E8F">
        <w:rPr>
          <w:rFonts w:ascii="Times New Roman" w:hAnsi="Times New Roman" w:cs="Times New Roman"/>
          <w:sz w:val="24"/>
          <w:szCs w:val="24"/>
        </w:rPr>
        <w:t>“)</w:t>
      </w:r>
    </w:p>
    <w:p w14:paraId="2CA61BCE" w14:textId="77777777" w:rsidR="003966EC" w:rsidRPr="003E2E8F" w:rsidRDefault="003966EC" w:rsidP="003966EC">
      <w:pPr>
        <w:pStyle w:val="Prosttext"/>
        <w:jc w:val="center"/>
        <w:rPr>
          <w:rFonts w:ascii="Times New Roman" w:hAnsi="Times New Roman" w:cs="Times New Roman"/>
          <w:sz w:val="24"/>
          <w:szCs w:val="24"/>
        </w:rPr>
      </w:pPr>
    </w:p>
    <w:p w14:paraId="7B857F6E" w14:textId="77777777" w:rsidR="003966EC" w:rsidRPr="003E2E8F" w:rsidRDefault="003966EC" w:rsidP="003966EC">
      <w:pPr>
        <w:pStyle w:val="Prosttext"/>
        <w:jc w:val="both"/>
        <w:rPr>
          <w:rFonts w:ascii="Times New Roman" w:hAnsi="Times New Roman" w:cs="Times New Roman"/>
          <w:sz w:val="24"/>
          <w:szCs w:val="24"/>
        </w:rPr>
      </w:pPr>
      <w:r w:rsidRPr="003E2E8F">
        <w:rPr>
          <w:rFonts w:ascii="Times New Roman" w:hAnsi="Times New Roman" w:cs="Times New Roman"/>
          <w:sz w:val="24"/>
          <w:szCs w:val="24"/>
        </w:rPr>
        <w:t>a</w:t>
      </w:r>
    </w:p>
    <w:p w14:paraId="4B7697BF" w14:textId="77777777" w:rsidR="003966EC" w:rsidRPr="003E2E8F" w:rsidRDefault="003966EC" w:rsidP="003966EC">
      <w:pPr>
        <w:jc w:val="both"/>
        <w:rPr>
          <w:rFonts w:ascii="Times New Roman" w:hAnsi="Times New Roman"/>
          <w:b/>
          <w:sz w:val="24"/>
        </w:rPr>
      </w:pPr>
    </w:p>
    <w:p w14:paraId="1FA84CBC" w14:textId="14B0206F" w:rsidR="003966EC" w:rsidRPr="003E2E8F" w:rsidRDefault="00C80E4E" w:rsidP="003966EC">
      <w:pPr>
        <w:jc w:val="both"/>
        <w:rPr>
          <w:rFonts w:ascii="Times New Roman" w:hAnsi="Times New Roman"/>
          <w:b/>
          <w:bCs/>
          <w:sz w:val="24"/>
        </w:rPr>
      </w:pPr>
      <w:r>
        <w:rPr>
          <w:rFonts w:ascii="Times New Roman" w:hAnsi="Times New Roman"/>
          <w:b/>
          <w:bCs/>
          <w:sz w:val="24"/>
        </w:rPr>
        <w:t>TOTAL SERVICE a.s.</w:t>
      </w:r>
    </w:p>
    <w:p w14:paraId="169493AD" w14:textId="64F84B90" w:rsidR="003966EC" w:rsidRPr="003E2E8F" w:rsidRDefault="003966EC" w:rsidP="003966EC">
      <w:pPr>
        <w:jc w:val="both"/>
        <w:rPr>
          <w:rFonts w:ascii="Times New Roman" w:hAnsi="Times New Roman"/>
          <w:sz w:val="24"/>
        </w:rPr>
      </w:pPr>
      <w:r w:rsidRPr="003E2E8F">
        <w:rPr>
          <w:rFonts w:ascii="Times New Roman" w:hAnsi="Times New Roman"/>
          <w:sz w:val="24"/>
        </w:rPr>
        <w:t xml:space="preserve">IČO: </w:t>
      </w:r>
      <w:r w:rsidR="00C80E4E">
        <w:rPr>
          <w:rFonts w:ascii="Times New Roman" w:hAnsi="Times New Roman"/>
          <w:sz w:val="24"/>
        </w:rPr>
        <w:t>25618067</w:t>
      </w:r>
    </w:p>
    <w:p w14:paraId="5CF22358" w14:textId="2477D1CB" w:rsidR="003966EC" w:rsidRPr="003E2E8F" w:rsidRDefault="003966EC" w:rsidP="003966EC">
      <w:pPr>
        <w:jc w:val="both"/>
        <w:rPr>
          <w:rFonts w:ascii="Times New Roman" w:hAnsi="Times New Roman"/>
          <w:sz w:val="24"/>
        </w:rPr>
      </w:pPr>
      <w:r w:rsidRPr="003E2E8F">
        <w:rPr>
          <w:rFonts w:ascii="Times New Roman" w:hAnsi="Times New Roman"/>
          <w:sz w:val="24"/>
        </w:rPr>
        <w:t xml:space="preserve">DIČ: </w:t>
      </w:r>
      <w:r w:rsidR="00C80E4E">
        <w:rPr>
          <w:rFonts w:ascii="Times New Roman" w:hAnsi="Times New Roman"/>
          <w:sz w:val="24"/>
        </w:rPr>
        <w:t>CZ25618067</w:t>
      </w:r>
    </w:p>
    <w:p w14:paraId="5042DC75" w14:textId="3CFFE0F0" w:rsidR="003966EC" w:rsidRPr="003E2E8F" w:rsidRDefault="003966EC" w:rsidP="003966EC">
      <w:pPr>
        <w:jc w:val="both"/>
        <w:rPr>
          <w:rFonts w:ascii="Times New Roman" w:hAnsi="Times New Roman"/>
          <w:sz w:val="24"/>
        </w:rPr>
      </w:pPr>
      <w:r w:rsidRPr="003E2E8F">
        <w:rPr>
          <w:rFonts w:ascii="Times New Roman" w:hAnsi="Times New Roman"/>
          <w:sz w:val="24"/>
        </w:rPr>
        <w:t xml:space="preserve">se sídlem: </w:t>
      </w:r>
      <w:r w:rsidR="00C80E4E">
        <w:rPr>
          <w:rFonts w:ascii="Times New Roman" w:hAnsi="Times New Roman"/>
          <w:sz w:val="24"/>
        </w:rPr>
        <w:t xml:space="preserve">U </w:t>
      </w:r>
      <w:proofErr w:type="spellStart"/>
      <w:r w:rsidR="00C80E4E">
        <w:rPr>
          <w:rFonts w:ascii="Times New Roman" w:hAnsi="Times New Roman"/>
          <w:sz w:val="24"/>
        </w:rPr>
        <w:t>Uranie</w:t>
      </w:r>
      <w:proofErr w:type="spellEnd"/>
      <w:r w:rsidR="00C80E4E">
        <w:rPr>
          <w:rFonts w:ascii="Times New Roman" w:hAnsi="Times New Roman"/>
          <w:sz w:val="24"/>
        </w:rPr>
        <w:t xml:space="preserve"> 954/18, Holešovice, 170 00 Praha 7</w:t>
      </w:r>
    </w:p>
    <w:p w14:paraId="30104727" w14:textId="164EBFFB" w:rsidR="003966EC" w:rsidRPr="003E2E8F" w:rsidRDefault="003966EC" w:rsidP="003966EC">
      <w:pPr>
        <w:jc w:val="both"/>
        <w:rPr>
          <w:rFonts w:ascii="Times New Roman" w:hAnsi="Times New Roman"/>
          <w:sz w:val="24"/>
        </w:rPr>
      </w:pPr>
      <w:r w:rsidRPr="003E2E8F">
        <w:rPr>
          <w:rFonts w:ascii="Times New Roman" w:hAnsi="Times New Roman"/>
          <w:sz w:val="24"/>
        </w:rPr>
        <w:t xml:space="preserve">zapsaná v obchodním rejstříku vedeném </w:t>
      </w:r>
      <w:r w:rsidR="00C80E4E">
        <w:rPr>
          <w:rFonts w:ascii="Times New Roman" w:hAnsi="Times New Roman"/>
          <w:sz w:val="24"/>
        </w:rPr>
        <w:t>Městským soudem v Praze</w:t>
      </w:r>
      <w:r w:rsidRPr="003E2E8F">
        <w:rPr>
          <w:rFonts w:ascii="Times New Roman" w:hAnsi="Times New Roman"/>
          <w:sz w:val="24"/>
        </w:rPr>
        <w:t xml:space="preserve"> pod </w:t>
      </w:r>
      <w:proofErr w:type="spellStart"/>
      <w:r w:rsidRPr="003E2E8F">
        <w:rPr>
          <w:rFonts w:ascii="Times New Roman" w:hAnsi="Times New Roman"/>
          <w:sz w:val="24"/>
        </w:rPr>
        <w:t>sp</w:t>
      </w:r>
      <w:proofErr w:type="spellEnd"/>
      <w:r w:rsidRPr="003E2E8F">
        <w:rPr>
          <w:rFonts w:ascii="Times New Roman" w:hAnsi="Times New Roman"/>
          <w:sz w:val="24"/>
        </w:rPr>
        <w:t xml:space="preserve">. zn. </w:t>
      </w:r>
      <w:r w:rsidR="00C80E4E">
        <w:rPr>
          <w:rFonts w:ascii="Times New Roman" w:hAnsi="Times New Roman"/>
          <w:sz w:val="24"/>
        </w:rPr>
        <w:t>B23580</w:t>
      </w:r>
    </w:p>
    <w:p w14:paraId="7B86640D" w14:textId="6627B35C" w:rsidR="003966EC" w:rsidRPr="003E2E8F" w:rsidRDefault="003966EC" w:rsidP="003966EC">
      <w:pPr>
        <w:jc w:val="both"/>
        <w:rPr>
          <w:rFonts w:ascii="Times New Roman" w:hAnsi="Times New Roman"/>
          <w:sz w:val="24"/>
        </w:rPr>
      </w:pPr>
      <w:r w:rsidRPr="003E2E8F">
        <w:rPr>
          <w:rFonts w:ascii="Times New Roman" w:hAnsi="Times New Roman"/>
          <w:sz w:val="24"/>
        </w:rPr>
        <w:t xml:space="preserve">zastoupená: </w:t>
      </w:r>
      <w:r w:rsidR="00C80E4E">
        <w:rPr>
          <w:rFonts w:ascii="Times New Roman" w:hAnsi="Times New Roman"/>
          <w:sz w:val="24"/>
        </w:rPr>
        <w:t>Ing. Janem Navrátilem, členem představenstva</w:t>
      </w:r>
    </w:p>
    <w:p w14:paraId="6DB95276" w14:textId="1C18AC96" w:rsidR="003966EC" w:rsidRPr="003E2E8F" w:rsidRDefault="003966EC" w:rsidP="003966EC">
      <w:pPr>
        <w:jc w:val="both"/>
        <w:rPr>
          <w:rFonts w:ascii="Times New Roman" w:hAnsi="Times New Roman"/>
          <w:sz w:val="24"/>
        </w:rPr>
      </w:pPr>
      <w:r w:rsidRPr="003E2E8F">
        <w:rPr>
          <w:rFonts w:ascii="Times New Roman" w:hAnsi="Times New Roman"/>
          <w:sz w:val="24"/>
        </w:rPr>
        <w:t xml:space="preserve">e-mail: </w:t>
      </w:r>
      <w:r w:rsidR="00C80E4E">
        <w:rPr>
          <w:rFonts w:ascii="Times New Roman" w:hAnsi="Times New Roman"/>
          <w:sz w:val="24"/>
        </w:rPr>
        <w:t>jnavratil@totalservice.cz</w:t>
      </w:r>
    </w:p>
    <w:p w14:paraId="799D6FED" w14:textId="77777777" w:rsidR="003966EC" w:rsidRPr="003E2E8F" w:rsidRDefault="003966EC" w:rsidP="003966EC">
      <w:pPr>
        <w:pStyle w:val="Prosttext"/>
        <w:jc w:val="both"/>
        <w:rPr>
          <w:rFonts w:ascii="Times New Roman" w:hAnsi="Times New Roman" w:cs="Times New Roman"/>
          <w:sz w:val="24"/>
          <w:szCs w:val="24"/>
        </w:rPr>
      </w:pPr>
      <w:r w:rsidRPr="003E2E8F">
        <w:rPr>
          <w:rFonts w:ascii="Times New Roman" w:hAnsi="Times New Roman" w:cs="Times New Roman"/>
          <w:sz w:val="24"/>
          <w:szCs w:val="24"/>
        </w:rPr>
        <w:t>(dále jen „</w:t>
      </w:r>
      <w:r w:rsidRPr="003E2E8F">
        <w:rPr>
          <w:rFonts w:ascii="Times New Roman" w:hAnsi="Times New Roman" w:cs="Times New Roman"/>
          <w:b/>
          <w:i/>
          <w:iCs/>
          <w:sz w:val="24"/>
          <w:szCs w:val="24"/>
        </w:rPr>
        <w:t>Dodavatel</w:t>
      </w:r>
      <w:r w:rsidRPr="003E2E8F">
        <w:rPr>
          <w:rFonts w:ascii="Times New Roman" w:hAnsi="Times New Roman" w:cs="Times New Roman"/>
          <w:sz w:val="24"/>
          <w:szCs w:val="24"/>
        </w:rPr>
        <w:t>“)</w:t>
      </w:r>
    </w:p>
    <w:p w14:paraId="27DBC911" w14:textId="77777777" w:rsidR="003966EC" w:rsidRPr="003E2E8F" w:rsidRDefault="003966EC" w:rsidP="003966EC">
      <w:pPr>
        <w:pStyle w:val="Prosttext"/>
        <w:jc w:val="both"/>
        <w:rPr>
          <w:rFonts w:ascii="Times New Roman" w:hAnsi="Times New Roman" w:cs="Times New Roman"/>
          <w:sz w:val="24"/>
          <w:szCs w:val="24"/>
        </w:rPr>
      </w:pPr>
    </w:p>
    <w:p w14:paraId="35BD4F4B" w14:textId="5E2D71CF" w:rsidR="003966EC" w:rsidRPr="00890C4E" w:rsidRDefault="003966EC" w:rsidP="00890C4E">
      <w:pPr>
        <w:jc w:val="both"/>
        <w:rPr>
          <w:rFonts w:ascii="Times New Roman" w:hAnsi="Times New Roman"/>
          <w:sz w:val="24"/>
        </w:rPr>
      </w:pPr>
      <w:r w:rsidRPr="003E2E8F">
        <w:rPr>
          <w:rFonts w:ascii="Times New Roman" w:hAnsi="Times New Roman"/>
          <w:sz w:val="24"/>
        </w:rPr>
        <w:t>Objednatel a Dodavatel (dále rovněž společně označováni jako „</w:t>
      </w:r>
      <w:r w:rsidRPr="003E2E8F">
        <w:rPr>
          <w:rFonts w:ascii="Times New Roman" w:hAnsi="Times New Roman"/>
          <w:b/>
          <w:i/>
          <w:iCs/>
          <w:sz w:val="24"/>
        </w:rPr>
        <w:t>smluvní s</w:t>
      </w:r>
      <w:r w:rsidRPr="003E2E8F">
        <w:rPr>
          <w:rFonts w:ascii="Times New Roman" w:hAnsi="Times New Roman"/>
          <w:b/>
          <w:bCs/>
          <w:i/>
          <w:iCs/>
          <w:sz w:val="24"/>
        </w:rPr>
        <w:t>trany</w:t>
      </w:r>
      <w:r w:rsidRPr="003E2E8F">
        <w:rPr>
          <w:rFonts w:ascii="Times New Roman" w:hAnsi="Times New Roman"/>
          <w:sz w:val="24"/>
        </w:rPr>
        <w:t>“ nebo každý samostatně jako „</w:t>
      </w:r>
      <w:r w:rsidRPr="003E2E8F">
        <w:rPr>
          <w:rFonts w:ascii="Times New Roman" w:hAnsi="Times New Roman"/>
          <w:b/>
          <w:i/>
          <w:iCs/>
          <w:sz w:val="24"/>
        </w:rPr>
        <w:t>smluvní s</w:t>
      </w:r>
      <w:r w:rsidRPr="003E2E8F">
        <w:rPr>
          <w:rFonts w:ascii="Times New Roman" w:hAnsi="Times New Roman"/>
          <w:b/>
          <w:bCs/>
          <w:i/>
          <w:iCs/>
          <w:sz w:val="24"/>
        </w:rPr>
        <w:t>trana</w:t>
      </w:r>
      <w:r w:rsidRPr="003E2E8F">
        <w:rPr>
          <w:rFonts w:ascii="Times New Roman" w:hAnsi="Times New Roman"/>
          <w:sz w:val="24"/>
        </w:rPr>
        <w:t xml:space="preserve">“) uzavřeli níže uvedeného dne tuto smlouvu na dodávku rozšíření </w:t>
      </w:r>
      <w:r w:rsidR="00890C4E" w:rsidRPr="00890C4E">
        <w:rPr>
          <w:rFonts w:ascii="Times New Roman" w:hAnsi="Times New Roman"/>
          <w:sz w:val="24"/>
        </w:rPr>
        <w:t>virtualizační</w:t>
      </w:r>
      <w:r w:rsidR="00890C4E">
        <w:rPr>
          <w:rFonts w:ascii="Times New Roman" w:hAnsi="Times New Roman"/>
          <w:sz w:val="24"/>
        </w:rPr>
        <w:t xml:space="preserve"> infrastruktury </w:t>
      </w:r>
      <w:r w:rsidR="00890C4E" w:rsidRPr="00890C4E">
        <w:rPr>
          <w:rFonts w:ascii="Times New Roman" w:hAnsi="Times New Roman"/>
          <w:sz w:val="24"/>
        </w:rPr>
        <w:t xml:space="preserve">a datového úložiště </w:t>
      </w:r>
      <w:r w:rsidRPr="003E2E8F">
        <w:rPr>
          <w:rFonts w:ascii="Times New Roman" w:hAnsi="Times New Roman"/>
          <w:sz w:val="24"/>
        </w:rPr>
        <w:t>(dále jen jako „</w:t>
      </w:r>
      <w:r w:rsidRPr="003E2E8F">
        <w:rPr>
          <w:rFonts w:ascii="Times New Roman" w:hAnsi="Times New Roman"/>
          <w:b/>
          <w:i/>
          <w:iCs/>
          <w:sz w:val="24"/>
        </w:rPr>
        <w:t>smlouva</w:t>
      </w:r>
      <w:r w:rsidRPr="003E2E8F">
        <w:rPr>
          <w:rFonts w:ascii="Times New Roman" w:hAnsi="Times New Roman"/>
          <w:sz w:val="24"/>
        </w:rPr>
        <w:t>“):</w:t>
      </w:r>
    </w:p>
    <w:p w14:paraId="3A97B9FA" w14:textId="77777777" w:rsidR="003966EC" w:rsidRPr="003E2E8F" w:rsidRDefault="003966EC" w:rsidP="003966EC">
      <w:pPr>
        <w:pStyle w:val="Prosttext"/>
        <w:rPr>
          <w:rFonts w:ascii="Times New Roman" w:hAnsi="Times New Roman" w:cs="Times New Roman"/>
          <w:sz w:val="24"/>
          <w:szCs w:val="24"/>
        </w:rPr>
      </w:pPr>
    </w:p>
    <w:p w14:paraId="69C67B78"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Úvodní prohlášení</w:t>
      </w:r>
    </w:p>
    <w:p w14:paraId="7E7B87A7" w14:textId="77777777" w:rsidR="003966EC" w:rsidRPr="003E2E8F" w:rsidRDefault="003966EC" w:rsidP="003966EC">
      <w:pPr>
        <w:jc w:val="both"/>
        <w:rPr>
          <w:rFonts w:ascii="Times New Roman" w:hAnsi="Times New Roman"/>
          <w:sz w:val="24"/>
        </w:rPr>
      </w:pPr>
    </w:p>
    <w:p w14:paraId="6410026F" w14:textId="1F28835D" w:rsidR="003966EC" w:rsidRPr="003E2E8F" w:rsidRDefault="003966EC" w:rsidP="003966EC">
      <w:pPr>
        <w:pStyle w:val="Odstavecseseznamem"/>
        <w:numPr>
          <w:ilvl w:val="1"/>
          <w:numId w:val="14"/>
        </w:numPr>
        <w:ind w:left="567" w:hanging="578"/>
        <w:contextualSpacing/>
        <w:jc w:val="both"/>
      </w:pPr>
      <w:r w:rsidRPr="003E2E8F">
        <w:t xml:space="preserve">Dodavatel je vybraným dodavatelem ve skončeném zadávacím řízení na veřejnou zakázku s názvem </w:t>
      </w:r>
      <w:r w:rsidRPr="00651938">
        <w:t>„</w:t>
      </w:r>
      <w:r w:rsidR="00D976E5" w:rsidRPr="00D976E5">
        <w:rPr>
          <w:i/>
          <w:iCs/>
        </w:rPr>
        <w:t xml:space="preserve">Dodávka </w:t>
      </w:r>
      <w:r w:rsidR="00D976E5">
        <w:rPr>
          <w:i/>
          <w:iCs/>
        </w:rPr>
        <w:t xml:space="preserve">rozšíření </w:t>
      </w:r>
      <w:r w:rsidR="00D976E5" w:rsidRPr="00D976E5">
        <w:rPr>
          <w:i/>
          <w:iCs/>
        </w:rPr>
        <w:t xml:space="preserve">virtualizační infrastruktury </w:t>
      </w:r>
      <w:r w:rsidR="00890C4E">
        <w:rPr>
          <w:i/>
          <w:iCs/>
        </w:rPr>
        <w:t>a datového úložiště</w:t>
      </w:r>
      <w:r w:rsidRPr="00651938">
        <w:rPr>
          <w:i/>
          <w:iCs/>
        </w:rPr>
        <w:t xml:space="preserve"> </w:t>
      </w:r>
      <w:r w:rsidR="00890C4E">
        <w:rPr>
          <w:i/>
          <w:iCs/>
        </w:rPr>
        <w:t>2022</w:t>
      </w:r>
      <w:r w:rsidRPr="00651938">
        <w:rPr>
          <w:i/>
        </w:rPr>
        <w:t>“</w:t>
      </w:r>
      <w:r w:rsidRPr="003E2E8F">
        <w:t xml:space="preserve"> (dále jen „</w:t>
      </w:r>
      <w:r w:rsidRPr="003E2E8F">
        <w:rPr>
          <w:b/>
          <w:i/>
          <w:iCs/>
        </w:rPr>
        <w:t>Zadávací řízení</w:t>
      </w:r>
      <w:r w:rsidRPr="003E2E8F">
        <w:t xml:space="preserve">“). Zadávací řízení se </w:t>
      </w:r>
      <w:r w:rsidRPr="003E2E8F">
        <w:rPr>
          <w:b/>
        </w:rPr>
        <w:t>řídí právní úpravou zadávání veřejných zakázek</w:t>
      </w:r>
      <w:r w:rsidRPr="003E2E8F">
        <w:t xml:space="preserve"> ve smyslu zákona č. 134/2016 Sb., o zadávání veřejných zakázek.  </w:t>
      </w:r>
    </w:p>
    <w:p w14:paraId="553A4466" w14:textId="77777777" w:rsidR="003966EC" w:rsidRDefault="003966EC" w:rsidP="003966EC">
      <w:pPr>
        <w:pStyle w:val="Odstavecseseznamem"/>
        <w:ind w:left="567"/>
        <w:jc w:val="both"/>
      </w:pPr>
    </w:p>
    <w:p w14:paraId="375EE25C" w14:textId="77777777" w:rsidR="003966EC" w:rsidRDefault="003966EC" w:rsidP="003966EC">
      <w:pPr>
        <w:pStyle w:val="Odstavecseseznamem"/>
        <w:numPr>
          <w:ilvl w:val="1"/>
          <w:numId w:val="14"/>
        </w:numPr>
        <w:ind w:left="567" w:hanging="567"/>
        <w:contextualSpacing/>
        <w:jc w:val="both"/>
      </w:pPr>
      <w:r w:rsidRPr="003E2E8F">
        <w:t xml:space="preserve">Objednatel je partnerem s finančním příspěvkem v rámci Operačního programu Výzkum, vývoj a vzdělávání, název projektu </w:t>
      </w:r>
      <w:r w:rsidRPr="003E2E8F">
        <w:rPr>
          <w:b/>
          <w:i/>
        </w:rPr>
        <w:t xml:space="preserve">LINDAT/CLARIAH-CZ - Rozšíření </w:t>
      </w:r>
      <w:proofErr w:type="spellStart"/>
      <w:r w:rsidRPr="003E2E8F">
        <w:rPr>
          <w:b/>
          <w:i/>
        </w:rPr>
        <w:t>repozitáře</w:t>
      </w:r>
      <w:proofErr w:type="spellEnd"/>
      <w:r w:rsidRPr="003E2E8F">
        <w:rPr>
          <w:b/>
          <w:i/>
        </w:rPr>
        <w:t>, služeb a výpočetního klastru výzkumné infrastruktury</w:t>
      </w:r>
      <w:r w:rsidRPr="003E2E8F">
        <w:t xml:space="preserve">, registrační č. projektu </w:t>
      </w:r>
      <w:r w:rsidRPr="003E2E8F">
        <w:rPr>
          <w:b/>
        </w:rPr>
        <w:t>CZ.02.1.01/0.0/0.0/18_046/0015782</w:t>
      </w:r>
      <w:r w:rsidRPr="003E2E8F">
        <w:t>, spolufinancovaného Evropskou unií, z</w:t>
      </w:r>
      <w:r>
        <w:t> </w:t>
      </w:r>
      <w:r w:rsidRPr="003E2E8F">
        <w:t>Evropsk</w:t>
      </w:r>
      <w:r>
        <w:t>ých strukturálních</w:t>
      </w:r>
      <w:r w:rsidRPr="003E2E8F">
        <w:t xml:space="preserve"> </w:t>
      </w:r>
      <w:r>
        <w:t xml:space="preserve">a investičních </w:t>
      </w:r>
      <w:r w:rsidRPr="003E2E8F">
        <w:t>fond</w:t>
      </w:r>
      <w:r>
        <w:t>ů</w:t>
      </w:r>
      <w:r w:rsidRPr="003E2E8F">
        <w:t xml:space="preserve">, Operačního programu </w:t>
      </w:r>
      <w:r>
        <w:t>Výzkum, vývoj a vzdělávání</w:t>
      </w:r>
      <w:r w:rsidRPr="003E2E8F">
        <w:t xml:space="preserve"> (dále jen „</w:t>
      </w:r>
      <w:r w:rsidRPr="003E2E8F">
        <w:rPr>
          <w:b/>
          <w:bCs/>
          <w:i/>
          <w:iCs/>
        </w:rPr>
        <w:t>Projekt</w:t>
      </w:r>
      <w:r w:rsidRPr="003E2E8F">
        <w:t>“)</w:t>
      </w:r>
      <w:r>
        <w:t>.</w:t>
      </w:r>
      <w:r w:rsidRPr="003E2E8F">
        <w:t xml:space="preserve"> </w:t>
      </w:r>
    </w:p>
    <w:p w14:paraId="4E1EAD13" w14:textId="77777777" w:rsidR="003966EC" w:rsidRDefault="003966EC" w:rsidP="003966EC">
      <w:pPr>
        <w:pStyle w:val="Odstavecseseznamem"/>
        <w:ind w:left="567"/>
        <w:jc w:val="both"/>
      </w:pPr>
    </w:p>
    <w:p w14:paraId="39AE13CF" w14:textId="77777777" w:rsidR="00890C4E" w:rsidRPr="003E2E8F" w:rsidRDefault="00890C4E" w:rsidP="003966EC">
      <w:pPr>
        <w:pStyle w:val="Odstavecseseznamem"/>
        <w:ind w:left="567"/>
        <w:jc w:val="both"/>
      </w:pPr>
    </w:p>
    <w:p w14:paraId="09E2A0F3" w14:textId="03F44DA3" w:rsidR="003966EC" w:rsidRPr="00651938" w:rsidRDefault="003966EC" w:rsidP="003966EC">
      <w:pPr>
        <w:pStyle w:val="Odstavecseseznamem"/>
        <w:numPr>
          <w:ilvl w:val="1"/>
          <w:numId w:val="14"/>
        </w:numPr>
        <w:ind w:left="567" w:hanging="567"/>
        <w:contextualSpacing/>
        <w:jc w:val="both"/>
      </w:pPr>
      <w:r w:rsidRPr="00651938">
        <w:lastRenderedPageBreak/>
        <w:t>Tato smlouva je uzavírána za podmínek Zadávacího řízení dále upravených v zadávací dokumentaci (dále jen „</w:t>
      </w:r>
      <w:r w:rsidRPr="00651938">
        <w:rPr>
          <w:b/>
          <w:bCs/>
          <w:i/>
          <w:iCs/>
        </w:rPr>
        <w:t>Zadávací dokumentace</w:t>
      </w:r>
      <w:r w:rsidRPr="00651938">
        <w:t xml:space="preserve">“) a za podmínek Projektu dále upravených zejména v Pravidlech pro žadatele </w:t>
      </w:r>
      <w:r w:rsidR="00B83D78">
        <w:t xml:space="preserve">a příjemce </w:t>
      </w:r>
      <w:r w:rsidR="00651938">
        <w:t xml:space="preserve">ve znění účinném od </w:t>
      </w:r>
      <w:r w:rsidR="00B83D78">
        <w:t xml:space="preserve">9. 11. 2017 </w:t>
      </w:r>
      <w:r w:rsidRPr="00651938">
        <w:t>(dále jen „</w:t>
      </w:r>
      <w:r w:rsidRPr="00651938">
        <w:rPr>
          <w:b/>
          <w:bCs/>
          <w:i/>
          <w:iCs/>
        </w:rPr>
        <w:t>Pravidla</w:t>
      </w:r>
      <w:r w:rsidRPr="00651938">
        <w:t xml:space="preserve">“). Smluvní strany pro účely výkladu této smlouvy výslovně ujednaly, že v (i) případě rozporu </w:t>
      </w:r>
      <w:r w:rsidR="00A96407" w:rsidRPr="00651938">
        <w:t>mezi ustanovením této smlouvy a Zadávací dokumentace má přednost tato smlouva</w:t>
      </w:r>
      <w:r w:rsidRPr="00651938">
        <w:t xml:space="preserve"> a v (</w:t>
      </w:r>
      <w:proofErr w:type="spellStart"/>
      <w:r w:rsidRPr="00651938">
        <w:t>ii</w:t>
      </w:r>
      <w:proofErr w:type="spellEnd"/>
      <w:r w:rsidRPr="00651938">
        <w:t xml:space="preserve">) případě rozporu </w:t>
      </w:r>
      <w:r w:rsidR="00A96407" w:rsidRPr="00651938">
        <w:t xml:space="preserve">mezi ustanovením této smlouvy a/nebo </w:t>
      </w:r>
      <w:r w:rsidRPr="00651938">
        <w:t xml:space="preserve">Zadávací dokumentace a Pravidel mají přednost Pravidla. </w:t>
      </w:r>
    </w:p>
    <w:p w14:paraId="56454518" w14:textId="77777777" w:rsidR="003966EC" w:rsidRPr="003E2E8F" w:rsidRDefault="003966EC" w:rsidP="003966EC">
      <w:pPr>
        <w:jc w:val="both"/>
        <w:rPr>
          <w:rFonts w:ascii="Times New Roman" w:hAnsi="Times New Roman"/>
          <w:sz w:val="24"/>
        </w:rPr>
      </w:pPr>
    </w:p>
    <w:p w14:paraId="3A789A1D" w14:textId="77777777" w:rsidR="003966EC" w:rsidRPr="003E2E8F" w:rsidRDefault="003966EC" w:rsidP="003966EC">
      <w:pPr>
        <w:pStyle w:val="Odstavecseseznamem"/>
        <w:numPr>
          <w:ilvl w:val="1"/>
          <w:numId w:val="14"/>
        </w:numPr>
        <w:ind w:left="567" w:hanging="567"/>
        <w:contextualSpacing/>
        <w:jc w:val="both"/>
      </w:pPr>
      <w:r w:rsidRPr="003E2E8F">
        <w:t>Dodavatel podpisem této smlouvy prohlašuje, že se seznámil s Pravidly a se všemi podklady, které jsou součástí Zadávací dokumentace, a to včetně všech jejích příloh.</w:t>
      </w:r>
    </w:p>
    <w:p w14:paraId="3FBD0FB2" w14:textId="77777777" w:rsidR="003966EC" w:rsidRPr="003E2E8F" w:rsidRDefault="003966EC" w:rsidP="003966EC">
      <w:pPr>
        <w:pStyle w:val="Odstavecseseznamem"/>
        <w:ind w:left="567"/>
        <w:jc w:val="both"/>
      </w:pPr>
    </w:p>
    <w:p w14:paraId="530FEC3D" w14:textId="77777777" w:rsidR="003966EC" w:rsidRPr="003E2E8F" w:rsidRDefault="003966EC" w:rsidP="003966EC">
      <w:pPr>
        <w:pStyle w:val="Odstavecseseznamem"/>
        <w:numPr>
          <w:ilvl w:val="1"/>
          <w:numId w:val="14"/>
        </w:numPr>
        <w:ind w:left="567" w:hanging="567"/>
        <w:contextualSpacing/>
        <w:jc w:val="both"/>
      </w:pPr>
      <w:r w:rsidRPr="003E2E8F">
        <w:t>Níže jsou uvedeni zástupci smluvních stran oprávněni za smluvní strany jednat v záležitosti plnění dle této smlouvy:</w:t>
      </w:r>
    </w:p>
    <w:p w14:paraId="24E6D26E" w14:textId="77777777" w:rsidR="003966EC" w:rsidRPr="003E2E8F" w:rsidRDefault="003966EC" w:rsidP="003966EC">
      <w:pPr>
        <w:pStyle w:val="Zptenadresanaoblku"/>
        <w:keepNext/>
        <w:ind w:left="1080"/>
        <w:jc w:val="both"/>
        <w:rPr>
          <w:sz w:val="24"/>
          <w:szCs w:val="24"/>
        </w:rPr>
      </w:pPr>
    </w:p>
    <w:p w14:paraId="59F96F3B" w14:textId="77419A6B" w:rsidR="003966EC" w:rsidRPr="003E2E8F" w:rsidRDefault="003966EC" w:rsidP="00511171">
      <w:pPr>
        <w:pStyle w:val="Zptenadresanaoblku"/>
        <w:keepNext/>
        <w:ind w:firstLine="567"/>
        <w:jc w:val="both"/>
        <w:rPr>
          <w:sz w:val="24"/>
          <w:szCs w:val="24"/>
        </w:rPr>
      </w:pPr>
      <w:r w:rsidRPr="003E2E8F">
        <w:rPr>
          <w:sz w:val="24"/>
          <w:szCs w:val="24"/>
        </w:rPr>
        <w:t>zástupce Objednatele:</w:t>
      </w:r>
    </w:p>
    <w:p w14:paraId="512CFFB4" w14:textId="706149A9" w:rsidR="003966EC" w:rsidRPr="00C511CC" w:rsidRDefault="008C6A3B" w:rsidP="003966EC">
      <w:pPr>
        <w:ind w:firstLine="567"/>
        <w:rPr>
          <w:rFonts w:ascii="Times New Roman" w:hAnsi="Times New Roman"/>
          <w:b/>
          <w:bCs/>
          <w:sz w:val="24"/>
        </w:rPr>
      </w:pPr>
      <w:proofErr w:type="spellStart"/>
      <w:r>
        <w:rPr>
          <w:rFonts w:ascii="Times New Roman" w:hAnsi="Times New Roman"/>
          <w:b/>
          <w:bCs/>
          <w:sz w:val="24"/>
        </w:rPr>
        <w:t>xxx</w:t>
      </w:r>
      <w:proofErr w:type="spellEnd"/>
    </w:p>
    <w:p w14:paraId="1A536655" w14:textId="6F47D349" w:rsidR="00C511CC" w:rsidRPr="003E2E8F" w:rsidRDefault="00C511CC" w:rsidP="003966EC">
      <w:pPr>
        <w:ind w:firstLine="567"/>
        <w:jc w:val="both"/>
        <w:rPr>
          <w:rFonts w:ascii="Times New Roman" w:hAnsi="Times New Roman"/>
          <w:sz w:val="24"/>
        </w:rPr>
      </w:pPr>
      <w:r>
        <w:rPr>
          <w:rFonts w:ascii="Times New Roman" w:hAnsi="Times New Roman"/>
          <w:sz w:val="24"/>
        </w:rPr>
        <w:t>vedoucí oddělení pro správu informačních technologií</w:t>
      </w:r>
    </w:p>
    <w:p w14:paraId="32557FDC" w14:textId="0959A464" w:rsidR="00C511CC" w:rsidRPr="003E2E8F" w:rsidRDefault="003966EC" w:rsidP="003966EC">
      <w:pPr>
        <w:ind w:firstLine="567"/>
        <w:jc w:val="both"/>
        <w:rPr>
          <w:rFonts w:ascii="Times New Roman" w:hAnsi="Times New Roman"/>
          <w:sz w:val="24"/>
        </w:rPr>
      </w:pPr>
      <w:r w:rsidRPr="003E2E8F">
        <w:rPr>
          <w:rFonts w:ascii="Times New Roman" w:hAnsi="Times New Roman"/>
          <w:sz w:val="24"/>
        </w:rPr>
        <w:t xml:space="preserve">tel: </w:t>
      </w:r>
      <w:proofErr w:type="spellStart"/>
      <w:r w:rsidR="008C6A3B">
        <w:rPr>
          <w:rFonts w:ascii="Times New Roman" w:hAnsi="Times New Roman"/>
          <w:sz w:val="24"/>
        </w:rPr>
        <w:t>xxx</w:t>
      </w:r>
      <w:proofErr w:type="spellEnd"/>
    </w:p>
    <w:p w14:paraId="1BE7E49A" w14:textId="77777777" w:rsidR="003966EC" w:rsidRPr="003E2E8F" w:rsidRDefault="003966EC" w:rsidP="00C511CC">
      <w:pPr>
        <w:ind w:firstLine="567"/>
        <w:jc w:val="both"/>
        <w:rPr>
          <w:rFonts w:ascii="Times New Roman" w:hAnsi="Times New Roman"/>
          <w:sz w:val="24"/>
        </w:rPr>
      </w:pPr>
      <w:r w:rsidRPr="003E2E8F">
        <w:rPr>
          <w:rFonts w:ascii="Times New Roman" w:hAnsi="Times New Roman"/>
          <w:sz w:val="24"/>
        </w:rPr>
        <w:t xml:space="preserve">elektronické doručování ve vztahu k zástupci Objednatele bude dále směřováno na </w:t>
      </w:r>
    </w:p>
    <w:p w14:paraId="2A39A457" w14:textId="26A2FD14" w:rsidR="003966EC" w:rsidRPr="003E2E8F" w:rsidRDefault="003966EC" w:rsidP="003966EC">
      <w:pPr>
        <w:ind w:left="567"/>
        <w:jc w:val="both"/>
        <w:rPr>
          <w:rFonts w:ascii="Times New Roman" w:hAnsi="Times New Roman"/>
          <w:sz w:val="24"/>
        </w:rPr>
      </w:pPr>
      <w:r w:rsidRPr="003E2E8F">
        <w:rPr>
          <w:rFonts w:ascii="Times New Roman" w:hAnsi="Times New Roman"/>
          <w:sz w:val="24"/>
        </w:rPr>
        <w:t xml:space="preserve">e-mail: </w:t>
      </w:r>
      <w:r w:rsidR="008C6A3B">
        <w:rPr>
          <w:rFonts w:ascii="Times New Roman" w:hAnsi="Times New Roman"/>
          <w:sz w:val="24"/>
        </w:rPr>
        <w:t>xxx</w:t>
      </w:r>
      <w:r w:rsidR="00C511CC" w:rsidRPr="00C511CC">
        <w:rPr>
          <w:rFonts w:ascii="Times New Roman" w:hAnsi="Times New Roman"/>
          <w:sz w:val="24"/>
        </w:rPr>
        <w:t>@knav.cz</w:t>
      </w:r>
    </w:p>
    <w:p w14:paraId="00626085" w14:textId="77777777" w:rsidR="003966EC" w:rsidRPr="003E2E8F" w:rsidRDefault="003966EC" w:rsidP="003966EC">
      <w:pPr>
        <w:ind w:firstLine="567"/>
        <w:jc w:val="both"/>
        <w:rPr>
          <w:rFonts w:ascii="Times New Roman" w:hAnsi="Times New Roman"/>
          <w:sz w:val="24"/>
        </w:rPr>
      </w:pPr>
    </w:p>
    <w:p w14:paraId="5D36ECD7" w14:textId="1BD04497" w:rsidR="003966EC" w:rsidRPr="003E2E8F" w:rsidRDefault="003966EC" w:rsidP="00096D5F">
      <w:pPr>
        <w:ind w:firstLine="567"/>
        <w:jc w:val="both"/>
        <w:rPr>
          <w:rFonts w:ascii="Times New Roman" w:hAnsi="Times New Roman"/>
          <w:sz w:val="24"/>
          <w:highlight w:val="yellow"/>
        </w:rPr>
      </w:pPr>
      <w:r w:rsidRPr="003E2E8F">
        <w:rPr>
          <w:rFonts w:ascii="Times New Roman" w:hAnsi="Times New Roman"/>
          <w:sz w:val="24"/>
        </w:rPr>
        <w:t xml:space="preserve">zástupce Dodavatele: </w:t>
      </w:r>
    </w:p>
    <w:p w14:paraId="1F28D12B" w14:textId="3959BF4A" w:rsidR="003966EC" w:rsidRPr="00511171" w:rsidRDefault="008C6A3B" w:rsidP="003966EC">
      <w:pPr>
        <w:ind w:firstLine="567"/>
        <w:jc w:val="both"/>
        <w:rPr>
          <w:rFonts w:ascii="Times New Roman" w:hAnsi="Times New Roman"/>
          <w:b/>
          <w:bCs/>
          <w:sz w:val="24"/>
        </w:rPr>
      </w:pPr>
      <w:proofErr w:type="spellStart"/>
      <w:r>
        <w:rPr>
          <w:rFonts w:ascii="Times New Roman" w:hAnsi="Times New Roman"/>
          <w:b/>
          <w:bCs/>
          <w:sz w:val="24"/>
        </w:rPr>
        <w:t>xxx</w:t>
      </w:r>
      <w:proofErr w:type="spellEnd"/>
    </w:p>
    <w:p w14:paraId="7BED2906" w14:textId="75F1B027" w:rsidR="003966EC" w:rsidRPr="003E2E8F" w:rsidRDefault="00C80E4E" w:rsidP="003966EC">
      <w:pPr>
        <w:ind w:firstLine="567"/>
        <w:jc w:val="both"/>
        <w:rPr>
          <w:rFonts w:ascii="Times New Roman" w:hAnsi="Times New Roman"/>
          <w:sz w:val="24"/>
        </w:rPr>
      </w:pPr>
      <w:proofErr w:type="spellStart"/>
      <w:r>
        <w:rPr>
          <w:rFonts w:ascii="Times New Roman" w:hAnsi="Times New Roman"/>
          <w:sz w:val="24"/>
        </w:rPr>
        <w:t>Key</w:t>
      </w:r>
      <w:proofErr w:type="spellEnd"/>
      <w:r>
        <w:rPr>
          <w:rFonts w:ascii="Times New Roman" w:hAnsi="Times New Roman"/>
          <w:sz w:val="24"/>
        </w:rPr>
        <w:t xml:space="preserve"> </w:t>
      </w:r>
      <w:proofErr w:type="spellStart"/>
      <w:r>
        <w:rPr>
          <w:rFonts w:ascii="Times New Roman" w:hAnsi="Times New Roman"/>
          <w:sz w:val="24"/>
        </w:rPr>
        <w:t>Account</w:t>
      </w:r>
      <w:proofErr w:type="spellEnd"/>
      <w:r>
        <w:rPr>
          <w:rFonts w:ascii="Times New Roman" w:hAnsi="Times New Roman"/>
          <w:sz w:val="24"/>
        </w:rPr>
        <w:t xml:space="preserve"> Manager</w:t>
      </w:r>
    </w:p>
    <w:p w14:paraId="544BB32E" w14:textId="62906562" w:rsidR="003966EC" w:rsidRPr="003E2E8F" w:rsidRDefault="003966EC" w:rsidP="003966EC">
      <w:pPr>
        <w:ind w:firstLine="567"/>
        <w:jc w:val="both"/>
        <w:rPr>
          <w:rFonts w:ascii="Times New Roman" w:hAnsi="Times New Roman"/>
          <w:sz w:val="24"/>
        </w:rPr>
      </w:pPr>
      <w:r w:rsidRPr="003E2E8F">
        <w:rPr>
          <w:rFonts w:ascii="Times New Roman" w:hAnsi="Times New Roman"/>
          <w:sz w:val="24"/>
        </w:rPr>
        <w:t xml:space="preserve">tel.: </w:t>
      </w:r>
      <w:proofErr w:type="spellStart"/>
      <w:r w:rsidR="008C6A3B">
        <w:rPr>
          <w:rFonts w:ascii="Times New Roman" w:hAnsi="Times New Roman"/>
          <w:sz w:val="24"/>
        </w:rPr>
        <w:t>xxx</w:t>
      </w:r>
      <w:proofErr w:type="spellEnd"/>
    </w:p>
    <w:p w14:paraId="7725CA0B" w14:textId="4F3411F7" w:rsidR="003966EC" w:rsidRPr="003E2E8F" w:rsidRDefault="003966EC" w:rsidP="003966EC">
      <w:pPr>
        <w:ind w:firstLine="567"/>
        <w:jc w:val="both"/>
        <w:rPr>
          <w:rFonts w:ascii="Times New Roman" w:hAnsi="Times New Roman"/>
          <w:sz w:val="24"/>
        </w:rPr>
      </w:pPr>
      <w:r w:rsidRPr="003E2E8F">
        <w:rPr>
          <w:rFonts w:ascii="Times New Roman" w:hAnsi="Times New Roman"/>
          <w:sz w:val="24"/>
        </w:rPr>
        <w:t xml:space="preserve">e-mail: </w:t>
      </w:r>
      <w:r w:rsidR="008C6A3B">
        <w:rPr>
          <w:rFonts w:ascii="Times New Roman" w:hAnsi="Times New Roman"/>
          <w:sz w:val="24"/>
        </w:rPr>
        <w:t>xxx</w:t>
      </w:r>
      <w:r w:rsidR="00C80E4E">
        <w:rPr>
          <w:rFonts w:ascii="Times New Roman" w:hAnsi="Times New Roman"/>
          <w:sz w:val="24"/>
        </w:rPr>
        <w:t>@totalservice.cz</w:t>
      </w:r>
    </w:p>
    <w:p w14:paraId="7FC4FC22" w14:textId="77777777" w:rsidR="003966EC" w:rsidRPr="003E2E8F" w:rsidRDefault="003966EC" w:rsidP="003966EC">
      <w:pPr>
        <w:jc w:val="both"/>
        <w:rPr>
          <w:rFonts w:ascii="Times New Roman" w:hAnsi="Times New Roman"/>
          <w:sz w:val="24"/>
        </w:rPr>
      </w:pPr>
    </w:p>
    <w:p w14:paraId="4309932C" w14:textId="77777777" w:rsidR="003966EC" w:rsidRPr="003E2E8F" w:rsidRDefault="003966EC" w:rsidP="003966EC">
      <w:pPr>
        <w:pStyle w:val="Zptenadresanaoblku"/>
        <w:keepNext/>
        <w:numPr>
          <w:ilvl w:val="1"/>
          <w:numId w:val="14"/>
        </w:numPr>
        <w:ind w:left="567" w:hanging="567"/>
        <w:jc w:val="both"/>
        <w:rPr>
          <w:sz w:val="24"/>
          <w:szCs w:val="24"/>
        </w:rPr>
      </w:pPr>
      <w:r w:rsidRPr="003E2E8F">
        <w:rPr>
          <w:sz w:val="24"/>
          <w:szCs w:val="24"/>
        </w:rPr>
        <w:t>Objednatel a Dodavatel jsou oprávněni měnit své zástupce a jejich náhradníky kdykoliv, pokud o tom předem písemně uvědomí druhou smluvní stranu.</w:t>
      </w:r>
    </w:p>
    <w:p w14:paraId="615FCB56" w14:textId="77777777" w:rsidR="003966EC" w:rsidRPr="003E2E8F" w:rsidRDefault="003966EC" w:rsidP="003966EC">
      <w:pPr>
        <w:pStyle w:val="Zptenadresanaoblku"/>
        <w:keepNext/>
        <w:jc w:val="both"/>
        <w:rPr>
          <w:sz w:val="24"/>
          <w:szCs w:val="24"/>
        </w:rPr>
      </w:pPr>
    </w:p>
    <w:p w14:paraId="33087F9B"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Předmět smlouvy</w:t>
      </w:r>
    </w:p>
    <w:p w14:paraId="68141D38" w14:textId="77777777" w:rsidR="003966EC" w:rsidRPr="003E2E8F" w:rsidRDefault="003966EC" w:rsidP="003966EC">
      <w:pPr>
        <w:pStyle w:val="Prosttext"/>
        <w:tabs>
          <w:tab w:val="left" w:pos="0"/>
          <w:tab w:val="left" w:pos="284"/>
        </w:tabs>
        <w:ind w:left="720"/>
        <w:rPr>
          <w:rFonts w:ascii="Times New Roman" w:hAnsi="Times New Roman" w:cs="Times New Roman"/>
          <w:b/>
          <w:sz w:val="24"/>
          <w:szCs w:val="24"/>
        </w:rPr>
      </w:pPr>
    </w:p>
    <w:p w14:paraId="66B1EB39" w14:textId="77777777" w:rsidR="003966EC" w:rsidRPr="003E2E8F" w:rsidRDefault="003966EC" w:rsidP="003966EC">
      <w:pPr>
        <w:pStyle w:val="Odstavecseseznamem"/>
        <w:numPr>
          <w:ilvl w:val="1"/>
          <w:numId w:val="5"/>
        </w:numPr>
        <w:ind w:left="567" w:hanging="567"/>
        <w:contextualSpacing/>
        <w:jc w:val="both"/>
      </w:pPr>
      <w:r w:rsidRPr="003E2E8F">
        <w:t xml:space="preserve">Předmětem této smlouvy je závazek Dodavatele: </w:t>
      </w:r>
    </w:p>
    <w:p w14:paraId="5299C98A" w14:textId="77777777" w:rsidR="003966EC" w:rsidRPr="003E2E8F" w:rsidRDefault="003966EC" w:rsidP="003966EC">
      <w:pPr>
        <w:pStyle w:val="Odstavecseseznamem"/>
        <w:ind w:left="567"/>
        <w:jc w:val="both"/>
      </w:pPr>
    </w:p>
    <w:p w14:paraId="70D5992F" w14:textId="0E2B47FF" w:rsidR="003966EC" w:rsidRPr="003E2E8F" w:rsidRDefault="003966EC" w:rsidP="003966EC">
      <w:pPr>
        <w:pStyle w:val="Odstavecseseznamem"/>
        <w:numPr>
          <w:ilvl w:val="0"/>
          <w:numId w:val="15"/>
        </w:numPr>
        <w:contextualSpacing/>
        <w:jc w:val="both"/>
      </w:pPr>
      <w:r w:rsidRPr="003E2E8F">
        <w:t xml:space="preserve">dodat Objednateli </w:t>
      </w:r>
      <w:r w:rsidRPr="003E2E8F">
        <w:rPr>
          <w:b/>
          <w:bCs/>
        </w:rPr>
        <w:t>rozšíření pamětí RAM</w:t>
      </w:r>
      <w:r w:rsidRPr="003E2E8F">
        <w:t xml:space="preserve"> ke stávajícím serverům Objednatele </w:t>
      </w:r>
      <w:r w:rsidRPr="003E2E8F">
        <w:rPr>
          <w:b/>
          <w:bCs/>
        </w:rPr>
        <w:t>o celkový počet 28 ks</w:t>
      </w:r>
      <w:r w:rsidRPr="003E2E8F">
        <w:t xml:space="preserve">, které je blíže specifikováno v </w:t>
      </w:r>
      <w:r w:rsidRPr="003E2E8F">
        <w:rPr>
          <w:b/>
          <w:bCs/>
          <w:u w:val="single"/>
        </w:rPr>
        <w:t>příloze č. 1</w:t>
      </w:r>
      <w:r w:rsidRPr="003E2E8F">
        <w:t xml:space="preserve"> k této </w:t>
      </w:r>
      <w:proofErr w:type="gramStart"/>
      <w:r w:rsidRPr="003E2E8F">
        <w:t>smlouvě - technických</w:t>
      </w:r>
      <w:bookmarkStart w:id="0" w:name="_Hlk107501507"/>
      <w:proofErr w:type="gramEnd"/>
      <w:r w:rsidRPr="003E2E8F">
        <w:t xml:space="preserve"> vlastnostech a součástech Dodávky</w:t>
      </w:r>
      <w:bookmarkEnd w:id="0"/>
      <w:r w:rsidR="00150274">
        <w:t>,</w:t>
      </w:r>
      <w:r w:rsidR="00A96407">
        <w:t xml:space="preserve"> a které bude rozděleno do dvou uzlů umístěných v místech plnění dle čl. 4.</w:t>
      </w:r>
      <w:r w:rsidR="00547B57">
        <w:t>1.</w:t>
      </w:r>
      <w:r w:rsidR="00A96407">
        <w:t xml:space="preserve"> smlouvy </w:t>
      </w:r>
      <w:r w:rsidRPr="003E2E8F">
        <w:t>(dále jen „</w:t>
      </w:r>
      <w:r w:rsidRPr="003E2E8F">
        <w:rPr>
          <w:b/>
          <w:bCs/>
          <w:i/>
          <w:iCs/>
        </w:rPr>
        <w:t>Rozšíření paměti RAM</w:t>
      </w:r>
      <w:r w:rsidRPr="003E2E8F">
        <w:t>“;</w:t>
      </w:r>
    </w:p>
    <w:p w14:paraId="4D62890C" w14:textId="77777777" w:rsidR="003966EC" w:rsidRPr="003E2E8F" w:rsidRDefault="003966EC" w:rsidP="003966EC">
      <w:pPr>
        <w:pStyle w:val="Odstavecseseznamem"/>
        <w:ind w:left="1287"/>
        <w:jc w:val="both"/>
      </w:pPr>
    </w:p>
    <w:p w14:paraId="58307DA1" w14:textId="2D75C141" w:rsidR="003966EC" w:rsidRPr="003E2E8F" w:rsidRDefault="003966EC" w:rsidP="003966EC">
      <w:pPr>
        <w:pStyle w:val="Odstavecseseznamem"/>
        <w:numPr>
          <w:ilvl w:val="0"/>
          <w:numId w:val="15"/>
        </w:numPr>
        <w:contextualSpacing/>
        <w:jc w:val="both"/>
      </w:pPr>
      <w:r w:rsidRPr="003E2E8F">
        <w:t xml:space="preserve">dodat Objednateli </w:t>
      </w:r>
      <w:r w:rsidRPr="003E2E8F">
        <w:rPr>
          <w:b/>
          <w:bCs/>
        </w:rPr>
        <w:t>3 ks nových serverů,</w:t>
      </w:r>
      <w:r w:rsidRPr="003E2E8F">
        <w:t xml:space="preserve"> které jsou blíže specifikovány v </w:t>
      </w:r>
      <w:r w:rsidRPr="003E2E8F">
        <w:rPr>
          <w:b/>
          <w:bCs/>
          <w:u w:val="single"/>
        </w:rPr>
        <w:t>příloze č. 1</w:t>
      </w:r>
      <w:r w:rsidRPr="003E2E8F">
        <w:t xml:space="preserve"> k této </w:t>
      </w:r>
      <w:proofErr w:type="gramStart"/>
      <w:r w:rsidRPr="003E2E8F">
        <w:t>smlouvě - technických</w:t>
      </w:r>
      <w:proofErr w:type="gramEnd"/>
      <w:r w:rsidRPr="003E2E8F">
        <w:t xml:space="preserve"> vlastnostech a součástech Dodávky</w:t>
      </w:r>
      <w:r w:rsidR="00070F6C">
        <w:t>,</w:t>
      </w:r>
      <w:r w:rsidRPr="003E2E8F">
        <w:t xml:space="preserve"> </w:t>
      </w:r>
      <w:r w:rsidR="00A96407">
        <w:t>a které budou rozděleny do dvou uzlů umístěných v místech plnění dle čl. 4.</w:t>
      </w:r>
      <w:r w:rsidR="002F4E71">
        <w:t>1</w:t>
      </w:r>
      <w:r w:rsidR="00A96407">
        <w:t xml:space="preserve">. smlouvy </w:t>
      </w:r>
      <w:r w:rsidRPr="003E2E8F">
        <w:t>(dále jen „</w:t>
      </w:r>
      <w:r w:rsidRPr="003E2E8F">
        <w:rPr>
          <w:b/>
          <w:bCs/>
          <w:i/>
          <w:iCs/>
        </w:rPr>
        <w:t>Servery</w:t>
      </w:r>
      <w:r w:rsidRPr="003E2E8F">
        <w:t>“);</w:t>
      </w:r>
    </w:p>
    <w:p w14:paraId="57507562" w14:textId="77777777" w:rsidR="003966EC" w:rsidRPr="003E2E8F" w:rsidRDefault="003966EC" w:rsidP="003966EC">
      <w:pPr>
        <w:pStyle w:val="Odstavecseseznamem"/>
        <w:ind w:left="720"/>
      </w:pPr>
    </w:p>
    <w:p w14:paraId="44B42005" w14:textId="19839642" w:rsidR="003966EC" w:rsidRPr="003E2E8F" w:rsidRDefault="003966EC" w:rsidP="003966EC">
      <w:pPr>
        <w:pStyle w:val="Odstavecseseznamem"/>
        <w:numPr>
          <w:ilvl w:val="0"/>
          <w:numId w:val="15"/>
        </w:numPr>
        <w:contextualSpacing/>
        <w:jc w:val="both"/>
      </w:pPr>
      <w:r w:rsidRPr="003E2E8F">
        <w:lastRenderedPageBreak/>
        <w:t xml:space="preserve">dodat Objednateli </w:t>
      </w:r>
      <w:r w:rsidRPr="003E2E8F">
        <w:rPr>
          <w:b/>
          <w:bCs/>
        </w:rPr>
        <w:t>rozšíření diskové kapacity stávající SAN</w:t>
      </w:r>
      <w:r w:rsidRPr="003E2E8F">
        <w:t xml:space="preserve"> v podobě dodávky </w:t>
      </w:r>
      <w:r w:rsidRPr="003E2E8F">
        <w:rPr>
          <w:b/>
          <w:bCs/>
        </w:rPr>
        <w:t>44 ks vysokokapacitních pevných disků</w:t>
      </w:r>
      <w:r w:rsidR="00070F6C">
        <w:t xml:space="preserve"> (umístění v expanzi) a</w:t>
      </w:r>
      <w:r w:rsidRPr="003E2E8F">
        <w:t xml:space="preserve"> </w:t>
      </w:r>
      <w:r w:rsidRPr="003E2E8F">
        <w:rPr>
          <w:b/>
          <w:bCs/>
        </w:rPr>
        <w:t>6 kusů vysokorychlostních SSD disků</w:t>
      </w:r>
      <w:r w:rsidRPr="003E2E8F">
        <w:t xml:space="preserve"> (umístění v řadiči/základním modulu), které jsou blíže specifikovány v </w:t>
      </w:r>
      <w:r w:rsidRPr="003E2E8F">
        <w:rPr>
          <w:b/>
          <w:u w:val="single"/>
        </w:rPr>
        <w:t>příloze č. 1</w:t>
      </w:r>
      <w:r w:rsidRPr="003E2E8F">
        <w:t xml:space="preserve"> k této smlouvě – technických vlastnostech a součástech Dodávky</w:t>
      </w:r>
      <w:r w:rsidR="00070F6C">
        <w:t>, a které budou rozděleny do dvou uzlů umístěných v místech plnění dle čl. 4.</w:t>
      </w:r>
      <w:r w:rsidR="002F4E71">
        <w:t>1</w:t>
      </w:r>
      <w:r w:rsidR="00547B57">
        <w:t>.</w:t>
      </w:r>
      <w:r w:rsidR="00070F6C">
        <w:t>. smlouvy</w:t>
      </w:r>
      <w:r w:rsidRPr="003E2E8F">
        <w:t xml:space="preserve"> (dále jen „</w:t>
      </w:r>
      <w:r w:rsidRPr="003E2E8F">
        <w:rPr>
          <w:b/>
          <w:bCs/>
          <w:i/>
          <w:iCs/>
        </w:rPr>
        <w:t>Disky</w:t>
      </w:r>
      <w:r w:rsidRPr="003E2E8F">
        <w:t>“);</w:t>
      </w:r>
    </w:p>
    <w:p w14:paraId="4D3D3D7A" w14:textId="77777777" w:rsidR="003966EC" w:rsidRPr="003E2E8F" w:rsidRDefault="003966EC" w:rsidP="003966EC">
      <w:pPr>
        <w:pStyle w:val="Odstavecseseznamem"/>
        <w:ind w:left="720"/>
      </w:pPr>
    </w:p>
    <w:p w14:paraId="416C4D1C" w14:textId="48E4E548" w:rsidR="003966EC" w:rsidRPr="003E2E8F" w:rsidRDefault="003966EC" w:rsidP="003966EC">
      <w:pPr>
        <w:pStyle w:val="Odstavecseseznamem"/>
        <w:ind w:left="1287"/>
        <w:jc w:val="both"/>
      </w:pPr>
      <w:r w:rsidRPr="003E2E8F">
        <w:t>(</w:t>
      </w:r>
      <w:r w:rsidR="00070F6C">
        <w:t>shora uvedená plnění,</w:t>
      </w:r>
      <w:r w:rsidRPr="003E2E8F">
        <w:t xml:space="preserve"> tedy Rozšíření paměti RAM, Servery a Disky dále společně jen jako „</w:t>
      </w:r>
      <w:r w:rsidRPr="003E2E8F">
        <w:rPr>
          <w:b/>
          <w:i/>
          <w:iCs/>
        </w:rPr>
        <w:t>Zařízení</w:t>
      </w:r>
      <w:r w:rsidRPr="003E2E8F">
        <w:t>“ nebo „</w:t>
      </w:r>
      <w:r w:rsidRPr="003E2E8F">
        <w:rPr>
          <w:b/>
          <w:i/>
          <w:iCs/>
        </w:rPr>
        <w:t>Dodávka</w:t>
      </w:r>
      <w:r w:rsidRPr="003E2E8F">
        <w:t>“);</w:t>
      </w:r>
    </w:p>
    <w:p w14:paraId="72D6F233" w14:textId="77777777" w:rsidR="003966EC" w:rsidRPr="003E2E8F" w:rsidRDefault="003966EC" w:rsidP="003966EC">
      <w:pPr>
        <w:pStyle w:val="Odstavecseseznamem"/>
        <w:ind w:left="1287"/>
        <w:jc w:val="both"/>
      </w:pPr>
      <w:r w:rsidRPr="003E2E8F">
        <w:t xml:space="preserve"> </w:t>
      </w:r>
    </w:p>
    <w:p w14:paraId="3B169639" w14:textId="07AA58FC" w:rsidR="003966EC" w:rsidRPr="003E2E8F" w:rsidRDefault="003966EC" w:rsidP="003966EC">
      <w:pPr>
        <w:pStyle w:val="Odstavecseseznamem"/>
        <w:numPr>
          <w:ilvl w:val="0"/>
          <w:numId w:val="15"/>
        </w:numPr>
        <w:contextualSpacing/>
        <w:jc w:val="both"/>
      </w:pPr>
      <w:r w:rsidRPr="00955FDD">
        <w:rPr>
          <w:b/>
        </w:rPr>
        <w:t>provést komplexní instalaci Dodávky</w:t>
      </w:r>
      <w:r w:rsidRPr="003E2E8F">
        <w:t>, tedy zejména instalaci Zařízení a všech dalších komponentů, které jsou součástí Dodávky, konfiguraci a zprovoznění Dodávky spolu s nastavením virtualizační vrstvy včetně ladění tak, aby výsledkem byly opět optimálně nastavené a funkční virtualizační uzly na pracovištích Objednatele uvedených v čl. 4.1. této smlouvy a opt</w:t>
      </w:r>
      <w:r w:rsidR="00070F6C">
        <w:t xml:space="preserve">imálně nastavená a funkční SAN </w:t>
      </w:r>
      <w:r w:rsidRPr="003E2E8F">
        <w:t>(dále jen „</w:t>
      </w:r>
      <w:r w:rsidRPr="003E2E8F">
        <w:rPr>
          <w:b/>
          <w:i/>
        </w:rPr>
        <w:t>Komplexní</w:t>
      </w:r>
      <w:r w:rsidRPr="003E2E8F">
        <w:t xml:space="preserve"> </w:t>
      </w:r>
      <w:r w:rsidRPr="003E2E8F">
        <w:rPr>
          <w:b/>
          <w:bCs/>
          <w:i/>
          <w:iCs/>
        </w:rPr>
        <w:t>Instalace</w:t>
      </w:r>
      <w:r w:rsidRPr="003E2E8F">
        <w:t>“);</w:t>
      </w:r>
    </w:p>
    <w:p w14:paraId="3D56DB92" w14:textId="77777777" w:rsidR="003966EC" w:rsidRPr="003E2E8F" w:rsidRDefault="003966EC" w:rsidP="00511171"/>
    <w:p w14:paraId="48324336" w14:textId="083760DB" w:rsidR="003966EC" w:rsidRPr="003E2E8F" w:rsidRDefault="00890C4E" w:rsidP="003966EC">
      <w:pPr>
        <w:pStyle w:val="Odstavecseseznamem"/>
        <w:ind w:left="1287"/>
        <w:jc w:val="both"/>
      </w:pPr>
      <w:r>
        <w:t>(d</w:t>
      </w:r>
      <w:r w:rsidR="003966EC" w:rsidRPr="003E2E8F">
        <w:t>odávka Zařízení spolu s Komplexní instalací</w:t>
      </w:r>
      <w:r w:rsidR="00096D5F">
        <w:t xml:space="preserve"> </w:t>
      </w:r>
      <w:r w:rsidR="003966EC" w:rsidRPr="003E2E8F">
        <w:t>dále společně jen jako „</w:t>
      </w:r>
      <w:r w:rsidR="003966EC" w:rsidRPr="003E2E8F">
        <w:rPr>
          <w:b/>
          <w:i/>
          <w:iCs/>
        </w:rPr>
        <w:t>Předmět plnění</w:t>
      </w:r>
      <w:r w:rsidR="003966EC" w:rsidRPr="003E2E8F">
        <w:t xml:space="preserve">“). </w:t>
      </w:r>
    </w:p>
    <w:p w14:paraId="4B4939EB" w14:textId="77777777" w:rsidR="003966EC" w:rsidRPr="003E2E8F" w:rsidRDefault="003966EC" w:rsidP="003966EC">
      <w:pPr>
        <w:pStyle w:val="Odstavecseseznamem"/>
        <w:ind w:left="1287"/>
        <w:jc w:val="both"/>
      </w:pPr>
    </w:p>
    <w:p w14:paraId="533FDB44" w14:textId="77777777" w:rsidR="003966EC" w:rsidRPr="00651938" w:rsidRDefault="003966EC" w:rsidP="003966EC">
      <w:pPr>
        <w:pStyle w:val="Odstavecseseznamem"/>
        <w:numPr>
          <w:ilvl w:val="1"/>
          <w:numId w:val="5"/>
        </w:numPr>
        <w:ind w:left="567" w:hanging="567"/>
        <w:contextualSpacing/>
        <w:jc w:val="both"/>
      </w:pPr>
      <w:r w:rsidRPr="00651938">
        <w:t>Zařízení, jejichž dodání je dle předchozího čl. 2.1. této smlouvy součástí Předmětu plnění, jsou blíže specifikována v </w:t>
      </w:r>
      <w:r w:rsidRPr="00651938">
        <w:rPr>
          <w:b/>
          <w:u w:val="single"/>
        </w:rPr>
        <w:t>příloze č. 1</w:t>
      </w:r>
      <w:r w:rsidRPr="00651938">
        <w:t xml:space="preserve"> k této smlouvě – technických vlastnostech a součástech dodávky předložených Dodavatelem, musí však za všech okolností </w:t>
      </w:r>
      <w:r w:rsidRPr="00651938">
        <w:rPr>
          <w:b/>
        </w:rPr>
        <w:t>odpovídat zadání dle Zadávací dokumentace</w:t>
      </w:r>
      <w:r w:rsidRPr="00651938">
        <w:t>, a to včetně všech požadovaných softwarových funkcionalit a licencí. Součástí Dodávky jsou rovněž veškeré licence potřebné k užívání Zařízení, zejména pak licence výslovně uvedené v Zadávací dokumentaci, a to bez ohledu na kapacitu, počet disků a počet připojených serverů a veškerá potřebná kabeláž.</w:t>
      </w:r>
    </w:p>
    <w:p w14:paraId="53CB92F3" w14:textId="77777777" w:rsidR="003966EC" w:rsidRPr="003E2E8F" w:rsidRDefault="003966EC" w:rsidP="003966EC">
      <w:pPr>
        <w:pStyle w:val="Odstavecseseznamem"/>
      </w:pPr>
    </w:p>
    <w:p w14:paraId="43D1468C" w14:textId="77777777" w:rsidR="003966EC" w:rsidRPr="003E2E8F" w:rsidRDefault="003966EC" w:rsidP="003966EC">
      <w:pPr>
        <w:pStyle w:val="Odstavecseseznamem"/>
        <w:numPr>
          <w:ilvl w:val="1"/>
          <w:numId w:val="5"/>
        </w:numPr>
        <w:ind w:left="567" w:hanging="567"/>
        <w:contextualSpacing/>
        <w:jc w:val="both"/>
      </w:pPr>
      <w:r w:rsidRPr="003E2E8F">
        <w:t xml:space="preserve">Všechny součásti Dodávky budou </w:t>
      </w:r>
      <w:r w:rsidRPr="003E2E8F">
        <w:rPr>
          <w:b/>
        </w:rPr>
        <w:t>nové a originální</w:t>
      </w:r>
      <w:r w:rsidRPr="003E2E8F">
        <w:t>.</w:t>
      </w:r>
    </w:p>
    <w:p w14:paraId="4E8C53A2" w14:textId="77777777" w:rsidR="003966EC" w:rsidRPr="003E2E8F" w:rsidRDefault="003966EC" w:rsidP="003966EC">
      <w:pPr>
        <w:pStyle w:val="Odstavecseseznamem"/>
        <w:ind w:left="567"/>
        <w:jc w:val="both"/>
      </w:pPr>
    </w:p>
    <w:p w14:paraId="78714178" w14:textId="219E27EA" w:rsidR="003966EC" w:rsidRPr="003E2E8F" w:rsidRDefault="003966EC" w:rsidP="003966EC">
      <w:pPr>
        <w:pStyle w:val="Odstavecseseznamem"/>
        <w:numPr>
          <w:ilvl w:val="1"/>
          <w:numId w:val="5"/>
        </w:numPr>
        <w:ind w:left="567" w:hanging="567"/>
        <w:contextualSpacing/>
        <w:jc w:val="both"/>
        <w:rPr>
          <w:sz w:val="22"/>
        </w:rPr>
      </w:pPr>
      <w:r w:rsidRPr="003E2E8F">
        <w:t xml:space="preserve">Dodavatel bere na vědomí, že Dodávka musí obsahovat veškeré potřebné prvky tak, aby její součásti tvořily </w:t>
      </w:r>
      <w:r w:rsidRPr="00651938">
        <w:t xml:space="preserve">jeden funkční celek se stávající </w:t>
      </w:r>
      <w:r w:rsidR="00D93160">
        <w:t>virtualizační infrastrukturou</w:t>
      </w:r>
      <w:r w:rsidR="00D93160" w:rsidRPr="00651938">
        <w:t xml:space="preserve"> </w:t>
      </w:r>
      <w:r w:rsidRPr="00651938">
        <w:t>provozovanou Objednatelem definovanou v Zadávací dokumentaci</w:t>
      </w:r>
      <w:r w:rsidRPr="003E2E8F">
        <w:t xml:space="preserve"> (dále „</w:t>
      </w:r>
      <w:r w:rsidRPr="003E2E8F">
        <w:rPr>
          <w:b/>
          <w:i/>
        </w:rPr>
        <w:t xml:space="preserve">Stávající </w:t>
      </w:r>
      <w:r w:rsidR="00D93160" w:rsidRPr="00511171">
        <w:rPr>
          <w:b/>
          <w:i/>
          <w:iCs/>
        </w:rPr>
        <w:t>virtualizační infrastruktura</w:t>
      </w:r>
      <w:r w:rsidRPr="003E2E8F">
        <w:t xml:space="preserve">“). S ohledem na povahu Předmětu plnění, tj. rozšíření Stávající </w:t>
      </w:r>
      <w:r w:rsidR="00D93160">
        <w:t>virtualizační infrastruktury</w:t>
      </w:r>
      <w:r w:rsidRPr="003E2E8F">
        <w:t xml:space="preserve">, i předmět činnosti Objednatele jako vědecké instituce, vyžaduje Objednatel </w:t>
      </w:r>
      <w:r w:rsidRPr="003E2E8F">
        <w:rPr>
          <w:b/>
        </w:rPr>
        <w:t>100 % kompatibilitu</w:t>
      </w:r>
      <w:r w:rsidRPr="003E2E8F">
        <w:t xml:space="preserve"> všech součástí Dodávky se Stávající </w:t>
      </w:r>
      <w:r w:rsidR="00D93160">
        <w:t>virtualizační infrastrukturou</w:t>
      </w:r>
      <w:r w:rsidRPr="003E2E8F">
        <w:t xml:space="preserve"> (dále jen „</w:t>
      </w:r>
      <w:r w:rsidRPr="003E2E8F">
        <w:rPr>
          <w:b/>
          <w:i/>
        </w:rPr>
        <w:t>Požadavek kompatibility</w:t>
      </w:r>
      <w:r w:rsidRPr="003E2E8F">
        <w:t xml:space="preserve">“). </w:t>
      </w:r>
      <w:r w:rsidR="00955FDD">
        <w:t>Dodavatel v této</w:t>
      </w:r>
      <w:r w:rsidRPr="003E2E8F">
        <w:t xml:space="preserve"> souvislosti výslovně prohlašuje, že  je mu známo, s jakou stávající výpočetní technikou Objednatele </w:t>
      </w:r>
      <w:r w:rsidR="00955FDD">
        <w:t xml:space="preserve">v rámci Stávající </w:t>
      </w:r>
      <w:r w:rsidR="00D93160">
        <w:t>virtualizační infrastruktury</w:t>
      </w:r>
      <w:r w:rsidR="00955FDD">
        <w:t xml:space="preserve"> </w:t>
      </w:r>
      <w:r w:rsidRPr="003E2E8F">
        <w:t xml:space="preserve">musí být Dodávka plně kompatibilní a že nejsou dány překážky, které by bránily splnění Požadavku kompatibility.  </w:t>
      </w:r>
    </w:p>
    <w:p w14:paraId="2BE98DB5" w14:textId="59217933" w:rsidR="003966EC" w:rsidRDefault="003966EC" w:rsidP="003966EC">
      <w:pPr>
        <w:pStyle w:val="Odstavecseseznamem"/>
        <w:ind w:left="720"/>
      </w:pPr>
    </w:p>
    <w:p w14:paraId="74337157" w14:textId="77777777" w:rsidR="00096D5F" w:rsidRPr="003E2E8F" w:rsidRDefault="00096D5F" w:rsidP="003966EC">
      <w:pPr>
        <w:pStyle w:val="Odstavecseseznamem"/>
        <w:ind w:left="720"/>
      </w:pPr>
    </w:p>
    <w:p w14:paraId="39EE2EFF" w14:textId="7F4528C7" w:rsidR="003966EC" w:rsidRPr="003E2E8F" w:rsidRDefault="003966EC" w:rsidP="003966EC">
      <w:pPr>
        <w:pStyle w:val="Odstavecseseznamem"/>
        <w:numPr>
          <w:ilvl w:val="1"/>
          <w:numId w:val="5"/>
        </w:numPr>
        <w:ind w:left="567" w:hanging="567"/>
        <w:contextualSpacing/>
        <w:jc w:val="both"/>
      </w:pPr>
      <w:r w:rsidRPr="003E2E8F">
        <w:lastRenderedPageBreak/>
        <w:t xml:space="preserve">Dodávka dále musí být dodána a instalována takovým způsobem, že </w:t>
      </w:r>
      <w:r w:rsidRPr="00955FDD">
        <w:rPr>
          <w:b/>
        </w:rPr>
        <w:t>nebude nikterak narušena funkčnost a provozuschopnost dosavadních systémů Objednatele</w:t>
      </w:r>
      <w:r w:rsidRPr="003E2E8F">
        <w:t xml:space="preserve"> zejména </w:t>
      </w:r>
      <w:r w:rsidR="00955FDD">
        <w:t xml:space="preserve">pak </w:t>
      </w:r>
      <w:r w:rsidRPr="003E2E8F">
        <w:t xml:space="preserve">Stávající </w:t>
      </w:r>
      <w:r w:rsidR="00D93160">
        <w:t>virtualizační infrastruktury</w:t>
      </w:r>
      <w:r w:rsidRPr="003E2E8F">
        <w:t xml:space="preserve">. Případné </w:t>
      </w:r>
      <w:bookmarkStart w:id="1" w:name="_Hlk112336920"/>
      <w:r w:rsidRPr="003E2E8F">
        <w:t xml:space="preserve">omezení provozu </w:t>
      </w:r>
      <w:bookmarkStart w:id="2" w:name="_Hlk112337633"/>
      <w:r w:rsidRPr="003E2E8F">
        <w:t xml:space="preserve">Stávající </w:t>
      </w:r>
      <w:r w:rsidR="00D93160">
        <w:t>virtualizační infrastruktury</w:t>
      </w:r>
      <w:r w:rsidR="00D93160" w:rsidRPr="003E2E8F" w:rsidDel="00D93160">
        <w:t xml:space="preserve"> </w:t>
      </w:r>
      <w:r w:rsidRPr="003E2E8F">
        <w:t xml:space="preserve"> </w:t>
      </w:r>
      <w:bookmarkEnd w:id="1"/>
      <w:bookmarkEnd w:id="2"/>
      <w:r w:rsidRPr="003E2E8F">
        <w:t xml:space="preserve">v souvislosti s instalací Zařízení je možné pouze na základě předchozí písemné dohody </w:t>
      </w:r>
      <w:r w:rsidR="00955FDD">
        <w:t xml:space="preserve">podepsané zástupci obou </w:t>
      </w:r>
      <w:r w:rsidRPr="003E2E8F">
        <w:t xml:space="preserve">smluvních stran, ve které bude popsán rozsah omezení včetně doby jeho trvání. Jakékoli omezení ve fungování Stávající </w:t>
      </w:r>
      <w:r w:rsidR="00D93160">
        <w:t>virtualizační infrastruktury</w:t>
      </w:r>
      <w:r w:rsidR="00D93160" w:rsidRPr="003E2E8F" w:rsidDel="00D93160">
        <w:t xml:space="preserve"> </w:t>
      </w:r>
      <w:r w:rsidRPr="003E2E8F">
        <w:t>nesmí překročit sjednanou dobu (dále jen „</w:t>
      </w:r>
      <w:r w:rsidRPr="003E2E8F">
        <w:rPr>
          <w:b/>
          <w:i/>
        </w:rPr>
        <w:t>Doba omezení</w:t>
      </w:r>
      <w:r w:rsidRPr="003E2E8F">
        <w:t xml:space="preserve">“). </w:t>
      </w:r>
    </w:p>
    <w:p w14:paraId="018DC91A" w14:textId="77777777" w:rsidR="003966EC" w:rsidRPr="003E2E8F" w:rsidRDefault="003966EC" w:rsidP="003966EC">
      <w:pPr>
        <w:pStyle w:val="Odstavecseseznamem"/>
      </w:pPr>
    </w:p>
    <w:p w14:paraId="3768A377" w14:textId="569ED003" w:rsidR="003966EC" w:rsidRPr="003E2E8F" w:rsidRDefault="003966EC" w:rsidP="003966EC">
      <w:pPr>
        <w:pStyle w:val="Odstavecseseznamem"/>
        <w:numPr>
          <w:ilvl w:val="1"/>
          <w:numId w:val="5"/>
        </w:numPr>
        <w:ind w:left="567" w:hanging="567"/>
        <w:contextualSpacing/>
        <w:jc w:val="both"/>
      </w:pPr>
      <w:r w:rsidRPr="003E2E8F">
        <w:t xml:space="preserve">V souvislosti s Dodávkou se smluvní strany dohodly, že Dodavatel rovněž zajistí pro Objednatele </w:t>
      </w:r>
      <w:r w:rsidRPr="00955FDD">
        <w:rPr>
          <w:b/>
        </w:rPr>
        <w:t>servisní služby</w:t>
      </w:r>
      <w:r w:rsidRPr="003E2E8F">
        <w:t xml:space="preserve"> v podobě záručního s</w:t>
      </w:r>
      <w:r w:rsidR="0080000E">
        <w:t>ervisu v rozsahu uvedeném v čl. </w:t>
      </w:r>
      <w:r w:rsidRPr="003E2E8F">
        <w:t>9.</w:t>
      </w:r>
      <w:r w:rsidR="00955FDD">
        <w:t> </w:t>
      </w:r>
      <w:r w:rsidRPr="003E2E8F">
        <w:t>a čl. 10. této smlouvy.</w:t>
      </w:r>
    </w:p>
    <w:p w14:paraId="4453EED6" w14:textId="77777777" w:rsidR="003966EC" w:rsidRPr="003E2E8F" w:rsidRDefault="003966EC" w:rsidP="003966EC">
      <w:pPr>
        <w:pStyle w:val="Odstavecseseznamem"/>
      </w:pPr>
    </w:p>
    <w:p w14:paraId="62FE6E8B" w14:textId="77777777" w:rsidR="003966EC" w:rsidRPr="003E2E8F" w:rsidRDefault="003966EC" w:rsidP="003966EC">
      <w:pPr>
        <w:pStyle w:val="Odstavecseseznamem"/>
        <w:numPr>
          <w:ilvl w:val="1"/>
          <w:numId w:val="5"/>
        </w:numPr>
        <w:ind w:left="567" w:hanging="567"/>
        <w:contextualSpacing/>
        <w:jc w:val="both"/>
      </w:pPr>
      <w:r w:rsidRPr="003E2E8F">
        <w:t>Objednatel se zavazuje zaplatit za splnění předmětu smlouvy v souladu s touto smlouvou a podmínkami Zadávací dokumentace cenu specifikovanou v čl. 5. této smlouvy.</w:t>
      </w:r>
    </w:p>
    <w:p w14:paraId="55E3AC6D" w14:textId="77777777" w:rsidR="003966EC" w:rsidRPr="003E2E8F" w:rsidRDefault="003966EC" w:rsidP="003966EC">
      <w:pPr>
        <w:pStyle w:val="Odstavecseseznamem"/>
      </w:pPr>
    </w:p>
    <w:p w14:paraId="1A5ABAF3" w14:textId="77777777" w:rsidR="003966EC" w:rsidRPr="003E2E8F" w:rsidRDefault="003966EC" w:rsidP="003966EC">
      <w:pPr>
        <w:pStyle w:val="Odstavecseseznamem"/>
        <w:numPr>
          <w:ilvl w:val="1"/>
          <w:numId w:val="5"/>
        </w:numPr>
        <w:ind w:left="567" w:hanging="567"/>
        <w:contextualSpacing/>
        <w:jc w:val="both"/>
      </w:pPr>
      <w:r w:rsidRPr="003E2E8F">
        <w:t xml:space="preserve">Dodávka bude realizována v souladu s Pravidly a podmínkami Zadávací dokumentace. </w:t>
      </w:r>
    </w:p>
    <w:p w14:paraId="25C2BE97" w14:textId="77777777" w:rsidR="003966EC" w:rsidRPr="003E2E8F" w:rsidRDefault="003966EC" w:rsidP="003966EC">
      <w:pPr>
        <w:rPr>
          <w:rFonts w:ascii="Times New Roman" w:hAnsi="Times New Roman"/>
          <w:sz w:val="24"/>
        </w:rPr>
      </w:pPr>
    </w:p>
    <w:p w14:paraId="3B16772E"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Práva a povinnosti smluvních stran</w:t>
      </w:r>
    </w:p>
    <w:p w14:paraId="67E6EEC2" w14:textId="77777777" w:rsidR="003966EC" w:rsidRPr="003E2E8F" w:rsidRDefault="003966EC" w:rsidP="003966EC">
      <w:pPr>
        <w:pStyle w:val="Prosttext"/>
        <w:tabs>
          <w:tab w:val="left" w:pos="0"/>
          <w:tab w:val="left" w:pos="284"/>
        </w:tabs>
        <w:ind w:left="720"/>
        <w:rPr>
          <w:rFonts w:ascii="Times New Roman" w:hAnsi="Times New Roman" w:cs="Times New Roman"/>
          <w:sz w:val="24"/>
          <w:szCs w:val="24"/>
        </w:rPr>
      </w:pPr>
    </w:p>
    <w:p w14:paraId="21627A85" w14:textId="77777777" w:rsidR="003966EC" w:rsidRPr="003E2E8F" w:rsidRDefault="003966EC" w:rsidP="003966EC">
      <w:pPr>
        <w:pStyle w:val="Zptenadresanaoblku"/>
        <w:keepNext/>
        <w:numPr>
          <w:ilvl w:val="1"/>
          <w:numId w:val="5"/>
        </w:numPr>
        <w:ind w:left="567" w:hanging="567"/>
        <w:jc w:val="both"/>
        <w:rPr>
          <w:b/>
          <w:sz w:val="24"/>
          <w:szCs w:val="24"/>
        </w:rPr>
      </w:pPr>
      <w:r w:rsidRPr="003E2E8F">
        <w:rPr>
          <w:bCs/>
          <w:sz w:val="24"/>
          <w:szCs w:val="24"/>
        </w:rPr>
        <w:t>Dodavatel</w:t>
      </w:r>
      <w:r w:rsidRPr="003E2E8F">
        <w:rPr>
          <w:sz w:val="24"/>
          <w:szCs w:val="24"/>
        </w:rPr>
        <w:t xml:space="preserve"> se touto smlouvou zavazuje: </w:t>
      </w:r>
    </w:p>
    <w:p w14:paraId="5A030553" w14:textId="77777777" w:rsidR="003966EC" w:rsidRPr="003E2E8F" w:rsidRDefault="003966EC" w:rsidP="003966EC">
      <w:pPr>
        <w:pStyle w:val="Odstavecseseznamem"/>
        <w:rPr>
          <w:b/>
        </w:rPr>
      </w:pPr>
    </w:p>
    <w:p w14:paraId="40F02628" w14:textId="77777777"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t xml:space="preserve">splnit Předmět plnění dle této smlouvy, a to bez právních a faktických vad a převést na Objednatele vlastnické právo k Dodávce, </w:t>
      </w:r>
    </w:p>
    <w:p w14:paraId="57F4A0AD" w14:textId="77777777" w:rsidR="003966EC" w:rsidRPr="003E2E8F" w:rsidRDefault="003966EC" w:rsidP="003966EC">
      <w:pPr>
        <w:pStyle w:val="Prosttext"/>
        <w:ind w:left="993" w:hanging="284"/>
        <w:jc w:val="both"/>
        <w:rPr>
          <w:rFonts w:ascii="Times New Roman" w:hAnsi="Times New Roman" w:cs="Times New Roman"/>
          <w:sz w:val="24"/>
          <w:szCs w:val="24"/>
        </w:rPr>
      </w:pPr>
    </w:p>
    <w:p w14:paraId="5EC4E603" w14:textId="27279D79"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t>současně s předáním Dodávky předat Objednateli též veškerou obvyklou dokumentaci, která se k Zařízení vztahuje, zejména pak návod a kompletní technickou specifikaci, to vše v</w:t>
      </w:r>
      <w:r w:rsidR="005C1240">
        <w:rPr>
          <w:rFonts w:ascii="Times New Roman" w:hAnsi="Times New Roman" w:cs="Times New Roman"/>
          <w:sz w:val="24"/>
          <w:szCs w:val="24"/>
        </w:rPr>
        <w:t> </w:t>
      </w:r>
      <w:r w:rsidRPr="003E2E8F">
        <w:rPr>
          <w:rFonts w:ascii="Times New Roman" w:hAnsi="Times New Roman" w:cs="Times New Roman"/>
          <w:sz w:val="24"/>
          <w:szCs w:val="24"/>
        </w:rPr>
        <w:t>listinné</w:t>
      </w:r>
      <w:r w:rsidR="005C1240">
        <w:rPr>
          <w:rFonts w:ascii="Times New Roman" w:hAnsi="Times New Roman" w:cs="Times New Roman"/>
          <w:sz w:val="24"/>
          <w:szCs w:val="24"/>
        </w:rPr>
        <w:t>, případně v</w:t>
      </w:r>
      <w:r w:rsidRPr="003E2E8F">
        <w:rPr>
          <w:rFonts w:ascii="Times New Roman" w:hAnsi="Times New Roman" w:cs="Times New Roman"/>
          <w:sz w:val="24"/>
          <w:szCs w:val="24"/>
        </w:rPr>
        <w:t xml:space="preserve"> elektronické podobě, a to v českém, slovenském nebo anglickém jazyce,</w:t>
      </w:r>
    </w:p>
    <w:p w14:paraId="42B8E0C6" w14:textId="77777777" w:rsidR="003966EC" w:rsidRPr="003E2E8F" w:rsidRDefault="003966EC" w:rsidP="003966EC">
      <w:pPr>
        <w:pStyle w:val="Prosttext"/>
        <w:jc w:val="both"/>
        <w:rPr>
          <w:rFonts w:ascii="Times New Roman" w:hAnsi="Times New Roman" w:cs="Times New Roman"/>
          <w:sz w:val="24"/>
          <w:szCs w:val="24"/>
        </w:rPr>
      </w:pPr>
    </w:p>
    <w:p w14:paraId="4993E40C" w14:textId="2D6D0666"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t>dle pokynů Objednatele provést v místech plnění dle čl. 4.1. této smlouvy Komplexní instalaci Dodávky,</w:t>
      </w:r>
    </w:p>
    <w:p w14:paraId="23166BC9" w14:textId="77777777" w:rsidR="003966EC" w:rsidRPr="003E2E8F" w:rsidRDefault="003966EC" w:rsidP="00B83D78">
      <w:pPr>
        <w:pStyle w:val="Prosttext"/>
        <w:jc w:val="both"/>
        <w:rPr>
          <w:rFonts w:ascii="Times New Roman" w:hAnsi="Times New Roman" w:cs="Times New Roman"/>
          <w:sz w:val="24"/>
          <w:szCs w:val="24"/>
        </w:rPr>
      </w:pPr>
    </w:p>
    <w:p w14:paraId="2E31CE0B" w14:textId="649B0C98"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t xml:space="preserve">doložit Objednateli </w:t>
      </w:r>
      <w:r w:rsidRPr="00AA5C1F">
        <w:rPr>
          <w:rFonts w:ascii="Times New Roman" w:hAnsi="Times New Roman" w:cs="Times New Roman"/>
          <w:b/>
          <w:sz w:val="24"/>
          <w:szCs w:val="24"/>
        </w:rPr>
        <w:t>potvrzení od výrobce nebo autorizovaného distributora</w:t>
      </w:r>
      <w:r w:rsidRPr="003E2E8F">
        <w:rPr>
          <w:rFonts w:ascii="Times New Roman" w:hAnsi="Times New Roman" w:cs="Times New Roman"/>
          <w:sz w:val="24"/>
          <w:szCs w:val="24"/>
        </w:rPr>
        <w:t xml:space="preserve"> o</w:t>
      </w:r>
      <w:r w:rsidR="00AA5C1F">
        <w:rPr>
          <w:rFonts w:ascii="Times New Roman" w:hAnsi="Times New Roman" w:cs="Times New Roman"/>
          <w:sz w:val="24"/>
          <w:szCs w:val="24"/>
        </w:rPr>
        <w:t> </w:t>
      </w:r>
      <w:r w:rsidRPr="003E2E8F">
        <w:rPr>
          <w:rFonts w:ascii="Times New Roman" w:hAnsi="Times New Roman" w:cs="Times New Roman"/>
          <w:sz w:val="24"/>
          <w:szCs w:val="24"/>
        </w:rPr>
        <w:t>určení dodávaných komponent pro evropský (resp. český) trh, a pro Objednatele (včetně sériových čísel dodávaných zařízení), pokud ho o to Objednatel požádá (dále jen „</w:t>
      </w:r>
      <w:r w:rsidRPr="003E2E8F">
        <w:rPr>
          <w:rFonts w:ascii="Times New Roman" w:hAnsi="Times New Roman" w:cs="Times New Roman"/>
          <w:b/>
          <w:i/>
          <w:sz w:val="24"/>
          <w:szCs w:val="24"/>
        </w:rPr>
        <w:t>Potvrzení výrobce</w:t>
      </w:r>
      <w:r w:rsidRPr="003E2E8F">
        <w:rPr>
          <w:rFonts w:ascii="Times New Roman" w:hAnsi="Times New Roman" w:cs="Times New Roman"/>
          <w:sz w:val="24"/>
          <w:szCs w:val="24"/>
        </w:rPr>
        <w:t>“),</w:t>
      </w:r>
    </w:p>
    <w:p w14:paraId="2B3EFEDC" w14:textId="77777777" w:rsidR="00AA5C1F" w:rsidRPr="003E2E8F" w:rsidRDefault="00AA5C1F" w:rsidP="00B83D78">
      <w:pPr>
        <w:pStyle w:val="Prosttext"/>
        <w:jc w:val="both"/>
        <w:rPr>
          <w:rFonts w:ascii="Times New Roman" w:hAnsi="Times New Roman" w:cs="Times New Roman"/>
          <w:sz w:val="24"/>
          <w:szCs w:val="24"/>
        </w:rPr>
      </w:pPr>
    </w:p>
    <w:p w14:paraId="527044EE" w14:textId="770621CC"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t xml:space="preserve">řádným způsobem </w:t>
      </w:r>
      <w:r w:rsidRPr="00AA5C1F">
        <w:rPr>
          <w:rFonts w:ascii="Times New Roman" w:hAnsi="Times New Roman" w:cs="Times New Roman"/>
          <w:b/>
          <w:sz w:val="24"/>
          <w:szCs w:val="24"/>
        </w:rPr>
        <w:t>uzavřít dohodu o podpoře s výrobcem komponent</w:t>
      </w:r>
      <w:r w:rsidR="00AA5C1F">
        <w:rPr>
          <w:rFonts w:ascii="Times New Roman" w:hAnsi="Times New Roman" w:cs="Times New Roman"/>
          <w:sz w:val="24"/>
          <w:szCs w:val="24"/>
        </w:rPr>
        <w:t xml:space="preserve"> tak, aby v </w:t>
      </w:r>
      <w:r w:rsidRPr="003E2E8F">
        <w:rPr>
          <w:rFonts w:ascii="Times New Roman" w:hAnsi="Times New Roman" w:cs="Times New Roman"/>
          <w:sz w:val="24"/>
          <w:szCs w:val="24"/>
        </w:rPr>
        <w:t>případě závady na dodaných komponentech, kterou není Dodavatel schopen sám odstranit, bylo možné tuto závadu eskalovat přímo k výrobci komponent (dále jen „</w:t>
      </w:r>
      <w:r w:rsidRPr="003E2E8F">
        <w:rPr>
          <w:rFonts w:ascii="Times New Roman" w:hAnsi="Times New Roman" w:cs="Times New Roman"/>
          <w:b/>
          <w:i/>
          <w:sz w:val="24"/>
          <w:szCs w:val="24"/>
        </w:rPr>
        <w:t>Dohoda o podpoře</w:t>
      </w:r>
      <w:r w:rsidRPr="003E2E8F">
        <w:rPr>
          <w:rFonts w:ascii="Times New Roman" w:hAnsi="Times New Roman" w:cs="Times New Roman"/>
          <w:sz w:val="24"/>
          <w:szCs w:val="24"/>
        </w:rPr>
        <w:t>“). Zároveň je Dodavatel povinen zajistit Objednateli</w:t>
      </w:r>
      <w:r w:rsidR="00AA5C1F">
        <w:rPr>
          <w:rFonts w:ascii="Times New Roman" w:hAnsi="Times New Roman" w:cs="Times New Roman"/>
          <w:sz w:val="24"/>
          <w:szCs w:val="24"/>
        </w:rPr>
        <w:t xml:space="preserve"> přístup k </w:t>
      </w:r>
      <w:r w:rsidRPr="003E2E8F">
        <w:rPr>
          <w:rFonts w:ascii="Times New Roman" w:hAnsi="Times New Roman" w:cs="Times New Roman"/>
          <w:sz w:val="24"/>
          <w:szCs w:val="24"/>
        </w:rPr>
        <w:t>dokumentaci výrobce komponent a znalostní bázi, kterou výrobce v rámci své podpory poskytuje (dále jen „</w:t>
      </w:r>
      <w:r w:rsidRPr="003E2E8F">
        <w:rPr>
          <w:rFonts w:ascii="Times New Roman" w:hAnsi="Times New Roman" w:cs="Times New Roman"/>
          <w:b/>
          <w:i/>
          <w:sz w:val="24"/>
          <w:szCs w:val="24"/>
        </w:rPr>
        <w:t>Přístup k dokumentaci</w:t>
      </w:r>
      <w:r w:rsidRPr="003E2E8F">
        <w:rPr>
          <w:rFonts w:ascii="Times New Roman" w:hAnsi="Times New Roman" w:cs="Times New Roman"/>
          <w:sz w:val="24"/>
          <w:szCs w:val="24"/>
        </w:rPr>
        <w:t xml:space="preserve">“). </w:t>
      </w:r>
    </w:p>
    <w:p w14:paraId="38114856" w14:textId="77777777" w:rsidR="003966EC" w:rsidRPr="003E2E8F" w:rsidRDefault="003966EC" w:rsidP="003966EC">
      <w:pPr>
        <w:pStyle w:val="Odstavecseseznamem"/>
      </w:pPr>
    </w:p>
    <w:p w14:paraId="0A10D7F9" w14:textId="4A9B2F67" w:rsidR="003966EC" w:rsidRPr="003E2E8F" w:rsidRDefault="003966EC" w:rsidP="003966EC">
      <w:pPr>
        <w:pStyle w:val="Prosttext"/>
        <w:numPr>
          <w:ilvl w:val="0"/>
          <w:numId w:val="6"/>
        </w:numPr>
        <w:ind w:left="1134" w:hanging="142"/>
        <w:jc w:val="both"/>
        <w:rPr>
          <w:rFonts w:ascii="Times New Roman" w:hAnsi="Times New Roman" w:cs="Times New Roman"/>
          <w:sz w:val="24"/>
          <w:szCs w:val="24"/>
        </w:rPr>
      </w:pPr>
      <w:r w:rsidRPr="003E2E8F">
        <w:rPr>
          <w:rFonts w:ascii="Times New Roman" w:hAnsi="Times New Roman" w:cs="Times New Roman"/>
          <w:sz w:val="24"/>
          <w:szCs w:val="24"/>
        </w:rPr>
        <w:lastRenderedPageBreak/>
        <w:t xml:space="preserve">doložit Objednateli uzavření Dohody o podpoře a </w:t>
      </w:r>
      <w:r w:rsidR="00CF05A4">
        <w:rPr>
          <w:rFonts w:ascii="Times New Roman" w:hAnsi="Times New Roman" w:cs="Times New Roman"/>
          <w:sz w:val="24"/>
          <w:szCs w:val="24"/>
        </w:rPr>
        <w:t xml:space="preserve">zajistit </w:t>
      </w:r>
      <w:r w:rsidRPr="003E2E8F">
        <w:rPr>
          <w:rFonts w:ascii="Times New Roman" w:hAnsi="Times New Roman" w:cs="Times New Roman"/>
          <w:sz w:val="24"/>
          <w:szCs w:val="24"/>
        </w:rPr>
        <w:t xml:space="preserve">možnost Přístupu k dokumentaci, </w:t>
      </w:r>
      <w:r w:rsidR="002C1B9C">
        <w:rPr>
          <w:rFonts w:ascii="Times New Roman" w:hAnsi="Times New Roman" w:cs="Times New Roman"/>
          <w:sz w:val="24"/>
          <w:szCs w:val="24"/>
        </w:rPr>
        <w:t>a to nejpozději při předání Předmětu plnění</w:t>
      </w:r>
      <w:r w:rsidRPr="003E2E8F">
        <w:rPr>
          <w:rFonts w:ascii="Times New Roman" w:hAnsi="Times New Roman" w:cs="Times New Roman"/>
          <w:sz w:val="24"/>
          <w:szCs w:val="24"/>
        </w:rPr>
        <w:t>.</w:t>
      </w:r>
    </w:p>
    <w:p w14:paraId="433A1EEF" w14:textId="77777777" w:rsidR="003966EC" w:rsidRPr="003E2E8F" w:rsidRDefault="003966EC" w:rsidP="003966EC">
      <w:pPr>
        <w:rPr>
          <w:rFonts w:ascii="Times New Roman" w:hAnsi="Times New Roman"/>
        </w:rPr>
      </w:pPr>
    </w:p>
    <w:p w14:paraId="27C1887F"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Objednatel se zavazuje:</w:t>
      </w:r>
    </w:p>
    <w:p w14:paraId="469E4987" w14:textId="77777777" w:rsidR="003966EC" w:rsidRPr="003E2E8F" w:rsidRDefault="003966EC" w:rsidP="003966EC">
      <w:pPr>
        <w:pStyle w:val="Zptenadresanaoblku"/>
        <w:keepNext/>
        <w:ind w:left="1080"/>
        <w:jc w:val="both"/>
        <w:rPr>
          <w:sz w:val="24"/>
          <w:szCs w:val="24"/>
        </w:rPr>
      </w:pPr>
    </w:p>
    <w:p w14:paraId="41778E45" w14:textId="77777777" w:rsidR="003966EC" w:rsidRPr="003E2E8F" w:rsidRDefault="003966EC" w:rsidP="003966EC">
      <w:pPr>
        <w:pStyle w:val="Prosttext"/>
        <w:numPr>
          <w:ilvl w:val="0"/>
          <w:numId w:val="7"/>
        </w:numPr>
        <w:ind w:left="1134" w:hanging="141"/>
        <w:jc w:val="both"/>
        <w:rPr>
          <w:rFonts w:ascii="Times New Roman" w:hAnsi="Times New Roman" w:cs="Times New Roman"/>
          <w:sz w:val="24"/>
          <w:szCs w:val="24"/>
        </w:rPr>
      </w:pPr>
      <w:r w:rsidRPr="003E2E8F">
        <w:rPr>
          <w:rFonts w:ascii="Times New Roman" w:hAnsi="Times New Roman" w:cs="Times New Roman"/>
          <w:sz w:val="24"/>
          <w:szCs w:val="24"/>
        </w:rPr>
        <w:t>zaplatit za Předmět plnění dle této smlouvy, dodaný v souladu s touto smlouvou a Zadávací dokumentací, cenu specifikovanou v čl. 5. této smlouvy,</w:t>
      </w:r>
    </w:p>
    <w:p w14:paraId="2299B8D2" w14:textId="77777777" w:rsidR="003966EC" w:rsidRPr="003E2E8F" w:rsidRDefault="003966EC" w:rsidP="003966EC">
      <w:pPr>
        <w:pStyle w:val="Prosttext"/>
        <w:ind w:left="1778"/>
        <w:jc w:val="both"/>
        <w:rPr>
          <w:rFonts w:ascii="Times New Roman" w:hAnsi="Times New Roman" w:cs="Times New Roman"/>
          <w:sz w:val="24"/>
          <w:szCs w:val="24"/>
        </w:rPr>
      </w:pPr>
    </w:p>
    <w:p w14:paraId="7E541C43" w14:textId="77777777" w:rsidR="003966EC" w:rsidRPr="003E2E8F" w:rsidRDefault="003966EC" w:rsidP="003966EC">
      <w:pPr>
        <w:pStyle w:val="Prosttext"/>
        <w:numPr>
          <w:ilvl w:val="0"/>
          <w:numId w:val="7"/>
        </w:numPr>
        <w:ind w:left="1134" w:hanging="141"/>
        <w:jc w:val="both"/>
        <w:rPr>
          <w:rFonts w:ascii="Times New Roman" w:hAnsi="Times New Roman" w:cs="Times New Roman"/>
          <w:sz w:val="24"/>
          <w:szCs w:val="24"/>
        </w:rPr>
      </w:pPr>
      <w:r w:rsidRPr="003E2E8F">
        <w:rPr>
          <w:rFonts w:ascii="Times New Roman" w:hAnsi="Times New Roman" w:cs="Times New Roman"/>
          <w:sz w:val="24"/>
          <w:szCs w:val="24"/>
        </w:rPr>
        <w:t>převzít Předmět plnění dle této smlouvy pouze na základě předávacího protokolu podepsaného oprávněnými zástupci obou smluvních stran,</w:t>
      </w:r>
    </w:p>
    <w:p w14:paraId="7BCD3D95" w14:textId="77777777" w:rsidR="003966EC" w:rsidRPr="003E2E8F" w:rsidRDefault="003966EC" w:rsidP="003966EC">
      <w:pPr>
        <w:pStyle w:val="Prosttext"/>
        <w:ind w:left="1134"/>
        <w:jc w:val="both"/>
        <w:rPr>
          <w:rFonts w:ascii="Times New Roman" w:hAnsi="Times New Roman" w:cs="Times New Roman"/>
          <w:sz w:val="24"/>
          <w:szCs w:val="24"/>
        </w:rPr>
      </w:pPr>
    </w:p>
    <w:p w14:paraId="0BC07817" w14:textId="6491D288" w:rsidR="003966EC" w:rsidRPr="003E2E8F" w:rsidRDefault="003966EC" w:rsidP="003966EC">
      <w:pPr>
        <w:pStyle w:val="Prosttext"/>
        <w:numPr>
          <w:ilvl w:val="0"/>
          <w:numId w:val="7"/>
        </w:numPr>
        <w:ind w:left="1134" w:hanging="141"/>
        <w:jc w:val="both"/>
        <w:rPr>
          <w:rFonts w:ascii="Times New Roman" w:hAnsi="Times New Roman" w:cs="Times New Roman"/>
          <w:sz w:val="24"/>
          <w:szCs w:val="24"/>
        </w:rPr>
      </w:pPr>
      <w:r w:rsidRPr="003E2E8F">
        <w:rPr>
          <w:rFonts w:ascii="Times New Roman" w:hAnsi="Times New Roman" w:cs="Times New Roman"/>
          <w:sz w:val="24"/>
          <w:szCs w:val="24"/>
        </w:rPr>
        <w:t xml:space="preserve">respektovat pokyny Dodavatele, zvláště pak u přípravy prostorů </w:t>
      </w:r>
      <w:r w:rsidR="00B83D78">
        <w:rPr>
          <w:rFonts w:ascii="Times New Roman" w:hAnsi="Times New Roman" w:cs="Times New Roman"/>
          <w:sz w:val="24"/>
          <w:szCs w:val="24"/>
        </w:rPr>
        <w:t>pro instalaci a </w:t>
      </w:r>
      <w:r w:rsidRPr="003E2E8F">
        <w:rPr>
          <w:rFonts w:ascii="Times New Roman" w:hAnsi="Times New Roman" w:cs="Times New Roman"/>
          <w:sz w:val="24"/>
          <w:szCs w:val="24"/>
        </w:rPr>
        <w:t>uvedení do provozu. Tyto pokyny musí být sděleny pouze písemnou formou (poštou nebo e-mailem) a to nejpozději tři (3) týdny po podpisu této smlouvy.</w:t>
      </w:r>
    </w:p>
    <w:p w14:paraId="71CBC0AD" w14:textId="77777777" w:rsidR="003966EC" w:rsidRPr="003E2E8F" w:rsidRDefault="003966EC" w:rsidP="003966EC">
      <w:pPr>
        <w:pStyle w:val="Prosttext"/>
        <w:ind w:left="1134"/>
        <w:jc w:val="both"/>
        <w:rPr>
          <w:rFonts w:ascii="Times New Roman" w:hAnsi="Times New Roman" w:cs="Times New Roman"/>
          <w:sz w:val="24"/>
          <w:szCs w:val="24"/>
        </w:rPr>
      </w:pPr>
    </w:p>
    <w:p w14:paraId="30ABA123" w14:textId="77777777" w:rsidR="003966EC" w:rsidRPr="003E2E8F" w:rsidRDefault="003966EC" w:rsidP="003966EC">
      <w:pPr>
        <w:pStyle w:val="Zptenadresanaoblku"/>
        <w:keepNext/>
        <w:numPr>
          <w:ilvl w:val="1"/>
          <w:numId w:val="5"/>
        </w:numPr>
        <w:ind w:left="567" w:hanging="567"/>
        <w:jc w:val="both"/>
        <w:rPr>
          <w:sz w:val="24"/>
          <w:szCs w:val="24"/>
        </w:rPr>
      </w:pPr>
      <w:r w:rsidRPr="003E2E8F">
        <w:rPr>
          <w:bCs/>
          <w:sz w:val="24"/>
          <w:szCs w:val="24"/>
        </w:rPr>
        <w:t>Dodavatel</w:t>
      </w:r>
      <w:r w:rsidRPr="003E2E8F">
        <w:rPr>
          <w:sz w:val="24"/>
          <w:szCs w:val="24"/>
        </w:rPr>
        <w:t xml:space="preserve"> prohlašuje, že Dodávka a její jednotlivé dílčí části, jsou </w:t>
      </w:r>
      <w:r w:rsidRPr="00AA5C1F">
        <w:rPr>
          <w:b/>
          <w:sz w:val="24"/>
          <w:szCs w:val="24"/>
        </w:rPr>
        <w:t>bez jakéhokoliv zatížení právy třetích osob</w:t>
      </w:r>
      <w:r w:rsidRPr="003E2E8F">
        <w:rPr>
          <w:sz w:val="24"/>
          <w:szCs w:val="24"/>
        </w:rPr>
        <w:t xml:space="preserve"> (autorská práva, licence, patenty, atp.), které by bránilo jejich užívání Objednatelem v souladu s jejich návodem k obsluze a s jejich určením. V případě, že se toto prohlášení ukáže nepravdivým, odpovídá Dodavatel za škodu vzniklou Objednateli.</w:t>
      </w:r>
    </w:p>
    <w:p w14:paraId="31570DA4" w14:textId="77777777" w:rsidR="003966EC" w:rsidRPr="003E2E8F" w:rsidRDefault="003966EC" w:rsidP="003966EC">
      <w:pPr>
        <w:rPr>
          <w:rFonts w:ascii="Times New Roman" w:hAnsi="Times New Roman"/>
        </w:rPr>
      </w:pPr>
    </w:p>
    <w:p w14:paraId="73B327EA" w14:textId="0B1E5257" w:rsidR="003966EC" w:rsidRPr="003E2E8F" w:rsidRDefault="00B83D78" w:rsidP="003966EC">
      <w:pPr>
        <w:pStyle w:val="Prosttext"/>
        <w:numPr>
          <w:ilvl w:val="0"/>
          <w:numId w:val="5"/>
        </w:numPr>
        <w:tabs>
          <w:tab w:val="left" w:pos="0"/>
          <w:tab w:val="left" w:pos="567"/>
        </w:tabs>
        <w:ind w:left="567" w:hanging="567"/>
        <w:rPr>
          <w:rFonts w:ascii="Times New Roman" w:hAnsi="Times New Roman" w:cs="Times New Roman"/>
          <w:b/>
          <w:sz w:val="24"/>
          <w:szCs w:val="24"/>
        </w:rPr>
      </w:pPr>
      <w:bookmarkStart w:id="3" w:name="_Toc320533202"/>
      <w:bookmarkStart w:id="4" w:name="_Toc257835075"/>
      <w:bookmarkStart w:id="5" w:name="_Toc254199742"/>
      <w:bookmarkStart w:id="6" w:name="_Toc254199717"/>
      <w:r>
        <w:rPr>
          <w:rFonts w:ascii="Times New Roman" w:hAnsi="Times New Roman" w:cs="Times New Roman"/>
          <w:b/>
          <w:sz w:val="24"/>
          <w:szCs w:val="24"/>
        </w:rPr>
        <w:t>Místo a termín</w:t>
      </w:r>
      <w:r w:rsidR="003966EC" w:rsidRPr="003E2E8F">
        <w:rPr>
          <w:rFonts w:ascii="Times New Roman" w:hAnsi="Times New Roman" w:cs="Times New Roman"/>
          <w:b/>
          <w:sz w:val="24"/>
          <w:szCs w:val="24"/>
        </w:rPr>
        <w:t xml:space="preserve"> plnění </w:t>
      </w:r>
      <w:bookmarkEnd w:id="3"/>
      <w:bookmarkEnd w:id="4"/>
      <w:bookmarkEnd w:id="5"/>
      <w:bookmarkEnd w:id="6"/>
    </w:p>
    <w:p w14:paraId="3B0F25F5" w14:textId="77777777" w:rsidR="003966EC" w:rsidRPr="003E2E8F" w:rsidRDefault="003966EC" w:rsidP="003966EC">
      <w:pPr>
        <w:rPr>
          <w:rFonts w:ascii="Times New Roman" w:hAnsi="Times New Roman"/>
          <w:sz w:val="24"/>
          <w:lang w:eastAsia="ar-SA"/>
        </w:rPr>
      </w:pPr>
    </w:p>
    <w:p w14:paraId="4F2FFBD9" w14:textId="5B683C8C" w:rsidR="003966EC" w:rsidRPr="003E2E8F" w:rsidRDefault="003966EC" w:rsidP="003966EC">
      <w:pPr>
        <w:pStyle w:val="Odstavecseseznamem"/>
        <w:numPr>
          <w:ilvl w:val="1"/>
          <w:numId w:val="5"/>
        </w:numPr>
        <w:ind w:left="567" w:hanging="567"/>
        <w:contextualSpacing/>
        <w:jc w:val="both"/>
      </w:pPr>
      <w:r w:rsidRPr="003E2E8F">
        <w:rPr>
          <w:bCs/>
        </w:rPr>
        <w:t xml:space="preserve">Místem </w:t>
      </w:r>
      <w:r w:rsidRPr="003E2E8F">
        <w:t xml:space="preserve">pro předání Dodávky a provedení Komplexní instalace jsou </w:t>
      </w:r>
      <w:r w:rsidR="00AA5C1F">
        <w:t>následující</w:t>
      </w:r>
      <w:r w:rsidRPr="003E2E8F">
        <w:t xml:space="preserve"> pracoviště Objednatele: </w:t>
      </w:r>
    </w:p>
    <w:p w14:paraId="7EDD977C" w14:textId="77777777" w:rsidR="003966EC" w:rsidRPr="003E2E8F" w:rsidRDefault="003966EC" w:rsidP="003966EC">
      <w:pPr>
        <w:pStyle w:val="Odstavecseseznamem"/>
        <w:ind w:left="567"/>
        <w:jc w:val="both"/>
      </w:pPr>
    </w:p>
    <w:p w14:paraId="16096038" w14:textId="77777777" w:rsidR="003966EC" w:rsidRPr="003E2E8F" w:rsidRDefault="003966EC" w:rsidP="00BB785B">
      <w:pPr>
        <w:pStyle w:val="Odstavecseseznamem"/>
        <w:numPr>
          <w:ilvl w:val="0"/>
          <w:numId w:val="16"/>
        </w:numPr>
        <w:ind w:hanging="578"/>
        <w:contextualSpacing/>
        <w:jc w:val="both"/>
      </w:pPr>
      <w:r w:rsidRPr="003E2E8F">
        <w:t xml:space="preserve">pracoviště na adrese </w:t>
      </w:r>
      <w:r w:rsidRPr="003E2E8F">
        <w:rPr>
          <w:b/>
        </w:rPr>
        <w:t>Národní 3, 115 22 Praha 1</w:t>
      </w:r>
      <w:r w:rsidRPr="003E2E8F">
        <w:t xml:space="preserve"> a (dále jen „</w:t>
      </w:r>
      <w:r w:rsidRPr="003E2E8F">
        <w:rPr>
          <w:b/>
          <w:i/>
        </w:rPr>
        <w:t>Národní</w:t>
      </w:r>
      <w:r w:rsidRPr="003E2E8F">
        <w:t>“)</w:t>
      </w:r>
    </w:p>
    <w:p w14:paraId="00BCF4AD" w14:textId="77777777" w:rsidR="003966EC" w:rsidRPr="003E2E8F" w:rsidRDefault="003966EC" w:rsidP="00BB785B">
      <w:pPr>
        <w:pStyle w:val="Odstavecseseznamem"/>
        <w:numPr>
          <w:ilvl w:val="0"/>
          <w:numId w:val="16"/>
        </w:numPr>
        <w:ind w:hanging="578"/>
        <w:contextualSpacing/>
        <w:jc w:val="both"/>
      </w:pPr>
      <w:r w:rsidRPr="003E2E8F">
        <w:t xml:space="preserve">pracoviště na adrese </w:t>
      </w:r>
      <w:r w:rsidRPr="003E2E8F">
        <w:rPr>
          <w:b/>
        </w:rPr>
        <w:t>9. Května 26, 250 73 Jenštejn</w:t>
      </w:r>
      <w:r w:rsidRPr="003E2E8F">
        <w:t xml:space="preserve"> (dále jen „</w:t>
      </w:r>
      <w:r w:rsidRPr="003E2E8F">
        <w:rPr>
          <w:b/>
          <w:i/>
        </w:rPr>
        <w:t>Jenštejn</w:t>
      </w:r>
      <w:r w:rsidRPr="003E2E8F">
        <w:t xml:space="preserve">“). </w:t>
      </w:r>
    </w:p>
    <w:p w14:paraId="6C034A64" w14:textId="77777777" w:rsidR="003966EC" w:rsidRPr="003E2E8F" w:rsidRDefault="003966EC" w:rsidP="003966EC">
      <w:pPr>
        <w:pStyle w:val="Odstavecseseznamem"/>
        <w:ind w:left="567"/>
        <w:jc w:val="both"/>
      </w:pPr>
    </w:p>
    <w:p w14:paraId="5549CB59" w14:textId="226921DF" w:rsidR="003966EC" w:rsidRPr="003E2E8F" w:rsidRDefault="003966EC" w:rsidP="003966EC">
      <w:pPr>
        <w:pStyle w:val="Odstavecseseznamem"/>
        <w:numPr>
          <w:ilvl w:val="1"/>
          <w:numId w:val="5"/>
        </w:numPr>
        <w:ind w:left="567" w:hanging="567"/>
        <w:contextualSpacing/>
        <w:jc w:val="both"/>
      </w:pPr>
      <w:r w:rsidRPr="003E2E8F">
        <w:t xml:space="preserve">Dodávka bude rozdělena mezi obě </w:t>
      </w:r>
      <w:r w:rsidR="00AA5C1F">
        <w:t xml:space="preserve">uvedená </w:t>
      </w:r>
      <w:r w:rsidRPr="003E2E8F">
        <w:t>místa plnění následujícím způsobem:</w:t>
      </w:r>
    </w:p>
    <w:p w14:paraId="0B0B05CE" w14:textId="77777777" w:rsidR="003966EC" w:rsidRPr="003E2E8F" w:rsidRDefault="003966EC" w:rsidP="003966EC">
      <w:pPr>
        <w:pStyle w:val="Odstavecseseznamem"/>
        <w:ind w:left="567"/>
        <w:jc w:val="both"/>
      </w:pPr>
    </w:p>
    <w:p w14:paraId="40EA559A" w14:textId="153F1072" w:rsidR="003966EC" w:rsidRPr="003E2E8F" w:rsidRDefault="003966EC" w:rsidP="00BB785B">
      <w:pPr>
        <w:pStyle w:val="Odstavecseseznamem"/>
        <w:numPr>
          <w:ilvl w:val="0"/>
          <w:numId w:val="17"/>
        </w:numPr>
        <w:ind w:hanging="578"/>
        <w:contextualSpacing/>
        <w:jc w:val="both"/>
      </w:pPr>
      <w:r w:rsidRPr="003E2E8F">
        <w:rPr>
          <w:b/>
        </w:rPr>
        <w:t>Rozšíření paměti RAM</w:t>
      </w:r>
      <w:r w:rsidRPr="003E2E8F">
        <w:t>: Národní celkem 16</w:t>
      </w:r>
      <w:r w:rsidR="00AA5C1F">
        <w:t xml:space="preserve"> </w:t>
      </w:r>
      <w:r w:rsidRPr="003E2E8F">
        <w:t>ks, Jenštejn celkem 12</w:t>
      </w:r>
      <w:r w:rsidR="00AA5C1F">
        <w:t xml:space="preserve"> </w:t>
      </w:r>
      <w:r w:rsidRPr="003E2E8F">
        <w:t>ks,</w:t>
      </w:r>
    </w:p>
    <w:p w14:paraId="78E2BD66" w14:textId="77777777" w:rsidR="003966EC" w:rsidRDefault="003966EC" w:rsidP="00BB785B">
      <w:pPr>
        <w:pStyle w:val="Odstavecseseznamem"/>
        <w:numPr>
          <w:ilvl w:val="0"/>
          <w:numId w:val="17"/>
        </w:numPr>
        <w:ind w:hanging="578"/>
        <w:contextualSpacing/>
        <w:jc w:val="both"/>
      </w:pPr>
      <w:r w:rsidRPr="003E2E8F">
        <w:rPr>
          <w:b/>
        </w:rPr>
        <w:t>Servery</w:t>
      </w:r>
      <w:r w:rsidRPr="003E2E8F">
        <w:t>: Národní celkem 1 ks (server), Jenštejn celkem 2 ks (servery)</w:t>
      </w:r>
      <w:r>
        <w:t>,</w:t>
      </w:r>
    </w:p>
    <w:p w14:paraId="2D88E4B2" w14:textId="77777777" w:rsidR="003966EC" w:rsidRPr="003E2E8F" w:rsidRDefault="003966EC" w:rsidP="00BB785B">
      <w:pPr>
        <w:pStyle w:val="Odstavecseseznamem"/>
        <w:numPr>
          <w:ilvl w:val="0"/>
          <w:numId w:val="17"/>
        </w:numPr>
        <w:ind w:hanging="578"/>
        <w:contextualSpacing/>
        <w:jc w:val="both"/>
      </w:pPr>
      <w:r>
        <w:rPr>
          <w:b/>
        </w:rPr>
        <w:t>Disky</w:t>
      </w:r>
      <w:r w:rsidRPr="003E2E8F">
        <w:t>:</w:t>
      </w:r>
      <w:r>
        <w:t xml:space="preserve"> budou rovnoměrně rozděleny mezi obě pracoviště. </w:t>
      </w:r>
      <w:r w:rsidRPr="003E2E8F">
        <w:t xml:space="preserve"> </w:t>
      </w:r>
    </w:p>
    <w:p w14:paraId="77BA5734" w14:textId="77777777" w:rsidR="003966EC" w:rsidRPr="003E2E8F" w:rsidRDefault="003966EC" w:rsidP="003966EC">
      <w:pPr>
        <w:pStyle w:val="Odstavecseseznamem"/>
        <w:ind w:left="567"/>
        <w:jc w:val="both"/>
      </w:pPr>
    </w:p>
    <w:p w14:paraId="42B05E3A" w14:textId="65E9ED41" w:rsidR="003966EC" w:rsidRPr="003E2E8F" w:rsidRDefault="003966EC" w:rsidP="003966EC">
      <w:pPr>
        <w:pStyle w:val="Odstavecseseznamem"/>
        <w:numPr>
          <w:ilvl w:val="1"/>
          <w:numId w:val="5"/>
        </w:numPr>
        <w:ind w:left="567" w:hanging="567"/>
        <w:contextualSpacing/>
        <w:jc w:val="both"/>
      </w:pPr>
      <w:r w:rsidRPr="003E2E8F">
        <w:t xml:space="preserve">Dodávka bude dodána spolu s Komplexní instalací nejpozději </w:t>
      </w:r>
      <w:r w:rsidRPr="003E2E8F">
        <w:rPr>
          <w:b/>
        </w:rPr>
        <w:t xml:space="preserve">do </w:t>
      </w:r>
      <w:r w:rsidR="00075543">
        <w:rPr>
          <w:b/>
        </w:rPr>
        <w:t>9</w:t>
      </w:r>
      <w:r w:rsidR="008D31DD">
        <w:rPr>
          <w:b/>
        </w:rPr>
        <w:t xml:space="preserve"> </w:t>
      </w:r>
      <w:r w:rsidRPr="003E2E8F">
        <w:rPr>
          <w:b/>
        </w:rPr>
        <w:t>týdnů</w:t>
      </w:r>
      <w:r w:rsidRPr="003E2E8F">
        <w:t xml:space="preserve"> ode dne nabytí účinnosti této smlouvy. Do</w:t>
      </w:r>
      <w:r w:rsidR="00AA5C1F">
        <w:t>davatel se zavazuje dohodnout s </w:t>
      </w:r>
      <w:r w:rsidRPr="003E2E8F">
        <w:t xml:space="preserve">Objednatelem přesný čas dodání Zařízení na místo plnění, podmínky provedení Komplexní instalace </w:t>
      </w:r>
      <w:r w:rsidR="00B4366C">
        <w:t xml:space="preserve">a </w:t>
      </w:r>
      <w:r w:rsidRPr="003E2E8F">
        <w:t>technické podrobnosti předání a převzetí Dodávky nejpozději</w:t>
      </w:r>
      <w:r w:rsidR="00075543">
        <w:t xml:space="preserve"> 10</w:t>
      </w:r>
      <w:r w:rsidRPr="003E2E8F">
        <w:t xml:space="preserve"> pracovních dnů před tímto dodáním.</w:t>
      </w:r>
    </w:p>
    <w:p w14:paraId="031BA620" w14:textId="77777777" w:rsidR="003966EC" w:rsidRDefault="003966EC" w:rsidP="003966EC">
      <w:pPr>
        <w:pStyle w:val="Prosttext"/>
        <w:rPr>
          <w:rFonts w:ascii="Times New Roman" w:hAnsi="Times New Roman" w:cs="Times New Roman"/>
          <w:b/>
          <w:sz w:val="24"/>
          <w:szCs w:val="24"/>
        </w:rPr>
      </w:pPr>
    </w:p>
    <w:p w14:paraId="49469C8C" w14:textId="011014F0" w:rsidR="00B83D78" w:rsidRDefault="00B83D78" w:rsidP="003966EC">
      <w:pPr>
        <w:pStyle w:val="Prosttext"/>
        <w:rPr>
          <w:rFonts w:ascii="Times New Roman" w:hAnsi="Times New Roman" w:cs="Times New Roman"/>
          <w:b/>
          <w:sz w:val="24"/>
          <w:szCs w:val="24"/>
        </w:rPr>
      </w:pPr>
    </w:p>
    <w:p w14:paraId="60FFDACE" w14:textId="0292C4B7" w:rsidR="004F35A4" w:rsidRDefault="004F35A4" w:rsidP="003966EC">
      <w:pPr>
        <w:pStyle w:val="Prosttext"/>
        <w:rPr>
          <w:rFonts w:ascii="Times New Roman" w:hAnsi="Times New Roman" w:cs="Times New Roman"/>
          <w:b/>
          <w:sz w:val="24"/>
          <w:szCs w:val="24"/>
        </w:rPr>
      </w:pPr>
    </w:p>
    <w:p w14:paraId="53914E1C" w14:textId="156BBFC0" w:rsidR="004F35A4" w:rsidRDefault="004F35A4" w:rsidP="003966EC">
      <w:pPr>
        <w:pStyle w:val="Prosttext"/>
        <w:rPr>
          <w:rFonts w:ascii="Times New Roman" w:hAnsi="Times New Roman" w:cs="Times New Roman"/>
          <w:b/>
          <w:sz w:val="24"/>
          <w:szCs w:val="24"/>
        </w:rPr>
      </w:pPr>
    </w:p>
    <w:p w14:paraId="61A7D5DB" w14:textId="77777777" w:rsidR="004F35A4" w:rsidRPr="003E2E8F" w:rsidRDefault="004F35A4" w:rsidP="003966EC">
      <w:pPr>
        <w:pStyle w:val="Prosttext"/>
        <w:rPr>
          <w:rFonts w:ascii="Times New Roman" w:hAnsi="Times New Roman" w:cs="Times New Roman"/>
          <w:b/>
          <w:sz w:val="24"/>
          <w:szCs w:val="24"/>
        </w:rPr>
      </w:pPr>
    </w:p>
    <w:p w14:paraId="56C0BEF0"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lastRenderedPageBreak/>
        <w:t>Cena</w:t>
      </w:r>
    </w:p>
    <w:p w14:paraId="3B69E890" w14:textId="77777777" w:rsidR="003966EC" w:rsidRPr="003E2E8F" w:rsidRDefault="003966EC" w:rsidP="003966EC">
      <w:pPr>
        <w:pStyle w:val="Prosttext"/>
        <w:jc w:val="both"/>
        <w:rPr>
          <w:rFonts w:ascii="Times New Roman" w:hAnsi="Times New Roman" w:cs="Times New Roman"/>
          <w:b/>
          <w:sz w:val="28"/>
          <w:szCs w:val="24"/>
        </w:rPr>
      </w:pPr>
    </w:p>
    <w:p w14:paraId="690BB1F4" w14:textId="0EA8B44D" w:rsidR="003966EC" w:rsidRPr="003E2E8F" w:rsidRDefault="003966EC" w:rsidP="003966EC">
      <w:pPr>
        <w:pStyle w:val="Odstavecseseznamem"/>
        <w:numPr>
          <w:ilvl w:val="1"/>
          <w:numId w:val="5"/>
        </w:numPr>
        <w:ind w:left="567" w:hanging="567"/>
        <w:contextualSpacing/>
        <w:jc w:val="both"/>
      </w:pPr>
      <w:r w:rsidRPr="003E2E8F">
        <w:t xml:space="preserve">Cena za splnění celého Předmětu plnění této smlouvy je sjednána na částku </w:t>
      </w:r>
      <w:r w:rsidR="00461341">
        <w:t xml:space="preserve">3 993 522 </w:t>
      </w:r>
      <w:r w:rsidRPr="003E2E8F">
        <w:t>Kč bez DPH. K této ceně bude připočteno a Objednatelem uhrazeno DPH ve výši 21 % v</w:t>
      </w:r>
      <w:r w:rsidR="00461341">
        <w:t> </w:t>
      </w:r>
      <w:r w:rsidRPr="003E2E8F">
        <w:t>částce</w:t>
      </w:r>
      <w:r w:rsidR="00461341">
        <w:t xml:space="preserve"> 838 639,62 </w:t>
      </w:r>
      <w:r w:rsidRPr="003E2E8F">
        <w:t>Kč. Celková cena činí</w:t>
      </w:r>
      <w:r w:rsidR="00461341">
        <w:t xml:space="preserve"> 4 832 161,62 </w:t>
      </w:r>
      <w:r w:rsidRPr="003E2E8F">
        <w:t>Kč včetně DPH (dále jen „</w:t>
      </w:r>
      <w:r w:rsidRPr="003E2E8F">
        <w:rPr>
          <w:b/>
          <w:i/>
        </w:rPr>
        <w:t>Cena</w:t>
      </w:r>
      <w:r w:rsidRPr="003E2E8F">
        <w:t xml:space="preserve">“). Struktura Ceny je podrobně specifikována v položkovém rozpočtu, který tvoří </w:t>
      </w:r>
      <w:r w:rsidRPr="003E2E8F">
        <w:rPr>
          <w:b/>
          <w:u w:val="single"/>
        </w:rPr>
        <w:t xml:space="preserve">přílohu č. 2 </w:t>
      </w:r>
      <w:r w:rsidRPr="003E2E8F">
        <w:t>této smlouvy.</w:t>
      </w:r>
    </w:p>
    <w:p w14:paraId="00B6CF16" w14:textId="77777777" w:rsidR="003966EC" w:rsidRPr="003E2E8F" w:rsidRDefault="003966EC" w:rsidP="003966EC">
      <w:pPr>
        <w:pStyle w:val="Odstavecseseznamem"/>
        <w:ind w:left="709"/>
        <w:jc w:val="both"/>
      </w:pPr>
    </w:p>
    <w:p w14:paraId="0033329F" w14:textId="6A36BE3D" w:rsidR="003966EC" w:rsidRPr="003E2E8F" w:rsidRDefault="003966EC" w:rsidP="003966EC">
      <w:pPr>
        <w:pStyle w:val="Odstavecseseznamem"/>
        <w:numPr>
          <w:ilvl w:val="1"/>
          <w:numId w:val="5"/>
        </w:numPr>
        <w:ind w:left="567" w:hanging="567"/>
        <w:contextualSpacing/>
        <w:jc w:val="both"/>
      </w:pPr>
      <w:r w:rsidRPr="003E2E8F">
        <w:t xml:space="preserve">Smluvní strany </w:t>
      </w:r>
      <w:r w:rsidR="00811F1B">
        <w:t>si</w:t>
      </w:r>
      <w:r w:rsidRPr="003E2E8F">
        <w:t xml:space="preserve"> </w:t>
      </w:r>
      <w:r w:rsidR="00BB785B">
        <w:t>ujednaly</w:t>
      </w:r>
      <w:r w:rsidRPr="003E2E8F">
        <w:t xml:space="preserve">, že </w:t>
      </w:r>
      <w:r w:rsidRPr="00BB785B">
        <w:rPr>
          <w:b/>
        </w:rPr>
        <w:t>Cena je nejvýše přípustná, maximální a nepřekročitelná</w:t>
      </w:r>
      <w:r w:rsidRPr="003E2E8F">
        <w:t xml:space="preserve">, zahrnuje </w:t>
      </w:r>
      <w:r w:rsidRPr="00BB785B">
        <w:t>veškeré náklady Dodavatele</w:t>
      </w:r>
      <w:r w:rsidRPr="003E2E8F">
        <w:t xml:space="preserve"> včetně dopravy do místa plnění, licencí potřebných k užívání Zařízení a licencí požadovaných dle Zadávací dokumentace, příslušenství Zařízení, jakož i všech dalších vedlejších nákladů Dodavatele. </w:t>
      </w:r>
      <w:r w:rsidRPr="003E2E8F">
        <w:rPr>
          <w:rFonts w:eastAsia="MS Mincho"/>
        </w:rPr>
        <w:t xml:space="preserve">Překročení nebo změna Ceny je možná pouze za předpokladu, že před dodáním Předmětu plnění dojde ke změnám sazeb daně z přidané hodnoty. V takovém případě bude Cena upravena </w:t>
      </w:r>
      <w:r w:rsidRPr="003E2E8F">
        <w:rPr>
          <w:bCs/>
        </w:rPr>
        <w:t>podle</w:t>
      </w:r>
      <w:r w:rsidRPr="003E2E8F">
        <w:rPr>
          <w:rFonts w:eastAsia="MS Mincho"/>
        </w:rPr>
        <w:t xml:space="preserve"> změny sazeb daně z přidané hodnoty platných v době vzniku zdanitelného plnění, a to ve výši odpovídající změně sazby daně z přidané hodnoty.</w:t>
      </w:r>
    </w:p>
    <w:p w14:paraId="4729B702" w14:textId="77777777" w:rsidR="003966EC" w:rsidRPr="003E2E8F" w:rsidRDefault="003966EC" w:rsidP="003966EC">
      <w:pPr>
        <w:rPr>
          <w:rFonts w:ascii="Times New Roman" w:hAnsi="Times New Roman"/>
          <w:sz w:val="24"/>
        </w:rPr>
      </w:pPr>
    </w:p>
    <w:p w14:paraId="265EA460"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 xml:space="preserve">Platební podmínky  </w:t>
      </w:r>
    </w:p>
    <w:p w14:paraId="17D4C062" w14:textId="77777777" w:rsidR="003966EC" w:rsidRPr="003E2E8F" w:rsidRDefault="003966EC" w:rsidP="003966EC">
      <w:pPr>
        <w:pStyle w:val="Prosttext"/>
        <w:jc w:val="center"/>
        <w:rPr>
          <w:rFonts w:ascii="Times New Roman" w:hAnsi="Times New Roman" w:cs="Times New Roman"/>
          <w:b/>
          <w:sz w:val="24"/>
          <w:szCs w:val="24"/>
        </w:rPr>
      </w:pPr>
    </w:p>
    <w:p w14:paraId="57E52A58" w14:textId="77777777" w:rsidR="003966EC" w:rsidRPr="003E2E8F" w:rsidRDefault="003966EC" w:rsidP="003966EC">
      <w:pPr>
        <w:pStyle w:val="Zptenadresanaoblku1"/>
        <w:keepNext/>
        <w:numPr>
          <w:ilvl w:val="1"/>
          <w:numId w:val="10"/>
        </w:numPr>
        <w:ind w:left="567" w:hanging="567"/>
        <w:jc w:val="both"/>
        <w:rPr>
          <w:b/>
          <w:sz w:val="24"/>
          <w:szCs w:val="24"/>
        </w:rPr>
      </w:pPr>
      <w:r w:rsidRPr="003E2E8F">
        <w:rPr>
          <w:sz w:val="24"/>
          <w:szCs w:val="24"/>
        </w:rPr>
        <w:t>Objednatel uhradí Cenu Předmětu plnění bezhotovostně bankovním převodem na účet Dodavatele na základě Dodavatelem vystaveného a Objednatelem prokazatelně doručeného daňového dokladu.</w:t>
      </w:r>
    </w:p>
    <w:p w14:paraId="0D965B65" w14:textId="77777777" w:rsidR="003966EC" w:rsidRPr="003E2E8F" w:rsidRDefault="003966EC" w:rsidP="003966EC">
      <w:pPr>
        <w:pStyle w:val="Zptenadresanaoblku1"/>
        <w:keepNext/>
        <w:ind w:left="709"/>
        <w:jc w:val="both"/>
        <w:rPr>
          <w:b/>
          <w:sz w:val="24"/>
          <w:szCs w:val="24"/>
        </w:rPr>
      </w:pPr>
    </w:p>
    <w:p w14:paraId="303F0DD1" w14:textId="77777777" w:rsidR="00BB785B" w:rsidRDefault="003966EC" w:rsidP="003966EC">
      <w:pPr>
        <w:pStyle w:val="Zptenadresanaoblku1"/>
        <w:keepNext/>
        <w:numPr>
          <w:ilvl w:val="1"/>
          <w:numId w:val="10"/>
        </w:numPr>
        <w:ind w:left="567" w:hanging="567"/>
        <w:jc w:val="both"/>
        <w:rPr>
          <w:sz w:val="24"/>
          <w:szCs w:val="24"/>
        </w:rPr>
      </w:pPr>
      <w:r w:rsidRPr="003E2E8F">
        <w:rPr>
          <w:sz w:val="24"/>
          <w:szCs w:val="24"/>
        </w:rPr>
        <w:t xml:space="preserve">Dodavatel </w:t>
      </w:r>
      <w:r w:rsidRPr="00BB785B">
        <w:rPr>
          <w:b/>
          <w:sz w:val="24"/>
          <w:szCs w:val="24"/>
        </w:rPr>
        <w:t xml:space="preserve">vystaví fakturu – daňový doklad </w:t>
      </w:r>
      <w:r w:rsidRPr="00BB785B">
        <w:rPr>
          <w:sz w:val="24"/>
          <w:szCs w:val="24"/>
        </w:rPr>
        <w:t>poté, co dojde ke kumulativnímu</w:t>
      </w:r>
      <w:r w:rsidRPr="00BB785B">
        <w:rPr>
          <w:b/>
          <w:sz w:val="24"/>
          <w:szCs w:val="24"/>
        </w:rPr>
        <w:t xml:space="preserve"> splnění následujících podmínek</w:t>
      </w:r>
      <w:r w:rsidR="00BB785B">
        <w:rPr>
          <w:sz w:val="24"/>
          <w:szCs w:val="24"/>
        </w:rPr>
        <w:t>:</w:t>
      </w:r>
    </w:p>
    <w:p w14:paraId="2913EBFD" w14:textId="77777777" w:rsidR="00BB785B" w:rsidRDefault="00BB785B" w:rsidP="00BB785B">
      <w:pPr>
        <w:pStyle w:val="Odstavecseseznamem"/>
      </w:pPr>
    </w:p>
    <w:p w14:paraId="62FABCDF" w14:textId="72877445" w:rsidR="00BB785B" w:rsidRDefault="00BB785B" w:rsidP="00BB785B">
      <w:pPr>
        <w:pStyle w:val="Zptenadresanaoblku1"/>
        <w:keepNext/>
        <w:numPr>
          <w:ilvl w:val="0"/>
          <w:numId w:val="19"/>
        </w:numPr>
        <w:ind w:left="1560"/>
        <w:jc w:val="both"/>
        <w:rPr>
          <w:sz w:val="24"/>
          <w:szCs w:val="24"/>
        </w:rPr>
      </w:pPr>
      <w:r>
        <w:rPr>
          <w:sz w:val="24"/>
          <w:szCs w:val="24"/>
        </w:rPr>
        <w:t>tato smlouva nabyde účinnosti;</w:t>
      </w:r>
    </w:p>
    <w:p w14:paraId="7950A9BA" w14:textId="5FD93613" w:rsidR="00BB785B" w:rsidRDefault="003966EC" w:rsidP="00BB785B">
      <w:pPr>
        <w:pStyle w:val="Zptenadresanaoblku1"/>
        <w:keepNext/>
        <w:numPr>
          <w:ilvl w:val="0"/>
          <w:numId w:val="19"/>
        </w:numPr>
        <w:ind w:left="1560"/>
        <w:jc w:val="both"/>
        <w:rPr>
          <w:sz w:val="24"/>
          <w:szCs w:val="24"/>
        </w:rPr>
      </w:pPr>
      <w:r w:rsidRPr="003E2E8F">
        <w:rPr>
          <w:sz w:val="24"/>
          <w:szCs w:val="24"/>
        </w:rPr>
        <w:t>dojde k předání Dodávk</w:t>
      </w:r>
      <w:r w:rsidR="00BB785B">
        <w:rPr>
          <w:sz w:val="24"/>
          <w:szCs w:val="24"/>
        </w:rPr>
        <w:t>y, která je bez vad a nedodělků;</w:t>
      </w:r>
      <w:r w:rsidRPr="003E2E8F">
        <w:rPr>
          <w:sz w:val="24"/>
          <w:szCs w:val="24"/>
        </w:rPr>
        <w:t xml:space="preserve"> </w:t>
      </w:r>
    </w:p>
    <w:p w14:paraId="5C3CFAF8" w14:textId="512D0EB7" w:rsidR="003966EC" w:rsidRPr="00B83D78" w:rsidRDefault="003966EC" w:rsidP="00B83D78">
      <w:pPr>
        <w:pStyle w:val="Zptenadresanaoblku1"/>
        <w:keepNext/>
        <w:numPr>
          <w:ilvl w:val="0"/>
          <w:numId w:val="19"/>
        </w:numPr>
        <w:ind w:left="1560"/>
        <w:jc w:val="both"/>
        <w:rPr>
          <w:sz w:val="24"/>
          <w:szCs w:val="24"/>
        </w:rPr>
      </w:pPr>
      <w:r w:rsidRPr="003E2E8F">
        <w:rPr>
          <w:sz w:val="24"/>
          <w:szCs w:val="24"/>
        </w:rPr>
        <w:t>dojde ke Komplexní instalaci v místech p</w:t>
      </w:r>
      <w:r w:rsidR="00BB785B">
        <w:rPr>
          <w:sz w:val="24"/>
          <w:szCs w:val="24"/>
        </w:rPr>
        <w:t xml:space="preserve">lnění dle čl. 4.1. </w:t>
      </w:r>
      <w:r w:rsidR="00B83D78">
        <w:rPr>
          <w:sz w:val="24"/>
          <w:szCs w:val="24"/>
        </w:rPr>
        <w:t>této smlouvy</w:t>
      </w:r>
      <w:r w:rsidRPr="00B83D78">
        <w:rPr>
          <w:sz w:val="24"/>
          <w:szCs w:val="24"/>
        </w:rPr>
        <w:t>.</w:t>
      </w:r>
    </w:p>
    <w:p w14:paraId="2A74EEA9" w14:textId="77777777" w:rsidR="003966EC" w:rsidRPr="003E2E8F" w:rsidRDefault="003966EC" w:rsidP="003966EC">
      <w:pPr>
        <w:pStyle w:val="Zptenadresanaoblku1"/>
        <w:keepNext/>
        <w:ind w:left="567"/>
        <w:jc w:val="both"/>
        <w:rPr>
          <w:sz w:val="24"/>
          <w:szCs w:val="24"/>
        </w:rPr>
      </w:pPr>
    </w:p>
    <w:p w14:paraId="62F498D1" w14:textId="77777777" w:rsidR="003966EC" w:rsidRPr="003E2E8F" w:rsidRDefault="003966EC" w:rsidP="003966EC">
      <w:pPr>
        <w:pStyle w:val="Zptenadresanaoblku1"/>
        <w:keepNext/>
        <w:numPr>
          <w:ilvl w:val="1"/>
          <w:numId w:val="10"/>
        </w:numPr>
        <w:ind w:left="567" w:hanging="567"/>
        <w:jc w:val="both"/>
        <w:rPr>
          <w:b/>
          <w:sz w:val="24"/>
          <w:szCs w:val="24"/>
        </w:rPr>
      </w:pPr>
      <w:r w:rsidRPr="003E2E8F">
        <w:rPr>
          <w:sz w:val="24"/>
          <w:szCs w:val="24"/>
        </w:rPr>
        <w:t xml:space="preserve">Objednatel uhradí přijatou fakturu pouze na bankovní účet </w:t>
      </w:r>
      <w:r>
        <w:rPr>
          <w:sz w:val="24"/>
          <w:szCs w:val="24"/>
        </w:rPr>
        <w:t>Dodavatele</w:t>
      </w:r>
      <w:r w:rsidRPr="003E2E8F">
        <w:rPr>
          <w:sz w:val="24"/>
          <w:szCs w:val="24"/>
        </w:rPr>
        <w:t xml:space="preserve"> zveřejněný správcem daně způsobem umožňujícím dálkový přístup ve smyslu zákona o DPH. V případě, že </w:t>
      </w:r>
      <w:r>
        <w:rPr>
          <w:sz w:val="24"/>
          <w:szCs w:val="24"/>
        </w:rPr>
        <w:t>Dodavatel</w:t>
      </w:r>
      <w:r w:rsidRPr="003E2E8F">
        <w:rPr>
          <w:sz w:val="24"/>
          <w:szCs w:val="24"/>
        </w:rPr>
        <w:t xml:space="preserve"> nebude mít svůj bankovní účet tímto způsobem zveřejněn, postupuje Objednatel v souladu s ustanovením zákona o DPH, které upravuje zvláštní způsob zajištění daně. </w:t>
      </w:r>
      <w:r>
        <w:rPr>
          <w:sz w:val="24"/>
          <w:szCs w:val="24"/>
        </w:rPr>
        <w:t>Dodavatel</w:t>
      </w:r>
      <w:r w:rsidRPr="003E2E8F">
        <w:rPr>
          <w:sz w:val="24"/>
          <w:szCs w:val="24"/>
        </w:rPr>
        <w:t xml:space="preserve"> prohlašuje, že správce daně před uzavřením smlouvy nerozhodl, že </w:t>
      </w:r>
      <w:r>
        <w:rPr>
          <w:sz w:val="24"/>
          <w:szCs w:val="24"/>
        </w:rPr>
        <w:t>Dodavatel</w:t>
      </w:r>
      <w:r w:rsidRPr="003E2E8F">
        <w:rPr>
          <w:sz w:val="24"/>
          <w:szCs w:val="24"/>
        </w:rPr>
        <w:t xml:space="preserve"> je nespolehlivým plátcem ve smyslu zákona o DPH (dále jen „</w:t>
      </w:r>
      <w:r w:rsidRPr="003E2E8F">
        <w:rPr>
          <w:b/>
          <w:i/>
          <w:iCs/>
          <w:sz w:val="24"/>
          <w:szCs w:val="24"/>
        </w:rPr>
        <w:t>nespolehlivý plátce</w:t>
      </w:r>
      <w:r w:rsidRPr="003E2E8F">
        <w:rPr>
          <w:sz w:val="24"/>
          <w:szCs w:val="24"/>
        </w:rPr>
        <w:t xml:space="preserve">“). V případě, že správce daně rozhodne o tom, že </w:t>
      </w:r>
      <w:r>
        <w:rPr>
          <w:sz w:val="24"/>
          <w:szCs w:val="24"/>
        </w:rPr>
        <w:t>Dodavatel</w:t>
      </w:r>
      <w:r w:rsidRPr="003E2E8F">
        <w:rPr>
          <w:sz w:val="24"/>
          <w:szCs w:val="24"/>
        </w:rPr>
        <w:t xml:space="preserve"> je nespolehlivým plátcem, zavazuje se </w:t>
      </w:r>
      <w:r>
        <w:rPr>
          <w:sz w:val="24"/>
          <w:szCs w:val="24"/>
        </w:rPr>
        <w:t>Dodavatel</w:t>
      </w:r>
      <w:r w:rsidRPr="003E2E8F">
        <w:rPr>
          <w:sz w:val="24"/>
          <w:szCs w:val="24"/>
        </w:rPr>
        <w:t xml:space="preserve"> o tomto informovat Objednatele do tří (3) pracovních dní od vydání takového rozhodnutí. Stane-li se </w:t>
      </w:r>
      <w:r>
        <w:rPr>
          <w:sz w:val="24"/>
          <w:szCs w:val="24"/>
        </w:rPr>
        <w:t>Dodavatel</w:t>
      </w:r>
      <w:r w:rsidRPr="003E2E8F">
        <w:rPr>
          <w:sz w:val="24"/>
          <w:szCs w:val="24"/>
        </w:rPr>
        <w:t xml:space="preserve"> nespolehlivým plátcem, postupuje Objednatel v souladu s ustanovením zákona o DPH, které upravuje zvláštní způsob zajištění daně. </w:t>
      </w:r>
    </w:p>
    <w:p w14:paraId="5C977872" w14:textId="77777777" w:rsidR="003966EC" w:rsidRDefault="003966EC" w:rsidP="003966EC">
      <w:pPr>
        <w:suppressAutoHyphens/>
        <w:jc w:val="both"/>
        <w:rPr>
          <w:rFonts w:ascii="Times New Roman" w:hAnsi="Times New Roman"/>
          <w:b/>
          <w:sz w:val="24"/>
        </w:rPr>
      </w:pPr>
    </w:p>
    <w:p w14:paraId="39F4842F" w14:textId="174E15B5" w:rsidR="003966EC" w:rsidRPr="003E2E8F" w:rsidRDefault="003966EC" w:rsidP="003966EC">
      <w:pPr>
        <w:pStyle w:val="Zptenadresanaoblku1"/>
        <w:keepNext/>
        <w:numPr>
          <w:ilvl w:val="1"/>
          <w:numId w:val="10"/>
        </w:numPr>
        <w:ind w:left="567" w:hanging="567"/>
        <w:jc w:val="both"/>
        <w:rPr>
          <w:sz w:val="24"/>
          <w:szCs w:val="24"/>
        </w:rPr>
      </w:pPr>
      <w:r w:rsidRPr="003E2E8F">
        <w:rPr>
          <w:sz w:val="24"/>
          <w:szCs w:val="24"/>
        </w:rPr>
        <w:lastRenderedPageBreak/>
        <w:t>Daňový doklad (faktura) musí obsahovat veškeré náležitosti požadované příslušnými právními předpisy</w:t>
      </w:r>
      <w:r>
        <w:rPr>
          <w:sz w:val="24"/>
          <w:szCs w:val="24"/>
        </w:rPr>
        <w:t>, zejména</w:t>
      </w:r>
      <w:r w:rsidRPr="005F199F">
        <w:rPr>
          <w:sz w:val="24"/>
          <w:szCs w:val="24"/>
        </w:rPr>
        <w:t xml:space="preserve"> </w:t>
      </w:r>
      <w:r w:rsidRPr="003E2E8F">
        <w:rPr>
          <w:b/>
          <w:sz w:val="24"/>
          <w:szCs w:val="24"/>
        </w:rPr>
        <w:t>náležitosti účetního dokladu</w:t>
      </w:r>
      <w:r w:rsidRPr="003E2E8F">
        <w:rPr>
          <w:sz w:val="24"/>
          <w:szCs w:val="24"/>
        </w:rPr>
        <w:t xml:space="preserve"> ve smyslu zákona o účetnictví. Zároveň musí daňový doklad obsahovat název Projektu: </w:t>
      </w:r>
      <w:r w:rsidRPr="003E2E8F">
        <w:rPr>
          <w:i/>
          <w:sz w:val="24"/>
          <w:szCs w:val="24"/>
        </w:rPr>
        <w:t xml:space="preserve">LINDAT/CLARIAH-CZ - Rozšíření </w:t>
      </w:r>
      <w:proofErr w:type="spellStart"/>
      <w:r w:rsidRPr="003E2E8F">
        <w:rPr>
          <w:i/>
          <w:sz w:val="24"/>
          <w:szCs w:val="24"/>
        </w:rPr>
        <w:t>repozitáře</w:t>
      </w:r>
      <w:proofErr w:type="spellEnd"/>
      <w:r w:rsidRPr="003E2E8F">
        <w:rPr>
          <w:i/>
          <w:sz w:val="24"/>
          <w:szCs w:val="24"/>
        </w:rPr>
        <w:t>, služeb a výpočetního klastru výzkumné infrastruktury</w:t>
      </w:r>
      <w:r w:rsidRPr="003E2E8F">
        <w:rPr>
          <w:sz w:val="24"/>
          <w:szCs w:val="24"/>
        </w:rPr>
        <w:t xml:space="preserve">, a </w:t>
      </w:r>
      <w:r w:rsidR="00BB785B">
        <w:rPr>
          <w:b/>
          <w:sz w:val="24"/>
          <w:szCs w:val="24"/>
        </w:rPr>
        <w:t>registrační číslo P</w:t>
      </w:r>
      <w:r w:rsidRPr="003E2E8F">
        <w:rPr>
          <w:b/>
          <w:sz w:val="24"/>
          <w:szCs w:val="24"/>
        </w:rPr>
        <w:t>rojektu</w:t>
      </w:r>
      <w:r w:rsidR="00BB785B">
        <w:rPr>
          <w:b/>
          <w:sz w:val="24"/>
          <w:szCs w:val="24"/>
        </w:rPr>
        <w:t>:</w:t>
      </w:r>
      <w:r w:rsidRPr="003E2E8F">
        <w:rPr>
          <w:sz w:val="24"/>
          <w:szCs w:val="24"/>
        </w:rPr>
        <w:t xml:space="preserve"> </w:t>
      </w:r>
      <w:r w:rsidRPr="003E2E8F">
        <w:rPr>
          <w:b/>
          <w:sz w:val="24"/>
          <w:szCs w:val="24"/>
        </w:rPr>
        <w:t>CZ.02.1.01/0.0/0.0/18_046/0015782.</w:t>
      </w:r>
    </w:p>
    <w:p w14:paraId="747FBF96" w14:textId="77777777" w:rsidR="003966EC" w:rsidRPr="003E2E8F" w:rsidRDefault="003966EC" w:rsidP="003966EC">
      <w:pPr>
        <w:pStyle w:val="Zptenadresanaoblku1"/>
        <w:keepNext/>
        <w:jc w:val="both"/>
        <w:rPr>
          <w:sz w:val="24"/>
          <w:szCs w:val="24"/>
        </w:rPr>
      </w:pPr>
    </w:p>
    <w:p w14:paraId="63E5C664" w14:textId="489A532E" w:rsidR="003966EC" w:rsidRPr="003E2E8F" w:rsidRDefault="003966EC" w:rsidP="003966EC">
      <w:pPr>
        <w:pStyle w:val="Zptenadresanaoblku1"/>
        <w:keepNext/>
        <w:numPr>
          <w:ilvl w:val="1"/>
          <w:numId w:val="10"/>
        </w:numPr>
        <w:ind w:left="567" w:hanging="567"/>
        <w:jc w:val="both"/>
        <w:rPr>
          <w:sz w:val="24"/>
          <w:szCs w:val="24"/>
        </w:rPr>
      </w:pPr>
      <w:r w:rsidRPr="003E2E8F">
        <w:rPr>
          <w:sz w:val="24"/>
          <w:szCs w:val="24"/>
        </w:rPr>
        <w:t>Přílohou a součástí daňového dokladu musí být Objednatelem potvrzený předávací protokol o předání a převzetí celého Předmětu plnění dle této smlouvy</w:t>
      </w:r>
      <w:r w:rsidR="00B83D78">
        <w:rPr>
          <w:sz w:val="24"/>
          <w:szCs w:val="24"/>
        </w:rPr>
        <w:t xml:space="preserve">, který </w:t>
      </w:r>
      <w:r w:rsidRPr="003E2E8F">
        <w:rPr>
          <w:sz w:val="24"/>
          <w:szCs w:val="24"/>
        </w:rPr>
        <w:t xml:space="preserve">musí obsahovat označení dodaného Zařízení spolu </w:t>
      </w:r>
      <w:r w:rsidR="00B83D78">
        <w:rPr>
          <w:sz w:val="24"/>
          <w:szCs w:val="24"/>
        </w:rPr>
        <w:t>s uvedením jeho výrobního čísla a</w:t>
      </w:r>
      <w:r w:rsidRPr="003E2E8F">
        <w:rPr>
          <w:sz w:val="24"/>
          <w:szCs w:val="24"/>
        </w:rPr>
        <w:t xml:space="preserve"> označení Zařízení jako bezvadného, popř. Objednatelem potvrzený doklad o od</w:t>
      </w:r>
      <w:r w:rsidR="00BF43ED">
        <w:rPr>
          <w:sz w:val="24"/>
          <w:szCs w:val="24"/>
        </w:rPr>
        <w:t>stranění všech vad a nedodělků</w:t>
      </w:r>
      <w:r w:rsidRPr="003E2E8F">
        <w:rPr>
          <w:sz w:val="24"/>
          <w:szCs w:val="24"/>
        </w:rPr>
        <w:t xml:space="preserve"> uvedených v předávacím protokolu. </w:t>
      </w:r>
    </w:p>
    <w:p w14:paraId="00F8CF8F" w14:textId="77777777" w:rsidR="003966EC" w:rsidRPr="003E2E8F" w:rsidRDefault="003966EC" w:rsidP="003966EC">
      <w:pPr>
        <w:pStyle w:val="Zptenadresanaoblku1"/>
        <w:keepNext/>
        <w:jc w:val="both"/>
        <w:rPr>
          <w:sz w:val="24"/>
          <w:szCs w:val="24"/>
        </w:rPr>
      </w:pPr>
    </w:p>
    <w:p w14:paraId="4AFC12BA" w14:textId="77777777" w:rsidR="00771E86" w:rsidRDefault="00771E86" w:rsidP="00771E86">
      <w:pPr>
        <w:pStyle w:val="Zptenadresanaoblku1"/>
        <w:keepNext/>
        <w:numPr>
          <w:ilvl w:val="1"/>
          <w:numId w:val="10"/>
        </w:numPr>
        <w:ind w:left="567" w:hanging="567"/>
        <w:jc w:val="both"/>
        <w:rPr>
          <w:sz w:val="24"/>
          <w:szCs w:val="24"/>
        </w:rPr>
      </w:pPr>
      <w:r w:rsidRPr="003E2E8F">
        <w:rPr>
          <w:sz w:val="24"/>
          <w:szCs w:val="24"/>
        </w:rPr>
        <w:t xml:space="preserve">Splatnost daňového dokladu je stanovena dohodou smluvních stran na </w:t>
      </w:r>
      <w:r w:rsidRPr="00771E86">
        <w:rPr>
          <w:b/>
          <w:sz w:val="24"/>
          <w:szCs w:val="24"/>
        </w:rPr>
        <w:t>třicet (30) dnů</w:t>
      </w:r>
      <w:r w:rsidRPr="003E2E8F">
        <w:rPr>
          <w:sz w:val="24"/>
          <w:szCs w:val="24"/>
        </w:rPr>
        <w:t xml:space="preserve"> od okamžiku jeho doručení O</w:t>
      </w:r>
      <w:r>
        <w:rPr>
          <w:sz w:val="24"/>
          <w:szCs w:val="24"/>
        </w:rPr>
        <w:t>bjednateli. Cena</w:t>
      </w:r>
      <w:r w:rsidRPr="003E2E8F">
        <w:rPr>
          <w:sz w:val="24"/>
          <w:szCs w:val="24"/>
        </w:rPr>
        <w:t xml:space="preserve"> se považuje za uhrazenou okamžikem připsání příslušné částky na účet Dodavatele. </w:t>
      </w:r>
    </w:p>
    <w:p w14:paraId="43673553" w14:textId="77777777" w:rsidR="00771E86" w:rsidRPr="003E2E8F" w:rsidRDefault="00771E86" w:rsidP="00771E86">
      <w:pPr>
        <w:pStyle w:val="Zptenadresanaoblku1"/>
        <w:keepNext/>
        <w:jc w:val="both"/>
        <w:rPr>
          <w:sz w:val="24"/>
          <w:szCs w:val="24"/>
        </w:rPr>
      </w:pPr>
    </w:p>
    <w:p w14:paraId="643F63A2" w14:textId="48935BEA" w:rsidR="003966EC" w:rsidRPr="003E2E8F" w:rsidRDefault="003966EC" w:rsidP="003966EC">
      <w:pPr>
        <w:pStyle w:val="Zptenadresanaoblku1"/>
        <w:keepNext/>
        <w:numPr>
          <w:ilvl w:val="1"/>
          <w:numId w:val="10"/>
        </w:numPr>
        <w:ind w:left="567" w:hanging="567"/>
        <w:jc w:val="both"/>
        <w:rPr>
          <w:sz w:val="24"/>
          <w:szCs w:val="24"/>
        </w:rPr>
      </w:pPr>
      <w:r w:rsidRPr="003E2E8F">
        <w:rPr>
          <w:sz w:val="24"/>
          <w:szCs w:val="24"/>
        </w:rPr>
        <w:t>V případě, že daňový doklad (faktura) nebude mít odpovídající náležitosti stanovené v tomto článku, je Obje</w:t>
      </w:r>
      <w:r w:rsidR="00BB785B">
        <w:rPr>
          <w:sz w:val="24"/>
          <w:szCs w:val="24"/>
        </w:rPr>
        <w:t>dnatel oprávněn zaslat jej</w:t>
      </w:r>
      <w:r w:rsidRPr="003E2E8F">
        <w:rPr>
          <w:sz w:val="24"/>
          <w:szCs w:val="24"/>
        </w:rPr>
        <w:t xml:space="preserve"> ve lhůtě splatnosti zpět Dodavateli k doplnění či úpravě, aniž se dostane do prodlení se splatností – lhůta splatnosti počíná běžet znovu od opětovného doručení náležitě doplněného či opraveného dokladu Objednateli.</w:t>
      </w:r>
    </w:p>
    <w:p w14:paraId="16716F2E" w14:textId="77777777" w:rsidR="003966EC" w:rsidRPr="003E2E8F" w:rsidRDefault="003966EC" w:rsidP="003966EC">
      <w:pPr>
        <w:pStyle w:val="Zptenadresanaoblku1"/>
        <w:keepNext/>
        <w:jc w:val="both"/>
        <w:rPr>
          <w:sz w:val="24"/>
          <w:szCs w:val="24"/>
        </w:rPr>
      </w:pPr>
    </w:p>
    <w:p w14:paraId="1F77287A" w14:textId="3ACF1C99" w:rsidR="003966EC" w:rsidRPr="00771E86" w:rsidRDefault="003966EC" w:rsidP="00771E86">
      <w:pPr>
        <w:pStyle w:val="Zptenadresanaoblku1"/>
        <w:keepNext/>
        <w:numPr>
          <w:ilvl w:val="1"/>
          <w:numId w:val="10"/>
        </w:numPr>
        <w:ind w:left="567" w:hanging="567"/>
        <w:jc w:val="both"/>
        <w:rPr>
          <w:sz w:val="24"/>
          <w:szCs w:val="24"/>
        </w:rPr>
      </w:pPr>
      <w:r w:rsidRPr="003E2E8F">
        <w:rPr>
          <w:sz w:val="24"/>
          <w:szCs w:val="24"/>
        </w:rPr>
        <w:t xml:space="preserve">V případě prodlení Objednatele se zaplacením Ceny či její části na základě faktury vystavené za </w:t>
      </w:r>
      <w:r w:rsidR="00771E86">
        <w:rPr>
          <w:sz w:val="24"/>
          <w:szCs w:val="24"/>
        </w:rPr>
        <w:t xml:space="preserve">podmínek čl. 6.2., 6.3., 6.4., </w:t>
      </w:r>
      <w:r w:rsidRPr="003E2E8F">
        <w:rPr>
          <w:sz w:val="24"/>
          <w:szCs w:val="24"/>
        </w:rPr>
        <w:t xml:space="preserve">6.5. </w:t>
      </w:r>
      <w:r w:rsidR="00771E86">
        <w:rPr>
          <w:sz w:val="24"/>
          <w:szCs w:val="24"/>
        </w:rPr>
        <w:t xml:space="preserve">a 6.6. </w:t>
      </w:r>
      <w:r w:rsidRPr="003E2E8F">
        <w:rPr>
          <w:sz w:val="24"/>
          <w:szCs w:val="24"/>
        </w:rPr>
        <w:t xml:space="preserve">této smlouvy, je Objednatel povinen uhradit Dodavateli smluvní pokutu ve </w:t>
      </w:r>
      <w:r w:rsidRPr="00881D1A">
        <w:rPr>
          <w:sz w:val="24"/>
          <w:szCs w:val="24"/>
        </w:rPr>
        <w:t xml:space="preserve">výši </w:t>
      </w:r>
      <w:r w:rsidRPr="00511171">
        <w:rPr>
          <w:sz w:val="24"/>
          <w:szCs w:val="24"/>
        </w:rPr>
        <w:t>0,</w:t>
      </w:r>
      <w:r w:rsidR="00B4366C" w:rsidRPr="00511171">
        <w:rPr>
          <w:sz w:val="24"/>
          <w:szCs w:val="24"/>
        </w:rPr>
        <w:t>05</w:t>
      </w:r>
      <w:r w:rsidRPr="00881D1A">
        <w:rPr>
          <w:sz w:val="24"/>
          <w:szCs w:val="24"/>
        </w:rPr>
        <w:t xml:space="preserve"> % z Ceny</w:t>
      </w:r>
      <w:r w:rsidRPr="003E2E8F">
        <w:rPr>
          <w:sz w:val="24"/>
          <w:szCs w:val="24"/>
        </w:rPr>
        <w:t>, a to za každý započatý den prodlení.</w:t>
      </w:r>
    </w:p>
    <w:p w14:paraId="395883CC" w14:textId="77777777" w:rsidR="003966EC" w:rsidRPr="003E2E8F" w:rsidRDefault="003966EC" w:rsidP="003966EC">
      <w:pPr>
        <w:pStyle w:val="Prosttext"/>
        <w:tabs>
          <w:tab w:val="left" w:pos="0"/>
          <w:tab w:val="left" w:pos="284"/>
        </w:tabs>
        <w:rPr>
          <w:rFonts w:ascii="Times New Roman" w:hAnsi="Times New Roman" w:cs="Times New Roman"/>
          <w:sz w:val="24"/>
          <w:szCs w:val="24"/>
        </w:rPr>
      </w:pPr>
    </w:p>
    <w:p w14:paraId="13C4FAC9"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 xml:space="preserve">Předání a převzetí Předmětu plnění </w:t>
      </w:r>
    </w:p>
    <w:p w14:paraId="06D5A40D" w14:textId="77777777" w:rsidR="003966EC" w:rsidRPr="003E2E8F" w:rsidRDefault="003966EC" w:rsidP="003966EC">
      <w:pPr>
        <w:rPr>
          <w:rFonts w:ascii="Times New Roman" w:hAnsi="Times New Roman"/>
          <w:sz w:val="24"/>
        </w:rPr>
      </w:pPr>
    </w:p>
    <w:p w14:paraId="4D032E96" w14:textId="010FC256" w:rsidR="003966EC" w:rsidRPr="003E2E8F" w:rsidRDefault="003966EC" w:rsidP="003966EC">
      <w:pPr>
        <w:pStyle w:val="Odstavecseseznamem"/>
        <w:numPr>
          <w:ilvl w:val="0"/>
          <w:numId w:val="11"/>
        </w:numPr>
        <w:ind w:left="567" w:hanging="567"/>
        <w:contextualSpacing/>
        <w:jc w:val="both"/>
      </w:pPr>
      <w:r w:rsidRPr="003E2E8F">
        <w:t xml:space="preserve">Závazek Dodavatele dodat Předmět plnění je řádně a včas splněn předáním celé Dodávky bez vad Objednateli v místech plnění dle čl. </w:t>
      </w:r>
      <w:proofErr w:type="gramStart"/>
      <w:r w:rsidRPr="003E2E8F">
        <w:t>4.1.  této</w:t>
      </w:r>
      <w:proofErr w:type="gramEnd"/>
      <w:r w:rsidRPr="003E2E8F">
        <w:t xml:space="preserve"> smlouvy v termínu stanoveném dle čl. 4.3. této smlouvy, a to včetně Komplexní instalace. </w:t>
      </w:r>
    </w:p>
    <w:p w14:paraId="0E1EFC40" w14:textId="77777777" w:rsidR="003966EC" w:rsidRPr="003E2E8F" w:rsidRDefault="003966EC" w:rsidP="003966EC">
      <w:pPr>
        <w:pStyle w:val="Odstavecseseznamem"/>
        <w:ind w:left="709"/>
        <w:jc w:val="both"/>
      </w:pPr>
    </w:p>
    <w:p w14:paraId="55BFC8DD" w14:textId="77777777" w:rsidR="003966EC" w:rsidRPr="003E2E8F" w:rsidRDefault="003966EC" w:rsidP="003966EC">
      <w:pPr>
        <w:pStyle w:val="Odstavecseseznamem"/>
        <w:numPr>
          <w:ilvl w:val="0"/>
          <w:numId w:val="11"/>
        </w:numPr>
        <w:ind w:left="567" w:hanging="567"/>
        <w:contextualSpacing/>
        <w:jc w:val="both"/>
      </w:pPr>
      <w:r w:rsidRPr="003E2E8F">
        <w:t xml:space="preserve">Objednatel převezme od Dodavatele pouze takový Předmět plnění, který je bez zjevných věcných a právních vad. Za věcné vady Předmětu plnění je mimo jiné považován stav, kdy Dodávka nebo její část neodpovídá technickým vlastnostem a součástem Dodávky uvedených v </w:t>
      </w:r>
      <w:r w:rsidRPr="003E2E8F">
        <w:rPr>
          <w:b/>
          <w:u w:val="single"/>
        </w:rPr>
        <w:t>příloze č. 1</w:t>
      </w:r>
      <w:r w:rsidRPr="003E2E8F">
        <w:t xml:space="preserve"> této smlouvy - technických vlastnostech a součástech dodávky předložených Dodavatelem anebo technické specifikaci a požadavkům uvedeným v Zadávací dokumentaci. </w:t>
      </w:r>
    </w:p>
    <w:p w14:paraId="3989A72B" w14:textId="77777777" w:rsidR="003966EC" w:rsidRPr="003E2E8F" w:rsidRDefault="003966EC" w:rsidP="003966EC">
      <w:pPr>
        <w:pStyle w:val="Odstavecseseznamem"/>
        <w:ind w:left="720"/>
      </w:pPr>
    </w:p>
    <w:p w14:paraId="70DEF123" w14:textId="77777777" w:rsidR="003966EC" w:rsidRPr="003E2E8F" w:rsidRDefault="003966EC" w:rsidP="003966EC">
      <w:pPr>
        <w:pStyle w:val="Odstavecseseznamem"/>
        <w:numPr>
          <w:ilvl w:val="0"/>
          <w:numId w:val="11"/>
        </w:numPr>
        <w:ind w:left="567" w:hanging="567"/>
        <w:contextualSpacing/>
        <w:jc w:val="both"/>
      </w:pPr>
      <w:r w:rsidRPr="003E2E8F">
        <w:t xml:space="preserve">Smluvní strany se dohodly, že Dodávka bude předána najednou, v jediné etapě. </w:t>
      </w:r>
    </w:p>
    <w:p w14:paraId="33D5C7B9" w14:textId="77777777" w:rsidR="003966EC" w:rsidRPr="003E2E8F" w:rsidRDefault="003966EC" w:rsidP="003966EC">
      <w:pPr>
        <w:pStyle w:val="Odstavecseseznamem"/>
      </w:pPr>
    </w:p>
    <w:p w14:paraId="2B5BCF5D" w14:textId="51E79CBB" w:rsidR="003966EC" w:rsidRPr="003E2E8F" w:rsidRDefault="003966EC" w:rsidP="003966EC">
      <w:pPr>
        <w:pStyle w:val="Odstavecseseznamem"/>
        <w:numPr>
          <w:ilvl w:val="0"/>
          <w:numId w:val="11"/>
        </w:numPr>
        <w:ind w:left="567" w:hanging="567"/>
        <w:contextualSpacing/>
        <w:jc w:val="both"/>
      </w:pPr>
      <w:r w:rsidRPr="003E2E8F">
        <w:t xml:space="preserve">O řádném předání a převzetí Předmětu plnění sepíší smluvní strany předávací protokol potvrzující, že Dodávka je bez zjevných věcných nebo právních vad, odpovídá specifikaci uvedené v </w:t>
      </w:r>
      <w:r w:rsidRPr="003E2E8F">
        <w:rPr>
          <w:b/>
          <w:u w:val="single"/>
        </w:rPr>
        <w:t>příloze č. 1</w:t>
      </w:r>
      <w:r w:rsidRPr="003E2E8F">
        <w:t xml:space="preserve"> této smlouvy - technických vlastnostech a součástech dodávky </w:t>
      </w:r>
      <w:r w:rsidRPr="003E2E8F">
        <w:lastRenderedPageBreak/>
        <w:t>předložených Dodavatelem i specifikaci a požadavkům uvedeným v Zadávací dokumentaci, byla dodána včetně návodu a včetně ostatní technické dokumentace k Dodávce v českém jazyce, slovenském jazyce nebo angli</w:t>
      </w:r>
      <w:r w:rsidR="00771E86">
        <w:t xml:space="preserve">ckém jazyce </w:t>
      </w:r>
      <w:r w:rsidR="00771E86" w:rsidRPr="00511171">
        <w:t>v</w:t>
      </w:r>
      <w:r w:rsidR="00A7533A">
        <w:t> </w:t>
      </w:r>
      <w:r w:rsidR="00771E86" w:rsidRPr="00511171">
        <w:t>listinné</w:t>
      </w:r>
      <w:r w:rsidR="00A7533A">
        <w:t>, příp. elektronické podobě</w:t>
      </w:r>
      <w:r w:rsidRPr="003E2E8F">
        <w:t xml:space="preserve"> a před jejím předáním byla provedena Komplexní instalace. Předmět plnění je Objednatelem převzat, poté, co Objednatel podepíše předávací protokol. </w:t>
      </w:r>
    </w:p>
    <w:p w14:paraId="7C2EDD60" w14:textId="77777777" w:rsidR="003966EC" w:rsidRPr="003E2E8F" w:rsidRDefault="003966EC" w:rsidP="003966EC">
      <w:pPr>
        <w:pStyle w:val="Odstavecseseznamem"/>
      </w:pPr>
    </w:p>
    <w:p w14:paraId="2CEFADBA" w14:textId="77777777" w:rsidR="003966EC" w:rsidRPr="003E2E8F" w:rsidRDefault="003966EC" w:rsidP="003966EC">
      <w:pPr>
        <w:pStyle w:val="Odstavecseseznamem"/>
        <w:numPr>
          <w:ilvl w:val="0"/>
          <w:numId w:val="11"/>
        </w:numPr>
        <w:ind w:left="567" w:hanging="567"/>
        <w:contextualSpacing/>
        <w:jc w:val="both"/>
      </w:pPr>
      <w:r w:rsidRPr="003E2E8F">
        <w:t>Vlastnické právo k Dodávce přechází z Dodavatele na Objednatele v okamžiku převzetí Dodávky a zaplacením Ceny na základě faktury dle čl. 6.2. této smlouvy. Nebezpečí škody na Dodávce přechází z Dodavatele na Objednatele v okamžiku převzetí Předmětu plnění jako celku Objednatelem.</w:t>
      </w:r>
    </w:p>
    <w:p w14:paraId="709C8658" w14:textId="77777777" w:rsidR="003966EC" w:rsidRPr="003E2E8F" w:rsidRDefault="003966EC" w:rsidP="003966EC">
      <w:pPr>
        <w:rPr>
          <w:rFonts w:ascii="Times New Roman" w:hAnsi="Times New Roman"/>
          <w:b/>
          <w:sz w:val="24"/>
        </w:rPr>
      </w:pPr>
    </w:p>
    <w:p w14:paraId="3FDAC05A"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Smluvní pokuty</w:t>
      </w:r>
    </w:p>
    <w:p w14:paraId="46120334" w14:textId="77777777" w:rsidR="003966EC" w:rsidRPr="003E2E8F" w:rsidRDefault="003966EC" w:rsidP="003966EC">
      <w:pPr>
        <w:pStyle w:val="Prosttext"/>
        <w:shd w:val="clear" w:color="auto" w:fill="FFFFFF"/>
        <w:jc w:val="both"/>
        <w:rPr>
          <w:rFonts w:ascii="Times New Roman" w:hAnsi="Times New Roman" w:cs="Times New Roman"/>
          <w:sz w:val="24"/>
          <w:szCs w:val="24"/>
        </w:rPr>
      </w:pPr>
    </w:p>
    <w:p w14:paraId="3C11B8CF" w14:textId="3D74A34D" w:rsidR="003966EC" w:rsidRPr="00881D1A" w:rsidRDefault="003966EC" w:rsidP="003966EC">
      <w:pPr>
        <w:pStyle w:val="Zptenadresanaoblku"/>
        <w:keepNext/>
        <w:numPr>
          <w:ilvl w:val="1"/>
          <w:numId w:val="5"/>
        </w:numPr>
        <w:ind w:left="567" w:hanging="567"/>
        <w:jc w:val="both"/>
        <w:rPr>
          <w:sz w:val="24"/>
          <w:szCs w:val="24"/>
        </w:rPr>
      </w:pPr>
      <w:r w:rsidRPr="003E2E8F">
        <w:rPr>
          <w:sz w:val="24"/>
          <w:szCs w:val="24"/>
        </w:rPr>
        <w:t xml:space="preserve">Objednatel je oprávněn požadovat po Dodavateli uhrazení smluvní pokuty ve výši </w:t>
      </w:r>
      <w:r w:rsidRPr="00511171">
        <w:rPr>
          <w:sz w:val="24"/>
          <w:szCs w:val="24"/>
        </w:rPr>
        <w:t>0,</w:t>
      </w:r>
      <w:r w:rsidR="00B4366C" w:rsidRPr="00511171">
        <w:rPr>
          <w:sz w:val="24"/>
          <w:szCs w:val="24"/>
        </w:rPr>
        <w:t>05</w:t>
      </w:r>
      <w:r w:rsidRPr="00881D1A">
        <w:rPr>
          <w:sz w:val="24"/>
          <w:szCs w:val="24"/>
        </w:rPr>
        <w:t xml:space="preserve"> % z Ceny za každý započatý den prodlení s dodáním Předmětu plnění či jen jeho části.  </w:t>
      </w:r>
    </w:p>
    <w:p w14:paraId="0EEBABA7" w14:textId="77777777" w:rsidR="003966EC" w:rsidRPr="003E2E8F" w:rsidRDefault="003966EC" w:rsidP="003966EC">
      <w:pPr>
        <w:pStyle w:val="Zptenadresanaoblku"/>
        <w:keepNext/>
        <w:ind w:left="709"/>
        <w:jc w:val="both"/>
        <w:rPr>
          <w:sz w:val="24"/>
          <w:szCs w:val="24"/>
        </w:rPr>
      </w:pPr>
    </w:p>
    <w:p w14:paraId="0224DFF7" w14:textId="3EA993FE" w:rsidR="003966EC" w:rsidRPr="00881D1A" w:rsidRDefault="003966EC" w:rsidP="003966EC">
      <w:pPr>
        <w:pStyle w:val="Zptenadresanaoblku"/>
        <w:keepNext/>
        <w:numPr>
          <w:ilvl w:val="1"/>
          <w:numId w:val="5"/>
        </w:numPr>
        <w:ind w:left="567" w:hanging="567"/>
        <w:jc w:val="both"/>
        <w:rPr>
          <w:sz w:val="24"/>
          <w:szCs w:val="24"/>
        </w:rPr>
      </w:pPr>
      <w:r w:rsidRPr="00881D1A">
        <w:rPr>
          <w:sz w:val="24"/>
          <w:szCs w:val="24"/>
        </w:rPr>
        <w:t xml:space="preserve">Objednatel je oprávněn požadovat po Dodavateli uhrazení smluvní pokuty ve výši </w:t>
      </w:r>
      <w:r w:rsidRPr="00511171">
        <w:rPr>
          <w:sz w:val="24"/>
          <w:szCs w:val="24"/>
        </w:rPr>
        <w:t>0,</w:t>
      </w:r>
      <w:r w:rsidR="00B4366C" w:rsidRPr="00511171">
        <w:rPr>
          <w:sz w:val="24"/>
          <w:szCs w:val="24"/>
        </w:rPr>
        <w:t>05</w:t>
      </w:r>
      <w:r w:rsidRPr="00881D1A">
        <w:rPr>
          <w:sz w:val="24"/>
          <w:szCs w:val="24"/>
        </w:rPr>
        <w:t> % z Ceny za každý započatý den prodlení s odstraněním vady po termínu k odstranění vady stanoveném touto smlouvou nebo způsobem v této smlouvě uvedeným.</w:t>
      </w:r>
    </w:p>
    <w:p w14:paraId="5BB0C658" w14:textId="77777777" w:rsidR="003966EC" w:rsidRPr="003E2E8F" w:rsidRDefault="003966EC" w:rsidP="003966EC">
      <w:pPr>
        <w:pStyle w:val="Odstavecseseznamem"/>
      </w:pPr>
    </w:p>
    <w:p w14:paraId="27B5FFFB" w14:textId="1E730623" w:rsidR="003966EC" w:rsidRPr="00881D1A" w:rsidRDefault="003966EC" w:rsidP="003966EC">
      <w:pPr>
        <w:pStyle w:val="Zptenadresanaoblku"/>
        <w:keepNext/>
        <w:numPr>
          <w:ilvl w:val="1"/>
          <w:numId w:val="5"/>
        </w:numPr>
        <w:ind w:left="567" w:hanging="567"/>
        <w:jc w:val="both"/>
        <w:rPr>
          <w:sz w:val="24"/>
          <w:szCs w:val="24"/>
        </w:rPr>
      </w:pPr>
      <w:r w:rsidRPr="00511171">
        <w:rPr>
          <w:sz w:val="24"/>
          <w:szCs w:val="24"/>
        </w:rPr>
        <w:t>Objednatel je oprávněn požadovat po Dodavateli uhrazení smluvní pokuty ve výši 0,</w:t>
      </w:r>
      <w:r w:rsidR="00B4366C" w:rsidRPr="00511171">
        <w:rPr>
          <w:sz w:val="24"/>
          <w:szCs w:val="24"/>
        </w:rPr>
        <w:t>05</w:t>
      </w:r>
      <w:r w:rsidRPr="00511171">
        <w:rPr>
          <w:sz w:val="24"/>
          <w:szCs w:val="24"/>
        </w:rPr>
        <w:t xml:space="preserve"> % z Ceny za každý započatý den překročení sjednané Doby omezení</w:t>
      </w:r>
      <w:r w:rsidR="00B16545">
        <w:rPr>
          <w:sz w:val="24"/>
          <w:szCs w:val="24"/>
        </w:rPr>
        <w:t xml:space="preserve">, popř. za každý den, ve kterém nastalo omezení </w:t>
      </w:r>
      <w:r w:rsidR="00B16545" w:rsidRPr="00B16545">
        <w:rPr>
          <w:sz w:val="24"/>
          <w:szCs w:val="24"/>
        </w:rPr>
        <w:t>Stávající virtualizační infrastruktury</w:t>
      </w:r>
      <w:r w:rsidR="00B16545">
        <w:rPr>
          <w:sz w:val="24"/>
          <w:szCs w:val="24"/>
        </w:rPr>
        <w:t xml:space="preserve"> dle čl. 2.5. smlouvy,</w:t>
      </w:r>
      <w:r w:rsidR="00B16545" w:rsidRPr="00B16545">
        <w:rPr>
          <w:sz w:val="24"/>
          <w:szCs w:val="24"/>
        </w:rPr>
        <w:t xml:space="preserve"> </w:t>
      </w:r>
      <w:r w:rsidR="00B16545">
        <w:rPr>
          <w:sz w:val="24"/>
          <w:szCs w:val="24"/>
        </w:rPr>
        <w:t xml:space="preserve">aniž by tomu předcházela dohoda smluvních stran. </w:t>
      </w:r>
    </w:p>
    <w:p w14:paraId="0C29FAC8" w14:textId="77777777" w:rsidR="003966EC" w:rsidRPr="003E2E8F" w:rsidRDefault="003966EC" w:rsidP="003966EC">
      <w:pPr>
        <w:pStyle w:val="Zptenadresanaoblku"/>
        <w:keepNext/>
        <w:jc w:val="both"/>
        <w:rPr>
          <w:sz w:val="24"/>
          <w:szCs w:val="24"/>
        </w:rPr>
      </w:pPr>
    </w:p>
    <w:p w14:paraId="41867FC8"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Ustanovení o smluvní pokutě se nikterak nedotýká práva Objednatele požadovat po Dodavateli současně náhradu vzniklé škody v plné výši.</w:t>
      </w:r>
    </w:p>
    <w:p w14:paraId="5FE0ED2D" w14:textId="77777777" w:rsidR="003966EC" w:rsidRPr="003E2E8F" w:rsidRDefault="003966EC" w:rsidP="003966EC">
      <w:pPr>
        <w:pStyle w:val="Zptenadresanaoblku"/>
        <w:keepNext/>
        <w:jc w:val="both"/>
        <w:rPr>
          <w:sz w:val="24"/>
          <w:szCs w:val="24"/>
        </w:rPr>
      </w:pPr>
    </w:p>
    <w:p w14:paraId="52F7C92A"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 xml:space="preserve">Objednatel je oprávněn jednostranně započíst nárok na smluvní pokutu proti nároku Dodavatele na zaplacení Ceny.  </w:t>
      </w:r>
    </w:p>
    <w:p w14:paraId="06ED26BB" w14:textId="77777777" w:rsidR="003966EC" w:rsidRPr="003E2E8F" w:rsidRDefault="003966EC" w:rsidP="003966EC">
      <w:pPr>
        <w:rPr>
          <w:rFonts w:ascii="Times New Roman" w:hAnsi="Times New Roman"/>
          <w:sz w:val="24"/>
        </w:rPr>
      </w:pPr>
    </w:p>
    <w:p w14:paraId="52F37893" w14:textId="77777777" w:rsidR="003966EC" w:rsidRPr="003E2E8F" w:rsidRDefault="003966EC" w:rsidP="003966EC">
      <w:pPr>
        <w:pStyle w:val="Prosttext"/>
        <w:numPr>
          <w:ilvl w:val="0"/>
          <w:numId w:val="5"/>
        </w:numPr>
        <w:tabs>
          <w:tab w:val="left" w:pos="0"/>
          <w:tab w:val="left" w:pos="567"/>
        </w:tabs>
        <w:ind w:left="567" w:hanging="567"/>
        <w:rPr>
          <w:rFonts w:ascii="Times New Roman" w:hAnsi="Times New Roman" w:cs="Times New Roman"/>
          <w:b/>
          <w:sz w:val="24"/>
          <w:szCs w:val="24"/>
        </w:rPr>
      </w:pPr>
      <w:r w:rsidRPr="003E2E8F">
        <w:rPr>
          <w:rFonts w:ascii="Times New Roman" w:hAnsi="Times New Roman" w:cs="Times New Roman"/>
          <w:b/>
          <w:sz w:val="24"/>
          <w:szCs w:val="24"/>
        </w:rPr>
        <w:t>Záruka, záruční servis a odpovědnost za vady</w:t>
      </w:r>
    </w:p>
    <w:p w14:paraId="6165726C" w14:textId="77777777" w:rsidR="003966EC" w:rsidRPr="003E2E8F" w:rsidRDefault="003966EC" w:rsidP="003966EC">
      <w:pPr>
        <w:jc w:val="both"/>
        <w:rPr>
          <w:rFonts w:ascii="Times New Roman" w:hAnsi="Times New Roman"/>
          <w:sz w:val="24"/>
        </w:rPr>
      </w:pPr>
    </w:p>
    <w:p w14:paraId="0BE37CF8" w14:textId="77777777" w:rsidR="003966EC" w:rsidRPr="00656429" w:rsidRDefault="003966EC" w:rsidP="003966EC">
      <w:pPr>
        <w:pStyle w:val="Odstavecseseznamem"/>
        <w:numPr>
          <w:ilvl w:val="1"/>
          <w:numId w:val="5"/>
        </w:numPr>
        <w:ind w:left="567" w:hanging="567"/>
        <w:contextualSpacing/>
        <w:jc w:val="both"/>
      </w:pPr>
      <w:r w:rsidRPr="00656429">
        <w:t xml:space="preserve">Dodavatel poskytuje na předmět Dodávky včetně všech součástí a příslušenství záruku v délce trvání </w:t>
      </w:r>
      <w:r w:rsidRPr="00511171">
        <w:rPr>
          <w:b/>
        </w:rPr>
        <w:t>šedesát (60) měsíců</w:t>
      </w:r>
      <w:r w:rsidRPr="00656429">
        <w:t xml:space="preserve"> ode dne předání a převzetí Předmětu plnění jako celku. Záruka se prodlužuje o dobu, která uplyne ode dne uplatnění reklamace do odstranění vady, na kterou se vztahuje záruka dle této smlouvy. </w:t>
      </w:r>
    </w:p>
    <w:p w14:paraId="313DE081" w14:textId="77777777" w:rsidR="003966EC" w:rsidRPr="003E2E8F" w:rsidRDefault="003966EC" w:rsidP="003966EC">
      <w:pPr>
        <w:pStyle w:val="Odstavecseseznamem"/>
        <w:ind w:left="709"/>
        <w:jc w:val="both"/>
      </w:pPr>
    </w:p>
    <w:p w14:paraId="2DDA875C" w14:textId="77777777" w:rsidR="003966EC" w:rsidRPr="003E2E8F" w:rsidRDefault="003966EC" w:rsidP="003966EC">
      <w:pPr>
        <w:pStyle w:val="Odstavecseseznamem"/>
        <w:numPr>
          <w:ilvl w:val="1"/>
          <w:numId w:val="5"/>
        </w:numPr>
        <w:ind w:left="567" w:hanging="567"/>
        <w:contextualSpacing/>
        <w:jc w:val="both"/>
      </w:pPr>
      <w:r w:rsidRPr="003E2E8F">
        <w:t xml:space="preserve">Poskytnutá záruka znamená, že Dodávka bude mít po dobu trvání záruky dle této smlouvy vlastnosti odpovídající technické specifikaci, která je uvedena v </w:t>
      </w:r>
      <w:r w:rsidRPr="003E2E8F">
        <w:rPr>
          <w:b/>
          <w:u w:val="single"/>
        </w:rPr>
        <w:t>příloze č. 1</w:t>
      </w:r>
      <w:r w:rsidRPr="003E2E8F">
        <w:t xml:space="preserve"> této smlouvy, a bude bez jakýchkoliv omezení způsobilá k užívání ke sjednanému účelu.</w:t>
      </w:r>
    </w:p>
    <w:p w14:paraId="3387ADBD" w14:textId="55814F63" w:rsidR="003966EC" w:rsidRDefault="003966EC" w:rsidP="003966EC">
      <w:pPr>
        <w:pStyle w:val="Odstavecseseznamem"/>
        <w:jc w:val="both"/>
      </w:pPr>
    </w:p>
    <w:p w14:paraId="5CCF5DDB" w14:textId="4167D3CF" w:rsidR="00656429" w:rsidRDefault="00656429" w:rsidP="003966EC">
      <w:pPr>
        <w:pStyle w:val="Odstavecseseznamem"/>
        <w:jc w:val="both"/>
      </w:pPr>
    </w:p>
    <w:p w14:paraId="47357F5F" w14:textId="77777777" w:rsidR="00656429" w:rsidRPr="003E2E8F" w:rsidRDefault="00656429" w:rsidP="003966EC">
      <w:pPr>
        <w:pStyle w:val="Odstavecseseznamem"/>
        <w:jc w:val="both"/>
      </w:pPr>
    </w:p>
    <w:p w14:paraId="7720F2EA" w14:textId="51F50D2E" w:rsidR="003966EC" w:rsidRPr="003E2E8F" w:rsidRDefault="003966EC" w:rsidP="003966EC">
      <w:pPr>
        <w:pStyle w:val="Odstavecseseznamem"/>
        <w:numPr>
          <w:ilvl w:val="1"/>
          <w:numId w:val="5"/>
        </w:numPr>
        <w:ind w:left="567" w:hanging="567"/>
        <w:contextualSpacing/>
        <w:jc w:val="both"/>
      </w:pPr>
      <w:r w:rsidRPr="003E2E8F">
        <w:lastRenderedPageBreak/>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14:paraId="4613F13F" w14:textId="77777777" w:rsidR="003966EC" w:rsidRPr="003E2E8F" w:rsidRDefault="003966EC" w:rsidP="003966EC">
      <w:pPr>
        <w:pStyle w:val="Odstavecseseznamem"/>
        <w:jc w:val="both"/>
      </w:pPr>
    </w:p>
    <w:p w14:paraId="4F2C1A2D" w14:textId="149FECCB" w:rsidR="003966EC" w:rsidRPr="00B117D5" w:rsidRDefault="003966EC" w:rsidP="003966EC">
      <w:pPr>
        <w:pStyle w:val="Odstavecseseznamem"/>
        <w:numPr>
          <w:ilvl w:val="1"/>
          <w:numId w:val="5"/>
        </w:numPr>
        <w:ind w:left="567" w:hanging="567"/>
        <w:contextualSpacing/>
        <w:jc w:val="both"/>
        <w:rPr>
          <w:sz w:val="28"/>
        </w:rPr>
      </w:pPr>
      <w:r w:rsidRPr="00511171">
        <w:t>Objednatelem nahlášené vady Zařízení budou odstraňovány v místě plnění dle čl. 4.1. této smlouvy</w:t>
      </w:r>
      <w:r w:rsidR="00271EBD">
        <w:t xml:space="preserve"> </w:t>
      </w:r>
      <w:r w:rsidR="00291A7E">
        <w:t>ve lhůtě dle</w:t>
      </w:r>
      <w:r w:rsidR="00271EBD">
        <w:t> čl. 10.</w:t>
      </w:r>
      <w:r w:rsidR="00511171">
        <w:t>2</w:t>
      </w:r>
      <w:r w:rsidR="00291A7E">
        <w:t>.</w:t>
      </w:r>
      <w:r w:rsidR="00271EBD">
        <w:t xml:space="preserve"> této smlouvy</w:t>
      </w:r>
      <w:r w:rsidRPr="00511171">
        <w:t xml:space="preserve">. </w:t>
      </w:r>
    </w:p>
    <w:p w14:paraId="69F521C9" w14:textId="77777777" w:rsidR="003966EC" w:rsidRPr="003E2E8F" w:rsidRDefault="003966EC" w:rsidP="003966EC">
      <w:pPr>
        <w:jc w:val="both"/>
        <w:rPr>
          <w:rFonts w:ascii="Times New Roman" w:hAnsi="Times New Roman"/>
          <w:sz w:val="24"/>
        </w:rPr>
      </w:pPr>
    </w:p>
    <w:p w14:paraId="7C1E1C5E"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 xml:space="preserve">V případě, že stejná vada vznikne v průběhu záruční doby již opakovaně, má Objednatel v případě dalšího, tedy minimálně druhého v pořadí, výskytu stejné vady právo na výměnu takové poruchové části Dodávky, i kdyby byla vada odstranitelná opravou. Pokud již po první analýze vady bude zjištěno, že je vada neodstranitelná, má Objednatel právo na dodání nového Zařízení. </w:t>
      </w:r>
    </w:p>
    <w:p w14:paraId="2A33481F" w14:textId="77777777" w:rsidR="003966EC" w:rsidRPr="003E2E8F" w:rsidRDefault="003966EC" w:rsidP="003966EC">
      <w:pPr>
        <w:rPr>
          <w:rFonts w:ascii="Times New Roman" w:hAnsi="Times New Roman"/>
          <w:sz w:val="24"/>
        </w:rPr>
      </w:pPr>
    </w:p>
    <w:p w14:paraId="0C629E6A"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Za odstranění vady, na kterou se vztahuje záruka dle této smlouvy, se považuje stav, kdy je příslušná součást Dodávky bez reklamovaných vad předána Objednateli a způsobilá k užívání ke sjednanému účelu bez omezení.</w:t>
      </w:r>
    </w:p>
    <w:p w14:paraId="3E63F11F" w14:textId="77777777" w:rsidR="003966EC" w:rsidRPr="003E2E8F" w:rsidRDefault="003966EC" w:rsidP="003966EC">
      <w:pPr>
        <w:pStyle w:val="Zptenadresanaoblku"/>
        <w:keepNext/>
        <w:jc w:val="both"/>
        <w:rPr>
          <w:sz w:val="24"/>
          <w:szCs w:val="24"/>
        </w:rPr>
      </w:pPr>
    </w:p>
    <w:p w14:paraId="1B25F6F9"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 xml:space="preserve">Dodavatel se zavazuje udělit Objednateli souhlas s případným postoupením práv a povinností z této smlouvy vztahujícím se k zárukám nabyvateli Dodávky v případě, že Objednatel v průběhu trvání záruk dle této smlouvy převede vlastnické právo k Dodávce třetí osobě. </w:t>
      </w:r>
    </w:p>
    <w:p w14:paraId="1A807797" w14:textId="77777777" w:rsidR="003966EC" w:rsidRPr="003E2E8F" w:rsidRDefault="003966EC" w:rsidP="003966EC">
      <w:pPr>
        <w:pStyle w:val="Prosttext"/>
        <w:shd w:val="clear" w:color="auto" w:fill="FFFFFF"/>
        <w:jc w:val="both"/>
        <w:rPr>
          <w:rFonts w:ascii="Times New Roman" w:hAnsi="Times New Roman" w:cs="Times New Roman"/>
          <w:sz w:val="24"/>
          <w:szCs w:val="24"/>
        </w:rPr>
      </w:pPr>
    </w:p>
    <w:p w14:paraId="4D789A1F" w14:textId="77777777" w:rsidR="003966EC" w:rsidRPr="003E2E8F" w:rsidRDefault="003966EC" w:rsidP="003966EC">
      <w:pPr>
        <w:pStyle w:val="Prosttext"/>
        <w:numPr>
          <w:ilvl w:val="0"/>
          <w:numId w:val="5"/>
        </w:numPr>
        <w:tabs>
          <w:tab w:val="left" w:pos="0"/>
          <w:tab w:val="left" w:pos="284"/>
        </w:tabs>
        <w:ind w:left="567" w:hanging="567"/>
        <w:rPr>
          <w:rFonts w:ascii="Times New Roman" w:hAnsi="Times New Roman" w:cs="Times New Roman"/>
          <w:b/>
          <w:sz w:val="24"/>
          <w:szCs w:val="24"/>
        </w:rPr>
      </w:pPr>
      <w:r w:rsidRPr="003E2E8F">
        <w:rPr>
          <w:rFonts w:ascii="Times New Roman" w:hAnsi="Times New Roman" w:cs="Times New Roman"/>
          <w:b/>
          <w:sz w:val="24"/>
          <w:szCs w:val="24"/>
        </w:rPr>
        <w:t>Servisní služby a komplexní technologická podpora</w:t>
      </w:r>
    </w:p>
    <w:p w14:paraId="26BD6EEE" w14:textId="77777777" w:rsidR="003966EC" w:rsidRPr="003E2E8F" w:rsidRDefault="003966EC" w:rsidP="003966EC">
      <w:pPr>
        <w:pStyle w:val="Zptenadresanaoblku"/>
        <w:keepNext/>
        <w:jc w:val="both"/>
        <w:rPr>
          <w:b/>
          <w:sz w:val="24"/>
          <w:szCs w:val="24"/>
        </w:rPr>
      </w:pPr>
    </w:p>
    <w:p w14:paraId="4C5567DE" w14:textId="77777777" w:rsidR="003966EC" w:rsidRPr="00511171" w:rsidRDefault="003966EC" w:rsidP="003966EC">
      <w:pPr>
        <w:pStyle w:val="Odstavecseseznamem"/>
        <w:numPr>
          <w:ilvl w:val="1"/>
          <w:numId w:val="5"/>
        </w:numPr>
        <w:ind w:left="567" w:hanging="567"/>
        <w:contextualSpacing/>
        <w:jc w:val="both"/>
      </w:pPr>
      <w:r w:rsidRPr="00511171">
        <w:t>Dodavatel se zavazuje v rámci sjednané Ceny poskytovat Objednateli technologickou podporu k Dodávce včetně aktualizace příslušného softwaru, je-li její součástí, a k ní příslušné technické podpory výrobce v rozsahu záruční doby uvedené v čl. 9.1. této smlouvy.</w:t>
      </w:r>
    </w:p>
    <w:p w14:paraId="037E8D76" w14:textId="77777777" w:rsidR="003966EC" w:rsidRPr="00511171" w:rsidRDefault="003966EC" w:rsidP="003966EC">
      <w:pPr>
        <w:pStyle w:val="Zptenadresanaoblku"/>
        <w:keepNext/>
        <w:ind w:left="1080"/>
        <w:jc w:val="both"/>
        <w:rPr>
          <w:b/>
          <w:sz w:val="24"/>
          <w:szCs w:val="24"/>
        </w:rPr>
      </w:pPr>
    </w:p>
    <w:p w14:paraId="2905AB3B" w14:textId="119D0079" w:rsidR="003966EC" w:rsidRPr="00511171" w:rsidRDefault="003966EC" w:rsidP="003966EC">
      <w:pPr>
        <w:pStyle w:val="Zptenadresanaoblku"/>
        <w:keepNext/>
        <w:numPr>
          <w:ilvl w:val="1"/>
          <w:numId w:val="5"/>
        </w:numPr>
        <w:ind w:left="567" w:hanging="567"/>
        <w:jc w:val="both"/>
      </w:pPr>
      <w:r w:rsidRPr="00511171">
        <w:rPr>
          <w:sz w:val="24"/>
          <w:szCs w:val="24"/>
        </w:rPr>
        <w:t xml:space="preserve">Dodavatel se dále v rámci sjednané Ceny zavazuje zajišťovat po celou dobu trvání záruční doby dle čl. 9.1. této smlouvy nepřetržitou servisní pohotovost v režimu ON-SITE NBD (5x9) (po-pá, </w:t>
      </w:r>
      <w:proofErr w:type="gramStart"/>
      <w:r w:rsidRPr="00511171">
        <w:rPr>
          <w:sz w:val="24"/>
          <w:szCs w:val="24"/>
        </w:rPr>
        <w:t>8-17h</w:t>
      </w:r>
      <w:proofErr w:type="gramEnd"/>
      <w:r w:rsidRPr="00511171">
        <w:rPr>
          <w:sz w:val="24"/>
          <w:szCs w:val="24"/>
        </w:rPr>
        <w:t xml:space="preserve">) spočívající </w:t>
      </w:r>
      <w:r w:rsidR="00547B57">
        <w:rPr>
          <w:sz w:val="24"/>
          <w:szCs w:val="24"/>
        </w:rPr>
        <w:t>v</w:t>
      </w:r>
      <w:r w:rsidR="00763CC5">
        <w:rPr>
          <w:sz w:val="24"/>
          <w:szCs w:val="24"/>
        </w:rPr>
        <w:t xml:space="preserve"> </w:t>
      </w:r>
      <w:r w:rsidRPr="00511171">
        <w:rPr>
          <w:sz w:val="24"/>
          <w:szCs w:val="24"/>
        </w:rPr>
        <w:t xml:space="preserve">zajištění přítomnosti technika Dodavatele na místě plnění dle čl. 4.1. této smlouvy a </w:t>
      </w:r>
      <w:r w:rsidR="00271EBD">
        <w:rPr>
          <w:sz w:val="24"/>
          <w:szCs w:val="24"/>
        </w:rPr>
        <w:t>odstranění vady</w:t>
      </w:r>
      <w:r w:rsidRPr="00511171">
        <w:rPr>
          <w:sz w:val="24"/>
          <w:szCs w:val="24"/>
        </w:rPr>
        <w:t xml:space="preserve"> nejpozději následující pracovní den od doručení žádosti. Dodavatel se zavazuje přijímat žádosti o servisní zásahy prostřednictvím svého e-mailu uvedeného v záhlaví této smlouvy. </w:t>
      </w:r>
    </w:p>
    <w:p w14:paraId="5986B539" w14:textId="77777777" w:rsidR="003966EC" w:rsidRPr="00B117D5" w:rsidRDefault="003966EC" w:rsidP="003966EC">
      <w:pPr>
        <w:pStyle w:val="Zptenadresanaoblku"/>
        <w:keepNext/>
        <w:ind w:left="567"/>
        <w:jc w:val="both"/>
      </w:pPr>
    </w:p>
    <w:p w14:paraId="1FE32DCA" w14:textId="77777777" w:rsidR="003966EC" w:rsidRPr="00B117D5" w:rsidRDefault="003966EC" w:rsidP="003966EC">
      <w:pPr>
        <w:pStyle w:val="Zptenadresanaoblku"/>
        <w:keepNext/>
        <w:numPr>
          <w:ilvl w:val="1"/>
          <w:numId w:val="5"/>
        </w:numPr>
        <w:ind w:left="567" w:hanging="567"/>
        <w:jc w:val="both"/>
        <w:rPr>
          <w:sz w:val="24"/>
          <w:szCs w:val="24"/>
        </w:rPr>
      </w:pPr>
      <w:r w:rsidRPr="00B117D5">
        <w:rPr>
          <w:sz w:val="24"/>
          <w:szCs w:val="24"/>
        </w:rPr>
        <w:t xml:space="preserve">Dodavatel se zavazuje zajistit pro Objednatele dodání náhradních dílů pro Dodávku ve lhůtě nejméně </w:t>
      </w:r>
      <w:r w:rsidRPr="00511171">
        <w:rPr>
          <w:sz w:val="24"/>
          <w:szCs w:val="24"/>
        </w:rPr>
        <w:t>pět (5) let</w:t>
      </w:r>
      <w:r w:rsidRPr="00B117D5">
        <w:rPr>
          <w:sz w:val="24"/>
          <w:szCs w:val="24"/>
        </w:rPr>
        <w:t xml:space="preserve"> od podpisu předávacího protokolu k Předmětu plnění.</w:t>
      </w:r>
    </w:p>
    <w:p w14:paraId="69606F4E" w14:textId="77777777" w:rsidR="003966EC" w:rsidRPr="003E2E8F" w:rsidRDefault="003966EC" w:rsidP="003966EC">
      <w:pPr>
        <w:pStyle w:val="Zptenadresanaoblku"/>
        <w:keepNext/>
        <w:ind w:left="567"/>
        <w:jc w:val="both"/>
        <w:rPr>
          <w:sz w:val="24"/>
          <w:szCs w:val="24"/>
        </w:rPr>
      </w:pPr>
    </w:p>
    <w:p w14:paraId="339AE3C5" w14:textId="77777777" w:rsidR="003966EC" w:rsidRPr="003E2E8F" w:rsidRDefault="003966EC" w:rsidP="003966EC">
      <w:pPr>
        <w:pStyle w:val="Zptenadresanaoblku"/>
        <w:keepNext/>
        <w:numPr>
          <w:ilvl w:val="1"/>
          <w:numId w:val="5"/>
        </w:numPr>
        <w:ind w:left="567" w:hanging="567"/>
        <w:jc w:val="both"/>
        <w:rPr>
          <w:sz w:val="24"/>
          <w:szCs w:val="24"/>
        </w:rPr>
      </w:pPr>
      <w:r w:rsidRPr="003E2E8F">
        <w:rPr>
          <w:sz w:val="24"/>
          <w:szCs w:val="24"/>
        </w:rPr>
        <w:t xml:space="preserve">Servisní služby musí být poskytovány v českém jazyce. </w:t>
      </w:r>
    </w:p>
    <w:p w14:paraId="5820CDA3" w14:textId="676E41F8" w:rsidR="003966EC" w:rsidRDefault="003966EC" w:rsidP="003966EC">
      <w:pPr>
        <w:jc w:val="both"/>
        <w:rPr>
          <w:rFonts w:ascii="Times New Roman" w:hAnsi="Times New Roman"/>
          <w:sz w:val="24"/>
        </w:rPr>
      </w:pPr>
    </w:p>
    <w:p w14:paraId="0BE5C294" w14:textId="4D485694" w:rsidR="00B117D5" w:rsidRDefault="00B117D5" w:rsidP="003966EC">
      <w:pPr>
        <w:jc w:val="both"/>
        <w:rPr>
          <w:rFonts w:ascii="Times New Roman" w:hAnsi="Times New Roman"/>
          <w:sz w:val="24"/>
        </w:rPr>
      </w:pPr>
    </w:p>
    <w:p w14:paraId="6B2E59FC" w14:textId="77777777" w:rsidR="00B117D5" w:rsidRPr="003E2E8F" w:rsidRDefault="00B117D5" w:rsidP="003966EC">
      <w:pPr>
        <w:jc w:val="both"/>
        <w:rPr>
          <w:rFonts w:ascii="Times New Roman" w:hAnsi="Times New Roman"/>
          <w:sz w:val="24"/>
        </w:rPr>
      </w:pPr>
    </w:p>
    <w:p w14:paraId="7D7DD495" w14:textId="77777777" w:rsidR="003966EC" w:rsidRPr="003E2E8F" w:rsidRDefault="003966EC" w:rsidP="003966EC">
      <w:pPr>
        <w:pStyle w:val="Prosttext"/>
        <w:numPr>
          <w:ilvl w:val="0"/>
          <w:numId w:val="5"/>
        </w:numPr>
        <w:tabs>
          <w:tab w:val="left" w:pos="0"/>
          <w:tab w:val="left" w:pos="284"/>
        </w:tabs>
        <w:ind w:left="567" w:hanging="567"/>
        <w:rPr>
          <w:rFonts w:ascii="Times New Roman" w:hAnsi="Times New Roman" w:cs="Times New Roman"/>
          <w:b/>
          <w:sz w:val="24"/>
          <w:szCs w:val="24"/>
        </w:rPr>
      </w:pPr>
      <w:r w:rsidRPr="003E2E8F">
        <w:rPr>
          <w:rFonts w:ascii="Times New Roman" w:hAnsi="Times New Roman" w:cs="Times New Roman"/>
          <w:b/>
          <w:sz w:val="24"/>
          <w:szCs w:val="24"/>
        </w:rPr>
        <w:t>Odstoupení od smlouvy</w:t>
      </w:r>
    </w:p>
    <w:p w14:paraId="5F514752" w14:textId="77777777" w:rsidR="003966EC" w:rsidRPr="003E2E8F" w:rsidRDefault="003966EC" w:rsidP="003966EC">
      <w:pPr>
        <w:rPr>
          <w:rFonts w:ascii="Times New Roman" w:hAnsi="Times New Roman"/>
          <w:sz w:val="24"/>
        </w:rPr>
      </w:pPr>
    </w:p>
    <w:p w14:paraId="4C2A03E8" w14:textId="77777777" w:rsidR="003966EC" w:rsidRPr="003E2E8F" w:rsidRDefault="003966EC" w:rsidP="003966EC">
      <w:pPr>
        <w:pStyle w:val="Odstavecseseznamem"/>
        <w:numPr>
          <w:ilvl w:val="1"/>
          <w:numId w:val="5"/>
        </w:numPr>
        <w:ind w:left="567" w:hanging="567"/>
        <w:contextualSpacing/>
        <w:jc w:val="both"/>
      </w:pPr>
      <w:r w:rsidRPr="003E2E8F">
        <w:t>Dodavatel má právo odstoupit od této smlouvy z důvodů stanovených zákonem a/nebo v případě, že Objednatel je v prodlení více než třicet (30) dnů s úhradou Ceny.</w:t>
      </w:r>
    </w:p>
    <w:p w14:paraId="02E4C370" w14:textId="77777777" w:rsidR="003966EC" w:rsidRPr="003E2E8F" w:rsidRDefault="003966EC" w:rsidP="003966EC">
      <w:pPr>
        <w:pStyle w:val="Odstavecseseznamem"/>
        <w:ind w:left="1080"/>
      </w:pPr>
    </w:p>
    <w:p w14:paraId="1D2A3F3C" w14:textId="48551A58" w:rsidR="003966EC" w:rsidRPr="003E2E8F" w:rsidRDefault="003966EC" w:rsidP="003966EC">
      <w:pPr>
        <w:pStyle w:val="Odstavecseseznamem"/>
        <w:numPr>
          <w:ilvl w:val="1"/>
          <w:numId w:val="5"/>
        </w:numPr>
        <w:ind w:left="567" w:hanging="567"/>
        <w:contextualSpacing/>
      </w:pPr>
      <w:r w:rsidRPr="003E2E8F">
        <w:t xml:space="preserve">Objednatel má právo odstoupit od této smlouvy </w:t>
      </w:r>
      <w:r w:rsidR="00BF43ED">
        <w:t xml:space="preserve">z důvodů stanovených zákonem a dále </w:t>
      </w:r>
      <w:r w:rsidRPr="003E2E8F">
        <w:t>zejména v případě, že:</w:t>
      </w:r>
    </w:p>
    <w:p w14:paraId="78C8A654" w14:textId="77777777" w:rsidR="003966EC" w:rsidRPr="003E2E8F" w:rsidRDefault="003966EC" w:rsidP="003966EC">
      <w:pPr>
        <w:rPr>
          <w:rFonts w:ascii="Times New Roman" w:hAnsi="Times New Roman"/>
          <w:sz w:val="24"/>
        </w:rPr>
      </w:pPr>
    </w:p>
    <w:p w14:paraId="44A1EAF0" w14:textId="77777777" w:rsidR="003966EC" w:rsidRPr="003E2E8F" w:rsidRDefault="003966EC" w:rsidP="003966EC">
      <w:pPr>
        <w:pStyle w:val="Odstavecseseznamem"/>
        <w:numPr>
          <w:ilvl w:val="0"/>
          <w:numId w:val="9"/>
        </w:numPr>
        <w:contextualSpacing/>
        <w:jc w:val="both"/>
      </w:pPr>
      <w:r w:rsidRPr="003E2E8F">
        <w:t xml:space="preserve">Dodavatel nedodá Předmět plnění ve stanovené lhůtě, </w:t>
      </w:r>
    </w:p>
    <w:p w14:paraId="12BECDEF" w14:textId="77777777" w:rsidR="003966EC" w:rsidRPr="003E2E8F" w:rsidRDefault="003966EC" w:rsidP="003966EC">
      <w:pPr>
        <w:pStyle w:val="Odstavecseseznamem"/>
        <w:ind w:left="1068"/>
        <w:jc w:val="both"/>
      </w:pPr>
    </w:p>
    <w:p w14:paraId="3CEF0E02" w14:textId="4F27E671" w:rsidR="003966EC" w:rsidRPr="003E2E8F" w:rsidRDefault="003966EC" w:rsidP="003966EC">
      <w:pPr>
        <w:pStyle w:val="Odstavecseseznamem"/>
        <w:numPr>
          <w:ilvl w:val="0"/>
          <w:numId w:val="9"/>
        </w:numPr>
        <w:contextualSpacing/>
        <w:jc w:val="both"/>
      </w:pPr>
      <w:r w:rsidRPr="003E2E8F">
        <w:t>Dodávka nebude odpovídat technické specifikaci Objednatele dle Zadávací dokumentace a/nebo podmínkám této smlouvy,</w:t>
      </w:r>
      <w:r w:rsidR="0055617B">
        <w:t xml:space="preserve"> zejména jejímu čl. 2., </w:t>
      </w:r>
      <w:r w:rsidRPr="003E2E8F">
        <w:t xml:space="preserve">a to </w:t>
      </w:r>
      <w:r w:rsidR="0055617B">
        <w:t>byť i jen z</w:t>
      </w:r>
      <w:r w:rsidR="00931434">
        <w:t xml:space="preserve"> </w:t>
      </w:r>
      <w:r w:rsidR="0055617B">
        <w:t>části;</w:t>
      </w:r>
    </w:p>
    <w:p w14:paraId="39F947CE" w14:textId="77777777" w:rsidR="003966EC" w:rsidRPr="003E2E8F" w:rsidRDefault="003966EC" w:rsidP="003966EC">
      <w:pPr>
        <w:pStyle w:val="Odstavecseseznamem"/>
        <w:ind w:left="1068"/>
        <w:jc w:val="both"/>
      </w:pPr>
    </w:p>
    <w:p w14:paraId="2B4484F3" w14:textId="37F66967" w:rsidR="003966EC" w:rsidRPr="003E2E8F" w:rsidRDefault="003966EC" w:rsidP="003966EC">
      <w:pPr>
        <w:pStyle w:val="Odstavecseseznamem"/>
        <w:numPr>
          <w:ilvl w:val="0"/>
          <w:numId w:val="9"/>
        </w:numPr>
        <w:contextualSpacing/>
        <w:jc w:val="both"/>
      </w:pPr>
      <w:r w:rsidRPr="003E2E8F">
        <w:t>Dodavatel nesplní Požadavek k</w:t>
      </w:r>
      <w:r w:rsidR="0055617B">
        <w:t>ompatibility, a to i jen zčásti;</w:t>
      </w:r>
    </w:p>
    <w:p w14:paraId="7EAD3351" w14:textId="77777777" w:rsidR="003966EC" w:rsidRPr="003E2E8F" w:rsidRDefault="003966EC" w:rsidP="003966EC">
      <w:pPr>
        <w:pStyle w:val="Odstavecseseznamem"/>
      </w:pPr>
    </w:p>
    <w:p w14:paraId="5596B0D9" w14:textId="74B83014" w:rsidR="003966EC" w:rsidRPr="003E2E8F" w:rsidRDefault="003966EC" w:rsidP="003966EC">
      <w:pPr>
        <w:pStyle w:val="Odstavecseseznamem"/>
        <w:numPr>
          <w:ilvl w:val="0"/>
          <w:numId w:val="9"/>
        </w:numPr>
        <w:contextualSpacing/>
        <w:jc w:val="both"/>
      </w:pPr>
      <w:r w:rsidRPr="003E2E8F">
        <w:t>Dojde k překročení Doby omezení, a to o více než</w:t>
      </w:r>
      <w:r w:rsidR="00D93160">
        <w:t xml:space="preserve"> </w:t>
      </w:r>
      <w:r w:rsidR="00931434">
        <w:t>dvacet čtyři (</w:t>
      </w:r>
      <w:r w:rsidR="00D93160">
        <w:t>24</w:t>
      </w:r>
      <w:r w:rsidR="00931434">
        <w:t>)</w:t>
      </w:r>
      <w:r w:rsidR="00D93160">
        <w:t xml:space="preserve"> hodin</w:t>
      </w:r>
      <w:r w:rsidR="0055617B">
        <w:t>;</w:t>
      </w:r>
    </w:p>
    <w:p w14:paraId="110B4994" w14:textId="77777777" w:rsidR="003966EC" w:rsidRPr="003E2E8F" w:rsidRDefault="003966EC" w:rsidP="003966EC">
      <w:pPr>
        <w:pStyle w:val="Odstavecseseznamem"/>
      </w:pPr>
    </w:p>
    <w:p w14:paraId="791276F2" w14:textId="77777777" w:rsidR="003966EC" w:rsidRPr="003E2E8F" w:rsidRDefault="003966EC" w:rsidP="003966EC">
      <w:pPr>
        <w:pStyle w:val="Odstavecseseznamem"/>
        <w:numPr>
          <w:ilvl w:val="0"/>
          <w:numId w:val="9"/>
        </w:numPr>
        <w:contextualSpacing/>
        <w:jc w:val="both"/>
      </w:pPr>
      <w:r w:rsidRPr="003E2E8F">
        <w:t xml:space="preserve">Dodavatel nepředloží Objednateli k jeho žádosti Potvrzení výrobce, a to ani </w:t>
      </w:r>
      <w:r w:rsidRPr="0055617B">
        <w:t>do tří (3) dnů</w:t>
      </w:r>
      <w:r w:rsidRPr="003E2E8F">
        <w:t xml:space="preserve"> ode dne doručení žádosti Objednatele;</w:t>
      </w:r>
    </w:p>
    <w:p w14:paraId="546A2D5B" w14:textId="77777777" w:rsidR="003966EC" w:rsidRPr="003E2E8F" w:rsidRDefault="003966EC" w:rsidP="003966EC">
      <w:pPr>
        <w:jc w:val="both"/>
        <w:rPr>
          <w:rFonts w:ascii="Times New Roman" w:hAnsi="Times New Roman"/>
          <w:sz w:val="24"/>
        </w:rPr>
      </w:pPr>
    </w:p>
    <w:p w14:paraId="085AD740" w14:textId="59196487" w:rsidR="003966EC" w:rsidRPr="003E2E8F" w:rsidRDefault="003966EC" w:rsidP="003966EC">
      <w:pPr>
        <w:pStyle w:val="Odstavecseseznamem"/>
        <w:numPr>
          <w:ilvl w:val="0"/>
          <w:numId w:val="9"/>
        </w:numPr>
        <w:contextualSpacing/>
        <w:jc w:val="both"/>
      </w:pPr>
      <w:r w:rsidRPr="003E2E8F">
        <w:t xml:space="preserve">Dodavatel nedoloží Objednateli k jeho žádosti uzavření Dohody o podpoře a/nebo možnost Přístupu k dokumentaci, a to ani </w:t>
      </w:r>
      <w:r w:rsidRPr="0059773D">
        <w:t>do tří (3) dnů</w:t>
      </w:r>
      <w:r w:rsidRPr="003E2E8F">
        <w:t xml:space="preserve"> ode dne </w:t>
      </w:r>
      <w:r w:rsidR="0048191A">
        <w:t>předání Předmětu plnění</w:t>
      </w:r>
      <w:r w:rsidRPr="003E2E8F">
        <w:t>;</w:t>
      </w:r>
    </w:p>
    <w:p w14:paraId="46FEBCBE" w14:textId="77777777" w:rsidR="003966EC" w:rsidRPr="003E2E8F" w:rsidRDefault="003966EC" w:rsidP="00BF43ED"/>
    <w:p w14:paraId="359B9E1D" w14:textId="7F6AD53A" w:rsidR="003966EC" w:rsidRPr="003E2E8F" w:rsidRDefault="003966EC" w:rsidP="00511171">
      <w:pPr>
        <w:pStyle w:val="Odstavecseseznamem"/>
        <w:numPr>
          <w:ilvl w:val="0"/>
          <w:numId w:val="9"/>
        </w:numPr>
        <w:contextualSpacing/>
        <w:jc w:val="both"/>
      </w:pPr>
      <w:r w:rsidRPr="003E2E8F">
        <w:t xml:space="preserve">během prvních třiceti (30) dnů od podpisu předávacího protokolu se vyskytnou na předmětu Dodávky vady, které nebudou řádně odstraněny ve lhůtě dle čl. </w:t>
      </w:r>
      <w:r w:rsidR="002C7A05">
        <w:t>10</w:t>
      </w:r>
      <w:r w:rsidRPr="003E2E8F">
        <w:t>.</w:t>
      </w:r>
      <w:r w:rsidR="002C7A05">
        <w:t>2</w:t>
      </w:r>
      <w:r w:rsidRPr="003E2E8F">
        <w:t>. této smlouvy</w:t>
      </w:r>
      <w:r w:rsidR="004E783C">
        <w:t>;</w:t>
      </w:r>
    </w:p>
    <w:p w14:paraId="2E0D9740" w14:textId="77777777" w:rsidR="003966EC" w:rsidRPr="003E2E8F" w:rsidRDefault="003966EC" w:rsidP="003966EC">
      <w:pPr>
        <w:pStyle w:val="Odstavecseseznamem"/>
        <w:ind w:left="1068"/>
      </w:pPr>
    </w:p>
    <w:p w14:paraId="5A704E7C" w14:textId="408313FF" w:rsidR="003966EC" w:rsidRPr="003E2E8F" w:rsidRDefault="003966EC" w:rsidP="003966EC">
      <w:pPr>
        <w:pStyle w:val="Odstavecseseznamem"/>
        <w:numPr>
          <w:ilvl w:val="0"/>
          <w:numId w:val="9"/>
        </w:numPr>
        <w:contextualSpacing/>
      </w:pPr>
      <w:r w:rsidRPr="003E2E8F">
        <w:t xml:space="preserve">v záruční době se na předmětu Dodávky vyskytne vada či vady, kdy celková doba pro jejich odstranění bude v jednom kalendářním čtvrtletí delší než </w:t>
      </w:r>
      <w:r>
        <w:t>deset (</w:t>
      </w:r>
      <w:r w:rsidRPr="003E2E8F">
        <w:t>10</w:t>
      </w:r>
      <w:r>
        <w:t>)</w:t>
      </w:r>
      <w:r w:rsidRPr="003E2E8F">
        <w:t xml:space="preserve"> dní</w:t>
      </w:r>
      <w:r w:rsidR="004E783C">
        <w:t>;</w:t>
      </w:r>
    </w:p>
    <w:p w14:paraId="217FDBE4" w14:textId="77777777" w:rsidR="003966EC" w:rsidRPr="003E2E8F" w:rsidRDefault="003966EC" w:rsidP="003966EC">
      <w:pPr>
        <w:pStyle w:val="Odstavecseseznamem"/>
        <w:ind w:left="1068"/>
      </w:pPr>
    </w:p>
    <w:p w14:paraId="4123826F" w14:textId="77777777" w:rsidR="003966EC" w:rsidRPr="003E2E8F" w:rsidRDefault="003966EC" w:rsidP="003966EC">
      <w:pPr>
        <w:numPr>
          <w:ilvl w:val="0"/>
          <w:numId w:val="9"/>
        </w:numPr>
        <w:suppressAutoHyphens/>
        <w:jc w:val="both"/>
        <w:rPr>
          <w:rFonts w:ascii="Times New Roman" w:hAnsi="Times New Roman"/>
          <w:sz w:val="24"/>
        </w:rPr>
      </w:pPr>
      <w:r w:rsidRPr="003E2E8F">
        <w:rPr>
          <w:rFonts w:ascii="Times New Roman" w:hAnsi="Times New Roman"/>
          <w:sz w:val="24"/>
        </w:rPr>
        <w:t xml:space="preserve">Dodavatel, popř. jeho subdodavatel bude orgánem veřejné moci uznán pravomocně vinným ze spáchání přestupku či správního deliktu, popř. jiného obdobného protiprávního jednání dle čl. </w:t>
      </w:r>
      <w:r>
        <w:rPr>
          <w:rFonts w:ascii="Times New Roman" w:hAnsi="Times New Roman"/>
          <w:sz w:val="24"/>
        </w:rPr>
        <w:t>13.</w:t>
      </w:r>
      <w:r w:rsidRPr="003E2E8F">
        <w:rPr>
          <w:rFonts w:ascii="Times New Roman" w:hAnsi="Times New Roman"/>
          <w:sz w:val="24"/>
        </w:rPr>
        <w:t xml:space="preserve">4. a </w:t>
      </w:r>
      <w:r>
        <w:rPr>
          <w:rFonts w:ascii="Times New Roman" w:hAnsi="Times New Roman"/>
          <w:sz w:val="24"/>
        </w:rPr>
        <w:t>13.</w:t>
      </w:r>
      <w:r w:rsidRPr="003E2E8F">
        <w:rPr>
          <w:rFonts w:ascii="Times New Roman" w:hAnsi="Times New Roman"/>
          <w:sz w:val="24"/>
        </w:rPr>
        <w:t>6. této smlouvy anebo poruší některou z povinností v těchto ustanoveních smlouvy uvedenou;</w:t>
      </w:r>
    </w:p>
    <w:p w14:paraId="0A4FB68B" w14:textId="77777777" w:rsidR="003966EC" w:rsidRPr="003E2E8F" w:rsidRDefault="003966EC" w:rsidP="003966EC">
      <w:pPr>
        <w:suppressAutoHyphens/>
        <w:ind w:left="1068"/>
        <w:jc w:val="both"/>
        <w:rPr>
          <w:rFonts w:ascii="Times New Roman" w:hAnsi="Times New Roman"/>
          <w:sz w:val="24"/>
        </w:rPr>
      </w:pPr>
    </w:p>
    <w:p w14:paraId="2F1A9A49" w14:textId="77777777" w:rsidR="003966EC" w:rsidRDefault="003966EC" w:rsidP="00BD043B">
      <w:pPr>
        <w:pStyle w:val="Odstavecseseznamem"/>
        <w:numPr>
          <w:ilvl w:val="0"/>
          <w:numId w:val="9"/>
        </w:numPr>
        <w:contextualSpacing/>
        <w:jc w:val="both"/>
      </w:pPr>
      <w:r w:rsidRPr="003E2E8F">
        <w:t>byl podán návrh na zahájení insolvenčního řízení nebo učiněny úkony k zahájení likvidačního řízení ohledně Dodavatele, neprokáže-li Dodavatel Objednateli, že je takový návrh nebo úkon svévolný a neodůvodněný.</w:t>
      </w:r>
    </w:p>
    <w:p w14:paraId="2A9DA74E" w14:textId="77777777" w:rsidR="003966EC" w:rsidRPr="003E2E8F" w:rsidRDefault="003966EC" w:rsidP="003966EC">
      <w:pPr>
        <w:rPr>
          <w:rFonts w:ascii="Times New Roman" w:hAnsi="Times New Roman"/>
          <w:sz w:val="24"/>
        </w:rPr>
      </w:pPr>
    </w:p>
    <w:p w14:paraId="7D282B6E" w14:textId="3DE0B777" w:rsidR="003966EC" w:rsidRPr="003E2E8F" w:rsidRDefault="003966EC" w:rsidP="003966EC">
      <w:pPr>
        <w:numPr>
          <w:ilvl w:val="1"/>
          <w:numId w:val="5"/>
        </w:numPr>
        <w:suppressAutoHyphens/>
        <w:ind w:left="567" w:hanging="567"/>
        <w:jc w:val="both"/>
        <w:rPr>
          <w:rFonts w:ascii="Times New Roman" w:hAnsi="Times New Roman"/>
          <w:sz w:val="24"/>
        </w:rPr>
      </w:pPr>
      <w:r w:rsidRPr="003E2E8F">
        <w:rPr>
          <w:rFonts w:ascii="Times New Roman" w:hAnsi="Times New Roman"/>
          <w:sz w:val="24"/>
        </w:rPr>
        <w:t>Objednatel je oprávněn odstoupit od této smlouvy z důvodů uve</w:t>
      </w:r>
      <w:r w:rsidR="00BF43ED">
        <w:rPr>
          <w:rFonts w:ascii="Times New Roman" w:hAnsi="Times New Roman"/>
          <w:sz w:val="24"/>
        </w:rPr>
        <w:t>dených v čl. 11.2. písm. a) až j</w:t>
      </w:r>
      <w:r w:rsidRPr="003E2E8F">
        <w:rPr>
          <w:rFonts w:ascii="Times New Roman" w:hAnsi="Times New Roman"/>
          <w:sz w:val="24"/>
        </w:rPr>
        <w:t>) této smlouvy i s účinky od počátku ve vztahu k celému Předmětu plnění. Pokud Objednatel neurčí v odstoupení od smlouvy jinak, platí, že se odstoupení týká celého Předmětu plnění.</w:t>
      </w:r>
    </w:p>
    <w:p w14:paraId="091721D6" w14:textId="77777777" w:rsidR="003966EC" w:rsidRPr="003E2E8F" w:rsidRDefault="003966EC" w:rsidP="003966EC">
      <w:pPr>
        <w:suppressAutoHyphens/>
        <w:ind w:left="720"/>
        <w:jc w:val="both"/>
        <w:rPr>
          <w:rFonts w:ascii="Times New Roman" w:hAnsi="Times New Roman"/>
          <w:sz w:val="24"/>
        </w:rPr>
      </w:pPr>
    </w:p>
    <w:p w14:paraId="5779C06B" w14:textId="77777777" w:rsidR="003966EC" w:rsidRPr="003E2E8F" w:rsidRDefault="003966EC" w:rsidP="003966EC">
      <w:pPr>
        <w:numPr>
          <w:ilvl w:val="1"/>
          <w:numId w:val="5"/>
        </w:numPr>
        <w:suppressAutoHyphens/>
        <w:ind w:left="567" w:hanging="567"/>
        <w:jc w:val="both"/>
        <w:rPr>
          <w:rFonts w:ascii="Times New Roman" w:hAnsi="Times New Roman"/>
          <w:sz w:val="24"/>
        </w:rPr>
      </w:pPr>
      <w:r w:rsidRPr="003E2E8F">
        <w:rPr>
          <w:rFonts w:ascii="Times New Roman" w:hAnsi="Times New Roman"/>
          <w:sz w:val="24"/>
        </w:rPr>
        <w:lastRenderedPageBreak/>
        <w:t>Odstoupení je účinné okamžikem doručení písemného oznámení o odstoupení druhé smluvní straně. Odstoupením od této smlouvy není dotčeno právo na uhrazení smluvní pokuty a škody.</w:t>
      </w:r>
    </w:p>
    <w:p w14:paraId="74D7B31E" w14:textId="77777777" w:rsidR="003966EC" w:rsidRPr="003E2E8F" w:rsidRDefault="003966EC" w:rsidP="003966EC">
      <w:pPr>
        <w:pStyle w:val="Prosttext"/>
        <w:tabs>
          <w:tab w:val="left" w:pos="0"/>
          <w:tab w:val="left" w:pos="284"/>
        </w:tabs>
        <w:rPr>
          <w:rFonts w:ascii="Times New Roman" w:hAnsi="Times New Roman" w:cs="Times New Roman"/>
          <w:b/>
          <w:sz w:val="24"/>
          <w:szCs w:val="24"/>
        </w:rPr>
      </w:pPr>
    </w:p>
    <w:p w14:paraId="11FF7578" w14:textId="77777777" w:rsidR="003966EC" w:rsidRPr="003E2E8F" w:rsidRDefault="003966EC" w:rsidP="003966EC">
      <w:pPr>
        <w:pStyle w:val="Prosttext"/>
        <w:numPr>
          <w:ilvl w:val="0"/>
          <w:numId w:val="5"/>
        </w:numPr>
        <w:tabs>
          <w:tab w:val="left" w:pos="0"/>
          <w:tab w:val="left" w:pos="284"/>
        </w:tabs>
        <w:ind w:left="567" w:hanging="567"/>
        <w:rPr>
          <w:rFonts w:ascii="Times New Roman" w:hAnsi="Times New Roman" w:cs="Times New Roman"/>
          <w:b/>
          <w:sz w:val="24"/>
          <w:szCs w:val="24"/>
        </w:rPr>
      </w:pPr>
      <w:r w:rsidRPr="003E2E8F">
        <w:rPr>
          <w:rFonts w:ascii="Times New Roman" w:hAnsi="Times New Roman" w:cs="Times New Roman"/>
          <w:b/>
          <w:sz w:val="24"/>
          <w:szCs w:val="24"/>
        </w:rPr>
        <w:t>Rozhodné právo a volba soudu</w:t>
      </w:r>
    </w:p>
    <w:p w14:paraId="104A41E8" w14:textId="77777777" w:rsidR="003966EC" w:rsidRPr="003E2E8F" w:rsidRDefault="003966EC" w:rsidP="003966EC">
      <w:pPr>
        <w:rPr>
          <w:rFonts w:ascii="Times New Roman" w:hAnsi="Times New Roman"/>
          <w:sz w:val="24"/>
        </w:rPr>
      </w:pPr>
    </w:p>
    <w:p w14:paraId="0BCF156F" w14:textId="77777777" w:rsidR="003966EC" w:rsidRPr="003E2E8F" w:rsidRDefault="003966EC" w:rsidP="003966EC">
      <w:pPr>
        <w:pStyle w:val="Odstavecseseznamem"/>
        <w:numPr>
          <w:ilvl w:val="1"/>
          <w:numId w:val="5"/>
        </w:numPr>
        <w:ind w:left="567" w:hanging="567"/>
        <w:contextualSpacing/>
        <w:jc w:val="both"/>
      </w:pPr>
      <w:r w:rsidRPr="003E2E8F">
        <w:t>Celá tato smlouva se řídí a je vykládána v souladu s platným právem České republiky, zejména ustanoveními § 2079 a násl. zákona č. 89/2012 Sb., občanského zákoníku (ve znění pozdějších změn).</w:t>
      </w:r>
    </w:p>
    <w:p w14:paraId="227606FD" w14:textId="77777777" w:rsidR="003966EC" w:rsidRPr="003E2E8F" w:rsidRDefault="003966EC" w:rsidP="003966EC">
      <w:pPr>
        <w:pStyle w:val="Odstavecseseznamem"/>
        <w:ind w:left="1080"/>
        <w:jc w:val="both"/>
      </w:pPr>
    </w:p>
    <w:p w14:paraId="24F6CC36" w14:textId="77777777" w:rsidR="003966EC" w:rsidRPr="003E2E8F" w:rsidRDefault="003966EC" w:rsidP="003966EC">
      <w:pPr>
        <w:pStyle w:val="Odstavecseseznamem"/>
        <w:numPr>
          <w:ilvl w:val="1"/>
          <w:numId w:val="5"/>
        </w:numPr>
        <w:ind w:left="567" w:hanging="567"/>
        <w:contextualSpacing/>
        <w:jc w:val="both"/>
      </w:pPr>
      <w:r w:rsidRPr="003E2E8F">
        <w:t>Smluvní strany mají zájem vyřešit vzájemně každý spor nebo neshodu smírně, neprodleně a co nejefektivněji z hlediska nákladů za daných okolností.</w:t>
      </w:r>
    </w:p>
    <w:p w14:paraId="2B050537" w14:textId="77777777" w:rsidR="003966EC" w:rsidRPr="003E2E8F" w:rsidRDefault="003966EC" w:rsidP="003966EC">
      <w:pPr>
        <w:jc w:val="both"/>
        <w:rPr>
          <w:rFonts w:ascii="Times New Roman" w:hAnsi="Times New Roman"/>
          <w:sz w:val="24"/>
        </w:rPr>
      </w:pPr>
    </w:p>
    <w:p w14:paraId="7AA5E166" w14:textId="77777777" w:rsidR="003966EC" w:rsidRPr="003E2E8F" w:rsidRDefault="003966EC" w:rsidP="003966EC">
      <w:pPr>
        <w:pStyle w:val="Odstavecseseznamem"/>
        <w:numPr>
          <w:ilvl w:val="1"/>
          <w:numId w:val="5"/>
        </w:numPr>
        <w:ind w:left="567" w:hanging="567"/>
        <w:contextualSpacing/>
        <w:jc w:val="both"/>
      </w:pPr>
      <w:r w:rsidRPr="003E2E8F">
        <w:t>Smluvní strany se dohodly na volbě místní příslušnosti soudu v souladu s § 89a zákona č.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14:paraId="48C4FEC4" w14:textId="77777777" w:rsidR="003966EC" w:rsidRPr="003E2E8F" w:rsidRDefault="003966EC" w:rsidP="003966EC">
      <w:pPr>
        <w:jc w:val="both"/>
        <w:rPr>
          <w:rFonts w:ascii="Times New Roman" w:hAnsi="Times New Roman"/>
          <w:sz w:val="24"/>
        </w:rPr>
      </w:pPr>
    </w:p>
    <w:p w14:paraId="486E70A8" w14:textId="77777777" w:rsidR="003966EC" w:rsidRPr="003E2E8F" w:rsidRDefault="003966EC" w:rsidP="003966EC">
      <w:pPr>
        <w:pStyle w:val="Prosttext"/>
        <w:numPr>
          <w:ilvl w:val="0"/>
          <w:numId w:val="5"/>
        </w:numPr>
        <w:tabs>
          <w:tab w:val="left" w:pos="0"/>
          <w:tab w:val="left" w:pos="284"/>
        </w:tabs>
        <w:ind w:left="567" w:hanging="567"/>
        <w:rPr>
          <w:rFonts w:ascii="Times New Roman" w:hAnsi="Times New Roman" w:cs="Times New Roman"/>
          <w:b/>
          <w:sz w:val="24"/>
          <w:szCs w:val="24"/>
        </w:rPr>
      </w:pPr>
      <w:r w:rsidRPr="003E2E8F">
        <w:rPr>
          <w:rFonts w:ascii="Times New Roman" w:hAnsi="Times New Roman" w:cs="Times New Roman"/>
          <w:b/>
          <w:sz w:val="24"/>
          <w:szCs w:val="24"/>
        </w:rPr>
        <w:t>Ostatní závazky Dodavatele</w:t>
      </w:r>
    </w:p>
    <w:p w14:paraId="4FE4B37F" w14:textId="77777777" w:rsidR="003966EC" w:rsidRPr="003E2E8F" w:rsidRDefault="003966EC" w:rsidP="003966EC">
      <w:pPr>
        <w:pStyle w:val="Odstavecseseznamem"/>
        <w:ind w:left="1134"/>
        <w:jc w:val="both"/>
        <w:rPr>
          <w:b/>
        </w:rPr>
      </w:pPr>
    </w:p>
    <w:p w14:paraId="13C70082" w14:textId="77777777" w:rsidR="003966EC" w:rsidRPr="003E2E8F" w:rsidRDefault="003966EC" w:rsidP="003966EC">
      <w:pPr>
        <w:pStyle w:val="Odstavecseseznamem"/>
        <w:numPr>
          <w:ilvl w:val="1"/>
          <w:numId w:val="13"/>
        </w:numPr>
        <w:ind w:left="567" w:hanging="567"/>
        <w:contextualSpacing/>
        <w:jc w:val="both"/>
      </w:pPr>
      <w:r w:rsidRPr="003E2E8F">
        <w:t xml:space="preserve">Dodavatel je ve smyslu ustanovení § 2 písm. e) zákona č. 320/2001 Sb., o finanční kontrole ve veřejné správě povinen spolupůsobit při výkonu finanční kontroly. Dodavatel bere na vědomí, že je povinen obdobnou povinností smluvně zavázat také své subdodavatele, které bude využívat k zajištění Předmětu plnění dle této smlouvy. </w:t>
      </w:r>
    </w:p>
    <w:p w14:paraId="546B27E2" w14:textId="77777777" w:rsidR="003966EC" w:rsidRPr="003E2E8F" w:rsidRDefault="003966EC" w:rsidP="003966EC">
      <w:pPr>
        <w:pStyle w:val="Odstavecseseznamem"/>
        <w:ind w:left="1134"/>
      </w:pPr>
    </w:p>
    <w:p w14:paraId="2DE5ECD5" w14:textId="77777777" w:rsidR="003966EC" w:rsidRPr="003E2E8F" w:rsidRDefault="003966EC" w:rsidP="003966EC">
      <w:pPr>
        <w:pStyle w:val="Odstavecseseznamem"/>
        <w:numPr>
          <w:ilvl w:val="1"/>
          <w:numId w:val="13"/>
        </w:numPr>
        <w:ind w:left="567" w:hanging="567"/>
        <w:contextualSpacing/>
      </w:pPr>
      <w:r w:rsidRPr="003E2E8F">
        <w:t>Dodavatel je v rámci plnění povinnosti dle předchozího odstavce zejména povinen:</w:t>
      </w:r>
    </w:p>
    <w:p w14:paraId="68BB7826" w14:textId="77777777" w:rsidR="003966EC" w:rsidRPr="003E2E8F" w:rsidRDefault="003966EC" w:rsidP="003966EC">
      <w:pPr>
        <w:rPr>
          <w:rFonts w:ascii="Times New Roman" w:hAnsi="Times New Roman"/>
          <w:sz w:val="24"/>
        </w:rPr>
      </w:pPr>
    </w:p>
    <w:p w14:paraId="7AFD42A9" w14:textId="77777777" w:rsidR="003966EC" w:rsidRPr="003E2E8F" w:rsidRDefault="003966EC" w:rsidP="003966EC">
      <w:pPr>
        <w:pStyle w:val="Odstavecseseznamem"/>
        <w:numPr>
          <w:ilvl w:val="0"/>
          <w:numId w:val="8"/>
        </w:numPr>
        <w:ind w:left="993"/>
        <w:contextualSpacing/>
        <w:jc w:val="both"/>
      </w:pPr>
      <w:r w:rsidRPr="003E2E8F">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60F34D12" w14:textId="77777777" w:rsidR="003966EC" w:rsidRPr="003E2E8F" w:rsidRDefault="003966EC" w:rsidP="003966EC">
      <w:pPr>
        <w:pStyle w:val="Odstavecseseznamem"/>
        <w:ind w:left="720"/>
        <w:jc w:val="both"/>
      </w:pPr>
    </w:p>
    <w:p w14:paraId="70E09928" w14:textId="77777777" w:rsidR="003966EC" w:rsidRPr="003E2E8F" w:rsidRDefault="003966EC" w:rsidP="003966EC">
      <w:pPr>
        <w:pStyle w:val="Odstavecseseznamem"/>
        <w:numPr>
          <w:ilvl w:val="0"/>
          <w:numId w:val="8"/>
        </w:numPr>
        <w:ind w:left="993"/>
        <w:contextualSpacing/>
        <w:jc w:val="both"/>
      </w:pPr>
      <w:r w:rsidRPr="003E2E8F">
        <w:t>navrhnout nejbližší možný termín pro provedení kontroly v případě, že si Dodavatel vyžádá náhradní termín s tím, že Dodavatel je povinen navrhnout náhradní termín tak, aby se kontrola uskutečnila nejpozději do sedmi (7) kalendářních dnů ode dne navrhovaného kontrolující osobou;</w:t>
      </w:r>
    </w:p>
    <w:p w14:paraId="736089C4" w14:textId="77777777" w:rsidR="003966EC" w:rsidRPr="003E2E8F" w:rsidRDefault="003966EC" w:rsidP="003966EC">
      <w:pPr>
        <w:jc w:val="both"/>
        <w:rPr>
          <w:rFonts w:ascii="Times New Roman" w:hAnsi="Times New Roman"/>
          <w:sz w:val="24"/>
        </w:rPr>
      </w:pPr>
    </w:p>
    <w:p w14:paraId="59921651" w14:textId="77777777" w:rsidR="003966EC" w:rsidRPr="003E2E8F" w:rsidRDefault="003966EC" w:rsidP="003966EC">
      <w:pPr>
        <w:pStyle w:val="Odstavecseseznamem"/>
        <w:numPr>
          <w:ilvl w:val="0"/>
          <w:numId w:val="8"/>
        </w:numPr>
        <w:ind w:left="993"/>
        <w:contextualSpacing/>
        <w:jc w:val="both"/>
      </w:pPr>
      <w:r w:rsidRPr="003E2E8F">
        <w:t>seznámit členy kontrolní skupiny s bezpečnostními předpisy, které se vztahují ke kontrolovaným objektům a které jsou tyto osoby povinny v průběhu kontroly dodržovat;</w:t>
      </w:r>
    </w:p>
    <w:p w14:paraId="546F13D7" w14:textId="77777777" w:rsidR="003966EC" w:rsidRPr="003E2E8F" w:rsidRDefault="003966EC" w:rsidP="003966EC">
      <w:pPr>
        <w:jc w:val="both"/>
        <w:rPr>
          <w:rFonts w:ascii="Times New Roman" w:hAnsi="Times New Roman"/>
          <w:sz w:val="24"/>
        </w:rPr>
      </w:pPr>
    </w:p>
    <w:p w14:paraId="445906F5" w14:textId="77777777" w:rsidR="003966EC" w:rsidRPr="003E2E8F" w:rsidRDefault="003966EC" w:rsidP="003966EC">
      <w:pPr>
        <w:pStyle w:val="Odstavecseseznamem"/>
        <w:numPr>
          <w:ilvl w:val="0"/>
          <w:numId w:val="8"/>
        </w:numPr>
        <w:ind w:left="993"/>
        <w:contextualSpacing/>
        <w:jc w:val="both"/>
      </w:pPr>
      <w:r w:rsidRPr="003E2E8F">
        <w:t>předložit kontrolní skupině na vyžádání dokumenty o kontrolách jak fyzických, tak finančních, které provedly jiné kontrolní orgány;</w:t>
      </w:r>
    </w:p>
    <w:p w14:paraId="266CB567" w14:textId="77777777" w:rsidR="003966EC" w:rsidRPr="003E2E8F" w:rsidRDefault="003966EC" w:rsidP="003966EC">
      <w:pPr>
        <w:jc w:val="both"/>
        <w:rPr>
          <w:rFonts w:ascii="Times New Roman" w:hAnsi="Times New Roman"/>
          <w:sz w:val="24"/>
        </w:rPr>
      </w:pPr>
    </w:p>
    <w:p w14:paraId="33780670" w14:textId="77777777" w:rsidR="003966EC" w:rsidRPr="003E2E8F" w:rsidRDefault="003966EC" w:rsidP="003966EC">
      <w:pPr>
        <w:pStyle w:val="Odstavecseseznamem"/>
        <w:numPr>
          <w:ilvl w:val="0"/>
          <w:numId w:val="8"/>
        </w:numPr>
        <w:ind w:left="993"/>
        <w:contextualSpacing/>
        <w:jc w:val="both"/>
      </w:pPr>
      <w:r w:rsidRPr="003E2E8F">
        <w:lastRenderedPageBreak/>
        <w:t>podepsat zápis o provedení kontroly;</w:t>
      </w:r>
    </w:p>
    <w:p w14:paraId="1E9BBE3F" w14:textId="77777777" w:rsidR="003966EC" w:rsidRPr="003E2E8F" w:rsidRDefault="003966EC" w:rsidP="003966EC">
      <w:pPr>
        <w:jc w:val="both"/>
        <w:rPr>
          <w:rFonts w:ascii="Times New Roman" w:hAnsi="Times New Roman"/>
          <w:sz w:val="24"/>
        </w:rPr>
      </w:pPr>
    </w:p>
    <w:p w14:paraId="57DE3C45" w14:textId="77777777" w:rsidR="003966EC" w:rsidRPr="003E2E8F" w:rsidRDefault="003966EC" w:rsidP="003966EC">
      <w:pPr>
        <w:pStyle w:val="Odstavecseseznamem"/>
        <w:numPr>
          <w:ilvl w:val="0"/>
          <w:numId w:val="8"/>
        </w:numPr>
        <w:ind w:left="993"/>
        <w:contextualSpacing/>
        <w:jc w:val="both"/>
      </w:pPr>
      <w:r w:rsidRPr="003E2E8F">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plněním této smlouvy;</w:t>
      </w:r>
    </w:p>
    <w:p w14:paraId="03BB048D" w14:textId="77777777" w:rsidR="003966EC" w:rsidRPr="003E2E8F" w:rsidRDefault="003966EC" w:rsidP="003966EC">
      <w:pPr>
        <w:jc w:val="both"/>
        <w:rPr>
          <w:rFonts w:ascii="Times New Roman" w:hAnsi="Times New Roman"/>
          <w:sz w:val="24"/>
        </w:rPr>
      </w:pPr>
    </w:p>
    <w:p w14:paraId="38AA54C3" w14:textId="77777777" w:rsidR="003966EC" w:rsidRPr="003E2E8F" w:rsidRDefault="003966EC" w:rsidP="003966EC">
      <w:pPr>
        <w:pStyle w:val="Odstavecseseznamem"/>
        <w:numPr>
          <w:ilvl w:val="0"/>
          <w:numId w:val="8"/>
        </w:numPr>
        <w:ind w:left="993"/>
        <w:contextualSpacing/>
        <w:jc w:val="both"/>
      </w:pPr>
      <w:r w:rsidRPr="003E2E8F">
        <w:t>předložit kontrolní skupině ve stanovených lhůtách vyžádané doklady a poskytnout informace k předmětu kontroly;</w:t>
      </w:r>
    </w:p>
    <w:p w14:paraId="798297E0" w14:textId="77777777" w:rsidR="003966EC" w:rsidRPr="003E2E8F" w:rsidRDefault="003966EC" w:rsidP="003966EC">
      <w:pPr>
        <w:jc w:val="both"/>
        <w:rPr>
          <w:rFonts w:ascii="Times New Roman" w:hAnsi="Times New Roman"/>
          <w:sz w:val="24"/>
        </w:rPr>
      </w:pPr>
    </w:p>
    <w:p w14:paraId="220960D1" w14:textId="77777777" w:rsidR="003966EC" w:rsidRPr="003E2E8F" w:rsidRDefault="003966EC" w:rsidP="003966EC">
      <w:pPr>
        <w:pStyle w:val="Odstavecseseznamem"/>
        <w:numPr>
          <w:ilvl w:val="0"/>
          <w:numId w:val="8"/>
        </w:numPr>
        <w:ind w:left="993"/>
        <w:contextualSpacing/>
        <w:jc w:val="both"/>
      </w:pPr>
      <w:r w:rsidRPr="003E2E8F">
        <w:t>v nezbytném rozsahu, odpovídajícím povaze její činnosti a technickému vybavení, poskytnout materiální a technické zabezpečení pro výkon kontroly;</w:t>
      </w:r>
    </w:p>
    <w:p w14:paraId="5CD3EFE4" w14:textId="77777777" w:rsidR="003966EC" w:rsidRPr="003E2E8F" w:rsidRDefault="003966EC" w:rsidP="003966EC">
      <w:pPr>
        <w:pStyle w:val="Odstavecseseznamem"/>
      </w:pPr>
    </w:p>
    <w:p w14:paraId="49A6DFFC" w14:textId="77777777" w:rsidR="003966EC" w:rsidRPr="003E2E8F" w:rsidRDefault="003966EC" w:rsidP="003966EC">
      <w:pPr>
        <w:pStyle w:val="Odstavecseseznamem"/>
        <w:numPr>
          <w:ilvl w:val="0"/>
          <w:numId w:val="8"/>
        </w:numPr>
        <w:tabs>
          <w:tab w:val="left" w:pos="0"/>
          <w:tab w:val="left" w:pos="284"/>
        </w:tabs>
        <w:ind w:left="993"/>
        <w:jc w:val="both"/>
        <w:rPr>
          <w:b/>
          <w:bCs/>
          <w:color w:val="000000"/>
        </w:rPr>
      </w:pPr>
      <w:r w:rsidRPr="003E2E8F">
        <w:rPr>
          <w:color w:val="000000"/>
        </w:rPr>
        <w:t xml:space="preserve">zajistit pro účely kontroly uchování originálů dokumentů souvisejících s realizací této </w:t>
      </w:r>
      <w:r>
        <w:rPr>
          <w:color w:val="000000"/>
        </w:rPr>
        <w:t>smlouvy</w:t>
      </w:r>
      <w:r w:rsidRPr="003E2E8F">
        <w:rPr>
          <w:color w:val="000000"/>
        </w:rPr>
        <w:t xml:space="preserve"> do 31. 12. 2033, pokud legislativa nestanovuje pro některé dokumenty dobu delší.</w:t>
      </w:r>
    </w:p>
    <w:p w14:paraId="21EB9E71" w14:textId="77777777" w:rsidR="003966EC" w:rsidRPr="003E2E8F" w:rsidRDefault="003966EC" w:rsidP="003966EC">
      <w:pPr>
        <w:jc w:val="both"/>
        <w:rPr>
          <w:rFonts w:ascii="Times New Roman" w:hAnsi="Times New Roman"/>
          <w:sz w:val="24"/>
        </w:rPr>
      </w:pPr>
    </w:p>
    <w:p w14:paraId="672A0AFF" w14:textId="77777777" w:rsidR="003966EC" w:rsidRPr="003E2E8F" w:rsidRDefault="003966EC" w:rsidP="003966EC">
      <w:pPr>
        <w:pStyle w:val="Odstavecseseznamem"/>
        <w:numPr>
          <w:ilvl w:val="1"/>
          <w:numId w:val="13"/>
        </w:numPr>
        <w:ind w:left="567" w:hanging="567"/>
        <w:contextualSpacing/>
        <w:jc w:val="both"/>
      </w:pPr>
      <w:r w:rsidRPr="003E2E8F">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zákoníku práce, a to vůči všem osobám, které se na plnění této smlouvy podílejí. </w:t>
      </w:r>
      <w:r>
        <w:t>Dodavatel</w:t>
      </w:r>
      <w:r w:rsidRPr="003E2E8F">
        <w:t xml:space="preserve"> se také zavazuje zajistit, že všechny osoby, které se na plnění této smlouvy podílejí, jsou vedeny v příslušných registrech, jako například v registru pojištěnců ČSSZ, a mají příslušná povolení k pobytu. </w:t>
      </w:r>
      <w:r>
        <w:t>Dodavatel</w:t>
      </w:r>
      <w:r w:rsidRPr="003E2E8F">
        <w:t xml:space="preserve">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w:t>
      </w:r>
    </w:p>
    <w:p w14:paraId="52F4D072" w14:textId="77777777" w:rsidR="003966EC" w:rsidRPr="003E2E8F" w:rsidRDefault="003966EC" w:rsidP="003966EC">
      <w:pPr>
        <w:pStyle w:val="Odstavecseseznamem"/>
        <w:ind w:left="567"/>
      </w:pPr>
      <w:r w:rsidRPr="003E2E8F">
        <w:t xml:space="preserve"> </w:t>
      </w:r>
    </w:p>
    <w:p w14:paraId="14ED9044" w14:textId="77777777" w:rsidR="003966EC" w:rsidRPr="003E2E8F" w:rsidRDefault="003966EC" w:rsidP="003966EC">
      <w:pPr>
        <w:pStyle w:val="Odstavecseseznamem"/>
        <w:numPr>
          <w:ilvl w:val="1"/>
          <w:numId w:val="13"/>
        </w:numPr>
        <w:ind w:left="567" w:hanging="567"/>
        <w:contextualSpacing/>
        <w:jc w:val="both"/>
      </w:pPr>
      <w:r w:rsidRPr="003E2E8F">
        <w:t xml:space="preserve">V případě, že Dodavatel (či jeho subdodavatel)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78C434ED" w14:textId="77777777" w:rsidR="003966EC" w:rsidRPr="003E2E8F" w:rsidRDefault="003966EC" w:rsidP="003966EC">
      <w:pPr>
        <w:rPr>
          <w:rFonts w:ascii="Times New Roman" w:hAnsi="Times New Roman"/>
          <w:sz w:val="24"/>
        </w:rPr>
      </w:pPr>
    </w:p>
    <w:p w14:paraId="1A2F5918" w14:textId="77777777" w:rsidR="003966EC" w:rsidRPr="003E2E8F" w:rsidRDefault="003966EC" w:rsidP="003966EC">
      <w:pPr>
        <w:pStyle w:val="Odstavecseseznamem"/>
        <w:numPr>
          <w:ilvl w:val="1"/>
          <w:numId w:val="13"/>
        </w:numPr>
        <w:ind w:left="567" w:hanging="567"/>
        <w:contextualSpacing/>
        <w:jc w:val="both"/>
      </w:pPr>
      <w:r w:rsidRPr="003E2E8F">
        <w:t xml:space="preserve">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w:t>
      </w:r>
      <w:r w:rsidRPr="003E2E8F">
        <w:lastRenderedPageBreak/>
        <w:t>hlukem a jinými jeho činnostmi a musí zajistit, aby emise, půdní znečistění a odpadní vody z jeho činnosti nepřesáhly hodnoty stanovené příslušnými právními předpisy.</w:t>
      </w:r>
    </w:p>
    <w:p w14:paraId="25799DE6" w14:textId="77777777" w:rsidR="003966EC" w:rsidRPr="003E2E8F" w:rsidRDefault="003966EC" w:rsidP="003966EC">
      <w:pPr>
        <w:rPr>
          <w:rFonts w:ascii="Times New Roman" w:hAnsi="Times New Roman"/>
          <w:sz w:val="24"/>
        </w:rPr>
      </w:pPr>
    </w:p>
    <w:p w14:paraId="45AB5287" w14:textId="77777777" w:rsidR="003966EC" w:rsidRPr="003E2E8F" w:rsidRDefault="003966EC" w:rsidP="003966EC">
      <w:pPr>
        <w:pStyle w:val="Odstavecseseznamem"/>
        <w:numPr>
          <w:ilvl w:val="1"/>
          <w:numId w:val="13"/>
        </w:numPr>
        <w:ind w:left="567" w:hanging="567"/>
        <w:contextualSpacing/>
        <w:jc w:val="both"/>
      </w:pPr>
      <w:r w:rsidRPr="003E2E8F">
        <w:t>V případě, že Dodavatel (či jeho subdodavatel) bude v rámci řízení zahájeného orgánem veřejné moci pravomocně uznán vinným ze spáchání přestupku či jiného</w:t>
      </w:r>
      <w:r w:rsidRPr="003E2E8F">
        <w:rPr>
          <w:color w:val="000000"/>
        </w:rPr>
        <w:t xml:space="preserve"> závažného protiprávního jednání v oblasti práva životního prostředí, je Dodavatel povinen:</w:t>
      </w:r>
    </w:p>
    <w:p w14:paraId="5889D3F1" w14:textId="77777777" w:rsidR="003966EC" w:rsidRPr="003E2E8F" w:rsidRDefault="003966EC" w:rsidP="003966EC">
      <w:pPr>
        <w:ind w:left="709" w:hanging="709"/>
        <w:jc w:val="both"/>
        <w:rPr>
          <w:rFonts w:ascii="Times New Roman" w:hAnsi="Times New Roman"/>
          <w:sz w:val="24"/>
        </w:rPr>
      </w:pPr>
    </w:p>
    <w:p w14:paraId="74CB16B2" w14:textId="77777777" w:rsidR="00BF43ED" w:rsidRDefault="003966EC" w:rsidP="00BF43ED">
      <w:pPr>
        <w:pStyle w:val="Odstavecseseznamem"/>
        <w:widowControl w:val="0"/>
        <w:numPr>
          <w:ilvl w:val="0"/>
          <w:numId w:val="20"/>
        </w:numPr>
        <w:ind w:left="1276"/>
        <w:contextualSpacing/>
        <w:jc w:val="both"/>
        <w:outlineLvl w:val="1"/>
      </w:pPr>
      <w:r w:rsidRPr="003E2E8F">
        <w:t xml:space="preserve">o této skutečnosti nejpozději do sedmi (7) pracovních dnů písemně informovat Objednatele, </w:t>
      </w:r>
    </w:p>
    <w:p w14:paraId="66E92E61" w14:textId="77777777" w:rsidR="00BF43ED" w:rsidRDefault="00BF43ED" w:rsidP="00BF43ED">
      <w:pPr>
        <w:pStyle w:val="Odstavecseseznamem"/>
        <w:widowControl w:val="0"/>
        <w:ind w:left="1276"/>
        <w:contextualSpacing/>
        <w:jc w:val="both"/>
        <w:outlineLvl w:val="1"/>
      </w:pPr>
    </w:p>
    <w:p w14:paraId="26E0CF48" w14:textId="77777777" w:rsidR="00BF43ED" w:rsidRDefault="003966EC" w:rsidP="00BF43ED">
      <w:pPr>
        <w:pStyle w:val="Odstavecseseznamem"/>
        <w:widowControl w:val="0"/>
        <w:numPr>
          <w:ilvl w:val="0"/>
          <w:numId w:val="20"/>
        </w:numPr>
        <w:ind w:left="1276"/>
        <w:contextualSpacing/>
        <w:jc w:val="both"/>
        <w:outlineLvl w:val="1"/>
      </w:pPr>
      <w:r w:rsidRPr="003E2E8F">
        <w:t>přijmout nápravná opatření k odstranění trvání protiprávního stavu a tento v přiměřené lhůtě odstranit a/nebo učinit prevenční nápravná opatření za účelem zamezení opakování předmětného protiprávního jednání,</w:t>
      </w:r>
    </w:p>
    <w:p w14:paraId="64878F5C" w14:textId="77777777" w:rsidR="00BF43ED" w:rsidRDefault="00BF43ED" w:rsidP="00BF43ED">
      <w:pPr>
        <w:pStyle w:val="Odstavecseseznamem"/>
      </w:pPr>
    </w:p>
    <w:p w14:paraId="29FCDBA2" w14:textId="197CD1C1" w:rsidR="003966EC" w:rsidRPr="003E2E8F" w:rsidRDefault="003966EC" w:rsidP="00BF43ED">
      <w:pPr>
        <w:pStyle w:val="Odstavecseseznamem"/>
        <w:widowControl w:val="0"/>
        <w:numPr>
          <w:ilvl w:val="0"/>
          <w:numId w:val="20"/>
        </w:numPr>
        <w:ind w:left="1276"/>
        <w:contextualSpacing/>
        <w:jc w:val="both"/>
        <w:outlineLvl w:val="1"/>
      </w:pPr>
      <w:r w:rsidRPr="003E2E8F">
        <w:t xml:space="preserve">písemně informovat Objednatele o těchto opatřeních, včetně jejich realizace, a to bezodkladně nebo v Objednatelem stanovené lhůtě. </w:t>
      </w:r>
    </w:p>
    <w:p w14:paraId="6482A98B" w14:textId="77777777" w:rsidR="003966EC" w:rsidRPr="003E2E8F" w:rsidRDefault="003966EC" w:rsidP="003966EC">
      <w:pPr>
        <w:widowControl w:val="0"/>
        <w:jc w:val="both"/>
        <w:outlineLvl w:val="1"/>
        <w:rPr>
          <w:rFonts w:ascii="Times New Roman" w:hAnsi="Times New Roman"/>
          <w:sz w:val="24"/>
        </w:rPr>
      </w:pPr>
    </w:p>
    <w:p w14:paraId="03AF3595" w14:textId="77777777" w:rsidR="003966EC" w:rsidRPr="003E2E8F" w:rsidRDefault="003966EC" w:rsidP="003966EC">
      <w:pPr>
        <w:pStyle w:val="Odstavecseseznamem"/>
        <w:numPr>
          <w:ilvl w:val="1"/>
          <w:numId w:val="13"/>
        </w:numPr>
        <w:ind w:left="567" w:hanging="567"/>
        <w:contextualSpacing/>
        <w:jc w:val="both"/>
      </w:pPr>
      <w:r w:rsidRPr="003E2E8F">
        <w:rPr>
          <w:color w:val="000000"/>
        </w:rPr>
        <w:t xml:space="preserve">Dodavatel se v rámci svých vnitřních procesů zavazuje k podpoře firemní kultury založené na motivaci pracovníků k zavádění inovativních prvků, procesů či technologií v rámci tzv. Best </w:t>
      </w:r>
      <w:proofErr w:type="spellStart"/>
      <w:r w:rsidRPr="003E2E8F">
        <w:rPr>
          <w:color w:val="000000"/>
        </w:rPr>
        <w:t>Practices</w:t>
      </w:r>
      <w:proofErr w:type="spellEnd"/>
      <w:r w:rsidRPr="003E2E8F">
        <w:rPr>
          <w:color w:val="000000"/>
        </w:rPr>
        <w:t>.</w:t>
      </w:r>
    </w:p>
    <w:p w14:paraId="73A740CF" w14:textId="77777777" w:rsidR="003966EC" w:rsidRPr="003E2E8F" w:rsidRDefault="003966EC" w:rsidP="003966EC">
      <w:pPr>
        <w:jc w:val="both"/>
        <w:rPr>
          <w:rFonts w:ascii="Times New Roman" w:hAnsi="Times New Roman"/>
          <w:sz w:val="24"/>
        </w:rPr>
      </w:pPr>
    </w:p>
    <w:p w14:paraId="726E416D" w14:textId="77777777" w:rsidR="003966EC" w:rsidRPr="003E2E8F" w:rsidRDefault="003966EC" w:rsidP="003966EC">
      <w:pPr>
        <w:pStyle w:val="Prosttext"/>
        <w:numPr>
          <w:ilvl w:val="0"/>
          <w:numId w:val="5"/>
        </w:numPr>
        <w:tabs>
          <w:tab w:val="left" w:pos="0"/>
          <w:tab w:val="left" w:pos="284"/>
        </w:tabs>
        <w:ind w:left="567" w:hanging="567"/>
        <w:rPr>
          <w:rFonts w:ascii="Times New Roman" w:hAnsi="Times New Roman" w:cs="Times New Roman"/>
          <w:b/>
          <w:sz w:val="24"/>
          <w:szCs w:val="24"/>
        </w:rPr>
      </w:pPr>
      <w:r w:rsidRPr="003E2E8F">
        <w:rPr>
          <w:rFonts w:ascii="Times New Roman" w:hAnsi="Times New Roman" w:cs="Times New Roman"/>
          <w:b/>
          <w:sz w:val="24"/>
          <w:szCs w:val="24"/>
        </w:rPr>
        <w:t>Závěrečná ustanovení</w:t>
      </w:r>
    </w:p>
    <w:p w14:paraId="0AD0F919" w14:textId="77777777" w:rsidR="003966EC" w:rsidRPr="003E2E8F" w:rsidRDefault="003966EC" w:rsidP="003966EC">
      <w:pPr>
        <w:rPr>
          <w:rFonts w:ascii="Times New Roman" w:hAnsi="Times New Roman"/>
          <w:sz w:val="24"/>
        </w:rPr>
      </w:pPr>
    </w:p>
    <w:p w14:paraId="0DF0E95C" w14:textId="77777777" w:rsidR="003966EC" w:rsidRPr="003E2E8F" w:rsidRDefault="003966EC" w:rsidP="003966EC">
      <w:pPr>
        <w:pStyle w:val="Odstavecseseznamem"/>
        <w:numPr>
          <w:ilvl w:val="1"/>
          <w:numId w:val="12"/>
        </w:numPr>
        <w:ind w:left="567" w:hanging="567"/>
        <w:contextualSpacing/>
        <w:jc w:val="both"/>
      </w:pPr>
      <w:r w:rsidRPr="003E2E8F">
        <w:t xml:space="preserve">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potvrdit druhá smluvní strana) a bez zbytečného odkladu. </w:t>
      </w:r>
    </w:p>
    <w:p w14:paraId="6E352784" w14:textId="77777777" w:rsidR="003966EC" w:rsidRPr="003E2E8F" w:rsidRDefault="003966EC" w:rsidP="003966EC">
      <w:pPr>
        <w:ind w:left="567" w:hanging="567"/>
        <w:jc w:val="both"/>
        <w:rPr>
          <w:rFonts w:ascii="Times New Roman" w:hAnsi="Times New Roman"/>
          <w:sz w:val="24"/>
        </w:rPr>
      </w:pPr>
    </w:p>
    <w:p w14:paraId="0839DC88" w14:textId="77777777" w:rsidR="003966EC" w:rsidRPr="003E2E8F" w:rsidRDefault="003966EC" w:rsidP="003966EC">
      <w:pPr>
        <w:pStyle w:val="Odstavecseseznamem"/>
        <w:numPr>
          <w:ilvl w:val="1"/>
          <w:numId w:val="12"/>
        </w:numPr>
        <w:ind w:left="567" w:hanging="567"/>
        <w:contextualSpacing/>
        <w:jc w:val="both"/>
      </w:pPr>
      <w:r w:rsidRPr="003E2E8F">
        <w:t>Jednotlivá ustanovení této smlouvy jsou oddělitelná v tom smyslu, že neplatnost některého z nich nezpůsobí neplatnost smlouvy jako celku. Pokud by se v důsledku vydání obecně závazného právního předpisu kterékoliv ustanovení této smlouvy 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14:paraId="2ECDFE56" w14:textId="77777777" w:rsidR="003966EC" w:rsidRPr="003E2E8F" w:rsidRDefault="003966EC" w:rsidP="003966EC">
      <w:pPr>
        <w:pStyle w:val="Odstavecseseznamem"/>
        <w:ind w:left="567" w:hanging="567"/>
      </w:pPr>
    </w:p>
    <w:p w14:paraId="2FA2F42C" w14:textId="77777777" w:rsidR="003966EC" w:rsidRPr="003E2E8F" w:rsidRDefault="003966EC" w:rsidP="003966EC">
      <w:pPr>
        <w:pStyle w:val="Odstavecseseznamem"/>
        <w:numPr>
          <w:ilvl w:val="1"/>
          <w:numId w:val="12"/>
        </w:numPr>
        <w:ind w:left="567" w:hanging="567"/>
        <w:contextualSpacing/>
        <w:jc w:val="both"/>
      </w:pPr>
      <w:r w:rsidRPr="003E2E8F">
        <w:t>Tato smlouva představuje úplnou dohodu smluvních stran o předmětu této smlouvy a nahrazuje veškerá předešlá ujednání mezi smluvními stranami ústní i písemná.</w:t>
      </w:r>
    </w:p>
    <w:p w14:paraId="197E080A" w14:textId="77777777" w:rsidR="003966EC" w:rsidRPr="003E2E8F" w:rsidRDefault="003966EC" w:rsidP="003966EC">
      <w:pPr>
        <w:pStyle w:val="Odstavecseseznamem"/>
        <w:ind w:left="567" w:hanging="567"/>
      </w:pPr>
    </w:p>
    <w:p w14:paraId="13072920" w14:textId="77777777" w:rsidR="003966EC" w:rsidRPr="003E2E8F" w:rsidRDefault="003966EC" w:rsidP="003966EC">
      <w:pPr>
        <w:pStyle w:val="Odstavecseseznamem"/>
        <w:numPr>
          <w:ilvl w:val="1"/>
          <w:numId w:val="12"/>
        </w:numPr>
        <w:ind w:left="567" w:hanging="567"/>
        <w:contextualSpacing/>
        <w:jc w:val="both"/>
      </w:pPr>
      <w:r w:rsidRPr="003E2E8F">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14:paraId="14C15AAA" w14:textId="77777777" w:rsidR="003966EC" w:rsidRPr="003E2E8F" w:rsidRDefault="003966EC" w:rsidP="003966EC">
      <w:pPr>
        <w:pStyle w:val="Odstavecseseznamem"/>
        <w:ind w:left="567" w:hanging="567"/>
      </w:pPr>
    </w:p>
    <w:p w14:paraId="58BFDB69" w14:textId="60452C5D" w:rsidR="003966EC" w:rsidRPr="003E2E8F" w:rsidRDefault="003966EC" w:rsidP="003966EC">
      <w:pPr>
        <w:pStyle w:val="Odstavecseseznamem"/>
        <w:numPr>
          <w:ilvl w:val="1"/>
          <w:numId w:val="12"/>
        </w:numPr>
        <w:ind w:left="567" w:hanging="567"/>
        <w:contextualSpacing/>
        <w:jc w:val="both"/>
      </w:pPr>
      <w:r w:rsidRPr="003E2E8F">
        <w:t>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w:t>
      </w:r>
      <w:r w:rsidR="00BF43ED">
        <w:t>m a strojově čitelném formátu a </w:t>
      </w:r>
      <w:r w:rsidRPr="003E2E8F">
        <w:t>rovněž metadata smlouvy.</w:t>
      </w:r>
    </w:p>
    <w:p w14:paraId="53513910" w14:textId="77777777" w:rsidR="003966EC" w:rsidRPr="003E2E8F" w:rsidRDefault="003966EC" w:rsidP="003966EC">
      <w:pPr>
        <w:ind w:left="567" w:hanging="567"/>
        <w:rPr>
          <w:rFonts w:ascii="Times New Roman" w:hAnsi="Times New Roman"/>
          <w:sz w:val="24"/>
        </w:rPr>
      </w:pPr>
    </w:p>
    <w:p w14:paraId="6E07068F" w14:textId="7D0316BC" w:rsidR="003966EC" w:rsidRPr="003E2E8F" w:rsidRDefault="003966EC" w:rsidP="003966EC">
      <w:pPr>
        <w:pStyle w:val="Odstavecseseznamem"/>
        <w:numPr>
          <w:ilvl w:val="1"/>
          <w:numId w:val="12"/>
        </w:numPr>
        <w:ind w:left="567" w:hanging="567"/>
        <w:contextualSpacing/>
        <w:jc w:val="both"/>
      </w:pPr>
      <w:r w:rsidRPr="003E2E8F">
        <w:t xml:space="preserve">Tato smlouva byla vyhotovena ve dvou (2) stejnopisech s platností originálu, přičemž </w:t>
      </w:r>
      <w:r w:rsidR="0059773D">
        <w:t>každá ze smluvních strany obdrží po jednom (1)</w:t>
      </w:r>
      <w:r w:rsidRPr="003E2E8F">
        <w:t xml:space="preserve"> vyhotovení.</w:t>
      </w:r>
    </w:p>
    <w:p w14:paraId="1E937D6F" w14:textId="77777777" w:rsidR="003966EC" w:rsidRPr="003E2E8F" w:rsidRDefault="003966EC" w:rsidP="003966EC">
      <w:pPr>
        <w:pStyle w:val="Odstavecseseznamem"/>
        <w:ind w:left="567" w:hanging="567"/>
      </w:pPr>
    </w:p>
    <w:p w14:paraId="1B3FCAF1" w14:textId="77777777" w:rsidR="003966EC" w:rsidRPr="003E2E8F" w:rsidRDefault="003966EC" w:rsidP="003966EC">
      <w:pPr>
        <w:pStyle w:val="Odstavecseseznamem"/>
        <w:numPr>
          <w:ilvl w:val="1"/>
          <w:numId w:val="12"/>
        </w:numPr>
        <w:ind w:left="567" w:hanging="567"/>
        <w:contextualSpacing/>
        <w:jc w:val="both"/>
      </w:pPr>
      <w:r w:rsidRPr="003E2E8F">
        <w:t xml:space="preserve">Tato smlouva nabývá účinnosti uveřejněním v registru smluv dle čl. 14.5. této smlouvy. </w:t>
      </w:r>
    </w:p>
    <w:p w14:paraId="79593B31" w14:textId="77777777" w:rsidR="003966EC" w:rsidRPr="003E2E8F" w:rsidRDefault="003966EC" w:rsidP="003966EC">
      <w:pPr>
        <w:pStyle w:val="Odstavecseseznamem"/>
        <w:ind w:left="567" w:hanging="567"/>
      </w:pPr>
    </w:p>
    <w:p w14:paraId="6F40B71E" w14:textId="6FA8D269" w:rsidR="003966EC" w:rsidRPr="003E2E8F" w:rsidRDefault="003966EC" w:rsidP="003966EC">
      <w:pPr>
        <w:pStyle w:val="Odstavecseseznamem"/>
        <w:numPr>
          <w:ilvl w:val="1"/>
          <w:numId w:val="12"/>
        </w:numPr>
        <w:ind w:left="567" w:hanging="567"/>
        <w:contextualSpacing/>
        <w:jc w:val="both"/>
      </w:pPr>
      <w:r w:rsidRPr="003E2E8F">
        <w:t>Smluvní strany tímto prohlašují, že se s obsahem této smlouvy řádně seznámily, že tato smlouva je projevem jejich vážné, svobodné a určité vůl</w:t>
      </w:r>
      <w:r w:rsidR="0059773D">
        <w:t>e prosté omylu, není uzavřena v </w:t>
      </w:r>
      <w:r w:rsidRPr="003E2E8F">
        <w:t xml:space="preserve">tísni a/nebo za nápadně nevýhodných podmínek, na důkaz čehož připojují své níže uvedené podpisy. </w:t>
      </w:r>
    </w:p>
    <w:p w14:paraId="20BDDE88" w14:textId="77777777" w:rsidR="003966EC" w:rsidRPr="003E2E8F" w:rsidRDefault="003966EC" w:rsidP="003966EC">
      <w:pPr>
        <w:pStyle w:val="Zptenadresanaoblku"/>
        <w:keepNext/>
        <w:jc w:val="both"/>
        <w:rPr>
          <w:sz w:val="24"/>
          <w:szCs w:val="24"/>
        </w:rPr>
      </w:pPr>
    </w:p>
    <w:p w14:paraId="2F0EB8C9" w14:textId="47738582" w:rsidR="003966EC" w:rsidRPr="003E2E8F" w:rsidRDefault="003966EC" w:rsidP="003966EC">
      <w:pPr>
        <w:pStyle w:val="Zptenadresanaoblku"/>
        <w:keepNext/>
        <w:jc w:val="both"/>
        <w:rPr>
          <w:sz w:val="24"/>
          <w:szCs w:val="24"/>
        </w:rPr>
      </w:pPr>
      <w:r w:rsidRPr="003E2E8F">
        <w:rPr>
          <w:b/>
          <w:sz w:val="24"/>
          <w:szCs w:val="24"/>
        </w:rPr>
        <w:t>Příloh</w:t>
      </w:r>
      <w:r w:rsidR="00BF43ED">
        <w:rPr>
          <w:b/>
          <w:sz w:val="24"/>
          <w:szCs w:val="24"/>
        </w:rPr>
        <w:t>y</w:t>
      </w:r>
      <w:r w:rsidRPr="003E2E8F">
        <w:rPr>
          <w:sz w:val="24"/>
          <w:szCs w:val="24"/>
        </w:rPr>
        <w:t>:</w:t>
      </w:r>
    </w:p>
    <w:p w14:paraId="62D3C565" w14:textId="77777777" w:rsidR="003966EC" w:rsidRPr="003E2E8F" w:rsidRDefault="003966EC" w:rsidP="003966EC">
      <w:pPr>
        <w:pStyle w:val="Odstavecseseznamem"/>
        <w:ind w:left="1068"/>
      </w:pPr>
      <w:r w:rsidRPr="003E2E8F">
        <w:t xml:space="preserve">č. 1: Technické vlastnosti a součásti Dodávky </w:t>
      </w:r>
      <w:r w:rsidRPr="003E2E8F">
        <w:rPr>
          <w:i/>
          <w:iCs/>
        </w:rPr>
        <w:t>(doplní účastník)</w:t>
      </w:r>
      <w:r w:rsidRPr="003E2E8F">
        <w:t>;</w:t>
      </w:r>
    </w:p>
    <w:p w14:paraId="71488D61" w14:textId="77777777" w:rsidR="003966EC" w:rsidRPr="003E2E8F" w:rsidRDefault="003966EC" w:rsidP="003966EC">
      <w:pPr>
        <w:pStyle w:val="Odstavecseseznamem"/>
        <w:ind w:left="1068"/>
        <w:jc w:val="both"/>
      </w:pPr>
      <w:r w:rsidRPr="003E2E8F">
        <w:t>č. 2: Položkový rozpočet.</w:t>
      </w:r>
    </w:p>
    <w:p w14:paraId="0764AC57" w14:textId="77777777" w:rsidR="003966EC" w:rsidRPr="003E2E8F" w:rsidRDefault="003966EC" w:rsidP="003966EC">
      <w:pPr>
        <w:pStyle w:val="Prosttext"/>
        <w:rPr>
          <w:rFonts w:ascii="Times New Roman" w:hAnsi="Times New Roman" w:cs="Times New Roman"/>
          <w:sz w:val="24"/>
          <w:szCs w:val="24"/>
        </w:rPr>
      </w:pPr>
    </w:p>
    <w:p w14:paraId="3C3440E0" w14:textId="10089528" w:rsidR="003966EC" w:rsidRPr="003E2E8F" w:rsidRDefault="0059773D" w:rsidP="003966EC">
      <w:pPr>
        <w:pStyle w:val="Prosttext"/>
        <w:rPr>
          <w:rFonts w:ascii="Times New Roman" w:hAnsi="Times New Roman" w:cs="Times New Roman"/>
          <w:sz w:val="24"/>
          <w:szCs w:val="24"/>
        </w:rPr>
      </w:pPr>
      <w:r>
        <w:rPr>
          <w:rFonts w:ascii="Times New Roman" w:hAnsi="Times New Roman" w:cs="Times New Roman"/>
          <w:sz w:val="24"/>
          <w:szCs w:val="24"/>
        </w:rPr>
        <w:t>V Praze</w:t>
      </w:r>
      <w:r w:rsidR="003966EC" w:rsidRPr="003E2E8F">
        <w:rPr>
          <w:rFonts w:ascii="Times New Roman" w:hAnsi="Times New Roman" w:cs="Times New Roman"/>
          <w:sz w:val="24"/>
          <w:szCs w:val="24"/>
        </w:rPr>
        <w:t xml:space="preserve"> dne </w:t>
      </w:r>
      <w:r w:rsidR="00187628" w:rsidRPr="009C4630">
        <w:rPr>
          <w:rFonts w:ascii="Times New Roman" w:hAnsi="Times New Roman" w:cs="Times New Roman"/>
          <w:sz w:val="24"/>
          <w:szCs w:val="24"/>
        </w:rPr>
        <w:t>12. 10. 2022</w:t>
      </w:r>
      <w:r w:rsidR="003966EC" w:rsidRPr="003E2E8F">
        <w:rPr>
          <w:rFonts w:ascii="Times New Roman" w:hAnsi="Times New Roman" w:cs="Times New Roman"/>
          <w:sz w:val="24"/>
          <w:szCs w:val="24"/>
        </w:rPr>
        <w:tab/>
      </w:r>
      <w:r w:rsidR="003966EC" w:rsidRPr="003E2E8F">
        <w:rPr>
          <w:rFonts w:ascii="Times New Roman" w:hAnsi="Times New Roman" w:cs="Times New Roman"/>
          <w:sz w:val="24"/>
          <w:szCs w:val="24"/>
        </w:rPr>
        <w:tab/>
      </w:r>
      <w:r w:rsidR="003966EC" w:rsidRPr="003E2E8F">
        <w:rPr>
          <w:rFonts w:ascii="Times New Roman" w:hAnsi="Times New Roman" w:cs="Times New Roman"/>
          <w:sz w:val="24"/>
          <w:szCs w:val="24"/>
        </w:rPr>
        <w:tab/>
      </w:r>
      <w:r w:rsidR="003966EC" w:rsidRPr="003E2E8F">
        <w:rPr>
          <w:rFonts w:ascii="Times New Roman" w:hAnsi="Times New Roman" w:cs="Times New Roman"/>
          <w:sz w:val="24"/>
          <w:szCs w:val="24"/>
        </w:rPr>
        <w:tab/>
      </w:r>
      <w:r w:rsidR="003966EC" w:rsidRPr="003E2E8F">
        <w:rPr>
          <w:rFonts w:ascii="Times New Roman" w:hAnsi="Times New Roman" w:cs="Times New Roman"/>
          <w:sz w:val="24"/>
          <w:szCs w:val="24"/>
        </w:rPr>
        <w:tab/>
        <w:t>V </w:t>
      </w:r>
      <w:r w:rsidR="00046660">
        <w:rPr>
          <w:rFonts w:ascii="Times New Roman" w:hAnsi="Times New Roman" w:cs="Times New Roman"/>
          <w:sz w:val="24"/>
          <w:szCs w:val="24"/>
        </w:rPr>
        <w:t>Praze</w:t>
      </w:r>
      <w:r w:rsidR="00937489">
        <w:rPr>
          <w:rFonts w:ascii="Times New Roman" w:hAnsi="Times New Roman" w:cs="Times New Roman"/>
          <w:sz w:val="24"/>
          <w:szCs w:val="24"/>
        </w:rPr>
        <w:t xml:space="preserve"> dne </w:t>
      </w:r>
    </w:p>
    <w:p w14:paraId="3BA99EDA" w14:textId="77777777" w:rsidR="003966EC" w:rsidRPr="003E2E8F" w:rsidRDefault="003966EC" w:rsidP="003966EC">
      <w:pPr>
        <w:pStyle w:val="Prosttext"/>
        <w:rPr>
          <w:rFonts w:ascii="Times New Roman" w:hAnsi="Times New Roman" w:cs="Times New Roman"/>
          <w:sz w:val="24"/>
          <w:szCs w:val="24"/>
        </w:rPr>
      </w:pPr>
    </w:p>
    <w:p w14:paraId="753FE3FD" w14:textId="77777777" w:rsidR="003966EC" w:rsidRPr="003E2E8F" w:rsidRDefault="003966EC" w:rsidP="003966EC">
      <w:pPr>
        <w:pStyle w:val="Prosttext"/>
        <w:rPr>
          <w:rFonts w:ascii="Times New Roman" w:hAnsi="Times New Roman" w:cs="Times New Roman"/>
          <w:sz w:val="24"/>
          <w:szCs w:val="24"/>
        </w:rPr>
      </w:pPr>
    </w:p>
    <w:p w14:paraId="2F1A5619" w14:textId="77777777" w:rsidR="003966EC" w:rsidRPr="003E2E8F" w:rsidRDefault="003966EC" w:rsidP="003966EC">
      <w:pPr>
        <w:pStyle w:val="Prosttext"/>
        <w:rPr>
          <w:rFonts w:ascii="Times New Roman" w:hAnsi="Times New Roman" w:cs="Times New Roman"/>
          <w:sz w:val="24"/>
          <w:szCs w:val="24"/>
        </w:rPr>
      </w:pPr>
    </w:p>
    <w:p w14:paraId="2065DA38" w14:textId="22425C83" w:rsidR="003966EC" w:rsidRPr="003E2E8F" w:rsidRDefault="003966EC" w:rsidP="003966EC">
      <w:pPr>
        <w:pStyle w:val="Prosttext"/>
        <w:rPr>
          <w:rFonts w:ascii="Times New Roman" w:hAnsi="Times New Roman" w:cs="Times New Roman"/>
          <w:sz w:val="24"/>
          <w:szCs w:val="24"/>
        </w:rPr>
      </w:pPr>
      <w:r w:rsidRPr="003E2E8F">
        <w:rPr>
          <w:rFonts w:ascii="Times New Roman" w:hAnsi="Times New Roman" w:cs="Times New Roman"/>
          <w:sz w:val="24"/>
          <w:szCs w:val="24"/>
        </w:rPr>
        <w:t>_________________________________</w:t>
      </w:r>
      <w:r w:rsidRPr="003E2E8F">
        <w:rPr>
          <w:rFonts w:ascii="Times New Roman" w:hAnsi="Times New Roman" w:cs="Times New Roman"/>
          <w:sz w:val="24"/>
          <w:szCs w:val="24"/>
        </w:rPr>
        <w:tab/>
      </w:r>
      <w:r w:rsidR="00046660">
        <w:rPr>
          <w:rFonts w:ascii="Times New Roman" w:hAnsi="Times New Roman" w:cs="Times New Roman"/>
          <w:sz w:val="24"/>
          <w:szCs w:val="24"/>
        </w:rPr>
        <w:tab/>
      </w:r>
      <w:r w:rsidRPr="003E2E8F">
        <w:rPr>
          <w:rFonts w:ascii="Times New Roman" w:hAnsi="Times New Roman" w:cs="Times New Roman"/>
          <w:sz w:val="24"/>
          <w:szCs w:val="24"/>
        </w:rPr>
        <w:t>__________________________</w:t>
      </w:r>
    </w:p>
    <w:p w14:paraId="7E7167B6" w14:textId="4EB3E9D5" w:rsidR="003966EC" w:rsidRPr="003E2E8F" w:rsidRDefault="003966EC" w:rsidP="003966EC">
      <w:pPr>
        <w:keepNext/>
        <w:keepLines/>
        <w:jc w:val="both"/>
        <w:rPr>
          <w:rFonts w:ascii="Times New Roman" w:hAnsi="Times New Roman"/>
          <w:sz w:val="24"/>
        </w:rPr>
      </w:pPr>
      <w:r w:rsidRPr="003E2E8F">
        <w:rPr>
          <w:rStyle w:val="Siln"/>
          <w:rFonts w:ascii="Times New Roman" w:hAnsi="Times New Roman"/>
          <w:sz w:val="24"/>
        </w:rPr>
        <w:t>Knihovna AV ČR, v. v. i.</w:t>
      </w:r>
      <w:r w:rsidRPr="003E2E8F">
        <w:rPr>
          <w:rFonts w:ascii="Times New Roman" w:hAnsi="Times New Roman"/>
          <w:sz w:val="24"/>
        </w:rPr>
        <w:tab/>
        <w:t xml:space="preserve">       </w:t>
      </w:r>
      <w:r w:rsidRPr="003E2E8F">
        <w:rPr>
          <w:rFonts w:ascii="Times New Roman" w:hAnsi="Times New Roman"/>
          <w:sz w:val="24"/>
        </w:rPr>
        <w:tab/>
      </w:r>
      <w:r w:rsidRPr="003E2E8F">
        <w:rPr>
          <w:rFonts w:ascii="Times New Roman" w:hAnsi="Times New Roman"/>
          <w:sz w:val="24"/>
        </w:rPr>
        <w:tab/>
      </w:r>
      <w:r w:rsidRPr="003E2E8F">
        <w:rPr>
          <w:rFonts w:ascii="Times New Roman" w:hAnsi="Times New Roman"/>
          <w:sz w:val="24"/>
        </w:rPr>
        <w:tab/>
      </w:r>
      <w:r w:rsidR="00046660">
        <w:rPr>
          <w:rFonts w:ascii="Times New Roman" w:hAnsi="Times New Roman"/>
          <w:b/>
          <w:bCs/>
          <w:sz w:val="24"/>
        </w:rPr>
        <w:t>TOTAL SERVICE a.s.</w:t>
      </w:r>
    </w:p>
    <w:p w14:paraId="1EF032C1" w14:textId="7582524C" w:rsidR="00046660" w:rsidRDefault="003966EC" w:rsidP="00BF43ED">
      <w:pPr>
        <w:rPr>
          <w:rFonts w:ascii="Times New Roman" w:hAnsi="Times New Roman"/>
          <w:sz w:val="24"/>
        </w:rPr>
      </w:pPr>
      <w:r w:rsidRPr="003E2E8F">
        <w:rPr>
          <w:rFonts w:ascii="Times New Roman" w:hAnsi="Times New Roman"/>
          <w:sz w:val="24"/>
        </w:rPr>
        <w:t>Ing. Magdaléna Vecková, ředitelka</w:t>
      </w:r>
      <w:r w:rsidR="00BF43ED">
        <w:rPr>
          <w:rFonts w:ascii="Times New Roman" w:hAnsi="Times New Roman"/>
          <w:sz w:val="24"/>
        </w:rPr>
        <w:tab/>
      </w:r>
      <w:r w:rsidR="00BF43ED">
        <w:rPr>
          <w:rFonts w:ascii="Times New Roman" w:hAnsi="Times New Roman"/>
          <w:sz w:val="24"/>
        </w:rPr>
        <w:tab/>
      </w:r>
      <w:r w:rsidR="00046660">
        <w:rPr>
          <w:rFonts w:ascii="Times New Roman" w:hAnsi="Times New Roman"/>
          <w:sz w:val="24"/>
        </w:rPr>
        <w:tab/>
        <w:t>Ing. Jan Navrátil, člen představenstva</w:t>
      </w:r>
    </w:p>
    <w:sectPr w:rsidR="00046660" w:rsidSect="00A001FF">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405E" w14:textId="77777777" w:rsidR="007B2CD6" w:rsidRDefault="007B2CD6">
      <w:r>
        <w:separator/>
      </w:r>
    </w:p>
  </w:endnote>
  <w:endnote w:type="continuationSeparator" w:id="0">
    <w:p w14:paraId="7A50F9FA" w14:textId="77777777" w:rsidR="007B2CD6" w:rsidRDefault="007B2CD6">
      <w:r>
        <w:continuationSeparator/>
      </w:r>
    </w:p>
  </w:endnote>
  <w:endnote w:type="continuationNotice" w:id="1">
    <w:p w14:paraId="1A2F2B16" w14:textId="77777777" w:rsidR="007B2CD6" w:rsidRDefault="007B2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5D59" w14:textId="4B208400" w:rsidR="00AA5C1F" w:rsidRPr="000B6B53" w:rsidRDefault="00AA5C1F">
    <w:pPr>
      <w:pStyle w:val="Zpat"/>
      <w:jc w:val="center"/>
      <w:rPr>
        <w:rFonts w:ascii="Garamond" w:hAnsi="Garamond"/>
        <w:sz w:val="24"/>
      </w:rPr>
    </w:pPr>
    <w:r w:rsidRPr="000B6B53">
      <w:rPr>
        <w:rFonts w:ascii="Garamond" w:hAnsi="Garamond" w:cs="Arial"/>
        <w:sz w:val="24"/>
      </w:rPr>
      <w:fldChar w:fldCharType="begin"/>
    </w:r>
    <w:r w:rsidRPr="000B6B53">
      <w:rPr>
        <w:rFonts w:ascii="Garamond" w:hAnsi="Garamond" w:cs="Arial"/>
        <w:sz w:val="24"/>
      </w:rPr>
      <w:instrText xml:space="preserve"> PAGE   \* MERGEFORMAT </w:instrText>
    </w:r>
    <w:r w:rsidRPr="000B6B53">
      <w:rPr>
        <w:rFonts w:ascii="Garamond" w:hAnsi="Garamond" w:cs="Arial"/>
        <w:sz w:val="24"/>
      </w:rPr>
      <w:fldChar w:fldCharType="separate"/>
    </w:r>
    <w:r w:rsidR="00937489">
      <w:rPr>
        <w:rFonts w:ascii="Garamond" w:hAnsi="Garamond" w:cs="Arial"/>
        <w:noProof/>
        <w:sz w:val="24"/>
      </w:rPr>
      <w:t>13</w:t>
    </w:r>
    <w:r w:rsidRPr="000B6B53">
      <w:rPr>
        <w:rFonts w:ascii="Garamond" w:hAnsi="Garamond" w:cs="Arial"/>
        <w:sz w:val="24"/>
      </w:rPr>
      <w:fldChar w:fldCharType="end"/>
    </w:r>
  </w:p>
  <w:p w14:paraId="1B4C1486" w14:textId="77777777" w:rsidR="00AA5C1F" w:rsidRDefault="00AA5C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C89E" w14:textId="77777777" w:rsidR="007B2CD6" w:rsidRDefault="007B2CD6">
      <w:r>
        <w:separator/>
      </w:r>
    </w:p>
  </w:footnote>
  <w:footnote w:type="continuationSeparator" w:id="0">
    <w:p w14:paraId="5F607CE0" w14:textId="77777777" w:rsidR="007B2CD6" w:rsidRDefault="007B2CD6">
      <w:r>
        <w:continuationSeparator/>
      </w:r>
    </w:p>
  </w:footnote>
  <w:footnote w:type="continuationNotice" w:id="1">
    <w:p w14:paraId="53B95031" w14:textId="77777777" w:rsidR="007B2CD6" w:rsidRDefault="007B2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BD8D" w14:textId="79B1802C" w:rsidR="00AA5C1F" w:rsidRDefault="00AA5C1F" w:rsidP="004F7E18">
    <w:pPr>
      <w:pStyle w:val="Prosttext"/>
      <w:rPr>
        <w:rFonts w:ascii="Arial" w:hAnsi="Arial" w:cs="Arial"/>
        <w:sz w:val="24"/>
        <w:szCs w:val="24"/>
        <w:u w:val="single"/>
      </w:rPr>
    </w:pPr>
    <w:r>
      <w:rPr>
        <w:noProof/>
      </w:rPr>
      <w:drawing>
        <wp:inline distT="0" distB="0" distL="0" distR="0" wp14:anchorId="298F0F32" wp14:editId="26CF798D">
          <wp:extent cx="5760720" cy="1278255"/>
          <wp:effectExtent l="0" t="0" r="0" b="0"/>
          <wp:docPr id="3" name="Obrázek 3"/>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p w14:paraId="7C167C6C" w14:textId="77777777" w:rsidR="00AA5C1F" w:rsidRDefault="00AA5C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A4D83448B524EA9A81583FB161DC223"/>
      </w:placeholder>
      <w:temporary/>
      <w:showingPlcHdr/>
      <w15:appearance w15:val="hidden"/>
    </w:sdtPr>
    <w:sdtEndPr/>
    <w:sdtContent>
      <w:p w14:paraId="4334E2E7" w14:textId="77777777" w:rsidR="00AA5C1F" w:rsidRDefault="00AA5C1F">
        <w:pPr>
          <w:pStyle w:val="Zhlav"/>
        </w:pPr>
        <w:r>
          <w:t>[Sem zadejte text.]</w:t>
        </w:r>
      </w:p>
    </w:sdtContent>
  </w:sdt>
  <w:p w14:paraId="5C65D378" w14:textId="77777777" w:rsidR="00AA5C1F" w:rsidRDefault="00AA5C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47FAA"/>
    <w:multiLevelType w:val="hybridMultilevel"/>
    <w:tmpl w:val="237CCF6C"/>
    <w:lvl w:ilvl="0" w:tplc="629C7C8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9D65EDF"/>
    <w:multiLevelType w:val="hybridMultilevel"/>
    <w:tmpl w:val="5BFE8D2E"/>
    <w:lvl w:ilvl="0" w:tplc="025AA27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D6C5C36"/>
    <w:multiLevelType w:val="multilevel"/>
    <w:tmpl w:val="AA04E94A"/>
    <w:lvl w:ilvl="0">
      <w:start w:val="1"/>
      <w:numFmt w:val="lowerLetter"/>
      <w:lvlText w:val="(%1)"/>
      <w:lvlJc w:val="right"/>
      <w:pPr>
        <w:ind w:left="1778" w:hanging="360"/>
      </w:pPr>
      <w:rPr>
        <w:rFonts w:ascii="Times New Roman" w:hAnsi="Times New Roman" w:cs="Times New Roman"/>
        <w:sz w:val="24"/>
      </w:rPr>
    </w:lvl>
    <w:lvl w:ilvl="1">
      <w:start w:val="1"/>
      <w:numFmt w:val="lowerLetter"/>
      <w:lvlText w:val="%2."/>
      <w:lvlJc w:val="left"/>
      <w:pPr>
        <w:ind w:left="2357" w:hanging="360"/>
      </w:pPr>
      <w:rPr>
        <w:rFonts w:cs="Times New Roman"/>
      </w:rPr>
    </w:lvl>
    <w:lvl w:ilvl="2">
      <w:start w:val="1"/>
      <w:numFmt w:val="lowerRoman"/>
      <w:lvlText w:val="%3."/>
      <w:lvlJc w:val="right"/>
      <w:pPr>
        <w:ind w:left="3077" w:hanging="180"/>
      </w:pPr>
      <w:rPr>
        <w:rFonts w:cs="Times New Roman"/>
      </w:rPr>
    </w:lvl>
    <w:lvl w:ilvl="3">
      <w:start w:val="1"/>
      <w:numFmt w:val="decimal"/>
      <w:lvlText w:val="%4."/>
      <w:lvlJc w:val="left"/>
      <w:pPr>
        <w:ind w:left="3797" w:hanging="360"/>
      </w:pPr>
      <w:rPr>
        <w:rFonts w:cs="Times New Roman"/>
      </w:rPr>
    </w:lvl>
    <w:lvl w:ilvl="4">
      <w:start w:val="1"/>
      <w:numFmt w:val="lowerLetter"/>
      <w:lvlText w:val="%5."/>
      <w:lvlJc w:val="left"/>
      <w:pPr>
        <w:ind w:left="4517" w:hanging="360"/>
      </w:pPr>
      <w:rPr>
        <w:rFonts w:cs="Times New Roman"/>
      </w:rPr>
    </w:lvl>
    <w:lvl w:ilvl="5">
      <w:start w:val="1"/>
      <w:numFmt w:val="lowerRoman"/>
      <w:lvlText w:val="%6."/>
      <w:lvlJc w:val="right"/>
      <w:pPr>
        <w:ind w:left="5237" w:hanging="180"/>
      </w:pPr>
      <w:rPr>
        <w:rFonts w:cs="Times New Roman"/>
      </w:rPr>
    </w:lvl>
    <w:lvl w:ilvl="6">
      <w:start w:val="1"/>
      <w:numFmt w:val="decimal"/>
      <w:lvlText w:val="%7."/>
      <w:lvlJc w:val="left"/>
      <w:pPr>
        <w:ind w:left="5957" w:hanging="360"/>
      </w:pPr>
      <w:rPr>
        <w:rFonts w:cs="Times New Roman"/>
      </w:rPr>
    </w:lvl>
    <w:lvl w:ilvl="7">
      <w:start w:val="1"/>
      <w:numFmt w:val="lowerLetter"/>
      <w:lvlText w:val="%8."/>
      <w:lvlJc w:val="left"/>
      <w:pPr>
        <w:ind w:left="6677" w:hanging="360"/>
      </w:pPr>
      <w:rPr>
        <w:rFonts w:cs="Times New Roman"/>
      </w:rPr>
    </w:lvl>
    <w:lvl w:ilvl="8">
      <w:start w:val="1"/>
      <w:numFmt w:val="lowerRoman"/>
      <w:lvlText w:val="%9."/>
      <w:lvlJc w:val="right"/>
      <w:pPr>
        <w:ind w:left="7397" w:hanging="180"/>
      </w:pPr>
      <w:rPr>
        <w:rFonts w:cs="Times New Roman"/>
      </w:rPr>
    </w:lvl>
  </w:abstractNum>
  <w:abstractNum w:abstractNumId="3" w15:restartNumberingAfterBreak="0">
    <w:nsid w:val="2B8F4FB6"/>
    <w:multiLevelType w:val="multilevel"/>
    <w:tmpl w:val="7F16E28E"/>
    <w:lvl w:ilvl="0">
      <w:start w:val="1"/>
      <w:numFmt w:val="lowerLetter"/>
      <w:lvlText w:val="%1)"/>
      <w:lvlJc w:val="left"/>
      <w:pPr>
        <w:ind w:left="720" w:hanging="360"/>
      </w:pPr>
      <w:rPr>
        <w:rFonts w:ascii="Times New Roman" w:eastAsia="Calibri" w:hAnsi="Times New Roman" w:cs="Times New Roman"/>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BB20514"/>
    <w:multiLevelType w:val="multilevel"/>
    <w:tmpl w:val="DD1E588C"/>
    <w:lvl w:ilvl="0">
      <w:start w:val="13"/>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5" w15:restartNumberingAfterBreak="0">
    <w:nsid w:val="2CB6009D"/>
    <w:multiLevelType w:val="multilevel"/>
    <w:tmpl w:val="4E3A54F2"/>
    <w:lvl w:ilvl="0">
      <w:start w:val="1"/>
      <w:numFmt w:val="decimal"/>
      <w:lvlText w:val="%1."/>
      <w:lvlJc w:val="left"/>
      <w:pPr>
        <w:ind w:left="360" w:hanging="360"/>
      </w:pPr>
      <w:rPr>
        <w:rFonts w:ascii="Times New Roman" w:hAnsi="Times New Roman" w:cs="Times New Roman"/>
        <w:b/>
        <w:sz w:val="24"/>
      </w:rPr>
    </w:lvl>
    <w:lvl w:ilvl="1">
      <w:start w:val="1"/>
      <w:numFmt w:val="decimal"/>
      <w:lvlText w:val="%1.%2."/>
      <w:lvlJc w:val="left"/>
      <w:pPr>
        <w:ind w:left="720" w:hanging="720"/>
      </w:pPr>
      <w:rPr>
        <w:rFonts w:ascii="Times New Roman" w:hAnsi="Times New Roman" w:cs="Times New Roman"/>
        <w:b w:val="0"/>
        <w:i w:val="0"/>
        <w:sz w:val="24"/>
        <w:szCs w:val="24"/>
      </w:rPr>
    </w:lvl>
    <w:lvl w:ilvl="2">
      <w:start w:val="1"/>
      <w:numFmt w:val="decimal"/>
      <w:lvlText w:val="%1.%2.%3."/>
      <w:lvlJc w:val="left"/>
      <w:pPr>
        <w:ind w:left="1495"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15:restartNumberingAfterBreak="0">
    <w:nsid w:val="2F952CF0"/>
    <w:multiLevelType w:val="multilevel"/>
    <w:tmpl w:val="62468128"/>
    <w:lvl w:ilvl="0">
      <w:start w:val="14"/>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7" w15:restartNumberingAfterBreak="0">
    <w:nsid w:val="32132FCD"/>
    <w:multiLevelType w:val="multilevel"/>
    <w:tmpl w:val="304C21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57D3B60"/>
    <w:multiLevelType w:val="multilevel"/>
    <w:tmpl w:val="0405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3A5056C5"/>
    <w:multiLevelType w:val="hybridMultilevel"/>
    <w:tmpl w:val="FDA40D0E"/>
    <w:lvl w:ilvl="0" w:tplc="542EF462">
      <w:start w:val="1"/>
      <w:numFmt w:val="lowerRoman"/>
      <w:lvlText w:val="(%1)"/>
      <w:lvlJc w:val="left"/>
      <w:pPr>
        <w:ind w:left="2073" w:hanging="720"/>
      </w:pPr>
      <w:rPr>
        <w:rFonts w:hint="default"/>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0" w15:restartNumberingAfterBreak="0">
    <w:nsid w:val="3AD42125"/>
    <w:multiLevelType w:val="multilevel"/>
    <w:tmpl w:val="8BEC8540"/>
    <w:lvl w:ilvl="0">
      <w:start w:val="1"/>
      <w:numFmt w:val="decimal"/>
      <w:lvlText w:val="%1."/>
      <w:lvlJc w:val="left"/>
      <w:pPr>
        <w:ind w:left="720" w:hanging="360"/>
      </w:pPr>
      <w:rPr>
        <w:rFonts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cs="Times New Roman"/>
        <w:sz w:val="24"/>
      </w:rPr>
    </w:lvl>
    <w:lvl w:ilvl="3">
      <w:start w:val="1"/>
      <w:numFmt w:val="decimal"/>
      <w:lvlText w:val="%1.%2.%3.%4."/>
      <w:lvlJc w:val="left"/>
      <w:pPr>
        <w:ind w:left="1440" w:hanging="1080"/>
      </w:pPr>
      <w:rPr>
        <w:rFonts w:cs="Times New Roman"/>
        <w:sz w:val="24"/>
      </w:rPr>
    </w:lvl>
    <w:lvl w:ilvl="4">
      <w:start w:val="1"/>
      <w:numFmt w:val="decimal"/>
      <w:lvlText w:val="%1.%2.%3.%4.%5."/>
      <w:lvlJc w:val="left"/>
      <w:pPr>
        <w:ind w:left="1440" w:hanging="1080"/>
      </w:pPr>
      <w:rPr>
        <w:rFonts w:cs="Times New Roman"/>
        <w:sz w:val="24"/>
      </w:rPr>
    </w:lvl>
    <w:lvl w:ilvl="5">
      <w:start w:val="1"/>
      <w:numFmt w:val="decimal"/>
      <w:lvlText w:val="%1.%2.%3.%4.%5.%6."/>
      <w:lvlJc w:val="left"/>
      <w:pPr>
        <w:ind w:left="1800" w:hanging="1440"/>
      </w:pPr>
      <w:rPr>
        <w:rFonts w:cs="Times New Roman"/>
        <w:sz w:val="24"/>
      </w:rPr>
    </w:lvl>
    <w:lvl w:ilvl="6">
      <w:start w:val="1"/>
      <w:numFmt w:val="decimal"/>
      <w:lvlText w:val="%1.%2.%3.%4.%5.%6.%7."/>
      <w:lvlJc w:val="left"/>
      <w:pPr>
        <w:ind w:left="2160" w:hanging="1800"/>
      </w:pPr>
      <w:rPr>
        <w:rFonts w:cs="Times New Roman"/>
        <w:sz w:val="24"/>
      </w:rPr>
    </w:lvl>
    <w:lvl w:ilvl="7">
      <w:start w:val="1"/>
      <w:numFmt w:val="decimal"/>
      <w:lvlText w:val="%1.%2.%3.%4.%5.%6.%7.%8."/>
      <w:lvlJc w:val="left"/>
      <w:pPr>
        <w:ind w:left="2160" w:hanging="1800"/>
      </w:pPr>
      <w:rPr>
        <w:rFonts w:cs="Times New Roman"/>
        <w:sz w:val="24"/>
      </w:rPr>
    </w:lvl>
    <w:lvl w:ilvl="8">
      <w:start w:val="1"/>
      <w:numFmt w:val="decimal"/>
      <w:lvlText w:val="%1.%2.%3.%4.%5.%6.%7.%8.%9."/>
      <w:lvlJc w:val="left"/>
      <w:pPr>
        <w:ind w:left="2520" w:hanging="2160"/>
      </w:pPr>
      <w:rPr>
        <w:rFonts w:cs="Times New Roman"/>
        <w:sz w:val="24"/>
      </w:rPr>
    </w:lvl>
  </w:abstractNum>
  <w:abstractNum w:abstractNumId="11" w15:restartNumberingAfterBreak="0">
    <w:nsid w:val="3F7B055B"/>
    <w:multiLevelType w:val="multilevel"/>
    <w:tmpl w:val="D75A496E"/>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2" w15:restartNumberingAfterBreak="0">
    <w:nsid w:val="51AD290F"/>
    <w:multiLevelType w:val="hybridMultilevel"/>
    <w:tmpl w:val="31BA2214"/>
    <w:lvl w:ilvl="0" w:tplc="F48E837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3" w15:restartNumberingAfterBreak="0">
    <w:nsid w:val="543C49AE"/>
    <w:multiLevelType w:val="hybridMultilevel"/>
    <w:tmpl w:val="032C0704"/>
    <w:lvl w:ilvl="0" w:tplc="E196F3E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3C5DC8"/>
    <w:multiLevelType w:val="multilevel"/>
    <w:tmpl w:val="5B041532"/>
    <w:lvl w:ilvl="0">
      <w:start w:val="1"/>
      <w:numFmt w:val="lowerLetter"/>
      <w:lvlText w:val="%1)"/>
      <w:lvlJc w:val="left"/>
      <w:pPr>
        <w:ind w:left="1068" w:hanging="360"/>
      </w:pPr>
      <w:rPr>
        <w:rFonts w:ascii="Times New Roman" w:eastAsia="Calibri" w:hAnsi="Times New Roman" w:cs="Times New Roman"/>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5B7E2EFE"/>
    <w:multiLevelType w:val="hybridMultilevel"/>
    <w:tmpl w:val="41D298E2"/>
    <w:lvl w:ilvl="0" w:tplc="CE2059A4">
      <w:start w:val="1"/>
      <w:numFmt w:val="lowerLetter"/>
      <w:lvlText w:val="(%1)"/>
      <w:lvlJc w:val="left"/>
      <w:pPr>
        <w:ind w:left="720" w:hanging="360"/>
      </w:pPr>
    </w:lvl>
    <w:lvl w:ilvl="1" w:tplc="AAC83106">
      <w:start w:val="1"/>
      <w:numFmt w:val="lowerLetter"/>
      <w:lvlText w:val="(%2)"/>
      <w:lvlJc w:val="left"/>
      <w:pPr>
        <w:ind w:left="1515" w:hanging="435"/>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1500A96"/>
    <w:multiLevelType w:val="singleLevel"/>
    <w:tmpl w:val="FF121F1E"/>
    <w:lvl w:ilvl="0">
      <w:start w:val="1"/>
      <w:numFmt w:val="decimal"/>
      <w:pStyle w:val="body"/>
      <w:lvlText w:val="%1."/>
      <w:lvlJc w:val="left"/>
      <w:pPr>
        <w:tabs>
          <w:tab w:val="num" w:pos="360"/>
        </w:tabs>
        <w:ind w:left="360" w:hanging="360"/>
      </w:pPr>
      <w:rPr>
        <w:rFonts w:cs="Times New Roman" w:hint="default"/>
      </w:rPr>
    </w:lvl>
  </w:abstractNum>
  <w:abstractNum w:abstractNumId="17" w15:restartNumberingAfterBreak="0">
    <w:nsid w:val="6AAF1A1F"/>
    <w:multiLevelType w:val="multilevel"/>
    <w:tmpl w:val="890C0C16"/>
    <w:lvl w:ilvl="0">
      <w:start w:val="1"/>
      <w:numFmt w:val="decimal"/>
      <w:pStyle w:val="Textodstavce"/>
      <w:isLgl/>
      <w:lvlText w:val="%1"/>
      <w:lvlJc w:val="left"/>
      <w:pPr>
        <w:tabs>
          <w:tab w:val="num" w:pos="357"/>
        </w:tabs>
        <w:ind w:left="-425"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18" w15:restartNumberingAfterBreak="0">
    <w:nsid w:val="6E382FB9"/>
    <w:multiLevelType w:val="multilevel"/>
    <w:tmpl w:val="19E8343C"/>
    <w:lvl w:ilvl="0">
      <w:start w:val="1"/>
      <w:numFmt w:val="decimal"/>
      <w:lvlText w:val="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1634568"/>
    <w:multiLevelType w:val="multilevel"/>
    <w:tmpl w:val="C9C04876"/>
    <w:lvl w:ilvl="0">
      <w:start w:val="1"/>
      <w:numFmt w:val="lowerLetter"/>
      <w:lvlText w:val="(%1)"/>
      <w:lvlJc w:val="right"/>
      <w:pPr>
        <w:ind w:left="1353" w:hanging="360"/>
      </w:pPr>
      <w:rPr>
        <w:rFonts w:ascii="Times New Roman" w:hAnsi="Times New Roman" w:cs="Times New Roman"/>
        <w:sz w:val="24"/>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20" w15:restartNumberingAfterBreak="0">
    <w:nsid w:val="7A804CB4"/>
    <w:multiLevelType w:val="multilevel"/>
    <w:tmpl w:val="28FA6F8C"/>
    <w:lvl w:ilvl="0">
      <w:start w:val="1"/>
      <w:numFmt w:val="decimal"/>
      <w:lvlText w:val="%1."/>
      <w:lvlJc w:val="left"/>
      <w:pPr>
        <w:ind w:left="720" w:hanging="360"/>
      </w:pPr>
      <w:rPr>
        <w:rFonts w:cs="Times New Roman"/>
        <w:b/>
        <w:sz w:val="24"/>
      </w:rPr>
    </w:lvl>
    <w:lvl w:ilvl="1">
      <w:start w:val="1"/>
      <w:numFmt w:val="decimal"/>
      <w:lvlText w:val="6.%2."/>
      <w:lvlJc w:val="left"/>
      <w:pPr>
        <w:ind w:left="1080" w:hanging="720"/>
      </w:pPr>
      <w:rPr>
        <w:b w:val="0"/>
        <w:i w:val="0"/>
        <w:sz w:val="24"/>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num w:numId="1" w16cid:durableId="468328033">
    <w:abstractNumId w:val="8"/>
  </w:num>
  <w:num w:numId="2" w16cid:durableId="1094059393">
    <w:abstractNumId w:val="16"/>
    <w:lvlOverride w:ilvl="0">
      <w:startOverride w:val="1"/>
    </w:lvlOverride>
  </w:num>
  <w:num w:numId="3" w16cid:durableId="950092104">
    <w:abstractNumId w:val="17"/>
  </w:num>
  <w:num w:numId="4" w16cid:durableId="297684453">
    <w:abstractNumId w:val="11"/>
  </w:num>
  <w:num w:numId="5" w16cid:durableId="1362630163">
    <w:abstractNumId w:val="5"/>
  </w:num>
  <w:num w:numId="6" w16cid:durableId="1450855125">
    <w:abstractNumId w:val="19"/>
  </w:num>
  <w:num w:numId="7" w16cid:durableId="1142691315">
    <w:abstractNumId w:val="2"/>
  </w:num>
  <w:num w:numId="8" w16cid:durableId="1922638973">
    <w:abstractNumId w:val="3"/>
  </w:num>
  <w:num w:numId="9" w16cid:durableId="123667262">
    <w:abstractNumId w:val="14"/>
  </w:num>
  <w:num w:numId="10" w16cid:durableId="107045068">
    <w:abstractNumId w:val="20"/>
  </w:num>
  <w:num w:numId="11" w16cid:durableId="1497455419">
    <w:abstractNumId w:val="18"/>
  </w:num>
  <w:num w:numId="12" w16cid:durableId="2079328013">
    <w:abstractNumId w:val="6"/>
  </w:num>
  <w:num w:numId="13" w16cid:durableId="2021271146">
    <w:abstractNumId w:val="4"/>
  </w:num>
  <w:num w:numId="14" w16cid:durableId="1652176646">
    <w:abstractNumId w:val="10"/>
  </w:num>
  <w:num w:numId="15" w16cid:durableId="851070659">
    <w:abstractNumId w:val="1"/>
  </w:num>
  <w:num w:numId="16" w16cid:durableId="49689556">
    <w:abstractNumId w:val="13"/>
  </w:num>
  <w:num w:numId="17" w16cid:durableId="257106347">
    <w:abstractNumId w:val="0"/>
  </w:num>
  <w:num w:numId="18" w16cid:durableId="5930575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6926643">
    <w:abstractNumId w:val="9"/>
  </w:num>
  <w:num w:numId="20" w16cid:durableId="1591622176">
    <w:abstractNumId w:val="12"/>
  </w:num>
  <w:num w:numId="21" w16cid:durableId="105520136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A1"/>
    <w:rsid w:val="0000615B"/>
    <w:rsid w:val="00023DE7"/>
    <w:rsid w:val="00037247"/>
    <w:rsid w:val="00040555"/>
    <w:rsid w:val="00041690"/>
    <w:rsid w:val="00043468"/>
    <w:rsid w:val="00043A79"/>
    <w:rsid w:val="00046660"/>
    <w:rsid w:val="00051BF9"/>
    <w:rsid w:val="00051E42"/>
    <w:rsid w:val="00053CEE"/>
    <w:rsid w:val="000570FB"/>
    <w:rsid w:val="00057DE6"/>
    <w:rsid w:val="000625DD"/>
    <w:rsid w:val="00065E0F"/>
    <w:rsid w:val="000670A3"/>
    <w:rsid w:val="00070C41"/>
    <w:rsid w:val="00070F6C"/>
    <w:rsid w:val="00070F7B"/>
    <w:rsid w:val="00075543"/>
    <w:rsid w:val="00075E8A"/>
    <w:rsid w:val="00080A47"/>
    <w:rsid w:val="00085FF7"/>
    <w:rsid w:val="00096D5F"/>
    <w:rsid w:val="000A0098"/>
    <w:rsid w:val="000A07B2"/>
    <w:rsid w:val="000A173A"/>
    <w:rsid w:val="000A1CFD"/>
    <w:rsid w:val="000A562C"/>
    <w:rsid w:val="000A6226"/>
    <w:rsid w:val="000B1DBC"/>
    <w:rsid w:val="000B2743"/>
    <w:rsid w:val="000B61B1"/>
    <w:rsid w:val="000B6B53"/>
    <w:rsid w:val="000B6E00"/>
    <w:rsid w:val="000C0B98"/>
    <w:rsid w:val="000C0EC9"/>
    <w:rsid w:val="000C3AA0"/>
    <w:rsid w:val="000C3C26"/>
    <w:rsid w:val="000C4641"/>
    <w:rsid w:val="000C6F56"/>
    <w:rsid w:val="000D3BE6"/>
    <w:rsid w:val="000E0C03"/>
    <w:rsid w:val="000E2951"/>
    <w:rsid w:val="000E53D0"/>
    <w:rsid w:val="000E7921"/>
    <w:rsid w:val="000F0137"/>
    <w:rsid w:val="000F4403"/>
    <w:rsid w:val="000F4734"/>
    <w:rsid w:val="000F719C"/>
    <w:rsid w:val="00103989"/>
    <w:rsid w:val="00103F36"/>
    <w:rsid w:val="0011068C"/>
    <w:rsid w:val="0012411B"/>
    <w:rsid w:val="00124FB9"/>
    <w:rsid w:val="00126A19"/>
    <w:rsid w:val="00134ADA"/>
    <w:rsid w:val="0013555E"/>
    <w:rsid w:val="00143571"/>
    <w:rsid w:val="00145015"/>
    <w:rsid w:val="001476CC"/>
    <w:rsid w:val="00150274"/>
    <w:rsid w:val="001508CA"/>
    <w:rsid w:val="00153723"/>
    <w:rsid w:val="00153E8B"/>
    <w:rsid w:val="00165790"/>
    <w:rsid w:val="0016601C"/>
    <w:rsid w:val="0017093F"/>
    <w:rsid w:val="00171F5E"/>
    <w:rsid w:val="001739DF"/>
    <w:rsid w:val="00176224"/>
    <w:rsid w:val="00176BEA"/>
    <w:rsid w:val="00180ACD"/>
    <w:rsid w:val="00187628"/>
    <w:rsid w:val="00190362"/>
    <w:rsid w:val="00197B55"/>
    <w:rsid w:val="001A0704"/>
    <w:rsid w:val="001A652E"/>
    <w:rsid w:val="001B1047"/>
    <w:rsid w:val="001B2C7B"/>
    <w:rsid w:val="001B3B06"/>
    <w:rsid w:val="001B3BE6"/>
    <w:rsid w:val="001B4EFD"/>
    <w:rsid w:val="001C25FA"/>
    <w:rsid w:val="001C7BD0"/>
    <w:rsid w:val="001D183B"/>
    <w:rsid w:val="001D49BB"/>
    <w:rsid w:val="001D5B7F"/>
    <w:rsid w:val="001E5935"/>
    <w:rsid w:val="001F401E"/>
    <w:rsid w:val="001F5DC1"/>
    <w:rsid w:val="00201AE4"/>
    <w:rsid w:val="0020209C"/>
    <w:rsid w:val="002127DA"/>
    <w:rsid w:val="0021431E"/>
    <w:rsid w:val="00214C1A"/>
    <w:rsid w:val="00220028"/>
    <w:rsid w:val="00222416"/>
    <w:rsid w:val="00222D42"/>
    <w:rsid w:val="00232B28"/>
    <w:rsid w:val="00233190"/>
    <w:rsid w:val="002363CC"/>
    <w:rsid w:val="002376CD"/>
    <w:rsid w:val="002426EB"/>
    <w:rsid w:val="0024367B"/>
    <w:rsid w:val="002442C4"/>
    <w:rsid w:val="00245C56"/>
    <w:rsid w:val="002460C5"/>
    <w:rsid w:val="00250F81"/>
    <w:rsid w:val="00253434"/>
    <w:rsid w:val="00254F99"/>
    <w:rsid w:val="00255A7F"/>
    <w:rsid w:val="002574B1"/>
    <w:rsid w:val="002633A7"/>
    <w:rsid w:val="002639AD"/>
    <w:rsid w:val="00266289"/>
    <w:rsid w:val="00266910"/>
    <w:rsid w:val="00266FEB"/>
    <w:rsid w:val="00271EBD"/>
    <w:rsid w:val="00274692"/>
    <w:rsid w:val="0027710F"/>
    <w:rsid w:val="002776FE"/>
    <w:rsid w:val="00281A2F"/>
    <w:rsid w:val="00282CB4"/>
    <w:rsid w:val="00283466"/>
    <w:rsid w:val="0028487E"/>
    <w:rsid w:val="00284E85"/>
    <w:rsid w:val="00291A7E"/>
    <w:rsid w:val="0029364C"/>
    <w:rsid w:val="00294570"/>
    <w:rsid w:val="002A30BE"/>
    <w:rsid w:val="002A5B86"/>
    <w:rsid w:val="002B60D0"/>
    <w:rsid w:val="002B6B6B"/>
    <w:rsid w:val="002C1B9C"/>
    <w:rsid w:val="002C4784"/>
    <w:rsid w:val="002C4B77"/>
    <w:rsid w:val="002C5137"/>
    <w:rsid w:val="002C6852"/>
    <w:rsid w:val="002C6A5B"/>
    <w:rsid w:val="002C7A05"/>
    <w:rsid w:val="002C7CB0"/>
    <w:rsid w:val="002D3E13"/>
    <w:rsid w:val="002D5008"/>
    <w:rsid w:val="002D6BA6"/>
    <w:rsid w:val="002E0D5D"/>
    <w:rsid w:val="002E537E"/>
    <w:rsid w:val="002E700E"/>
    <w:rsid w:val="002F0DF9"/>
    <w:rsid w:val="002F34A8"/>
    <w:rsid w:val="002F462F"/>
    <w:rsid w:val="002F4E71"/>
    <w:rsid w:val="002F5799"/>
    <w:rsid w:val="002F7685"/>
    <w:rsid w:val="002F7690"/>
    <w:rsid w:val="002F7983"/>
    <w:rsid w:val="00301796"/>
    <w:rsid w:val="0030233C"/>
    <w:rsid w:val="0030449F"/>
    <w:rsid w:val="00306936"/>
    <w:rsid w:val="00315BA0"/>
    <w:rsid w:val="00317FE4"/>
    <w:rsid w:val="0032035E"/>
    <w:rsid w:val="003248B6"/>
    <w:rsid w:val="00330481"/>
    <w:rsid w:val="00331F51"/>
    <w:rsid w:val="00341950"/>
    <w:rsid w:val="00343BF9"/>
    <w:rsid w:val="00344771"/>
    <w:rsid w:val="00345075"/>
    <w:rsid w:val="00352E41"/>
    <w:rsid w:val="00356D42"/>
    <w:rsid w:val="00357619"/>
    <w:rsid w:val="003605BE"/>
    <w:rsid w:val="00364924"/>
    <w:rsid w:val="00365B32"/>
    <w:rsid w:val="00376CBE"/>
    <w:rsid w:val="00380262"/>
    <w:rsid w:val="003866F2"/>
    <w:rsid w:val="0039128B"/>
    <w:rsid w:val="003966EC"/>
    <w:rsid w:val="003A07DB"/>
    <w:rsid w:val="003A0B2F"/>
    <w:rsid w:val="003A1F9F"/>
    <w:rsid w:val="003B0AE8"/>
    <w:rsid w:val="003B1164"/>
    <w:rsid w:val="003B1B66"/>
    <w:rsid w:val="003B2EB6"/>
    <w:rsid w:val="003B4223"/>
    <w:rsid w:val="003C1FE0"/>
    <w:rsid w:val="003C229E"/>
    <w:rsid w:val="003D26E2"/>
    <w:rsid w:val="003D34F7"/>
    <w:rsid w:val="003D39FC"/>
    <w:rsid w:val="003E2BD7"/>
    <w:rsid w:val="003E3265"/>
    <w:rsid w:val="003E34C7"/>
    <w:rsid w:val="003E366F"/>
    <w:rsid w:val="003E54B2"/>
    <w:rsid w:val="003E5A6B"/>
    <w:rsid w:val="003E65B4"/>
    <w:rsid w:val="003E705D"/>
    <w:rsid w:val="003F1BED"/>
    <w:rsid w:val="003F201E"/>
    <w:rsid w:val="003F3C7D"/>
    <w:rsid w:val="003F40C6"/>
    <w:rsid w:val="0040687C"/>
    <w:rsid w:val="00407AC6"/>
    <w:rsid w:val="00411DD3"/>
    <w:rsid w:val="00414C4F"/>
    <w:rsid w:val="00416780"/>
    <w:rsid w:val="00423C60"/>
    <w:rsid w:val="00425617"/>
    <w:rsid w:val="00431B07"/>
    <w:rsid w:val="00431C96"/>
    <w:rsid w:val="00437FB4"/>
    <w:rsid w:val="00440BC7"/>
    <w:rsid w:val="00446F83"/>
    <w:rsid w:val="00452065"/>
    <w:rsid w:val="00452EB2"/>
    <w:rsid w:val="00461341"/>
    <w:rsid w:val="004630C1"/>
    <w:rsid w:val="004652AF"/>
    <w:rsid w:val="004723EF"/>
    <w:rsid w:val="00475CCB"/>
    <w:rsid w:val="00477C26"/>
    <w:rsid w:val="0048191A"/>
    <w:rsid w:val="00482AF0"/>
    <w:rsid w:val="0048316E"/>
    <w:rsid w:val="00484442"/>
    <w:rsid w:val="00486972"/>
    <w:rsid w:val="0048764D"/>
    <w:rsid w:val="0048795D"/>
    <w:rsid w:val="004915A3"/>
    <w:rsid w:val="0049498B"/>
    <w:rsid w:val="004A1E69"/>
    <w:rsid w:val="004A246E"/>
    <w:rsid w:val="004A2488"/>
    <w:rsid w:val="004A3659"/>
    <w:rsid w:val="004A5787"/>
    <w:rsid w:val="004A6E9B"/>
    <w:rsid w:val="004B048A"/>
    <w:rsid w:val="004B36F9"/>
    <w:rsid w:val="004B6055"/>
    <w:rsid w:val="004D0962"/>
    <w:rsid w:val="004D3C47"/>
    <w:rsid w:val="004D4779"/>
    <w:rsid w:val="004D7DA8"/>
    <w:rsid w:val="004D7E86"/>
    <w:rsid w:val="004E2316"/>
    <w:rsid w:val="004E528F"/>
    <w:rsid w:val="004E62D5"/>
    <w:rsid w:val="004E772B"/>
    <w:rsid w:val="004E783C"/>
    <w:rsid w:val="004F0086"/>
    <w:rsid w:val="004F0712"/>
    <w:rsid w:val="004F32E4"/>
    <w:rsid w:val="004F3433"/>
    <w:rsid w:val="004F35A4"/>
    <w:rsid w:val="004F5E67"/>
    <w:rsid w:val="004F6332"/>
    <w:rsid w:val="004F7E18"/>
    <w:rsid w:val="0050751E"/>
    <w:rsid w:val="00510BC9"/>
    <w:rsid w:val="00511171"/>
    <w:rsid w:val="00513A21"/>
    <w:rsid w:val="00516B04"/>
    <w:rsid w:val="00526F39"/>
    <w:rsid w:val="005274F7"/>
    <w:rsid w:val="00533EA8"/>
    <w:rsid w:val="00537196"/>
    <w:rsid w:val="00540469"/>
    <w:rsid w:val="00541322"/>
    <w:rsid w:val="00545EBF"/>
    <w:rsid w:val="00547B57"/>
    <w:rsid w:val="005510D4"/>
    <w:rsid w:val="00555EF3"/>
    <w:rsid w:val="0055617B"/>
    <w:rsid w:val="00556E26"/>
    <w:rsid w:val="005579AC"/>
    <w:rsid w:val="00563333"/>
    <w:rsid w:val="00563C25"/>
    <w:rsid w:val="005660FD"/>
    <w:rsid w:val="00570FB9"/>
    <w:rsid w:val="00571E3F"/>
    <w:rsid w:val="00582CDD"/>
    <w:rsid w:val="005847A1"/>
    <w:rsid w:val="00585251"/>
    <w:rsid w:val="00585EF6"/>
    <w:rsid w:val="00592AC2"/>
    <w:rsid w:val="0059773D"/>
    <w:rsid w:val="005A21ED"/>
    <w:rsid w:val="005A24FA"/>
    <w:rsid w:val="005A753F"/>
    <w:rsid w:val="005B4858"/>
    <w:rsid w:val="005B681A"/>
    <w:rsid w:val="005B684D"/>
    <w:rsid w:val="005B7D1D"/>
    <w:rsid w:val="005C0630"/>
    <w:rsid w:val="005C1240"/>
    <w:rsid w:val="005C3E70"/>
    <w:rsid w:val="005D276C"/>
    <w:rsid w:val="005D309D"/>
    <w:rsid w:val="005D5010"/>
    <w:rsid w:val="005D563B"/>
    <w:rsid w:val="005D7836"/>
    <w:rsid w:val="005F1EA0"/>
    <w:rsid w:val="00602522"/>
    <w:rsid w:val="00604C36"/>
    <w:rsid w:val="00605C01"/>
    <w:rsid w:val="00605E7F"/>
    <w:rsid w:val="00610E29"/>
    <w:rsid w:val="00611469"/>
    <w:rsid w:val="0061263F"/>
    <w:rsid w:val="00615B68"/>
    <w:rsid w:val="00623361"/>
    <w:rsid w:val="00624039"/>
    <w:rsid w:val="0062419E"/>
    <w:rsid w:val="0062501E"/>
    <w:rsid w:val="00630F93"/>
    <w:rsid w:val="00632B73"/>
    <w:rsid w:val="00634F18"/>
    <w:rsid w:val="00636218"/>
    <w:rsid w:val="00645D25"/>
    <w:rsid w:val="00647633"/>
    <w:rsid w:val="00651938"/>
    <w:rsid w:val="00651EF5"/>
    <w:rsid w:val="00652B58"/>
    <w:rsid w:val="006555D3"/>
    <w:rsid w:val="00656309"/>
    <w:rsid w:val="00656429"/>
    <w:rsid w:val="006775EC"/>
    <w:rsid w:val="006A04DC"/>
    <w:rsid w:val="006A16AF"/>
    <w:rsid w:val="006B0B3A"/>
    <w:rsid w:val="006B2A60"/>
    <w:rsid w:val="006C41E3"/>
    <w:rsid w:val="006C705A"/>
    <w:rsid w:val="006C7857"/>
    <w:rsid w:val="006D1064"/>
    <w:rsid w:val="006D10A8"/>
    <w:rsid w:val="006D1429"/>
    <w:rsid w:val="006D14CD"/>
    <w:rsid w:val="006D16AE"/>
    <w:rsid w:val="006E36C4"/>
    <w:rsid w:val="00702927"/>
    <w:rsid w:val="0070327B"/>
    <w:rsid w:val="00704847"/>
    <w:rsid w:val="00706D76"/>
    <w:rsid w:val="007129C4"/>
    <w:rsid w:val="007130C0"/>
    <w:rsid w:val="007140AA"/>
    <w:rsid w:val="0071417B"/>
    <w:rsid w:val="00715293"/>
    <w:rsid w:val="0072660D"/>
    <w:rsid w:val="007368E1"/>
    <w:rsid w:val="007553B2"/>
    <w:rsid w:val="0076279A"/>
    <w:rsid w:val="00763829"/>
    <w:rsid w:val="00763CC5"/>
    <w:rsid w:val="007655CA"/>
    <w:rsid w:val="00766E5F"/>
    <w:rsid w:val="00771E86"/>
    <w:rsid w:val="00772202"/>
    <w:rsid w:val="0077342C"/>
    <w:rsid w:val="007749A7"/>
    <w:rsid w:val="00777DB3"/>
    <w:rsid w:val="007828AF"/>
    <w:rsid w:val="007831D2"/>
    <w:rsid w:val="00783C45"/>
    <w:rsid w:val="007846AD"/>
    <w:rsid w:val="00785D69"/>
    <w:rsid w:val="007932C1"/>
    <w:rsid w:val="00794977"/>
    <w:rsid w:val="00795CA3"/>
    <w:rsid w:val="007A0B87"/>
    <w:rsid w:val="007A3750"/>
    <w:rsid w:val="007A5EEB"/>
    <w:rsid w:val="007A6031"/>
    <w:rsid w:val="007A6993"/>
    <w:rsid w:val="007B00C4"/>
    <w:rsid w:val="007B0167"/>
    <w:rsid w:val="007B0430"/>
    <w:rsid w:val="007B1CF8"/>
    <w:rsid w:val="007B2A65"/>
    <w:rsid w:val="007B2CD6"/>
    <w:rsid w:val="007B39A3"/>
    <w:rsid w:val="007C5AB1"/>
    <w:rsid w:val="007C6ECB"/>
    <w:rsid w:val="007D2B30"/>
    <w:rsid w:val="007D39FF"/>
    <w:rsid w:val="007D49E7"/>
    <w:rsid w:val="007E03CF"/>
    <w:rsid w:val="007E0510"/>
    <w:rsid w:val="007E50B3"/>
    <w:rsid w:val="007E54E5"/>
    <w:rsid w:val="007E6769"/>
    <w:rsid w:val="007E7986"/>
    <w:rsid w:val="007F0C4D"/>
    <w:rsid w:val="007F1C1C"/>
    <w:rsid w:val="007F35D8"/>
    <w:rsid w:val="007F635A"/>
    <w:rsid w:val="007F776E"/>
    <w:rsid w:val="0080000E"/>
    <w:rsid w:val="0080131A"/>
    <w:rsid w:val="008021E8"/>
    <w:rsid w:val="00802937"/>
    <w:rsid w:val="00811F1B"/>
    <w:rsid w:val="00817731"/>
    <w:rsid w:val="00821F3F"/>
    <w:rsid w:val="00827402"/>
    <w:rsid w:val="00832C9E"/>
    <w:rsid w:val="008374C3"/>
    <w:rsid w:val="00842CF8"/>
    <w:rsid w:val="00847ACB"/>
    <w:rsid w:val="00850D2D"/>
    <w:rsid w:val="00854A09"/>
    <w:rsid w:val="0085692E"/>
    <w:rsid w:val="00856FD4"/>
    <w:rsid w:val="00863452"/>
    <w:rsid w:val="00865CC0"/>
    <w:rsid w:val="008671D9"/>
    <w:rsid w:val="00881D1A"/>
    <w:rsid w:val="00886866"/>
    <w:rsid w:val="00890C4E"/>
    <w:rsid w:val="00895732"/>
    <w:rsid w:val="0089657B"/>
    <w:rsid w:val="008A2698"/>
    <w:rsid w:val="008A471F"/>
    <w:rsid w:val="008A64DB"/>
    <w:rsid w:val="008A6CC5"/>
    <w:rsid w:val="008A727D"/>
    <w:rsid w:val="008A7D24"/>
    <w:rsid w:val="008B6990"/>
    <w:rsid w:val="008C1609"/>
    <w:rsid w:val="008C3DA1"/>
    <w:rsid w:val="008C61F1"/>
    <w:rsid w:val="008C6A3B"/>
    <w:rsid w:val="008C7AEA"/>
    <w:rsid w:val="008C7F0E"/>
    <w:rsid w:val="008D31DD"/>
    <w:rsid w:val="008D442E"/>
    <w:rsid w:val="008D5A7C"/>
    <w:rsid w:val="008E0EE3"/>
    <w:rsid w:val="008E154D"/>
    <w:rsid w:val="008E1CDA"/>
    <w:rsid w:val="008E27D8"/>
    <w:rsid w:val="008E3CEE"/>
    <w:rsid w:val="008E4067"/>
    <w:rsid w:val="008E5319"/>
    <w:rsid w:val="008E752C"/>
    <w:rsid w:val="008F12BC"/>
    <w:rsid w:val="008F20AA"/>
    <w:rsid w:val="008F4ECB"/>
    <w:rsid w:val="009069AB"/>
    <w:rsid w:val="00907177"/>
    <w:rsid w:val="00912228"/>
    <w:rsid w:val="0091402F"/>
    <w:rsid w:val="00915BDC"/>
    <w:rsid w:val="00916E3A"/>
    <w:rsid w:val="00917E30"/>
    <w:rsid w:val="0092756E"/>
    <w:rsid w:val="009304D0"/>
    <w:rsid w:val="00931434"/>
    <w:rsid w:val="00933311"/>
    <w:rsid w:val="00933CE9"/>
    <w:rsid w:val="00934506"/>
    <w:rsid w:val="00937489"/>
    <w:rsid w:val="0094550C"/>
    <w:rsid w:val="00951CE1"/>
    <w:rsid w:val="0095300F"/>
    <w:rsid w:val="0095360C"/>
    <w:rsid w:val="00953EF1"/>
    <w:rsid w:val="00954AE5"/>
    <w:rsid w:val="00955FDD"/>
    <w:rsid w:val="009603F3"/>
    <w:rsid w:val="00961EF4"/>
    <w:rsid w:val="00964B52"/>
    <w:rsid w:val="00965EBA"/>
    <w:rsid w:val="00966433"/>
    <w:rsid w:val="0096761D"/>
    <w:rsid w:val="0097059B"/>
    <w:rsid w:val="00972858"/>
    <w:rsid w:val="00981B76"/>
    <w:rsid w:val="009C4630"/>
    <w:rsid w:val="009C4ADE"/>
    <w:rsid w:val="009C4D3D"/>
    <w:rsid w:val="009C5058"/>
    <w:rsid w:val="009C5646"/>
    <w:rsid w:val="009D3636"/>
    <w:rsid w:val="009E03B5"/>
    <w:rsid w:val="009E0DA5"/>
    <w:rsid w:val="009E5A78"/>
    <w:rsid w:val="009E5B4C"/>
    <w:rsid w:val="009F409C"/>
    <w:rsid w:val="009F5941"/>
    <w:rsid w:val="00A001FF"/>
    <w:rsid w:val="00A04C04"/>
    <w:rsid w:val="00A06351"/>
    <w:rsid w:val="00A15096"/>
    <w:rsid w:val="00A156CC"/>
    <w:rsid w:val="00A1604E"/>
    <w:rsid w:val="00A16CA2"/>
    <w:rsid w:val="00A207AF"/>
    <w:rsid w:val="00A33917"/>
    <w:rsid w:val="00A344CD"/>
    <w:rsid w:val="00A34DBB"/>
    <w:rsid w:val="00A35330"/>
    <w:rsid w:val="00A36A71"/>
    <w:rsid w:val="00A37010"/>
    <w:rsid w:val="00A40709"/>
    <w:rsid w:val="00A40B26"/>
    <w:rsid w:val="00A438B1"/>
    <w:rsid w:val="00A440BB"/>
    <w:rsid w:val="00A45E43"/>
    <w:rsid w:val="00A50BBC"/>
    <w:rsid w:val="00A52F6A"/>
    <w:rsid w:val="00A54BE6"/>
    <w:rsid w:val="00A57B11"/>
    <w:rsid w:val="00A6139D"/>
    <w:rsid w:val="00A644AE"/>
    <w:rsid w:val="00A7533A"/>
    <w:rsid w:val="00A76C20"/>
    <w:rsid w:val="00A77074"/>
    <w:rsid w:val="00A77850"/>
    <w:rsid w:val="00A81327"/>
    <w:rsid w:val="00A8135A"/>
    <w:rsid w:val="00A8401E"/>
    <w:rsid w:val="00A86BDE"/>
    <w:rsid w:val="00A8707A"/>
    <w:rsid w:val="00A958F7"/>
    <w:rsid w:val="00A96407"/>
    <w:rsid w:val="00AA2B45"/>
    <w:rsid w:val="00AA335D"/>
    <w:rsid w:val="00AA34C2"/>
    <w:rsid w:val="00AA419F"/>
    <w:rsid w:val="00AA5C1F"/>
    <w:rsid w:val="00AB3F47"/>
    <w:rsid w:val="00AB512D"/>
    <w:rsid w:val="00AB5C9E"/>
    <w:rsid w:val="00AC2A67"/>
    <w:rsid w:val="00AC39B2"/>
    <w:rsid w:val="00AC3E1B"/>
    <w:rsid w:val="00AC676D"/>
    <w:rsid w:val="00AD326E"/>
    <w:rsid w:val="00AE6737"/>
    <w:rsid w:val="00AF1FEA"/>
    <w:rsid w:val="00AF567A"/>
    <w:rsid w:val="00AF6331"/>
    <w:rsid w:val="00AF74B1"/>
    <w:rsid w:val="00AF7500"/>
    <w:rsid w:val="00B044A1"/>
    <w:rsid w:val="00B05257"/>
    <w:rsid w:val="00B06245"/>
    <w:rsid w:val="00B07B1F"/>
    <w:rsid w:val="00B117D5"/>
    <w:rsid w:val="00B140BD"/>
    <w:rsid w:val="00B16545"/>
    <w:rsid w:val="00B268CE"/>
    <w:rsid w:val="00B26D82"/>
    <w:rsid w:val="00B345F3"/>
    <w:rsid w:val="00B34A33"/>
    <w:rsid w:val="00B34D6F"/>
    <w:rsid w:val="00B3548F"/>
    <w:rsid w:val="00B36909"/>
    <w:rsid w:val="00B41F58"/>
    <w:rsid w:val="00B4366C"/>
    <w:rsid w:val="00B457FD"/>
    <w:rsid w:val="00B46072"/>
    <w:rsid w:val="00B51673"/>
    <w:rsid w:val="00B53B71"/>
    <w:rsid w:val="00B62831"/>
    <w:rsid w:val="00B63113"/>
    <w:rsid w:val="00B64C53"/>
    <w:rsid w:val="00B65984"/>
    <w:rsid w:val="00B7073E"/>
    <w:rsid w:val="00B75794"/>
    <w:rsid w:val="00B77BFE"/>
    <w:rsid w:val="00B83D78"/>
    <w:rsid w:val="00B84489"/>
    <w:rsid w:val="00B87674"/>
    <w:rsid w:val="00B9119B"/>
    <w:rsid w:val="00B936F5"/>
    <w:rsid w:val="00B94239"/>
    <w:rsid w:val="00B96FEC"/>
    <w:rsid w:val="00BA0932"/>
    <w:rsid w:val="00BA730C"/>
    <w:rsid w:val="00BB2F56"/>
    <w:rsid w:val="00BB3E60"/>
    <w:rsid w:val="00BB43D2"/>
    <w:rsid w:val="00BB785B"/>
    <w:rsid w:val="00BC7C81"/>
    <w:rsid w:val="00BD043B"/>
    <w:rsid w:val="00BD0DF9"/>
    <w:rsid w:val="00BD481D"/>
    <w:rsid w:val="00BD57EA"/>
    <w:rsid w:val="00BE018E"/>
    <w:rsid w:val="00BE0403"/>
    <w:rsid w:val="00BE17E4"/>
    <w:rsid w:val="00BE3032"/>
    <w:rsid w:val="00BE3CCC"/>
    <w:rsid w:val="00BE53A9"/>
    <w:rsid w:val="00BF43ED"/>
    <w:rsid w:val="00BF4858"/>
    <w:rsid w:val="00BF7166"/>
    <w:rsid w:val="00C030F3"/>
    <w:rsid w:val="00C050F2"/>
    <w:rsid w:val="00C13568"/>
    <w:rsid w:val="00C15708"/>
    <w:rsid w:val="00C20DC1"/>
    <w:rsid w:val="00C3024F"/>
    <w:rsid w:val="00C30C12"/>
    <w:rsid w:val="00C32009"/>
    <w:rsid w:val="00C33AEA"/>
    <w:rsid w:val="00C371AA"/>
    <w:rsid w:val="00C37D98"/>
    <w:rsid w:val="00C4294A"/>
    <w:rsid w:val="00C454D0"/>
    <w:rsid w:val="00C511CC"/>
    <w:rsid w:val="00C5333A"/>
    <w:rsid w:val="00C553CF"/>
    <w:rsid w:val="00C576BC"/>
    <w:rsid w:val="00C643C3"/>
    <w:rsid w:val="00C72A94"/>
    <w:rsid w:val="00C73FFA"/>
    <w:rsid w:val="00C75772"/>
    <w:rsid w:val="00C77E07"/>
    <w:rsid w:val="00C80E4E"/>
    <w:rsid w:val="00C862C6"/>
    <w:rsid w:val="00C919DA"/>
    <w:rsid w:val="00C93693"/>
    <w:rsid w:val="00C9484B"/>
    <w:rsid w:val="00C94ABF"/>
    <w:rsid w:val="00CA64FE"/>
    <w:rsid w:val="00CA7391"/>
    <w:rsid w:val="00CB0DF1"/>
    <w:rsid w:val="00CB7ED7"/>
    <w:rsid w:val="00CC094B"/>
    <w:rsid w:val="00CC12EC"/>
    <w:rsid w:val="00CC2534"/>
    <w:rsid w:val="00CC4FD2"/>
    <w:rsid w:val="00CD424C"/>
    <w:rsid w:val="00CD46CC"/>
    <w:rsid w:val="00CE6449"/>
    <w:rsid w:val="00CF05A4"/>
    <w:rsid w:val="00CF27D1"/>
    <w:rsid w:val="00CF4CFF"/>
    <w:rsid w:val="00CF57D7"/>
    <w:rsid w:val="00D0095E"/>
    <w:rsid w:val="00D06D6A"/>
    <w:rsid w:val="00D078D1"/>
    <w:rsid w:val="00D10426"/>
    <w:rsid w:val="00D1558E"/>
    <w:rsid w:val="00D16166"/>
    <w:rsid w:val="00D16FA4"/>
    <w:rsid w:val="00D17F6C"/>
    <w:rsid w:val="00D309C7"/>
    <w:rsid w:val="00D35F01"/>
    <w:rsid w:val="00D3762C"/>
    <w:rsid w:val="00D37DAA"/>
    <w:rsid w:val="00D37DCE"/>
    <w:rsid w:val="00D465AF"/>
    <w:rsid w:val="00D4727C"/>
    <w:rsid w:val="00D47FA6"/>
    <w:rsid w:val="00D53A40"/>
    <w:rsid w:val="00D54A96"/>
    <w:rsid w:val="00D54CA5"/>
    <w:rsid w:val="00D64FB1"/>
    <w:rsid w:val="00D72B0A"/>
    <w:rsid w:val="00D80F75"/>
    <w:rsid w:val="00D8498B"/>
    <w:rsid w:val="00D85082"/>
    <w:rsid w:val="00D927C0"/>
    <w:rsid w:val="00D93160"/>
    <w:rsid w:val="00D93E8E"/>
    <w:rsid w:val="00D9408E"/>
    <w:rsid w:val="00D969FB"/>
    <w:rsid w:val="00D976E5"/>
    <w:rsid w:val="00DA0419"/>
    <w:rsid w:val="00DA0A6B"/>
    <w:rsid w:val="00DA224B"/>
    <w:rsid w:val="00DA36AD"/>
    <w:rsid w:val="00DA66E1"/>
    <w:rsid w:val="00DA6A93"/>
    <w:rsid w:val="00DB22A7"/>
    <w:rsid w:val="00DB35BE"/>
    <w:rsid w:val="00DB5B68"/>
    <w:rsid w:val="00DB7DA2"/>
    <w:rsid w:val="00DC6AD3"/>
    <w:rsid w:val="00DC720A"/>
    <w:rsid w:val="00DD0BB8"/>
    <w:rsid w:val="00DD1694"/>
    <w:rsid w:val="00DD3241"/>
    <w:rsid w:val="00DD3827"/>
    <w:rsid w:val="00DD56EB"/>
    <w:rsid w:val="00DD6C5D"/>
    <w:rsid w:val="00DE064D"/>
    <w:rsid w:val="00DE15A4"/>
    <w:rsid w:val="00DE1810"/>
    <w:rsid w:val="00DE2CE8"/>
    <w:rsid w:val="00DF04C6"/>
    <w:rsid w:val="00DF156C"/>
    <w:rsid w:val="00DF1A57"/>
    <w:rsid w:val="00DF5CD2"/>
    <w:rsid w:val="00E02C29"/>
    <w:rsid w:val="00E06C5C"/>
    <w:rsid w:val="00E07291"/>
    <w:rsid w:val="00E11134"/>
    <w:rsid w:val="00E11734"/>
    <w:rsid w:val="00E12613"/>
    <w:rsid w:val="00E225AC"/>
    <w:rsid w:val="00E27A8E"/>
    <w:rsid w:val="00E27B6C"/>
    <w:rsid w:val="00E320F9"/>
    <w:rsid w:val="00E33555"/>
    <w:rsid w:val="00E450E9"/>
    <w:rsid w:val="00E51618"/>
    <w:rsid w:val="00E51BA6"/>
    <w:rsid w:val="00E538FE"/>
    <w:rsid w:val="00E53F9A"/>
    <w:rsid w:val="00E54140"/>
    <w:rsid w:val="00E57563"/>
    <w:rsid w:val="00E57599"/>
    <w:rsid w:val="00E61074"/>
    <w:rsid w:val="00E62834"/>
    <w:rsid w:val="00E6795B"/>
    <w:rsid w:val="00E70C98"/>
    <w:rsid w:val="00E7140C"/>
    <w:rsid w:val="00E74261"/>
    <w:rsid w:val="00E7596F"/>
    <w:rsid w:val="00E80937"/>
    <w:rsid w:val="00E9010B"/>
    <w:rsid w:val="00E9758F"/>
    <w:rsid w:val="00EA1461"/>
    <w:rsid w:val="00EA1649"/>
    <w:rsid w:val="00EA4322"/>
    <w:rsid w:val="00EB0C41"/>
    <w:rsid w:val="00EB1065"/>
    <w:rsid w:val="00EB1388"/>
    <w:rsid w:val="00EB64CF"/>
    <w:rsid w:val="00EB6761"/>
    <w:rsid w:val="00EC28B4"/>
    <w:rsid w:val="00ED7FCE"/>
    <w:rsid w:val="00EE7C3F"/>
    <w:rsid w:val="00EF22D1"/>
    <w:rsid w:val="00EF4580"/>
    <w:rsid w:val="00EF4D94"/>
    <w:rsid w:val="00EF6C90"/>
    <w:rsid w:val="00F044ED"/>
    <w:rsid w:val="00F05350"/>
    <w:rsid w:val="00F056A7"/>
    <w:rsid w:val="00F067D2"/>
    <w:rsid w:val="00F069A4"/>
    <w:rsid w:val="00F07A97"/>
    <w:rsid w:val="00F13824"/>
    <w:rsid w:val="00F146D6"/>
    <w:rsid w:val="00F150BE"/>
    <w:rsid w:val="00F21759"/>
    <w:rsid w:val="00F22C47"/>
    <w:rsid w:val="00F27F6F"/>
    <w:rsid w:val="00F33060"/>
    <w:rsid w:val="00F34CBB"/>
    <w:rsid w:val="00F355DC"/>
    <w:rsid w:val="00F37C4B"/>
    <w:rsid w:val="00F4697E"/>
    <w:rsid w:val="00F52BF3"/>
    <w:rsid w:val="00F721DF"/>
    <w:rsid w:val="00F726DD"/>
    <w:rsid w:val="00F728B9"/>
    <w:rsid w:val="00F72A34"/>
    <w:rsid w:val="00F82C04"/>
    <w:rsid w:val="00F8463B"/>
    <w:rsid w:val="00F848E0"/>
    <w:rsid w:val="00F9103A"/>
    <w:rsid w:val="00F938FD"/>
    <w:rsid w:val="00FA12EC"/>
    <w:rsid w:val="00FA33A1"/>
    <w:rsid w:val="00FA5A37"/>
    <w:rsid w:val="00FA5DA3"/>
    <w:rsid w:val="00FB015F"/>
    <w:rsid w:val="00FB3173"/>
    <w:rsid w:val="00FB45CE"/>
    <w:rsid w:val="00FC115F"/>
    <w:rsid w:val="00FC4009"/>
    <w:rsid w:val="00FC4932"/>
    <w:rsid w:val="00FC5398"/>
    <w:rsid w:val="00FC5612"/>
    <w:rsid w:val="00FD0EFA"/>
    <w:rsid w:val="00FD1B1D"/>
    <w:rsid w:val="00FD2736"/>
    <w:rsid w:val="00FD3923"/>
    <w:rsid w:val="00FD48B4"/>
    <w:rsid w:val="00FD69CC"/>
    <w:rsid w:val="00FF2EC9"/>
    <w:rsid w:val="00FF73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9BEF3"/>
  <w15:docId w15:val="{56CF96DC-389B-487B-AC45-8264DDCC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semiHidden="1" w:unhideWhenUsed="1" w:qFormat="1"/>
    <w:lsdException w:name="footnote reference" w:semiHidden="1" w:unhideWhenUsed="1"/>
    <w:lsdException w:name="annotation reference" w:locked="1"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33A1"/>
    <w:rPr>
      <w:rFonts w:ascii="Arial" w:hAnsi="Arial"/>
      <w:sz w:val="20"/>
      <w:szCs w:val="24"/>
    </w:rPr>
  </w:style>
  <w:style w:type="paragraph" w:styleId="Nadpis1">
    <w:name w:val="heading 1"/>
    <w:aliases w:val="PDC Nadpis 1,Kapitola,Kapitola1,Kapitola2,Kapitola3,Kapitola4,Kapitola5,Kapitola11,Kapitola21,Kapitola31,Kapitola41,Kapitola6,Kapitola12,Kapitola22,Kapitola32,Kapitola42,Kapitola51,Kapitola111,Kapitola211,Kapitola311,Kapitola411,Kapitola7,h1"/>
    <w:basedOn w:val="Normln"/>
    <w:next w:val="Normln"/>
    <w:link w:val="Nadpis1Char"/>
    <w:uiPriority w:val="99"/>
    <w:qFormat/>
    <w:rsid w:val="00FA33A1"/>
    <w:pPr>
      <w:keepNext/>
      <w:numPr>
        <w:numId w:val="4"/>
      </w:numPr>
      <w:outlineLvl w:val="0"/>
    </w:pPr>
    <w:rPr>
      <w:b/>
      <w:bCs/>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FA33A1"/>
    <w:pPr>
      <w:keepNext/>
      <w:numPr>
        <w:ilvl w:val="1"/>
        <w:numId w:val="4"/>
      </w:numPr>
      <w:spacing w:line="360" w:lineRule="auto"/>
      <w:outlineLvl w:val="1"/>
    </w:pPr>
    <w:rPr>
      <w:rFonts w:cs="Arial"/>
      <w:b/>
      <w:bCs/>
      <w:u w:val="single"/>
    </w:rPr>
  </w:style>
  <w:style w:type="paragraph" w:styleId="Nadpis3">
    <w:name w:val="heading 3"/>
    <w:aliases w:val="Podkapitola 2,Podkapitola 21,Podkapitola 22,Podkapitola 23,Podkapitola 24,Podkapitola 211,Podkapitola 221,Podkapitola 231,Podkapitola 25,Podkapitola 241,Podkapitola 26,Podkapitola 212,Podkapitola 222,Podkapitola 232,Podkapitola 242,V_Head3,h3"/>
    <w:basedOn w:val="Normln"/>
    <w:next w:val="Normln"/>
    <w:link w:val="Nadpis3Char"/>
    <w:uiPriority w:val="99"/>
    <w:qFormat/>
    <w:rsid w:val="00FA33A1"/>
    <w:pPr>
      <w:keepNext/>
      <w:numPr>
        <w:ilvl w:val="2"/>
        <w:numId w:val="4"/>
      </w:numPr>
      <w:spacing w:line="360" w:lineRule="auto"/>
      <w:jc w:val="both"/>
      <w:outlineLvl w:val="2"/>
    </w:pPr>
    <w:rPr>
      <w:rFonts w:cs="Arial"/>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FA33A1"/>
    <w:pPr>
      <w:keepNext/>
      <w:numPr>
        <w:ilvl w:val="3"/>
        <w:numId w:val="4"/>
      </w:numPr>
      <w:spacing w:line="360" w:lineRule="auto"/>
      <w:ind w:right="-1"/>
      <w:jc w:val="both"/>
      <w:outlineLvl w:val="3"/>
    </w:pPr>
    <w:rPr>
      <w:rFonts w:cs="Arial"/>
      <w:b/>
      <w:kern w:val="16"/>
      <w:sz w:val="18"/>
    </w:rPr>
  </w:style>
  <w:style w:type="paragraph" w:styleId="Nadpis5">
    <w:name w:val="heading 5"/>
    <w:basedOn w:val="Normln"/>
    <w:link w:val="Nadpis5Char"/>
    <w:uiPriority w:val="99"/>
    <w:qFormat/>
    <w:rsid w:val="00A1604E"/>
    <w:pPr>
      <w:tabs>
        <w:tab w:val="num" w:pos="2438"/>
      </w:tabs>
      <w:spacing w:before="240" w:after="60"/>
      <w:ind w:left="2438" w:hanging="737"/>
      <w:outlineLvl w:val="4"/>
    </w:pPr>
    <w:rPr>
      <w:rFonts w:ascii="Times New Roman" w:hAnsi="Times New Roman"/>
      <w:sz w:val="22"/>
      <w:szCs w:val="20"/>
    </w:rPr>
  </w:style>
  <w:style w:type="paragraph" w:styleId="Nadpis6">
    <w:name w:val="heading 6"/>
    <w:basedOn w:val="Normln"/>
    <w:next w:val="Normln"/>
    <w:link w:val="Nadpis6Char"/>
    <w:uiPriority w:val="99"/>
    <w:qFormat/>
    <w:rsid w:val="00FA33A1"/>
    <w:pPr>
      <w:numPr>
        <w:ilvl w:val="5"/>
        <w:numId w:val="4"/>
      </w:num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9"/>
    <w:qFormat/>
    <w:rsid w:val="00FA33A1"/>
    <w:pPr>
      <w:numPr>
        <w:ilvl w:val="6"/>
        <w:numId w:val="4"/>
      </w:numPr>
      <w:spacing w:before="240" w:after="60"/>
      <w:outlineLvl w:val="6"/>
    </w:pPr>
    <w:rPr>
      <w:rFonts w:ascii="Times New Roman" w:hAnsi="Times New Roman"/>
      <w:sz w:val="24"/>
    </w:rPr>
  </w:style>
  <w:style w:type="paragraph" w:styleId="Nadpis8">
    <w:name w:val="heading 8"/>
    <w:basedOn w:val="Normln"/>
    <w:next w:val="Normln"/>
    <w:link w:val="Nadpis8Char"/>
    <w:uiPriority w:val="99"/>
    <w:qFormat/>
    <w:rsid w:val="00FA33A1"/>
    <w:pPr>
      <w:numPr>
        <w:ilvl w:val="7"/>
        <w:numId w:val="4"/>
      </w:numPr>
      <w:spacing w:before="240" w:after="60"/>
      <w:outlineLvl w:val="7"/>
    </w:pPr>
    <w:rPr>
      <w:rFonts w:ascii="Times New Roman" w:hAnsi="Times New Roman"/>
      <w:i/>
      <w:iCs/>
      <w:sz w:val="24"/>
    </w:rPr>
  </w:style>
  <w:style w:type="paragraph" w:styleId="Nadpis9">
    <w:name w:val="heading 9"/>
    <w:basedOn w:val="Normln"/>
    <w:next w:val="Normln"/>
    <w:link w:val="Nadpis9Char"/>
    <w:uiPriority w:val="99"/>
    <w:qFormat/>
    <w:rsid w:val="00FA33A1"/>
    <w:pPr>
      <w:numPr>
        <w:ilvl w:val="8"/>
        <w:numId w:val="4"/>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PDC Nadpis 1 Char,Kapitola Char,Kapitola1 Char,Kapitola2 Char,Kapitola3 Char,Kapitola4 Char,Kapitola5 Char,Kapitola11 Char,Kapitola21 Char,Kapitola31 Char,Kapitola41 Char,Kapitola6 Char,Kapitola12 Char,Kapitola22 Char,Kapitola32 Char"/>
    <w:basedOn w:val="Standardnpsmoodstavce"/>
    <w:link w:val="Nadpis1"/>
    <w:uiPriority w:val="99"/>
    <w:locked/>
    <w:rsid w:val="007932C1"/>
    <w:rPr>
      <w:rFonts w:ascii="Arial" w:hAnsi="Arial"/>
      <w:b/>
      <w:bCs/>
      <w:sz w:val="20"/>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locked/>
    <w:rsid w:val="007932C1"/>
    <w:rPr>
      <w:rFonts w:ascii="Arial" w:hAnsi="Arial" w:cs="Arial"/>
      <w:b/>
      <w:bCs/>
      <w:sz w:val="20"/>
      <w:szCs w:val="24"/>
      <w:u w:val="single"/>
    </w:rPr>
  </w:style>
  <w:style w:type="character" w:customStyle="1" w:styleId="Nadpis3Char">
    <w:name w:val="Nadpis 3 Char"/>
    <w:aliases w:val="Podkapitola 2 Char,Podkapitola 21 Char,Podkapitola 22 Char,Podkapitola 23 Char,Podkapitola 24 Char,Podkapitola 211 Char,Podkapitola 221 Char,Podkapitola 231 Char,Podkapitola 25 Char,Podkapitola 241 Char,Podkapitola 26 Char,V_Head3 Char"/>
    <w:basedOn w:val="Standardnpsmoodstavce"/>
    <w:link w:val="Nadpis3"/>
    <w:uiPriority w:val="99"/>
    <w:locked/>
    <w:rsid w:val="007932C1"/>
    <w:rPr>
      <w:rFonts w:ascii="Arial" w:hAnsi="Arial" w:cs="Arial"/>
      <w:sz w:val="20"/>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locked/>
    <w:rsid w:val="007932C1"/>
    <w:rPr>
      <w:rFonts w:ascii="Arial" w:hAnsi="Arial" w:cs="Arial"/>
      <w:b/>
      <w:kern w:val="16"/>
      <w:sz w:val="18"/>
      <w:szCs w:val="24"/>
    </w:rPr>
  </w:style>
  <w:style w:type="character" w:customStyle="1" w:styleId="Nadpis5Char">
    <w:name w:val="Nadpis 5 Char"/>
    <w:basedOn w:val="Standardnpsmoodstavce"/>
    <w:link w:val="Nadpis5"/>
    <w:uiPriority w:val="99"/>
    <w:locked/>
    <w:rsid w:val="00A1604E"/>
    <w:rPr>
      <w:rFonts w:cs="Times New Roman"/>
      <w:sz w:val="22"/>
    </w:rPr>
  </w:style>
  <w:style w:type="character" w:customStyle="1" w:styleId="Nadpis6Char">
    <w:name w:val="Nadpis 6 Char"/>
    <w:basedOn w:val="Standardnpsmoodstavce"/>
    <w:link w:val="Nadpis6"/>
    <w:uiPriority w:val="99"/>
    <w:locked/>
    <w:rsid w:val="007932C1"/>
    <w:rPr>
      <w:b/>
      <w:bCs/>
    </w:rPr>
  </w:style>
  <w:style w:type="character" w:customStyle="1" w:styleId="Nadpis7Char">
    <w:name w:val="Nadpis 7 Char"/>
    <w:basedOn w:val="Standardnpsmoodstavce"/>
    <w:link w:val="Nadpis7"/>
    <w:uiPriority w:val="99"/>
    <w:locked/>
    <w:rsid w:val="007932C1"/>
    <w:rPr>
      <w:sz w:val="24"/>
      <w:szCs w:val="24"/>
    </w:rPr>
  </w:style>
  <w:style w:type="character" w:customStyle="1" w:styleId="Nadpis8Char">
    <w:name w:val="Nadpis 8 Char"/>
    <w:basedOn w:val="Standardnpsmoodstavce"/>
    <w:link w:val="Nadpis8"/>
    <w:uiPriority w:val="99"/>
    <w:locked/>
    <w:rsid w:val="007932C1"/>
    <w:rPr>
      <w:i/>
      <w:iCs/>
      <w:sz w:val="24"/>
      <w:szCs w:val="24"/>
    </w:rPr>
  </w:style>
  <w:style w:type="character" w:customStyle="1" w:styleId="Nadpis9Char">
    <w:name w:val="Nadpis 9 Char"/>
    <w:basedOn w:val="Standardnpsmoodstavce"/>
    <w:link w:val="Nadpis9"/>
    <w:uiPriority w:val="99"/>
    <w:locked/>
    <w:rsid w:val="007932C1"/>
    <w:rPr>
      <w:rFonts w:ascii="Arial" w:hAnsi="Arial" w:cs="Arial"/>
    </w:rPr>
  </w:style>
  <w:style w:type="paragraph" w:styleId="Zkladntext">
    <w:name w:val="Body Text"/>
    <w:basedOn w:val="Normln"/>
    <w:link w:val="ZkladntextChar"/>
    <w:uiPriority w:val="99"/>
    <w:rsid w:val="00FA33A1"/>
    <w:pPr>
      <w:tabs>
        <w:tab w:val="left" w:pos="180"/>
      </w:tabs>
      <w:spacing w:line="360" w:lineRule="auto"/>
      <w:ind w:right="-108"/>
      <w:jc w:val="both"/>
    </w:pPr>
    <w:rPr>
      <w:rFonts w:cs="Arial"/>
    </w:rPr>
  </w:style>
  <w:style w:type="character" w:customStyle="1" w:styleId="ZkladntextChar">
    <w:name w:val="Základní text Char"/>
    <w:basedOn w:val="Standardnpsmoodstavce"/>
    <w:link w:val="Zkladntext"/>
    <w:uiPriority w:val="99"/>
    <w:semiHidden/>
    <w:locked/>
    <w:rsid w:val="007932C1"/>
    <w:rPr>
      <w:rFonts w:ascii="Arial" w:hAnsi="Arial" w:cs="Times New Roman"/>
      <w:sz w:val="24"/>
      <w:szCs w:val="24"/>
    </w:rPr>
  </w:style>
  <w:style w:type="paragraph" w:styleId="Nzev">
    <w:name w:val="Title"/>
    <w:basedOn w:val="Normln"/>
    <w:link w:val="NzevChar"/>
    <w:uiPriority w:val="99"/>
    <w:qFormat/>
    <w:rsid w:val="00FA33A1"/>
    <w:pPr>
      <w:jc w:val="center"/>
    </w:pPr>
    <w:rPr>
      <w:rFonts w:cs="Arial"/>
      <w:b/>
      <w:bCs/>
      <w:u w:val="single"/>
    </w:rPr>
  </w:style>
  <w:style w:type="character" w:customStyle="1" w:styleId="NzevChar">
    <w:name w:val="Název Char"/>
    <w:basedOn w:val="Standardnpsmoodstavce"/>
    <w:link w:val="Nzev"/>
    <w:uiPriority w:val="99"/>
    <w:locked/>
    <w:rsid w:val="007932C1"/>
    <w:rPr>
      <w:rFonts w:ascii="Cambria" w:hAnsi="Cambria" w:cs="Times New Roman"/>
      <w:b/>
      <w:bCs/>
      <w:kern w:val="28"/>
      <w:sz w:val="32"/>
      <w:szCs w:val="32"/>
    </w:rPr>
  </w:style>
  <w:style w:type="paragraph" w:styleId="Zpat">
    <w:name w:val="footer"/>
    <w:aliases w:val="Char"/>
    <w:basedOn w:val="Normln"/>
    <w:link w:val="ZpatChar"/>
    <w:uiPriority w:val="99"/>
    <w:rsid w:val="00FA33A1"/>
    <w:pPr>
      <w:tabs>
        <w:tab w:val="center" w:pos="4536"/>
        <w:tab w:val="right" w:pos="9072"/>
      </w:tabs>
    </w:pPr>
  </w:style>
  <w:style w:type="character" w:customStyle="1" w:styleId="ZpatChar">
    <w:name w:val="Zápatí Char"/>
    <w:aliases w:val="Char Char"/>
    <w:basedOn w:val="Standardnpsmoodstavce"/>
    <w:link w:val="Zpat"/>
    <w:uiPriority w:val="99"/>
    <w:locked/>
    <w:rsid w:val="00FA33A1"/>
    <w:rPr>
      <w:rFonts w:ascii="Arial" w:hAnsi="Arial" w:cs="Times New Roman"/>
      <w:sz w:val="24"/>
      <w:szCs w:val="24"/>
      <w:lang w:val="cs-CZ" w:eastAsia="cs-CZ" w:bidi="ar-SA"/>
    </w:rPr>
  </w:style>
  <w:style w:type="character" w:styleId="Hypertextovodkaz">
    <w:name w:val="Hyperlink"/>
    <w:basedOn w:val="Standardnpsmoodstavce"/>
    <w:uiPriority w:val="99"/>
    <w:rsid w:val="00FA33A1"/>
    <w:rPr>
      <w:rFonts w:cs="Times New Roman"/>
      <w:color w:val="0000FF"/>
      <w:u w:val="single"/>
    </w:rPr>
  </w:style>
  <w:style w:type="paragraph" w:styleId="Zhlav">
    <w:name w:val="header"/>
    <w:basedOn w:val="Normln"/>
    <w:link w:val="ZhlavChar"/>
    <w:uiPriority w:val="99"/>
    <w:rsid w:val="00FA33A1"/>
    <w:pPr>
      <w:tabs>
        <w:tab w:val="center" w:pos="4536"/>
        <w:tab w:val="right" w:pos="9072"/>
      </w:tabs>
    </w:pPr>
    <w:rPr>
      <w:rFonts w:cs="Arial"/>
      <w:sz w:val="22"/>
    </w:rPr>
  </w:style>
  <w:style w:type="character" w:customStyle="1" w:styleId="ZhlavChar">
    <w:name w:val="Záhlaví Char"/>
    <w:basedOn w:val="Standardnpsmoodstavce"/>
    <w:link w:val="Zhlav"/>
    <w:uiPriority w:val="99"/>
    <w:locked/>
    <w:rsid w:val="007932C1"/>
    <w:rPr>
      <w:rFonts w:ascii="Arial" w:hAnsi="Arial" w:cs="Times New Roman"/>
      <w:sz w:val="24"/>
      <w:szCs w:val="24"/>
    </w:rPr>
  </w:style>
  <w:style w:type="paragraph" w:styleId="Prosttext">
    <w:name w:val="Plain Text"/>
    <w:basedOn w:val="Normln"/>
    <w:link w:val="ProsttextChar"/>
    <w:uiPriority w:val="99"/>
    <w:qFormat/>
    <w:rsid w:val="00FA33A1"/>
    <w:rPr>
      <w:rFonts w:ascii="Courier New" w:hAnsi="Courier New" w:cs="Courier New"/>
      <w:szCs w:val="20"/>
    </w:rPr>
  </w:style>
  <w:style w:type="character" w:customStyle="1" w:styleId="ProsttextChar">
    <w:name w:val="Prostý text Char"/>
    <w:basedOn w:val="Standardnpsmoodstavce"/>
    <w:link w:val="Prosttext"/>
    <w:uiPriority w:val="99"/>
    <w:qFormat/>
    <w:locked/>
    <w:rsid w:val="002F462F"/>
    <w:rPr>
      <w:rFonts w:ascii="Courier New" w:hAnsi="Courier New" w:cs="Courier New"/>
    </w:rPr>
  </w:style>
  <w:style w:type="paragraph" w:customStyle="1" w:styleId="body">
    <w:name w:val="body"/>
    <w:basedOn w:val="Normln"/>
    <w:uiPriority w:val="99"/>
    <w:rsid w:val="00FA33A1"/>
    <w:pPr>
      <w:numPr>
        <w:numId w:val="2"/>
      </w:numPr>
      <w:spacing w:after="60" w:line="360" w:lineRule="auto"/>
      <w:jc w:val="both"/>
    </w:pPr>
    <w:rPr>
      <w:spacing w:val="6"/>
      <w:kern w:val="16"/>
      <w:sz w:val="18"/>
      <w:szCs w:val="20"/>
    </w:rPr>
  </w:style>
  <w:style w:type="paragraph" w:styleId="Normlnweb">
    <w:name w:val="Normal (Web)"/>
    <w:basedOn w:val="Normln"/>
    <w:uiPriority w:val="99"/>
    <w:rsid w:val="00FA33A1"/>
    <w:pPr>
      <w:spacing w:before="100" w:beforeAutospacing="1" w:after="100" w:afterAutospacing="1" w:line="360" w:lineRule="auto"/>
      <w:jc w:val="both"/>
    </w:pPr>
  </w:style>
  <w:style w:type="paragraph" w:customStyle="1" w:styleId="Textpsmene">
    <w:name w:val="Text písmene"/>
    <w:basedOn w:val="Normln"/>
    <w:uiPriority w:val="99"/>
    <w:rsid w:val="00FA33A1"/>
    <w:pPr>
      <w:numPr>
        <w:ilvl w:val="1"/>
        <w:numId w:val="3"/>
      </w:numPr>
      <w:spacing w:line="360" w:lineRule="auto"/>
      <w:jc w:val="both"/>
      <w:outlineLvl w:val="7"/>
    </w:pPr>
    <w:rPr>
      <w:szCs w:val="20"/>
    </w:rPr>
  </w:style>
  <w:style w:type="paragraph" w:customStyle="1" w:styleId="Textodstavce">
    <w:name w:val="Text odstavce"/>
    <w:basedOn w:val="Normln"/>
    <w:uiPriority w:val="99"/>
    <w:rsid w:val="00FA33A1"/>
    <w:pPr>
      <w:numPr>
        <w:numId w:val="3"/>
      </w:numPr>
      <w:tabs>
        <w:tab w:val="left" w:pos="851"/>
      </w:tabs>
      <w:spacing w:before="120" w:after="120" w:line="360" w:lineRule="auto"/>
      <w:jc w:val="both"/>
      <w:outlineLvl w:val="6"/>
    </w:pPr>
    <w:rPr>
      <w:szCs w:val="20"/>
    </w:rPr>
  </w:style>
  <w:style w:type="character" w:styleId="Odkaznakoment">
    <w:name w:val="annotation reference"/>
    <w:basedOn w:val="Standardnpsmoodstavce"/>
    <w:uiPriority w:val="99"/>
    <w:qFormat/>
    <w:rsid w:val="00FA33A1"/>
    <w:rPr>
      <w:rFonts w:cs="Times New Roman"/>
      <w:sz w:val="16"/>
      <w:szCs w:val="16"/>
    </w:rPr>
  </w:style>
  <w:style w:type="paragraph" w:styleId="Textkomente">
    <w:name w:val="annotation text"/>
    <w:aliases w:val="Char1, Char1"/>
    <w:basedOn w:val="Normln"/>
    <w:link w:val="TextkomenteChar"/>
    <w:uiPriority w:val="99"/>
    <w:qFormat/>
    <w:rsid w:val="00FA33A1"/>
    <w:pPr>
      <w:spacing w:line="360" w:lineRule="auto"/>
      <w:jc w:val="both"/>
    </w:pPr>
    <w:rPr>
      <w:szCs w:val="20"/>
    </w:rPr>
  </w:style>
  <w:style w:type="character" w:customStyle="1" w:styleId="TextkomenteChar">
    <w:name w:val="Text komentáře Char"/>
    <w:aliases w:val="Char1 Char, Char1 Char"/>
    <w:basedOn w:val="Standardnpsmoodstavce"/>
    <w:link w:val="Textkomente"/>
    <w:uiPriority w:val="99"/>
    <w:qFormat/>
    <w:locked/>
    <w:rsid w:val="00FA33A1"/>
    <w:rPr>
      <w:rFonts w:ascii="Arial" w:hAnsi="Arial" w:cs="Times New Roman"/>
      <w:lang w:val="cs-CZ" w:eastAsia="cs-CZ" w:bidi="ar-SA"/>
    </w:rPr>
  </w:style>
  <w:style w:type="paragraph" w:customStyle="1" w:styleId="StylArial10bZarovnatdoblokuprovnnad8bdkovn">
    <w:name w:val="Styl Arial 10 b. Zarovnat do bloku párování nad 8 b. Řádkování..."/>
    <w:basedOn w:val="Normln"/>
    <w:uiPriority w:val="99"/>
    <w:rsid w:val="00FA33A1"/>
    <w:pPr>
      <w:spacing w:line="360" w:lineRule="auto"/>
      <w:jc w:val="both"/>
    </w:pPr>
    <w:rPr>
      <w:kern w:val="16"/>
      <w:szCs w:val="20"/>
    </w:rPr>
  </w:style>
  <w:style w:type="paragraph" w:customStyle="1" w:styleId="Odstavecseseznamem1">
    <w:name w:val="Odstavec se seznamem1"/>
    <w:basedOn w:val="Normln"/>
    <w:uiPriority w:val="99"/>
    <w:rsid w:val="00FA33A1"/>
    <w:pPr>
      <w:ind w:left="720"/>
      <w:contextualSpacing/>
    </w:pPr>
  </w:style>
  <w:style w:type="character" w:customStyle="1" w:styleId="platne1">
    <w:name w:val="platne1"/>
    <w:basedOn w:val="Standardnpsmoodstavce"/>
    <w:uiPriority w:val="99"/>
    <w:rsid w:val="00FA33A1"/>
    <w:rPr>
      <w:rFonts w:cs="Times New Roman"/>
    </w:rPr>
  </w:style>
  <w:style w:type="paragraph" w:customStyle="1" w:styleId="Standardntext">
    <w:name w:val="Standardní text"/>
    <w:basedOn w:val="Normln"/>
    <w:uiPriority w:val="99"/>
    <w:rsid w:val="00FA33A1"/>
    <w:rPr>
      <w:rFonts w:ascii="Times New Roman" w:hAnsi="Times New Roman"/>
      <w:sz w:val="24"/>
      <w:szCs w:val="20"/>
    </w:rPr>
  </w:style>
  <w:style w:type="paragraph" w:styleId="Textbubliny">
    <w:name w:val="Balloon Text"/>
    <w:basedOn w:val="Normln"/>
    <w:link w:val="TextbublinyChar"/>
    <w:uiPriority w:val="99"/>
    <w:semiHidden/>
    <w:rsid w:val="00FA33A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932C1"/>
    <w:rPr>
      <w:rFonts w:cs="Times New Roman"/>
      <w:sz w:val="2"/>
    </w:rPr>
  </w:style>
  <w:style w:type="paragraph" w:styleId="Pedmtkomente">
    <w:name w:val="annotation subject"/>
    <w:basedOn w:val="Textkomente"/>
    <w:next w:val="Textkomente"/>
    <w:link w:val="PedmtkomenteChar"/>
    <w:uiPriority w:val="99"/>
    <w:semiHidden/>
    <w:rsid w:val="0029364C"/>
    <w:pPr>
      <w:spacing w:line="240" w:lineRule="auto"/>
      <w:jc w:val="left"/>
    </w:pPr>
    <w:rPr>
      <w:b/>
      <w:bCs/>
    </w:rPr>
  </w:style>
  <w:style w:type="character" w:customStyle="1" w:styleId="PedmtkomenteChar">
    <w:name w:val="Předmět komentáře Char"/>
    <w:basedOn w:val="TextkomenteChar"/>
    <w:link w:val="Pedmtkomente"/>
    <w:uiPriority w:val="99"/>
    <w:semiHidden/>
    <w:locked/>
    <w:rsid w:val="007932C1"/>
    <w:rPr>
      <w:rFonts w:ascii="Arial" w:hAnsi="Arial" w:cs="Times New Roman"/>
      <w:b/>
      <w:bCs/>
      <w:sz w:val="20"/>
      <w:szCs w:val="20"/>
      <w:lang w:val="cs-CZ" w:eastAsia="cs-CZ" w:bidi="ar-SA"/>
    </w:rPr>
  </w:style>
  <w:style w:type="paragraph" w:customStyle="1" w:styleId="nadpis50">
    <w:name w:val="nadpis5"/>
    <w:basedOn w:val="Normln"/>
    <w:uiPriority w:val="99"/>
    <w:rsid w:val="00951CE1"/>
    <w:pPr>
      <w:spacing w:before="100" w:beforeAutospacing="1" w:after="100" w:afterAutospacing="1"/>
    </w:pPr>
    <w:rPr>
      <w:rFonts w:ascii="Times New Roman" w:hAnsi="Times New Roman"/>
      <w:sz w:val="24"/>
    </w:rPr>
  </w:style>
  <w:style w:type="paragraph" w:customStyle="1" w:styleId="dkanormln">
    <w:name w:val="dkanormln"/>
    <w:basedOn w:val="Normln"/>
    <w:uiPriority w:val="99"/>
    <w:rsid w:val="00951CE1"/>
    <w:pPr>
      <w:spacing w:before="100" w:beforeAutospacing="1" w:after="100" w:afterAutospacing="1"/>
    </w:pPr>
    <w:rPr>
      <w:rFonts w:ascii="Times New Roman" w:hAnsi="Times New Roman"/>
      <w:sz w:val="24"/>
    </w:rPr>
  </w:style>
  <w:style w:type="paragraph" w:styleId="Zkladntext2">
    <w:name w:val="Body Text 2"/>
    <w:basedOn w:val="Normln"/>
    <w:link w:val="Zkladntext2Char"/>
    <w:uiPriority w:val="99"/>
    <w:rsid w:val="00C5333A"/>
    <w:pPr>
      <w:spacing w:after="120" w:line="480" w:lineRule="auto"/>
    </w:pPr>
  </w:style>
  <w:style w:type="character" w:customStyle="1" w:styleId="Zkladntext2Char">
    <w:name w:val="Základní text 2 Char"/>
    <w:basedOn w:val="Standardnpsmoodstavce"/>
    <w:link w:val="Zkladntext2"/>
    <w:uiPriority w:val="99"/>
    <w:semiHidden/>
    <w:locked/>
    <w:rsid w:val="007932C1"/>
    <w:rPr>
      <w:rFonts w:ascii="Arial" w:hAnsi="Arial" w:cs="Times New Roman"/>
      <w:sz w:val="24"/>
      <w:szCs w:val="24"/>
    </w:rPr>
  </w:style>
  <w:style w:type="paragraph" w:customStyle="1" w:styleId="Textbodu">
    <w:name w:val="Text bodu"/>
    <w:basedOn w:val="Normln"/>
    <w:uiPriority w:val="99"/>
    <w:rsid w:val="00F22C47"/>
    <w:pPr>
      <w:tabs>
        <w:tab w:val="num" w:pos="851"/>
      </w:tabs>
      <w:ind w:left="851" w:hanging="426"/>
      <w:jc w:val="both"/>
      <w:outlineLvl w:val="8"/>
    </w:pPr>
    <w:rPr>
      <w:rFonts w:ascii="Times New Roman" w:hAnsi="Times New Roman"/>
      <w:sz w:val="24"/>
      <w:szCs w:val="20"/>
    </w:rPr>
  </w:style>
  <w:style w:type="paragraph" w:customStyle="1" w:styleId="Level1">
    <w:name w:val="Level 1"/>
    <w:basedOn w:val="Normln"/>
    <w:next w:val="Normln"/>
    <w:uiPriority w:val="99"/>
    <w:rsid w:val="002C4784"/>
    <w:pPr>
      <w:keepNext/>
      <w:tabs>
        <w:tab w:val="num" w:pos="624"/>
        <w:tab w:val="num" w:pos="1361"/>
      </w:tabs>
      <w:spacing w:before="120" w:line="360" w:lineRule="auto"/>
      <w:ind w:left="624" w:hanging="624"/>
      <w:jc w:val="both"/>
      <w:outlineLvl w:val="0"/>
    </w:pPr>
    <w:rPr>
      <w:b/>
      <w:caps/>
      <w:sz w:val="22"/>
      <w:szCs w:val="20"/>
      <w:lang w:eastAsia="en-US"/>
    </w:rPr>
  </w:style>
  <w:style w:type="paragraph" w:customStyle="1" w:styleId="Level3">
    <w:name w:val="Level 3"/>
    <w:basedOn w:val="Normln"/>
    <w:uiPriority w:val="99"/>
    <w:rsid w:val="002C4784"/>
    <w:pPr>
      <w:tabs>
        <w:tab w:val="num" w:pos="1361"/>
      </w:tabs>
      <w:spacing w:after="60" w:line="288" w:lineRule="auto"/>
      <w:ind w:left="1361" w:hanging="737"/>
      <w:jc w:val="both"/>
      <w:outlineLvl w:val="2"/>
    </w:pPr>
    <w:rPr>
      <w:sz w:val="22"/>
      <w:szCs w:val="20"/>
      <w:lang w:eastAsia="en-US"/>
    </w:rPr>
  </w:style>
  <w:style w:type="paragraph" w:customStyle="1" w:styleId="Identifikacestran">
    <w:name w:val="Identifikace stran"/>
    <w:basedOn w:val="Normln"/>
    <w:uiPriority w:val="99"/>
    <w:rsid w:val="00301796"/>
    <w:pPr>
      <w:overflowPunct w:val="0"/>
      <w:autoSpaceDE w:val="0"/>
      <w:autoSpaceDN w:val="0"/>
      <w:adjustRightInd w:val="0"/>
      <w:spacing w:line="280" w:lineRule="atLeast"/>
      <w:jc w:val="both"/>
      <w:textAlignment w:val="baseline"/>
    </w:pPr>
    <w:rPr>
      <w:rFonts w:ascii="Times New Roman" w:hAnsi="Times New Roman"/>
      <w:sz w:val="24"/>
      <w:szCs w:val="20"/>
      <w:lang w:eastAsia="en-US"/>
    </w:rPr>
  </w:style>
  <w:style w:type="paragraph" w:styleId="Odstavecseseznamem">
    <w:name w:val="List Paragraph"/>
    <w:basedOn w:val="Normln"/>
    <w:uiPriority w:val="99"/>
    <w:qFormat/>
    <w:rsid w:val="000570FB"/>
    <w:pPr>
      <w:ind w:left="708"/>
    </w:pPr>
    <w:rPr>
      <w:rFonts w:ascii="Times New Roman" w:hAnsi="Times New Roman"/>
      <w:sz w:val="24"/>
    </w:rPr>
  </w:style>
  <w:style w:type="paragraph" w:customStyle="1" w:styleId="msolistparagraph0">
    <w:name w:val="msolistparagraph"/>
    <w:basedOn w:val="Normln"/>
    <w:uiPriority w:val="99"/>
    <w:rsid w:val="000570FB"/>
    <w:pPr>
      <w:ind w:left="720"/>
    </w:pPr>
    <w:rPr>
      <w:rFonts w:ascii="Times New Roman" w:hAnsi="Times New Roman"/>
      <w:sz w:val="24"/>
    </w:rPr>
  </w:style>
  <w:style w:type="paragraph" w:customStyle="1" w:styleId="TextNormalPrvni">
    <w:name w:val="Text Normal Prvni"/>
    <w:basedOn w:val="Normln"/>
    <w:next w:val="Normln"/>
    <w:uiPriority w:val="99"/>
    <w:rsid w:val="00EB6761"/>
    <w:pPr>
      <w:spacing w:after="120"/>
      <w:jc w:val="both"/>
    </w:pPr>
    <w:rPr>
      <w:rFonts w:ascii="Times New Roman" w:hAnsi="Times New Roman"/>
      <w:sz w:val="22"/>
      <w:szCs w:val="22"/>
    </w:rPr>
  </w:style>
  <w:style w:type="paragraph" w:customStyle="1" w:styleId="normln0">
    <w:name w:val="normální"/>
    <w:basedOn w:val="Normln"/>
    <w:uiPriority w:val="99"/>
    <w:rsid w:val="00F52BF3"/>
    <w:pPr>
      <w:jc w:val="both"/>
    </w:pPr>
    <w:rPr>
      <w:rFonts w:ascii="Times New Roman" w:hAnsi="Times New Roman"/>
      <w:sz w:val="24"/>
      <w:szCs w:val="20"/>
    </w:rPr>
  </w:style>
  <w:style w:type="paragraph" w:customStyle="1" w:styleId="Default">
    <w:name w:val="Default"/>
    <w:uiPriority w:val="99"/>
    <w:rsid w:val="0021431E"/>
    <w:pPr>
      <w:autoSpaceDE w:val="0"/>
      <w:autoSpaceDN w:val="0"/>
      <w:adjustRightInd w:val="0"/>
    </w:pPr>
    <w:rPr>
      <w:rFonts w:ascii="Arial" w:hAnsi="Arial" w:cs="Arial"/>
      <w:color w:val="000000"/>
      <w:sz w:val="24"/>
      <w:szCs w:val="24"/>
    </w:rPr>
  </w:style>
  <w:style w:type="paragraph" w:styleId="Rozloendokumentu">
    <w:name w:val="Document Map"/>
    <w:basedOn w:val="Normln"/>
    <w:link w:val="RozloendokumentuChar"/>
    <w:uiPriority w:val="99"/>
    <w:semiHidden/>
    <w:rsid w:val="00CD424C"/>
    <w:pPr>
      <w:shd w:val="clear" w:color="auto" w:fill="000080"/>
    </w:pPr>
    <w:rPr>
      <w:rFonts w:ascii="Tahoma" w:hAnsi="Tahoma" w:cs="Tahoma"/>
      <w:szCs w:val="20"/>
    </w:rPr>
  </w:style>
  <w:style w:type="character" w:customStyle="1" w:styleId="RozloendokumentuChar">
    <w:name w:val="Rozložení dokumentu Char"/>
    <w:basedOn w:val="Standardnpsmoodstavce"/>
    <w:link w:val="Rozloendokumentu"/>
    <w:uiPriority w:val="99"/>
    <w:semiHidden/>
    <w:locked/>
    <w:rsid w:val="007932C1"/>
    <w:rPr>
      <w:rFonts w:cs="Times New Roman"/>
      <w:sz w:val="2"/>
    </w:rPr>
  </w:style>
  <w:style w:type="paragraph" w:styleId="Revize">
    <w:name w:val="Revision"/>
    <w:hidden/>
    <w:uiPriority w:val="99"/>
    <w:semiHidden/>
    <w:rsid w:val="00C050F2"/>
    <w:rPr>
      <w:rFonts w:ascii="Arial" w:hAnsi="Arial"/>
      <w:sz w:val="20"/>
      <w:szCs w:val="24"/>
    </w:rPr>
  </w:style>
  <w:style w:type="paragraph" w:styleId="Zptenadresanaoblku">
    <w:name w:val="envelope return"/>
    <w:basedOn w:val="Normln"/>
    <w:uiPriority w:val="99"/>
    <w:qFormat/>
    <w:rsid w:val="00AC39B2"/>
    <w:rPr>
      <w:rFonts w:ascii="Times New Roman" w:hAnsi="Times New Roman"/>
      <w:sz w:val="22"/>
      <w:szCs w:val="20"/>
    </w:rPr>
  </w:style>
  <w:style w:type="numbering" w:styleId="111111">
    <w:name w:val="Outline List 2"/>
    <w:basedOn w:val="Bezseznamu"/>
    <w:uiPriority w:val="99"/>
    <w:semiHidden/>
    <w:unhideWhenUsed/>
    <w:rsid w:val="00C27C3C"/>
    <w:pPr>
      <w:numPr>
        <w:numId w:val="1"/>
      </w:numPr>
    </w:pPr>
  </w:style>
  <w:style w:type="character" w:styleId="Siln">
    <w:name w:val="Strong"/>
    <w:basedOn w:val="Standardnpsmoodstavce"/>
    <w:uiPriority w:val="22"/>
    <w:qFormat/>
    <w:locked/>
    <w:rsid w:val="00E02C29"/>
    <w:rPr>
      <w:b/>
      <w:bCs/>
    </w:rPr>
  </w:style>
  <w:style w:type="paragraph" w:customStyle="1" w:styleId="Zptenadresanaoblku1">
    <w:name w:val="Zpáteční adresa na obálku1"/>
    <w:basedOn w:val="Normln"/>
    <w:uiPriority w:val="99"/>
    <w:qFormat/>
    <w:rsid w:val="0061263F"/>
    <w:rPr>
      <w:rFonts w:ascii="Times New Roman" w:hAnsi="Times New Roman"/>
      <w:sz w:val="22"/>
      <w:szCs w:val="20"/>
    </w:rPr>
  </w:style>
  <w:style w:type="paragraph" w:customStyle="1" w:styleId="Obsahtabulky">
    <w:name w:val="Obsah tabulky"/>
    <w:basedOn w:val="Normln"/>
    <w:qFormat/>
    <w:rsid w:val="007A6993"/>
    <w:pPr>
      <w:suppressLineNumbers/>
      <w:jc w:val="center"/>
    </w:pPr>
    <w:rPr>
      <w:rFonts w:ascii="Liberation Serif" w:eastAsia="DejaVu Sans" w:hAnsi="Liberation Serif" w:cs="FreeSans"/>
      <w:kern w:val="2"/>
      <w:sz w:val="24"/>
      <w:lang w:eastAsia="zh-CN" w:bidi="hi-IN"/>
    </w:rPr>
  </w:style>
  <w:style w:type="paragraph" w:customStyle="1" w:styleId="Nadpistabulky">
    <w:name w:val="Nadpis tabulky"/>
    <w:basedOn w:val="Obsahtabulky"/>
    <w:qFormat/>
    <w:rsid w:val="007A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08291">
      <w:marLeft w:val="0"/>
      <w:marRight w:val="0"/>
      <w:marTop w:val="0"/>
      <w:marBottom w:val="0"/>
      <w:divBdr>
        <w:top w:val="none" w:sz="0" w:space="0" w:color="auto"/>
        <w:left w:val="none" w:sz="0" w:space="0" w:color="auto"/>
        <w:bottom w:val="none" w:sz="0" w:space="0" w:color="auto"/>
        <w:right w:val="none" w:sz="0" w:space="0" w:color="auto"/>
      </w:divBdr>
      <w:divsChild>
        <w:div w:id="1410808298">
          <w:marLeft w:val="0"/>
          <w:marRight w:val="0"/>
          <w:marTop w:val="0"/>
          <w:marBottom w:val="0"/>
          <w:divBdr>
            <w:top w:val="none" w:sz="0" w:space="0" w:color="auto"/>
            <w:left w:val="none" w:sz="0" w:space="0" w:color="auto"/>
            <w:bottom w:val="none" w:sz="0" w:space="0" w:color="auto"/>
            <w:right w:val="none" w:sz="0" w:space="0" w:color="auto"/>
          </w:divBdr>
          <w:divsChild>
            <w:div w:id="14108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293">
      <w:marLeft w:val="0"/>
      <w:marRight w:val="0"/>
      <w:marTop w:val="0"/>
      <w:marBottom w:val="0"/>
      <w:divBdr>
        <w:top w:val="none" w:sz="0" w:space="0" w:color="auto"/>
        <w:left w:val="none" w:sz="0" w:space="0" w:color="auto"/>
        <w:bottom w:val="none" w:sz="0" w:space="0" w:color="auto"/>
        <w:right w:val="none" w:sz="0" w:space="0" w:color="auto"/>
      </w:divBdr>
      <w:divsChild>
        <w:div w:id="1410808294">
          <w:marLeft w:val="0"/>
          <w:marRight w:val="0"/>
          <w:marTop w:val="0"/>
          <w:marBottom w:val="0"/>
          <w:divBdr>
            <w:top w:val="none" w:sz="0" w:space="0" w:color="auto"/>
            <w:left w:val="none" w:sz="0" w:space="0" w:color="auto"/>
            <w:bottom w:val="none" w:sz="0" w:space="0" w:color="auto"/>
            <w:right w:val="none" w:sz="0" w:space="0" w:color="auto"/>
          </w:divBdr>
          <w:divsChild>
            <w:div w:id="1410808292">
              <w:marLeft w:val="0"/>
              <w:marRight w:val="0"/>
              <w:marTop w:val="0"/>
              <w:marBottom w:val="0"/>
              <w:divBdr>
                <w:top w:val="none" w:sz="0" w:space="0" w:color="auto"/>
                <w:left w:val="none" w:sz="0" w:space="0" w:color="auto"/>
                <w:bottom w:val="none" w:sz="0" w:space="0" w:color="auto"/>
                <w:right w:val="none" w:sz="0" w:space="0" w:color="auto"/>
              </w:divBdr>
              <w:divsChild>
                <w:div w:id="1410808290">
                  <w:marLeft w:val="0"/>
                  <w:marRight w:val="0"/>
                  <w:marTop w:val="0"/>
                  <w:marBottom w:val="0"/>
                  <w:divBdr>
                    <w:top w:val="none" w:sz="0" w:space="0" w:color="auto"/>
                    <w:left w:val="none" w:sz="0" w:space="0" w:color="auto"/>
                    <w:bottom w:val="none" w:sz="0" w:space="0" w:color="auto"/>
                    <w:right w:val="none" w:sz="0" w:space="0" w:color="auto"/>
                  </w:divBdr>
                  <w:divsChild>
                    <w:div w:id="1410808297">
                      <w:marLeft w:val="0"/>
                      <w:marRight w:val="0"/>
                      <w:marTop w:val="0"/>
                      <w:marBottom w:val="0"/>
                      <w:divBdr>
                        <w:top w:val="none" w:sz="0" w:space="0" w:color="auto"/>
                        <w:left w:val="none" w:sz="0" w:space="0" w:color="auto"/>
                        <w:bottom w:val="none" w:sz="0" w:space="0" w:color="auto"/>
                        <w:right w:val="none" w:sz="0" w:space="0" w:color="auto"/>
                      </w:divBdr>
                      <w:divsChild>
                        <w:div w:id="14108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8295">
      <w:marLeft w:val="0"/>
      <w:marRight w:val="0"/>
      <w:marTop w:val="0"/>
      <w:marBottom w:val="0"/>
      <w:divBdr>
        <w:top w:val="none" w:sz="0" w:space="0" w:color="auto"/>
        <w:left w:val="none" w:sz="0" w:space="0" w:color="auto"/>
        <w:bottom w:val="none" w:sz="0" w:space="0" w:color="auto"/>
        <w:right w:val="none" w:sz="0" w:space="0" w:color="auto"/>
      </w:divBdr>
    </w:div>
    <w:div w:id="1410808299">
      <w:marLeft w:val="0"/>
      <w:marRight w:val="0"/>
      <w:marTop w:val="0"/>
      <w:marBottom w:val="0"/>
      <w:divBdr>
        <w:top w:val="none" w:sz="0" w:space="0" w:color="auto"/>
        <w:left w:val="none" w:sz="0" w:space="0" w:color="auto"/>
        <w:bottom w:val="none" w:sz="0" w:space="0" w:color="auto"/>
        <w:right w:val="none" w:sz="0" w:space="0" w:color="auto"/>
      </w:divBdr>
    </w:div>
    <w:div w:id="19002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D83448B524EA9A81583FB161DC223"/>
        <w:category>
          <w:name w:val="Obecné"/>
          <w:gallery w:val="placeholder"/>
        </w:category>
        <w:types>
          <w:type w:val="bbPlcHdr"/>
        </w:types>
        <w:behaviors>
          <w:behavior w:val="content"/>
        </w:behaviors>
        <w:guid w:val="{090FF4BF-AEF7-41CA-875A-0509E9A96519}"/>
      </w:docPartPr>
      <w:docPartBody>
        <w:p w:rsidR="00CF09BF" w:rsidRDefault="00130B1D" w:rsidP="00130B1D">
          <w:pPr>
            <w:pStyle w:val="9A4D83448B524EA9A81583FB161DC223"/>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DejaVu Sans">
    <w:charset w:val="EE"/>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B1D"/>
    <w:rsid w:val="00130B1D"/>
    <w:rsid w:val="00196ACA"/>
    <w:rsid w:val="0023738C"/>
    <w:rsid w:val="00287C07"/>
    <w:rsid w:val="00290F56"/>
    <w:rsid w:val="006C70FA"/>
    <w:rsid w:val="008075BD"/>
    <w:rsid w:val="00815D23"/>
    <w:rsid w:val="00884C33"/>
    <w:rsid w:val="0092103F"/>
    <w:rsid w:val="00982EBC"/>
    <w:rsid w:val="00A37377"/>
    <w:rsid w:val="00A4441C"/>
    <w:rsid w:val="00B25960"/>
    <w:rsid w:val="00C47CE7"/>
    <w:rsid w:val="00CF09BF"/>
    <w:rsid w:val="00DE67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9A4D83448B524EA9A81583FB161DC223">
    <w:name w:val="9A4D83448B524EA9A81583FB161DC223"/>
    <w:rsid w:val="00130B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A335EBF4162C42B3F54917A22D0DCE" ma:contentTypeVersion="11" ma:contentTypeDescription="Vytvoří nový dokument" ma:contentTypeScope="" ma:versionID="abd703cc57822d57cdd7a26e1f55ac75">
  <xsd:schema xmlns:xsd="http://www.w3.org/2001/XMLSchema" xmlns:xs="http://www.w3.org/2001/XMLSchema" xmlns:p="http://schemas.microsoft.com/office/2006/metadata/properties" xmlns:ns2="92016962-aa09-4d0d-8c53-a2fe04cbd2b9" xmlns:ns3="75b6c15b-59ab-4180-89aa-3da3c0534723" targetNamespace="http://schemas.microsoft.com/office/2006/metadata/properties" ma:root="true" ma:fieldsID="546df8b2f578b825c3df3691bfdd35b4" ns2:_="" ns3:_="">
    <xsd:import namespace="92016962-aa09-4d0d-8c53-a2fe04cbd2b9"/>
    <xsd:import namespace="75b6c15b-59ab-4180-89aa-3da3c05347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16962-aa09-4d0d-8c53-a2fe04cbd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b3f48acf-7317-48b0-9758-8412004a0d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6c15b-59ab-4180-89aa-3da3c05347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23abb4-feed-41a3-afc4-c20f0c018a15}" ma:internalName="TaxCatchAll" ma:showField="CatchAllData" ma:web="75b6c15b-59ab-4180-89aa-3da3c05347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16962-aa09-4d0d-8c53-a2fe04cbd2b9">
      <Terms xmlns="http://schemas.microsoft.com/office/infopath/2007/PartnerControls"/>
    </lcf76f155ced4ddcb4097134ff3c332f>
    <TaxCatchAll xmlns="75b6c15b-59ab-4180-89aa-3da3c0534723" xsi:nil="true"/>
  </documentManagement>
</p:properties>
</file>

<file path=customXml/itemProps1.xml><?xml version="1.0" encoding="utf-8"?>
<ds:datastoreItem xmlns:ds="http://schemas.openxmlformats.org/officeDocument/2006/customXml" ds:itemID="{264F50C6-A965-412A-B89F-43EF4FE66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16962-aa09-4d0d-8c53-a2fe04cbd2b9"/>
    <ds:schemaRef ds:uri="75b6c15b-59ab-4180-89aa-3da3c0534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49E43-1124-4C11-9FD3-7FC1987AEF77}">
  <ds:schemaRefs>
    <ds:schemaRef ds:uri="http://schemas.microsoft.com/sharepoint/v3/contenttype/forms"/>
  </ds:schemaRefs>
</ds:datastoreItem>
</file>

<file path=customXml/itemProps3.xml><?xml version="1.0" encoding="utf-8"?>
<ds:datastoreItem xmlns:ds="http://schemas.openxmlformats.org/officeDocument/2006/customXml" ds:itemID="{ADC94CF3-4C78-4506-AFF4-6B9CA879DA1B}">
  <ds:schemaRefs>
    <ds:schemaRef ds:uri="http://schemas.microsoft.com/office/2006/metadata/properties"/>
    <ds:schemaRef ds:uri="http://schemas.microsoft.com/office/infopath/2007/PartnerControls"/>
    <ds:schemaRef ds:uri="92016962-aa09-4d0d-8c53-a2fe04cbd2b9"/>
    <ds:schemaRef ds:uri="75b6c15b-59ab-4180-89aa-3da3c0534723"/>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4546</Words>
  <Characters>26573</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GÜRLICH, ODROBINA &amp; spol. advokátní kancelář</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Mgr. Jan Schýbal</dc:creator>
  <cp:lastModifiedBy>Spanilá Irena</cp:lastModifiedBy>
  <cp:revision>6</cp:revision>
  <cp:lastPrinted>2022-08-29T06:52:00Z</cp:lastPrinted>
  <dcterms:created xsi:type="dcterms:W3CDTF">2022-08-29T12:43:00Z</dcterms:created>
  <dcterms:modified xsi:type="dcterms:W3CDTF">2022-10-12T14:54:00Z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0x0101002C60C503768667418BD977059AA29DF0</vt:lpwstr>
  </property>
  <property fmtid="{D5CDD505-2E9C-101B-9397-08002B2CF9AE}" pid="3" name="MediaServiceImageTags">
    <vt:lpwstr/>
  </property>
</Properties>
</file>