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24D" w:rsidRDefault="00C516BA">
      <w:pPr>
        <w:spacing w:after="0" w:line="240" w:lineRule="auto"/>
        <w:jc w:val="center"/>
        <w:rPr>
          <w:rFonts w:ascii="Arial" w:eastAsia="Arial" w:hAnsi="Arial" w:cs="Arial"/>
          <w:b/>
          <w:bCs/>
          <w:sz w:val="40"/>
          <w:szCs w:val="40"/>
        </w:rPr>
      </w:pPr>
      <w:r>
        <w:rPr>
          <w:rFonts w:ascii="Arial" w:hAnsi="Arial"/>
          <w:b/>
          <w:bCs/>
          <w:sz w:val="40"/>
          <w:szCs w:val="40"/>
        </w:rPr>
        <w:t>R Á M C O V Á S M L O U V A</w:t>
      </w:r>
    </w:p>
    <w:p w:rsidR="000A324D" w:rsidRDefault="00C516BA">
      <w:pPr>
        <w:spacing w:after="0" w:line="240" w:lineRule="auto"/>
        <w:jc w:val="center"/>
        <w:rPr>
          <w:rFonts w:ascii="Times New Roman" w:eastAsia="Times New Roman" w:hAnsi="Times New Roman" w:cs="Times New Roman"/>
          <w:b/>
          <w:bCs/>
          <w:sz w:val="24"/>
          <w:szCs w:val="24"/>
        </w:rPr>
      </w:pPr>
      <w:r>
        <w:rPr>
          <w:rFonts w:ascii="Arial" w:hAnsi="Arial"/>
          <w:b/>
          <w:bCs/>
          <w:sz w:val="24"/>
          <w:szCs w:val="24"/>
          <w:lang w:val="pt-PT"/>
        </w:rPr>
        <w:t>O PROV</w:t>
      </w:r>
      <w:r>
        <w:rPr>
          <w:rFonts w:ascii="Arial" w:hAnsi="Arial"/>
          <w:b/>
          <w:bCs/>
          <w:sz w:val="24"/>
          <w:szCs w:val="24"/>
        </w:rPr>
        <w:t>ÁDĚNÍ MALÍŘSKÝCH A LAKÝRNICKÝCH PRACÍ</w:t>
      </w:r>
      <w:r>
        <w:rPr>
          <w:rFonts w:ascii="Times New Roman" w:hAnsi="Times New Roman"/>
          <w:b/>
          <w:bCs/>
          <w:sz w:val="24"/>
          <w:szCs w:val="24"/>
        </w:rPr>
        <w:t xml:space="preserve"> </w:t>
      </w:r>
    </w:p>
    <w:p w:rsidR="000A324D" w:rsidRDefault="000A324D">
      <w:pPr>
        <w:spacing w:after="0" w:line="240" w:lineRule="auto"/>
        <w:rPr>
          <w:rFonts w:ascii="Times New Roman" w:eastAsia="Times New Roman" w:hAnsi="Times New Roman" w:cs="Times New Roman"/>
          <w:b/>
          <w:bCs/>
          <w:sz w:val="24"/>
          <w:szCs w:val="24"/>
        </w:rPr>
      </w:pPr>
    </w:p>
    <w:p w:rsidR="000A324D" w:rsidRPr="007C378B" w:rsidRDefault="00C516BA">
      <w:pPr>
        <w:spacing w:after="0" w:line="240" w:lineRule="auto"/>
        <w:jc w:val="center"/>
        <w:rPr>
          <w:rFonts w:ascii="Arial" w:eastAsia="Arial" w:hAnsi="Arial" w:cs="Arial"/>
          <w:lang w:val="af-ZA"/>
        </w:rPr>
      </w:pPr>
      <w:r w:rsidRPr="007C378B">
        <w:rPr>
          <w:rFonts w:ascii="Arial" w:hAnsi="Arial"/>
          <w:lang w:val="af-ZA"/>
        </w:rPr>
        <w:t>uzavřená dle ustanovení § 2586 zákona č. 89/2012 Sb., občanský zákoník, ve znění</w:t>
      </w:r>
    </w:p>
    <w:p w:rsidR="000A324D" w:rsidRPr="007C378B" w:rsidRDefault="00C516BA">
      <w:pPr>
        <w:spacing w:after="0" w:line="240" w:lineRule="auto"/>
        <w:jc w:val="center"/>
        <w:rPr>
          <w:rFonts w:ascii="Arial" w:eastAsia="Arial" w:hAnsi="Arial" w:cs="Arial"/>
          <w:lang w:val="af-ZA"/>
        </w:rPr>
      </w:pPr>
      <w:r w:rsidRPr="007C378B">
        <w:rPr>
          <w:rFonts w:ascii="Arial" w:hAnsi="Arial"/>
          <w:lang w:val="af-ZA"/>
        </w:rPr>
        <w:t>pozdějších předpisů (dále jen „NOZ</w:t>
      </w:r>
      <w:r w:rsidRPr="007C378B">
        <w:rPr>
          <w:rFonts w:ascii="Arial" w:hAnsi="Arial"/>
          <w:rtl/>
          <w:lang w:val="af-ZA"/>
        </w:rPr>
        <w:t>“</w:t>
      </w:r>
      <w:r w:rsidRPr="007C378B">
        <w:rPr>
          <w:rFonts w:ascii="Arial" w:hAnsi="Arial"/>
          <w:lang w:val="af-ZA"/>
        </w:rPr>
        <w:t>), na veřejnou zakázku malého rozsahu s názvem</w:t>
      </w:r>
    </w:p>
    <w:p w:rsidR="000A324D" w:rsidRPr="007C378B" w:rsidRDefault="00C516BA">
      <w:pPr>
        <w:spacing w:after="0" w:line="240" w:lineRule="auto"/>
        <w:jc w:val="center"/>
        <w:rPr>
          <w:rFonts w:ascii="Arial" w:eastAsia="Arial" w:hAnsi="Arial" w:cs="Arial"/>
          <w:b/>
          <w:bCs/>
          <w:i/>
          <w:iCs/>
          <w:lang w:val="af-ZA"/>
        </w:rPr>
      </w:pPr>
      <w:r w:rsidRPr="007C378B">
        <w:rPr>
          <w:rFonts w:ascii="Arial" w:hAnsi="Arial"/>
          <w:b/>
          <w:bCs/>
          <w:i/>
          <w:iCs/>
          <w:lang w:val="af-ZA"/>
        </w:rPr>
        <w:t>„Provádění malířských a lakýrnických prací“</w:t>
      </w:r>
    </w:p>
    <w:p w:rsidR="000A324D" w:rsidRPr="007C378B" w:rsidRDefault="000A324D">
      <w:pPr>
        <w:spacing w:after="0" w:line="240" w:lineRule="auto"/>
        <w:rPr>
          <w:rFonts w:ascii="Times New Roman" w:eastAsia="Times New Roman" w:hAnsi="Times New Roman" w:cs="Times New Roman"/>
          <w:lang w:val="af-ZA"/>
        </w:rPr>
      </w:pPr>
    </w:p>
    <w:p w:rsidR="000A324D" w:rsidRPr="007C378B" w:rsidRDefault="000A324D">
      <w:pPr>
        <w:spacing w:after="0" w:line="240" w:lineRule="auto"/>
        <w:rPr>
          <w:rFonts w:ascii="Arial" w:eastAsia="Arial" w:hAnsi="Arial" w:cs="Arial"/>
          <w:b/>
          <w:bCs/>
          <w:lang w:val="af-ZA"/>
        </w:rPr>
      </w:pPr>
    </w:p>
    <w:p w:rsidR="000A324D" w:rsidRPr="007C378B" w:rsidRDefault="000A324D">
      <w:pPr>
        <w:spacing w:after="0" w:line="240" w:lineRule="auto"/>
        <w:rPr>
          <w:rFonts w:ascii="Arial" w:eastAsia="Arial" w:hAnsi="Arial" w:cs="Arial"/>
          <w:b/>
          <w:bCs/>
          <w:lang w:val="af-ZA"/>
        </w:rPr>
      </w:pPr>
    </w:p>
    <w:p w:rsidR="000A324D" w:rsidRPr="007C378B" w:rsidRDefault="00C516BA">
      <w:pPr>
        <w:spacing w:after="0" w:line="240" w:lineRule="auto"/>
        <w:jc w:val="center"/>
        <w:rPr>
          <w:rFonts w:ascii="Arial" w:eastAsia="Arial" w:hAnsi="Arial" w:cs="Arial"/>
          <w:b/>
          <w:bCs/>
          <w:sz w:val="28"/>
          <w:szCs w:val="28"/>
          <w:lang w:val="af-ZA"/>
        </w:rPr>
      </w:pPr>
      <w:r w:rsidRPr="007C378B">
        <w:rPr>
          <w:rFonts w:ascii="Arial" w:hAnsi="Arial"/>
          <w:b/>
          <w:bCs/>
          <w:sz w:val="28"/>
          <w:szCs w:val="28"/>
          <w:lang w:val="af-ZA"/>
        </w:rPr>
        <w:t>Smluvní strany:</w:t>
      </w:r>
    </w:p>
    <w:p w:rsidR="000A324D" w:rsidRPr="007C378B" w:rsidRDefault="000A324D">
      <w:pPr>
        <w:spacing w:after="0" w:line="240" w:lineRule="auto"/>
        <w:rPr>
          <w:rFonts w:ascii="Arial" w:eastAsia="Arial" w:hAnsi="Arial" w:cs="Arial"/>
          <w:b/>
          <w:bCs/>
          <w:lang w:val="af-ZA"/>
        </w:rPr>
      </w:pPr>
    </w:p>
    <w:p w:rsidR="000A324D" w:rsidRPr="007C378B" w:rsidRDefault="00C516BA">
      <w:pPr>
        <w:spacing w:after="0" w:line="240" w:lineRule="auto"/>
        <w:rPr>
          <w:rFonts w:ascii="Arial" w:eastAsia="Arial" w:hAnsi="Arial" w:cs="Arial"/>
          <w:b/>
          <w:bCs/>
          <w:lang w:val="af-ZA"/>
        </w:rPr>
      </w:pPr>
      <w:r w:rsidRPr="007C378B">
        <w:rPr>
          <w:rFonts w:ascii="Arial" w:hAnsi="Arial"/>
          <w:b/>
          <w:bCs/>
          <w:lang w:val="af-ZA"/>
        </w:rPr>
        <w:t>Objednatel: Domov Na zámku, příspěvková organizace</w:t>
      </w:r>
    </w:p>
    <w:p w:rsidR="000A324D" w:rsidRPr="007C378B" w:rsidRDefault="00C516BA">
      <w:pPr>
        <w:spacing w:after="0" w:line="240" w:lineRule="auto"/>
        <w:rPr>
          <w:rFonts w:ascii="Arial" w:eastAsia="Arial" w:hAnsi="Arial" w:cs="Arial"/>
          <w:lang w:val="af-ZA"/>
        </w:rPr>
      </w:pPr>
      <w:r w:rsidRPr="007C378B">
        <w:rPr>
          <w:rFonts w:ascii="Arial" w:hAnsi="Arial"/>
          <w:lang w:val="af-ZA"/>
        </w:rPr>
        <w:t>se sídlem: Kyjovice čp. 1, 747 68</w:t>
      </w:r>
    </w:p>
    <w:p w:rsidR="000A324D" w:rsidRPr="007C378B" w:rsidRDefault="007C378B">
      <w:pPr>
        <w:spacing w:after="0" w:line="240" w:lineRule="auto"/>
        <w:rPr>
          <w:rFonts w:ascii="Arial" w:eastAsia="Arial" w:hAnsi="Arial" w:cs="Arial"/>
          <w:lang w:val="af-ZA"/>
        </w:rPr>
      </w:pPr>
      <w:r>
        <w:rPr>
          <w:rFonts w:ascii="Arial" w:hAnsi="Arial"/>
          <w:lang w:val="af-ZA"/>
        </w:rPr>
        <w:t>zastoupená: XXXXXXXXXXX</w:t>
      </w:r>
    </w:p>
    <w:p w:rsidR="000A324D" w:rsidRPr="007C378B" w:rsidRDefault="00C516BA">
      <w:pPr>
        <w:spacing w:after="0" w:line="240" w:lineRule="auto"/>
        <w:rPr>
          <w:rFonts w:ascii="Arial" w:eastAsia="Arial" w:hAnsi="Arial" w:cs="Arial"/>
          <w:lang w:val="af-ZA"/>
        </w:rPr>
      </w:pPr>
      <w:r w:rsidRPr="007C378B">
        <w:rPr>
          <w:rFonts w:ascii="Arial" w:hAnsi="Arial"/>
          <w:lang w:val="af-ZA"/>
        </w:rPr>
        <w:t>IČ: 71197001</w:t>
      </w:r>
    </w:p>
    <w:p w:rsidR="000A324D" w:rsidRPr="007C378B" w:rsidRDefault="00C516BA">
      <w:pPr>
        <w:spacing w:after="0" w:line="240" w:lineRule="auto"/>
        <w:rPr>
          <w:rFonts w:ascii="Arial" w:eastAsia="Arial" w:hAnsi="Arial" w:cs="Arial"/>
          <w:lang w:val="af-ZA"/>
        </w:rPr>
      </w:pPr>
      <w:r w:rsidRPr="007C378B">
        <w:rPr>
          <w:rFonts w:ascii="Arial" w:hAnsi="Arial"/>
          <w:lang w:val="af-ZA"/>
        </w:rPr>
        <w:t xml:space="preserve">bankovní spojení: </w:t>
      </w:r>
      <w:r w:rsidR="007C378B">
        <w:rPr>
          <w:rFonts w:ascii="Arial" w:hAnsi="Arial"/>
          <w:lang w:val="af-ZA"/>
        </w:rPr>
        <w:t xml:space="preserve">XXXXXX </w:t>
      </w:r>
      <w:bookmarkStart w:id="0" w:name="_GoBack"/>
      <w:bookmarkEnd w:id="0"/>
      <w:r w:rsidRPr="007C378B">
        <w:rPr>
          <w:rFonts w:ascii="Arial" w:hAnsi="Arial"/>
          <w:lang w:val="af-ZA"/>
        </w:rPr>
        <w:t xml:space="preserve">číslo účtu: </w:t>
      </w:r>
      <w:r w:rsidR="007C378B">
        <w:rPr>
          <w:rFonts w:ascii="Arial" w:hAnsi="Arial"/>
          <w:lang w:val="af-ZA"/>
        </w:rPr>
        <w:t>XXXXXXXXX</w:t>
      </w:r>
    </w:p>
    <w:p w:rsidR="000A324D" w:rsidRPr="007C378B" w:rsidRDefault="00C516BA">
      <w:pPr>
        <w:spacing w:after="0" w:line="240" w:lineRule="auto"/>
        <w:rPr>
          <w:rFonts w:ascii="Arial" w:eastAsia="Arial" w:hAnsi="Arial" w:cs="Arial"/>
          <w:lang w:val="af-ZA"/>
        </w:rPr>
      </w:pPr>
      <w:r w:rsidRPr="007C378B">
        <w:rPr>
          <w:rFonts w:ascii="Arial" w:hAnsi="Arial"/>
          <w:lang w:val="af-ZA"/>
        </w:rPr>
        <w:t xml:space="preserve">e-mail: </w:t>
      </w:r>
      <w:r w:rsidR="007C378B">
        <w:rPr>
          <w:rFonts w:ascii="Arial" w:hAnsi="Arial"/>
          <w:lang w:val="af-ZA"/>
        </w:rPr>
        <w:t>XXXXXXXXX</w:t>
      </w:r>
    </w:p>
    <w:p w:rsidR="000A324D" w:rsidRPr="007C378B" w:rsidRDefault="00C516BA">
      <w:pPr>
        <w:spacing w:after="0" w:line="240" w:lineRule="auto"/>
        <w:rPr>
          <w:rFonts w:ascii="Arial" w:eastAsia="Arial" w:hAnsi="Arial" w:cs="Arial"/>
          <w:lang w:val="af-ZA"/>
        </w:rPr>
      </w:pPr>
      <w:r w:rsidRPr="007C378B">
        <w:rPr>
          <w:rFonts w:ascii="Arial" w:hAnsi="Arial"/>
          <w:lang w:val="af-ZA"/>
        </w:rPr>
        <w:t xml:space="preserve">tel.: </w:t>
      </w:r>
      <w:r w:rsidR="007C378B">
        <w:rPr>
          <w:rFonts w:ascii="Arial" w:hAnsi="Arial"/>
          <w:lang w:val="af-ZA"/>
        </w:rPr>
        <w:t>XXXXXXX</w:t>
      </w:r>
    </w:p>
    <w:p w:rsidR="000A324D" w:rsidRPr="007C378B" w:rsidRDefault="00C516BA">
      <w:pPr>
        <w:spacing w:after="0" w:line="240" w:lineRule="auto"/>
        <w:rPr>
          <w:rFonts w:ascii="Arial" w:eastAsia="Arial" w:hAnsi="Arial" w:cs="Arial"/>
          <w:lang w:val="af-ZA"/>
        </w:rPr>
      </w:pPr>
      <w:r w:rsidRPr="007C378B">
        <w:rPr>
          <w:rFonts w:ascii="Arial" w:hAnsi="Arial"/>
          <w:lang w:val="af-ZA"/>
        </w:rPr>
        <w:t xml:space="preserve">mobil: </w:t>
      </w:r>
      <w:r w:rsidR="007C378B">
        <w:rPr>
          <w:rFonts w:ascii="Arial" w:hAnsi="Arial"/>
          <w:lang w:val="af-ZA"/>
        </w:rPr>
        <w:t>XXXXXXX</w:t>
      </w:r>
    </w:p>
    <w:p w:rsidR="000A324D" w:rsidRPr="007C378B" w:rsidRDefault="00C516BA">
      <w:pPr>
        <w:spacing w:after="0" w:line="240" w:lineRule="auto"/>
        <w:rPr>
          <w:rFonts w:ascii="Arial" w:eastAsia="Arial" w:hAnsi="Arial" w:cs="Arial"/>
          <w:lang w:val="af-ZA"/>
        </w:rPr>
      </w:pPr>
      <w:r w:rsidRPr="007C378B">
        <w:rPr>
          <w:rFonts w:ascii="Arial" w:hAnsi="Arial"/>
          <w:lang w:val="af-ZA"/>
        </w:rPr>
        <w:t>(dále jen jako „objednatel</w:t>
      </w:r>
      <w:r w:rsidRPr="007C378B">
        <w:rPr>
          <w:rFonts w:ascii="Arial" w:hAnsi="Arial"/>
          <w:rtl/>
          <w:lang w:val="af-ZA"/>
        </w:rPr>
        <w:t>“</w:t>
      </w:r>
      <w:r w:rsidRPr="007C378B">
        <w:rPr>
          <w:rFonts w:ascii="Arial" w:hAnsi="Arial"/>
          <w:lang w:val="af-ZA"/>
        </w:rPr>
        <w:t>)</w:t>
      </w:r>
    </w:p>
    <w:p w:rsidR="000A324D" w:rsidRPr="007C378B" w:rsidRDefault="000A324D">
      <w:pPr>
        <w:spacing w:after="0" w:line="240" w:lineRule="auto"/>
        <w:rPr>
          <w:rFonts w:ascii="Arial" w:eastAsia="Arial" w:hAnsi="Arial" w:cs="Arial"/>
          <w:lang w:val="af-ZA"/>
        </w:rPr>
      </w:pPr>
    </w:p>
    <w:p w:rsidR="000A324D" w:rsidRPr="007C378B" w:rsidRDefault="00C516BA">
      <w:pPr>
        <w:spacing w:after="0" w:line="240" w:lineRule="auto"/>
        <w:rPr>
          <w:rFonts w:ascii="Arial" w:eastAsia="Arial" w:hAnsi="Arial" w:cs="Arial"/>
          <w:lang w:val="af-ZA"/>
        </w:rPr>
      </w:pPr>
      <w:r w:rsidRPr="007C378B">
        <w:rPr>
          <w:rFonts w:ascii="Arial" w:hAnsi="Arial"/>
          <w:lang w:val="af-ZA"/>
        </w:rPr>
        <w:t>a</w:t>
      </w:r>
    </w:p>
    <w:p w:rsidR="000A324D" w:rsidRPr="007C378B" w:rsidRDefault="000A324D">
      <w:pPr>
        <w:spacing w:after="0" w:line="240" w:lineRule="auto"/>
        <w:rPr>
          <w:rFonts w:ascii="Arial" w:eastAsia="Arial" w:hAnsi="Arial" w:cs="Arial"/>
          <w:b/>
          <w:bCs/>
          <w:lang w:val="af-ZA"/>
        </w:rPr>
      </w:pPr>
    </w:p>
    <w:p w:rsidR="000A324D" w:rsidRPr="007C378B" w:rsidRDefault="00C516BA">
      <w:pPr>
        <w:pStyle w:val="Text"/>
        <w:rPr>
          <w:lang w:val="af-ZA"/>
        </w:rPr>
      </w:pPr>
      <w:r w:rsidRPr="007C378B">
        <w:rPr>
          <w:lang w:val="af-ZA"/>
        </w:rPr>
        <w:t>Dodavatel: MALÍŘI NATĚRAČI CZ s.r.o.</w:t>
      </w:r>
    </w:p>
    <w:p w:rsidR="000A324D" w:rsidRPr="007C378B" w:rsidRDefault="00C516BA">
      <w:pPr>
        <w:pStyle w:val="Text"/>
        <w:rPr>
          <w:lang w:val="af-ZA"/>
        </w:rPr>
      </w:pPr>
      <w:r w:rsidRPr="007C378B">
        <w:rPr>
          <w:lang w:val="af-ZA"/>
        </w:rPr>
        <w:t>se sídlem: Rudná 935/8, 70300 Ostrava - Vítkovice</w:t>
      </w:r>
    </w:p>
    <w:p w:rsidR="000A324D" w:rsidRPr="007C378B" w:rsidRDefault="00C516BA">
      <w:pPr>
        <w:pStyle w:val="Text"/>
        <w:rPr>
          <w:lang w:val="af-ZA"/>
        </w:rPr>
      </w:pPr>
      <w:r w:rsidRPr="007C378B">
        <w:rPr>
          <w:lang w:val="af-ZA"/>
        </w:rPr>
        <w:t xml:space="preserve">zastoupený: </w:t>
      </w:r>
      <w:r w:rsidR="007C378B">
        <w:rPr>
          <w:lang w:val="af-ZA"/>
        </w:rPr>
        <w:t>XXXXXXXXX</w:t>
      </w:r>
    </w:p>
    <w:p w:rsidR="000A324D" w:rsidRPr="007C378B" w:rsidRDefault="00C516BA">
      <w:pPr>
        <w:pStyle w:val="Text"/>
        <w:rPr>
          <w:lang w:val="af-ZA"/>
        </w:rPr>
      </w:pPr>
      <w:r w:rsidRPr="007C378B">
        <w:rPr>
          <w:lang w:val="af-ZA"/>
        </w:rPr>
        <w:t>IČ: 29463351</w:t>
      </w:r>
    </w:p>
    <w:p w:rsidR="000A324D" w:rsidRPr="007C378B" w:rsidRDefault="00C516BA">
      <w:pPr>
        <w:pStyle w:val="Text"/>
        <w:rPr>
          <w:lang w:val="af-ZA"/>
        </w:rPr>
      </w:pPr>
      <w:r w:rsidRPr="007C378B">
        <w:rPr>
          <w:lang w:val="af-ZA"/>
        </w:rPr>
        <w:t>DIČ: CZ29463351</w:t>
      </w:r>
    </w:p>
    <w:p w:rsidR="000A324D" w:rsidRPr="007C378B" w:rsidRDefault="00C516BA">
      <w:pPr>
        <w:pStyle w:val="Text"/>
        <w:rPr>
          <w:lang w:val="af-ZA"/>
        </w:rPr>
      </w:pPr>
      <w:r w:rsidRPr="007C378B">
        <w:rPr>
          <w:lang w:val="af-ZA"/>
        </w:rPr>
        <w:t>vedený v obchodním rejstříku u: Krajským soudem v Ostravě</w:t>
      </w:r>
    </w:p>
    <w:p w:rsidR="000A324D" w:rsidRPr="007C378B" w:rsidRDefault="00C516BA">
      <w:pPr>
        <w:pStyle w:val="Text"/>
        <w:rPr>
          <w:lang w:val="af-ZA"/>
        </w:rPr>
      </w:pPr>
      <w:r w:rsidRPr="007C378B">
        <w:rPr>
          <w:lang w:val="af-ZA"/>
        </w:rPr>
        <w:t>oddíl: C</w:t>
      </w:r>
    </w:p>
    <w:p w:rsidR="000A324D" w:rsidRPr="007C378B" w:rsidRDefault="00C516BA">
      <w:pPr>
        <w:pStyle w:val="Text"/>
        <w:rPr>
          <w:lang w:val="af-ZA"/>
        </w:rPr>
      </w:pPr>
      <w:r w:rsidRPr="007C378B">
        <w:rPr>
          <w:lang w:val="af-ZA"/>
        </w:rPr>
        <w:t>vložka: 55581</w:t>
      </w:r>
    </w:p>
    <w:p w:rsidR="000A324D" w:rsidRPr="007C378B" w:rsidRDefault="00C516BA">
      <w:pPr>
        <w:pStyle w:val="Text"/>
        <w:rPr>
          <w:lang w:val="af-ZA"/>
        </w:rPr>
      </w:pPr>
      <w:r w:rsidRPr="007C378B">
        <w:rPr>
          <w:lang w:val="af-ZA"/>
        </w:rPr>
        <w:t xml:space="preserve">bankovní spojení: </w:t>
      </w:r>
      <w:r w:rsidR="007C378B">
        <w:rPr>
          <w:lang w:val="af-ZA"/>
        </w:rPr>
        <w:t>XXXXXXXX</w:t>
      </w:r>
    </w:p>
    <w:p w:rsidR="000A324D" w:rsidRPr="007C378B" w:rsidRDefault="00C516BA">
      <w:pPr>
        <w:pStyle w:val="Text"/>
        <w:rPr>
          <w:lang w:val="af-ZA"/>
        </w:rPr>
      </w:pPr>
      <w:r w:rsidRPr="007C378B">
        <w:rPr>
          <w:lang w:val="af-ZA"/>
        </w:rPr>
        <w:t xml:space="preserve">číslo účtu: </w:t>
      </w:r>
      <w:r w:rsidR="007C378B">
        <w:rPr>
          <w:lang w:val="af-ZA"/>
        </w:rPr>
        <w:t>XXXXXXXX</w:t>
      </w:r>
    </w:p>
    <w:p w:rsidR="000A324D" w:rsidRPr="007C378B" w:rsidRDefault="00C516BA">
      <w:pPr>
        <w:pStyle w:val="Text"/>
        <w:rPr>
          <w:lang w:val="af-ZA"/>
        </w:rPr>
      </w:pPr>
      <w:r w:rsidRPr="007C378B">
        <w:rPr>
          <w:lang w:val="af-ZA"/>
        </w:rPr>
        <w:t>odpovědný zaměstnanec ve věci plnění smlouvy: manažer kanceláře</w:t>
      </w:r>
    </w:p>
    <w:p w:rsidR="000A324D" w:rsidRPr="007C378B" w:rsidRDefault="00C516BA">
      <w:pPr>
        <w:pStyle w:val="Text"/>
        <w:rPr>
          <w:lang w:val="af-ZA"/>
        </w:rPr>
      </w:pPr>
      <w:r w:rsidRPr="007C378B">
        <w:rPr>
          <w:lang w:val="af-ZA"/>
        </w:rPr>
        <w:t xml:space="preserve">jméno: </w:t>
      </w:r>
      <w:r w:rsidR="007C378B">
        <w:rPr>
          <w:lang w:val="af-ZA"/>
        </w:rPr>
        <w:t>XXXXXXXX</w:t>
      </w:r>
    </w:p>
    <w:p w:rsidR="000A324D" w:rsidRPr="007C378B" w:rsidRDefault="00C516BA">
      <w:pPr>
        <w:pStyle w:val="Text"/>
        <w:rPr>
          <w:lang w:val="af-ZA"/>
        </w:rPr>
      </w:pPr>
      <w:r w:rsidRPr="007C378B">
        <w:rPr>
          <w:lang w:val="af-ZA"/>
        </w:rPr>
        <w:t xml:space="preserve">e-mail: </w:t>
      </w:r>
      <w:r w:rsidR="007C378B">
        <w:rPr>
          <w:lang w:val="af-ZA"/>
        </w:rPr>
        <w:t>XXXXXXXXX</w:t>
      </w:r>
    </w:p>
    <w:p w:rsidR="000A324D" w:rsidRPr="007C378B" w:rsidRDefault="00C516BA">
      <w:pPr>
        <w:pStyle w:val="Text"/>
        <w:rPr>
          <w:lang w:val="af-ZA"/>
        </w:rPr>
      </w:pPr>
      <w:r w:rsidRPr="007C378B">
        <w:rPr>
          <w:lang w:val="af-ZA"/>
        </w:rPr>
        <w:t xml:space="preserve">tel.: </w:t>
      </w:r>
      <w:r w:rsidR="007C378B">
        <w:rPr>
          <w:lang w:val="af-ZA"/>
        </w:rPr>
        <w:t>XXXXXXXX</w:t>
      </w:r>
    </w:p>
    <w:p w:rsidR="000A324D" w:rsidRPr="007C378B" w:rsidRDefault="00C516BA">
      <w:pPr>
        <w:spacing w:after="0" w:line="240" w:lineRule="auto"/>
        <w:rPr>
          <w:rFonts w:ascii="Arial" w:eastAsia="Arial" w:hAnsi="Arial" w:cs="Arial"/>
          <w:lang w:val="af-ZA"/>
        </w:rPr>
      </w:pPr>
      <w:r w:rsidRPr="007C378B">
        <w:rPr>
          <w:rFonts w:ascii="Arial" w:hAnsi="Arial"/>
          <w:lang w:val="af-ZA"/>
        </w:rPr>
        <w:t xml:space="preserve">(dále jen jako </w:t>
      </w:r>
      <w:r w:rsidRPr="007C378B">
        <w:rPr>
          <w:rFonts w:ascii="Arial" w:hAnsi="Arial"/>
          <w:b/>
          <w:bCs/>
          <w:lang w:val="af-ZA"/>
        </w:rPr>
        <w:t>„</w:t>
      </w:r>
      <w:r w:rsidRPr="007C378B">
        <w:rPr>
          <w:rFonts w:ascii="Arial" w:hAnsi="Arial"/>
          <w:lang w:val="af-ZA"/>
        </w:rPr>
        <w:t>dodavatel</w:t>
      </w:r>
      <w:r w:rsidRPr="007C378B">
        <w:rPr>
          <w:rFonts w:ascii="Arial" w:hAnsi="Arial"/>
          <w:b/>
          <w:bCs/>
          <w:rtl/>
          <w:lang w:val="af-ZA"/>
        </w:rPr>
        <w:t>“</w:t>
      </w:r>
      <w:r w:rsidRPr="007C378B">
        <w:rPr>
          <w:rFonts w:ascii="Arial" w:hAnsi="Arial"/>
          <w:lang w:val="af-ZA"/>
        </w:rPr>
        <w:t>)</w:t>
      </w:r>
    </w:p>
    <w:p w:rsidR="000A324D" w:rsidRPr="007C378B" w:rsidRDefault="000A324D">
      <w:pPr>
        <w:spacing w:after="0" w:line="240" w:lineRule="auto"/>
        <w:rPr>
          <w:rFonts w:ascii="Arial" w:eastAsia="Arial" w:hAnsi="Arial" w:cs="Arial"/>
          <w:lang w:val="af-ZA"/>
        </w:rPr>
      </w:pPr>
    </w:p>
    <w:p w:rsidR="000A324D" w:rsidRPr="007C378B" w:rsidRDefault="00C516BA">
      <w:pPr>
        <w:spacing w:after="0" w:line="240" w:lineRule="auto"/>
        <w:jc w:val="both"/>
        <w:rPr>
          <w:rFonts w:ascii="Arial" w:eastAsia="Arial" w:hAnsi="Arial" w:cs="Arial"/>
          <w:lang w:val="af-ZA"/>
        </w:rPr>
      </w:pPr>
      <w:r w:rsidRPr="007C378B">
        <w:rPr>
          <w:rFonts w:ascii="Arial" w:hAnsi="Arial"/>
          <w:lang w:val="af-ZA"/>
        </w:rPr>
        <w:t>(objednatel a dodavatel společně dále jen jako „smluvní strany</w:t>
      </w:r>
      <w:r w:rsidRPr="007C378B">
        <w:rPr>
          <w:rFonts w:ascii="Arial" w:hAnsi="Arial"/>
          <w:rtl/>
          <w:lang w:val="af-ZA"/>
        </w:rPr>
        <w:t>“</w:t>
      </w:r>
      <w:r w:rsidRPr="007C378B">
        <w:rPr>
          <w:rFonts w:ascii="Arial" w:hAnsi="Arial"/>
          <w:lang w:val="af-ZA"/>
        </w:rPr>
        <w:t xml:space="preserve">) rámcové smlouvy k veřejné zakázce </w:t>
      </w:r>
      <w:r w:rsidRPr="007C378B">
        <w:rPr>
          <w:rFonts w:ascii="Arial" w:hAnsi="Arial"/>
          <w:i/>
          <w:iCs/>
          <w:lang w:val="af-ZA"/>
        </w:rPr>
        <w:t>„Provádění malířských a lakýrnických prací “</w:t>
      </w:r>
      <w:r w:rsidRPr="007C378B">
        <w:rPr>
          <w:rFonts w:ascii="Arial" w:hAnsi="Arial"/>
          <w:sz w:val="28"/>
          <w:szCs w:val="28"/>
          <w:lang w:val="af-ZA"/>
        </w:rPr>
        <w:t xml:space="preserve"> </w:t>
      </w:r>
      <w:r w:rsidRPr="007C378B">
        <w:rPr>
          <w:rFonts w:ascii="Arial" w:hAnsi="Arial"/>
          <w:lang w:val="af-ZA"/>
        </w:rPr>
        <w:t>uzavírají níže uvedeného dne, měsíce a roku tuto rámcovou smlouvu o provádění malířských prací a lakýrnických prací drobného charakteru v Domově na zámku, p. o. (dále jen „rámcová smlouva</w:t>
      </w:r>
      <w:r w:rsidRPr="007C378B">
        <w:rPr>
          <w:rFonts w:ascii="Arial" w:hAnsi="Arial"/>
          <w:rtl/>
          <w:lang w:val="af-ZA"/>
        </w:rPr>
        <w:t>“</w:t>
      </w:r>
      <w:r w:rsidRPr="007C378B">
        <w:rPr>
          <w:rFonts w:ascii="Arial" w:hAnsi="Arial"/>
          <w:lang w:val="af-ZA"/>
        </w:rPr>
        <w:t>).</w:t>
      </w:r>
    </w:p>
    <w:p w:rsidR="000A324D" w:rsidRPr="007C378B" w:rsidRDefault="000A324D">
      <w:pPr>
        <w:spacing w:after="0" w:line="240" w:lineRule="auto"/>
        <w:rPr>
          <w:rFonts w:ascii="Arial" w:eastAsia="Arial" w:hAnsi="Arial" w:cs="Arial"/>
          <w:b/>
          <w:bCs/>
          <w:lang w:val="af-ZA"/>
        </w:rPr>
      </w:pPr>
    </w:p>
    <w:p w:rsidR="000A324D" w:rsidRPr="007C378B" w:rsidRDefault="000A324D">
      <w:pPr>
        <w:spacing w:after="0" w:line="240" w:lineRule="auto"/>
        <w:rPr>
          <w:rFonts w:ascii="Arial" w:eastAsia="Arial" w:hAnsi="Arial" w:cs="Arial"/>
          <w:b/>
          <w:bCs/>
          <w:lang w:val="af-ZA"/>
        </w:rPr>
      </w:pPr>
    </w:p>
    <w:p w:rsidR="000A324D" w:rsidRPr="007C378B" w:rsidRDefault="000A324D">
      <w:pPr>
        <w:spacing w:after="0" w:line="240" w:lineRule="auto"/>
        <w:rPr>
          <w:rFonts w:ascii="Arial" w:eastAsia="Arial" w:hAnsi="Arial" w:cs="Arial"/>
          <w:b/>
          <w:bCs/>
          <w:lang w:val="af-ZA"/>
        </w:rPr>
      </w:pP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Článek I.</w:t>
      </w: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Preambule</w:t>
      </w:r>
    </w:p>
    <w:p w:rsidR="000A324D" w:rsidRPr="007C378B" w:rsidRDefault="00C516BA">
      <w:pPr>
        <w:pStyle w:val="Odstavecseseznamem"/>
        <w:numPr>
          <w:ilvl w:val="0"/>
          <w:numId w:val="2"/>
        </w:numPr>
        <w:spacing w:after="0" w:line="240" w:lineRule="auto"/>
        <w:jc w:val="both"/>
        <w:rPr>
          <w:rFonts w:ascii="Arial" w:hAnsi="Arial"/>
          <w:lang w:val="af-ZA"/>
        </w:rPr>
      </w:pPr>
      <w:r w:rsidRPr="007C378B">
        <w:rPr>
          <w:rFonts w:ascii="Arial" w:hAnsi="Arial"/>
          <w:lang w:val="af-ZA"/>
        </w:rPr>
        <w:t xml:space="preserve">Tato rámcová smlouva s výše uvedeným dodavatelem je uzavřena na základě výsledku soutěže vycházejícího z veřejné zakázky č.17/2022 vedené pod názvem </w:t>
      </w:r>
      <w:r w:rsidRPr="007C378B">
        <w:rPr>
          <w:rFonts w:ascii="Arial" w:hAnsi="Arial"/>
          <w:b/>
          <w:bCs/>
          <w:i/>
          <w:iCs/>
          <w:sz w:val="18"/>
          <w:szCs w:val="18"/>
          <w:lang w:val="af-ZA"/>
        </w:rPr>
        <w:t>„Provádění malířských a lakýrnických prací.</w:t>
      </w:r>
      <w:r w:rsidRPr="007C378B">
        <w:rPr>
          <w:rFonts w:ascii="Arial" w:hAnsi="Arial"/>
          <w:b/>
          <w:bCs/>
          <w:i/>
          <w:iCs/>
          <w:sz w:val="18"/>
          <w:szCs w:val="18"/>
          <w:rtl/>
          <w:lang w:val="af-ZA"/>
        </w:rPr>
        <w:t>“</w:t>
      </w:r>
      <w:r w:rsidRPr="007C378B">
        <w:rPr>
          <w:rFonts w:ascii="Arial" w:hAnsi="Arial"/>
          <w:lang w:val="af-ZA"/>
        </w:rPr>
        <w:t>.</w:t>
      </w:r>
    </w:p>
    <w:p w:rsidR="000A324D" w:rsidRPr="007C378B" w:rsidRDefault="00C516BA">
      <w:pPr>
        <w:pStyle w:val="Odstavecseseznamem"/>
        <w:numPr>
          <w:ilvl w:val="0"/>
          <w:numId w:val="2"/>
        </w:numPr>
        <w:spacing w:after="0" w:line="240" w:lineRule="auto"/>
        <w:jc w:val="both"/>
        <w:rPr>
          <w:rFonts w:ascii="Arial" w:hAnsi="Arial"/>
          <w:lang w:val="af-ZA"/>
        </w:rPr>
      </w:pPr>
      <w:r w:rsidRPr="007C378B">
        <w:rPr>
          <w:rFonts w:ascii="Arial" w:hAnsi="Arial"/>
          <w:lang w:val="af-ZA"/>
        </w:rPr>
        <w:t>Smluvní strany také prohlašují, že pokud tato rámcová smlouva nestanoví jinak, bude postupováno v souladu s příslušnými ustanoveními NOZ a v souladu s dalšími právními předpisy, které se vztahují na předmět rámcové smlouvy.</w:t>
      </w: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Článek II.</w:t>
      </w: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lastRenderedPageBreak/>
        <w:t>Předmět rámcové smlouvy</w:t>
      </w:r>
    </w:p>
    <w:p w:rsidR="000A324D" w:rsidRPr="007C378B" w:rsidRDefault="00C516BA">
      <w:pPr>
        <w:pStyle w:val="Odstavecseseznamem"/>
        <w:numPr>
          <w:ilvl w:val="0"/>
          <w:numId w:val="4"/>
        </w:numPr>
        <w:spacing w:after="0" w:line="240" w:lineRule="auto"/>
        <w:jc w:val="both"/>
        <w:rPr>
          <w:rFonts w:ascii="Arial" w:hAnsi="Arial"/>
          <w:lang w:val="af-ZA"/>
        </w:rPr>
      </w:pPr>
      <w:r w:rsidRPr="007C378B">
        <w:rPr>
          <w:rFonts w:ascii="Arial" w:hAnsi="Arial"/>
          <w:lang w:val="af-ZA"/>
        </w:rPr>
        <w:t xml:space="preserve">Tato rámcová smlouva upravuje podmínky týkající se jednotlivých dílčích zakázek na </w:t>
      </w:r>
      <w:r w:rsidRPr="007C378B">
        <w:rPr>
          <w:rFonts w:ascii="Arial" w:hAnsi="Arial"/>
          <w:i/>
          <w:iCs/>
          <w:lang w:val="af-ZA"/>
        </w:rPr>
        <w:t>provádění malířských a lakýrnických prací</w:t>
      </w:r>
      <w:r w:rsidRPr="007C378B">
        <w:rPr>
          <w:rFonts w:ascii="Arial" w:hAnsi="Arial"/>
          <w:lang w:val="af-ZA"/>
        </w:rPr>
        <w:t xml:space="preserve"> drobného charakteru v Domově Na zámku, příspěvková organizace po dobu platnosti rámcové smlouvy, s tím, že objednatel bude zadávat dodavateli jednotlivé dílčí zakázky na základě písemných objednávek (dále jen „Objednávka“ nebo „Objednávky</w:t>
      </w:r>
      <w:r w:rsidRPr="007C378B">
        <w:rPr>
          <w:rFonts w:ascii="Arial" w:hAnsi="Arial"/>
          <w:rtl/>
          <w:lang w:val="af-ZA"/>
        </w:rPr>
        <w:t>“</w:t>
      </w:r>
      <w:r w:rsidRPr="007C378B">
        <w:rPr>
          <w:rFonts w:ascii="Arial" w:hAnsi="Arial"/>
          <w:lang w:val="af-ZA"/>
        </w:rPr>
        <w:t>). Akceptací konkrétní Objednávky dojde mezi objednatelem a dodavatelem k uzavření smlouvy o dílo (dále jen „smlouva o dílo</w:t>
      </w:r>
      <w:r w:rsidRPr="007C378B">
        <w:rPr>
          <w:rFonts w:ascii="Arial" w:hAnsi="Arial"/>
          <w:rtl/>
          <w:lang w:val="af-ZA"/>
        </w:rPr>
        <w:t>“</w:t>
      </w:r>
      <w:r w:rsidRPr="007C378B">
        <w:rPr>
          <w:rFonts w:ascii="Arial" w:hAnsi="Arial"/>
          <w:lang w:val="af-ZA"/>
        </w:rPr>
        <w:t>).</w:t>
      </w:r>
    </w:p>
    <w:p w:rsidR="000A324D" w:rsidRPr="007C378B" w:rsidRDefault="00C516BA">
      <w:pPr>
        <w:pStyle w:val="Odstavecseseznamem"/>
        <w:numPr>
          <w:ilvl w:val="0"/>
          <w:numId w:val="4"/>
        </w:numPr>
        <w:spacing w:after="0" w:line="240" w:lineRule="auto"/>
        <w:jc w:val="both"/>
        <w:rPr>
          <w:rFonts w:ascii="Arial" w:hAnsi="Arial"/>
          <w:lang w:val="af-ZA"/>
        </w:rPr>
      </w:pPr>
      <w:r w:rsidRPr="007C378B">
        <w:rPr>
          <w:rFonts w:ascii="Arial" w:hAnsi="Arial"/>
          <w:lang w:val="af-ZA"/>
        </w:rPr>
        <w:t>Předmětem plnění rámcové smlouvy je provádění malířských prací a oprav nátěrů drobného charakteru v Domově Na zámku, příspěvková organizace, které spočívají v provedení.:</w:t>
      </w:r>
    </w:p>
    <w:p w:rsidR="000A324D" w:rsidRPr="007C378B" w:rsidRDefault="00C516BA">
      <w:pPr>
        <w:pStyle w:val="Odstavecseseznamem"/>
        <w:numPr>
          <w:ilvl w:val="0"/>
          <w:numId w:val="6"/>
        </w:numPr>
        <w:spacing w:after="0" w:line="240" w:lineRule="auto"/>
        <w:jc w:val="both"/>
        <w:rPr>
          <w:rFonts w:ascii="Arial" w:hAnsi="Arial"/>
          <w:lang w:val="af-ZA"/>
        </w:rPr>
      </w:pPr>
      <w:r w:rsidRPr="007C378B">
        <w:rPr>
          <w:rFonts w:ascii="Arial" w:hAnsi="Arial"/>
          <w:b/>
          <w:bCs/>
          <w:lang w:val="af-ZA"/>
        </w:rPr>
        <w:t>malířských prací dílčích</w:t>
      </w:r>
      <w:r w:rsidRPr="007C378B">
        <w:rPr>
          <w:rFonts w:ascii="Arial" w:hAnsi="Arial"/>
          <w:lang w:val="af-ZA"/>
        </w:rPr>
        <w:t xml:space="preserve"> (nejedná se o restaurátorské práce) prostor v rámci celého areálu objednavatele, a to ve všech obvyklých barvách pro zděné stěny a stropy apod. (dále jen „malířské práce</w:t>
      </w:r>
      <w:r w:rsidRPr="007C378B">
        <w:rPr>
          <w:rFonts w:ascii="Arial" w:hAnsi="Arial"/>
          <w:rtl/>
          <w:lang w:val="af-ZA"/>
        </w:rPr>
        <w:t>“</w:t>
      </w:r>
      <w:r w:rsidRPr="007C378B">
        <w:rPr>
          <w:rFonts w:ascii="Arial" w:hAnsi="Arial"/>
          <w:lang w:val="af-ZA"/>
        </w:rPr>
        <w:t>);</w:t>
      </w:r>
    </w:p>
    <w:p w:rsidR="000A324D" w:rsidRPr="007C378B" w:rsidRDefault="00C516BA">
      <w:pPr>
        <w:pStyle w:val="Odstavecseseznamem"/>
        <w:numPr>
          <w:ilvl w:val="0"/>
          <w:numId w:val="6"/>
        </w:numPr>
        <w:spacing w:after="0" w:line="240" w:lineRule="auto"/>
        <w:jc w:val="both"/>
        <w:rPr>
          <w:rFonts w:ascii="Arial" w:hAnsi="Arial"/>
          <w:lang w:val="af-ZA"/>
        </w:rPr>
      </w:pPr>
      <w:r w:rsidRPr="007C378B">
        <w:rPr>
          <w:rFonts w:ascii="Arial" w:hAnsi="Arial"/>
          <w:b/>
          <w:bCs/>
          <w:lang w:val="af-ZA"/>
        </w:rPr>
        <w:t>lakýrnických prací</w:t>
      </w:r>
      <w:r w:rsidRPr="007C378B">
        <w:rPr>
          <w:rFonts w:ascii="Arial" w:hAnsi="Arial"/>
          <w:lang w:val="af-ZA"/>
        </w:rPr>
        <w:t xml:space="preserve"> (nejedná se o restaurátorské práce), a to ve všech obvyklých barvách i popř. specifických odstínech, či provedeních, pro dřevěné konstrukce (okna, dveře) popř. drobné železné konstrukce apod. (dále jen „lakýrnické práce</w:t>
      </w:r>
      <w:r w:rsidRPr="007C378B">
        <w:rPr>
          <w:rFonts w:ascii="Arial" w:hAnsi="Arial"/>
          <w:rtl/>
          <w:lang w:val="af-ZA"/>
        </w:rPr>
        <w:t>“</w:t>
      </w:r>
      <w:r w:rsidRPr="007C378B">
        <w:rPr>
          <w:rFonts w:ascii="Arial" w:hAnsi="Arial"/>
          <w:lang w:val="af-ZA"/>
        </w:rPr>
        <w:t>);</w:t>
      </w:r>
    </w:p>
    <w:p w:rsidR="000A324D" w:rsidRPr="007C378B" w:rsidRDefault="00C516BA">
      <w:pPr>
        <w:pStyle w:val="Odstavecseseznamem"/>
        <w:numPr>
          <w:ilvl w:val="0"/>
          <w:numId w:val="7"/>
        </w:numPr>
        <w:spacing w:after="0" w:line="240" w:lineRule="auto"/>
        <w:jc w:val="both"/>
        <w:rPr>
          <w:rFonts w:ascii="Arial" w:hAnsi="Arial"/>
          <w:lang w:val="af-ZA"/>
        </w:rPr>
      </w:pPr>
      <w:r w:rsidRPr="007C378B">
        <w:rPr>
          <w:rFonts w:ascii="Arial" w:hAnsi="Arial"/>
          <w:lang w:val="af-ZA"/>
        </w:rPr>
        <w:t>Dodavatel se podpisem této rámcové smlouvy zavazuje provádět pro objednavatele práce uvedené v předešlém odst. 2 rámcové smlouvy, když podmínky poskytování těchto prací jsou vymezeny v odst. 4 rámcové smlouvy a objednatel se zavazuje platit dodavateli za řádné provádění těchto prací dohodnutou smluvní cenu.</w:t>
      </w:r>
    </w:p>
    <w:p w:rsidR="000A324D" w:rsidRPr="007C378B" w:rsidRDefault="00C516BA">
      <w:pPr>
        <w:pStyle w:val="Odstavecseseznamem"/>
        <w:numPr>
          <w:ilvl w:val="0"/>
          <w:numId w:val="4"/>
        </w:numPr>
        <w:spacing w:after="0" w:line="240" w:lineRule="auto"/>
        <w:jc w:val="both"/>
        <w:rPr>
          <w:rFonts w:ascii="Arial" w:hAnsi="Arial"/>
          <w:lang w:val="af-ZA"/>
        </w:rPr>
      </w:pPr>
      <w:r w:rsidRPr="007C378B">
        <w:rPr>
          <w:rFonts w:ascii="Arial" w:hAnsi="Arial"/>
          <w:lang w:val="af-ZA"/>
        </w:rPr>
        <w:t>Smluvní strany se dohodly na těchto podmínkách plnění předmětu rámcové smlouvy:</w:t>
      </w:r>
    </w:p>
    <w:p w:rsidR="000A324D" w:rsidRPr="007C378B" w:rsidRDefault="00C516BA">
      <w:pPr>
        <w:pStyle w:val="Odstavecseseznamem"/>
        <w:numPr>
          <w:ilvl w:val="0"/>
          <w:numId w:val="9"/>
        </w:numPr>
        <w:spacing w:after="0" w:line="240" w:lineRule="auto"/>
        <w:jc w:val="both"/>
        <w:rPr>
          <w:rFonts w:ascii="Arial" w:hAnsi="Arial"/>
          <w:lang w:val="af-ZA"/>
        </w:rPr>
      </w:pPr>
      <w:r w:rsidRPr="007C378B">
        <w:rPr>
          <w:rFonts w:ascii="Arial" w:hAnsi="Arial"/>
          <w:lang w:val="af-ZA"/>
        </w:rPr>
        <w:t>Objednatel je oprávněn zadávat dílčí Objednávky prostřednictvím e-mailových zpráv doručovaných na e-mailovou adresu dodavatele. E-mailová adresa dodavatele pro zadávání Objednávek je sekretariat@maliri-nateraci.cz</w:t>
      </w:r>
      <w:r w:rsidRPr="007C378B">
        <w:rPr>
          <w:rFonts w:ascii="Arial" w:hAnsi="Arial"/>
          <w:color w:val="FFFFFF"/>
          <w:u w:color="FFFFFF"/>
          <w:lang w:val="af-ZA"/>
        </w:rPr>
        <w:t>________________________</w:t>
      </w:r>
      <w:r w:rsidRPr="007C378B">
        <w:rPr>
          <w:rFonts w:ascii="Arial" w:hAnsi="Arial"/>
          <w:lang w:val="af-ZA"/>
        </w:rPr>
        <w:t>.</w:t>
      </w:r>
    </w:p>
    <w:p w:rsidR="000A324D" w:rsidRPr="007C378B" w:rsidRDefault="00C516BA">
      <w:pPr>
        <w:pStyle w:val="Odstavecseseznamem"/>
        <w:numPr>
          <w:ilvl w:val="0"/>
          <w:numId w:val="9"/>
        </w:numPr>
        <w:spacing w:after="0" w:line="240" w:lineRule="auto"/>
        <w:jc w:val="both"/>
        <w:rPr>
          <w:rFonts w:ascii="Arial" w:hAnsi="Arial"/>
          <w:lang w:val="af-ZA"/>
        </w:rPr>
      </w:pPr>
      <w:r w:rsidRPr="007C378B">
        <w:rPr>
          <w:rFonts w:ascii="Arial" w:hAnsi="Arial"/>
          <w:lang w:val="af-ZA"/>
        </w:rPr>
        <w:t>Oprávněnou osobou objednatele je Ing. Ivana Martiníková - ředitelka Domova Na zámku, p.o. Objednávky od jiných než oprávněných osob není dodavatel oprávněn přijmout.</w:t>
      </w:r>
    </w:p>
    <w:p w:rsidR="000A324D" w:rsidRPr="007C378B" w:rsidRDefault="00C516BA">
      <w:pPr>
        <w:pStyle w:val="Odstavecseseznamem"/>
        <w:numPr>
          <w:ilvl w:val="0"/>
          <w:numId w:val="9"/>
        </w:numPr>
        <w:spacing w:after="0" w:line="240" w:lineRule="auto"/>
        <w:jc w:val="both"/>
        <w:rPr>
          <w:rFonts w:ascii="Arial" w:hAnsi="Arial"/>
          <w:lang w:val="af-ZA"/>
        </w:rPr>
      </w:pPr>
      <w:r w:rsidRPr="007C378B">
        <w:rPr>
          <w:rFonts w:ascii="Arial" w:hAnsi="Arial"/>
          <w:lang w:val="af-ZA"/>
        </w:rPr>
        <w:t>Práce dle dílčích Objednávek jsou dílem dle § 2587 a násl. NOZ (dále jen „dílo</w:t>
      </w:r>
      <w:r w:rsidRPr="007C378B">
        <w:rPr>
          <w:rFonts w:ascii="Arial" w:hAnsi="Arial"/>
          <w:rtl/>
          <w:lang w:val="af-ZA"/>
        </w:rPr>
        <w:t>“</w:t>
      </w:r>
      <w:r w:rsidRPr="007C378B">
        <w:rPr>
          <w:rFonts w:ascii="Arial" w:hAnsi="Arial"/>
          <w:lang w:val="af-ZA"/>
        </w:rPr>
        <w:t>).</w:t>
      </w:r>
    </w:p>
    <w:p w:rsidR="000A324D" w:rsidRPr="007C378B" w:rsidRDefault="00C516BA">
      <w:pPr>
        <w:pStyle w:val="Odstavecseseznamem"/>
        <w:numPr>
          <w:ilvl w:val="0"/>
          <w:numId w:val="9"/>
        </w:numPr>
        <w:spacing w:after="0" w:line="240" w:lineRule="auto"/>
        <w:jc w:val="both"/>
        <w:rPr>
          <w:rFonts w:ascii="Arial" w:hAnsi="Arial"/>
          <w:lang w:val="af-ZA"/>
        </w:rPr>
      </w:pPr>
      <w:r w:rsidRPr="007C378B">
        <w:rPr>
          <w:rFonts w:ascii="Arial" w:hAnsi="Arial"/>
          <w:lang w:val="af-ZA"/>
        </w:rPr>
        <w:t>Součástí každé Objednávky musí být minimálně:</w:t>
      </w:r>
    </w:p>
    <w:p w:rsidR="000A324D" w:rsidRPr="007C378B" w:rsidRDefault="00C516BA">
      <w:pPr>
        <w:pStyle w:val="Odstavecseseznamem"/>
        <w:numPr>
          <w:ilvl w:val="1"/>
          <w:numId w:val="11"/>
        </w:numPr>
        <w:spacing w:after="0" w:line="240" w:lineRule="auto"/>
        <w:jc w:val="both"/>
        <w:rPr>
          <w:rFonts w:ascii="Arial" w:hAnsi="Arial"/>
          <w:lang w:val="af-ZA"/>
        </w:rPr>
      </w:pPr>
      <w:r w:rsidRPr="007C378B">
        <w:rPr>
          <w:rFonts w:ascii="Arial" w:hAnsi="Arial"/>
          <w:lang w:val="af-ZA"/>
        </w:rPr>
        <w:t>druh a rozsah požadovaných prací,</w:t>
      </w:r>
    </w:p>
    <w:p w:rsidR="000A324D" w:rsidRPr="007C378B" w:rsidRDefault="00C516BA">
      <w:pPr>
        <w:pStyle w:val="Odstavecseseznamem"/>
        <w:numPr>
          <w:ilvl w:val="1"/>
          <w:numId w:val="11"/>
        </w:numPr>
        <w:spacing w:after="0" w:line="240" w:lineRule="auto"/>
        <w:jc w:val="both"/>
        <w:rPr>
          <w:rFonts w:ascii="Arial" w:hAnsi="Arial"/>
          <w:lang w:val="af-ZA"/>
        </w:rPr>
      </w:pPr>
      <w:r w:rsidRPr="007C378B">
        <w:rPr>
          <w:rFonts w:ascii="Arial" w:hAnsi="Arial"/>
          <w:lang w:val="af-ZA"/>
        </w:rPr>
        <w:t>maximální možná předpokládaná cena dílčí zakázky odvozená z rozsahu práce,</w:t>
      </w:r>
    </w:p>
    <w:p w:rsidR="000A324D" w:rsidRPr="007C378B" w:rsidRDefault="00C516BA">
      <w:pPr>
        <w:pStyle w:val="Odstavecseseznamem"/>
        <w:numPr>
          <w:ilvl w:val="1"/>
          <w:numId w:val="11"/>
        </w:numPr>
        <w:spacing w:after="0" w:line="240" w:lineRule="auto"/>
        <w:jc w:val="both"/>
        <w:rPr>
          <w:rFonts w:ascii="Arial" w:hAnsi="Arial"/>
          <w:lang w:val="af-ZA"/>
        </w:rPr>
      </w:pPr>
      <w:r w:rsidRPr="007C378B">
        <w:rPr>
          <w:rFonts w:ascii="Arial" w:hAnsi="Arial"/>
          <w:lang w:val="af-ZA"/>
        </w:rPr>
        <w:t>adresa nemovitosti a přesné označení místa plnění,</w:t>
      </w:r>
    </w:p>
    <w:p w:rsidR="000A324D" w:rsidRPr="007C378B" w:rsidRDefault="00C516BA">
      <w:pPr>
        <w:pStyle w:val="Odstavecseseznamem"/>
        <w:numPr>
          <w:ilvl w:val="1"/>
          <w:numId w:val="11"/>
        </w:numPr>
        <w:spacing w:after="0" w:line="240" w:lineRule="auto"/>
        <w:jc w:val="both"/>
        <w:rPr>
          <w:rFonts w:ascii="Arial" w:hAnsi="Arial"/>
          <w:lang w:val="af-ZA"/>
        </w:rPr>
      </w:pPr>
      <w:r w:rsidRPr="007C378B">
        <w:rPr>
          <w:rFonts w:ascii="Arial" w:hAnsi="Arial"/>
          <w:lang w:val="af-ZA"/>
        </w:rPr>
        <w:t>termín zahájení prací,</w:t>
      </w:r>
    </w:p>
    <w:p w:rsidR="000A324D" w:rsidRPr="007C378B" w:rsidRDefault="00C516BA">
      <w:pPr>
        <w:pStyle w:val="Odstavecseseznamem"/>
        <w:numPr>
          <w:ilvl w:val="1"/>
          <w:numId w:val="11"/>
        </w:numPr>
        <w:spacing w:after="0" w:line="240" w:lineRule="auto"/>
        <w:jc w:val="both"/>
        <w:rPr>
          <w:rFonts w:ascii="Arial" w:hAnsi="Arial"/>
          <w:lang w:val="af-ZA"/>
        </w:rPr>
      </w:pPr>
      <w:r w:rsidRPr="007C378B">
        <w:rPr>
          <w:rFonts w:ascii="Arial" w:hAnsi="Arial"/>
          <w:lang w:val="af-ZA"/>
        </w:rPr>
        <w:t>lhůta pro provedení prací,</w:t>
      </w:r>
    </w:p>
    <w:p w:rsidR="000A324D" w:rsidRPr="007C378B" w:rsidRDefault="00C516BA">
      <w:pPr>
        <w:pStyle w:val="Odstavecseseznamem"/>
        <w:numPr>
          <w:ilvl w:val="1"/>
          <w:numId w:val="11"/>
        </w:numPr>
        <w:spacing w:after="0" w:line="240" w:lineRule="auto"/>
        <w:jc w:val="both"/>
        <w:rPr>
          <w:rFonts w:ascii="Arial" w:hAnsi="Arial"/>
          <w:lang w:val="af-ZA"/>
        </w:rPr>
      </w:pPr>
      <w:r w:rsidRPr="007C378B">
        <w:rPr>
          <w:rFonts w:ascii="Arial" w:hAnsi="Arial"/>
          <w:lang w:val="af-ZA"/>
        </w:rPr>
        <w:t>příp. další požadavky objednatele.</w:t>
      </w:r>
    </w:p>
    <w:p w:rsidR="000A324D" w:rsidRPr="007C378B" w:rsidRDefault="00C516BA">
      <w:pPr>
        <w:pStyle w:val="Odstavecseseznamem"/>
        <w:numPr>
          <w:ilvl w:val="0"/>
          <w:numId w:val="9"/>
        </w:numPr>
        <w:spacing w:after="0" w:line="240" w:lineRule="auto"/>
        <w:jc w:val="both"/>
        <w:rPr>
          <w:rFonts w:ascii="Arial" w:hAnsi="Arial"/>
          <w:lang w:val="af-ZA"/>
        </w:rPr>
      </w:pPr>
      <w:r w:rsidRPr="007C378B">
        <w:rPr>
          <w:rFonts w:ascii="Arial" w:hAnsi="Arial"/>
          <w:lang w:val="af-ZA"/>
        </w:rPr>
        <w:t xml:space="preserve">Objednatel je oprávněn zadávat Objednávky každý pracovní den, vždy minimálně 10 pracovních dní před požadovaným termínem zahájením prací. </w:t>
      </w:r>
    </w:p>
    <w:p w:rsidR="000A324D" w:rsidRPr="007C378B" w:rsidRDefault="00C516BA">
      <w:pPr>
        <w:pStyle w:val="Odstavecseseznamem"/>
        <w:numPr>
          <w:ilvl w:val="0"/>
          <w:numId w:val="9"/>
        </w:numPr>
        <w:spacing w:after="0" w:line="240" w:lineRule="auto"/>
        <w:jc w:val="both"/>
        <w:rPr>
          <w:rFonts w:ascii="Arial" w:hAnsi="Arial"/>
          <w:lang w:val="af-ZA"/>
        </w:rPr>
      </w:pPr>
      <w:r w:rsidRPr="007C378B">
        <w:rPr>
          <w:rFonts w:ascii="Arial" w:hAnsi="Arial"/>
          <w:lang w:val="af-ZA"/>
        </w:rPr>
        <w:t xml:space="preserve">Dodavatel je povinen objednateli potvrdit přijetí Objednávky a jejího rozsahu prostřednictvím e-mailové zprávy. </w:t>
      </w:r>
    </w:p>
    <w:p w:rsidR="000A324D" w:rsidRPr="007C378B" w:rsidRDefault="00C516BA">
      <w:pPr>
        <w:pStyle w:val="Odstavecseseznamem"/>
        <w:numPr>
          <w:ilvl w:val="0"/>
          <w:numId w:val="9"/>
        </w:numPr>
        <w:spacing w:after="0" w:line="240" w:lineRule="auto"/>
        <w:jc w:val="both"/>
        <w:rPr>
          <w:rFonts w:ascii="Arial" w:hAnsi="Arial"/>
          <w:lang w:val="af-ZA"/>
        </w:rPr>
      </w:pPr>
      <w:r w:rsidRPr="007C378B">
        <w:rPr>
          <w:rFonts w:ascii="Arial" w:hAnsi="Arial"/>
          <w:lang w:val="af-ZA"/>
        </w:rPr>
        <w:t>Provedené práce dle předmětu rámcové smlouvy budou objednateli předány vždy na základě písemně zpracovaného a oboustranně odsouhlaseného předávacího protokolu, který bude obsahovat provedené činnosti. V případě zjištěných vad a nedodělků budou provedené práce převzaty až po jejich odstranění.</w:t>
      </w:r>
    </w:p>
    <w:p w:rsidR="000A324D" w:rsidRPr="007C378B" w:rsidRDefault="00C516BA">
      <w:pPr>
        <w:pStyle w:val="Odstavecseseznamem"/>
        <w:numPr>
          <w:ilvl w:val="0"/>
          <w:numId w:val="9"/>
        </w:numPr>
        <w:spacing w:after="0" w:line="240" w:lineRule="auto"/>
        <w:jc w:val="both"/>
        <w:rPr>
          <w:rFonts w:ascii="Arial" w:hAnsi="Arial"/>
          <w:lang w:val="af-ZA"/>
        </w:rPr>
      </w:pPr>
      <w:r w:rsidRPr="007C378B">
        <w:rPr>
          <w:rFonts w:ascii="Arial" w:hAnsi="Arial"/>
          <w:lang w:val="af-ZA"/>
        </w:rPr>
        <w:t>Schválení předávacího protokolu objednatelem je podmínkou pro fakturaci.</w:t>
      </w:r>
    </w:p>
    <w:p w:rsidR="000A324D" w:rsidRPr="007C378B" w:rsidRDefault="00C516BA">
      <w:pPr>
        <w:pStyle w:val="Odstavecseseznamem"/>
        <w:numPr>
          <w:ilvl w:val="0"/>
          <w:numId w:val="9"/>
        </w:numPr>
        <w:spacing w:after="0" w:line="240" w:lineRule="auto"/>
        <w:jc w:val="both"/>
        <w:rPr>
          <w:rFonts w:ascii="Arial" w:hAnsi="Arial"/>
          <w:lang w:val="af-ZA"/>
        </w:rPr>
      </w:pPr>
      <w:r w:rsidRPr="007C378B">
        <w:rPr>
          <w:rFonts w:ascii="Arial" w:hAnsi="Arial"/>
          <w:lang w:val="af-ZA"/>
        </w:rPr>
        <w:t>Dodavatel odpovídá objednateli za škody způsobené nedodržením smluvních povinností a obecně závazných právních předpisů. V případě takto vzniklých škod je povinen je odstranit.</w:t>
      </w:r>
    </w:p>
    <w:p w:rsidR="000A324D" w:rsidRPr="007C378B" w:rsidRDefault="00C516BA">
      <w:pPr>
        <w:pStyle w:val="Odstavecseseznamem"/>
        <w:numPr>
          <w:ilvl w:val="0"/>
          <w:numId w:val="9"/>
        </w:numPr>
        <w:spacing w:after="0" w:line="240" w:lineRule="auto"/>
        <w:jc w:val="both"/>
        <w:rPr>
          <w:rFonts w:ascii="Arial" w:hAnsi="Arial"/>
          <w:lang w:val="af-ZA"/>
        </w:rPr>
      </w:pPr>
      <w:r w:rsidRPr="007C378B">
        <w:rPr>
          <w:rFonts w:ascii="Arial" w:hAnsi="Arial"/>
          <w:lang w:val="af-ZA"/>
        </w:rPr>
        <w:t xml:space="preserve">Dodavatel je plně odpovědný za nakládání, třídění, uskladnění a likvidaci odpadu, který nashromáždí v rámci provádění prací. Dodavatel se zavazuje zajistit likvidaci odpadu plně v souladu se všemi předpisy a vyhláškami platnými v době plnění zakázky.  </w:t>
      </w:r>
    </w:p>
    <w:p w:rsidR="000A324D" w:rsidRPr="007C378B" w:rsidRDefault="00C516BA">
      <w:pPr>
        <w:pStyle w:val="Odstavecseseznamem"/>
        <w:numPr>
          <w:ilvl w:val="0"/>
          <w:numId w:val="9"/>
        </w:numPr>
        <w:spacing w:after="0" w:line="240" w:lineRule="auto"/>
        <w:jc w:val="both"/>
        <w:rPr>
          <w:rFonts w:ascii="Arial" w:hAnsi="Arial"/>
          <w:lang w:val="af-ZA"/>
        </w:rPr>
      </w:pPr>
      <w:r w:rsidRPr="007C378B">
        <w:rPr>
          <w:rFonts w:ascii="Arial" w:hAnsi="Arial"/>
          <w:lang w:val="af-ZA"/>
        </w:rPr>
        <w:t>Dodavatel se zavazuje udržovat v prostorách, v nichž provádí opravy drobného charakteru pořádek s přihlédnutím k druhu prováděné práce a po dokončení dílčí objednávky provést závěrečný úklid prostor, které jsou v souvislosti s těmito pracemi znečištěny.</w:t>
      </w:r>
    </w:p>
    <w:p w:rsidR="000A324D" w:rsidRPr="007C378B" w:rsidRDefault="00C516BA">
      <w:pPr>
        <w:pStyle w:val="Odstavecseseznamem"/>
        <w:numPr>
          <w:ilvl w:val="0"/>
          <w:numId w:val="9"/>
        </w:numPr>
        <w:spacing w:after="0" w:line="240" w:lineRule="auto"/>
        <w:jc w:val="both"/>
        <w:rPr>
          <w:rFonts w:ascii="Arial" w:hAnsi="Arial"/>
          <w:lang w:val="af-ZA"/>
        </w:rPr>
      </w:pPr>
      <w:r w:rsidRPr="007C378B">
        <w:rPr>
          <w:rFonts w:ascii="Arial" w:hAnsi="Arial"/>
          <w:lang w:val="af-ZA"/>
        </w:rPr>
        <w:lastRenderedPageBreak/>
        <w:t>Dodavatel se zavazuje mít po celou dobu platnosti rámcové smlouvy sjednáno pojištění odpovědnosti za škodu způsobenou dodavatelem třetí osobě, a to s limitem pojistného plnění minimálně ve výši 1 000 000,-Kč</w:t>
      </w:r>
      <w:r w:rsidRPr="007C378B">
        <w:rPr>
          <w:rFonts w:ascii="Arial" w:hAnsi="Arial"/>
          <w:color w:val="FF0000"/>
          <w:u w:color="FF0000"/>
          <w:lang w:val="af-ZA"/>
        </w:rPr>
        <w:t xml:space="preserve"> </w:t>
      </w:r>
      <w:r w:rsidRPr="007C378B">
        <w:rPr>
          <w:rFonts w:ascii="Arial" w:hAnsi="Arial"/>
          <w:lang w:val="af-ZA"/>
        </w:rPr>
        <w:t>a zaplacené pojistné. V případě, že dojde k porušení této smluvní povinnosti, uhradí dodavatel objednateli smluvní pokutu ve výši 10 tis. Kč, a to do 10 dnů ode dne, kdy bude objednatelem vyzván. Úhradou smluvní pokuty není dotčeno právo objednatele na náhradu škody v plné výši, tedy i ve výši přesahující smluvní pokutu.</w:t>
      </w:r>
    </w:p>
    <w:p w:rsidR="000A324D" w:rsidRPr="007C378B" w:rsidRDefault="000A324D">
      <w:pPr>
        <w:spacing w:after="0" w:line="240" w:lineRule="auto"/>
        <w:rPr>
          <w:rFonts w:ascii="Arial" w:eastAsia="Arial" w:hAnsi="Arial" w:cs="Arial"/>
          <w:b/>
          <w:bCs/>
          <w:lang w:val="af-ZA"/>
        </w:rPr>
      </w:pPr>
    </w:p>
    <w:p w:rsidR="000A324D" w:rsidRPr="007C378B" w:rsidRDefault="000A324D">
      <w:pPr>
        <w:spacing w:after="0" w:line="240" w:lineRule="auto"/>
        <w:rPr>
          <w:rFonts w:ascii="Arial" w:eastAsia="Arial" w:hAnsi="Arial" w:cs="Arial"/>
          <w:b/>
          <w:bCs/>
          <w:lang w:val="af-ZA"/>
        </w:rPr>
      </w:pP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Článek III.</w:t>
      </w: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Místo a doba plnění rámcové smlouvy</w:t>
      </w:r>
    </w:p>
    <w:p w:rsidR="000A324D" w:rsidRPr="007C378B" w:rsidRDefault="00C516BA">
      <w:pPr>
        <w:pStyle w:val="Odstavecseseznamem"/>
        <w:numPr>
          <w:ilvl w:val="0"/>
          <w:numId w:val="13"/>
        </w:numPr>
        <w:spacing w:after="0" w:line="240" w:lineRule="auto"/>
        <w:jc w:val="both"/>
        <w:rPr>
          <w:rFonts w:ascii="Arial" w:hAnsi="Arial"/>
          <w:lang w:val="af-ZA"/>
        </w:rPr>
      </w:pPr>
      <w:r w:rsidRPr="007C378B">
        <w:rPr>
          <w:rFonts w:ascii="Arial" w:hAnsi="Arial"/>
          <w:lang w:val="af-ZA"/>
        </w:rPr>
        <w:t xml:space="preserve">Místem plnění předmětu rámcové smlouvy jsou budovy Kyjovice čp. 1, čp. 104, čp. 123, altán, dílna a chata. </w:t>
      </w:r>
    </w:p>
    <w:p w:rsidR="000A324D" w:rsidRPr="007C378B" w:rsidRDefault="00C516BA">
      <w:pPr>
        <w:pStyle w:val="Odstavecseseznamem"/>
        <w:numPr>
          <w:ilvl w:val="0"/>
          <w:numId w:val="13"/>
        </w:numPr>
        <w:spacing w:after="0" w:line="240" w:lineRule="auto"/>
        <w:jc w:val="both"/>
        <w:rPr>
          <w:rFonts w:ascii="Arial" w:hAnsi="Arial"/>
          <w:lang w:val="af-ZA"/>
        </w:rPr>
      </w:pPr>
      <w:r w:rsidRPr="007C378B">
        <w:rPr>
          <w:rFonts w:ascii="Arial" w:hAnsi="Arial"/>
          <w:lang w:val="af-ZA"/>
        </w:rPr>
        <w:t>Tato rámcová smlouva je uzavřena na dobu určitou 5 let od jejího podpisu.</w:t>
      </w:r>
    </w:p>
    <w:p w:rsidR="000A324D" w:rsidRPr="007C378B" w:rsidRDefault="000A324D">
      <w:pPr>
        <w:spacing w:after="0" w:line="240" w:lineRule="auto"/>
        <w:rPr>
          <w:rFonts w:ascii="Arial" w:eastAsia="Arial" w:hAnsi="Arial" w:cs="Arial"/>
          <w:b/>
          <w:bCs/>
          <w:lang w:val="af-ZA"/>
        </w:rPr>
      </w:pPr>
    </w:p>
    <w:p w:rsidR="000A324D" w:rsidRPr="007C378B" w:rsidRDefault="000A324D">
      <w:pPr>
        <w:spacing w:after="0" w:line="240" w:lineRule="auto"/>
        <w:rPr>
          <w:rFonts w:ascii="Arial" w:eastAsia="Arial" w:hAnsi="Arial" w:cs="Arial"/>
          <w:b/>
          <w:bCs/>
          <w:lang w:val="af-ZA"/>
        </w:rPr>
      </w:pP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Článek IV.</w:t>
      </w: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Smluvní ceny za plnění předmětu rámcové smlouvy</w:t>
      </w:r>
    </w:p>
    <w:p w:rsidR="000A324D" w:rsidRPr="007C378B" w:rsidRDefault="00C516BA">
      <w:pPr>
        <w:pStyle w:val="Odstavecseseznamem"/>
        <w:numPr>
          <w:ilvl w:val="0"/>
          <w:numId w:val="15"/>
        </w:numPr>
        <w:spacing w:after="0" w:line="240" w:lineRule="auto"/>
        <w:jc w:val="both"/>
        <w:rPr>
          <w:rFonts w:ascii="Arial" w:hAnsi="Arial"/>
          <w:lang w:val="af-ZA"/>
        </w:rPr>
      </w:pPr>
      <w:r w:rsidRPr="007C378B">
        <w:rPr>
          <w:rFonts w:ascii="Arial" w:hAnsi="Arial"/>
          <w:lang w:val="af-ZA"/>
        </w:rPr>
        <w:t xml:space="preserve">Smluvní strany se dohodly na cenách předmětu plnění rámcové smlouvy, které odpovídají a jsou souměřitelné s nabídkou vycházející z veřejné zakázky č. 17/2022, která tvoří </w:t>
      </w:r>
      <w:r w:rsidRPr="007C378B">
        <w:rPr>
          <w:rFonts w:ascii="Arial" w:hAnsi="Arial"/>
          <w:b/>
          <w:bCs/>
          <w:i/>
          <w:iCs/>
          <w:lang w:val="af-ZA"/>
        </w:rPr>
        <w:t xml:space="preserve">Přílohu č.1 </w:t>
      </w:r>
      <w:r w:rsidRPr="007C378B">
        <w:rPr>
          <w:rFonts w:ascii="Arial" w:hAnsi="Arial"/>
          <w:lang w:val="af-ZA"/>
        </w:rPr>
        <w:t>této rámcové smlouvy</w:t>
      </w:r>
      <w:r w:rsidRPr="007C378B">
        <w:rPr>
          <w:rFonts w:ascii="Arial" w:hAnsi="Arial"/>
          <w:b/>
          <w:bCs/>
          <w:i/>
          <w:iCs/>
          <w:lang w:val="af-ZA"/>
        </w:rPr>
        <w:t>.</w:t>
      </w:r>
    </w:p>
    <w:p w:rsidR="000A324D" w:rsidRPr="007C378B" w:rsidRDefault="00C516BA">
      <w:pPr>
        <w:pStyle w:val="Odstavecseseznamem"/>
        <w:numPr>
          <w:ilvl w:val="0"/>
          <w:numId w:val="15"/>
        </w:numPr>
        <w:spacing w:after="0" w:line="240" w:lineRule="auto"/>
        <w:jc w:val="both"/>
        <w:rPr>
          <w:rFonts w:ascii="Arial" w:hAnsi="Arial"/>
          <w:lang w:val="af-ZA"/>
        </w:rPr>
      </w:pPr>
      <w:r w:rsidRPr="007C378B">
        <w:rPr>
          <w:rFonts w:ascii="Arial" w:hAnsi="Arial"/>
          <w:lang w:val="af-ZA"/>
        </w:rPr>
        <w:t>Smluvní ceny jsou stanoveny jako ceny nejvýše přípustné a konečné a platné v nezměněné výši od data nabytí účinnosti nebo platnosti rámcové smlouvy až do ukončení platnosti rámcové smlouvy. Smluvní ceny bude možné upravit pouze v souvislosti se změnou daňových předpisů týkajících se DPH, a to o výši, která bude odpovídat takové legislativní změně.</w:t>
      </w:r>
    </w:p>
    <w:p w:rsidR="000A324D" w:rsidRPr="007C378B" w:rsidRDefault="00C516BA">
      <w:pPr>
        <w:pStyle w:val="Odstavecseseznamem"/>
        <w:numPr>
          <w:ilvl w:val="0"/>
          <w:numId w:val="15"/>
        </w:numPr>
        <w:spacing w:after="0" w:line="240" w:lineRule="auto"/>
        <w:jc w:val="both"/>
        <w:rPr>
          <w:rFonts w:ascii="Arial" w:hAnsi="Arial"/>
          <w:lang w:val="af-ZA"/>
        </w:rPr>
      </w:pPr>
      <w:r w:rsidRPr="007C378B">
        <w:rPr>
          <w:rFonts w:ascii="Arial" w:hAnsi="Arial"/>
          <w:lang w:val="af-ZA"/>
        </w:rPr>
        <w:t>Ve smluvních cenách budou vždy zahrnuty veškeré pracovní náklady dodavatele související s komplexním zajišťováním jednotlivých dílčích zakázek (tj. hodnota práce včetně poplatků, materiálu, pojištění, daňových odvodů apod.).</w:t>
      </w:r>
    </w:p>
    <w:p w:rsidR="000A324D" w:rsidRPr="007C378B" w:rsidRDefault="00C516BA">
      <w:pPr>
        <w:pStyle w:val="Odstavecseseznamem"/>
        <w:numPr>
          <w:ilvl w:val="0"/>
          <w:numId w:val="15"/>
        </w:numPr>
        <w:spacing w:after="0" w:line="240" w:lineRule="auto"/>
        <w:jc w:val="both"/>
        <w:rPr>
          <w:rFonts w:ascii="Arial" w:hAnsi="Arial"/>
          <w:lang w:val="af-ZA"/>
        </w:rPr>
      </w:pPr>
      <w:r w:rsidRPr="007C378B">
        <w:rPr>
          <w:rFonts w:ascii="Arial" w:hAnsi="Arial"/>
          <w:lang w:val="af-ZA"/>
        </w:rPr>
        <w:t>Všechny služby nebo související dodávky musí být poskytnuty objednateli v požadovaném rozsahu, a to bez jakéhokoliv omezení. Dodavatel není oprávněn „doúčtovat“ objednateli jakékoliv dodatečné služby, práce či dodávky, které budou nezbytné pro řádné splnění dílčího předmětu plnění rámcové smlouvy, a to např. i z důvodu, že dodavatel chybně odhadl dílčí cenu anebo poskytnul nekvalitní službu či dodávku, v jejichž důsledku bylo nezbytné poskytnout další plnění pro komplexní a řádné splnění dílčího předmětu plnění rámcové smlouvy apod.</w:t>
      </w:r>
    </w:p>
    <w:p w:rsidR="000A324D" w:rsidRPr="007C378B" w:rsidRDefault="000A324D">
      <w:pPr>
        <w:spacing w:after="0" w:line="240" w:lineRule="auto"/>
        <w:rPr>
          <w:rFonts w:ascii="Arial" w:eastAsia="Arial" w:hAnsi="Arial" w:cs="Arial"/>
          <w:b/>
          <w:bCs/>
          <w:lang w:val="af-ZA"/>
        </w:rPr>
      </w:pP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Článek V.</w:t>
      </w: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Platební podmínky</w:t>
      </w:r>
    </w:p>
    <w:p w:rsidR="000A324D" w:rsidRPr="007C378B" w:rsidRDefault="00C516BA">
      <w:pPr>
        <w:pStyle w:val="Odstavecseseznamem"/>
        <w:numPr>
          <w:ilvl w:val="0"/>
          <w:numId w:val="17"/>
        </w:numPr>
        <w:spacing w:after="0" w:line="240" w:lineRule="auto"/>
        <w:jc w:val="both"/>
        <w:rPr>
          <w:rFonts w:ascii="Arial" w:hAnsi="Arial"/>
          <w:lang w:val="af-ZA"/>
        </w:rPr>
      </w:pPr>
      <w:r w:rsidRPr="007C378B">
        <w:rPr>
          <w:rFonts w:ascii="Arial" w:hAnsi="Arial"/>
          <w:lang w:val="af-ZA"/>
        </w:rPr>
        <w:t>Faktura na dílčí plnění podle dílčích Objednávek může být vystavena až po řádném dokončení všech objednaných prací na základě písemně zpracovaného a oboustranně odsouhlaseného předávacího protokolu o předání prací bez vad a nedodělků.</w:t>
      </w:r>
    </w:p>
    <w:p w:rsidR="000A324D" w:rsidRPr="007C378B" w:rsidRDefault="00C516BA">
      <w:pPr>
        <w:pStyle w:val="Odstavecseseznamem"/>
        <w:numPr>
          <w:ilvl w:val="0"/>
          <w:numId w:val="17"/>
        </w:numPr>
        <w:spacing w:after="0" w:line="240" w:lineRule="auto"/>
        <w:jc w:val="both"/>
        <w:rPr>
          <w:rFonts w:ascii="Arial" w:hAnsi="Arial"/>
          <w:lang w:val="af-ZA"/>
        </w:rPr>
      </w:pPr>
      <w:r w:rsidRPr="007C378B">
        <w:rPr>
          <w:rFonts w:ascii="Arial" w:hAnsi="Arial"/>
          <w:lang w:val="af-ZA"/>
        </w:rPr>
        <w:t>Faktura musí obsahovat náležitosti řádného účetního dokladu podle platné legislativy v době vystavení faktury. V případě, že bude faktura vystavena neoprávněně nebo nebude obsahovat zákonné náležitosti, je objednatel oprávněn ji vrátit dodavateli s výzvou k její opravě či doplnění s uvedením jejího nedostatku. V takovém případě se přerušuje běh lhůty splatnosti a nová lhůta splatnosti začne běžet okamžikem doručení nové faktury objednateli.</w:t>
      </w:r>
    </w:p>
    <w:p w:rsidR="000A324D" w:rsidRPr="007C378B" w:rsidRDefault="00C516BA">
      <w:pPr>
        <w:pStyle w:val="Odstavecseseznamem"/>
        <w:numPr>
          <w:ilvl w:val="0"/>
          <w:numId w:val="17"/>
        </w:numPr>
        <w:spacing w:after="0" w:line="240" w:lineRule="auto"/>
        <w:jc w:val="both"/>
        <w:rPr>
          <w:rFonts w:ascii="Arial" w:hAnsi="Arial"/>
          <w:lang w:val="af-ZA"/>
        </w:rPr>
      </w:pPr>
      <w:r w:rsidRPr="007C378B">
        <w:rPr>
          <w:rFonts w:ascii="Arial" w:hAnsi="Arial"/>
          <w:lang w:val="af-ZA"/>
        </w:rPr>
        <w:t>Faktura musí být vystavena se splatností 28 dnů od převzetí faktury objednatelem, popř. ode dne prokazatelného převzetí dodavatelem opravené (doplněné) faktury ze strany objednatele.</w:t>
      </w:r>
    </w:p>
    <w:p w:rsidR="000A324D" w:rsidRPr="007C378B" w:rsidRDefault="00C516BA">
      <w:pPr>
        <w:pStyle w:val="Odstavecseseznamem"/>
        <w:numPr>
          <w:ilvl w:val="0"/>
          <w:numId w:val="17"/>
        </w:numPr>
        <w:spacing w:after="0" w:line="240" w:lineRule="auto"/>
        <w:jc w:val="both"/>
        <w:rPr>
          <w:rFonts w:ascii="Arial" w:hAnsi="Arial"/>
          <w:lang w:val="af-ZA"/>
        </w:rPr>
      </w:pPr>
      <w:r w:rsidRPr="007C378B">
        <w:rPr>
          <w:rFonts w:ascii="Arial" w:hAnsi="Arial"/>
          <w:lang w:val="af-ZA"/>
        </w:rPr>
        <w:t>Platby za fakturu budou provedeny bankovním převodem.</w:t>
      </w:r>
    </w:p>
    <w:p w:rsidR="000A324D" w:rsidRPr="007C378B" w:rsidRDefault="00C516BA">
      <w:pPr>
        <w:pStyle w:val="Odstavecseseznamem"/>
        <w:numPr>
          <w:ilvl w:val="0"/>
          <w:numId w:val="17"/>
        </w:numPr>
        <w:spacing w:after="0" w:line="240" w:lineRule="auto"/>
        <w:jc w:val="both"/>
        <w:rPr>
          <w:rFonts w:ascii="Arial" w:hAnsi="Arial"/>
          <w:lang w:val="af-ZA"/>
        </w:rPr>
      </w:pPr>
      <w:r w:rsidRPr="007C378B">
        <w:rPr>
          <w:rFonts w:ascii="Arial" w:hAnsi="Arial"/>
          <w:lang w:val="af-ZA"/>
        </w:rPr>
        <w:t>Fakturace i platby budou prováděny v české měně v souladu s platnými daňovými předpisy.</w:t>
      </w:r>
    </w:p>
    <w:p w:rsidR="000A324D" w:rsidRPr="007C378B" w:rsidRDefault="00C516BA">
      <w:pPr>
        <w:pStyle w:val="Odstavecseseznamem"/>
        <w:numPr>
          <w:ilvl w:val="0"/>
          <w:numId w:val="17"/>
        </w:numPr>
        <w:spacing w:after="0" w:line="240" w:lineRule="auto"/>
        <w:jc w:val="both"/>
        <w:rPr>
          <w:rFonts w:ascii="Arial" w:hAnsi="Arial"/>
          <w:lang w:val="af-ZA"/>
        </w:rPr>
      </w:pPr>
      <w:r w:rsidRPr="007C378B">
        <w:rPr>
          <w:rFonts w:ascii="Arial" w:hAnsi="Arial"/>
          <w:lang w:val="af-ZA"/>
        </w:rPr>
        <w:t>Objednatel neposkytuje zálohy.</w:t>
      </w: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Článek VI.</w:t>
      </w:r>
    </w:p>
    <w:p w:rsidR="000A324D" w:rsidRPr="007C378B" w:rsidRDefault="00C516BA">
      <w:pPr>
        <w:spacing w:after="0" w:line="240" w:lineRule="auto"/>
        <w:ind w:left="360"/>
        <w:jc w:val="center"/>
        <w:rPr>
          <w:rFonts w:ascii="Arial" w:eastAsia="Arial" w:hAnsi="Arial" w:cs="Arial"/>
          <w:b/>
          <w:bCs/>
          <w:lang w:val="af-ZA"/>
        </w:rPr>
      </w:pPr>
      <w:r w:rsidRPr="007C378B">
        <w:rPr>
          <w:rFonts w:ascii="Arial" w:hAnsi="Arial"/>
          <w:b/>
          <w:bCs/>
          <w:lang w:val="af-ZA"/>
        </w:rPr>
        <w:lastRenderedPageBreak/>
        <w:t>Odpovědnost za vady díla</w:t>
      </w:r>
    </w:p>
    <w:p w:rsidR="000A324D" w:rsidRPr="007C378B" w:rsidRDefault="00C516BA">
      <w:pPr>
        <w:pStyle w:val="Odstavecseseznamem"/>
        <w:numPr>
          <w:ilvl w:val="0"/>
          <w:numId w:val="19"/>
        </w:numPr>
        <w:spacing w:after="0" w:line="240" w:lineRule="auto"/>
        <w:jc w:val="both"/>
        <w:rPr>
          <w:rFonts w:ascii="Arial" w:hAnsi="Arial"/>
          <w:lang w:val="af-ZA"/>
        </w:rPr>
      </w:pPr>
      <w:r w:rsidRPr="007C378B">
        <w:rPr>
          <w:rFonts w:ascii="Arial" w:hAnsi="Arial"/>
          <w:lang w:val="af-ZA"/>
        </w:rPr>
        <w:t>Dodavatel odpovídá za vady, jež má dílo v době jeho předání a převzetí a dále odpovídá za vady díla zjištěné po dobu záručních lhůt (záruka za jakost).</w:t>
      </w:r>
    </w:p>
    <w:p w:rsidR="000A324D" w:rsidRPr="007C378B" w:rsidRDefault="00C516BA">
      <w:pPr>
        <w:pStyle w:val="Odstavecseseznamem"/>
        <w:numPr>
          <w:ilvl w:val="0"/>
          <w:numId w:val="19"/>
        </w:numPr>
        <w:spacing w:after="0" w:line="240" w:lineRule="auto"/>
        <w:jc w:val="both"/>
        <w:rPr>
          <w:rFonts w:ascii="Arial" w:hAnsi="Arial"/>
          <w:lang w:val="af-ZA"/>
        </w:rPr>
      </w:pPr>
      <w:r w:rsidRPr="007C378B">
        <w:rPr>
          <w:rFonts w:ascii="Arial" w:hAnsi="Arial"/>
          <w:lang w:val="af-ZA"/>
        </w:rPr>
        <w:t>Zjistí-li objednatel v záruční době vadu díla, je povinen ji bez zbytečného odkladu písemně u dodavatele reklamovat. V reklamaci musí být vada díla řádně popsána.</w:t>
      </w:r>
    </w:p>
    <w:p w:rsidR="000A324D" w:rsidRPr="007C378B" w:rsidRDefault="00C516BA">
      <w:pPr>
        <w:pStyle w:val="Odstavecseseznamem"/>
        <w:numPr>
          <w:ilvl w:val="0"/>
          <w:numId w:val="19"/>
        </w:numPr>
        <w:spacing w:after="0" w:line="240" w:lineRule="auto"/>
        <w:jc w:val="both"/>
        <w:rPr>
          <w:rFonts w:ascii="Arial" w:hAnsi="Arial"/>
          <w:lang w:val="af-ZA"/>
        </w:rPr>
      </w:pPr>
      <w:r w:rsidRPr="007C378B">
        <w:rPr>
          <w:rFonts w:ascii="Arial" w:hAnsi="Arial"/>
          <w:lang w:val="af-ZA"/>
        </w:rPr>
        <w:t xml:space="preserve">Za včas uplatněnou reklamaci díla se považuje reklamace odeslaná objednatelem nejpozději v poslední den v této rámcové smlouvě sjednané záruční lhůty. </w:t>
      </w:r>
    </w:p>
    <w:p w:rsidR="000A324D" w:rsidRPr="007C378B" w:rsidRDefault="00C516BA">
      <w:pPr>
        <w:pStyle w:val="Odstavecseseznamem"/>
        <w:numPr>
          <w:ilvl w:val="0"/>
          <w:numId w:val="19"/>
        </w:numPr>
        <w:spacing w:after="0" w:line="240" w:lineRule="auto"/>
        <w:jc w:val="both"/>
        <w:rPr>
          <w:rFonts w:ascii="Arial" w:hAnsi="Arial"/>
          <w:lang w:val="af-ZA"/>
        </w:rPr>
      </w:pPr>
      <w:r w:rsidRPr="007C378B">
        <w:rPr>
          <w:rFonts w:ascii="Arial" w:hAnsi="Arial"/>
          <w:lang w:val="af-ZA"/>
        </w:rPr>
        <w:t xml:space="preserve">Nejpozději 3. pracovní den po doručení písemné reklamace objednatelem je dodavatelem povinen se dostavit k protokolárnímu ohledání a posouzení reklamované vady díla. Tento protokol musí obsahovat termín bezplatného odstranění reklamované vady díla dohodnutý s objednavatelem. </w:t>
      </w:r>
    </w:p>
    <w:p w:rsidR="000A324D" w:rsidRPr="007C378B" w:rsidRDefault="00C516BA">
      <w:pPr>
        <w:pStyle w:val="Odstavecseseznamem"/>
        <w:numPr>
          <w:ilvl w:val="0"/>
          <w:numId w:val="19"/>
        </w:numPr>
        <w:spacing w:after="0" w:line="240" w:lineRule="auto"/>
        <w:jc w:val="both"/>
        <w:rPr>
          <w:rFonts w:ascii="Arial" w:hAnsi="Arial"/>
          <w:lang w:val="af-ZA"/>
        </w:rPr>
      </w:pPr>
      <w:r w:rsidRPr="007C378B">
        <w:rPr>
          <w:rFonts w:ascii="Arial" w:hAnsi="Arial"/>
          <w:lang w:val="af-ZA"/>
        </w:rPr>
        <w:t xml:space="preserve">Práce na odstranění objednavatelem řádně reklamované vady díly, za kterou odpovídá dodavatel, je dodavatel zahájit nejpozději 2. pracovní den po ohledání a posouzení reklamované vady díla. </w:t>
      </w:r>
    </w:p>
    <w:p w:rsidR="000A324D" w:rsidRPr="007C378B" w:rsidRDefault="00C516BA">
      <w:pPr>
        <w:pStyle w:val="Odstavecseseznamem"/>
        <w:numPr>
          <w:ilvl w:val="0"/>
          <w:numId w:val="19"/>
        </w:numPr>
        <w:spacing w:after="0" w:line="240" w:lineRule="auto"/>
        <w:jc w:val="both"/>
        <w:rPr>
          <w:rFonts w:ascii="Arial" w:hAnsi="Arial"/>
          <w:lang w:val="af-ZA"/>
        </w:rPr>
      </w:pPr>
      <w:r w:rsidRPr="007C378B">
        <w:rPr>
          <w:rFonts w:ascii="Arial" w:hAnsi="Arial"/>
          <w:lang w:val="af-ZA"/>
        </w:rPr>
        <w:t xml:space="preserve">Nedostaví-li se dodavatel k protokolárnímu ohledání a posouzení objednavatelem řádně reklamované vady díla do 10-ti pracovních dnů po doručení písemné reklamace nebo práce na odstranění objednatelem řádně reklamované vady díla, za kterou dodavatel odpovídá, nezahájí do 10-ti pracovních dnů po ohledání a posouzení takové vady díla, je objednatel oprávněn zajistit odstranění vady jiným subjektem a vyúčtovat vzniklé náklady dodavateli. Smluvní pokutu dle odst. 8.2.této rámcové smlouvy je dodavatel povinen hradit do dne zahájení prací jiným subjektem. </w:t>
      </w:r>
    </w:p>
    <w:p w:rsidR="000A324D" w:rsidRPr="007C378B" w:rsidRDefault="000A324D">
      <w:pPr>
        <w:spacing w:after="0" w:line="240" w:lineRule="auto"/>
        <w:rPr>
          <w:rFonts w:ascii="Arial" w:eastAsia="Arial" w:hAnsi="Arial" w:cs="Arial"/>
          <w:b/>
          <w:bCs/>
          <w:lang w:val="af-ZA"/>
        </w:rPr>
      </w:pPr>
    </w:p>
    <w:p w:rsidR="000A324D" w:rsidRPr="007C378B" w:rsidRDefault="000A324D">
      <w:pPr>
        <w:spacing w:after="0" w:line="240" w:lineRule="auto"/>
        <w:rPr>
          <w:rFonts w:ascii="Arial" w:eastAsia="Arial" w:hAnsi="Arial" w:cs="Arial"/>
          <w:b/>
          <w:bCs/>
          <w:lang w:val="af-ZA"/>
        </w:rPr>
      </w:pP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Článek VII.</w:t>
      </w: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Záruky</w:t>
      </w:r>
    </w:p>
    <w:p w:rsidR="000A324D" w:rsidRPr="007C378B" w:rsidRDefault="00C516BA">
      <w:pPr>
        <w:pStyle w:val="Odstavecseseznamem"/>
        <w:numPr>
          <w:ilvl w:val="0"/>
          <w:numId w:val="21"/>
        </w:numPr>
        <w:spacing w:after="0" w:line="240" w:lineRule="auto"/>
        <w:rPr>
          <w:rFonts w:ascii="Arial" w:hAnsi="Arial"/>
          <w:lang w:val="af-ZA"/>
        </w:rPr>
      </w:pPr>
      <w:r w:rsidRPr="007C378B">
        <w:rPr>
          <w:rFonts w:ascii="Arial" w:hAnsi="Arial"/>
          <w:lang w:val="af-ZA"/>
        </w:rPr>
        <w:t>Dodavatel poskytuje na veškeré práce záruku v délce 24 měsíců. Záruční doba běží ode dne předání objednavateli řádně dokončeného díla bez vad a nedodělků.</w:t>
      </w:r>
    </w:p>
    <w:p w:rsidR="000A324D" w:rsidRPr="007C378B" w:rsidRDefault="00C516BA">
      <w:pPr>
        <w:pStyle w:val="Odstavecseseznamem"/>
        <w:numPr>
          <w:ilvl w:val="0"/>
          <w:numId w:val="21"/>
        </w:numPr>
        <w:spacing w:after="0" w:line="240" w:lineRule="auto"/>
        <w:rPr>
          <w:rFonts w:ascii="Arial" w:hAnsi="Arial"/>
          <w:lang w:val="af-ZA"/>
        </w:rPr>
      </w:pPr>
      <w:r w:rsidRPr="007C378B">
        <w:rPr>
          <w:rFonts w:ascii="Arial" w:hAnsi="Arial"/>
          <w:lang w:val="af-ZA"/>
        </w:rPr>
        <w:t xml:space="preserve">Záruční lhůta neběží po dobu, po kterou objednavatel nemohl předmět díla užívat pro vady díla, za které dodavatel odpovídá. </w:t>
      </w:r>
    </w:p>
    <w:p w:rsidR="000A324D" w:rsidRPr="007C378B" w:rsidRDefault="000A324D">
      <w:pPr>
        <w:spacing w:after="0" w:line="240" w:lineRule="auto"/>
        <w:jc w:val="center"/>
        <w:rPr>
          <w:rFonts w:ascii="Arial" w:eastAsia="Arial" w:hAnsi="Arial" w:cs="Arial"/>
          <w:b/>
          <w:bCs/>
          <w:lang w:val="af-ZA"/>
        </w:rPr>
      </w:pPr>
    </w:p>
    <w:p w:rsidR="000A324D" w:rsidRPr="007C378B" w:rsidRDefault="000A324D">
      <w:pPr>
        <w:spacing w:after="0" w:line="240" w:lineRule="auto"/>
        <w:jc w:val="center"/>
        <w:rPr>
          <w:rFonts w:ascii="Arial" w:eastAsia="Arial" w:hAnsi="Arial" w:cs="Arial"/>
          <w:b/>
          <w:bCs/>
          <w:lang w:val="af-ZA"/>
        </w:rPr>
      </w:pP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Článek VIII.</w:t>
      </w: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Bezpečnost</w:t>
      </w:r>
    </w:p>
    <w:p w:rsidR="000A324D" w:rsidRPr="007C378B" w:rsidRDefault="00C516BA">
      <w:pPr>
        <w:pStyle w:val="Smlouva-slo"/>
        <w:numPr>
          <w:ilvl w:val="3"/>
          <w:numId w:val="23"/>
        </w:numPr>
        <w:rPr>
          <w:rFonts w:ascii="Arial" w:hAnsi="Arial"/>
          <w:sz w:val="22"/>
          <w:szCs w:val="22"/>
          <w:lang w:val="af-ZA"/>
        </w:rPr>
      </w:pPr>
      <w:r w:rsidRPr="007C378B">
        <w:rPr>
          <w:rFonts w:ascii="Arial" w:hAnsi="Arial"/>
          <w:sz w:val="22"/>
          <w:szCs w:val="22"/>
          <w:lang w:val="af-ZA"/>
        </w:rPr>
        <w:t xml:space="preserve">Dodavatel odpovídá za bezpečnost a ochranu zdraví všech osob v prostoru prováděných prací, za bezpečný přístup do těchto prostor, za dodržování bezpečnostních, hygienických </w:t>
      </w:r>
      <w:r w:rsidRPr="007C378B">
        <w:rPr>
          <w:rFonts w:ascii="Arial" w:eastAsia="Arial" w:hAnsi="Arial" w:cs="Arial"/>
          <w:sz w:val="22"/>
          <w:szCs w:val="22"/>
          <w:lang w:val="af-ZA"/>
        </w:rPr>
        <w:br/>
      </w:r>
      <w:r w:rsidRPr="007C378B">
        <w:rPr>
          <w:rFonts w:ascii="Arial" w:hAnsi="Arial"/>
          <w:sz w:val="22"/>
          <w:szCs w:val="22"/>
          <w:lang w:val="af-ZA"/>
        </w:rPr>
        <w:t>a požárních předpisů a za bezpečnost provozu v místě prováděných prací.</w:t>
      </w:r>
    </w:p>
    <w:p w:rsidR="000A324D" w:rsidRPr="007C378B" w:rsidRDefault="000A324D">
      <w:pPr>
        <w:spacing w:after="0" w:line="240" w:lineRule="auto"/>
        <w:rPr>
          <w:rFonts w:ascii="Arial" w:eastAsia="Arial" w:hAnsi="Arial" w:cs="Arial"/>
          <w:b/>
          <w:bCs/>
          <w:lang w:val="af-ZA"/>
        </w:rPr>
      </w:pPr>
    </w:p>
    <w:p w:rsidR="000A324D" w:rsidRPr="007C378B" w:rsidRDefault="000A324D">
      <w:pPr>
        <w:spacing w:after="0" w:line="240" w:lineRule="auto"/>
        <w:rPr>
          <w:rFonts w:ascii="Arial" w:eastAsia="Arial" w:hAnsi="Arial" w:cs="Arial"/>
          <w:b/>
          <w:bCs/>
          <w:lang w:val="af-ZA"/>
        </w:rPr>
      </w:pP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Článek IX.</w:t>
      </w: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Smluvní pokuty a sankce</w:t>
      </w:r>
    </w:p>
    <w:p w:rsidR="000A324D" w:rsidRPr="007C378B" w:rsidRDefault="00C516BA">
      <w:pPr>
        <w:pStyle w:val="Odstavecseseznamem"/>
        <w:numPr>
          <w:ilvl w:val="0"/>
          <w:numId w:val="25"/>
        </w:numPr>
        <w:spacing w:after="0" w:line="240" w:lineRule="auto"/>
        <w:jc w:val="both"/>
        <w:rPr>
          <w:rFonts w:ascii="Arial" w:hAnsi="Arial"/>
          <w:lang w:val="af-ZA"/>
        </w:rPr>
      </w:pPr>
      <w:r w:rsidRPr="007C378B">
        <w:rPr>
          <w:rFonts w:ascii="Arial" w:hAnsi="Arial"/>
          <w:lang w:val="af-ZA"/>
        </w:rPr>
        <w:t>V případě prodlení dodavatele se zhotovením prací dle předmětu rámcové smlouvy ve lhůtě stanovené v dílčí Objednávce se dodavatel zavazuje zaplatit objednateli smluvní pokutu ve výši 0,5 % z ceny nesplněné části díla bez DPH, a to za každý kalendářní den prodlení až do řádného splnění závazku.</w:t>
      </w:r>
    </w:p>
    <w:p w:rsidR="000A324D" w:rsidRPr="007C378B" w:rsidRDefault="00C516BA">
      <w:pPr>
        <w:pStyle w:val="Odstavecseseznamem"/>
        <w:numPr>
          <w:ilvl w:val="0"/>
          <w:numId w:val="25"/>
        </w:numPr>
        <w:spacing w:after="0" w:line="240" w:lineRule="auto"/>
        <w:jc w:val="both"/>
        <w:rPr>
          <w:rFonts w:ascii="Arial" w:hAnsi="Arial"/>
          <w:lang w:val="af-ZA"/>
        </w:rPr>
      </w:pPr>
      <w:r w:rsidRPr="007C378B">
        <w:rPr>
          <w:rFonts w:ascii="Arial" w:hAnsi="Arial"/>
          <w:lang w:val="af-ZA"/>
        </w:rPr>
        <w:t xml:space="preserve">Nedostaví-li se dodavatel k protokolárnímu ohledání a posouzení reklamované vady díla nejpozději 3.pracovní den po doručení  písemné reklamace objednavatelem nebo pokud dodavatel nezahájí práce na odstranění objednavatelem řádně reklamované vady díla, za kterou dodavatel odpovídá, nejpozději 2.pracovní den po ohledání a posouzení reklamované vady díla, je povinen dodavatel objednavateli zaplatit smluvní pokutu 1.000,-Kč za každý započatý den takového prodlení. Zaplacením smluvní pokuty není dotčen nárok objednavatele na náhradu škody, a to i ve výši přesahující výši smluvní pokuty. </w:t>
      </w:r>
    </w:p>
    <w:p w:rsidR="000A324D" w:rsidRPr="007C378B" w:rsidRDefault="00C516BA">
      <w:pPr>
        <w:pStyle w:val="Odstavecseseznamem"/>
        <w:numPr>
          <w:ilvl w:val="0"/>
          <w:numId w:val="25"/>
        </w:numPr>
        <w:spacing w:after="0" w:line="240" w:lineRule="auto"/>
        <w:jc w:val="both"/>
        <w:rPr>
          <w:rFonts w:ascii="Arial" w:hAnsi="Arial"/>
          <w:lang w:val="af-ZA"/>
        </w:rPr>
      </w:pPr>
      <w:r w:rsidRPr="007C378B">
        <w:rPr>
          <w:rFonts w:ascii="Arial" w:hAnsi="Arial"/>
          <w:lang w:val="af-ZA"/>
        </w:rPr>
        <w:t>Dodavatel nese plnou odpovědnost za škodu způsobenou objednateli v souvislosti s plněním předmětu rámcové smlouvy a zavazuje se takovou škodu objednateli uhradit. Výše náhrady škody není omezena.</w:t>
      </w:r>
    </w:p>
    <w:p w:rsidR="000A324D" w:rsidRPr="007C378B" w:rsidRDefault="00C516BA">
      <w:pPr>
        <w:pStyle w:val="Odstavecseseznamem"/>
        <w:numPr>
          <w:ilvl w:val="0"/>
          <w:numId w:val="25"/>
        </w:numPr>
        <w:spacing w:after="0" w:line="240" w:lineRule="auto"/>
        <w:jc w:val="both"/>
        <w:rPr>
          <w:rFonts w:ascii="Arial" w:hAnsi="Arial"/>
          <w:lang w:val="af-ZA"/>
        </w:rPr>
      </w:pPr>
      <w:r w:rsidRPr="007C378B">
        <w:rPr>
          <w:rFonts w:ascii="Arial" w:hAnsi="Arial"/>
          <w:lang w:val="af-ZA"/>
        </w:rPr>
        <w:t>Objednatel se zavazuje uhradit dodavateli z jakékoli neoprávněně neuhrazené faktury dodavatele (včetně DPH) pokutu ve výši 0,05% z ceny za každý den prodlení.</w:t>
      </w:r>
    </w:p>
    <w:p w:rsidR="000A324D" w:rsidRPr="007C378B" w:rsidRDefault="00C516BA">
      <w:pPr>
        <w:pStyle w:val="Odstavecseseznamem"/>
        <w:numPr>
          <w:ilvl w:val="0"/>
          <w:numId w:val="25"/>
        </w:numPr>
        <w:spacing w:after="0" w:line="240" w:lineRule="auto"/>
        <w:jc w:val="both"/>
        <w:rPr>
          <w:rFonts w:ascii="Arial" w:hAnsi="Arial"/>
          <w:lang w:val="af-ZA"/>
        </w:rPr>
      </w:pPr>
      <w:r w:rsidRPr="007C378B">
        <w:rPr>
          <w:rFonts w:ascii="Arial" w:hAnsi="Arial"/>
          <w:lang w:val="af-ZA"/>
        </w:rPr>
        <w:t>Smluvní pokuty jsou splatné 15. kalendářní den ode dne odeslání příslušné faktury povinné smluvní straně na její adresu uvedenou v záhlaví této rámcové smlouvy.</w:t>
      </w:r>
    </w:p>
    <w:p w:rsidR="000A324D" w:rsidRPr="007C378B" w:rsidRDefault="000A324D">
      <w:pPr>
        <w:spacing w:after="0" w:line="240" w:lineRule="auto"/>
        <w:rPr>
          <w:rFonts w:ascii="Arial" w:eastAsia="Arial" w:hAnsi="Arial" w:cs="Arial"/>
          <w:b/>
          <w:bCs/>
          <w:lang w:val="af-ZA"/>
        </w:rPr>
      </w:pPr>
    </w:p>
    <w:p w:rsidR="000A324D" w:rsidRPr="007C378B" w:rsidRDefault="000A324D">
      <w:pPr>
        <w:spacing w:after="0" w:line="240" w:lineRule="auto"/>
        <w:rPr>
          <w:rFonts w:ascii="Arial" w:eastAsia="Arial" w:hAnsi="Arial" w:cs="Arial"/>
          <w:b/>
          <w:bCs/>
          <w:lang w:val="af-ZA"/>
        </w:rPr>
      </w:pP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Článek X.</w:t>
      </w: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Odstoupení od smlouvy o dílo, odstoupení od rámcové smlouvy</w:t>
      </w:r>
    </w:p>
    <w:p w:rsidR="000A324D" w:rsidRPr="007C378B" w:rsidRDefault="00C516BA">
      <w:pPr>
        <w:pStyle w:val="Odstavecseseznamem"/>
        <w:numPr>
          <w:ilvl w:val="0"/>
          <w:numId w:val="27"/>
        </w:numPr>
        <w:spacing w:after="0" w:line="240" w:lineRule="auto"/>
        <w:jc w:val="both"/>
        <w:rPr>
          <w:rFonts w:ascii="Arial" w:hAnsi="Arial"/>
          <w:lang w:val="af-ZA"/>
        </w:rPr>
      </w:pPr>
      <w:r w:rsidRPr="007C378B">
        <w:rPr>
          <w:rFonts w:ascii="Arial" w:hAnsi="Arial"/>
          <w:lang w:val="af-ZA"/>
        </w:rPr>
        <w:t>Objednatel je oprávněn odstoupit od rámcové smlouvy (§ 2001 NOZ) v těchto případech:</w:t>
      </w:r>
    </w:p>
    <w:p w:rsidR="000A324D" w:rsidRPr="007C378B" w:rsidRDefault="00C516BA">
      <w:pPr>
        <w:pStyle w:val="Odstavecseseznamem"/>
        <w:numPr>
          <w:ilvl w:val="0"/>
          <w:numId w:val="29"/>
        </w:numPr>
        <w:spacing w:after="0" w:line="240" w:lineRule="auto"/>
        <w:jc w:val="both"/>
        <w:rPr>
          <w:rFonts w:ascii="Arial" w:hAnsi="Arial"/>
          <w:lang w:val="af-ZA"/>
        </w:rPr>
      </w:pPr>
      <w:r w:rsidRPr="007C378B">
        <w:rPr>
          <w:rFonts w:ascii="Arial" w:hAnsi="Arial"/>
          <w:lang w:val="af-ZA"/>
        </w:rPr>
        <w:t>jestliže se dodavatel dostane v průběhu trvání rámcové smlouvy do prodlení delším než 10 pracovních dnů se zahájením prací, a to ve více jak dvou (2) případech,</w:t>
      </w:r>
    </w:p>
    <w:p w:rsidR="000A324D" w:rsidRPr="007C378B" w:rsidRDefault="00C516BA">
      <w:pPr>
        <w:pStyle w:val="Odstavecseseznamem"/>
        <w:numPr>
          <w:ilvl w:val="0"/>
          <w:numId w:val="29"/>
        </w:numPr>
        <w:spacing w:after="0" w:line="240" w:lineRule="auto"/>
        <w:jc w:val="both"/>
        <w:rPr>
          <w:rFonts w:ascii="Arial" w:hAnsi="Arial"/>
          <w:lang w:val="af-ZA"/>
        </w:rPr>
      </w:pPr>
      <w:r w:rsidRPr="007C378B">
        <w:rPr>
          <w:rFonts w:ascii="Arial" w:hAnsi="Arial"/>
          <w:lang w:val="af-ZA"/>
        </w:rPr>
        <w:t>jestliže se dodavatel dostane v průběhu trvání rámcové smlouvy do prodlení delším než 5 pracovních dnů se splněním povinnosti ukončení prací, a to ve více jak dvou případech,</w:t>
      </w:r>
    </w:p>
    <w:p w:rsidR="000A324D" w:rsidRPr="007C378B" w:rsidRDefault="00C516BA">
      <w:pPr>
        <w:pStyle w:val="Odstavecseseznamem"/>
        <w:numPr>
          <w:ilvl w:val="0"/>
          <w:numId w:val="29"/>
        </w:numPr>
        <w:spacing w:after="0" w:line="240" w:lineRule="auto"/>
        <w:jc w:val="both"/>
        <w:rPr>
          <w:rFonts w:ascii="Arial" w:hAnsi="Arial"/>
          <w:lang w:val="af-ZA"/>
        </w:rPr>
      </w:pPr>
      <w:r w:rsidRPr="007C378B">
        <w:rPr>
          <w:rFonts w:ascii="Arial" w:hAnsi="Arial"/>
          <w:lang w:val="af-ZA"/>
        </w:rPr>
        <w:t>jestliže nabude právní moci rozhodnutí insolvenčního soudu o úpadku dodavatele, v němž tento soud konstatuje, že je dodavatel v úpadku.</w:t>
      </w:r>
    </w:p>
    <w:p w:rsidR="000A324D" w:rsidRPr="007C378B" w:rsidRDefault="00C516BA">
      <w:pPr>
        <w:pStyle w:val="Odstavecseseznamem"/>
        <w:numPr>
          <w:ilvl w:val="0"/>
          <w:numId w:val="30"/>
        </w:numPr>
        <w:spacing w:after="0" w:line="240" w:lineRule="auto"/>
        <w:jc w:val="both"/>
        <w:rPr>
          <w:rFonts w:ascii="Arial" w:hAnsi="Arial"/>
          <w:lang w:val="af-ZA"/>
        </w:rPr>
      </w:pPr>
      <w:r w:rsidRPr="007C378B">
        <w:rPr>
          <w:rFonts w:ascii="Arial" w:hAnsi="Arial"/>
          <w:lang w:val="af-ZA"/>
        </w:rPr>
        <w:t>Dodavatel je oprávněn odstoupit od rámcové smlouvy o dílo (§ 2001 NOZ) v těchto případech:</w:t>
      </w:r>
    </w:p>
    <w:p w:rsidR="000A324D" w:rsidRPr="007C378B" w:rsidRDefault="00C516BA">
      <w:pPr>
        <w:pStyle w:val="Odstavecseseznamem"/>
        <w:numPr>
          <w:ilvl w:val="0"/>
          <w:numId w:val="32"/>
        </w:numPr>
        <w:spacing w:after="0" w:line="240" w:lineRule="auto"/>
        <w:jc w:val="both"/>
        <w:rPr>
          <w:rFonts w:ascii="Arial" w:hAnsi="Arial"/>
          <w:lang w:val="af-ZA"/>
        </w:rPr>
      </w:pPr>
      <w:r w:rsidRPr="007C378B">
        <w:rPr>
          <w:rFonts w:ascii="Arial" w:hAnsi="Arial"/>
          <w:lang w:val="af-ZA"/>
        </w:rPr>
        <w:t>jestliže objednatel bude neoprávněně v prodlení s úhradou faktury delší než 60 kalendářních dní;</w:t>
      </w:r>
    </w:p>
    <w:p w:rsidR="000A324D" w:rsidRPr="007C378B" w:rsidRDefault="00C516BA">
      <w:pPr>
        <w:pStyle w:val="Odstavecseseznamem"/>
        <w:numPr>
          <w:ilvl w:val="0"/>
          <w:numId w:val="33"/>
        </w:numPr>
        <w:spacing w:after="0" w:line="240" w:lineRule="auto"/>
        <w:jc w:val="both"/>
        <w:rPr>
          <w:rFonts w:ascii="Arial" w:hAnsi="Arial"/>
          <w:lang w:val="af-ZA"/>
        </w:rPr>
      </w:pPr>
      <w:r w:rsidRPr="007C378B">
        <w:rPr>
          <w:rFonts w:ascii="Arial" w:hAnsi="Arial"/>
          <w:lang w:val="af-ZA"/>
        </w:rPr>
        <w:t>Odstoupení od smlouvy o dílo nebo rámcové smlouvy je účinné okamžikem doručení písemného odstoupení od rámcové smlouvy druhé smluvní straně.</w:t>
      </w:r>
    </w:p>
    <w:p w:rsidR="000A324D" w:rsidRPr="007C378B" w:rsidRDefault="000A324D">
      <w:pPr>
        <w:spacing w:after="0" w:line="240" w:lineRule="auto"/>
        <w:rPr>
          <w:rFonts w:ascii="Arial" w:eastAsia="Arial" w:hAnsi="Arial" w:cs="Arial"/>
          <w:b/>
          <w:bCs/>
          <w:lang w:val="af-ZA"/>
        </w:rPr>
      </w:pPr>
    </w:p>
    <w:p w:rsidR="000A324D" w:rsidRPr="007C378B" w:rsidRDefault="000A324D">
      <w:pPr>
        <w:spacing w:after="0" w:line="240" w:lineRule="auto"/>
        <w:rPr>
          <w:rFonts w:ascii="Arial" w:eastAsia="Arial" w:hAnsi="Arial" w:cs="Arial"/>
          <w:b/>
          <w:bCs/>
          <w:lang w:val="af-ZA"/>
        </w:rPr>
      </w:pP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Článek XI.</w:t>
      </w:r>
    </w:p>
    <w:p w:rsidR="000A324D" w:rsidRPr="007C378B" w:rsidRDefault="00C516BA">
      <w:pPr>
        <w:spacing w:after="0" w:line="240" w:lineRule="auto"/>
        <w:jc w:val="center"/>
        <w:rPr>
          <w:rFonts w:ascii="Arial" w:eastAsia="Arial" w:hAnsi="Arial" w:cs="Arial"/>
          <w:b/>
          <w:bCs/>
          <w:lang w:val="af-ZA"/>
        </w:rPr>
      </w:pPr>
      <w:r w:rsidRPr="007C378B">
        <w:rPr>
          <w:rFonts w:ascii="Arial" w:hAnsi="Arial"/>
          <w:b/>
          <w:bCs/>
          <w:lang w:val="af-ZA"/>
        </w:rPr>
        <w:t>Závěrečná ustanovení</w:t>
      </w:r>
    </w:p>
    <w:p w:rsidR="000A324D" w:rsidRPr="007C378B" w:rsidRDefault="00C516BA">
      <w:pPr>
        <w:pStyle w:val="Odstavecseseznamem"/>
        <w:numPr>
          <w:ilvl w:val="0"/>
          <w:numId w:val="35"/>
        </w:numPr>
        <w:spacing w:after="0" w:line="240" w:lineRule="auto"/>
        <w:jc w:val="both"/>
        <w:rPr>
          <w:rFonts w:ascii="Arial" w:hAnsi="Arial"/>
          <w:lang w:val="af-ZA"/>
        </w:rPr>
      </w:pPr>
      <w:r w:rsidRPr="007C378B">
        <w:rPr>
          <w:rFonts w:ascii="Arial" w:hAnsi="Arial"/>
          <w:lang w:val="af-ZA"/>
        </w:rPr>
        <w:t>Smluvní strany mohou rámcovou smlouvu vypovědět z jakéhokoliv důvodu, resp. bez udání důvodu, a to s výpovědní lhůtou tří měsíců, s tím, že výpovědní lhůta začne běžet od prvního dne měsíce následujícího po měsíci, v němž bude výpovědi doručena druhé smluvní straně.</w:t>
      </w:r>
    </w:p>
    <w:p w:rsidR="000A324D" w:rsidRPr="007C378B" w:rsidRDefault="00C516BA">
      <w:pPr>
        <w:pStyle w:val="Odstavecseseznamem"/>
        <w:numPr>
          <w:ilvl w:val="0"/>
          <w:numId w:val="35"/>
        </w:numPr>
        <w:spacing w:after="0" w:line="240" w:lineRule="auto"/>
        <w:jc w:val="both"/>
        <w:rPr>
          <w:rFonts w:ascii="Arial" w:hAnsi="Arial"/>
          <w:lang w:val="af-ZA"/>
        </w:rPr>
      </w:pPr>
      <w:r w:rsidRPr="007C378B">
        <w:rPr>
          <w:rFonts w:ascii="Arial" w:hAnsi="Arial"/>
          <w:lang w:val="af-ZA"/>
        </w:rPr>
        <w:t>Jakékoliv změny či doplnění rámcové smlouvy je možné činit výhradně formou písemných a číselně označených dodatků k rámcové smlouvě schválených oběma smluvními stranami.</w:t>
      </w:r>
    </w:p>
    <w:p w:rsidR="000A324D" w:rsidRPr="007C378B" w:rsidRDefault="00C516BA">
      <w:pPr>
        <w:pStyle w:val="Odstavecseseznamem"/>
        <w:numPr>
          <w:ilvl w:val="0"/>
          <w:numId w:val="35"/>
        </w:numPr>
        <w:spacing w:after="0" w:line="240" w:lineRule="auto"/>
        <w:jc w:val="both"/>
        <w:rPr>
          <w:rFonts w:ascii="Arial" w:hAnsi="Arial"/>
          <w:lang w:val="af-ZA"/>
        </w:rPr>
      </w:pPr>
      <w:r w:rsidRPr="007C378B">
        <w:rPr>
          <w:rFonts w:ascii="Arial" w:hAnsi="Arial"/>
          <w:lang w:val="af-ZA"/>
        </w:rPr>
        <w:t>Dodavatel vyslovuje souhlas s tím, že objednatel v rámci transparentnosti zveřejní rámcovou smlouvu (včetně případných dodatků) na internetových stránkách objednatele.</w:t>
      </w:r>
    </w:p>
    <w:p w:rsidR="000A324D" w:rsidRPr="007C378B" w:rsidRDefault="00C516BA">
      <w:pPr>
        <w:pStyle w:val="Odstavecseseznamem"/>
        <w:numPr>
          <w:ilvl w:val="0"/>
          <w:numId w:val="35"/>
        </w:numPr>
        <w:spacing w:after="0" w:line="240" w:lineRule="auto"/>
        <w:jc w:val="both"/>
        <w:rPr>
          <w:rFonts w:ascii="Arial" w:hAnsi="Arial"/>
          <w:lang w:val="af-ZA"/>
        </w:rPr>
      </w:pPr>
      <w:r w:rsidRPr="007C378B">
        <w:rPr>
          <w:rFonts w:ascii="Arial" w:hAnsi="Arial"/>
          <w:lang w:val="af-ZA"/>
        </w:rPr>
        <w:t>Rámcová smlouva je vyhotovena ve dvou exemplářích s platností originálu, z nichž každá smluvní strana obdrží jeden.</w:t>
      </w:r>
    </w:p>
    <w:p w:rsidR="000A324D" w:rsidRPr="007C378B" w:rsidRDefault="00C516BA">
      <w:pPr>
        <w:pStyle w:val="Odstavecseseznamem"/>
        <w:numPr>
          <w:ilvl w:val="0"/>
          <w:numId w:val="35"/>
        </w:numPr>
        <w:spacing w:after="0" w:line="240" w:lineRule="auto"/>
        <w:jc w:val="both"/>
        <w:rPr>
          <w:rFonts w:ascii="Arial" w:hAnsi="Arial"/>
          <w:lang w:val="af-ZA"/>
        </w:rPr>
      </w:pPr>
      <w:r w:rsidRPr="007C378B">
        <w:rPr>
          <w:rFonts w:ascii="Arial" w:hAnsi="Arial"/>
          <w:lang w:val="af-ZA"/>
        </w:rPr>
        <w:t>Tato rámcové smlouva nabývá platnosti a účinnosti dnem podpisu oběma smluvními stranami.</w:t>
      </w:r>
    </w:p>
    <w:p w:rsidR="000A324D" w:rsidRPr="007C378B" w:rsidRDefault="00C516BA">
      <w:pPr>
        <w:pStyle w:val="Odstavecseseznamem"/>
        <w:numPr>
          <w:ilvl w:val="0"/>
          <w:numId w:val="35"/>
        </w:numPr>
        <w:spacing w:after="0" w:line="240" w:lineRule="auto"/>
        <w:jc w:val="both"/>
        <w:rPr>
          <w:rFonts w:ascii="Arial" w:hAnsi="Arial"/>
          <w:lang w:val="af-ZA"/>
        </w:rPr>
      </w:pPr>
      <w:r w:rsidRPr="007C378B">
        <w:rPr>
          <w:rFonts w:ascii="Arial" w:hAnsi="Arial"/>
          <w:lang w:val="af-ZA"/>
        </w:rPr>
        <w:t xml:space="preserve">Nedílnou součást této rámcové smlouvy tvoří tyto přílohy: </w:t>
      </w:r>
    </w:p>
    <w:p w:rsidR="000A324D" w:rsidRPr="007C378B" w:rsidRDefault="00C516BA">
      <w:pPr>
        <w:pStyle w:val="Odstavecseseznamem"/>
        <w:spacing w:after="0" w:line="240" w:lineRule="auto"/>
        <w:ind w:left="0"/>
        <w:jc w:val="both"/>
        <w:rPr>
          <w:rFonts w:ascii="Arial" w:eastAsia="Arial" w:hAnsi="Arial" w:cs="Arial"/>
          <w:lang w:val="af-ZA"/>
        </w:rPr>
      </w:pPr>
      <w:r w:rsidRPr="007C378B">
        <w:rPr>
          <w:rFonts w:ascii="Arial" w:hAnsi="Arial"/>
          <w:lang w:val="af-ZA"/>
        </w:rPr>
        <w:t xml:space="preserve">Příloha č. 1 – výkaz výměr v rámci veřejné zakázky č. 17/2022 </w:t>
      </w:r>
    </w:p>
    <w:p w:rsidR="000A324D" w:rsidRPr="007C378B" w:rsidRDefault="00C516BA">
      <w:pPr>
        <w:pStyle w:val="Odstavecseseznamem"/>
        <w:numPr>
          <w:ilvl w:val="0"/>
          <w:numId w:val="35"/>
        </w:numPr>
        <w:spacing w:after="0" w:line="240" w:lineRule="auto"/>
        <w:jc w:val="both"/>
        <w:rPr>
          <w:rFonts w:ascii="Arial" w:hAnsi="Arial"/>
          <w:lang w:val="af-ZA"/>
        </w:rPr>
      </w:pPr>
      <w:r w:rsidRPr="007C378B">
        <w:rPr>
          <w:rFonts w:ascii="Arial" w:hAnsi="Arial"/>
          <w:lang w:val="af-ZA"/>
        </w:rPr>
        <w:t>Smluvní strany prohlašují, že si tuto rámcovou smlouvu přečetly, že s jejím obsahem souhlasí a na důkaz toho připojují své podpisy.</w:t>
      </w:r>
    </w:p>
    <w:p w:rsidR="000A324D" w:rsidRPr="007C378B" w:rsidRDefault="000A324D">
      <w:pPr>
        <w:spacing w:after="0" w:line="240" w:lineRule="auto"/>
        <w:rPr>
          <w:rFonts w:ascii="Arial" w:eastAsia="Arial" w:hAnsi="Arial" w:cs="Arial"/>
          <w:lang w:val="af-ZA"/>
        </w:rPr>
      </w:pPr>
    </w:p>
    <w:p w:rsidR="000A324D" w:rsidRPr="007C378B" w:rsidRDefault="000A324D">
      <w:pPr>
        <w:spacing w:after="0" w:line="240" w:lineRule="auto"/>
        <w:rPr>
          <w:rFonts w:ascii="Arial" w:eastAsia="Arial" w:hAnsi="Arial" w:cs="Arial"/>
          <w:lang w:val="af-ZA"/>
        </w:rPr>
      </w:pPr>
    </w:p>
    <w:p w:rsidR="000A324D" w:rsidRPr="007C378B" w:rsidRDefault="00C516BA">
      <w:pPr>
        <w:spacing w:after="0" w:line="240" w:lineRule="auto"/>
        <w:rPr>
          <w:rFonts w:ascii="Arial" w:eastAsia="Arial" w:hAnsi="Arial" w:cs="Arial"/>
          <w:lang w:val="af-ZA"/>
        </w:rPr>
      </w:pPr>
      <w:r w:rsidRPr="007C378B">
        <w:rPr>
          <w:rFonts w:ascii="Arial" w:hAnsi="Arial"/>
          <w:lang w:val="af-ZA"/>
        </w:rPr>
        <w:t xml:space="preserve">Za objednatele: </w:t>
      </w:r>
      <w:r w:rsidRPr="007C378B">
        <w:rPr>
          <w:rFonts w:ascii="Arial" w:hAnsi="Arial"/>
          <w:lang w:val="af-ZA"/>
        </w:rPr>
        <w:tab/>
      </w:r>
      <w:r w:rsidRPr="007C378B">
        <w:rPr>
          <w:rFonts w:ascii="Arial" w:hAnsi="Arial"/>
          <w:lang w:val="af-ZA"/>
        </w:rPr>
        <w:tab/>
      </w:r>
      <w:r w:rsidRPr="007C378B">
        <w:rPr>
          <w:rFonts w:ascii="Arial" w:hAnsi="Arial"/>
          <w:lang w:val="af-ZA"/>
        </w:rPr>
        <w:tab/>
      </w:r>
      <w:r w:rsidRPr="007C378B">
        <w:rPr>
          <w:rFonts w:ascii="Arial" w:hAnsi="Arial"/>
          <w:lang w:val="af-ZA"/>
        </w:rPr>
        <w:tab/>
      </w:r>
      <w:r w:rsidRPr="007C378B">
        <w:rPr>
          <w:rFonts w:ascii="Arial" w:hAnsi="Arial"/>
          <w:lang w:val="af-ZA"/>
        </w:rPr>
        <w:tab/>
        <w:t>Za dodavatele:</w:t>
      </w:r>
    </w:p>
    <w:p w:rsidR="000A324D" w:rsidRPr="007C378B" w:rsidRDefault="000A324D">
      <w:pPr>
        <w:spacing w:after="0" w:line="240" w:lineRule="auto"/>
        <w:rPr>
          <w:rFonts w:ascii="Arial" w:eastAsia="Arial" w:hAnsi="Arial" w:cs="Arial"/>
          <w:lang w:val="af-ZA"/>
        </w:rPr>
      </w:pPr>
    </w:p>
    <w:p w:rsidR="000A324D" w:rsidRPr="007C378B" w:rsidRDefault="000A324D">
      <w:pPr>
        <w:spacing w:after="0" w:line="240" w:lineRule="auto"/>
        <w:rPr>
          <w:rFonts w:ascii="Arial" w:eastAsia="Arial" w:hAnsi="Arial" w:cs="Arial"/>
          <w:lang w:val="af-ZA"/>
        </w:rPr>
      </w:pPr>
    </w:p>
    <w:p w:rsidR="000A324D" w:rsidRPr="007C378B" w:rsidRDefault="00C516BA">
      <w:pPr>
        <w:spacing w:after="0" w:line="240" w:lineRule="auto"/>
        <w:rPr>
          <w:rFonts w:ascii="Arial" w:eastAsia="Arial" w:hAnsi="Arial" w:cs="Arial"/>
          <w:lang w:val="af-ZA"/>
        </w:rPr>
      </w:pPr>
      <w:r w:rsidRPr="007C378B">
        <w:rPr>
          <w:rFonts w:ascii="Arial" w:hAnsi="Arial"/>
          <w:lang w:val="af-ZA"/>
        </w:rPr>
        <w:t>V Kyjovicích dne: 11. 10. 2022</w:t>
      </w:r>
      <w:r w:rsidRPr="007C378B">
        <w:rPr>
          <w:rFonts w:ascii="Arial" w:hAnsi="Arial"/>
          <w:lang w:val="af-ZA"/>
        </w:rPr>
        <w:tab/>
      </w:r>
      <w:r w:rsidRPr="007C378B">
        <w:rPr>
          <w:rFonts w:ascii="Arial" w:hAnsi="Arial"/>
          <w:lang w:val="af-ZA"/>
        </w:rPr>
        <w:tab/>
      </w:r>
      <w:r w:rsidRPr="007C378B">
        <w:rPr>
          <w:rFonts w:ascii="Arial" w:hAnsi="Arial"/>
          <w:lang w:val="af-ZA"/>
        </w:rPr>
        <w:tab/>
        <w:t>V Ostravě  dne: 11.10. 2022</w:t>
      </w:r>
    </w:p>
    <w:p w:rsidR="000A324D" w:rsidRPr="007C378B" w:rsidRDefault="000A324D">
      <w:pPr>
        <w:spacing w:after="0" w:line="240" w:lineRule="auto"/>
        <w:rPr>
          <w:rFonts w:ascii="Arial" w:eastAsia="Arial" w:hAnsi="Arial" w:cs="Arial"/>
          <w:lang w:val="af-ZA"/>
        </w:rPr>
      </w:pPr>
    </w:p>
    <w:p w:rsidR="000A324D" w:rsidRPr="007C378B" w:rsidRDefault="000A324D">
      <w:pPr>
        <w:spacing w:after="0" w:line="240" w:lineRule="auto"/>
        <w:rPr>
          <w:rFonts w:ascii="Arial" w:eastAsia="Arial" w:hAnsi="Arial" w:cs="Arial"/>
          <w:lang w:val="af-ZA"/>
        </w:rPr>
      </w:pPr>
    </w:p>
    <w:p w:rsidR="000A324D" w:rsidRPr="007C378B" w:rsidRDefault="000A324D">
      <w:pPr>
        <w:spacing w:after="0" w:line="240" w:lineRule="auto"/>
        <w:rPr>
          <w:rFonts w:ascii="Arial" w:eastAsia="Arial" w:hAnsi="Arial" w:cs="Arial"/>
          <w:lang w:val="af-ZA"/>
        </w:rPr>
      </w:pPr>
    </w:p>
    <w:p w:rsidR="000A324D" w:rsidRPr="007C378B" w:rsidRDefault="00C516BA">
      <w:pPr>
        <w:spacing w:after="0" w:line="240" w:lineRule="auto"/>
        <w:rPr>
          <w:rFonts w:ascii="Arial" w:eastAsia="Arial" w:hAnsi="Arial" w:cs="Arial"/>
          <w:lang w:val="af-ZA"/>
        </w:rPr>
      </w:pPr>
      <w:r w:rsidRPr="007C378B">
        <w:rPr>
          <w:rFonts w:ascii="Arial" w:hAnsi="Arial"/>
          <w:lang w:val="af-ZA"/>
        </w:rPr>
        <w:t xml:space="preserve">………………………………………….... </w:t>
      </w:r>
      <w:r w:rsidRPr="007C378B">
        <w:rPr>
          <w:rFonts w:ascii="Arial" w:hAnsi="Arial"/>
          <w:lang w:val="af-ZA"/>
        </w:rPr>
        <w:tab/>
      </w:r>
      <w:r w:rsidRPr="007C378B">
        <w:rPr>
          <w:rFonts w:ascii="Arial" w:hAnsi="Arial"/>
          <w:lang w:val="af-ZA"/>
        </w:rPr>
        <w:tab/>
        <w:t>..………………………………………........</w:t>
      </w:r>
    </w:p>
    <w:p w:rsidR="000A324D" w:rsidRPr="007C378B" w:rsidRDefault="00C516BA">
      <w:pPr>
        <w:rPr>
          <w:lang w:val="af-ZA"/>
        </w:rPr>
      </w:pPr>
      <w:r w:rsidRPr="007C378B">
        <w:rPr>
          <w:rFonts w:ascii="Arial" w:eastAsia="Arial" w:hAnsi="Arial" w:cs="Arial"/>
          <w:lang w:val="af-ZA"/>
        </w:rPr>
        <w:tab/>
      </w:r>
      <w:r w:rsidRPr="007C378B">
        <w:rPr>
          <w:rFonts w:ascii="Arial" w:eastAsia="Arial" w:hAnsi="Arial" w:cs="Arial"/>
          <w:lang w:val="af-ZA"/>
        </w:rPr>
        <w:tab/>
      </w:r>
      <w:r w:rsidRPr="007C378B">
        <w:rPr>
          <w:rFonts w:ascii="Arial" w:eastAsia="Arial" w:hAnsi="Arial" w:cs="Arial"/>
          <w:lang w:val="af-ZA"/>
        </w:rPr>
        <w:tab/>
      </w:r>
    </w:p>
    <w:sectPr w:rsidR="000A324D" w:rsidRPr="007C378B" w:rsidSect="00C516BA">
      <w:footerReference w:type="default" r:id="rId8"/>
      <w:pgSz w:w="11900" w:h="16840"/>
      <w:pgMar w:top="1247" w:right="1418" w:bottom="130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DA8" w:rsidRDefault="00C516BA">
      <w:pPr>
        <w:spacing w:after="0" w:line="240" w:lineRule="auto"/>
      </w:pPr>
      <w:r>
        <w:separator/>
      </w:r>
    </w:p>
  </w:endnote>
  <w:endnote w:type="continuationSeparator" w:id="0">
    <w:p w:rsidR="003D6DA8" w:rsidRDefault="00C5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24D" w:rsidRPr="007C378B" w:rsidRDefault="00C516BA">
    <w:pPr>
      <w:pStyle w:val="Zpat"/>
      <w:tabs>
        <w:tab w:val="clear" w:pos="9072"/>
        <w:tab w:val="right" w:pos="9046"/>
      </w:tabs>
      <w:rPr>
        <w:lang/>
      </w:rPr>
    </w:pPr>
    <w:r w:rsidRPr="007C378B">
      <w:rPr>
        <w:lang/>
      </w:rPr>
      <w:t>Rámcová smlouva k veřejné zakázce - „Provádění malířských a lakýrnických prací.</w:t>
    </w:r>
    <w:r w:rsidRPr="007C378B">
      <w:rPr>
        <w:rtl/>
        <w:lang/>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DA8" w:rsidRDefault="00C516BA">
      <w:pPr>
        <w:spacing w:after="0" w:line="240" w:lineRule="auto"/>
      </w:pPr>
      <w:r>
        <w:separator/>
      </w:r>
    </w:p>
  </w:footnote>
  <w:footnote w:type="continuationSeparator" w:id="0">
    <w:p w:rsidR="003D6DA8" w:rsidRDefault="00C51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B09"/>
    <w:multiLevelType w:val="hybridMultilevel"/>
    <w:tmpl w:val="D550DADA"/>
    <w:styleLink w:val="Importovanstyl40"/>
    <w:lvl w:ilvl="0" w:tplc="78CA587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F48428">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F30F752">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A0A4806">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330FD1C">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888FEC4">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DF85830">
      <w:start w:val="1"/>
      <w:numFmt w:val="bullet"/>
      <w:lvlText w:val="-"/>
      <w:lvlJc w:val="left"/>
      <w:pPr>
        <w:ind w:left="68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552A526">
      <w:start w:val="1"/>
      <w:numFmt w:val="bullet"/>
      <w:lvlText w:val="-"/>
      <w:lvlJc w:val="left"/>
      <w:pPr>
        <w:ind w:left="79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37A8256">
      <w:start w:val="1"/>
      <w:numFmt w:val="bullet"/>
      <w:lvlText w:val="-"/>
      <w:lvlJc w:val="left"/>
      <w:pPr>
        <w:ind w:left="90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B81B39"/>
    <w:multiLevelType w:val="hybridMultilevel"/>
    <w:tmpl w:val="39EC8F86"/>
    <w:styleLink w:val="Importovanstyl7"/>
    <w:lvl w:ilvl="0" w:tplc="6A30312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C2B9D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FAFEBE">
      <w:start w:val="1"/>
      <w:numFmt w:val="lowerRoman"/>
      <w:lvlText w:val="%3."/>
      <w:lvlJc w:val="left"/>
      <w:pPr>
        <w:ind w:left="14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780368C">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BA1A68">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52F774">
      <w:start w:val="1"/>
      <w:numFmt w:val="lowerRoman"/>
      <w:lvlText w:val="%6."/>
      <w:lvlJc w:val="left"/>
      <w:pPr>
        <w:ind w:left="36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0381498">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60AEC26">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2CE46E">
      <w:start w:val="1"/>
      <w:numFmt w:val="lowerRoman"/>
      <w:lvlText w:val="%9."/>
      <w:lvlJc w:val="left"/>
      <w:pPr>
        <w:ind w:left="57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3928FF"/>
    <w:multiLevelType w:val="hybridMultilevel"/>
    <w:tmpl w:val="17965C06"/>
    <w:numStyleLink w:val="Importovanstyl10"/>
  </w:abstractNum>
  <w:abstractNum w:abstractNumId="3" w15:restartNumberingAfterBreak="0">
    <w:nsid w:val="184F4F39"/>
    <w:multiLevelType w:val="hybridMultilevel"/>
    <w:tmpl w:val="5AC00410"/>
    <w:numStyleLink w:val="Importovanstyl13"/>
  </w:abstractNum>
  <w:abstractNum w:abstractNumId="4" w15:restartNumberingAfterBreak="0">
    <w:nsid w:val="2A704D04"/>
    <w:multiLevelType w:val="hybridMultilevel"/>
    <w:tmpl w:val="D0A83CA6"/>
    <w:styleLink w:val="Importovanstyl14"/>
    <w:lvl w:ilvl="0" w:tplc="3E20B294">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AFCB9B0">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42CC5E8">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732879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49AD6D2">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5DE57A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44819FC">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0D690B6">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204B080">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AF9415F"/>
    <w:multiLevelType w:val="hybridMultilevel"/>
    <w:tmpl w:val="19842366"/>
    <w:styleLink w:val="Importovanstyl3"/>
    <w:lvl w:ilvl="0" w:tplc="7D8281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96C7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9492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CE87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C06F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648F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8A0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AE93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187F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017A1"/>
    <w:multiLevelType w:val="hybridMultilevel"/>
    <w:tmpl w:val="5F7EDFDE"/>
    <w:numStyleLink w:val="Importovanstyl6"/>
  </w:abstractNum>
  <w:abstractNum w:abstractNumId="7" w15:restartNumberingAfterBreak="0">
    <w:nsid w:val="2EDA2E3C"/>
    <w:multiLevelType w:val="hybridMultilevel"/>
    <w:tmpl w:val="DEF28644"/>
    <w:styleLink w:val="Importovanstyl12"/>
    <w:lvl w:ilvl="0" w:tplc="6EECEA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3831CE">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463EF4">
      <w:start w:val="1"/>
      <w:numFmt w:val="lowerRoman"/>
      <w:lvlText w:val="%3."/>
      <w:lvlJc w:val="left"/>
      <w:pPr>
        <w:ind w:left="14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8800BA0">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D0CDA8">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8095BC">
      <w:start w:val="1"/>
      <w:numFmt w:val="lowerRoman"/>
      <w:lvlText w:val="%6."/>
      <w:lvlJc w:val="left"/>
      <w:pPr>
        <w:ind w:left="36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4CCE2CA">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CA751C">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4E1AD2">
      <w:start w:val="1"/>
      <w:numFmt w:val="lowerRoman"/>
      <w:lvlText w:val="%9."/>
      <w:lvlJc w:val="left"/>
      <w:pPr>
        <w:ind w:left="57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F504EA4"/>
    <w:multiLevelType w:val="hybridMultilevel"/>
    <w:tmpl w:val="0806189C"/>
    <w:numStyleLink w:val="Importovanstyl1"/>
  </w:abstractNum>
  <w:abstractNum w:abstractNumId="9" w15:restartNumberingAfterBreak="0">
    <w:nsid w:val="307546A6"/>
    <w:multiLevelType w:val="hybridMultilevel"/>
    <w:tmpl w:val="5EB84726"/>
    <w:numStyleLink w:val="Importovanstyl4"/>
  </w:abstractNum>
  <w:abstractNum w:abstractNumId="10" w15:restartNumberingAfterBreak="0">
    <w:nsid w:val="320813EC"/>
    <w:multiLevelType w:val="hybridMultilevel"/>
    <w:tmpl w:val="D550DADA"/>
    <w:numStyleLink w:val="Importovanstyl40"/>
  </w:abstractNum>
  <w:abstractNum w:abstractNumId="11" w15:restartNumberingAfterBreak="0">
    <w:nsid w:val="32B45A68"/>
    <w:multiLevelType w:val="hybridMultilevel"/>
    <w:tmpl w:val="16DC5336"/>
    <w:styleLink w:val="Importovanstyl2"/>
    <w:lvl w:ilvl="0" w:tplc="AB546B7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1897F0">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16ABCA">
      <w:start w:val="1"/>
      <w:numFmt w:val="lowerRoman"/>
      <w:lvlText w:val="%3."/>
      <w:lvlJc w:val="left"/>
      <w:pPr>
        <w:ind w:left="14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D3AE664">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680416">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9CF170">
      <w:start w:val="1"/>
      <w:numFmt w:val="lowerRoman"/>
      <w:lvlText w:val="%6."/>
      <w:lvlJc w:val="left"/>
      <w:pPr>
        <w:ind w:left="36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EE4957E">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7AEFB2">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5476A4">
      <w:start w:val="1"/>
      <w:numFmt w:val="lowerRoman"/>
      <w:lvlText w:val="%9."/>
      <w:lvlJc w:val="left"/>
      <w:pPr>
        <w:ind w:left="57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5495F3D"/>
    <w:multiLevelType w:val="hybridMultilevel"/>
    <w:tmpl w:val="16DC5336"/>
    <w:numStyleLink w:val="Importovanstyl2"/>
  </w:abstractNum>
  <w:abstractNum w:abstractNumId="13" w15:restartNumberingAfterBreak="0">
    <w:nsid w:val="38654644"/>
    <w:multiLevelType w:val="hybridMultilevel"/>
    <w:tmpl w:val="D5C6A01E"/>
    <w:styleLink w:val="Importovanstyl9"/>
    <w:lvl w:ilvl="0" w:tplc="310890C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0289B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0404B0">
      <w:start w:val="1"/>
      <w:numFmt w:val="lowerRoman"/>
      <w:lvlText w:val="%3."/>
      <w:lvlJc w:val="left"/>
      <w:pPr>
        <w:ind w:left="14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128AFF2">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BC37F2">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60D9AA">
      <w:start w:val="1"/>
      <w:numFmt w:val="lowerRoman"/>
      <w:lvlText w:val="%6."/>
      <w:lvlJc w:val="left"/>
      <w:pPr>
        <w:ind w:left="36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76817FC">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7CA97C">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C8DE76">
      <w:start w:val="1"/>
      <w:numFmt w:val="lowerRoman"/>
      <w:lvlText w:val="%9."/>
      <w:lvlJc w:val="left"/>
      <w:pPr>
        <w:ind w:left="57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22C5621"/>
    <w:multiLevelType w:val="hybridMultilevel"/>
    <w:tmpl w:val="3402B4C0"/>
    <w:numStyleLink w:val="Importovanstyl11"/>
  </w:abstractNum>
  <w:abstractNum w:abstractNumId="15" w15:restartNumberingAfterBreak="0">
    <w:nsid w:val="45173DBE"/>
    <w:multiLevelType w:val="hybridMultilevel"/>
    <w:tmpl w:val="EAC658A0"/>
    <w:styleLink w:val="Importovanstyl8"/>
    <w:lvl w:ilvl="0" w:tplc="51C452D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0A57F0">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EA84D6">
      <w:start w:val="1"/>
      <w:numFmt w:val="lowerRoman"/>
      <w:lvlText w:val="%3."/>
      <w:lvlJc w:val="left"/>
      <w:pPr>
        <w:ind w:left="14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F98D724">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FC0BB4">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AE6C9A">
      <w:start w:val="1"/>
      <w:numFmt w:val="lowerRoman"/>
      <w:lvlText w:val="%6."/>
      <w:lvlJc w:val="left"/>
      <w:pPr>
        <w:ind w:left="36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C229044">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BC31C0">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0C122C">
      <w:start w:val="1"/>
      <w:numFmt w:val="lowerRoman"/>
      <w:lvlText w:val="%9."/>
      <w:lvlJc w:val="left"/>
      <w:pPr>
        <w:ind w:left="57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9242F7E"/>
    <w:multiLevelType w:val="hybridMultilevel"/>
    <w:tmpl w:val="5EB84726"/>
    <w:styleLink w:val="Importovanstyl4"/>
    <w:lvl w:ilvl="0" w:tplc="0C8C9EE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5A55B2">
      <w:start w:val="1"/>
      <w:numFmt w:val="lowerLetter"/>
      <w:lvlText w:val="%2)"/>
      <w:lvlJc w:val="left"/>
      <w:pPr>
        <w:ind w:left="1440" w:hanging="331"/>
      </w:pPr>
      <w:rPr>
        <w:rFonts w:hAnsi="Arial Unicode MS"/>
        <w:caps w:val="0"/>
        <w:smallCaps w:val="0"/>
        <w:strike w:val="0"/>
        <w:dstrike w:val="0"/>
        <w:outline w:val="0"/>
        <w:emboss w:val="0"/>
        <w:imprint w:val="0"/>
        <w:spacing w:val="0"/>
        <w:w w:val="100"/>
        <w:kern w:val="0"/>
        <w:position w:val="0"/>
        <w:highlight w:val="none"/>
        <w:vertAlign w:val="baseline"/>
      </w:rPr>
    </w:lvl>
    <w:lvl w:ilvl="2" w:tplc="F328E2D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43240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12A4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8A837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F046F0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D64B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8E3E6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AFF4D38"/>
    <w:multiLevelType w:val="hybridMultilevel"/>
    <w:tmpl w:val="5AC00410"/>
    <w:styleLink w:val="Importovanstyl13"/>
    <w:lvl w:ilvl="0" w:tplc="3FC858EC">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8F0C34E">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4243DD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1F08B3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C422752">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CC0F2F8">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4EEFF7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716C224">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E80AD74">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F4F5DE2"/>
    <w:multiLevelType w:val="hybridMultilevel"/>
    <w:tmpl w:val="D5C6A01E"/>
    <w:numStyleLink w:val="Importovanstyl9"/>
  </w:abstractNum>
  <w:abstractNum w:abstractNumId="19" w15:restartNumberingAfterBreak="0">
    <w:nsid w:val="4FD446F6"/>
    <w:multiLevelType w:val="hybridMultilevel"/>
    <w:tmpl w:val="39EC8F86"/>
    <w:numStyleLink w:val="Importovanstyl7"/>
  </w:abstractNum>
  <w:abstractNum w:abstractNumId="20" w15:restartNumberingAfterBreak="0">
    <w:nsid w:val="51282062"/>
    <w:multiLevelType w:val="hybridMultilevel"/>
    <w:tmpl w:val="FFB425BA"/>
    <w:styleLink w:val="Importovanstyl5"/>
    <w:lvl w:ilvl="0" w:tplc="AE161F7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A84DF0">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B0E9E4">
      <w:start w:val="1"/>
      <w:numFmt w:val="lowerRoman"/>
      <w:lvlText w:val="%3."/>
      <w:lvlJc w:val="left"/>
      <w:pPr>
        <w:ind w:left="14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638E884">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08E5F4">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FC150A">
      <w:start w:val="1"/>
      <w:numFmt w:val="lowerRoman"/>
      <w:lvlText w:val="%6."/>
      <w:lvlJc w:val="left"/>
      <w:pPr>
        <w:ind w:left="36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C8A8218">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481EFA">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A81DBE">
      <w:start w:val="1"/>
      <w:numFmt w:val="lowerRoman"/>
      <w:lvlText w:val="%9."/>
      <w:lvlJc w:val="left"/>
      <w:pPr>
        <w:ind w:left="57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EC5D25"/>
    <w:multiLevelType w:val="hybridMultilevel"/>
    <w:tmpl w:val="3402B4C0"/>
    <w:styleLink w:val="Importovanstyl11"/>
    <w:lvl w:ilvl="0" w:tplc="97B0D33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70E8CC">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726114">
      <w:start w:val="1"/>
      <w:numFmt w:val="lowerRoman"/>
      <w:lvlText w:val="%3."/>
      <w:lvlJc w:val="left"/>
      <w:pPr>
        <w:ind w:left="14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E149210">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5A10BE">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AE5E58">
      <w:start w:val="1"/>
      <w:numFmt w:val="lowerRoman"/>
      <w:lvlText w:val="%6."/>
      <w:lvlJc w:val="left"/>
      <w:pPr>
        <w:ind w:left="36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5E0EFC6">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044C66">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EEBFD6">
      <w:start w:val="1"/>
      <w:numFmt w:val="lowerRoman"/>
      <w:lvlText w:val="%9."/>
      <w:lvlJc w:val="left"/>
      <w:pPr>
        <w:ind w:left="57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51A10DE"/>
    <w:multiLevelType w:val="hybridMultilevel"/>
    <w:tmpl w:val="FFB425BA"/>
    <w:numStyleLink w:val="Importovanstyl5"/>
  </w:abstractNum>
  <w:abstractNum w:abstractNumId="23" w15:restartNumberingAfterBreak="0">
    <w:nsid w:val="58B033B9"/>
    <w:multiLevelType w:val="hybridMultilevel"/>
    <w:tmpl w:val="14544E9C"/>
    <w:styleLink w:val="Importovanstyl15"/>
    <w:lvl w:ilvl="0" w:tplc="1A26AB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06B3E4">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A84EE4">
      <w:start w:val="1"/>
      <w:numFmt w:val="lowerRoman"/>
      <w:lvlText w:val="%3."/>
      <w:lvlJc w:val="left"/>
      <w:pPr>
        <w:ind w:left="14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49E697A">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2A8862">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6E62AC">
      <w:start w:val="1"/>
      <w:numFmt w:val="lowerRoman"/>
      <w:lvlText w:val="%6."/>
      <w:lvlJc w:val="left"/>
      <w:pPr>
        <w:ind w:left="36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34A7354">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2A9076">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BEBD4C">
      <w:start w:val="1"/>
      <w:numFmt w:val="lowerRoman"/>
      <w:lvlText w:val="%9."/>
      <w:lvlJc w:val="left"/>
      <w:pPr>
        <w:ind w:left="57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8EB65D4"/>
    <w:multiLevelType w:val="hybridMultilevel"/>
    <w:tmpl w:val="5F7EDFDE"/>
    <w:styleLink w:val="Importovanstyl6"/>
    <w:lvl w:ilvl="0" w:tplc="C80C2B1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72FE30">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409A4C">
      <w:start w:val="1"/>
      <w:numFmt w:val="lowerRoman"/>
      <w:lvlText w:val="%3."/>
      <w:lvlJc w:val="left"/>
      <w:pPr>
        <w:ind w:left="14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758BF20">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0AB5C8">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1C05C8">
      <w:start w:val="1"/>
      <w:numFmt w:val="lowerRoman"/>
      <w:lvlText w:val="%6."/>
      <w:lvlJc w:val="left"/>
      <w:pPr>
        <w:ind w:left="36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ED07E86">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DACBDE">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B6CBA8">
      <w:start w:val="1"/>
      <w:numFmt w:val="lowerRoman"/>
      <w:lvlText w:val="%9."/>
      <w:lvlJc w:val="left"/>
      <w:pPr>
        <w:ind w:left="57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B8265FF"/>
    <w:multiLevelType w:val="hybridMultilevel"/>
    <w:tmpl w:val="14544E9C"/>
    <w:numStyleLink w:val="Importovanstyl15"/>
  </w:abstractNum>
  <w:abstractNum w:abstractNumId="26" w15:restartNumberingAfterBreak="0">
    <w:nsid w:val="7213129C"/>
    <w:multiLevelType w:val="hybridMultilevel"/>
    <w:tmpl w:val="17965C06"/>
    <w:styleLink w:val="Importovanstyl10"/>
    <w:lvl w:ilvl="0" w:tplc="B6D46B1E">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E3A24C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662A60">
      <w:start w:val="1"/>
      <w:numFmt w:val="lowerLetter"/>
      <w:lvlText w:val="%3)"/>
      <w:lvlJc w:val="left"/>
      <w:pPr>
        <w:ind w:left="737" w:hanging="380"/>
      </w:pPr>
      <w:rPr>
        <w:rFonts w:hAnsi="Arial Unicode MS"/>
        <w:caps w:val="0"/>
        <w:smallCaps w:val="0"/>
        <w:strike w:val="0"/>
        <w:dstrike w:val="0"/>
        <w:outline w:val="0"/>
        <w:emboss w:val="0"/>
        <w:imprint w:val="0"/>
        <w:spacing w:val="0"/>
        <w:w w:val="100"/>
        <w:kern w:val="0"/>
        <w:position w:val="0"/>
        <w:highlight w:val="none"/>
        <w:vertAlign w:val="baseline"/>
      </w:rPr>
    </w:lvl>
    <w:lvl w:ilvl="3" w:tplc="0D1A0626">
      <w:start w:val="1"/>
      <w:numFmt w:val="decimal"/>
      <w:lvlText w:val="%4."/>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29F02118">
      <w:start w:val="1"/>
      <w:numFmt w:val="decimal"/>
      <w:lvlText w:val="%5."/>
      <w:lvlJc w:val="left"/>
      <w:pPr>
        <w:ind w:left="324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F65A9E">
      <w:start w:val="1"/>
      <w:numFmt w:val="decimal"/>
      <w:lvlText w:val="%6."/>
      <w:lvlJc w:val="left"/>
      <w:pPr>
        <w:ind w:left="396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6F2B902">
      <w:start w:val="1"/>
      <w:numFmt w:val="decimal"/>
      <w:lvlText w:val="%7."/>
      <w:lvlJc w:val="left"/>
      <w:pPr>
        <w:ind w:left="468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549308">
      <w:start w:val="1"/>
      <w:numFmt w:val="decimal"/>
      <w:lvlText w:val="%8."/>
      <w:lvlJc w:val="left"/>
      <w:pPr>
        <w:ind w:left="540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68C56E">
      <w:start w:val="1"/>
      <w:numFmt w:val="decimal"/>
      <w:lvlText w:val="%9."/>
      <w:lvlJc w:val="left"/>
      <w:pPr>
        <w:ind w:left="612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33E63A4"/>
    <w:multiLevelType w:val="hybridMultilevel"/>
    <w:tmpl w:val="DEF28644"/>
    <w:numStyleLink w:val="Importovanstyl12"/>
  </w:abstractNum>
  <w:abstractNum w:abstractNumId="28" w15:restartNumberingAfterBreak="0">
    <w:nsid w:val="74D3030F"/>
    <w:multiLevelType w:val="hybridMultilevel"/>
    <w:tmpl w:val="D0A83CA6"/>
    <w:numStyleLink w:val="Importovanstyl14"/>
  </w:abstractNum>
  <w:abstractNum w:abstractNumId="29" w15:restartNumberingAfterBreak="0">
    <w:nsid w:val="75895239"/>
    <w:multiLevelType w:val="hybridMultilevel"/>
    <w:tmpl w:val="19842366"/>
    <w:numStyleLink w:val="Importovanstyl3"/>
  </w:abstractNum>
  <w:abstractNum w:abstractNumId="30" w15:restartNumberingAfterBreak="0">
    <w:nsid w:val="75C73442"/>
    <w:multiLevelType w:val="hybridMultilevel"/>
    <w:tmpl w:val="0806189C"/>
    <w:styleLink w:val="Importovanstyl1"/>
    <w:lvl w:ilvl="0" w:tplc="69B4A84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7A970E">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6A9E5C">
      <w:start w:val="1"/>
      <w:numFmt w:val="lowerRoman"/>
      <w:lvlText w:val="%3."/>
      <w:lvlJc w:val="left"/>
      <w:pPr>
        <w:ind w:left="14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4E2FA2E">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12B990">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B45612">
      <w:start w:val="1"/>
      <w:numFmt w:val="lowerRoman"/>
      <w:lvlText w:val="%6."/>
      <w:lvlJc w:val="left"/>
      <w:pPr>
        <w:ind w:left="36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008B632">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E849EC">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E00EA0">
      <w:start w:val="1"/>
      <w:numFmt w:val="lowerRoman"/>
      <w:lvlText w:val="%9."/>
      <w:lvlJc w:val="left"/>
      <w:pPr>
        <w:ind w:left="57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FA8231A"/>
    <w:multiLevelType w:val="hybridMultilevel"/>
    <w:tmpl w:val="EAC658A0"/>
    <w:numStyleLink w:val="Importovanstyl8"/>
  </w:abstractNum>
  <w:num w:numId="1">
    <w:abstractNumId w:val="30"/>
  </w:num>
  <w:num w:numId="2">
    <w:abstractNumId w:val="8"/>
  </w:num>
  <w:num w:numId="3">
    <w:abstractNumId w:val="11"/>
  </w:num>
  <w:num w:numId="4">
    <w:abstractNumId w:val="12"/>
  </w:num>
  <w:num w:numId="5">
    <w:abstractNumId w:val="5"/>
  </w:num>
  <w:num w:numId="6">
    <w:abstractNumId w:val="29"/>
  </w:num>
  <w:num w:numId="7">
    <w:abstractNumId w:val="12"/>
    <w:lvlOverride w:ilvl="0">
      <w:startOverride w:val="3"/>
    </w:lvlOverride>
  </w:num>
  <w:num w:numId="8">
    <w:abstractNumId w:val="16"/>
  </w:num>
  <w:num w:numId="9">
    <w:abstractNumId w:val="9"/>
  </w:num>
  <w:num w:numId="10">
    <w:abstractNumId w:val="0"/>
  </w:num>
  <w:num w:numId="11">
    <w:abstractNumId w:val="10"/>
  </w:num>
  <w:num w:numId="12">
    <w:abstractNumId w:val="20"/>
  </w:num>
  <w:num w:numId="13">
    <w:abstractNumId w:val="22"/>
  </w:num>
  <w:num w:numId="14">
    <w:abstractNumId w:val="24"/>
  </w:num>
  <w:num w:numId="15">
    <w:abstractNumId w:val="6"/>
  </w:num>
  <w:num w:numId="16">
    <w:abstractNumId w:val="1"/>
  </w:num>
  <w:num w:numId="17">
    <w:abstractNumId w:val="19"/>
  </w:num>
  <w:num w:numId="18">
    <w:abstractNumId w:val="15"/>
  </w:num>
  <w:num w:numId="19">
    <w:abstractNumId w:val="31"/>
  </w:num>
  <w:num w:numId="20">
    <w:abstractNumId w:val="13"/>
  </w:num>
  <w:num w:numId="21">
    <w:abstractNumId w:val="18"/>
  </w:num>
  <w:num w:numId="22">
    <w:abstractNumId w:val="26"/>
  </w:num>
  <w:num w:numId="23">
    <w:abstractNumId w:val="2"/>
  </w:num>
  <w:num w:numId="24">
    <w:abstractNumId w:val="21"/>
  </w:num>
  <w:num w:numId="25">
    <w:abstractNumId w:val="14"/>
  </w:num>
  <w:num w:numId="26">
    <w:abstractNumId w:val="7"/>
  </w:num>
  <w:num w:numId="27">
    <w:abstractNumId w:val="27"/>
  </w:num>
  <w:num w:numId="28">
    <w:abstractNumId w:val="17"/>
  </w:num>
  <w:num w:numId="29">
    <w:abstractNumId w:val="3"/>
  </w:num>
  <w:num w:numId="30">
    <w:abstractNumId w:val="27"/>
    <w:lvlOverride w:ilvl="0">
      <w:startOverride w:val="2"/>
    </w:lvlOverride>
  </w:num>
  <w:num w:numId="31">
    <w:abstractNumId w:val="4"/>
  </w:num>
  <w:num w:numId="32">
    <w:abstractNumId w:val="28"/>
  </w:num>
  <w:num w:numId="33">
    <w:abstractNumId w:val="27"/>
    <w:lvlOverride w:ilvl="0">
      <w:startOverride w:val="3"/>
    </w:lvlOverride>
  </w:num>
  <w:num w:numId="34">
    <w:abstractNumId w:val="23"/>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24D"/>
    <w:rsid w:val="000A324D"/>
    <w:rsid w:val="003D6DA8"/>
    <w:rsid w:val="007C378B"/>
    <w:rsid w:val="00C51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1EF1"/>
  <w15:docId w15:val="{ABB3A328-74F4-488C-A3DD-5EFE0082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pacing w:after="200" w:line="276" w:lineRule="auto"/>
    </w:pPr>
    <w:rPr>
      <w:rFonts w:ascii="Calibri" w:hAnsi="Calibri" w:cs="Arial Unicode MS"/>
      <w:color w:val="000000"/>
      <w:sz w:val="22"/>
      <w:szCs w:val="22"/>
      <w:u w:color="000000"/>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ascii="Calibri" w:hAnsi="Calibri" w:cs="Arial Unicode MS"/>
      <w:color w:val="000000"/>
      <w:sz w:val="22"/>
      <w:szCs w:val="22"/>
      <w:u w:color="000000"/>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paragraph" w:styleId="Odstavecseseznamem">
    <w:name w:val="List Paragraph"/>
    <w:pPr>
      <w:spacing w:after="200" w:line="276" w:lineRule="auto"/>
      <w:ind w:left="720"/>
    </w:pPr>
    <w:rPr>
      <w:rFonts w:ascii="Calibri" w:hAnsi="Calibri" w:cs="Arial Unicode MS"/>
      <w:color w:val="000000"/>
      <w:sz w:val="22"/>
      <w:szCs w:val="22"/>
      <w:u w:color="000000"/>
    </w:rPr>
  </w:style>
  <w:style w:type="numbering" w:customStyle="1" w:styleId="Importovanstyl1">
    <w:name w:val="Importovaný styl 1"/>
    <w:pPr>
      <w:numPr>
        <w:numId w:val="1"/>
      </w:numPr>
    </w:pPr>
  </w:style>
  <w:style w:type="numbering" w:customStyle="1" w:styleId="Importovanstyl2">
    <w:name w:val="Importovaný styl 2"/>
    <w:pPr>
      <w:numPr>
        <w:numId w:val="3"/>
      </w:numPr>
    </w:pPr>
  </w:style>
  <w:style w:type="numbering" w:customStyle="1" w:styleId="Importovanstyl3">
    <w:name w:val="Importovaný styl 3"/>
    <w:pPr>
      <w:numPr>
        <w:numId w:val="5"/>
      </w:numPr>
    </w:pPr>
  </w:style>
  <w:style w:type="numbering" w:customStyle="1" w:styleId="Importovanstyl4">
    <w:name w:val="Importovaný styl 4"/>
    <w:pPr>
      <w:numPr>
        <w:numId w:val="8"/>
      </w:numPr>
    </w:pPr>
  </w:style>
  <w:style w:type="numbering" w:customStyle="1" w:styleId="Importovanstyl40">
    <w:name w:val="Importovaný styl 4.0"/>
    <w:pPr>
      <w:numPr>
        <w:numId w:val="10"/>
      </w:numPr>
    </w:pPr>
  </w:style>
  <w:style w:type="numbering" w:customStyle="1" w:styleId="Importovanstyl5">
    <w:name w:val="Importovaný styl 5"/>
    <w:pPr>
      <w:numPr>
        <w:numId w:val="12"/>
      </w:numPr>
    </w:pPr>
  </w:style>
  <w:style w:type="numbering" w:customStyle="1" w:styleId="Importovanstyl6">
    <w:name w:val="Importovaný styl 6"/>
    <w:pPr>
      <w:numPr>
        <w:numId w:val="14"/>
      </w:numPr>
    </w:pPr>
  </w:style>
  <w:style w:type="numbering" w:customStyle="1" w:styleId="Importovanstyl7">
    <w:name w:val="Importovaný styl 7"/>
    <w:pPr>
      <w:numPr>
        <w:numId w:val="16"/>
      </w:numPr>
    </w:pPr>
  </w:style>
  <w:style w:type="numbering" w:customStyle="1" w:styleId="Importovanstyl8">
    <w:name w:val="Importovaný styl 8"/>
    <w:pPr>
      <w:numPr>
        <w:numId w:val="18"/>
      </w:numPr>
    </w:pPr>
  </w:style>
  <w:style w:type="numbering" w:customStyle="1" w:styleId="Importovanstyl9">
    <w:name w:val="Importovaný styl 9"/>
    <w:pPr>
      <w:numPr>
        <w:numId w:val="20"/>
      </w:numPr>
    </w:pPr>
  </w:style>
  <w:style w:type="paragraph" w:customStyle="1" w:styleId="Smlouva-slo">
    <w:name w:val="Smlouva-číslo"/>
    <w:pPr>
      <w:widowControl w:val="0"/>
      <w:spacing w:before="120" w:line="240" w:lineRule="atLeast"/>
      <w:jc w:val="both"/>
    </w:pPr>
    <w:rPr>
      <w:rFonts w:cs="Arial Unicode MS"/>
      <w:color w:val="000000"/>
      <w:sz w:val="24"/>
      <w:szCs w:val="24"/>
      <w:u w:color="000000"/>
    </w:rPr>
  </w:style>
  <w:style w:type="numbering" w:customStyle="1" w:styleId="Importovanstyl10">
    <w:name w:val="Importovaný styl 10"/>
    <w:pPr>
      <w:numPr>
        <w:numId w:val="22"/>
      </w:numPr>
    </w:pPr>
  </w:style>
  <w:style w:type="numbering" w:customStyle="1" w:styleId="Importovanstyl11">
    <w:name w:val="Importovaný styl 11"/>
    <w:pPr>
      <w:numPr>
        <w:numId w:val="24"/>
      </w:numPr>
    </w:pPr>
  </w:style>
  <w:style w:type="numbering" w:customStyle="1" w:styleId="Importovanstyl12">
    <w:name w:val="Importovaný styl 12"/>
    <w:pPr>
      <w:numPr>
        <w:numId w:val="26"/>
      </w:numPr>
    </w:pPr>
  </w:style>
  <w:style w:type="numbering" w:customStyle="1" w:styleId="Importovanstyl13">
    <w:name w:val="Importovaný styl 13"/>
    <w:pPr>
      <w:numPr>
        <w:numId w:val="28"/>
      </w:numPr>
    </w:pPr>
  </w:style>
  <w:style w:type="numbering" w:customStyle="1" w:styleId="Importovanstyl14">
    <w:name w:val="Importovaný styl 14"/>
    <w:pPr>
      <w:numPr>
        <w:numId w:val="31"/>
      </w:numPr>
    </w:pPr>
  </w:style>
  <w:style w:type="numbering" w:customStyle="1" w:styleId="Importovanstyl15">
    <w:name w:val="Importovaný styl 15"/>
    <w:pPr>
      <w:numPr>
        <w:numId w:val="34"/>
      </w:numPr>
    </w:pPr>
  </w:style>
  <w:style w:type="paragraph" w:styleId="Zhlav">
    <w:name w:val="header"/>
    <w:basedOn w:val="Normln"/>
    <w:link w:val="ZhlavChar"/>
    <w:uiPriority w:val="99"/>
    <w:unhideWhenUsed/>
    <w:rsid w:val="007C37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378B"/>
    <w:rPr>
      <w:rFonts w:ascii="Calibri" w:hAnsi="Calibri" w:cs="Arial Unicode MS"/>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9026C-0957-4C22-9A3F-BB8D13AC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2072</Words>
  <Characters>12228</Characters>
  <Application>Microsoft Office Word</Application>
  <DocSecurity>0</DocSecurity>
  <Lines>101</Lines>
  <Paragraphs>28</Paragraphs>
  <ScaleCrop>false</ScaleCrop>
  <Company>Hewlett-Packard Company</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Iva Martiniková</dc:creator>
  <cp:lastModifiedBy>Ing. Iva Martiniková</cp:lastModifiedBy>
  <cp:revision>3</cp:revision>
  <dcterms:created xsi:type="dcterms:W3CDTF">2022-10-10T09:10:00Z</dcterms:created>
  <dcterms:modified xsi:type="dcterms:W3CDTF">2022-10-13T09:48:00Z</dcterms:modified>
</cp:coreProperties>
</file>