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Kupní smlouva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__________________________________________________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Níže uvedeného dne, měsíce a roku uzavřely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smluvní strany:</w:t>
      </w:r>
    </w:p>
    <w:p w:rsidR="00BA30F1" w:rsidRDefault="00BA30F1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proofErr w:type="gramStart"/>
      <w:r>
        <w:rPr>
          <w:rFonts w:ascii="CIDFont+F4" w:hAnsi="CIDFont+F4" w:cs="CIDFont+F4"/>
          <w:color w:val="000000"/>
          <w:sz w:val="20"/>
          <w:szCs w:val="20"/>
        </w:rPr>
        <w:t>Prodávající :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r>
        <w:rPr>
          <w:rFonts w:ascii="CIDFont+F5" w:hAnsi="CIDFont+F5" w:cs="CIDFont+F5"/>
          <w:color w:val="000000"/>
          <w:sz w:val="20"/>
          <w:szCs w:val="20"/>
        </w:rPr>
        <w:t>AD TECHNIK, s.r.o.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se sídlem Moskevská 1569/65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b ;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101 00 Praha 10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IČ: 26409062 DIČ: CZ26409062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Zastoupená: Jan Svoboda, jednatel společnosti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Bankovní spojení: ČSOB, </w:t>
      </w:r>
      <w:proofErr w:type="spellStart"/>
      <w:proofErr w:type="gramStart"/>
      <w:r>
        <w:rPr>
          <w:rFonts w:ascii="CIDFont+F4" w:hAnsi="CIDFont+F4" w:cs="CIDFont+F4"/>
          <w:color w:val="000000"/>
          <w:sz w:val="20"/>
          <w:szCs w:val="20"/>
        </w:rPr>
        <w:t>a,s</w:t>
      </w:r>
      <w:proofErr w:type="spellEnd"/>
      <w:proofErr w:type="gramEnd"/>
      <w:r>
        <w:rPr>
          <w:rFonts w:ascii="CIDFont+F4" w:hAnsi="CIDFont+F4" w:cs="CIDFont+F4"/>
          <w:color w:val="000000"/>
          <w:sz w:val="20"/>
          <w:szCs w:val="20"/>
        </w:rPr>
        <w:t>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Číslo účtu: </w:t>
      </w:r>
      <w:r>
        <w:rPr>
          <w:rFonts w:ascii="CIDFont+F5" w:hAnsi="CIDFont+F5" w:cs="CIDFont+F5"/>
          <w:color w:val="000000"/>
        </w:rPr>
        <w:t>310084959/0300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zaregistrována v OR vedeném Krajským soudem v Plzni,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oddíl C, vložka 18367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proofErr w:type="gramStart"/>
      <w:r>
        <w:rPr>
          <w:rFonts w:ascii="CIDFont+F4" w:hAnsi="CIDFont+F4" w:cs="CIDFont+F4"/>
          <w:color w:val="000000"/>
          <w:sz w:val="20"/>
          <w:szCs w:val="20"/>
        </w:rPr>
        <w:t>Kupující :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Integrovaná střední škola technická, Benešov,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Černoleská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1997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proofErr w:type="spellStart"/>
      <w:r>
        <w:rPr>
          <w:rFonts w:ascii="CIDFont+F4" w:hAnsi="CIDFont+F4" w:cs="CIDFont+F4"/>
          <w:color w:val="000000"/>
          <w:sz w:val="20"/>
          <w:szCs w:val="20"/>
        </w:rPr>
        <w:t>Černoleská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1997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256 01 Benešov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IČ 18620442 </w:t>
      </w:r>
      <w:r>
        <w:rPr>
          <w:rFonts w:ascii="CIDFont+F6" w:hAnsi="CIDFont+F6" w:cs="CIDFont+F6"/>
          <w:color w:val="000000"/>
          <w:sz w:val="20"/>
          <w:szCs w:val="20"/>
        </w:rPr>
        <w:t>IZ: 600170098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Zastoupená Mgr Janou Fialovou – ředitelkou školy</w:t>
      </w:r>
    </w:p>
    <w:p w:rsidR="00BA30F1" w:rsidRDefault="00BA30F1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kupní smlouvu</w:t>
      </w:r>
      <w:r>
        <w:rPr>
          <w:rFonts w:ascii="CIDFont+F4" w:hAnsi="CIDFont+F4" w:cs="CIDFont+F4"/>
          <w:color w:val="000000"/>
          <w:sz w:val="20"/>
          <w:szCs w:val="20"/>
        </w:rPr>
        <w:t>, kterou se Prodávající zavazuje k prodeji zboží uvedeného v předmětu smlouvy za podmínek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uvedených v této smlouvě a Kupující se zavazuje k převzetí zboží a k zaplacení sjednané ceny podle podmínek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obsažených v následujících ustanoveních této smlouvy.</w:t>
      </w:r>
    </w:p>
    <w:p w:rsidR="00BA30F1" w:rsidRDefault="00BA30F1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Úvodní ustanovení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1.1. Prodávající prohlašuje, že je právním subjektem, zřízeným a řádně existujícím dle zákonů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České republiky, má právní subjektivitu a má plné právo uzavřít tuto smlouvu. Kupující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prohlašuje, že je právním subjektem, zřízeným a řádně existujícím dle zákonů České republiky,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má právní subjektivitu a má plné právo uzavřít tuto smlouvu.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II.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Předmět smlouvy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2.1. Na základě této smlouvy se Prodávající zavazuje dodat a odevzdat Kupujícímu technické zařízení dodávané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Prodávajícím, a to diagnostické a kalibrační zařízení (dále také jen „Předmět koupě“ nebo „technické zařízení“),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jehož přesná specifikace a množství jsou uvedeny v nabídce č. </w:t>
      </w:r>
      <w:r>
        <w:rPr>
          <w:rFonts w:ascii="CIDFont+F4" w:hAnsi="CIDFont+F4" w:cs="CIDFont+F4"/>
          <w:color w:val="000000"/>
          <w:sz w:val="24"/>
          <w:szCs w:val="24"/>
        </w:rPr>
        <w:t xml:space="preserve">062022195 </w:t>
      </w:r>
      <w:r>
        <w:rPr>
          <w:rFonts w:ascii="CIDFont+F4" w:hAnsi="CIDFont+F4" w:cs="CIDFont+F4"/>
          <w:color w:val="000000"/>
          <w:sz w:val="20"/>
          <w:szCs w:val="20"/>
        </w:rPr>
        <w:t>ze dne 6.10. 2022, která tvoří přílohu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č. 1. této smlouvy a je nedílnou součástí této smlouvy, umožnit Kupujícímu nabít vlastnické právo k předmětu</w:t>
      </w:r>
    </w:p>
    <w:p w:rsidR="00B64BAC" w:rsidRPr="00BA30F1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koupě a poskytnout mu s tím související služby spočívající v instalaci, zprovoznění, výchozí kalibraci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( pokud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to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zařízení vyžaduje) předmětu koupě a zaškolení obsluhy v místě dodání. Spolu s předmětem koupě je prodávající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povinen odevzdat kupujícímu i návod k obsluze předmětu koupě v českém jazyce.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2.2. Kupující se zavazuje vyvinout potřebnou součinnost tím, že umožní montáž technického zařízení v určené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provozovně, poskytne potřebnou spolupráci při montáži zařízení a převezme dodané technické zařízení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v bezvadném stavu řádně od Prodávajícího písemným protokolem o předání a převzetí a zaplatí Prodávajícímu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sjednanou kupní cenu dle čl. VI.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III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Lhůta a místo dodání zboží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3.1. Lhůta k dodání a montáži technického zařízení je dle vzájemné dohody a výrobních možností. Prodávající je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oprávněn započít s dílčími dodávkami a montáží technické zařízení i kdykoliv v průběhu této lhůty. Dílčí dodávky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(dodávky a montáž jednotlivých částí technického zařízení) během dodací lhůty jsou přípustné.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3.2. Ke splnění dodávky dochází převzetím kompletního technického zařízení Kupujícím. K převzetí jsou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oprávněni pouze pověření pracovníci Kupujícího, jimiž jsou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p.Kudrna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>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3.3. Kupující nemůže bezdůvodně plnění, poskytnuté v souladu s touto smlouvou, odmítnout. Stane-li se tak, je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Prodávající oprávněn uskladnit zboží na náklady Kupujícího s tím, že Kupující je povinen veškeré náklady s tímto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spojené Prodávajícímu uhradit. Právo Prodávajícího na náhradu škody není tímto dotčeno.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lastRenderedPageBreak/>
        <w:t>3.4. Prodávající se zavazuje dodat technické zařízení a provést jeho montáž v provozovně určené Kupujícím: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provozovna Kupujícího v areálu školy v Benešově.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3.5. Pokud by se smluvní strany dohodly na jiném místě dodání technického zařízení, musí být toto sjednáno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v písemné formě.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IV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Povinnosti Prodávajícího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4.1. Prodávající je povinen sdělit Kupujícímu (telefonicky, dopisem, faxem, mailem) orientační termín dodávky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(dílčí dodávky) a započetí montáže, a to nejméně dva pracovní dny předem.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4.2. Prodávající je povinen předat Kupujícímu kompletní dokumentaci dodávaného technického zařízení a to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nejpozději spolu s odevzdáním předmětu koupě Kupujícímu.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4.3. Prodávající je povinen umožnit Kupujícímu, aby nabyl vlastnické právo k technickému zařízení. Toto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vlastnické právo nesmí být omezeno právy jiných osob. Kupující nabude vlastnické právo k dodanému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technickému zařízení teprve úplným zaplacením kupní ceny Prodávajícímu na jeho účet dle čl. VI. této smlouvy.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4.4. Prodávající poskytuje na technické zařízení záruku, jejíž specifikace je uvedena v bodě VII. této smlouvy.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V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Povinnosti Kupujícího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5.1. Kupující je povinen zaplatit Prodávajícímu kupní cenu způsobem uvedeným v čl. VI této smlouvy.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5.2. Kupující je povinen převzít včas oznámenou, bezvadnou a kompletní nebo dílčí dodávku v termínu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stanoveném Prodávajícím. Převzetí dodávky potvrdí na dodacím listě (protokolu o převzetí), kde je povinen uvést: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- čitelně jméno přebírajícího</w:t>
      </w:r>
    </w:p>
    <w:p w:rsidR="00B64BAC" w:rsidRPr="00BA30F1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- podpis přebírajícího.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Okamžikem převzetí dodávky nebo její dílčí části přechází na Kupujícího nebezpečí škody na převzaté dodávce.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5.3. Kupující je povinen převzít dokumentaci spolu s dodávkou.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5.4. Kupující je povinen bez prodlení oznámit Prodávajícímu jakékoliv změny týkající se jeho platného bankovního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spojení. a vzniku platební neschopnosti. V případě vzniku platební neschopnosti stávají se pohledávky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prodávajícího vůči kupujícímu ihned splatnými. Prodávající může v takovém případě žádat okamžitě vrácení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dosud nezaplaceného zboží. Takovéto navrácení zboží není odstoupením od smlouvy.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5.5. Kupující se zavazuje zachovat v tajnosti veškeré skutečnosti týkající se obchodních vztahů, cenové politiky,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technické informace a informace poskytnuté Prodávajícím, které tvoří obchodní tajemství Prodávajícího, před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jakoukoli třetí stranou, a to i v případě ukončení smluvního vztahu mezi smluvními stranami.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VI.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Kupní cena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1. Kupní cena 286 000,- Kč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2. DPH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21%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60 060,-Kč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3. Cena celkem 346 060,-Kč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6.1. Kupní cena je stanovena dohodou smluvních stran na základě nabídky Prodávajícího. Kupní cena je cenou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konečnou.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6.2. Prodávající je oprávněn vystavit fakturu k vyúčtování kupní ceny předmětu koupě až po instalaci 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zprovoznění předmětu koupě a převzetí předmětu koupě pověřeným pracovníkem Kupujícího. Dílčí dodávka 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fakturace je možná. Splatnost faktury – daňového dokladu je smluvena do 15 dnů od data převzetí dodávky, která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se počítá od data podepsání předávacího protokolu Kupujícím dle článku V. odst. 5.2. Faktura musí být kupujícímu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doručena alespoň 10 dnů přede dnem její splatnosti, jinak se o příslušný počet dnů její splatnost prodlužuje.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6.3. Pokud se Kupující dostane do prodlení při placení smluvené kupní ceny, je povinen zaplatit Prodávajícímu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úrok ve výši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0,05%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z fakturované hodnoty za každý den prodlení počítáno od prvního dne po stanovené lhůtě.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6.4. Pokud se Prodávající dostane do prodlení s dodáním technického zařízení nad rámec uvedený v čl. III této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smlouvy, je povinen zaplatit Kupujícímu úrok ve výši 0,05 % z hodnoty nedodaného zboží za každý den prodlení.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VII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Odpovědnost za vady, záruční doba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7.1. Uplatnění práv a odpovědnost za vady se řídí příslušnými ustanoveními občanského zákoníku. Na dodané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technické zařízení Prodávající poskytuje záruku v délce 12 měsíců od písemného převzetí zařízení (nebo jeho dílčí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části) Kupujícím s možností uzavření Servisní smlouvy s garancí prodloužené záruky – u sloupových zvedáků až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na 10 let.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lastRenderedPageBreak/>
        <w:t>7.2. Záruka se nevztahuje na spotřební materiál (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akumulátory,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apod.), běžné provozní opotřebení a poškození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způsobená chybnou obsluhou, použitím zboží k jinému než stanovenému účelu. Prodávající neručí za vady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způsobené nevhodnou manipulací a poškozením při případné montáži bez zajištění účasti pracovníků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Prodávajícího.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7.3. Prodávající se zavazuje zajišťovat záruční a pozáruční servis za podmínek dohodnutých s Kupujícím.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Požadavky na záruční a pozáruční servis hlásí telefonicky Kupující u Prodávajícího v pracovních dnech od 8:00 do</w:t>
      </w:r>
      <w:r w:rsidR="00BA30F1">
        <w:rPr>
          <w:rFonts w:ascii="CIDFont+F4" w:hAnsi="CIDFont+F4" w:cs="CIDFont+F4"/>
          <w:color w:val="000000"/>
          <w:sz w:val="20"/>
          <w:szCs w:val="20"/>
        </w:rPr>
        <w:t xml:space="preserve"> </w:t>
      </w:r>
      <w:r>
        <w:rPr>
          <w:rFonts w:ascii="CIDFont+F4" w:hAnsi="CIDFont+F4" w:cs="CIDFont+F4"/>
          <w:color w:val="000000"/>
          <w:sz w:val="20"/>
          <w:szCs w:val="20"/>
        </w:rPr>
        <w:t xml:space="preserve">16:30 na telefonním čísle 272 072 331 nebo kdykoliv e-mailem na adrese </w:t>
      </w:r>
      <w:r>
        <w:rPr>
          <w:rFonts w:ascii="CIDFont+F4" w:hAnsi="CIDFont+F4" w:cs="CIDFont+F4"/>
          <w:color w:val="0563C2"/>
          <w:sz w:val="20"/>
          <w:szCs w:val="20"/>
        </w:rPr>
        <w:t>info@adtechnik.cz</w:t>
      </w:r>
      <w:r>
        <w:rPr>
          <w:rFonts w:ascii="CIDFont+F4" w:hAnsi="CIDFont+F4" w:cs="CIDFont+F4"/>
          <w:color w:val="000000"/>
          <w:sz w:val="20"/>
          <w:szCs w:val="20"/>
        </w:rPr>
        <w:t>. Nástup zástupce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Prodávajícího na servisní zásah je v pracovní den do 72 hodin od nahlášení závady, popř. jinak dle domluvy</w:t>
      </w:r>
    </w:p>
    <w:p w:rsidR="00B64BAC" w:rsidRPr="00BA30F1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 Kupujícím.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VIII.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Výhrada vlastnictví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8.1. Technické zařízení zůstává až do úplného zaplacení kupní smlouvy vlastnictvím Prodávajícího. Případné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zásahy nebo úpravy technického zařízení ze strany třetích osob ještě před tím, než technické zařízení nabude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Kupující do svého vlastnictví, lze provádět pouze s písemným souhlasem Prodávajícího. Pro případ, že Kupující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převede technické zařízení na třetí osobu ještě před úplným zaplacením kupní ceny, smluvní strany sjednávají,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že pohledávka Prodávajícího na zaplacení kupní ceny Kupujícím je zajištěna postoupením pohledávky Kupujícího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za třetí osobou, která nabyla technické zařízení od Kupujícího, Prodávajícímu.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IX.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Provedení zařízení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9.1. Prodávající zaručuje, že technické zařízení je vyrobeno dle příslušných norem platných v zemi výrobce 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splňuje všechny zákonné požadavky na jeho prodej v České republice.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9.2 Prodávající zaručuje, že zboží nemá právní vady.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X.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Právo rozhodné a řešení sporů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10.1. Všechny vztahy touto smlouvou neupravené se řídí ustanoveními zákona č. 89/2012 Sb. obchodního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zákoníku.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10.2. Obě strany se dohodly, že veškeré případné spory, vzniklé v souvislosti s touto smlouvou, budou řešeny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jednáním na úrovni statutárních zástupců smluvních stran. Nedojde-li k dohodě, je příslušný soud v sídle strany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žalované.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XI.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Platnost a účinnost smlouvy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11.1. Prodávající souhlasí s tím, že kupující smlouva bude zveřejněna v registru smluv a Smlouva nabývá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účinnosti dnem jejího zveřejnění v tomto registru. Jakákoli změna této smlouvy je platná jen v písemné formě 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po podpisu obou smluvních stran.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XII.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Odstoupení od smlouvy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12.1. O odstoupení od smlouvy platí příslušná ustanovení občanského zákoníku. Prodávající je oprávněn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odstoupit od smlouvy rovněž v případě, že Kupující neuhradí kupní cenu ani po uplynutí lhůty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15-ti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dnů od data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splatnosti faktury vystavené Prodávajícím a k úhradě nedojde do 3 dnů od doručení písemného upozornění na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prodlení Kupujícímu.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12.2. V případě zániku některé ze smluvních stran přecházejí veškerá její práva a povinnosti dle této smlouvy na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jejího právního nástupce.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12.3. Odstoupení od smlouvy je možné ze strany Kupujícího vyjdou-li najevo právní vady zboží.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Článek XIII.</w:t>
      </w:r>
    </w:p>
    <w:p w:rsidR="00B64BAC" w:rsidRPr="00BA30F1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Závěrečná ustanovení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13.1. Prodávající prohlašuje, že předmět této smlouvy (prodej zboží) je v souladu s jeho předmětem činnosti,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uvedeným v obchodním rejstříku vedeném příslušným soudem v České republice.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13.2. Tato smlouva je podepsána oprávněnými zástupci smluvních stran. Tuto smlouvu lze měnit nebo doplňovat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pouze písemnými dodatky, podepsanými oprávněnými zástupci obou smluvních stran.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13.3. Tato smlouva je vyhotovena ve dvou stejnopisech, z nichž po jednom podepsaném vyhotovení obdrží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Kupující a Prodávající.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13.4. Tato smlouva odpovídá pravé a svobodné vůli obou smluvních stran.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13.5 Veškerá oznámení nebo sdělení (prováděná v souvislosti s touto smlouvou) musí mít písemnou formu.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Oznámení nebo sdělení podle této smlouvy jsou řádně doručena adresátovi, jsou-li předána osobně, zaslána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lastRenderedPageBreak/>
        <w:t>doporučenou listovní zásilkou na adresy smluvních stran uvedené v záhlaví této smlouvy nebo doručena do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datové schránky: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13.6. Pozbude-li některé ustanovení této smlouvy platnosti, zůstávají ostatní tímto nedotčena. V takovém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případě smluvní strany dohodnou jeho nahrazení novým, které se co nejvíce přiblíží hospodářskému účelu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neplatného ustanovení.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13.7. Veškeré informace, které jedna ze smluvních stran označí za důvěrné, je druhá smluvní strana povinna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utajit, znepřístupnit třetím osobám a užívat pouze za účelem splnění této smlouvy.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Příloha: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- </w:t>
      </w:r>
      <w:r>
        <w:rPr>
          <w:rFonts w:ascii="CIDFont+F4" w:hAnsi="CIDFont+F4" w:cs="CIDFont+F4"/>
          <w:color w:val="000000"/>
          <w:sz w:val="20"/>
          <w:szCs w:val="20"/>
        </w:rPr>
        <w:t xml:space="preserve">Nabídka č. </w:t>
      </w:r>
      <w:r>
        <w:rPr>
          <w:rFonts w:ascii="CIDFont+F4" w:hAnsi="CIDFont+F4" w:cs="CIDFont+F4"/>
          <w:color w:val="000000"/>
          <w:sz w:val="24"/>
          <w:szCs w:val="24"/>
        </w:rPr>
        <w:t xml:space="preserve">062022195 </w:t>
      </w:r>
      <w:r>
        <w:rPr>
          <w:rFonts w:ascii="CIDFont+F4" w:hAnsi="CIDFont+F4" w:cs="CIDFont+F4"/>
          <w:color w:val="000000"/>
          <w:sz w:val="20"/>
          <w:szCs w:val="20"/>
        </w:rPr>
        <w:t>ze dne 6.10. 2022.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V Praze, dne: 12.10. 2022 </w:t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  <w:t>V Benešově, dne:13.10.2022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P r o d á v a j í c í</w:t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  <w:t xml:space="preserve"> K u p u jí c 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AD TECHNIK, s.r.o. …………</w:t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  <w:t xml:space="preserve">Integrovaná střední škola technická, Benešov, </w:t>
      </w:r>
      <w:proofErr w:type="spellStart"/>
      <w:r>
        <w:rPr>
          <w:rFonts w:ascii="CIDFont+F4" w:hAnsi="CIDFont+F4" w:cs="CIDFont+F4"/>
          <w:color w:val="000000"/>
          <w:sz w:val="20"/>
          <w:szCs w:val="20"/>
        </w:rPr>
        <w:t>Černoleská</w:t>
      </w:r>
      <w:proofErr w:type="spellEnd"/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Jan </w:t>
      </w:r>
      <w:proofErr w:type="gramStart"/>
      <w:r>
        <w:rPr>
          <w:rFonts w:ascii="CIDFont+F4" w:hAnsi="CIDFont+F4" w:cs="CIDFont+F4"/>
          <w:color w:val="000000"/>
          <w:sz w:val="20"/>
          <w:szCs w:val="20"/>
        </w:rPr>
        <w:t>Svoboda - jednatel</w:t>
      </w:r>
      <w:proofErr w:type="gramEnd"/>
      <w:r>
        <w:rPr>
          <w:rFonts w:ascii="CIDFont+F4" w:hAnsi="CIDFont+F4" w:cs="CIDFont+F4"/>
          <w:color w:val="000000"/>
          <w:sz w:val="20"/>
          <w:szCs w:val="20"/>
        </w:rPr>
        <w:t xml:space="preserve"> ………….</w:t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</w:r>
      <w:r>
        <w:rPr>
          <w:rFonts w:ascii="CIDFont+F4" w:hAnsi="CIDFont+F4" w:cs="CIDFont+F4"/>
          <w:color w:val="000000"/>
          <w:sz w:val="20"/>
          <w:szCs w:val="20"/>
        </w:rPr>
        <w:tab/>
        <w:t>1997, Mgr. Jana Fialová, ředitelka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jednatel společnosti ………….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A30F1" w:rsidRDefault="00BA30F1" w:rsidP="00BA30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Č</w:t>
      </w:r>
      <w:r>
        <w:rPr>
          <w:rFonts w:ascii="ArialMT" w:hAnsi="ArialMT" w:cs="ArialMT"/>
          <w:color w:val="000000"/>
          <w:sz w:val="16"/>
          <w:szCs w:val="16"/>
        </w:rPr>
        <w:t xml:space="preserve">ÍSLO: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0620221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95</w:t>
      </w:r>
    </w:p>
    <w:p w:rsidR="00BA30F1" w:rsidRDefault="00BA30F1" w:rsidP="00BA30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NABÍDKA</w:t>
      </w:r>
    </w:p>
    <w:p w:rsidR="00BA30F1" w:rsidRDefault="00BA30F1" w:rsidP="00BA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Moskevská 1569/</w:t>
      </w:r>
      <w:proofErr w:type="gramStart"/>
      <w:r>
        <w:rPr>
          <w:rFonts w:ascii="ArialMT" w:hAnsi="ArialMT" w:cs="ArialMT"/>
          <w:color w:val="000000"/>
          <w:sz w:val="16"/>
          <w:szCs w:val="16"/>
        </w:rPr>
        <w:t>65b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>, 101 00 Praha 10</w:t>
      </w:r>
    </w:p>
    <w:p w:rsidR="00BA30F1" w:rsidRDefault="00BA30F1" w:rsidP="00BA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Tel.: +420 272 072 331</w:t>
      </w:r>
    </w:p>
    <w:p w:rsidR="00BA30F1" w:rsidRDefault="00BA30F1" w:rsidP="00BA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e-mail: info@adtechnik.cz, www.adtechnik.cz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BA30F1" w:rsidRDefault="00BA30F1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Dovybavení školních dílen 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BOSCH KTS 560 Diagnostika </w:t>
      </w:r>
      <w:r>
        <w:rPr>
          <w:rFonts w:ascii="Arial" w:eastAsia="Arial" w:hAnsi="Arial" w:cs="Arial" w:hint="eastAsia"/>
          <w:b/>
          <w:bCs/>
          <w:color w:val="000000"/>
          <w:sz w:val="20"/>
          <w:szCs w:val="20"/>
        </w:rPr>
        <w:t>􀄜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ídicích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1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jednotek a m</w:t>
      </w:r>
      <w:r w:rsidR="00BA30F1">
        <w:rPr>
          <w:rFonts w:ascii="Arial" w:eastAsia="Arial" w:hAnsi="Arial" w:cs="Arial"/>
          <w:b/>
          <w:bCs/>
          <w:color w:val="000000"/>
          <w:sz w:val="20"/>
          <w:szCs w:val="20"/>
        </w:rPr>
        <w:t>ěři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cí technika (1kanálový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multimetr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Podpora všech stávajících i budoucích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komunika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ních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rozhraní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automobil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􀄤</w:t>
      </w:r>
      <w:r>
        <w:rPr>
          <w:rFonts w:ascii="ArialMT" w:hAnsi="ArialMT" w:cs="ArialMT"/>
          <w:color w:val="000000"/>
          <w:sz w:val="18"/>
          <w:szCs w:val="18"/>
        </w:rPr>
        <w:t xml:space="preserve"> na bázi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Ethernetu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Možnost paralelního provozu r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􀄤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zných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rozhraní vozidla nabízí optimální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využití portál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􀄤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výrobc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􀄤</w:t>
      </w:r>
      <w:r>
        <w:rPr>
          <w:rFonts w:ascii="ArialMT" w:hAnsi="ArialMT" w:cs="ArialMT"/>
          <w:color w:val="000000"/>
          <w:sz w:val="18"/>
          <w:szCs w:val="18"/>
        </w:rPr>
        <w:t xml:space="preserve"> vozidel.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Robustní a optimalizované pro použití v autoservisu.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Stabilní bezdrátový provoz s výkonným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Bluetooth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rozhraním.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Spolupracuje s jakýmkoliv PC se systémem Windows, na kterém byl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nainstalován a licencován diagnostický software Bosch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ESI[</w:t>
      </w:r>
      <w:proofErr w:type="spellStart"/>
      <w:proofErr w:type="gramEnd"/>
      <w:r>
        <w:rPr>
          <w:rFonts w:ascii="ArialMT" w:hAnsi="ArialMT" w:cs="ArialMT"/>
          <w:color w:val="000000"/>
          <w:sz w:val="18"/>
          <w:szCs w:val="18"/>
        </w:rPr>
        <w:t>tronic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] 2.0.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Integrovaný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multimetr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pro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ení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nap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tí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, odporu a proud.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Podporuje aplikace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výrobc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􀄤</w:t>
      </w:r>
      <w:r>
        <w:rPr>
          <w:rFonts w:ascii="ArialMT" w:hAnsi="ArialMT" w:cs="ArialMT"/>
          <w:color w:val="000000"/>
          <w:sz w:val="18"/>
          <w:szCs w:val="18"/>
        </w:rPr>
        <w:t xml:space="preserve"> vozidel pro diagnostiku a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eprogramování</w:t>
      </w:r>
      <w:proofErr w:type="spellEnd"/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 souladu s Euro 5/6.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• Integrované LED poskytují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ímou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informaci o aktuálním stavu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komunikace mezi vozidlem a PC.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Technické parametry: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Provozní nap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tí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: 8 V DC-28 V DC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 w:hint="eastAsia"/>
          <w:color w:val="000000"/>
          <w:sz w:val="18"/>
          <w:szCs w:val="18"/>
        </w:rPr>
        <w:t>􀀳􀄜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ipojení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k PC: USB 2.0,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Bluetooth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Class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1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Protokoly vozidel: ISO 15031, ISO 22900, SAE J2534-1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a -2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PassThru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),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ISO 9141-2 (K a L), SAE J1850 VPW a PWM, CAN ISO 11898, ISO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15765-4 (OBD), CAN Single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Wire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, CAN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Low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Speed, ISO 13400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Diagnostics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over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IP), další speciální protokoly specifické pro vozidla.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 w:hint="eastAsia"/>
          <w:color w:val="000000"/>
          <w:sz w:val="18"/>
          <w:szCs w:val="18"/>
        </w:rPr>
        <w:t>􀀰􀄌􀄜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ící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rozsah nap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tí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: 200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mV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– 60 V DC/30 V AC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 w:hint="eastAsia"/>
          <w:color w:val="000000"/>
          <w:sz w:val="18"/>
          <w:szCs w:val="18"/>
        </w:rPr>
        <w:t>􀀳􀄜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esnost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: ±0,75 % z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ené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hodnoty,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ídavn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 xml:space="preserve"> ±0,25 % z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icího</w:t>
      </w:r>
      <w:proofErr w:type="spellEnd"/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rozsahu.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Frekven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r>
        <w:rPr>
          <w:rFonts w:ascii="ArialMT" w:hAnsi="ArialMT" w:cs="ArialMT"/>
          <w:color w:val="000000"/>
          <w:sz w:val="18"/>
          <w:szCs w:val="18"/>
        </w:rPr>
        <w:t>ní rozsah 10 Hz – 100 kHz (–3 dB)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 w:hint="eastAsia"/>
          <w:color w:val="000000"/>
          <w:sz w:val="18"/>
          <w:szCs w:val="18"/>
        </w:rPr>
        <w:t>􀀰􀄌􀄜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icí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rozsah odporu: 100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􀈍</w:t>
      </w:r>
      <w:r>
        <w:rPr>
          <w:rFonts w:ascii="ArialMT" w:hAnsi="ArialMT" w:cs="ArialMT"/>
          <w:color w:val="000000"/>
          <w:sz w:val="18"/>
          <w:szCs w:val="18"/>
        </w:rPr>
        <w:t xml:space="preserve"> – 1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􀈍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Rozlišení: 0,1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􀈍</w:t>
      </w:r>
      <w:r>
        <w:rPr>
          <w:rFonts w:ascii="ArialMT" w:hAnsi="ArialMT" w:cs="ArialMT"/>
          <w:color w:val="000000"/>
          <w:sz w:val="18"/>
          <w:szCs w:val="18"/>
        </w:rPr>
        <w:t xml:space="preserve"> – 1000 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􀈍</w:t>
      </w:r>
      <w:r>
        <w:rPr>
          <w:rFonts w:ascii="ArialMT" w:hAnsi="ArialMT" w:cs="ArialMT"/>
          <w:color w:val="000000"/>
          <w:sz w:val="18"/>
          <w:szCs w:val="18"/>
        </w:rPr>
        <w:t xml:space="preserve"> (v závislosti na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􀄌􀄜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icím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rozsahu)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Vstupní odpor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: &gt;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9 M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􀈍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Obsah dodávky: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- diagnostický modul KTS 560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-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ipojovací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vedení OBD, délka 1,5 m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-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sí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􀄢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ový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zdroj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-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íslušenství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multimetru</w:t>
      </w:r>
      <w:proofErr w:type="spellEnd"/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- propojovací kabel USB, délka 3 m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-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upev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􀄖</w:t>
      </w:r>
      <w:r>
        <w:rPr>
          <w:rFonts w:ascii="ArialMT" w:hAnsi="ArialMT" w:cs="ArialMT"/>
          <w:color w:val="000000"/>
          <w:sz w:val="18"/>
          <w:szCs w:val="18"/>
        </w:rPr>
        <w:t>ovací držák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- adaptér USB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Bluetooth</w:t>
      </w:r>
      <w:proofErr w:type="spellEnd"/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- kufr</w:t>
      </w:r>
    </w:p>
    <w:p w:rsidR="00B64BAC" w:rsidRPr="00BA30F1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A30F1">
        <w:rPr>
          <w:rFonts w:ascii="Arial-BoldMT" w:hAnsi="Arial-BoldMT" w:cs="Arial-BoldMT"/>
          <w:b/>
          <w:bCs/>
          <w:color w:val="FF0000"/>
          <w:sz w:val="20"/>
          <w:szCs w:val="20"/>
        </w:rPr>
        <w:t>41 000,00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FF0000"/>
          <w:sz w:val="20"/>
          <w:szCs w:val="20"/>
        </w:rPr>
      </w:pPr>
      <w:r>
        <w:rPr>
          <w:rFonts w:ascii="Wingdings-Regular" w:hAnsi="Wingdings-Regular" w:cs="Wingdings-Regular"/>
          <w:color w:val="FF0000"/>
          <w:sz w:val="20"/>
          <w:szCs w:val="20"/>
        </w:rPr>
        <w:t>􀂃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0 684 400 560 ks </w:t>
      </w:r>
      <w:r>
        <w:rPr>
          <w:rFonts w:ascii="ArialMT" w:hAnsi="ArialMT" w:cs="ArialMT"/>
          <w:color w:val="000000"/>
          <w:sz w:val="18"/>
          <w:szCs w:val="18"/>
        </w:rPr>
        <w:t xml:space="preserve">0,0 </w:t>
      </w:r>
      <w:r>
        <w:rPr>
          <w:rFonts w:ascii="ArialMT" w:hAnsi="ArialMT" w:cs="ArialMT"/>
          <w:color w:val="000000"/>
          <w:sz w:val="16"/>
          <w:szCs w:val="16"/>
        </w:rPr>
        <w:t>21%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DAS 3000 S20 Univerzální za</w:t>
      </w:r>
      <w:r>
        <w:rPr>
          <w:rFonts w:ascii="Arial" w:eastAsia="Arial" w:hAnsi="Arial" w:cs="Arial" w:hint="eastAsia"/>
          <w:b/>
          <w:bCs/>
          <w:color w:val="000000"/>
          <w:sz w:val="20"/>
          <w:szCs w:val="20"/>
        </w:rPr>
        <w:t>􀄜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ízení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pro </w:t>
      </w:r>
      <w:r>
        <w:rPr>
          <w:rFonts w:ascii="ArialMT" w:hAnsi="ArialMT" w:cs="ArialMT"/>
          <w:color w:val="000000"/>
          <w:sz w:val="20"/>
          <w:szCs w:val="20"/>
        </w:rPr>
        <w:t>1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kalibraci kamer a radar</w:t>
      </w:r>
      <w:r>
        <w:rPr>
          <w:rFonts w:ascii="Arial" w:eastAsia="Arial" w:hAnsi="Arial" w:cs="Arial" w:hint="eastAsia"/>
          <w:b/>
          <w:bCs/>
          <w:color w:val="000000"/>
          <w:sz w:val="20"/>
          <w:szCs w:val="20"/>
        </w:rPr>
        <w:t>􀄤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na jízdní osu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vozidla.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0 684 300 109 ks </w:t>
      </w:r>
      <w:r w:rsidRPr="00BA30F1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185 000,00 </w:t>
      </w:r>
      <w:r>
        <w:rPr>
          <w:rFonts w:ascii="ArialMT" w:hAnsi="ArialMT" w:cs="ArialMT"/>
          <w:color w:val="000000"/>
          <w:sz w:val="16"/>
          <w:szCs w:val="16"/>
        </w:rPr>
        <w:t>21%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© Soft-4-Sale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" w:eastAsia="Arial" w:hAnsi="Arial" w:cs="Arial" w:hint="eastAsia"/>
          <w:color w:val="000000"/>
          <w:sz w:val="16"/>
          <w:szCs w:val="16"/>
        </w:rPr>
        <w:t>􀀬􀃽</w:t>
      </w:r>
      <w:r>
        <w:rPr>
          <w:rFonts w:ascii="ArialMT" w:hAnsi="ArialMT" w:cs="ArialMT"/>
          <w:color w:val="000000"/>
          <w:sz w:val="16"/>
          <w:szCs w:val="16"/>
        </w:rPr>
        <w:t>:</w:t>
      </w:r>
      <w:proofErr w:type="gramStart"/>
      <w:r>
        <w:rPr>
          <w:rFonts w:ascii="ArialMT" w:hAnsi="ArialMT" w:cs="ArialMT"/>
          <w:color w:val="000000"/>
          <w:sz w:val="16"/>
          <w:szCs w:val="16"/>
        </w:rPr>
        <w:t>26409062,DI</w:t>
      </w:r>
      <w:proofErr w:type="gramEnd"/>
      <w:r>
        <w:rPr>
          <w:rFonts w:ascii="Arial" w:eastAsia="Arial" w:hAnsi="Arial" w:cs="Arial" w:hint="eastAsia"/>
          <w:color w:val="000000"/>
          <w:sz w:val="16"/>
          <w:szCs w:val="16"/>
        </w:rPr>
        <w:t>􀃽</w:t>
      </w:r>
      <w:r>
        <w:rPr>
          <w:rFonts w:ascii="ArialMT" w:hAnsi="ArialMT" w:cs="ArialMT"/>
          <w:color w:val="000000"/>
          <w:sz w:val="16"/>
          <w:szCs w:val="16"/>
        </w:rPr>
        <w:t xml:space="preserve">:CZ26409062, </w:t>
      </w:r>
      <w:r>
        <w:rPr>
          <w:rFonts w:ascii="Arial" w:eastAsia="Arial" w:hAnsi="Arial" w:cs="Arial" w:hint="eastAsia"/>
          <w:color w:val="000000"/>
          <w:sz w:val="16"/>
          <w:szCs w:val="16"/>
        </w:rPr>
        <w:t>􀃾</w:t>
      </w:r>
      <w:r>
        <w:rPr>
          <w:rFonts w:ascii="ArialMT" w:hAnsi="ArialMT" w:cs="ArialMT"/>
          <w:color w:val="000000"/>
          <w:sz w:val="16"/>
          <w:szCs w:val="16"/>
        </w:rPr>
        <w:t>.ú.:2081140652/8040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spol. je zapsaná v OR vedeném M</w:t>
      </w:r>
      <w:r>
        <w:rPr>
          <w:rFonts w:ascii="Arial" w:eastAsia="Arial" w:hAnsi="Arial" w:cs="Arial" w:hint="eastAsia"/>
          <w:color w:val="000000"/>
          <w:sz w:val="16"/>
          <w:szCs w:val="16"/>
        </w:rPr>
        <w:t>􀄌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stským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soudem v Praze, oddíl C, vložka </w:t>
      </w:r>
      <w:r>
        <w:rPr>
          <w:rFonts w:ascii="Arial" w:eastAsia="Arial" w:hAnsi="Arial" w:cs="Arial" w:hint="eastAsia"/>
          <w:color w:val="000000"/>
          <w:sz w:val="16"/>
          <w:szCs w:val="16"/>
        </w:rPr>
        <w:t>􀃾</w:t>
      </w:r>
      <w:r>
        <w:rPr>
          <w:rFonts w:ascii="ArialMT" w:hAnsi="ArialMT" w:cs="ArialMT"/>
          <w:color w:val="000000"/>
          <w:sz w:val="16"/>
          <w:szCs w:val="16"/>
        </w:rPr>
        <w:t>. 326 277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062022164 Strana 1 z 4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ZBOŽÍ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VÝKONY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" w:eastAsia="Arial" w:hAnsi="Arial" w:cs="Arial" w:hint="eastAsia"/>
          <w:color w:val="000000"/>
          <w:sz w:val="16"/>
          <w:szCs w:val="16"/>
        </w:rPr>
        <w:t>􀃽</w:t>
      </w:r>
      <w:r>
        <w:rPr>
          <w:rFonts w:ascii="ArialMT" w:hAnsi="ArialMT" w:cs="ArialMT"/>
          <w:color w:val="000000"/>
          <w:sz w:val="16"/>
          <w:szCs w:val="16"/>
        </w:rPr>
        <w:t>ÍSLO ZBOŽÍ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KÓD VÝKONU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MNOŽSTVÍ CENA / MJ CENA CELKEM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 SLEV</w:t>
      </w:r>
      <w:r>
        <w:rPr>
          <w:rFonts w:ascii="Arial" w:eastAsia="Arial" w:hAnsi="Arial" w:cs="Arial" w:hint="eastAsia"/>
          <w:color w:val="000000"/>
          <w:sz w:val="16"/>
          <w:szCs w:val="16"/>
        </w:rPr>
        <w:t>􀄋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RAB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%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POZ. DPH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Univerzální za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ízení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pro kalibraci kamer a radar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􀄤</w:t>
      </w:r>
      <w:r>
        <w:rPr>
          <w:rFonts w:ascii="ArialMT" w:hAnsi="ArialMT" w:cs="ArialMT"/>
          <w:color w:val="000000"/>
          <w:sz w:val="18"/>
          <w:szCs w:val="18"/>
        </w:rPr>
        <w:t>, v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etn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􀄌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bo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ních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kamer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 ustavení p</w:t>
      </w:r>
      <w:r>
        <w:rPr>
          <w:rFonts w:ascii="Arial" w:eastAsia="Arial" w:hAnsi="Arial" w:cs="Arial" w:hint="eastAsia"/>
          <w:color w:val="000000"/>
          <w:sz w:val="18"/>
          <w:szCs w:val="18"/>
        </w:rPr>
        <w:t>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ípravku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na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geom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. jízdní osu vozidla. VW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kalibra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r>
        <w:rPr>
          <w:rFonts w:ascii="ArialMT" w:hAnsi="ArialMT" w:cs="ArialMT"/>
          <w:color w:val="000000"/>
          <w:sz w:val="18"/>
          <w:szCs w:val="18"/>
        </w:rPr>
        <w:t xml:space="preserve">ní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ter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r>
        <w:rPr>
          <w:rFonts w:ascii="ArialMT" w:hAnsi="ArialMT" w:cs="ArialMT"/>
          <w:color w:val="000000"/>
          <w:sz w:val="18"/>
          <w:szCs w:val="18"/>
        </w:rPr>
        <w:t>e v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dodávce.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Ter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r>
        <w:rPr>
          <w:rFonts w:ascii="ArialMT" w:hAnsi="ArialMT" w:cs="ArialMT"/>
          <w:color w:val="000000"/>
          <w:sz w:val="18"/>
          <w:szCs w:val="18"/>
        </w:rPr>
        <w:t xml:space="preserve">e pro ostatní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zna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ky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nejsou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sou</w:t>
      </w:r>
      <w:proofErr w:type="spellEnd"/>
      <w:r>
        <w:rPr>
          <w:rFonts w:ascii="Arial" w:eastAsia="Arial" w:hAnsi="Arial" w:cs="Arial" w:hint="eastAsia"/>
          <w:color w:val="000000"/>
          <w:sz w:val="18"/>
          <w:szCs w:val="18"/>
        </w:rPr>
        <w:t>􀃾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ástí</w:t>
      </w:r>
      <w:proofErr w:type="spellEnd"/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FF0000"/>
          <w:sz w:val="20"/>
          <w:szCs w:val="20"/>
        </w:rPr>
      </w:pPr>
      <w:r>
        <w:rPr>
          <w:rFonts w:ascii="Wingdings-Regular" w:hAnsi="Wingdings-Regular" w:cs="Wingdings-Regular"/>
          <w:color w:val="FF0000"/>
          <w:sz w:val="20"/>
          <w:szCs w:val="20"/>
        </w:rPr>
        <w:t>􀂃</w:t>
      </w:r>
    </w:p>
    <w:p w:rsidR="00B64BAC" w:rsidRDefault="00B64BAC" w:rsidP="00B64BA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Sada ter</w:t>
      </w:r>
      <w:r w:rsidR="00BA30F1">
        <w:rPr>
          <w:rFonts w:ascii="Arial" w:eastAsia="Arial" w:hAnsi="Arial" w:cs="Arial"/>
          <w:b/>
          <w:bCs/>
          <w:color w:val="000000"/>
          <w:sz w:val="20"/>
          <w:szCs w:val="20"/>
        </w:rPr>
        <w:t>čů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pro 11 zna</w:t>
      </w:r>
      <w:r w:rsidR="00BA30F1">
        <w:rPr>
          <w:rFonts w:ascii="Arial" w:eastAsia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ek </w:t>
      </w:r>
      <w:r>
        <w:rPr>
          <w:rFonts w:ascii="ArialMT" w:hAnsi="ArialMT" w:cs="ArialMT"/>
          <w:color w:val="000000"/>
          <w:sz w:val="20"/>
          <w:szCs w:val="20"/>
        </w:rPr>
        <w:t xml:space="preserve">SP09000013 1 ks </w:t>
      </w:r>
      <w:r w:rsidRPr="00BA30F1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60 000,00 </w:t>
      </w:r>
      <w:r>
        <w:rPr>
          <w:rFonts w:ascii="ArialMT" w:hAnsi="ArialMT" w:cs="ArialMT"/>
          <w:color w:val="000000"/>
          <w:sz w:val="16"/>
          <w:szCs w:val="16"/>
        </w:rPr>
        <w:t>21%</w:t>
      </w:r>
    </w:p>
    <w:sectPr w:rsidR="00B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AC"/>
    <w:rsid w:val="009669DE"/>
    <w:rsid w:val="00A21309"/>
    <w:rsid w:val="00B64BAC"/>
    <w:rsid w:val="00B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0241"/>
  <w15:chartTrackingRefBased/>
  <w15:docId w15:val="{150B4A97-2AF8-4284-BC24-0822E70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2071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Foubíková Soňa</dc:creator>
  <cp:keywords/>
  <dc:description/>
  <cp:lastModifiedBy>Foubíková Soňa</cp:lastModifiedBy>
  <cp:revision>2</cp:revision>
  <dcterms:created xsi:type="dcterms:W3CDTF">2022-10-13T06:48:00Z</dcterms:created>
  <dcterms:modified xsi:type="dcterms:W3CDTF">2022-10-13T07:41:00Z</dcterms:modified>
</cp:coreProperties>
</file>