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402750" w:rsidRDefault="00402750" w:rsidP="00402750">
      <w:pPr>
        <w:spacing w:after="60" w:line="240" w:lineRule="auto"/>
        <w:jc w:val="both"/>
        <w:rPr>
          <w:rFonts w:ascii="Arial" w:hAnsi="Arial" w:cs="Arial"/>
          <w:b/>
          <w:sz w:val="23"/>
          <w:szCs w:val="23"/>
        </w:rPr>
      </w:pPr>
      <w:r w:rsidRPr="00402750">
        <w:rPr>
          <w:rFonts w:ascii="Arial" w:hAnsi="Arial" w:cs="Arial"/>
          <w:b/>
          <w:sz w:val="23"/>
          <w:szCs w:val="23"/>
        </w:rPr>
        <w:t>Johnson &amp; Johnson s.r.o</w:t>
      </w:r>
      <w:r>
        <w:rPr>
          <w:rFonts w:ascii="Arial" w:hAnsi="Arial" w:cs="Arial"/>
          <w:b/>
          <w:sz w:val="23"/>
          <w:szCs w:val="23"/>
        </w:rPr>
        <w:t>.</w:t>
      </w:r>
    </w:p>
    <w:p w:rsidR="00605F71" w:rsidRPr="00A67AE8" w:rsidRDefault="00605F71" w:rsidP="00402750">
      <w:pPr>
        <w:spacing w:after="60" w:line="240" w:lineRule="auto"/>
        <w:jc w:val="both"/>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402750">
        <w:rPr>
          <w:rFonts w:ascii="Arial" w:hAnsi="Arial" w:cs="Arial"/>
          <w:sz w:val="23"/>
          <w:szCs w:val="23"/>
        </w:rPr>
        <w:t>41193075</w:t>
      </w:r>
    </w:p>
    <w:p w:rsidR="00402750"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402750">
        <w:rPr>
          <w:rStyle w:val="platne1"/>
          <w:rFonts w:ascii="Arial" w:hAnsi="Arial" w:cs="Arial"/>
          <w:sz w:val="23"/>
          <w:szCs w:val="23"/>
        </w:rPr>
        <w:t>CZ41193075</w:t>
      </w:r>
    </w:p>
    <w:p w:rsidR="00402750"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402750">
        <w:rPr>
          <w:rStyle w:val="platne1"/>
          <w:rFonts w:ascii="Arial" w:hAnsi="Arial" w:cs="Arial"/>
          <w:sz w:val="23"/>
          <w:szCs w:val="23"/>
        </w:rPr>
        <w:t>Prha 5, Karla Engliše 3201/6, PSČ 150 000</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402750">
        <w:rPr>
          <w:rStyle w:val="platne1"/>
          <w:rFonts w:ascii="Arial" w:hAnsi="Arial" w:cs="Arial"/>
          <w:sz w:val="23"/>
          <w:szCs w:val="23"/>
        </w:rPr>
        <w:t xml:space="preserve">Městským </w:t>
      </w:r>
      <w:r w:rsidRPr="00A67AE8">
        <w:rPr>
          <w:rStyle w:val="platne1"/>
          <w:rFonts w:ascii="Arial" w:hAnsi="Arial" w:cs="Arial"/>
          <w:sz w:val="23"/>
          <w:szCs w:val="23"/>
        </w:rPr>
        <w:t>soudem v</w:t>
      </w:r>
      <w:r w:rsidR="00402750">
        <w:rPr>
          <w:rStyle w:val="platne1"/>
          <w:rFonts w:ascii="Arial" w:hAnsi="Arial" w:cs="Arial"/>
          <w:sz w:val="23"/>
          <w:szCs w:val="23"/>
        </w:rPr>
        <w:t> Praze,</w:t>
      </w:r>
      <w:r w:rsidRPr="00A67AE8">
        <w:rPr>
          <w:rStyle w:val="platne1"/>
          <w:rFonts w:ascii="Arial" w:hAnsi="Arial" w:cs="Arial"/>
          <w:sz w:val="23"/>
          <w:szCs w:val="23"/>
        </w:rPr>
        <w:t xml:space="preserve"> oddíl </w:t>
      </w:r>
      <w:r w:rsidR="00402750">
        <w:rPr>
          <w:rStyle w:val="platne1"/>
          <w:rFonts w:ascii="Arial" w:hAnsi="Arial" w:cs="Arial"/>
          <w:sz w:val="23"/>
          <w:szCs w:val="23"/>
        </w:rPr>
        <w:t xml:space="preserve">C, </w:t>
      </w:r>
      <w:r w:rsidRPr="00A67AE8">
        <w:rPr>
          <w:rStyle w:val="platne1"/>
          <w:rFonts w:ascii="Arial" w:hAnsi="Arial" w:cs="Arial"/>
          <w:sz w:val="23"/>
          <w:szCs w:val="23"/>
        </w:rPr>
        <w:t xml:space="preserve">vložka </w:t>
      </w:r>
      <w:r w:rsidR="00402750">
        <w:rPr>
          <w:rStyle w:val="platne1"/>
          <w:rFonts w:ascii="Arial" w:hAnsi="Arial" w:cs="Arial"/>
          <w:sz w:val="23"/>
          <w:szCs w:val="23"/>
        </w:rPr>
        <w:t>4711</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402750">
        <w:rPr>
          <w:rStyle w:val="platne1"/>
          <w:rFonts w:ascii="Arial" w:hAnsi="Arial" w:cs="Arial"/>
          <w:sz w:val="23"/>
          <w:szCs w:val="23"/>
        </w:rPr>
        <w:t>MUDr. Patricií Kabáth, jednatelkou</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
    <w:p w:rsidR="00402750" w:rsidRPr="00A67AE8" w:rsidRDefault="00605F71" w:rsidP="00402750">
      <w:pPr>
        <w:spacing w:after="60" w:line="240" w:lineRule="auto"/>
        <w:rPr>
          <w:rStyle w:val="platne1"/>
          <w:rFonts w:ascii="Arial" w:hAnsi="Arial" w:cs="Arial"/>
          <w:sz w:val="23"/>
          <w:szCs w:val="23"/>
        </w:rPr>
      </w:pPr>
      <w:r w:rsidRPr="00A67AE8">
        <w:rPr>
          <w:rStyle w:val="platne1"/>
          <w:rFonts w:ascii="Arial" w:hAnsi="Arial" w:cs="Arial"/>
          <w:sz w:val="23"/>
          <w:szCs w:val="23"/>
        </w:rPr>
        <w:t>číslo bankovního účtu:</w:t>
      </w:r>
      <w:r w:rsidR="00402750">
        <w:rPr>
          <w:rStyle w:val="platne1"/>
          <w:rFonts w:ascii="Arial" w:hAnsi="Arial" w:cs="Arial"/>
          <w:sz w:val="23"/>
          <w:szCs w:val="23"/>
        </w:rPr>
        <w:t xml:space="preserve"> 2001393001/2600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402750">
        <w:rPr>
          <w:rFonts w:ascii="Arial" w:hAnsi="Arial" w:cs="Arial"/>
          <w:b/>
          <w:sz w:val="23"/>
          <w:szCs w:val="23"/>
          <w:lang w:val="cs-CZ"/>
        </w:rPr>
        <w:t>Elektrický vrtací systém,</w:t>
      </w:r>
      <w:r w:rsidR="008645D8" w:rsidRPr="008645D8">
        <w:rPr>
          <w:rFonts w:ascii="Arial" w:hAnsi="Arial" w:cs="Arial"/>
          <w:b/>
          <w:sz w:val="23"/>
          <w:szCs w:val="23"/>
          <w:lang w:val="cs-CZ"/>
        </w:rPr>
        <w:t xml:space="preserve"> typ: </w:t>
      </w:r>
      <w:r w:rsidR="00402750">
        <w:rPr>
          <w:rFonts w:ascii="Arial" w:hAnsi="Arial" w:cs="Arial"/>
          <w:b/>
          <w:sz w:val="23"/>
          <w:szCs w:val="23"/>
          <w:lang w:val="cs-CZ"/>
        </w:rPr>
        <w:t>E-Pen</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402750">
        <w:rPr>
          <w:rFonts w:ascii="Arial" w:hAnsi="Arial" w:cs="Arial"/>
          <w:b/>
          <w:sz w:val="23"/>
          <w:szCs w:val="23"/>
          <w:lang w:val="cs-CZ"/>
        </w:rPr>
        <w:t>21 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402750">
        <w:rPr>
          <w:rFonts w:ascii="Arial" w:hAnsi="Arial" w:cs="Arial"/>
          <w:sz w:val="23"/>
          <w:szCs w:val="23"/>
          <w:lang w:val="cs-CZ"/>
        </w:rPr>
        <w:t>Klinika dětské chirurgie, ortopedie a traumatologie</w:t>
      </w:r>
      <w:r w:rsidR="00B02DCA" w:rsidRPr="00B02DCA">
        <w:rPr>
          <w:rFonts w:ascii="Arial" w:hAnsi="Arial" w:cs="Arial"/>
          <w:sz w:val="23"/>
          <w:szCs w:val="23"/>
          <w:lang w:val="cs-CZ"/>
        </w:rPr>
        <w:t>, Fakultní nemocnice Brno,</w:t>
      </w:r>
      <w:r w:rsidR="00402750">
        <w:rPr>
          <w:rFonts w:ascii="Arial" w:hAnsi="Arial" w:cs="Arial"/>
          <w:sz w:val="23"/>
          <w:szCs w:val="23"/>
          <w:lang w:val="cs-CZ"/>
        </w:rPr>
        <w:t xml:space="preserve"> Černopolní 9.</w:t>
      </w:r>
    </w:p>
    <w:p w:rsidR="00BE2371" w:rsidRPr="008D17FE" w:rsidRDefault="00BE2371" w:rsidP="00BE2371">
      <w:pPr>
        <w:pStyle w:val="Zkladntext3"/>
        <w:tabs>
          <w:tab w:val="left" w:pos="709"/>
        </w:tabs>
        <w:ind w:left="709" w:hanging="709"/>
        <w:rPr>
          <w:rFonts w:ascii="Arial" w:hAnsi="Arial" w:cs="Arial"/>
          <w:sz w:val="23"/>
          <w:szCs w:val="23"/>
        </w:rPr>
      </w:pPr>
    </w:p>
    <w:p w:rsidR="004A492C" w:rsidRPr="00402750" w:rsidRDefault="009A3D16" w:rsidP="004A492C">
      <w:pPr>
        <w:pStyle w:val="Zkladntext3"/>
        <w:numPr>
          <w:ilvl w:val="0"/>
          <w:numId w:val="17"/>
        </w:numPr>
        <w:tabs>
          <w:tab w:val="left" w:pos="709"/>
        </w:tabs>
        <w:ind w:left="709" w:hanging="709"/>
        <w:rPr>
          <w:rFonts w:ascii="Arial" w:hAnsi="Arial" w:cs="Arial"/>
          <w:sz w:val="23"/>
          <w:szCs w:val="23"/>
        </w:rPr>
      </w:pPr>
      <w:r w:rsidRPr="00402750">
        <w:rPr>
          <w:rFonts w:ascii="Arial" w:hAnsi="Arial" w:cs="Arial"/>
          <w:sz w:val="23"/>
          <w:szCs w:val="23"/>
        </w:rPr>
        <w:t xml:space="preserve">Prodávající se zavazuje oznámit </w:t>
      </w:r>
      <w:r w:rsidR="00560C16" w:rsidRPr="00402750">
        <w:rPr>
          <w:rFonts w:ascii="Arial" w:hAnsi="Arial" w:cs="Arial"/>
          <w:sz w:val="23"/>
          <w:szCs w:val="23"/>
        </w:rPr>
        <w:t xml:space="preserve">Kupujícímu </w:t>
      </w:r>
      <w:r w:rsidRPr="00402750">
        <w:rPr>
          <w:rFonts w:ascii="Arial" w:hAnsi="Arial" w:cs="Arial"/>
          <w:sz w:val="23"/>
          <w:szCs w:val="23"/>
        </w:rPr>
        <w:t xml:space="preserve">konkrétní termín dodání Zboží </w:t>
      </w:r>
      <w:r w:rsidR="00372AF0" w:rsidRPr="00402750">
        <w:rPr>
          <w:rFonts w:ascii="Arial" w:hAnsi="Arial" w:cs="Arial"/>
          <w:sz w:val="23"/>
          <w:szCs w:val="23"/>
          <w:lang w:val="cs-CZ"/>
        </w:rPr>
        <w:t>pět</w:t>
      </w:r>
      <w:r w:rsidRPr="00402750">
        <w:rPr>
          <w:rFonts w:ascii="Arial" w:hAnsi="Arial" w:cs="Arial"/>
          <w:sz w:val="23"/>
          <w:szCs w:val="23"/>
        </w:rPr>
        <w:t xml:space="preserve"> pracovní</w:t>
      </w:r>
      <w:r w:rsidR="00372AF0" w:rsidRPr="00402750">
        <w:rPr>
          <w:rFonts w:ascii="Arial" w:hAnsi="Arial" w:cs="Arial"/>
          <w:sz w:val="23"/>
          <w:szCs w:val="23"/>
          <w:lang w:val="cs-CZ"/>
        </w:rPr>
        <w:t>ch</w:t>
      </w:r>
      <w:r w:rsidRPr="00402750">
        <w:rPr>
          <w:rFonts w:ascii="Arial" w:hAnsi="Arial" w:cs="Arial"/>
          <w:sz w:val="23"/>
          <w:szCs w:val="23"/>
        </w:rPr>
        <w:t xml:space="preserve"> dn</w:t>
      </w:r>
      <w:r w:rsidR="00372AF0" w:rsidRPr="00402750">
        <w:rPr>
          <w:rFonts w:ascii="Arial" w:hAnsi="Arial" w:cs="Arial"/>
          <w:sz w:val="23"/>
          <w:szCs w:val="23"/>
          <w:lang w:val="cs-CZ"/>
        </w:rPr>
        <w:t>ů</w:t>
      </w:r>
      <w:r w:rsidRPr="00402750">
        <w:rPr>
          <w:rFonts w:ascii="Arial" w:hAnsi="Arial" w:cs="Arial"/>
          <w:sz w:val="23"/>
          <w:szCs w:val="23"/>
        </w:rPr>
        <w:t xml:space="preserve"> před plánovaným termínem </w:t>
      </w:r>
      <w:r w:rsidR="00735D41" w:rsidRPr="00402750">
        <w:rPr>
          <w:rFonts w:ascii="Arial" w:hAnsi="Arial" w:cs="Arial"/>
          <w:sz w:val="23"/>
          <w:szCs w:val="23"/>
        </w:rPr>
        <w:t xml:space="preserve">dodání </w:t>
      </w:r>
      <w:r w:rsidRPr="00402750">
        <w:rPr>
          <w:rFonts w:ascii="Arial" w:hAnsi="Arial" w:cs="Arial"/>
          <w:sz w:val="23"/>
          <w:szCs w:val="23"/>
        </w:rPr>
        <w:t xml:space="preserve">na </w:t>
      </w:r>
      <w:r w:rsidR="00B41494" w:rsidRPr="00402750">
        <w:rPr>
          <w:rFonts w:ascii="Arial" w:hAnsi="Arial" w:cs="Arial"/>
          <w:sz w:val="23"/>
          <w:szCs w:val="23"/>
        </w:rPr>
        <w:t>o</w:t>
      </w:r>
      <w:r w:rsidR="002F4EDA" w:rsidRPr="00402750">
        <w:rPr>
          <w:rFonts w:ascii="Arial" w:hAnsi="Arial" w:cs="Arial"/>
          <w:sz w:val="23"/>
          <w:szCs w:val="23"/>
        </w:rPr>
        <w:t>bchodní oddělení</w:t>
      </w:r>
      <w:r w:rsidRPr="00402750">
        <w:rPr>
          <w:rFonts w:ascii="Arial" w:hAnsi="Arial" w:cs="Arial"/>
          <w:sz w:val="23"/>
          <w:szCs w:val="23"/>
        </w:rPr>
        <w:t xml:space="preserve"> </w:t>
      </w:r>
      <w:r w:rsidR="00560C16" w:rsidRPr="00402750">
        <w:rPr>
          <w:rFonts w:ascii="Arial" w:hAnsi="Arial" w:cs="Arial"/>
          <w:sz w:val="23"/>
          <w:szCs w:val="23"/>
        </w:rPr>
        <w:t>FN Brno</w:t>
      </w:r>
      <w:r w:rsidR="00B41494" w:rsidRPr="00402750">
        <w:rPr>
          <w:rFonts w:ascii="Arial" w:hAnsi="Arial" w:cs="Arial"/>
          <w:sz w:val="23"/>
          <w:szCs w:val="23"/>
        </w:rPr>
        <w:t xml:space="preserve"> paní</w:t>
      </w:r>
      <w:r w:rsidR="006C3751" w:rsidRPr="00402750">
        <w:rPr>
          <w:rFonts w:ascii="Arial" w:hAnsi="Arial" w:cs="Arial"/>
          <w:sz w:val="23"/>
          <w:szCs w:val="23"/>
        </w:rPr>
        <w:t xml:space="preserve"> </w:t>
      </w:r>
      <w:r w:rsidR="001F7972">
        <w:rPr>
          <w:rFonts w:ascii="Arial" w:hAnsi="Arial" w:cs="Arial"/>
          <w:sz w:val="23"/>
          <w:szCs w:val="23"/>
          <w:lang w:val="cs-CZ"/>
        </w:rPr>
        <w:t>xxxxxxxx</w:t>
      </w:r>
      <w:r w:rsidR="00B02DCA" w:rsidRPr="00402750">
        <w:rPr>
          <w:rFonts w:ascii="Arial" w:hAnsi="Arial" w:cs="Arial"/>
          <w:sz w:val="23"/>
          <w:szCs w:val="23"/>
        </w:rPr>
        <w:t xml:space="preserve">tel: </w:t>
      </w:r>
      <w:r w:rsidR="00402750" w:rsidRPr="00402750">
        <w:rPr>
          <w:rFonts w:ascii="Arial" w:hAnsi="Arial" w:cs="Arial"/>
          <w:sz w:val="23"/>
          <w:szCs w:val="23"/>
          <w:lang w:val="cs-CZ"/>
        </w:rPr>
        <w:t>532 233 640</w:t>
      </w:r>
      <w:r w:rsidR="00B02DCA" w:rsidRPr="00402750">
        <w:rPr>
          <w:rFonts w:ascii="Arial" w:hAnsi="Arial" w:cs="Arial"/>
          <w:sz w:val="23"/>
          <w:szCs w:val="23"/>
        </w:rPr>
        <w:t xml:space="preserve">, </w:t>
      </w:r>
      <w:r w:rsidR="006C3751" w:rsidRPr="00402750">
        <w:rPr>
          <w:rFonts w:ascii="Arial" w:hAnsi="Arial" w:cs="Arial"/>
          <w:sz w:val="23"/>
          <w:szCs w:val="23"/>
        </w:rPr>
        <w:t xml:space="preserve">a písemně na </w:t>
      </w:r>
      <w:r w:rsidR="00A131FD" w:rsidRPr="00402750">
        <w:rPr>
          <w:rFonts w:ascii="Arial" w:hAnsi="Arial" w:cs="Arial"/>
          <w:sz w:val="23"/>
          <w:szCs w:val="23"/>
          <w:lang w:val="cs-CZ"/>
        </w:rPr>
        <w:t xml:space="preserve">e-mail: </w:t>
      </w:r>
      <w:r w:rsidR="001F7972">
        <w:rPr>
          <w:rFonts w:ascii="Arial" w:hAnsi="Arial" w:cs="Arial"/>
          <w:sz w:val="23"/>
          <w:szCs w:val="23"/>
          <w:lang w:val="cs-CZ"/>
        </w:rPr>
        <w:t>xxxxxxxx</w:t>
      </w:r>
      <w:r w:rsidRPr="00402750">
        <w:rPr>
          <w:rFonts w:ascii="Arial" w:hAnsi="Arial" w:cs="Arial"/>
          <w:sz w:val="23"/>
          <w:szCs w:val="23"/>
        </w:rPr>
        <w:t>. Bez tohoto oznámení není Kupující povinen Zboží převzít.</w:t>
      </w:r>
      <w:r w:rsidR="004A492C" w:rsidRPr="00402750">
        <w:rPr>
          <w:rFonts w:ascii="Arial" w:hAnsi="Arial" w:cs="Arial"/>
          <w:sz w:val="23"/>
          <w:szCs w:val="23"/>
          <w:lang w:val="cs-CZ"/>
        </w:rPr>
        <w:t xml:space="preserve"> </w:t>
      </w:r>
    </w:p>
    <w:p w:rsidR="00402750" w:rsidRPr="00402750" w:rsidRDefault="00402750" w:rsidP="00402750">
      <w:pPr>
        <w:pStyle w:val="Zkladntext3"/>
        <w:tabs>
          <w:tab w:val="left" w:pos="709"/>
        </w:tabs>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w:t>
      </w:r>
      <w:r w:rsidRPr="002F4EDA">
        <w:rPr>
          <w:rFonts w:ascii="Arial" w:hAnsi="Arial" w:cs="Arial"/>
          <w:sz w:val="22"/>
          <w:szCs w:val="22"/>
        </w:rPr>
        <w:lastRenderedPageBreak/>
        <w:t>zkoušce podle zákona č. 307/2002 Sb., o radiační ochraně, ve znění pozdějších předpisů, podléhá), vstupní validace či kalibrace (pouze u Zboží, u nějž je při provozu vyžadována), ověření přenosu dat do archivu PACS Agfa Impax</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5624"/>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23B9E" w:rsidRDefault="00402750" w:rsidP="00605F71">
            <w:pPr>
              <w:pStyle w:val="Zkladntext3"/>
              <w:ind w:left="709" w:hanging="709"/>
              <w:jc w:val="left"/>
              <w:rPr>
                <w:rFonts w:ascii="Arial" w:hAnsi="Arial" w:cs="Arial"/>
                <w:b/>
                <w:sz w:val="23"/>
                <w:szCs w:val="23"/>
                <w:lang w:val="cs-CZ"/>
              </w:rPr>
            </w:pPr>
            <w:r w:rsidRPr="00423B9E">
              <w:rPr>
                <w:rFonts w:ascii="Arial" w:hAnsi="Arial" w:cs="Arial"/>
                <w:b/>
                <w:sz w:val="23"/>
                <w:szCs w:val="23"/>
                <w:lang w:val="cs-CZ"/>
              </w:rPr>
              <w:t>247 516,-</w:t>
            </w:r>
            <w:r w:rsidR="00FC6465" w:rsidRPr="00423B9E">
              <w:rPr>
                <w:rFonts w:ascii="Arial" w:hAnsi="Arial" w:cs="Arial"/>
                <w:b/>
                <w:sz w:val="23"/>
                <w:szCs w:val="23"/>
                <w:lang w:val="cs-CZ"/>
              </w:rPr>
              <w:t xml:space="preserve"> Kč</w:t>
            </w:r>
          </w:p>
          <w:p w:rsidR="00FC6465" w:rsidRPr="00423B9E" w:rsidRDefault="00FC6465" w:rsidP="00423B9E">
            <w:pPr>
              <w:pStyle w:val="Zkladntext3"/>
              <w:ind w:left="709" w:hanging="709"/>
              <w:jc w:val="left"/>
              <w:rPr>
                <w:rFonts w:ascii="Arial" w:hAnsi="Arial" w:cs="Arial"/>
                <w:b/>
                <w:sz w:val="23"/>
                <w:szCs w:val="23"/>
                <w:lang w:val="cs-CZ"/>
              </w:rPr>
            </w:pPr>
            <w:r w:rsidRPr="00423B9E">
              <w:rPr>
                <w:rFonts w:ascii="Arial" w:hAnsi="Arial" w:cs="Arial"/>
                <w:b/>
                <w:sz w:val="23"/>
                <w:szCs w:val="23"/>
                <w:lang w:val="cs-CZ"/>
              </w:rPr>
              <w:t>(slovy:</w:t>
            </w:r>
            <w:r w:rsidR="002F4EDA" w:rsidRPr="00423B9E">
              <w:rPr>
                <w:rFonts w:ascii="Arial" w:hAnsi="Arial" w:cs="Arial"/>
                <w:b/>
                <w:sz w:val="23"/>
                <w:szCs w:val="23"/>
                <w:lang w:val="cs-CZ"/>
              </w:rPr>
              <w:t xml:space="preserve"> </w:t>
            </w:r>
            <w:r w:rsidR="00402750" w:rsidRPr="00423B9E">
              <w:rPr>
                <w:rFonts w:ascii="Arial" w:hAnsi="Arial" w:cs="Arial"/>
                <w:b/>
                <w:sz w:val="23"/>
                <w:szCs w:val="23"/>
                <w:lang w:val="cs-CZ"/>
              </w:rPr>
              <w:t>dvěstěčtyřice</w:t>
            </w:r>
            <w:r w:rsidR="00423B9E" w:rsidRPr="00423B9E">
              <w:rPr>
                <w:rFonts w:ascii="Arial" w:hAnsi="Arial" w:cs="Arial"/>
                <w:b/>
                <w:sz w:val="23"/>
                <w:szCs w:val="23"/>
                <w:lang w:val="cs-CZ"/>
              </w:rPr>
              <w:t>t</w:t>
            </w:r>
            <w:r w:rsidR="00402750" w:rsidRPr="00423B9E">
              <w:rPr>
                <w:rFonts w:ascii="Arial" w:hAnsi="Arial" w:cs="Arial"/>
                <w:b/>
                <w:sz w:val="23"/>
                <w:szCs w:val="23"/>
                <w:lang w:val="cs-CZ"/>
              </w:rPr>
              <w:t>sedmtisíc pětsetšestnáctkorun</w:t>
            </w:r>
            <w:r w:rsidR="00605F71" w:rsidRPr="00423B9E">
              <w:rPr>
                <w:rFonts w:ascii="Arial" w:hAnsi="Arial" w:cs="Arial"/>
                <w:b/>
                <w:sz w:val="23"/>
                <w:szCs w:val="23"/>
                <w:lang w:val="cs-CZ"/>
              </w:rPr>
              <w:t xml:space="preserve"> </w:t>
            </w:r>
            <w:r w:rsidRPr="00423B9E">
              <w:rPr>
                <w:rFonts w:ascii="Arial" w:hAnsi="Arial" w:cs="Arial"/>
                <w:b/>
                <w:sz w:val="23"/>
                <w:szCs w:val="23"/>
                <w:lang w:val="cs-CZ"/>
              </w:rPr>
              <w:t>korun</w:t>
            </w:r>
            <w:r w:rsidR="00605F71" w:rsidRPr="00423B9E">
              <w:rPr>
                <w:rFonts w:ascii="Arial" w:hAnsi="Arial" w:cs="Arial"/>
                <w:b/>
                <w:sz w:val="23"/>
                <w:szCs w:val="23"/>
                <w:lang w:val="cs-CZ"/>
              </w:rPr>
              <w:t xml:space="preserve"> </w:t>
            </w:r>
            <w:r w:rsidRPr="00423B9E">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423B9E">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423B9E">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rsidR="00FC6465" w:rsidRPr="00423B9E" w:rsidRDefault="00FC6465" w:rsidP="00FC6465">
            <w:pPr>
              <w:pStyle w:val="Zkladntext3"/>
              <w:ind w:left="709" w:hanging="709"/>
              <w:rPr>
                <w:rFonts w:ascii="Arial" w:hAnsi="Arial" w:cs="Arial"/>
                <w:b/>
                <w:sz w:val="23"/>
                <w:szCs w:val="23"/>
                <w:lang w:val="cs-CZ"/>
              </w:rPr>
            </w:pPr>
          </w:p>
          <w:p w:rsidR="00FC6465" w:rsidRPr="00423B9E" w:rsidRDefault="00423B9E" w:rsidP="00A53103">
            <w:pPr>
              <w:pStyle w:val="Zkladntext3"/>
              <w:ind w:left="709" w:hanging="709"/>
              <w:rPr>
                <w:rFonts w:ascii="Arial" w:hAnsi="Arial" w:cs="Arial"/>
                <w:b/>
                <w:sz w:val="23"/>
                <w:szCs w:val="23"/>
                <w:lang w:val="cs-CZ"/>
              </w:rPr>
            </w:pPr>
            <w:r w:rsidRPr="00423B9E">
              <w:rPr>
                <w:rFonts w:ascii="Arial" w:hAnsi="Arial" w:cs="Arial"/>
                <w:b/>
                <w:sz w:val="23"/>
                <w:szCs w:val="23"/>
                <w:lang w:val="cs-CZ"/>
              </w:rPr>
              <w:t>51 978,36</w:t>
            </w:r>
            <w:r w:rsidR="00FC6465" w:rsidRPr="00423B9E">
              <w:rPr>
                <w:rFonts w:ascii="Arial" w:hAnsi="Arial" w:cs="Arial"/>
                <w:b/>
                <w:sz w:val="23"/>
                <w:szCs w:val="23"/>
                <w:lang w:val="cs-CZ"/>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lastRenderedPageBreak/>
              <w:t>Celková cena vč. DPH</w:t>
            </w:r>
          </w:p>
        </w:tc>
        <w:tc>
          <w:tcPr>
            <w:tcW w:w="5245" w:type="dxa"/>
            <w:shd w:val="clear" w:color="auto" w:fill="auto"/>
          </w:tcPr>
          <w:p w:rsidR="00FC6465" w:rsidRPr="00423B9E" w:rsidRDefault="00FC6465" w:rsidP="00FC6465">
            <w:pPr>
              <w:pStyle w:val="Zkladntext3"/>
              <w:ind w:left="709" w:hanging="709"/>
              <w:rPr>
                <w:rFonts w:ascii="Arial" w:hAnsi="Arial" w:cs="Arial"/>
                <w:b/>
                <w:sz w:val="23"/>
                <w:szCs w:val="23"/>
                <w:lang w:val="cs-CZ"/>
              </w:rPr>
            </w:pPr>
          </w:p>
          <w:p w:rsidR="00FC6465" w:rsidRPr="00423B9E" w:rsidRDefault="00423B9E" w:rsidP="00FC6465">
            <w:pPr>
              <w:pStyle w:val="Zkladntext3"/>
              <w:ind w:left="709" w:hanging="709"/>
              <w:rPr>
                <w:rFonts w:ascii="Arial" w:hAnsi="Arial" w:cs="Arial"/>
                <w:b/>
                <w:sz w:val="23"/>
                <w:szCs w:val="23"/>
                <w:lang w:val="cs-CZ"/>
              </w:rPr>
            </w:pPr>
            <w:r w:rsidRPr="00423B9E">
              <w:rPr>
                <w:rFonts w:ascii="Arial" w:hAnsi="Arial" w:cs="Arial"/>
                <w:b/>
                <w:sz w:val="23"/>
                <w:szCs w:val="23"/>
                <w:lang w:val="cs-CZ"/>
              </w:rPr>
              <w:lastRenderedPageBreak/>
              <w:t>299 494,</w:t>
            </w:r>
            <w:r w:rsidR="00A53103">
              <w:rPr>
                <w:rFonts w:ascii="Arial" w:hAnsi="Arial" w:cs="Arial"/>
                <w:b/>
                <w:sz w:val="23"/>
                <w:szCs w:val="23"/>
                <w:lang w:val="cs-CZ"/>
              </w:rPr>
              <w:t>40</w:t>
            </w:r>
            <w:r w:rsidR="00FC6465" w:rsidRPr="00423B9E">
              <w:rPr>
                <w:rFonts w:ascii="Arial" w:hAnsi="Arial" w:cs="Arial"/>
                <w:b/>
                <w:sz w:val="23"/>
                <w:szCs w:val="23"/>
                <w:lang w:val="cs-CZ"/>
              </w:rPr>
              <w:t xml:space="preserve"> Kč</w:t>
            </w:r>
          </w:p>
          <w:p w:rsidR="00FC6465" w:rsidRPr="00423B9E" w:rsidRDefault="00FC6465" w:rsidP="00A53103">
            <w:pPr>
              <w:pStyle w:val="Zkladntext3"/>
              <w:ind w:left="709" w:hanging="709"/>
              <w:rPr>
                <w:rFonts w:ascii="Arial" w:hAnsi="Arial" w:cs="Arial"/>
                <w:b/>
                <w:sz w:val="23"/>
                <w:szCs w:val="23"/>
                <w:lang w:val="cs-CZ"/>
              </w:rPr>
            </w:pPr>
            <w:r w:rsidRPr="00423B9E">
              <w:rPr>
                <w:rFonts w:ascii="Arial" w:hAnsi="Arial" w:cs="Arial"/>
                <w:b/>
                <w:sz w:val="23"/>
                <w:szCs w:val="23"/>
                <w:lang w:val="cs-CZ"/>
              </w:rPr>
              <w:t xml:space="preserve">(slovy: </w:t>
            </w:r>
            <w:r w:rsidR="00423B9E">
              <w:rPr>
                <w:rFonts w:ascii="Arial" w:hAnsi="Arial" w:cs="Arial"/>
                <w:b/>
                <w:sz w:val="23"/>
                <w:szCs w:val="23"/>
                <w:lang w:val="cs-CZ"/>
              </w:rPr>
              <w:t>d</w:t>
            </w:r>
            <w:r w:rsidR="00423B9E" w:rsidRPr="00423B9E">
              <w:rPr>
                <w:rFonts w:ascii="Arial" w:hAnsi="Arial" w:cs="Arial"/>
                <w:b/>
                <w:sz w:val="23"/>
                <w:szCs w:val="23"/>
                <w:lang w:val="cs-CZ"/>
              </w:rPr>
              <w:t>věstědevadesátdevěttisíícčtyřistadevadesátčtyři</w:t>
            </w:r>
            <w:r w:rsidRPr="00423B9E">
              <w:rPr>
                <w:rFonts w:ascii="Arial" w:hAnsi="Arial" w:cs="Arial"/>
                <w:b/>
                <w:sz w:val="23"/>
                <w:szCs w:val="23"/>
                <w:lang w:val="cs-CZ"/>
              </w:rPr>
              <w:t xml:space="preserve"> 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Agfa Impax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Kupující se zavazuje uhradit kupní cenu na základě faktury – daňového dokladu</w:t>
      </w:r>
      <w:r w:rsidR="00423B9E">
        <w:rPr>
          <w:rFonts w:ascii="Arial" w:hAnsi="Arial" w:cs="Arial"/>
          <w:sz w:val="22"/>
          <w:szCs w:val="22"/>
          <w:lang w:val="cs-CZ"/>
        </w:rPr>
        <w:t xml:space="preserve"> se splatností 30 dnů</w:t>
      </w:r>
      <w:r>
        <w:rPr>
          <w:rFonts w:ascii="Arial" w:hAnsi="Arial" w:cs="Arial"/>
          <w:sz w:val="22"/>
          <w:szCs w:val="22"/>
        </w:rPr>
        <w:t xml:space="preserve">.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rsidR="00A74BD6" w:rsidRDefault="00A74BD6" w:rsidP="00A74BD6">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ab/>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rsidR="00183727" w:rsidRPr="008D17FE" w:rsidRDefault="00183727" w:rsidP="00183727">
      <w:pPr>
        <w:pStyle w:val="Zkladntext3"/>
        <w:ind w:left="709"/>
        <w:rPr>
          <w:rFonts w:ascii="Arial" w:hAnsi="Arial" w:cs="Arial"/>
          <w:sz w:val="23"/>
          <w:szCs w:val="23"/>
        </w:rPr>
      </w:pPr>
    </w:p>
    <w:p w:rsidR="00183727" w:rsidRPr="00423B9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423B9E" w:rsidRDefault="00423B9E" w:rsidP="00423B9E">
      <w:pPr>
        <w:pStyle w:val="Odstavecseseznamem"/>
        <w:rPr>
          <w:rFonts w:ascii="Arial" w:hAnsi="Arial" w:cs="Arial"/>
          <w:sz w:val="23"/>
          <w:szCs w:val="23"/>
        </w:rPr>
      </w:pPr>
    </w:p>
    <w:p w:rsidR="00423B9E" w:rsidRPr="008D17FE" w:rsidRDefault="00423B9E" w:rsidP="00183727">
      <w:pPr>
        <w:pStyle w:val="Zkladntext3"/>
        <w:numPr>
          <w:ilvl w:val="0"/>
          <w:numId w:val="19"/>
        </w:numPr>
        <w:ind w:left="709" w:hanging="709"/>
        <w:rPr>
          <w:rFonts w:ascii="Arial" w:hAnsi="Arial" w:cs="Arial"/>
          <w:sz w:val="23"/>
          <w:szCs w:val="23"/>
        </w:rPr>
      </w:pP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A32CC4" w:rsidRDefault="00A32CC4" w:rsidP="00C342FE">
      <w:pPr>
        <w:spacing w:after="0" w:line="240" w:lineRule="auto"/>
        <w:jc w:val="center"/>
        <w:rPr>
          <w:rFonts w:ascii="Arial" w:hAnsi="Arial" w:cs="Arial"/>
          <w:b/>
          <w:bCs/>
          <w:sz w:val="23"/>
          <w:szCs w:val="23"/>
        </w:rPr>
      </w:pPr>
    </w:p>
    <w:p w:rsidR="00A32CC4" w:rsidRDefault="00A32CC4"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25616B">
              <w:rPr>
                <w:rFonts w:ascii="Arial" w:hAnsi="Arial" w:cs="Arial"/>
                <w:sz w:val="23"/>
                <w:szCs w:val="23"/>
                <w:lang w:val="cs-CZ"/>
              </w:rPr>
              <w:t>……..</w:t>
            </w:r>
            <w:r w:rsidRPr="00415B16">
              <w:rPr>
                <w:rFonts w:ascii="Arial" w:hAnsi="Arial" w:cs="Arial"/>
                <w:sz w:val="23"/>
                <w:szCs w:val="23"/>
                <w:lang w:val="cs-CZ"/>
              </w:rPr>
              <w:t xml:space="preserve"> dne </w:t>
            </w:r>
            <w:r w:rsidR="00355E79">
              <w:rPr>
                <w:rFonts w:ascii="Arial" w:hAnsi="Arial" w:cs="Arial"/>
                <w:sz w:val="23"/>
                <w:szCs w:val="23"/>
                <w:lang w:val="cs-CZ"/>
              </w:rPr>
              <w:t>……………….</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1F7972" w:rsidRDefault="001F7972" w:rsidP="001F7972">
            <w:pPr>
              <w:spacing w:after="60" w:line="240" w:lineRule="auto"/>
              <w:jc w:val="both"/>
              <w:rPr>
                <w:rFonts w:ascii="Arial" w:hAnsi="Arial" w:cs="Arial"/>
                <w:b/>
                <w:sz w:val="23"/>
                <w:szCs w:val="23"/>
              </w:rPr>
            </w:pPr>
            <w:r>
              <w:rPr>
                <w:rFonts w:ascii="Arial" w:hAnsi="Arial" w:cs="Arial"/>
                <w:sz w:val="23"/>
                <w:szCs w:val="23"/>
              </w:rPr>
              <w:t xml:space="preserve">                 </w:t>
            </w:r>
            <w:r w:rsidRPr="00402750">
              <w:rPr>
                <w:rFonts w:ascii="Arial" w:hAnsi="Arial" w:cs="Arial"/>
                <w:b/>
                <w:sz w:val="23"/>
                <w:szCs w:val="23"/>
              </w:rPr>
              <w:t>Johnson &amp; Johnson s.r.o</w:t>
            </w:r>
            <w:r>
              <w:rPr>
                <w:rFonts w:ascii="Arial" w:hAnsi="Arial" w:cs="Arial"/>
                <w:b/>
                <w:sz w:val="23"/>
                <w:szCs w:val="23"/>
              </w:rPr>
              <w:t>.</w:t>
            </w:r>
          </w:p>
          <w:p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bookmarkStart w:id="0" w:name="_GoBack"/>
            <w:bookmarkEnd w:id="0"/>
            <w:r w:rsidR="001F7972">
              <w:rPr>
                <w:rStyle w:val="platne1"/>
                <w:rFonts w:ascii="Arial" w:hAnsi="Arial" w:cs="Arial"/>
                <w:sz w:val="23"/>
                <w:szCs w:val="23"/>
              </w:rPr>
              <w:t>MUDr. Patricií Kabáth</w:t>
            </w:r>
            <w:r w:rsidRPr="003E0DE8">
              <w:rPr>
                <w:rFonts w:ascii="Arial" w:hAnsi="Arial" w:cs="Arial"/>
                <w:sz w:val="23"/>
                <w:szCs w:val="23"/>
                <w:highlight w:val="yellow"/>
                <w:lang w:val="cs-CZ"/>
              </w:rPr>
              <w:t xml:space="preserve"> </w:t>
            </w:r>
          </w:p>
          <w:p w:rsidR="00A51741" w:rsidRPr="00415B16" w:rsidRDefault="001F7972"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jednatelka</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423B9E" w:rsidRDefault="00423B9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423B9E" w:rsidRPr="00423B9E" w:rsidRDefault="00423B9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Přílohač. 1. Technická specifikace</w:t>
      </w:r>
    </w:p>
    <w:sectPr w:rsidR="00423B9E" w:rsidRPr="00423B9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873" w:rsidRDefault="00C56873" w:rsidP="00FF18EB">
      <w:pPr>
        <w:spacing w:after="0" w:line="240" w:lineRule="auto"/>
      </w:pPr>
      <w:r>
        <w:separator/>
      </w:r>
    </w:p>
  </w:endnote>
  <w:endnote w:type="continuationSeparator" w:id="0">
    <w:p w:rsidR="00C56873" w:rsidRDefault="00C56873"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1F7972">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1F7972">
      <w:rPr>
        <w:rFonts w:ascii="Arial" w:hAnsi="Arial" w:cs="Arial"/>
        <w:b/>
        <w:bCs/>
        <w:noProof/>
        <w:sz w:val="20"/>
        <w:szCs w:val="20"/>
      </w:rPr>
      <w:t>8</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873" w:rsidRDefault="00C56873" w:rsidP="00FF18EB">
      <w:pPr>
        <w:spacing w:after="0" w:line="240" w:lineRule="auto"/>
      </w:pPr>
      <w:r>
        <w:separator/>
      </w:r>
    </w:p>
  </w:footnote>
  <w:footnote w:type="continuationSeparator" w:id="0">
    <w:p w:rsidR="00C56873" w:rsidRDefault="00C56873" w:rsidP="00FF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9E" w:rsidRPr="00155686" w:rsidRDefault="00423B9E" w:rsidP="00423B9E">
    <w:pPr>
      <w:pStyle w:val="Zhlav"/>
      <w:tabs>
        <w:tab w:val="clear" w:pos="4536"/>
        <w:tab w:val="clear" w:pos="9072"/>
        <w:tab w:val="left" w:pos="1134"/>
        <w:tab w:val="left" w:pos="8310"/>
      </w:tabs>
    </w:pPr>
    <w:r>
      <w:rPr>
        <w:noProof/>
        <w:lang w:val="cs-CZ" w:eastAsia="cs-CZ"/>
      </w:rPr>
      <w:drawing>
        <wp:inline distT="0" distB="0" distL="0" distR="0">
          <wp:extent cx="714375" cy="5905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r>
      <w:rPr>
        <w:noProof/>
        <w:lang w:val="cs-CZ" w:eastAsia="cs-CZ"/>
      </w:rPr>
      <w:t xml:space="preserve">                                                                                                                     </w:t>
    </w:r>
    <w:r>
      <w:rPr>
        <w:noProof/>
        <w:lang w:val="cs-CZ" w:eastAsia="cs-CZ"/>
      </w:rPr>
      <w:drawing>
        <wp:inline distT="0" distB="0" distL="0" distR="0">
          <wp:extent cx="1295400" cy="771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771525"/>
                  </a:xfrm>
                  <a:prstGeom prst="rect">
                    <a:avLst/>
                  </a:prstGeom>
                  <a:noFill/>
                  <a:ln>
                    <a:noFill/>
                  </a:ln>
                </pic:spPr>
              </pic:pic>
            </a:graphicData>
          </a:graphic>
        </wp:inline>
      </w:drawing>
    </w:r>
  </w:p>
  <w:p w:rsidR="00423B9E" w:rsidRDefault="00423B9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1F7972"/>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2AF0"/>
    <w:rsid w:val="00375955"/>
    <w:rsid w:val="00377B0B"/>
    <w:rsid w:val="00382D5D"/>
    <w:rsid w:val="003A1056"/>
    <w:rsid w:val="003D23D7"/>
    <w:rsid w:val="003E071E"/>
    <w:rsid w:val="003E0DE8"/>
    <w:rsid w:val="003E1EBB"/>
    <w:rsid w:val="003E5323"/>
    <w:rsid w:val="003F1759"/>
    <w:rsid w:val="003F27C5"/>
    <w:rsid w:val="003F584A"/>
    <w:rsid w:val="003F7B02"/>
    <w:rsid w:val="0040169F"/>
    <w:rsid w:val="00402750"/>
    <w:rsid w:val="00403192"/>
    <w:rsid w:val="00405FBD"/>
    <w:rsid w:val="00406BEA"/>
    <w:rsid w:val="00415B16"/>
    <w:rsid w:val="00417243"/>
    <w:rsid w:val="00423B9E"/>
    <w:rsid w:val="0042712C"/>
    <w:rsid w:val="00431845"/>
    <w:rsid w:val="0044678A"/>
    <w:rsid w:val="00457F76"/>
    <w:rsid w:val="00487BCE"/>
    <w:rsid w:val="00494052"/>
    <w:rsid w:val="004A492C"/>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5310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56873"/>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4AEE0-F365-4C63-B999-1D4804033AFE}"/>
</file>

<file path=customXml/itemProps2.xml><?xml version="1.0" encoding="utf-8"?>
<ds:datastoreItem xmlns:ds="http://schemas.openxmlformats.org/officeDocument/2006/customXml" ds:itemID="{D44BED49-A73C-4A1F-9B35-F0AF36A7A7EA}"/>
</file>

<file path=customXml/itemProps3.xml><?xml version="1.0" encoding="utf-8"?>
<ds:datastoreItem xmlns:ds="http://schemas.openxmlformats.org/officeDocument/2006/customXml" ds:itemID="{91F227CD-0751-4FE7-88D2-FFF77D5DABB2}"/>
</file>

<file path=docProps/app.xml><?xml version="1.0" encoding="utf-8"?>
<Properties xmlns="http://schemas.openxmlformats.org/officeDocument/2006/extended-properties" xmlns:vt="http://schemas.openxmlformats.org/officeDocument/2006/docPropsVTypes">
  <Template>Normal</Template>
  <TotalTime>0</TotalTime>
  <Pages>8</Pages>
  <Words>2344</Words>
  <Characters>13830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2014-11-14T12:46:00Z</cp:lastPrinted>
  <dcterms:created xsi:type="dcterms:W3CDTF">2017-04-20T12:39:00Z</dcterms:created>
  <dcterms:modified xsi:type="dcterms:W3CDTF">2017-04-20T12:39:00Z</dcterms:modified>
</cp:coreProperties>
</file>