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BEF5" w14:textId="77777777" w:rsidR="00380497" w:rsidRDefault="00380497">
      <w:pPr>
        <w:rPr>
          <w:sz w:val="24"/>
        </w:rPr>
      </w:pPr>
    </w:p>
    <w:p w14:paraId="172879C6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6D46053" w14:textId="020FBF59" w:rsidR="00380497" w:rsidRDefault="00471816">
      <w:pPr>
        <w:ind w:left="567"/>
        <w:rPr>
          <w:b/>
          <w:sz w:val="24"/>
        </w:rPr>
      </w:pPr>
      <w:r>
        <w:rPr>
          <w:b/>
          <w:sz w:val="24"/>
        </w:rPr>
        <w:t>TS ŽAMBERK s.r.o.</w:t>
      </w:r>
    </w:p>
    <w:p w14:paraId="1C7FF6E5" w14:textId="0E65C940" w:rsidR="00380497" w:rsidRDefault="00471816">
      <w:pPr>
        <w:ind w:left="567"/>
        <w:rPr>
          <w:sz w:val="24"/>
        </w:rPr>
      </w:pPr>
      <w:r>
        <w:rPr>
          <w:b/>
          <w:sz w:val="24"/>
        </w:rPr>
        <w:t>Zemědělská 1052</w:t>
      </w:r>
    </w:p>
    <w:p w14:paraId="742F5F25" w14:textId="0E856BD2" w:rsidR="00380497" w:rsidRDefault="00471816">
      <w:pPr>
        <w:ind w:left="567"/>
        <w:rPr>
          <w:sz w:val="24"/>
        </w:rPr>
      </w:pPr>
      <w:r>
        <w:rPr>
          <w:b/>
          <w:sz w:val="24"/>
        </w:rPr>
        <w:t>564 01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Žamberk</w:t>
      </w:r>
    </w:p>
    <w:p w14:paraId="5861F1DF" w14:textId="77777777" w:rsidR="00380497" w:rsidRDefault="00380497">
      <w:pPr>
        <w:rPr>
          <w:sz w:val="24"/>
        </w:rPr>
      </w:pPr>
    </w:p>
    <w:p w14:paraId="4088D359" w14:textId="77777777" w:rsidR="00380497" w:rsidRDefault="00380497">
      <w:pPr>
        <w:rPr>
          <w:sz w:val="24"/>
        </w:rPr>
      </w:pPr>
    </w:p>
    <w:p w14:paraId="5C20E747" w14:textId="227E6660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471816">
        <w:rPr>
          <w:b w:val="0"/>
          <w:noProof/>
          <w:sz w:val="24"/>
          <w:szCs w:val="24"/>
        </w:rPr>
        <w:t>12. 10. 2022</w:t>
      </w:r>
    </w:p>
    <w:p w14:paraId="755588D9" w14:textId="7EF1669D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471816">
        <w:rPr>
          <w:b w:val="0"/>
          <w:noProof/>
          <w:sz w:val="24"/>
          <w:szCs w:val="24"/>
        </w:rPr>
        <w:t>12. 10. 2022</w:t>
      </w:r>
    </w:p>
    <w:p w14:paraId="6D6FE8E9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9472B0D" w14:textId="634CFF1C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471816">
        <w:rPr>
          <w:b/>
          <w:sz w:val="28"/>
        </w:rPr>
        <w:t>94/22/INV2</w:t>
      </w:r>
    </w:p>
    <w:p w14:paraId="3A4B8E08" w14:textId="77777777" w:rsidR="00380497" w:rsidRDefault="00380497">
      <w:pPr>
        <w:rPr>
          <w:sz w:val="24"/>
        </w:rPr>
      </w:pPr>
    </w:p>
    <w:p w14:paraId="7F948991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06E7684" w14:textId="0B10DCFF" w:rsidR="00380497" w:rsidRDefault="00471816">
      <w:pPr>
        <w:rPr>
          <w:sz w:val="24"/>
        </w:rPr>
      </w:pPr>
      <w:r>
        <w:rPr>
          <w:sz w:val="24"/>
        </w:rPr>
        <w:t>na základě usnesení rady města č. výměnu  4ks lamp historického vzhledu v ul. Nádražní a ul. Kostelní v Žamberku vč. souvisejících stavebních prací (zapravení fasád apod.)</w:t>
      </w:r>
    </w:p>
    <w:p w14:paraId="28C55CBA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37953CC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36831CF2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5EFA38E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4066EFD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80C85E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648F1BDD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00907608" w14:textId="5087D8A1" w:rsidR="00380497" w:rsidRDefault="00471816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1.Výměna lamp VO historického vzhledu - ul. Nádražní a ul. Kostelní, Žamberk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410CB7DF" w14:textId="2565486B" w:rsidR="00380497" w:rsidRDefault="0047181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FF6AAE0" w14:textId="14CC48BD" w:rsidR="00380497" w:rsidRDefault="0047181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kpl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55060F8B" w14:textId="6D4FE78C" w:rsidR="00380497" w:rsidRDefault="00471816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300 000,00</w:t>
            </w:r>
          </w:p>
        </w:tc>
      </w:tr>
    </w:tbl>
    <w:p w14:paraId="612CDB5A" w14:textId="77777777" w:rsidR="00380497" w:rsidRDefault="00380497">
      <w:pPr>
        <w:pStyle w:val="Zkladntext1"/>
        <w:jc w:val="left"/>
      </w:pPr>
    </w:p>
    <w:p w14:paraId="10E80562" w14:textId="2BB18868" w:rsidR="00380497" w:rsidRDefault="00380497">
      <w:pPr>
        <w:pStyle w:val="Zkladntext1"/>
        <w:jc w:val="left"/>
      </w:pPr>
      <w:r>
        <w:t xml:space="preserve">Předpokládaná cena celkem: </w:t>
      </w:r>
      <w:r w:rsidR="00471816">
        <w:rPr>
          <w:b/>
          <w:noProof/>
        </w:rPr>
        <w:t>300 000,00</w:t>
      </w:r>
      <w:r>
        <w:rPr>
          <w:b/>
        </w:rPr>
        <w:t xml:space="preserve"> Kč</w:t>
      </w:r>
    </w:p>
    <w:p w14:paraId="3023337B" w14:textId="77777777" w:rsidR="00380497" w:rsidRDefault="00380497">
      <w:pPr>
        <w:pStyle w:val="Zkladntext1"/>
        <w:jc w:val="left"/>
      </w:pPr>
    </w:p>
    <w:p w14:paraId="517AB5F9" w14:textId="77777777" w:rsidR="00380497" w:rsidRDefault="00380497">
      <w:pPr>
        <w:pStyle w:val="Zkladntext1"/>
        <w:jc w:val="left"/>
      </w:pPr>
    </w:p>
    <w:p w14:paraId="6BA3E57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09A65E5F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4E7F2413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7E97C44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F515CF7" w14:textId="77777777" w:rsidR="00380497" w:rsidRDefault="00380497">
      <w:pPr>
        <w:pStyle w:val="Zkladntext1"/>
        <w:jc w:val="left"/>
      </w:pPr>
    </w:p>
    <w:p w14:paraId="0F6837BD" w14:textId="77777777" w:rsidR="00380497" w:rsidRDefault="00380497">
      <w:pPr>
        <w:pStyle w:val="Zkladntext1"/>
        <w:jc w:val="left"/>
      </w:pPr>
      <w:r>
        <w:t>Děkujeme a jsme s pozdravem</w:t>
      </w:r>
    </w:p>
    <w:p w14:paraId="2C2F167E" w14:textId="77777777" w:rsidR="00380497" w:rsidRDefault="00380497">
      <w:pPr>
        <w:pStyle w:val="Zkladntext1"/>
        <w:jc w:val="left"/>
      </w:pPr>
    </w:p>
    <w:p w14:paraId="257EA888" w14:textId="77777777" w:rsidR="00380497" w:rsidRDefault="00380497">
      <w:pPr>
        <w:pStyle w:val="Zkladntext1"/>
        <w:jc w:val="left"/>
      </w:pPr>
    </w:p>
    <w:p w14:paraId="07142B3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2E9F80C3" w14:textId="77777777">
        <w:tc>
          <w:tcPr>
            <w:tcW w:w="3070" w:type="dxa"/>
          </w:tcPr>
          <w:p w14:paraId="2BC9E313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7B19156F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0C5832B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691E94F" w14:textId="77777777">
        <w:tc>
          <w:tcPr>
            <w:tcW w:w="3070" w:type="dxa"/>
          </w:tcPr>
          <w:p w14:paraId="381B753C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06D41B6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A7E9E76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4CF344AE" w14:textId="77777777">
        <w:tc>
          <w:tcPr>
            <w:tcW w:w="3070" w:type="dxa"/>
          </w:tcPr>
          <w:p w14:paraId="56B070BC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49E1D202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77427E46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B9EADCA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D45A" w14:textId="77777777" w:rsidR="00471816" w:rsidRDefault="00471816">
      <w:r>
        <w:separator/>
      </w:r>
    </w:p>
  </w:endnote>
  <w:endnote w:type="continuationSeparator" w:id="0">
    <w:p w14:paraId="4E2B2A6C" w14:textId="77777777" w:rsidR="00471816" w:rsidRDefault="0047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6AA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7591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28DC0B07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1C9FCCBC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397DFCD3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3158EACB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3B3433CE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5CB4394E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63A6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EB6A" w14:textId="77777777" w:rsidR="00471816" w:rsidRDefault="00471816">
      <w:r>
        <w:separator/>
      </w:r>
    </w:p>
  </w:footnote>
  <w:footnote w:type="continuationSeparator" w:id="0">
    <w:p w14:paraId="287CCB54" w14:textId="77777777" w:rsidR="00471816" w:rsidRDefault="0047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566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A9A" w14:textId="311D1A70" w:rsidR="00380497" w:rsidRDefault="00471816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253E193B" wp14:editId="7FD53347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C607BC7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6C792EFF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000CE533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9C1930C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1BFF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6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71816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2B5A03"/>
  <w15:chartTrackingRefBased/>
  <w15:docId w15:val="{AA6E06BE-93E8-447C-810F-123E73B1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889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2022-10-12T12:34:00Z</dcterms:created>
  <dcterms:modified xsi:type="dcterms:W3CDTF">2022-10-12T12:36:00Z</dcterms:modified>
</cp:coreProperties>
</file>