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777AD" w14:textId="77777777" w:rsidR="00A316B4" w:rsidRDefault="00BA1B93">
      <w:pPr>
        <w:spacing w:after="0" w:line="435" w:lineRule="auto"/>
        <w:ind w:left="3380" w:right="3816" w:firstLine="0"/>
        <w:jc w:val="center"/>
      </w:pPr>
      <w:r>
        <w:rPr>
          <w:b/>
          <w:sz w:val="32"/>
        </w:rPr>
        <w:t xml:space="preserve">Dodatek č. 1  </w:t>
      </w:r>
      <w:r>
        <w:rPr>
          <w:sz w:val="32"/>
        </w:rPr>
        <w:t xml:space="preserve">ke Smlouvě o dílo </w:t>
      </w:r>
      <w:r>
        <w:rPr>
          <w:b/>
          <w:sz w:val="32"/>
        </w:rPr>
        <w:t xml:space="preserve"> </w:t>
      </w:r>
    </w:p>
    <w:p w14:paraId="3E26E24B" w14:textId="77777777" w:rsidR="00A316B4" w:rsidRDefault="00BA1B93">
      <w:pPr>
        <w:pStyle w:val="Nadpis1"/>
        <w:numPr>
          <w:ilvl w:val="0"/>
          <w:numId w:val="0"/>
        </w:numPr>
        <w:spacing w:after="36"/>
        <w:ind w:left="32" w:right="457"/>
      </w:pPr>
      <w:r>
        <w:t xml:space="preserve">„Rekonstrukce sklepních prostor ve školní kuchyni“  </w:t>
      </w:r>
    </w:p>
    <w:p w14:paraId="74C424CB" w14:textId="77777777" w:rsidR="00A316B4" w:rsidRDefault="00BA1B93">
      <w:pPr>
        <w:spacing w:after="0" w:line="259" w:lineRule="auto"/>
        <w:ind w:left="12" w:firstLine="0"/>
        <w:jc w:val="left"/>
      </w:pPr>
      <w:r>
        <w:t xml:space="preserve"> </w:t>
      </w:r>
    </w:p>
    <w:p w14:paraId="23C47FE0" w14:textId="77777777" w:rsidR="00A316B4" w:rsidRDefault="00BA1B93">
      <w:pPr>
        <w:spacing w:after="40" w:line="259" w:lineRule="auto"/>
        <w:jc w:val="left"/>
      </w:pPr>
      <w:r>
        <w:rPr>
          <w:b/>
        </w:rPr>
        <w:t xml:space="preserve">EVMAT stavby s.r.o.  </w:t>
      </w:r>
    </w:p>
    <w:p w14:paraId="446A7F3A" w14:textId="77777777" w:rsidR="00A316B4" w:rsidRDefault="00BA1B93">
      <w:pPr>
        <w:tabs>
          <w:tab w:val="center" w:pos="1428"/>
          <w:tab w:val="center" w:pos="3652"/>
        </w:tabs>
        <w:ind w:left="-3" w:firstLine="0"/>
        <w:jc w:val="left"/>
      </w:pPr>
      <w:r>
        <w:t xml:space="preserve">Se sídlem: </w:t>
      </w:r>
      <w:r>
        <w:tab/>
        <w:t xml:space="preserve"> </w:t>
      </w:r>
      <w:r>
        <w:tab/>
        <w:t xml:space="preserve">Vožická 972/5, Praha 4, 148 00 </w:t>
      </w:r>
    </w:p>
    <w:p w14:paraId="449FBF84" w14:textId="77777777" w:rsidR="00A316B4" w:rsidRDefault="00BA1B93">
      <w:pPr>
        <w:tabs>
          <w:tab w:val="center" w:pos="1428"/>
          <w:tab w:val="center" w:pos="2952"/>
        </w:tabs>
        <w:ind w:left="-3" w:firstLine="0"/>
        <w:jc w:val="left"/>
      </w:pPr>
      <w:r>
        <w:t xml:space="preserve">Zastoupená: </w:t>
      </w:r>
      <w:r>
        <w:tab/>
        <w:t xml:space="preserve"> </w:t>
      </w:r>
      <w:r>
        <w:tab/>
        <w:t xml:space="preserve">Martinem Jizbou </w:t>
      </w:r>
    </w:p>
    <w:p w14:paraId="3F8316ED" w14:textId="77777777" w:rsidR="00A316B4" w:rsidRDefault="00BA1B93">
      <w:pPr>
        <w:tabs>
          <w:tab w:val="center" w:pos="720"/>
          <w:tab w:val="center" w:pos="1428"/>
          <w:tab w:val="center" w:pos="2676"/>
        </w:tabs>
        <w:ind w:left="-3" w:firstLine="0"/>
        <w:jc w:val="left"/>
      </w:pPr>
      <w:r>
        <w:t xml:space="preserve">IČ: </w:t>
      </w:r>
      <w:r>
        <w:tab/>
        <w:t xml:space="preserve"> </w:t>
      </w:r>
      <w:r>
        <w:tab/>
        <w:t xml:space="preserve"> </w:t>
      </w:r>
      <w:r>
        <w:tab/>
        <w:t xml:space="preserve">047 52 163 </w:t>
      </w:r>
    </w:p>
    <w:p w14:paraId="23135220" w14:textId="77777777" w:rsidR="00A316B4" w:rsidRDefault="00BA1B93">
      <w:pPr>
        <w:tabs>
          <w:tab w:val="center" w:pos="1428"/>
          <w:tab w:val="center" w:pos="2830"/>
        </w:tabs>
        <w:spacing w:after="43"/>
        <w:ind w:left="-3" w:firstLine="0"/>
        <w:jc w:val="left"/>
      </w:pPr>
      <w:r>
        <w:t xml:space="preserve">DIČ:  </w:t>
      </w:r>
      <w:r>
        <w:tab/>
        <w:t xml:space="preserve"> </w:t>
      </w:r>
      <w:r>
        <w:tab/>
        <w:t xml:space="preserve">CZ047 52 163 </w:t>
      </w:r>
    </w:p>
    <w:p w14:paraId="374248CD" w14:textId="77777777" w:rsidR="00A316B4" w:rsidRDefault="00BA1B93">
      <w:pPr>
        <w:spacing w:after="363"/>
        <w:ind w:left="7" w:right="453"/>
      </w:pPr>
      <w:r>
        <w:t>na straně jedné (dále jen „dodavatel“)</w:t>
      </w:r>
      <w:r>
        <w:rPr>
          <w:sz w:val="22"/>
        </w:rPr>
        <w:t xml:space="preserve"> </w:t>
      </w:r>
    </w:p>
    <w:p w14:paraId="04EFBCA3" w14:textId="77777777" w:rsidR="00A316B4" w:rsidRDefault="00BA1B93">
      <w:pPr>
        <w:spacing w:after="639"/>
        <w:ind w:left="7" w:right="453"/>
      </w:pPr>
      <w:r>
        <w:t xml:space="preserve">a </w:t>
      </w:r>
      <w:r>
        <w:rPr>
          <w:sz w:val="22"/>
        </w:rPr>
        <w:t xml:space="preserve"> </w:t>
      </w:r>
    </w:p>
    <w:p w14:paraId="7C247CB9" w14:textId="77777777" w:rsidR="00A316B4" w:rsidRDefault="00BA1B93" w:rsidP="004D7E8E">
      <w:pPr>
        <w:spacing w:after="0" w:line="259" w:lineRule="auto"/>
        <w:jc w:val="left"/>
      </w:pPr>
      <w:r>
        <w:rPr>
          <w:b/>
        </w:rPr>
        <w:t>Střední průmyslová škola elektrotechnická, Praha 10, V Úžlabině 320</w:t>
      </w:r>
      <w:r>
        <w:rPr>
          <w:sz w:val="20"/>
        </w:rPr>
        <w:t xml:space="preserve"> </w:t>
      </w:r>
    </w:p>
    <w:p w14:paraId="1ED1B84D" w14:textId="77777777" w:rsidR="00A316B4" w:rsidRDefault="00BA1B93" w:rsidP="004D7E8E">
      <w:pPr>
        <w:tabs>
          <w:tab w:val="center" w:pos="3598"/>
        </w:tabs>
        <w:spacing w:after="0"/>
        <w:ind w:left="-3" w:firstLine="0"/>
        <w:jc w:val="left"/>
      </w:pPr>
      <w:r>
        <w:t xml:space="preserve">Se sídlem:  </w:t>
      </w:r>
      <w:r>
        <w:tab/>
        <w:t>V Úžlabině 320, 100 00 Praha 10</w:t>
      </w:r>
      <w:r>
        <w:rPr>
          <w:sz w:val="22"/>
        </w:rPr>
        <w:t xml:space="preserve"> </w:t>
      </w:r>
    </w:p>
    <w:p w14:paraId="6E981572" w14:textId="633EFE0E" w:rsidR="00A316B4" w:rsidRDefault="00BA1B93" w:rsidP="004D7E8E">
      <w:pPr>
        <w:tabs>
          <w:tab w:val="center" w:pos="4190"/>
        </w:tabs>
        <w:spacing w:after="0"/>
        <w:ind w:left="-3" w:firstLine="0"/>
        <w:jc w:val="left"/>
      </w:pPr>
      <w:r>
        <w:t xml:space="preserve">Zastoupená: </w:t>
      </w:r>
      <w:r>
        <w:tab/>
        <w:t xml:space="preserve">ředitelkou školy </w:t>
      </w:r>
      <w:r>
        <w:rPr>
          <w:sz w:val="22"/>
        </w:rPr>
        <w:t xml:space="preserve"> </w:t>
      </w:r>
    </w:p>
    <w:p w14:paraId="5B7BAE73" w14:textId="77777777" w:rsidR="00A316B4" w:rsidRDefault="00BA1B93" w:rsidP="004D7E8E">
      <w:pPr>
        <w:tabs>
          <w:tab w:val="center" w:pos="2477"/>
        </w:tabs>
        <w:spacing w:after="0"/>
        <w:ind w:left="-3" w:firstLine="0"/>
        <w:jc w:val="left"/>
      </w:pPr>
      <w:r>
        <w:t xml:space="preserve">IČ:  </w:t>
      </w:r>
      <w:r>
        <w:tab/>
        <w:t xml:space="preserve">61385409 </w:t>
      </w:r>
      <w:r>
        <w:rPr>
          <w:sz w:val="22"/>
        </w:rPr>
        <w:t xml:space="preserve"> </w:t>
      </w:r>
    </w:p>
    <w:p w14:paraId="5D0C8B35" w14:textId="77777777" w:rsidR="004D7E8E" w:rsidRDefault="00BA1B93" w:rsidP="004D7E8E">
      <w:pPr>
        <w:spacing w:after="0" w:line="285" w:lineRule="auto"/>
        <w:ind w:left="-3" w:right="5501" w:firstLine="2"/>
        <w:jc w:val="left"/>
      </w:pPr>
      <w:r>
        <w:t xml:space="preserve">Bankovní spojení: </w:t>
      </w:r>
    </w:p>
    <w:p w14:paraId="66DC2EC7" w14:textId="77777777" w:rsidR="004D7E8E" w:rsidRDefault="00BA1B93" w:rsidP="004D7E8E">
      <w:pPr>
        <w:spacing w:after="0" w:line="285" w:lineRule="auto"/>
        <w:ind w:left="-3" w:right="5501" w:firstLine="2"/>
        <w:jc w:val="left"/>
      </w:pPr>
      <w:r>
        <w:t xml:space="preserve">Číslo účtu:  </w:t>
      </w:r>
    </w:p>
    <w:p w14:paraId="32E04B51" w14:textId="54EEC3D9" w:rsidR="00A316B4" w:rsidRDefault="00BA1B93" w:rsidP="004D7E8E">
      <w:pPr>
        <w:spacing w:after="0" w:line="285" w:lineRule="auto"/>
        <w:ind w:left="-3" w:right="5501" w:firstLine="2"/>
        <w:jc w:val="left"/>
      </w:pPr>
      <w:r>
        <w:t xml:space="preserve">na straně druhé (dále jen „objednatel“) </w:t>
      </w:r>
      <w:r>
        <w:rPr>
          <w:sz w:val="22"/>
        </w:rPr>
        <w:t xml:space="preserve"> </w:t>
      </w:r>
    </w:p>
    <w:p w14:paraId="61B63E96" w14:textId="77777777" w:rsidR="00A316B4" w:rsidRDefault="00BA1B93">
      <w:pPr>
        <w:spacing w:after="47" w:line="238" w:lineRule="auto"/>
        <w:ind w:left="12" w:right="4923" w:firstLine="0"/>
        <w:jc w:val="left"/>
      </w:pPr>
      <w:r>
        <w:t xml:space="preserve">  </w:t>
      </w:r>
    </w:p>
    <w:p w14:paraId="278BEA5E" w14:textId="77777777" w:rsidR="00A316B4" w:rsidRDefault="00BA1B93">
      <w:pPr>
        <w:spacing w:after="1" w:line="259" w:lineRule="auto"/>
        <w:ind w:left="10" w:right="441"/>
        <w:jc w:val="center"/>
      </w:pPr>
      <w:r>
        <w:t xml:space="preserve">uzavírají níže uvedeného dne, měsíce a roku </w:t>
      </w:r>
    </w:p>
    <w:p w14:paraId="3DAAE4E0" w14:textId="5A976999" w:rsidR="00A316B4" w:rsidRDefault="00BA1B93">
      <w:pPr>
        <w:spacing w:after="1" w:line="259" w:lineRule="auto"/>
        <w:ind w:left="10" w:right="435"/>
        <w:jc w:val="center"/>
      </w:pPr>
      <w:r>
        <w:t>tento dodatek č. 1 ke Smlouvě o dílo ze dne 19.</w:t>
      </w:r>
      <w:r w:rsidR="004D7E8E">
        <w:t xml:space="preserve"> </w:t>
      </w:r>
      <w:r>
        <w:t>7.</w:t>
      </w:r>
      <w:r w:rsidR="004D7E8E">
        <w:t xml:space="preserve"> </w:t>
      </w:r>
      <w:r>
        <w:t xml:space="preserve">2022. </w:t>
      </w:r>
    </w:p>
    <w:p w14:paraId="601B3F36" w14:textId="77777777" w:rsidR="00A316B4" w:rsidRDefault="00BA1B93">
      <w:pPr>
        <w:spacing w:after="0" w:line="259" w:lineRule="auto"/>
        <w:ind w:left="12" w:firstLine="0"/>
        <w:jc w:val="left"/>
      </w:pPr>
      <w:r>
        <w:t xml:space="preserve"> </w:t>
      </w:r>
    </w:p>
    <w:p w14:paraId="1054F2A8" w14:textId="77777777" w:rsidR="00A316B4" w:rsidRDefault="00BA1B93">
      <w:pPr>
        <w:spacing w:after="0" w:line="259" w:lineRule="auto"/>
        <w:ind w:left="12" w:firstLine="0"/>
        <w:jc w:val="left"/>
      </w:pPr>
      <w:r>
        <w:t xml:space="preserve"> </w:t>
      </w:r>
    </w:p>
    <w:p w14:paraId="25EDCA0F" w14:textId="77777777" w:rsidR="00A316B4" w:rsidRDefault="00BA1B93">
      <w:pPr>
        <w:spacing w:after="115" w:line="259" w:lineRule="auto"/>
        <w:ind w:left="32" w:right="457"/>
        <w:jc w:val="center"/>
      </w:pPr>
      <w:r>
        <w:rPr>
          <w:b/>
        </w:rPr>
        <w:t xml:space="preserve">I. </w:t>
      </w:r>
    </w:p>
    <w:p w14:paraId="2E6D6FAD" w14:textId="07D0341E" w:rsidR="00A316B4" w:rsidRDefault="00BA1B93">
      <w:pPr>
        <w:spacing w:after="67" w:line="285" w:lineRule="auto"/>
        <w:ind w:left="-3" w:firstLine="2"/>
        <w:jc w:val="left"/>
      </w:pPr>
      <w:r>
        <w:t>Dne 19.</w:t>
      </w:r>
      <w:r w:rsidR="004D7E8E">
        <w:t xml:space="preserve"> </w:t>
      </w:r>
      <w:r>
        <w:t>7.</w:t>
      </w:r>
      <w:r w:rsidR="004D7E8E">
        <w:t xml:space="preserve"> </w:t>
      </w:r>
      <w:r>
        <w:t xml:space="preserve">2022 uzavřel objednatel se zhotovitelem Smlouvu o dílo, jejímž předmětem je rekonstrukce sklepních prostor ve školních kuchyni ve Střední průmyslové škole elektrotechnické, V Úžlabině, Praha 10.  </w:t>
      </w:r>
    </w:p>
    <w:p w14:paraId="37620B9A" w14:textId="77777777" w:rsidR="00A316B4" w:rsidRDefault="00BA1B93">
      <w:pPr>
        <w:spacing w:after="96" w:line="259" w:lineRule="auto"/>
        <w:ind w:left="12" w:firstLine="0"/>
        <w:jc w:val="left"/>
      </w:pPr>
      <w:r>
        <w:t xml:space="preserve"> </w:t>
      </w:r>
    </w:p>
    <w:p w14:paraId="4763DEEC" w14:textId="77777777" w:rsidR="00A316B4" w:rsidRDefault="00BA1B93">
      <w:pPr>
        <w:spacing w:after="141" w:line="259" w:lineRule="auto"/>
        <w:ind w:left="32" w:right="459"/>
        <w:jc w:val="center"/>
      </w:pPr>
      <w:r>
        <w:rPr>
          <w:b/>
        </w:rPr>
        <w:t xml:space="preserve">II. </w:t>
      </w:r>
    </w:p>
    <w:p w14:paraId="5D6BE49D" w14:textId="408CD5A2" w:rsidR="00A316B4" w:rsidRDefault="00BA1B93">
      <w:pPr>
        <w:numPr>
          <w:ilvl w:val="0"/>
          <w:numId w:val="1"/>
        </w:numPr>
        <w:spacing w:after="132"/>
        <w:ind w:right="453" w:hanging="283"/>
      </w:pPr>
      <w:r>
        <w:t xml:space="preserve">Předmětem tohoto dodatku je změna </w:t>
      </w:r>
      <w:r w:rsidR="004D7E8E">
        <w:t xml:space="preserve">smlouvy </w:t>
      </w:r>
      <w:r>
        <w:t>o dílo ze dne 19.</w:t>
      </w:r>
      <w:r w:rsidR="004D7E8E">
        <w:t xml:space="preserve"> </w:t>
      </w:r>
      <w:r>
        <w:t>7.</w:t>
      </w:r>
      <w:r w:rsidR="004D7E8E">
        <w:t xml:space="preserve"> </w:t>
      </w:r>
      <w:r>
        <w:t xml:space="preserve">2022, a to úprava předmětu smlouvy o vícepráce a s tím související změny ceny díla a některé související otázky. </w:t>
      </w:r>
    </w:p>
    <w:p w14:paraId="0F2E55EC" w14:textId="77777777" w:rsidR="00A316B4" w:rsidRDefault="00BA1B93">
      <w:pPr>
        <w:numPr>
          <w:ilvl w:val="0"/>
          <w:numId w:val="1"/>
        </w:numPr>
        <w:ind w:right="453" w:hanging="283"/>
      </w:pPr>
      <w:r>
        <w:t xml:space="preserve">Předmětem tohoto dodatku (dále jen „Dodatek“) je provedení dodatečných stavebních prací a doplňků nad rozsah stanovený smlouvou o dílo a prací, které nebyly obsaženy v původních zadávacích podmínkách (dále jen „vícepráce“) v rámci plnění veřejné zakázky malého </w:t>
      </w:r>
      <w:r>
        <w:lastRenderedPageBreak/>
        <w:t xml:space="preserve">rozsahu na stavební práce s názvem </w:t>
      </w:r>
      <w:r>
        <w:rPr>
          <w:b/>
        </w:rPr>
        <w:t>„Rekonstrukce sklepních prostor ve školní kuchyni ve Střední průmyslové škole elektrotechnické, V Úžlabině 320, Praha 10“.</w:t>
      </w:r>
      <w:r>
        <w:t xml:space="preserve"> </w:t>
      </w:r>
    </w:p>
    <w:p w14:paraId="7FA2EE03" w14:textId="77777777" w:rsidR="00A316B4" w:rsidRDefault="00BA1B93">
      <w:pPr>
        <w:numPr>
          <w:ilvl w:val="0"/>
          <w:numId w:val="1"/>
        </w:numPr>
        <w:spacing w:after="82"/>
        <w:ind w:right="453" w:hanging="283"/>
      </w:pPr>
      <w:r>
        <w:t xml:space="preserve">Úpravu předmětu smlouvy o dílo se týká dodatečných stavebních prací a doplňků, které je nutno provést pro řádné provedení díla.  </w:t>
      </w:r>
    </w:p>
    <w:p w14:paraId="2891DA88" w14:textId="77777777" w:rsidR="00A316B4" w:rsidRDefault="00BA1B93">
      <w:pPr>
        <w:spacing w:after="131" w:line="259" w:lineRule="auto"/>
        <w:ind w:left="295" w:firstLine="0"/>
        <w:jc w:val="left"/>
      </w:pPr>
      <w:r>
        <w:t xml:space="preserve"> </w:t>
      </w:r>
    </w:p>
    <w:p w14:paraId="1E7EC4E4" w14:textId="77777777" w:rsidR="005A32AD" w:rsidRDefault="00BA1B93">
      <w:pPr>
        <w:spacing w:line="336" w:lineRule="auto"/>
        <w:ind w:left="-3" w:right="453" w:firstLine="3824"/>
        <w:rPr>
          <w:b/>
        </w:rPr>
      </w:pPr>
      <w:r>
        <w:rPr>
          <w:b/>
        </w:rPr>
        <w:t>III. Vícepráce</w:t>
      </w:r>
    </w:p>
    <w:p w14:paraId="7E796D8B" w14:textId="7EFDC0A1" w:rsidR="00A316B4" w:rsidRDefault="00BA1B93" w:rsidP="005A32AD">
      <w:pPr>
        <w:numPr>
          <w:ilvl w:val="0"/>
          <w:numId w:val="7"/>
        </w:numPr>
        <w:spacing w:after="132"/>
        <w:ind w:right="453" w:hanging="283"/>
      </w:pPr>
      <w:r>
        <w:t xml:space="preserve">Vícepráce vznikly v důsledku okolností, které zadavatel jednající s náležitou péčí nemohl předvídat, a tyto dodatečné stavební práce jsou zcela nezbytné pro provedení původního předmětu plnění a jejich celková cena nepřesahuje 30% ceny původního předmětu plnění. </w:t>
      </w:r>
    </w:p>
    <w:p w14:paraId="136C5B0B" w14:textId="77777777" w:rsidR="00A316B4" w:rsidRDefault="00BA1B93" w:rsidP="005A32AD">
      <w:pPr>
        <w:numPr>
          <w:ilvl w:val="0"/>
          <w:numId w:val="7"/>
        </w:numPr>
        <w:spacing w:after="132"/>
        <w:ind w:right="453" w:hanging="283"/>
      </w:pPr>
      <w:r>
        <w:t xml:space="preserve">Dodatečné práce podle předchozích odstavců nemohou být technicky nebo ekonomicky odděleny od původní veřejné zakázky, pokud by toto oddělení způsobilo závažnou újmu zadavateli, nebo ačkoliv je toto oddělení technicky či ekonomicky možné, jsou tyto dodatečné stavební práce zcela nezbytné pro dokončení předmětu původní veřejné zakázky. S ohledem na výše uvedené budou vícepráce provedeny zhotovitelem dle smlouvy.  </w:t>
      </w:r>
    </w:p>
    <w:p w14:paraId="3EED7E0D" w14:textId="77777777" w:rsidR="00A316B4" w:rsidRDefault="00BA1B93" w:rsidP="005A32AD">
      <w:pPr>
        <w:numPr>
          <w:ilvl w:val="0"/>
          <w:numId w:val="6"/>
        </w:numPr>
        <w:spacing w:after="56"/>
        <w:ind w:right="453"/>
      </w:pPr>
      <w:r>
        <w:t xml:space="preserve">Vícepráce budou provedeny dle požadavků a dle přiloženého soupisu prací s výkazem výměr, a to po odsouhlasení oběma smluvními stranami.  </w:t>
      </w:r>
    </w:p>
    <w:p w14:paraId="38099662" w14:textId="77777777" w:rsidR="00A316B4" w:rsidRDefault="00BA1B93" w:rsidP="005A32AD">
      <w:pPr>
        <w:numPr>
          <w:ilvl w:val="0"/>
          <w:numId w:val="6"/>
        </w:numPr>
        <w:ind w:right="453"/>
      </w:pPr>
      <w:r>
        <w:t>Cena za vícepráce je sjednána jako cena smluvní a je stanovena soupisem prací s výkazem výměr, který tvoří přílohu č. 2. tohoto dodatku. 5.</w:t>
      </w:r>
      <w:r>
        <w:rPr>
          <w:rFonts w:ascii="Arial" w:eastAsia="Arial" w:hAnsi="Arial" w:cs="Arial"/>
        </w:rPr>
        <w:t xml:space="preserve"> </w:t>
      </w:r>
      <w:r>
        <w:t xml:space="preserve">Cena za původní dílo se upravuje pouze a jedině s ohledem na úpravu předmětu plnění čl. III. tohoto dodatku. Cena za dílo bude odpovídat soupisu prací s výkazem výměr předloženému zhotovitelem v nabídce na realizaci plnění ze smlouvy o dílo ve znění změn a úprav dle výše uvedených článků tohoto dodatku. Podrobná specifikace víceprací je vyznačená v soupisu prací s výkazem výměr, který tvoří přílohu č. 2 tohoto dodatku.  </w:t>
      </w:r>
    </w:p>
    <w:p w14:paraId="62DB0963" w14:textId="77777777" w:rsidR="00A316B4" w:rsidRDefault="00BA1B93">
      <w:pPr>
        <w:spacing w:after="69" w:line="259" w:lineRule="auto"/>
        <w:ind w:left="12" w:firstLine="0"/>
        <w:jc w:val="left"/>
      </w:pPr>
      <w:r>
        <w:rPr>
          <w:b/>
        </w:rPr>
        <w:t xml:space="preserve"> </w:t>
      </w:r>
    </w:p>
    <w:p w14:paraId="0804085D" w14:textId="77777777" w:rsidR="00A316B4" w:rsidRDefault="00BA1B93">
      <w:pPr>
        <w:pStyle w:val="Nadpis1"/>
        <w:ind w:left="409" w:right="479" w:hanging="387"/>
      </w:pPr>
      <w:r>
        <w:t xml:space="preserve">Cena za dílo  </w:t>
      </w:r>
    </w:p>
    <w:p w14:paraId="1DC192C2" w14:textId="77777777" w:rsidR="00A316B4" w:rsidRDefault="00BA1B93">
      <w:pPr>
        <w:numPr>
          <w:ilvl w:val="0"/>
          <w:numId w:val="3"/>
        </w:numPr>
        <w:spacing w:after="40" w:line="259" w:lineRule="auto"/>
        <w:ind w:hanging="360"/>
        <w:jc w:val="left"/>
      </w:pPr>
      <w:r>
        <w:rPr>
          <w:b/>
        </w:rPr>
        <w:t xml:space="preserve">Původní cena za dílo: </w:t>
      </w:r>
    </w:p>
    <w:p w14:paraId="2627CE15" w14:textId="77777777" w:rsidR="00A316B4" w:rsidRDefault="00BA1B93">
      <w:pPr>
        <w:spacing w:after="40" w:line="259" w:lineRule="auto"/>
        <w:ind w:left="487"/>
        <w:jc w:val="left"/>
      </w:pPr>
      <w:r>
        <w:rPr>
          <w:b/>
        </w:rPr>
        <w:t>499 743 Kč</w:t>
      </w:r>
      <w:r>
        <w:t xml:space="preserve"> bez DPH </w:t>
      </w:r>
    </w:p>
    <w:p w14:paraId="6019B88B" w14:textId="77777777" w:rsidR="00A316B4" w:rsidRDefault="00BA1B93">
      <w:pPr>
        <w:numPr>
          <w:ilvl w:val="1"/>
          <w:numId w:val="3"/>
        </w:numPr>
        <w:spacing w:after="40" w:line="259" w:lineRule="auto"/>
        <w:ind w:hanging="300"/>
        <w:jc w:val="left"/>
      </w:pPr>
      <w:r>
        <w:rPr>
          <w:b/>
        </w:rPr>
        <w:t>%</w:t>
      </w:r>
      <w:r>
        <w:t xml:space="preserve"> DPH </w:t>
      </w:r>
    </w:p>
    <w:p w14:paraId="55C9A02F" w14:textId="77777777" w:rsidR="00A316B4" w:rsidRDefault="00BA1B93">
      <w:pPr>
        <w:spacing w:after="40" w:line="259" w:lineRule="auto"/>
        <w:ind w:left="487"/>
        <w:jc w:val="left"/>
      </w:pPr>
      <w:r>
        <w:rPr>
          <w:b/>
        </w:rPr>
        <w:t>104 946,03</w:t>
      </w:r>
      <w:r>
        <w:t xml:space="preserve"> Kč DPH </w:t>
      </w:r>
    </w:p>
    <w:p w14:paraId="3313164C" w14:textId="77777777" w:rsidR="00A316B4" w:rsidRDefault="00BA1B93">
      <w:pPr>
        <w:spacing w:after="40" w:line="259" w:lineRule="auto"/>
        <w:ind w:left="487"/>
        <w:jc w:val="left"/>
      </w:pPr>
      <w:r>
        <w:rPr>
          <w:b/>
        </w:rPr>
        <w:t>604 689,03</w:t>
      </w:r>
      <w:r>
        <w:t xml:space="preserve"> Kč s DPH </w:t>
      </w:r>
    </w:p>
    <w:p w14:paraId="7E4B38AC" w14:textId="77777777" w:rsidR="00A316B4" w:rsidRDefault="00BA1B93">
      <w:pPr>
        <w:spacing w:after="73" w:line="259" w:lineRule="auto"/>
        <w:ind w:left="492" w:firstLine="0"/>
        <w:jc w:val="left"/>
      </w:pPr>
      <w:r>
        <w:t xml:space="preserve"> </w:t>
      </w:r>
    </w:p>
    <w:p w14:paraId="26CA213C" w14:textId="77777777" w:rsidR="00A316B4" w:rsidRDefault="00BA1B93">
      <w:pPr>
        <w:numPr>
          <w:ilvl w:val="0"/>
          <w:numId w:val="3"/>
        </w:numPr>
        <w:spacing w:after="40" w:line="259" w:lineRule="auto"/>
        <w:ind w:hanging="360"/>
        <w:jc w:val="left"/>
      </w:pPr>
      <w:r>
        <w:rPr>
          <w:b/>
        </w:rPr>
        <w:t xml:space="preserve">Nová cena za dílo: </w:t>
      </w:r>
    </w:p>
    <w:p w14:paraId="3369D34A" w14:textId="77777777" w:rsidR="00A316B4" w:rsidRDefault="00BA1B93">
      <w:pPr>
        <w:spacing w:after="40" w:line="259" w:lineRule="auto"/>
        <w:ind w:left="487"/>
        <w:jc w:val="left"/>
      </w:pPr>
      <w:r>
        <w:rPr>
          <w:b/>
        </w:rPr>
        <w:t>524 208 Kč</w:t>
      </w:r>
      <w:r>
        <w:t xml:space="preserve"> bez DPH </w:t>
      </w:r>
    </w:p>
    <w:p w14:paraId="7DDB8536" w14:textId="77777777" w:rsidR="00A316B4" w:rsidRDefault="00BA1B93">
      <w:pPr>
        <w:numPr>
          <w:ilvl w:val="1"/>
          <w:numId w:val="3"/>
        </w:numPr>
        <w:spacing w:after="40" w:line="259" w:lineRule="auto"/>
        <w:ind w:hanging="300"/>
        <w:jc w:val="left"/>
      </w:pPr>
      <w:r>
        <w:rPr>
          <w:b/>
        </w:rPr>
        <w:t>%</w:t>
      </w:r>
      <w:r>
        <w:t xml:space="preserve"> DPH </w:t>
      </w:r>
    </w:p>
    <w:p w14:paraId="699265D2" w14:textId="77777777" w:rsidR="00A316B4" w:rsidRDefault="00BA1B93">
      <w:pPr>
        <w:spacing w:after="40" w:line="259" w:lineRule="auto"/>
        <w:ind w:left="487"/>
        <w:jc w:val="left"/>
      </w:pPr>
      <w:r>
        <w:rPr>
          <w:b/>
        </w:rPr>
        <w:t>110 083,68</w:t>
      </w:r>
      <w:r>
        <w:t xml:space="preserve"> Kč DPH </w:t>
      </w:r>
    </w:p>
    <w:p w14:paraId="30591736" w14:textId="77777777" w:rsidR="00A316B4" w:rsidRDefault="00BA1B93">
      <w:pPr>
        <w:spacing w:after="40" w:line="259" w:lineRule="auto"/>
        <w:ind w:left="487"/>
        <w:jc w:val="left"/>
      </w:pPr>
      <w:r>
        <w:rPr>
          <w:b/>
        </w:rPr>
        <w:t>634 291,7</w:t>
      </w:r>
      <w:r>
        <w:t xml:space="preserve"> Kč s DPH </w:t>
      </w:r>
    </w:p>
    <w:p w14:paraId="64DC3800" w14:textId="77777777" w:rsidR="00A316B4" w:rsidRDefault="00BA1B93">
      <w:pPr>
        <w:spacing w:after="76" w:line="259" w:lineRule="auto"/>
        <w:ind w:left="492" w:firstLine="0"/>
        <w:jc w:val="left"/>
      </w:pPr>
      <w:r>
        <w:t xml:space="preserve"> </w:t>
      </w:r>
    </w:p>
    <w:p w14:paraId="6F5D397B" w14:textId="77777777" w:rsidR="00A316B4" w:rsidRDefault="00BA1B93">
      <w:pPr>
        <w:pStyle w:val="Nadpis1"/>
        <w:ind w:left="315" w:right="0" w:hanging="293"/>
      </w:pPr>
      <w:r>
        <w:t xml:space="preserve">Závěrečná ustanovení  </w:t>
      </w:r>
    </w:p>
    <w:p w14:paraId="66730996" w14:textId="5E5B223C" w:rsidR="00A316B4" w:rsidRDefault="00BA1B93">
      <w:pPr>
        <w:numPr>
          <w:ilvl w:val="0"/>
          <w:numId w:val="4"/>
        </w:numPr>
        <w:spacing w:after="51"/>
        <w:ind w:right="453" w:hanging="360"/>
      </w:pPr>
      <w:r>
        <w:t>Ostatní ujednání sjednaná ve smlouvě o dílo ze dne 19.</w:t>
      </w:r>
      <w:r w:rsidR="004D7E8E">
        <w:t xml:space="preserve"> </w:t>
      </w:r>
      <w:r>
        <w:t>7.</w:t>
      </w:r>
      <w:r w:rsidR="004D7E8E">
        <w:t xml:space="preserve"> </w:t>
      </w:r>
      <w:r>
        <w:t xml:space="preserve">2022 zůstávají beze změny.  </w:t>
      </w:r>
    </w:p>
    <w:p w14:paraId="66439A87" w14:textId="77777777" w:rsidR="00A316B4" w:rsidRDefault="00BA1B93">
      <w:pPr>
        <w:numPr>
          <w:ilvl w:val="0"/>
          <w:numId w:val="4"/>
        </w:numPr>
        <w:spacing w:after="57"/>
        <w:ind w:right="453" w:hanging="360"/>
      </w:pPr>
      <w:r>
        <w:lastRenderedPageBreak/>
        <w:t xml:space="preserve">Smluvní strany souhlasí se zveřejněním tohoto Dodatku č. 1: v Registru smluv a na profilu zadavatele v detailu výše uvedené veřejné zakázky </w:t>
      </w:r>
    </w:p>
    <w:p w14:paraId="4A8C217B" w14:textId="77777777" w:rsidR="00A316B4" w:rsidRDefault="00BA1B93">
      <w:pPr>
        <w:numPr>
          <w:ilvl w:val="0"/>
          <w:numId w:val="4"/>
        </w:numPr>
        <w:ind w:right="453" w:hanging="360"/>
      </w:pPr>
      <w:r>
        <w:t xml:space="preserve">Tento Dodatek č. 1 je vyhotoven ve 4 stejnopisech s platností originálu, z nichž 2 obdrží zhotovitel a 2 objednatel.  </w:t>
      </w:r>
    </w:p>
    <w:p w14:paraId="7CED4FDC" w14:textId="77777777" w:rsidR="00A316B4" w:rsidRDefault="00BA1B93">
      <w:pPr>
        <w:numPr>
          <w:ilvl w:val="0"/>
          <w:numId w:val="4"/>
        </w:numPr>
        <w:ind w:right="453" w:hanging="360"/>
      </w:pPr>
      <w:r>
        <w:t xml:space="preserve">Tento dodatek č. 1 nabývá platnosti a účinnosti dnem jeho podpisu oběma smluvními stranami.  </w:t>
      </w:r>
    </w:p>
    <w:p w14:paraId="371DA581" w14:textId="77777777" w:rsidR="00A316B4" w:rsidRDefault="00BA1B93">
      <w:pPr>
        <w:spacing w:after="73" w:line="259" w:lineRule="auto"/>
        <w:ind w:left="12" w:firstLine="0"/>
        <w:jc w:val="left"/>
      </w:pPr>
      <w:r>
        <w:t xml:space="preserve">  </w:t>
      </w:r>
    </w:p>
    <w:p w14:paraId="07632600" w14:textId="77777777" w:rsidR="00A316B4" w:rsidRDefault="00BA1B93">
      <w:pPr>
        <w:ind w:left="7" w:right="453"/>
      </w:pPr>
      <w:r>
        <w:rPr>
          <w:b/>
        </w:rPr>
        <w:t>Příloha č. 1</w:t>
      </w:r>
      <w:r>
        <w:t xml:space="preserve">: Soupis prací s výkazem výměr </w:t>
      </w:r>
    </w:p>
    <w:p w14:paraId="01B58334" w14:textId="77777777" w:rsidR="00A316B4" w:rsidRDefault="00BA1B93">
      <w:pPr>
        <w:spacing w:after="63" w:line="259" w:lineRule="auto"/>
        <w:ind w:left="12" w:firstLine="0"/>
        <w:jc w:val="left"/>
      </w:pPr>
      <w:r>
        <w:t xml:space="preserve"> </w:t>
      </w:r>
    </w:p>
    <w:p w14:paraId="2B771405" w14:textId="547EE2C1" w:rsidR="00A316B4" w:rsidRDefault="00BA1B93">
      <w:pPr>
        <w:ind w:left="7" w:right="453"/>
      </w:pPr>
      <w:r>
        <w:rPr>
          <w:b/>
        </w:rPr>
        <w:t>Příloha č. 2:</w:t>
      </w:r>
      <w:r>
        <w:t xml:space="preserve"> Soupis víceprací předložený zhotovitelem dne 1.</w:t>
      </w:r>
      <w:r w:rsidR="004D7E8E">
        <w:t xml:space="preserve"> </w:t>
      </w:r>
      <w:r>
        <w:t>8.</w:t>
      </w:r>
      <w:r w:rsidR="004D7E8E">
        <w:t xml:space="preserve"> </w:t>
      </w:r>
      <w:r>
        <w:t xml:space="preserve">2022.  </w:t>
      </w:r>
    </w:p>
    <w:p w14:paraId="1247CB27" w14:textId="77777777" w:rsidR="00A316B4" w:rsidRDefault="00BA1B93">
      <w:pPr>
        <w:spacing w:after="26" w:line="259" w:lineRule="auto"/>
        <w:ind w:left="12" w:firstLine="0"/>
        <w:jc w:val="left"/>
      </w:pPr>
      <w:r>
        <w:t xml:space="preserve"> </w:t>
      </w:r>
    </w:p>
    <w:p w14:paraId="67495EA6" w14:textId="77777777" w:rsidR="00A316B4" w:rsidRDefault="00BA1B93">
      <w:pPr>
        <w:spacing w:after="26" w:line="259" w:lineRule="auto"/>
        <w:ind w:left="12" w:firstLine="0"/>
        <w:jc w:val="left"/>
      </w:pPr>
      <w:r>
        <w:t xml:space="preserve"> </w:t>
      </w:r>
    </w:p>
    <w:p w14:paraId="04C0EB16" w14:textId="77777777" w:rsidR="00A316B4" w:rsidRDefault="00BA1B93">
      <w:pPr>
        <w:spacing w:after="298" w:line="259" w:lineRule="auto"/>
        <w:ind w:left="12" w:firstLine="0"/>
        <w:jc w:val="left"/>
      </w:pPr>
      <w:r>
        <w:t xml:space="preserve"> </w:t>
      </w:r>
    </w:p>
    <w:p w14:paraId="78076A3B" w14:textId="4415A2A5" w:rsidR="00A316B4" w:rsidRDefault="00BA1B93">
      <w:pPr>
        <w:tabs>
          <w:tab w:val="center" w:pos="1816"/>
          <w:tab w:val="center" w:pos="3553"/>
          <w:tab w:val="center" w:pos="4261"/>
          <w:tab w:val="center" w:pos="4969"/>
          <w:tab w:val="center" w:pos="6924"/>
        </w:tabs>
        <w:spacing w:after="261" w:line="259" w:lineRule="auto"/>
        <w:ind w:left="0" w:firstLine="0"/>
        <w:jc w:val="left"/>
      </w:pPr>
      <w:r>
        <w:rPr>
          <w:rFonts w:ascii="Calibri" w:eastAsia="Calibri" w:hAnsi="Calibri" w:cs="Calibri"/>
          <w:sz w:val="22"/>
        </w:rPr>
        <w:tab/>
      </w:r>
      <w:r>
        <w:t>V Praze dne 13.</w:t>
      </w:r>
      <w:r w:rsidR="004D7E8E">
        <w:t xml:space="preserve"> </w:t>
      </w:r>
      <w:r>
        <w:t>9.</w:t>
      </w:r>
      <w:r w:rsidR="004D7E8E">
        <w:t xml:space="preserve"> </w:t>
      </w:r>
      <w:r>
        <w:t xml:space="preserve">2022 </w:t>
      </w:r>
      <w:r>
        <w:tab/>
        <w:t xml:space="preserve"> </w:t>
      </w:r>
      <w:r>
        <w:tab/>
        <w:t xml:space="preserve"> </w:t>
      </w:r>
      <w:r>
        <w:tab/>
        <w:t xml:space="preserve"> </w:t>
      </w:r>
      <w:r>
        <w:tab/>
        <w:t xml:space="preserve">     V Praze dne 13.</w:t>
      </w:r>
      <w:r w:rsidR="004D7E8E">
        <w:t xml:space="preserve"> </w:t>
      </w:r>
      <w:r>
        <w:t>9.</w:t>
      </w:r>
      <w:r w:rsidR="004D7E8E">
        <w:t xml:space="preserve"> </w:t>
      </w:r>
      <w:r>
        <w:t xml:space="preserve">2022 </w:t>
      </w:r>
    </w:p>
    <w:p w14:paraId="4F833EF6" w14:textId="77777777" w:rsidR="00A316B4" w:rsidRDefault="00BA1B93">
      <w:pPr>
        <w:spacing w:after="263" w:line="259" w:lineRule="auto"/>
        <w:ind w:left="84" w:right="245" w:firstLine="0"/>
        <w:jc w:val="left"/>
      </w:pPr>
      <w:r>
        <w:t xml:space="preserve"> </w:t>
      </w:r>
      <w:r>
        <w:tab/>
        <w:t xml:space="preserve"> </w:t>
      </w:r>
    </w:p>
    <w:p w14:paraId="79134200" w14:textId="77777777" w:rsidR="00A316B4" w:rsidRDefault="00BA1B93">
      <w:pPr>
        <w:spacing w:after="69" w:line="259" w:lineRule="auto"/>
        <w:ind w:left="84" w:right="245" w:firstLine="0"/>
        <w:jc w:val="left"/>
      </w:pPr>
      <w:r>
        <w:t xml:space="preserve"> </w:t>
      </w:r>
      <w:r>
        <w:tab/>
        <w:t xml:space="preserve"> </w:t>
      </w:r>
    </w:p>
    <w:p w14:paraId="72D7E3A5" w14:textId="216BD340" w:rsidR="00A316B4" w:rsidRDefault="00BA1B93">
      <w:pPr>
        <w:ind w:left="910" w:right="453"/>
      </w:pPr>
      <w:r>
        <w:t xml:space="preserve">…………………………….. </w:t>
      </w:r>
      <w:r>
        <w:tab/>
      </w:r>
      <w:r>
        <w:tab/>
      </w:r>
      <w:r>
        <w:tab/>
        <w:t>………………………..</w:t>
      </w:r>
    </w:p>
    <w:p w14:paraId="5F4535A3" w14:textId="453AF119" w:rsidR="00A316B4" w:rsidRDefault="00BA1B93">
      <w:pPr>
        <w:spacing w:after="60" w:line="259" w:lineRule="auto"/>
        <w:ind w:left="10" w:right="454"/>
        <w:jc w:val="center"/>
      </w:pPr>
      <w:r>
        <w:t xml:space="preserve">za objednatele                                                     za dodavatele </w:t>
      </w:r>
    </w:p>
    <w:p w14:paraId="3DAA6791" w14:textId="4F9C7F3C" w:rsidR="005A32AD" w:rsidRDefault="00BA1B93">
      <w:pPr>
        <w:spacing w:after="0" w:line="349" w:lineRule="auto"/>
        <w:ind w:left="1570" w:right="1150" w:hanging="600"/>
        <w:jc w:val="left"/>
        <w:rPr>
          <w:b/>
        </w:rPr>
      </w:pPr>
      <w:r>
        <w:rPr>
          <w:b/>
        </w:rPr>
        <w:tab/>
      </w:r>
      <w:r w:rsidR="005A32AD">
        <w:rPr>
          <w:b/>
        </w:rPr>
        <w:t xml:space="preserve">                              </w:t>
      </w:r>
    </w:p>
    <w:p w14:paraId="30FD0399" w14:textId="2D71C5B4" w:rsidR="00A316B4" w:rsidRDefault="00BA1B93" w:rsidP="005A32AD">
      <w:pPr>
        <w:spacing w:after="0" w:line="349" w:lineRule="auto"/>
        <w:ind w:left="1570" w:right="1150" w:hanging="600"/>
        <w:jc w:val="left"/>
      </w:pPr>
      <w:r>
        <w:t xml:space="preserve">ředitelka školy </w:t>
      </w:r>
      <w:r>
        <w:tab/>
      </w:r>
      <w:r w:rsidR="005A32AD">
        <w:t xml:space="preserve">                                             </w:t>
      </w:r>
      <w:r>
        <w:t>jednatel společnosti</w:t>
      </w:r>
    </w:p>
    <w:p w14:paraId="757FC312" w14:textId="77777777" w:rsidR="00A316B4" w:rsidRDefault="00BA1B93">
      <w:pPr>
        <w:spacing w:after="0" w:line="259" w:lineRule="auto"/>
        <w:ind w:left="4549" w:firstLine="0"/>
        <w:jc w:val="left"/>
      </w:pPr>
      <w:r>
        <w:rPr>
          <w:b/>
          <w:sz w:val="28"/>
        </w:rPr>
        <w:t xml:space="preserve"> </w:t>
      </w:r>
    </w:p>
    <w:p w14:paraId="33542F59" w14:textId="7A02182C" w:rsidR="00A316B4" w:rsidRPr="004D7E8E" w:rsidRDefault="00BA1B93" w:rsidP="004D7E8E">
      <w:pPr>
        <w:spacing w:after="0" w:line="259" w:lineRule="auto"/>
        <w:ind w:left="4549" w:firstLine="0"/>
        <w:jc w:val="left"/>
        <w:rPr>
          <w:b/>
          <w:sz w:val="28"/>
        </w:rPr>
      </w:pPr>
      <w:r>
        <w:rPr>
          <w:b/>
          <w:sz w:val="28"/>
        </w:rPr>
        <w:t xml:space="preserve"> </w:t>
      </w:r>
    </w:p>
    <w:p w14:paraId="529EF1A7" w14:textId="77777777" w:rsidR="00A316B4" w:rsidRDefault="00BA1B93">
      <w:pPr>
        <w:spacing w:after="0" w:line="259" w:lineRule="auto"/>
        <w:ind w:left="4549" w:firstLine="0"/>
        <w:jc w:val="left"/>
      </w:pPr>
      <w:r>
        <w:rPr>
          <w:b/>
          <w:sz w:val="28"/>
        </w:rPr>
        <w:t xml:space="preserve"> </w:t>
      </w:r>
    </w:p>
    <w:sectPr w:rsidR="00A316B4">
      <w:headerReference w:type="even" r:id="rId7"/>
      <w:headerReference w:type="default" r:id="rId8"/>
      <w:footerReference w:type="even" r:id="rId9"/>
      <w:footerReference w:type="default" r:id="rId10"/>
      <w:headerReference w:type="first" r:id="rId11"/>
      <w:footerReference w:type="first" r:id="rId12"/>
      <w:pgSz w:w="11906" w:h="16838"/>
      <w:pgMar w:top="1471" w:right="970" w:bottom="1854" w:left="1404"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0293C" w14:textId="77777777" w:rsidR="008671F7" w:rsidRDefault="00BA1B93">
      <w:pPr>
        <w:spacing w:after="0" w:line="240" w:lineRule="auto"/>
      </w:pPr>
      <w:r>
        <w:separator/>
      </w:r>
    </w:p>
  </w:endnote>
  <w:endnote w:type="continuationSeparator" w:id="0">
    <w:p w14:paraId="2B875F44" w14:textId="77777777" w:rsidR="008671F7" w:rsidRDefault="00BA1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60A9" w14:textId="77777777" w:rsidR="00A316B4" w:rsidRDefault="00BA1B93">
    <w:pPr>
      <w:tabs>
        <w:tab w:val="center" w:pos="9026"/>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72CD" w14:textId="77777777" w:rsidR="00A316B4" w:rsidRDefault="00BA1B93">
    <w:pPr>
      <w:tabs>
        <w:tab w:val="center" w:pos="9026"/>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61EC" w14:textId="77777777" w:rsidR="00A316B4" w:rsidRDefault="00BA1B93">
    <w:pPr>
      <w:tabs>
        <w:tab w:val="center" w:pos="9026"/>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59CB2" w14:textId="77777777" w:rsidR="008671F7" w:rsidRDefault="00BA1B93">
      <w:pPr>
        <w:spacing w:after="0" w:line="240" w:lineRule="auto"/>
      </w:pPr>
      <w:r>
        <w:separator/>
      </w:r>
    </w:p>
  </w:footnote>
  <w:footnote w:type="continuationSeparator" w:id="0">
    <w:p w14:paraId="6C3DB026" w14:textId="77777777" w:rsidR="008671F7" w:rsidRDefault="00BA1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B7DBE" w14:textId="77777777" w:rsidR="005A32AD" w:rsidRDefault="005A32A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3B03B" w14:textId="77777777" w:rsidR="005A32AD" w:rsidRDefault="005A32A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FDE0" w14:textId="77777777" w:rsidR="005A32AD" w:rsidRDefault="005A32A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F83"/>
    <w:multiLevelType w:val="hybridMultilevel"/>
    <w:tmpl w:val="AA6462E2"/>
    <w:lvl w:ilvl="0" w:tplc="09148BD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A25ED4">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949112">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22C870">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8903A">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B65804">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E293A2">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34D05C">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86D96C">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B04B36"/>
    <w:multiLevelType w:val="hybridMultilevel"/>
    <w:tmpl w:val="1B8C1996"/>
    <w:lvl w:ilvl="0" w:tplc="D8C6BD1E">
      <w:start w:val="1"/>
      <w:numFmt w:val="decimal"/>
      <w:lvlText w:val="%1."/>
      <w:lvlJc w:val="left"/>
      <w:pPr>
        <w:ind w:left="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6145262">
      <w:start w:val="21"/>
      <w:numFmt w:val="decimal"/>
      <w:lvlText w:val="%2"/>
      <w:lvlJc w:val="left"/>
      <w:pPr>
        <w:ind w:left="7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D845A8">
      <w:start w:val="1"/>
      <w:numFmt w:val="lowerRoman"/>
      <w:lvlText w:val="%3"/>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D7A141A">
      <w:start w:val="1"/>
      <w:numFmt w:val="decimal"/>
      <w:lvlText w:val="%4"/>
      <w:lvlJc w:val="left"/>
      <w:pPr>
        <w:ind w:left="2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E2A992E">
      <w:start w:val="1"/>
      <w:numFmt w:val="lowerLetter"/>
      <w:lvlText w:val="%5"/>
      <w:lvlJc w:val="left"/>
      <w:pPr>
        <w:ind w:left="30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71E282A">
      <w:start w:val="1"/>
      <w:numFmt w:val="lowerRoman"/>
      <w:lvlText w:val="%6"/>
      <w:lvlJc w:val="left"/>
      <w:pPr>
        <w:ind w:left="3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19A3164">
      <w:start w:val="1"/>
      <w:numFmt w:val="decimal"/>
      <w:lvlText w:val="%7"/>
      <w:lvlJc w:val="left"/>
      <w:pPr>
        <w:ind w:left="4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FA34A0">
      <w:start w:val="1"/>
      <w:numFmt w:val="lowerLetter"/>
      <w:lvlText w:val="%8"/>
      <w:lvlJc w:val="left"/>
      <w:pPr>
        <w:ind w:left="5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610198A">
      <w:start w:val="1"/>
      <w:numFmt w:val="lowerRoman"/>
      <w:lvlText w:val="%9"/>
      <w:lvlJc w:val="left"/>
      <w:pPr>
        <w:ind w:left="5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C95621"/>
    <w:multiLevelType w:val="hybridMultilevel"/>
    <w:tmpl w:val="D8D2676A"/>
    <w:lvl w:ilvl="0" w:tplc="E15C031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12FF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D438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1E01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1CF1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BE08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3255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CEE6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44B4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E1C4C98"/>
    <w:multiLevelType w:val="hybridMultilevel"/>
    <w:tmpl w:val="5CEE6D66"/>
    <w:lvl w:ilvl="0" w:tplc="71D453DA">
      <w:start w:val="2"/>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C8BB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E4BCA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061D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F87F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886E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F6C6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7656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1031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7A33032"/>
    <w:multiLevelType w:val="hybridMultilevel"/>
    <w:tmpl w:val="372C12D6"/>
    <w:lvl w:ilvl="0" w:tplc="D0EA2DB4">
      <w:start w:val="1"/>
      <w:numFmt w:val="decimal"/>
      <w:lvlText w:val="%1."/>
      <w:lvlJc w:val="left"/>
      <w:pPr>
        <w:ind w:left="283"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A6E43B8"/>
    <w:multiLevelType w:val="hybridMultilevel"/>
    <w:tmpl w:val="619280BC"/>
    <w:lvl w:ilvl="0" w:tplc="3E8E2E88">
      <w:start w:val="4"/>
      <w:numFmt w:val="upperRoman"/>
      <w:pStyle w:val="Nadpi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EBE058C">
      <w:start w:val="1"/>
      <w:numFmt w:val="lowerLetter"/>
      <w:lvlText w:val="%2"/>
      <w:lvlJc w:val="left"/>
      <w:pPr>
        <w:ind w:left="46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34EF402">
      <w:start w:val="1"/>
      <w:numFmt w:val="lowerRoman"/>
      <w:lvlText w:val="%3"/>
      <w:lvlJc w:val="left"/>
      <w:pPr>
        <w:ind w:left="53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6224D5C">
      <w:start w:val="1"/>
      <w:numFmt w:val="decimal"/>
      <w:lvlText w:val="%4"/>
      <w:lvlJc w:val="left"/>
      <w:pPr>
        <w:ind w:left="61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BBE534E">
      <w:start w:val="1"/>
      <w:numFmt w:val="lowerLetter"/>
      <w:lvlText w:val="%5"/>
      <w:lvlJc w:val="left"/>
      <w:pPr>
        <w:ind w:left="6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9C471DA">
      <w:start w:val="1"/>
      <w:numFmt w:val="lowerRoman"/>
      <w:lvlText w:val="%6"/>
      <w:lvlJc w:val="left"/>
      <w:pPr>
        <w:ind w:left="75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BAEDA4">
      <w:start w:val="1"/>
      <w:numFmt w:val="decimal"/>
      <w:lvlText w:val="%7"/>
      <w:lvlJc w:val="left"/>
      <w:pPr>
        <w:ind w:left="82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F4796E">
      <w:start w:val="1"/>
      <w:numFmt w:val="lowerLetter"/>
      <w:lvlText w:val="%8"/>
      <w:lvlJc w:val="left"/>
      <w:pPr>
        <w:ind w:left="89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EC6CA70">
      <w:start w:val="1"/>
      <w:numFmt w:val="lowerRoman"/>
      <w:lvlText w:val="%9"/>
      <w:lvlJc w:val="left"/>
      <w:pPr>
        <w:ind w:left="97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EDC3600"/>
    <w:multiLevelType w:val="hybridMultilevel"/>
    <w:tmpl w:val="AA6462E2"/>
    <w:lvl w:ilvl="0" w:tplc="FFFFFFFF">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B4"/>
    <w:rsid w:val="004D7E8E"/>
    <w:rsid w:val="005A32AD"/>
    <w:rsid w:val="008671F7"/>
    <w:rsid w:val="00971CAB"/>
    <w:rsid w:val="00A316B4"/>
    <w:rsid w:val="00BA1B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13DAC"/>
  <w15:docId w15:val="{B02744BC-6EB6-4D9B-9F35-06F6DAB03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7" w:line="270" w:lineRule="auto"/>
      <w:ind w:left="22"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numPr>
        <w:numId w:val="5"/>
      </w:numPr>
      <w:spacing w:after="74"/>
      <w:ind w:left="10" w:right="435" w:hanging="10"/>
      <w:jc w:val="center"/>
      <w:outlineLvl w:val="0"/>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paragraph" w:styleId="Zhlav">
    <w:name w:val="header"/>
    <w:basedOn w:val="Normln"/>
    <w:link w:val="ZhlavChar"/>
    <w:uiPriority w:val="99"/>
    <w:unhideWhenUsed/>
    <w:rsid w:val="005A32A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32A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588</Words>
  <Characters>3475</Characters>
  <Application>Microsoft Office Word</Application>
  <DocSecurity>0</DocSecurity>
  <Lines>28</Lines>
  <Paragraphs>8</Paragraphs>
  <ScaleCrop>false</ScaleCrop>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DODATKU KE SMLOUVĚ</dc:title>
  <dc:subject/>
  <dc:creator>Neumannová Hana</dc:creator>
  <cp:keywords/>
  <cp:lastModifiedBy>Jana Kudrnová</cp:lastModifiedBy>
  <cp:revision>2</cp:revision>
  <dcterms:created xsi:type="dcterms:W3CDTF">2022-10-11T10:37:00Z</dcterms:created>
  <dcterms:modified xsi:type="dcterms:W3CDTF">2022-10-11T10:37:00Z</dcterms:modified>
</cp:coreProperties>
</file>