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057E1" w14:textId="10A7766A" w:rsidR="0005091A" w:rsidRPr="00B07DB5" w:rsidRDefault="0005091A" w:rsidP="00A239EB">
      <w:pPr>
        <w:pStyle w:val="Nzev"/>
        <w:rPr>
          <w:sz w:val="22"/>
          <w:szCs w:val="22"/>
        </w:rPr>
      </w:pPr>
      <w:r w:rsidRPr="00B07DB5">
        <w:rPr>
          <w:sz w:val="22"/>
          <w:szCs w:val="22"/>
        </w:rPr>
        <w:t>smlouv</w:t>
      </w:r>
      <w:r w:rsidR="00FC7611">
        <w:rPr>
          <w:sz w:val="22"/>
          <w:szCs w:val="22"/>
        </w:rPr>
        <w:t>A</w:t>
      </w:r>
      <w:r w:rsidR="00483717">
        <w:rPr>
          <w:sz w:val="22"/>
          <w:szCs w:val="22"/>
        </w:rPr>
        <w:t xml:space="preserve"> o dílo</w:t>
      </w:r>
      <w:r w:rsidR="00194FCB">
        <w:rPr>
          <w:sz w:val="22"/>
          <w:szCs w:val="22"/>
        </w:rPr>
        <w:t xml:space="preserve"> </w:t>
      </w:r>
      <w:r w:rsidR="00711165">
        <w:rPr>
          <w:sz w:val="22"/>
          <w:szCs w:val="22"/>
        </w:rPr>
        <w:t>č.</w:t>
      </w:r>
    </w:p>
    <w:p w14:paraId="4CC835CB" w14:textId="77777777" w:rsidR="0005091A" w:rsidRPr="00B07DB5" w:rsidRDefault="0005091A" w:rsidP="00A239EB">
      <w:pPr>
        <w:pStyle w:val="Nzev"/>
        <w:rPr>
          <w:sz w:val="22"/>
          <w:szCs w:val="22"/>
        </w:rPr>
      </w:pPr>
    </w:p>
    <w:p w14:paraId="37C48B88" w14:textId="77777777" w:rsidR="0005091A" w:rsidRPr="00B07DB5" w:rsidRDefault="0005091A" w:rsidP="00A1343D">
      <w:pPr>
        <w:pStyle w:val="Prosttext"/>
        <w:pBdr>
          <w:bottom w:val="single" w:sz="6" w:space="3" w:color="auto"/>
        </w:pBdr>
        <w:jc w:val="center"/>
        <w:rPr>
          <w:rFonts w:ascii="Times New Roman" w:hAnsi="Times New Roman"/>
          <w:sz w:val="22"/>
          <w:szCs w:val="22"/>
        </w:rPr>
      </w:pPr>
      <w:r w:rsidRPr="00B07DB5">
        <w:rPr>
          <w:rFonts w:ascii="Times New Roman" w:hAnsi="Times New Roman"/>
          <w:sz w:val="22"/>
          <w:szCs w:val="22"/>
        </w:rPr>
        <w:t xml:space="preserve">uzavřená podle § 2586 a násl. zákona č. 89/2012 Sb., občanský zákoník, v platném znění (dále též </w:t>
      </w:r>
      <w:proofErr w:type="spellStart"/>
      <w:r w:rsidRPr="00B07DB5">
        <w:rPr>
          <w:rFonts w:ascii="Times New Roman" w:hAnsi="Times New Roman"/>
          <w:sz w:val="22"/>
          <w:szCs w:val="22"/>
        </w:rPr>
        <w:t>ObčZ</w:t>
      </w:r>
      <w:proofErr w:type="spellEnd"/>
      <w:r w:rsidRPr="00B07DB5">
        <w:rPr>
          <w:rFonts w:ascii="Times New Roman" w:hAnsi="Times New Roman"/>
          <w:sz w:val="22"/>
          <w:szCs w:val="22"/>
        </w:rPr>
        <w:t>) mezi smluvními stranami dle čl. I.</w:t>
      </w:r>
    </w:p>
    <w:p w14:paraId="0A29B1A2" w14:textId="77777777" w:rsidR="0005091A" w:rsidRPr="00B07DB5" w:rsidRDefault="0005091A" w:rsidP="00A1343D">
      <w:pPr>
        <w:pStyle w:val="2010-03-24slolnku"/>
        <w:spacing w:before="0"/>
        <w:jc w:val="center"/>
        <w:rPr>
          <w:rFonts w:ascii="Times New Roman" w:hAnsi="Times New Roman"/>
          <w:sz w:val="22"/>
          <w:szCs w:val="22"/>
        </w:rPr>
      </w:pPr>
    </w:p>
    <w:p w14:paraId="7C90436D" w14:textId="77777777" w:rsidR="0005091A" w:rsidRPr="00B07DB5" w:rsidRDefault="0005091A" w:rsidP="00A1343D">
      <w:pPr>
        <w:pStyle w:val="2010-03-24slolnku"/>
        <w:spacing w:before="0"/>
        <w:jc w:val="center"/>
        <w:rPr>
          <w:rFonts w:ascii="Times New Roman" w:hAnsi="Times New Roman"/>
          <w:sz w:val="22"/>
          <w:szCs w:val="22"/>
        </w:rPr>
      </w:pPr>
      <w:r w:rsidRPr="00B07DB5">
        <w:rPr>
          <w:rFonts w:ascii="Times New Roman" w:hAnsi="Times New Roman"/>
          <w:sz w:val="22"/>
          <w:szCs w:val="22"/>
        </w:rPr>
        <w:t>I.</w:t>
      </w:r>
    </w:p>
    <w:p w14:paraId="4577B9EA" w14:textId="77777777" w:rsidR="0005091A" w:rsidRPr="00B07DB5" w:rsidRDefault="0005091A" w:rsidP="00B07DB5">
      <w:pPr>
        <w:pStyle w:val="2010-03-24slolnku"/>
        <w:spacing w:before="0"/>
        <w:jc w:val="center"/>
        <w:rPr>
          <w:rFonts w:ascii="Times New Roman" w:hAnsi="Times New Roman"/>
          <w:sz w:val="22"/>
          <w:szCs w:val="22"/>
        </w:rPr>
      </w:pPr>
      <w:r w:rsidRPr="00B07DB5">
        <w:rPr>
          <w:rFonts w:ascii="Times New Roman" w:hAnsi="Times New Roman"/>
          <w:sz w:val="22"/>
          <w:szCs w:val="22"/>
        </w:rPr>
        <w:t>Smluvní strany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98"/>
        <w:gridCol w:w="3898"/>
      </w:tblGrid>
      <w:tr w:rsidR="0005091A" w:rsidRPr="00C15242" w14:paraId="443AB70A" w14:textId="77777777" w:rsidTr="00653F0A">
        <w:tc>
          <w:tcPr>
            <w:tcW w:w="1985" w:type="dxa"/>
            <w:vAlign w:val="center"/>
          </w:tcPr>
          <w:p w14:paraId="1D240FAA" w14:textId="77777777" w:rsidR="0005091A" w:rsidRPr="009E2FB0" w:rsidRDefault="0005091A" w:rsidP="00C15242">
            <w:pPr>
              <w:pStyle w:val="2010-03-24Bodylnku"/>
            </w:pPr>
          </w:p>
        </w:tc>
        <w:tc>
          <w:tcPr>
            <w:tcW w:w="3898" w:type="dxa"/>
            <w:vAlign w:val="center"/>
          </w:tcPr>
          <w:p w14:paraId="0B79B571" w14:textId="77777777" w:rsidR="0005091A" w:rsidRPr="00C15242" w:rsidRDefault="0005091A" w:rsidP="00C15242">
            <w:pPr>
              <w:pStyle w:val="2010-03-24Bodylnku"/>
            </w:pPr>
            <w:r w:rsidRPr="00C15242">
              <w:t>Objednatel</w:t>
            </w:r>
          </w:p>
        </w:tc>
        <w:tc>
          <w:tcPr>
            <w:tcW w:w="3898" w:type="dxa"/>
            <w:vAlign w:val="center"/>
          </w:tcPr>
          <w:p w14:paraId="57326ADE" w14:textId="77777777" w:rsidR="0005091A" w:rsidRPr="00C15242" w:rsidRDefault="0005091A" w:rsidP="00C15242">
            <w:pPr>
              <w:pStyle w:val="2010-03-24Bodylnku"/>
            </w:pPr>
            <w:r w:rsidRPr="00C15242">
              <w:t>Zhotovitel</w:t>
            </w:r>
          </w:p>
        </w:tc>
      </w:tr>
      <w:tr w:rsidR="008E3912" w:rsidRPr="00C15242" w14:paraId="3C00D9D1" w14:textId="77777777" w:rsidTr="0059489D">
        <w:tc>
          <w:tcPr>
            <w:tcW w:w="1985" w:type="dxa"/>
            <w:vAlign w:val="center"/>
          </w:tcPr>
          <w:p w14:paraId="1B8CE628" w14:textId="77777777" w:rsidR="008E3912" w:rsidRPr="00C15242" w:rsidRDefault="008E3912" w:rsidP="00C15242">
            <w:pPr>
              <w:pStyle w:val="2010-03-24Bodylnku"/>
            </w:pPr>
            <w:r w:rsidRPr="00C15242">
              <w:t>Číslo smlouvy:</w:t>
            </w:r>
          </w:p>
        </w:tc>
        <w:tc>
          <w:tcPr>
            <w:tcW w:w="3898" w:type="dxa"/>
            <w:vAlign w:val="center"/>
          </w:tcPr>
          <w:p w14:paraId="0766591D" w14:textId="77777777" w:rsidR="008E3912" w:rsidRPr="00C15242" w:rsidRDefault="008E3912" w:rsidP="00C15242">
            <w:pPr>
              <w:pStyle w:val="2010-03-24Bodylnku"/>
            </w:pPr>
            <w:r w:rsidRPr="00C15242">
              <w:t>2022/0254/2300</w:t>
            </w:r>
          </w:p>
        </w:tc>
        <w:tc>
          <w:tcPr>
            <w:tcW w:w="3898" w:type="dxa"/>
          </w:tcPr>
          <w:p w14:paraId="7C755312" w14:textId="026E3D75" w:rsidR="008E3912" w:rsidRPr="00C15242" w:rsidRDefault="008E3912" w:rsidP="008E3912">
            <w:r w:rsidRPr="00C15242">
              <w:rPr>
                <w:sz w:val="22"/>
                <w:szCs w:val="22"/>
              </w:rPr>
              <w:t>15CN/I113/21/198_R.0</w:t>
            </w:r>
          </w:p>
        </w:tc>
      </w:tr>
      <w:tr w:rsidR="008E3912" w:rsidRPr="00C15242" w14:paraId="62025C2F" w14:textId="77777777" w:rsidTr="0059489D">
        <w:tc>
          <w:tcPr>
            <w:tcW w:w="1985" w:type="dxa"/>
            <w:vAlign w:val="center"/>
          </w:tcPr>
          <w:p w14:paraId="07B0FF92" w14:textId="77777777" w:rsidR="008E3912" w:rsidRPr="00C15242" w:rsidRDefault="008E3912" w:rsidP="00C15242">
            <w:pPr>
              <w:pStyle w:val="2010-03-24Bodylnku"/>
            </w:pPr>
            <w:r w:rsidRPr="00C15242">
              <w:t>Firma:</w:t>
            </w:r>
          </w:p>
        </w:tc>
        <w:tc>
          <w:tcPr>
            <w:tcW w:w="3898" w:type="dxa"/>
            <w:vAlign w:val="center"/>
          </w:tcPr>
          <w:p w14:paraId="2C4932F2" w14:textId="77777777" w:rsidR="008E3912" w:rsidRPr="00C15242" w:rsidRDefault="008E3912" w:rsidP="00C15242">
            <w:pPr>
              <w:pStyle w:val="2010-03-24Bodylnku"/>
            </w:pPr>
            <w:r w:rsidRPr="00C15242">
              <w:t>Teplárna České Budějovice, a.s.</w:t>
            </w:r>
          </w:p>
        </w:tc>
        <w:tc>
          <w:tcPr>
            <w:tcW w:w="3898" w:type="dxa"/>
          </w:tcPr>
          <w:p w14:paraId="0F343C84" w14:textId="3E1CBEAA" w:rsidR="008E3912" w:rsidRPr="00C15242" w:rsidRDefault="008E3912" w:rsidP="008E3912">
            <w:r w:rsidRPr="00C15242">
              <w:rPr>
                <w:sz w:val="22"/>
                <w:szCs w:val="22"/>
              </w:rPr>
              <w:t>INELSEV s.r.o.</w:t>
            </w:r>
          </w:p>
        </w:tc>
      </w:tr>
      <w:tr w:rsidR="008E3912" w:rsidRPr="00C15242" w14:paraId="175742ED" w14:textId="77777777" w:rsidTr="0076750F">
        <w:tc>
          <w:tcPr>
            <w:tcW w:w="1985" w:type="dxa"/>
            <w:vAlign w:val="center"/>
          </w:tcPr>
          <w:p w14:paraId="0F9754D0" w14:textId="77777777" w:rsidR="008E3912" w:rsidRPr="00C15242" w:rsidRDefault="008E3912" w:rsidP="008E3912">
            <w:pPr>
              <w:pStyle w:val="2010-03-24Text"/>
              <w:rPr>
                <w:sz w:val="22"/>
                <w:szCs w:val="22"/>
              </w:rPr>
            </w:pPr>
            <w:r w:rsidRPr="00C15242">
              <w:rPr>
                <w:sz w:val="22"/>
                <w:szCs w:val="22"/>
              </w:rPr>
              <w:t>Se sídlem:</w:t>
            </w:r>
          </w:p>
        </w:tc>
        <w:tc>
          <w:tcPr>
            <w:tcW w:w="3898" w:type="dxa"/>
            <w:vAlign w:val="center"/>
          </w:tcPr>
          <w:p w14:paraId="3B9D6BF5" w14:textId="77777777" w:rsidR="008E3912" w:rsidRPr="00C15242" w:rsidRDefault="008E3912" w:rsidP="008E3912">
            <w:pPr>
              <w:pStyle w:val="2010-03-24Text"/>
              <w:rPr>
                <w:sz w:val="22"/>
                <w:szCs w:val="22"/>
              </w:rPr>
            </w:pPr>
            <w:r w:rsidRPr="00C15242">
              <w:rPr>
                <w:sz w:val="22"/>
                <w:szCs w:val="22"/>
              </w:rPr>
              <w:t xml:space="preserve">Novohradská 32, </w:t>
            </w:r>
          </w:p>
          <w:p w14:paraId="214358EB" w14:textId="77777777" w:rsidR="008E3912" w:rsidRPr="00C15242" w:rsidRDefault="008E3912" w:rsidP="00C15242">
            <w:pPr>
              <w:pStyle w:val="2010-03-24Bodylnku"/>
            </w:pPr>
            <w:r w:rsidRPr="00C15242">
              <w:t>370 01 České Budějovice</w:t>
            </w:r>
          </w:p>
        </w:tc>
        <w:tc>
          <w:tcPr>
            <w:tcW w:w="3898" w:type="dxa"/>
          </w:tcPr>
          <w:p w14:paraId="65676934" w14:textId="77777777" w:rsidR="008E3912" w:rsidRPr="00C15242" w:rsidRDefault="008E3912" w:rsidP="00C15242">
            <w:pPr>
              <w:pStyle w:val="2010-03-24Bodylnku"/>
            </w:pPr>
            <w:r w:rsidRPr="00C15242">
              <w:t xml:space="preserve">Husitská 1716, </w:t>
            </w:r>
          </w:p>
          <w:p w14:paraId="2FB6EAB7" w14:textId="4B3BD8B7" w:rsidR="008E3912" w:rsidRPr="00C15242" w:rsidRDefault="008E3912" w:rsidP="008E3912">
            <w:r w:rsidRPr="00C15242">
              <w:rPr>
                <w:sz w:val="22"/>
                <w:szCs w:val="22"/>
              </w:rPr>
              <w:t>434 01 Most</w:t>
            </w:r>
          </w:p>
        </w:tc>
      </w:tr>
      <w:tr w:rsidR="008E3912" w:rsidRPr="00C15242" w14:paraId="52B2C513" w14:textId="77777777" w:rsidTr="0059489D">
        <w:tc>
          <w:tcPr>
            <w:tcW w:w="1985" w:type="dxa"/>
            <w:vAlign w:val="center"/>
          </w:tcPr>
          <w:p w14:paraId="09AF4CC7" w14:textId="77777777" w:rsidR="008E3912" w:rsidRPr="00C15242" w:rsidRDefault="008E3912" w:rsidP="008E3912">
            <w:pPr>
              <w:pStyle w:val="2010-03-24Text"/>
              <w:rPr>
                <w:sz w:val="22"/>
                <w:szCs w:val="22"/>
              </w:rPr>
            </w:pPr>
            <w:r w:rsidRPr="00C15242">
              <w:rPr>
                <w:sz w:val="22"/>
                <w:szCs w:val="22"/>
              </w:rPr>
              <w:t>IČO:</w:t>
            </w:r>
          </w:p>
        </w:tc>
        <w:tc>
          <w:tcPr>
            <w:tcW w:w="3898" w:type="dxa"/>
            <w:vAlign w:val="center"/>
          </w:tcPr>
          <w:p w14:paraId="25211721" w14:textId="77777777" w:rsidR="008E3912" w:rsidRPr="00C15242" w:rsidRDefault="008E3912" w:rsidP="008E3912">
            <w:pPr>
              <w:pStyle w:val="2010-03-24Text"/>
              <w:rPr>
                <w:sz w:val="22"/>
                <w:szCs w:val="22"/>
              </w:rPr>
            </w:pPr>
            <w:r w:rsidRPr="00C15242">
              <w:rPr>
                <w:sz w:val="22"/>
                <w:szCs w:val="22"/>
              </w:rPr>
              <w:t>60826835</w:t>
            </w:r>
          </w:p>
        </w:tc>
        <w:tc>
          <w:tcPr>
            <w:tcW w:w="3898" w:type="dxa"/>
          </w:tcPr>
          <w:p w14:paraId="0181269B" w14:textId="5C3CB9D4" w:rsidR="008E3912" w:rsidRPr="00C15242" w:rsidRDefault="008E3912" w:rsidP="008E3912">
            <w:r w:rsidRPr="00C15242">
              <w:rPr>
                <w:sz w:val="22"/>
                <w:szCs w:val="22"/>
              </w:rPr>
              <w:t>25001582</w:t>
            </w:r>
          </w:p>
        </w:tc>
      </w:tr>
      <w:tr w:rsidR="008E3912" w:rsidRPr="00C15242" w14:paraId="616B17D2" w14:textId="77777777" w:rsidTr="0059489D">
        <w:tc>
          <w:tcPr>
            <w:tcW w:w="1985" w:type="dxa"/>
            <w:vAlign w:val="center"/>
          </w:tcPr>
          <w:p w14:paraId="2F3F4FA8" w14:textId="77777777" w:rsidR="008E3912" w:rsidRPr="00C15242" w:rsidRDefault="008E3912" w:rsidP="008E3912">
            <w:pPr>
              <w:rPr>
                <w:sz w:val="22"/>
                <w:szCs w:val="22"/>
              </w:rPr>
            </w:pPr>
            <w:r w:rsidRPr="00C15242">
              <w:rPr>
                <w:sz w:val="22"/>
                <w:szCs w:val="22"/>
              </w:rPr>
              <w:t>DIČ:</w:t>
            </w:r>
          </w:p>
        </w:tc>
        <w:tc>
          <w:tcPr>
            <w:tcW w:w="3898" w:type="dxa"/>
            <w:vAlign w:val="center"/>
          </w:tcPr>
          <w:p w14:paraId="2ADFB899" w14:textId="77777777" w:rsidR="008E3912" w:rsidRPr="00C15242" w:rsidRDefault="008E3912" w:rsidP="008E3912">
            <w:pPr>
              <w:rPr>
                <w:sz w:val="22"/>
                <w:szCs w:val="22"/>
              </w:rPr>
            </w:pPr>
            <w:r w:rsidRPr="00C15242">
              <w:rPr>
                <w:sz w:val="22"/>
                <w:szCs w:val="22"/>
              </w:rPr>
              <w:t>CZ60826835</w:t>
            </w:r>
          </w:p>
        </w:tc>
        <w:tc>
          <w:tcPr>
            <w:tcW w:w="3898" w:type="dxa"/>
          </w:tcPr>
          <w:p w14:paraId="63B993E1" w14:textId="64D67F2A" w:rsidR="008E3912" w:rsidRPr="00C15242" w:rsidRDefault="008E3912" w:rsidP="008E3912">
            <w:r w:rsidRPr="00C15242">
              <w:rPr>
                <w:sz w:val="22"/>
                <w:szCs w:val="22"/>
              </w:rPr>
              <w:t>CZ25001582</w:t>
            </w:r>
          </w:p>
        </w:tc>
      </w:tr>
      <w:tr w:rsidR="008E3912" w:rsidRPr="00C15242" w14:paraId="1EACB6B2" w14:textId="77777777" w:rsidTr="0059489D">
        <w:tc>
          <w:tcPr>
            <w:tcW w:w="1985" w:type="dxa"/>
            <w:vAlign w:val="center"/>
          </w:tcPr>
          <w:p w14:paraId="647DC182" w14:textId="77777777" w:rsidR="008E3912" w:rsidRPr="00C15242" w:rsidRDefault="008E3912" w:rsidP="008E3912">
            <w:pPr>
              <w:pStyle w:val="2010-03-24Text"/>
              <w:rPr>
                <w:sz w:val="22"/>
                <w:szCs w:val="22"/>
              </w:rPr>
            </w:pPr>
            <w:r w:rsidRPr="00C15242">
              <w:rPr>
                <w:sz w:val="22"/>
                <w:szCs w:val="22"/>
              </w:rPr>
              <w:t>Zastoupen:</w:t>
            </w:r>
          </w:p>
        </w:tc>
        <w:tc>
          <w:tcPr>
            <w:tcW w:w="3898" w:type="dxa"/>
            <w:vAlign w:val="center"/>
          </w:tcPr>
          <w:p w14:paraId="4775797C" w14:textId="77777777" w:rsidR="008E3912" w:rsidRPr="00C15242" w:rsidRDefault="008E3912" w:rsidP="00C15242">
            <w:pPr>
              <w:pStyle w:val="2010-03-24Bodylnku"/>
            </w:pPr>
            <w:r w:rsidRPr="00C15242">
              <w:t>Ing. Václav Král,</w:t>
            </w:r>
          </w:p>
          <w:p w14:paraId="00C25B0C" w14:textId="77777777" w:rsidR="008E3912" w:rsidRPr="00C15242" w:rsidRDefault="008E3912" w:rsidP="00C15242">
            <w:pPr>
              <w:pStyle w:val="2010-03-24Bodylnku"/>
            </w:pPr>
            <w:r w:rsidRPr="00C15242">
              <w:t xml:space="preserve">předseda představenstva </w:t>
            </w:r>
          </w:p>
          <w:p w14:paraId="3B2B9C66" w14:textId="77777777" w:rsidR="008E3912" w:rsidRPr="00C15242" w:rsidRDefault="008E3912" w:rsidP="00C15242">
            <w:pPr>
              <w:pStyle w:val="2010-03-24Bodylnku"/>
            </w:pPr>
            <w:r w:rsidRPr="00C15242">
              <w:t xml:space="preserve">Mgr. Martin Žahourek, </w:t>
            </w:r>
          </w:p>
          <w:p w14:paraId="131BC203" w14:textId="77777777" w:rsidR="008E3912" w:rsidRPr="00C15242" w:rsidRDefault="008E3912" w:rsidP="00C15242">
            <w:pPr>
              <w:pStyle w:val="2010-03-24Bodylnku"/>
              <w:rPr>
                <w:color w:val="3366FF"/>
              </w:rPr>
            </w:pPr>
            <w:r w:rsidRPr="00C15242">
              <w:t>člen představenstva</w:t>
            </w:r>
          </w:p>
        </w:tc>
        <w:tc>
          <w:tcPr>
            <w:tcW w:w="3898" w:type="dxa"/>
          </w:tcPr>
          <w:p w14:paraId="12EECA67" w14:textId="63B7C23C" w:rsidR="008E3912" w:rsidRPr="00C15242" w:rsidRDefault="008E3912" w:rsidP="00C15242">
            <w:pPr>
              <w:pStyle w:val="2010-03-24Bodylnku"/>
            </w:pPr>
            <w:r w:rsidRPr="00C15242">
              <w:t xml:space="preserve">Ing. Josef Dub </w:t>
            </w:r>
          </w:p>
          <w:p w14:paraId="2AEE9A93" w14:textId="50F4E11A" w:rsidR="008E3912" w:rsidRPr="00C15242" w:rsidRDefault="008E3912" w:rsidP="008E3912">
            <w:r w:rsidRPr="00C15242">
              <w:rPr>
                <w:sz w:val="22"/>
                <w:szCs w:val="22"/>
              </w:rPr>
              <w:t>Jednatel společnosti</w:t>
            </w:r>
          </w:p>
        </w:tc>
      </w:tr>
      <w:tr w:rsidR="008E3912" w:rsidRPr="00C15242" w14:paraId="2DCA2EBB" w14:textId="77777777" w:rsidTr="0059489D">
        <w:tc>
          <w:tcPr>
            <w:tcW w:w="1985" w:type="dxa"/>
            <w:vAlign w:val="center"/>
          </w:tcPr>
          <w:p w14:paraId="62E99477" w14:textId="77777777" w:rsidR="008E3912" w:rsidRPr="00C15242" w:rsidRDefault="008E3912" w:rsidP="00C15242">
            <w:pPr>
              <w:pStyle w:val="2010-03-24Bodylnku"/>
            </w:pPr>
            <w:r w:rsidRPr="00C15242">
              <w:t>Bankovní spojení:</w:t>
            </w:r>
          </w:p>
        </w:tc>
        <w:tc>
          <w:tcPr>
            <w:tcW w:w="3898" w:type="dxa"/>
            <w:vAlign w:val="center"/>
          </w:tcPr>
          <w:p w14:paraId="35F19636" w14:textId="77777777" w:rsidR="008E3912" w:rsidRPr="00C15242" w:rsidRDefault="008E3912" w:rsidP="00C15242">
            <w:pPr>
              <w:pStyle w:val="2010-03-24Bodylnku"/>
            </w:pPr>
            <w:r w:rsidRPr="00C15242">
              <w:t>Komerční Banka, pobočka České Budějovice</w:t>
            </w:r>
          </w:p>
        </w:tc>
        <w:tc>
          <w:tcPr>
            <w:tcW w:w="3898" w:type="dxa"/>
          </w:tcPr>
          <w:p w14:paraId="101C6E8F" w14:textId="08179C25" w:rsidR="008E3912" w:rsidRPr="00C15242" w:rsidRDefault="008E3912" w:rsidP="008E3912">
            <w:r w:rsidRPr="00C15242">
              <w:rPr>
                <w:sz w:val="22"/>
                <w:szCs w:val="22"/>
              </w:rPr>
              <w:t>Komerční banka, a.s.</w:t>
            </w:r>
          </w:p>
        </w:tc>
      </w:tr>
      <w:tr w:rsidR="008E3912" w:rsidRPr="00C15242" w14:paraId="3B43ED72" w14:textId="77777777" w:rsidTr="0059489D">
        <w:tc>
          <w:tcPr>
            <w:tcW w:w="1985" w:type="dxa"/>
            <w:vAlign w:val="center"/>
          </w:tcPr>
          <w:p w14:paraId="406F7A0D" w14:textId="77777777" w:rsidR="008E3912" w:rsidRPr="00C15242" w:rsidRDefault="008E3912" w:rsidP="00C15242">
            <w:pPr>
              <w:pStyle w:val="2010-03-24Bodylnku"/>
            </w:pPr>
            <w:r w:rsidRPr="00C15242">
              <w:t>Číslo účtu:</w:t>
            </w:r>
          </w:p>
        </w:tc>
        <w:tc>
          <w:tcPr>
            <w:tcW w:w="3898" w:type="dxa"/>
            <w:vAlign w:val="center"/>
          </w:tcPr>
          <w:p w14:paraId="0FAA0E75" w14:textId="77777777" w:rsidR="008E3912" w:rsidRPr="00C15242" w:rsidRDefault="008E3912" w:rsidP="00C15242">
            <w:pPr>
              <w:pStyle w:val="2010-03-24Bodylnku"/>
            </w:pPr>
            <w:r w:rsidRPr="00C15242">
              <w:t>91605231/0100</w:t>
            </w:r>
          </w:p>
        </w:tc>
        <w:tc>
          <w:tcPr>
            <w:tcW w:w="3898" w:type="dxa"/>
          </w:tcPr>
          <w:p w14:paraId="09F947CB" w14:textId="53E22939" w:rsidR="008E3912" w:rsidRPr="00C15242" w:rsidRDefault="008E3912" w:rsidP="008E3912">
            <w:r w:rsidRPr="00C15242">
              <w:rPr>
                <w:sz w:val="22"/>
                <w:szCs w:val="22"/>
              </w:rPr>
              <w:t>115-494700217/0100</w:t>
            </w:r>
          </w:p>
        </w:tc>
      </w:tr>
      <w:tr w:rsidR="008E3912" w:rsidRPr="00C15242" w14:paraId="2EA7A31A" w14:textId="77777777" w:rsidTr="0059489D">
        <w:tc>
          <w:tcPr>
            <w:tcW w:w="1985" w:type="dxa"/>
            <w:vAlign w:val="center"/>
          </w:tcPr>
          <w:p w14:paraId="37F8F8D2" w14:textId="77777777" w:rsidR="008E3912" w:rsidRPr="00C15242" w:rsidRDefault="008E3912" w:rsidP="00C15242">
            <w:pPr>
              <w:pStyle w:val="2010-03-24Bodylnku"/>
            </w:pPr>
            <w:r w:rsidRPr="00C15242">
              <w:t>Osoba oprávněná k jednání</w:t>
            </w:r>
          </w:p>
        </w:tc>
        <w:tc>
          <w:tcPr>
            <w:tcW w:w="3898" w:type="dxa"/>
            <w:vAlign w:val="center"/>
          </w:tcPr>
          <w:p w14:paraId="656E51ED" w14:textId="77777777" w:rsidR="008E3912" w:rsidRPr="00C15242" w:rsidRDefault="008E3912" w:rsidP="00C15242">
            <w:pPr>
              <w:pStyle w:val="2010-03-24Bodylnku"/>
            </w:pPr>
          </w:p>
        </w:tc>
        <w:tc>
          <w:tcPr>
            <w:tcW w:w="3898" w:type="dxa"/>
          </w:tcPr>
          <w:p w14:paraId="5449CF6E" w14:textId="26545546" w:rsidR="008E3912" w:rsidRPr="00C15242" w:rsidRDefault="008E3912" w:rsidP="008E3912"/>
        </w:tc>
      </w:tr>
      <w:tr w:rsidR="008E3912" w:rsidRPr="00C15242" w14:paraId="637AC2D2" w14:textId="77777777" w:rsidTr="0059489D">
        <w:tc>
          <w:tcPr>
            <w:tcW w:w="1985" w:type="dxa"/>
            <w:vAlign w:val="center"/>
          </w:tcPr>
          <w:p w14:paraId="7028E4C0" w14:textId="77777777" w:rsidR="008E3912" w:rsidRPr="00C15242" w:rsidRDefault="008E3912" w:rsidP="00C15242">
            <w:pPr>
              <w:pStyle w:val="2010-03-24Bodylnku"/>
            </w:pPr>
            <w:r w:rsidRPr="00C15242">
              <w:t>ve věcech technických:</w:t>
            </w:r>
            <w:r w:rsidRPr="00C15242">
              <w:rPr>
                <w:color w:val="FF0000"/>
              </w:rPr>
              <w:t xml:space="preserve"> </w:t>
            </w:r>
          </w:p>
        </w:tc>
        <w:tc>
          <w:tcPr>
            <w:tcW w:w="3898" w:type="dxa"/>
            <w:vAlign w:val="center"/>
          </w:tcPr>
          <w:p w14:paraId="6BDC7E74" w14:textId="77777777" w:rsidR="008E3912" w:rsidRPr="00C15242" w:rsidRDefault="008E3912" w:rsidP="00C15242">
            <w:pPr>
              <w:pStyle w:val="2010-03-24Bodylnku"/>
            </w:pPr>
            <w:r w:rsidRPr="00C15242">
              <w:t>Ing. Pavel Hrbek – vedoucí IT a správy řídicích systémů výroby</w:t>
            </w:r>
          </w:p>
          <w:p w14:paraId="04EC06C7" w14:textId="77777777" w:rsidR="008E3912" w:rsidRPr="00C15242" w:rsidRDefault="008E3912" w:rsidP="00C15242">
            <w:pPr>
              <w:pStyle w:val="2010-03-24Bodylnku"/>
            </w:pPr>
            <w:r w:rsidRPr="00C15242">
              <w:t>Bc. Jiří Vodička – technik ŘS výroby</w:t>
            </w:r>
          </w:p>
        </w:tc>
        <w:tc>
          <w:tcPr>
            <w:tcW w:w="3898" w:type="dxa"/>
          </w:tcPr>
          <w:p w14:paraId="6DCCC3A7" w14:textId="23F13F56" w:rsidR="008E3912" w:rsidRPr="00C15242" w:rsidRDefault="009A6454" w:rsidP="008E3912">
            <w:proofErr w:type="spellStart"/>
            <w:r>
              <w:rPr>
                <w:sz w:val="22"/>
                <w:szCs w:val="22"/>
              </w:rPr>
              <w:t>xxx</w:t>
            </w:r>
            <w:proofErr w:type="spellEnd"/>
            <w:r w:rsidR="008E3912" w:rsidRPr="00C15242">
              <w:rPr>
                <w:sz w:val="22"/>
                <w:szCs w:val="22"/>
              </w:rPr>
              <w:t xml:space="preserve"> – obchodní manažer</w:t>
            </w:r>
          </w:p>
        </w:tc>
      </w:tr>
      <w:tr w:rsidR="008E3912" w:rsidRPr="00C15242" w14:paraId="3715117C" w14:textId="77777777" w:rsidTr="0059489D">
        <w:tc>
          <w:tcPr>
            <w:tcW w:w="1985" w:type="dxa"/>
            <w:vAlign w:val="center"/>
          </w:tcPr>
          <w:p w14:paraId="7790D484" w14:textId="77777777" w:rsidR="008E3912" w:rsidRPr="00C15242" w:rsidRDefault="008E3912" w:rsidP="00C15242">
            <w:pPr>
              <w:pStyle w:val="2010-03-24Bodylnku"/>
            </w:pPr>
            <w:r w:rsidRPr="00C15242">
              <w:t>ve věcech smluvních:</w:t>
            </w:r>
          </w:p>
        </w:tc>
        <w:tc>
          <w:tcPr>
            <w:tcW w:w="3898" w:type="dxa"/>
            <w:vAlign w:val="center"/>
          </w:tcPr>
          <w:p w14:paraId="0A35D12E" w14:textId="77777777" w:rsidR="008E3912" w:rsidRPr="00C15242" w:rsidRDefault="008E3912" w:rsidP="00C15242">
            <w:pPr>
              <w:pStyle w:val="2010-03-24Bodylnku"/>
            </w:pPr>
            <w:r w:rsidRPr="00C15242">
              <w:t>Ing. Václav Král, předseda představenstva</w:t>
            </w:r>
          </w:p>
          <w:p w14:paraId="4DA683B0" w14:textId="77777777" w:rsidR="008E3912" w:rsidRPr="00C15242" w:rsidRDefault="008E3912" w:rsidP="00C15242">
            <w:pPr>
              <w:pStyle w:val="2010-03-24Bodylnku"/>
            </w:pPr>
            <w:r w:rsidRPr="00C15242">
              <w:t>Ing. Tomáš Kollarczyk, MBA, místopředseda představenstva</w:t>
            </w:r>
          </w:p>
          <w:p w14:paraId="0816D6B3" w14:textId="77777777" w:rsidR="008E3912" w:rsidRPr="00C15242" w:rsidRDefault="008E3912" w:rsidP="00C15242">
            <w:pPr>
              <w:pStyle w:val="2010-03-24Bodylnku"/>
            </w:pPr>
            <w:r w:rsidRPr="00C15242">
              <w:t>Mgr. Martin Žahourek, člen představenstva</w:t>
            </w:r>
          </w:p>
        </w:tc>
        <w:tc>
          <w:tcPr>
            <w:tcW w:w="3898" w:type="dxa"/>
          </w:tcPr>
          <w:p w14:paraId="37E92F24" w14:textId="77777777" w:rsidR="008E3912" w:rsidRPr="00C15242" w:rsidRDefault="008E3912" w:rsidP="00C15242">
            <w:pPr>
              <w:pStyle w:val="2010-03-24Bodylnku"/>
            </w:pPr>
            <w:r w:rsidRPr="00C15242">
              <w:t xml:space="preserve">Ing. Josef Dub </w:t>
            </w:r>
          </w:p>
          <w:p w14:paraId="6F3749BF" w14:textId="07C256CB" w:rsidR="008E3912" w:rsidRPr="00C15242" w:rsidRDefault="008E3912" w:rsidP="008E3912">
            <w:r w:rsidRPr="00C15242">
              <w:rPr>
                <w:sz w:val="22"/>
                <w:szCs w:val="22"/>
              </w:rPr>
              <w:t>Jednatel a ředitel obchodní divize</w:t>
            </w:r>
          </w:p>
        </w:tc>
      </w:tr>
      <w:tr w:rsidR="008E3912" w:rsidRPr="00C15242" w14:paraId="067967E3" w14:textId="77777777" w:rsidTr="0059489D">
        <w:tc>
          <w:tcPr>
            <w:tcW w:w="1985" w:type="dxa"/>
            <w:vAlign w:val="center"/>
          </w:tcPr>
          <w:p w14:paraId="3E4C8781" w14:textId="77777777" w:rsidR="008E3912" w:rsidRPr="00C15242" w:rsidRDefault="008E3912" w:rsidP="00C15242">
            <w:pPr>
              <w:pStyle w:val="2010-03-24Bodylnku"/>
            </w:pPr>
            <w:r w:rsidRPr="00C15242">
              <w:t>Zápis do OR, příp. jiné evidence:</w:t>
            </w:r>
          </w:p>
        </w:tc>
        <w:tc>
          <w:tcPr>
            <w:tcW w:w="3898" w:type="dxa"/>
            <w:vAlign w:val="center"/>
          </w:tcPr>
          <w:p w14:paraId="18F74851" w14:textId="77777777" w:rsidR="008E3912" w:rsidRPr="00C15242" w:rsidRDefault="008E3912" w:rsidP="00C15242">
            <w:pPr>
              <w:pStyle w:val="2010-03-24Bodylnku"/>
            </w:pPr>
            <w:r w:rsidRPr="00C15242">
              <w:t>Zapsána v OR vedeném Krajským soudem v Českých Budějovicích, oddíl B, vložka 637</w:t>
            </w:r>
          </w:p>
        </w:tc>
        <w:tc>
          <w:tcPr>
            <w:tcW w:w="3898" w:type="dxa"/>
          </w:tcPr>
          <w:p w14:paraId="19174048" w14:textId="367FCA78" w:rsidR="008E3912" w:rsidRPr="00C15242" w:rsidRDefault="008E3912" w:rsidP="008E3912">
            <w:pPr>
              <w:tabs>
                <w:tab w:val="right" w:pos="4253"/>
                <w:tab w:val="left" w:pos="4536"/>
              </w:tabs>
              <w:rPr>
                <w:sz w:val="22"/>
                <w:szCs w:val="22"/>
              </w:rPr>
            </w:pPr>
            <w:r w:rsidRPr="00C15242">
              <w:rPr>
                <w:sz w:val="22"/>
                <w:szCs w:val="22"/>
              </w:rPr>
              <w:t>Zapsaná v OR u Krajského soudu v Ústí nad Labem, oddíl C, vložka 10592</w:t>
            </w:r>
          </w:p>
          <w:p w14:paraId="619E06D8" w14:textId="45884DA3" w:rsidR="008E3912" w:rsidRPr="00C15242" w:rsidRDefault="008E3912" w:rsidP="008E3912"/>
        </w:tc>
      </w:tr>
      <w:tr w:rsidR="008E3912" w:rsidRPr="00C15242" w14:paraId="263208C3" w14:textId="77777777" w:rsidTr="00653F0A">
        <w:tc>
          <w:tcPr>
            <w:tcW w:w="1985" w:type="dxa"/>
            <w:vAlign w:val="center"/>
          </w:tcPr>
          <w:p w14:paraId="7A9313A7" w14:textId="77777777" w:rsidR="008E3912" w:rsidRPr="00C15242" w:rsidRDefault="008E3912" w:rsidP="00C15242">
            <w:pPr>
              <w:pStyle w:val="2010-03-24Bodylnku"/>
            </w:pPr>
          </w:p>
        </w:tc>
        <w:tc>
          <w:tcPr>
            <w:tcW w:w="3898" w:type="dxa"/>
            <w:vAlign w:val="center"/>
          </w:tcPr>
          <w:p w14:paraId="7765E39A" w14:textId="77777777" w:rsidR="008E3912" w:rsidRPr="00C15242" w:rsidRDefault="008E3912" w:rsidP="00C15242">
            <w:pPr>
              <w:pStyle w:val="2010-03-24Bodylnku"/>
            </w:pPr>
            <w:r w:rsidRPr="00C15242">
              <w:t>(dále též objednatel nebo TČB)</w:t>
            </w:r>
          </w:p>
        </w:tc>
        <w:tc>
          <w:tcPr>
            <w:tcW w:w="3898" w:type="dxa"/>
            <w:vAlign w:val="center"/>
          </w:tcPr>
          <w:p w14:paraId="1AD9878E" w14:textId="77777777" w:rsidR="008E3912" w:rsidRPr="00C15242" w:rsidRDefault="008E3912" w:rsidP="00C15242">
            <w:pPr>
              <w:pStyle w:val="2010-03-24Bodylnku"/>
            </w:pPr>
            <w:r w:rsidRPr="00C15242">
              <w:t>(dále též zhotovitel)</w:t>
            </w:r>
          </w:p>
        </w:tc>
      </w:tr>
    </w:tbl>
    <w:p w14:paraId="6886E0D4" w14:textId="77777777" w:rsidR="0005091A" w:rsidRPr="00C15242" w:rsidRDefault="0091125C" w:rsidP="00C15242">
      <w:pPr>
        <w:pStyle w:val="2010-03-24Bodylnku"/>
      </w:pPr>
      <w:r w:rsidRPr="00C15242">
        <w:t>Dále společně též jako „smluvní strany“ nebo „strany“</w:t>
      </w:r>
    </w:p>
    <w:p w14:paraId="196C0381" w14:textId="77777777" w:rsidR="0005091A" w:rsidRPr="00C15242" w:rsidRDefault="0005091A" w:rsidP="005965A2">
      <w:pPr>
        <w:pStyle w:val="2010-03-24Text"/>
      </w:pPr>
    </w:p>
    <w:p w14:paraId="5FCF2136" w14:textId="77777777" w:rsidR="0005091A" w:rsidRPr="00C15242" w:rsidRDefault="0005091A" w:rsidP="007A5E9E">
      <w:pPr>
        <w:ind w:right="284"/>
        <w:jc w:val="both"/>
        <w:rPr>
          <w:sz w:val="22"/>
          <w:szCs w:val="22"/>
        </w:rPr>
      </w:pPr>
      <w:r w:rsidRPr="00C15242">
        <w:rPr>
          <w:sz w:val="22"/>
          <w:szCs w:val="22"/>
        </w:rPr>
        <w:t xml:space="preserve">Ve vzájemném styku obou smluvních stran, kromě zástupců již uvedených, jsou </w:t>
      </w:r>
      <w:r w:rsidRPr="00C15242">
        <w:rPr>
          <w:sz w:val="22"/>
          <w:szCs w:val="22"/>
        </w:rPr>
        <w:br/>
        <w:t>při operativním technickém řízení činností při realizaci díla zmocněni jednat za:</w:t>
      </w:r>
    </w:p>
    <w:p w14:paraId="2839FB0C" w14:textId="6C08A7E7" w:rsidR="0005091A" w:rsidRPr="00C15242" w:rsidRDefault="0005091A" w:rsidP="0059489D">
      <w:pPr>
        <w:numPr>
          <w:ilvl w:val="0"/>
          <w:numId w:val="4"/>
        </w:numPr>
        <w:tabs>
          <w:tab w:val="clear" w:pos="360"/>
          <w:tab w:val="num" w:pos="709"/>
          <w:tab w:val="left" w:pos="2835"/>
        </w:tabs>
        <w:ind w:left="2835" w:right="284" w:hanging="2835"/>
        <w:jc w:val="both"/>
        <w:rPr>
          <w:sz w:val="22"/>
          <w:szCs w:val="22"/>
        </w:rPr>
      </w:pPr>
      <w:r w:rsidRPr="00C15242">
        <w:rPr>
          <w:sz w:val="22"/>
          <w:szCs w:val="22"/>
        </w:rPr>
        <w:t xml:space="preserve">zhotovitele: </w:t>
      </w:r>
      <w:r w:rsidRPr="00C15242">
        <w:rPr>
          <w:sz w:val="22"/>
          <w:szCs w:val="22"/>
        </w:rPr>
        <w:tab/>
      </w:r>
      <w:proofErr w:type="spellStart"/>
      <w:r w:rsidR="009A6454">
        <w:rPr>
          <w:sz w:val="22"/>
          <w:szCs w:val="22"/>
        </w:rPr>
        <w:t>xxx</w:t>
      </w:r>
      <w:proofErr w:type="spellEnd"/>
      <w:r w:rsidR="008E3912" w:rsidRPr="00C15242">
        <w:rPr>
          <w:sz w:val="22"/>
          <w:szCs w:val="22"/>
        </w:rPr>
        <w:t xml:space="preserve">, </w:t>
      </w:r>
      <w:proofErr w:type="spellStart"/>
      <w:r w:rsidR="009A6454">
        <w:rPr>
          <w:sz w:val="22"/>
          <w:szCs w:val="22"/>
        </w:rPr>
        <w:t>xxx</w:t>
      </w:r>
      <w:proofErr w:type="spellEnd"/>
      <w:r w:rsidR="008E3912" w:rsidRPr="00C15242">
        <w:rPr>
          <w:sz w:val="22"/>
          <w:szCs w:val="22"/>
        </w:rPr>
        <w:t xml:space="preserve">, </w:t>
      </w:r>
      <w:r w:rsidR="009A6454">
        <w:rPr>
          <w:sz w:val="22"/>
          <w:szCs w:val="22"/>
        </w:rPr>
        <w:t>xxx</w:t>
      </w:r>
      <w:r w:rsidR="008E3912" w:rsidRPr="00C15242">
        <w:rPr>
          <w:sz w:val="22"/>
          <w:szCs w:val="22"/>
        </w:rPr>
        <w:t>@inelsev.cz</w:t>
      </w:r>
      <w:r w:rsidR="0025241B" w:rsidRPr="00C15242">
        <w:rPr>
          <w:sz w:val="22"/>
          <w:szCs w:val="22"/>
        </w:rPr>
        <w:t xml:space="preserve">                                          </w:t>
      </w:r>
    </w:p>
    <w:p w14:paraId="5360BA73" w14:textId="77777777" w:rsidR="00FA414D" w:rsidRPr="00B07DB5" w:rsidRDefault="00FA414D" w:rsidP="00FA414D">
      <w:pPr>
        <w:tabs>
          <w:tab w:val="left" w:pos="2835"/>
        </w:tabs>
        <w:ind w:left="2835" w:right="284"/>
        <w:jc w:val="both"/>
        <w:rPr>
          <w:sz w:val="22"/>
          <w:szCs w:val="22"/>
        </w:rPr>
      </w:pPr>
    </w:p>
    <w:p w14:paraId="40DDA55E" w14:textId="187A7CAC" w:rsidR="00FA414D" w:rsidRDefault="0005091A" w:rsidP="00FA414D">
      <w:pPr>
        <w:numPr>
          <w:ilvl w:val="0"/>
          <w:numId w:val="5"/>
        </w:numPr>
        <w:tabs>
          <w:tab w:val="left" w:pos="2835"/>
        </w:tabs>
        <w:spacing w:after="60"/>
        <w:ind w:left="1066" w:right="284" w:hanging="1066"/>
        <w:jc w:val="both"/>
        <w:rPr>
          <w:sz w:val="22"/>
          <w:szCs w:val="22"/>
        </w:rPr>
      </w:pPr>
      <w:r w:rsidRPr="00B07DB5">
        <w:rPr>
          <w:sz w:val="22"/>
          <w:szCs w:val="22"/>
        </w:rPr>
        <w:t xml:space="preserve">objednatele: </w:t>
      </w:r>
      <w:r w:rsidRPr="00B07DB5">
        <w:rPr>
          <w:sz w:val="22"/>
          <w:szCs w:val="22"/>
        </w:rPr>
        <w:tab/>
      </w:r>
      <w:proofErr w:type="spellStart"/>
      <w:r w:rsidR="009A6454">
        <w:rPr>
          <w:sz w:val="22"/>
          <w:szCs w:val="22"/>
        </w:rPr>
        <w:t>xxx</w:t>
      </w:r>
      <w:proofErr w:type="spellEnd"/>
      <w:r w:rsidR="00155AF7" w:rsidRPr="000D3D42">
        <w:rPr>
          <w:sz w:val="22"/>
          <w:szCs w:val="22"/>
        </w:rPr>
        <w:t>,</w:t>
      </w:r>
      <w:r w:rsidR="000D3D42" w:rsidRPr="000D3D42">
        <w:rPr>
          <w:sz w:val="22"/>
          <w:szCs w:val="22"/>
        </w:rPr>
        <w:t xml:space="preserve"> </w:t>
      </w:r>
      <w:proofErr w:type="spellStart"/>
      <w:r w:rsidR="009A6454">
        <w:rPr>
          <w:sz w:val="22"/>
          <w:szCs w:val="22"/>
        </w:rPr>
        <w:t>xxx</w:t>
      </w:r>
      <w:proofErr w:type="spellEnd"/>
      <w:r w:rsidR="00155AF7" w:rsidRPr="000D3D42">
        <w:rPr>
          <w:sz w:val="22"/>
          <w:szCs w:val="22"/>
        </w:rPr>
        <w:t xml:space="preserve">, </w:t>
      </w:r>
      <w:r w:rsidR="009A6454">
        <w:rPr>
          <w:sz w:val="22"/>
          <w:szCs w:val="22"/>
        </w:rPr>
        <w:t>xxx</w:t>
      </w:r>
      <w:r w:rsidR="000D3D42" w:rsidRPr="000D3D42">
        <w:rPr>
          <w:sz w:val="22"/>
          <w:szCs w:val="22"/>
        </w:rPr>
        <w:t>@teplarna-cb.cz</w:t>
      </w:r>
      <w:r w:rsidRPr="000D3D42">
        <w:rPr>
          <w:sz w:val="22"/>
          <w:szCs w:val="22"/>
        </w:rPr>
        <w:t xml:space="preserve"> </w:t>
      </w:r>
    </w:p>
    <w:p w14:paraId="121DEDF4" w14:textId="7F07FF53" w:rsidR="0005091A" w:rsidRPr="00FA414D" w:rsidRDefault="0005091A" w:rsidP="00FA414D">
      <w:pPr>
        <w:tabs>
          <w:tab w:val="left" w:pos="2835"/>
        </w:tabs>
        <w:spacing w:after="60"/>
        <w:ind w:left="1066" w:right="284"/>
        <w:jc w:val="both"/>
        <w:rPr>
          <w:sz w:val="22"/>
          <w:szCs w:val="22"/>
        </w:rPr>
      </w:pPr>
      <w:r w:rsidRPr="00FA414D">
        <w:rPr>
          <w:sz w:val="22"/>
          <w:szCs w:val="22"/>
        </w:rPr>
        <w:t xml:space="preserve">(v době nepřítomnosti </w:t>
      </w:r>
      <w:proofErr w:type="spellStart"/>
      <w:r w:rsidR="009A6454">
        <w:rPr>
          <w:sz w:val="22"/>
          <w:szCs w:val="22"/>
        </w:rPr>
        <w:t>xxx</w:t>
      </w:r>
      <w:proofErr w:type="spellEnd"/>
      <w:r w:rsidR="00263E64" w:rsidRPr="00FA414D">
        <w:rPr>
          <w:sz w:val="22"/>
          <w:szCs w:val="22"/>
        </w:rPr>
        <w:t>,</w:t>
      </w:r>
      <w:r w:rsidR="009A6454">
        <w:rPr>
          <w:sz w:val="22"/>
          <w:szCs w:val="22"/>
        </w:rPr>
        <w:t xml:space="preserve"> </w:t>
      </w:r>
      <w:proofErr w:type="spellStart"/>
      <w:r w:rsidR="009A6454">
        <w:rPr>
          <w:sz w:val="22"/>
          <w:szCs w:val="22"/>
        </w:rPr>
        <w:t>xxx</w:t>
      </w:r>
      <w:proofErr w:type="spellEnd"/>
      <w:r w:rsidR="00263E64" w:rsidRPr="00FA414D">
        <w:rPr>
          <w:sz w:val="22"/>
          <w:szCs w:val="22"/>
        </w:rPr>
        <w:t xml:space="preserve">, </w:t>
      </w:r>
      <w:r w:rsidR="009A6454">
        <w:rPr>
          <w:sz w:val="22"/>
          <w:szCs w:val="22"/>
        </w:rPr>
        <w:t>xxx</w:t>
      </w:r>
      <w:r w:rsidR="00263E64" w:rsidRPr="00FA414D">
        <w:rPr>
          <w:sz w:val="22"/>
          <w:szCs w:val="22"/>
        </w:rPr>
        <w:t>@teplarna-cb.cz</w:t>
      </w:r>
      <w:r w:rsidRPr="00FA414D">
        <w:rPr>
          <w:sz w:val="22"/>
          <w:szCs w:val="22"/>
        </w:rPr>
        <w:t>)</w:t>
      </w:r>
    </w:p>
    <w:p w14:paraId="213E6536" w14:textId="77777777" w:rsidR="0005091A" w:rsidRPr="00B07DB5" w:rsidRDefault="0005091A" w:rsidP="007A5E9E">
      <w:pPr>
        <w:tabs>
          <w:tab w:val="left" w:pos="2835"/>
        </w:tabs>
        <w:ind w:right="284"/>
        <w:jc w:val="both"/>
        <w:rPr>
          <w:sz w:val="22"/>
          <w:szCs w:val="22"/>
        </w:rPr>
      </w:pPr>
      <w:r w:rsidRPr="00B07DB5">
        <w:rPr>
          <w:sz w:val="22"/>
          <w:szCs w:val="22"/>
        </w:rPr>
        <w:t>a to každý z nich samostatně. Změny v zastoupení budou uvedeny v dodatku smlouvy, účinné jsou však již od okamžiku, kdy byl</w:t>
      </w:r>
      <w:r w:rsidR="00155AF7">
        <w:rPr>
          <w:sz w:val="22"/>
          <w:szCs w:val="22"/>
        </w:rPr>
        <w:t>o</w:t>
      </w:r>
      <w:r w:rsidRPr="00B07DB5">
        <w:rPr>
          <w:sz w:val="22"/>
          <w:szCs w:val="22"/>
        </w:rPr>
        <w:t xml:space="preserve"> druhé straně písemn</w:t>
      </w:r>
      <w:r w:rsidR="00155AF7">
        <w:rPr>
          <w:sz w:val="22"/>
          <w:szCs w:val="22"/>
        </w:rPr>
        <w:t>ě</w:t>
      </w:r>
      <w:r w:rsidRPr="00B07DB5">
        <w:rPr>
          <w:sz w:val="22"/>
          <w:szCs w:val="22"/>
        </w:rPr>
        <w:t xml:space="preserve"> o</w:t>
      </w:r>
      <w:r w:rsidR="00155AF7">
        <w:rPr>
          <w:sz w:val="22"/>
          <w:szCs w:val="22"/>
        </w:rPr>
        <w:t>známeno</w:t>
      </w:r>
      <w:r w:rsidRPr="00B07DB5">
        <w:rPr>
          <w:sz w:val="22"/>
          <w:szCs w:val="22"/>
        </w:rPr>
        <w:t xml:space="preserve"> jejich provedení.</w:t>
      </w:r>
    </w:p>
    <w:p w14:paraId="71BD8B9A" w14:textId="77777777" w:rsidR="0005091A" w:rsidRPr="000D3D42" w:rsidRDefault="0005091A" w:rsidP="00C15242">
      <w:pPr>
        <w:pStyle w:val="2010-03-24Bodylnku"/>
      </w:pPr>
    </w:p>
    <w:p w14:paraId="0FA17BA0" w14:textId="77777777" w:rsidR="0005091A" w:rsidRPr="000D3D42" w:rsidRDefault="0005091A" w:rsidP="00445824">
      <w:pPr>
        <w:tabs>
          <w:tab w:val="left" w:pos="0"/>
          <w:tab w:val="left" w:pos="1080"/>
        </w:tabs>
        <w:autoSpaceDE w:val="0"/>
        <w:autoSpaceDN w:val="0"/>
        <w:adjustRightInd w:val="0"/>
        <w:spacing w:line="240" w:lineRule="atLeast"/>
        <w:ind w:right="249"/>
        <w:rPr>
          <w:b/>
          <w:bCs/>
          <w:sz w:val="22"/>
          <w:szCs w:val="22"/>
          <w:u w:val="single"/>
        </w:rPr>
      </w:pPr>
      <w:r w:rsidRPr="000D3D42">
        <w:rPr>
          <w:b/>
          <w:bCs/>
          <w:sz w:val="22"/>
          <w:szCs w:val="22"/>
          <w:u w:val="single"/>
        </w:rPr>
        <w:t xml:space="preserve">Základní údaje </w:t>
      </w:r>
      <w:r w:rsidR="00483717">
        <w:rPr>
          <w:b/>
          <w:bCs/>
          <w:sz w:val="22"/>
          <w:szCs w:val="22"/>
          <w:u w:val="single"/>
        </w:rPr>
        <w:t>díla</w:t>
      </w:r>
      <w:r w:rsidRPr="000D3D42">
        <w:rPr>
          <w:b/>
          <w:bCs/>
          <w:sz w:val="22"/>
          <w:szCs w:val="22"/>
          <w:u w:val="single"/>
        </w:rPr>
        <w:t>:</w:t>
      </w:r>
    </w:p>
    <w:p w14:paraId="41105329" w14:textId="77777777" w:rsidR="0005091A" w:rsidRPr="000D3D42" w:rsidRDefault="0005091A" w:rsidP="00445824">
      <w:pPr>
        <w:tabs>
          <w:tab w:val="left" w:pos="0"/>
          <w:tab w:val="left" w:pos="1080"/>
        </w:tabs>
        <w:autoSpaceDE w:val="0"/>
        <w:autoSpaceDN w:val="0"/>
        <w:adjustRightInd w:val="0"/>
        <w:spacing w:line="240" w:lineRule="atLeast"/>
        <w:ind w:right="249"/>
        <w:rPr>
          <w:b/>
          <w:bCs/>
          <w:sz w:val="22"/>
          <w:szCs w:val="22"/>
        </w:rPr>
      </w:pPr>
      <w:r w:rsidRPr="000D3D42">
        <w:rPr>
          <w:b/>
          <w:bCs/>
          <w:sz w:val="22"/>
          <w:szCs w:val="22"/>
        </w:rPr>
        <w:t xml:space="preserve">Název </w:t>
      </w:r>
      <w:r w:rsidR="00483717">
        <w:rPr>
          <w:b/>
          <w:bCs/>
          <w:sz w:val="22"/>
          <w:szCs w:val="22"/>
        </w:rPr>
        <w:t>díla</w:t>
      </w:r>
      <w:r w:rsidRPr="000D3D42">
        <w:rPr>
          <w:b/>
          <w:bCs/>
          <w:sz w:val="22"/>
          <w:szCs w:val="22"/>
        </w:rPr>
        <w:t>:</w:t>
      </w:r>
      <w:r w:rsidR="000D3D42" w:rsidRPr="000D3D42">
        <w:rPr>
          <w:b/>
          <w:bCs/>
          <w:sz w:val="22"/>
          <w:szCs w:val="22"/>
        </w:rPr>
        <w:t xml:space="preserve"> </w:t>
      </w:r>
      <w:r w:rsidR="000D3D42">
        <w:rPr>
          <w:b/>
          <w:bCs/>
          <w:sz w:val="22"/>
          <w:szCs w:val="22"/>
        </w:rPr>
        <w:tab/>
      </w:r>
      <w:r w:rsidR="00FA414D" w:rsidRPr="00FA414D">
        <w:rPr>
          <w:b/>
          <w:bCs/>
          <w:sz w:val="22"/>
          <w:szCs w:val="22"/>
        </w:rPr>
        <w:t>ASŘTP CPS2</w:t>
      </w:r>
    </w:p>
    <w:p w14:paraId="2A5321EA" w14:textId="77777777" w:rsidR="00FA414D" w:rsidRDefault="0005091A" w:rsidP="006A08DB">
      <w:pPr>
        <w:tabs>
          <w:tab w:val="left" w:pos="142"/>
          <w:tab w:val="left" w:pos="1080"/>
        </w:tabs>
        <w:autoSpaceDE w:val="0"/>
        <w:autoSpaceDN w:val="0"/>
        <w:adjustRightInd w:val="0"/>
        <w:spacing w:line="240" w:lineRule="atLeast"/>
        <w:ind w:right="249"/>
      </w:pPr>
      <w:r w:rsidRPr="000D3D42">
        <w:rPr>
          <w:b/>
          <w:bCs/>
          <w:sz w:val="22"/>
          <w:szCs w:val="22"/>
        </w:rPr>
        <w:t xml:space="preserve">Místo </w:t>
      </w:r>
      <w:r w:rsidR="00483717">
        <w:rPr>
          <w:b/>
          <w:bCs/>
          <w:sz w:val="22"/>
          <w:szCs w:val="22"/>
        </w:rPr>
        <w:t>díla</w:t>
      </w:r>
      <w:r w:rsidRPr="000D3D42">
        <w:rPr>
          <w:b/>
          <w:bCs/>
          <w:sz w:val="22"/>
          <w:szCs w:val="22"/>
        </w:rPr>
        <w:t>:</w:t>
      </w:r>
      <w:r w:rsidR="000D3D42" w:rsidRPr="000D3D42">
        <w:t xml:space="preserve"> </w:t>
      </w:r>
      <w:r w:rsidR="000D3D42">
        <w:tab/>
      </w:r>
      <w:r w:rsidR="00483717">
        <w:tab/>
      </w:r>
      <w:r w:rsidR="00FA414D">
        <w:t>Areál ČEZ, CPS2 na křižovatce J.</w:t>
      </w:r>
      <w:r w:rsidR="00244B71">
        <w:t xml:space="preserve"> </w:t>
      </w:r>
      <w:r w:rsidR="00FA414D">
        <w:t>Boreckého a Strakonická</w:t>
      </w:r>
      <w:r w:rsidR="006A08DB">
        <w:t xml:space="preserve">, </w:t>
      </w:r>
      <w:r w:rsidR="00FA414D">
        <w:t>370 01 České Budějovice</w:t>
      </w:r>
    </w:p>
    <w:p w14:paraId="5248D590" w14:textId="77777777" w:rsidR="00FA414D" w:rsidRDefault="006A08DB" w:rsidP="006A08DB">
      <w:pPr>
        <w:tabs>
          <w:tab w:val="left" w:pos="1080"/>
        </w:tabs>
        <w:autoSpaceDE w:val="0"/>
        <w:autoSpaceDN w:val="0"/>
        <w:adjustRightInd w:val="0"/>
        <w:spacing w:line="240" w:lineRule="atLeast"/>
        <w:ind w:left="1418" w:right="249"/>
      </w:pPr>
      <w:r>
        <w:t>A</w:t>
      </w:r>
      <w:r w:rsidR="00FA414D">
        <w:t>reál Teplárny České Budějovice, a.s., Novohradská 32</w:t>
      </w:r>
      <w:r>
        <w:t xml:space="preserve">, </w:t>
      </w:r>
      <w:r w:rsidR="00FA414D">
        <w:t>370 01 České Budějovice</w:t>
      </w:r>
    </w:p>
    <w:p w14:paraId="4F35E10F" w14:textId="77777777" w:rsidR="001B61BF" w:rsidRDefault="001B61BF" w:rsidP="0059489D">
      <w:pPr>
        <w:tabs>
          <w:tab w:val="left" w:pos="0"/>
          <w:tab w:val="left" w:pos="1080"/>
          <w:tab w:val="left" w:pos="1418"/>
        </w:tabs>
        <w:autoSpaceDE w:val="0"/>
        <w:autoSpaceDN w:val="0"/>
        <w:adjustRightInd w:val="0"/>
        <w:spacing w:line="240" w:lineRule="atLeast"/>
        <w:ind w:right="249"/>
        <w:rPr>
          <w:b/>
          <w:bCs/>
          <w:sz w:val="22"/>
          <w:szCs w:val="22"/>
        </w:rPr>
      </w:pPr>
    </w:p>
    <w:p w14:paraId="6107DDEE" w14:textId="77777777" w:rsidR="001B61BF" w:rsidRDefault="001B61BF" w:rsidP="0059489D">
      <w:pPr>
        <w:tabs>
          <w:tab w:val="left" w:pos="0"/>
          <w:tab w:val="left" w:pos="1080"/>
          <w:tab w:val="left" w:pos="1418"/>
        </w:tabs>
        <w:autoSpaceDE w:val="0"/>
        <w:autoSpaceDN w:val="0"/>
        <w:adjustRightInd w:val="0"/>
        <w:spacing w:line="240" w:lineRule="atLeast"/>
        <w:ind w:right="249"/>
        <w:rPr>
          <w:b/>
          <w:bCs/>
          <w:sz w:val="22"/>
          <w:szCs w:val="22"/>
        </w:rPr>
      </w:pPr>
    </w:p>
    <w:p w14:paraId="05D9D95E" w14:textId="77777777" w:rsidR="001B61BF" w:rsidRPr="000D3D42" w:rsidRDefault="001B61BF" w:rsidP="0059489D">
      <w:pPr>
        <w:tabs>
          <w:tab w:val="left" w:pos="0"/>
          <w:tab w:val="left" w:pos="1080"/>
          <w:tab w:val="left" w:pos="1418"/>
        </w:tabs>
        <w:autoSpaceDE w:val="0"/>
        <w:autoSpaceDN w:val="0"/>
        <w:adjustRightInd w:val="0"/>
        <w:spacing w:line="240" w:lineRule="atLeast"/>
        <w:ind w:right="249"/>
        <w:rPr>
          <w:b/>
          <w:bCs/>
          <w:sz w:val="22"/>
          <w:szCs w:val="22"/>
        </w:rPr>
      </w:pPr>
    </w:p>
    <w:p w14:paraId="11749FD4" w14:textId="77777777" w:rsidR="0005091A" w:rsidRPr="00B07DB5" w:rsidRDefault="0005091A" w:rsidP="001B61BF">
      <w:pPr>
        <w:tabs>
          <w:tab w:val="left" w:pos="0"/>
          <w:tab w:val="left" w:pos="108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II.</w:t>
      </w:r>
    </w:p>
    <w:p w14:paraId="42242FBA" w14:textId="77777777" w:rsidR="0005091A" w:rsidRPr="00B07DB5" w:rsidRDefault="0005091A" w:rsidP="009F5937">
      <w:pPr>
        <w:tabs>
          <w:tab w:val="left" w:pos="0"/>
          <w:tab w:val="left" w:pos="108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Předmět díla</w:t>
      </w:r>
    </w:p>
    <w:p w14:paraId="0147D6C1" w14:textId="77777777" w:rsidR="0005091A" w:rsidRDefault="0005091A" w:rsidP="00F028D9">
      <w:pPr>
        <w:pStyle w:val="Zkladntext2"/>
        <w:numPr>
          <w:ilvl w:val="0"/>
          <w:numId w:val="9"/>
        </w:numPr>
        <w:tabs>
          <w:tab w:val="num" w:pos="567"/>
          <w:tab w:val="left" w:pos="9356"/>
        </w:tabs>
        <w:overflowPunct w:val="0"/>
        <w:autoSpaceDE w:val="0"/>
        <w:autoSpaceDN w:val="0"/>
        <w:adjustRightInd w:val="0"/>
        <w:spacing w:after="0" w:line="240" w:lineRule="auto"/>
        <w:ind w:left="567" w:right="142" w:hanging="567"/>
        <w:jc w:val="both"/>
        <w:textAlignment w:val="baseline"/>
        <w:rPr>
          <w:sz w:val="22"/>
          <w:szCs w:val="22"/>
        </w:rPr>
      </w:pPr>
      <w:r w:rsidRPr="00B07DB5">
        <w:rPr>
          <w:sz w:val="22"/>
          <w:szCs w:val="22"/>
        </w:rPr>
        <w:t>Zhotovitel se touto smlouvou zavazuje provést dílo</w:t>
      </w:r>
      <w:r w:rsidRPr="00B07DB5">
        <w:rPr>
          <w:smallCaps/>
          <w:sz w:val="22"/>
          <w:szCs w:val="22"/>
        </w:rPr>
        <w:t xml:space="preserve"> </w:t>
      </w:r>
      <w:r w:rsidRPr="00A94457">
        <w:rPr>
          <w:sz w:val="22"/>
          <w:szCs w:val="22"/>
        </w:rPr>
        <w:t>formou dodávky „na klíč“ na svůj náklad a na své nebezpečí</w:t>
      </w:r>
      <w:r w:rsidRPr="00A94457">
        <w:rPr>
          <w:smallCaps/>
          <w:sz w:val="22"/>
          <w:szCs w:val="22"/>
        </w:rPr>
        <w:t xml:space="preserve"> </w:t>
      </w:r>
      <w:r w:rsidRPr="00A94457">
        <w:rPr>
          <w:sz w:val="22"/>
          <w:szCs w:val="22"/>
        </w:rPr>
        <w:t>ve sjednané době a v souladu s požadavky, podmínkami, specifikacemi a ostatními údaji a informa</w:t>
      </w:r>
      <w:r w:rsidR="00155AF7" w:rsidRPr="00A94457">
        <w:rPr>
          <w:sz w:val="22"/>
          <w:szCs w:val="22"/>
        </w:rPr>
        <w:t xml:space="preserve">cemi obsaženými nebo zmíněnými </w:t>
      </w:r>
      <w:r w:rsidRPr="00A94457">
        <w:rPr>
          <w:sz w:val="22"/>
          <w:szCs w:val="22"/>
        </w:rPr>
        <w:t>ve smlouvě o dílo. Objednatel se zavazuje včas a řádně provedené dílo převzít a zaplatit smluvní cenu dle ustanovení této smlouvy</w:t>
      </w:r>
      <w:r w:rsidRPr="00A94457">
        <w:rPr>
          <w:smallCaps/>
          <w:sz w:val="22"/>
          <w:szCs w:val="22"/>
        </w:rPr>
        <w:t xml:space="preserve"> </w:t>
      </w:r>
      <w:r w:rsidRPr="00A94457">
        <w:rPr>
          <w:sz w:val="22"/>
          <w:szCs w:val="22"/>
        </w:rPr>
        <w:t>za předpokladu splnění všech náležitostí této smlouvy o dílo, a to za podmínek dále uvedených.</w:t>
      </w:r>
    </w:p>
    <w:p w14:paraId="3C0657F8" w14:textId="77777777" w:rsidR="00FE3DF1" w:rsidRPr="00A94457" w:rsidRDefault="00FE3DF1" w:rsidP="002F5917">
      <w:pPr>
        <w:pStyle w:val="Zkladntext2"/>
        <w:tabs>
          <w:tab w:val="left" w:pos="9356"/>
        </w:tabs>
        <w:overflowPunct w:val="0"/>
        <w:autoSpaceDE w:val="0"/>
        <w:autoSpaceDN w:val="0"/>
        <w:adjustRightInd w:val="0"/>
        <w:spacing w:after="0" w:line="240" w:lineRule="auto"/>
        <w:ind w:right="142"/>
        <w:jc w:val="both"/>
        <w:textAlignment w:val="baseline"/>
        <w:rPr>
          <w:sz w:val="22"/>
          <w:szCs w:val="22"/>
        </w:rPr>
      </w:pPr>
    </w:p>
    <w:p w14:paraId="5A69A53A" w14:textId="77777777" w:rsidR="000D3D42" w:rsidRPr="009E2FB0" w:rsidRDefault="0005091A" w:rsidP="00F028D9">
      <w:pPr>
        <w:pStyle w:val="Zkladntext2"/>
        <w:numPr>
          <w:ilvl w:val="0"/>
          <w:numId w:val="9"/>
        </w:numPr>
        <w:tabs>
          <w:tab w:val="num" w:pos="567"/>
          <w:tab w:val="left" w:pos="9356"/>
        </w:tabs>
        <w:overflowPunct w:val="0"/>
        <w:autoSpaceDE w:val="0"/>
        <w:autoSpaceDN w:val="0"/>
        <w:adjustRightInd w:val="0"/>
        <w:spacing w:after="0" w:line="240" w:lineRule="auto"/>
        <w:ind w:left="567" w:right="142" w:hanging="567"/>
        <w:jc w:val="both"/>
        <w:textAlignment w:val="baseline"/>
        <w:rPr>
          <w:i/>
          <w:sz w:val="22"/>
          <w:szCs w:val="22"/>
        </w:rPr>
      </w:pPr>
      <w:r w:rsidRPr="00A94457">
        <w:rPr>
          <w:sz w:val="22"/>
          <w:szCs w:val="22"/>
        </w:rPr>
        <w:t>Předmět díla zahrnuje a formou dodávky „na klíč“ je míněno:</w:t>
      </w:r>
    </w:p>
    <w:p w14:paraId="21F48919" w14:textId="77777777" w:rsidR="009E2FB0" w:rsidRPr="009E2FB0" w:rsidRDefault="009E2FB0" w:rsidP="009E2FB0">
      <w:pPr>
        <w:ind w:left="720" w:hanging="360"/>
        <w:rPr>
          <w:i/>
        </w:rPr>
      </w:pPr>
    </w:p>
    <w:p w14:paraId="3D3C548E" w14:textId="77777777" w:rsidR="009E2FB0" w:rsidRPr="00533A14" w:rsidRDefault="009E2FB0" w:rsidP="009E2FB0">
      <w:pPr>
        <w:pStyle w:val="Zkladntext2"/>
        <w:tabs>
          <w:tab w:val="left" w:pos="9356"/>
        </w:tabs>
        <w:overflowPunct w:val="0"/>
        <w:autoSpaceDE w:val="0"/>
        <w:autoSpaceDN w:val="0"/>
        <w:adjustRightInd w:val="0"/>
        <w:spacing w:after="0" w:line="240" w:lineRule="auto"/>
        <w:ind w:right="142"/>
        <w:jc w:val="both"/>
        <w:textAlignment w:val="baseline"/>
        <w:rPr>
          <w:i/>
          <w:sz w:val="22"/>
          <w:szCs w:val="22"/>
        </w:rPr>
      </w:pPr>
    </w:p>
    <w:p w14:paraId="4E84A892" w14:textId="77777777" w:rsidR="006A08DB" w:rsidRPr="006A08DB" w:rsidRDefault="006A08DB" w:rsidP="006A08DB">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sidRPr="006A08DB">
        <w:rPr>
          <w:sz w:val="22"/>
          <w:szCs w:val="22"/>
        </w:rPr>
        <w:t xml:space="preserve">Předmětem zakázky je dodání nového ASŘTP CPS2. </w:t>
      </w:r>
    </w:p>
    <w:p w14:paraId="5243D2D6" w14:textId="77777777" w:rsidR="006A08DB" w:rsidRPr="00F36EC3" w:rsidRDefault="006A08DB" w:rsidP="009E2FB0">
      <w:pPr>
        <w:ind w:left="426"/>
        <w:jc w:val="both"/>
        <w:rPr>
          <w:sz w:val="22"/>
          <w:szCs w:val="22"/>
        </w:rPr>
      </w:pPr>
      <w:r w:rsidRPr="00F36EC3">
        <w:rPr>
          <w:sz w:val="22"/>
          <w:szCs w:val="22"/>
        </w:rPr>
        <w:t>Součástí dodávky j</w:t>
      </w:r>
      <w:r>
        <w:rPr>
          <w:sz w:val="22"/>
          <w:szCs w:val="22"/>
        </w:rPr>
        <w:t>e dodání</w:t>
      </w:r>
      <w:r w:rsidRPr="00F36EC3">
        <w:rPr>
          <w:sz w:val="22"/>
          <w:szCs w:val="22"/>
        </w:rPr>
        <w:t xml:space="preserve"> vyzbrojen</w:t>
      </w:r>
      <w:r>
        <w:rPr>
          <w:sz w:val="22"/>
          <w:szCs w:val="22"/>
        </w:rPr>
        <w:t>ých</w:t>
      </w:r>
      <w:r w:rsidRPr="00F36EC3">
        <w:rPr>
          <w:sz w:val="22"/>
          <w:szCs w:val="22"/>
        </w:rPr>
        <w:t xml:space="preserve"> rozvaděč</w:t>
      </w:r>
      <w:r>
        <w:rPr>
          <w:sz w:val="22"/>
          <w:szCs w:val="22"/>
        </w:rPr>
        <w:t>ů</w:t>
      </w:r>
      <w:r w:rsidRPr="00F36EC3">
        <w:rPr>
          <w:sz w:val="22"/>
          <w:szCs w:val="22"/>
        </w:rPr>
        <w:t xml:space="preserve"> 0CBB50GB001 (PLC), 0CKB50EP001 (sítový rozvaděč), 0CBB50GW001 (elektro + střídač) včetně napojení na polní instrumentaci dle přiložené projektové dokumentace. Polní instrumentace není součástí této dodávky.</w:t>
      </w:r>
    </w:p>
    <w:p w14:paraId="0EFC47DE" w14:textId="77777777" w:rsidR="006A08DB" w:rsidRDefault="006A08DB" w:rsidP="009E2FB0">
      <w:pPr>
        <w:ind w:left="426"/>
        <w:jc w:val="both"/>
        <w:rPr>
          <w:sz w:val="22"/>
          <w:szCs w:val="22"/>
        </w:rPr>
      </w:pPr>
      <w:r w:rsidRPr="00F36EC3">
        <w:rPr>
          <w:sz w:val="22"/>
          <w:szCs w:val="22"/>
        </w:rPr>
        <w:t xml:space="preserve">Dále je součástí dodávky </w:t>
      </w:r>
      <w:r w:rsidR="00FE0041">
        <w:rPr>
          <w:sz w:val="22"/>
          <w:szCs w:val="22"/>
        </w:rPr>
        <w:t xml:space="preserve">nakonfigurovaný </w:t>
      </w:r>
      <w:r w:rsidR="009B1D4B">
        <w:rPr>
          <w:sz w:val="22"/>
          <w:szCs w:val="22"/>
        </w:rPr>
        <w:t xml:space="preserve">OPC </w:t>
      </w:r>
      <w:proofErr w:type="spellStart"/>
      <w:r w:rsidR="009B1D4B">
        <w:rPr>
          <w:sz w:val="22"/>
          <w:szCs w:val="22"/>
        </w:rPr>
        <w:t>client</w:t>
      </w:r>
      <w:proofErr w:type="spellEnd"/>
      <w:r w:rsidR="009B1D4B">
        <w:rPr>
          <w:sz w:val="22"/>
          <w:szCs w:val="22"/>
        </w:rPr>
        <w:t xml:space="preserve"> s OPC UA,</w:t>
      </w:r>
      <w:r w:rsidRPr="00F36EC3">
        <w:rPr>
          <w:sz w:val="22"/>
          <w:szCs w:val="22"/>
        </w:rPr>
        <w:t xml:space="preserve"> práce</w:t>
      </w:r>
      <w:r w:rsidR="00CE084D">
        <w:rPr>
          <w:sz w:val="22"/>
          <w:szCs w:val="22"/>
        </w:rPr>
        <w:t xml:space="preserve"> na dodaném PLC </w:t>
      </w:r>
      <w:proofErr w:type="spellStart"/>
      <w:r w:rsidR="00CE084D">
        <w:rPr>
          <w:sz w:val="22"/>
          <w:szCs w:val="22"/>
        </w:rPr>
        <w:t>Emerson</w:t>
      </w:r>
      <w:proofErr w:type="spellEnd"/>
      <w:r w:rsidR="009B1D4B">
        <w:rPr>
          <w:sz w:val="22"/>
          <w:szCs w:val="22"/>
        </w:rPr>
        <w:t>,</w:t>
      </w:r>
      <w:r w:rsidRPr="00F36EC3">
        <w:rPr>
          <w:sz w:val="22"/>
          <w:szCs w:val="22"/>
        </w:rPr>
        <w:t xml:space="preserve"> </w:t>
      </w:r>
      <w:r w:rsidR="009B1D4B">
        <w:rPr>
          <w:sz w:val="22"/>
          <w:szCs w:val="22"/>
        </w:rPr>
        <w:t>nová</w:t>
      </w:r>
      <w:r w:rsidR="009B1D4B" w:rsidRPr="00F36EC3">
        <w:rPr>
          <w:sz w:val="22"/>
          <w:szCs w:val="22"/>
        </w:rPr>
        <w:t xml:space="preserve"> </w:t>
      </w:r>
      <w:r w:rsidRPr="00F36EC3">
        <w:rPr>
          <w:sz w:val="22"/>
          <w:szCs w:val="22"/>
        </w:rPr>
        <w:t xml:space="preserve">HMI </w:t>
      </w:r>
      <w:proofErr w:type="spellStart"/>
      <w:r w:rsidRPr="00F36EC3">
        <w:rPr>
          <w:sz w:val="22"/>
          <w:szCs w:val="22"/>
        </w:rPr>
        <w:t>Cimplicity</w:t>
      </w:r>
      <w:proofErr w:type="spellEnd"/>
      <w:r w:rsidRPr="00F36EC3">
        <w:rPr>
          <w:sz w:val="22"/>
          <w:szCs w:val="22"/>
        </w:rPr>
        <w:t xml:space="preserve"> a oživení celé</w:t>
      </w:r>
      <w:r>
        <w:rPr>
          <w:sz w:val="22"/>
          <w:szCs w:val="22"/>
        </w:rPr>
        <w:t>ho sytému</w:t>
      </w:r>
      <w:r w:rsidRPr="00F36EC3">
        <w:rPr>
          <w:sz w:val="22"/>
          <w:szCs w:val="22"/>
        </w:rPr>
        <w:t xml:space="preserve"> CPS2</w:t>
      </w:r>
      <w:r>
        <w:rPr>
          <w:sz w:val="22"/>
          <w:szCs w:val="22"/>
        </w:rPr>
        <w:t xml:space="preserve"> s návazností na horkovodní přivaděč z </w:t>
      </w:r>
      <w:r w:rsidR="00CE084D">
        <w:rPr>
          <w:sz w:val="22"/>
          <w:szCs w:val="22"/>
        </w:rPr>
        <w:t>J</w:t>
      </w:r>
      <w:r>
        <w:rPr>
          <w:sz w:val="22"/>
          <w:szCs w:val="22"/>
        </w:rPr>
        <w:t>aderné elektrárny Temelín a provoz horkovodního rozvodu v Českých Budějovicích.</w:t>
      </w:r>
    </w:p>
    <w:p w14:paraId="7F5DC73E" w14:textId="77777777" w:rsidR="006A08DB" w:rsidRDefault="006A08DB" w:rsidP="006A08DB">
      <w:pPr>
        <w:ind w:firstLine="426"/>
        <w:jc w:val="both"/>
        <w:rPr>
          <w:sz w:val="22"/>
          <w:szCs w:val="22"/>
        </w:rPr>
      </w:pPr>
    </w:p>
    <w:p w14:paraId="4BB18D2F" w14:textId="77777777" w:rsidR="006A08DB" w:rsidRDefault="006A08DB" w:rsidP="009E2FB0">
      <w:pPr>
        <w:ind w:left="426"/>
        <w:jc w:val="both"/>
        <w:rPr>
          <w:sz w:val="22"/>
          <w:szCs w:val="22"/>
        </w:rPr>
      </w:pPr>
      <w:r>
        <w:rPr>
          <w:sz w:val="22"/>
          <w:szCs w:val="22"/>
        </w:rPr>
        <w:t>ASŘTP CPS2 bude umístěno v rekonstruované budově CPS2 v Českých Budějovicích na křižovatce J.</w:t>
      </w:r>
      <w:r w:rsidR="00244B71">
        <w:rPr>
          <w:sz w:val="22"/>
          <w:szCs w:val="22"/>
        </w:rPr>
        <w:t xml:space="preserve"> </w:t>
      </w:r>
      <w:r>
        <w:rPr>
          <w:sz w:val="22"/>
          <w:szCs w:val="22"/>
        </w:rPr>
        <w:t>Boreckého a Strakonická. ASŘTP CPS2 a Vltava 4</w:t>
      </w:r>
      <w:r w:rsidR="00627916">
        <w:rPr>
          <w:sz w:val="22"/>
          <w:szCs w:val="22"/>
        </w:rPr>
        <w:t xml:space="preserve"> kde</w:t>
      </w:r>
      <w:r>
        <w:rPr>
          <w:sz w:val="22"/>
          <w:szCs w:val="22"/>
        </w:rPr>
        <w:t xml:space="preserve"> má vyčleněnou samostatnou rozvodnu, která je v místnosti číslo 109a.</w:t>
      </w:r>
      <w:r w:rsidR="00627916">
        <w:rPr>
          <w:sz w:val="22"/>
          <w:szCs w:val="22"/>
        </w:rPr>
        <w:t xml:space="preserve"> Tato budova je prostorem ČEZ, </w:t>
      </w:r>
    </w:p>
    <w:p w14:paraId="7582210F" w14:textId="77777777" w:rsidR="006A08DB" w:rsidRDefault="006A08DB" w:rsidP="009E2FB0">
      <w:pPr>
        <w:ind w:left="426"/>
        <w:jc w:val="both"/>
        <w:rPr>
          <w:sz w:val="22"/>
          <w:szCs w:val="22"/>
        </w:rPr>
      </w:pPr>
      <w:r>
        <w:rPr>
          <w:sz w:val="22"/>
          <w:szCs w:val="22"/>
        </w:rPr>
        <w:t>Detailní popis ŘS a napájení CPS2 je součástí přiloženého projektu</w:t>
      </w:r>
    </w:p>
    <w:p w14:paraId="1C3B2640" w14:textId="77777777" w:rsidR="006A08DB" w:rsidRDefault="006A08DB" w:rsidP="009E2FB0">
      <w:pPr>
        <w:ind w:left="426"/>
        <w:jc w:val="both"/>
        <w:rPr>
          <w:sz w:val="22"/>
          <w:szCs w:val="22"/>
        </w:rPr>
      </w:pPr>
    </w:p>
    <w:p w14:paraId="24372B03" w14:textId="77777777" w:rsidR="006A08DB" w:rsidRDefault="006A08DB" w:rsidP="009E2FB0">
      <w:pPr>
        <w:ind w:left="426"/>
        <w:jc w:val="both"/>
        <w:rPr>
          <w:sz w:val="22"/>
          <w:szCs w:val="22"/>
        </w:rPr>
      </w:pPr>
      <w:r>
        <w:rPr>
          <w:sz w:val="22"/>
          <w:szCs w:val="22"/>
        </w:rPr>
        <w:t>Dáje je p</w:t>
      </w:r>
      <w:r w:rsidRPr="00EA2A51">
        <w:rPr>
          <w:sz w:val="22"/>
          <w:szCs w:val="22"/>
        </w:rPr>
        <w:t>ředmětem zakázky</w:t>
      </w:r>
      <w:r>
        <w:rPr>
          <w:sz w:val="22"/>
          <w:szCs w:val="22"/>
        </w:rPr>
        <w:t xml:space="preserve"> dodání</w:t>
      </w:r>
      <w:r w:rsidRPr="00EA2A51">
        <w:rPr>
          <w:sz w:val="22"/>
          <w:szCs w:val="22"/>
        </w:rPr>
        <w:t xml:space="preserve"> </w:t>
      </w:r>
      <w:r>
        <w:rPr>
          <w:sz w:val="22"/>
          <w:szCs w:val="22"/>
        </w:rPr>
        <w:t xml:space="preserve">nouzového operátorského pracoviště CPS2 na lokalitě CPS2 v m.č.110, která bude shodná, s novou HMI CPS2 na operátorském pracovišti TCB Novohradská 32. Součástí dodávky je i přívod napájení 230V a </w:t>
      </w:r>
      <w:proofErr w:type="spellStart"/>
      <w:r>
        <w:rPr>
          <w:sz w:val="22"/>
          <w:szCs w:val="22"/>
        </w:rPr>
        <w:t>ethernet</w:t>
      </w:r>
      <w:proofErr w:type="spellEnd"/>
      <w:r>
        <w:rPr>
          <w:sz w:val="22"/>
          <w:szCs w:val="22"/>
        </w:rPr>
        <w:t xml:space="preserve"> pro toto pracoviště v m.č.110.</w:t>
      </w:r>
    </w:p>
    <w:p w14:paraId="549C78C8" w14:textId="77777777" w:rsidR="00A94457" w:rsidRPr="00CE084D" w:rsidRDefault="00A94457" w:rsidP="00CE084D">
      <w:pPr>
        <w:pStyle w:val="Zkladntext2"/>
        <w:tabs>
          <w:tab w:val="left" w:pos="9356"/>
        </w:tabs>
        <w:overflowPunct w:val="0"/>
        <w:autoSpaceDE w:val="0"/>
        <w:autoSpaceDN w:val="0"/>
        <w:adjustRightInd w:val="0"/>
        <w:spacing w:after="0" w:line="240" w:lineRule="auto"/>
        <w:ind w:right="142"/>
        <w:jc w:val="both"/>
        <w:textAlignment w:val="baseline"/>
        <w:rPr>
          <w:sz w:val="22"/>
          <w:szCs w:val="22"/>
        </w:rPr>
      </w:pPr>
    </w:p>
    <w:p w14:paraId="11D27A75" w14:textId="77777777" w:rsidR="00A94457" w:rsidRDefault="00406A93" w:rsidP="00526F47">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Pr>
          <w:sz w:val="22"/>
          <w:szCs w:val="22"/>
        </w:rPr>
        <w:t>D</w:t>
      </w:r>
      <w:r w:rsidR="00A94457" w:rsidRPr="00526F47">
        <w:rPr>
          <w:sz w:val="22"/>
          <w:szCs w:val="22"/>
        </w:rPr>
        <w:t>odávky</w:t>
      </w:r>
      <w:r>
        <w:rPr>
          <w:sz w:val="22"/>
          <w:szCs w:val="22"/>
        </w:rPr>
        <w:t xml:space="preserve"> </w:t>
      </w:r>
      <w:r w:rsidR="00A94457" w:rsidRPr="00526F47">
        <w:rPr>
          <w:sz w:val="22"/>
          <w:szCs w:val="22"/>
        </w:rPr>
        <w:t>dokumentace</w:t>
      </w:r>
      <w:r>
        <w:rPr>
          <w:sz w:val="22"/>
          <w:szCs w:val="22"/>
        </w:rPr>
        <w:t>:</w:t>
      </w:r>
    </w:p>
    <w:p w14:paraId="52B0A043" w14:textId="77777777" w:rsidR="00055EA0" w:rsidRDefault="00406A93" w:rsidP="00055EA0">
      <w:pPr>
        <w:pStyle w:val="Zkladntext2"/>
        <w:numPr>
          <w:ilvl w:val="0"/>
          <w:numId w:val="33"/>
        </w:numPr>
        <w:tabs>
          <w:tab w:val="left" w:pos="9356"/>
        </w:tabs>
        <w:overflowPunct w:val="0"/>
        <w:autoSpaceDE w:val="0"/>
        <w:autoSpaceDN w:val="0"/>
        <w:adjustRightInd w:val="0"/>
        <w:spacing w:after="0" w:line="240" w:lineRule="auto"/>
        <w:ind w:right="142"/>
        <w:jc w:val="both"/>
        <w:textAlignment w:val="baseline"/>
        <w:rPr>
          <w:sz w:val="22"/>
          <w:szCs w:val="22"/>
        </w:rPr>
      </w:pPr>
      <w:r w:rsidRPr="00055EA0">
        <w:rPr>
          <w:sz w:val="22"/>
          <w:szCs w:val="22"/>
        </w:rPr>
        <w:t xml:space="preserve">Zkreslení dokumentace </w:t>
      </w:r>
      <w:r w:rsidR="00061E89">
        <w:rPr>
          <w:sz w:val="22"/>
          <w:szCs w:val="22"/>
        </w:rPr>
        <w:t>skutečného provedení (</w:t>
      </w:r>
      <w:proofErr w:type="spellStart"/>
      <w:r w:rsidR="00061E89">
        <w:rPr>
          <w:sz w:val="22"/>
          <w:szCs w:val="22"/>
        </w:rPr>
        <w:t>DoSP</w:t>
      </w:r>
      <w:proofErr w:type="spellEnd"/>
      <w:r w:rsidR="00061E89">
        <w:rPr>
          <w:sz w:val="22"/>
          <w:szCs w:val="22"/>
        </w:rPr>
        <w:t>)</w:t>
      </w:r>
    </w:p>
    <w:p w14:paraId="5D01084C" w14:textId="77777777" w:rsidR="00055EA0" w:rsidRDefault="00055EA0" w:rsidP="00406A93">
      <w:pPr>
        <w:pStyle w:val="Zkladntext2"/>
        <w:numPr>
          <w:ilvl w:val="0"/>
          <w:numId w:val="33"/>
        </w:numPr>
        <w:tabs>
          <w:tab w:val="left" w:pos="9356"/>
        </w:tabs>
        <w:overflowPunct w:val="0"/>
        <w:autoSpaceDE w:val="0"/>
        <w:autoSpaceDN w:val="0"/>
        <w:adjustRightInd w:val="0"/>
        <w:spacing w:after="0" w:line="240" w:lineRule="auto"/>
        <w:ind w:right="142"/>
        <w:jc w:val="both"/>
        <w:textAlignment w:val="baseline"/>
        <w:rPr>
          <w:sz w:val="22"/>
          <w:szCs w:val="22"/>
        </w:rPr>
      </w:pPr>
      <w:r>
        <w:rPr>
          <w:sz w:val="22"/>
          <w:szCs w:val="22"/>
        </w:rPr>
        <w:t>A</w:t>
      </w:r>
      <w:r w:rsidR="00061E89">
        <w:rPr>
          <w:sz w:val="22"/>
          <w:szCs w:val="22"/>
        </w:rPr>
        <w:t>ktualizovaný seznamu proměnných včetně blokád</w:t>
      </w:r>
    </w:p>
    <w:p w14:paraId="0BA84346" w14:textId="77777777" w:rsidR="00061E89" w:rsidRPr="00061E89" w:rsidRDefault="00061E89" w:rsidP="00061E89">
      <w:pPr>
        <w:pStyle w:val="Zkladntext2"/>
        <w:numPr>
          <w:ilvl w:val="0"/>
          <w:numId w:val="33"/>
        </w:numPr>
        <w:tabs>
          <w:tab w:val="left" w:pos="9356"/>
        </w:tabs>
        <w:overflowPunct w:val="0"/>
        <w:autoSpaceDE w:val="0"/>
        <w:autoSpaceDN w:val="0"/>
        <w:adjustRightInd w:val="0"/>
        <w:spacing w:after="0" w:line="240" w:lineRule="auto"/>
        <w:ind w:right="142"/>
        <w:jc w:val="both"/>
        <w:textAlignment w:val="baseline"/>
        <w:rPr>
          <w:sz w:val="22"/>
          <w:szCs w:val="22"/>
        </w:rPr>
      </w:pPr>
      <w:r>
        <w:rPr>
          <w:sz w:val="22"/>
          <w:szCs w:val="22"/>
        </w:rPr>
        <w:t xml:space="preserve">Průvodně technická dokumentace (PTD) - Elektro revize, kusová zkouška, trasování dodávané kabeláže, aktualizace algoritmů, návrh provozního předpisu, manuál HMI, </w:t>
      </w:r>
      <w:r w:rsidR="006A21EE">
        <w:rPr>
          <w:sz w:val="22"/>
          <w:szCs w:val="22"/>
        </w:rPr>
        <w:t>atd.</w:t>
      </w:r>
    </w:p>
    <w:p w14:paraId="51298AFA" w14:textId="77777777" w:rsidR="00406A93" w:rsidRDefault="00406A93" w:rsidP="00406A93">
      <w:pPr>
        <w:pStyle w:val="Zkladntext2"/>
        <w:numPr>
          <w:ilvl w:val="0"/>
          <w:numId w:val="33"/>
        </w:numPr>
        <w:tabs>
          <w:tab w:val="left" w:pos="9356"/>
        </w:tabs>
        <w:overflowPunct w:val="0"/>
        <w:autoSpaceDE w:val="0"/>
        <w:autoSpaceDN w:val="0"/>
        <w:adjustRightInd w:val="0"/>
        <w:spacing w:after="0" w:line="240" w:lineRule="auto"/>
        <w:ind w:right="142"/>
        <w:jc w:val="both"/>
        <w:textAlignment w:val="baseline"/>
        <w:rPr>
          <w:sz w:val="22"/>
          <w:szCs w:val="22"/>
        </w:rPr>
      </w:pPr>
      <w:r>
        <w:rPr>
          <w:sz w:val="22"/>
          <w:szCs w:val="22"/>
        </w:rPr>
        <w:t xml:space="preserve">Rozvaděče budou osazeny seznamy jistících prvků a seznamem IO </w:t>
      </w:r>
      <w:r w:rsidR="00055EA0">
        <w:rPr>
          <w:sz w:val="22"/>
          <w:szCs w:val="22"/>
        </w:rPr>
        <w:t>proměnných</w:t>
      </w:r>
    </w:p>
    <w:p w14:paraId="41C57BA7" w14:textId="77777777" w:rsidR="00406A93" w:rsidRPr="00526F47" w:rsidRDefault="00406A93" w:rsidP="00406A93">
      <w:pPr>
        <w:pStyle w:val="Zkladntext2"/>
        <w:numPr>
          <w:ilvl w:val="0"/>
          <w:numId w:val="33"/>
        </w:numPr>
        <w:tabs>
          <w:tab w:val="left" w:pos="9356"/>
        </w:tabs>
        <w:overflowPunct w:val="0"/>
        <w:autoSpaceDE w:val="0"/>
        <w:autoSpaceDN w:val="0"/>
        <w:adjustRightInd w:val="0"/>
        <w:spacing w:after="0" w:line="240" w:lineRule="auto"/>
        <w:ind w:right="142"/>
        <w:jc w:val="both"/>
        <w:textAlignment w:val="baseline"/>
        <w:rPr>
          <w:sz w:val="22"/>
          <w:szCs w:val="22"/>
        </w:rPr>
      </w:pPr>
      <w:r>
        <w:rPr>
          <w:sz w:val="22"/>
          <w:szCs w:val="22"/>
        </w:rPr>
        <w:t>Čela IO karet bude osazena seznamem patřičnými ID proměnných</w:t>
      </w:r>
    </w:p>
    <w:p w14:paraId="499AFB72" w14:textId="77777777" w:rsidR="00061E89" w:rsidRDefault="00061E89" w:rsidP="00064AAB">
      <w:pPr>
        <w:pStyle w:val="Zkladntext2"/>
        <w:tabs>
          <w:tab w:val="left" w:pos="9356"/>
        </w:tabs>
        <w:overflowPunct w:val="0"/>
        <w:autoSpaceDE w:val="0"/>
        <w:autoSpaceDN w:val="0"/>
        <w:adjustRightInd w:val="0"/>
        <w:spacing w:after="0" w:line="240" w:lineRule="auto"/>
        <w:ind w:right="142"/>
        <w:jc w:val="both"/>
        <w:textAlignment w:val="baseline"/>
        <w:rPr>
          <w:i/>
          <w:sz w:val="22"/>
          <w:szCs w:val="22"/>
        </w:rPr>
      </w:pPr>
    </w:p>
    <w:p w14:paraId="59AD193B" w14:textId="77777777" w:rsidR="006C31FE" w:rsidRDefault="006C31FE" w:rsidP="006C31FE">
      <w:pPr>
        <w:pStyle w:val="Zkladntext2"/>
        <w:tabs>
          <w:tab w:val="left" w:pos="9356"/>
        </w:tabs>
        <w:overflowPunct w:val="0"/>
        <w:autoSpaceDE w:val="0"/>
        <w:autoSpaceDN w:val="0"/>
        <w:adjustRightInd w:val="0"/>
        <w:spacing w:after="0" w:line="240" w:lineRule="auto"/>
        <w:ind w:left="567" w:right="142"/>
        <w:jc w:val="both"/>
        <w:textAlignment w:val="baseline"/>
        <w:rPr>
          <w:sz w:val="22"/>
          <w:szCs w:val="22"/>
        </w:rPr>
      </w:pPr>
      <w:r>
        <w:rPr>
          <w:sz w:val="22"/>
          <w:szCs w:val="22"/>
        </w:rPr>
        <w:t>Dodané podklady</w:t>
      </w:r>
      <w:r w:rsidR="00B3058E">
        <w:rPr>
          <w:sz w:val="22"/>
          <w:szCs w:val="22"/>
        </w:rPr>
        <w:t xml:space="preserve"> objednatelem </w:t>
      </w:r>
      <w:r w:rsidR="009E2FB0">
        <w:rPr>
          <w:sz w:val="22"/>
          <w:szCs w:val="22"/>
        </w:rPr>
        <w:t xml:space="preserve">zhotoviteli </w:t>
      </w:r>
      <w:r>
        <w:rPr>
          <w:sz w:val="22"/>
          <w:szCs w:val="22"/>
        </w:rPr>
        <w:t>pro realizaci díla</w:t>
      </w:r>
      <w:r w:rsidR="00B3058E">
        <w:rPr>
          <w:sz w:val="22"/>
          <w:szCs w:val="22"/>
        </w:rPr>
        <w:t xml:space="preserve"> (protiplnění)</w:t>
      </w:r>
      <w:r w:rsidRPr="00526F47">
        <w:rPr>
          <w:sz w:val="22"/>
          <w:szCs w:val="22"/>
        </w:rPr>
        <w:t>:</w:t>
      </w:r>
    </w:p>
    <w:p w14:paraId="60ADDDF3" w14:textId="77777777" w:rsidR="006C31FE" w:rsidRPr="00526F47" w:rsidRDefault="006C31FE" w:rsidP="006C31FE">
      <w:pPr>
        <w:pStyle w:val="Zkladntext2"/>
        <w:numPr>
          <w:ilvl w:val="0"/>
          <w:numId w:val="26"/>
        </w:numPr>
        <w:tabs>
          <w:tab w:val="left" w:pos="9356"/>
        </w:tabs>
        <w:overflowPunct w:val="0"/>
        <w:autoSpaceDE w:val="0"/>
        <w:autoSpaceDN w:val="0"/>
        <w:adjustRightInd w:val="0"/>
        <w:spacing w:after="0" w:line="240" w:lineRule="auto"/>
        <w:ind w:right="142"/>
        <w:jc w:val="both"/>
        <w:textAlignment w:val="baseline"/>
        <w:rPr>
          <w:sz w:val="22"/>
          <w:szCs w:val="22"/>
        </w:rPr>
      </w:pPr>
      <w:r>
        <w:rPr>
          <w:sz w:val="22"/>
          <w:szCs w:val="22"/>
        </w:rPr>
        <w:t>Algoritmizace CPS2 – část TČB</w:t>
      </w:r>
    </w:p>
    <w:p w14:paraId="0928943D" w14:textId="77777777" w:rsidR="006C31FE" w:rsidRDefault="006C31FE" w:rsidP="00064AAB">
      <w:pPr>
        <w:pStyle w:val="Zkladntext2"/>
        <w:tabs>
          <w:tab w:val="left" w:pos="9356"/>
        </w:tabs>
        <w:overflowPunct w:val="0"/>
        <w:autoSpaceDE w:val="0"/>
        <w:autoSpaceDN w:val="0"/>
        <w:adjustRightInd w:val="0"/>
        <w:spacing w:after="0" w:line="240" w:lineRule="auto"/>
        <w:ind w:right="142"/>
        <w:jc w:val="both"/>
        <w:textAlignment w:val="baseline"/>
        <w:rPr>
          <w:i/>
          <w:sz w:val="22"/>
          <w:szCs w:val="22"/>
        </w:rPr>
      </w:pPr>
    </w:p>
    <w:p w14:paraId="74CB9D48" w14:textId="77777777" w:rsidR="00C14D5A" w:rsidRDefault="00C14D5A" w:rsidP="002F5917">
      <w:pPr>
        <w:pStyle w:val="Zkladntext2"/>
        <w:tabs>
          <w:tab w:val="left" w:pos="9356"/>
        </w:tabs>
        <w:overflowPunct w:val="0"/>
        <w:autoSpaceDE w:val="0"/>
        <w:autoSpaceDN w:val="0"/>
        <w:adjustRightInd w:val="0"/>
        <w:spacing w:after="0" w:line="240" w:lineRule="auto"/>
        <w:ind w:left="567" w:right="142"/>
        <w:jc w:val="both"/>
        <w:textAlignment w:val="baseline"/>
        <w:rPr>
          <w:i/>
          <w:sz w:val="22"/>
          <w:szCs w:val="22"/>
        </w:rPr>
      </w:pPr>
      <w:r w:rsidRPr="002F5917">
        <w:rPr>
          <w:sz w:val="22"/>
          <w:szCs w:val="22"/>
        </w:rPr>
        <w:t>Nově kreslená dokumentace bude ve formátech A4 nebo A3</w:t>
      </w:r>
      <w:r>
        <w:rPr>
          <w:i/>
          <w:sz w:val="22"/>
          <w:szCs w:val="22"/>
        </w:rPr>
        <w:t>.</w:t>
      </w:r>
    </w:p>
    <w:p w14:paraId="425DCB0B" w14:textId="77777777" w:rsidR="00061E89" w:rsidRPr="000D3D42" w:rsidRDefault="00061E89" w:rsidP="00064AAB">
      <w:pPr>
        <w:pStyle w:val="Zkladntext2"/>
        <w:tabs>
          <w:tab w:val="left" w:pos="9356"/>
        </w:tabs>
        <w:overflowPunct w:val="0"/>
        <w:autoSpaceDE w:val="0"/>
        <w:autoSpaceDN w:val="0"/>
        <w:adjustRightInd w:val="0"/>
        <w:spacing w:after="0" w:line="240" w:lineRule="auto"/>
        <w:ind w:right="142"/>
        <w:jc w:val="both"/>
        <w:textAlignment w:val="baseline"/>
        <w:rPr>
          <w:i/>
          <w:sz w:val="22"/>
          <w:szCs w:val="22"/>
        </w:rPr>
      </w:pPr>
    </w:p>
    <w:p w14:paraId="23433073" w14:textId="77777777" w:rsidR="0005091A" w:rsidRPr="00B07DB5" w:rsidRDefault="0005091A" w:rsidP="00245F30">
      <w:pPr>
        <w:pStyle w:val="Zkladntext2"/>
        <w:numPr>
          <w:ilvl w:val="0"/>
          <w:numId w:val="9"/>
        </w:numPr>
        <w:tabs>
          <w:tab w:val="num" w:pos="567"/>
          <w:tab w:val="left" w:pos="9356"/>
        </w:tabs>
        <w:overflowPunct w:val="0"/>
        <w:autoSpaceDE w:val="0"/>
        <w:autoSpaceDN w:val="0"/>
        <w:adjustRightInd w:val="0"/>
        <w:spacing w:after="0" w:line="240" w:lineRule="auto"/>
        <w:ind w:left="567" w:right="142" w:hanging="567"/>
        <w:jc w:val="both"/>
        <w:textAlignment w:val="baseline"/>
        <w:rPr>
          <w:color w:val="3366FF"/>
          <w:sz w:val="22"/>
          <w:szCs w:val="22"/>
        </w:rPr>
      </w:pPr>
      <w:r w:rsidRPr="00B07DB5">
        <w:rPr>
          <w:sz w:val="22"/>
          <w:szCs w:val="22"/>
        </w:rPr>
        <w:t>Součástí díla je</w:t>
      </w:r>
      <w:r w:rsidR="00AE7F9A">
        <w:rPr>
          <w:sz w:val="22"/>
          <w:szCs w:val="22"/>
        </w:rPr>
        <w:t>/jsou</w:t>
      </w:r>
      <w:r w:rsidRPr="00B07DB5">
        <w:rPr>
          <w:sz w:val="22"/>
          <w:szCs w:val="22"/>
        </w:rPr>
        <w:t xml:space="preserve"> i:</w:t>
      </w:r>
      <w:r w:rsidRPr="00B07DB5">
        <w:rPr>
          <w:color w:val="3366FF"/>
          <w:sz w:val="22"/>
          <w:szCs w:val="22"/>
        </w:rPr>
        <w:t xml:space="preserve"> </w:t>
      </w:r>
    </w:p>
    <w:p w14:paraId="63A6823E" w14:textId="77777777" w:rsidR="00955BB5" w:rsidRDefault="00324D42" w:rsidP="00324D42">
      <w:pPr>
        <w:pStyle w:val="Zkladntext2"/>
        <w:numPr>
          <w:ilvl w:val="1"/>
          <w:numId w:val="9"/>
        </w:numPr>
        <w:tabs>
          <w:tab w:val="left" w:pos="9356"/>
        </w:tabs>
        <w:overflowPunct w:val="0"/>
        <w:autoSpaceDE w:val="0"/>
        <w:autoSpaceDN w:val="0"/>
        <w:adjustRightInd w:val="0"/>
        <w:spacing w:after="0" w:line="240" w:lineRule="auto"/>
        <w:ind w:left="851" w:right="142" w:hanging="491"/>
        <w:jc w:val="both"/>
        <w:textAlignment w:val="baseline"/>
        <w:rPr>
          <w:sz w:val="22"/>
          <w:szCs w:val="22"/>
        </w:rPr>
      </w:pPr>
      <w:r>
        <w:rPr>
          <w:sz w:val="22"/>
          <w:szCs w:val="22"/>
        </w:rPr>
        <w:t>V</w:t>
      </w:r>
      <w:r w:rsidR="00955BB5" w:rsidRPr="008B7F05">
        <w:rPr>
          <w:sz w:val="22"/>
          <w:szCs w:val="22"/>
        </w:rPr>
        <w:t>eškeré pomocné práce, manipulace, dopravu, pracovní lešení, zřizování pracovních ploch, zakrývání konstrukcí, likvidaci odpadů (v souladu se zákonem č.</w:t>
      </w:r>
      <w:r w:rsidR="00955BB5">
        <w:rPr>
          <w:sz w:val="22"/>
          <w:szCs w:val="22"/>
        </w:rPr>
        <w:t xml:space="preserve"> </w:t>
      </w:r>
      <w:r w:rsidR="00AE7F9A">
        <w:rPr>
          <w:sz w:val="22"/>
          <w:szCs w:val="22"/>
        </w:rPr>
        <w:t>541/2020</w:t>
      </w:r>
      <w:r w:rsidR="00955BB5" w:rsidRPr="008B7F05">
        <w:rPr>
          <w:sz w:val="22"/>
          <w:szCs w:val="22"/>
        </w:rPr>
        <w:t xml:space="preserve"> Sb., o odpadech</w:t>
      </w:r>
      <w:r w:rsidR="00AE7F9A">
        <w:rPr>
          <w:sz w:val="22"/>
          <w:szCs w:val="22"/>
        </w:rPr>
        <w:t xml:space="preserve">, </w:t>
      </w:r>
      <w:r w:rsidR="00955BB5" w:rsidRPr="008B7F05">
        <w:rPr>
          <w:sz w:val="22"/>
          <w:szCs w:val="22"/>
        </w:rPr>
        <w:t>ve znění pozdějších předpisů) a veškeré další práce související s předmětem plnění díla</w:t>
      </w:r>
      <w:r w:rsidR="00420DDE">
        <w:rPr>
          <w:sz w:val="22"/>
          <w:szCs w:val="22"/>
        </w:rPr>
        <w:t>.</w:t>
      </w:r>
    </w:p>
    <w:p w14:paraId="05DF75E5" w14:textId="77777777" w:rsidR="00324D42" w:rsidRPr="008B7F05" w:rsidRDefault="00324D42" w:rsidP="00324D42">
      <w:pPr>
        <w:pStyle w:val="Zkladntext2"/>
        <w:numPr>
          <w:ilvl w:val="1"/>
          <w:numId w:val="9"/>
        </w:numPr>
        <w:tabs>
          <w:tab w:val="left" w:pos="9356"/>
        </w:tabs>
        <w:overflowPunct w:val="0"/>
        <w:autoSpaceDE w:val="0"/>
        <w:autoSpaceDN w:val="0"/>
        <w:adjustRightInd w:val="0"/>
        <w:spacing w:after="0" w:line="240" w:lineRule="auto"/>
        <w:ind w:left="851" w:right="142" w:hanging="491"/>
        <w:jc w:val="both"/>
        <w:textAlignment w:val="baseline"/>
        <w:rPr>
          <w:sz w:val="22"/>
          <w:szCs w:val="22"/>
        </w:rPr>
      </w:pPr>
      <w:r>
        <w:rPr>
          <w:sz w:val="22"/>
          <w:szCs w:val="22"/>
        </w:rPr>
        <w:t>Část prací bud</w:t>
      </w:r>
      <w:r w:rsidR="00AE7F9A">
        <w:rPr>
          <w:sz w:val="22"/>
          <w:szCs w:val="22"/>
        </w:rPr>
        <w:t>e</w:t>
      </w:r>
      <w:r>
        <w:rPr>
          <w:sz w:val="22"/>
          <w:szCs w:val="22"/>
        </w:rPr>
        <w:t xml:space="preserve"> realizován</w:t>
      </w:r>
      <w:r w:rsidR="00AE7F9A">
        <w:rPr>
          <w:sz w:val="22"/>
          <w:szCs w:val="22"/>
        </w:rPr>
        <w:t>a</w:t>
      </w:r>
      <w:r>
        <w:rPr>
          <w:sz w:val="22"/>
          <w:szCs w:val="22"/>
        </w:rPr>
        <w:t xml:space="preserve"> v prostoru ČEZ, kdy je třeba dodržovat zásady bezpečnosti nejenom TČB, a.s., ale i ČEZ, a.s..</w:t>
      </w:r>
    </w:p>
    <w:p w14:paraId="68BA7ED9" w14:textId="77777777" w:rsidR="00955BB5" w:rsidRPr="008B7F05" w:rsidRDefault="00324D42" w:rsidP="00324D42">
      <w:pPr>
        <w:pStyle w:val="Zkladntext2"/>
        <w:numPr>
          <w:ilvl w:val="1"/>
          <w:numId w:val="9"/>
        </w:numPr>
        <w:tabs>
          <w:tab w:val="left" w:pos="9356"/>
        </w:tabs>
        <w:overflowPunct w:val="0"/>
        <w:autoSpaceDE w:val="0"/>
        <w:autoSpaceDN w:val="0"/>
        <w:adjustRightInd w:val="0"/>
        <w:spacing w:after="0" w:line="240" w:lineRule="auto"/>
        <w:ind w:left="851" w:right="142" w:hanging="491"/>
        <w:jc w:val="both"/>
        <w:textAlignment w:val="baseline"/>
        <w:rPr>
          <w:sz w:val="22"/>
          <w:szCs w:val="22"/>
        </w:rPr>
      </w:pPr>
      <w:r>
        <w:rPr>
          <w:sz w:val="22"/>
          <w:szCs w:val="22"/>
        </w:rPr>
        <w:t>V</w:t>
      </w:r>
      <w:r w:rsidR="00955BB5" w:rsidRPr="008B7F05">
        <w:rPr>
          <w:sz w:val="22"/>
          <w:szCs w:val="22"/>
        </w:rPr>
        <w:t>eškeré práce spojené s úpravami na stávajícím zařízení, které je nutné provést z důvodů úspěšné realizace díla</w:t>
      </w:r>
      <w:r w:rsidR="00420DDE">
        <w:rPr>
          <w:sz w:val="22"/>
          <w:szCs w:val="22"/>
        </w:rPr>
        <w:t>.</w:t>
      </w:r>
    </w:p>
    <w:p w14:paraId="55A12E90" w14:textId="77777777" w:rsidR="00955BB5" w:rsidRPr="00976104" w:rsidRDefault="00324D42" w:rsidP="00324D42">
      <w:pPr>
        <w:pStyle w:val="Zkladntext2"/>
        <w:numPr>
          <w:ilvl w:val="1"/>
          <w:numId w:val="9"/>
        </w:numPr>
        <w:tabs>
          <w:tab w:val="left" w:pos="9356"/>
        </w:tabs>
        <w:overflowPunct w:val="0"/>
        <w:autoSpaceDE w:val="0"/>
        <w:autoSpaceDN w:val="0"/>
        <w:adjustRightInd w:val="0"/>
        <w:spacing w:after="0" w:line="240" w:lineRule="auto"/>
        <w:ind w:left="851" w:right="142" w:hanging="491"/>
        <w:jc w:val="both"/>
        <w:textAlignment w:val="baseline"/>
        <w:rPr>
          <w:sz w:val="22"/>
          <w:szCs w:val="22"/>
        </w:rPr>
      </w:pPr>
      <w:r>
        <w:rPr>
          <w:sz w:val="22"/>
          <w:szCs w:val="22"/>
        </w:rPr>
        <w:t>N</w:t>
      </w:r>
      <w:r w:rsidR="00955BB5" w:rsidRPr="008B7F05">
        <w:rPr>
          <w:sz w:val="22"/>
          <w:szCs w:val="22"/>
        </w:rPr>
        <w:t>apojení díla na stávající zařízení Objednatele</w:t>
      </w:r>
      <w:r w:rsidR="00061E89">
        <w:rPr>
          <w:sz w:val="22"/>
          <w:szCs w:val="22"/>
        </w:rPr>
        <w:t xml:space="preserve"> a ČE</w:t>
      </w:r>
      <w:r w:rsidR="00061E89" w:rsidRPr="00976104">
        <w:rPr>
          <w:sz w:val="22"/>
          <w:szCs w:val="22"/>
        </w:rPr>
        <w:t>Z</w:t>
      </w:r>
      <w:r w:rsidR="00955BB5" w:rsidRPr="00976104">
        <w:rPr>
          <w:sz w:val="22"/>
          <w:szCs w:val="22"/>
        </w:rPr>
        <w:t xml:space="preserve"> v rámci rozsahu díla</w:t>
      </w:r>
      <w:r w:rsidR="00420DDE" w:rsidRPr="00976104">
        <w:rPr>
          <w:sz w:val="22"/>
          <w:szCs w:val="22"/>
        </w:rPr>
        <w:t>.</w:t>
      </w:r>
    </w:p>
    <w:p w14:paraId="23841B16" w14:textId="70DB0A36" w:rsidR="00955BB5" w:rsidRDefault="00324D42" w:rsidP="00324D42">
      <w:pPr>
        <w:pStyle w:val="Zkladntext2"/>
        <w:numPr>
          <w:ilvl w:val="1"/>
          <w:numId w:val="9"/>
        </w:numPr>
        <w:tabs>
          <w:tab w:val="left" w:pos="9356"/>
        </w:tabs>
        <w:overflowPunct w:val="0"/>
        <w:autoSpaceDE w:val="0"/>
        <w:autoSpaceDN w:val="0"/>
        <w:adjustRightInd w:val="0"/>
        <w:spacing w:after="0" w:line="240" w:lineRule="auto"/>
        <w:ind w:left="851" w:right="142" w:hanging="491"/>
        <w:jc w:val="both"/>
        <w:textAlignment w:val="baseline"/>
        <w:rPr>
          <w:sz w:val="22"/>
          <w:szCs w:val="22"/>
        </w:rPr>
      </w:pPr>
      <w:r w:rsidRPr="00976104">
        <w:rPr>
          <w:sz w:val="22"/>
          <w:szCs w:val="22"/>
        </w:rPr>
        <w:t>P</w:t>
      </w:r>
      <w:r w:rsidR="00955BB5" w:rsidRPr="00976104">
        <w:rPr>
          <w:sz w:val="22"/>
          <w:szCs w:val="22"/>
        </w:rPr>
        <w:t xml:space="preserve">řevzetí odpovědnosti </w:t>
      </w:r>
      <w:r w:rsidR="00955BB5" w:rsidRPr="00FF43C2">
        <w:rPr>
          <w:sz w:val="22"/>
          <w:szCs w:val="22"/>
        </w:rPr>
        <w:t xml:space="preserve">za konečnou </w:t>
      </w:r>
      <w:r w:rsidR="00EB7591" w:rsidRPr="00FF43C2">
        <w:rPr>
          <w:sz w:val="22"/>
          <w:szCs w:val="22"/>
        </w:rPr>
        <w:t xml:space="preserve">realizaci </w:t>
      </w:r>
      <w:r w:rsidR="00420DDE" w:rsidRPr="00FF43C2">
        <w:rPr>
          <w:sz w:val="22"/>
          <w:szCs w:val="22"/>
        </w:rPr>
        <w:t>díla</w:t>
      </w:r>
      <w:r w:rsidR="00955BB5" w:rsidRPr="00976104">
        <w:rPr>
          <w:sz w:val="22"/>
          <w:szCs w:val="22"/>
        </w:rPr>
        <w:t xml:space="preserve"> i ve vazbě</w:t>
      </w:r>
      <w:r w:rsidR="009A6454">
        <w:rPr>
          <w:sz w:val="22"/>
          <w:szCs w:val="22"/>
        </w:rPr>
        <w:t xml:space="preserve"> </w:t>
      </w:r>
      <w:r w:rsidR="00955BB5" w:rsidRPr="00FF43C2">
        <w:rPr>
          <w:sz w:val="22"/>
          <w:szCs w:val="22"/>
        </w:rPr>
        <w:t>na</w:t>
      </w:r>
      <w:r w:rsidR="00061E89" w:rsidRPr="00FF43C2">
        <w:rPr>
          <w:sz w:val="22"/>
          <w:szCs w:val="22"/>
        </w:rPr>
        <w:t xml:space="preserve"> </w:t>
      </w:r>
      <w:r w:rsidR="00976104" w:rsidRPr="00FF43C2">
        <w:rPr>
          <w:sz w:val="22"/>
          <w:szCs w:val="22"/>
        </w:rPr>
        <w:t xml:space="preserve">realizaci díla </w:t>
      </w:r>
      <w:r w:rsidR="00976104" w:rsidRPr="006A21EE">
        <w:rPr>
          <w:sz w:val="22"/>
          <w:szCs w:val="22"/>
        </w:rPr>
        <w:t xml:space="preserve">TEPELNÝ NAPÁJEČ ETE – ČESKÉ </w:t>
      </w:r>
      <w:r w:rsidR="00976104" w:rsidRPr="00976104">
        <w:rPr>
          <w:sz w:val="22"/>
          <w:szCs w:val="22"/>
        </w:rPr>
        <w:t>BUDĚJOVICE</w:t>
      </w:r>
      <w:r w:rsidR="00420DDE" w:rsidRPr="00976104">
        <w:rPr>
          <w:sz w:val="22"/>
          <w:szCs w:val="22"/>
        </w:rPr>
        <w:t>,</w:t>
      </w:r>
      <w:r w:rsidR="00061E89" w:rsidRPr="00976104">
        <w:rPr>
          <w:sz w:val="22"/>
          <w:szCs w:val="22"/>
        </w:rPr>
        <w:t xml:space="preserve"> na</w:t>
      </w:r>
      <w:r w:rsidR="00955BB5" w:rsidRPr="008B7F05">
        <w:rPr>
          <w:sz w:val="22"/>
          <w:szCs w:val="22"/>
        </w:rPr>
        <w:t xml:space="preserve"> stávající zařízení a za vyřešení problémů vzniklých v</w:t>
      </w:r>
      <w:r w:rsidR="00DF0689">
        <w:rPr>
          <w:sz w:val="22"/>
          <w:szCs w:val="22"/>
        </w:rPr>
        <w:t> </w:t>
      </w:r>
      <w:r w:rsidR="00955BB5" w:rsidRPr="008B7F05">
        <w:rPr>
          <w:sz w:val="22"/>
          <w:szCs w:val="22"/>
        </w:rPr>
        <w:t>souvislosti s</w:t>
      </w:r>
      <w:r w:rsidR="00DF0689">
        <w:rPr>
          <w:sz w:val="22"/>
          <w:szCs w:val="22"/>
        </w:rPr>
        <w:t> </w:t>
      </w:r>
      <w:r w:rsidR="00955BB5" w:rsidRPr="008B7F05">
        <w:rPr>
          <w:sz w:val="22"/>
          <w:szCs w:val="22"/>
        </w:rPr>
        <w:t>realizací díla</w:t>
      </w:r>
      <w:r w:rsidR="00420DDE">
        <w:rPr>
          <w:sz w:val="22"/>
          <w:szCs w:val="22"/>
        </w:rPr>
        <w:t>.</w:t>
      </w:r>
    </w:p>
    <w:p w14:paraId="1E0FED7E" w14:textId="73EE343E" w:rsidR="00324D42" w:rsidRPr="008B7F05" w:rsidRDefault="00324D42" w:rsidP="006A21EE">
      <w:pPr>
        <w:pStyle w:val="Zkladntext2"/>
        <w:numPr>
          <w:ilvl w:val="1"/>
          <w:numId w:val="9"/>
        </w:numPr>
        <w:tabs>
          <w:tab w:val="left" w:pos="9356"/>
        </w:tabs>
        <w:overflowPunct w:val="0"/>
        <w:autoSpaceDE w:val="0"/>
        <w:autoSpaceDN w:val="0"/>
        <w:adjustRightInd w:val="0"/>
        <w:spacing w:after="0" w:line="240" w:lineRule="auto"/>
        <w:ind w:right="142"/>
        <w:jc w:val="both"/>
        <w:textAlignment w:val="baseline"/>
        <w:rPr>
          <w:sz w:val="22"/>
          <w:szCs w:val="22"/>
        </w:rPr>
      </w:pPr>
      <w:r>
        <w:rPr>
          <w:sz w:val="22"/>
          <w:szCs w:val="22"/>
        </w:rPr>
        <w:t>Součinnost s</w:t>
      </w:r>
      <w:r w:rsidR="00DF0689">
        <w:rPr>
          <w:sz w:val="22"/>
          <w:szCs w:val="22"/>
        </w:rPr>
        <w:t> </w:t>
      </w:r>
      <w:r>
        <w:rPr>
          <w:sz w:val="22"/>
          <w:szCs w:val="22"/>
        </w:rPr>
        <w:t xml:space="preserve">ČEZ </w:t>
      </w:r>
      <w:proofErr w:type="spellStart"/>
      <w:r>
        <w:rPr>
          <w:sz w:val="22"/>
          <w:szCs w:val="22"/>
        </w:rPr>
        <w:t>a,s</w:t>
      </w:r>
      <w:proofErr w:type="spellEnd"/>
      <w:r>
        <w:rPr>
          <w:sz w:val="22"/>
          <w:szCs w:val="22"/>
        </w:rPr>
        <w:t>, a jejich dodavateli podílejícím</w:t>
      </w:r>
      <w:r w:rsidR="00AE7F9A">
        <w:rPr>
          <w:sz w:val="22"/>
          <w:szCs w:val="22"/>
        </w:rPr>
        <w:t>i</w:t>
      </w:r>
      <w:r>
        <w:rPr>
          <w:sz w:val="22"/>
          <w:szCs w:val="22"/>
        </w:rPr>
        <w:t xml:space="preserve"> se na realizaci díla </w:t>
      </w:r>
      <w:r w:rsidR="006A21EE" w:rsidRPr="006A21EE">
        <w:rPr>
          <w:sz w:val="22"/>
          <w:szCs w:val="22"/>
        </w:rPr>
        <w:t>D149 ‐ TEPELNÝ NAPÁJEČ ETE – ČESKÉ BUDĚJOVICE</w:t>
      </w:r>
      <w:r w:rsidR="00420DDE">
        <w:rPr>
          <w:sz w:val="22"/>
          <w:szCs w:val="22"/>
        </w:rPr>
        <w:t>.</w:t>
      </w:r>
    </w:p>
    <w:p w14:paraId="6416ADB9" w14:textId="77777777" w:rsidR="00955BB5" w:rsidRPr="008B7F05" w:rsidRDefault="00324D42" w:rsidP="00324D42">
      <w:pPr>
        <w:pStyle w:val="Zkladntext2"/>
        <w:numPr>
          <w:ilvl w:val="1"/>
          <w:numId w:val="9"/>
        </w:numPr>
        <w:tabs>
          <w:tab w:val="left" w:pos="9356"/>
        </w:tabs>
        <w:overflowPunct w:val="0"/>
        <w:autoSpaceDE w:val="0"/>
        <w:autoSpaceDN w:val="0"/>
        <w:adjustRightInd w:val="0"/>
        <w:spacing w:after="0" w:line="240" w:lineRule="auto"/>
        <w:ind w:left="851" w:right="142" w:hanging="491"/>
        <w:jc w:val="both"/>
        <w:textAlignment w:val="baseline"/>
        <w:rPr>
          <w:sz w:val="22"/>
          <w:szCs w:val="22"/>
        </w:rPr>
      </w:pPr>
      <w:r>
        <w:rPr>
          <w:sz w:val="22"/>
          <w:szCs w:val="22"/>
        </w:rPr>
        <w:t>Zúčastnit se kontrolní</w:t>
      </w:r>
      <w:r w:rsidR="00AE7F9A">
        <w:rPr>
          <w:sz w:val="22"/>
          <w:szCs w:val="22"/>
        </w:rPr>
        <w:t>ch</w:t>
      </w:r>
      <w:r>
        <w:rPr>
          <w:sz w:val="22"/>
          <w:szCs w:val="22"/>
        </w:rPr>
        <w:t xml:space="preserve"> dnů a </w:t>
      </w:r>
      <w:r w:rsidR="00955BB5" w:rsidRPr="008B7F05">
        <w:rPr>
          <w:sz w:val="22"/>
          <w:szCs w:val="22"/>
        </w:rPr>
        <w:t>vedení montážního deníku</w:t>
      </w:r>
      <w:r w:rsidR="00420DDE">
        <w:rPr>
          <w:sz w:val="22"/>
          <w:szCs w:val="22"/>
        </w:rPr>
        <w:t>.</w:t>
      </w:r>
    </w:p>
    <w:p w14:paraId="55137FD3" w14:textId="14571840" w:rsidR="00955BB5" w:rsidRPr="008B7F05" w:rsidRDefault="00324D42" w:rsidP="00324D42">
      <w:pPr>
        <w:pStyle w:val="Zkladntext2"/>
        <w:numPr>
          <w:ilvl w:val="1"/>
          <w:numId w:val="9"/>
        </w:numPr>
        <w:tabs>
          <w:tab w:val="left" w:pos="9356"/>
        </w:tabs>
        <w:overflowPunct w:val="0"/>
        <w:autoSpaceDE w:val="0"/>
        <w:autoSpaceDN w:val="0"/>
        <w:adjustRightInd w:val="0"/>
        <w:spacing w:after="0" w:line="240" w:lineRule="auto"/>
        <w:ind w:left="851" w:right="142" w:hanging="491"/>
        <w:jc w:val="both"/>
        <w:textAlignment w:val="baseline"/>
        <w:rPr>
          <w:sz w:val="22"/>
          <w:szCs w:val="22"/>
        </w:rPr>
      </w:pPr>
      <w:r>
        <w:rPr>
          <w:sz w:val="22"/>
          <w:szCs w:val="22"/>
        </w:rPr>
        <w:lastRenderedPageBreak/>
        <w:t>Z</w:t>
      </w:r>
      <w:r w:rsidR="00955BB5" w:rsidRPr="008B7F05">
        <w:rPr>
          <w:sz w:val="22"/>
          <w:szCs w:val="22"/>
        </w:rPr>
        <w:t>ískání a dodání všech certifikátů o jakosti, zkouškách materiálů, průběhu montáže, kompletnosti, provedených zkouškách, potřebných revizních zpráv, protokolů, povolení potvrzení, atestů, schválení a certifikátů nutných pro provedení díla v</w:t>
      </w:r>
      <w:r w:rsidR="00DF0689">
        <w:rPr>
          <w:sz w:val="22"/>
          <w:szCs w:val="22"/>
        </w:rPr>
        <w:t> </w:t>
      </w:r>
      <w:r w:rsidR="00955BB5" w:rsidRPr="008B7F05">
        <w:rPr>
          <w:sz w:val="22"/>
          <w:szCs w:val="22"/>
        </w:rPr>
        <w:t>rozsahu a za podmínek požadovaných Smlouvou</w:t>
      </w:r>
      <w:r w:rsidR="00420DDE">
        <w:rPr>
          <w:sz w:val="22"/>
          <w:szCs w:val="22"/>
        </w:rPr>
        <w:t>.</w:t>
      </w:r>
    </w:p>
    <w:p w14:paraId="681BB7E3" w14:textId="6C4A0E1D" w:rsidR="00324D42" w:rsidRPr="00324D42" w:rsidRDefault="00324D42" w:rsidP="00324D42">
      <w:pPr>
        <w:pStyle w:val="Zkladntext2"/>
        <w:numPr>
          <w:ilvl w:val="1"/>
          <w:numId w:val="9"/>
        </w:numPr>
        <w:tabs>
          <w:tab w:val="left" w:pos="9356"/>
        </w:tabs>
        <w:overflowPunct w:val="0"/>
        <w:autoSpaceDE w:val="0"/>
        <w:autoSpaceDN w:val="0"/>
        <w:adjustRightInd w:val="0"/>
        <w:spacing w:after="0" w:line="240" w:lineRule="auto"/>
        <w:ind w:left="851" w:right="142" w:hanging="491"/>
        <w:jc w:val="both"/>
        <w:textAlignment w:val="baseline"/>
        <w:rPr>
          <w:color w:val="000000"/>
          <w:sz w:val="22"/>
          <w:szCs w:val="22"/>
        </w:rPr>
      </w:pPr>
      <w:r>
        <w:rPr>
          <w:sz w:val="22"/>
          <w:szCs w:val="22"/>
        </w:rPr>
        <w:t>U</w:t>
      </w:r>
      <w:r w:rsidR="00955BB5" w:rsidRPr="00324D42">
        <w:rPr>
          <w:sz w:val="22"/>
          <w:szCs w:val="22"/>
        </w:rPr>
        <w:t>vedení díla do provozu včetně provedení příslušných testů, zkoušek a dokon</w:t>
      </w:r>
      <w:r>
        <w:rPr>
          <w:sz w:val="22"/>
          <w:szCs w:val="22"/>
        </w:rPr>
        <w:t>čení díla v</w:t>
      </w:r>
      <w:r w:rsidR="00DF0689">
        <w:rPr>
          <w:sz w:val="22"/>
          <w:szCs w:val="22"/>
        </w:rPr>
        <w:t> </w:t>
      </w:r>
      <w:r>
        <w:rPr>
          <w:sz w:val="22"/>
          <w:szCs w:val="22"/>
        </w:rPr>
        <w:t>souladu se Smlouvou</w:t>
      </w:r>
      <w:r w:rsidR="00420DDE">
        <w:rPr>
          <w:sz w:val="22"/>
          <w:szCs w:val="22"/>
        </w:rPr>
        <w:t>.</w:t>
      </w:r>
    </w:p>
    <w:p w14:paraId="0A6A716F" w14:textId="700C5795" w:rsidR="0005091A" w:rsidRPr="00324D42" w:rsidRDefault="00324D42" w:rsidP="00324D42">
      <w:pPr>
        <w:pStyle w:val="Zkladntext2"/>
        <w:numPr>
          <w:ilvl w:val="1"/>
          <w:numId w:val="9"/>
        </w:numPr>
        <w:tabs>
          <w:tab w:val="left" w:pos="709"/>
        </w:tabs>
        <w:overflowPunct w:val="0"/>
        <w:autoSpaceDE w:val="0"/>
        <w:autoSpaceDN w:val="0"/>
        <w:adjustRightInd w:val="0"/>
        <w:spacing w:after="0" w:line="240" w:lineRule="auto"/>
        <w:ind w:left="851" w:right="142" w:hanging="491"/>
        <w:textAlignment w:val="baseline"/>
        <w:rPr>
          <w:color w:val="000000"/>
          <w:sz w:val="22"/>
          <w:szCs w:val="22"/>
        </w:rPr>
      </w:pPr>
      <w:r>
        <w:rPr>
          <w:sz w:val="22"/>
          <w:szCs w:val="22"/>
        </w:rPr>
        <w:t>Z</w:t>
      </w:r>
      <w:r w:rsidR="0005091A" w:rsidRPr="00324D42">
        <w:rPr>
          <w:sz w:val="22"/>
          <w:szCs w:val="22"/>
        </w:rPr>
        <w:t>aškolení zaměstnanců objednatele v</w:t>
      </w:r>
      <w:r w:rsidR="00DF0689">
        <w:rPr>
          <w:sz w:val="22"/>
          <w:szCs w:val="22"/>
        </w:rPr>
        <w:t> </w:t>
      </w:r>
      <w:r w:rsidR="0005091A" w:rsidRPr="00324D42">
        <w:rPr>
          <w:sz w:val="22"/>
          <w:szCs w:val="22"/>
        </w:rPr>
        <w:t>rozsahu potřebném pro provoz/užívání díla</w:t>
      </w:r>
      <w:r w:rsidR="00420DDE">
        <w:rPr>
          <w:sz w:val="22"/>
          <w:szCs w:val="22"/>
        </w:rPr>
        <w:t>.</w:t>
      </w:r>
    </w:p>
    <w:p w14:paraId="308E6D5E" w14:textId="77777777" w:rsidR="00324D42" w:rsidRPr="00324D42" w:rsidRDefault="00324D42" w:rsidP="00324D42">
      <w:pPr>
        <w:pStyle w:val="Zkladntext2"/>
        <w:tabs>
          <w:tab w:val="left" w:pos="9356"/>
        </w:tabs>
        <w:overflowPunct w:val="0"/>
        <w:autoSpaceDE w:val="0"/>
        <w:autoSpaceDN w:val="0"/>
        <w:adjustRightInd w:val="0"/>
        <w:spacing w:after="0" w:line="240" w:lineRule="auto"/>
        <w:ind w:left="792" w:right="142"/>
        <w:jc w:val="both"/>
        <w:textAlignment w:val="baseline"/>
        <w:rPr>
          <w:color w:val="000000"/>
          <w:sz w:val="22"/>
          <w:szCs w:val="22"/>
        </w:rPr>
      </w:pPr>
    </w:p>
    <w:p w14:paraId="630671E8" w14:textId="2488E272" w:rsidR="00FE3DF1" w:rsidRDefault="00FE3DF1" w:rsidP="00E02F63">
      <w:pPr>
        <w:pStyle w:val="Zkladntext2"/>
        <w:numPr>
          <w:ilvl w:val="0"/>
          <w:numId w:val="9"/>
        </w:numPr>
        <w:tabs>
          <w:tab w:val="num" w:pos="567"/>
          <w:tab w:val="left" w:pos="9356"/>
        </w:tabs>
        <w:overflowPunct w:val="0"/>
        <w:autoSpaceDE w:val="0"/>
        <w:autoSpaceDN w:val="0"/>
        <w:adjustRightInd w:val="0"/>
        <w:spacing w:after="0" w:line="240" w:lineRule="auto"/>
        <w:ind w:left="567" w:right="142" w:hanging="567"/>
        <w:jc w:val="both"/>
        <w:textAlignment w:val="baseline"/>
        <w:rPr>
          <w:color w:val="000000"/>
          <w:sz w:val="22"/>
          <w:szCs w:val="22"/>
        </w:rPr>
      </w:pPr>
      <w:r>
        <w:rPr>
          <w:color w:val="000000"/>
          <w:sz w:val="22"/>
          <w:szCs w:val="22"/>
        </w:rPr>
        <w:t xml:space="preserve">Součástí </w:t>
      </w:r>
      <w:r w:rsidR="00976104">
        <w:rPr>
          <w:color w:val="000000"/>
          <w:sz w:val="22"/>
          <w:szCs w:val="22"/>
        </w:rPr>
        <w:t xml:space="preserve">díla </w:t>
      </w:r>
      <w:r>
        <w:rPr>
          <w:color w:val="000000"/>
          <w:sz w:val="22"/>
          <w:szCs w:val="22"/>
        </w:rPr>
        <w:t>není</w:t>
      </w:r>
    </w:p>
    <w:p w14:paraId="094CCB6B" w14:textId="77777777" w:rsidR="00FE3DF1" w:rsidRPr="00AC479D" w:rsidRDefault="00FE3DF1" w:rsidP="00480890">
      <w:pPr>
        <w:ind w:firstLine="567"/>
        <w:rPr>
          <w:sz w:val="22"/>
          <w:szCs w:val="22"/>
        </w:rPr>
      </w:pPr>
      <w:r w:rsidRPr="00AC479D">
        <w:rPr>
          <w:sz w:val="22"/>
          <w:szCs w:val="22"/>
        </w:rPr>
        <w:t xml:space="preserve">Licence HMI </w:t>
      </w:r>
      <w:proofErr w:type="spellStart"/>
      <w:r w:rsidRPr="00AC479D">
        <w:rPr>
          <w:sz w:val="22"/>
          <w:szCs w:val="22"/>
        </w:rPr>
        <w:t>Cimplicity</w:t>
      </w:r>
      <w:proofErr w:type="spellEnd"/>
      <w:r w:rsidRPr="00AC479D">
        <w:rPr>
          <w:sz w:val="22"/>
          <w:szCs w:val="22"/>
        </w:rPr>
        <w:t>:</w:t>
      </w:r>
    </w:p>
    <w:p w14:paraId="62247E31" w14:textId="77777777" w:rsidR="00FE3DF1" w:rsidRPr="00AC479D" w:rsidRDefault="00FE3DF1" w:rsidP="002F5917">
      <w:pPr>
        <w:rPr>
          <w:sz w:val="22"/>
          <w:szCs w:val="22"/>
        </w:rPr>
      </w:pPr>
      <w:r w:rsidRPr="00AC479D">
        <w:rPr>
          <w:sz w:val="22"/>
          <w:szCs w:val="22"/>
        </w:rPr>
        <w:tab/>
        <w:t xml:space="preserve">1x CI2022SSR05000EN   </w:t>
      </w:r>
      <w:proofErr w:type="spellStart"/>
      <w:r w:rsidRPr="00AC479D">
        <w:rPr>
          <w:sz w:val="22"/>
          <w:szCs w:val="22"/>
        </w:rPr>
        <w:t>Cimplicity</w:t>
      </w:r>
      <w:proofErr w:type="spellEnd"/>
      <w:r w:rsidRPr="00AC479D">
        <w:rPr>
          <w:sz w:val="22"/>
          <w:szCs w:val="22"/>
        </w:rPr>
        <w:t xml:space="preserve"> v2022 Server Standard Runtime 5000 </w:t>
      </w:r>
      <w:proofErr w:type="spellStart"/>
      <w:r w:rsidRPr="00AC479D">
        <w:rPr>
          <w:sz w:val="22"/>
          <w:szCs w:val="22"/>
        </w:rPr>
        <w:t>English</w:t>
      </w:r>
      <w:proofErr w:type="spellEnd"/>
    </w:p>
    <w:p w14:paraId="2D0A1217" w14:textId="77777777" w:rsidR="00FE3DF1" w:rsidRPr="00AC479D" w:rsidRDefault="00FE3DF1" w:rsidP="002F5917">
      <w:pPr>
        <w:ind w:firstLine="709"/>
        <w:rPr>
          <w:sz w:val="22"/>
          <w:szCs w:val="22"/>
        </w:rPr>
      </w:pPr>
      <w:r w:rsidRPr="00AC479D">
        <w:rPr>
          <w:sz w:val="22"/>
          <w:szCs w:val="22"/>
        </w:rPr>
        <w:t xml:space="preserve">1x CI2022VRSEN            </w:t>
      </w:r>
      <w:proofErr w:type="spellStart"/>
      <w:r w:rsidRPr="00AC479D">
        <w:rPr>
          <w:sz w:val="22"/>
          <w:szCs w:val="22"/>
        </w:rPr>
        <w:t>Cimplicity</w:t>
      </w:r>
      <w:proofErr w:type="spellEnd"/>
      <w:r w:rsidRPr="00AC479D">
        <w:rPr>
          <w:sz w:val="22"/>
          <w:szCs w:val="22"/>
        </w:rPr>
        <w:t xml:space="preserve"> v2022 </w:t>
      </w:r>
      <w:proofErr w:type="spellStart"/>
      <w:r w:rsidRPr="00AC479D">
        <w:rPr>
          <w:sz w:val="22"/>
          <w:szCs w:val="22"/>
        </w:rPr>
        <w:t>Viewer</w:t>
      </w:r>
      <w:proofErr w:type="spellEnd"/>
      <w:r w:rsidRPr="00AC479D">
        <w:rPr>
          <w:sz w:val="22"/>
          <w:szCs w:val="22"/>
        </w:rPr>
        <w:t xml:space="preserve"> Runtime Standard </w:t>
      </w:r>
      <w:proofErr w:type="spellStart"/>
      <w:r w:rsidRPr="00AC479D">
        <w:rPr>
          <w:sz w:val="22"/>
          <w:szCs w:val="22"/>
        </w:rPr>
        <w:t>Viewer</w:t>
      </w:r>
      <w:proofErr w:type="spellEnd"/>
      <w:r w:rsidRPr="00AC479D">
        <w:rPr>
          <w:sz w:val="22"/>
          <w:szCs w:val="22"/>
        </w:rPr>
        <w:t xml:space="preserve"> </w:t>
      </w:r>
      <w:proofErr w:type="spellStart"/>
      <w:r w:rsidRPr="00AC479D">
        <w:rPr>
          <w:sz w:val="22"/>
          <w:szCs w:val="22"/>
        </w:rPr>
        <w:t>English</w:t>
      </w:r>
      <w:proofErr w:type="spellEnd"/>
    </w:p>
    <w:p w14:paraId="7664D298" w14:textId="46BE34A7" w:rsidR="00FE3DF1" w:rsidRPr="00AC479D" w:rsidRDefault="00FE3DF1" w:rsidP="00480890">
      <w:pPr>
        <w:ind w:firstLine="709"/>
        <w:rPr>
          <w:sz w:val="22"/>
          <w:szCs w:val="22"/>
        </w:rPr>
      </w:pPr>
      <w:r w:rsidRPr="00AC479D">
        <w:rPr>
          <w:sz w:val="22"/>
          <w:szCs w:val="22"/>
        </w:rPr>
        <w:t xml:space="preserve">Pro serverové a operátorské pracoviště na CPS2 bude dodána licence </w:t>
      </w:r>
      <w:proofErr w:type="spellStart"/>
      <w:r w:rsidRPr="00AC479D">
        <w:rPr>
          <w:sz w:val="22"/>
          <w:szCs w:val="22"/>
        </w:rPr>
        <w:t>Cimplicity</w:t>
      </w:r>
      <w:proofErr w:type="spellEnd"/>
      <w:r w:rsidRPr="00AC479D">
        <w:rPr>
          <w:sz w:val="22"/>
          <w:szCs w:val="22"/>
        </w:rPr>
        <w:t>:</w:t>
      </w:r>
    </w:p>
    <w:p w14:paraId="14F0140C" w14:textId="77777777" w:rsidR="00FE3DF1" w:rsidRPr="00AC479D" w:rsidRDefault="00FE3DF1" w:rsidP="002F5917">
      <w:pPr>
        <w:rPr>
          <w:sz w:val="22"/>
          <w:szCs w:val="22"/>
        </w:rPr>
      </w:pPr>
      <w:r w:rsidRPr="00AC479D">
        <w:rPr>
          <w:sz w:val="22"/>
          <w:szCs w:val="22"/>
        </w:rPr>
        <w:tab/>
        <w:t xml:space="preserve">1x CI2022SSR01500EN   </w:t>
      </w:r>
      <w:proofErr w:type="spellStart"/>
      <w:r w:rsidRPr="00AC479D">
        <w:rPr>
          <w:sz w:val="22"/>
          <w:szCs w:val="22"/>
        </w:rPr>
        <w:t>Cimplicity</w:t>
      </w:r>
      <w:proofErr w:type="spellEnd"/>
      <w:r w:rsidRPr="00AC479D">
        <w:rPr>
          <w:sz w:val="22"/>
          <w:szCs w:val="22"/>
        </w:rPr>
        <w:t xml:space="preserve"> v2022 Server Standard Runtime 1500 </w:t>
      </w:r>
      <w:proofErr w:type="spellStart"/>
      <w:r w:rsidRPr="00AC479D">
        <w:rPr>
          <w:sz w:val="22"/>
          <w:szCs w:val="22"/>
        </w:rPr>
        <w:t>English</w:t>
      </w:r>
      <w:proofErr w:type="spellEnd"/>
    </w:p>
    <w:p w14:paraId="593DC987" w14:textId="77777777" w:rsidR="00FE3DF1" w:rsidRPr="002F5917" w:rsidRDefault="00FE3DF1" w:rsidP="002F5917">
      <w:pPr>
        <w:pStyle w:val="Zkladntext2"/>
        <w:tabs>
          <w:tab w:val="left" w:pos="9356"/>
        </w:tabs>
        <w:overflowPunct w:val="0"/>
        <w:autoSpaceDE w:val="0"/>
        <w:autoSpaceDN w:val="0"/>
        <w:adjustRightInd w:val="0"/>
        <w:spacing w:after="0" w:line="240" w:lineRule="auto"/>
        <w:ind w:right="142"/>
        <w:jc w:val="both"/>
        <w:textAlignment w:val="baseline"/>
        <w:rPr>
          <w:color w:val="000000"/>
          <w:sz w:val="22"/>
          <w:szCs w:val="22"/>
        </w:rPr>
      </w:pPr>
    </w:p>
    <w:p w14:paraId="32693096" w14:textId="3263F7DF" w:rsidR="0005091A" w:rsidRPr="00B07DB5" w:rsidRDefault="0005091A" w:rsidP="00E02F63">
      <w:pPr>
        <w:pStyle w:val="Zkladntext2"/>
        <w:numPr>
          <w:ilvl w:val="0"/>
          <w:numId w:val="9"/>
        </w:numPr>
        <w:tabs>
          <w:tab w:val="num" w:pos="567"/>
          <w:tab w:val="left" w:pos="9356"/>
        </w:tabs>
        <w:overflowPunct w:val="0"/>
        <w:autoSpaceDE w:val="0"/>
        <w:autoSpaceDN w:val="0"/>
        <w:adjustRightInd w:val="0"/>
        <w:spacing w:after="0" w:line="240" w:lineRule="auto"/>
        <w:ind w:left="567" w:right="142" w:hanging="567"/>
        <w:jc w:val="both"/>
        <w:textAlignment w:val="baseline"/>
        <w:rPr>
          <w:color w:val="000000"/>
          <w:sz w:val="22"/>
          <w:szCs w:val="22"/>
        </w:rPr>
      </w:pPr>
      <w:r w:rsidRPr="00B07DB5">
        <w:rPr>
          <w:sz w:val="22"/>
          <w:szCs w:val="22"/>
        </w:rPr>
        <w:t>Zhotovitel se zavazuje zpracovat k</w:t>
      </w:r>
      <w:r w:rsidR="00DF0689">
        <w:rPr>
          <w:sz w:val="22"/>
          <w:szCs w:val="22"/>
        </w:rPr>
        <w:t> </w:t>
      </w:r>
      <w:r w:rsidRPr="00B07DB5">
        <w:rPr>
          <w:sz w:val="22"/>
          <w:szCs w:val="22"/>
        </w:rPr>
        <w:t>převzetí díla dokumentaci skutečně provedeného</w:t>
      </w:r>
      <w:r w:rsidR="00955BB5">
        <w:rPr>
          <w:sz w:val="22"/>
          <w:szCs w:val="22"/>
        </w:rPr>
        <w:t xml:space="preserve"> (</w:t>
      </w:r>
      <w:proofErr w:type="spellStart"/>
      <w:r w:rsidR="00955BB5">
        <w:rPr>
          <w:sz w:val="22"/>
          <w:szCs w:val="22"/>
        </w:rPr>
        <w:t>DoSP</w:t>
      </w:r>
      <w:proofErr w:type="spellEnd"/>
      <w:r w:rsidR="00955BB5">
        <w:rPr>
          <w:sz w:val="22"/>
          <w:szCs w:val="22"/>
        </w:rPr>
        <w:t>)</w:t>
      </w:r>
      <w:r w:rsidRPr="00B07DB5">
        <w:rPr>
          <w:sz w:val="22"/>
          <w:szCs w:val="22"/>
        </w:rPr>
        <w:t xml:space="preserve"> díla.</w:t>
      </w:r>
      <w:r w:rsidRPr="00B07DB5">
        <w:rPr>
          <w:color w:val="3366FF"/>
          <w:sz w:val="22"/>
          <w:szCs w:val="22"/>
        </w:rPr>
        <w:t xml:space="preserve"> </w:t>
      </w:r>
      <w:r w:rsidRPr="00B07DB5">
        <w:rPr>
          <w:sz w:val="22"/>
          <w:szCs w:val="22"/>
        </w:rPr>
        <w:t xml:space="preserve">Tuto dokumentaci </w:t>
      </w:r>
      <w:r w:rsidR="000F44E2">
        <w:rPr>
          <w:sz w:val="22"/>
          <w:szCs w:val="22"/>
        </w:rPr>
        <w:t>předá</w:t>
      </w:r>
      <w:r w:rsidR="00955BB5">
        <w:rPr>
          <w:sz w:val="22"/>
          <w:szCs w:val="22"/>
        </w:rPr>
        <w:t xml:space="preserve"> </w:t>
      </w:r>
      <w:r w:rsidR="000F44E2">
        <w:rPr>
          <w:sz w:val="22"/>
          <w:szCs w:val="22"/>
        </w:rPr>
        <w:t>objednateli</w:t>
      </w:r>
      <w:r w:rsidRPr="00B07DB5">
        <w:rPr>
          <w:sz w:val="22"/>
          <w:szCs w:val="22"/>
        </w:rPr>
        <w:t xml:space="preserve"> ve </w:t>
      </w:r>
      <w:r w:rsidR="00955BB5">
        <w:rPr>
          <w:sz w:val="22"/>
          <w:szCs w:val="22"/>
        </w:rPr>
        <w:t xml:space="preserve">třech </w:t>
      </w:r>
      <w:proofErr w:type="spellStart"/>
      <w:r w:rsidR="00955BB5">
        <w:rPr>
          <w:sz w:val="22"/>
          <w:szCs w:val="22"/>
        </w:rPr>
        <w:t>paré</w:t>
      </w:r>
      <w:proofErr w:type="spellEnd"/>
      <w:r w:rsidR="00955BB5">
        <w:rPr>
          <w:sz w:val="22"/>
          <w:szCs w:val="22"/>
        </w:rPr>
        <w:t xml:space="preserve">, dále dle </w:t>
      </w:r>
      <w:r w:rsidR="00AB4CC6">
        <w:rPr>
          <w:sz w:val="22"/>
          <w:szCs w:val="22"/>
        </w:rPr>
        <w:t>přiložené výzvy</w:t>
      </w:r>
      <w:r w:rsidRPr="00B07DB5">
        <w:rPr>
          <w:sz w:val="22"/>
          <w:szCs w:val="22"/>
        </w:rPr>
        <w:t>.</w:t>
      </w:r>
    </w:p>
    <w:p w14:paraId="0879BD97" w14:textId="29459FE3" w:rsidR="0005091A" w:rsidRPr="00B07DB5" w:rsidRDefault="0005091A" w:rsidP="00F028D9">
      <w:pPr>
        <w:pStyle w:val="Zkladntext2"/>
        <w:numPr>
          <w:ilvl w:val="0"/>
          <w:numId w:val="9"/>
        </w:numPr>
        <w:tabs>
          <w:tab w:val="num" w:pos="567"/>
          <w:tab w:val="left" w:pos="9356"/>
        </w:tabs>
        <w:overflowPunct w:val="0"/>
        <w:autoSpaceDE w:val="0"/>
        <w:autoSpaceDN w:val="0"/>
        <w:adjustRightInd w:val="0"/>
        <w:spacing w:after="0" w:line="240" w:lineRule="auto"/>
        <w:ind w:left="567" w:right="142" w:hanging="567"/>
        <w:jc w:val="both"/>
        <w:textAlignment w:val="baseline"/>
        <w:rPr>
          <w:color w:val="FF0000"/>
          <w:sz w:val="22"/>
          <w:szCs w:val="22"/>
        </w:rPr>
      </w:pPr>
      <w:r w:rsidRPr="00B07DB5">
        <w:rPr>
          <w:sz w:val="22"/>
          <w:szCs w:val="22"/>
        </w:rPr>
        <w:t xml:space="preserve">Pokud se ukáže </w:t>
      </w:r>
      <w:r w:rsidR="00DF0689">
        <w:rPr>
          <w:sz w:val="22"/>
          <w:szCs w:val="22"/>
        </w:rPr>
        <w:t>–</w:t>
      </w:r>
      <w:r w:rsidRPr="00B07DB5">
        <w:rPr>
          <w:sz w:val="22"/>
          <w:szCs w:val="22"/>
        </w:rPr>
        <w:t xml:space="preserve"> v</w:t>
      </w:r>
      <w:r w:rsidR="00DF0689">
        <w:rPr>
          <w:sz w:val="22"/>
          <w:szCs w:val="22"/>
        </w:rPr>
        <w:t> </w:t>
      </w:r>
      <w:r w:rsidRPr="00B07DB5">
        <w:rPr>
          <w:sz w:val="22"/>
          <w:szCs w:val="22"/>
        </w:rPr>
        <w:t>rámci hranic rozsahu této smlouvy – potřeba dodání dodatečných materiálů, zařízení, komponentů, prací a služeb pro dosažení kompletnosti, provozuschopnosti, požadovaných parametrů díla a zajištění jeho plynulého, spo</w:t>
      </w:r>
      <w:r w:rsidR="00615808">
        <w:rPr>
          <w:sz w:val="22"/>
          <w:szCs w:val="22"/>
        </w:rPr>
        <w:t xml:space="preserve">lehlivého a bezpečného provozu </w:t>
      </w:r>
      <w:r w:rsidRPr="00B07DB5">
        <w:rPr>
          <w:sz w:val="22"/>
          <w:szCs w:val="22"/>
        </w:rPr>
        <w:t>v</w:t>
      </w:r>
      <w:r w:rsidR="00DF0689">
        <w:rPr>
          <w:sz w:val="22"/>
          <w:szCs w:val="22"/>
        </w:rPr>
        <w:t> </w:t>
      </w:r>
      <w:r w:rsidRPr="00B07DB5">
        <w:rPr>
          <w:sz w:val="22"/>
          <w:szCs w:val="22"/>
        </w:rPr>
        <w:t>souladu s</w:t>
      </w:r>
      <w:r w:rsidR="00DF0689">
        <w:rPr>
          <w:sz w:val="22"/>
          <w:szCs w:val="22"/>
        </w:rPr>
        <w:t> </w:t>
      </w:r>
      <w:r w:rsidRPr="00B07DB5">
        <w:rPr>
          <w:sz w:val="22"/>
          <w:szCs w:val="22"/>
        </w:rPr>
        <w:t>touto smlouvou a účelem jeho použití, potom zhotovitel dodá takové dodatečné materiály, zařízení, komponenty anebo provede práce a služby na své vlastní náklady, přestože nejsou výslovně uvedeny v</w:t>
      </w:r>
      <w:r w:rsidR="00DF0689">
        <w:rPr>
          <w:sz w:val="22"/>
          <w:szCs w:val="22"/>
        </w:rPr>
        <w:t> </w:t>
      </w:r>
      <w:r w:rsidRPr="00B07DB5">
        <w:rPr>
          <w:sz w:val="22"/>
          <w:szCs w:val="22"/>
        </w:rPr>
        <w:t>této smlouvě, do takového rozsahu, aby dílo splnilo požadavky dané smlouvou.</w:t>
      </w:r>
    </w:p>
    <w:p w14:paraId="416B0E31" w14:textId="6F139BC2" w:rsidR="0005091A" w:rsidRPr="00B07DB5" w:rsidRDefault="0005091A" w:rsidP="00F028D9">
      <w:pPr>
        <w:pStyle w:val="Zkladntext2"/>
        <w:numPr>
          <w:ilvl w:val="0"/>
          <w:numId w:val="9"/>
        </w:numPr>
        <w:tabs>
          <w:tab w:val="num" w:pos="567"/>
          <w:tab w:val="left" w:pos="9356"/>
        </w:tabs>
        <w:overflowPunct w:val="0"/>
        <w:autoSpaceDE w:val="0"/>
        <w:autoSpaceDN w:val="0"/>
        <w:adjustRightInd w:val="0"/>
        <w:spacing w:after="0" w:line="240" w:lineRule="auto"/>
        <w:ind w:left="567" w:right="142" w:hanging="567"/>
        <w:jc w:val="both"/>
        <w:textAlignment w:val="baseline"/>
        <w:rPr>
          <w:color w:val="3366FF"/>
          <w:sz w:val="22"/>
          <w:szCs w:val="22"/>
        </w:rPr>
      </w:pPr>
      <w:r w:rsidRPr="00B07DB5">
        <w:rPr>
          <w:sz w:val="22"/>
          <w:szCs w:val="22"/>
        </w:rPr>
        <w:t>Zhotovitel je povinen provést dílo podle této smlouvy</w:t>
      </w:r>
      <w:r w:rsidRPr="00AB4CC6">
        <w:rPr>
          <w:sz w:val="22"/>
          <w:szCs w:val="22"/>
        </w:rPr>
        <w:t>, ČSN a ČSN EN, projektové/</w:t>
      </w:r>
      <w:r w:rsidR="00615808" w:rsidRPr="00AB4CC6">
        <w:rPr>
          <w:sz w:val="22"/>
          <w:szCs w:val="22"/>
        </w:rPr>
        <w:t xml:space="preserve"> </w:t>
      </w:r>
      <w:r w:rsidRPr="00AB4CC6">
        <w:rPr>
          <w:sz w:val="22"/>
          <w:szCs w:val="22"/>
        </w:rPr>
        <w:t>zadávací/</w:t>
      </w:r>
      <w:r w:rsidR="00615808" w:rsidRPr="00AB4CC6">
        <w:rPr>
          <w:sz w:val="22"/>
          <w:szCs w:val="22"/>
        </w:rPr>
        <w:t xml:space="preserve"> </w:t>
      </w:r>
      <w:r w:rsidRPr="00AB4CC6">
        <w:rPr>
          <w:sz w:val="22"/>
          <w:szCs w:val="22"/>
        </w:rPr>
        <w:t>výkresové dokumentace a obecně závazných prá</w:t>
      </w:r>
      <w:r w:rsidRPr="00B07DB5">
        <w:rPr>
          <w:sz w:val="22"/>
          <w:szCs w:val="22"/>
        </w:rPr>
        <w:t>vních předpisů platných v</w:t>
      </w:r>
      <w:r w:rsidR="00DF0689">
        <w:rPr>
          <w:sz w:val="22"/>
          <w:szCs w:val="22"/>
        </w:rPr>
        <w:t> </w:t>
      </w:r>
      <w:r w:rsidRPr="00B07DB5">
        <w:rPr>
          <w:sz w:val="22"/>
          <w:szCs w:val="22"/>
        </w:rPr>
        <w:t>době realizace díla.</w:t>
      </w:r>
      <w:r w:rsidRPr="00B07DB5">
        <w:rPr>
          <w:color w:val="FF0000"/>
          <w:sz w:val="22"/>
          <w:szCs w:val="22"/>
        </w:rPr>
        <w:t xml:space="preserve"> </w:t>
      </w:r>
    </w:p>
    <w:p w14:paraId="430C3A74" w14:textId="77777777" w:rsidR="0005091A" w:rsidRPr="00B07DB5" w:rsidRDefault="0005091A" w:rsidP="00615808">
      <w:pPr>
        <w:pStyle w:val="Zkladntext2"/>
        <w:tabs>
          <w:tab w:val="left" w:pos="567"/>
          <w:tab w:val="left" w:pos="9356"/>
        </w:tabs>
        <w:overflowPunct w:val="0"/>
        <w:autoSpaceDE w:val="0"/>
        <w:autoSpaceDN w:val="0"/>
        <w:adjustRightInd w:val="0"/>
        <w:spacing w:after="0" w:line="240" w:lineRule="auto"/>
        <w:ind w:right="142"/>
        <w:jc w:val="both"/>
        <w:textAlignment w:val="baseline"/>
        <w:rPr>
          <w:sz w:val="22"/>
          <w:szCs w:val="22"/>
        </w:rPr>
      </w:pPr>
    </w:p>
    <w:p w14:paraId="472B4703" w14:textId="77777777" w:rsidR="0005091A" w:rsidRPr="00B07DB5" w:rsidRDefault="0005091A" w:rsidP="00932BEE">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III.</w:t>
      </w:r>
    </w:p>
    <w:p w14:paraId="625013E2" w14:textId="77777777" w:rsidR="0005091A" w:rsidRPr="00B07DB5" w:rsidRDefault="0005091A" w:rsidP="009F5937">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Doba plnění</w:t>
      </w:r>
    </w:p>
    <w:p w14:paraId="35179E1E" w14:textId="77777777" w:rsidR="0005091A" w:rsidRPr="00E00F66" w:rsidRDefault="0005091A" w:rsidP="00F028D9">
      <w:pPr>
        <w:numPr>
          <w:ilvl w:val="0"/>
          <w:numId w:val="10"/>
        </w:numPr>
        <w:tabs>
          <w:tab w:val="clear" w:pos="720"/>
          <w:tab w:val="num" w:pos="567"/>
          <w:tab w:val="left" w:pos="1080"/>
          <w:tab w:val="left" w:pos="2250"/>
        </w:tabs>
        <w:autoSpaceDE w:val="0"/>
        <w:autoSpaceDN w:val="0"/>
        <w:adjustRightInd w:val="0"/>
        <w:spacing w:line="240" w:lineRule="atLeast"/>
        <w:ind w:left="567" w:right="142" w:hanging="567"/>
        <w:jc w:val="both"/>
        <w:rPr>
          <w:sz w:val="22"/>
          <w:szCs w:val="22"/>
        </w:rPr>
      </w:pPr>
      <w:r w:rsidRPr="00E00F66">
        <w:rPr>
          <w:sz w:val="22"/>
          <w:szCs w:val="22"/>
        </w:rPr>
        <w:t xml:space="preserve">Zhotovitel se zavazuje provést dílo jako celek a předat jej objednateli nejpozději do </w:t>
      </w:r>
      <w:r w:rsidR="00E161EF">
        <w:rPr>
          <w:sz w:val="22"/>
          <w:szCs w:val="22"/>
        </w:rPr>
        <w:t>termínu „Předání funkčního díla“, viz následující odkaz</w:t>
      </w:r>
      <w:r w:rsidR="00D95756">
        <w:rPr>
          <w:sz w:val="22"/>
          <w:szCs w:val="22"/>
        </w:rPr>
        <w:t>.</w:t>
      </w:r>
    </w:p>
    <w:p w14:paraId="6619B6A5" w14:textId="77777777" w:rsidR="0005091A" w:rsidRPr="00E00F66" w:rsidRDefault="0005091A" w:rsidP="00AF61D3">
      <w:pPr>
        <w:numPr>
          <w:ilvl w:val="0"/>
          <w:numId w:val="10"/>
        </w:numPr>
        <w:tabs>
          <w:tab w:val="clear" w:pos="720"/>
          <w:tab w:val="num" w:pos="567"/>
          <w:tab w:val="left" w:pos="1080"/>
          <w:tab w:val="left" w:pos="2250"/>
        </w:tabs>
        <w:autoSpaceDE w:val="0"/>
        <w:autoSpaceDN w:val="0"/>
        <w:adjustRightInd w:val="0"/>
        <w:spacing w:line="240" w:lineRule="atLeast"/>
        <w:ind w:left="567" w:right="142" w:hanging="567"/>
        <w:jc w:val="both"/>
        <w:rPr>
          <w:sz w:val="22"/>
          <w:szCs w:val="22"/>
        </w:rPr>
      </w:pPr>
      <w:r w:rsidRPr="00E00F66">
        <w:rPr>
          <w:sz w:val="22"/>
          <w:szCs w:val="22"/>
        </w:rPr>
        <w:t>Zhotovitel se zavazuje dodržet následující postupové termíny plnění:</w:t>
      </w:r>
    </w:p>
    <w:p w14:paraId="0380B84E" w14:textId="4FCBF019" w:rsidR="002F5207" w:rsidRPr="002F5207" w:rsidRDefault="002F5207" w:rsidP="002F5207">
      <w:pPr>
        <w:tabs>
          <w:tab w:val="left" w:pos="1134"/>
          <w:tab w:val="left" w:pos="2250"/>
        </w:tabs>
        <w:autoSpaceDE w:val="0"/>
        <w:autoSpaceDN w:val="0"/>
        <w:adjustRightInd w:val="0"/>
        <w:spacing w:line="240" w:lineRule="atLeast"/>
        <w:ind w:left="567" w:right="142"/>
        <w:rPr>
          <w:sz w:val="22"/>
          <w:szCs w:val="22"/>
        </w:rPr>
      </w:pPr>
      <w:r w:rsidRPr="002F5207">
        <w:rPr>
          <w:sz w:val="22"/>
          <w:szCs w:val="22"/>
        </w:rPr>
        <w:t xml:space="preserve">Předpoklad podpisu </w:t>
      </w:r>
      <w:proofErr w:type="spellStart"/>
      <w:r w:rsidRPr="002F5207">
        <w:rPr>
          <w:sz w:val="22"/>
          <w:szCs w:val="22"/>
        </w:rPr>
        <w:t>SoD</w:t>
      </w:r>
      <w:proofErr w:type="spellEnd"/>
      <w:r w:rsidR="00C15242">
        <w:rPr>
          <w:sz w:val="22"/>
          <w:szCs w:val="22"/>
        </w:rPr>
        <w:t>:</w:t>
      </w:r>
      <w:r w:rsidRPr="002F5207">
        <w:rPr>
          <w:sz w:val="22"/>
          <w:szCs w:val="22"/>
        </w:rPr>
        <w:tab/>
      </w:r>
      <w:r w:rsidRPr="002F5207">
        <w:rPr>
          <w:sz w:val="22"/>
          <w:szCs w:val="22"/>
        </w:rPr>
        <w:tab/>
      </w:r>
      <w:r w:rsidRPr="002F5207">
        <w:rPr>
          <w:sz w:val="22"/>
          <w:szCs w:val="22"/>
        </w:rPr>
        <w:tab/>
      </w:r>
      <w:r w:rsidRPr="002F5207">
        <w:rPr>
          <w:sz w:val="22"/>
          <w:szCs w:val="22"/>
        </w:rPr>
        <w:tab/>
      </w:r>
      <w:r w:rsidRPr="002F5207">
        <w:rPr>
          <w:sz w:val="22"/>
          <w:szCs w:val="22"/>
        </w:rPr>
        <w:tab/>
      </w:r>
      <w:r w:rsidR="00C14D5A">
        <w:rPr>
          <w:sz w:val="22"/>
          <w:szCs w:val="22"/>
        </w:rPr>
        <w:t>září</w:t>
      </w:r>
      <w:r w:rsidR="00C14D5A" w:rsidRPr="002F5207">
        <w:rPr>
          <w:sz w:val="22"/>
          <w:szCs w:val="22"/>
        </w:rPr>
        <w:t xml:space="preserve"> </w:t>
      </w:r>
      <w:r w:rsidRPr="002F5207">
        <w:rPr>
          <w:sz w:val="22"/>
          <w:szCs w:val="22"/>
        </w:rPr>
        <w:t>2022</w:t>
      </w:r>
    </w:p>
    <w:p w14:paraId="7C2B2C13" w14:textId="0DDE3603" w:rsidR="002F5207" w:rsidRDefault="002F5207" w:rsidP="002F5207">
      <w:pPr>
        <w:tabs>
          <w:tab w:val="left" w:pos="1134"/>
          <w:tab w:val="left" w:pos="2250"/>
        </w:tabs>
        <w:autoSpaceDE w:val="0"/>
        <w:autoSpaceDN w:val="0"/>
        <w:adjustRightInd w:val="0"/>
        <w:spacing w:line="240" w:lineRule="atLeast"/>
        <w:ind w:left="567" w:right="142"/>
        <w:rPr>
          <w:sz w:val="22"/>
          <w:szCs w:val="22"/>
        </w:rPr>
      </w:pPr>
      <w:r w:rsidRPr="002F5207">
        <w:rPr>
          <w:sz w:val="22"/>
          <w:szCs w:val="22"/>
        </w:rPr>
        <w:t>Převzetí místa montáže a zahájení prací:</w:t>
      </w:r>
      <w:r w:rsidRPr="002F5207">
        <w:rPr>
          <w:sz w:val="22"/>
          <w:szCs w:val="22"/>
        </w:rPr>
        <w:tab/>
      </w:r>
      <w:r w:rsidRPr="002F5207">
        <w:rPr>
          <w:sz w:val="22"/>
          <w:szCs w:val="22"/>
        </w:rPr>
        <w:tab/>
      </w:r>
      <w:r w:rsidRPr="002F5207">
        <w:rPr>
          <w:sz w:val="22"/>
          <w:szCs w:val="22"/>
        </w:rPr>
        <w:tab/>
      </w:r>
      <w:r w:rsidR="00AD2ED0" w:rsidRPr="00C15242">
        <w:rPr>
          <w:sz w:val="22"/>
          <w:szCs w:val="22"/>
        </w:rPr>
        <w:t xml:space="preserve">říjen </w:t>
      </w:r>
      <w:r w:rsidRPr="00C15242">
        <w:rPr>
          <w:sz w:val="22"/>
          <w:szCs w:val="22"/>
        </w:rPr>
        <w:t>2022</w:t>
      </w:r>
    </w:p>
    <w:p w14:paraId="20CAD248" w14:textId="002CA82F" w:rsidR="00C15242" w:rsidRPr="002F5207" w:rsidRDefault="00C15242" w:rsidP="002F5207">
      <w:pPr>
        <w:tabs>
          <w:tab w:val="left" w:pos="1134"/>
          <w:tab w:val="left" w:pos="2250"/>
        </w:tabs>
        <w:autoSpaceDE w:val="0"/>
        <w:autoSpaceDN w:val="0"/>
        <w:adjustRightInd w:val="0"/>
        <w:spacing w:line="240" w:lineRule="atLeast"/>
        <w:ind w:left="567" w:right="142"/>
        <w:rPr>
          <w:sz w:val="22"/>
          <w:szCs w:val="22"/>
        </w:rPr>
      </w:pPr>
      <w:r w:rsidRPr="00C15242">
        <w:rPr>
          <w:sz w:val="22"/>
          <w:szCs w:val="22"/>
        </w:rPr>
        <w:t>Stavební a technologická připravenost pro montáž:</w:t>
      </w:r>
      <w:r>
        <w:rPr>
          <w:sz w:val="22"/>
          <w:szCs w:val="22"/>
        </w:rPr>
        <w:tab/>
      </w:r>
      <w:r w:rsidRPr="00C15242">
        <w:rPr>
          <w:sz w:val="22"/>
          <w:szCs w:val="22"/>
        </w:rPr>
        <w:t>1.</w:t>
      </w:r>
      <w:r w:rsidR="00194FCB">
        <w:rPr>
          <w:sz w:val="22"/>
          <w:szCs w:val="22"/>
        </w:rPr>
        <w:t xml:space="preserve"> </w:t>
      </w:r>
      <w:r w:rsidRPr="00C15242">
        <w:rPr>
          <w:sz w:val="22"/>
          <w:szCs w:val="22"/>
        </w:rPr>
        <w:t>12.</w:t>
      </w:r>
      <w:r w:rsidR="00194FCB">
        <w:rPr>
          <w:sz w:val="22"/>
          <w:szCs w:val="22"/>
        </w:rPr>
        <w:t xml:space="preserve"> </w:t>
      </w:r>
      <w:r w:rsidRPr="00C15242">
        <w:rPr>
          <w:sz w:val="22"/>
          <w:szCs w:val="22"/>
        </w:rPr>
        <w:t>2022</w:t>
      </w:r>
    </w:p>
    <w:p w14:paraId="1F46C765" w14:textId="52C4FEF5" w:rsidR="002F5207" w:rsidRDefault="002F5207" w:rsidP="002F5207">
      <w:pPr>
        <w:tabs>
          <w:tab w:val="left" w:pos="1134"/>
          <w:tab w:val="left" w:pos="2250"/>
        </w:tabs>
        <w:autoSpaceDE w:val="0"/>
        <w:autoSpaceDN w:val="0"/>
        <w:adjustRightInd w:val="0"/>
        <w:spacing w:line="240" w:lineRule="atLeast"/>
        <w:ind w:left="567" w:right="142"/>
        <w:rPr>
          <w:sz w:val="22"/>
          <w:szCs w:val="22"/>
        </w:rPr>
      </w:pPr>
      <w:r w:rsidRPr="002F5207">
        <w:rPr>
          <w:sz w:val="22"/>
          <w:szCs w:val="22"/>
        </w:rPr>
        <w:t>Ukončení montáže</w:t>
      </w:r>
      <w:r w:rsidR="00C15242">
        <w:rPr>
          <w:sz w:val="22"/>
          <w:szCs w:val="22"/>
        </w:rPr>
        <w:t>:</w:t>
      </w:r>
      <w:r w:rsidRPr="002F5207">
        <w:rPr>
          <w:sz w:val="22"/>
          <w:szCs w:val="22"/>
        </w:rPr>
        <w:tab/>
      </w:r>
      <w:r w:rsidRPr="002F5207">
        <w:rPr>
          <w:sz w:val="22"/>
          <w:szCs w:val="22"/>
        </w:rPr>
        <w:tab/>
      </w:r>
      <w:r w:rsidRPr="002F5207">
        <w:rPr>
          <w:sz w:val="22"/>
          <w:szCs w:val="22"/>
        </w:rPr>
        <w:tab/>
      </w:r>
      <w:r w:rsidRPr="002F5207">
        <w:rPr>
          <w:sz w:val="22"/>
          <w:szCs w:val="22"/>
        </w:rPr>
        <w:tab/>
      </w:r>
      <w:r w:rsidRPr="002F5207">
        <w:rPr>
          <w:sz w:val="22"/>
          <w:szCs w:val="22"/>
        </w:rPr>
        <w:tab/>
      </w:r>
      <w:r w:rsidR="00AD2ED0" w:rsidRPr="00C15242">
        <w:rPr>
          <w:sz w:val="22"/>
          <w:szCs w:val="22"/>
        </w:rPr>
        <w:t>31</w:t>
      </w:r>
      <w:r w:rsidRPr="00C15242">
        <w:rPr>
          <w:sz w:val="22"/>
          <w:szCs w:val="22"/>
        </w:rPr>
        <w:t>.</w:t>
      </w:r>
      <w:r w:rsidR="00194FCB">
        <w:rPr>
          <w:sz w:val="22"/>
          <w:szCs w:val="22"/>
        </w:rPr>
        <w:t xml:space="preserve"> </w:t>
      </w:r>
      <w:r w:rsidR="00AD2ED0" w:rsidRPr="00C15242">
        <w:rPr>
          <w:sz w:val="22"/>
          <w:szCs w:val="22"/>
        </w:rPr>
        <w:t>1</w:t>
      </w:r>
      <w:r w:rsidRPr="00C15242">
        <w:rPr>
          <w:sz w:val="22"/>
          <w:szCs w:val="22"/>
        </w:rPr>
        <w:t>.</w:t>
      </w:r>
      <w:r w:rsidR="00194FCB">
        <w:rPr>
          <w:sz w:val="22"/>
          <w:szCs w:val="22"/>
        </w:rPr>
        <w:t xml:space="preserve"> </w:t>
      </w:r>
      <w:r w:rsidRPr="00C15242">
        <w:rPr>
          <w:sz w:val="22"/>
          <w:szCs w:val="22"/>
        </w:rPr>
        <w:t>202</w:t>
      </w:r>
      <w:r w:rsidR="00C15242" w:rsidRPr="00C15242">
        <w:rPr>
          <w:sz w:val="22"/>
          <w:szCs w:val="22"/>
        </w:rPr>
        <w:t>3</w:t>
      </w:r>
    </w:p>
    <w:p w14:paraId="3A10B1D0" w14:textId="5E4B4894" w:rsidR="00AD2ED0" w:rsidRPr="00C15242" w:rsidRDefault="00AD2ED0" w:rsidP="002F5207">
      <w:pPr>
        <w:tabs>
          <w:tab w:val="left" w:pos="1134"/>
          <w:tab w:val="left" w:pos="2250"/>
        </w:tabs>
        <w:autoSpaceDE w:val="0"/>
        <w:autoSpaceDN w:val="0"/>
        <w:adjustRightInd w:val="0"/>
        <w:spacing w:line="240" w:lineRule="atLeast"/>
        <w:ind w:left="567" w:right="142"/>
        <w:rPr>
          <w:sz w:val="22"/>
          <w:szCs w:val="22"/>
        </w:rPr>
      </w:pPr>
      <w:r w:rsidRPr="00C15242">
        <w:rPr>
          <w:sz w:val="22"/>
          <w:szCs w:val="22"/>
        </w:rPr>
        <w:t>Zprovoznění díla v</w:t>
      </w:r>
      <w:r w:rsidR="00DF0689">
        <w:rPr>
          <w:sz w:val="22"/>
          <w:szCs w:val="22"/>
        </w:rPr>
        <w:t> </w:t>
      </w:r>
      <w:r w:rsidRPr="00C15242">
        <w:rPr>
          <w:sz w:val="22"/>
          <w:szCs w:val="22"/>
        </w:rPr>
        <w:t>manuálním režimu</w:t>
      </w:r>
      <w:r w:rsidR="00C15242" w:rsidRPr="00C15242">
        <w:rPr>
          <w:sz w:val="22"/>
          <w:szCs w:val="22"/>
        </w:rPr>
        <w:t>:</w:t>
      </w:r>
      <w:r w:rsidRPr="00C15242">
        <w:rPr>
          <w:sz w:val="22"/>
          <w:szCs w:val="22"/>
        </w:rPr>
        <w:tab/>
      </w:r>
      <w:r w:rsidRPr="00C15242">
        <w:rPr>
          <w:sz w:val="22"/>
          <w:szCs w:val="22"/>
        </w:rPr>
        <w:tab/>
      </w:r>
      <w:r w:rsidRPr="00C15242">
        <w:rPr>
          <w:sz w:val="22"/>
          <w:szCs w:val="22"/>
        </w:rPr>
        <w:tab/>
        <w:t>28.</w:t>
      </w:r>
      <w:r w:rsidR="00194FCB">
        <w:rPr>
          <w:sz w:val="22"/>
          <w:szCs w:val="22"/>
        </w:rPr>
        <w:t xml:space="preserve"> </w:t>
      </w:r>
      <w:r w:rsidRPr="00C15242">
        <w:rPr>
          <w:sz w:val="22"/>
          <w:szCs w:val="22"/>
        </w:rPr>
        <w:t>2.</w:t>
      </w:r>
      <w:r w:rsidR="00194FCB">
        <w:rPr>
          <w:sz w:val="22"/>
          <w:szCs w:val="22"/>
        </w:rPr>
        <w:t xml:space="preserve"> </w:t>
      </w:r>
      <w:r w:rsidRPr="00C15242">
        <w:rPr>
          <w:sz w:val="22"/>
          <w:szCs w:val="22"/>
        </w:rPr>
        <w:t>202</w:t>
      </w:r>
      <w:r w:rsidR="00C15242" w:rsidRPr="00C15242">
        <w:rPr>
          <w:sz w:val="22"/>
          <w:szCs w:val="22"/>
        </w:rPr>
        <w:t>3</w:t>
      </w:r>
    </w:p>
    <w:p w14:paraId="795C3625" w14:textId="0B7F6412" w:rsidR="002F5207" w:rsidRPr="00C15242" w:rsidRDefault="002F5207" w:rsidP="002F5207">
      <w:pPr>
        <w:tabs>
          <w:tab w:val="left" w:pos="1134"/>
          <w:tab w:val="left" w:pos="2250"/>
        </w:tabs>
        <w:autoSpaceDE w:val="0"/>
        <w:autoSpaceDN w:val="0"/>
        <w:adjustRightInd w:val="0"/>
        <w:spacing w:line="240" w:lineRule="atLeast"/>
        <w:ind w:left="567" w:right="142"/>
        <w:rPr>
          <w:sz w:val="22"/>
          <w:szCs w:val="22"/>
        </w:rPr>
      </w:pPr>
      <w:r w:rsidRPr="00C15242">
        <w:rPr>
          <w:sz w:val="22"/>
          <w:szCs w:val="22"/>
        </w:rPr>
        <w:t>Předání funkčního díla:</w:t>
      </w:r>
      <w:r w:rsidRPr="00C15242">
        <w:rPr>
          <w:sz w:val="22"/>
          <w:szCs w:val="22"/>
        </w:rPr>
        <w:tab/>
      </w:r>
      <w:r w:rsidRPr="00C15242">
        <w:rPr>
          <w:sz w:val="22"/>
          <w:szCs w:val="22"/>
        </w:rPr>
        <w:tab/>
      </w:r>
      <w:r w:rsidRPr="00C15242">
        <w:rPr>
          <w:sz w:val="22"/>
          <w:szCs w:val="22"/>
        </w:rPr>
        <w:tab/>
      </w:r>
      <w:r w:rsidRPr="00C15242">
        <w:rPr>
          <w:sz w:val="22"/>
          <w:szCs w:val="22"/>
        </w:rPr>
        <w:tab/>
      </w:r>
      <w:r w:rsidRPr="00C15242">
        <w:rPr>
          <w:sz w:val="22"/>
          <w:szCs w:val="22"/>
        </w:rPr>
        <w:tab/>
        <w:t>2</w:t>
      </w:r>
      <w:r w:rsidR="003417A8" w:rsidRPr="00C15242">
        <w:rPr>
          <w:sz w:val="22"/>
          <w:szCs w:val="22"/>
        </w:rPr>
        <w:t>2</w:t>
      </w:r>
      <w:r w:rsidRPr="00C15242">
        <w:rPr>
          <w:sz w:val="22"/>
          <w:szCs w:val="22"/>
        </w:rPr>
        <w:t>.</w:t>
      </w:r>
      <w:r w:rsidR="00194FCB">
        <w:rPr>
          <w:sz w:val="22"/>
          <w:szCs w:val="22"/>
        </w:rPr>
        <w:t xml:space="preserve"> </w:t>
      </w:r>
      <w:r w:rsidR="00AD2ED0" w:rsidRPr="00C15242">
        <w:rPr>
          <w:sz w:val="22"/>
          <w:szCs w:val="22"/>
        </w:rPr>
        <w:t>4</w:t>
      </w:r>
      <w:r w:rsidRPr="00C15242">
        <w:rPr>
          <w:sz w:val="22"/>
          <w:szCs w:val="22"/>
        </w:rPr>
        <w:t>.</w:t>
      </w:r>
      <w:r w:rsidR="00194FCB">
        <w:rPr>
          <w:sz w:val="22"/>
          <w:szCs w:val="22"/>
        </w:rPr>
        <w:t xml:space="preserve"> </w:t>
      </w:r>
      <w:r w:rsidRPr="00C15242">
        <w:rPr>
          <w:sz w:val="22"/>
          <w:szCs w:val="22"/>
        </w:rPr>
        <w:t>202</w:t>
      </w:r>
      <w:r w:rsidR="003417A8" w:rsidRPr="00C15242">
        <w:rPr>
          <w:sz w:val="22"/>
          <w:szCs w:val="22"/>
        </w:rPr>
        <w:t>3</w:t>
      </w:r>
      <w:r w:rsidRPr="00C15242">
        <w:rPr>
          <w:sz w:val="22"/>
          <w:szCs w:val="22"/>
        </w:rPr>
        <w:t xml:space="preserve"> </w:t>
      </w:r>
    </w:p>
    <w:p w14:paraId="61961C14" w14:textId="77777777" w:rsidR="002F5207" w:rsidRPr="00C15242" w:rsidRDefault="002F5207" w:rsidP="002F5207">
      <w:pPr>
        <w:tabs>
          <w:tab w:val="left" w:pos="1134"/>
          <w:tab w:val="left" w:pos="2250"/>
        </w:tabs>
        <w:autoSpaceDE w:val="0"/>
        <w:autoSpaceDN w:val="0"/>
        <w:adjustRightInd w:val="0"/>
        <w:spacing w:line="240" w:lineRule="atLeast"/>
        <w:ind w:left="567" w:right="142"/>
        <w:rPr>
          <w:sz w:val="22"/>
          <w:szCs w:val="22"/>
        </w:rPr>
      </w:pPr>
      <w:r w:rsidRPr="00C15242">
        <w:rPr>
          <w:sz w:val="22"/>
          <w:szCs w:val="22"/>
        </w:rPr>
        <w:t>(Úspěšné komplexní vyzkoušení díla</w:t>
      </w:r>
      <w:r w:rsidR="00447DDC" w:rsidRPr="00C15242">
        <w:rPr>
          <w:sz w:val="22"/>
          <w:szCs w:val="22"/>
        </w:rPr>
        <w:t xml:space="preserve"> a zahájení tří měsíčního zkušebního provozu</w:t>
      </w:r>
      <w:r w:rsidRPr="00C15242">
        <w:rPr>
          <w:sz w:val="22"/>
          <w:szCs w:val="22"/>
        </w:rPr>
        <w:t>)</w:t>
      </w:r>
    </w:p>
    <w:p w14:paraId="56C0282C" w14:textId="092C2D36" w:rsidR="002F5207" w:rsidRPr="00C15242" w:rsidRDefault="002F5207" w:rsidP="002F5207">
      <w:pPr>
        <w:tabs>
          <w:tab w:val="left" w:pos="1134"/>
          <w:tab w:val="left" w:pos="2250"/>
        </w:tabs>
        <w:autoSpaceDE w:val="0"/>
        <w:autoSpaceDN w:val="0"/>
        <w:adjustRightInd w:val="0"/>
        <w:spacing w:line="240" w:lineRule="atLeast"/>
        <w:ind w:left="567" w:right="142"/>
        <w:rPr>
          <w:sz w:val="22"/>
          <w:szCs w:val="22"/>
        </w:rPr>
      </w:pPr>
      <w:r w:rsidRPr="00C15242">
        <w:rPr>
          <w:sz w:val="22"/>
          <w:szCs w:val="22"/>
        </w:rPr>
        <w:t xml:space="preserve">Předání dokumentace </w:t>
      </w:r>
      <w:proofErr w:type="spellStart"/>
      <w:r w:rsidRPr="00C15242">
        <w:rPr>
          <w:sz w:val="22"/>
          <w:szCs w:val="22"/>
        </w:rPr>
        <w:t>DoSP</w:t>
      </w:r>
      <w:proofErr w:type="spellEnd"/>
      <w:r w:rsidRPr="00C15242">
        <w:rPr>
          <w:sz w:val="22"/>
          <w:szCs w:val="22"/>
        </w:rPr>
        <w:t xml:space="preserve"> k</w:t>
      </w:r>
      <w:r w:rsidR="00DF0689">
        <w:rPr>
          <w:sz w:val="22"/>
          <w:szCs w:val="22"/>
        </w:rPr>
        <w:t> </w:t>
      </w:r>
      <w:r w:rsidRPr="00C15242">
        <w:rPr>
          <w:sz w:val="22"/>
          <w:szCs w:val="22"/>
        </w:rPr>
        <w:t>odsouhlasení:</w:t>
      </w:r>
      <w:r w:rsidRPr="00C15242">
        <w:rPr>
          <w:sz w:val="22"/>
          <w:szCs w:val="22"/>
        </w:rPr>
        <w:tab/>
      </w:r>
      <w:r w:rsidRPr="00C15242">
        <w:rPr>
          <w:sz w:val="22"/>
          <w:szCs w:val="22"/>
        </w:rPr>
        <w:tab/>
      </w:r>
      <w:r w:rsidR="00AD2ED0" w:rsidRPr="00C15242">
        <w:rPr>
          <w:sz w:val="22"/>
          <w:szCs w:val="22"/>
        </w:rPr>
        <w:t>22</w:t>
      </w:r>
      <w:r w:rsidRPr="00C15242">
        <w:rPr>
          <w:sz w:val="22"/>
          <w:szCs w:val="22"/>
        </w:rPr>
        <w:t>.</w:t>
      </w:r>
      <w:r w:rsidR="00194FCB">
        <w:rPr>
          <w:sz w:val="22"/>
          <w:szCs w:val="22"/>
        </w:rPr>
        <w:t xml:space="preserve"> </w:t>
      </w:r>
      <w:r w:rsidR="00AD2ED0" w:rsidRPr="00C15242">
        <w:rPr>
          <w:sz w:val="22"/>
          <w:szCs w:val="22"/>
        </w:rPr>
        <w:t>4</w:t>
      </w:r>
      <w:r w:rsidRPr="00C15242">
        <w:rPr>
          <w:sz w:val="22"/>
          <w:szCs w:val="22"/>
        </w:rPr>
        <w:t>.</w:t>
      </w:r>
      <w:r w:rsidR="00194FCB">
        <w:rPr>
          <w:sz w:val="22"/>
          <w:szCs w:val="22"/>
        </w:rPr>
        <w:t xml:space="preserve"> </w:t>
      </w:r>
      <w:r w:rsidRPr="00C15242">
        <w:rPr>
          <w:sz w:val="22"/>
          <w:szCs w:val="22"/>
        </w:rPr>
        <w:t>202</w:t>
      </w:r>
      <w:r w:rsidR="003417A8" w:rsidRPr="00C15242">
        <w:rPr>
          <w:sz w:val="22"/>
          <w:szCs w:val="22"/>
        </w:rPr>
        <w:t>3</w:t>
      </w:r>
    </w:p>
    <w:p w14:paraId="24D1F1F5" w14:textId="77777777" w:rsidR="002F5207" w:rsidRDefault="002F5207" w:rsidP="002F5207">
      <w:pPr>
        <w:tabs>
          <w:tab w:val="left" w:pos="1134"/>
          <w:tab w:val="left" w:pos="2250"/>
        </w:tabs>
        <w:autoSpaceDE w:val="0"/>
        <w:autoSpaceDN w:val="0"/>
        <w:adjustRightInd w:val="0"/>
        <w:spacing w:line="240" w:lineRule="atLeast"/>
        <w:ind w:left="567" w:right="142"/>
        <w:rPr>
          <w:sz w:val="22"/>
          <w:szCs w:val="22"/>
        </w:rPr>
      </w:pPr>
      <w:r w:rsidRPr="00C15242">
        <w:rPr>
          <w:sz w:val="22"/>
          <w:szCs w:val="22"/>
        </w:rPr>
        <w:t>Konečné předání díla:</w:t>
      </w:r>
      <w:r w:rsidRPr="00C15242">
        <w:rPr>
          <w:sz w:val="22"/>
          <w:szCs w:val="22"/>
        </w:rPr>
        <w:tab/>
      </w:r>
      <w:r w:rsidRPr="00C15242">
        <w:rPr>
          <w:sz w:val="22"/>
          <w:szCs w:val="22"/>
        </w:rPr>
        <w:tab/>
      </w:r>
      <w:r w:rsidRPr="00C15242">
        <w:rPr>
          <w:sz w:val="22"/>
          <w:szCs w:val="22"/>
        </w:rPr>
        <w:tab/>
      </w:r>
      <w:r w:rsidRPr="00C15242">
        <w:rPr>
          <w:sz w:val="22"/>
          <w:szCs w:val="22"/>
        </w:rPr>
        <w:tab/>
      </w:r>
      <w:r w:rsidRPr="00C15242">
        <w:rPr>
          <w:sz w:val="22"/>
          <w:szCs w:val="22"/>
        </w:rPr>
        <w:tab/>
        <w:t>říjen 202</w:t>
      </w:r>
      <w:r w:rsidR="003417A8" w:rsidRPr="00C15242">
        <w:rPr>
          <w:sz w:val="22"/>
          <w:szCs w:val="22"/>
        </w:rPr>
        <w:t>3</w:t>
      </w:r>
      <w:r w:rsidRPr="002F5207">
        <w:rPr>
          <w:sz w:val="22"/>
          <w:szCs w:val="22"/>
        </w:rPr>
        <w:t xml:space="preserve"> </w:t>
      </w:r>
    </w:p>
    <w:p w14:paraId="253C12E8" w14:textId="77777777" w:rsidR="002F5207" w:rsidRDefault="002F5207" w:rsidP="002F5207">
      <w:pPr>
        <w:tabs>
          <w:tab w:val="left" w:pos="1134"/>
          <w:tab w:val="left" w:pos="2250"/>
        </w:tabs>
        <w:autoSpaceDE w:val="0"/>
        <w:autoSpaceDN w:val="0"/>
        <w:adjustRightInd w:val="0"/>
        <w:spacing w:line="240" w:lineRule="atLeast"/>
        <w:ind w:left="567" w:right="142"/>
        <w:rPr>
          <w:sz w:val="22"/>
          <w:szCs w:val="22"/>
        </w:rPr>
      </w:pPr>
    </w:p>
    <w:p w14:paraId="55AFC02B" w14:textId="7ECF231E" w:rsidR="0005091A" w:rsidRDefault="0005091A" w:rsidP="002F5207">
      <w:pPr>
        <w:tabs>
          <w:tab w:val="left" w:pos="1134"/>
          <w:tab w:val="left" w:pos="2250"/>
        </w:tabs>
        <w:autoSpaceDE w:val="0"/>
        <w:autoSpaceDN w:val="0"/>
        <w:adjustRightInd w:val="0"/>
        <w:spacing w:line="240" w:lineRule="atLeast"/>
        <w:ind w:left="567" w:right="142"/>
        <w:rPr>
          <w:sz w:val="22"/>
          <w:szCs w:val="22"/>
        </w:rPr>
      </w:pPr>
      <w:r w:rsidRPr="00B07DB5">
        <w:rPr>
          <w:sz w:val="22"/>
          <w:szCs w:val="22"/>
        </w:rPr>
        <w:t>Jestliže zhotovitel dokončí dílo před stanoveným termínem, může objednatel dílo převzít i v</w:t>
      </w:r>
      <w:r w:rsidR="00DF0689">
        <w:rPr>
          <w:sz w:val="22"/>
          <w:szCs w:val="22"/>
        </w:rPr>
        <w:t> </w:t>
      </w:r>
      <w:r w:rsidRPr="00B07DB5">
        <w:rPr>
          <w:sz w:val="22"/>
          <w:szCs w:val="22"/>
        </w:rPr>
        <w:t>dřívějším nabídnutém termínu. Za dokončení díla před stanoveným termínem nebudou objednatelem zhotoviteli vyplaceny žádné prémie.</w:t>
      </w:r>
    </w:p>
    <w:p w14:paraId="526C0DA2" w14:textId="59567D61" w:rsidR="0091125C" w:rsidRDefault="0091125C" w:rsidP="00F028D9">
      <w:pPr>
        <w:numPr>
          <w:ilvl w:val="0"/>
          <w:numId w:val="10"/>
        </w:numPr>
        <w:tabs>
          <w:tab w:val="clear" w:pos="720"/>
          <w:tab w:val="num" w:pos="567"/>
          <w:tab w:val="left" w:pos="2250"/>
        </w:tabs>
        <w:autoSpaceDE w:val="0"/>
        <w:autoSpaceDN w:val="0"/>
        <w:adjustRightInd w:val="0"/>
        <w:spacing w:line="240" w:lineRule="atLeast"/>
        <w:ind w:left="567" w:right="142" w:hanging="567"/>
        <w:jc w:val="both"/>
        <w:rPr>
          <w:sz w:val="22"/>
          <w:szCs w:val="22"/>
        </w:rPr>
      </w:pPr>
      <w:r w:rsidRPr="00990F41">
        <w:rPr>
          <w:sz w:val="22"/>
          <w:szCs w:val="22"/>
        </w:rPr>
        <w:t>Zh</w:t>
      </w:r>
      <w:r>
        <w:rPr>
          <w:sz w:val="22"/>
          <w:szCs w:val="22"/>
        </w:rPr>
        <w:t>otovitel prohlašuje, že si místo</w:t>
      </w:r>
      <w:r w:rsidRPr="00990F41">
        <w:rPr>
          <w:sz w:val="22"/>
          <w:szCs w:val="22"/>
        </w:rPr>
        <w:t xml:space="preserve"> plnění dle </w:t>
      </w:r>
      <w:r>
        <w:rPr>
          <w:sz w:val="22"/>
          <w:szCs w:val="22"/>
        </w:rPr>
        <w:t xml:space="preserve">smlouvy </w:t>
      </w:r>
      <w:r w:rsidRPr="00990F41">
        <w:rPr>
          <w:sz w:val="22"/>
          <w:szCs w:val="22"/>
        </w:rPr>
        <w:t>důkla</w:t>
      </w:r>
      <w:r>
        <w:rPr>
          <w:sz w:val="22"/>
          <w:szCs w:val="22"/>
        </w:rPr>
        <w:t>dně prohlédl a neshledal</w:t>
      </w:r>
      <w:r w:rsidRPr="00990F41">
        <w:rPr>
          <w:sz w:val="22"/>
          <w:szCs w:val="22"/>
        </w:rPr>
        <w:t xml:space="preserve"> žádné skryté překážky, které by mohly zabránit nebo ovlivnit provedení díla v</w:t>
      </w:r>
      <w:r w:rsidR="00DF0689">
        <w:rPr>
          <w:sz w:val="22"/>
          <w:szCs w:val="22"/>
        </w:rPr>
        <w:t> </w:t>
      </w:r>
      <w:r w:rsidRPr="00990F41">
        <w:rPr>
          <w:sz w:val="22"/>
          <w:szCs w:val="22"/>
        </w:rPr>
        <w:t xml:space="preserve">termínech </w:t>
      </w:r>
      <w:r>
        <w:rPr>
          <w:sz w:val="22"/>
          <w:szCs w:val="22"/>
        </w:rPr>
        <w:t>a </w:t>
      </w:r>
      <w:r w:rsidRPr="00990F41">
        <w:rPr>
          <w:sz w:val="22"/>
          <w:szCs w:val="22"/>
        </w:rPr>
        <w:t>kvalitě</w:t>
      </w:r>
      <w:r>
        <w:rPr>
          <w:sz w:val="22"/>
          <w:szCs w:val="22"/>
        </w:rPr>
        <w:t xml:space="preserve"> dle smlouvy</w:t>
      </w:r>
      <w:r w:rsidRPr="00990F41">
        <w:rPr>
          <w:sz w:val="22"/>
          <w:szCs w:val="22"/>
        </w:rPr>
        <w:t xml:space="preserve">. Zhotovitel nemá nárok na žádné dodatečné platby a prodloužení termínu dokončení </w:t>
      </w:r>
      <w:r>
        <w:rPr>
          <w:sz w:val="22"/>
          <w:szCs w:val="22"/>
        </w:rPr>
        <w:t xml:space="preserve">díla </w:t>
      </w:r>
      <w:r w:rsidRPr="00990F41">
        <w:rPr>
          <w:sz w:val="22"/>
          <w:szCs w:val="22"/>
        </w:rPr>
        <w:t>z</w:t>
      </w:r>
      <w:r w:rsidR="00DF0689">
        <w:rPr>
          <w:sz w:val="22"/>
          <w:szCs w:val="22"/>
        </w:rPr>
        <w:t> </w:t>
      </w:r>
      <w:r w:rsidRPr="00990F41">
        <w:rPr>
          <w:sz w:val="22"/>
          <w:szCs w:val="22"/>
        </w:rPr>
        <w:t>důvodu chybné interpretace jakýchkoliv podkladů vztahujících se k</w:t>
      </w:r>
      <w:r w:rsidR="00DF0689">
        <w:rPr>
          <w:sz w:val="22"/>
          <w:szCs w:val="22"/>
        </w:rPr>
        <w:t> </w:t>
      </w:r>
      <w:r w:rsidRPr="00990F41">
        <w:rPr>
          <w:sz w:val="22"/>
          <w:szCs w:val="22"/>
        </w:rPr>
        <w:t>dílu</w:t>
      </w:r>
      <w:r>
        <w:rPr>
          <w:sz w:val="22"/>
          <w:szCs w:val="22"/>
        </w:rPr>
        <w:t>.</w:t>
      </w:r>
    </w:p>
    <w:p w14:paraId="2A23A95A" w14:textId="46535388" w:rsidR="0005091A" w:rsidRPr="00C15242" w:rsidRDefault="003417A8" w:rsidP="006312BB">
      <w:pPr>
        <w:numPr>
          <w:ilvl w:val="0"/>
          <w:numId w:val="10"/>
        </w:numPr>
        <w:tabs>
          <w:tab w:val="clear" w:pos="720"/>
          <w:tab w:val="num" w:pos="567"/>
          <w:tab w:val="left" w:pos="2250"/>
        </w:tabs>
        <w:autoSpaceDE w:val="0"/>
        <w:autoSpaceDN w:val="0"/>
        <w:adjustRightInd w:val="0"/>
        <w:spacing w:line="240" w:lineRule="atLeast"/>
        <w:ind w:left="567" w:right="142" w:hanging="567"/>
        <w:jc w:val="both"/>
        <w:rPr>
          <w:sz w:val="22"/>
          <w:szCs w:val="22"/>
        </w:rPr>
      </w:pPr>
      <w:r>
        <w:rPr>
          <w:sz w:val="22"/>
          <w:szCs w:val="22"/>
        </w:rPr>
        <w:t xml:space="preserve">Zhotoviteli může být posunut termín </w:t>
      </w:r>
      <w:r w:rsidR="004B0CAF">
        <w:rPr>
          <w:sz w:val="22"/>
          <w:szCs w:val="22"/>
        </w:rPr>
        <w:t xml:space="preserve">předání a převzetí místa montáže a zahájení prací </w:t>
      </w:r>
      <w:r>
        <w:rPr>
          <w:sz w:val="22"/>
          <w:szCs w:val="22"/>
        </w:rPr>
        <w:t>z</w:t>
      </w:r>
      <w:r w:rsidR="00DF0689">
        <w:rPr>
          <w:sz w:val="22"/>
          <w:szCs w:val="22"/>
        </w:rPr>
        <w:t> </w:t>
      </w:r>
      <w:r>
        <w:rPr>
          <w:sz w:val="22"/>
          <w:szCs w:val="22"/>
        </w:rPr>
        <w:t>důvodu posunutí realizace stavby</w:t>
      </w:r>
      <w:r w:rsidR="00194FCB">
        <w:rPr>
          <w:sz w:val="22"/>
          <w:szCs w:val="22"/>
        </w:rPr>
        <w:t xml:space="preserve"> způsobené stavbou ČEZ.</w:t>
      </w:r>
      <w:r>
        <w:rPr>
          <w:sz w:val="22"/>
          <w:szCs w:val="22"/>
        </w:rPr>
        <w:t xml:space="preserve"> </w:t>
      </w:r>
      <w:r w:rsidR="00194FCB">
        <w:rPr>
          <w:sz w:val="22"/>
          <w:szCs w:val="22"/>
        </w:rPr>
        <w:t>Mezní termín předání funkčního díla je nejpozději do 31 .8. 2023 a t</w:t>
      </w:r>
      <w:r>
        <w:rPr>
          <w:sz w:val="22"/>
          <w:szCs w:val="22"/>
        </w:rPr>
        <w:t xml:space="preserve">ermín </w:t>
      </w:r>
      <w:r w:rsidR="00194FCB">
        <w:rPr>
          <w:sz w:val="22"/>
          <w:szCs w:val="22"/>
        </w:rPr>
        <w:t>konečného předání nesmí být déle, jak zahájení topné sezóny 2023-2024.</w:t>
      </w:r>
    </w:p>
    <w:p w14:paraId="7DB6F08B" w14:textId="77777777" w:rsidR="00194FCB" w:rsidRPr="00B07DB5" w:rsidRDefault="00194FCB" w:rsidP="006312BB">
      <w:pPr>
        <w:tabs>
          <w:tab w:val="num" w:pos="567"/>
          <w:tab w:val="left" w:pos="2250"/>
        </w:tabs>
        <w:autoSpaceDE w:val="0"/>
        <w:autoSpaceDN w:val="0"/>
        <w:adjustRightInd w:val="0"/>
        <w:spacing w:line="240" w:lineRule="atLeast"/>
        <w:ind w:right="142"/>
        <w:jc w:val="both"/>
        <w:rPr>
          <w:sz w:val="22"/>
          <w:szCs w:val="22"/>
        </w:rPr>
      </w:pPr>
    </w:p>
    <w:p w14:paraId="5D1E89BC" w14:textId="77777777" w:rsidR="0005091A" w:rsidRPr="00B07DB5" w:rsidRDefault="0005091A" w:rsidP="00932BEE">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IV.</w:t>
      </w:r>
    </w:p>
    <w:p w14:paraId="7796CD88" w14:textId="77777777" w:rsidR="0005091A" w:rsidRPr="00B07DB5" w:rsidRDefault="0005091A" w:rsidP="009F5937">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Cena díla a platební podmínky</w:t>
      </w:r>
    </w:p>
    <w:p w14:paraId="4FD0CA19" w14:textId="597A579B" w:rsidR="00BF6831" w:rsidRPr="00C15242" w:rsidRDefault="00184AAC" w:rsidP="00194FCB">
      <w:pPr>
        <w:numPr>
          <w:ilvl w:val="0"/>
          <w:numId w:val="11"/>
        </w:numPr>
        <w:tabs>
          <w:tab w:val="clear" w:pos="720"/>
          <w:tab w:val="num" w:pos="567"/>
          <w:tab w:val="left" w:pos="2250"/>
        </w:tabs>
        <w:autoSpaceDE w:val="0"/>
        <w:autoSpaceDN w:val="0"/>
        <w:adjustRightInd w:val="0"/>
        <w:spacing w:line="240" w:lineRule="atLeast"/>
        <w:ind w:right="249" w:hanging="720"/>
        <w:jc w:val="both"/>
        <w:rPr>
          <w:sz w:val="22"/>
          <w:szCs w:val="22"/>
        </w:rPr>
      </w:pPr>
      <w:r>
        <w:rPr>
          <w:color w:val="000000"/>
          <w:sz w:val="22"/>
          <w:szCs w:val="22"/>
        </w:rPr>
        <w:t>Strany</w:t>
      </w:r>
      <w:r w:rsidR="0005091A" w:rsidRPr="00B07DB5">
        <w:rPr>
          <w:color w:val="000000"/>
          <w:sz w:val="22"/>
          <w:szCs w:val="22"/>
        </w:rPr>
        <w:t xml:space="preserve"> se dohodl</w:t>
      </w:r>
      <w:r>
        <w:rPr>
          <w:color w:val="000000"/>
          <w:sz w:val="22"/>
          <w:szCs w:val="22"/>
        </w:rPr>
        <w:t>y</w:t>
      </w:r>
      <w:r w:rsidR="0005091A" w:rsidRPr="00B07DB5">
        <w:rPr>
          <w:color w:val="000000"/>
          <w:sz w:val="22"/>
          <w:szCs w:val="22"/>
        </w:rPr>
        <w:t>, že celková a konečná cena díla</w:t>
      </w:r>
      <w:r w:rsidR="0005091A" w:rsidRPr="00B07DB5">
        <w:rPr>
          <w:color w:val="3366FF"/>
          <w:sz w:val="22"/>
          <w:szCs w:val="22"/>
        </w:rPr>
        <w:t xml:space="preserve"> </w:t>
      </w:r>
      <w:r w:rsidR="00BF6831" w:rsidRPr="00BF6831">
        <w:rPr>
          <w:color w:val="000000"/>
          <w:sz w:val="22"/>
          <w:szCs w:val="22"/>
        </w:rPr>
        <w:t xml:space="preserve">činí </w:t>
      </w:r>
      <w:proofErr w:type="spellStart"/>
      <w:r w:rsidR="009A6454">
        <w:rPr>
          <w:b/>
          <w:sz w:val="22"/>
          <w:szCs w:val="22"/>
        </w:rPr>
        <w:t>xxx</w:t>
      </w:r>
      <w:proofErr w:type="spellEnd"/>
      <w:r w:rsidR="00BF6831" w:rsidRPr="00C15242">
        <w:rPr>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F6831" w:rsidRPr="00C15242">
        <w:rPr>
          <w:b/>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F6831" w:rsidRPr="00C15242">
        <w:rPr>
          <w:color w:val="000000"/>
          <w:sz w:val="22"/>
          <w:szCs w:val="22"/>
        </w:rPr>
        <w:t>Kč bez DPH.</w:t>
      </w:r>
      <w:r w:rsidR="00BF6831" w:rsidRPr="00C15242">
        <w:rPr>
          <w:color w:val="000000" w:themeColor="text1"/>
          <w:sz w:val="1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E5F202" w14:textId="51C4D011" w:rsidR="00BF6831" w:rsidRPr="00C15242" w:rsidRDefault="00BF6831" w:rsidP="00BF6831">
      <w:pPr>
        <w:tabs>
          <w:tab w:val="left" w:pos="2250"/>
        </w:tabs>
        <w:autoSpaceDE w:val="0"/>
        <w:autoSpaceDN w:val="0"/>
        <w:adjustRightInd w:val="0"/>
        <w:spacing w:line="240" w:lineRule="atLeast"/>
        <w:ind w:left="567" w:right="249"/>
        <w:jc w:val="both"/>
        <w:rPr>
          <w:sz w:val="22"/>
          <w:szCs w:val="22"/>
        </w:rPr>
      </w:pPr>
      <w:r w:rsidRPr="00C15242">
        <w:rPr>
          <w:color w:val="000000"/>
          <w:sz w:val="22"/>
          <w:szCs w:val="22"/>
        </w:rPr>
        <w:t xml:space="preserve">(slovy: </w:t>
      </w:r>
      <w:proofErr w:type="spellStart"/>
      <w:r w:rsidR="009A6454">
        <w:rPr>
          <w:color w:val="000000"/>
          <w:sz w:val="22"/>
          <w:szCs w:val="22"/>
        </w:rPr>
        <w:t>xxx</w:t>
      </w:r>
      <w:proofErr w:type="spellEnd"/>
      <w:r w:rsidR="00AD2ED0" w:rsidRPr="00C15242">
        <w:rPr>
          <w:color w:val="000000"/>
          <w:sz w:val="22"/>
          <w:szCs w:val="22"/>
        </w:rPr>
        <w:t xml:space="preserve"> </w:t>
      </w:r>
      <w:r w:rsidRPr="00C15242">
        <w:rPr>
          <w:color w:val="000000"/>
          <w:sz w:val="22"/>
          <w:szCs w:val="22"/>
        </w:rPr>
        <w:t>korun českých bez DPH)</w:t>
      </w:r>
      <w:r w:rsidRPr="00C15242">
        <w:rPr>
          <w:sz w:val="22"/>
          <w:szCs w:val="22"/>
        </w:rPr>
        <w:t xml:space="preserve"> </w:t>
      </w:r>
    </w:p>
    <w:p w14:paraId="763B5196" w14:textId="05B87428" w:rsidR="0005091A" w:rsidRPr="00C15242" w:rsidRDefault="0005091A" w:rsidP="00D92845">
      <w:pPr>
        <w:tabs>
          <w:tab w:val="left" w:pos="2250"/>
        </w:tabs>
        <w:autoSpaceDE w:val="0"/>
        <w:autoSpaceDN w:val="0"/>
        <w:adjustRightInd w:val="0"/>
        <w:spacing w:line="240" w:lineRule="atLeast"/>
        <w:ind w:left="567" w:right="249"/>
        <w:jc w:val="both"/>
        <w:rPr>
          <w:sz w:val="22"/>
          <w:szCs w:val="22"/>
        </w:rPr>
      </w:pPr>
      <w:r w:rsidRPr="00C15242">
        <w:rPr>
          <w:sz w:val="22"/>
          <w:szCs w:val="22"/>
        </w:rPr>
        <w:lastRenderedPageBreak/>
        <w:t>Cena za dílo je cenou smluvní a pevnou ve smyslu zákona č. 526/1990 Sb., o cenách, v</w:t>
      </w:r>
      <w:r w:rsidR="00DF0689">
        <w:rPr>
          <w:sz w:val="22"/>
          <w:szCs w:val="22"/>
        </w:rPr>
        <w:t> </w:t>
      </w:r>
      <w:r w:rsidRPr="00C15242">
        <w:rPr>
          <w:sz w:val="22"/>
          <w:szCs w:val="22"/>
        </w:rPr>
        <w:t>platném znění.</w:t>
      </w:r>
    </w:p>
    <w:p w14:paraId="5CB5DABB" w14:textId="7AECEE65" w:rsidR="0005091A" w:rsidRPr="00C15242" w:rsidRDefault="0005091A" w:rsidP="00BF6831">
      <w:pPr>
        <w:pStyle w:val="Odstavecseseznamem"/>
        <w:numPr>
          <w:ilvl w:val="0"/>
          <w:numId w:val="11"/>
        </w:numPr>
        <w:tabs>
          <w:tab w:val="clear" w:pos="720"/>
          <w:tab w:val="num" w:pos="567"/>
          <w:tab w:val="left" w:pos="2250"/>
        </w:tabs>
        <w:autoSpaceDE w:val="0"/>
        <w:autoSpaceDN w:val="0"/>
        <w:adjustRightInd w:val="0"/>
        <w:spacing w:line="240" w:lineRule="atLeast"/>
        <w:ind w:left="567" w:right="249" w:hanging="567"/>
      </w:pPr>
      <w:r w:rsidRPr="00C15242">
        <w:t>Zhotovitel jako plátce daně z</w:t>
      </w:r>
      <w:r w:rsidR="00DF0689">
        <w:t> </w:t>
      </w:r>
      <w:r w:rsidRPr="00C15242">
        <w:t>přidané hodnoty připočítá k</w:t>
      </w:r>
      <w:r w:rsidR="00DF0689">
        <w:t> </w:t>
      </w:r>
      <w:r w:rsidRPr="00C15242">
        <w:t xml:space="preserve">dohodnuté ceně daň </w:t>
      </w:r>
      <w:r w:rsidRPr="00C15242">
        <w:br/>
        <w:t>z přidané hodnoty v</w:t>
      </w:r>
      <w:r w:rsidR="00DF0689">
        <w:t> </w:t>
      </w:r>
      <w:r w:rsidRPr="00C15242">
        <w:t>souladu s</w:t>
      </w:r>
      <w:r w:rsidR="00DF0689">
        <w:t> </w:t>
      </w:r>
      <w:r w:rsidRPr="00C15242">
        <w:t>platnými právními předpisy.</w:t>
      </w:r>
    </w:p>
    <w:p w14:paraId="47951FDC" w14:textId="2008B649" w:rsidR="0005091A" w:rsidRPr="00C15242" w:rsidRDefault="0005091A" w:rsidP="00BF6831">
      <w:pPr>
        <w:numPr>
          <w:ilvl w:val="0"/>
          <w:numId w:val="11"/>
        </w:numPr>
        <w:tabs>
          <w:tab w:val="left" w:pos="2250"/>
        </w:tabs>
        <w:autoSpaceDE w:val="0"/>
        <w:autoSpaceDN w:val="0"/>
        <w:adjustRightInd w:val="0"/>
        <w:spacing w:line="240" w:lineRule="atLeast"/>
        <w:ind w:left="567" w:right="249" w:hanging="567"/>
        <w:jc w:val="both"/>
        <w:rPr>
          <w:color w:val="000000"/>
          <w:sz w:val="22"/>
          <w:szCs w:val="22"/>
        </w:rPr>
      </w:pPr>
      <w:r w:rsidRPr="00C15242">
        <w:rPr>
          <w:sz w:val="22"/>
          <w:szCs w:val="22"/>
        </w:rPr>
        <w:t>Sjednaná cena zahrnuje veškeré náklady zhotovitele</w:t>
      </w:r>
      <w:r w:rsidR="00184AAC" w:rsidRPr="00C15242">
        <w:rPr>
          <w:sz w:val="22"/>
          <w:szCs w:val="22"/>
        </w:rPr>
        <w:t xml:space="preserve"> na provedení a dokončení díla</w:t>
      </w:r>
      <w:r w:rsidRPr="00C15242">
        <w:rPr>
          <w:sz w:val="22"/>
          <w:szCs w:val="22"/>
        </w:rPr>
        <w:t>. Zhotovitel odpovídá za úplnost ocenění celého předmětu plnění se zahrnutím veškerých nákladů spojených s</w:t>
      </w:r>
      <w:r w:rsidR="00DF0689">
        <w:rPr>
          <w:sz w:val="22"/>
          <w:szCs w:val="22"/>
        </w:rPr>
        <w:t> </w:t>
      </w:r>
      <w:r w:rsidRPr="00C15242">
        <w:rPr>
          <w:sz w:val="22"/>
          <w:szCs w:val="22"/>
        </w:rPr>
        <w:t>jeho úplným dokončením, předáním díla objednateli a uvedením do bezpečného a spolehlivého provozu. Zhotovitel nemá právo se domáhat zvýšení ceny z</w:t>
      </w:r>
      <w:r w:rsidR="00DF0689">
        <w:rPr>
          <w:sz w:val="22"/>
          <w:szCs w:val="22"/>
        </w:rPr>
        <w:t> </w:t>
      </w:r>
      <w:r w:rsidRPr="00C15242">
        <w:rPr>
          <w:sz w:val="22"/>
          <w:szCs w:val="22"/>
        </w:rPr>
        <w:t xml:space="preserve">důvodů nebo chyb na jeho straně vzniklých při ocenění díla. Zhotovitel na sebe přebírá nebezpečí změny okolností ve smyslu § 1765 odst. </w:t>
      </w:r>
      <w:smartTag w:uri="urn:schemas-microsoft-com:office:smarttags" w:element="metricconverter">
        <w:smartTagPr>
          <w:attr w:name="ProductID" w:val="2 a"/>
        </w:smartTagPr>
        <w:r w:rsidRPr="00C15242">
          <w:rPr>
            <w:sz w:val="22"/>
            <w:szCs w:val="22"/>
          </w:rPr>
          <w:t>2</w:t>
        </w:r>
      </w:smartTag>
      <w:r w:rsidRPr="00C15242">
        <w:rPr>
          <w:sz w:val="22"/>
          <w:szCs w:val="22"/>
        </w:rPr>
        <w:t xml:space="preserve"> a § 2620 odst. 2 </w:t>
      </w:r>
      <w:proofErr w:type="spellStart"/>
      <w:r w:rsidRPr="00C15242">
        <w:rPr>
          <w:sz w:val="22"/>
          <w:szCs w:val="22"/>
        </w:rPr>
        <w:t>ObčZ</w:t>
      </w:r>
      <w:proofErr w:type="spellEnd"/>
      <w:r w:rsidRPr="00C15242">
        <w:rPr>
          <w:sz w:val="22"/>
          <w:szCs w:val="22"/>
        </w:rPr>
        <w:t>.</w:t>
      </w:r>
    </w:p>
    <w:p w14:paraId="3EF4124A" w14:textId="77777777" w:rsidR="0005091A" w:rsidRPr="00C15242" w:rsidRDefault="0005091A" w:rsidP="00BF6831">
      <w:pPr>
        <w:numPr>
          <w:ilvl w:val="0"/>
          <w:numId w:val="11"/>
        </w:numPr>
        <w:tabs>
          <w:tab w:val="left" w:pos="2250"/>
        </w:tabs>
        <w:autoSpaceDE w:val="0"/>
        <w:autoSpaceDN w:val="0"/>
        <w:adjustRightInd w:val="0"/>
        <w:spacing w:line="240" w:lineRule="atLeast"/>
        <w:ind w:left="567" w:right="249" w:hanging="567"/>
        <w:jc w:val="both"/>
        <w:rPr>
          <w:color w:val="000000"/>
          <w:sz w:val="22"/>
          <w:szCs w:val="22"/>
        </w:rPr>
      </w:pPr>
      <w:r w:rsidRPr="00C15242">
        <w:rPr>
          <w:sz w:val="22"/>
          <w:szCs w:val="22"/>
        </w:rPr>
        <w:t xml:space="preserve">Smluvní cena může být změněna pouze: </w:t>
      </w:r>
    </w:p>
    <w:p w14:paraId="346E72C8" w14:textId="77777777" w:rsidR="0005091A" w:rsidRPr="00C15242" w:rsidRDefault="0005091A" w:rsidP="00BF6831">
      <w:pPr>
        <w:numPr>
          <w:ilvl w:val="1"/>
          <w:numId w:val="11"/>
        </w:numPr>
        <w:tabs>
          <w:tab w:val="left" w:pos="2250"/>
        </w:tabs>
        <w:autoSpaceDE w:val="0"/>
        <w:autoSpaceDN w:val="0"/>
        <w:adjustRightInd w:val="0"/>
        <w:spacing w:line="240" w:lineRule="atLeast"/>
        <w:ind w:right="249"/>
        <w:jc w:val="both"/>
        <w:rPr>
          <w:sz w:val="22"/>
          <w:szCs w:val="22"/>
        </w:rPr>
      </w:pPr>
      <w:r w:rsidRPr="00C15242">
        <w:rPr>
          <w:sz w:val="22"/>
          <w:szCs w:val="22"/>
        </w:rPr>
        <w:t>změnou sazeb DPH před dokončením díla</w:t>
      </w:r>
      <w:r w:rsidR="009B4B10" w:rsidRPr="00C15242">
        <w:rPr>
          <w:sz w:val="22"/>
          <w:szCs w:val="22"/>
        </w:rPr>
        <w:t>,</w:t>
      </w:r>
    </w:p>
    <w:p w14:paraId="0C362A97" w14:textId="77777777" w:rsidR="0005091A" w:rsidRPr="00C15242" w:rsidRDefault="0005091A" w:rsidP="00BF6831">
      <w:pPr>
        <w:numPr>
          <w:ilvl w:val="1"/>
          <w:numId w:val="11"/>
        </w:numPr>
        <w:tabs>
          <w:tab w:val="left" w:pos="2250"/>
        </w:tabs>
        <w:autoSpaceDE w:val="0"/>
        <w:autoSpaceDN w:val="0"/>
        <w:adjustRightInd w:val="0"/>
        <w:spacing w:line="240" w:lineRule="atLeast"/>
        <w:ind w:right="249"/>
        <w:jc w:val="both"/>
        <w:rPr>
          <w:sz w:val="22"/>
          <w:szCs w:val="22"/>
        </w:rPr>
      </w:pPr>
      <w:r w:rsidRPr="00C15242">
        <w:rPr>
          <w:sz w:val="22"/>
          <w:szCs w:val="22"/>
        </w:rPr>
        <w:t>nerealizováním části díla na základě požadavku objednatele</w:t>
      </w:r>
      <w:r w:rsidR="009B4B10" w:rsidRPr="00C15242">
        <w:rPr>
          <w:sz w:val="22"/>
          <w:szCs w:val="22"/>
        </w:rPr>
        <w:t>,</w:t>
      </w:r>
    </w:p>
    <w:p w14:paraId="150CA4B8" w14:textId="77777777" w:rsidR="0005091A" w:rsidRPr="00C15242" w:rsidRDefault="0005091A" w:rsidP="00BF6831">
      <w:pPr>
        <w:numPr>
          <w:ilvl w:val="1"/>
          <w:numId w:val="11"/>
        </w:numPr>
        <w:tabs>
          <w:tab w:val="left" w:pos="2250"/>
        </w:tabs>
        <w:autoSpaceDE w:val="0"/>
        <w:autoSpaceDN w:val="0"/>
        <w:adjustRightInd w:val="0"/>
        <w:spacing w:line="240" w:lineRule="atLeast"/>
        <w:ind w:right="249"/>
        <w:jc w:val="both"/>
        <w:rPr>
          <w:color w:val="000000"/>
          <w:sz w:val="22"/>
          <w:szCs w:val="22"/>
        </w:rPr>
      </w:pPr>
      <w:r w:rsidRPr="00C15242">
        <w:rPr>
          <w:sz w:val="22"/>
          <w:szCs w:val="22"/>
        </w:rPr>
        <w:t>vícepracemi požadovanými objednatelem nad rámec a rozsah uzavřeného smluvního vztahu</w:t>
      </w:r>
      <w:r w:rsidR="009B4B10" w:rsidRPr="00C15242">
        <w:rPr>
          <w:sz w:val="22"/>
          <w:szCs w:val="22"/>
        </w:rPr>
        <w:t>,</w:t>
      </w:r>
    </w:p>
    <w:p w14:paraId="2117F3B9" w14:textId="77777777" w:rsidR="009B4B10" w:rsidRPr="00C15242" w:rsidRDefault="00075B68" w:rsidP="00BF6831">
      <w:pPr>
        <w:numPr>
          <w:ilvl w:val="1"/>
          <w:numId w:val="11"/>
        </w:numPr>
        <w:tabs>
          <w:tab w:val="left" w:pos="2250"/>
        </w:tabs>
        <w:autoSpaceDE w:val="0"/>
        <w:autoSpaceDN w:val="0"/>
        <w:adjustRightInd w:val="0"/>
        <w:spacing w:line="240" w:lineRule="atLeast"/>
        <w:ind w:right="249"/>
        <w:jc w:val="both"/>
        <w:rPr>
          <w:color w:val="000000"/>
          <w:sz w:val="22"/>
          <w:szCs w:val="22"/>
        </w:rPr>
      </w:pPr>
      <w:r w:rsidRPr="00C15242">
        <w:rPr>
          <w:sz w:val="22"/>
          <w:szCs w:val="22"/>
        </w:rPr>
        <w:t>méně pracemi</w:t>
      </w:r>
      <w:r w:rsidR="009B4B10" w:rsidRPr="00C15242">
        <w:rPr>
          <w:sz w:val="22"/>
          <w:szCs w:val="22"/>
        </w:rPr>
        <w:t xml:space="preserve"> požadovanými objednatelem.</w:t>
      </w:r>
    </w:p>
    <w:p w14:paraId="2EEDC19F" w14:textId="0945C6A5" w:rsidR="0005091A" w:rsidRPr="00C15242" w:rsidRDefault="0005091A" w:rsidP="00445824">
      <w:pPr>
        <w:tabs>
          <w:tab w:val="left" w:pos="567"/>
        </w:tabs>
        <w:autoSpaceDE w:val="0"/>
        <w:autoSpaceDN w:val="0"/>
        <w:adjustRightInd w:val="0"/>
        <w:spacing w:line="240" w:lineRule="atLeast"/>
        <w:ind w:left="567" w:right="249"/>
        <w:jc w:val="both"/>
        <w:rPr>
          <w:color w:val="000000"/>
          <w:sz w:val="22"/>
          <w:szCs w:val="22"/>
        </w:rPr>
      </w:pPr>
      <w:r w:rsidRPr="00C15242">
        <w:rPr>
          <w:sz w:val="22"/>
          <w:szCs w:val="22"/>
        </w:rPr>
        <w:t>Nastane-li některá z</w:t>
      </w:r>
      <w:r w:rsidR="00DF0689">
        <w:rPr>
          <w:sz w:val="22"/>
          <w:szCs w:val="22"/>
        </w:rPr>
        <w:t> </w:t>
      </w:r>
      <w:r w:rsidRPr="00C15242">
        <w:rPr>
          <w:sz w:val="22"/>
          <w:szCs w:val="22"/>
        </w:rPr>
        <w:t xml:space="preserve">výše uvedených podmínek, bude výše ceny vždy měněna </w:t>
      </w:r>
      <w:r w:rsidRPr="00C15242">
        <w:rPr>
          <w:sz w:val="22"/>
          <w:szCs w:val="22"/>
        </w:rPr>
        <w:br/>
        <w:t>na základě oboustranně podepsaného dodatku ke smlouvě.</w:t>
      </w:r>
      <w:r w:rsidRPr="00C15242">
        <w:rPr>
          <w:sz w:val="22"/>
          <w:szCs w:val="22"/>
        </w:rPr>
        <w:tab/>
      </w:r>
    </w:p>
    <w:p w14:paraId="7229BA30" w14:textId="29C1AA27" w:rsidR="0005091A" w:rsidRPr="00C15242" w:rsidRDefault="0005091A" w:rsidP="00BF6831">
      <w:pPr>
        <w:numPr>
          <w:ilvl w:val="0"/>
          <w:numId w:val="11"/>
        </w:numPr>
        <w:tabs>
          <w:tab w:val="left" w:pos="2250"/>
        </w:tabs>
        <w:autoSpaceDE w:val="0"/>
        <w:autoSpaceDN w:val="0"/>
        <w:adjustRightInd w:val="0"/>
        <w:spacing w:line="240" w:lineRule="atLeast"/>
        <w:ind w:left="567" w:right="249" w:hanging="567"/>
        <w:jc w:val="both"/>
        <w:rPr>
          <w:color w:val="000000"/>
          <w:sz w:val="22"/>
          <w:szCs w:val="22"/>
        </w:rPr>
      </w:pPr>
      <w:r w:rsidRPr="00C15242">
        <w:rPr>
          <w:color w:val="000000"/>
          <w:sz w:val="22"/>
          <w:szCs w:val="22"/>
        </w:rPr>
        <w:t xml:space="preserve">Smluvní strany se dohodly na úhradě ceny díla </w:t>
      </w:r>
      <w:r w:rsidRPr="00C15242">
        <w:rPr>
          <w:sz w:val="22"/>
          <w:szCs w:val="22"/>
        </w:rPr>
        <w:t xml:space="preserve">formou bankovního převodu na účet zhotovitele </w:t>
      </w:r>
      <w:r w:rsidRPr="00C15242">
        <w:rPr>
          <w:color w:val="000000"/>
          <w:sz w:val="22"/>
          <w:szCs w:val="22"/>
        </w:rPr>
        <w:t>na základě doručen</w:t>
      </w:r>
      <w:r w:rsidR="004B0CAF">
        <w:rPr>
          <w:color w:val="000000"/>
          <w:sz w:val="22"/>
          <w:szCs w:val="22"/>
        </w:rPr>
        <w:t>ých</w:t>
      </w:r>
      <w:r w:rsidRPr="00C15242">
        <w:rPr>
          <w:color w:val="000000"/>
          <w:sz w:val="22"/>
          <w:szCs w:val="22"/>
        </w:rPr>
        <w:t xml:space="preserve"> zálohov</w:t>
      </w:r>
      <w:r w:rsidR="004B0CAF">
        <w:rPr>
          <w:color w:val="000000"/>
          <w:sz w:val="22"/>
          <w:szCs w:val="22"/>
        </w:rPr>
        <w:t xml:space="preserve">ých faktur </w:t>
      </w:r>
      <w:r w:rsidRPr="00C15242">
        <w:rPr>
          <w:color w:val="000000"/>
          <w:sz w:val="22"/>
          <w:szCs w:val="22"/>
        </w:rPr>
        <w:t xml:space="preserve"> a konečné faktury s</w:t>
      </w:r>
      <w:r w:rsidR="00DF0689">
        <w:rPr>
          <w:color w:val="000000"/>
          <w:sz w:val="22"/>
          <w:szCs w:val="22"/>
        </w:rPr>
        <w:t> </w:t>
      </w:r>
      <w:r w:rsidRPr="00C15242">
        <w:rPr>
          <w:color w:val="000000"/>
          <w:sz w:val="22"/>
          <w:szCs w:val="22"/>
        </w:rPr>
        <w:t>dodržením tohoto splátkového kalendáře:</w:t>
      </w:r>
    </w:p>
    <w:p w14:paraId="5ED8BFB5" w14:textId="6A5C6390" w:rsidR="00BF6831" w:rsidRPr="00C15242" w:rsidRDefault="00BF6831" w:rsidP="00046894">
      <w:pPr>
        <w:pStyle w:val="Odstavecseseznamem"/>
      </w:pPr>
      <w:r w:rsidRPr="00C15242">
        <w:t xml:space="preserve">zálohová faktura ve výši </w:t>
      </w:r>
      <w:r w:rsidRPr="00C15242">
        <w:rPr>
          <w:b/>
        </w:rPr>
        <w:t xml:space="preserve">30 </w:t>
      </w:r>
      <w:r w:rsidRPr="00C15242">
        <w:rPr>
          <w:b/>
          <w:bCs/>
        </w:rPr>
        <w:t>% z</w:t>
      </w:r>
      <w:r w:rsidR="00DF0689">
        <w:rPr>
          <w:b/>
          <w:bCs/>
        </w:rPr>
        <w:t> </w:t>
      </w:r>
      <w:r w:rsidRPr="00C15242">
        <w:rPr>
          <w:b/>
          <w:bCs/>
        </w:rPr>
        <w:t>celkové ceny díla, tj.</w:t>
      </w:r>
      <w:r w:rsidRPr="00C15242">
        <w:t xml:space="preserve"> </w:t>
      </w:r>
      <w:proofErr w:type="spellStart"/>
      <w:r w:rsidR="009A6454">
        <w:rPr>
          <w:b/>
          <w:bCs/>
        </w:rPr>
        <w:t>xxx</w:t>
      </w:r>
      <w:proofErr w:type="spellEnd"/>
      <w:r w:rsidRPr="00C15242">
        <w:rPr>
          <w:b/>
          <w:bCs/>
        </w:rPr>
        <w:t xml:space="preserve">,-Kč + DPH </w:t>
      </w:r>
      <w:r w:rsidRPr="00C15242">
        <w:t>bude vystavena do 15 dnů po podpisu této smlouvy</w:t>
      </w:r>
    </w:p>
    <w:p w14:paraId="3C3F7492" w14:textId="32A8C38E" w:rsidR="00BF6831" w:rsidRPr="00C15242" w:rsidRDefault="004B0CAF" w:rsidP="00BF6831">
      <w:pPr>
        <w:pStyle w:val="Odstavecseseznamem"/>
      </w:pPr>
      <w:r>
        <w:t>zálohová faktura</w:t>
      </w:r>
      <w:r w:rsidRPr="00C15242">
        <w:t xml:space="preserve"> </w:t>
      </w:r>
      <w:r w:rsidR="00BF6831" w:rsidRPr="00C15242">
        <w:t xml:space="preserve">ve výši </w:t>
      </w:r>
      <w:r w:rsidR="00BF6831" w:rsidRPr="00C15242">
        <w:rPr>
          <w:b/>
          <w:bCs/>
        </w:rPr>
        <w:t>30 % z</w:t>
      </w:r>
      <w:r w:rsidR="00DF0689">
        <w:rPr>
          <w:b/>
          <w:bCs/>
        </w:rPr>
        <w:t> </w:t>
      </w:r>
      <w:r w:rsidR="00BF6831" w:rsidRPr="00C15242">
        <w:rPr>
          <w:b/>
          <w:bCs/>
        </w:rPr>
        <w:t>celkové ceny díla tj.</w:t>
      </w:r>
      <w:r w:rsidR="00AD2ED0" w:rsidRPr="00C15242">
        <w:rPr>
          <w:b/>
          <w:bCs/>
        </w:rPr>
        <w:t xml:space="preserve"> </w:t>
      </w:r>
      <w:proofErr w:type="spellStart"/>
      <w:r w:rsidR="009A6454">
        <w:rPr>
          <w:b/>
          <w:bCs/>
        </w:rPr>
        <w:t>xxx</w:t>
      </w:r>
      <w:proofErr w:type="spellEnd"/>
      <w:r w:rsidR="00AD2ED0" w:rsidRPr="00C15242">
        <w:rPr>
          <w:b/>
          <w:bCs/>
        </w:rPr>
        <w:t>,-</w:t>
      </w:r>
      <w:r w:rsidR="00BF6831" w:rsidRPr="00C15242">
        <w:rPr>
          <w:b/>
          <w:bCs/>
        </w:rPr>
        <w:t>Kč + DPH</w:t>
      </w:r>
      <w:r w:rsidR="009A6454">
        <w:t xml:space="preserve"> po u</w:t>
      </w:r>
      <w:r w:rsidR="00BF6831" w:rsidRPr="00C15242">
        <w:t>končení montáže</w:t>
      </w:r>
    </w:p>
    <w:p w14:paraId="6967DB81" w14:textId="6BCDFBA9" w:rsidR="00BF6831" w:rsidRPr="00C15242" w:rsidRDefault="00BF6831" w:rsidP="00BF6831">
      <w:pPr>
        <w:pStyle w:val="Odstavecseseznamem"/>
      </w:pPr>
      <w:r w:rsidRPr="00C15242">
        <w:t>konečná faktura ve výši 100% z</w:t>
      </w:r>
      <w:r w:rsidR="00DF0689">
        <w:t> </w:t>
      </w:r>
      <w:r w:rsidRPr="00C15242">
        <w:t>celkové ceny díla včetně DPH s</w:t>
      </w:r>
      <w:r w:rsidR="00DF0689">
        <w:t> </w:t>
      </w:r>
      <w:r w:rsidRPr="00C15242">
        <w:t>odečtením skutečně zaplacen</w:t>
      </w:r>
      <w:r w:rsidR="004B0CAF">
        <w:t xml:space="preserve">ých záloh </w:t>
      </w:r>
      <w:r w:rsidRPr="00C15242">
        <w:t xml:space="preserve">bude vystavena po úspěšném dokončení a předání díla objednateli se splatností: </w:t>
      </w:r>
    </w:p>
    <w:p w14:paraId="505CD53B" w14:textId="63E3F3A1" w:rsidR="00BF6831" w:rsidRPr="00C15242" w:rsidRDefault="00BF6831" w:rsidP="00BF6831">
      <w:pPr>
        <w:numPr>
          <w:ilvl w:val="0"/>
          <w:numId w:val="6"/>
        </w:numPr>
        <w:ind w:right="284"/>
        <w:jc w:val="both"/>
        <w:rPr>
          <w:color w:val="000000"/>
          <w:sz w:val="22"/>
          <w:szCs w:val="22"/>
        </w:rPr>
      </w:pPr>
      <w:r w:rsidRPr="00C15242">
        <w:rPr>
          <w:sz w:val="22"/>
          <w:szCs w:val="22"/>
        </w:rPr>
        <w:t xml:space="preserve">platba ve výši </w:t>
      </w:r>
      <w:r w:rsidRPr="00C15242">
        <w:rPr>
          <w:b/>
          <w:bCs/>
          <w:color w:val="000000"/>
          <w:sz w:val="22"/>
          <w:szCs w:val="22"/>
        </w:rPr>
        <w:t xml:space="preserve">30 </w:t>
      </w:r>
      <w:r w:rsidRPr="00C15242">
        <w:rPr>
          <w:b/>
          <w:bCs/>
          <w:sz w:val="22"/>
          <w:szCs w:val="22"/>
        </w:rPr>
        <w:t>% z</w:t>
      </w:r>
      <w:r w:rsidR="00DF0689">
        <w:rPr>
          <w:b/>
          <w:bCs/>
          <w:sz w:val="22"/>
          <w:szCs w:val="22"/>
        </w:rPr>
        <w:t> </w:t>
      </w:r>
      <w:r w:rsidRPr="00C15242">
        <w:rPr>
          <w:b/>
          <w:bCs/>
          <w:sz w:val="22"/>
          <w:szCs w:val="22"/>
        </w:rPr>
        <w:t xml:space="preserve">celkové ceny díla tj. </w:t>
      </w:r>
      <w:proofErr w:type="spellStart"/>
      <w:r w:rsidR="009A6454">
        <w:rPr>
          <w:b/>
          <w:bCs/>
        </w:rPr>
        <w:t>xxx</w:t>
      </w:r>
      <w:proofErr w:type="spellEnd"/>
      <w:r w:rsidRPr="00C15242">
        <w:rPr>
          <w:b/>
          <w:bCs/>
          <w:sz w:val="22"/>
          <w:szCs w:val="22"/>
        </w:rPr>
        <w:t>,-Kč + DPH</w:t>
      </w:r>
      <w:r w:rsidRPr="00C15242">
        <w:rPr>
          <w:sz w:val="22"/>
          <w:szCs w:val="22"/>
        </w:rPr>
        <w:t xml:space="preserve"> po úspěšném komplexním vyzkoušení díla </w:t>
      </w:r>
    </w:p>
    <w:p w14:paraId="146D0B75" w14:textId="7BDC6FFA" w:rsidR="00BF6831" w:rsidRPr="00BF6831" w:rsidRDefault="00BF6831" w:rsidP="00046894">
      <w:pPr>
        <w:numPr>
          <w:ilvl w:val="0"/>
          <w:numId w:val="6"/>
        </w:numPr>
        <w:ind w:right="284"/>
        <w:jc w:val="both"/>
        <w:rPr>
          <w:sz w:val="22"/>
          <w:szCs w:val="22"/>
        </w:rPr>
      </w:pPr>
      <w:r w:rsidRPr="00C15242">
        <w:rPr>
          <w:color w:val="000000"/>
          <w:sz w:val="22"/>
          <w:szCs w:val="22"/>
        </w:rPr>
        <w:t xml:space="preserve">odložená platba ve výši </w:t>
      </w:r>
      <w:r w:rsidRPr="00C15242">
        <w:rPr>
          <w:b/>
          <w:color w:val="000000"/>
          <w:sz w:val="22"/>
          <w:szCs w:val="22"/>
        </w:rPr>
        <w:t>10 % z</w:t>
      </w:r>
      <w:r w:rsidR="00DF0689">
        <w:rPr>
          <w:b/>
          <w:color w:val="000000"/>
          <w:sz w:val="22"/>
          <w:szCs w:val="22"/>
        </w:rPr>
        <w:t> </w:t>
      </w:r>
      <w:r w:rsidRPr="00C15242">
        <w:rPr>
          <w:b/>
          <w:color w:val="000000"/>
          <w:sz w:val="22"/>
          <w:szCs w:val="22"/>
        </w:rPr>
        <w:t xml:space="preserve">celkové ceny díla, tj. </w:t>
      </w:r>
      <w:proofErr w:type="spellStart"/>
      <w:r w:rsidR="009A6454">
        <w:rPr>
          <w:b/>
          <w:color w:val="000000"/>
          <w:sz w:val="22"/>
          <w:szCs w:val="22"/>
        </w:rPr>
        <w:t>xxx</w:t>
      </w:r>
      <w:proofErr w:type="spellEnd"/>
      <w:r w:rsidRPr="00C15242">
        <w:rPr>
          <w:b/>
          <w:color w:val="000000"/>
          <w:sz w:val="22"/>
          <w:szCs w:val="22"/>
        </w:rPr>
        <w:t>,-</w:t>
      </w:r>
      <w:r w:rsidRPr="00BF6831">
        <w:rPr>
          <w:b/>
          <w:color w:val="000000"/>
          <w:sz w:val="22"/>
          <w:szCs w:val="22"/>
        </w:rPr>
        <w:t>Kč</w:t>
      </w:r>
      <w:r w:rsidRPr="00BF6831">
        <w:rPr>
          <w:color w:val="000000"/>
          <w:sz w:val="22"/>
          <w:szCs w:val="22"/>
        </w:rPr>
        <w:t xml:space="preserve"> </w:t>
      </w:r>
      <w:r w:rsidRPr="00BF6831">
        <w:rPr>
          <w:b/>
          <w:bCs/>
          <w:sz w:val="22"/>
          <w:szCs w:val="22"/>
        </w:rPr>
        <w:t>+ DPH</w:t>
      </w:r>
      <w:r w:rsidRPr="00BF6831">
        <w:rPr>
          <w:sz w:val="22"/>
          <w:szCs w:val="22"/>
        </w:rPr>
        <w:t xml:space="preserve"> </w:t>
      </w:r>
      <w:r w:rsidRPr="00BF6831">
        <w:rPr>
          <w:color w:val="000000"/>
          <w:sz w:val="22"/>
          <w:szCs w:val="22"/>
        </w:rPr>
        <w:t xml:space="preserve">bude uhrazena </w:t>
      </w:r>
      <w:r w:rsidRPr="00BF6831">
        <w:rPr>
          <w:sz w:val="22"/>
          <w:szCs w:val="22"/>
        </w:rPr>
        <w:t>po 3 měsících zkušebního provozu a Konečném předání a převzetí díla objednatelem.</w:t>
      </w:r>
    </w:p>
    <w:p w14:paraId="7C6766D3" w14:textId="42B9A7AD" w:rsidR="0005091A" w:rsidRPr="00B07DB5" w:rsidRDefault="0005091A" w:rsidP="00BF6831">
      <w:pPr>
        <w:pStyle w:val="Normlnodsazen"/>
        <w:numPr>
          <w:ilvl w:val="0"/>
          <w:numId w:val="11"/>
        </w:numPr>
        <w:tabs>
          <w:tab w:val="left" w:pos="9214"/>
        </w:tabs>
        <w:spacing w:after="0"/>
        <w:ind w:left="567" w:right="249" w:hanging="567"/>
        <w:rPr>
          <w:sz w:val="22"/>
          <w:szCs w:val="22"/>
        </w:rPr>
      </w:pPr>
      <w:r w:rsidRPr="00B07DB5">
        <w:rPr>
          <w:sz w:val="22"/>
          <w:szCs w:val="22"/>
        </w:rPr>
        <w:t>Po zaplacení záloh zašle zhotovitel objednateli příslušn</w:t>
      </w:r>
      <w:r w:rsidR="004B0CAF">
        <w:rPr>
          <w:sz w:val="22"/>
          <w:szCs w:val="22"/>
        </w:rPr>
        <w:t>é</w:t>
      </w:r>
      <w:r w:rsidRPr="00B07DB5">
        <w:rPr>
          <w:sz w:val="22"/>
          <w:szCs w:val="22"/>
        </w:rPr>
        <w:t xml:space="preserve"> daňov</w:t>
      </w:r>
      <w:r w:rsidR="004B0CAF">
        <w:rPr>
          <w:sz w:val="22"/>
          <w:szCs w:val="22"/>
        </w:rPr>
        <w:t>é</w:t>
      </w:r>
      <w:r w:rsidRPr="00B07DB5">
        <w:rPr>
          <w:sz w:val="22"/>
          <w:szCs w:val="22"/>
        </w:rPr>
        <w:t xml:space="preserve"> doklad</w:t>
      </w:r>
      <w:r w:rsidR="004B0CAF">
        <w:rPr>
          <w:sz w:val="22"/>
          <w:szCs w:val="22"/>
        </w:rPr>
        <w:t>y</w:t>
      </w:r>
      <w:r w:rsidRPr="00B07DB5">
        <w:rPr>
          <w:sz w:val="22"/>
          <w:szCs w:val="22"/>
        </w:rPr>
        <w:t>.</w:t>
      </w:r>
    </w:p>
    <w:p w14:paraId="25E0A6CA" w14:textId="3E41D2B9" w:rsidR="0005091A" w:rsidRPr="00B07DB5" w:rsidRDefault="0005091A" w:rsidP="00BF6831">
      <w:pPr>
        <w:pStyle w:val="Normlnodsazen"/>
        <w:numPr>
          <w:ilvl w:val="0"/>
          <w:numId w:val="11"/>
        </w:numPr>
        <w:tabs>
          <w:tab w:val="left" w:pos="9214"/>
        </w:tabs>
        <w:spacing w:after="0"/>
        <w:ind w:left="567" w:right="249" w:hanging="567"/>
        <w:rPr>
          <w:sz w:val="22"/>
          <w:szCs w:val="22"/>
        </w:rPr>
      </w:pPr>
      <w:r w:rsidRPr="00B07DB5">
        <w:rPr>
          <w:sz w:val="22"/>
          <w:szCs w:val="22"/>
        </w:rPr>
        <w:t xml:space="preserve">Faktura bude mít náležitosti daňového dokladu, obchodní listiny podle § 435 </w:t>
      </w:r>
      <w:proofErr w:type="spellStart"/>
      <w:r w:rsidR="00E00F66" w:rsidRPr="00B07DB5">
        <w:rPr>
          <w:sz w:val="22"/>
          <w:szCs w:val="22"/>
        </w:rPr>
        <w:t>Obč</w:t>
      </w:r>
      <w:proofErr w:type="spellEnd"/>
      <w:r w:rsidR="00E00F66">
        <w:rPr>
          <w:sz w:val="22"/>
          <w:szCs w:val="22"/>
        </w:rPr>
        <w:t>.</w:t>
      </w:r>
      <w:r w:rsidR="00E00F66" w:rsidRPr="00B07DB5">
        <w:rPr>
          <w:sz w:val="22"/>
          <w:szCs w:val="22"/>
        </w:rPr>
        <w:t xml:space="preserve"> Z. a bude</w:t>
      </w:r>
      <w:r w:rsidRPr="00B07DB5">
        <w:rPr>
          <w:sz w:val="22"/>
          <w:szCs w:val="22"/>
        </w:rPr>
        <w:t xml:space="preserve"> v</w:t>
      </w:r>
      <w:r w:rsidR="00DF0689">
        <w:rPr>
          <w:sz w:val="22"/>
          <w:szCs w:val="22"/>
        </w:rPr>
        <w:t> </w:t>
      </w:r>
      <w:r w:rsidRPr="00B07DB5">
        <w:rPr>
          <w:sz w:val="22"/>
          <w:szCs w:val="22"/>
        </w:rPr>
        <w:t>ní uvedeno číslo smlouvy</w:t>
      </w:r>
      <w:r w:rsidR="00B57A09">
        <w:rPr>
          <w:sz w:val="22"/>
          <w:szCs w:val="22"/>
        </w:rPr>
        <w:t xml:space="preserve"> objednatele</w:t>
      </w:r>
      <w:r w:rsidRPr="00B07DB5">
        <w:rPr>
          <w:sz w:val="22"/>
          <w:szCs w:val="22"/>
        </w:rPr>
        <w:t xml:space="preserve">. </w:t>
      </w:r>
      <w:r w:rsidR="00B57A09">
        <w:rPr>
          <w:sz w:val="22"/>
          <w:szCs w:val="22"/>
        </w:rPr>
        <w:t xml:space="preserve">Fakturu se zhotovitel zavazuje doručit objednateli elektronickou poštou na e-mailovou adresu: </w:t>
      </w:r>
      <w:hyperlink r:id="rId7" w:history="1">
        <w:r w:rsidR="00B57A09" w:rsidRPr="00D45891">
          <w:rPr>
            <w:rStyle w:val="Hypertextovodkaz"/>
            <w:sz w:val="22"/>
            <w:szCs w:val="22"/>
          </w:rPr>
          <w:t>podatelna@teplarna-cb.cz</w:t>
        </w:r>
      </w:hyperlink>
      <w:r w:rsidR="00B57A09">
        <w:rPr>
          <w:sz w:val="22"/>
          <w:szCs w:val="22"/>
        </w:rPr>
        <w:t xml:space="preserve">. </w:t>
      </w:r>
      <w:r w:rsidRPr="00B07DB5">
        <w:rPr>
          <w:sz w:val="22"/>
          <w:szCs w:val="22"/>
        </w:rPr>
        <w:t xml:space="preserve">Od celkové fakturované částky </w:t>
      </w:r>
      <w:r w:rsidR="004B0CAF" w:rsidRPr="00B07DB5">
        <w:rPr>
          <w:sz w:val="22"/>
          <w:szCs w:val="22"/>
        </w:rPr>
        <w:t>bud</w:t>
      </w:r>
      <w:r w:rsidR="004B0CAF">
        <w:rPr>
          <w:sz w:val="22"/>
          <w:szCs w:val="22"/>
        </w:rPr>
        <w:t>ou</w:t>
      </w:r>
      <w:r w:rsidR="004B0CAF" w:rsidRPr="00B07DB5">
        <w:rPr>
          <w:sz w:val="22"/>
          <w:szCs w:val="22"/>
        </w:rPr>
        <w:t xml:space="preserve"> </w:t>
      </w:r>
      <w:r w:rsidRPr="00B07DB5">
        <w:rPr>
          <w:sz w:val="22"/>
          <w:szCs w:val="22"/>
        </w:rPr>
        <w:t>odečten</w:t>
      </w:r>
      <w:r w:rsidR="004B0CAF">
        <w:rPr>
          <w:sz w:val="22"/>
          <w:szCs w:val="22"/>
        </w:rPr>
        <w:t>y</w:t>
      </w:r>
      <w:r w:rsidRPr="00B07DB5">
        <w:rPr>
          <w:sz w:val="22"/>
          <w:szCs w:val="22"/>
        </w:rPr>
        <w:t xml:space="preserve"> poskytnut</w:t>
      </w:r>
      <w:r w:rsidR="004B0CAF">
        <w:rPr>
          <w:sz w:val="22"/>
          <w:szCs w:val="22"/>
        </w:rPr>
        <w:t>é</w:t>
      </w:r>
      <w:r w:rsidRPr="00B07DB5">
        <w:rPr>
          <w:sz w:val="22"/>
          <w:szCs w:val="22"/>
        </w:rPr>
        <w:t xml:space="preserve"> záloh</w:t>
      </w:r>
      <w:r w:rsidR="004B0CAF">
        <w:rPr>
          <w:sz w:val="22"/>
          <w:szCs w:val="22"/>
        </w:rPr>
        <w:t>y</w:t>
      </w:r>
      <w:r w:rsidRPr="00B07DB5">
        <w:rPr>
          <w:sz w:val="22"/>
          <w:szCs w:val="22"/>
        </w:rPr>
        <w:t>. Přílohu faktury bude tvořit oboustranně podepsaný protokol</w:t>
      </w:r>
      <w:r w:rsidR="00447DDC">
        <w:rPr>
          <w:sz w:val="22"/>
          <w:szCs w:val="22"/>
        </w:rPr>
        <w:t xml:space="preserve"> o ukončení montáže/ úspěšném komplexním vyzkoušením/ ukončení zkušebního provozu a konečné předání díla</w:t>
      </w:r>
      <w:r w:rsidRPr="00B07DB5">
        <w:rPr>
          <w:sz w:val="22"/>
          <w:szCs w:val="22"/>
        </w:rPr>
        <w:t>.</w:t>
      </w:r>
    </w:p>
    <w:p w14:paraId="366B49DB" w14:textId="77777777" w:rsidR="0005091A" w:rsidRPr="00B07DB5" w:rsidRDefault="0005091A" w:rsidP="00BF6831">
      <w:pPr>
        <w:pStyle w:val="Normlnodsazen"/>
        <w:numPr>
          <w:ilvl w:val="0"/>
          <w:numId w:val="11"/>
        </w:numPr>
        <w:tabs>
          <w:tab w:val="left" w:pos="9214"/>
        </w:tabs>
        <w:spacing w:after="0"/>
        <w:ind w:left="567" w:right="249" w:hanging="567"/>
        <w:rPr>
          <w:sz w:val="22"/>
          <w:szCs w:val="22"/>
        </w:rPr>
      </w:pPr>
      <w:r w:rsidRPr="00B07DB5">
        <w:rPr>
          <w:color w:val="000000"/>
          <w:sz w:val="22"/>
          <w:szCs w:val="22"/>
        </w:rPr>
        <w:t>Zálohov</w:t>
      </w:r>
      <w:r w:rsidR="00447DDC">
        <w:rPr>
          <w:color w:val="000000"/>
          <w:sz w:val="22"/>
          <w:szCs w:val="22"/>
        </w:rPr>
        <w:t xml:space="preserve">é faktury </w:t>
      </w:r>
      <w:r w:rsidRPr="00B07DB5">
        <w:rPr>
          <w:color w:val="000000"/>
          <w:sz w:val="22"/>
          <w:szCs w:val="22"/>
        </w:rPr>
        <w:t>i konečná faktura jsou splatné do 21 dnů od jejich doručení objednateli.</w:t>
      </w:r>
    </w:p>
    <w:p w14:paraId="4CFD326C" w14:textId="24B7F9A8" w:rsidR="0005091A" w:rsidRPr="00B07DB5" w:rsidRDefault="0005091A" w:rsidP="00BF6831">
      <w:pPr>
        <w:pStyle w:val="Normlnodsazen"/>
        <w:numPr>
          <w:ilvl w:val="0"/>
          <w:numId w:val="11"/>
        </w:numPr>
        <w:tabs>
          <w:tab w:val="left" w:pos="9214"/>
        </w:tabs>
        <w:spacing w:after="0"/>
        <w:ind w:left="567" w:right="249" w:hanging="567"/>
        <w:rPr>
          <w:color w:val="000000"/>
          <w:sz w:val="22"/>
          <w:szCs w:val="22"/>
        </w:rPr>
      </w:pPr>
      <w:r w:rsidRPr="00B07DB5">
        <w:rPr>
          <w:sz w:val="22"/>
          <w:szCs w:val="22"/>
        </w:rPr>
        <w:t>V</w:t>
      </w:r>
      <w:r w:rsidR="00DF0689">
        <w:rPr>
          <w:sz w:val="22"/>
          <w:szCs w:val="22"/>
        </w:rPr>
        <w:t> </w:t>
      </w:r>
      <w:r w:rsidRPr="00B07DB5">
        <w:rPr>
          <w:sz w:val="22"/>
          <w:szCs w:val="22"/>
        </w:rPr>
        <w:t>případě pochybností o doručení faktur se má za to, že k</w:t>
      </w:r>
      <w:r w:rsidR="00DF0689">
        <w:rPr>
          <w:sz w:val="22"/>
          <w:szCs w:val="22"/>
        </w:rPr>
        <w:t> </w:t>
      </w:r>
      <w:r w:rsidRPr="00B07DB5">
        <w:rPr>
          <w:sz w:val="22"/>
          <w:szCs w:val="22"/>
        </w:rPr>
        <w:t>doručení faktur došlo třetí pracovní den po odeslání. Za den úhrady faktur se považuje den připsání příslušné částky na účet zhotovitele.</w:t>
      </w:r>
    </w:p>
    <w:p w14:paraId="2884273D" w14:textId="7E594823" w:rsidR="0005091A" w:rsidRPr="00B07DB5" w:rsidRDefault="0005091A" w:rsidP="00BF6831">
      <w:pPr>
        <w:pStyle w:val="Normlnodsazen"/>
        <w:numPr>
          <w:ilvl w:val="0"/>
          <w:numId w:val="11"/>
        </w:numPr>
        <w:tabs>
          <w:tab w:val="left" w:pos="9214"/>
        </w:tabs>
        <w:spacing w:after="0"/>
        <w:ind w:left="567" w:right="249" w:hanging="567"/>
        <w:rPr>
          <w:sz w:val="22"/>
          <w:szCs w:val="22"/>
        </w:rPr>
      </w:pPr>
      <w:r w:rsidRPr="00B07DB5">
        <w:rPr>
          <w:sz w:val="22"/>
          <w:szCs w:val="22"/>
        </w:rPr>
        <w:t>V</w:t>
      </w:r>
      <w:r w:rsidR="00DF0689">
        <w:rPr>
          <w:sz w:val="22"/>
          <w:szCs w:val="22"/>
        </w:rPr>
        <w:t> </w:t>
      </w:r>
      <w:r w:rsidRPr="00B07DB5">
        <w:rPr>
          <w:sz w:val="22"/>
          <w:szCs w:val="22"/>
        </w:rPr>
        <w:t>případě, že faktura nebude obsahovat dohodnuté náležitosti nebo bude obsahovat chybné údaje, je objednatel oprávněn ji vrátit do data její splatnosti. V</w:t>
      </w:r>
      <w:r w:rsidR="00DF0689">
        <w:rPr>
          <w:sz w:val="22"/>
          <w:szCs w:val="22"/>
        </w:rPr>
        <w:t> </w:t>
      </w:r>
      <w:r w:rsidRPr="00B07DB5">
        <w:rPr>
          <w:sz w:val="22"/>
          <w:szCs w:val="22"/>
        </w:rPr>
        <w:t>takovém případě je zhotovitel povinen vystavit novou fakturu s</w:t>
      </w:r>
      <w:r w:rsidR="00DF0689">
        <w:rPr>
          <w:sz w:val="22"/>
          <w:szCs w:val="22"/>
        </w:rPr>
        <w:t> </w:t>
      </w:r>
      <w:r w:rsidRPr="00B07DB5">
        <w:rPr>
          <w:sz w:val="22"/>
          <w:szCs w:val="22"/>
        </w:rPr>
        <w:t>novou lhůtou splatnosti.</w:t>
      </w:r>
    </w:p>
    <w:p w14:paraId="70E20601" w14:textId="423166FE" w:rsidR="0005091A" w:rsidRPr="00B07DB5" w:rsidRDefault="0005091A" w:rsidP="00BF6831">
      <w:pPr>
        <w:pStyle w:val="Normlnodsazen"/>
        <w:numPr>
          <w:ilvl w:val="0"/>
          <w:numId w:val="11"/>
        </w:numPr>
        <w:tabs>
          <w:tab w:val="left" w:pos="9214"/>
        </w:tabs>
        <w:spacing w:after="0"/>
        <w:ind w:left="567" w:right="249" w:hanging="567"/>
        <w:rPr>
          <w:sz w:val="22"/>
          <w:szCs w:val="22"/>
        </w:rPr>
      </w:pPr>
      <w:r w:rsidRPr="00B07DB5">
        <w:rPr>
          <w:sz w:val="22"/>
          <w:szCs w:val="22"/>
        </w:rPr>
        <w:t>Žádná platba provedená objednatelem v</w:t>
      </w:r>
      <w:r w:rsidR="00DF0689">
        <w:rPr>
          <w:sz w:val="22"/>
          <w:szCs w:val="22"/>
        </w:rPr>
        <w:t> </w:t>
      </w:r>
      <w:r w:rsidRPr="00B07DB5">
        <w:rPr>
          <w:sz w:val="22"/>
          <w:szCs w:val="22"/>
        </w:rPr>
        <w:t>rámci toho</w:t>
      </w:r>
      <w:r w:rsidR="009B4B10">
        <w:rPr>
          <w:sz w:val="22"/>
          <w:szCs w:val="22"/>
        </w:rPr>
        <w:t xml:space="preserve">to ustanovení se nepovažuje </w:t>
      </w:r>
      <w:r w:rsidRPr="00B07DB5">
        <w:rPr>
          <w:sz w:val="22"/>
          <w:szCs w:val="22"/>
        </w:rPr>
        <w:t>za převzetí díla nebo jakýchkoliv jeho částí objednatelem.</w:t>
      </w:r>
    </w:p>
    <w:p w14:paraId="2A0D5312" w14:textId="16354447" w:rsidR="0005091A" w:rsidRPr="00B07DB5" w:rsidRDefault="0005091A" w:rsidP="00BF6831">
      <w:pPr>
        <w:pStyle w:val="Normlnodsazen"/>
        <w:numPr>
          <w:ilvl w:val="0"/>
          <w:numId w:val="11"/>
        </w:numPr>
        <w:tabs>
          <w:tab w:val="left" w:pos="9214"/>
        </w:tabs>
        <w:spacing w:after="0"/>
        <w:ind w:left="567" w:right="249" w:hanging="567"/>
        <w:rPr>
          <w:sz w:val="22"/>
          <w:szCs w:val="22"/>
        </w:rPr>
      </w:pPr>
      <w:r w:rsidRPr="00B07DB5">
        <w:rPr>
          <w:sz w:val="22"/>
          <w:szCs w:val="22"/>
        </w:rPr>
        <w:t>Zhotovitel výslovně prohlašuje, že není nespolehlivým plátcem ve smyslu § 106a zákona o DPH. Jestliže se zhotovitel kdykoli v</w:t>
      </w:r>
      <w:r w:rsidR="00DF0689">
        <w:rPr>
          <w:sz w:val="22"/>
          <w:szCs w:val="22"/>
        </w:rPr>
        <w:t> </w:t>
      </w:r>
      <w:r w:rsidRPr="00B07DB5">
        <w:rPr>
          <w:sz w:val="22"/>
          <w:szCs w:val="22"/>
        </w:rPr>
        <w:t>průběhu plnění této smlouvy stane nespolehlivým plátcem ve smyslu zákona o DPH, pak je objednatel výslovně oprávněn hradit jakoukoli dosud neuhrazenou platb</w:t>
      </w:r>
      <w:r w:rsidR="009B4B10">
        <w:rPr>
          <w:sz w:val="22"/>
          <w:szCs w:val="22"/>
        </w:rPr>
        <w:t xml:space="preserve">u zhotoviteli dle této smlouvy </w:t>
      </w:r>
      <w:r w:rsidRPr="00B07DB5">
        <w:rPr>
          <w:sz w:val="22"/>
          <w:szCs w:val="22"/>
        </w:rPr>
        <w:t>bez příslušné částky DPH, přičemž v</w:t>
      </w:r>
      <w:r w:rsidR="00DF0689">
        <w:rPr>
          <w:sz w:val="22"/>
          <w:szCs w:val="22"/>
        </w:rPr>
        <w:t> </w:t>
      </w:r>
      <w:r w:rsidRPr="00B07DB5">
        <w:rPr>
          <w:sz w:val="22"/>
          <w:szCs w:val="22"/>
        </w:rPr>
        <w:t xml:space="preserve">takovém případě je objednatel tuto částku DPH povinen za zhotovitele uhradit přímo na příslušný účet správce daně ve smyslu </w:t>
      </w:r>
      <w:r w:rsidRPr="00B07DB5">
        <w:rPr>
          <w:sz w:val="22"/>
          <w:szCs w:val="22"/>
        </w:rPr>
        <w:br/>
        <w:t xml:space="preserve">§ 109a zákona o DPH. </w:t>
      </w:r>
    </w:p>
    <w:p w14:paraId="5C389302" w14:textId="1489268C" w:rsidR="0005091A" w:rsidRPr="00B57A09" w:rsidRDefault="0005091A" w:rsidP="00BF6831">
      <w:pPr>
        <w:pStyle w:val="Normlnodsazen"/>
        <w:numPr>
          <w:ilvl w:val="0"/>
          <w:numId w:val="11"/>
        </w:numPr>
        <w:tabs>
          <w:tab w:val="left" w:pos="9214"/>
        </w:tabs>
        <w:spacing w:after="0"/>
        <w:ind w:left="567" w:right="249" w:hanging="567"/>
        <w:rPr>
          <w:sz w:val="22"/>
          <w:szCs w:val="22"/>
        </w:rPr>
      </w:pPr>
      <w:r w:rsidRPr="00B07DB5">
        <w:rPr>
          <w:sz w:val="22"/>
          <w:szCs w:val="22"/>
        </w:rPr>
        <w:t>Zhotovitel dále prohlašuje a zavazuje se, že bankovní účet zhotovitele, na který mají být ze strany objednatele hrazeny jakékoli platby dle této smlouvy, je a bude účet řádně vedený v</w:t>
      </w:r>
      <w:r w:rsidR="00DF0689">
        <w:rPr>
          <w:sz w:val="22"/>
          <w:szCs w:val="22"/>
        </w:rPr>
        <w:t> </w:t>
      </w:r>
      <w:r w:rsidRPr="00B07DB5">
        <w:rPr>
          <w:sz w:val="22"/>
          <w:szCs w:val="22"/>
        </w:rPr>
        <w:t>registru bankovních účtů plátců</w:t>
      </w:r>
      <w:r w:rsidR="009B4B10">
        <w:rPr>
          <w:sz w:val="22"/>
          <w:szCs w:val="22"/>
        </w:rPr>
        <w:t xml:space="preserve"> DPH.</w:t>
      </w:r>
    </w:p>
    <w:p w14:paraId="016C99C8" w14:textId="77777777" w:rsidR="0005091A" w:rsidRDefault="0005091A" w:rsidP="00A1343D">
      <w:pPr>
        <w:tabs>
          <w:tab w:val="left" w:pos="567"/>
          <w:tab w:val="left" w:pos="2250"/>
          <w:tab w:val="left" w:pos="9214"/>
        </w:tabs>
        <w:autoSpaceDE w:val="0"/>
        <w:autoSpaceDN w:val="0"/>
        <w:adjustRightInd w:val="0"/>
        <w:spacing w:line="240" w:lineRule="atLeast"/>
        <w:ind w:left="567" w:right="249" w:hanging="567"/>
        <w:jc w:val="both"/>
        <w:rPr>
          <w:color w:val="000000"/>
          <w:sz w:val="22"/>
          <w:szCs w:val="22"/>
        </w:rPr>
      </w:pPr>
    </w:p>
    <w:p w14:paraId="52C0B1E5" w14:textId="77777777" w:rsidR="009A6454" w:rsidRPr="00B07DB5" w:rsidRDefault="009A6454" w:rsidP="00A1343D">
      <w:pPr>
        <w:tabs>
          <w:tab w:val="left" w:pos="567"/>
          <w:tab w:val="left" w:pos="2250"/>
          <w:tab w:val="left" w:pos="9214"/>
        </w:tabs>
        <w:autoSpaceDE w:val="0"/>
        <w:autoSpaceDN w:val="0"/>
        <w:adjustRightInd w:val="0"/>
        <w:spacing w:line="240" w:lineRule="atLeast"/>
        <w:ind w:left="567" w:right="249" w:hanging="567"/>
        <w:jc w:val="both"/>
        <w:rPr>
          <w:color w:val="000000"/>
          <w:sz w:val="22"/>
          <w:szCs w:val="22"/>
        </w:rPr>
      </w:pPr>
    </w:p>
    <w:p w14:paraId="3E545045" w14:textId="77777777" w:rsidR="0005091A" w:rsidRPr="00B07DB5" w:rsidRDefault="0005091A" w:rsidP="00A1343D">
      <w:pPr>
        <w:tabs>
          <w:tab w:val="left" w:pos="1080"/>
          <w:tab w:val="left" w:pos="2250"/>
          <w:tab w:val="left" w:pos="9214"/>
        </w:tabs>
        <w:autoSpaceDE w:val="0"/>
        <w:autoSpaceDN w:val="0"/>
        <w:adjustRightInd w:val="0"/>
        <w:spacing w:line="240" w:lineRule="atLeast"/>
        <w:ind w:right="249"/>
        <w:jc w:val="center"/>
        <w:rPr>
          <w:b/>
          <w:bCs/>
          <w:color w:val="000000"/>
          <w:sz w:val="22"/>
          <w:szCs w:val="22"/>
        </w:rPr>
      </w:pPr>
      <w:r w:rsidRPr="00B07DB5">
        <w:rPr>
          <w:b/>
          <w:bCs/>
          <w:color w:val="000000"/>
          <w:sz w:val="22"/>
          <w:szCs w:val="22"/>
        </w:rPr>
        <w:lastRenderedPageBreak/>
        <w:t>V.</w:t>
      </w:r>
    </w:p>
    <w:p w14:paraId="43982CE7" w14:textId="77777777" w:rsidR="0005091A" w:rsidRPr="00B07DB5" w:rsidRDefault="0005091A" w:rsidP="009F5937">
      <w:pPr>
        <w:tabs>
          <w:tab w:val="left" w:pos="1080"/>
          <w:tab w:val="left" w:pos="2250"/>
          <w:tab w:val="left" w:pos="9214"/>
        </w:tabs>
        <w:autoSpaceDE w:val="0"/>
        <w:autoSpaceDN w:val="0"/>
        <w:adjustRightInd w:val="0"/>
        <w:spacing w:line="240" w:lineRule="atLeast"/>
        <w:ind w:right="249"/>
        <w:jc w:val="center"/>
        <w:rPr>
          <w:b/>
          <w:bCs/>
          <w:color w:val="000000"/>
          <w:sz w:val="22"/>
          <w:szCs w:val="22"/>
        </w:rPr>
      </w:pPr>
      <w:r w:rsidRPr="00B07DB5">
        <w:rPr>
          <w:b/>
          <w:bCs/>
          <w:color w:val="000000"/>
          <w:sz w:val="22"/>
          <w:szCs w:val="22"/>
        </w:rPr>
        <w:t>Práva a povinnosti smluvních stran</w:t>
      </w:r>
    </w:p>
    <w:p w14:paraId="3FFF63F3" w14:textId="6C9878A9" w:rsidR="0005091A" w:rsidRPr="00E064C4" w:rsidRDefault="0005091A" w:rsidP="00762A06">
      <w:pPr>
        <w:numPr>
          <w:ilvl w:val="0"/>
          <w:numId w:val="12"/>
        </w:numPr>
        <w:tabs>
          <w:tab w:val="clear" w:pos="720"/>
          <w:tab w:val="num" w:pos="567"/>
        </w:tabs>
        <w:ind w:left="567" w:right="284" w:hanging="567"/>
        <w:jc w:val="both"/>
        <w:rPr>
          <w:sz w:val="22"/>
          <w:szCs w:val="22"/>
        </w:rPr>
      </w:pPr>
      <w:r w:rsidRPr="00E064C4">
        <w:rPr>
          <w:sz w:val="22"/>
          <w:szCs w:val="22"/>
        </w:rPr>
        <w:t xml:space="preserve">Objednatel je povinen před zahájením prací na díle zhotoviteli protokolárně předat prostor </w:t>
      </w:r>
      <w:r w:rsidR="00D95756">
        <w:rPr>
          <w:sz w:val="22"/>
          <w:szCs w:val="22"/>
        </w:rPr>
        <w:t xml:space="preserve">realizace díla, tj. </w:t>
      </w:r>
      <w:r w:rsidRPr="00E064C4">
        <w:rPr>
          <w:sz w:val="22"/>
          <w:szCs w:val="22"/>
        </w:rPr>
        <w:t>staveniště. O předání staveniště bude sepsán zápis</w:t>
      </w:r>
      <w:r w:rsidR="00447DDC">
        <w:rPr>
          <w:sz w:val="22"/>
          <w:szCs w:val="22"/>
        </w:rPr>
        <w:t xml:space="preserve"> v</w:t>
      </w:r>
      <w:r w:rsidR="00DF0689">
        <w:rPr>
          <w:sz w:val="22"/>
          <w:szCs w:val="22"/>
        </w:rPr>
        <w:t> </w:t>
      </w:r>
      <w:r w:rsidR="00447DDC">
        <w:rPr>
          <w:sz w:val="22"/>
          <w:szCs w:val="22"/>
        </w:rPr>
        <w:t>montážním/ stavebním deníku</w:t>
      </w:r>
      <w:r w:rsidRPr="00E064C4">
        <w:rPr>
          <w:sz w:val="22"/>
          <w:szCs w:val="22"/>
        </w:rPr>
        <w:t>.</w:t>
      </w:r>
    </w:p>
    <w:p w14:paraId="43AA2670" w14:textId="77777777" w:rsidR="0005091A" w:rsidRPr="00E064C4"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 xml:space="preserve">Objednatel je povinen umožnit pracovníkům zhotovitele, jejichž seznam byl předán objednateli při </w:t>
      </w:r>
      <w:r w:rsidR="00AD0E13" w:rsidRPr="00E064C4">
        <w:rPr>
          <w:sz w:val="22"/>
          <w:szCs w:val="22"/>
        </w:rPr>
        <w:t>předání staveniště</w:t>
      </w:r>
      <w:r w:rsidRPr="00E064C4">
        <w:rPr>
          <w:sz w:val="22"/>
          <w:szCs w:val="22"/>
        </w:rPr>
        <w:t xml:space="preserve">, přístup do všech prostor tak, aby mohly být práce prováděny řádně a plynule. Objednatel je povinen umožnit vstup do svých objektů oprávněným pracovníkům zhotovitele i mimo </w:t>
      </w:r>
      <w:r w:rsidR="00D00ABA" w:rsidRPr="00E064C4">
        <w:rPr>
          <w:sz w:val="22"/>
          <w:szCs w:val="22"/>
        </w:rPr>
        <w:t>jeho pracovní dobu</w:t>
      </w:r>
      <w:r w:rsidR="00AD0E13" w:rsidRPr="00E064C4">
        <w:rPr>
          <w:sz w:val="22"/>
          <w:szCs w:val="22"/>
        </w:rPr>
        <w:t>.</w:t>
      </w:r>
    </w:p>
    <w:p w14:paraId="71916343" w14:textId="77945F36" w:rsidR="0005091A" w:rsidRPr="00E064C4"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 xml:space="preserve">Objednatel je povinen umožnit zhotoviteli napojení na síť elektrického proudu </w:t>
      </w:r>
      <w:r w:rsidRPr="00E064C4">
        <w:rPr>
          <w:sz w:val="22"/>
          <w:szCs w:val="22"/>
        </w:rPr>
        <w:br/>
        <w:t>v rozsahu a parametrech, aby mohla být používána všechna zařízení a přístroje zhotovitele potřebné k</w:t>
      </w:r>
      <w:r w:rsidR="00DF0689">
        <w:rPr>
          <w:sz w:val="22"/>
          <w:szCs w:val="22"/>
        </w:rPr>
        <w:t> </w:t>
      </w:r>
      <w:r w:rsidRPr="00E064C4">
        <w:rPr>
          <w:sz w:val="22"/>
          <w:szCs w:val="22"/>
        </w:rPr>
        <w:t xml:space="preserve">řádnému provádění díla. El. </w:t>
      </w:r>
      <w:r w:rsidR="00DF0689" w:rsidRPr="00E064C4">
        <w:rPr>
          <w:sz w:val="22"/>
          <w:szCs w:val="22"/>
        </w:rPr>
        <w:t>E</w:t>
      </w:r>
      <w:r w:rsidRPr="00E064C4">
        <w:rPr>
          <w:sz w:val="22"/>
          <w:szCs w:val="22"/>
        </w:rPr>
        <w:t xml:space="preserve">nergie bude poskytnuta pouze na existujících výstupech. Zhotovitel po obdržení písemného souhlasu objednatele, a na své náklady, zavede el. </w:t>
      </w:r>
      <w:r w:rsidR="00DF0689" w:rsidRPr="00E064C4">
        <w:rPr>
          <w:sz w:val="22"/>
          <w:szCs w:val="22"/>
        </w:rPr>
        <w:t>E</w:t>
      </w:r>
      <w:r w:rsidRPr="00E064C4">
        <w:rPr>
          <w:sz w:val="22"/>
          <w:szCs w:val="22"/>
        </w:rPr>
        <w:t>nergii z</w:t>
      </w:r>
      <w:r w:rsidR="00DF0689">
        <w:rPr>
          <w:sz w:val="22"/>
          <w:szCs w:val="22"/>
        </w:rPr>
        <w:t> </w:t>
      </w:r>
      <w:r w:rsidRPr="00E064C4">
        <w:rPr>
          <w:sz w:val="22"/>
          <w:szCs w:val="22"/>
        </w:rPr>
        <w:t>míst existujících výstupů do míst spotřeby. V</w:t>
      </w:r>
      <w:r w:rsidR="00DF0689">
        <w:rPr>
          <w:sz w:val="22"/>
          <w:szCs w:val="22"/>
        </w:rPr>
        <w:t> </w:t>
      </w:r>
      <w:r w:rsidRPr="00E064C4">
        <w:rPr>
          <w:sz w:val="22"/>
          <w:szCs w:val="22"/>
        </w:rPr>
        <w:t>případě instalace vlastního stavebního rozvaděče zhotovitele, musí mít tento platnou revizní zprávu elektro.</w:t>
      </w:r>
    </w:p>
    <w:p w14:paraId="7199F39A" w14:textId="12159BB9" w:rsidR="0005091A" w:rsidRPr="00E064C4"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Objednatel je povinen poskytnout pracovníkům zhotovitele prostor, kde by mohli skladovat svá zařízení a přístroje potřebné k</w:t>
      </w:r>
      <w:r w:rsidR="00DF0689">
        <w:rPr>
          <w:sz w:val="22"/>
          <w:szCs w:val="22"/>
        </w:rPr>
        <w:t> </w:t>
      </w:r>
      <w:r w:rsidRPr="00E064C4">
        <w:rPr>
          <w:sz w:val="22"/>
          <w:szCs w:val="22"/>
        </w:rPr>
        <w:t>provádění díla.</w:t>
      </w:r>
    </w:p>
    <w:p w14:paraId="3A235B4C" w14:textId="6203BA7B" w:rsidR="0005091A"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Zhotovitel viditelně označí staveniště tabulí s</w:t>
      </w:r>
      <w:r w:rsidR="00DF0689">
        <w:rPr>
          <w:sz w:val="22"/>
          <w:szCs w:val="22"/>
        </w:rPr>
        <w:t> </w:t>
      </w:r>
      <w:r w:rsidRPr="00E064C4">
        <w:rPr>
          <w:sz w:val="22"/>
          <w:szCs w:val="22"/>
        </w:rPr>
        <w:t>uvedením názvu akce, objednatele, zhotovitele</w:t>
      </w:r>
      <w:r w:rsidR="00E064C4">
        <w:rPr>
          <w:sz w:val="22"/>
          <w:szCs w:val="22"/>
        </w:rPr>
        <w:t>,</w:t>
      </w:r>
      <w:r w:rsidRPr="00E064C4">
        <w:rPr>
          <w:sz w:val="22"/>
          <w:szCs w:val="22"/>
        </w:rPr>
        <w:t xml:space="preserve"> termínu realizace</w:t>
      </w:r>
      <w:r w:rsidR="00E064C4">
        <w:rPr>
          <w:sz w:val="22"/>
          <w:szCs w:val="22"/>
        </w:rPr>
        <w:t xml:space="preserve"> a možnými riziky na pracovišti</w:t>
      </w:r>
      <w:r w:rsidRPr="00E064C4">
        <w:rPr>
          <w:sz w:val="22"/>
          <w:szCs w:val="22"/>
        </w:rPr>
        <w:t>.</w:t>
      </w:r>
    </w:p>
    <w:p w14:paraId="7972524A" w14:textId="5B589AC6" w:rsidR="00E064C4" w:rsidRPr="00E00F66" w:rsidRDefault="00E064C4" w:rsidP="003706E5">
      <w:pPr>
        <w:numPr>
          <w:ilvl w:val="0"/>
          <w:numId w:val="12"/>
        </w:numPr>
        <w:tabs>
          <w:tab w:val="clear" w:pos="720"/>
          <w:tab w:val="num" w:pos="567"/>
        </w:tabs>
        <w:ind w:left="567" w:right="284" w:hanging="567"/>
        <w:jc w:val="both"/>
        <w:rPr>
          <w:sz w:val="22"/>
          <w:szCs w:val="22"/>
        </w:rPr>
      </w:pPr>
      <w:r w:rsidRPr="00E00F66">
        <w:rPr>
          <w:sz w:val="22"/>
          <w:szCs w:val="22"/>
        </w:rPr>
        <w:t xml:space="preserve">Zhotovitel </w:t>
      </w:r>
      <w:r w:rsidR="00410190">
        <w:rPr>
          <w:sz w:val="22"/>
          <w:szCs w:val="22"/>
        </w:rPr>
        <w:t xml:space="preserve">zajistí </w:t>
      </w:r>
      <w:r w:rsidRPr="00E00F66">
        <w:rPr>
          <w:sz w:val="22"/>
          <w:szCs w:val="22"/>
        </w:rPr>
        <w:t xml:space="preserve">přístup na staveniště </w:t>
      </w:r>
      <w:r w:rsidR="00DF0689">
        <w:rPr>
          <w:sz w:val="22"/>
          <w:szCs w:val="22"/>
        </w:rPr>
        <w:t>–</w:t>
      </w:r>
      <w:r w:rsidRPr="00E00F66">
        <w:rPr>
          <w:sz w:val="22"/>
          <w:szCs w:val="22"/>
        </w:rPr>
        <w:t xml:space="preserve"> rozvoden </w:t>
      </w:r>
      <w:r w:rsidR="00125C00" w:rsidRPr="00E00F66">
        <w:rPr>
          <w:sz w:val="22"/>
          <w:szCs w:val="22"/>
        </w:rPr>
        <w:t xml:space="preserve">pouze osobám zhotovitele, které jsou </w:t>
      </w:r>
      <w:r w:rsidR="004E7E9A" w:rsidRPr="00E00F66">
        <w:rPr>
          <w:sz w:val="22"/>
          <w:szCs w:val="22"/>
        </w:rPr>
        <w:t>znal</w:t>
      </w:r>
      <w:r w:rsidR="00D95756">
        <w:rPr>
          <w:sz w:val="22"/>
          <w:szCs w:val="22"/>
        </w:rPr>
        <w:t>é</w:t>
      </w:r>
      <w:r w:rsidRPr="00E00F66">
        <w:rPr>
          <w:sz w:val="22"/>
          <w:szCs w:val="22"/>
        </w:rPr>
        <w:t> vyhlášk</w:t>
      </w:r>
      <w:r w:rsidR="00D95756">
        <w:rPr>
          <w:sz w:val="22"/>
          <w:szCs w:val="22"/>
        </w:rPr>
        <w:t>y č.</w:t>
      </w:r>
      <w:r w:rsidRPr="00E00F66">
        <w:rPr>
          <w:sz w:val="22"/>
          <w:szCs w:val="22"/>
        </w:rPr>
        <w:t xml:space="preserve"> 50</w:t>
      </w:r>
      <w:r w:rsidR="00D95756">
        <w:rPr>
          <w:sz w:val="22"/>
          <w:szCs w:val="22"/>
        </w:rPr>
        <w:t>/</w:t>
      </w:r>
      <w:r w:rsidR="00E829D5">
        <w:rPr>
          <w:sz w:val="22"/>
          <w:szCs w:val="22"/>
        </w:rPr>
        <w:t>1978</w:t>
      </w:r>
      <w:r w:rsidR="00D95756">
        <w:rPr>
          <w:sz w:val="22"/>
          <w:szCs w:val="22"/>
        </w:rPr>
        <w:t xml:space="preserve"> </w:t>
      </w:r>
      <w:r w:rsidR="003706E5">
        <w:rPr>
          <w:sz w:val="22"/>
          <w:szCs w:val="22"/>
        </w:rPr>
        <w:t xml:space="preserve">Sb., </w:t>
      </w:r>
      <w:r w:rsidR="003706E5" w:rsidRPr="003706E5">
        <w:rPr>
          <w:sz w:val="22"/>
          <w:szCs w:val="22"/>
        </w:rPr>
        <w:t>o odborné způsobilosti v</w:t>
      </w:r>
      <w:r w:rsidR="00DF0689">
        <w:rPr>
          <w:sz w:val="22"/>
          <w:szCs w:val="22"/>
        </w:rPr>
        <w:t> </w:t>
      </w:r>
      <w:r w:rsidR="003706E5" w:rsidRPr="003706E5">
        <w:rPr>
          <w:sz w:val="22"/>
          <w:szCs w:val="22"/>
        </w:rPr>
        <w:t>elektrotechnice</w:t>
      </w:r>
      <w:r w:rsidR="00D95756">
        <w:rPr>
          <w:sz w:val="22"/>
          <w:szCs w:val="22"/>
        </w:rPr>
        <w:t>, ve znění pozdějších předpisů</w:t>
      </w:r>
      <w:r w:rsidR="004E7E9A" w:rsidRPr="00E00F66">
        <w:rPr>
          <w:sz w:val="22"/>
          <w:szCs w:val="22"/>
        </w:rPr>
        <w:t xml:space="preserve"> a minimálně</w:t>
      </w:r>
      <w:r w:rsidRPr="00E00F66">
        <w:rPr>
          <w:sz w:val="22"/>
          <w:szCs w:val="22"/>
        </w:rPr>
        <w:t xml:space="preserve"> </w:t>
      </w:r>
      <w:r w:rsidR="004E7E9A" w:rsidRPr="00E00F66">
        <w:rPr>
          <w:sz w:val="22"/>
          <w:szCs w:val="22"/>
        </w:rPr>
        <w:t>§</w:t>
      </w:r>
      <w:r w:rsidRPr="00E00F66">
        <w:rPr>
          <w:sz w:val="22"/>
          <w:szCs w:val="22"/>
        </w:rPr>
        <w:t>5</w:t>
      </w:r>
      <w:r w:rsidR="00D95756">
        <w:rPr>
          <w:sz w:val="22"/>
          <w:szCs w:val="22"/>
        </w:rPr>
        <w:t xml:space="preserve"> této vyhlášky.</w:t>
      </w:r>
    </w:p>
    <w:p w14:paraId="31CBDF5D" w14:textId="71367BAA" w:rsidR="0005091A" w:rsidRPr="00B07DB5" w:rsidRDefault="0005091A" w:rsidP="00796871">
      <w:pPr>
        <w:numPr>
          <w:ilvl w:val="0"/>
          <w:numId w:val="12"/>
        </w:numPr>
        <w:tabs>
          <w:tab w:val="clear" w:pos="720"/>
          <w:tab w:val="num" w:pos="567"/>
        </w:tabs>
        <w:ind w:left="567" w:right="284" w:hanging="567"/>
        <w:jc w:val="both"/>
        <w:rPr>
          <w:sz w:val="22"/>
          <w:szCs w:val="22"/>
        </w:rPr>
      </w:pPr>
      <w:r w:rsidRPr="00B07DB5">
        <w:rPr>
          <w:sz w:val="22"/>
          <w:szCs w:val="22"/>
        </w:rPr>
        <w:t>Zhotovitel se zavazuje v</w:t>
      </w:r>
      <w:r w:rsidR="00DF0689">
        <w:rPr>
          <w:sz w:val="22"/>
          <w:szCs w:val="22"/>
        </w:rPr>
        <w:t> </w:t>
      </w:r>
      <w:r w:rsidRPr="00B07DB5">
        <w:rPr>
          <w:sz w:val="22"/>
          <w:szCs w:val="22"/>
        </w:rPr>
        <w:t xml:space="preserve">průběhu provádění díla zabezpečovat na vlastní </w:t>
      </w:r>
      <w:proofErr w:type="spellStart"/>
      <w:r w:rsidRPr="00B07DB5">
        <w:rPr>
          <w:sz w:val="22"/>
          <w:szCs w:val="22"/>
        </w:rPr>
        <w:t>náklad</w:t>
      </w:r>
      <w:r w:rsidR="00613C03">
        <w:rPr>
          <w:sz w:val="22"/>
          <w:szCs w:val="22"/>
        </w:rPr>
        <w:t>v</w:t>
      </w:r>
      <w:proofErr w:type="spellEnd"/>
      <w:r w:rsidRPr="00B07DB5">
        <w:rPr>
          <w:sz w:val="22"/>
          <w:szCs w:val="22"/>
        </w:rPr>
        <w:t xml:space="preserve"> prostoru staveniště pořádek a čistotu, a dále se zavazuje dodržovat bezpečnostní a požární předpisy.</w:t>
      </w:r>
    </w:p>
    <w:p w14:paraId="7544BDA3" w14:textId="1006707D" w:rsidR="0005091A" w:rsidRPr="00B07DB5" w:rsidRDefault="0005091A" w:rsidP="00796871">
      <w:pPr>
        <w:numPr>
          <w:ilvl w:val="0"/>
          <w:numId w:val="12"/>
        </w:numPr>
        <w:tabs>
          <w:tab w:val="clear" w:pos="720"/>
          <w:tab w:val="num" w:pos="567"/>
        </w:tabs>
        <w:ind w:left="567" w:right="284" w:hanging="567"/>
        <w:jc w:val="both"/>
        <w:rPr>
          <w:sz w:val="22"/>
          <w:szCs w:val="22"/>
        </w:rPr>
      </w:pPr>
      <w:r w:rsidRPr="00B07DB5">
        <w:rPr>
          <w:sz w:val="22"/>
          <w:szCs w:val="22"/>
        </w:rPr>
        <w:t>Zhotovitel se zavazuje, že veškeré odpady vzniklé v</w:t>
      </w:r>
      <w:r w:rsidR="00DF0689">
        <w:rPr>
          <w:sz w:val="22"/>
          <w:szCs w:val="22"/>
        </w:rPr>
        <w:t> </w:t>
      </w:r>
      <w:r w:rsidRPr="00B07DB5">
        <w:rPr>
          <w:sz w:val="22"/>
          <w:szCs w:val="22"/>
        </w:rPr>
        <w:t>souvislosti s</w:t>
      </w:r>
      <w:r w:rsidR="00DF0689">
        <w:rPr>
          <w:sz w:val="22"/>
          <w:szCs w:val="22"/>
        </w:rPr>
        <w:t> </w:t>
      </w:r>
      <w:r w:rsidR="009805D3">
        <w:rPr>
          <w:sz w:val="22"/>
          <w:szCs w:val="22"/>
        </w:rPr>
        <w:t>dílem</w:t>
      </w:r>
      <w:r w:rsidRPr="00B07DB5">
        <w:rPr>
          <w:sz w:val="22"/>
          <w:szCs w:val="22"/>
        </w:rPr>
        <w:t>, bude likvidovat na své náklady a v</w:t>
      </w:r>
      <w:r w:rsidR="00DF0689">
        <w:rPr>
          <w:sz w:val="22"/>
          <w:szCs w:val="22"/>
        </w:rPr>
        <w:t> </w:t>
      </w:r>
      <w:r w:rsidRPr="00B07DB5">
        <w:rPr>
          <w:sz w:val="22"/>
          <w:szCs w:val="22"/>
        </w:rPr>
        <w:t>souladu s</w:t>
      </w:r>
      <w:r w:rsidR="00DF0689">
        <w:rPr>
          <w:sz w:val="22"/>
          <w:szCs w:val="22"/>
        </w:rPr>
        <w:t> </w:t>
      </w:r>
      <w:r w:rsidRPr="00B07DB5">
        <w:rPr>
          <w:sz w:val="22"/>
          <w:szCs w:val="22"/>
        </w:rPr>
        <w:t>předpisy o nakládání s</w:t>
      </w:r>
      <w:r w:rsidR="00DF0689">
        <w:rPr>
          <w:sz w:val="22"/>
          <w:szCs w:val="22"/>
        </w:rPr>
        <w:t> </w:t>
      </w:r>
      <w:r w:rsidRPr="00B07DB5">
        <w:rPr>
          <w:sz w:val="22"/>
          <w:szCs w:val="22"/>
        </w:rPr>
        <w:t>odpady. O množství a likvidaci odpadů povede evidenci v</w:t>
      </w:r>
      <w:r w:rsidR="00DF0689">
        <w:rPr>
          <w:sz w:val="22"/>
          <w:szCs w:val="22"/>
        </w:rPr>
        <w:t> </w:t>
      </w:r>
      <w:r w:rsidRPr="00B07DB5">
        <w:rPr>
          <w:sz w:val="22"/>
          <w:szCs w:val="22"/>
        </w:rPr>
        <w:t>týdenních intervalech. Veškeré škody a náklady vzniklé nesprávným nakládáním s</w:t>
      </w:r>
      <w:r w:rsidR="00DF0689">
        <w:rPr>
          <w:sz w:val="22"/>
          <w:szCs w:val="22"/>
        </w:rPr>
        <w:t> </w:t>
      </w:r>
      <w:r w:rsidRPr="00B07DB5">
        <w:rPr>
          <w:sz w:val="22"/>
          <w:szCs w:val="22"/>
        </w:rPr>
        <w:t>odpady jdou k</w:t>
      </w:r>
      <w:r w:rsidR="00DF0689">
        <w:rPr>
          <w:sz w:val="22"/>
          <w:szCs w:val="22"/>
        </w:rPr>
        <w:t> </w:t>
      </w:r>
      <w:r w:rsidRPr="00B07DB5">
        <w:rPr>
          <w:sz w:val="22"/>
          <w:szCs w:val="22"/>
        </w:rPr>
        <w:t>tíži zhotovitele. Zhotovitel je rovněž povinen uhradit náhradu veškerých uložených pokut a nápravných opatření, které uplatní vůči objednateli orgány státní správy v</w:t>
      </w:r>
      <w:r w:rsidR="00DF0689">
        <w:rPr>
          <w:sz w:val="22"/>
          <w:szCs w:val="22"/>
        </w:rPr>
        <w:t> </w:t>
      </w:r>
      <w:r w:rsidRPr="00B07DB5">
        <w:rPr>
          <w:sz w:val="22"/>
          <w:szCs w:val="22"/>
        </w:rPr>
        <w:t>důsledku nesprávného nakládání s</w:t>
      </w:r>
      <w:r w:rsidR="00DF0689">
        <w:rPr>
          <w:sz w:val="22"/>
          <w:szCs w:val="22"/>
        </w:rPr>
        <w:t> </w:t>
      </w:r>
      <w:r w:rsidRPr="00B07DB5">
        <w:rPr>
          <w:sz w:val="22"/>
          <w:szCs w:val="22"/>
        </w:rPr>
        <w:t>odpady.</w:t>
      </w:r>
    </w:p>
    <w:p w14:paraId="692C01A9" w14:textId="621623C1" w:rsidR="0005091A" w:rsidRPr="00B07DB5" w:rsidRDefault="0005091A" w:rsidP="00F028D9">
      <w:pPr>
        <w:numPr>
          <w:ilvl w:val="0"/>
          <w:numId w:val="12"/>
        </w:numPr>
        <w:tabs>
          <w:tab w:val="clear" w:pos="720"/>
          <w:tab w:val="num" w:pos="567"/>
        </w:tabs>
        <w:ind w:left="567" w:right="284" w:hanging="567"/>
        <w:jc w:val="both"/>
        <w:rPr>
          <w:sz w:val="22"/>
          <w:szCs w:val="22"/>
        </w:rPr>
      </w:pPr>
      <w:r w:rsidRPr="00B07DB5">
        <w:rPr>
          <w:sz w:val="22"/>
          <w:szCs w:val="22"/>
        </w:rPr>
        <w:t xml:space="preserve">Zhotovitel se zavazuje přizpůsobit svou pracovní dobu tak, aby nedocházelo </w:t>
      </w:r>
      <w:r w:rsidRPr="00B07DB5">
        <w:rPr>
          <w:sz w:val="22"/>
          <w:szCs w:val="22"/>
        </w:rPr>
        <w:br/>
        <w:t>k přerušení prací (průběžné provádění prací), kromě sobot, nedělí a státních svátků a bylo zajištěno dokončení díla v</w:t>
      </w:r>
      <w:r w:rsidR="00DF0689">
        <w:rPr>
          <w:sz w:val="22"/>
          <w:szCs w:val="22"/>
        </w:rPr>
        <w:t> </w:t>
      </w:r>
      <w:r w:rsidRPr="00B07DB5">
        <w:rPr>
          <w:sz w:val="22"/>
          <w:szCs w:val="22"/>
        </w:rPr>
        <w:t>požadovaném termínu.</w:t>
      </w:r>
    </w:p>
    <w:p w14:paraId="58489C84" w14:textId="066693BC" w:rsidR="0005091A" w:rsidRPr="00E064C4" w:rsidRDefault="0005091A" w:rsidP="00E13B28">
      <w:pPr>
        <w:numPr>
          <w:ilvl w:val="0"/>
          <w:numId w:val="12"/>
        </w:numPr>
        <w:tabs>
          <w:tab w:val="clear" w:pos="720"/>
          <w:tab w:val="num" w:pos="567"/>
        </w:tabs>
        <w:ind w:left="567" w:right="284" w:hanging="567"/>
        <w:jc w:val="both"/>
        <w:rPr>
          <w:sz w:val="22"/>
          <w:szCs w:val="22"/>
        </w:rPr>
      </w:pPr>
      <w:r w:rsidRPr="00E064C4">
        <w:rPr>
          <w:sz w:val="22"/>
          <w:szCs w:val="22"/>
        </w:rPr>
        <w:t>Objednatel má právo kontroly díla v</w:t>
      </w:r>
      <w:r w:rsidR="00DF0689">
        <w:rPr>
          <w:sz w:val="22"/>
          <w:szCs w:val="22"/>
        </w:rPr>
        <w:t> </w:t>
      </w:r>
      <w:r w:rsidRPr="00E064C4">
        <w:rPr>
          <w:sz w:val="22"/>
          <w:szCs w:val="22"/>
        </w:rPr>
        <w:t>každé fázi jeho provádění.</w:t>
      </w:r>
    </w:p>
    <w:p w14:paraId="74A951E9" w14:textId="283E4700" w:rsidR="0005091A" w:rsidRPr="00E064C4" w:rsidRDefault="0005091A" w:rsidP="00537EF9">
      <w:pPr>
        <w:numPr>
          <w:ilvl w:val="0"/>
          <w:numId w:val="12"/>
        </w:numPr>
        <w:tabs>
          <w:tab w:val="clear" w:pos="720"/>
          <w:tab w:val="num" w:pos="567"/>
        </w:tabs>
        <w:ind w:left="567" w:right="284" w:hanging="567"/>
        <w:jc w:val="both"/>
        <w:rPr>
          <w:sz w:val="22"/>
          <w:szCs w:val="22"/>
        </w:rPr>
      </w:pPr>
      <w:r w:rsidRPr="00E064C4">
        <w:rPr>
          <w:sz w:val="22"/>
          <w:szCs w:val="22"/>
        </w:rPr>
        <w:t>Zhotovitel bude informovat objednatele o stavu rozpracovaného díla na kontrolních dnech, které bude zhotovitel organizovat podle potřeby, nejméně však 4x za měsíc. Termín kontrolního dne bude dohodnut při předání staveniště a uveden v</w:t>
      </w:r>
      <w:r w:rsidR="00DF0689">
        <w:rPr>
          <w:sz w:val="22"/>
          <w:szCs w:val="22"/>
        </w:rPr>
        <w:t> </w:t>
      </w:r>
      <w:r w:rsidRPr="00E064C4">
        <w:rPr>
          <w:sz w:val="22"/>
          <w:szCs w:val="22"/>
        </w:rPr>
        <w:t>zápise.</w:t>
      </w:r>
    </w:p>
    <w:p w14:paraId="1EB84F4F" w14:textId="69484673" w:rsidR="0005091A" w:rsidRPr="00E064C4" w:rsidRDefault="0005091A" w:rsidP="00F028D9">
      <w:pPr>
        <w:numPr>
          <w:ilvl w:val="0"/>
          <w:numId w:val="12"/>
        </w:numPr>
        <w:tabs>
          <w:tab w:val="clear" w:pos="720"/>
          <w:tab w:val="num" w:pos="567"/>
        </w:tabs>
        <w:ind w:left="567" w:right="284" w:hanging="567"/>
        <w:jc w:val="both"/>
        <w:rPr>
          <w:sz w:val="22"/>
          <w:szCs w:val="22"/>
        </w:rPr>
      </w:pPr>
      <w:r w:rsidRPr="00E064C4">
        <w:rPr>
          <w:sz w:val="22"/>
          <w:szCs w:val="22"/>
        </w:rPr>
        <w:t>Dílo nebo jeho část vykazující prokazatelný nesoulad se smlouvou a s</w:t>
      </w:r>
      <w:r w:rsidR="00DF0689">
        <w:rPr>
          <w:sz w:val="22"/>
          <w:szCs w:val="22"/>
        </w:rPr>
        <w:t> </w:t>
      </w:r>
      <w:r w:rsidRPr="00E064C4">
        <w:rPr>
          <w:sz w:val="22"/>
          <w:szCs w:val="22"/>
        </w:rPr>
        <w:t>projektovou/</w:t>
      </w:r>
      <w:r w:rsidR="00D00ABA" w:rsidRPr="00E064C4">
        <w:rPr>
          <w:sz w:val="22"/>
          <w:szCs w:val="22"/>
        </w:rPr>
        <w:t xml:space="preserve"> </w:t>
      </w:r>
      <w:r w:rsidRPr="00E064C4">
        <w:rPr>
          <w:sz w:val="22"/>
          <w:szCs w:val="22"/>
        </w:rPr>
        <w:t>zadávací/</w:t>
      </w:r>
      <w:r w:rsidR="00D00ABA" w:rsidRPr="00E064C4">
        <w:rPr>
          <w:sz w:val="22"/>
          <w:szCs w:val="22"/>
        </w:rPr>
        <w:t xml:space="preserve"> </w:t>
      </w:r>
      <w:r w:rsidRPr="00E064C4">
        <w:rPr>
          <w:sz w:val="22"/>
          <w:szCs w:val="22"/>
        </w:rPr>
        <w:t>výkresovou dokumentací či pokyny objednatele je zhotovitel povinen k</w:t>
      </w:r>
      <w:r w:rsidR="00DF0689">
        <w:rPr>
          <w:sz w:val="22"/>
          <w:szCs w:val="22"/>
        </w:rPr>
        <w:t> </w:t>
      </w:r>
      <w:r w:rsidRPr="00E064C4">
        <w:rPr>
          <w:sz w:val="22"/>
          <w:szCs w:val="22"/>
        </w:rPr>
        <w:t>žádosti objednatele v</w:t>
      </w:r>
      <w:r w:rsidR="00DF0689">
        <w:rPr>
          <w:sz w:val="22"/>
          <w:szCs w:val="22"/>
        </w:rPr>
        <w:t> </w:t>
      </w:r>
      <w:r w:rsidRPr="00E064C4">
        <w:rPr>
          <w:sz w:val="22"/>
          <w:szCs w:val="22"/>
        </w:rPr>
        <w:t>přiměřené lhůtě odstranit. V</w:t>
      </w:r>
      <w:r w:rsidR="00DF0689">
        <w:rPr>
          <w:sz w:val="22"/>
          <w:szCs w:val="22"/>
        </w:rPr>
        <w:t> </w:t>
      </w:r>
      <w:r w:rsidRPr="00E064C4">
        <w:rPr>
          <w:sz w:val="22"/>
          <w:szCs w:val="22"/>
        </w:rPr>
        <w:t>opačném případě je objednatel oprávněn odstranit uvedené nedostatky prostřednictvím třetí osoby a na náklady zhotovitele.</w:t>
      </w:r>
    </w:p>
    <w:p w14:paraId="1FC74053" w14:textId="14C3AB2E" w:rsidR="006C31FE" w:rsidRPr="006C31FE" w:rsidRDefault="0005091A" w:rsidP="006C31FE">
      <w:pPr>
        <w:numPr>
          <w:ilvl w:val="0"/>
          <w:numId w:val="12"/>
        </w:numPr>
        <w:tabs>
          <w:tab w:val="clear" w:pos="720"/>
          <w:tab w:val="num" w:pos="567"/>
        </w:tabs>
        <w:ind w:left="567" w:right="284" w:hanging="567"/>
        <w:jc w:val="both"/>
        <w:rPr>
          <w:sz w:val="22"/>
          <w:szCs w:val="22"/>
        </w:rPr>
      </w:pPr>
      <w:r w:rsidRPr="006C31FE">
        <w:rPr>
          <w:sz w:val="22"/>
          <w:szCs w:val="22"/>
        </w:rPr>
        <w:t>Materiály zhotovitele neodpovídající projektové/zadávací/výkresové dokumentaci a smlouvě, nevyhovující předepsaným zkouškám nebo podmínkám dohodnutým v</w:t>
      </w:r>
      <w:r w:rsidR="00DF0689">
        <w:rPr>
          <w:sz w:val="22"/>
          <w:szCs w:val="22"/>
        </w:rPr>
        <w:t> </w:t>
      </w:r>
      <w:r w:rsidRPr="006C31FE">
        <w:rPr>
          <w:sz w:val="22"/>
          <w:szCs w:val="22"/>
        </w:rPr>
        <w:t xml:space="preserve">této smlouvě musí být odstraněny ve lhůtě stanovené jednostranně objednatelem a nahrazeny jinými </w:t>
      </w:r>
      <w:r w:rsidRPr="006C31FE">
        <w:rPr>
          <w:color w:val="000000"/>
          <w:sz w:val="22"/>
          <w:szCs w:val="22"/>
        </w:rPr>
        <w:t>bezvadnými materiály.</w:t>
      </w:r>
    </w:p>
    <w:p w14:paraId="39FB7397" w14:textId="31BD9461" w:rsidR="0005091A" w:rsidRPr="006C31FE" w:rsidRDefault="0005091A" w:rsidP="006C31FE">
      <w:pPr>
        <w:numPr>
          <w:ilvl w:val="0"/>
          <w:numId w:val="12"/>
        </w:numPr>
        <w:tabs>
          <w:tab w:val="clear" w:pos="720"/>
          <w:tab w:val="num" w:pos="567"/>
        </w:tabs>
        <w:ind w:left="567" w:right="284" w:hanging="567"/>
        <w:jc w:val="both"/>
        <w:rPr>
          <w:sz w:val="22"/>
          <w:szCs w:val="22"/>
        </w:rPr>
      </w:pPr>
      <w:r w:rsidRPr="006C31FE">
        <w:rPr>
          <w:sz w:val="22"/>
          <w:szCs w:val="22"/>
        </w:rPr>
        <w:t>Zhotovitel smí k</w:t>
      </w:r>
      <w:r w:rsidR="00DF0689">
        <w:rPr>
          <w:sz w:val="22"/>
          <w:szCs w:val="22"/>
        </w:rPr>
        <w:t> </w:t>
      </w:r>
      <w:r w:rsidRPr="006C31FE">
        <w:rPr>
          <w:sz w:val="22"/>
          <w:szCs w:val="22"/>
        </w:rPr>
        <w:t>provádění díla použít pouze subdodavatele uvedené v</w:t>
      </w:r>
      <w:r w:rsidR="00DF0689">
        <w:rPr>
          <w:sz w:val="22"/>
          <w:szCs w:val="22"/>
        </w:rPr>
        <w:t> </w:t>
      </w:r>
      <w:r w:rsidR="00410190">
        <w:rPr>
          <w:sz w:val="22"/>
          <w:szCs w:val="22"/>
        </w:rPr>
        <w:t>Nabídce zhotovitele, která je přílohou této smlouvy</w:t>
      </w:r>
      <w:r w:rsidRPr="006C31FE">
        <w:rPr>
          <w:sz w:val="22"/>
          <w:szCs w:val="22"/>
        </w:rPr>
        <w:t>. Jiné subdodavatele je oprávněn použít k</w:t>
      </w:r>
      <w:r w:rsidR="00DF0689">
        <w:rPr>
          <w:sz w:val="22"/>
          <w:szCs w:val="22"/>
        </w:rPr>
        <w:t> </w:t>
      </w:r>
      <w:r w:rsidRPr="006C31FE">
        <w:rPr>
          <w:sz w:val="22"/>
          <w:szCs w:val="22"/>
        </w:rPr>
        <w:t>provádění díla pouze po předchozím písemném souhlasu objednatele. Zhotovitel je přitom povinen objednateli prokázat jejich odbornou způsobilost k</w:t>
      </w:r>
      <w:r w:rsidR="00DF0689">
        <w:rPr>
          <w:sz w:val="22"/>
          <w:szCs w:val="22"/>
        </w:rPr>
        <w:t> </w:t>
      </w:r>
      <w:r w:rsidRPr="006C31FE">
        <w:rPr>
          <w:sz w:val="22"/>
          <w:szCs w:val="22"/>
        </w:rPr>
        <w:t>provádění díla. Při provádění díla subdodavatelem zhotovitel odpovídá za provedení této části díla, jakoby jej prováděl sám. Porušení těchto pravidel bude objednatelem považováno za podstatné porušení smlouvy</w:t>
      </w:r>
      <w:r w:rsidRPr="006C31FE">
        <w:rPr>
          <w:color w:val="FF0000"/>
          <w:sz w:val="22"/>
          <w:szCs w:val="22"/>
        </w:rPr>
        <w:t xml:space="preserve"> </w:t>
      </w:r>
      <w:r w:rsidRPr="006C31FE">
        <w:rPr>
          <w:sz w:val="22"/>
          <w:szCs w:val="22"/>
        </w:rPr>
        <w:t>s</w:t>
      </w:r>
      <w:r w:rsidR="00DF0689">
        <w:rPr>
          <w:sz w:val="22"/>
          <w:szCs w:val="22"/>
        </w:rPr>
        <w:t> </w:t>
      </w:r>
      <w:r w:rsidRPr="006C31FE">
        <w:rPr>
          <w:sz w:val="22"/>
          <w:szCs w:val="22"/>
        </w:rPr>
        <w:t>možností objednatele odstoupit od smlouvy.</w:t>
      </w:r>
      <w:r w:rsidRPr="006C31FE">
        <w:rPr>
          <w:color w:val="FF0000"/>
          <w:sz w:val="22"/>
          <w:szCs w:val="22"/>
        </w:rPr>
        <w:t xml:space="preserve"> </w:t>
      </w:r>
    </w:p>
    <w:p w14:paraId="7E8E2D9C" w14:textId="2AF4998A" w:rsidR="0005091A" w:rsidRPr="00E064C4" w:rsidRDefault="0005091A" w:rsidP="00E13B28">
      <w:pPr>
        <w:numPr>
          <w:ilvl w:val="0"/>
          <w:numId w:val="12"/>
        </w:numPr>
        <w:tabs>
          <w:tab w:val="clear" w:pos="720"/>
          <w:tab w:val="num" w:pos="567"/>
          <w:tab w:val="left" w:pos="4395"/>
        </w:tabs>
        <w:ind w:left="567" w:right="284" w:hanging="567"/>
        <w:jc w:val="both"/>
        <w:rPr>
          <w:sz w:val="22"/>
          <w:szCs w:val="22"/>
        </w:rPr>
      </w:pPr>
      <w:r w:rsidRPr="00E064C4">
        <w:rPr>
          <w:sz w:val="22"/>
          <w:szCs w:val="22"/>
        </w:rPr>
        <w:t xml:space="preserve">Zhotovitel </w:t>
      </w:r>
      <w:r w:rsidR="00976104">
        <w:rPr>
          <w:sz w:val="22"/>
          <w:szCs w:val="22"/>
        </w:rPr>
        <w:t xml:space="preserve">uděluje </w:t>
      </w:r>
      <w:r w:rsidRPr="00E064C4">
        <w:rPr>
          <w:sz w:val="22"/>
          <w:szCs w:val="22"/>
        </w:rPr>
        <w:t xml:space="preserve">objednateli </w:t>
      </w:r>
      <w:r w:rsidR="00976104">
        <w:rPr>
          <w:sz w:val="22"/>
          <w:szCs w:val="22"/>
        </w:rPr>
        <w:t xml:space="preserve">dnem Předání funkčního díla dle čl. III. odst. 2. této smlouvy </w:t>
      </w:r>
      <w:r w:rsidRPr="00E064C4">
        <w:rPr>
          <w:sz w:val="22"/>
          <w:szCs w:val="22"/>
        </w:rPr>
        <w:t>pro provoz a údržbu díla nevýhradní, teritoriálně omezenou územím České republiky, nepřevoditelnou a časově neomezenou licenci k</w:t>
      </w:r>
      <w:r w:rsidR="00DF0689">
        <w:rPr>
          <w:sz w:val="22"/>
          <w:szCs w:val="22"/>
        </w:rPr>
        <w:t> </w:t>
      </w:r>
      <w:r w:rsidRPr="00E064C4">
        <w:rPr>
          <w:sz w:val="22"/>
          <w:szCs w:val="22"/>
        </w:rPr>
        <w:t xml:space="preserve">užívání patentu nebo jiných práv duševního vlastnictví vlastněných zhotovitelem nebo třetí stranou, od které obdržel právo udělovat licenci, a rovněž </w:t>
      </w:r>
      <w:r w:rsidR="00976104">
        <w:rPr>
          <w:sz w:val="22"/>
          <w:szCs w:val="22"/>
        </w:rPr>
        <w:t xml:space="preserve">uděluje ke stejnému okamžiku </w:t>
      </w:r>
      <w:r w:rsidRPr="00E064C4">
        <w:rPr>
          <w:sz w:val="22"/>
          <w:szCs w:val="22"/>
        </w:rPr>
        <w:t>objednateli nevýhradní, teritoriálně omezené územím České republiky, nepřevoditelné a časově neomezené právo používat know-how (pokud to bude přicházet v</w:t>
      </w:r>
      <w:r w:rsidR="00DF0689">
        <w:rPr>
          <w:sz w:val="22"/>
          <w:szCs w:val="22"/>
        </w:rPr>
        <w:t> </w:t>
      </w:r>
      <w:r w:rsidRPr="00E064C4">
        <w:rPr>
          <w:sz w:val="22"/>
          <w:szCs w:val="22"/>
        </w:rPr>
        <w:t xml:space="preserve">úvahu) </w:t>
      </w:r>
      <w:r w:rsidRPr="00E064C4">
        <w:rPr>
          <w:sz w:val="22"/>
          <w:szCs w:val="22"/>
        </w:rPr>
        <w:lastRenderedPageBreak/>
        <w:t>a jiné technické informace předané objednateli v</w:t>
      </w:r>
      <w:r w:rsidR="00DF0689">
        <w:rPr>
          <w:sz w:val="22"/>
          <w:szCs w:val="22"/>
        </w:rPr>
        <w:t> </w:t>
      </w:r>
      <w:r w:rsidRPr="00E064C4">
        <w:rPr>
          <w:sz w:val="22"/>
          <w:szCs w:val="22"/>
        </w:rPr>
        <w:t xml:space="preserve">rámci </w:t>
      </w:r>
      <w:r w:rsidR="00976104">
        <w:rPr>
          <w:sz w:val="22"/>
          <w:szCs w:val="22"/>
        </w:rPr>
        <w:t xml:space="preserve">této </w:t>
      </w:r>
      <w:r w:rsidRPr="00E064C4">
        <w:rPr>
          <w:sz w:val="22"/>
          <w:szCs w:val="22"/>
        </w:rPr>
        <w:t>smlouvy. Žádné ustanovení obsažené v</w:t>
      </w:r>
      <w:r w:rsidR="00DF0689">
        <w:rPr>
          <w:sz w:val="22"/>
          <w:szCs w:val="22"/>
        </w:rPr>
        <w:t> </w:t>
      </w:r>
      <w:r w:rsidRPr="00E064C4">
        <w:rPr>
          <w:sz w:val="22"/>
          <w:szCs w:val="22"/>
        </w:rPr>
        <w:t>těchto dokladech nesmí být vykládáno jako převod vlastnictví jakéhokoli patentu, obchodní značky, autorského práva, know-how nebo práva k</w:t>
      </w:r>
      <w:r w:rsidR="00DF0689">
        <w:rPr>
          <w:sz w:val="22"/>
          <w:szCs w:val="22"/>
        </w:rPr>
        <w:t> </w:t>
      </w:r>
      <w:r w:rsidRPr="00E064C4">
        <w:rPr>
          <w:sz w:val="22"/>
          <w:szCs w:val="22"/>
        </w:rPr>
        <w:t>duševnímu vlastnictví ze zhotovitele nebo kterékoli třetí strany na objednatele nad rámec smlouvy.</w:t>
      </w:r>
    </w:p>
    <w:p w14:paraId="2F78BDFF" w14:textId="3012AAB8" w:rsidR="006C31FE" w:rsidRPr="006C31FE" w:rsidRDefault="0005091A" w:rsidP="006C31FE">
      <w:pPr>
        <w:numPr>
          <w:ilvl w:val="0"/>
          <w:numId w:val="12"/>
        </w:numPr>
        <w:tabs>
          <w:tab w:val="clear" w:pos="720"/>
          <w:tab w:val="num" w:pos="567"/>
          <w:tab w:val="left" w:pos="4395"/>
        </w:tabs>
        <w:ind w:left="567" w:right="284" w:hanging="567"/>
        <w:jc w:val="both"/>
        <w:rPr>
          <w:sz w:val="22"/>
          <w:szCs w:val="22"/>
        </w:rPr>
      </w:pPr>
      <w:r w:rsidRPr="00B07DB5">
        <w:rPr>
          <w:sz w:val="22"/>
          <w:szCs w:val="22"/>
        </w:rPr>
        <w:t>Zhotovitel se zavazuje předat objednateli informace o rizicích plynoucích z</w:t>
      </w:r>
      <w:r w:rsidR="00DF0689">
        <w:rPr>
          <w:sz w:val="22"/>
          <w:szCs w:val="22"/>
        </w:rPr>
        <w:t> </w:t>
      </w:r>
      <w:r w:rsidRPr="00B07DB5">
        <w:rPr>
          <w:sz w:val="22"/>
          <w:szCs w:val="22"/>
        </w:rPr>
        <w:t>jeho činnosti na předaném pracovišti ve smyslu u</w:t>
      </w:r>
      <w:r w:rsidR="009805D3">
        <w:rPr>
          <w:sz w:val="22"/>
          <w:szCs w:val="22"/>
        </w:rPr>
        <w:t xml:space="preserve">stanovení § 101 odst. 3 zákona </w:t>
      </w:r>
      <w:r w:rsidRPr="00B07DB5">
        <w:rPr>
          <w:sz w:val="22"/>
          <w:szCs w:val="22"/>
        </w:rPr>
        <w:t>č. 262/2006 Sb., zákoník práce, v</w:t>
      </w:r>
      <w:r w:rsidR="00DF0689">
        <w:rPr>
          <w:sz w:val="22"/>
          <w:szCs w:val="22"/>
        </w:rPr>
        <w:t> </w:t>
      </w:r>
      <w:r w:rsidRPr="00B07DB5">
        <w:rPr>
          <w:sz w:val="22"/>
          <w:szCs w:val="22"/>
        </w:rPr>
        <w:t xml:space="preserve">platném znění, před zahájením činnosti. Zároveň se </w:t>
      </w:r>
      <w:r w:rsidRPr="00976104">
        <w:rPr>
          <w:sz w:val="22"/>
          <w:szCs w:val="22"/>
        </w:rPr>
        <w:t xml:space="preserve">zhotovitel zavazuje </w:t>
      </w:r>
      <w:r w:rsidR="00DF0689" w:rsidRPr="00976104">
        <w:rPr>
          <w:sz w:val="22"/>
          <w:szCs w:val="22"/>
        </w:rPr>
        <w:t xml:space="preserve">předávat </w:t>
      </w:r>
      <w:r w:rsidR="00DF0689" w:rsidRPr="00976104">
        <w:rPr>
          <w:color w:val="000000"/>
          <w:sz w:val="22"/>
          <w:szCs w:val="22"/>
        </w:rPr>
        <w:t xml:space="preserve">průběžně všechny </w:t>
      </w:r>
      <w:r w:rsidRPr="00976104">
        <w:rPr>
          <w:sz w:val="22"/>
          <w:szCs w:val="22"/>
        </w:rPr>
        <w:t>informace o rizicích</w:t>
      </w:r>
      <w:r w:rsidR="00DF0689" w:rsidRPr="00FF43C2">
        <w:rPr>
          <w:sz w:val="22"/>
          <w:szCs w:val="22"/>
        </w:rPr>
        <w:t>, které obdrží</w:t>
      </w:r>
      <w:r w:rsidRPr="00FF43C2">
        <w:rPr>
          <w:sz w:val="22"/>
          <w:szCs w:val="22"/>
        </w:rPr>
        <w:t xml:space="preserve"> od objednatele</w:t>
      </w:r>
      <w:r w:rsidR="00DF0689" w:rsidRPr="00976104">
        <w:rPr>
          <w:sz w:val="22"/>
          <w:szCs w:val="22"/>
        </w:rPr>
        <w:t>,</w:t>
      </w:r>
      <w:r w:rsidRPr="00976104">
        <w:rPr>
          <w:sz w:val="22"/>
          <w:szCs w:val="22"/>
        </w:rPr>
        <w:t xml:space="preserve"> též všem svým subdodavatelům, kteří budou na předaném pracovišti působit - tato povinnost zahrnuje</w:t>
      </w:r>
      <w:r w:rsidRPr="00B07DB5">
        <w:rPr>
          <w:sz w:val="22"/>
          <w:szCs w:val="22"/>
        </w:rPr>
        <w:t xml:space="preserve"> mimo jiné předání formuláře "Zhodnocení rizik"</w:t>
      </w:r>
      <w:r w:rsidR="006C31FE">
        <w:rPr>
          <w:sz w:val="22"/>
          <w:szCs w:val="22"/>
        </w:rPr>
        <w:t>.</w:t>
      </w:r>
    </w:p>
    <w:p w14:paraId="711059A8" w14:textId="77777777" w:rsidR="00C6617A" w:rsidRDefault="0005091A" w:rsidP="00C6617A">
      <w:pPr>
        <w:numPr>
          <w:ilvl w:val="0"/>
          <w:numId w:val="12"/>
        </w:numPr>
        <w:tabs>
          <w:tab w:val="clear" w:pos="720"/>
          <w:tab w:val="num" w:pos="567"/>
          <w:tab w:val="left" w:pos="4395"/>
        </w:tabs>
        <w:ind w:left="567" w:right="284" w:hanging="567"/>
        <w:jc w:val="both"/>
        <w:rPr>
          <w:sz w:val="22"/>
          <w:szCs w:val="22"/>
        </w:rPr>
      </w:pPr>
      <w:r w:rsidRPr="00C6617A">
        <w:rPr>
          <w:sz w:val="22"/>
          <w:szCs w:val="22"/>
        </w:rPr>
        <w:t>Vedoucí zaměstnanec odpovědný za předání rizik ze strany zhotovitele:</w:t>
      </w:r>
      <w:r w:rsidR="00C6617A">
        <w:rPr>
          <w:sz w:val="22"/>
          <w:szCs w:val="22"/>
        </w:rPr>
        <w:t xml:space="preserve"> </w:t>
      </w:r>
    </w:p>
    <w:p w14:paraId="32047ADD" w14:textId="400B8438" w:rsidR="00C6617A" w:rsidRPr="00C6617A" w:rsidRDefault="00744844" w:rsidP="00C6617A">
      <w:pPr>
        <w:pStyle w:val="Odstavecseseznamem"/>
        <w:numPr>
          <w:ilvl w:val="0"/>
          <w:numId w:val="0"/>
        </w:numPr>
        <w:tabs>
          <w:tab w:val="left" w:pos="3261"/>
        </w:tabs>
        <w:ind w:left="720" w:hanging="153"/>
      </w:pPr>
      <w:proofErr w:type="spellStart"/>
      <w:r>
        <w:t>xxx</w:t>
      </w:r>
      <w:proofErr w:type="spellEnd"/>
      <w:r w:rsidR="00C6617A" w:rsidRPr="00C15242">
        <w:t xml:space="preserve"> – Manažer projektu, (e-mail: </w:t>
      </w:r>
      <w:r>
        <w:t>xxx</w:t>
      </w:r>
      <w:r w:rsidR="00C6617A" w:rsidRPr="00C15242">
        <w:t xml:space="preserve">@inelsev.cz, tel.: </w:t>
      </w:r>
      <w:proofErr w:type="spellStart"/>
      <w:r>
        <w:t>xxx</w:t>
      </w:r>
      <w:proofErr w:type="spellEnd"/>
      <w:r w:rsidR="00C6617A" w:rsidRPr="00C15242">
        <w:t>)</w:t>
      </w:r>
    </w:p>
    <w:p w14:paraId="5A51EBE8" w14:textId="7F3A1363" w:rsidR="0005091A" w:rsidRPr="006C31FE" w:rsidRDefault="00C6617A" w:rsidP="00C6617A">
      <w:pPr>
        <w:tabs>
          <w:tab w:val="left" w:pos="3261"/>
        </w:tabs>
        <w:ind w:left="709" w:hanging="153"/>
        <w:jc w:val="both"/>
        <w:rPr>
          <w:sz w:val="22"/>
          <w:szCs w:val="22"/>
        </w:rPr>
      </w:pPr>
      <w:r>
        <w:rPr>
          <w:sz w:val="22"/>
          <w:szCs w:val="22"/>
        </w:rPr>
        <w:t>V</w:t>
      </w:r>
      <w:r w:rsidR="0005091A" w:rsidRPr="006C31FE">
        <w:rPr>
          <w:sz w:val="22"/>
          <w:szCs w:val="22"/>
        </w:rPr>
        <w:t xml:space="preserve">edoucí zaměstnanec odpovědný za předání rizik ze strany objednatele: </w:t>
      </w:r>
    </w:p>
    <w:p w14:paraId="13D4145A" w14:textId="3DBF052D" w:rsidR="0005091A" w:rsidRPr="006C31FE" w:rsidRDefault="0005091A" w:rsidP="00C6617A">
      <w:pPr>
        <w:tabs>
          <w:tab w:val="left" w:pos="709"/>
        </w:tabs>
        <w:ind w:left="567" w:hanging="76"/>
        <w:jc w:val="both"/>
        <w:rPr>
          <w:sz w:val="22"/>
          <w:szCs w:val="22"/>
        </w:rPr>
      </w:pPr>
      <w:r w:rsidRPr="00B07DB5">
        <w:rPr>
          <w:color w:val="FF0000"/>
          <w:sz w:val="22"/>
          <w:szCs w:val="22"/>
        </w:rPr>
        <w:tab/>
      </w:r>
      <w:proofErr w:type="spellStart"/>
      <w:r w:rsidR="00744844">
        <w:rPr>
          <w:sz w:val="22"/>
          <w:szCs w:val="22"/>
        </w:rPr>
        <w:t>xxx</w:t>
      </w:r>
      <w:proofErr w:type="spellEnd"/>
      <w:r w:rsidR="00877024" w:rsidRPr="00676ABB">
        <w:rPr>
          <w:sz w:val="22"/>
          <w:szCs w:val="22"/>
        </w:rPr>
        <w:t xml:space="preserve"> – </w:t>
      </w:r>
      <w:r w:rsidR="00877024" w:rsidRPr="002404C1">
        <w:rPr>
          <w:sz w:val="22"/>
          <w:szCs w:val="22"/>
        </w:rPr>
        <w:t xml:space="preserve">Technik </w:t>
      </w:r>
      <w:r w:rsidR="00877024" w:rsidRPr="00194FCB">
        <w:rPr>
          <w:color w:val="000000"/>
          <w:sz w:val="22"/>
          <w:szCs w:val="22"/>
        </w:rPr>
        <w:t>BOZP (</w:t>
      </w:r>
      <w:r w:rsidR="00194FCB">
        <w:rPr>
          <w:color w:val="000000"/>
          <w:sz w:val="22"/>
          <w:szCs w:val="22"/>
        </w:rPr>
        <w:t xml:space="preserve">e-mail: </w:t>
      </w:r>
      <w:r w:rsidR="00744844">
        <w:rPr>
          <w:color w:val="000000"/>
          <w:sz w:val="22"/>
          <w:szCs w:val="22"/>
        </w:rPr>
        <w:t>xxx</w:t>
      </w:r>
      <w:r w:rsidR="00877024" w:rsidRPr="00194FCB">
        <w:rPr>
          <w:color w:val="000000"/>
          <w:sz w:val="22"/>
          <w:szCs w:val="22"/>
        </w:rPr>
        <w:t>@teplarna-cb.cz, tel.:</w:t>
      </w:r>
      <w:proofErr w:type="spellStart"/>
      <w:r w:rsidR="00744844">
        <w:rPr>
          <w:color w:val="000000"/>
          <w:sz w:val="22"/>
          <w:szCs w:val="22"/>
        </w:rPr>
        <w:t>xxx</w:t>
      </w:r>
      <w:proofErr w:type="spellEnd"/>
      <w:r w:rsidR="00877024">
        <w:rPr>
          <w:sz w:val="22"/>
          <w:szCs w:val="22"/>
        </w:rPr>
        <w:t>)</w:t>
      </w:r>
    </w:p>
    <w:p w14:paraId="4A1D77D8" w14:textId="77777777" w:rsidR="0005091A" w:rsidRPr="006C31FE" w:rsidRDefault="0005091A" w:rsidP="00C26553">
      <w:pPr>
        <w:tabs>
          <w:tab w:val="left" w:pos="709"/>
        </w:tabs>
        <w:ind w:left="709"/>
        <w:jc w:val="both"/>
        <w:rPr>
          <w:sz w:val="22"/>
          <w:szCs w:val="22"/>
        </w:rPr>
      </w:pPr>
    </w:p>
    <w:p w14:paraId="678B6751" w14:textId="77777777" w:rsidR="0005091A" w:rsidRPr="006C31FE" w:rsidRDefault="0005091A" w:rsidP="00AA62C9">
      <w:pPr>
        <w:tabs>
          <w:tab w:val="left" w:pos="709"/>
        </w:tabs>
        <w:ind w:left="709" w:right="284"/>
        <w:jc w:val="both"/>
        <w:rPr>
          <w:sz w:val="22"/>
          <w:szCs w:val="22"/>
        </w:rPr>
      </w:pPr>
      <w:r w:rsidRPr="00B07DB5">
        <w:rPr>
          <w:sz w:val="22"/>
          <w:szCs w:val="22"/>
        </w:rPr>
        <w:t xml:space="preserve">Zhotovitel prací bere na vědomí, že odpovídá z hlediska BOZP a PO za provedení prokazatelného proškolení svých zaměstnanců a svých </w:t>
      </w:r>
      <w:r w:rsidRPr="006C31FE">
        <w:rPr>
          <w:sz w:val="22"/>
          <w:szCs w:val="22"/>
        </w:rPr>
        <w:t>subdodavatelů a za jejich dodržování podmínek právních předpisů v uvedených oblastech na pracovištích TČB.</w:t>
      </w:r>
    </w:p>
    <w:p w14:paraId="6A078410" w14:textId="77777777" w:rsidR="0005091A" w:rsidRPr="006C31FE" w:rsidRDefault="0005091A" w:rsidP="00D00ABA">
      <w:pPr>
        <w:tabs>
          <w:tab w:val="left" w:pos="1080"/>
          <w:tab w:val="left" w:pos="2250"/>
        </w:tabs>
        <w:autoSpaceDE w:val="0"/>
        <w:autoSpaceDN w:val="0"/>
        <w:adjustRightInd w:val="0"/>
        <w:spacing w:line="240" w:lineRule="atLeast"/>
        <w:ind w:right="249"/>
        <w:rPr>
          <w:b/>
          <w:bCs/>
          <w:sz w:val="22"/>
          <w:szCs w:val="22"/>
        </w:rPr>
      </w:pPr>
    </w:p>
    <w:p w14:paraId="3D623A65" w14:textId="77777777" w:rsidR="0005091A" w:rsidRPr="00B07DB5" w:rsidRDefault="0005091A" w:rsidP="00A778D2">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VI.</w:t>
      </w:r>
    </w:p>
    <w:p w14:paraId="7C6713B2" w14:textId="77777777" w:rsidR="0005091A" w:rsidRPr="00E064C4" w:rsidRDefault="0005091A" w:rsidP="009F5937">
      <w:pPr>
        <w:tabs>
          <w:tab w:val="left" w:pos="1080"/>
          <w:tab w:val="left" w:pos="2250"/>
        </w:tabs>
        <w:autoSpaceDE w:val="0"/>
        <w:autoSpaceDN w:val="0"/>
        <w:adjustRightInd w:val="0"/>
        <w:spacing w:line="240" w:lineRule="atLeast"/>
        <w:ind w:right="249"/>
        <w:jc w:val="center"/>
        <w:rPr>
          <w:b/>
          <w:bCs/>
          <w:sz w:val="22"/>
          <w:szCs w:val="22"/>
        </w:rPr>
      </w:pPr>
      <w:r w:rsidRPr="00B07DB5">
        <w:rPr>
          <w:b/>
          <w:bCs/>
          <w:color w:val="000000"/>
          <w:sz w:val="22"/>
          <w:szCs w:val="22"/>
        </w:rPr>
        <w:t xml:space="preserve">Vedení </w:t>
      </w:r>
      <w:r w:rsidRPr="00E064C4">
        <w:rPr>
          <w:b/>
          <w:bCs/>
          <w:sz w:val="22"/>
          <w:szCs w:val="22"/>
        </w:rPr>
        <w:t>stavebního/montážního deníku</w:t>
      </w:r>
    </w:p>
    <w:p w14:paraId="196BA028" w14:textId="77777777" w:rsidR="0005091A" w:rsidRPr="00E064C4"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E064C4">
        <w:rPr>
          <w:sz w:val="22"/>
          <w:szCs w:val="22"/>
        </w:rPr>
        <w:t>Zhotovitel je povinen vést v průběhu provádění díla stavební/montážní deník, který slouží jako doklad o průběhu provádění díla. Stavební/montážní deník bude přístupný na stavbě/montáži. Zápis do stavebního/montážního</w:t>
      </w:r>
      <w:r w:rsidR="00D00ABA" w:rsidRPr="00E064C4">
        <w:rPr>
          <w:sz w:val="22"/>
          <w:szCs w:val="22"/>
        </w:rPr>
        <w:t xml:space="preserve"> deníku činí zhotovitel </w:t>
      </w:r>
      <w:r w:rsidRPr="00E064C4">
        <w:rPr>
          <w:sz w:val="22"/>
          <w:szCs w:val="22"/>
        </w:rPr>
        <w:t>po protokolárním předání prostoru staveniště.</w:t>
      </w:r>
    </w:p>
    <w:p w14:paraId="50EBE82F" w14:textId="49AE4916" w:rsidR="006C31FE" w:rsidRPr="006C31FE" w:rsidRDefault="006C31FE"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Pr>
          <w:color w:val="000000"/>
          <w:sz w:val="22"/>
          <w:szCs w:val="22"/>
        </w:rPr>
        <w:t xml:space="preserve">Zhotovitel je povinen vždy ponechávat </w:t>
      </w:r>
      <w:r w:rsidR="00410190">
        <w:rPr>
          <w:color w:val="000000"/>
          <w:sz w:val="22"/>
          <w:szCs w:val="22"/>
        </w:rPr>
        <w:t>stavební/</w:t>
      </w:r>
      <w:r>
        <w:rPr>
          <w:color w:val="000000"/>
          <w:sz w:val="22"/>
          <w:szCs w:val="22"/>
        </w:rPr>
        <w:t>montážní deník na místě realizace díla tak, aby byl přístupný objednateli.</w:t>
      </w:r>
    </w:p>
    <w:p w14:paraId="0537421F" w14:textId="77777777" w:rsidR="0005091A" w:rsidRPr="00B07DB5"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sidRPr="00E064C4">
        <w:rPr>
          <w:sz w:val="22"/>
          <w:szCs w:val="22"/>
        </w:rPr>
        <w:t>Do stavebního/montážního deníku se zapisuj</w:t>
      </w:r>
      <w:r w:rsidR="00D00ABA" w:rsidRPr="00E064C4">
        <w:rPr>
          <w:sz w:val="22"/>
          <w:szCs w:val="22"/>
        </w:rPr>
        <w:t xml:space="preserve">í všechny skutečnosti rozhodné </w:t>
      </w:r>
      <w:r w:rsidRPr="00E064C4">
        <w:rPr>
          <w:sz w:val="22"/>
          <w:szCs w:val="22"/>
        </w:rPr>
        <w:t>pro plnění smlouvy, zejména údaje o časovém postupu prací, o jakosti díla a zdůvodněných odchylkách prováděných prací od projektové/zadávací/výkresové dokumentace</w:t>
      </w:r>
      <w:r w:rsidRPr="00B07DB5">
        <w:rPr>
          <w:color w:val="000000"/>
          <w:sz w:val="22"/>
          <w:szCs w:val="22"/>
        </w:rPr>
        <w:t>.</w:t>
      </w:r>
    </w:p>
    <w:p w14:paraId="33F05A15" w14:textId="77777777" w:rsidR="0005091A" w:rsidRPr="00B07DB5"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sidRPr="00B07DB5">
        <w:rPr>
          <w:color w:val="000000"/>
          <w:sz w:val="22"/>
          <w:szCs w:val="22"/>
        </w:rPr>
        <w:t>Deník se skládá z úvodních listů, denních záznamů a příloh.</w:t>
      </w:r>
    </w:p>
    <w:p w14:paraId="26BCA1A9" w14:textId="77777777" w:rsidR="0005091A" w:rsidRPr="00E064C4"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B07DB5">
        <w:rPr>
          <w:color w:val="000000"/>
          <w:sz w:val="22"/>
          <w:szCs w:val="22"/>
        </w:rPr>
        <w:t xml:space="preserve">Denní záznamy čitelně zapisuje a </w:t>
      </w:r>
      <w:r w:rsidRPr="00E064C4">
        <w:rPr>
          <w:sz w:val="22"/>
          <w:szCs w:val="22"/>
        </w:rPr>
        <w:t>podepisuje stavbyvedoucí/vedoucí montáže, popřípadě jeho zástupce zásadně v den, kdy byly práce provedeny nebo kdy nastaly skutečnosti, které jsou předmětem zápisu. Výjimečně může být zápis proveden následující den. Při denních záznamech nesmí být vynechána volná místa.</w:t>
      </w:r>
    </w:p>
    <w:p w14:paraId="2D92958E" w14:textId="77777777" w:rsidR="0005091A" w:rsidRPr="00E064C4"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B07DB5">
        <w:rPr>
          <w:color w:val="000000"/>
          <w:sz w:val="22"/>
          <w:szCs w:val="22"/>
        </w:rPr>
        <w:t xml:space="preserve">Do deníku je dále oprávněn nahlížet a činit v něm zápisy pracovník objednatelem pověřený funkcí technického dozoru, </w:t>
      </w:r>
      <w:r w:rsidRPr="00E064C4">
        <w:rPr>
          <w:sz w:val="22"/>
          <w:szCs w:val="22"/>
        </w:rPr>
        <w:t>popřípadě zástupce zpracovatele projektové/zadávací/výkresové dokumentace a státní stavební dohled.</w:t>
      </w:r>
    </w:p>
    <w:p w14:paraId="6B803529" w14:textId="77777777" w:rsidR="0005091A" w:rsidRPr="00B07DB5"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sidRPr="00B07DB5">
        <w:rPr>
          <w:color w:val="000000"/>
          <w:sz w:val="22"/>
          <w:szCs w:val="22"/>
        </w:rPr>
        <w:t xml:space="preserve">V případě, kdy oprávněná osoba nesouhlasí s provedeným záznamem objednatele, je povinna připojit k záznamu </w:t>
      </w:r>
      <w:r w:rsidRPr="004E7E9A">
        <w:rPr>
          <w:sz w:val="22"/>
          <w:szCs w:val="22"/>
        </w:rPr>
        <w:t xml:space="preserve">do dvou pracovních </w:t>
      </w:r>
      <w:r w:rsidRPr="00B07DB5">
        <w:rPr>
          <w:sz w:val="22"/>
          <w:szCs w:val="22"/>
        </w:rPr>
        <w:t>dnů</w:t>
      </w:r>
      <w:r w:rsidRPr="00B07DB5">
        <w:rPr>
          <w:color w:val="000000"/>
          <w:sz w:val="22"/>
          <w:szCs w:val="22"/>
        </w:rPr>
        <w:t xml:space="preserve"> své vyjádření. V opačném případě se má za to, že s obsahem záznamu souhlasí. Uvedené ujednání smlouvy však nedopadá na změny a doplňky smlouvy o dílo, které musí být prováděny způsobem uvedeným ve smlouvě.</w:t>
      </w:r>
    </w:p>
    <w:p w14:paraId="30845829" w14:textId="77777777" w:rsidR="0005091A" w:rsidRPr="004E7E9A" w:rsidRDefault="0005091A" w:rsidP="00A778D2">
      <w:pPr>
        <w:numPr>
          <w:ilvl w:val="0"/>
          <w:numId w:val="13"/>
        </w:numPr>
        <w:tabs>
          <w:tab w:val="clear" w:pos="720"/>
          <w:tab w:val="num" w:pos="567"/>
          <w:tab w:val="left" w:pos="2250"/>
        </w:tabs>
        <w:autoSpaceDE w:val="0"/>
        <w:autoSpaceDN w:val="0"/>
        <w:adjustRightInd w:val="0"/>
        <w:spacing w:line="240" w:lineRule="atLeast"/>
        <w:ind w:left="567" w:right="284" w:hanging="567"/>
        <w:jc w:val="both"/>
        <w:rPr>
          <w:b/>
          <w:bCs/>
          <w:color w:val="000000"/>
          <w:sz w:val="22"/>
          <w:szCs w:val="22"/>
        </w:rPr>
      </w:pPr>
      <w:r w:rsidRPr="00B07DB5">
        <w:rPr>
          <w:color w:val="000000"/>
          <w:sz w:val="22"/>
          <w:szCs w:val="22"/>
        </w:rPr>
        <w:t xml:space="preserve">Zhotovitel je povinen uložit průpis denních záznamů odděleně od originálu tak, aby byl k dispozici v případě ztráty nebo zničení deníku. Zhotovitel je </w:t>
      </w:r>
      <w:r w:rsidRPr="004E7E9A">
        <w:rPr>
          <w:sz w:val="22"/>
          <w:szCs w:val="22"/>
        </w:rPr>
        <w:t xml:space="preserve">povinen stavební/montážní </w:t>
      </w:r>
      <w:r w:rsidRPr="00B07DB5">
        <w:rPr>
          <w:color w:val="000000"/>
          <w:sz w:val="22"/>
          <w:szCs w:val="22"/>
        </w:rPr>
        <w:t>deník chránit před odcizením a poškozením.</w:t>
      </w:r>
    </w:p>
    <w:p w14:paraId="6036F6E2" w14:textId="77777777" w:rsidR="00362C4E" w:rsidRPr="001B61BF" w:rsidRDefault="004E7E9A" w:rsidP="001B61BF">
      <w:pPr>
        <w:numPr>
          <w:ilvl w:val="0"/>
          <w:numId w:val="13"/>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E00F66">
        <w:rPr>
          <w:sz w:val="22"/>
          <w:szCs w:val="22"/>
        </w:rPr>
        <w:t xml:space="preserve">Originál montážního/stavebního deníku bude předán </w:t>
      </w:r>
      <w:r w:rsidR="00613C03">
        <w:rPr>
          <w:sz w:val="22"/>
          <w:szCs w:val="22"/>
        </w:rPr>
        <w:t>objednateli</w:t>
      </w:r>
      <w:r w:rsidR="00613C03" w:rsidRPr="00E00F66">
        <w:rPr>
          <w:sz w:val="22"/>
          <w:szCs w:val="22"/>
        </w:rPr>
        <w:t xml:space="preserve"> </w:t>
      </w:r>
      <w:r w:rsidRPr="00E00F66">
        <w:rPr>
          <w:sz w:val="22"/>
          <w:szCs w:val="22"/>
        </w:rPr>
        <w:t>jako součást předávané průvodně technické dokumentace.</w:t>
      </w:r>
    </w:p>
    <w:p w14:paraId="37AA1BB6" w14:textId="77777777" w:rsidR="00362C4E" w:rsidRDefault="00362C4E" w:rsidP="00AF5EF7">
      <w:pPr>
        <w:tabs>
          <w:tab w:val="left" w:pos="0"/>
          <w:tab w:val="left" w:pos="2250"/>
        </w:tabs>
        <w:autoSpaceDE w:val="0"/>
        <w:autoSpaceDN w:val="0"/>
        <w:adjustRightInd w:val="0"/>
        <w:spacing w:line="240" w:lineRule="atLeast"/>
        <w:ind w:right="249"/>
        <w:jc w:val="center"/>
        <w:rPr>
          <w:b/>
          <w:bCs/>
          <w:sz w:val="22"/>
          <w:szCs w:val="22"/>
        </w:rPr>
      </w:pPr>
    </w:p>
    <w:p w14:paraId="13F5E644" w14:textId="77777777" w:rsidR="0005091A" w:rsidRPr="00B07DB5" w:rsidRDefault="0005091A" w:rsidP="00AF5EF7">
      <w:pPr>
        <w:tabs>
          <w:tab w:val="left" w:pos="0"/>
          <w:tab w:val="left" w:pos="2250"/>
        </w:tabs>
        <w:autoSpaceDE w:val="0"/>
        <w:autoSpaceDN w:val="0"/>
        <w:adjustRightInd w:val="0"/>
        <w:spacing w:line="240" w:lineRule="atLeast"/>
        <w:ind w:right="249"/>
        <w:jc w:val="center"/>
        <w:rPr>
          <w:b/>
          <w:bCs/>
          <w:sz w:val="22"/>
          <w:szCs w:val="22"/>
        </w:rPr>
      </w:pPr>
      <w:r w:rsidRPr="00B07DB5">
        <w:rPr>
          <w:b/>
          <w:bCs/>
          <w:sz w:val="22"/>
          <w:szCs w:val="22"/>
        </w:rPr>
        <w:t>VII.</w:t>
      </w:r>
    </w:p>
    <w:p w14:paraId="5B8F8DAD" w14:textId="77777777" w:rsidR="0005091A" w:rsidRPr="009F5937" w:rsidRDefault="0005091A" w:rsidP="009F5937">
      <w:pPr>
        <w:tabs>
          <w:tab w:val="left" w:pos="0"/>
          <w:tab w:val="left" w:pos="2250"/>
        </w:tabs>
        <w:autoSpaceDE w:val="0"/>
        <w:autoSpaceDN w:val="0"/>
        <w:adjustRightInd w:val="0"/>
        <w:spacing w:line="240" w:lineRule="atLeast"/>
        <w:ind w:right="249"/>
        <w:jc w:val="center"/>
        <w:rPr>
          <w:b/>
          <w:bCs/>
          <w:sz w:val="22"/>
          <w:szCs w:val="22"/>
        </w:rPr>
      </w:pPr>
      <w:r w:rsidRPr="00B07DB5">
        <w:rPr>
          <w:b/>
          <w:bCs/>
          <w:sz w:val="22"/>
          <w:szCs w:val="22"/>
        </w:rPr>
        <w:t xml:space="preserve">Provedení díla </w:t>
      </w:r>
    </w:p>
    <w:p w14:paraId="2D3B10EC" w14:textId="572C1BBA" w:rsidR="0005091A" w:rsidRDefault="0005091A" w:rsidP="00F028D9">
      <w:pPr>
        <w:numPr>
          <w:ilvl w:val="0"/>
          <w:numId w:val="14"/>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B07DB5">
        <w:rPr>
          <w:color w:val="000000"/>
          <w:sz w:val="22"/>
          <w:szCs w:val="22"/>
        </w:rPr>
        <w:t>Závazek zhotovitele provést dílo je splněn jeho řádným dokončením, to je</w:t>
      </w:r>
      <w:r w:rsidR="00410190">
        <w:rPr>
          <w:color w:val="000000"/>
          <w:sz w:val="22"/>
          <w:szCs w:val="22"/>
        </w:rPr>
        <w:t xml:space="preserve"> Konečným předáním díla dle čl. III. odst. 2. této smlouvy</w:t>
      </w:r>
      <w:r w:rsidRPr="00B07DB5">
        <w:rPr>
          <w:color w:val="000000"/>
          <w:sz w:val="22"/>
          <w:szCs w:val="22"/>
        </w:rPr>
        <w:t xml:space="preserve"> objednateli.</w:t>
      </w:r>
    </w:p>
    <w:p w14:paraId="53312A44" w14:textId="77777777" w:rsidR="00C6617A" w:rsidRPr="00B07DB5" w:rsidRDefault="00C6617A" w:rsidP="00C6617A">
      <w:pPr>
        <w:tabs>
          <w:tab w:val="left" w:pos="2250"/>
        </w:tabs>
        <w:autoSpaceDE w:val="0"/>
        <w:autoSpaceDN w:val="0"/>
        <w:adjustRightInd w:val="0"/>
        <w:spacing w:line="240" w:lineRule="atLeast"/>
        <w:ind w:right="249"/>
        <w:jc w:val="both"/>
        <w:rPr>
          <w:color w:val="000000"/>
          <w:sz w:val="22"/>
          <w:szCs w:val="22"/>
        </w:rPr>
      </w:pPr>
    </w:p>
    <w:p w14:paraId="4E04F6DD" w14:textId="77777777" w:rsidR="0005091A" w:rsidRPr="00B07DB5" w:rsidRDefault="0005091A" w:rsidP="00F028D9">
      <w:pPr>
        <w:numPr>
          <w:ilvl w:val="0"/>
          <w:numId w:val="14"/>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B07DB5">
        <w:rPr>
          <w:color w:val="000000"/>
          <w:sz w:val="22"/>
          <w:szCs w:val="22"/>
        </w:rPr>
        <w:t>Uvádění do provozu a předávání a přejímání díla sestává z těchto částí:</w:t>
      </w:r>
    </w:p>
    <w:p w14:paraId="2F7F60EA" w14:textId="77777777" w:rsidR="0099732C" w:rsidRPr="0099732C" w:rsidRDefault="0099732C" w:rsidP="0099732C">
      <w:pPr>
        <w:pStyle w:val="Odstavecseseznamem"/>
        <w:numPr>
          <w:ilvl w:val="0"/>
          <w:numId w:val="6"/>
        </w:numPr>
      </w:pPr>
      <w:r w:rsidRPr="0099732C">
        <w:t>ukončení montáže</w:t>
      </w:r>
    </w:p>
    <w:p w14:paraId="44B5C8AD" w14:textId="77777777" w:rsidR="0099732C" w:rsidRPr="0099732C" w:rsidRDefault="0005091A" w:rsidP="0099732C">
      <w:pPr>
        <w:pStyle w:val="Odstavecseseznamem"/>
        <w:numPr>
          <w:ilvl w:val="0"/>
          <w:numId w:val="6"/>
        </w:numPr>
      </w:pPr>
      <w:r w:rsidRPr="0099732C">
        <w:t>komplexní vyzkoušení</w:t>
      </w:r>
    </w:p>
    <w:p w14:paraId="0CE05C42" w14:textId="523081F7" w:rsidR="0099732C" w:rsidRPr="0099732C" w:rsidRDefault="0005091A" w:rsidP="0099732C">
      <w:pPr>
        <w:pStyle w:val="Odstavecseseznamem"/>
        <w:numPr>
          <w:ilvl w:val="0"/>
          <w:numId w:val="6"/>
        </w:numPr>
      </w:pPr>
      <w:r w:rsidRPr="0099732C">
        <w:t xml:space="preserve">předání a převzetí </w:t>
      </w:r>
      <w:r w:rsidR="00410190">
        <w:t xml:space="preserve">funkčního </w:t>
      </w:r>
      <w:r w:rsidRPr="0099732C">
        <w:t>díla</w:t>
      </w:r>
      <w:r w:rsidR="00966602">
        <w:t xml:space="preserve"> dle čl. III. odst. 2. této smlouvy</w:t>
      </w:r>
    </w:p>
    <w:p w14:paraId="1640076D" w14:textId="77777777" w:rsidR="0099732C" w:rsidRPr="0099732C" w:rsidRDefault="00F6419A" w:rsidP="0099732C">
      <w:pPr>
        <w:pStyle w:val="Odstavecseseznamem"/>
        <w:numPr>
          <w:ilvl w:val="0"/>
          <w:numId w:val="6"/>
        </w:numPr>
      </w:pPr>
      <w:r w:rsidRPr="0099732C">
        <w:t>3</w:t>
      </w:r>
      <w:r w:rsidR="0005091A" w:rsidRPr="0099732C">
        <w:t xml:space="preserve"> měsí</w:t>
      </w:r>
      <w:r w:rsidRPr="0099732C">
        <w:t>ce</w:t>
      </w:r>
      <w:r w:rsidR="0005091A" w:rsidRPr="0099732C">
        <w:t xml:space="preserve"> zkušební provoz</w:t>
      </w:r>
    </w:p>
    <w:p w14:paraId="3169A3F6" w14:textId="77777777" w:rsidR="0005091A" w:rsidRPr="0099732C" w:rsidRDefault="0005091A" w:rsidP="0099732C">
      <w:pPr>
        <w:pStyle w:val="Odstavecseseznamem"/>
        <w:numPr>
          <w:ilvl w:val="0"/>
          <w:numId w:val="6"/>
        </w:numPr>
      </w:pPr>
      <w:r w:rsidRPr="0099732C">
        <w:lastRenderedPageBreak/>
        <w:t>konečné předání a převzetí díla</w:t>
      </w:r>
    </w:p>
    <w:p w14:paraId="3F88879D" w14:textId="77777777" w:rsidR="0005091A" w:rsidRPr="00B07DB5" w:rsidRDefault="0005091A" w:rsidP="005274FC">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V rámci komplexního vyzkoušení se provede ověření funkce zařízení díla při různých provozních režimech díla. Komplexním vyzkoušením se ověří splnění technických parametrů a funkcí specifikovaných</w:t>
      </w:r>
      <w:r w:rsidR="00D00ABA">
        <w:rPr>
          <w:sz w:val="22"/>
          <w:szCs w:val="22"/>
        </w:rPr>
        <w:t xml:space="preserve"> ve smlouvě, zejména požadavky </w:t>
      </w:r>
      <w:r w:rsidRPr="00B07DB5">
        <w:rPr>
          <w:sz w:val="22"/>
          <w:szCs w:val="22"/>
        </w:rPr>
        <w:t>na provozuschopnost, spolehlivost, bezpečnost a kvalitu díla.</w:t>
      </w:r>
    </w:p>
    <w:p w14:paraId="73C762F4" w14:textId="77777777" w:rsidR="0005091A" w:rsidRPr="00B07DB5" w:rsidRDefault="0005091A" w:rsidP="005274FC">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Jestliže z důvodů, které nelze přičíst objednateli, nebudou v průběhu komplexního vyzkoušení splněny technické parametry a funkce specifikované ve smlouvě a požadavky na provozuschopnost, spolehlivost, bezpečnost a kvalitu díla, je zhotovitel povinen provést na své náklady potřebné změny a úpravy, aby splnil tyto parametry, funkce a požadavky. Zhotovitel oznámí objednateli realizaci potřebných změn a úprav a je povinen opakovat komplexní vyzkoušení až do splnění technických parametrů a požadavků specifikovaných ve smlouvě, pokud nebude dohodnuto jinak.</w:t>
      </w:r>
    </w:p>
    <w:p w14:paraId="432C3170" w14:textId="77777777" w:rsidR="0005091A" w:rsidRPr="00966602"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 xml:space="preserve">Na závěr komplexního vyzkoušení podepíší zhotovitel a objednatel protokol o úspěšném ukončení komplexního vyzkoušení díla. Součástí protokolu budou veškeré zkušební protokoly z dílčích zkoušek. Návrh protokolu je povinen vystavit zhotovitel. Podepsání tohoto protokolu nebude objednatelem </w:t>
      </w:r>
      <w:r w:rsidRPr="00966602">
        <w:rPr>
          <w:sz w:val="22"/>
          <w:szCs w:val="22"/>
        </w:rPr>
        <w:t>bezdůvodně odmítnuto a bude provedeno v nejkratší možné době po předání návrhu zhotovitelem.</w:t>
      </w:r>
    </w:p>
    <w:p w14:paraId="117166D7" w14:textId="2F86F100" w:rsidR="0005091A" w:rsidRPr="00966602"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966602">
        <w:rPr>
          <w:sz w:val="22"/>
          <w:szCs w:val="22"/>
        </w:rPr>
        <w:t xml:space="preserve">Po podpisu protokolu o komplexním vyzkoušení předá zhotovitel objednateli dokumentaci skutečného provedení a dále veškerou dokumentaci dle smlouvy. Do </w:t>
      </w:r>
      <w:r w:rsidR="004E7E9A" w:rsidRPr="00966602">
        <w:rPr>
          <w:sz w:val="22"/>
          <w:szCs w:val="22"/>
        </w:rPr>
        <w:t>5</w:t>
      </w:r>
      <w:r w:rsidRPr="00966602">
        <w:rPr>
          <w:sz w:val="22"/>
          <w:szCs w:val="22"/>
        </w:rPr>
        <w:t xml:space="preserve"> dnů od předání všech příslušných dokumentů a splnění všech příslušných povinností zhotovitel vystaví návrh protokolu o </w:t>
      </w:r>
      <w:r w:rsidR="00966602" w:rsidRPr="00966602">
        <w:rPr>
          <w:sz w:val="22"/>
          <w:szCs w:val="22"/>
        </w:rPr>
        <w:t xml:space="preserve">předání a </w:t>
      </w:r>
      <w:r w:rsidRPr="00966602">
        <w:rPr>
          <w:sz w:val="22"/>
          <w:szCs w:val="22"/>
        </w:rPr>
        <w:t xml:space="preserve">převzetí </w:t>
      </w:r>
      <w:r w:rsidR="00966602" w:rsidRPr="00966602">
        <w:rPr>
          <w:sz w:val="22"/>
          <w:szCs w:val="22"/>
        </w:rPr>
        <w:t xml:space="preserve">funkčního </w:t>
      </w:r>
      <w:r w:rsidRPr="00966602">
        <w:rPr>
          <w:sz w:val="22"/>
          <w:szCs w:val="22"/>
        </w:rPr>
        <w:t xml:space="preserve">díla a tento předá objednateli k odsouhlasení a podpisu. Předpokladem jeho vystavení bude splnění všech povinností zhotovitele plynoucích ze smlouvy k datu </w:t>
      </w:r>
      <w:r w:rsidR="00966602" w:rsidRPr="00966602">
        <w:rPr>
          <w:sz w:val="22"/>
          <w:szCs w:val="22"/>
        </w:rPr>
        <w:t xml:space="preserve">předání a </w:t>
      </w:r>
      <w:r w:rsidRPr="00966602">
        <w:rPr>
          <w:sz w:val="22"/>
          <w:szCs w:val="22"/>
        </w:rPr>
        <w:t xml:space="preserve">převzetí </w:t>
      </w:r>
      <w:r w:rsidR="00966602" w:rsidRPr="00966602">
        <w:rPr>
          <w:sz w:val="22"/>
          <w:szCs w:val="22"/>
        </w:rPr>
        <w:t xml:space="preserve">funkčního </w:t>
      </w:r>
      <w:r w:rsidRPr="00966602">
        <w:rPr>
          <w:sz w:val="22"/>
          <w:szCs w:val="22"/>
        </w:rPr>
        <w:t xml:space="preserve">díla bez vad právních i věcných. Výjimkou mohou být drobné vady nebránící bezpečnému a spolehlivému provozu díla, přičemž všechny tyto vady budou uvedeny spolu s termínem jejich odstranění v protokolu o </w:t>
      </w:r>
      <w:r w:rsidR="00966602" w:rsidRPr="00966602">
        <w:rPr>
          <w:sz w:val="22"/>
          <w:szCs w:val="22"/>
        </w:rPr>
        <w:t xml:space="preserve">předání a </w:t>
      </w:r>
      <w:r w:rsidRPr="00966602">
        <w:rPr>
          <w:sz w:val="22"/>
          <w:szCs w:val="22"/>
        </w:rPr>
        <w:t xml:space="preserve">převzetí </w:t>
      </w:r>
      <w:r w:rsidR="00966602" w:rsidRPr="00966602">
        <w:rPr>
          <w:sz w:val="22"/>
          <w:szCs w:val="22"/>
        </w:rPr>
        <w:t xml:space="preserve">funkčního </w:t>
      </w:r>
      <w:r w:rsidRPr="00966602">
        <w:rPr>
          <w:sz w:val="22"/>
          <w:szCs w:val="22"/>
        </w:rPr>
        <w:t xml:space="preserve">díla.  </w:t>
      </w:r>
    </w:p>
    <w:p w14:paraId="4682EEB7" w14:textId="7C4882AE" w:rsidR="0005091A" w:rsidRPr="00966602"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966602">
        <w:rPr>
          <w:sz w:val="22"/>
          <w:szCs w:val="22"/>
        </w:rPr>
        <w:t xml:space="preserve">Nedílnou přílohou protokolu o </w:t>
      </w:r>
      <w:r w:rsidR="00966602" w:rsidRPr="00966602">
        <w:rPr>
          <w:sz w:val="22"/>
          <w:szCs w:val="22"/>
        </w:rPr>
        <w:t xml:space="preserve">předání a </w:t>
      </w:r>
      <w:r w:rsidRPr="00966602">
        <w:rPr>
          <w:sz w:val="22"/>
          <w:szCs w:val="22"/>
        </w:rPr>
        <w:t xml:space="preserve">převzetí </w:t>
      </w:r>
      <w:r w:rsidR="00966602" w:rsidRPr="00966602">
        <w:rPr>
          <w:sz w:val="22"/>
          <w:szCs w:val="22"/>
        </w:rPr>
        <w:t xml:space="preserve">funkčního </w:t>
      </w:r>
      <w:r w:rsidRPr="00966602">
        <w:rPr>
          <w:sz w:val="22"/>
          <w:szCs w:val="22"/>
        </w:rPr>
        <w:t>díla musí být soupis zjištěných vad díla, včetně dohody zhotovitele a objednatele o způsobu a termínech jejich odstranění zhotovitelem. Vady d</w:t>
      </w:r>
      <w:r w:rsidR="00954635" w:rsidRPr="00966602">
        <w:rPr>
          <w:sz w:val="22"/>
          <w:szCs w:val="22"/>
        </w:rPr>
        <w:t xml:space="preserve">íla k termínu vydání protokolu </w:t>
      </w:r>
      <w:r w:rsidRPr="00966602">
        <w:rPr>
          <w:sz w:val="22"/>
          <w:szCs w:val="22"/>
        </w:rPr>
        <w:t xml:space="preserve">o </w:t>
      </w:r>
      <w:r w:rsidR="00966602" w:rsidRPr="00966602">
        <w:rPr>
          <w:sz w:val="22"/>
          <w:szCs w:val="22"/>
        </w:rPr>
        <w:t xml:space="preserve">předání a </w:t>
      </w:r>
      <w:r w:rsidRPr="00966602">
        <w:rPr>
          <w:sz w:val="22"/>
          <w:szCs w:val="22"/>
        </w:rPr>
        <w:t xml:space="preserve">převzetí </w:t>
      </w:r>
      <w:r w:rsidR="00966602" w:rsidRPr="00966602">
        <w:rPr>
          <w:sz w:val="22"/>
          <w:szCs w:val="22"/>
        </w:rPr>
        <w:t xml:space="preserve">funkčního </w:t>
      </w:r>
      <w:r w:rsidRPr="00966602">
        <w:rPr>
          <w:sz w:val="22"/>
          <w:szCs w:val="22"/>
        </w:rPr>
        <w:t>díla nesmí jednotlivě ani v</w:t>
      </w:r>
      <w:r w:rsidR="00954635" w:rsidRPr="00966602">
        <w:rPr>
          <w:sz w:val="22"/>
          <w:szCs w:val="22"/>
        </w:rPr>
        <w:t xml:space="preserve"> souhrnu</w:t>
      </w:r>
      <w:r w:rsidRPr="00966602">
        <w:rPr>
          <w:sz w:val="22"/>
          <w:szCs w:val="22"/>
        </w:rPr>
        <w:t xml:space="preserve"> bránit bezpečnému provozu díla a nesmí negativně ovlivňovat výkonové parametry díla.</w:t>
      </w:r>
    </w:p>
    <w:p w14:paraId="280CCD8E" w14:textId="60228C04" w:rsidR="0005091A" w:rsidRPr="00966602"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966602">
        <w:rPr>
          <w:sz w:val="22"/>
          <w:szCs w:val="22"/>
        </w:rPr>
        <w:t xml:space="preserve">Nedílnou součástí protokolu o </w:t>
      </w:r>
      <w:r w:rsidR="00966602" w:rsidRPr="00966602">
        <w:rPr>
          <w:sz w:val="22"/>
          <w:szCs w:val="22"/>
        </w:rPr>
        <w:t xml:space="preserve">předání a </w:t>
      </w:r>
      <w:r w:rsidRPr="00966602">
        <w:rPr>
          <w:sz w:val="22"/>
          <w:szCs w:val="22"/>
        </w:rPr>
        <w:t xml:space="preserve">převzetí </w:t>
      </w:r>
      <w:r w:rsidR="00966602" w:rsidRPr="00966602">
        <w:rPr>
          <w:sz w:val="22"/>
          <w:szCs w:val="22"/>
        </w:rPr>
        <w:t xml:space="preserve">funkčního </w:t>
      </w:r>
      <w:r w:rsidRPr="00966602">
        <w:rPr>
          <w:sz w:val="22"/>
          <w:szCs w:val="22"/>
        </w:rPr>
        <w:t>díla musí být též dohoda o likvidaci staveniště využívaného zhotovitelem v průběhu realizace díla. Zhotovitel dále předloží doklady o řádném odstranění odpadů.</w:t>
      </w:r>
    </w:p>
    <w:p w14:paraId="0E3689B8" w14:textId="5EA8607E" w:rsidR="0005091A" w:rsidRPr="00966602" w:rsidRDefault="0005091A" w:rsidP="0018028A">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966602">
        <w:rPr>
          <w:sz w:val="22"/>
          <w:szCs w:val="22"/>
        </w:rPr>
        <w:t>Dnem, kdy objednatel podepíše protokol o </w:t>
      </w:r>
      <w:r w:rsidR="00810C41" w:rsidRPr="00966602">
        <w:rPr>
          <w:sz w:val="22"/>
          <w:szCs w:val="22"/>
        </w:rPr>
        <w:t xml:space="preserve">konečném </w:t>
      </w:r>
      <w:r w:rsidRPr="00966602">
        <w:rPr>
          <w:sz w:val="22"/>
          <w:szCs w:val="22"/>
        </w:rPr>
        <w:t>převzetí díla, je dílo předáno zhotovitelem objednateli a začíná běžet záruční lhůta díla, jejíž délka a podmínky jsou stanoveny smlouvou. V záruční lhůtě dílo provozuje na svá rizika a svými pracovníky objednatel. Tímto článkem však nejsou dotčeny záruční povinnosti zhotovitele stanovené ve smlouvě a jeho odpovědnost za vady.</w:t>
      </w:r>
    </w:p>
    <w:p w14:paraId="5D4E161C" w14:textId="7123D24B" w:rsidR="0005091A" w:rsidRPr="00B07DB5" w:rsidRDefault="0005091A" w:rsidP="00517E7D">
      <w:pPr>
        <w:numPr>
          <w:ilvl w:val="0"/>
          <w:numId w:val="14"/>
        </w:numPr>
        <w:tabs>
          <w:tab w:val="clear" w:pos="720"/>
          <w:tab w:val="num" w:pos="567"/>
          <w:tab w:val="left" w:pos="2250"/>
        </w:tabs>
        <w:autoSpaceDE w:val="0"/>
        <w:autoSpaceDN w:val="0"/>
        <w:adjustRightInd w:val="0"/>
        <w:spacing w:line="240" w:lineRule="atLeast"/>
        <w:ind w:left="567" w:right="249" w:hanging="567"/>
        <w:jc w:val="both"/>
        <w:rPr>
          <w:caps/>
          <w:sz w:val="22"/>
          <w:szCs w:val="22"/>
        </w:rPr>
      </w:pPr>
      <w:r w:rsidRPr="00966602">
        <w:rPr>
          <w:sz w:val="22"/>
          <w:szCs w:val="22"/>
        </w:rPr>
        <w:t xml:space="preserve">Zkušební provoz v trvání </w:t>
      </w:r>
      <w:r w:rsidR="00F6419A" w:rsidRPr="00966602">
        <w:rPr>
          <w:sz w:val="22"/>
          <w:szCs w:val="22"/>
        </w:rPr>
        <w:t>3</w:t>
      </w:r>
      <w:r w:rsidRPr="00966602">
        <w:rPr>
          <w:sz w:val="22"/>
          <w:szCs w:val="22"/>
        </w:rPr>
        <w:t xml:space="preserve"> měsíc</w:t>
      </w:r>
      <w:r w:rsidR="009805D3" w:rsidRPr="00966602">
        <w:rPr>
          <w:sz w:val="22"/>
          <w:szCs w:val="22"/>
        </w:rPr>
        <w:t>e</w:t>
      </w:r>
      <w:r w:rsidRPr="00966602">
        <w:rPr>
          <w:sz w:val="22"/>
          <w:szCs w:val="22"/>
        </w:rPr>
        <w:t xml:space="preserve"> začíná běžet okamžikem podpisu protokolu o </w:t>
      </w:r>
      <w:r w:rsidRPr="00966602">
        <w:rPr>
          <w:spacing w:val="-4"/>
          <w:sz w:val="22"/>
          <w:szCs w:val="22"/>
        </w:rPr>
        <w:t xml:space="preserve">předání a převzetí </w:t>
      </w:r>
      <w:r w:rsidR="00966602">
        <w:rPr>
          <w:spacing w:val="-4"/>
          <w:sz w:val="22"/>
          <w:szCs w:val="22"/>
        </w:rPr>
        <w:t xml:space="preserve">funkčního </w:t>
      </w:r>
      <w:r w:rsidRPr="00966602">
        <w:rPr>
          <w:spacing w:val="-4"/>
          <w:sz w:val="22"/>
          <w:szCs w:val="22"/>
        </w:rPr>
        <w:t>díla.</w:t>
      </w:r>
      <w:r w:rsidRPr="00966602">
        <w:rPr>
          <w:sz w:val="22"/>
          <w:szCs w:val="22"/>
        </w:rPr>
        <w:t xml:space="preserve"> Zkušebním provozem zhotovitel prokazuje provozuschopnost, spolehlivost, bezpečnost a kvalitu díla v souladu se smlouvou. Maximální povolená doba trvání vynucených přerušení a provozních odstávek během zkušebního provozu nesmí překročit </w:t>
      </w:r>
      <w:r w:rsidR="00BC65A9" w:rsidRPr="00966602">
        <w:rPr>
          <w:sz w:val="22"/>
          <w:szCs w:val="22"/>
        </w:rPr>
        <w:t>1</w:t>
      </w:r>
      <w:r w:rsidRPr="00966602">
        <w:rPr>
          <w:sz w:val="22"/>
          <w:szCs w:val="22"/>
        </w:rPr>
        <w:t xml:space="preserve"> hodin</w:t>
      </w:r>
      <w:r w:rsidR="00BC65A9" w:rsidRPr="00966602">
        <w:rPr>
          <w:sz w:val="22"/>
          <w:szCs w:val="22"/>
        </w:rPr>
        <w:t>u</w:t>
      </w:r>
      <w:r w:rsidRPr="00966602">
        <w:rPr>
          <w:sz w:val="22"/>
          <w:szCs w:val="22"/>
        </w:rPr>
        <w:t>.</w:t>
      </w:r>
      <w:r w:rsidRPr="00B07DB5">
        <w:rPr>
          <w:sz w:val="22"/>
          <w:szCs w:val="22"/>
        </w:rPr>
        <w:t xml:space="preserve"> Délka zkušebního provozu bude prodloužena o dobu trvání těchto provozních odstávek</w:t>
      </w:r>
      <w:r w:rsidRPr="00B07DB5">
        <w:rPr>
          <w:rStyle w:val="longtext1"/>
          <w:color w:val="000000"/>
          <w:sz w:val="22"/>
          <w:szCs w:val="22"/>
          <w:shd w:val="clear" w:color="auto" w:fill="FFFFFF"/>
        </w:rPr>
        <w:t xml:space="preserve">. </w:t>
      </w:r>
      <w:r w:rsidRPr="00B07DB5">
        <w:rPr>
          <w:sz w:val="22"/>
          <w:szCs w:val="22"/>
        </w:rPr>
        <w:t>V případě, že celková doba provozních odstávek během zkušebního provozu překročí maximální povolenou dobu dle tohoto odstavce, celý zkušební provoz se musí opakovat od počátku.</w:t>
      </w:r>
    </w:p>
    <w:p w14:paraId="17B307D7" w14:textId="77777777" w:rsidR="0005091A" w:rsidRPr="00B07DB5" w:rsidRDefault="0005091A" w:rsidP="00517E7D">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 xml:space="preserve">Provoz v rámci zkušebního provozu musí být zabezpečován vyškolenými zaměstnanci objednatele pod dohledem a na odpovědnost zhotovitele v souladu s provozními předpisy. </w:t>
      </w:r>
    </w:p>
    <w:p w14:paraId="4A408A83" w14:textId="77777777" w:rsidR="0005091A" w:rsidRPr="00B07DB5" w:rsidRDefault="0005091A" w:rsidP="00517E7D">
      <w:pPr>
        <w:numPr>
          <w:ilvl w:val="0"/>
          <w:numId w:val="14"/>
        </w:numPr>
        <w:tabs>
          <w:tab w:val="clear" w:pos="720"/>
          <w:tab w:val="num" w:pos="567"/>
          <w:tab w:val="left" w:pos="2250"/>
        </w:tabs>
        <w:autoSpaceDE w:val="0"/>
        <w:autoSpaceDN w:val="0"/>
        <w:adjustRightInd w:val="0"/>
        <w:spacing w:line="240" w:lineRule="atLeast"/>
        <w:ind w:left="567" w:right="249" w:hanging="567"/>
        <w:jc w:val="both"/>
        <w:rPr>
          <w:sz w:val="22"/>
          <w:szCs w:val="22"/>
        </w:rPr>
      </w:pPr>
      <w:r w:rsidRPr="00B07DB5">
        <w:rPr>
          <w:sz w:val="22"/>
          <w:szCs w:val="22"/>
        </w:rPr>
        <w:t xml:space="preserve">Zkušební provoz bude ukončen podpisem protokolu o ukončení zkušebního provozu a konečném předání a převzetí díla. Protokol o ukončení zkušebního provozu a konečném předání a převzetí díla zpracuje a předloží zhotovitel k odsouhlasení a podpisu objednateli. Po obdržení návrhu zhotovitele je objednatel povinen </w:t>
      </w:r>
      <w:r w:rsidRPr="008453CA">
        <w:rPr>
          <w:sz w:val="22"/>
          <w:szCs w:val="22"/>
        </w:rPr>
        <w:t xml:space="preserve">během </w:t>
      </w:r>
      <w:r w:rsidR="00BC65A9" w:rsidRPr="008453CA">
        <w:rPr>
          <w:sz w:val="22"/>
          <w:szCs w:val="22"/>
        </w:rPr>
        <w:t>5</w:t>
      </w:r>
      <w:r w:rsidRPr="008453CA">
        <w:rPr>
          <w:sz w:val="22"/>
          <w:szCs w:val="22"/>
        </w:rPr>
        <w:t xml:space="preserve"> dnů </w:t>
      </w:r>
      <w:r w:rsidRPr="00B07DB5">
        <w:rPr>
          <w:sz w:val="22"/>
          <w:szCs w:val="22"/>
        </w:rPr>
        <w:t>zhotoviteli buď podepsat protokol o ukončení zkušebního provozu a konečném předání a převzetí díla nebo písemně oznámit zhotoviteli důvody bránící podpisu protokolu.</w:t>
      </w:r>
    </w:p>
    <w:p w14:paraId="290EA167" w14:textId="7EFC315A" w:rsidR="0005091A" w:rsidRPr="00954635" w:rsidRDefault="0005091A" w:rsidP="006369B7">
      <w:pPr>
        <w:numPr>
          <w:ilvl w:val="0"/>
          <w:numId w:val="14"/>
        </w:numPr>
        <w:tabs>
          <w:tab w:val="clear" w:pos="720"/>
          <w:tab w:val="num" w:pos="567"/>
          <w:tab w:val="left" w:pos="2250"/>
        </w:tabs>
        <w:autoSpaceDE w:val="0"/>
        <w:autoSpaceDN w:val="0"/>
        <w:adjustRightInd w:val="0"/>
        <w:spacing w:line="240" w:lineRule="atLeast"/>
        <w:ind w:left="567" w:right="249" w:hanging="567"/>
        <w:jc w:val="both"/>
        <w:rPr>
          <w:color w:val="000000"/>
          <w:sz w:val="22"/>
          <w:szCs w:val="22"/>
        </w:rPr>
      </w:pPr>
      <w:r w:rsidRPr="00966602">
        <w:rPr>
          <w:color w:val="000000"/>
          <w:sz w:val="22"/>
          <w:szCs w:val="22"/>
        </w:rPr>
        <w:t>K</w:t>
      </w:r>
      <w:r w:rsidR="00966602" w:rsidRPr="00966602">
        <w:rPr>
          <w:color w:val="000000"/>
          <w:sz w:val="22"/>
          <w:szCs w:val="22"/>
        </w:rPr>
        <w:t> předání funkčního díla</w:t>
      </w:r>
      <w:r w:rsidRPr="00B07DB5">
        <w:rPr>
          <w:color w:val="000000"/>
          <w:sz w:val="22"/>
          <w:szCs w:val="22"/>
        </w:rPr>
        <w:t xml:space="preserve">/konečnému předání a převzetí díla vyzve zhotovitel objednatele písemně (zápisem </w:t>
      </w:r>
      <w:r w:rsidRPr="004C5906">
        <w:rPr>
          <w:sz w:val="22"/>
          <w:szCs w:val="22"/>
        </w:rPr>
        <w:t xml:space="preserve">do stavebního/montážního </w:t>
      </w:r>
      <w:r w:rsidRPr="00B07DB5">
        <w:rPr>
          <w:color w:val="000000"/>
          <w:sz w:val="22"/>
          <w:szCs w:val="22"/>
        </w:rPr>
        <w:t>deníku) nejméně pět pracovních dnů předem.</w:t>
      </w:r>
    </w:p>
    <w:p w14:paraId="00F0ECB0" w14:textId="77777777" w:rsidR="00BF6831" w:rsidRPr="00B07DB5" w:rsidRDefault="00BF6831" w:rsidP="006369B7">
      <w:pPr>
        <w:tabs>
          <w:tab w:val="left" w:pos="2250"/>
        </w:tabs>
        <w:autoSpaceDE w:val="0"/>
        <w:autoSpaceDN w:val="0"/>
        <w:adjustRightInd w:val="0"/>
        <w:spacing w:line="240" w:lineRule="atLeast"/>
        <w:ind w:right="249"/>
        <w:jc w:val="both"/>
        <w:rPr>
          <w:color w:val="000000"/>
          <w:sz w:val="22"/>
          <w:szCs w:val="22"/>
        </w:rPr>
      </w:pPr>
    </w:p>
    <w:p w14:paraId="4C2E4A72" w14:textId="77777777" w:rsidR="0005091A" w:rsidRPr="00B07DB5" w:rsidRDefault="0005091A" w:rsidP="00AF5EF7">
      <w:pPr>
        <w:tabs>
          <w:tab w:val="left" w:pos="0"/>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VIII.</w:t>
      </w:r>
    </w:p>
    <w:p w14:paraId="26EAD97F" w14:textId="77777777" w:rsidR="0005091A" w:rsidRPr="00B07DB5" w:rsidRDefault="0005091A" w:rsidP="009F5937">
      <w:pPr>
        <w:tabs>
          <w:tab w:val="left" w:pos="0"/>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 xml:space="preserve">Záruka za jakost, odpovědnost zhotovitele za vady díla </w:t>
      </w:r>
    </w:p>
    <w:p w14:paraId="1AA6AE10"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 xml:space="preserve">Zhotovitel poskytuje objednateli záruku za jakost, tj. záruku, že celé dílo a každá jeho část bude prosta jakýchkoli vad věcných i právních. Dílo nebo jeho část má vady, jestliže neodpovídá </w:t>
      </w:r>
      <w:r w:rsidRPr="00B07DB5">
        <w:rPr>
          <w:rFonts w:ascii="Times New Roman" w:hAnsi="Times New Roman"/>
          <w:szCs w:val="22"/>
        </w:rPr>
        <w:lastRenderedPageBreak/>
        <w:t xml:space="preserve">smlouvě, účelu jeho využití dle smlouvy, případně nemá vlastnosti výslovně stanovené smlouvou nebo obecně závaznými právními předpisy </w:t>
      </w:r>
      <w:r w:rsidRPr="00067A96">
        <w:rPr>
          <w:rFonts w:ascii="Times New Roman" w:hAnsi="Times New Roman"/>
          <w:szCs w:val="22"/>
        </w:rPr>
        <w:t>a</w:t>
      </w:r>
      <w:r w:rsidRPr="00B07DB5">
        <w:rPr>
          <w:rFonts w:ascii="Times New Roman" w:hAnsi="Times New Roman"/>
          <w:szCs w:val="22"/>
        </w:rPr>
        <w:t xml:space="preserve"> </w:t>
      </w:r>
      <w:r w:rsidRPr="00067A96">
        <w:rPr>
          <w:rFonts w:ascii="Times New Roman" w:hAnsi="Times New Roman"/>
          <w:szCs w:val="22"/>
        </w:rPr>
        <w:t>ČSN/ČSN EN</w:t>
      </w:r>
      <w:r w:rsidRPr="00B07DB5">
        <w:rPr>
          <w:rFonts w:ascii="Times New Roman" w:hAnsi="Times New Roman"/>
          <w:szCs w:val="22"/>
        </w:rPr>
        <w:t xml:space="preserve"> platnými v době zhotovení díla. Zhotovitel poskytuje objednateli záruku za jakost (záruční lhůtu) v délce:</w:t>
      </w:r>
    </w:p>
    <w:p w14:paraId="077055E3" w14:textId="77777777" w:rsidR="00DE61D0" w:rsidRDefault="00DE61D0" w:rsidP="00DE61D0">
      <w:pPr>
        <w:spacing w:line="360" w:lineRule="auto"/>
        <w:ind w:left="1418"/>
        <w:rPr>
          <w:rStyle w:val="Zdraznn"/>
          <w:sz w:val="22"/>
        </w:rPr>
      </w:pPr>
    </w:p>
    <w:p w14:paraId="7B9B902C" w14:textId="77777777" w:rsidR="0005091A" w:rsidRPr="00DE61D0" w:rsidRDefault="00877024" w:rsidP="00DE61D0">
      <w:pPr>
        <w:spacing w:line="360" w:lineRule="auto"/>
        <w:ind w:left="1418"/>
        <w:rPr>
          <w:rStyle w:val="Zdraznn"/>
          <w:b/>
          <w:i w:val="0"/>
          <w:sz w:val="22"/>
        </w:rPr>
      </w:pPr>
      <w:r w:rsidRPr="00DE61D0">
        <w:rPr>
          <w:rStyle w:val="Zdraznn"/>
          <w:b/>
          <w:i w:val="0"/>
          <w:sz w:val="22"/>
        </w:rPr>
        <w:t>Záruční doba na dodávky</w:t>
      </w:r>
      <w:r w:rsidR="0005091A" w:rsidRPr="00DE61D0">
        <w:rPr>
          <w:rStyle w:val="Zdraznn"/>
          <w:b/>
          <w:i w:val="0"/>
          <w:sz w:val="22"/>
        </w:rPr>
        <w:t>:</w:t>
      </w:r>
      <w:r w:rsidRPr="00DE61D0">
        <w:rPr>
          <w:rStyle w:val="Zdraznn"/>
          <w:b/>
          <w:i w:val="0"/>
          <w:sz w:val="22"/>
        </w:rPr>
        <w:t xml:space="preserve"> </w:t>
      </w:r>
      <w:r w:rsidR="00B55FA8" w:rsidRPr="00DE61D0">
        <w:rPr>
          <w:rStyle w:val="Zdraznn"/>
          <w:b/>
          <w:i w:val="0"/>
          <w:sz w:val="22"/>
        </w:rPr>
        <w:t>24</w:t>
      </w:r>
      <w:r w:rsidRPr="00DE61D0">
        <w:rPr>
          <w:rStyle w:val="Zdraznn"/>
          <w:b/>
          <w:i w:val="0"/>
          <w:sz w:val="22"/>
        </w:rPr>
        <w:t xml:space="preserve"> měsíců</w:t>
      </w:r>
    </w:p>
    <w:p w14:paraId="19F6D65B" w14:textId="77777777" w:rsidR="0005091A" w:rsidRPr="00DE61D0" w:rsidRDefault="00877024" w:rsidP="00DE61D0">
      <w:pPr>
        <w:spacing w:line="360" w:lineRule="auto"/>
        <w:ind w:left="1418"/>
        <w:rPr>
          <w:rStyle w:val="Zdraznn"/>
          <w:b/>
          <w:i w:val="0"/>
          <w:sz w:val="22"/>
        </w:rPr>
      </w:pPr>
      <w:r w:rsidRPr="00DE61D0">
        <w:rPr>
          <w:rStyle w:val="Zdraznn"/>
          <w:b/>
          <w:i w:val="0"/>
          <w:sz w:val="22"/>
        </w:rPr>
        <w:t xml:space="preserve">Záruční doba na </w:t>
      </w:r>
      <w:r w:rsidR="00B55FA8" w:rsidRPr="00DE61D0">
        <w:rPr>
          <w:rStyle w:val="Zdraznn"/>
          <w:b/>
          <w:i w:val="0"/>
          <w:sz w:val="22"/>
        </w:rPr>
        <w:t>dokumentaci</w:t>
      </w:r>
      <w:r w:rsidR="0005091A" w:rsidRPr="00DE61D0">
        <w:rPr>
          <w:rStyle w:val="Zdraznn"/>
          <w:b/>
          <w:i w:val="0"/>
          <w:sz w:val="22"/>
        </w:rPr>
        <w:t>:</w:t>
      </w:r>
      <w:r w:rsidRPr="00DE61D0">
        <w:rPr>
          <w:rStyle w:val="Zdraznn"/>
          <w:b/>
          <w:i w:val="0"/>
          <w:sz w:val="22"/>
        </w:rPr>
        <w:t xml:space="preserve"> </w:t>
      </w:r>
      <w:r w:rsidR="00B55FA8" w:rsidRPr="00DE61D0">
        <w:rPr>
          <w:rStyle w:val="Zdraznn"/>
          <w:b/>
          <w:i w:val="0"/>
          <w:sz w:val="22"/>
        </w:rPr>
        <w:t>36</w:t>
      </w:r>
      <w:r w:rsidRPr="00DE61D0">
        <w:rPr>
          <w:rStyle w:val="Zdraznn"/>
          <w:b/>
          <w:i w:val="0"/>
          <w:sz w:val="22"/>
        </w:rPr>
        <w:t xml:space="preserve"> měsíců</w:t>
      </w:r>
    </w:p>
    <w:p w14:paraId="2D8A29F7" w14:textId="77777777" w:rsidR="00E545E7" w:rsidRDefault="00E545E7" w:rsidP="00DE61D0">
      <w:pPr>
        <w:spacing w:line="360" w:lineRule="auto"/>
        <w:ind w:left="1418"/>
        <w:rPr>
          <w:rStyle w:val="Zdraznn"/>
          <w:b/>
          <w:i w:val="0"/>
          <w:sz w:val="22"/>
        </w:rPr>
      </w:pPr>
      <w:r w:rsidRPr="00DE61D0">
        <w:rPr>
          <w:rStyle w:val="Zdraznn"/>
          <w:b/>
          <w:i w:val="0"/>
          <w:sz w:val="22"/>
        </w:rPr>
        <w:t xml:space="preserve">Záruční doba na montáž: </w:t>
      </w:r>
      <w:r w:rsidR="00244B71">
        <w:rPr>
          <w:rStyle w:val="Zdraznn"/>
          <w:b/>
          <w:i w:val="0"/>
          <w:sz w:val="22"/>
        </w:rPr>
        <w:t>24</w:t>
      </w:r>
      <w:r w:rsidRPr="00DE61D0">
        <w:rPr>
          <w:rStyle w:val="Zdraznn"/>
          <w:b/>
          <w:i w:val="0"/>
          <w:sz w:val="22"/>
        </w:rPr>
        <w:t xml:space="preserve"> měsíců</w:t>
      </w:r>
    </w:p>
    <w:p w14:paraId="2878B875" w14:textId="77777777" w:rsidR="00DE61D0" w:rsidRPr="00AC479D" w:rsidRDefault="00DE61D0" w:rsidP="00DE61D0">
      <w:pPr>
        <w:spacing w:line="360" w:lineRule="auto"/>
        <w:ind w:left="1418"/>
        <w:rPr>
          <w:rStyle w:val="Zdraznn"/>
          <w:i w:val="0"/>
          <w:sz w:val="22"/>
        </w:rPr>
      </w:pPr>
    </w:p>
    <w:p w14:paraId="3A491E2C"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Záruka se nevztahuje na vady způsobené zaviněním na straně objednatele, zejm. neodborným zacházením, nesprávnou nebo nevhodnou údržbou nebo nedodržováním předpisů výrobců pro provoz a údržbu zařízení.</w:t>
      </w:r>
    </w:p>
    <w:p w14:paraId="22174445"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Zhotovitel neodpovídá za vady, které vznikly použitím podkladů a věcí poskytnutých objednatelem, pokud zhotovitel nemohl ani při vynaložení veškeré odborné péče zjistit jejich nevhodnost, nebo na ně upozornil objednatele, ale ten na jejich užití trval.</w:t>
      </w:r>
    </w:p>
    <w:p w14:paraId="71A2CD13"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V případě, že objednatel zjistí při předání a převzetí díla nebo nejpozději do ukončení záruční lhůty vady díla, je povinen je bez zbytečného odkladu písemně e-mailem nebo doporučeným dopisem oznámit zhotoviteli. V oznámení objednatel vady popíše a uvede, jak se projevují. Objednatel umožní zhotoviteli na jeho žádost potřebný přístup k dílu za účelem prověření příčiny vady.</w:t>
      </w:r>
    </w:p>
    <w:p w14:paraId="0DA25315" w14:textId="2BFE4208"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 xml:space="preserve">Zhotovitel je povinen po obdržení oznámení vad objednatele se k němu bez zbytečného odkladu písemně vyjádřit, nejpozději však do </w:t>
      </w:r>
      <w:r w:rsidR="00E545E7" w:rsidRPr="00E545E7">
        <w:rPr>
          <w:rFonts w:ascii="Times New Roman" w:hAnsi="Times New Roman"/>
          <w:szCs w:val="22"/>
        </w:rPr>
        <w:t>24</w:t>
      </w:r>
      <w:r w:rsidRPr="00E545E7">
        <w:rPr>
          <w:rFonts w:ascii="Times New Roman" w:hAnsi="Times New Roman"/>
          <w:szCs w:val="22"/>
        </w:rPr>
        <w:t xml:space="preserve"> </w:t>
      </w:r>
      <w:r w:rsidRPr="00B07DB5">
        <w:rPr>
          <w:rFonts w:ascii="Times New Roman" w:hAnsi="Times New Roman"/>
          <w:szCs w:val="22"/>
        </w:rPr>
        <w:t>hodin od obdržení oznámení. Ve svém stanovisku buď vady uzná</w:t>
      </w:r>
      <w:r w:rsidR="00954635">
        <w:rPr>
          <w:rFonts w:ascii="Times New Roman" w:hAnsi="Times New Roman"/>
          <w:szCs w:val="22"/>
        </w:rPr>
        <w:t>,</w:t>
      </w:r>
      <w:r w:rsidRPr="00B07DB5">
        <w:rPr>
          <w:rFonts w:ascii="Times New Roman" w:hAnsi="Times New Roman"/>
          <w:szCs w:val="22"/>
        </w:rPr>
        <w:t xml:space="preserve"> nebo sdělí, z jakého důvodu je odmítá uznat. Ve stanovisku, jímž vady uzná, zároveň uvede</w:t>
      </w:r>
      <w:r w:rsidR="00810C41">
        <w:rPr>
          <w:rFonts w:ascii="Times New Roman" w:hAnsi="Times New Roman"/>
          <w:szCs w:val="22"/>
        </w:rPr>
        <w:t xml:space="preserve">  přiměřený a odůvodněný </w:t>
      </w:r>
      <w:r w:rsidRPr="00B07DB5">
        <w:rPr>
          <w:rFonts w:ascii="Times New Roman" w:hAnsi="Times New Roman"/>
          <w:szCs w:val="22"/>
        </w:rPr>
        <w:t>termín, dokdy budou vady odstraněny.</w:t>
      </w:r>
    </w:p>
    <w:p w14:paraId="275A05CD"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 xml:space="preserve">Pokud se zhotovitel bez zbytečného odkladu nevyjádří k oznámení vad objednatele, případně vady neodstraní v uvedeném termínu, </w:t>
      </w:r>
      <w:r w:rsidR="00954635">
        <w:rPr>
          <w:rFonts w:ascii="Times New Roman" w:hAnsi="Times New Roman"/>
          <w:szCs w:val="22"/>
        </w:rPr>
        <w:t>má se za to, že vady uznal a</w:t>
      </w:r>
      <w:r w:rsidRPr="00B07DB5">
        <w:rPr>
          <w:rFonts w:ascii="Times New Roman" w:hAnsi="Times New Roman"/>
          <w:szCs w:val="22"/>
        </w:rPr>
        <w:t xml:space="preserve"> objednatel </w:t>
      </w:r>
      <w:r w:rsidR="00954635">
        <w:rPr>
          <w:rFonts w:ascii="Times New Roman" w:hAnsi="Times New Roman"/>
          <w:szCs w:val="22"/>
        </w:rPr>
        <w:t xml:space="preserve">je </w:t>
      </w:r>
      <w:r w:rsidRPr="00B07DB5">
        <w:rPr>
          <w:rFonts w:ascii="Times New Roman" w:hAnsi="Times New Roman"/>
          <w:szCs w:val="22"/>
        </w:rPr>
        <w:t>oprávněn nechat odstranit vady třetí osobou. Přitom se zavazuje postupovat účelně a úsporně.</w:t>
      </w:r>
    </w:p>
    <w:p w14:paraId="439D53A7"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Objednatel má vůči zhotoviteli mimo práv uvedených v občanském zákoníku i právo na náhradu nákladů k odstranění vad prostřednictvím třetí osoby. Podmínkou je, že se jedná o výdaje prokazatelně a odůvodněně vynaložené.</w:t>
      </w:r>
    </w:p>
    <w:p w14:paraId="059F00C4" w14:textId="77777777" w:rsidR="0005091A" w:rsidRPr="00B07DB5" w:rsidRDefault="0005091A" w:rsidP="00B26164">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Po odstranění vady sepíše zhotovitel s objednate</w:t>
      </w:r>
      <w:r w:rsidR="00954635">
        <w:rPr>
          <w:rFonts w:ascii="Times New Roman" w:hAnsi="Times New Roman"/>
          <w:szCs w:val="22"/>
        </w:rPr>
        <w:t xml:space="preserve">lem protokol, </w:t>
      </w:r>
      <w:r w:rsidRPr="00B07DB5">
        <w:rPr>
          <w:rFonts w:ascii="Times New Roman" w:hAnsi="Times New Roman"/>
          <w:szCs w:val="22"/>
        </w:rPr>
        <w:t>ve kterém uvede, jakým způsobem reklamovanou vadu odstranil a objednatel potvrdí odstranění vady, nebo uvede důvody, pro které odmítá vadu považovat za odstraněnou.</w:t>
      </w:r>
    </w:p>
    <w:p w14:paraId="3FED238A" w14:textId="0EB24B96" w:rsidR="0005091A" w:rsidRPr="00B07DB5" w:rsidRDefault="00B82C24" w:rsidP="00B26164">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Pr>
          <w:rFonts w:ascii="Times New Roman" w:hAnsi="Times New Roman"/>
          <w:szCs w:val="22"/>
        </w:rPr>
        <w:t>Pro</w:t>
      </w:r>
      <w:r w:rsidRPr="00B07DB5">
        <w:rPr>
          <w:rFonts w:ascii="Times New Roman" w:hAnsi="Times New Roman"/>
          <w:szCs w:val="22"/>
        </w:rPr>
        <w:t xml:space="preserve"> </w:t>
      </w:r>
      <w:r w:rsidR="0005091A" w:rsidRPr="00B07DB5">
        <w:rPr>
          <w:rFonts w:ascii="Times New Roman" w:hAnsi="Times New Roman"/>
          <w:szCs w:val="22"/>
        </w:rPr>
        <w:t xml:space="preserve">vyměněnou nebo nově nainstalovanou část díla </w:t>
      </w:r>
      <w:r>
        <w:rPr>
          <w:rFonts w:ascii="Times New Roman" w:hAnsi="Times New Roman"/>
          <w:szCs w:val="22"/>
        </w:rPr>
        <w:t xml:space="preserve">začíná nová </w:t>
      </w:r>
      <w:r w:rsidR="0005091A" w:rsidRPr="00B07DB5">
        <w:rPr>
          <w:rFonts w:ascii="Times New Roman" w:hAnsi="Times New Roman"/>
          <w:szCs w:val="22"/>
        </w:rPr>
        <w:t xml:space="preserve">záruční lhůta </w:t>
      </w:r>
      <w:r>
        <w:rPr>
          <w:rFonts w:ascii="Times New Roman" w:hAnsi="Times New Roman"/>
          <w:szCs w:val="22"/>
        </w:rPr>
        <w:t>dle odst. 1. tohoto článku této smlouvy</w:t>
      </w:r>
      <w:r w:rsidR="0005091A" w:rsidRPr="00B07DB5">
        <w:rPr>
          <w:rFonts w:ascii="Times New Roman" w:hAnsi="Times New Roman"/>
          <w:szCs w:val="22"/>
        </w:rPr>
        <w:t xml:space="preserve">, a to počínaje dnem její výměny resp. instalace. </w:t>
      </w:r>
    </w:p>
    <w:p w14:paraId="077931CA"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Jestliže dílo nebo jeho část nemůže být provozováno během záruční doby v důsledku jakékoliv vady, poškození</w:t>
      </w:r>
      <w:r w:rsidR="00954635">
        <w:rPr>
          <w:rFonts w:ascii="Times New Roman" w:hAnsi="Times New Roman"/>
          <w:szCs w:val="22"/>
        </w:rPr>
        <w:t>, nebo nápravy jakékoliv vady,</w:t>
      </w:r>
      <w:r w:rsidRPr="00B07DB5">
        <w:rPr>
          <w:rFonts w:ascii="Times New Roman" w:hAnsi="Times New Roman"/>
          <w:szCs w:val="22"/>
        </w:rPr>
        <w:t xml:space="preserve"> nebo poškození, za které je odpovědný zhotovitel, pak se záruční doba platná pro dílo nebo jeho část prodlouží o lhůtu, rovnající se lhůtě od doby řádně uplatněné reklamace do doby odstranění vady díla.</w:t>
      </w:r>
    </w:p>
    <w:p w14:paraId="4F77BEE4"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color w:val="000000"/>
          <w:szCs w:val="22"/>
        </w:rPr>
      </w:pPr>
      <w:r w:rsidRPr="00B07DB5">
        <w:rPr>
          <w:rFonts w:ascii="Times New Roman" w:hAnsi="Times New Roman"/>
          <w:szCs w:val="22"/>
        </w:rPr>
        <w:t>Smluvní strany pokládají za podstatné porušení smlouvy výskyt takové vady, která podstatným způsobem ztěžuje či dokonce znemožňuje užívání (provoz) díla či opakovaný výskyt stejné vady po opravě.</w:t>
      </w:r>
    </w:p>
    <w:p w14:paraId="3FE3069F" w14:textId="77777777" w:rsidR="0005091A" w:rsidRPr="00B07DB5" w:rsidRDefault="0005091A" w:rsidP="001F2075">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Uplatněním práv z odpovědnosti za vady nejsou dotčena práva objednatele z titulu odpovědnosti za škodu způsobenou vadným plněním.</w:t>
      </w:r>
    </w:p>
    <w:p w14:paraId="0381DAC8" w14:textId="77777777" w:rsidR="0005091A" w:rsidRPr="00B07DB5" w:rsidRDefault="0005091A" w:rsidP="00B26164">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szCs w:val="22"/>
        </w:rPr>
        <w:t>Na základě předchozího souhlasu objednatele</w:t>
      </w:r>
      <w:r w:rsidR="000D2E26">
        <w:rPr>
          <w:rFonts w:ascii="Times New Roman" w:hAnsi="Times New Roman"/>
          <w:szCs w:val="22"/>
        </w:rPr>
        <w:t xml:space="preserve"> je zhotovitel oprávněn použít </w:t>
      </w:r>
      <w:r w:rsidRPr="00B07DB5">
        <w:rPr>
          <w:rFonts w:ascii="Times New Roman" w:hAnsi="Times New Roman"/>
          <w:szCs w:val="22"/>
        </w:rPr>
        <w:t>k realizaci díla nebo jeho částí i třetí osobu (subdodavatele).</w:t>
      </w:r>
    </w:p>
    <w:p w14:paraId="27B2D60B" w14:textId="77777777" w:rsidR="0005091A" w:rsidRPr="00B07DB5" w:rsidRDefault="0005091A" w:rsidP="00B26164">
      <w:pPr>
        <w:pStyle w:val="StylNadpis2Zarovnatdobloku"/>
        <w:numPr>
          <w:ilvl w:val="1"/>
          <w:numId w:val="6"/>
        </w:numPr>
        <w:tabs>
          <w:tab w:val="clear" w:pos="1920"/>
          <w:tab w:val="num" w:pos="567"/>
        </w:tabs>
        <w:spacing w:after="0"/>
        <w:ind w:left="567" w:right="284" w:hanging="567"/>
        <w:rPr>
          <w:rFonts w:ascii="Times New Roman" w:hAnsi="Times New Roman"/>
          <w:szCs w:val="22"/>
        </w:rPr>
      </w:pPr>
      <w:r w:rsidRPr="00B07DB5">
        <w:rPr>
          <w:rFonts w:ascii="Times New Roman" w:hAnsi="Times New Roman"/>
          <w:color w:val="000000"/>
          <w:szCs w:val="22"/>
        </w:rPr>
        <w:t>Zhotovitel prohlašuje, že má sjednáno přiměřené stavebně montážní pojištění a pojištění odpovědnosti za škodu.</w:t>
      </w:r>
      <w:r w:rsidRPr="00B07DB5">
        <w:rPr>
          <w:rFonts w:ascii="Times New Roman" w:hAnsi="Times New Roman"/>
          <w:szCs w:val="22"/>
        </w:rPr>
        <w:t xml:space="preserve"> Celkové pojistné krytí musí být sjednáno minimálně na hodnotu </w:t>
      </w:r>
      <w:r w:rsidR="00877024" w:rsidRPr="008453CA">
        <w:rPr>
          <w:rFonts w:ascii="Times New Roman" w:hAnsi="Times New Roman"/>
          <w:szCs w:val="22"/>
        </w:rPr>
        <w:t>100</w:t>
      </w:r>
      <w:r w:rsidRPr="008453CA">
        <w:rPr>
          <w:rFonts w:ascii="Times New Roman" w:hAnsi="Times New Roman"/>
          <w:szCs w:val="22"/>
        </w:rPr>
        <w:t xml:space="preserve"> %</w:t>
      </w:r>
      <w:r w:rsidRPr="00B07DB5">
        <w:rPr>
          <w:rFonts w:ascii="Times New Roman" w:hAnsi="Times New Roman"/>
          <w:szCs w:val="22"/>
        </w:rPr>
        <w:t xml:space="preserve"> (</w:t>
      </w:r>
      <w:r w:rsidR="00877024">
        <w:rPr>
          <w:rFonts w:ascii="Times New Roman" w:hAnsi="Times New Roman"/>
          <w:szCs w:val="22"/>
        </w:rPr>
        <w:t>sto</w:t>
      </w:r>
      <w:r w:rsidRPr="00B07DB5">
        <w:rPr>
          <w:rFonts w:ascii="Times New Roman" w:hAnsi="Times New Roman"/>
          <w:szCs w:val="22"/>
        </w:rPr>
        <w:t xml:space="preserve"> procent) smluvní ceny díla. Zhotovitel se zavazuje udržovat pojištění po celou dobu plnění smluvních povinností.</w:t>
      </w:r>
    </w:p>
    <w:p w14:paraId="12CA1DFE" w14:textId="77777777" w:rsidR="0005091A" w:rsidRPr="00B07DB5" w:rsidRDefault="0005091A" w:rsidP="00B57A09">
      <w:pPr>
        <w:tabs>
          <w:tab w:val="left" w:pos="1080"/>
          <w:tab w:val="left" w:pos="1620"/>
          <w:tab w:val="left" w:pos="2250"/>
        </w:tabs>
        <w:autoSpaceDE w:val="0"/>
        <w:autoSpaceDN w:val="0"/>
        <w:adjustRightInd w:val="0"/>
        <w:spacing w:line="240" w:lineRule="atLeast"/>
        <w:ind w:right="249"/>
        <w:jc w:val="both"/>
        <w:rPr>
          <w:color w:val="000000"/>
          <w:sz w:val="22"/>
          <w:szCs w:val="22"/>
        </w:rPr>
      </w:pPr>
    </w:p>
    <w:p w14:paraId="6EED6360" w14:textId="77777777" w:rsidR="0005091A" w:rsidRPr="00B07DB5" w:rsidRDefault="0005091A" w:rsidP="004F7509">
      <w:pPr>
        <w:tabs>
          <w:tab w:val="left" w:pos="1080"/>
          <w:tab w:val="left" w:pos="162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IX.</w:t>
      </w:r>
    </w:p>
    <w:p w14:paraId="240A4C5E" w14:textId="77777777" w:rsidR="0005091A" w:rsidRPr="00B07DB5" w:rsidRDefault="0005091A" w:rsidP="009F5937">
      <w:pPr>
        <w:tabs>
          <w:tab w:val="left" w:pos="1080"/>
          <w:tab w:val="left" w:pos="162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Smluvní pokuty a úroky z prodlení</w:t>
      </w:r>
    </w:p>
    <w:p w14:paraId="3A207A9B" w14:textId="77777777" w:rsidR="0005091A" w:rsidRPr="008453CA" w:rsidRDefault="0005091A" w:rsidP="00F028D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B07DB5">
        <w:rPr>
          <w:color w:val="000000"/>
          <w:sz w:val="22"/>
          <w:szCs w:val="22"/>
        </w:rPr>
        <w:t>Zhotovitel je povinen zaplatit objednateli smluvní pokutu za každé jednotlivé prodlení s řádným plněním díla dle postupových termínů uv</w:t>
      </w:r>
      <w:r w:rsidR="00B57A09">
        <w:rPr>
          <w:color w:val="000000"/>
          <w:sz w:val="22"/>
          <w:szCs w:val="22"/>
        </w:rPr>
        <w:t>edených v čl. III této smlouvy</w:t>
      </w:r>
      <w:r w:rsidRPr="00B07DB5">
        <w:rPr>
          <w:color w:val="000000"/>
          <w:sz w:val="22"/>
          <w:szCs w:val="22"/>
        </w:rPr>
        <w:t xml:space="preserve"> ve </w:t>
      </w:r>
      <w:r w:rsidRPr="008453CA">
        <w:rPr>
          <w:sz w:val="22"/>
          <w:szCs w:val="22"/>
        </w:rPr>
        <w:t>výši 0,</w:t>
      </w:r>
      <w:r w:rsidR="008B60FE">
        <w:rPr>
          <w:sz w:val="22"/>
          <w:szCs w:val="22"/>
        </w:rPr>
        <w:t>5</w:t>
      </w:r>
      <w:r w:rsidR="008B60FE" w:rsidRPr="008453CA">
        <w:rPr>
          <w:sz w:val="22"/>
          <w:szCs w:val="22"/>
        </w:rPr>
        <w:t xml:space="preserve"> </w:t>
      </w:r>
      <w:r w:rsidRPr="008453CA">
        <w:rPr>
          <w:sz w:val="22"/>
          <w:szCs w:val="22"/>
        </w:rPr>
        <w:t>% z ceny díla za každý i započatý den prodlení.</w:t>
      </w:r>
    </w:p>
    <w:p w14:paraId="0B0C5897" w14:textId="77777777" w:rsidR="0005091A" w:rsidRPr="008453CA" w:rsidRDefault="0005091A" w:rsidP="00F028D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8453CA">
        <w:rPr>
          <w:sz w:val="22"/>
          <w:szCs w:val="22"/>
        </w:rPr>
        <w:lastRenderedPageBreak/>
        <w:t>Objednatel je povinen zaplatit zhotoviteli v případě prodlení s placením jakékoli platby smluvní úrok z prodlení ve výši 0,</w:t>
      </w:r>
      <w:r w:rsidR="008B60FE">
        <w:rPr>
          <w:sz w:val="22"/>
          <w:szCs w:val="22"/>
        </w:rPr>
        <w:t>5</w:t>
      </w:r>
      <w:r w:rsidR="008B60FE" w:rsidRPr="008453CA">
        <w:rPr>
          <w:sz w:val="22"/>
          <w:szCs w:val="22"/>
        </w:rPr>
        <w:t xml:space="preserve"> </w:t>
      </w:r>
      <w:r w:rsidRPr="008453CA">
        <w:rPr>
          <w:sz w:val="22"/>
          <w:szCs w:val="22"/>
        </w:rPr>
        <w:t>% z dlužné částky za každý i započatý den prodlení.</w:t>
      </w:r>
    </w:p>
    <w:p w14:paraId="73AF48E2" w14:textId="77777777" w:rsidR="0005091A" w:rsidRPr="00B07DB5" w:rsidRDefault="0005091A" w:rsidP="00F028D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8453CA">
        <w:rPr>
          <w:sz w:val="22"/>
          <w:szCs w:val="22"/>
        </w:rPr>
        <w:t xml:space="preserve">V případě prodlení s odstraněním reklamovaných vad může objednatel účtovat zhotoviteli smluvní pokutu ve výši </w:t>
      </w:r>
      <w:r w:rsidR="00FF4954" w:rsidRPr="008453CA">
        <w:rPr>
          <w:sz w:val="22"/>
          <w:szCs w:val="22"/>
        </w:rPr>
        <w:t>5</w:t>
      </w:r>
      <w:r w:rsidRPr="008453CA">
        <w:rPr>
          <w:sz w:val="22"/>
          <w:szCs w:val="22"/>
        </w:rPr>
        <w:t>000,- Kč za každou vadu a každý i započatý den prodl</w:t>
      </w:r>
      <w:r w:rsidRPr="00B07DB5">
        <w:rPr>
          <w:sz w:val="22"/>
          <w:szCs w:val="22"/>
        </w:rPr>
        <w:t>ení až do dne, kdy vady budou odstraněny.</w:t>
      </w:r>
    </w:p>
    <w:p w14:paraId="268BF080" w14:textId="690A7822" w:rsidR="00F92FE9" w:rsidRDefault="00F92FE9" w:rsidP="00F92FE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003248">
        <w:rPr>
          <w:sz w:val="22"/>
          <w:szCs w:val="22"/>
        </w:rPr>
        <w:t xml:space="preserve">V případě porušení dostupnosti, důvěrnosti nebo integrity svěřených dat, provozních údajů a informací je Zhotovitel za každé jednotlivé porušení povinný zaplatit Objednateli smluvní pokutu ve výši 200 000,- Kč. Smluvní pokutu a náhradu škody nelze uplatnit, pokud Zhotovitel prokáže, že porušení povinností bylo způsobeno mimořádnou nepředvídatelnou a nepřekonatelnou okolností vzniklou nezávisle na </w:t>
      </w:r>
      <w:r w:rsidR="00B82C24" w:rsidRPr="00003248">
        <w:rPr>
          <w:sz w:val="22"/>
          <w:szCs w:val="22"/>
        </w:rPr>
        <w:t>Zhotovitel</w:t>
      </w:r>
      <w:r w:rsidR="00B82C24">
        <w:rPr>
          <w:sz w:val="22"/>
          <w:szCs w:val="22"/>
        </w:rPr>
        <w:t>i</w:t>
      </w:r>
      <w:r w:rsidRPr="00003248">
        <w:rPr>
          <w:sz w:val="22"/>
          <w:szCs w:val="22"/>
        </w:rPr>
        <w:t>, např. v důsledku hackerského útoku, který je úspěšný i přes dodržení všech bezpečnostních opatření požadovaných článkem XI. Povinnosti Zhotovitele v souvislosti se zákonem o kybernetické bezpečnosti a dalšími relevantními ustanoveními této smlouvy.</w:t>
      </w:r>
    </w:p>
    <w:p w14:paraId="619635A4" w14:textId="77777777" w:rsidR="00F92FE9" w:rsidRPr="00003248" w:rsidRDefault="00F92FE9" w:rsidP="00F92FE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sz w:val="22"/>
          <w:szCs w:val="22"/>
        </w:rPr>
      </w:pPr>
      <w:r w:rsidRPr="00003248">
        <w:rPr>
          <w:sz w:val="22"/>
          <w:szCs w:val="22"/>
        </w:rPr>
        <w:t>V případě porušení mlčenlivosti o svěřených datech, provozních údajích a informací je Zhotovitel za každé jednotlivé porušení povinný zaplatit Objednateli smluvní pokutu ve výši 200 000,- Kč.</w:t>
      </w:r>
    </w:p>
    <w:p w14:paraId="5A94B7EF" w14:textId="77777777" w:rsidR="00F92FE9" w:rsidRPr="00B07DB5" w:rsidRDefault="00F92FE9" w:rsidP="00F92FE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B07DB5">
        <w:rPr>
          <w:sz w:val="22"/>
          <w:szCs w:val="22"/>
        </w:rPr>
        <w:t xml:space="preserve">Smluvní pokuta a </w:t>
      </w:r>
      <w:r>
        <w:rPr>
          <w:sz w:val="22"/>
          <w:szCs w:val="22"/>
        </w:rPr>
        <w:t xml:space="preserve">smluvní </w:t>
      </w:r>
      <w:r w:rsidRPr="00B07DB5">
        <w:rPr>
          <w:sz w:val="22"/>
          <w:szCs w:val="22"/>
        </w:rPr>
        <w:t xml:space="preserve">úrok z prodlení jsou splatné ve lhůtě 21 dnů po obdržení jejich vyúčtování. Objednatel je oprávněn, zejména v případě, kdy zhotovitel ve stanovené lhůtě neuhradí smluvní pokutu, </w:t>
      </w:r>
      <w:r>
        <w:rPr>
          <w:sz w:val="22"/>
          <w:szCs w:val="22"/>
        </w:rPr>
        <w:t xml:space="preserve">jednostranně </w:t>
      </w:r>
      <w:r w:rsidRPr="00B07DB5">
        <w:rPr>
          <w:sz w:val="22"/>
          <w:szCs w:val="22"/>
        </w:rPr>
        <w:t>započíst svou pohledávku na zaplacení smluvní pokuty proti pohledávce zhotovitele na zaplacení ceny díla.</w:t>
      </w:r>
    </w:p>
    <w:p w14:paraId="1661201F" w14:textId="668AD1C2" w:rsidR="0005091A" w:rsidRPr="00C15242" w:rsidRDefault="00F92FE9" w:rsidP="00F92FE9">
      <w:pPr>
        <w:numPr>
          <w:ilvl w:val="0"/>
          <w:numId w:val="16"/>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C15242">
        <w:rPr>
          <w:color w:val="000000"/>
          <w:sz w:val="22"/>
          <w:szCs w:val="22"/>
        </w:rPr>
        <w:t>Zaplacením smluvní pokuty není dotčeno právo na náhradu škody vzniklé v příčinné souvislosti s porušením povinnosti, za které je smluvní pokuta účtována a vymáhána</w:t>
      </w:r>
      <w:r w:rsidR="00B82C24">
        <w:rPr>
          <w:color w:val="000000"/>
          <w:sz w:val="22"/>
          <w:szCs w:val="22"/>
        </w:rPr>
        <w:t xml:space="preserve">, </w:t>
      </w:r>
      <w:r w:rsidR="00966602">
        <w:rPr>
          <w:color w:val="000000"/>
          <w:sz w:val="22"/>
          <w:szCs w:val="22"/>
        </w:rPr>
        <w:t>a</w:t>
      </w:r>
      <w:r w:rsidR="00B82C24">
        <w:rPr>
          <w:color w:val="000000"/>
          <w:sz w:val="22"/>
          <w:szCs w:val="22"/>
        </w:rPr>
        <w:t xml:space="preserve"> smluvní strany si výslovně sjednávají, že pro tuto smlouvu a vztahy z ní vylučují použití § 2050 </w:t>
      </w:r>
      <w:proofErr w:type="spellStart"/>
      <w:r w:rsidR="00966602">
        <w:rPr>
          <w:color w:val="000000"/>
          <w:sz w:val="22"/>
          <w:szCs w:val="22"/>
        </w:rPr>
        <w:t>ObčZ</w:t>
      </w:r>
      <w:proofErr w:type="spellEnd"/>
      <w:r w:rsidR="00B82C24">
        <w:rPr>
          <w:color w:val="000000"/>
          <w:sz w:val="22"/>
          <w:szCs w:val="22"/>
        </w:rPr>
        <w:t>.</w:t>
      </w:r>
    </w:p>
    <w:p w14:paraId="271A0600" w14:textId="77777777" w:rsidR="00F92FE9" w:rsidRPr="00B07DB5" w:rsidRDefault="00F92FE9" w:rsidP="00F92FE9">
      <w:pPr>
        <w:tabs>
          <w:tab w:val="left" w:pos="1080"/>
          <w:tab w:val="left" w:pos="1620"/>
          <w:tab w:val="left" w:pos="2250"/>
        </w:tabs>
        <w:autoSpaceDE w:val="0"/>
        <w:autoSpaceDN w:val="0"/>
        <w:adjustRightInd w:val="0"/>
        <w:ind w:left="567" w:right="249"/>
        <w:jc w:val="both"/>
        <w:rPr>
          <w:color w:val="000000"/>
          <w:sz w:val="22"/>
          <w:szCs w:val="22"/>
        </w:rPr>
      </w:pPr>
    </w:p>
    <w:p w14:paraId="2C650571" w14:textId="77777777" w:rsidR="0005091A" w:rsidRPr="00B07DB5" w:rsidRDefault="0005091A" w:rsidP="00AF5EF7">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X.</w:t>
      </w:r>
    </w:p>
    <w:p w14:paraId="3A8E98EB" w14:textId="77777777" w:rsidR="00F92FE9"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Pr>
          <w:b/>
          <w:bCs/>
          <w:color w:val="000000"/>
          <w:sz w:val="22"/>
          <w:szCs w:val="22"/>
        </w:rPr>
        <w:t>Ochrana osobních údajů</w:t>
      </w:r>
    </w:p>
    <w:p w14:paraId="0B8D332F" w14:textId="63002DF0" w:rsidR="00F92FE9" w:rsidRDefault="00F92FE9" w:rsidP="00F92FE9">
      <w:pPr>
        <w:tabs>
          <w:tab w:val="left" w:pos="1080"/>
          <w:tab w:val="left" w:pos="2250"/>
        </w:tabs>
        <w:autoSpaceDE w:val="0"/>
        <w:autoSpaceDN w:val="0"/>
        <w:adjustRightInd w:val="0"/>
        <w:spacing w:line="240" w:lineRule="atLeast"/>
        <w:ind w:left="567" w:right="249"/>
        <w:jc w:val="both"/>
        <w:rPr>
          <w:bCs/>
          <w:color w:val="000000"/>
          <w:sz w:val="22"/>
          <w:szCs w:val="22"/>
        </w:rPr>
      </w:pPr>
      <w:r w:rsidRPr="00125A49">
        <w:rPr>
          <w:bCs/>
          <w:color w:val="000000"/>
          <w:sz w:val="22"/>
          <w:szCs w:val="22"/>
        </w:rPr>
        <w:t>Teplárna České Budějovice, a.s. může v</w:t>
      </w:r>
      <w:r w:rsidR="00B82C24">
        <w:rPr>
          <w:bCs/>
          <w:color w:val="000000"/>
          <w:sz w:val="22"/>
          <w:szCs w:val="22"/>
        </w:rPr>
        <w:t> </w:t>
      </w:r>
      <w:r w:rsidRPr="00125A49">
        <w:rPr>
          <w:bCs/>
          <w:color w:val="000000"/>
          <w:sz w:val="22"/>
          <w:szCs w:val="22"/>
        </w:rPr>
        <w:t>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w:t>
      </w:r>
      <w:r w:rsidR="00B82C24">
        <w:rPr>
          <w:bCs/>
          <w:color w:val="000000"/>
          <w:sz w:val="22"/>
          <w:szCs w:val="22"/>
        </w:rPr>
        <w:t> </w:t>
      </w:r>
      <w:r w:rsidRPr="00125A49">
        <w:rPr>
          <w:bCs/>
          <w:color w:val="000000"/>
          <w:sz w:val="22"/>
          <w:szCs w:val="22"/>
        </w:rPr>
        <w:t>relevantních případech, nikoli vždy), je toto zpracování prováděno vždy v</w:t>
      </w:r>
      <w:r w:rsidR="00B82C24">
        <w:rPr>
          <w:bCs/>
          <w:color w:val="000000"/>
          <w:sz w:val="22"/>
          <w:szCs w:val="22"/>
        </w:rPr>
        <w:t> </w:t>
      </w:r>
      <w:r w:rsidRPr="00125A49">
        <w:rPr>
          <w:bCs/>
          <w:color w:val="000000"/>
          <w:sz w:val="22"/>
          <w:szCs w:val="22"/>
        </w:rPr>
        <w:t>souladu s</w:t>
      </w:r>
      <w:r w:rsidR="00B82C24">
        <w:rPr>
          <w:bCs/>
          <w:color w:val="000000"/>
          <w:sz w:val="22"/>
          <w:szCs w:val="22"/>
        </w:rPr>
        <w:t> </w:t>
      </w:r>
      <w:r w:rsidRPr="00125A49">
        <w:rPr>
          <w:bCs/>
          <w:color w:val="000000"/>
          <w:sz w:val="22"/>
          <w:szCs w:val="22"/>
        </w:rPr>
        <w:t>platnými právními předpisy, když podrobné informace, konkrétní zásady a podmínky zpracování osobních údajů společností Teplárna České Budějovice, a.s. jsou dostupné na adrese http://www.teplarna-cb.cz/o-spolecnosti/ochrana-osobnich-udaju/. Podpisem této Smlouvy zástupce druhé smluvní strany potvrzuje, že se seznámil s</w:t>
      </w:r>
      <w:r w:rsidR="00B82C24">
        <w:rPr>
          <w:bCs/>
          <w:color w:val="000000"/>
          <w:sz w:val="22"/>
          <w:szCs w:val="22"/>
        </w:rPr>
        <w:t> </w:t>
      </w:r>
      <w:r w:rsidRPr="00125A49">
        <w:rPr>
          <w:bCs/>
          <w:color w:val="000000"/>
          <w:sz w:val="22"/>
          <w:szCs w:val="22"/>
        </w:rPr>
        <w:t>informacemi o zpracování osobních údajů, a to včetně práv, které druhé smluvní straně a jejím zástupců náleží.</w:t>
      </w:r>
    </w:p>
    <w:p w14:paraId="42F15450" w14:textId="77777777" w:rsidR="00F92FE9" w:rsidRDefault="00F92FE9" w:rsidP="00F92FE9">
      <w:pPr>
        <w:tabs>
          <w:tab w:val="left" w:pos="1080"/>
          <w:tab w:val="left" w:pos="2250"/>
        </w:tabs>
        <w:autoSpaceDE w:val="0"/>
        <w:autoSpaceDN w:val="0"/>
        <w:adjustRightInd w:val="0"/>
        <w:spacing w:line="240" w:lineRule="atLeast"/>
        <w:ind w:left="567" w:right="249"/>
        <w:jc w:val="both"/>
        <w:rPr>
          <w:bCs/>
          <w:color w:val="000000"/>
          <w:sz w:val="22"/>
          <w:szCs w:val="22"/>
        </w:rPr>
      </w:pPr>
    </w:p>
    <w:p w14:paraId="3F3C4A6B" w14:textId="77777777" w:rsidR="00F92FE9" w:rsidRPr="00F92FE9"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sidRPr="00F92FE9">
        <w:rPr>
          <w:b/>
          <w:bCs/>
          <w:color w:val="000000"/>
          <w:sz w:val="22"/>
          <w:szCs w:val="22"/>
        </w:rPr>
        <w:t>XI.</w:t>
      </w:r>
    </w:p>
    <w:p w14:paraId="06FFBE0C" w14:textId="18EF3FC2" w:rsidR="00F92FE9" w:rsidRPr="00F92FE9"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sidRPr="00F92FE9">
        <w:rPr>
          <w:b/>
          <w:bCs/>
          <w:color w:val="000000"/>
          <w:sz w:val="22"/>
          <w:szCs w:val="22"/>
        </w:rPr>
        <w:t>Povinnosti zhotovitele v</w:t>
      </w:r>
      <w:r w:rsidR="00B82C24">
        <w:rPr>
          <w:b/>
          <w:bCs/>
          <w:color w:val="000000"/>
          <w:sz w:val="22"/>
          <w:szCs w:val="22"/>
        </w:rPr>
        <w:t> </w:t>
      </w:r>
      <w:r w:rsidRPr="00F92FE9">
        <w:rPr>
          <w:b/>
          <w:bCs/>
          <w:color w:val="000000"/>
          <w:sz w:val="22"/>
          <w:szCs w:val="22"/>
        </w:rPr>
        <w:t>souvislosti se zákonem o kybernetické bezpečnosti</w:t>
      </w:r>
    </w:p>
    <w:p w14:paraId="1C2A774D" w14:textId="5DC8ACC1" w:rsidR="00F92FE9" w:rsidRPr="00F92FE9" w:rsidRDefault="00F92FE9" w:rsidP="002F5917">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Objednatel, tj. Teplárna České Budějovice, a.s. (dále „TČB“) je určeným provozovatelem základní služby v</w:t>
      </w:r>
      <w:r w:rsidR="00B82C24">
        <w:rPr>
          <w:color w:val="000000"/>
          <w:sz w:val="22"/>
          <w:szCs w:val="22"/>
        </w:rPr>
        <w:t> </w:t>
      </w:r>
      <w:r w:rsidRPr="00F92FE9">
        <w:rPr>
          <w:color w:val="000000"/>
          <w:sz w:val="22"/>
          <w:szCs w:val="22"/>
        </w:rPr>
        <w:t>oblastech výroby tepelné energie a provozu soustavy zásobování tepelnou energií a správcem informačního systému, na kterém jsou tyto služby závislé. TČB se musí řídit požadavky definovanými v</w:t>
      </w:r>
      <w:r w:rsidR="00B82C24">
        <w:rPr>
          <w:color w:val="000000"/>
          <w:sz w:val="22"/>
          <w:szCs w:val="22"/>
        </w:rPr>
        <w:t> </w:t>
      </w:r>
      <w:r w:rsidRPr="00F92FE9">
        <w:rPr>
          <w:color w:val="000000"/>
          <w:sz w:val="22"/>
          <w:szCs w:val="22"/>
        </w:rPr>
        <w:t>zákoně č. 181/2014 Sb., o kybernetické bezpečnosti a jeho prováděcích předpisech. TČB v</w:t>
      </w:r>
      <w:r w:rsidR="00B82C24">
        <w:rPr>
          <w:color w:val="000000"/>
          <w:sz w:val="22"/>
          <w:szCs w:val="22"/>
        </w:rPr>
        <w:t> </w:t>
      </w:r>
      <w:r w:rsidRPr="00F92FE9">
        <w:rPr>
          <w:color w:val="000000"/>
          <w:sz w:val="22"/>
          <w:szCs w:val="22"/>
        </w:rPr>
        <w:t>souladu s</w:t>
      </w:r>
      <w:r w:rsidR="00B82C24">
        <w:rPr>
          <w:color w:val="000000"/>
          <w:sz w:val="22"/>
          <w:szCs w:val="22"/>
        </w:rPr>
        <w:t> </w:t>
      </w:r>
      <w:r w:rsidRPr="00F92FE9">
        <w:rPr>
          <w:color w:val="000000"/>
          <w:sz w:val="22"/>
          <w:szCs w:val="22"/>
        </w:rPr>
        <w:t>požadavky vyhlášky č. 82/2018 Sb., o kybernetické bezpečnosti (dále „VKB“) stanovuje nároky na bezpečnostní opatření svých dodavatelů, resp. zhotovitelů. Zhotovitel se zavazuje poskytnout veškerou potřebnou součinnost, kterou může TČB potřebovat při plnění zákonných požadavků v</w:t>
      </w:r>
      <w:r w:rsidR="00B82C24">
        <w:rPr>
          <w:color w:val="000000"/>
          <w:sz w:val="22"/>
          <w:szCs w:val="22"/>
        </w:rPr>
        <w:t> </w:t>
      </w:r>
      <w:r w:rsidRPr="00F92FE9">
        <w:rPr>
          <w:color w:val="000000"/>
          <w:sz w:val="22"/>
          <w:szCs w:val="22"/>
        </w:rPr>
        <w:t xml:space="preserve">rozsahu dodávaných služeb. </w:t>
      </w:r>
      <w:r w:rsidR="00B83452">
        <w:rPr>
          <w:color w:val="000000"/>
          <w:sz w:val="22"/>
          <w:szCs w:val="22"/>
        </w:rPr>
        <w:t>Zhotovitel</w:t>
      </w:r>
      <w:r w:rsidR="00B83452" w:rsidRPr="00B83452">
        <w:rPr>
          <w:color w:val="000000"/>
          <w:sz w:val="22"/>
          <w:szCs w:val="22"/>
        </w:rPr>
        <w:t xml:space="preserve"> je významný dodavatel z</w:t>
      </w:r>
      <w:r w:rsidR="00B82C24">
        <w:rPr>
          <w:color w:val="000000"/>
          <w:sz w:val="22"/>
          <w:szCs w:val="22"/>
        </w:rPr>
        <w:t> </w:t>
      </w:r>
      <w:r w:rsidR="00B83452" w:rsidRPr="00B83452">
        <w:rPr>
          <w:color w:val="000000"/>
          <w:sz w:val="22"/>
          <w:szCs w:val="22"/>
        </w:rPr>
        <w:t>hlediska bezpečnosti informačního a komunikačního systému v</w:t>
      </w:r>
      <w:r w:rsidR="00B82C24">
        <w:rPr>
          <w:color w:val="000000"/>
          <w:sz w:val="22"/>
          <w:szCs w:val="22"/>
        </w:rPr>
        <w:t> </w:t>
      </w:r>
      <w:r w:rsidR="00B83452" w:rsidRPr="00B83452">
        <w:rPr>
          <w:color w:val="000000"/>
          <w:sz w:val="22"/>
          <w:szCs w:val="22"/>
        </w:rPr>
        <w:t xml:space="preserve">souladu s §2, </w:t>
      </w:r>
      <w:proofErr w:type="spellStart"/>
      <w:r w:rsidR="00B83452" w:rsidRPr="00B83452">
        <w:rPr>
          <w:color w:val="000000"/>
          <w:sz w:val="22"/>
          <w:szCs w:val="22"/>
        </w:rPr>
        <w:t>pism</w:t>
      </w:r>
      <w:proofErr w:type="spellEnd"/>
      <w:r w:rsidR="00B83452" w:rsidRPr="00B83452">
        <w:rPr>
          <w:color w:val="000000"/>
          <w:sz w:val="22"/>
          <w:szCs w:val="22"/>
        </w:rPr>
        <w:t xml:space="preserve">. </w:t>
      </w:r>
      <w:r w:rsidR="00B82C24" w:rsidRPr="00B83452">
        <w:rPr>
          <w:color w:val="000000"/>
          <w:sz w:val="22"/>
          <w:szCs w:val="22"/>
        </w:rPr>
        <w:t>N</w:t>
      </w:r>
      <w:r w:rsidR="00B83452" w:rsidRPr="00B83452">
        <w:rPr>
          <w:color w:val="000000"/>
          <w:sz w:val="22"/>
          <w:szCs w:val="22"/>
        </w:rPr>
        <w:t>) VKB.</w:t>
      </w:r>
    </w:p>
    <w:p w14:paraId="242F8D81" w14:textId="77777777"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 se zavazuje zajistit ochranu důvěrnosti, dostupnosti a integrity dat, provozních údajů a informací přiměřeně identifikovaným rizikům. Získaná data, provozní údaje a informace jsou považovány za důvěrné.</w:t>
      </w:r>
    </w:p>
    <w:p w14:paraId="4F54611C" w14:textId="7C3F50C3"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Zhotoviteli jsou poskytnuta data, provozní údaje a informace pouze v</w:t>
      </w:r>
      <w:r w:rsidR="00B82C24">
        <w:rPr>
          <w:color w:val="000000"/>
          <w:sz w:val="22"/>
          <w:szCs w:val="22"/>
        </w:rPr>
        <w:t> </w:t>
      </w:r>
      <w:r w:rsidRPr="00F92FE9">
        <w:rPr>
          <w:color w:val="000000"/>
          <w:sz w:val="22"/>
          <w:szCs w:val="22"/>
        </w:rPr>
        <w:t>rozsahu nezbytném pro plnění smlouvy. Zhotovitel je oprávněn poskytnout v</w:t>
      </w:r>
      <w:r w:rsidR="00B82C24">
        <w:rPr>
          <w:color w:val="000000"/>
          <w:sz w:val="22"/>
          <w:szCs w:val="22"/>
        </w:rPr>
        <w:t> </w:t>
      </w:r>
      <w:r w:rsidRPr="00F92FE9">
        <w:rPr>
          <w:color w:val="000000"/>
          <w:sz w:val="22"/>
          <w:szCs w:val="22"/>
        </w:rPr>
        <w:t>nezbytném rozsahu získaná data, provozní údaje a informace schváleným subdodavatelům. TČB je výhradním vlastníkem všech předaných dat, provozních údajů a informací. Zhotovitel neposkytne data, provozní údaje a informace bez výslovného souhlasu TČB třetím osobám a není oprávněn s</w:t>
      </w:r>
      <w:r w:rsidR="00B82C24">
        <w:rPr>
          <w:color w:val="000000"/>
          <w:sz w:val="22"/>
          <w:szCs w:val="22"/>
        </w:rPr>
        <w:t> </w:t>
      </w:r>
      <w:r w:rsidRPr="00F92FE9">
        <w:rPr>
          <w:color w:val="000000"/>
          <w:sz w:val="22"/>
          <w:szCs w:val="22"/>
        </w:rPr>
        <w:t>nimi nakládat mimo rozsah plnění smlouvy.</w:t>
      </w:r>
    </w:p>
    <w:p w14:paraId="731E4171" w14:textId="189DE54C"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lastRenderedPageBreak/>
        <w:t>Zhotovitel poskytne na žádost TČB veškeré informace potřebné k</w:t>
      </w:r>
      <w:r w:rsidR="00B82C24">
        <w:rPr>
          <w:color w:val="000000"/>
          <w:sz w:val="22"/>
          <w:szCs w:val="22"/>
        </w:rPr>
        <w:t> </w:t>
      </w:r>
      <w:r w:rsidRPr="00F92FE9">
        <w:rPr>
          <w:color w:val="000000"/>
          <w:sz w:val="22"/>
          <w:szCs w:val="22"/>
        </w:rPr>
        <w:t>doložení toho, že byly splněny povinnosti stanovené v</w:t>
      </w:r>
      <w:r w:rsidR="00B82C24">
        <w:rPr>
          <w:color w:val="000000"/>
          <w:sz w:val="22"/>
          <w:szCs w:val="22"/>
        </w:rPr>
        <w:t> </w:t>
      </w:r>
      <w:r w:rsidRPr="00F92FE9">
        <w:rPr>
          <w:color w:val="000000"/>
          <w:sz w:val="22"/>
          <w:szCs w:val="22"/>
        </w:rPr>
        <w:t>této smlouvě a umožní audity, včetně inspekcí, prováděné TČB nebo jiným auditorem, kterého TČB pověří a k</w:t>
      </w:r>
      <w:r w:rsidR="00B82C24">
        <w:rPr>
          <w:color w:val="000000"/>
          <w:sz w:val="22"/>
          <w:szCs w:val="22"/>
        </w:rPr>
        <w:t> </w:t>
      </w:r>
      <w:r w:rsidRPr="00F92FE9">
        <w:rPr>
          <w:color w:val="000000"/>
          <w:sz w:val="22"/>
          <w:szCs w:val="22"/>
        </w:rPr>
        <w:t>těmto auditům přispěje. Objednatel nebo jím pověřený auditor je při výkonu auditu povinen dbát oprávněných zájmů Zhotovitele, zejména nesmí být ohrožena bezpečnost dat zpracovávaných Zhotovitelem ani nesmí dojít k</w:t>
      </w:r>
      <w:r w:rsidR="00B82C24">
        <w:rPr>
          <w:color w:val="000000"/>
          <w:sz w:val="22"/>
          <w:szCs w:val="22"/>
        </w:rPr>
        <w:t> </w:t>
      </w:r>
      <w:r w:rsidRPr="00F92FE9">
        <w:rPr>
          <w:color w:val="000000"/>
          <w:sz w:val="22"/>
          <w:szCs w:val="22"/>
        </w:rPr>
        <w:t>neoprávněnému zásahu do práv třetích osob.</w:t>
      </w:r>
    </w:p>
    <w:p w14:paraId="6AC176D2" w14:textId="77777777"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 je povinen dodržovat zásady kybernetické bezpečnosti TČB, které mu budou předány po podpisu smlouvy. Seznámení se zásadami potvrdí Zhotovitel písemně manažerovi kybernetické bezpečnosti TČB. Zhotovitel je povinen se se zásadami seznámit před započetím realizace předmětu smlouvy a odpovídá za dodržování zásad svými zaměstnanci a subdodavateli.</w:t>
      </w:r>
    </w:p>
    <w:p w14:paraId="1AF8505A" w14:textId="405A53D0"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Zhotovitel musí okamžitě a bez zbytečného odkladu informovat manažera kybernetické bezpečnosti TČB o všech kybernetických incidentech souvisejících s</w:t>
      </w:r>
      <w:r w:rsidR="00B82C24">
        <w:rPr>
          <w:color w:val="000000"/>
          <w:sz w:val="22"/>
          <w:szCs w:val="22"/>
        </w:rPr>
        <w:t> </w:t>
      </w:r>
      <w:r w:rsidRPr="00F92FE9">
        <w:rPr>
          <w:color w:val="000000"/>
          <w:sz w:val="22"/>
          <w:szCs w:val="22"/>
        </w:rPr>
        <w:t>předmětem smlouvy a poskytnout potřebné informace a součinnost pro vyšetření bezpečnostního incidentu a zavedení bezpečnostních opatření. Informace musí být poskytnuta také písemnou formou. Do vyřešení bezpečnostního incidentu mohou být přijata opatření, která omezí přístup Zhotovitele k</w:t>
      </w:r>
      <w:r w:rsidR="00B82C24">
        <w:rPr>
          <w:color w:val="000000"/>
          <w:sz w:val="22"/>
          <w:szCs w:val="22"/>
        </w:rPr>
        <w:t> </w:t>
      </w:r>
      <w:r w:rsidRPr="00F92FE9">
        <w:rPr>
          <w:color w:val="000000"/>
          <w:sz w:val="22"/>
          <w:szCs w:val="22"/>
        </w:rPr>
        <w:t>informačním a komunikačním systémům TČB. Toto opatření nebude vnímáno jako překážka v</w:t>
      </w:r>
      <w:r w:rsidR="00B82C24">
        <w:rPr>
          <w:color w:val="000000"/>
          <w:sz w:val="22"/>
          <w:szCs w:val="22"/>
        </w:rPr>
        <w:t> </w:t>
      </w:r>
      <w:r w:rsidRPr="00F92FE9">
        <w:rPr>
          <w:color w:val="000000"/>
          <w:sz w:val="22"/>
          <w:szCs w:val="22"/>
        </w:rPr>
        <w:t>plnění smlouvy na straně TČB.</w:t>
      </w:r>
    </w:p>
    <w:p w14:paraId="432F3C0D" w14:textId="233E7D4B"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TČB má právo monitorovat aktivitu zaměstnanců Zhotovitele a jeho subdodavatelů v</w:t>
      </w:r>
      <w:r w:rsidR="00B82C24">
        <w:rPr>
          <w:color w:val="000000"/>
          <w:sz w:val="22"/>
          <w:szCs w:val="22"/>
        </w:rPr>
        <w:t> </w:t>
      </w:r>
      <w:r w:rsidRPr="00F92FE9">
        <w:rPr>
          <w:color w:val="000000"/>
          <w:sz w:val="22"/>
          <w:szCs w:val="22"/>
        </w:rPr>
        <w:t>informačním systému TČB v</w:t>
      </w:r>
      <w:r w:rsidR="00B82C24">
        <w:rPr>
          <w:color w:val="000000"/>
          <w:sz w:val="22"/>
          <w:szCs w:val="22"/>
        </w:rPr>
        <w:t> </w:t>
      </w:r>
      <w:r w:rsidRPr="00F92FE9">
        <w:rPr>
          <w:color w:val="000000"/>
          <w:sz w:val="22"/>
          <w:szCs w:val="22"/>
        </w:rPr>
        <w:t>rozsahu monitoringu práce privilegovaných uživatelů informačního systému TČB.</w:t>
      </w:r>
    </w:p>
    <w:p w14:paraId="061F90C6" w14:textId="77777777"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 xml:space="preserve">Po ukončení Smlouvy je Zpracovatel povinen vymazat všechna získaná data, provozní údaje a informace a jejich kopie, bezpečným způsobem, který neumožňuje jejich obnovu. Nosiče informací, které neumožňují bezpečné vymazání dat, musí být fyzicky zlikvidovány. Likvidace je prováděna protokolárně a kopie protokolů o likvidaci jsou předány manažerovi kybernetické bezpečnosti TČB. </w:t>
      </w:r>
    </w:p>
    <w:p w14:paraId="0401AB70" w14:textId="2F5975F9" w:rsidR="00F92FE9" w:rsidRPr="00F92FE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color w:val="000000"/>
          <w:sz w:val="22"/>
          <w:szCs w:val="22"/>
        </w:rPr>
      </w:pPr>
      <w:r w:rsidRPr="00F92FE9">
        <w:rPr>
          <w:color w:val="000000"/>
          <w:sz w:val="22"/>
          <w:szCs w:val="22"/>
        </w:rPr>
        <w:t>Povinnost vymazat všechna získaná data, provozní údaje, informace a jejich kopie neplatí, pokud Zhotoviteli jejich uložení ukládají platné právní předpisy České republiky. V</w:t>
      </w:r>
      <w:r w:rsidR="00B82C24">
        <w:rPr>
          <w:color w:val="000000"/>
          <w:sz w:val="22"/>
          <w:szCs w:val="22"/>
        </w:rPr>
        <w:t> </w:t>
      </w:r>
      <w:r w:rsidRPr="00F92FE9">
        <w:rPr>
          <w:color w:val="000000"/>
          <w:sz w:val="22"/>
          <w:szCs w:val="22"/>
        </w:rPr>
        <w:t>takovém případě zajistí Zhotovitel jejich uložení podle uvedených aplikovatelných předpisů a informuje o tomto písemně pracovníka TČB odpovědného za realizaci díla.</w:t>
      </w:r>
    </w:p>
    <w:p w14:paraId="4F1AA14F" w14:textId="69DD27EB" w:rsidR="00F92FE9" w:rsidRPr="00125A49" w:rsidRDefault="00F92FE9" w:rsidP="00F92FE9">
      <w:pPr>
        <w:numPr>
          <w:ilvl w:val="0"/>
          <w:numId w:val="29"/>
        </w:numPr>
        <w:tabs>
          <w:tab w:val="clear" w:pos="720"/>
          <w:tab w:val="num" w:pos="567"/>
          <w:tab w:val="left" w:pos="1080"/>
          <w:tab w:val="left" w:pos="1620"/>
          <w:tab w:val="left" w:pos="2250"/>
        </w:tabs>
        <w:autoSpaceDE w:val="0"/>
        <w:autoSpaceDN w:val="0"/>
        <w:adjustRightInd w:val="0"/>
        <w:ind w:left="567" w:right="249" w:hanging="567"/>
        <w:jc w:val="both"/>
        <w:rPr>
          <w:bCs/>
          <w:color w:val="000000"/>
          <w:sz w:val="22"/>
          <w:szCs w:val="22"/>
        </w:rPr>
      </w:pPr>
      <w:r w:rsidRPr="00F92FE9">
        <w:rPr>
          <w:color w:val="000000"/>
          <w:sz w:val="22"/>
          <w:szCs w:val="22"/>
        </w:rPr>
        <w:t>Data, provozní údaje a informace v</w:t>
      </w:r>
      <w:r w:rsidR="00B82C24">
        <w:rPr>
          <w:color w:val="000000"/>
          <w:sz w:val="22"/>
          <w:szCs w:val="22"/>
        </w:rPr>
        <w:t> </w:t>
      </w:r>
      <w:r w:rsidRPr="00F92FE9">
        <w:rPr>
          <w:color w:val="000000"/>
          <w:sz w:val="22"/>
          <w:szCs w:val="22"/>
        </w:rPr>
        <w:t>listinné podobě jsou mezi smluvními stranami předávány v</w:t>
      </w:r>
      <w:r w:rsidR="00B82C24">
        <w:rPr>
          <w:color w:val="000000"/>
          <w:sz w:val="22"/>
          <w:szCs w:val="22"/>
        </w:rPr>
        <w:t> </w:t>
      </w:r>
      <w:r w:rsidRPr="00F92FE9">
        <w:rPr>
          <w:color w:val="000000"/>
          <w:sz w:val="22"/>
          <w:szCs w:val="22"/>
        </w:rPr>
        <w:t>uzavřené obálce. Data, provozní údaje a informace v</w:t>
      </w:r>
      <w:r w:rsidR="00B82C24">
        <w:rPr>
          <w:color w:val="000000"/>
          <w:sz w:val="22"/>
          <w:szCs w:val="22"/>
        </w:rPr>
        <w:t> </w:t>
      </w:r>
      <w:r w:rsidRPr="00F92FE9">
        <w:rPr>
          <w:color w:val="000000"/>
          <w:sz w:val="22"/>
          <w:szCs w:val="22"/>
        </w:rPr>
        <w:t>elektronické podobě jsou mezi smluvními stranami předávány prostřednictvím zabezpečeného elektronického úložiště ve správě TČB. Vzdálený přístup k</w:t>
      </w:r>
      <w:r w:rsidR="00B82C24">
        <w:rPr>
          <w:color w:val="000000"/>
          <w:sz w:val="22"/>
          <w:szCs w:val="22"/>
        </w:rPr>
        <w:t> </w:t>
      </w:r>
      <w:r w:rsidRPr="00F92FE9">
        <w:rPr>
          <w:color w:val="000000"/>
          <w:sz w:val="22"/>
          <w:szCs w:val="22"/>
        </w:rPr>
        <w:t>datům, provozním údajům a informacím je možný pouze šifrovaným spojením odsouhlaseným TČB.  Vzdálené přístupy jsou poskytovány výhradně konkrétním pracovníkům Zhotovitele a je zakázáno je sdílet. Využívání elektronické pošty pro předávání dat, provozních údajů a informací není doporučeno. Pro přenos dat, provozních údajů a informací elektronickou poštou je potřeba využít šifrovanou přílohu. Pokud není požadavek na formát</w:t>
      </w:r>
      <w:r w:rsidRPr="00F92FE9">
        <w:rPr>
          <w:bCs/>
          <w:color w:val="000000"/>
          <w:sz w:val="22"/>
          <w:szCs w:val="22"/>
        </w:rPr>
        <w:t xml:space="preserve"> předávaných dat součástí smlouvy, je stanoven vzájemnou dokumentovanou dohodou smluvních stran.</w:t>
      </w:r>
    </w:p>
    <w:p w14:paraId="4BAB2153" w14:textId="77777777" w:rsidR="0005091A" w:rsidRDefault="0005091A" w:rsidP="00B57A09">
      <w:pPr>
        <w:tabs>
          <w:tab w:val="left" w:pos="1080"/>
          <w:tab w:val="left" w:pos="2250"/>
        </w:tabs>
        <w:autoSpaceDE w:val="0"/>
        <w:autoSpaceDN w:val="0"/>
        <w:adjustRightInd w:val="0"/>
        <w:spacing w:line="240" w:lineRule="atLeast"/>
        <w:ind w:right="249"/>
        <w:jc w:val="both"/>
        <w:rPr>
          <w:color w:val="000000"/>
          <w:sz w:val="22"/>
          <w:szCs w:val="22"/>
        </w:rPr>
      </w:pPr>
    </w:p>
    <w:p w14:paraId="7F2A4DE2" w14:textId="77777777" w:rsidR="00F92FE9" w:rsidRPr="00B07DB5"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Pr>
          <w:b/>
          <w:bCs/>
          <w:color w:val="000000"/>
          <w:sz w:val="22"/>
          <w:szCs w:val="22"/>
        </w:rPr>
        <w:t>XII</w:t>
      </w:r>
      <w:r w:rsidRPr="00B07DB5">
        <w:rPr>
          <w:b/>
          <w:bCs/>
          <w:color w:val="000000"/>
          <w:sz w:val="22"/>
          <w:szCs w:val="22"/>
        </w:rPr>
        <w:t>.</w:t>
      </w:r>
    </w:p>
    <w:p w14:paraId="14FAC40D" w14:textId="77777777" w:rsidR="00F92FE9" w:rsidRPr="00B07DB5" w:rsidRDefault="00F92FE9" w:rsidP="00F92FE9">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Ukončení smluvního vztahu</w:t>
      </w:r>
    </w:p>
    <w:p w14:paraId="733FDE64" w14:textId="1D657F6F" w:rsidR="00F92FE9" w:rsidRDefault="00F92FE9" w:rsidP="00F92FE9">
      <w:pPr>
        <w:numPr>
          <w:ilvl w:val="0"/>
          <w:numId w:val="17"/>
        </w:numPr>
        <w:tabs>
          <w:tab w:val="clear" w:pos="720"/>
          <w:tab w:val="num" w:pos="567"/>
          <w:tab w:val="left" w:pos="2250"/>
        </w:tabs>
        <w:autoSpaceDE w:val="0"/>
        <w:autoSpaceDN w:val="0"/>
        <w:adjustRightInd w:val="0"/>
        <w:spacing w:line="240" w:lineRule="atLeast"/>
        <w:ind w:left="567" w:right="284" w:hanging="567"/>
        <w:jc w:val="both"/>
        <w:rPr>
          <w:color w:val="000000"/>
          <w:sz w:val="22"/>
          <w:szCs w:val="22"/>
        </w:rPr>
      </w:pPr>
      <w:r w:rsidRPr="00B07DB5">
        <w:rPr>
          <w:color w:val="000000"/>
          <w:sz w:val="22"/>
          <w:szCs w:val="22"/>
        </w:rPr>
        <w:t>Smluvní strany mohou, před uplynutím termínu dodání díla, vztah založený touto smlouvou ukončit písemnou dohodou nebo jednostranným písemným odstoupením jedné nebo druhé smluvní strany od smlouvy v</w:t>
      </w:r>
      <w:r w:rsidR="00B82C24">
        <w:rPr>
          <w:color w:val="000000"/>
          <w:sz w:val="22"/>
          <w:szCs w:val="22"/>
        </w:rPr>
        <w:t> </w:t>
      </w:r>
      <w:r w:rsidRPr="00B07DB5">
        <w:rPr>
          <w:color w:val="000000"/>
          <w:sz w:val="22"/>
          <w:szCs w:val="22"/>
        </w:rPr>
        <w:t>případ</w:t>
      </w:r>
      <w:r w:rsidR="00B82C24">
        <w:rPr>
          <w:color w:val="000000"/>
          <w:sz w:val="22"/>
          <w:szCs w:val="22"/>
        </w:rPr>
        <w:t>ech</w:t>
      </w:r>
      <w:r w:rsidRPr="00B07DB5">
        <w:rPr>
          <w:color w:val="000000"/>
          <w:sz w:val="22"/>
          <w:szCs w:val="22"/>
        </w:rPr>
        <w:t xml:space="preserve"> podstatného porušení smlouvy</w:t>
      </w:r>
      <w:r w:rsidR="00B82C24">
        <w:rPr>
          <w:color w:val="000000"/>
          <w:sz w:val="22"/>
          <w:szCs w:val="22"/>
        </w:rPr>
        <w:t xml:space="preserve"> sjednaných v odst. 4. tohoto článku této smlouvy</w:t>
      </w:r>
      <w:r w:rsidRPr="00B07DB5">
        <w:rPr>
          <w:color w:val="000000"/>
          <w:sz w:val="22"/>
          <w:szCs w:val="22"/>
        </w:rPr>
        <w:t>.</w:t>
      </w:r>
    </w:p>
    <w:p w14:paraId="7443A0F4" w14:textId="77777777" w:rsidR="00F92FE9" w:rsidRPr="004E5E91" w:rsidRDefault="00F92FE9" w:rsidP="00F92FE9">
      <w:pPr>
        <w:numPr>
          <w:ilvl w:val="0"/>
          <w:numId w:val="17"/>
        </w:numPr>
        <w:tabs>
          <w:tab w:val="clear" w:pos="720"/>
          <w:tab w:val="num" w:pos="567"/>
          <w:tab w:val="num" w:pos="1068"/>
          <w:tab w:val="left" w:pos="2250"/>
        </w:tabs>
        <w:autoSpaceDE w:val="0"/>
        <w:autoSpaceDN w:val="0"/>
        <w:adjustRightInd w:val="0"/>
        <w:spacing w:line="240" w:lineRule="atLeast"/>
        <w:ind w:left="567" w:right="284" w:hanging="567"/>
        <w:jc w:val="both"/>
        <w:rPr>
          <w:color w:val="FF0000"/>
          <w:sz w:val="22"/>
          <w:szCs w:val="22"/>
        </w:rPr>
      </w:pPr>
      <w:r w:rsidRPr="00F83764">
        <w:rPr>
          <w:sz w:val="22"/>
          <w:szCs w:val="22"/>
        </w:rPr>
        <w:t>Objednatel může od této smlouvy jednostranně odstoupit také v případě, že dojde k významné změně ve vlastnické struktuře Zhotovitele dle §71 a násl. zák. č. 90/2012 Sb., o obchodních korporacích, nebo změně vlastnictví zásadních aktiv, případně změně oprávnění nakládat s těmito aktivy, využívaných zhotovitelem k plnění podle smlouvy. Zhotovitel musí o této skutečnosti bezodkladně informovat pracovníka Objednatele odpovědného za plnění smlouvy</w:t>
      </w:r>
      <w:r w:rsidRPr="004E5E91">
        <w:rPr>
          <w:color w:val="FF0000"/>
          <w:sz w:val="22"/>
          <w:szCs w:val="22"/>
        </w:rPr>
        <w:t>.</w:t>
      </w:r>
    </w:p>
    <w:p w14:paraId="6182AFF1" w14:textId="77777777" w:rsidR="00F92FE9" w:rsidRPr="00B07DB5" w:rsidRDefault="00F92FE9" w:rsidP="00F92FE9">
      <w:pPr>
        <w:numPr>
          <w:ilvl w:val="0"/>
          <w:numId w:val="17"/>
        </w:numPr>
        <w:tabs>
          <w:tab w:val="clear" w:pos="720"/>
          <w:tab w:val="num" w:pos="567"/>
          <w:tab w:val="num" w:pos="1068"/>
          <w:tab w:val="left" w:pos="2250"/>
        </w:tabs>
        <w:autoSpaceDE w:val="0"/>
        <w:autoSpaceDN w:val="0"/>
        <w:adjustRightInd w:val="0"/>
        <w:spacing w:line="240" w:lineRule="atLeast"/>
        <w:ind w:left="567" w:right="284" w:hanging="567"/>
        <w:jc w:val="both"/>
        <w:rPr>
          <w:color w:val="FF0000"/>
          <w:sz w:val="22"/>
          <w:szCs w:val="22"/>
        </w:rPr>
      </w:pPr>
      <w:r w:rsidRPr="00B07DB5">
        <w:rPr>
          <w:color w:val="000000"/>
          <w:sz w:val="22"/>
          <w:szCs w:val="22"/>
        </w:rPr>
        <w:t>Odstoupení od smlouvy musí být doručeno druhé smluvní straně a jeho účinky nastávají dnem jeho doručení.</w:t>
      </w:r>
    </w:p>
    <w:p w14:paraId="6DA4A1C4" w14:textId="77777777" w:rsidR="00F92FE9" w:rsidRPr="00B07DB5" w:rsidRDefault="00F92FE9" w:rsidP="00F92FE9">
      <w:pPr>
        <w:numPr>
          <w:ilvl w:val="0"/>
          <w:numId w:val="17"/>
        </w:numPr>
        <w:tabs>
          <w:tab w:val="clear" w:pos="720"/>
          <w:tab w:val="num" w:pos="567"/>
          <w:tab w:val="left" w:pos="2250"/>
        </w:tabs>
        <w:autoSpaceDE w:val="0"/>
        <w:autoSpaceDN w:val="0"/>
        <w:adjustRightInd w:val="0"/>
        <w:spacing w:line="240" w:lineRule="atLeast"/>
        <w:ind w:left="567" w:right="284" w:hanging="567"/>
        <w:jc w:val="both"/>
        <w:rPr>
          <w:sz w:val="22"/>
          <w:szCs w:val="22"/>
        </w:rPr>
      </w:pPr>
      <w:r w:rsidRPr="00B07DB5">
        <w:rPr>
          <w:sz w:val="22"/>
          <w:szCs w:val="22"/>
        </w:rPr>
        <w:t xml:space="preserve">Smluvní strany se dohodly, že ve smyslu § 2002 odst. 1 </w:t>
      </w:r>
      <w:proofErr w:type="spellStart"/>
      <w:r w:rsidRPr="00B07DB5">
        <w:rPr>
          <w:sz w:val="22"/>
          <w:szCs w:val="22"/>
        </w:rPr>
        <w:t>ObčZ</w:t>
      </w:r>
      <w:proofErr w:type="spellEnd"/>
      <w:r w:rsidRPr="00B07DB5">
        <w:rPr>
          <w:sz w:val="22"/>
          <w:szCs w:val="22"/>
        </w:rPr>
        <w:t xml:space="preserve"> pokládají za podstatné porušení smluvních povinností výhradně:</w:t>
      </w:r>
    </w:p>
    <w:p w14:paraId="5FDEC7A6" w14:textId="77777777" w:rsidR="00F92FE9" w:rsidRPr="00B07DB5" w:rsidRDefault="00F92FE9" w:rsidP="00F92FE9">
      <w:pPr>
        <w:numPr>
          <w:ilvl w:val="0"/>
          <w:numId w:val="8"/>
        </w:numPr>
        <w:tabs>
          <w:tab w:val="clear" w:pos="360"/>
          <w:tab w:val="num" w:pos="1418"/>
        </w:tabs>
        <w:ind w:left="1418" w:right="284" w:hanging="709"/>
        <w:jc w:val="both"/>
        <w:rPr>
          <w:sz w:val="22"/>
          <w:szCs w:val="22"/>
        </w:rPr>
      </w:pPr>
      <w:r w:rsidRPr="00B07DB5">
        <w:rPr>
          <w:sz w:val="22"/>
          <w:szCs w:val="22"/>
        </w:rPr>
        <w:t>prodlení objednatele s úhradou splatných finančních plnění po dobu delší než jeden měsíc</w:t>
      </w:r>
    </w:p>
    <w:p w14:paraId="009E176E" w14:textId="26EFF814" w:rsidR="00F92FE9" w:rsidRPr="00B07DB5" w:rsidRDefault="00F92FE9" w:rsidP="00F92FE9">
      <w:pPr>
        <w:numPr>
          <w:ilvl w:val="0"/>
          <w:numId w:val="8"/>
        </w:numPr>
        <w:tabs>
          <w:tab w:val="clear" w:pos="360"/>
          <w:tab w:val="num" w:pos="1418"/>
          <w:tab w:val="num" w:pos="1777"/>
        </w:tabs>
        <w:ind w:left="1418" w:right="284" w:hanging="709"/>
        <w:jc w:val="both"/>
        <w:rPr>
          <w:sz w:val="22"/>
          <w:szCs w:val="22"/>
        </w:rPr>
      </w:pPr>
      <w:r w:rsidRPr="00B07DB5">
        <w:rPr>
          <w:sz w:val="22"/>
          <w:szCs w:val="22"/>
        </w:rPr>
        <w:t xml:space="preserve">prodlení zhotovitele s předběžným/konečným předáním díla po dobu delší než jeden měsíc a dále  porušení povinností </w:t>
      </w:r>
      <w:r w:rsidRPr="007A0CD1">
        <w:rPr>
          <w:sz w:val="22"/>
          <w:szCs w:val="22"/>
        </w:rPr>
        <w:t>dle bodu V.</w:t>
      </w:r>
      <w:r w:rsidR="007A0CD1" w:rsidRPr="007A0CD1">
        <w:rPr>
          <w:sz w:val="22"/>
          <w:szCs w:val="22"/>
        </w:rPr>
        <w:t>7, V.14</w:t>
      </w:r>
      <w:r w:rsidRPr="007A0CD1">
        <w:rPr>
          <w:sz w:val="22"/>
          <w:szCs w:val="22"/>
        </w:rPr>
        <w:t>, V.</w:t>
      </w:r>
      <w:r w:rsidR="007A0CD1" w:rsidRPr="007A0CD1">
        <w:rPr>
          <w:sz w:val="22"/>
          <w:szCs w:val="22"/>
        </w:rPr>
        <w:t>1</w:t>
      </w:r>
      <w:r w:rsidR="009F5937">
        <w:rPr>
          <w:sz w:val="22"/>
          <w:szCs w:val="22"/>
        </w:rPr>
        <w:t>6</w:t>
      </w:r>
      <w:r w:rsidRPr="007A0CD1">
        <w:rPr>
          <w:sz w:val="22"/>
          <w:szCs w:val="22"/>
        </w:rPr>
        <w:t>, VI.2</w:t>
      </w:r>
      <w:r w:rsidR="00B82C24">
        <w:rPr>
          <w:sz w:val="22"/>
          <w:szCs w:val="22"/>
        </w:rPr>
        <w:t>, VIII.11.</w:t>
      </w:r>
    </w:p>
    <w:p w14:paraId="4BF58E8F" w14:textId="77777777" w:rsidR="00F92FE9" w:rsidRPr="00B07DB5" w:rsidRDefault="00F92FE9" w:rsidP="00F92FE9">
      <w:pPr>
        <w:numPr>
          <w:ilvl w:val="0"/>
          <w:numId w:val="17"/>
        </w:numPr>
        <w:tabs>
          <w:tab w:val="clear" w:pos="720"/>
          <w:tab w:val="num" w:pos="567"/>
        </w:tabs>
        <w:ind w:left="567" w:right="284" w:hanging="567"/>
        <w:jc w:val="both"/>
        <w:rPr>
          <w:sz w:val="22"/>
          <w:szCs w:val="22"/>
        </w:rPr>
      </w:pPr>
      <w:r w:rsidRPr="00B07DB5">
        <w:rPr>
          <w:color w:val="000000"/>
          <w:sz w:val="22"/>
          <w:szCs w:val="22"/>
        </w:rPr>
        <w:lastRenderedPageBreak/>
        <w:t xml:space="preserve">V případě odstoupení od smlouvy kteroukoli ze smluvních stran smluvní strany provedou inventarizaci doposud provedených prací a přijatých plateb, a to do deseti dnů od účinnosti odstoupení od smlouvy. </w:t>
      </w:r>
    </w:p>
    <w:p w14:paraId="266AD540" w14:textId="77777777" w:rsidR="00F92FE9" w:rsidRPr="00B07DB5" w:rsidRDefault="00F92FE9" w:rsidP="00F92FE9">
      <w:pPr>
        <w:numPr>
          <w:ilvl w:val="0"/>
          <w:numId w:val="17"/>
        </w:numPr>
        <w:tabs>
          <w:tab w:val="clear" w:pos="720"/>
          <w:tab w:val="num" w:pos="567"/>
        </w:tabs>
        <w:ind w:left="567" w:right="284" w:hanging="567"/>
        <w:jc w:val="both"/>
        <w:rPr>
          <w:sz w:val="22"/>
          <w:szCs w:val="22"/>
        </w:rPr>
      </w:pPr>
      <w:r w:rsidRPr="00B07DB5">
        <w:rPr>
          <w:sz w:val="22"/>
          <w:szCs w:val="22"/>
        </w:rPr>
        <w:t>Odstoupení od smlouvy nemá vliv na již uplatněné smluvní pokuty (tzn. že zaplacené smluvní pokuty nemusejí být vraceny a do doby odstoupení od smlouvy uplatněné, avšak neuhrazené smluvní pokuty je nutno uhradit).</w:t>
      </w:r>
    </w:p>
    <w:p w14:paraId="6B83BA42" w14:textId="77777777" w:rsidR="00F92FE9" w:rsidRPr="00B07DB5" w:rsidRDefault="00F92FE9" w:rsidP="00B57A09">
      <w:pPr>
        <w:tabs>
          <w:tab w:val="left" w:pos="1080"/>
          <w:tab w:val="left" w:pos="2250"/>
        </w:tabs>
        <w:autoSpaceDE w:val="0"/>
        <w:autoSpaceDN w:val="0"/>
        <w:adjustRightInd w:val="0"/>
        <w:spacing w:line="240" w:lineRule="atLeast"/>
        <w:ind w:right="249"/>
        <w:jc w:val="both"/>
        <w:rPr>
          <w:color w:val="000000"/>
          <w:sz w:val="22"/>
          <w:szCs w:val="22"/>
        </w:rPr>
      </w:pPr>
    </w:p>
    <w:p w14:paraId="378D7727" w14:textId="77777777" w:rsidR="0005091A" w:rsidRPr="00B07DB5" w:rsidRDefault="0005091A" w:rsidP="0070770E">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XI</w:t>
      </w:r>
      <w:r w:rsidR="009F5937">
        <w:rPr>
          <w:b/>
          <w:bCs/>
          <w:color w:val="000000"/>
          <w:sz w:val="22"/>
          <w:szCs w:val="22"/>
        </w:rPr>
        <w:t>II</w:t>
      </w:r>
      <w:r w:rsidRPr="00B07DB5">
        <w:rPr>
          <w:b/>
          <w:bCs/>
          <w:color w:val="000000"/>
          <w:sz w:val="22"/>
          <w:szCs w:val="22"/>
        </w:rPr>
        <w:t>.</w:t>
      </w:r>
    </w:p>
    <w:p w14:paraId="4920F2B4" w14:textId="77777777" w:rsidR="0005091A" w:rsidRPr="009F5937" w:rsidRDefault="0005091A" w:rsidP="009F5937">
      <w:pPr>
        <w:tabs>
          <w:tab w:val="left" w:pos="1080"/>
          <w:tab w:val="left" w:pos="2250"/>
        </w:tabs>
        <w:autoSpaceDE w:val="0"/>
        <w:autoSpaceDN w:val="0"/>
        <w:adjustRightInd w:val="0"/>
        <w:spacing w:line="240" w:lineRule="atLeast"/>
        <w:ind w:right="249"/>
        <w:jc w:val="center"/>
        <w:rPr>
          <w:b/>
          <w:bCs/>
          <w:color w:val="000000"/>
          <w:sz w:val="22"/>
          <w:szCs w:val="22"/>
        </w:rPr>
      </w:pPr>
      <w:r w:rsidRPr="00B07DB5">
        <w:rPr>
          <w:b/>
          <w:bCs/>
          <w:color w:val="000000"/>
          <w:sz w:val="22"/>
          <w:szCs w:val="22"/>
        </w:rPr>
        <w:t>Závěrečná ustanovení</w:t>
      </w:r>
    </w:p>
    <w:p w14:paraId="100BAD93"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Tato smlouva se řídí českým právem. Otázky, které nejsou upraveny touto smlouvou nebo jejími přílohami, se řídí občanským zákoníkem v platném znění.</w:t>
      </w:r>
    </w:p>
    <w:p w14:paraId="2B0E8D23"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 xml:space="preserve">Veškeré spory vzniklé z porušení této smlouvy budou řešeny nejprve smírným jednáním. </w:t>
      </w:r>
    </w:p>
    <w:p w14:paraId="68493C0C"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 xml:space="preserve">Pokud dojde v průběhu plnění smlouvy ke změnám zákonů anebo jiných obecně závazných předpisů, které se vztahují k provádění </w:t>
      </w:r>
      <w:r w:rsidR="00FF4954" w:rsidRPr="00F92FE9">
        <w:rPr>
          <w:sz w:val="22"/>
          <w:szCs w:val="22"/>
        </w:rPr>
        <w:t xml:space="preserve">smlouvy, je zhotovitel povinen </w:t>
      </w:r>
      <w:r w:rsidRPr="00F92FE9">
        <w:rPr>
          <w:sz w:val="22"/>
          <w:szCs w:val="22"/>
        </w:rPr>
        <w:t>na takovéto změny objednatele neprodleně písemně upozornit a v případě, že o to objednatel zhotovitele požádá, upravit předmět a způsob provádění díla podle těchto změn.</w:t>
      </w:r>
    </w:p>
    <w:p w14:paraId="5C918B5F"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Veškeré změny a doplňky této smlouvy lze učinit pouze písemn</w:t>
      </w:r>
      <w:r w:rsidR="00FF4954" w:rsidRPr="00F92FE9">
        <w:rPr>
          <w:sz w:val="22"/>
          <w:szCs w:val="22"/>
        </w:rPr>
        <w:t>ě</w:t>
      </w:r>
      <w:r w:rsidRPr="00F92FE9">
        <w:rPr>
          <w:sz w:val="22"/>
          <w:szCs w:val="22"/>
        </w:rPr>
        <w:t xml:space="preserve"> formou</w:t>
      </w:r>
      <w:r w:rsidR="00FF4954" w:rsidRPr="00F92FE9">
        <w:rPr>
          <w:sz w:val="22"/>
          <w:szCs w:val="22"/>
        </w:rPr>
        <w:t xml:space="preserve"> vzestupně číslovaných dodatků ke smlouvě</w:t>
      </w:r>
      <w:r w:rsidRPr="00F92FE9">
        <w:rPr>
          <w:sz w:val="22"/>
          <w:szCs w:val="22"/>
        </w:rPr>
        <w:t>.</w:t>
      </w:r>
    </w:p>
    <w:p w14:paraId="569CB4BF"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 xml:space="preserve">Zhotovitel nesmí při realizaci díla podle této </w:t>
      </w:r>
      <w:r w:rsidR="00FF4954" w:rsidRPr="00F92FE9">
        <w:rPr>
          <w:sz w:val="22"/>
          <w:szCs w:val="22"/>
        </w:rPr>
        <w:t xml:space="preserve">smlouvy sjednat žádnou smlouvu </w:t>
      </w:r>
      <w:r w:rsidRPr="00F92FE9">
        <w:rPr>
          <w:sz w:val="22"/>
          <w:szCs w:val="22"/>
        </w:rPr>
        <w:t>se zaměstnanci objednatele, podle níž by se účastnili jeho provádění.</w:t>
      </w:r>
    </w:p>
    <w:p w14:paraId="54CED92E"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Zhotovitel je povinen zajistit, aby všechna práva objednatele k dílu (včetně veškerých věcí, užívacích práv, prací a služeb) a všechna práva k informacím a jiným dokumentům a informacím potřebným k řádnému a komfortnímu užívání díla dle této smlouvy byla bez dalšího převoditelná na objednatele a aby bylo bez dalšího možné užívání těchto práv zmíněnými osobami.</w:t>
      </w:r>
    </w:p>
    <w:p w14:paraId="1E6E92BA"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Zhotovitel se zavazuje bez zbytečného odkladu informovat objednatele v případě, že proti zhotoviteli je zahájeno insolvenční řízení. Zhotovitel se dále zavazuje, že v případě zahájení insolvenčního řízení bude činit veškeré úkony k tomu, aby chránil majetek objednatele a veškeré části díla, jejichž vlastnictví přešlo na objednatele.</w:t>
      </w:r>
    </w:p>
    <w:p w14:paraId="12FFBB52"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Objednatel a zhotovitel udrží jako důvěrné a bez písemného souhlasu druhé strany neprozradí třetí straně s výjimkou případného konzultanta objednatele jakékoli dokumenty, údaje nebo jiné informace, poskytnuté přímo nebo nepřímo druhou stranou v souvislosti s touto smlouvou, ať již tyt</w:t>
      </w:r>
      <w:r w:rsidR="00B57A09" w:rsidRPr="00F92FE9">
        <w:rPr>
          <w:sz w:val="22"/>
          <w:szCs w:val="22"/>
        </w:rPr>
        <w:t xml:space="preserve">o informace byly předány před, </w:t>
      </w:r>
      <w:r w:rsidRPr="00F92FE9">
        <w:rPr>
          <w:sz w:val="22"/>
          <w:szCs w:val="22"/>
        </w:rPr>
        <w:t xml:space="preserve">v průběhu, nebo po skončení platnosti této smlouvy. Smluvní strany se zavazují, že nepoužijí tyto dokumenty, údaje a informace k jiným účelům než k plnění této smlouvy. Obdobně platí toto ustanovení pro všechny zhotovitelovy subdodavatele v rámci této smlouvy. </w:t>
      </w:r>
    </w:p>
    <w:p w14:paraId="77C1F2C8"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Povinnost utajení se vztahuje i na subdodavatele a třetí strany, kterým informace uvedené v odstavci XI.8. smlouvy poskytl zhotovitel se souhlasem objednatele. Zhotovitel odpovídá za to, že takovéto osoby budou zavázány k povinnosti utajení minimálně ve stejném rozsahu, jako on sám. Za případné porušení povinnosti dle tohoto odstavce subdodavatelem odpovídá zhotovitel.</w:t>
      </w:r>
    </w:p>
    <w:p w14:paraId="668BD31F" w14:textId="77777777" w:rsidR="0005091A" w:rsidRPr="00F92FE9" w:rsidRDefault="0005091A" w:rsidP="00F92FE9">
      <w:pPr>
        <w:numPr>
          <w:ilvl w:val="0"/>
          <w:numId w:val="30"/>
        </w:numPr>
        <w:tabs>
          <w:tab w:val="clear" w:pos="720"/>
          <w:tab w:val="num" w:pos="567"/>
        </w:tabs>
        <w:ind w:left="567" w:right="284" w:hanging="567"/>
        <w:jc w:val="both"/>
        <w:rPr>
          <w:sz w:val="22"/>
          <w:szCs w:val="22"/>
        </w:rPr>
      </w:pPr>
      <w:r w:rsidRPr="00F92FE9">
        <w:rPr>
          <w:sz w:val="22"/>
          <w:szCs w:val="22"/>
        </w:rPr>
        <w:t xml:space="preserve">Smluvní strany se zavazují, že nedílnou součástí této smlouvy budou informace </w:t>
      </w:r>
      <w:r w:rsidRPr="00F92FE9">
        <w:rPr>
          <w:sz w:val="22"/>
          <w:szCs w:val="22"/>
        </w:rPr>
        <w:br/>
        <w:t>o rizicích na předaném pracovišti ve smyslu u</w:t>
      </w:r>
      <w:r w:rsidR="00FF4954" w:rsidRPr="00F92FE9">
        <w:rPr>
          <w:sz w:val="22"/>
          <w:szCs w:val="22"/>
        </w:rPr>
        <w:t xml:space="preserve">stanovení § 101 odst. 3 zákona </w:t>
      </w:r>
      <w:r w:rsidRPr="00F92FE9">
        <w:rPr>
          <w:sz w:val="22"/>
          <w:szCs w:val="22"/>
        </w:rPr>
        <w:t>č. 262/2006 Sb., zákoník práce, v platném znění.</w:t>
      </w:r>
    </w:p>
    <w:p w14:paraId="1D2F3ED4" w14:textId="77777777" w:rsidR="00F92FE9" w:rsidRPr="00F83764" w:rsidRDefault="00F92FE9" w:rsidP="0033531C">
      <w:pPr>
        <w:numPr>
          <w:ilvl w:val="0"/>
          <w:numId w:val="30"/>
        </w:numPr>
        <w:tabs>
          <w:tab w:val="clear" w:pos="720"/>
          <w:tab w:val="num" w:pos="567"/>
          <w:tab w:val="num" w:pos="1418"/>
        </w:tabs>
        <w:ind w:left="567" w:right="284" w:hanging="567"/>
        <w:jc w:val="both"/>
        <w:rPr>
          <w:sz w:val="22"/>
          <w:szCs w:val="22"/>
        </w:rPr>
      </w:pPr>
      <w:r w:rsidRPr="00F83764">
        <w:rPr>
          <w:sz w:val="22"/>
          <w:szCs w:val="22"/>
        </w:rPr>
        <w:t xml:space="preserve">Objednatel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„ZRS“), vztahuje povinnost uveřejnění prostřednictvím registru smluv (dále také jen „Registr“). Smluvní strany se dohodly, že tuto smlouvu uveřejní v Registru Objednatel, a to ve verzi pro uveřejnění, tj. po znečitelnění informací, které nelze poskytnout při postupu podle předpisů upravujících svobodný přístup k informacím a které se neuveřejňují v Registru v souladu s § 3 odst. 1 ZRS- konkrétně se jedná o osobní údaje a údaje o ceně, která je stranami považována za obchodní tajemství. Zároveň nebudou tyto údaje uvedeny v </w:t>
      </w:r>
      <w:proofErr w:type="spellStart"/>
      <w:r w:rsidRPr="00F83764">
        <w:rPr>
          <w:sz w:val="22"/>
          <w:szCs w:val="22"/>
        </w:rPr>
        <w:t>metadatech</w:t>
      </w:r>
      <w:proofErr w:type="spellEnd"/>
      <w:r w:rsidRPr="00F83764">
        <w:rPr>
          <w:sz w:val="22"/>
          <w:szCs w:val="22"/>
        </w:rPr>
        <w:t xml:space="preserve"> smlouvy</w:t>
      </w:r>
    </w:p>
    <w:p w14:paraId="388A1A71" w14:textId="77777777" w:rsidR="00F92FE9" w:rsidRPr="00F92FE9" w:rsidRDefault="00F92FE9" w:rsidP="00F92FE9">
      <w:pPr>
        <w:numPr>
          <w:ilvl w:val="0"/>
          <w:numId w:val="30"/>
        </w:numPr>
        <w:tabs>
          <w:tab w:val="clear" w:pos="720"/>
          <w:tab w:val="num" w:pos="567"/>
        </w:tabs>
        <w:ind w:left="567" w:right="284" w:hanging="567"/>
        <w:jc w:val="both"/>
        <w:rPr>
          <w:sz w:val="22"/>
          <w:szCs w:val="22"/>
        </w:rPr>
      </w:pPr>
      <w:r>
        <w:rPr>
          <w:sz w:val="22"/>
          <w:szCs w:val="22"/>
        </w:rPr>
        <w:t xml:space="preserve">Smlouva nabývá platnosti dnem podpisu obou smluvních stran, </w:t>
      </w:r>
      <w:r w:rsidRPr="00F92FE9">
        <w:rPr>
          <w:sz w:val="22"/>
          <w:szCs w:val="22"/>
        </w:rPr>
        <w:t>účinnosti dnem uveřejnění v Registru</w:t>
      </w:r>
      <w:r>
        <w:rPr>
          <w:sz w:val="22"/>
          <w:szCs w:val="22"/>
        </w:rPr>
        <w:t>.</w:t>
      </w:r>
    </w:p>
    <w:p w14:paraId="25252935" w14:textId="42BD3FED" w:rsidR="00F92FE9" w:rsidRDefault="00F92FE9" w:rsidP="00F92FE9">
      <w:pPr>
        <w:numPr>
          <w:ilvl w:val="0"/>
          <w:numId w:val="30"/>
        </w:numPr>
        <w:tabs>
          <w:tab w:val="clear" w:pos="720"/>
          <w:tab w:val="num" w:pos="567"/>
        </w:tabs>
        <w:ind w:left="567" w:right="284" w:hanging="567"/>
        <w:jc w:val="both"/>
        <w:rPr>
          <w:sz w:val="22"/>
          <w:szCs w:val="22"/>
        </w:rPr>
      </w:pPr>
      <w:r w:rsidRPr="00B57A09">
        <w:rPr>
          <w:sz w:val="22"/>
          <w:szCs w:val="22"/>
        </w:rPr>
        <w:t>Tato smlouva se vyhotovuje ve dvou stejnopisech, z nichž každá smluvní strana obdrží jeden.</w:t>
      </w:r>
    </w:p>
    <w:p w14:paraId="714A37A5" w14:textId="474598E5" w:rsidR="00686F32" w:rsidRDefault="00686F32" w:rsidP="00686F32">
      <w:pPr>
        <w:ind w:right="284"/>
        <w:jc w:val="both"/>
        <w:rPr>
          <w:sz w:val="22"/>
          <w:szCs w:val="22"/>
        </w:rPr>
      </w:pPr>
    </w:p>
    <w:p w14:paraId="54076F05" w14:textId="3C3AE6E3" w:rsidR="00686F32" w:rsidRDefault="00686F32" w:rsidP="00686F32">
      <w:pPr>
        <w:ind w:right="284"/>
        <w:jc w:val="both"/>
        <w:rPr>
          <w:sz w:val="22"/>
          <w:szCs w:val="22"/>
        </w:rPr>
      </w:pPr>
    </w:p>
    <w:p w14:paraId="3AB864A9" w14:textId="77777777" w:rsidR="00686F32" w:rsidRPr="00F92FE9" w:rsidRDefault="00686F32" w:rsidP="00686F32">
      <w:pPr>
        <w:ind w:right="284"/>
        <w:jc w:val="both"/>
        <w:rPr>
          <w:sz w:val="22"/>
          <w:szCs w:val="22"/>
        </w:rPr>
      </w:pPr>
    </w:p>
    <w:p w14:paraId="1DAAAD06" w14:textId="77777777" w:rsidR="00F92FE9" w:rsidRPr="00F92FE9" w:rsidRDefault="00F92FE9" w:rsidP="00F92FE9">
      <w:pPr>
        <w:numPr>
          <w:ilvl w:val="0"/>
          <w:numId w:val="30"/>
        </w:numPr>
        <w:tabs>
          <w:tab w:val="clear" w:pos="720"/>
          <w:tab w:val="num" w:pos="567"/>
        </w:tabs>
        <w:ind w:left="567" w:right="284" w:hanging="567"/>
        <w:jc w:val="both"/>
        <w:rPr>
          <w:sz w:val="22"/>
          <w:szCs w:val="22"/>
        </w:rPr>
      </w:pPr>
      <w:r w:rsidRPr="00B57A09">
        <w:rPr>
          <w:sz w:val="22"/>
          <w:szCs w:val="22"/>
        </w:rPr>
        <w:t>Smluvní strany prohlašují, že tuto smlouvu uzavřely svobodně, vážně a prosty  tísně nebo rozrušení, přičemž ve vzájemném plnění poskytnutém podle této smlouvy nespatřují hrubý nepoměr. Dále potvrzují, že si tuto smlouvu před jejím podpisem řádně přečetly, jejímu obsahu porozuměly, a na důkaz shody o její formě i obsahu připojují své podpisy.</w:t>
      </w:r>
    </w:p>
    <w:p w14:paraId="37BC7FB2" w14:textId="77777777" w:rsidR="00F92FE9" w:rsidRPr="00FF4954" w:rsidRDefault="00F92FE9" w:rsidP="00F92FE9">
      <w:pPr>
        <w:numPr>
          <w:ilvl w:val="0"/>
          <w:numId w:val="30"/>
        </w:numPr>
        <w:tabs>
          <w:tab w:val="clear" w:pos="720"/>
          <w:tab w:val="num" w:pos="567"/>
        </w:tabs>
        <w:ind w:left="567" w:right="284" w:hanging="567"/>
        <w:jc w:val="both"/>
        <w:rPr>
          <w:i/>
          <w:sz w:val="22"/>
          <w:szCs w:val="22"/>
        </w:rPr>
      </w:pPr>
      <w:r>
        <w:rPr>
          <w:sz w:val="22"/>
          <w:szCs w:val="22"/>
        </w:rPr>
        <w:t xml:space="preserve">Tato smlouva se uzavírá </w:t>
      </w:r>
      <w:r w:rsidRPr="00F83764">
        <w:rPr>
          <w:sz w:val="22"/>
          <w:szCs w:val="22"/>
        </w:rPr>
        <w:t xml:space="preserve">na dobu do </w:t>
      </w:r>
      <w:r w:rsidR="00462D63" w:rsidRPr="00F83764">
        <w:rPr>
          <w:sz w:val="22"/>
          <w:szCs w:val="22"/>
        </w:rPr>
        <w:t>ukončení všech závazků z této smlouvy vyplívajících.</w:t>
      </w:r>
    </w:p>
    <w:p w14:paraId="557B9233" w14:textId="77777777" w:rsidR="0005091A" w:rsidRPr="00B07DB5" w:rsidRDefault="0005091A" w:rsidP="00B07DB5">
      <w:pPr>
        <w:tabs>
          <w:tab w:val="left" w:pos="1080"/>
          <w:tab w:val="left" w:pos="2250"/>
        </w:tabs>
        <w:autoSpaceDE w:val="0"/>
        <w:autoSpaceDN w:val="0"/>
        <w:adjustRightInd w:val="0"/>
        <w:spacing w:line="240" w:lineRule="atLeast"/>
        <w:ind w:right="249"/>
        <w:jc w:val="both"/>
        <w:rPr>
          <w:color w:val="000000"/>
          <w:sz w:val="22"/>
          <w:szCs w:val="22"/>
        </w:rPr>
      </w:pPr>
    </w:p>
    <w:p w14:paraId="00A493C2" w14:textId="77777777" w:rsidR="0005091A" w:rsidRPr="00B07DB5" w:rsidRDefault="0005091A" w:rsidP="005C032A">
      <w:pPr>
        <w:tabs>
          <w:tab w:val="left" w:pos="2694"/>
        </w:tabs>
        <w:spacing w:line="360" w:lineRule="auto"/>
        <w:jc w:val="both"/>
        <w:rPr>
          <w:sz w:val="22"/>
          <w:szCs w:val="22"/>
        </w:rPr>
      </w:pPr>
      <w:r w:rsidRPr="00B07DB5">
        <w:rPr>
          <w:sz w:val="22"/>
          <w:szCs w:val="22"/>
        </w:rPr>
        <w:t xml:space="preserve">Přílohy </w:t>
      </w:r>
      <w:r w:rsidR="00B3058E" w:rsidRPr="00B07DB5">
        <w:rPr>
          <w:sz w:val="22"/>
          <w:szCs w:val="22"/>
        </w:rPr>
        <w:t>smlouvy:</w:t>
      </w:r>
    </w:p>
    <w:p w14:paraId="44C53C2A" w14:textId="77777777" w:rsidR="0025241B" w:rsidRPr="00B3058E" w:rsidRDefault="00362C4E" w:rsidP="0025241B">
      <w:pPr>
        <w:numPr>
          <w:ilvl w:val="0"/>
          <w:numId w:val="3"/>
        </w:numPr>
        <w:tabs>
          <w:tab w:val="clear" w:pos="750"/>
          <w:tab w:val="num" w:pos="426"/>
          <w:tab w:val="left" w:pos="2694"/>
        </w:tabs>
        <w:spacing w:line="360" w:lineRule="auto"/>
        <w:ind w:left="426" w:hanging="426"/>
        <w:jc w:val="both"/>
        <w:rPr>
          <w:sz w:val="22"/>
          <w:szCs w:val="22"/>
        </w:rPr>
      </w:pPr>
      <w:r w:rsidRPr="00B3058E">
        <w:rPr>
          <w:sz w:val="22"/>
          <w:szCs w:val="22"/>
        </w:rPr>
        <w:t xml:space="preserve">Nabídka zhotovitele </w:t>
      </w:r>
      <w:r w:rsidR="0025241B" w:rsidRPr="00B3058E">
        <w:rPr>
          <w:sz w:val="22"/>
          <w:szCs w:val="22"/>
          <w:highlight w:val="yellow"/>
        </w:rPr>
        <w:t xml:space="preserve">                                         </w:t>
      </w:r>
    </w:p>
    <w:p w14:paraId="5DA1E40F" w14:textId="77777777" w:rsidR="00B3058E" w:rsidRPr="004629CB" w:rsidRDefault="004C5906" w:rsidP="004629CB">
      <w:pPr>
        <w:numPr>
          <w:ilvl w:val="0"/>
          <w:numId w:val="3"/>
        </w:numPr>
        <w:tabs>
          <w:tab w:val="clear" w:pos="750"/>
          <w:tab w:val="num" w:pos="426"/>
          <w:tab w:val="left" w:pos="2694"/>
        </w:tabs>
        <w:spacing w:line="360" w:lineRule="auto"/>
        <w:ind w:left="426" w:hanging="426"/>
        <w:jc w:val="both"/>
        <w:rPr>
          <w:sz w:val="22"/>
          <w:szCs w:val="22"/>
        </w:rPr>
      </w:pPr>
      <w:r w:rsidRPr="00B3058E">
        <w:rPr>
          <w:sz w:val="22"/>
          <w:szCs w:val="22"/>
        </w:rPr>
        <w:t>Výzva</w:t>
      </w:r>
      <w:r w:rsidR="00462D63" w:rsidRPr="00B3058E">
        <w:rPr>
          <w:sz w:val="22"/>
          <w:szCs w:val="22"/>
        </w:rPr>
        <w:t xml:space="preserve"> </w:t>
      </w:r>
      <w:r w:rsidR="00E545E7" w:rsidRPr="00B3058E">
        <w:rPr>
          <w:sz w:val="22"/>
          <w:szCs w:val="22"/>
        </w:rPr>
        <w:t>–</w:t>
      </w:r>
      <w:r w:rsidR="00462D63" w:rsidRPr="00B3058E">
        <w:rPr>
          <w:sz w:val="22"/>
          <w:szCs w:val="22"/>
        </w:rPr>
        <w:t xml:space="preserve"> </w:t>
      </w:r>
      <w:r w:rsidR="0025241B" w:rsidRPr="00B3058E">
        <w:rPr>
          <w:sz w:val="22"/>
          <w:szCs w:val="22"/>
        </w:rPr>
        <w:t xml:space="preserve">ASŘTP CPS2 </w:t>
      </w:r>
      <w:r w:rsidR="00B77EA8" w:rsidRPr="00B3058E">
        <w:rPr>
          <w:sz w:val="22"/>
          <w:szCs w:val="22"/>
        </w:rPr>
        <w:t>- bez příloh</w:t>
      </w:r>
    </w:p>
    <w:p w14:paraId="26B6FFB9" w14:textId="77777777" w:rsidR="0005091A" w:rsidRDefault="0005091A" w:rsidP="00FF4954">
      <w:pPr>
        <w:tabs>
          <w:tab w:val="left" w:pos="1080"/>
          <w:tab w:val="left" w:pos="2610"/>
        </w:tabs>
        <w:autoSpaceDE w:val="0"/>
        <w:autoSpaceDN w:val="0"/>
        <w:adjustRightInd w:val="0"/>
        <w:spacing w:line="240" w:lineRule="atLeast"/>
        <w:ind w:right="249"/>
        <w:jc w:val="both"/>
        <w:rPr>
          <w:color w:val="000000"/>
          <w:sz w:val="22"/>
          <w:szCs w:val="22"/>
        </w:rPr>
      </w:pPr>
    </w:p>
    <w:p w14:paraId="557D21BD" w14:textId="77777777" w:rsidR="00462D63" w:rsidRDefault="00462D63" w:rsidP="00FF4954">
      <w:pPr>
        <w:tabs>
          <w:tab w:val="left" w:pos="1080"/>
          <w:tab w:val="left" w:pos="2610"/>
        </w:tabs>
        <w:autoSpaceDE w:val="0"/>
        <w:autoSpaceDN w:val="0"/>
        <w:adjustRightInd w:val="0"/>
        <w:spacing w:line="240" w:lineRule="atLeast"/>
        <w:ind w:right="249"/>
        <w:jc w:val="both"/>
        <w:rPr>
          <w:color w:val="000000"/>
          <w:sz w:val="22"/>
          <w:szCs w:val="22"/>
        </w:rPr>
      </w:pPr>
    </w:p>
    <w:p w14:paraId="3C843F14" w14:textId="77777777" w:rsidR="0005091A" w:rsidRDefault="0005091A" w:rsidP="001927DA">
      <w:pPr>
        <w:tabs>
          <w:tab w:val="left" w:pos="2694"/>
          <w:tab w:val="left" w:pos="5812"/>
        </w:tabs>
        <w:spacing w:line="360" w:lineRule="auto"/>
        <w:jc w:val="both"/>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25241B" w14:paraId="2F884580" w14:textId="77777777" w:rsidTr="00D6390E">
        <w:tc>
          <w:tcPr>
            <w:tcW w:w="4744" w:type="dxa"/>
          </w:tcPr>
          <w:p w14:paraId="3874BFED" w14:textId="64366B82" w:rsidR="0025241B" w:rsidRPr="00D6390E" w:rsidRDefault="0025241B" w:rsidP="001927DA">
            <w:pPr>
              <w:tabs>
                <w:tab w:val="left" w:pos="2694"/>
                <w:tab w:val="left" w:pos="5812"/>
              </w:tabs>
              <w:spacing w:line="360" w:lineRule="auto"/>
              <w:jc w:val="both"/>
              <w:rPr>
                <w:sz w:val="22"/>
                <w:szCs w:val="22"/>
              </w:rPr>
            </w:pPr>
            <w:r w:rsidRPr="00D6390E">
              <w:rPr>
                <w:sz w:val="22"/>
                <w:szCs w:val="22"/>
              </w:rPr>
              <w:t>Za objednatele</w:t>
            </w:r>
            <w:r w:rsidR="00D6390E">
              <w:rPr>
                <w:sz w:val="22"/>
                <w:szCs w:val="22"/>
              </w:rPr>
              <w:t>:</w:t>
            </w:r>
            <w:r w:rsidR="00744844">
              <w:rPr>
                <w:sz w:val="22"/>
                <w:szCs w:val="22"/>
              </w:rPr>
              <w:t xml:space="preserve"> 27. 9. 2022</w:t>
            </w:r>
          </w:p>
        </w:tc>
        <w:tc>
          <w:tcPr>
            <w:tcW w:w="4744" w:type="dxa"/>
          </w:tcPr>
          <w:p w14:paraId="71F3C2E2" w14:textId="0BFF906A" w:rsidR="0025241B" w:rsidRPr="00D6390E" w:rsidRDefault="0025241B" w:rsidP="001927DA">
            <w:pPr>
              <w:tabs>
                <w:tab w:val="left" w:pos="2694"/>
                <w:tab w:val="left" w:pos="5812"/>
              </w:tabs>
              <w:spacing w:line="360" w:lineRule="auto"/>
              <w:jc w:val="both"/>
              <w:rPr>
                <w:sz w:val="22"/>
                <w:szCs w:val="22"/>
              </w:rPr>
            </w:pPr>
            <w:r w:rsidRPr="00D6390E">
              <w:rPr>
                <w:sz w:val="22"/>
                <w:szCs w:val="22"/>
              </w:rPr>
              <w:t>Za zhotovitele:</w:t>
            </w:r>
            <w:r w:rsidR="00744844">
              <w:rPr>
                <w:sz w:val="22"/>
                <w:szCs w:val="22"/>
              </w:rPr>
              <w:t xml:space="preserve"> </w:t>
            </w:r>
            <w:r w:rsidR="00744844">
              <w:rPr>
                <w:sz w:val="22"/>
                <w:szCs w:val="22"/>
              </w:rPr>
              <w:t>27. 9. 2022</w:t>
            </w:r>
          </w:p>
        </w:tc>
      </w:tr>
      <w:tr w:rsidR="0025241B" w14:paraId="4B389EC2" w14:textId="77777777" w:rsidTr="00D6390E">
        <w:tc>
          <w:tcPr>
            <w:tcW w:w="4744" w:type="dxa"/>
          </w:tcPr>
          <w:p w14:paraId="19DEFA79" w14:textId="6D80D6E9" w:rsidR="0025241B" w:rsidRPr="00D6390E" w:rsidRDefault="0025241B" w:rsidP="00D6390E">
            <w:pPr>
              <w:tabs>
                <w:tab w:val="left" w:pos="4428"/>
                <w:tab w:val="left" w:pos="5812"/>
              </w:tabs>
              <w:spacing w:line="360" w:lineRule="auto"/>
              <w:jc w:val="both"/>
              <w:rPr>
                <w:sz w:val="22"/>
                <w:szCs w:val="22"/>
              </w:rPr>
            </w:pPr>
            <w:r w:rsidRPr="00D6390E">
              <w:rPr>
                <w:sz w:val="22"/>
                <w:szCs w:val="22"/>
              </w:rPr>
              <w:t>V Českých Budějovicích dne</w:t>
            </w:r>
          </w:p>
          <w:p w14:paraId="1A3BA590" w14:textId="0C9E8B4E" w:rsidR="0025241B" w:rsidRPr="00D6390E" w:rsidRDefault="0025241B" w:rsidP="00D6390E">
            <w:pPr>
              <w:tabs>
                <w:tab w:val="left" w:pos="4428"/>
                <w:tab w:val="left" w:pos="5812"/>
              </w:tabs>
              <w:spacing w:line="360" w:lineRule="auto"/>
              <w:jc w:val="both"/>
              <w:rPr>
                <w:sz w:val="22"/>
                <w:szCs w:val="22"/>
              </w:rPr>
            </w:pPr>
            <w:r w:rsidRPr="00D6390E">
              <w:rPr>
                <w:sz w:val="22"/>
                <w:szCs w:val="22"/>
              </w:rPr>
              <w:tab/>
            </w:r>
          </w:p>
        </w:tc>
        <w:tc>
          <w:tcPr>
            <w:tcW w:w="4744" w:type="dxa"/>
          </w:tcPr>
          <w:p w14:paraId="7D4B423A" w14:textId="2D48D0D4" w:rsidR="0025241B" w:rsidRPr="00D6390E" w:rsidRDefault="0025241B" w:rsidP="0025241B">
            <w:pPr>
              <w:tabs>
                <w:tab w:val="left" w:pos="2694"/>
                <w:tab w:val="left" w:pos="5812"/>
              </w:tabs>
              <w:spacing w:line="360" w:lineRule="auto"/>
              <w:jc w:val="both"/>
              <w:rPr>
                <w:sz w:val="22"/>
                <w:szCs w:val="22"/>
              </w:rPr>
            </w:pPr>
            <w:r w:rsidRPr="00D6390E">
              <w:rPr>
                <w:sz w:val="22"/>
                <w:szCs w:val="22"/>
              </w:rPr>
              <w:t>V</w:t>
            </w:r>
            <w:r w:rsidR="00194FCB">
              <w:rPr>
                <w:sz w:val="22"/>
                <w:szCs w:val="22"/>
              </w:rPr>
              <w:t xml:space="preserve"> Mostě</w:t>
            </w:r>
            <w:r w:rsidRPr="00D6390E">
              <w:rPr>
                <w:sz w:val="22"/>
                <w:szCs w:val="22"/>
              </w:rPr>
              <w:t xml:space="preserve"> dne</w:t>
            </w:r>
            <w:bookmarkStart w:id="0" w:name="_GoBack"/>
            <w:bookmarkEnd w:id="0"/>
          </w:p>
        </w:tc>
      </w:tr>
      <w:tr w:rsidR="00686F32" w:rsidRPr="00686F32" w14:paraId="4077E7D0" w14:textId="77777777" w:rsidTr="00D6390E">
        <w:tc>
          <w:tcPr>
            <w:tcW w:w="4744" w:type="dxa"/>
          </w:tcPr>
          <w:p w14:paraId="562F63B3" w14:textId="77777777" w:rsidR="0025241B" w:rsidRPr="00686F32" w:rsidRDefault="0025241B" w:rsidP="00D6390E">
            <w:pPr>
              <w:tabs>
                <w:tab w:val="left" w:pos="4428"/>
                <w:tab w:val="left" w:pos="5812"/>
              </w:tabs>
              <w:spacing w:line="360" w:lineRule="auto"/>
              <w:jc w:val="center"/>
              <w:rPr>
                <w:sz w:val="22"/>
                <w:szCs w:val="22"/>
              </w:rPr>
            </w:pPr>
          </w:p>
          <w:p w14:paraId="7310A117" w14:textId="3D6CBE76" w:rsidR="00D6390E" w:rsidRDefault="00D6390E" w:rsidP="00D6390E">
            <w:pPr>
              <w:tabs>
                <w:tab w:val="left" w:pos="4428"/>
                <w:tab w:val="left" w:pos="5812"/>
              </w:tabs>
              <w:spacing w:line="360" w:lineRule="auto"/>
              <w:jc w:val="center"/>
              <w:rPr>
                <w:sz w:val="22"/>
                <w:szCs w:val="22"/>
              </w:rPr>
            </w:pPr>
          </w:p>
          <w:p w14:paraId="6000F21B" w14:textId="77777777" w:rsidR="0025241B" w:rsidRPr="00686F32" w:rsidRDefault="004629CB" w:rsidP="00194FCB">
            <w:pPr>
              <w:tabs>
                <w:tab w:val="left" w:pos="4428"/>
                <w:tab w:val="left" w:pos="5812"/>
              </w:tabs>
              <w:spacing w:line="360" w:lineRule="auto"/>
              <w:rPr>
                <w:sz w:val="22"/>
                <w:szCs w:val="22"/>
              </w:rPr>
            </w:pPr>
            <w:r w:rsidRPr="00686F32">
              <w:rPr>
                <w:sz w:val="22"/>
                <w:szCs w:val="22"/>
              </w:rPr>
              <w:t>_______________________</w:t>
            </w:r>
          </w:p>
          <w:p w14:paraId="1F54CE4D" w14:textId="77777777" w:rsidR="00244B71" w:rsidRPr="00686F32" w:rsidRDefault="00244B71" w:rsidP="00194FCB">
            <w:pPr>
              <w:tabs>
                <w:tab w:val="left" w:pos="4428"/>
                <w:tab w:val="left" w:pos="5812"/>
              </w:tabs>
              <w:spacing w:line="360" w:lineRule="auto"/>
              <w:rPr>
                <w:sz w:val="22"/>
                <w:szCs w:val="22"/>
              </w:rPr>
            </w:pPr>
            <w:r w:rsidRPr="00686F32">
              <w:rPr>
                <w:sz w:val="22"/>
                <w:szCs w:val="22"/>
              </w:rPr>
              <w:t>Ing. Tomáš Kollarczyk, MBA</w:t>
            </w:r>
          </w:p>
          <w:p w14:paraId="137B274F" w14:textId="77777777" w:rsidR="0025241B" w:rsidRPr="00686F32" w:rsidRDefault="00244B71" w:rsidP="00194FCB">
            <w:pPr>
              <w:tabs>
                <w:tab w:val="left" w:pos="4428"/>
                <w:tab w:val="left" w:pos="5812"/>
              </w:tabs>
              <w:spacing w:line="360" w:lineRule="auto"/>
              <w:rPr>
                <w:sz w:val="22"/>
                <w:szCs w:val="22"/>
              </w:rPr>
            </w:pPr>
            <w:r w:rsidRPr="00686F32">
              <w:rPr>
                <w:sz w:val="22"/>
                <w:szCs w:val="22"/>
              </w:rPr>
              <w:t>místopředseda představenstva</w:t>
            </w:r>
          </w:p>
        </w:tc>
        <w:tc>
          <w:tcPr>
            <w:tcW w:w="4744" w:type="dxa"/>
          </w:tcPr>
          <w:p w14:paraId="769FB22D" w14:textId="77777777" w:rsidR="0025241B" w:rsidRPr="00686F32" w:rsidRDefault="0025241B" w:rsidP="001927DA">
            <w:pPr>
              <w:tabs>
                <w:tab w:val="left" w:pos="2694"/>
                <w:tab w:val="left" w:pos="5812"/>
              </w:tabs>
              <w:spacing w:line="360" w:lineRule="auto"/>
              <w:jc w:val="both"/>
              <w:rPr>
                <w:sz w:val="22"/>
                <w:szCs w:val="22"/>
              </w:rPr>
            </w:pPr>
          </w:p>
          <w:p w14:paraId="67835631" w14:textId="32B66B46" w:rsidR="0025241B" w:rsidRDefault="0025241B" w:rsidP="001927DA">
            <w:pPr>
              <w:tabs>
                <w:tab w:val="left" w:pos="2694"/>
                <w:tab w:val="left" w:pos="5812"/>
              </w:tabs>
              <w:spacing w:line="360" w:lineRule="auto"/>
              <w:jc w:val="both"/>
              <w:rPr>
                <w:sz w:val="22"/>
                <w:szCs w:val="22"/>
              </w:rPr>
            </w:pPr>
          </w:p>
          <w:p w14:paraId="2E786952" w14:textId="77777777" w:rsidR="002F201D" w:rsidRPr="00686F32" w:rsidRDefault="002F201D" w:rsidP="00194FCB">
            <w:pPr>
              <w:tabs>
                <w:tab w:val="left" w:pos="4428"/>
                <w:tab w:val="left" w:pos="5812"/>
              </w:tabs>
              <w:spacing w:line="360" w:lineRule="auto"/>
              <w:rPr>
                <w:sz w:val="22"/>
                <w:szCs w:val="22"/>
              </w:rPr>
            </w:pPr>
            <w:r w:rsidRPr="00686F32">
              <w:rPr>
                <w:sz w:val="22"/>
                <w:szCs w:val="22"/>
              </w:rPr>
              <w:t>_______________________</w:t>
            </w:r>
          </w:p>
          <w:p w14:paraId="2C47F2B5" w14:textId="77777777" w:rsidR="00194FCB" w:rsidRDefault="002F201D" w:rsidP="00194FCB">
            <w:pPr>
              <w:tabs>
                <w:tab w:val="left" w:pos="4428"/>
                <w:tab w:val="left" w:pos="5812"/>
              </w:tabs>
              <w:spacing w:line="360" w:lineRule="auto"/>
              <w:rPr>
                <w:sz w:val="22"/>
                <w:szCs w:val="22"/>
              </w:rPr>
            </w:pPr>
            <w:r w:rsidRPr="00686F32">
              <w:rPr>
                <w:sz w:val="22"/>
                <w:szCs w:val="22"/>
              </w:rPr>
              <w:t>Ing. Josef Dub</w:t>
            </w:r>
          </w:p>
          <w:p w14:paraId="7791E2CB" w14:textId="5F36E11E" w:rsidR="00686F32" w:rsidRDefault="00194FCB" w:rsidP="00194FCB">
            <w:pPr>
              <w:tabs>
                <w:tab w:val="left" w:pos="4428"/>
                <w:tab w:val="left" w:pos="5812"/>
              </w:tabs>
              <w:spacing w:line="360" w:lineRule="auto"/>
              <w:rPr>
                <w:sz w:val="22"/>
                <w:szCs w:val="22"/>
              </w:rPr>
            </w:pPr>
            <w:r>
              <w:rPr>
                <w:sz w:val="22"/>
                <w:szCs w:val="22"/>
              </w:rPr>
              <w:t>j</w:t>
            </w:r>
            <w:r w:rsidR="002F201D" w:rsidRPr="00686F32">
              <w:rPr>
                <w:sz w:val="22"/>
                <w:szCs w:val="22"/>
              </w:rPr>
              <w:t>ednatel společnosti</w:t>
            </w:r>
          </w:p>
          <w:p w14:paraId="02278076" w14:textId="44EA9CE5" w:rsidR="00686F32" w:rsidRPr="00686F32" w:rsidRDefault="00686F32" w:rsidP="004629CB">
            <w:pPr>
              <w:tabs>
                <w:tab w:val="left" w:pos="2694"/>
                <w:tab w:val="left" w:pos="5812"/>
              </w:tabs>
              <w:spacing w:line="360" w:lineRule="auto"/>
              <w:jc w:val="center"/>
              <w:rPr>
                <w:sz w:val="22"/>
                <w:szCs w:val="22"/>
              </w:rPr>
            </w:pPr>
          </w:p>
        </w:tc>
      </w:tr>
      <w:tr w:rsidR="00686F32" w:rsidRPr="00686F32" w14:paraId="284DC7BE" w14:textId="77777777" w:rsidTr="00D6390E">
        <w:tc>
          <w:tcPr>
            <w:tcW w:w="4744" w:type="dxa"/>
          </w:tcPr>
          <w:p w14:paraId="5304F234" w14:textId="77777777" w:rsidR="0025241B" w:rsidRPr="00686F32" w:rsidRDefault="0025241B" w:rsidP="00D6390E">
            <w:pPr>
              <w:tabs>
                <w:tab w:val="left" w:pos="4428"/>
                <w:tab w:val="left" w:pos="5812"/>
              </w:tabs>
              <w:spacing w:line="360" w:lineRule="auto"/>
              <w:jc w:val="center"/>
              <w:rPr>
                <w:sz w:val="22"/>
                <w:szCs w:val="22"/>
              </w:rPr>
            </w:pPr>
          </w:p>
          <w:p w14:paraId="7FCC84FC" w14:textId="77777777" w:rsidR="0025241B" w:rsidRPr="00686F32" w:rsidRDefault="0025241B" w:rsidP="00D6390E">
            <w:pPr>
              <w:tabs>
                <w:tab w:val="left" w:pos="4428"/>
                <w:tab w:val="left" w:pos="5812"/>
              </w:tabs>
              <w:spacing w:line="360" w:lineRule="auto"/>
              <w:jc w:val="center"/>
              <w:rPr>
                <w:sz w:val="22"/>
                <w:szCs w:val="22"/>
              </w:rPr>
            </w:pPr>
          </w:p>
          <w:p w14:paraId="6416BE6A" w14:textId="77777777" w:rsidR="004629CB" w:rsidRPr="00686F32" w:rsidRDefault="004629CB" w:rsidP="00194FCB">
            <w:pPr>
              <w:tabs>
                <w:tab w:val="left" w:pos="4428"/>
                <w:tab w:val="left" w:pos="5812"/>
              </w:tabs>
              <w:spacing w:line="360" w:lineRule="auto"/>
              <w:rPr>
                <w:sz w:val="22"/>
                <w:szCs w:val="22"/>
              </w:rPr>
            </w:pPr>
            <w:r w:rsidRPr="00686F32">
              <w:rPr>
                <w:sz w:val="22"/>
                <w:szCs w:val="22"/>
              </w:rPr>
              <w:t>_______________________</w:t>
            </w:r>
          </w:p>
          <w:p w14:paraId="5793E6E9" w14:textId="77777777" w:rsidR="0025241B" w:rsidRPr="00686F32" w:rsidRDefault="00244B71" w:rsidP="00194FCB">
            <w:pPr>
              <w:tabs>
                <w:tab w:val="left" w:pos="4428"/>
                <w:tab w:val="left" w:pos="5812"/>
              </w:tabs>
              <w:spacing w:line="360" w:lineRule="auto"/>
              <w:rPr>
                <w:sz w:val="22"/>
                <w:szCs w:val="22"/>
              </w:rPr>
            </w:pPr>
            <w:r w:rsidRPr="00686F32">
              <w:rPr>
                <w:sz w:val="22"/>
                <w:szCs w:val="22"/>
              </w:rPr>
              <w:t>Mgr. Martin Žahourek</w:t>
            </w:r>
          </w:p>
          <w:p w14:paraId="600E62E4" w14:textId="77777777" w:rsidR="0025241B" w:rsidRPr="00686F32" w:rsidRDefault="00244B71" w:rsidP="00194FCB">
            <w:pPr>
              <w:tabs>
                <w:tab w:val="left" w:pos="4428"/>
                <w:tab w:val="left" w:pos="5812"/>
              </w:tabs>
              <w:spacing w:line="360" w:lineRule="auto"/>
              <w:rPr>
                <w:sz w:val="22"/>
                <w:szCs w:val="22"/>
              </w:rPr>
            </w:pPr>
            <w:r w:rsidRPr="00686F32">
              <w:rPr>
                <w:sz w:val="22"/>
                <w:szCs w:val="22"/>
              </w:rPr>
              <w:t xml:space="preserve">člen </w:t>
            </w:r>
            <w:r w:rsidR="0025241B" w:rsidRPr="00686F32">
              <w:rPr>
                <w:sz w:val="22"/>
                <w:szCs w:val="22"/>
              </w:rPr>
              <w:t>představenstva</w:t>
            </w:r>
          </w:p>
        </w:tc>
        <w:tc>
          <w:tcPr>
            <w:tcW w:w="4744" w:type="dxa"/>
          </w:tcPr>
          <w:p w14:paraId="0562546F" w14:textId="3BC2C89B" w:rsidR="0025241B" w:rsidRPr="00686F32" w:rsidRDefault="0025241B" w:rsidP="00686F32">
            <w:pPr>
              <w:tabs>
                <w:tab w:val="left" w:pos="2694"/>
                <w:tab w:val="left" w:pos="5812"/>
              </w:tabs>
              <w:spacing w:line="360" w:lineRule="auto"/>
              <w:jc w:val="both"/>
              <w:rPr>
                <w:sz w:val="22"/>
                <w:szCs w:val="22"/>
              </w:rPr>
            </w:pPr>
          </w:p>
        </w:tc>
      </w:tr>
      <w:tr w:rsidR="00686F32" w:rsidRPr="00686F32" w14:paraId="6DEB00CA" w14:textId="77777777" w:rsidTr="00D6390E">
        <w:tc>
          <w:tcPr>
            <w:tcW w:w="4744" w:type="dxa"/>
          </w:tcPr>
          <w:p w14:paraId="1B2C8EF2" w14:textId="77777777" w:rsidR="00686F32" w:rsidRPr="00686F32" w:rsidRDefault="00686F32" w:rsidP="00D6390E">
            <w:pPr>
              <w:tabs>
                <w:tab w:val="left" w:pos="4428"/>
                <w:tab w:val="left" w:pos="5812"/>
              </w:tabs>
              <w:spacing w:line="360" w:lineRule="auto"/>
              <w:jc w:val="center"/>
              <w:rPr>
                <w:sz w:val="22"/>
                <w:szCs w:val="22"/>
              </w:rPr>
            </w:pPr>
          </w:p>
        </w:tc>
        <w:tc>
          <w:tcPr>
            <w:tcW w:w="4744" w:type="dxa"/>
          </w:tcPr>
          <w:p w14:paraId="177490FD" w14:textId="77777777" w:rsidR="00686F32" w:rsidRPr="00686F32" w:rsidRDefault="00686F32" w:rsidP="0025241B">
            <w:pPr>
              <w:tabs>
                <w:tab w:val="left" w:pos="2694"/>
                <w:tab w:val="left" w:pos="5812"/>
              </w:tabs>
              <w:spacing w:line="360" w:lineRule="auto"/>
              <w:jc w:val="both"/>
              <w:rPr>
                <w:sz w:val="22"/>
                <w:szCs w:val="22"/>
              </w:rPr>
            </w:pPr>
          </w:p>
        </w:tc>
      </w:tr>
    </w:tbl>
    <w:p w14:paraId="4AF49E50" w14:textId="77777777" w:rsidR="00462D63" w:rsidRDefault="00462D63" w:rsidP="001927DA">
      <w:pPr>
        <w:tabs>
          <w:tab w:val="left" w:pos="2694"/>
          <w:tab w:val="left" w:pos="5812"/>
        </w:tabs>
        <w:spacing w:line="360" w:lineRule="auto"/>
        <w:jc w:val="both"/>
        <w:rPr>
          <w:sz w:val="22"/>
          <w:szCs w:val="22"/>
        </w:rPr>
      </w:pPr>
    </w:p>
    <w:p w14:paraId="256A382F" w14:textId="77777777" w:rsidR="00462D63" w:rsidRPr="00B07DB5" w:rsidRDefault="00462D63" w:rsidP="001927DA">
      <w:pPr>
        <w:tabs>
          <w:tab w:val="left" w:pos="2694"/>
          <w:tab w:val="left" w:pos="5812"/>
        </w:tabs>
        <w:spacing w:line="360" w:lineRule="auto"/>
        <w:jc w:val="both"/>
        <w:rPr>
          <w:sz w:val="22"/>
          <w:szCs w:val="22"/>
        </w:rPr>
      </w:pPr>
    </w:p>
    <w:p w14:paraId="76FA23BC" w14:textId="77777777" w:rsidR="0005091A" w:rsidRPr="00B07DB5" w:rsidRDefault="0005091A" w:rsidP="001927DA">
      <w:pPr>
        <w:tabs>
          <w:tab w:val="left" w:pos="2694"/>
          <w:tab w:val="left" w:pos="5812"/>
        </w:tabs>
        <w:spacing w:line="360" w:lineRule="auto"/>
        <w:jc w:val="both"/>
        <w:rPr>
          <w:sz w:val="22"/>
          <w:szCs w:val="22"/>
        </w:rPr>
      </w:pPr>
    </w:p>
    <w:sectPr w:rsidR="0005091A" w:rsidRPr="00B07DB5" w:rsidSect="00A1343D">
      <w:headerReference w:type="default" r:id="rId8"/>
      <w:footerReference w:type="default" r:id="rId9"/>
      <w:pgSz w:w="11906" w:h="16838"/>
      <w:pgMar w:top="1276" w:right="1274"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0017" w14:textId="77777777" w:rsidR="009A6454" w:rsidRDefault="009A6454">
      <w:r>
        <w:separator/>
      </w:r>
    </w:p>
    <w:p w14:paraId="79555E53" w14:textId="77777777" w:rsidR="009A6454" w:rsidRDefault="009A6454"/>
  </w:endnote>
  <w:endnote w:type="continuationSeparator" w:id="0">
    <w:p w14:paraId="24EC63AD" w14:textId="77777777" w:rsidR="009A6454" w:rsidRDefault="009A6454">
      <w:r>
        <w:continuationSeparator/>
      </w:r>
    </w:p>
    <w:p w14:paraId="1BB899A6" w14:textId="77777777" w:rsidR="009A6454" w:rsidRDefault="009A6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24B4" w14:textId="77777777" w:rsidR="009A6454" w:rsidRDefault="009A645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44844">
      <w:rPr>
        <w:rStyle w:val="slostrnky"/>
        <w:noProof/>
      </w:rPr>
      <w:t>12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744844">
      <w:rPr>
        <w:rStyle w:val="slostrnky"/>
        <w:noProof/>
      </w:rPr>
      <w:t>12</w:t>
    </w:r>
    <w:r>
      <w:rPr>
        <w:rStyle w:val="slostrnky"/>
      </w:rPr>
      <w:fldChar w:fldCharType="end"/>
    </w:r>
  </w:p>
  <w:p w14:paraId="7ABACBBA" w14:textId="77777777" w:rsidR="009A6454" w:rsidRDefault="009A64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479F" w14:textId="77777777" w:rsidR="009A6454" w:rsidRDefault="009A6454">
      <w:r>
        <w:separator/>
      </w:r>
    </w:p>
    <w:p w14:paraId="6A0B5C0D" w14:textId="77777777" w:rsidR="009A6454" w:rsidRDefault="009A6454"/>
  </w:footnote>
  <w:footnote w:type="continuationSeparator" w:id="0">
    <w:p w14:paraId="6EFA5771" w14:textId="77777777" w:rsidR="009A6454" w:rsidRDefault="009A6454">
      <w:r>
        <w:continuationSeparator/>
      </w:r>
    </w:p>
    <w:p w14:paraId="14F9895B" w14:textId="77777777" w:rsidR="009A6454" w:rsidRDefault="009A64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9384" w14:textId="3B6DB750" w:rsidR="009A6454" w:rsidRDefault="009A6454" w:rsidP="007A0CD1">
    <w:pPr>
      <w:pStyle w:val="Zhlav"/>
      <w:tabs>
        <w:tab w:val="clear" w:pos="4536"/>
        <w:tab w:val="clear" w:pos="9072"/>
        <w:tab w:val="right" w:pos="9639"/>
      </w:tabs>
      <w:jc w:val="right"/>
    </w:pPr>
    <w:r>
      <w:rPr>
        <w:noProof/>
      </w:rPr>
      <w:drawing>
        <wp:inline distT="0" distB="0" distL="0" distR="0" wp14:anchorId="5FB6BD48" wp14:editId="00885C36">
          <wp:extent cx="1466850" cy="238125"/>
          <wp:effectExtent l="0" t="0" r="0" b="9525"/>
          <wp:docPr id="1" name="obrázek 1" descr="Teplarna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eplarnaC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tab/>
      <w:t>SMLOUVY O DÍLO</w:t>
    </w:r>
  </w:p>
  <w:p w14:paraId="127F0D4A" w14:textId="77777777" w:rsidR="009A6454" w:rsidRDefault="009A6454" w:rsidP="007A0CD1">
    <w:pPr>
      <w:pStyle w:val="Zhlav"/>
      <w:tabs>
        <w:tab w:val="clear" w:pos="4536"/>
        <w:tab w:val="clear" w:pos="9072"/>
        <w:tab w:val="right" w:pos="9639"/>
      </w:tabs>
      <w:jc w:val="right"/>
    </w:pPr>
    <w:r>
      <w:t>ASŘTP CPS2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11B"/>
    <w:multiLevelType w:val="hybridMultilevel"/>
    <w:tmpl w:val="2AB0F9E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5EA0A90"/>
    <w:multiLevelType w:val="hybridMultilevel"/>
    <w:tmpl w:val="D57455C0"/>
    <w:lvl w:ilvl="0" w:tplc="AD6CA5E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3121E4"/>
    <w:multiLevelType w:val="singleLevel"/>
    <w:tmpl w:val="7180C2A2"/>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BEE6BD2"/>
    <w:multiLevelType w:val="hybridMultilevel"/>
    <w:tmpl w:val="C220F19A"/>
    <w:lvl w:ilvl="0" w:tplc="784EED9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0DD37832"/>
    <w:multiLevelType w:val="hybridMultilevel"/>
    <w:tmpl w:val="ADF05464"/>
    <w:lvl w:ilvl="0" w:tplc="0F6AB944">
      <w:start w:val="1"/>
      <w:numFmt w:val="decimal"/>
      <w:lvlText w:val="%1."/>
      <w:lvlJc w:val="left"/>
      <w:pPr>
        <w:tabs>
          <w:tab w:val="num" w:pos="720"/>
        </w:tabs>
        <w:ind w:left="720" w:hanging="360"/>
      </w:pPr>
      <w:rPr>
        <w:rFonts w:cs="Times New Roman"/>
        <w:color w:val="auto"/>
      </w:rPr>
    </w:lvl>
    <w:lvl w:ilvl="1" w:tplc="EE4ED298">
      <w:start w:val="2"/>
      <w:numFmt w:val="bullet"/>
      <w:lvlText w:val="-"/>
      <w:lvlJc w:val="left"/>
      <w:pPr>
        <w:tabs>
          <w:tab w:val="num" w:pos="1665"/>
        </w:tabs>
        <w:ind w:left="1665" w:hanging="585"/>
      </w:pPr>
      <w:rPr>
        <w:rFonts w:ascii="Verdana" w:eastAsia="Times New Roman" w:hAnsi="Verdana" w:hint="default"/>
      </w:rPr>
    </w:lvl>
    <w:lvl w:ilvl="2" w:tplc="BFB4EEB0" w:tentative="1">
      <w:start w:val="1"/>
      <w:numFmt w:val="lowerRoman"/>
      <w:lvlText w:val="%3."/>
      <w:lvlJc w:val="right"/>
      <w:pPr>
        <w:tabs>
          <w:tab w:val="num" w:pos="2160"/>
        </w:tabs>
        <w:ind w:left="2160" w:hanging="180"/>
      </w:pPr>
      <w:rPr>
        <w:rFonts w:cs="Times New Roman"/>
      </w:rPr>
    </w:lvl>
    <w:lvl w:ilvl="3" w:tplc="7982F738" w:tentative="1">
      <w:start w:val="1"/>
      <w:numFmt w:val="decimal"/>
      <w:lvlText w:val="%4."/>
      <w:lvlJc w:val="left"/>
      <w:pPr>
        <w:tabs>
          <w:tab w:val="num" w:pos="2880"/>
        </w:tabs>
        <w:ind w:left="2880" w:hanging="360"/>
      </w:pPr>
      <w:rPr>
        <w:rFonts w:cs="Times New Roman"/>
      </w:rPr>
    </w:lvl>
    <w:lvl w:ilvl="4" w:tplc="D3CAADBA" w:tentative="1">
      <w:start w:val="1"/>
      <w:numFmt w:val="lowerLetter"/>
      <w:lvlText w:val="%5."/>
      <w:lvlJc w:val="left"/>
      <w:pPr>
        <w:tabs>
          <w:tab w:val="num" w:pos="3600"/>
        </w:tabs>
        <w:ind w:left="3600" w:hanging="360"/>
      </w:pPr>
      <w:rPr>
        <w:rFonts w:cs="Times New Roman"/>
      </w:rPr>
    </w:lvl>
    <w:lvl w:ilvl="5" w:tplc="53287D38" w:tentative="1">
      <w:start w:val="1"/>
      <w:numFmt w:val="lowerRoman"/>
      <w:lvlText w:val="%6."/>
      <w:lvlJc w:val="right"/>
      <w:pPr>
        <w:tabs>
          <w:tab w:val="num" w:pos="4320"/>
        </w:tabs>
        <w:ind w:left="4320" w:hanging="180"/>
      </w:pPr>
      <w:rPr>
        <w:rFonts w:cs="Times New Roman"/>
      </w:rPr>
    </w:lvl>
    <w:lvl w:ilvl="6" w:tplc="61D80628" w:tentative="1">
      <w:start w:val="1"/>
      <w:numFmt w:val="decimal"/>
      <w:lvlText w:val="%7."/>
      <w:lvlJc w:val="left"/>
      <w:pPr>
        <w:tabs>
          <w:tab w:val="num" w:pos="5040"/>
        </w:tabs>
        <w:ind w:left="5040" w:hanging="360"/>
      </w:pPr>
      <w:rPr>
        <w:rFonts w:cs="Times New Roman"/>
      </w:rPr>
    </w:lvl>
    <w:lvl w:ilvl="7" w:tplc="6A92D36C" w:tentative="1">
      <w:start w:val="1"/>
      <w:numFmt w:val="lowerLetter"/>
      <w:lvlText w:val="%8."/>
      <w:lvlJc w:val="left"/>
      <w:pPr>
        <w:tabs>
          <w:tab w:val="num" w:pos="5760"/>
        </w:tabs>
        <w:ind w:left="5760" w:hanging="360"/>
      </w:pPr>
      <w:rPr>
        <w:rFonts w:cs="Times New Roman"/>
      </w:rPr>
    </w:lvl>
    <w:lvl w:ilvl="8" w:tplc="71403AD2" w:tentative="1">
      <w:start w:val="1"/>
      <w:numFmt w:val="lowerRoman"/>
      <w:lvlText w:val="%9."/>
      <w:lvlJc w:val="right"/>
      <w:pPr>
        <w:tabs>
          <w:tab w:val="num" w:pos="6480"/>
        </w:tabs>
        <w:ind w:left="6480" w:hanging="180"/>
      </w:pPr>
      <w:rPr>
        <w:rFonts w:cs="Times New Roman"/>
      </w:rPr>
    </w:lvl>
  </w:abstractNum>
  <w:abstractNum w:abstractNumId="5" w15:restartNumberingAfterBreak="0">
    <w:nsid w:val="12A165A4"/>
    <w:multiLevelType w:val="hybridMultilevel"/>
    <w:tmpl w:val="3C562DD0"/>
    <w:lvl w:ilvl="0" w:tplc="0405000F">
      <w:start w:val="1"/>
      <w:numFmt w:val="decimal"/>
      <w:lvlText w:val="%1."/>
      <w:lvlJc w:val="left"/>
      <w:pPr>
        <w:tabs>
          <w:tab w:val="num" w:pos="720"/>
        </w:tabs>
        <w:ind w:left="720" w:hanging="360"/>
      </w:pPr>
      <w:rPr>
        <w:rFonts w:cs="Times New Roman"/>
        <w:color w:val="auto"/>
      </w:rPr>
    </w:lvl>
    <w:lvl w:ilvl="1" w:tplc="04050019">
      <w:start w:val="1"/>
      <w:numFmt w:val="bullet"/>
      <w:lvlText w:val="-"/>
      <w:lvlJc w:val="left"/>
      <w:pPr>
        <w:tabs>
          <w:tab w:val="num" w:pos="1485"/>
        </w:tabs>
        <w:ind w:left="1485" w:hanging="405"/>
      </w:pPr>
      <w:rPr>
        <w:rFonts w:ascii="Verdana" w:eastAsia="Times New Roman" w:hAnsi="Verdana" w:hint="default"/>
      </w:rPr>
    </w:lvl>
    <w:lvl w:ilvl="2" w:tplc="AD6CA5E6">
      <w:numFmt w:val="bullet"/>
      <w:lvlText w:val="-"/>
      <w:lvlJc w:val="left"/>
      <w:pPr>
        <w:tabs>
          <w:tab w:val="num" w:pos="2160"/>
        </w:tabs>
        <w:ind w:left="2160" w:hanging="18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83D9F"/>
    <w:multiLevelType w:val="hybridMultilevel"/>
    <w:tmpl w:val="05829152"/>
    <w:lvl w:ilvl="0" w:tplc="E5F8E4A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17694A"/>
    <w:multiLevelType w:val="hybridMultilevel"/>
    <w:tmpl w:val="80BAD04A"/>
    <w:lvl w:ilvl="0" w:tplc="D1125DA2">
      <w:start w:val="2"/>
      <w:numFmt w:val="decimal"/>
      <w:lvlText w:val="%1."/>
      <w:lvlJc w:val="left"/>
      <w:pPr>
        <w:tabs>
          <w:tab w:val="num" w:pos="720"/>
        </w:tabs>
        <w:ind w:left="720" w:hanging="360"/>
      </w:pPr>
      <w:rPr>
        <w:rFonts w:cs="Times New Roman" w:hint="default"/>
      </w:rPr>
    </w:lvl>
    <w:lvl w:ilvl="1" w:tplc="821E3A7C" w:tentative="1">
      <w:start w:val="1"/>
      <w:numFmt w:val="lowerLetter"/>
      <w:lvlText w:val="%2."/>
      <w:lvlJc w:val="left"/>
      <w:pPr>
        <w:tabs>
          <w:tab w:val="num" w:pos="1440"/>
        </w:tabs>
        <w:ind w:left="1440" w:hanging="360"/>
      </w:pPr>
      <w:rPr>
        <w:rFonts w:cs="Times New Roman"/>
      </w:rPr>
    </w:lvl>
    <w:lvl w:ilvl="2" w:tplc="F23A402C" w:tentative="1">
      <w:start w:val="1"/>
      <w:numFmt w:val="lowerRoman"/>
      <w:lvlText w:val="%3."/>
      <w:lvlJc w:val="right"/>
      <w:pPr>
        <w:tabs>
          <w:tab w:val="num" w:pos="2160"/>
        </w:tabs>
        <w:ind w:left="2160" w:hanging="180"/>
      </w:pPr>
      <w:rPr>
        <w:rFonts w:cs="Times New Roman"/>
      </w:rPr>
    </w:lvl>
    <w:lvl w:ilvl="3" w:tplc="2B4683A8" w:tentative="1">
      <w:start w:val="1"/>
      <w:numFmt w:val="decimal"/>
      <w:lvlText w:val="%4."/>
      <w:lvlJc w:val="left"/>
      <w:pPr>
        <w:tabs>
          <w:tab w:val="num" w:pos="2880"/>
        </w:tabs>
        <w:ind w:left="2880" w:hanging="360"/>
      </w:pPr>
      <w:rPr>
        <w:rFonts w:cs="Times New Roman"/>
      </w:rPr>
    </w:lvl>
    <w:lvl w:ilvl="4" w:tplc="2F02BB66" w:tentative="1">
      <w:start w:val="1"/>
      <w:numFmt w:val="lowerLetter"/>
      <w:lvlText w:val="%5."/>
      <w:lvlJc w:val="left"/>
      <w:pPr>
        <w:tabs>
          <w:tab w:val="num" w:pos="3600"/>
        </w:tabs>
        <w:ind w:left="3600" w:hanging="360"/>
      </w:pPr>
      <w:rPr>
        <w:rFonts w:cs="Times New Roman"/>
      </w:rPr>
    </w:lvl>
    <w:lvl w:ilvl="5" w:tplc="DFCAFAC4" w:tentative="1">
      <w:start w:val="1"/>
      <w:numFmt w:val="lowerRoman"/>
      <w:lvlText w:val="%6."/>
      <w:lvlJc w:val="right"/>
      <w:pPr>
        <w:tabs>
          <w:tab w:val="num" w:pos="4320"/>
        </w:tabs>
        <w:ind w:left="4320" w:hanging="180"/>
      </w:pPr>
      <w:rPr>
        <w:rFonts w:cs="Times New Roman"/>
      </w:rPr>
    </w:lvl>
    <w:lvl w:ilvl="6" w:tplc="C486CC1A" w:tentative="1">
      <w:start w:val="1"/>
      <w:numFmt w:val="decimal"/>
      <w:lvlText w:val="%7."/>
      <w:lvlJc w:val="left"/>
      <w:pPr>
        <w:tabs>
          <w:tab w:val="num" w:pos="5040"/>
        </w:tabs>
        <w:ind w:left="5040" w:hanging="360"/>
      </w:pPr>
      <w:rPr>
        <w:rFonts w:cs="Times New Roman"/>
      </w:rPr>
    </w:lvl>
    <w:lvl w:ilvl="7" w:tplc="74BCD7C4" w:tentative="1">
      <w:start w:val="1"/>
      <w:numFmt w:val="lowerLetter"/>
      <w:lvlText w:val="%8."/>
      <w:lvlJc w:val="left"/>
      <w:pPr>
        <w:tabs>
          <w:tab w:val="num" w:pos="5760"/>
        </w:tabs>
        <w:ind w:left="5760" w:hanging="360"/>
      </w:pPr>
      <w:rPr>
        <w:rFonts w:cs="Times New Roman"/>
      </w:rPr>
    </w:lvl>
    <w:lvl w:ilvl="8" w:tplc="1CA2DD7A" w:tentative="1">
      <w:start w:val="1"/>
      <w:numFmt w:val="lowerRoman"/>
      <w:lvlText w:val="%9."/>
      <w:lvlJc w:val="right"/>
      <w:pPr>
        <w:tabs>
          <w:tab w:val="num" w:pos="6480"/>
        </w:tabs>
        <w:ind w:left="6480" w:hanging="180"/>
      </w:pPr>
      <w:rPr>
        <w:rFonts w:cs="Times New Roman"/>
      </w:rPr>
    </w:lvl>
  </w:abstractNum>
  <w:abstractNum w:abstractNumId="8" w15:restartNumberingAfterBreak="0">
    <w:nsid w:val="14553169"/>
    <w:multiLevelType w:val="hybridMultilevel"/>
    <w:tmpl w:val="B25E574A"/>
    <w:lvl w:ilvl="0" w:tplc="847ADB00">
      <w:start w:val="1"/>
      <w:numFmt w:val="bullet"/>
      <w:lvlText w:val=""/>
      <w:lvlJc w:val="left"/>
      <w:pPr>
        <w:tabs>
          <w:tab w:val="num" w:pos="862"/>
        </w:tabs>
        <w:ind w:left="862" w:hanging="360"/>
      </w:pPr>
      <w:rPr>
        <w:rFonts w:ascii="Wingdings" w:hAnsi="Wingdings" w:hint="default"/>
        <w:color w:val="3366FF"/>
      </w:rPr>
    </w:lvl>
    <w:lvl w:ilvl="1" w:tplc="128A9090">
      <w:start w:val="1"/>
      <w:numFmt w:val="decimal"/>
      <w:lvlText w:val="%2."/>
      <w:lvlJc w:val="left"/>
      <w:pPr>
        <w:tabs>
          <w:tab w:val="num" w:pos="1582"/>
        </w:tabs>
        <w:ind w:left="1582" w:hanging="360"/>
      </w:pPr>
      <w:rPr>
        <w:rFonts w:cs="Times New Roman" w:hint="default"/>
        <w:color w:val="FF0000"/>
      </w:rPr>
    </w:lvl>
    <w:lvl w:ilvl="2" w:tplc="72A23BB6" w:tentative="1">
      <w:start w:val="1"/>
      <w:numFmt w:val="bullet"/>
      <w:lvlText w:val=""/>
      <w:lvlJc w:val="left"/>
      <w:pPr>
        <w:tabs>
          <w:tab w:val="num" w:pos="2302"/>
        </w:tabs>
        <w:ind w:left="2302" w:hanging="360"/>
      </w:pPr>
      <w:rPr>
        <w:rFonts w:ascii="Wingdings" w:hAnsi="Wingdings" w:hint="default"/>
      </w:rPr>
    </w:lvl>
    <w:lvl w:ilvl="3" w:tplc="2FA67624" w:tentative="1">
      <w:start w:val="1"/>
      <w:numFmt w:val="bullet"/>
      <w:lvlText w:val=""/>
      <w:lvlJc w:val="left"/>
      <w:pPr>
        <w:tabs>
          <w:tab w:val="num" w:pos="3022"/>
        </w:tabs>
        <w:ind w:left="3022" w:hanging="360"/>
      </w:pPr>
      <w:rPr>
        <w:rFonts w:ascii="Symbol" w:hAnsi="Symbol" w:hint="default"/>
      </w:rPr>
    </w:lvl>
    <w:lvl w:ilvl="4" w:tplc="B42476E2" w:tentative="1">
      <w:start w:val="1"/>
      <w:numFmt w:val="bullet"/>
      <w:lvlText w:val="o"/>
      <w:lvlJc w:val="left"/>
      <w:pPr>
        <w:tabs>
          <w:tab w:val="num" w:pos="3742"/>
        </w:tabs>
        <w:ind w:left="3742" w:hanging="360"/>
      </w:pPr>
      <w:rPr>
        <w:rFonts w:ascii="Courier New" w:hAnsi="Courier New" w:hint="default"/>
      </w:rPr>
    </w:lvl>
    <w:lvl w:ilvl="5" w:tplc="62142746" w:tentative="1">
      <w:start w:val="1"/>
      <w:numFmt w:val="bullet"/>
      <w:lvlText w:val=""/>
      <w:lvlJc w:val="left"/>
      <w:pPr>
        <w:tabs>
          <w:tab w:val="num" w:pos="4462"/>
        </w:tabs>
        <w:ind w:left="4462" w:hanging="360"/>
      </w:pPr>
      <w:rPr>
        <w:rFonts w:ascii="Wingdings" w:hAnsi="Wingdings" w:hint="default"/>
      </w:rPr>
    </w:lvl>
    <w:lvl w:ilvl="6" w:tplc="18A27A7E" w:tentative="1">
      <w:start w:val="1"/>
      <w:numFmt w:val="bullet"/>
      <w:lvlText w:val=""/>
      <w:lvlJc w:val="left"/>
      <w:pPr>
        <w:tabs>
          <w:tab w:val="num" w:pos="5182"/>
        </w:tabs>
        <w:ind w:left="5182" w:hanging="360"/>
      </w:pPr>
      <w:rPr>
        <w:rFonts w:ascii="Symbol" w:hAnsi="Symbol" w:hint="default"/>
      </w:rPr>
    </w:lvl>
    <w:lvl w:ilvl="7" w:tplc="B2783392" w:tentative="1">
      <w:start w:val="1"/>
      <w:numFmt w:val="bullet"/>
      <w:lvlText w:val="o"/>
      <w:lvlJc w:val="left"/>
      <w:pPr>
        <w:tabs>
          <w:tab w:val="num" w:pos="5902"/>
        </w:tabs>
        <w:ind w:left="5902" w:hanging="360"/>
      </w:pPr>
      <w:rPr>
        <w:rFonts w:ascii="Courier New" w:hAnsi="Courier New" w:hint="default"/>
      </w:rPr>
    </w:lvl>
    <w:lvl w:ilvl="8" w:tplc="C94AD050"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4A9471B"/>
    <w:multiLevelType w:val="hybridMultilevel"/>
    <w:tmpl w:val="56B6E3C4"/>
    <w:lvl w:ilvl="0" w:tplc="68FC091C">
      <w:start w:val="1"/>
      <w:numFmt w:val="bullet"/>
      <w:pStyle w:val="Odrka"/>
      <w:lvlText w:val=""/>
      <w:lvlJc w:val="left"/>
      <w:pPr>
        <w:tabs>
          <w:tab w:val="num" w:pos="360"/>
        </w:tabs>
        <w:ind w:left="360" w:hanging="360"/>
      </w:pPr>
      <w:rPr>
        <w:rFonts w:ascii="Symbol" w:hAnsi="Symbol" w:hint="default"/>
        <w:color w:val="auto"/>
      </w:rPr>
    </w:lvl>
    <w:lvl w:ilvl="1" w:tplc="B32E5F3E">
      <w:start w:val="1"/>
      <w:numFmt w:val="bullet"/>
      <w:lvlText w:val=""/>
      <w:lvlJc w:val="left"/>
      <w:pPr>
        <w:tabs>
          <w:tab w:val="num" w:pos="1440"/>
        </w:tabs>
        <w:ind w:left="1440" w:hanging="360"/>
      </w:pPr>
      <w:rPr>
        <w:rFonts w:ascii="Symbol" w:hAnsi="Symbol" w:hint="default"/>
        <w:color w:val="auto"/>
      </w:rPr>
    </w:lvl>
    <w:lvl w:ilvl="2" w:tplc="509AB0BC" w:tentative="1">
      <w:start w:val="1"/>
      <w:numFmt w:val="bullet"/>
      <w:lvlText w:val=""/>
      <w:lvlJc w:val="left"/>
      <w:pPr>
        <w:tabs>
          <w:tab w:val="num" w:pos="2160"/>
        </w:tabs>
        <w:ind w:left="2160" w:hanging="360"/>
      </w:pPr>
      <w:rPr>
        <w:rFonts w:ascii="Wingdings" w:hAnsi="Wingdings" w:hint="default"/>
      </w:rPr>
    </w:lvl>
    <w:lvl w:ilvl="3" w:tplc="90383D26" w:tentative="1">
      <w:start w:val="1"/>
      <w:numFmt w:val="bullet"/>
      <w:lvlText w:val=""/>
      <w:lvlJc w:val="left"/>
      <w:pPr>
        <w:tabs>
          <w:tab w:val="num" w:pos="2880"/>
        </w:tabs>
        <w:ind w:left="2880" w:hanging="360"/>
      </w:pPr>
      <w:rPr>
        <w:rFonts w:ascii="Symbol" w:hAnsi="Symbol" w:hint="default"/>
      </w:rPr>
    </w:lvl>
    <w:lvl w:ilvl="4" w:tplc="637CF19C" w:tentative="1">
      <w:start w:val="1"/>
      <w:numFmt w:val="bullet"/>
      <w:lvlText w:val="o"/>
      <w:lvlJc w:val="left"/>
      <w:pPr>
        <w:tabs>
          <w:tab w:val="num" w:pos="3600"/>
        </w:tabs>
        <w:ind w:left="3600" w:hanging="360"/>
      </w:pPr>
      <w:rPr>
        <w:rFonts w:ascii="Courier New" w:hAnsi="Courier New" w:hint="default"/>
      </w:rPr>
    </w:lvl>
    <w:lvl w:ilvl="5" w:tplc="A252C108" w:tentative="1">
      <w:start w:val="1"/>
      <w:numFmt w:val="bullet"/>
      <w:lvlText w:val=""/>
      <w:lvlJc w:val="left"/>
      <w:pPr>
        <w:tabs>
          <w:tab w:val="num" w:pos="4320"/>
        </w:tabs>
        <w:ind w:left="4320" w:hanging="360"/>
      </w:pPr>
      <w:rPr>
        <w:rFonts w:ascii="Wingdings" w:hAnsi="Wingdings" w:hint="default"/>
      </w:rPr>
    </w:lvl>
    <w:lvl w:ilvl="6" w:tplc="E598979A" w:tentative="1">
      <w:start w:val="1"/>
      <w:numFmt w:val="bullet"/>
      <w:lvlText w:val=""/>
      <w:lvlJc w:val="left"/>
      <w:pPr>
        <w:tabs>
          <w:tab w:val="num" w:pos="5040"/>
        </w:tabs>
        <w:ind w:left="5040" w:hanging="360"/>
      </w:pPr>
      <w:rPr>
        <w:rFonts w:ascii="Symbol" w:hAnsi="Symbol" w:hint="default"/>
      </w:rPr>
    </w:lvl>
    <w:lvl w:ilvl="7" w:tplc="63B46EA8" w:tentative="1">
      <w:start w:val="1"/>
      <w:numFmt w:val="bullet"/>
      <w:lvlText w:val="o"/>
      <w:lvlJc w:val="left"/>
      <w:pPr>
        <w:tabs>
          <w:tab w:val="num" w:pos="5760"/>
        </w:tabs>
        <w:ind w:left="5760" w:hanging="360"/>
      </w:pPr>
      <w:rPr>
        <w:rFonts w:ascii="Courier New" w:hAnsi="Courier New" w:hint="default"/>
      </w:rPr>
    </w:lvl>
    <w:lvl w:ilvl="8" w:tplc="B9903C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620F0"/>
    <w:multiLevelType w:val="hybridMultilevel"/>
    <w:tmpl w:val="7632E600"/>
    <w:lvl w:ilvl="0" w:tplc="8EC0EAD4">
      <w:start w:val="1"/>
      <w:numFmt w:val="decimal"/>
      <w:lvlText w:val="%1."/>
      <w:lvlJc w:val="left"/>
      <w:pPr>
        <w:tabs>
          <w:tab w:val="num" w:pos="720"/>
        </w:tabs>
        <w:ind w:left="720" w:hanging="360"/>
      </w:pPr>
      <w:rPr>
        <w:rFonts w:cs="Times New Roman"/>
        <w:color w:val="auto"/>
      </w:rPr>
    </w:lvl>
    <w:lvl w:ilvl="1" w:tplc="8604BABC" w:tentative="1">
      <w:start w:val="1"/>
      <w:numFmt w:val="lowerLetter"/>
      <w:lvlText w:val="%2."/>
      <w:lvlJc w:val="left"/>
      <w:pPr>
        <w:tabs>
          <w:tab w:val="num" w:pos="1440"/>
        </w:tabs>
        <w:ind w:left="1440" w:hanging="360"/>
      </w:pPr>
      <w:rPr>
        <w:rFonts w:cs="Times New Roman"/>
      </w:rPr>
    </w:lvl>
    <w:lvl w:ilvl="2" w:tplc="5D90F198" w:tentative="1">
      <w:start w:val="1"/>
      <w:numFmt w:val="lowerRoman"/>
      <w:lvlText w:val="%3."/>
      <w:lvlJc w:val="right"/>
      <w:pPr>
        <w:tabs>
          <w:tab w:val="num" w:pos="2160"/>
        </w:tabs>
        <w:ind w:left="2160" w:hanging="180"/>
      </w:pPr>
      <w:rPr>
        <w:rFonts w:cs="Times New Roman"/>
      </w:rPr>
    </w:lvl>
    <w:lvl w:ilvl="3" w:tplc="104807F0" w:tentative="1">
      <w:start w:val="1"/>
      <w:numFmt w:val="decimal"/>
      <w:lvlText w:val="%4."/>
      <w:lvlJc w:val="left"/>
      <w:pPr>
        <w:tabs>
          <w:tab w:val="num" w:pos="2880"/>
        </w:tabs>
        <w:ind w:left="2880" w:hanging="360"/>
      </w:pPr>
      <w:rPr>
        <w:rFonts w:cs="Times New Roman"/>
      </w:rPr>
    </w:lvl>
    <w:lvl w:ilvl="4" w:tplc="D2B047A0" w:tentative="1">
      <w:start w:val="1"/>
      <w:numFmt w:val="lowerLetter"/>
      <w:lvlText w:val="%5."/>
      <w:lvlJc w:val="left"/>
      <w:pPr>
        <w:tabs>
          <w:tab w:val="num" w:pos="3600"/>
        </w:tabs>
        <w:ind w:left="3600" w:hanging="360"/>
      </w:pPr>
      <w:rPr>
        <w:rFonts w:cs="Times New Roman"/>
      </w:rPr>
    </w:lvl>
    <w:lvl w:ilvl="5" w:tplc="5C9C387E" w:tentative="1">
      <w:start w:val="1"/>
      <w:numFmt w:val="lowerRoman"/>
      <w:lvlText w:val="%6."/>
      <w:lvlJc w:val="right"/>
      <w:pPr>
        <w:tabs>
          <w:tab w:val="num" w:pos="4320"/>
        </w:tabs>
        <w:ind w:left="4320" w:hanging="180"/>
      </w:pPr>
      <w:rPr>
        <w:rFonts w:cs="Times New Roman"/>
      </w:rPr>
    </w:lvl>
    <w:lvl w:ilvl="6" w:tplc="A93C02AA" w:tentative="1">
      <w:start w:val="1"/>
      <w:numFmt w:val="decimal"/>
      <w:lvlText w:val="%7."/>
      <w:lvlJc w:val="left"/>
      <w:pPr>
        <w:tabs>
          <w:tab w:val="num" w:pos="5040"/>
        </w:tabs>
        <w:ind w:left="5040" w:hanging="360"/>
      </w:pPr>
      <w:rPr>
        <w:rFonts w:cs="Times New Roman"/>
      </w:rPr>
    </w:lvl>
    <w:lvl w:ilvl="7" w:tplc="97F62BEE" w:tentative="1">
      <w:start w:val="1"/>
      <w:numFmt w:val="lowerLetter"/>
      <w:lvlText w:val="%8."/>
      <w:lvlJc w:val="left"/>
      <w:pPr>
        <w:tabs>
          <w:tab w:val="num" w:pos="5760"/>
        </w:tabs>
        <w:ind w:left="5760" w:hanging="360"/>
      </w:pPr>
      <w:rPr>
        <w:rFonts w:cs="Times New Roman"/>
      </w:rPr>
    </w:lvl>
    <w:lvl w:ilvl="8" w:tplc="A672DCD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616B4B"/>
    <w:multiLevelType w:val="hybridMultilevel"/>
    <w:tmpl w:val="0F407D6C"/>
    <w:lvl w:ilvl="0" w:tplc="A252D54E">
      <w:start w:val="1"/>
      <w:numFmt w:val="decimal"/>
      <w:lvlText w:val="%1."/>
      <w:lvlJc w:val="left"/>
      <w:pPr>
        <w:tabs>
          <w:tab w:val="num" w:pos="720"/>
        </w:tabs>
        <w:ind w:left="720" w:hanging="360"/>
      </w:pPr>
      <w:rPr>
        <w:rFonts w:cs="Times New Roman"/>
        <w:color w:val="auto"/>
      </w:rPr>
    </w:lvl>
    <w:lvl w:ilvl="1" w:tplc="CF684C10" w:tentative="1">
      <w:start w:val="1"/>
      <w:numFmt w:val="lowerLetter"/>
      <w:lvlText w:val="%2."/>
      <w:lvlJc w:val="left"/>
      <w:pPr>
        <w:tabs>
          <w:tab w:val="num" w:pos="1440"/>
        </w:tabs>
        <w:ind w:left="1440" w:hanging="360"/>
      </w:pPr>
      <w:rPr>
        <w:rFonts w:cs="Times New Roman"/>
      </w:rPr>
    </w:lvl>
    <w:lvl w:ilvl="2" w:tplc="9A0AF81A" w:tentative="1">
      <w:start w:val="1"/>
      <w:numFmt w:val="lowerRoman"/>
      <w:lvlText w:val="%3."/>
      <w:lvlJc w:val="right"/>
      <w:pPr>
        <w:tabs>
          <w:tab w:val="num" w:pos="2160"/>
        </w:tabs>
        <w:ind w:left="2160" w:hanging="180"/>
      </w:pPr>
      <w:rPr>
        <w:rFonts w:cs="Times New Roman"/>
      </w:rPr>
    </w:lvl>
    <w:lvl w:ilvl="3" w:tplc="B45475D0" w:tentative="1">
      <w:start w:val="1"/>
      <w:numFmt w:val="decimal"/>
      <w:lvlText w:val="%4."/>
      <w:lvlJc w:val="left"/>
      <w:pPr>
        <w:tabs>
          <w:tab w:val="num" w:pos="2880"/>
        </w:tabs>
        <w:ind w:left="2880" w:hanging="360"/>
      </w:pPr>
      <w:rPr>
        <w:rFonts w:cs="Times New Roman"/>
      </w:rPr>
    </w:lvl>
    <w:lvl w:ilvl="4" w:tplc="25CA364E" w:tentative="1">
      <w:start w:val="1"/>
      <w:numFmt w:val="lowerLetter"/>
      <w:lvlText w:val="%5."/>
      <w:lvlJc w:val="left"/>
      <w:pPr>
        <w:tabs>
          <w:tab w:val="num" w:pos="3600"/>
        </w:tabs>
        <w:ind w:left="3600" w:hanging="360"/>
      </w:pPr>
      <w:rPr>
        <w:rFonts w:cs="Times New Roman"/>
      </w:rPr>
    </w:lvl>
    <w:lvl w:ilvl="5" w:tplc="C3C26CF4" w:tentative="1">
      <w:start w:val="1"/>
      <w:numFmt w:val="lowerRoman"/>
      <w:lvlText w:val="%6."/>
      <w:lvlJc w:val="right"/>
      <w:pPr>
        <w:tabs>
          <w:tab w:val="num" w:pos="4320"/>
        </w:tabs>
        <w:ind w:left="4320" w:hanging="180"/>
      </w:pPr>
      <w:rPr>
        <w:rFonts w:cs="Times New Roman"/>
      </w:rPr>
    </w:lvl>
    <w:lvl w:ilvl="6" w:tplc="53B00C62" w:tentative="1">
      <w:start w:val="1"/>
      <w:numFmt w:val="decimal"/>
      <w:lvlText w:val="%7."/>
      <w:lvlJc w:val="left"/>
      <w:pPr>
        <w:tabs>
          <w:tab w:val="num" w:pos="5040"/>
        </w:tabs>
        <w:ind w:left="5040" w:hanging="360"/>
      </w:pPr>
      <w:rPr>
        <w:rFonts w:cs="Times New Roman"/>
      </w:rPr>
    </w:lvl>
    <w:lvl w:ilvl="7" w:tplc="87EE3E00" w:tentative="1">
      <w:start w:val="1"/>
      <w:numFmt w:val="lowerLetter"/>
      <w:lvlText w:val="%8."/>
      <w:lvlJc w:val="left"/>
      <w:pPr>
        <w:tabs>
          <w:tab w:val="num" w:pos="5760"/>
        </w:tabs>
        <w:ind w:left="5760" w:hanging="360"/>
      </w:pPr>
      <w:rPr>
        <w:rFonts w:cs="Times New Roman"/>
      </w:rPr>
    </w:lvl>
    <w:lvl w:ilvl="8" w:tplc="EED6458C"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1D1F15"/>
    <w:multiLevelType w:val="hybridMultilevel"/>
    <w:tmpl w:val="44D04DD4"/>
    <w:lvl w:ilvl="0" w:tplc="88C0B6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E416E4"/>
    <w:multiLevelType w:val="hybridMultilevel"/>
    <w:tmpl w:val="9642E762"/>
    <w:lvl w:ilvl="0" w:tplc="00A4F752">
      <w:start w:val="1"/>
      <w:numFmt w:val="decimal"/>
      <w:lvlText w:val="%1."/>
      <w:lvlJc w:val="left"/>
      <w:pPr>
        <w:tabs>
          <w:tab w:val="num" w:pos="1080"/>
        </w:tabs>
        <w:ind w:left="1080" w:hanging="360"/>
      </w:pPr>
      <w:rPr>
        <w:rFonts w:cs="Times New Roman"/>
        <w:b w:val="0"/>
        <w:sz w:val="20"/>
        <w:szCs w:val="20"/>
      </w:rPr>
    </w:lvl>
    <w:lvl w:ilvl="1" w:tplc="C99ACCB0">
      <w:start w:val="1"/>
      <w:numFmt w:val="lowerLetter"/>
      <w:lvlText w:val="%2."/>
      <w:lvlJc w:val="left"/>
      <w:pPr>
        <w:tabs>
          <w:tab w:val="num" w:pos="1800"/>
        </w:tabs>
        <w:ind w:left="1800" w:hanging="360"/>
      </w:pPr>
      <w:rPr>
        <w:rFonts w:cs="Times New Roman"/>
      </w:rPr>
    </w:lvl>
    <w:lvl w:ilvl="2" w:tplc="0EF641B2" w:tentative="1">
      <w:start w:val="1"/>
      <w:numFmt w:val="lowerRoman"/>
      <w:lvlText w:val="%3."/>
      <w:lvlJc w:val="right"/>
      <w:pPr>
        <w:tabs>
          <w:tab w:val="num" w:pos="2520"/>
        </w:tabs>
        <w:ind w:left="2520" w:hanging="180"/>
      </w:pPr>
      <w:rPr>
        <w:rFonts w:cs="Times New Roman"/>
      </w:rPr>
    </w:lvl>
    <w:lvl w:ilvl="3" w:tplc="C8FC208E" w:tentative="1">
      <w:start w:val="1"/>
      <w:numFmt w:val="decimal"/>
      <w:lvlText w:val="%4."/>
      <w:lvlJc w:val="left"/>
      <w:pPr>
        <w:tabs>
          <w:tab w:val="num" w:pos="3240"/>
        </w:tabs>
        <w:ind w:left="3240" w:hanging="360"/>
      </w:pPr>
      <w:rPr>
        <w:rFonts w:cs="Times New Roman"/>
      </w:rPr>
    </w:lvl>
    <w:lvl w:ilvl="4" w:tplc="38EAD374" w:tentative="1">
      <w:start w:val="1"/>
      <w:numFmt w:val="lowerLetter"/>
      <w:lvlText w:val="%5."/>
      <w:lvlJc w:val="left"/>
      <w:pPr>
        <w:tabs>
          <w:tab w:val="num" w:pos="3960"/>
        </w:tabs>
        <w:ind w:left="3960" w:hanging="360"/>
      </w:pPr>
      <w:rPr>
        <w:rFonts w:cs="Times New Roman"/>
      </w:rPr>
    </w:lvl>
    <w:lvl w:ilvl="5" w:tplc="C2EEA5E2" w:tentative="1">
      <w:start w:val="1"/>
      <w:numFmt w:val="lowerRoman"/>
      <w:lvlText w:val="%6."/>
      <w:lvlJc w:val="right"/>
      <w:pPr>
        <w:tabs>
          <w:tab w:val="num" w:pos="4680"/>
        </w:tabs>
        <w:ind w:left="4680" w:hanging="180"/>
      </w:pPr>
      <w:rPr>
        <w:rFonts w:cs="Times New Roman"/>
      </w:rPr>
    </w:lvl>
    <w:lvl w:ilvl="6" w:tplc="385442AE" w:tentative="1">
      <w:start w:val="1"/>
      <w:numFmt w:val="decimal"/>
      <w:lvlText w:val="%7."/>
      <w:lvlJc w:val="left"/>
      <w:pPr>
        <w:tabs>
          <w:tab w:val="num" w:pos="5400"/>
        </w:tabs>
        <w:ind w:left="5400" w:hanging="360"/>
      </w:pPr>
      <w:rPr>
        <w:rFonts w:cs="Times New Roman"/>
      </w:rPr>
    </w:lvl>
    <w:lvl w:ilvl="7" w:tplc="883623A6" w:tentative="1">
      <w:start w:val="1"/>
      <w:numFmt w:val="lowerLetter"/>
      <w:lvlText w:val="%8."/>
      <w:lvlJc w:val="left"/>
      <w:pPr>
        <w:tabs>
          <w:tab w:val="num" w:pos="6120"/>
        </w:tabs>
        <w:ind w:left="6120" w:hanging="360"/>
      </w:pPr>
      <w:rPr>
        <w:rFonts w:cs="Times New Roman"/>
      </w:rPr>
    </w:lvl>
    <w:lvl w:ilvl="8" w:tplc="DDAE06AA" w:tentative="1">
      <w:start w:val="1"/>
      <w:numFmt w:val="lowerRoman"/>
      <w:lvlText w:val="%9."/>
      <w:lvlJc w:val="right"/>
      <w:pPr>
        <w:tabs>
          <w:tab w:val="num" w:pos="6840"/>
        </w:tabs>
        <w:ind w:left="6840" w:hanging="180"/>
      </w:pPr>
      <w:rPr>
        <w:rFonts w:cs="Times New Roman"/>
      </w:rPr>
    </w:lvl>
  </w:abstractNum>
  <w:abstractNum w:abstractNumId="14" w15:restartNumberingAfterBreak="0">
    <w:nsid w:val="24076BAA"/>
    <w:multiLevelType w:val="hybridMultilevel"/>
    <w:tmpl w:val="992003B0"/>
    <w:lvl w:ilvl="0" w:tplc="AD6CA5E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27D26813"/>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8562797"/>
    <w:multiLevelType w:val="multilevel"/>
    <w:tmpl w:val="53B6D80E"/>
    <w:lvl w:ilvl="0">
      <w:start w:val="1"/>
      <w:numFmt w:val="decimal"/>
      <w:lvlText w:val="%1."/>
      <w:lvlJc w:val="left"/>
      <w:pPr>
        <w:ind w:left="360" w:hanging="360"/>
      </w:pPr>
      <w:rPr>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E56F91"/>
    <w:multiLevelType w:val="hybridMultilevel"/>
    <w:tmpl w:val="96C0AA52"/>
    <w:lvl w:ilvl="0" w:tplc="B29817E4">
      <w:start w:val="1"/>
      <w:numFmt w:val="decimal"/>
      <w:lvlText w:val="%1."/>
      <w:lvlJc w:val="left"/>
      <w:pPr>
        <w:tabs>
          <w:tab w:val="num" w:pos="720"/>
        </w:tabs>
        <w:ind w:left="720" w:hanging="360"/>
      </w:pPr>
      <w:rPr>
        <w:rFonts w:ascii="Times New Roman" w:eastAsia="Times New Roman" w:hAnsi="Times New Roman" w:cs="Times New Roman" w:hint="default"/>
        <w:b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7B6C93"/>
    <w:multiLevelType w:val="hybridMultilevel"/>
    <w:tmpl w:val="9E0EE594"/>
    <w:lvl w:ilvl="0" w:tplc="128E2008">
      <w:start w:val="1"/>
      <w:numFmt w:val="decimal"/>
      <w:lvlText w:val="%1."/>
      <w:lvlJc w:val="left"/>
      <w:pPr>
        <w:tabs>
          <w:tab w:val="num" w:pos="833"/>
        </w:tabs>
        <w:ind w:left="833" w:hanging="360"/>
      </w:pPr>
      <w:rPr>
        <w:rFonts w:cs="Times New Roman"/>
        <w:color w:val="auto"/>
      </w:rPr>
    </w:lvl>
    <w:lvl w:ilvl="1" w:tplc="0405000F" w:tentative="1">
      <w:start w:val="1"/>
      <w:numFmt w:val="lowerLetter"/>
      <w:lvlText w:val="%2."/>
      <w:lvlJc w:val="left"/>
      <w:pPr>
        <w:tabs>
          <w:tab w:val="num" w:pos="1553"/>
        </w:tabs>
        <w:ind w:left="1553" w:hanging="360"/>
      </w:pPr>
      <w:rPr>
        <w:rFonts w:cs="Times New Roman"/>
      </w:rPr>
    </w:lvl>
    <w:lvl w:ilvl="2" w:tplc="04050005" w:tentative="1">
      <w:start w:val="1"/>
      <w:numFmt w:val="lowerRoman"/>
      <w:lvlText w:val="%3."/>
      <w:lvlJc w:val="right"/>
      <w:pPr>
        <w:tabs>
          <w:tab w:val="num" w:pos="2273"/>
        </w:tabs>
        <w:ind w:left="2273" w:hanging="180"/>
      </w:pPr>
      <w:rPr>
        <w:rFonts w:cs="Times New Roman"/>
      </w:rPr>
    </w:lvl>
    <w:lvl w:ilvl="3" w:tplc="04050001" w:tentative="1">
      <w:start w:val="1"/>
      <w:numFmt w:val="decimal"/>
      <w:lvlText w:val="%4."/>
      <w:lvlJc w:val="left"/>
      <w:pPr>
        <w:tabs>
          <w:tab w:val="num" w:pos="2993"/>
        </w:tabs>
        <w:ind w:left="2993" w:hanging="360"/>
      </w:pPr>
      <w:rPr>
        <w:rFonts w:cs="Times New Roman"/>
      </w:rPr>
    </w:lvl>
    <w:lvl w:ilvl="4" w:tplc="04050003" w:tentative="1">
      <w:start w:val="1"/>
      <w:numFmt w:val="lowerLetter"/>
      <w:lvlText w:val="%5."/>
      <w:lvlJc w:val="left"/>
      <w:pPr>
        <w:tabs>
          <w:tab w:val="num" w:pos="3713"/>
        </w:tabs>
        <w:ind w:left="3713" w:hanging="360"/>
      </w:pPr>
      <w:rPr>
        <w:rFonts w:cs="Times New Roman"/>
      </w:rPr>
    </w:lvl>
    <w:lvl w:ilvl="5" w:tplc="04050005" w:tentative="1">
      <w:start w:val="1"/>
      <w:numFmt w:val="lowerRoman"/>
      <w:lvlText w:val="%6."/>
      <w:lvlJc w:val="right"/>
      <w:pPr>
        <w:tabs>
          <w:tab w:val="num" w:pos="4433"/>
        </w:tabs>
        <w:ind w:left="4433" w:hanging="180"/>
      </w:pPr>
      <w:rPr>
        <w:rFonts w:cs="Times New Roman"/>
      </w:rPr>
    </w:lvl>
    <w:lvl w:ilvl="6" w:tplc="04050001" w:tentative="1">
      <w:start w:val="1"/>
      <w:numFmt w:val="decimal"/>
      <w:lvlText w:val="%7."/>
      <w:lvlJc w:val="left"/>
      <w:pPr>
        <w:tabs>
          <w:tab w:val="num" w:pos="5153"/>
        </w:tabs>
        <w:ind w:left="5153" w:hanging="360"/>
      </w:pPr>
      <w:rPr>
        <w:rFonts w:cs="Times New Roman"/>
      </w:rPr>
    </w:lvl>
    <w:lvl w:ilvl="7" w:tplc="04050003" w:tentative="1">
      <w:start w:val="1"/>
      <w:numFmt w:val="lowerLetter"/>
      <w:lvlText w:val="%8."/>
      <w:lvlJc w:val="left"/>
      <w:pPr>
        <w:tabs>
          <w:tab w:val="num" w:pos="5873"/>
        </w:tabs>
        <w:ind w:left="5873" w:hanging="360"/>
      </w:pPr>
      <w:rPr>
        <w:rFonts w:cs="Times New Roman"/>
      </w:rPr>
    </w:lvl>
    <w:lvl w:ilvl="8" w:tplc="04050005" w:tentative="1">
      <w:start w:val="1"/>
      <w:numFmt w:val="lowerRoman"/>
      <w:lvlText w:val="%9."/>
      <w:lvlJc w:val="right"/>
      <w:pPr>
        <w:tabs>
          <w:tab w:val="num" w:pos="6593"/>
        </w:tabs>
        <w:ind w:left="6593" w:hanging="180"/>
      </w:pPr>
      <w:rPr>
        <w:rFonts w:cs="Times New Roman"/>
      </w:rPr>
    </w:lvl>
  </w:abstractNum>
  <w:abstractNum w:abstractNumId="19" w15:restartNumberingAfterBreak="0">
    <w:nsid w:val="2A8B4C65"/>
    <w:multiLevelType w:val="hybridMultilevel"/>
    <w:tmpl w:val="F1EC8220"/>
    <w:lvl w:ilvl="0" w:tplc="2A1E252C">
      <w:start w:val="1"/>
      <w:numFmt w:val="decimal"/>
      <w:lvlText w:val="%1."/>
      <w:lvlJc w:val="left"/>
      <w:pPr>
        <w:tabs>
          <w:tab w:val="num" w:pos="720"/>
        </w:tabs>
        <w:ind w:left="720" w:hanging="360"/>
      </w:pPr>
      <w:rPr>
        <w:rFonts w:cs="Times New Roman"/>
        <w:b w:val="0"/>
      </w:rPr>
    </w:lvl>
    <w:lvl w:ilvl="1" w:tplc="04050001"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A71A97"/>
    <w:multiLevelType w:val="hybridMultilevel"/>
    <w:tmpl w:val="B518D766"/>
    <w:lvl w:ilvl="0" w:tplc="13DE8FD4">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7738A5"/>
    <w:multiLevelType w:val="hybridMultilevel"/>
    <w:tmpl w:val="8392FC0E"/>
    <w:lvl w:ilvl="0" w:tplc="FDB82804">
      <w:start w:val="1"/>
      <w:numFmt w:val="decimal"/>
      <w:lvlText w:val="%1."/>
      <w:lvlJc w:val="left"/>
      <w:pPr>
        <w:tabs>
          <w:tab w:val="num" w:pos="720"/>
        </w:tabs>
        <w:ind w:left="720" w:hanging="360"/>
      </w:pPr>
      <w:rPr>
        <w:rFonts w:ascii="Verdana" w:eastAsia="Times New Roman" w:hAnsi="Verdana"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793235"/>
    <w:multiLevelType w:val="hybridMultilevel"/>
    <w:tmpl w:val="ABF67600"/>
    <w:lvl w:ilvl="0" w:tplc="2D08EEAE">
      <w:start w:val="1"/>
      <w:numFmt w:val="lowerLetter"/>
      <w:pStyle w:val="jinbody"/>
      <w:lvlText w:val="%1.)"/>
      <w:lvlJc w:val="left"/>
      <w:pPr>
        <w:tabs>
          <w:tab w:val="num" w:pos="2771"/>
        </w:tabs>
        <w:ind w:left="2771" w:hanging="36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B0216A"/>
    <w:multiLevelType w:val="hybridMultilevel"/>
    <w:tmpl w:val="E342D7E0"/>
    <w:lvl w:ilvl="0" w:tplc="6A7A406A">
      <w:start w:val="1"/>
      <w:numFmt w:val="decimal"/>
      <w:lvlText w:val="%1."/>
      <w:lvlJc w:val="left"/>
      <w:pPr>
        <w:tabs>
          <w:tab w:val="num" w:pos="720"/>
        </w:tabs>
        <w:ind w:left="720" w:hanging="360"/>
      </w:pPr>
      <w:rPr>
        <w:rFonts w:cs="Times New Roman"/>
        <w:i w:val="0"/>
        <w:color w:val="auto"/>
      </w:rPr>
    </w:lvl>
    <w:lvl w:ilvl="1" w:tplc="8604BABC" w:tentative="1">
      <w:start w:val="1"/>
      <w:numFmt w:val="lowerLetter"/>
      <w:lvlText w:val="%2."/>
      <w:lvlJc w:val="left"/>
      <w:pPr>
        <w:tabs>
          <w:tab w:val="num" w:pos="1440"/>
        </w:tabs>
        <w:ind w:left="1440" w:hanging="360"/>
      </w:pPr>
      <w:rPr>
        <w:rFonts w:cs="Times New Roman"/>
      </w:rPr>
    </w:lvl>
    <w:lvl w:ilvl="2" w:tplc="5D90F198" w:tentative="1">
      <w:start w:val="1"/>
      <w:numFmt w:val="lowerRoman"/>
      <w:lvlText w:val="%3."/>
      <w:lvlJc w:val="right"/>
      <w:pPr>
        <w:tabs>
          <w:tab w:val="num" w:pos="2160"/>
        </w:tabs>
        <w:ind w:left="2160" w:hanging="180"/>
      </w:pPr>
      <w:rPr>
        <w:rFonts w:cs="Times New Roman"/>
      </w:rPr>
    </w:lvl>
    <w:lvl w:ilvl="3" w:tplc="104807F0" w:tentative="1">
      <w:start w:val="1"/>
      <w:numFmt w:val="decimal"/>
      <w:lvlText w:val="%4."/>
      <w:lvlJc w:val="left"/>
      <w:pPr>
        <w:tabs>
          <w:tab w:val="num" w:pos="2880"/>
        </w:tabs>
        <w:ind w:left="2880" w:hanging="360"/>
      </w:pPr>
      <w:rPr>
        <w:rFonts w:cs="Times New Roman"/>
      </w:rPr>
    </w:lvl>
    <w:lvl w:ilvl="4" w:tplc="D2B047A0" w:tentative="1">
      <w:start w:val="1"/>
      <w:numFmt w:val="lowerLetter"/>
      <w:lvlText w:val="%5."/>
      <w:lvlJc w:val="left"/>
      <w:pPr>
        <w:tabs>
          <w:tab w:val="num" w:pos="3600"/>
        </w:tabs>
        <w:ind w:left="3600" w:hanging="360"/>
      </w:pPr>
      <w:rPr>
        <w:rFonts w:cs="Times New Roman"/>
      </w:rPr>
    </w:lvl>
    <w:lvl w:ilvl="5" w:tplc="5C9C387E" w:tentative="1">
      <w:start w:val="1"/>
      <w:numFmt w:val="lowerRoman"/>
      <w:lvlText w:val="%6."/>
      <w:lvlJc w:val="right"/>
      <w:pPr>
        <w:tabs>
          <w:tab w:val="num" w:pos="4320"/>
        </w:tabs>
        <w:ind w:left="4320" w:hanging="180"/>
      </w:pPr>
      <w:rPr>
        <w:rFonts w:cs="Times New Roman"/>
      </w:rPr>
    </w:lvl>
    <w:lvl w:ilvl="6" w:tplc="A93C02AA" w:tentative="1">
      <w:start w:val="1"/>
      <w:numFmt w:val="decimal"/>
      <w:lvlText w:val="%7."/>
      <w:lvlJc w:val="left"/>
      <w:pPr>
        <w:tabs>
          <w:tab w:val="num" w:pos="5040"/>
        </w:tabs>
        <w:ind w:left="5040" w:hanging="360"/>
      </w:pPr>
      <w:rPr>
        <w:rFonts w:cs="Times New Roman"/>
      </w:rPr>
    </w:lvl>
    <w:lvl w:ilvl="7" w:tplc="97F62BEE" w:tentative="1">
      <w:start w:val="1"/>
      <w:numFmt w:val="lowerLetter"/>
      <w:lvlText w:val="%8."/>
      <w:lvlJc w:val="left"/>
      <w:pPr>
        <w:tabs>
          <w:tab w:val="num" w:pos="5760"/>
        </w:tabs>
        <w:ind w:left="5760" w:hanging="360"/>
      </w:pPr>
      <w:rPr>
        <w:rFonts w:cs="Times New Roman"/>
      </w:rPr>
    </w:lvl>
    <w:lvl w:ilvl="8" w:tplc="A672DCD8"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714178"/>
    <w:multiLevelType w:val="hybridMultilevel"/>
    <w:tmpl w:val="B7B63E2C"/>
    <w:lvl w:ilvl="0" w:tplc="04050005">
      <w:start w:val="1"/>
      <w:numFmt w:val="bullet"/>
      <w:lvlText w:val=""/>
      <w:lvlJc w:val="left"/>
      <w:pPr>
        <w:tabs>
          <w:tab w:val="num" w:pos="1353"/>
        </w:tabs>
        <w:ind w:left="1353" w:hanging="360"/>
      </w:pPr>
      <w:rPr>
        <w:rFonts w:ascii="Wingdings" w:hAnsi="Wingdings" w:hint="default"/>
      </w:rPr>
    </w:lvl>
    <w:lvl w:ilvl="1" w:tplc="04050005">
      <w:start w:val="1"/>
      <w:numFmt w:val="bullet"/>
      <w:lvlText w:val=""/>
      <w:lvlJc w:val="left"/>
      <w:pPr>
        <w:tabs>
          <w:tab w:val="num" w:pos="2073"/>
        </w:tabs>
        <w:ind w:left="2073" w:hanging="360"/>
      </w:pPr>
      <w:rPr>
        <w:rFonts w:ascii="Wingdings" w:hAnsi="Wingdings" w:hint="default"/>
      </w:rPr>
    </w:lvl>
    <w:lvl w:ilvl="2" w:tplc="0405000F">
      <w:start w:val="1"/>
      <w:numFmt w:val="decimal"/>
      <w:lvlText w:val="%3."/>
      <w:lvlJc w:val="left"/>
      <w:pPr>
        <w:tabs>
          <w:tab w:val="num" w:pos="2793"/>
        </w:tabs>
        <w:ind w:left="2793" w:hanging="360"/>
      </w:pPr>
      <w:rPr>
        <w:rFont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25" w15:restartNumberingAfterBreak="0">
    <w:nsid w:val="4124387D"/>
    <w:multiLevelType w:val="hybridMultilevel"/>
    <w:tmpl w:val="ECDE9EBE"/>
    <w:lvl w:ilvl="0" w:tplc="FFFFFFFF">
      <w:start w:val="1"/>
      <w:numFmt w:val="decimal"/>
      <w:lvlText w:val="%1."/>
      <w:lvlJc w:val="left"/>
      <w:pPr>
        <w:tabs>
          <w:tab w:val="num" w:pos="720"/>
        </w:tabs>
        <w:ind w:left="720" w:hanging="360"/>
      </w:pPr>
      <w:rPr>
        <w:rFonts w:ascii="Verdana" w:eastAsia="Times New Roman" w:hAnsi="Verdana" w:cs="Times New Roman" w:hint="default"/>
      </w:rPr>
    </w:lvl>
    <w:lvl w:ilvl="1" w:tplc="5AC21C3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30008A"/>
    <w:multiLevelType w:val="hybridMultilevel"/>
    <w:tmpl w:val="C3D8A750"/>
    <w:lvl w:ilvl="0" w:tplc="25C0851C">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734FEB"/>
    <w:multiLevelType w:val="hybridMultilevel"/>
    <w:tmpl w:val="16E82B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AF6651"/>
    <w:multiLevelType w:val="hybridMultilevel"/>
    <w:tmpl w:val="CF5EED44"/>
    <w:lvl w:ilvl="0" w:tplc="DC1A9334">
      <w:start w:val="7"/>
      <w:numFmt w:val="bullet"/>
      <w:lvlText w:val="-"/>
      <w:lvlJc w:val="left"/>
      <w:pPr>
        <w:tabs>
          <w:tab w:val="num" w:pos="1069"/>
        </w:tabs>
        <w:ind w:left="1069" w:hanging="360"/>
      </w:pPr>
      <w:rPr>
        <w:rFonts w:ascii="Times New Roman" w:eastAsia="Times New Roman" w:hAnsi="Times New Roman" w:hint="default"/>
        <w:color w:val="auto"/>
      </w:rPr>
    </w:lvl>
    <w:lvl w:ilvl="1" w:tplc="04050019">
      <w:start w:val="1"/>
      <w:numFmt w:val="decimal"/>
      <w:lvlText w:val="%2."/>
      <w:lvlJc w:val="left"/>
      <w:pPr>
        <w:tabs>
          <w:tab w:val="num" w:pos="1920"/>
        </w:tabs>
        <w:ind w:left="1920" w:hanging="360"/>
      </w:pPr>
      <w:rPr>
        <w:rFonts w:cs="Times New Roman"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F3303C4"/>
    <w:multiLevelType w:val="hybridMultilevel"/>
    <w:tmpl w:val="4F1EB5AA"/>
    <w:lvl w:ilvl="0" w:tplc="D24C4284">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4C53A1"/>
    <w:multiLevelType w:val="hybridMultilevel"/>
    <w:tmpl w:val="DFE87224"/>
    <w:lvl w:ilvl="0" w:tplc="EBDE20A6">
      <w:start w:val="2"/>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1" w15:restartNumberingAfterBreak="0">
    <w:nsid w:val="62CB58A9"/>
    <w:multiLevelType w:val="singleLevel"/>
    <w:tmpl w:val="0405000B"/>
    <w:lvl w:ilvl="0">
      <w:start w:val="1"/>
      <w:numFmt w:val="bullet"/>
      <w:lvlText w:val=""/>
      <w:lvlJc w:val="left"/>
      <w:pPr>
        <w:tabs>
          <w:tab w:val="num" w:pos="720"/>
        </w:tabs>
        <w:ind w:left="720" w:hanging="360"/>
      </w:pPr>
      <w:rPr>
        <w:rFonts w:ascii="Wingdings" w:hAnsi="Wingdings" w:hint="default"/>
      </w:rPr>
    </w:lvl>
  </w:abstractNum>
  <w:abstractNum w:abstractNumId="32" w15:restartNumberingAfterBreak="0">
    <w:nsid w:val="68107D2E"/>
    <w:multiLevelType w:val="multilevel"/>
    <w:tmpl w:val="ECDE9EBE"/>
    <w:lvl w:ilvl="0">
      <w:start w:val="1"/>
      <w:numFmt w:val="decimal"/>
      <w:lvlText w:val="%1."/>
      <w:lvlJc w:val="left"/>
      <w:pPr>
        <w:tabs>
          <w:tab w:val="num" w:pos="720"/>
        </w:tabs>
        <w:ind w:left="720" w:hanging="360"/>
      </w:pPr>
      <w:rPr>
        <w:rFonts w:ascii="Verdana" w:eastAsia="Times New Roman" w:hAnsi="Verdana"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A4E01AA"/>
    <w:multiLevelType w:val="hybridMultilevel"/>
    <w:tmpl w:val="3ABEFEBE"/>
    <w:lvl w:ilvl="0" w:tplc="88104B32">
      <w:start w:val="2"/>
      <w:numFmt w:val="bullet"/>
      <w:lvlText w:val="-"/>
      <w:lvlJc w:val="left"/>
      <w:pPr>
        <w:tabs>
          <w:tab w:val="num" w:pos="750"/>
        </w:tabs>
        <w:ind w:left="750" w:hanging="390"/>
      </w:pPr>
      <w:rPr>
        <w:rFonts w:ascii="Times New Roman" w:eastAsia="Times New Roman" w:hAnsi="Times New Roman"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A076F"/>
    <w:multiLevelType w:val="multilevel"/>
    <w:tmpl w:val="23FAA57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E42266F"/>
    <w:multiLevelType w:val="hybridMultilevel"/>
    <w:tmpl w:val="05829152"/>
    <w:lvl w:ilvl="0" w:tplc="E5F8E4AE">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8E1B5F"/>
    <w:multiLevelType w:val="hybridMultilevel"/>
    <w:tmpl w:val="ADF05464"/>
    <w:lvl w:ilvl="0" w:tplc="FFFFFFFF">
      <w:start w:val="1"/>
      <w:numFmt w:val="decimal"/>
      <w:lvlText w:val="%1."/>
      <w:lvlJc w:val="left"/>
      <w:pPr>
        <w:tabs>
          <w:tab w:val="num" w:pos="720"/>
        </w:tabs>
        <w:ind w:left="720" w:hanging="360"/>
      </w:pPr>
      <w:rPr>
        <w:rFonts w:cs="Times New Roman"/>
        <w:color w:val="auto"/>
      </w:rPr>
    </w:lvl>
    <w:lvl w:ilvl="1" w:tplc="FFFFFFFF">
      <w:start w:val="2"/>
      <w:numFmt w:val="bullet"/>
      <w:lvlText w:val="-"/>
      <w:lvlJc w:val="left"/>
      <w:pPr>
        <w:tabs>
          <w:tab w:val="num" w:pos="1665"/>
        </w:tabs>
        <w:ind w:left="1665" w:hanging="585"/>
      </w:pPr>
      <w:rPr>
        <w:rFonts w:ascii="Verdana" w:eastAsia="Times New Roman" w:hAnsi="Verdana"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7F2DA0"/>
    <w:multiLevelType w:val="hybridMultilevel"/>
    <w:tmpl w:val="5FC47AA2"/>
    <w:lvl w:ilvl="0" w:tplc="F2E84744">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9"/>
  </w:num>
  <w:num w:numId="2">
    <w:abstractNumId w:val="22"/>
  </w:num>
  <w:num w:numId="3">
    <w:abstractNumId w:val="33"/>
  </w:num>
  <w:num w:numId="4">
    <w:abstractNumId w:val="15"/>
  </w:num>
  <w:num w:numId="5">
    <w:abstractNumId w:val="31"/>
  </w:num>
  <w:num w:numId="6">
    <w:abstractNumId w:val="28"/>
  </w:num>
  <w:num w:numId="7">
    <w:abstractNumId w:val="8"/>
  </w:num>
  <w:num w:numId="8">
    <w:abstractNumId w:val="2"/>
  </w:num>
  <w:num w:numId="9">
    <w:abstractNumId w:val="16"/>
  </w:num>
  <w:num w:numId="10">
    <w:abstractNumId w:val="11"/>
  </w:num>
  <w:num w:numId="11">
    <w:abstractNumId w:val="4"/>
  </w:num>
  <w:num w:numId="12">
    <w:abstractNumId w:val="20"/>
  </w:num>
  <w:num w:numId="13">
    <w:abstractNumId w:val="19"/>
  </w:num>
  <w:num w:numId="14">
    <w:abstractNumId w:val="29"/>
  </w:num>
  <w:num w:numId="15">
    <w:abstractNumId w:val="18"/>
  </w:num>
  <w:num w:numId="16">
    <w:abstractNumId w:val="35"/>
  </w:num>
  <w:num w:numId="17">
    <w:abstractNumId w:val="10"/>
  </w:num>
  <w:num w:numId="18">
    <w:abstractNumId w:val="13"/>
  </w:num>
  <w:num w:numId="19">
    <w:abstractNumId w:val="7"/>
  </w:num>
  <w:num w:numId="20">
    <w:abstractNumId w:val="25"/>
  </w:num>
  <w:num w:numId="21">
    <w:abstractNumId w:val="32"/>
  </w:num>
  <w:num w:numId="22">
    <w:abstractNumId w:val="21"/>
  </w:num>
  <w:num w:numId="23">
    <w:abstractNumId w:val="17"/>
  </w:num>
  <w:num w:numId="24">
    <w:abstractNumId w:val="1"/>
  </w:num>
  <w:num w:numId="25">
    <w:abstractNumId w:val="3"/>
  </w:num>
  <w:num w:numId="26">
    <w:abstractNumId w:val="14"/>
  </w:num>
  <w:num w:numId="27">
    <w:abstractNumId w:val="34"/>
  </w:num>
  <w:num w:numId="28">
    <w:abstractNumId w:val="5"/>
  </w:num>
  <w:num w:numId="29">
    <w:abstractNumId w:val="6"/>
  </w:num>
  <w:num w:numId="30">
    <w:abstractNumId w:val="23"/>
  </w:num>
  <w:num w:numId="31">
    <w:abstractNumId w:val="37"/>
  </w:num>
  <w:num w:numId="32">
    <w:abstractNumId w:val="27"/>
  </w:num>
  <w:num w:numId="33">
    <w:abstractNumId w:val="30"/>
  </w:num>
  <w:num w:numId="34">
    <w:abstractNumId w:val="12"/>
  </w:num>
  <w:num w:numId="35">
    <w:abstractNumId w:val="24"/>
  </w:num>
  <w:num w:numId="36">
    <w:abstractNumId w:val="0"/>
  </w:num>
  <w:num w:numId="37">
    <w:abstractNumId w:val="26"/>
  </w:num>
  <w:num w:numId="3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11"/>
    <w:rsid w:val="00002460"/>
    <w:rsid w:val="00004D1B"/>
    <w:rsid w:val="00043B0A"/>
    <w:rsid w:val="00045200"/>
    <w:rsid w:val="00046894"/>
    <w:rsid w:val="0005091A"/>
    <w:rsid w:val="00053211"/>
    <w:rsid w:val="00055EA0"/>
    <w:rsid w:val="00060E05"/>
    <w:rsid w:val="00061E89"/>
    <w:rsid w:val="00064AAB"/>
    <w:rsid w:val="00067A96"/>
    <w:rsid w:val="00075B68"/>
    <w:rsid w:val="00084ACC"/>
    <w:rsid w:val="0008676A"/>
    <w:rsid w:val="000A37F3"/>
    <w:rsid w:val="000A785C"/>
    <w:rsid w:val="000B603A"/>
    <w:rsid w:val="000C051F"/>
    <w:rsid w:val="000D2E26"/>
    <w:rsid w:val="000D3D42"/>
    <w:rsid w:val="000D432A"/>
    <w:rsid w:val="000E322C"/>
    <w:rsid w:val="000E4DAC"/>
    <w:rsid w:val="000F44E2"/>
    <w:rsid w:val="00105C04"/>
    <w:rsid w:val="00117446"/>
    <w:rsid w:val="00125C00"/>
    <w:rsid w:val="0013196C"/>
    <w:rsid w:val="0013258C"/>
    <w:rsid w:val="00141777"/>
    <w:rsid w:val="001434CE"/>
    <w:rsid w:val="001509D8"/>
    <w:rsid w:val="001521D7"/>
    <w:rsid w:val="00155AF7"/>
    <w:rsid w:val="00170D88"/>
    <w:rsid w:val="0018028A"/>
    <w:rsid w:val="00184AAC"/>
    <w:rsid w:val="00191964"/>
    <w:rsid w:val="001927DA"/>
    <w:rsid w:val="00194820"/>
    <w:rsid w:val="00194FCB"/>
    <w:rsid w:val="001A0244"/>
    <w:rsid w:val="001A08CE"/>
    <w:rsid w:val="001B61BF"/>
    <w:rsid w:val="001D6B27"/>
    <w:rsid w:val="001D74EC"/>
    <w:rsid w:val="001E118D"/>
    <w:rsid w:val="001F10CE"/>
    <w:rsid w:val="001F2075"/>
    <w:rsid w:val="001F75B8"/>
    <w:rsid w:val="002004B3"/>
    <w:rsid w:val="00201C51"/>
    <w:rsid w:val="002033DA"/>
    <w:rsid w:val="002160CC"/>
    <w:rsid w:val="00223C3D"/>
    <w:rsid w:val="00226C62"/>
    <w:rsid w:val="002342C1"/>
    <w:rsid w:val="00244B71"/>
    <w:rsid w:val="00245F30"/>
    <w:rsid w:val="00246380"/>
    <w:rsid w:val="0025241B"/>
    <w:rsid w:val="00254998"/>
    <w:rsid w:val="0025726D"/>
    <w:rsid w:val="00263E64"/>
    <w:rsid w:val="00270518"/>
    <w:rsid w:val="00271D00"/>
    <w:rsid w:val="00276407"/>
    <w:rsid w:val="00283810"/>
    <w:rsid w:val="002942BB"/>
    <w:rsid w:val="0029777F"/>
    <w:rsid w:val="002A4240"/>
    <w:rsid w:val="002A7DF1"/>
    <w:rsid w:val="002C5367"/>
    <w:rsid w:val="002C5AA6"/>
    <w:rsid w:val="002C74D8"/>
    <w:rsid w:val="002D01AB"/>
    <w:rsid w:val="002D7629"/>
    <w:rsid w:val="002F201D"/>
    <w:rsid w:val="002F32DC"/>
    <w:rsid w:val="002F5207"/>
    <w:rsid w:val="002F57C7"/>
    <w:rsid w:val="002F5917"/>
    <w:rsid w:val="00300EFB"/>
    <w:rsid w:val="003037D2"/>
    <w:rsid w:val="003071EA"/>
    <w:rsid w:val="00312DEF"/>
    <w:rsid w:val="00324D42"/>
    <w:rsid w:val="00326045"/>
    <w:rsid w:val="00326943"/>
    <w:rsid w:val="00333EA9"/>
    <w:rsid w:val="0033531C"/>
    <w:rsid w:val="00335BC6"/>
    <w:rsid w:val="003417A8"/>
    <w:rsid w:val="00346589"/>
    <w:rsid w:val="00355BE9"/>
    <w:rsid w:val="003608CB"/>
    <w:rsid w:val="00362C4E"/>
    <w:rsid w:val="003706E5"/>
    <w:rsid w:val="00371E6F"/>
    <w:rsid w:val="003759BF"/>
    <w:rsid w:val="00381988"/>
    <w:rsid w:val="00383F61"/>
    <w:rsid w:val="00387938"/>
    <w:rsid w:val="00391535"/>
    <w:rsid w:val="003A567F"/>
    <w:rsid w:val="003A7703"/>
    <w:rsid w:val="003B0DB9"/>
    <w:rsid w:val="003B257E"/>
    <w:rsid w:val="003B36DE"/>
    <w:rsid w:val="003B4387"/>
    <w:rsid w:val="003C01ED"/>
    <w:rsid w:val="003C2B9A"/>
    <w:rsid w:val="003E5A0B"/>
    <w:rsid w:val="003E731F"/>
    <w:rsid w:val="00401BAE"/>
    <w:rsid w:val="00402398"/>
    <w:rsid w:val="00406A93"/>
    <w:rsid w:val="00410190"/>
    <w:rsid w:val="00411269"/>
    <w:rsid w:val="00411B4B"/>
    <w:rsid w:val="0041325D"/>
    <w:rsid w:val="00414761"/>
    <w:rsid w:val="00415F44"/>
    <w:rsid w:val="00420DDE"/>
    <w:rsid w:val="00421A82"/>
    <w:rsid w:val="00423728"/>
    <w:rsid w:val="004311B3"/>
    <w:rsid w:val="00445824"/>
    <w:rsid w:val="00445A8F"/>
    <w:rsid w:val="00447DDC"/>
    <w:rsid w:val="004629CB"/>
    <w:rsid w:val="00462D63"/>
    <w:rsid w:val="0046797C"/>
    <w:rsid w:val="00480890"/>
    <w:rsid w:val="0048245C"/>
    <w:rsid w:val="00483717"/>
    <w:rsid w:val="004A059F"/>
    <w:rsid w:val="004A1D22"/>
    <w:rsid w:val="004A6D84"/>
    <w:rsid w:val="004B0CAF"/>
    <w:rsid w:val="004B106C"/>
    <w:rsid w:val="004B33B2"/>
    <w:rsid w:val="004C5906"/>
    <w:rsid w:val="004E0802"/>
    <w:rsid w:val="004E6FF0"/>
    <w:rsid w:val="004E7E9A"/>
    <w:rsid w:val="004F5091"/>
    <w:rsid w:val="004F7509"/>
    <w:rsid w:val="0050039A"/>
    <w:rsid w:val="00510B15"/>
    <w:rsid w:val="00510EBA"/>
    <w:rsid w:val="00517E7D"/>
    <w:rsid w:val="00526F47"/>
    <w:rsid w:val="005274FC"/>
    <w:rsid w:val="00532D3A"/>
    <w:rsid w:val="00533A14"/>
    <w:rsid w:val="005344C7"/>
    <w:rsid w:val="00537EF9"/>
    <w:rsid w:val="00541346"/>
    <w:rsid w:val="00546578"/>
    <w:rsid w:val="00567C11"/>
    <w:rsid w:val="00583D4F"/>
    <w:rsid w:val="005853E2"/>
    <w:rsid w:val="0059489D"/>
    <w:rsid w:val="005965A2"/>
    <w:rsid w:val="005A215C"/>
    <w:rsid w:val="005A31E9"/>
    <w:rsid w:val="005A3CE9"/>
    <w:rsid w:val="005A76AE"/>
    <w:rsid w:val="005B594B"/>
    <w:rsid w:val="005C032A"/>
    <w:rsid w:val="005D39C6"/>
    <w:rsid w:val="005F6F3C"/>
    <w:rsid w:val="006001ED"/>
    <w:rsid w:val="006021DD"/>
    <w:rsid w:val="00606805"/>
    <w:rsid w:val="00607A6B"/>
    <w:rsid w:val="00613C03"/>
    <w:rsid w:val="00615808"/>
    <w:rsid w:val="00617485"/>
    <w:rsid w:val="00627916"/>
    <w:rsid w:val="006312BB"/>
    <w:rsid w:val="00635A8F"/>
    <w:rsid w:val="006369B7"/>
    <w:rsid w:val="006371AC"/>
    <w:rsid w:val="006403DE"/>
    <w:rsid w:val="00640E54"/>
    <w:rsid w:val="00641EB1"/>
    <w:rsid w:val="00644436"/>
    <w:rsid w:val="006461B3"/>
    <w:rsid w:val="00651D89"/>
    <w:rsid w:val="00653F0A"/>
    <w:rsid w:val="006541C1"/>
    <w:rsid w:val="00663590"/>
    <w:rsid w:val="00675EA6"/>
    <w:rsid w:val="00685BAB"/>
    <w:rsid w:val="00686F32"/>
    <w:rsid w:val="006A08DB"/>
    <w:rsid w:val="006A21EE"/>
    <w:rsid w:val="006A2365"/>
    <w:rsid w:val="006A444E"/>
    <w:rsid w:val="006A53ED"/>
    <w:rsid w:val="006B21EF"/>
    <w:rsid w:val="006C31FE"/>
    <w:rsid w:val="006D2661"/>
    <w:rsid w:val="006E0D5E"/>
    <w:rsid w:val="006E3BFF"/>
    <w:rsid w:val="006E54FA"/>
    <w:rsid w:val="006F3F0A"/>
    <w:rsid w:val="006F7E0D"/>
    <w:rsid w:val="007070DA"/>
    <w:rsid w:val="0070770E"/>
    <w:rsid w:val="00711165"/>
    <w:rsid w:val="00713477"/>
    <w:rsid w:val="007134B6"/>
    <w:rsid w:val="00740578"/>
    <w:rsid w:val="007420F9"/>
    <w:rsid w:val="00744844"/>
    <w:rsid w:val="00762A06"/>
    <w:rsid w:val="00762C77"/>
    <w:rsid w:val="00763F37"/>
    <w:rsid w:val="00764A98"/>
    <w:rsid w:val="0076750F"/>
    <w:rsid w:val="0076753F"/>
    <w:rsid w:val="00775354"/>
    <w:rsid w:val="00796871"/>
    <w:rsid w:val="007A0CD1"/>
    <w:rsid w:val="007A5E9E"/>
    <w:rsid w:val="007B47A0"/>
    <w:rsid w:val="007E067A"/>
    <w:rsid w:val="007E781E"/>
    <w:rsid w:val="00810C41"/>
    <w:rsid w:val="008138DE"/>
    <w:rsid w:val="008170C6"/>
    <w:rsid w:val="00820E1A"/>
    <w:rsid w:val="00821276"/>
    <w:rsid w:val="0083052E"/>
    <w:rsid w:val="00834FA3"/>
    <w:rsid w:val="00835E6D"/>
    <w:rsid w:val="008453CA"/>
    <w:rsid w:val="0084609E"/>
    <w:rsid w:val="00850AA2"/>
    <w:rsid w:val="0085399B"/>
    <w:rsid w:val="00856871"/>
    <w:rsid w:val="00861503"/>
    <w:rsid w:val="0086233A"/>
    <w:rsid w:val="00864FCD"/>
    <w:rsid w:val="008743A5"/>
    <w:rsid w:val="00877024"/>
    <w:rsid w:val="00886833"/>
    <w:rsid w:val="008A571E"/>
    <w:rsid w:val="008A6D74"/>
    <w:rsid w:val="008A7E85"/>
    <w:rsid w:val="008B60FE"/>
    <w:rsid w:val="008C1F07"/>
    <w:rsid w:val="008C2781"/>
    <w:rsid w:val="008C3A17"/>
    <w:rsid w:val="008C67EB"/>
    <w:rsid w:val="008C6E23"/>
    <w:rsid w:val="008D35CE"/>
    <w:rsid w:val="008E0124"/>
    <w:rsid w:val="008E3912"/>
    <w:rsid w:val="008F00AF"/>
    <w:rsid w:val="008F1556"/>
    <w:rsid w:val="008F1789"/>
    <w:rsid w:val="00901104"/>
    <w:rsid w:val="0091125C"/>
    <w:rsid w:val="009124D7"/>
    <w:rsid w:val="00915244"/>
    <w:rsid w:val="009257FB"/>
    <w:rsid w:val="00925800"/>
    <w:rsid w:val="00932BEE"/>
    <w:rsid w:val="00946EE4"/>
    <w:rsid w:val="00954635"/>
    <w:rsid w:val="009551B0"/>
    <w:rsid w:val="00955BB5"/>
    <w:rsid w:val="00966602"/>
    <w:rsid w:val="00967FFB"/>
    <w:rsid w:val="009707E8"/>
    <w:rsid w:val="00976104"/>
    <w:rsid w:val="009805D3"/>
    <w:rsid w:val="00983ACA"/>
    <w:rsid w:val="009950C8"/>
    <w:rsid w:val="0099732C"/>
    <w:rsid w:val="009A6454"/>
    <w:rsid w:val="009A762A"/>
    <w:rsid w:val="009B09A5"/>
    <w:rsid w:val="009B1D4B"/>
    <w:rsid w:val="009B4B10"/>
    <w:rsid w:val="009C26BC"/>
    <w:rsid w:val="009C4D17"/>
    <w:rsid w:val="009C6D65"/>
    <w:rsid w:val="009D15FC"/>
    <w:rsid w:val="009D220C"/>
    <w:rsid w:val="009D27C4"/>
    <w:rsid w:val="009D6086"/>
    <w:rsid w:val="009E2FB0"/>
    <w:rsid w:val="009F1DE4"/>
    <w:rsid w:val="009F5937"/>
    <w:rsid w:val="00A051B5"/>
    <w:rsid w:val="00A06EBE"/>
    <w:rsid w:val="00A1343D"/>
    <w:rsid w:val="00A239A8"/>
    <w:rsid w:val="00A239EB"/>
    <w:rsid w:val="00A26620"/>
    <w:rsid w:val="00A35DB0"/>
    <w:rsid w:val="00A361C7"/>
    <w:rsid w:val="00A57AD9"/>
    <w:rsid w:val="00A60509"/>
    <w:rsid w:val="00A62E7E"/>
    <w:rsid w:val="00A65A12"/>
    <w:rsid w:val="00A7750F"/>
    <w:rsid w:val="00A778D2"/>
    <w:rsid w:val="00A85DE7"/>
    <w:rsid w:val="00A94457"/>
    <w:rsid w:val="00A959C7"/>
    <w:rsid w:val="00A96F41"/>
    <w:rsid w:val="00AA62C9"/>
    <w:rsid w:val="00AB4CC6"/>
    <w:rsid w:val="00AC441A"/>
    <w:rsid w:val="00AC479D"/>
    <w:rsid w:val="00AD0732"/>
    <w:rsid w:val="00AD0E13"/>
    <w:rsid w:val="00AD2ED0"/>
    <w:rsid w:val="00AD7C15"/>
    <w:rsid w:val="00AE10F9"/>
    <w:rsid w:val="00AE70EC"/>
    <w:rsid w:val="00AE7F9A"/>
    <w:rsid w:val="00AF367A"/>
    <w:rsid w:val="00AF5EF7"/>
    <w:rsid w:val="00AF61D3"/>
    <w:rsid w:val="00B04661"/>
    <w:rsid w:val="00B07DB5"/>
    <w:rsid w:val="00B11781"/>
    <w:rsid w:val="00B139ED"/>
    <w:rsid w:val="00B211D6"/>
    <w:rsid w:val="00B26164"/>
    <w:rsid w:val="00B3058E"/>
    <w:rsid w:val="00B40ED5"/>
    <w:rsid w:val="00B46D47"/>
    <w:rsid w:val="00B47CFA"/>
    <w:rsid w:val="00B506CA"/>
    <w:rsid w:val="00B55FA8"/>
    <w:rsid w:val="00B57A09"/>
    <w:rsid w:val="00B638E8"/>
    <w:rsid w:val="00B65EFF"/>
    <w:rsid w:val="00B71939"/>
    <w:rsid w:val="00B77EA8"/>
    <w:rsid w:val="00B82C24"/>
    <w:rsid w:val="00B83452"/>
    <w:rsid w:val="00B83B97"/>
    <w:rsid w:val="00B859BB"/>
    <w:rsid w:val="00B92EB1"/>
    <w:rsid w:val="00B95853"/>
    <w:rsid w:val="00BB76C0"/>
    <w:rsid w:val="00BC0613"/>
    <w:rsid w:val="00BC52AB"/>
    <w:rsid w:val="00BC65A9"/>
    <w:rsid w:val="00BF4292"/>
    <w:rsid w:val="00BF476F"/>
    <w:rsid w:val="00BF6831"/>
    <w:rsid w:val="00BF6A10"/>
    <w:rsid w:val="00C0144B"/>
    <w:rsid w:val="00C14D5A"/>
    <w:rsid w:val="00C15242"/>
    <w:rsid w:val="00C21704"/>
    <w:rsid w:val="00C21B68"/>
    <w:rsid w:val="00C26553"/>
    <w:rsid w:val="00C3027B"/>
    <w:rsid w:val="00C55674"/>
    <w:rsid w:val="00C6617A"/>
    <w:rsid w:val="00C673F7"/>
    <w:rsid w:val="00C901B3"/>
    <w:rsid w:val="00C97DBC"/>
    <w:rsid w:val="00CA0A58"/>
    <w:rsid w:val="00CA47E9"/>
    <w:rsid w:val="00CB3677"/>
    <w:rsid w:val="00CB5B22"/>
    <w:rsid w:val="00CB7748"/>
    <w:rsid w:val="00CC4423"/>
    <w:rsid w:val="00CC7906"/>
    <w:rsid w:val="00CD274F"/>
    <w:rsid w:val="00CD37D4"/>
    <w:rsid w:val="00CE084D"/>
    <w:rsid w:val="00CE3EB9"/>
    <w:rsid w:val="00CE4847"/>
    <w:rsid w:val="00D00ABA"/>
    <w:rsid w:val="00D0615B"/>
    <w:rsid w:val="00D2361D"/>
    <w:rsid w:val="00D24F39"/>
    <w:rsid w:val="00D30E77"/>
    <w:rsid w:val="00D343D1"/>
    <w:rsid w:val="00D4751A"/>
    <w:rsid w:val="00D6390E"/>
    <w:rsid w:val="00D734A8"/>
    <w:rsid w:val="00D76F79"/>
    <w:rsid w:val="00D82F16"/>
    <w:rsid w:val="00D92845"/>
    <w:rsid w:val="00D94134"/>
    <w:rsid w:val="00D95756"/>
    <w:rsid w:val="00D95764"/>
    <w:rsid w:val="00DA03C9"/>
    <w:rsid w:val="00DB2265"/>
    <w:rsid w:val="00DC0C4E"/>
    <w:rsid w:val="00DC2C25"/>
    <w:rsid w:val="00DC6871"/>
    <w:rsid w:val="00DC7807"/>
    <w:rsid w:val="00DD7788"/>
    <w:rsid w:val="00DD7D24"/>
    <w:rsid w:val="00DE07D8"/>
    <w:rsid w:val="00DE3BA5"/>
    <w:rsid w:val="00DE4FE4"/>
    <w:rsid w:val="00DE61D0"/>
    <w:rsid w:val="00DF0689"/>
    <w:rsid w:val="00DF37FC"/>
    <w:rsid w:val="00DF5311"/>
    <w:rsid w:val="00E00F66"/>
    <w:rsid w:val="00E02F63"/>
    <w:rsid w:val="00E03107"/>
    <w:rsid w:val="00E0463E"/>
    <w:rsid w:val="00E064C4"/>
    <w:rsid w:val="00E1044F"/>
    <w:rsid w:val="00E13B28"/>
    <w:rsid w:val="00E161EF"/>
    <w:rsid w:val="00E16258"/>
    <w:rsid w:val="00E37BE7"/>
    <w:rsid w:val="00E469D4"/>
    <w:rsid w:val="00E47E38"/>
    <w:rsid w:val="00E545E7"/>
    <w:rsid w:val="00E566E2"/>
    <w:rsid w:val="00E65E88"/>
    <w:rsid w:val="00E65F8D"/>
    <w:rsid w:val="00E7183E"/>
    <w:rsid w:val="00E829D5"/>
    <w:rsid w:val="00E831E9"/>
    <w:rsid w:val="00E85065"/>
    <w:rsid w:val="00E92E8F"/>
    <w:rsid w:val="00EA0FB0"/>
    <w:rsid w:val="00EA23B8"/>
    <w:rsid w:val="00EB024D"/>
    <w:rsid w:val="00EB7591"/>
    <w:rsid w:val="00EC0B40"/>
    <w:rsid w:val="00EC1174"/>
    <w:rsid w:val="00EC7B98"/>
    <w:rsid w:val="00EE257D"/>
    <w:rsid w:val="00EE26E2"/>
    <w:rsid w:val="00EE4EBE"/>
    <w:rsid w:val="00F014BD"/>
    <w:rsid w:val="00F028D9"/>
    <w:rsid w:val="00F06293"/>
    <w:rsid w:val="00F0796D"/>
    <w:rsid w:val="00F1470B"/>
    <w:rsid w:val="00F1547C"/>
    <w:rsid w:val="00F22B3E"/>
    <w:rsid w:val="00F33CA2"/>
    <w:rsid w:val="00F4203D"/>
    <w:rsid w:val="00F532E0"/>
    <w:rsid w:val="00F56F1A"/>
    <w:rsid w:val="00F57D17"/>
    <w:rsid w:val="00F601AA"/>
    <w:rsid w:val="00F6419A"/>
    <w:rsid w:val="00F64ED1"/>
    <w:rsid w:val="00F66AE8"/>
    <w:rsid w:val="00F83764"/>
    <w:rsid w:val="00F86DAB"/>
    <w:rsid w:val="00F92FE9"/>
    <w:rsid w:val="00F93CB1"/>
    <w:rsid w:val="00FA1E4B"/>
    <w:rsid w:val="00FA2DD8"/>
    <w:rsid w:val="00FA414D"/>
    <w:rsid w:val="00FA63FF"/>
    <w:rsid w:val="00FA7B0A"/>
    <w:rsid w:val="00FB24AA"/>
    <w:rsid w:val="00FB2B30"/>
    <w:rsid w:val="00FC12BD"/>
    <w:rsid w:val="00FC7611"/>
    <w:rsid w:val="00FD0853"/>
    <w:rsid w:val="00FD42A0"/>
    <w:rsid w:val="00FE0041"/>
    <w:rsid w:val="00FE12BE"/>
    <w:rsid w:val="00FE3DF1"/>
    <w:rsid w:val="00FE7F79"/>
    <w:rsid w:val="00FF4080"/>
    <w:rsid w:val="00FF43C2"/>
    <w:rsid w:val="00FF4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0C83BE5"/>
  <w15:docId w15:val="{7F838F0E-F0BD-41FA-A8E0-45710B1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4761"/>
  </w:style>
  <w:style w:type="paragraph" w:styleId="Nadpis1">
    <w:name w:val="heading 1"/>
    <w:basedOn w:val="Normln"/>
    <w:next w:val="Normln"/>
    <w:link w:val="Nadpis1Char"/>
    <w:uiPriority w:val="99"/>
    <w:qFormat/>
    <w:rsid w:val="00F57D17"/>
    <w:pPr>
      <w:keepNext/>
      <w:ind w:left="1701"/>
      <w:outlineLvl w:val="0"/>
    </w:pPr>
    <w:rPr>
      <w:sz w:val="24"/>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uiPriority w:val="99"/>
    <w:qFormat/>
    <w:rsid w:val="00F57D17"/>
    <w:pPr>
      <w:keepNext/>
      <w:ind w:left="1701" w:right="-710" w:hanging="1701"/>
      <w:outlineLvl w:val="1"/>
    </w:pPr>
    <w:rPr>
      <w:sz w:val="24"/>
    </w:rPr>
  </w:style>
  <w:style w:type="paragraph" w:styleId="Nadpis3">
    <w:name w:val="heading 3"/>
    <w:basedOn w:val="Normln"/>
    <w:next w:val="Normln"/>
    <w:link w:val="Nadpis3Char"/>
    <w:uiPriority w:val="99"/>
    <w:qFormat/>
    <w:rsid w:val="00F57D17"/>
    <w:pPr>
      <w:keepNext/>
      <w:ind w:left="1701" w:right="-568" w:hanging="1701"/>
      <w:outlineLvl w:val="2"/>
    </w:pPr>
    <w:rPr>
      <w:sz w:val="24"/>
    </w:rPr>
  </w:style>
  <w:style w:type="paragraph" w:styleId="Nadpis4">
    <w:name w:val="heading 4"/>
    <w:aliases w:val="Char"/>
    <w:basedOn w:val="Normln"/>
    <w:next w:val="Normln"/>
    <w:link w:val="Nadpis4Char"/>
    <w:uiPriority w:val="99"/>
    <w:qFormat/>
    <w:rsid w:val="00F57D17"/>
    <w:pPr>
      <w:keepNext/>
      <w:jc w:val="center"/>
      <w:outlineLvl w:val="3"/>
    </w:pPr>
    <w:rPr>
      <w:b/>
      <w:caps/>
      <w:sz w:val="32"/>
    </w:rPr>
  </w:style>
  <w:style w:type="paragraph" w:styleId="Nadpis5">
    <w:name w:val="heading 5"/>
    <w:basedOn w:val="Normln"/>
    <w:next w:val="Normln"/>
    <w:link w:val="Nadpis5Char"/>
    <w:uiPriority w:val="99"/>
    <w:qFormat/>
    <w:rsid w:val="00F57D17"/>
    <w:pPr>
      <w:keepNext/>
      <w:tabs>
        <w:tab w:val="left" w:pos="2127"/>
      </w:tabs>
      <w:ind w:left="1843" w:hanging="1843"/>
      <w:outlineLvl w:val="4"/>
    </w:pPr>
    <w:rPr>
      <w:sz w:val="24"/>
    </w:rPr>
  </w:style>
  <w:style w:type="paragraph" w:styleId="Nadpis6">
    <w:name w:val="heading 6"/>
    <w:basedOn w:val="Normln"/>
    <w:next w:val="Normln"/>
    <w:link w:val="Nadpis6Char"/>
    <w:uiPriority w:val="99"/>
    <w:qFormat/>
    <w:rsid w:val="00F57D17"/>
    <w:pPr>
      <w:keepNext/>
      <w:outlineLvl w:val="5"/>
    </w:pPr>
    <w:rPr>
      <w:sz w:val="24"/>
    </w:rPr>
  </w:style>
  <w:style w:type="paragraph" w:styleId="Nadpis7">
    <w:name w:val="heading 7"/>
    <w:aliases w:val="T7"/>
    <w:basedOn w:val="Normln"/>
    <w:next w:val="Normln"/>
    <w:link w:val="Nadpis7Char"/>
    <w:uiPriority w:val="99"/>
    <w:qFormat/>
    <w:rsid w:val="00F57D17"/>
    <w:pPr>
      <w:keepNext/>
      <w:ind w:left="284" w:hanging="284"/>
      <w:outlineLvl w:val="6"/>
    </w:pPr>
    <w:rPr>
      <w:sz w:val="24"/>
    </w:rPr>
  </w:style>
  <w:style w:type="paragraph" w:styleId="Nadpis8">
    <w:name w:val="heading 8"/>
    <w:aliases w:val="T8"/>
    <w:basedOn w:val="Normln"/>
    <w:next w:val="Normln"/>
    <w:link w:val="Nadpis8Char"/>
    <w:uiPriority w:val="99"/>
    <w:qFormat/>
    <w:rsid w:val="00F57D17"/>
    <w:pPr>
      <w:keepNext/>
      <w:ind w:left="1701" w:hanging="1701"/>
      <w:outlineLvl w:val="7"/>
    </w:pPr>
    <w:rPr>
      <w:sz w:val="24"/>
    </w:rPr>
  </w:style>
  <w:style w:type="paragraph" w:styleId="Nadpis9">
    <w:name w:val="heading 9"/>
    <w:aliases w:val="T9"/>
    <w:basedOn w:val="Normln"/>
    <w:next w:val="Normln"/>
    <w:link w:val="Nadpis9Char"/>
    <w:uiPriority w:val="99"/>
    <w:qFormat/>
    <w:rsid w:val="00F57D17"/>
    <w:pPr>
      <w:keepNext/>
      <w:tabs>
        <w:tab w:val="left" w:pos="1701"/>
      </w:tabs>
      <w:ind w:left="1276" w:hanging="127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461B3"/>
    <w:rPr>
      <w:rFonts w:ascii="Cambria" w:hAnsi="Cambria" w:cs="Times New Roman"/>
      <w:b/>
      <w:bCs/>
      <w:kern w:val="32"/>
      <w:sz w:val="32"/>
      <w:szCs w:val="32"/>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D35C33"/>
    <w:rPr>
      <w:rFonts w:ascii="Cambria" w:eastAsia="Times New Roman" w:hAnsi="Cambria" w:cs="Times New Roman"/>
      <w:b/>
      <w:bCs/>
      <w:i/>
      <w:iCs/>
      <w:sz w:val="28"/>
      <w:szCs w:val="28"/>
    </w:rPr>
  </w:style>
  <w:style w:type="character" w:customStyle="1" w:styleId="Nadpis3Char">
    <w:name w:val="Nadpis 3 Char"/>
    <w:link w:val="Nadpis3"/>
    <w:uiPriority w:val="99"/>
    <w:semiHidden/>
    <w:locked/>
    <w:rsid w:val="006461B3"/>
    <w:rPr>
      <w:rFonts w:ascii="Cambria" w:hAnsi="Cambria" w:cs="Times New Roman"/>
      <w:b/>
      <w:bCs/>
      <w:sz w:val="26"/>
      <w:szCs w:val="26"/>
    </w:rPr>
  </w:style>
  <w:style w:type="character" w:customStyle="1" w:styleId="Nadpis4Char">
    <w:name w:val="Nadpis 4 Char"/>
    <w:aliases w:val="Char Char"/>
    <w:link w:val="Nadpis4"/>
    <w:uiPriority w:val="99"/>
    <w:semiHidden/>
    <w:locked/>
    <w:rsid w:val="006461B3"/>
    <w:rPr>
      <w:rFonts w:ascii="Calibri" w:hAnsi="Calibri" w:cs="Times New Roman"/>
      <w:b/>
      <w:bCs/>
      <w:sz w:val="28"/>
      <w:szCs w:val="28"/>
    </w:rPr>
  </w:style>
  <w:style w:type="character" w:customStyle="1" w:styleId="Nadpis5Char">
    <w:name w:val="Nadpis 5 Char"/>
    <w:link w:val="Nadpis5"/>
    <w:uiPriority w:val="99"/>
    <w:semiHidden/>
    <w:locked/>
    <w:rsid w:val="006461B3"/>
    <w:rPr>
      <w:rFonts w:ascii="Calibri" w:hAnsi="Calibri" w:cs="Times New Roman"/>
      <w:b/>
      <w:bCs/>
      <w:i/>
      <w:iCs/>
      <w:sz w:val="26"/>
      <w:szCs w:val="26"/>
    </w:rPr>
  </w:style>
  <w:style w:type="character" w:customStyle="1" w:styleId="Nadpis6Char">
    <w:name w:val="Nadpis 6 Char"/>
    <w:link w:val="Nadpis6"/>
    <w:uiPriority w:val="99"/>
    <w:semiHidden/>
    <w:locked/>
    <w:rsid w:val="006461B3"/>
    <w:rPr>
      <w:rFonts w:ascii="Calibri" w:hAnsi="Calibri" w:cs="Times New Roman"/>
      <w:b/>
      <w:bCs/>
    </w:rPr>
  </w:style>
  <w:style w:type="character" w:customStyle="1" w:styleId="Nadpis7Char">
    <w:name w:val="Nadpis 7 Char"/>
    <w:aliases w:val="T7 Char"/>
    <w:link w:val="Nadpis7"/>
    <w:uiPriority w:val="99"/>
    <w:semiHidden/>
    <w:locked/>
    <w:rsid w:val="006461B3"/>
    <w:rPr>
      <w:rFonts w:ascii="Calibri" w:hAnsi="Calibri" w:cs="Times New Roman"/>
      <w:sz w:val="24"/>
      <w:szCs w:val="24"/>
    </w:rPr>
  </w:style>
  <w:style w:type="character" w:customStyle="1" w:styleId="Nadpis8Char">
    <w:name w:val="Nadpis 8 Char"/>
    <w:aliases w:val="T8 Char"/>
    <w:link w:val="Nadpis8"/>
    <w:uiPriority w:val="99"/>
    <w:semiHidden/>
    <w:locked/>
    <w:rsid w:val="006461B3"/>
    <w:rPr>
      <w:rFonts w:ascii="Calibri" w:hAnsi="Calibri" w:cs="Times New Roman"/>
      <w:i/>
      <w:iCs/>
      <w:sz w:val="24"/>
      <w:szCs w:val="24"/>
    </w:rPr>
  </w:style>
  <w:style w:type="character" w:customStyle="1" w:styleId="Nadpis9Char">
    <w:name w:val="Nadpis 9 Char"/>
    <w:aliases w:val="T9 Char"/>
    <w:link w:val="Nadpis9"/>
    <w:uiPriority w:val="99"/>
    <w:semiHidden/>
    <w:locked/>
    <w:rsid w:val="006461B3"/>
    <w:rPr>
      <w:rFonts w:ascii="Cambria" w:hAnsi="Cambria" w:cs="Times New Roman"/>
    </w:rPr>
  </w:style>
  <w:style w:type="paragraph" w:styleId="Textbubliny">
    <w:name w:val="Balloon Text"/>
    <w:basedOn w:val="Normln"/>
    <w:link w:val="TextbublinyChar"/>
    <w:uiPriority w:val="99"/>
    <w:semiHidden/>
    <w:rsid w:val="007A5E9E"/>
    <w:rPr>
      <w:rFonts w:ascii="Tahoma" w:hAnsi="Tahoma" w:cs="Tahoma"/>
      <w:sz w:val="16"/>
      <w:szCs w:val="16"/>
    </w:rPr>
  </w:style>
  <w:style w:type="character" w:customStyle="1" w:styleId="TextbublinyChar">
    <w:name w:val="Text bubliny Char"/>
    <w:link w:val="Textbubliny"/>
    <w:uiPriority w:val="99"/>
    <w:semiHidden/>
    <w:locked/>
    <w:rsid w:val="006461B3"/>
    <w:rPr>
      <w:rFonts w:cs="Times New Roman"/>
      <w:sz w:val="2"/>
    </w:rPr>
  </w:style>
  <w:style w:type="character" w:customStyle="1" w:styleId="Heading2Char3">
    <w:name w:val="Heading 2 Char3"/>
    <w:aliases w:val="h2 Char3,hlavicka Char3,F2 Char3,F21 Char3,ASAPHeading 2 Char3,Nadpis 2T Char3,PA Major Section Char3,2 Char3,sub-sect Char3,21 Char3,sub-sect1 Char3,22 Char3,sub-sect2 Char3,211 Char3,sub-sect11 Char3,Podkapitola1 Char3,V_Head2 Cha"/>
    <w:uiPriority w:val="99"/>
    <w:semiHidden/>
    <w:locked/>
    <w:rPr>
      <w:rFonts w:ascii="Cambria" w:hAnsi="Cambria" w:cs="Times New Roman"/>
      <w:b/>
      <w:bCs/>
      <w:i/>
      <w:iCs/>
      <w:sz w:val="28"/>
      <w:szCs w:val="28"/>
    </w:rPr>
  </w:style>
  <w:style w:type="character" w:customStyle="1" w:styleId="Heading2Char2">
    <w:name w:val="Heading 2 Char2"/>
    <w:aliases w:val="h2 Char2,hlavicka Char2,F2 Char2,F21 Char2,ASAPHeading 2 Char2,Nadpis 2T Char2,PA Major Section Char2,2 Char2,sub-sect Char2,21 Char2,sub-sect1 Char2,22 Char2,sub-sect2 Char2,211 Char2,sub-sect11 Char2,Podkapitola1 Char2,V_Head2 Cha1"/>
    <w:uiPriority w:val="99"/>
    <w:semiHidden/>
    <w:locked/>
    <w:rsid w:val="002C5367"/>
    <w:rPr>
      <w:rFonts w:ascii="Cambria" w:hAnsi="Cambria" w:cs="Times New Roman"/>
      <w:b/>
      <w:bCs/>
      <w:i/>
      <w:iCs/>
      <w:sz w:val="28"/>
      <w:szCs w:val="28"/>
    </w:rPr>
  </w:style>
  <w:style w:type="character" w:customStyle="1" w:styleId="Nadpis2Char">
    <w:name w:val="Nadpis 2 Char"/>
    <w:aliases w:val="h2 Char1,hlavicka Char1,F2 Char1,F21 Char1,ASAPHeading 2 Char1,Nadpis 2T Char1,PA Major Section Char1,2 Char1,sub-sect Char1,21 Char1,sub-sect1 Char1,22 Char1,sub-sect2 Char1,211 Char1,sub-sect11 Char1,Podkapitola1 Char1,V_Head2 Char1"/>
    <w:link w:val="Nadpis2"/>
    <w:uiPriority w:val="99"/>
    <w:semiHidden/>
    <w:locked/>
    <w:rsid w:val="006461B3"/>
    <w:rPr>
      <w:rFonts w:ascii="Cambria" w:hAnsi="Cambria" w:cs="Times New Roman"/>
      <w:b/>
      <w:bCs/>
      <w:i/>
      <w:iCs/>
      <w:sz w:val="28"/>
      <w:szCs w:val="28"/>
    </w:rPr>
  </w:style>
  <w:style w:type="paragraph" w:styleId="Zkladntextodsazen">
    <w:name w:val="Body Text Indent"/>
    <w:basedOn w:val="Normln"/>
    <w:link w:val="ZkladntextodsazenChar"/>
    <w:uiPriority w:val="99"/>
    <w:rsid w:val="00F57D17"/>
    <w:pPr>
      <w:spacing w:before="120"/>
    </w:pPr>
    <w:rPr>
      <w:sz w:val="24"/>
    </w:rPr>
  </w:style>
  <w:style w:type="character" w:customStyle="1" w:styleId="ZkladntextodsazenChar">
    <w:name w:val="Základní text odsazený Char"/>
    <w:link w:val="Zkladntextodsazen"/>
    <w:uiPriority w:val="99"/>
    <w:semiHidden/>
    <w:locked/>
    <w:rsid w:val="006461B3"/>
    <w:rPr>
      <w:rFonts w:cs="Times New Roman"/>
      <w:sz w:val="20"/>
      <w:szCs w:val="20"/>
    </w:rPr>
  </w:style>
  <w:style w:type="paragraph" w:styleId="Zkladntextodsazen3">
    <w:name w:val="Body Text Indent 3"/>
    <w:basedOn w:val="Normln"/>
    <w:link w:val="Zkladntextodsazen3Char"/>
    <w:uiPriority w:val="99"/>
    <w:rsid w:val="00F57D17"/>
    <w:pPr>
      <w:ind w:left="709" w:hanging="709"/>
      <w:jc w:val="both"/>
    </w:pPr>
    <w:rPr>
      <w:sz w:val="24"/>
    </w:rPr>
  </w:style>
  <w:style w:type="character" w:customStyle="1" w:styleId="Zkladntextodsazen3Char">
    <w:name w:val="Základní text odsazený 3 Char"/>
    <w:link w:val="Zkladntextodsazen3"/>
    <w:uiPriority w:val="99"/>
    <w:semiHidden/>
    <w:locked/>
    <w:rsid w:val="006461B3"/>
    <w:rPr>
      <w:rFonts w:cs="Times New Roman"/>
      <w:sz w:val="16"/>
      <w:szCs w:val="16"/>
    </w:rPr>
  </w:style>
  <w:style w:type="paragraph" w:styleId="Zkladntext">
    <w:name w:val="Body Text"/>
    <w:basedOn w:val="Normln"/>
    <w:link w:val="ZkladntextChar"/>
    <w:uiPriority w:val="99"/>
    <w:rsid w:val="00F57D17"/>
    <w:pPr>
      <w:jc w:val="both"/>
    </w:pPr>
    <w:rPr>
      <w:sz w:val="24"/>
    </w:rPr>
  </w:style>
  <w:style w:type="character" w:customStyle="1" w:styleId="ZkladntextChar">
    <w:name w:val="Základní text Char"/>
    <w:link w:val="Zkladntext"/>
    <w:uiPriority w:val="99"/>
    <w:semiHidden/>
    <w:locked/>
    <w:rsid w:val="006461B3"/>
    <w:rPr>
      <w:rFonts w:cs="Times New Roman"/>
      <w:sz w:val="20"/>
      <w:szCs w:val="20"/>
    </w:rPr>
  </w:style>
  <w:style w:type="paragraph" w:styleId="Zkladntextodsazen2">
    <w:name w:val="Body Text Indent 2"/>
    <w:basedOn w:val="Normln"/>
    <w:link w:val="Zkladntextodsazen2Char"/>
    <w:uiPriority w:val="99"/>
    <w:rsid w:val="00F57D17"/>
    <w:pPr>
      <w:ind w:left="567" w:hanging="567"/>
      <w:jc w:val="both"/>
    </w:pPr>
    <w:rPr>
      <w:sz w:val="24"/>
    </w:rPr>
  </w:style>
  <w:style w:type="character" w:customStyle="1" w:styleId="Zkladntextodsazen2Char">
    <w:name w:val="Základní text odsazený 2 Char"/>
    <w:link w:val="Zkladntextodsazen2"/>
    <w:uiPriority w:val="99"/>
    <w:semiHidden/>
    <w:locked/>
    <w:rsid w:val="006461B3"/>
    <w:rPr>
      <w:rFonts w:cs="Times New Roman"/>
      <w:sz w:val="20"/>
      <w:szCs w:val="20"/>
    </w:rPr>
  </w:style>
  <w:style w:type="paragraph" w:styleId="Textvbloku">
    <w:name w:val="Block Text"/>
    <w:basedOn w:val="Normln"/>
    <w:uiPriority w:val="99"/>
    <w:rsid w:val="00F57D17"/>
    <w:pPr>
      <w:ind w:left="709" w:right="-1" w:hanging="709"/>
      <w:jc w:val="both"/>
    </w:pPr>
    <w:rPr>
      <w:sz w:val="24"/>
    </w:rPr>
  </w:style>
  <w:style w:type="paragraph" w:styleId="Zpat">
    <w:name w:val="footer"/>
    <w:basedOn w:val="Normln"/>
    <w:link w:val="ZpatChar"/>
    <w:uiPriority w:val="99"/>
    <w:rsid w:val="00F57D17"/>
    <w:pPr>
      <w:tabs>
        <w:tab w:val="center" w:pos="4536"/>
        <w:tab w:val="right" w:pos="9072"/>
      </w:tabs>
    </w:pPr>
  </w:style>
  <w:style w:type="character" w:customStyle="1" w:styleId="ZpatChar">
    <w:name w:val="Zápatí Char"/>
    <w:link w:val="Zpat"/>
    <w:uiPriority w:val="99"/>
    <w:semiHidden/>
    <w:locked/>
    <w:rsid w:val="006461B3"/>
    <w:rPr>
      <w:rFonts w:cs="Times New Roman"/>
      <w:sz w:val="20"/>
      <w:szCs w:val="20"/>
    </w:rPr>
  </w:style>
  <w:style w:type="character" w:styleId="slostrnky">
    <w:name w:val="page number"/>
    <w:uiPriority w:val="99"/>
    <w:rsid w:val="00F57D17"/>
    <w:rPr>
      <w:rFonts w:cs="Times New Roman"/>
    </w:rPr>
  </w:style>
  <w:style w:type="paragraph" w:styleId="Nzev">
    <w:name w:val="Title"/>
    <w:basedOn w:val="Normln"/>
    <w:link w:val="NzevChar"/>
    <w:uiPriority w:val="99"/>
    <w:qFormat/>
    <w:rsid w:val="00F57D17"/>
    <w:pPr>
      <w:jc w:val="center"/>
    </w:pPr>
    <w:rPr>
      <w:b/>
      <w:caps/>
      <w:sz w:val="32"/>
    </w:rPr>
  </w:style>
  <w:style w:type="character" w:customStyle="1" w:styleId="NzevChar">
    <w:name w:val="Název Char"/>
    <w:link w:val="Nzev"/>
    <w:uiPriority w:val="99"/>
    <w:locked/>
    <w:rsid w:val="006461B3"/>
    <w:rPr>
      <w:rFonts w:ascii="Cambria" w:hAnsi="Cambria" w:cs="Times New Roman"/>
      <w:b/>
      <w:bCs/>
      <w:kern w:val="28"/>
      <w:sz w:val="32"/>
      <w:szCs w:val="32"/>
    </w:rPr>
  </w:style>
  <w:style w:type="paragraph" w:styleId="Zhlav">
    <w:name w:val="header"/>
    <w:basedOn w:val="Normln"/>
    <w:link w:val="ZhlavChar"/>
    <w:uiPriority w:val="99"/>
    <w:rsid w:val="00F57D17"/>
    <w:pPr>
      <w:tabs>
        <w:tab w:val="center" w:pos="4536"/>
        <w:tab w:val="right" w:pos="9072"/>
      </w:tabs>
    </w:pPr>
  </w:style>
  <w:style w:type="character" w:customStyle="1" w:styleId="ZhlavChar">
    <w:name w:val="Záhlaví Char"/>
    <w:link w:val="Zhlav"/>
    <w:uiPriority w:val="99"/>
    <w:semiHidden/>
    <w:locked/>
    <w:rsid w:val="006461B3"/>
    <w:rPr>
      <w:rFonts w:cs="Times New Roman"/>
      <w:sz w:val="20"/>
      <w:szCs w:val="20"/>
    </w:rPr>
  </w:style>
  <w:style w:type="paragraph" w:styleId="Prosttext">
    <w:name w:val="Plain Text"/>
    <w:basedOn w:val="Normln"/>
    <w:link w:val="ProsttextChar"/>
    <w:uiPriority w:val="99"/>
    <w:rsid w:val="00F57D17"/>
    <w:rPr>
      <w:rFonts w:ascii="Courier New" w:hAnsi="Courier New"/>
    </w:rPr>
  </w:style>
  <w:style w:type="character" w:customStyle="1" w:styleId="ProsttextChar">
    <w:name w:val="Prostý text Char"/>
    <w:link w:val="Prosttext"/>
    <w:uiPriority w:val="99"/>
    <w:semiHidden/>
    <w:locked/>
    <w:rsid w:val="006461B3"/>
    <w:rPr>
      <w:rFonts w:ascii="Courier New" w:hAnsi="Courier New" w:cs="Courier New"/>
      <w:sz w:val="20"/>
      <w:szCs w:val="20"/>
    </w:rPr>
  </w:style>
  <w:style w:type="character" w:styleId="Hypertextovodkaz">
    <w:name w:val="Hyperlink"/>
    <w:uiPriority w:val="99"/>
    <w:rsid w:val="00F57D17"/>
    <w:rPr>
      <w:rFonts w:cs="Times New Roman"/>
      <w:color w:val="0000FF"/>
      <w:u w:val="single"/>
    </w:rPr>
  </w:style>
  <w:style w:type="paragraph" w:styleId="Normlnweb">
    <w:name w:val="Normal (Web)"/>
    <w:basedOn w:val="Normln"/>
    <w:uiPriority w:val="99"/>
    <w:rsid w:val="00F57D17"/>
    <w:pPr>
      <w:spacing w:before="210"/>
      <w:jc w:val="both"/>
    </w:pPr>
    <w:rPr>
      <w:color w:val="646464"/>
      <w:sz w:val="24"/>
      <w:szCs w:val="24"/>
    </w:rPr>
  </w:style>
  <w:style w:type="character" w:styleId="Siln">
    <w:name w:val="Strong"/>
    <w:uiPriority w:val="99"/>
    <w:qFormat/>
    <w:rsid w:val="00F57D17"/>
    <w:rPr>
      <w:rFonts w:cs="Times New Roman"/>
      <w:b/>
      <w:bCs/>
    </w:rPr>
  </w:style>
  <w:style w:type="paragraph" w:styleId="Rozloendokumentu">
    <w:name w:val="Document Map"/>
    <w:basedOn w:val="Normln"/>
    <w:link w:val="RozloendokumentuChar"/>
    <w:uiPriority w:val="99"/>
    <w:semiHidden/>
    <w:rsid w:val="00F57D17"/>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6461B3"/>
    <w:rPr>
      <w:rFonts w:cs="Times New Roman"/>
      <w:sz w:val="2"/>
    </w:rPr>
  </w:style>
  <w:style w:type="paragraph" w:customStyle="1" w:styleId="2010-03-24Bodylnku">
    <w:name w:val="2010-03-24 Body článku"/>
    <w:basedOn w:val="Normln"/>
    <w:autoRedefine/>
    <w:uiPriority w:val="99"/>
    <w:rsid w:val="00C15242"/>
    <w:pPr>
      <w:tabs>
        <w:tab w:val="left" w:pos="3402"/>
        <w:tab w:val="left" w:pos="6804"/>
      </w:tabs>
      <w:ind w:right="284"/>
    </w:pPr>
    <w:rPr>
      <w:color w:val="000000"/>
      <w:sz w:val="22"/>
      <w:szCs w:val="22"/>
    </w:rPr>
  </w:style>
  <w:style w:type="paragraph" w:customStyle="1" w:styleId="2010-03-24slolnku">
    <w:name w:val="2010-03-24 Číslo článku"/>
    <w:basedOn w:val="Normln"/>
    <w:autoRedefine/>
    <w:uiPriority w:val="99"/>
    <w:rsid w:val="00EC0B40"/>
    <w:pPr>
      <w:keepNext/>
      <w:spacing w:before="600" w:line="360" w:lineRule="auto"/>
    </w:pPr>
    <w:rPr>
      <w:rFonts w:ascii="Verdana" w:hAnsi="Verdana"/>
      <w:b/>
    </w:rPr>
  </w:style>
  <w:style w:type="paragraph" w:customStyle="1" w:styleId="2010-03-24Nadpislnku">
    <w:name w:val="2010-03-24 Nadpis článku"/>
    <w:basedOn w:val="Normln"/>
    <w:next w:val="2010-03-24Bodylnku"/>
    <w:autoRedefine/>
    <w:uiPriority w:val="99"/>
    <w:rsid w:val="00F57D17"/>
    <w:pPr>
      <w:keepNext/>
      <w:spacing w:after="360"/>
      <w:jc w:val="center"/>
    </w:pPr>
    <w:rPr>
      <w:b/>
      <w:sz w:val="28"/>
      <w:szCs w:val="28"/>
    </w:rPr>
  </w:style>
  <w:style w:type="paragraph" w:customStyle="1" w:styleId="2010-03-24Text">
    <w:name w:val="2010-03-24 Text"/>
    <w:basedOn w:val="Normln"/>
    <w:autoRedefine/>
    <w:uiPriority w:val="99"/>
    <w:rsid w:val="005965A2"/>
    <w:pPr>
      <w:tabs>
        <w:tab w:val="left" w:pos="3402"/>
        <w:tab w:val="left" w:pos="5812"/>
      </w:tabs>
      <w:jc w:val="both"/>
    </w:pPr>
    <w:rPr>
      <w:sz w:val="24"/>
    </w:rPr>
  </w:style>
  <w:style w:type="paragraph" w:customStyle="1" w:styleId="Styl2010-03-24TextTunzarovnnnasted">
    <w:name w:val="Styl 2010-03-24 Text + Tučné zarovnání na střed"/>
    <w:basedOn w:val="2010-03-24Text"/>
    <w:uiPriority w:val="99"/>
    <w:rsid w:val="00F57D17"/>
    <w:pPr>
      <w:spacing w:before="120" w:after="120"/>
      <w:jc w:val="center"/>
    </w:pPr>
    <w:rPr>
      <w:b/>
      <w:bCs/>
    </w:rPr>
  </w:style>
  <w:style w:type="paragraph" w:customStyle="1" w:styleId="Odrka">
    <w:name w:val="Odrážka"/>
    <w:basedOn w:val="Normln"/>
    <w:uiPriority w:val="99"/>
    <w:rsid w:val="00F57D17"/>
    <w:pPr>
      <w:numPr>
        <w:numId w:val="1"/>
      </w:numPr>
      <w:spacing w:after="120"/>
    </w:pPr>
    <w:rPr>
      <w:rFonts w:ascii="Arial" w:hAnsi="Arial"/>
      <w:kern w:val="28"/>
      <w:sz w:val="24"/>
    </w:rPr>
  </w:style>
  <w:style w:type="paragraph" w:customStyle="1" w:styleId="jinbody">
    <w:name w:val="jiné body"/>
    <w:basedOn w:val="2010-03-24Bodylnku"/>
    <w:autoRedefine/>
    <w:uiPriority w:val="99"/>
    <w:rsid w:val="00F57D17"/>
    <w:pPr>
      <w:numPr>
        <w:numId w:val="2"/>
      </w:numPr>
      <w:ind w:left="3192" w:hanging="357"/>
    </w:pPr>
  </w:style>
  <w:style w:type="paragraph" w:customStyle="1" w:styleId="Styl2010-03-24TextVlevo25cm">
    <w:name w:val="Styl 2010-03-24 Text + Vlevo:  25 cm"/>
    <w:basedOn w:val="2010-03-24Text"/>
    <w:autoRedefine/>
    <w:uiPriority w:val="99"/>
    <w:rsid w:val="00F57D17"/>
    <w:pPr>
      <w:ind w:left="851" w:hanging="284"/>
    </w:pPr>
  </w:style>
  <w:style w:type="paragraph" w:customStyle="1" w:styleId="Text-nabdka">
    <w:name w:val="Text - nabídka"/>
    <w:basedOn w:val="Normln"/>
    <w:uiPriority w:val="99"/>
    <w:rsid w:val="00F57D17"/>
    <w:pPr>
      <w:ind w:left="567"/>
      <w:jc w:val="both"/>
    </w:pPr>
    <w:rPr>
      <w:sz w:val="24"/>
    </w:rPr>
  </w:style>
  <w:style w:type="paragraph" w:styleId="Normlnodsazen">
    <w:name w:val="Normal Indent"/>
    <w:basedOn w:val="Normln"/>
    <w:uiPriority w:val="99"/>
    <w:rsid w:val="00F57D17"/>
    <w:pPr>
      <w:overflowPunct w:val="0"/>
      <w:autoSpaceDE w:val="0"/>
      <w:autoSpaceDN w:val="0"/>
      <w:adjustRightInd w:val="0"/>
      <w:spacing w:after="120"/>
      <w:ind w:left="567"/>
      <w:jc w:val="both"/>
      <w:textAlignment w:val="baseline"/>
    </w:pPr>
    <w:rPr>
      <w:sz w:val="28"/>
    </w:rPr>
  </w:style>
  <w:style w:type="paragraph" w:styleId="Zkladntext2">
    <w:name w:val="Body Text 2"/>
    <w:basedOn w:val="Normln"/>
    <w:link w:val="Zkladntext2Char"/>
    <w:uiPriority w:val="99"/>
    <w:rsid w:val="002F32DC"/>
    <w:pPr>
      <w:spacing w:after="120" w:line="480" w:lineRule="auto"/>
    </w:pPr>
  </w:style>
  <w:style w:type="character" w:customStyle="1" w:styleId="Zkladntext2Char">
    <w:name w:val="Základní text 2 Char"/>
    <w:link w:val="Zkladntext2"/>
    <w:uiPriority w:val="99"/>
    <w:semiHidden/>
    <w:locked/>
    <w:rsid w:val="006461B3"/>
    <w:rPr>
      <w:rFonts w:cs="Times New Roman"/>
      <w:sz w:val="20"/>
      <w:szCs w:val="20"/>
    </w:rPr>
  </w:style>
  <w:style w:type="paragraph" w:customStyle="1" w:styleId="dkanormln">
    <w:name w:val="Øádka normální"/>
    <w:basedOn w:val="Normln"/>
    <w:uiPriority w:val="99"/>
    <w:rsid w:val="007A5E9E"/>
    <w:pPr>
      <w:jc w:val="both"/>
    </w:pPr>
    <w:rPr>
      <w:kern w:val="16"/>
      <w:sz w:val="24"/>
      <w:szCs w:val="24"/>
    </w:rPr>
  </w:style>
  <w:style w:type="character" w:styleId="Odkaznakoment">
    <w:name w:val="annotation reference"/>
    <w:uiPriority w:val="99"/>
    <w:semiHidden/>
    <w:rsid w:val="007A5E9E"/>
    <w:rPr>
      <w:rFonts w:cs="Times New Roman"/>
      <w:sz w:val="16"/>
      <w:szCs w:val="16"/>
    </w:rPr>
  </w:style>
  <w:style w:type="paragraph" w:styleId="Textkomente">
    <w:name w:val="annotation text"/>
    <w:basedOn w:val="Normln"/>
    <w:link w:val="TextkomenteChar"/>
    <w:uiPriority w:val="99"/>
    <w:semiHidden/>
    <w:rsid w:val="007A5E9E"/>
    <w:pPr>
      <w:overflowPunct w:val="0"/>
      <w:autoSpaceDE w:val="0"/>
      <w:autoSpaceDN w:val="0"/>
      <w:adjustRightInd w:val="0"/>
      <w:textAlignment w:val="baseline"/>
    </w:pPr>
    <w:rPr>
      <w:rFonts w:ascii="Arial" w:hAnsi="Arial"/>
    </w:rPr>
  </w:style>
  <w:style w:type="character" w:customStyle="1" w:styleId="TextkomenteChar">
    <w:name w:val="Text komentáře Char"/>
    <w:link w:val="Textkomente"/>
    <w:uiPriority w:val="99"/>
    <w:semiHidden/>
    <w:locked/>
    <w:rsid w:val="00E65E88"/>
    <w:rPr>
      <w:rFonts w:ascii="Arial" w:hAnsi="Arial" w:cs="Times New Roman"/>
    </w:rPr>
  </w:style>
  <w:style w:type="paragraph" w:customStyle="1" w:styleId="StylNadpis2Zarovnatdobloku">
    <w:name w:val="Styl Nadpis 2 + Zarovnat do bloku"/>
    <w:basedOn w:val="Nadpis2"/>
    <w:uiPriority w:val="99"/>
    <w:rsid w:val="009950C8"/>
    <w:pPr>
      <w:keepNext w:val="0"/>
      <w:widowControl w:val="0"/>
      <w:numPr>
        <w:ilvl w:val="1"/>
      </w:numPr>
      <w:tabs>
        <w:tab w:val="num" w:pos="1277"/>
      </w:tabs>
      <w:spacing w:after="120"/>
      <w:ind w:left="1277" w:right="0" w:hanging="851"/>
      <w:jc w:val="both"/>
    </w:pPr>
    <w:rPr>
      <w:rFonts w:ascii="Arial" w:hAnsi="Arial"/>
      <w:sz w:val="22"/>
    </w:rPr>
  </w:style>
  <w:style w:type="table" w:styleId="Mkatabulky">
    <w:name w:val="Table Grid"/>
    <w:basedOn w:val="Normlntabulka"/>
    <w:uiPriority w:val="99"/>
    <w:rsid w:val="00BC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uiPriority w:val="99"/>
    <w:rsid w:val="00517E7D"/>
    <w:rPr>
      <w:sz w:val="20"/>
    </w:rPr>
  </w:style>
  <w:style w:type="paragraph" w:styleId="Pedmtkomente">
    <w:name w:val="annotation subject"/>
    <w:basedOn w:val="Textkomente"/>
    <w:next w:val="Textkomente"/>
    <w:link w:val="PedmtkomenteChar"/>
    <w:uiPriority w:val="99"/>
    <w:rsid w:val="00E65E88"/>
    <w:pPr>
      <w:overflowPunct/>
      <w:autoSpaceDE/>
      <w:autoSpaceDN/>
      <w:adjustRightInd/>
      <w:textAlignment w:val="auto"/>
    </w:pPr>
    <w:rPr>
      <w:rFonts w:ascii="Times New Roman" w:hAnsi="Times New Roman"/>
      <w:b/>
      <w:bCs/>
    </w:rPr>
  </w:style>
  <w:style w:type="character" w:customStyle="1" w:styleId="PedmtkomenteChar">
    <w:name w:val="Předmět komentáře Char"/>
    <w:link w:val="Pedmtkomente"/>
    <w:uiPriority w:val="99"/>
    <w:locked/>
    <w:rsid w:val="00E65E88"/>
    <w:rPr>
      <w:rFonts w:ascii="Arial" w:hAnsi="Arial" w:cs="Times New Roman"/>
      <w:b/>
      <w:bCs/>
    </w:rPr>
  </w:style>
  <w:style w:type="paragraph" w:styleId="Odstavecseseznamem">
    <w:name w:val="List Paragraph"/>
    <w:basedOn w:val="Normln"/>
    <w:link w:val="OdstavecseseznamemChar"/>
    <w:uiPriority w:val="34"/>
    <w:qFormat/>
    <w:rsid w:val="0099732C"/>
    <w:pPr>
      <w:numPr>
        <w:numId w:val="37"/>
      </w:numPr>
      <w:ind w:right="284"/>
      <w:contextualSpacing/>
      <w:jc w:val="both"/>
    </w:pPr>
    <w:rPr>
      <w:color w:val="000000"/>
      <w:sz w:val="22"/>
      <w:szCs w:val="22"/>
    </w:rPr>
  </w:style>
  <w:style w:type="character" w:styleId="Zdraznn">
    <w:name w:val="Emphasis"/>
    <w:basedOn w:val="Standardnpsmoodstavce"/>
    <w:qFormat/>
    <w:rsid w:val="00DE61D0"/>
    <w:rPr>
      <w:i/>
      <w:iCs/>
    </w:rPr>
  </w:style>
  <w:style w:type="paragraph" w:styleId="Revize">
    <w:name w:val="Revision"/>
    <w:hidden/>
    <w:uiPriority w:val="99"/>
    <w:semiHidden/>
    <w:rsid w:val="00362C4E"/>
  </w:style>
  <w:style w:type="character" w:customStyle="1" w:styleId="OdstavecseseznamemChar">
    <w:name w:val="Odstavec se seznamem Char"/>
    <w:link w:val="Odstavecseseznamem"/>
    <w:uiPriority w:val="34"/>
    <w:locked/>
    <w:rsid w:val="0099732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teplarna-c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6167</Words>
  <Characters>36920</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NÁVRH</vt:lpstr>
    </vt:vector>
  </TitlesOfParts>
  <Company/>
  <LinksUpToDate>false</LinksUpToDate>
  <CharactersWithSpaces>43001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Langová Zuzana Mgr.</dc:creator>
  <cp:keywords/>
  <dc:description/>
  <cp:lastModifiedBy>Langová Zuzana Mgr.</cp:lastModifiedBy>
  <cp:revision>3</cp:revision>
  <cp:lastPrinted>2022-08-29T11:57:00Z</cp:lastPrinted>
  <dcterms:created xsi:type="dcterms:W3CDTF">2022-09-27T12:54:00Z</dcterms:created>
  <dcterms:modified xsi:type="dcterms:W3CDTF">2022-10-12T11:01:00Z</dcterms:modified>
</cp:coreProperties>
</file>