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72" w:rsidRDefault="00BF6D10">
      <w:pPr>
        <w:spacing w:after="85" w:line="259" w:lineRule="auto"/>
        <w:ind w:left="1512" w:right="0"/>
        <w:jc w:val="left"/>
      </w:pPr>
      <w:r>
        <w:rPr>
          <w:sz w:val="34"/>
          <w:u w:val="single" w:color="000000"/>
        </w:rPr>
        <w:t>Smlouva o dílo č.1/2021</w:t>
      </w:r>
    </w:p>
    <w:p w:rsidR="00746C72" w:rsidRDefault="00BF6D10">
      <w:pPr>
        <w:spacing w:after="483" w:line="259" w:lineRule="auto"/>
        <w:ind w:left="408" w:right="0" w:hanging="77"/>
        <w:jc w:val="center"/>
      </w:pPr>
      <w:r>
        <w:rPr>
          <w:sz w:val="24"/>
        </w:rPr>
        <w:t>uzavřená ve smyslu ust, S 2586 a násl. zákona č. 89/2012 Sb., občanský zákoník, v platném znění, mezi níže uvedenými smluvními stranami</w:t>
      </w:r>
    </w:p>
    <w:tbl>
      <w:tblPr>
        <w:tblStyle w:val="TableGrid"/>
        <w:tblW w:w="5026" w:type="dxa"/>
        <w:tblInd w:w="-1421" w:type="dxa"/>
        <w:tblLook w:val="04A0" w:firstRow="1" w:lastRow="0" w:firstColumn="1" w:lastColumn="0" w:noHBand="0" w:noVBand="1"/>
      </w:tblPr>
      <w:tblGrid>
        <w:gridCol w:w="1411"/>
        <w:gridCol w:w="3615"/>
      </w:tblGrid>
      <w:tr w:rsidR="00746C72">
        <w:trPr>
          <w:trHeight w:val="2406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Objednatel: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0" w:line="259" w:lineRule="auto"/>
              <w:ind w:left="164" w:right="0" w:hanging="154"/>
            </w:pPr>
            <w:r>
              <w:rPr>
                <w:sz w:val="26"/>
              </w:rPr>
              <w:t>Mateřské školy Kutná Hora příspěvková organizace</w:t>
            </w:r>
          </w:p>
          <w:p w:rsidR="00746C72" w:rsidRDefault="00BF6D10">
            <w:pPr>
              <w:spacing w:after="0" w:line="259" w:lineRule="auto"/>
              <w:ind w:left="10" w:right="0"/>
              <w:jc w:val="left"/>
            </w:pPr>
            <w:r>
              <w:rPr>
                <w:sz w:val="26"/>
              </w:rPr>
              <w:t>Benešova 149</w:t>
            </w:r>
          </w:p>
          <w:p w:rsidR="00746C72" w:rsidRDefault="00BF6D10">
            <w:pPr>
              <w:spacing w:after="0" w:line="259" w:lineRule="auto"/>
              <w:ind w:left="0" w:right="0" w:firstLine="5"/>
              <w:jc w:val="left"/>
            </w:pPr>
            <w:r>
              <w:rPr>
                <w:sz w:val="26"/>
              </w:rPr>
              <w:t>284 Ol Kutná Hora Ito: 71002103 tel. 327 525 377 zastoupen: Pavla Berková - ředitelka</w:t>
            </w:r>
          </w:p>
        </w:tc>
      </w:tr>
      <w:tr w:rsidR="00746C72">
        <w:trPr>
          <w:trHeight w:val="173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Zhotovitel: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C72" w:rsidRDefault="00BF6D10">
            <w:pPr>
              <w:spacing w:after="0" w:line="259" w:lineRule="auto"/>
              <w:ind w:left="14" w:right="0"/>
              <w:jc w:val="left"/>
            </w:pPr>
            <w:r w:rsidRPr="0074480E">
              <w:rPr>
                <w:sz w:val="26"/>
                <w:highlight w:val="black"/>
              </w:rPr>
              <w:t>Ing. Milan Svoboda</w:t>
            </w:r>
          </w:p>
          <w:p w:rsidR="00746C72" w:rsidRDefault="00BF6D10">
            <w:pPr>
              <w:spacing w:after="9" w:line="255" w:lineRule="auto"/>
              <w:ind w:left="10" w:right="1752" w:firstLine="5"/>
            </w:pPr>
            <w:r>
              <w:rPr>
                <w:sz w:val="26"/>
              </w:rPr>
              <w:t>Malešov 338 28541 Malešov</w:t>
            </w:r>
          </w:p>
          <w:p w:rsidR="00746C72" w:rsidRDefault="00BF6D10">
            <w:pPr>
              <w:spacing w:after="4" w:line="259" w:lineRule="auto"/>
              <w:ind w:left="19" w:right="0"/>
              <w:jc w:val="left"/>
            </w:pPr>
            <w:r>
              <w:rPr>
                <w:sz w:val="24"/>
              </w:rPr>
              <w:t>IČO: 69015163</w:t>
            </w:r>
          </w:p>
          <w:p w:rsidR="00746C72" w:rsidRDefault="00BF6D10">
            <w:pPr>
              <w:spacing w:after="0" w:line="259" w:lineRule="auto"/>
              <w:ind w:left="19" w:right="0"/>
              <w:jc w:val="left"/>
            </w:pPr>
            <w:r>
              <w:rPr>
                <w:sz w:val="24"/>
              </w:rPr>
              <w:t>DIČ: CZ5512150193</w:t>
            </w:r>
          </w:p>
        </w:tc>
      </w:tr>
    </w:tbl>
    <w:p w:rsidR="00746C72" w:rsidRDefault="00BF6D10">
      <w:pPr>
        <w:spacing w:after="752" w:line="259" w:lineRule="auto"/>
        <w:ind w:left="0" w:right="2141"/>
        <w:jc w:val="left"/>
      </w:pPr>
      <w:r>
        <w:rPr>
          <w:rFonts w:ascii="Calibri" w:eastAsia="Calibri" w:hAnsi="Calibri" w:cs="Calibri"/>
          <w:sz w:val="26"/>
        </w:rPr>
        <w:t xml:space="preserve">č.ú. : 19-7021600277/0100 </w:t>
      </w:r>
      <w:r>
        <w:rPr>
          <w:sz w:val="26"/>
        </w:rPr>
        <w:t xml:space="preserve">zastoupen: </w:t>
      </w:r>
      <w:r w:rsidRPr="0074480E">
        <w:rPr>
          <w:sz w:val="26"/>
          <w:highlight w:val="black"/>
        </w:rPr>
        <w:t>Ing. Milan Svoboda</w:t>
      </w:r>
    </w:p>
    <w:p w:rsidR="00746C72" w:rsidRDefault="00BF6D10">
      <w:pPr>
        <w:spacing w:after="3" w:line="259" w:lineRule="auto"/>
        <w:ind w:left="500" w:right="125" w:hanging="10"/>
        <w:jc w:val="center"/>
      </w:pPr>
      <w:r>
        <w:rPr>
          <w:sz w:val="30"/>
        </w:rPr>
        <w:t>Článek I.</w:t>
      </w:r>
    </w:p>
    <w:p w:rsidR="00746C72" w:rsidRDefault="00BF6D10">
      <w:pPr>
        <w:spacing w:after="3" w:line="259" w:lineRule="auto"/>
        <w:ind w:left="500" w:right="101" w:hanging="10"/>
        <w:jc w:val="center"/>
      </w:pPr>
      <w:r>
        <w:rPr>
          <w:sz w:val="30"/>
        </w:rPr>
        <w:t>Předmět plnění</w:t>
      </w:r>
    </w:p>
    <w:p w:rsidR="00746C72" w:rsidRDefault="00746C72">
      <w:pPr>
        <w:sectPr w:rsidR="00746C72">
          <w:footerReference w:type="even" r:id="rId7"/>
          <w:footerReference w:type="default" r:id="rId8"/>
          <w:footerReference w:type="first" r:id="rId9"/>
          <w:pgSz w:w="12240" w:h="16860"/>
          <w:pgMar w:top="1491" w:right="3365" w:bottom="2094" w:left="3005" w:header="708" w:footer="1051" w:gutter="0"/>
          <w:cols w:space="708"/>
        </w:sectPr>
      </w:pPr>
    </w:p>
    <w:p w:rsidR="00746C72" w:rsidRDefault="00BF6D10">
      <w:pPr>
        <w:spacing w:after="240"/>
        <w:ind w:right="0"/>
      </w:pPr>
      <w:r>
        <w:t>Zhotovitel se zavazuje provést pro objednatele zhotovení stavebních prací podle položkového soupisu prací na akci „ Rekonstrukce betonové plochy, MŠ Kutná Hora, Benešova 149 „ Objednatel se zavazuje zaplatit za zhotovení díla smluvní cenu dle čl. Il této smlouvy.</w:t>
      </w:r>
    </w:p>
    <w:p w:rsidR="00746C72" w:rsidRDefault="00BF6D10">
      <w:pPr>
        <w:spacing w:after="3" w:line="259" w:lineRule="auto"/>
        <w:ind w:left="500" w:right="53" w:hanging="10"/>
        <w:jc w:val="center"/>
      </w:pPr>
      <w:r>
        <w:rPr>
          <w:sz w:val="30"/>
        </w:rPr>
        <w:t>Článek Il.</w:t>
      </w:r>
    </w:p>
    <w:p w:rsidR="00746C72" w:rsidRDefault="00BF6D10">
      <w:pPr>
        <w:spacing w:after="73" w:line="259" w:lineRule="auto"/>
        <w:ind w:left="500" w:right="38" w:hanging="10"/>
        <w:jc w:val="center"/>
      </w:pPr>
      <w:r>
        <w:rPr>
          <w:sz w:val="30"/>
        </w:rPr>
        <w:t>Cena a platební podmínky</w:t>
      </w:r>
    </w:p>
    <w:p w:rsidR="00746C72" w:rsidRDefault="00BF6D10">
      <w:pPr>
        <w:numPr>
          <w:ilvl w:val="0"/>
          <w:numId w:val="1"/>
        </w:numPr>
        <w:ind w:right="0" w:hanging="365"/>
      </w:pPr>
      <w:r>
        <w:t>Určení ceny</w:t>
      </w:r>
    </w:p>
    <w:p w:rsidR="00746C72" w:rsidRDefault="00BF6D10">
      <w:pPr>
        <w:spacing w:after="285"/>
        <w:ind w:left="830" w:right="0"/>
      </w:pPr>
      <w:r>
        <w:t>Dohodnutá smluvní cena činí bez DPH 348.471,- Kč, DPH 21% činí 73.179,91 Kč, náklady celkem včetně DPH činí 421.649,91,- Kč. Cena byla stranami určena na základě předloženého položkového rozpočtu, který je nedílnou součástí smlouvy.</w:t>
      </w:r>
    </w:p>
    <w:p w:rsidR="00746C72" w:rsidRDefault="00BF6D10">
      <w:pPr>
        <w:numPr>
          <w:ilvl w:val="0"/>
          <w:numId w:val="1"/>
        </w:numPr>
        <w:spacing w:after="39"/>
        <w:ind w:right="0" w:hanging="365"/>
      </w:pPr>
      <w:r>
        <w:t>Platební podmínky</w:t>
      </w:r>
    </w:p>
    <w:p w:rsidR="00746C72" w:rsidRDefault="00BF6D10">
      <w:pPr>
        <w:ind w:left="835" w:right="0"/>
      </w:pPr>
      <w:r>
        <w:t>Cena za zhotovení díla bude hrazena na základě faktury zhotovitele po dokončení zakázky. Faktura bude zhotovitelem vystavena po předání a převzetí díla objednatelem. Smluvní strany sjednávají lhůtu k úhradě ceny díla do 21 dnů poté, kdy objednatel obdrží od zhotovitele vyúčtování ceny formou faktury při dodržení náležitostí fakturace.</w:t>
      </w:r>
    </w:p>
    <w:p w:rsidR="00746C72" w:rsidRDefault="00BF6D10">
      <w:pPr>
        <w:spacing w:after="624"/>
        <w:ind w:left="710" w:right="154"/>
      </w:pPr>
      <w:r>
        <w:t>V případě nutnosti provedení vynucených nebo vyžádaných víceprací bude cena těchto víceprací připočtena k celkové ceně. Vícepráce budou oceňovány stejnou metodikou, jako práce oceněné nabídkou, odsouhlaseným položkovým rozpočtem.</w:t>
      </w:r>
    </w:p>
    <w:p w:rsidR="00746C72" w:rsidRDefault="00BF6D10">
      <w:pPr>
        <w:spacing w:after="3" w:line="259" w:lineRule="auto"/>
        <w:ind w:left="500" w:right="648" w:hanging="10"/>
        <w:jc w:val="center"/>
      </w:pPr>
      <w:r>
        <w:rPr>
          <w:sz w:val="30"/>
        </w:rPr>
        <w:lastRenderedPageBreak/>
        <w:t>Článek Ill.</w:t>
      </w:r>
    </w:p>
    <w:p w:rsidR="00746C72" w:rsidRDefault="00BF6D10">
      <w:pPr>
        <w:spacing w:after="90" w:line="259" w:lineRule="auto"/>
        <w:ind w:left="500" w:right="614" w:hanging="10"/>
        <w:jc w:val="center"/>
      </w:pPr>
      <w:r>
        <w:rPr>
          <w:sz w:val="30"/>
        </w:rPr>
        <w:t>Doba plnění</w:t>
      </w:r>
    </w:p>
    <w:p w:rsidR="00746C72" w:rsidRDefault="00BF6D10">
      <w:pPr>
        <w:spacing w:after="189"/>
        <w:ind w:left="0" w:right="0"/>
      </w:pPr>
      <w:r>
        <w:t>Zhotovitel se zavazuje provést dílo ve sjednané době:</w:t>
      </w:r>
    </w:p>
    <w:p w:rsidR="00746C72" w:rsidRDefault="00BF6D10">
      <w:pPr>
        <w:numPr>
          <w:ilvl w:val="1"/>
          <w:numId w:val="2"/>
        </w:numPr>
        <w:ind w:right="0" w:hanging="355"/>
      </w:pPr>
      <w:r>
        <w:t>termín/datum zahájení prací: 13.08.2021</w:t>
      </w:r>
    </w:p>
    <w:p w:rsidR="00746C72" w:rsidRDefault="00BF6D10">
      <w:pPr>
        <w:numPr>
          <w:ilvl w:val="1"/>
          <w:numId w:val="2"/>
        </w:numPr>
        <w:spacing w:after="256"/>
        <w:ind w:right="0" w:hanging="355"/>
      </w:pPr>
      <w:r>
        <w:t>termín/datum dokončení díla: 20.08.2021</w:t>
      </w:r>
    </w:p>
    <w:p w:rsidR="00746C72" w:rsidRDefault="00BF6D10">
      <w:pPr>
        <w:spacing w:after="3" w:line="259" w:lineRule="auto"/>
        <w:ind w:left="500" w:right="274" w:hanging="10"/>
        <w:jc w:val="center"/>
      </w:pPr>
      <w:r>
        <w:rPr>
          <w:sz w:val="30"/>
        </w:rPr>
        <w:t>Článek IV.</w:t>
      </w:r>
    </w:p>
    <w:p w:rsidR="00746C72" w:rsidRDefault="00BF6D10">
      <w:pPr>
        <w:spacing w:after="91" w:line="259" w:lineRule="auto"/>
        <w:ind w:left="500" w:right="264" w:hanging="10"/>
        <w:jc w:val="center"/>
      </w:pPr>
      <w:r>
        <w:rPr>
          <w:sz w:val="30"/>
        </w:rPr>
        <w:t>Povinnosti objednavatele</w:t>
      </w:r>
    </w:p>
    <w:p w:rsidR="00746C72" w:rsidRDefault="00BF6D10">
      <w:pPr>
        <w:spacing w:after="291"/>
        <w:ind w:left="5" w:right="0"/>
      </w:pPr>
      <w:r>
        <w:t>Objednatel zajistí vyklizení místa staveniště tak, aby bylo možné zahájit provádění vlastních stavebních prací.</w:t>
      </w:r>
    </w:p>
    <w:p w:rsidR="00746C72" w:rsidRDefault="00BF6D10">
      <w:pPr>
        <w:spacing w:after="3" w:line="259" w:lineRule="auto"/>
        <w:ind w:left="500" w:right="274" w:hanging="10"/>
        <w:jc w:val="center"/>
      </w:pPr>
      <w:r>
        <w:rPr>
          <w:sz w:val="30"/>
        </w:rPr>
        <w:t>Článek V.</w:t>
      </w:r>
    </w:p>
    <w:p w:rsidR="00746C72" w:rsidRDefault="00BF6D10">
      <w:pPr>
        <w:spacing w:after="93" w:line="259" w:lineRule="auto"/>
        <w:ind w:left="500" w:right="245" w:hanging="10"/>
        <w:jc w:val="center"/>
      </w:pPr>
      <w:r>
        <w:rPr>
          <w:sz w:val="30"/>
        </w:rPr>
        <w:t>Místo plnění</w:t>
      </w:r>
    </w:p>
    <w:p w:rsidR="00746C72" w:rsidRDefault="00BF6D10">
      <w:pPr>
        <w:spacing w:after="228"/>
        <w:ind w:left="14" w:right="0"/>
      </w:pPr>
      <w:r>
        <w:t>Místem plnění je MŠ Benešova 149 v Kutné Hoře.</w:t>
      </w:r>
    </w:p>
    <w:p w:rsidR="00746C72" w:rsidRDefault="00BF6D10">
      <w:pPr>
        <w:spacing w:after="125" w:line="259" w:lineRule="auto"/>
        <w:ind w:left="500" w:right="581" w:hanging="10"/>
        <w:jc w:val="center"/>
      </w:pPr>
      <w:r>
        <w:rPr>
          <w:sz w:val="30"/>
        </w:rPr>
        <w:t>Článek Vl.</w:t>
      </w:r>
    </w:p>
    <w:p w:rsidR="00746C72" w:rsidRDefault="00BF6D10">
      <w:pPr>
        <w:spacing w:after="63" w:line="259" w:lineRule="auto"/>
        <w:ind w:left="2492" w:right="2256" w:hanging="10"/>
        <w:jc w:val="center"/>
      </w:pPr>
      <w:r>
        <w:rPr>
          <w:sz w:val="30"/>
        </w:rPr>
        <w:t>Vlastnické právo ke zhotovované věci a nebezpečí škody na ní</w:t>
      </w:r>
    </w:p>
    <w:p w:rsidR="00746C72" w:rsidRDefault="00BF6D10">
      <w:pPr>
        <w:spacing w:after="271"/>
        <w:ind w:left="10" w:right="0"/>
      </w:pPr>
      <w:r>
        <w:t>Vlastnické právo ke zhotovované věci a nebezpečí škody na ní přecházejí na objednatele postupným předáváním stavebních prací.</w:t>
      </w:r>
    </w:p>
    <w:p w:rsidR="00746C72" w:rsidRDefault="00BF6D10">
      <w:pPr>
        <w:spacing w:after="3" w:line="259" w:lineRule="auto"/>
        <w:ind w:left="500" w:right="259" w:hanging="10"/>
        <w:jc w:val="center"/>
      </w:pPr>
      <w:r>
        <w:rPr>
          <w:sz w:val="30"/>
        </w:rPr>
        <w:t>Článek VII.</w:t>
      </w:r>
    </w:p>
    <w:p w:rsidR="00746C72" w:rsidRDefault="00BF6D10">
      <w:pPr>
        <w:spacing w:after="65" w:line="259" w:lineRule="auto"/>
        <w:ind w:left="500" w:right="245" w:hanging="10"/>
        <w:jc w:val="center"/>
      </w:pPr>
      <w:r>
        <w:rPr>
          <w:sz w:val="30"/>
        </w:rPr>
        <w:t>Odpovědnost za vady</w:t>
      </w:r>
    </w:p>
    <w:p w:rsidR="00746C72" w:rsidRDefault="00BF6D10">
      <w:pPr>
        <w:spacing w:after="269"/>
        <w:ind w:left="5" w:right="0"/>
      </w:pPr>
      <w:r>
        <w:t xml:space="preserve">Zhotovitel přejímá tuto záruku za jakost díla; dílo bude po dobu 36 měsíců způsobilé k danému účelu a zachová si po tuto dobu stanovenou jakost, čímž se rozumí, že dílo bude mít vlastnosti určené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99" name="Picture 2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" name="Picture 25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dohodou. Záruční doba díla začíná dnem převzetí díla objednatelem.</w:t>
      </w:r>
    </w:p>
    <w:p w:rsidR="00746C72" w:rsidRDefault="00BF6D10">
      <w:pPr>
        <w:spacing w:after="3" w:line="259" w:lineRule="auto"/>
        <w:ind w:left="500" w:right="250" w:hanging="10"/>
        <w:jc w:val="center"/>
      </w:pPr>
      <w:r>
        <w:rPr>
          <w:sz w:val="30"/>
        </w:rPr>
        <w:t>Článek Vlil.</w:t>
      </w:r>
    </w:p>
    <w:p w:rsidR="00746C72" w:rsidRDefault="00BF6D10">
      <w:pPr>
        <w:spacing w:after="103" w:line="259" w:lineRule="auto"/>
        <w:ind w:left="500" w:right="250" w:hanging="10"/>
        <w:jc w:val="center"/>
      </w:pPr>
      <w:r>
        <w:rPr>
          <w:sz w:val="30"/>
        </w:rPr>
        <w:t>Splnění závazku zhotovitele</w:t>
      </w:r>
    </w:p>
    <w:p w:rsidR="00746C72" w:rsidRDefault="00BF6D10">
      <w:pPr>
        <w:numPr>
          <w:ilvl w:val="0"/>
          <w:numId w:val="3"/>
        </w:numPr>
        <w:ind w:right="0" w:hanging="355"/>
      </w:pPr>
      <w:r>
        <w:t>Po zhotovení díla vyzve zhotovitel objednatele 2 dny předem k jeho předání a převzetí v místě plnění.</w:t>
      </w:r>
    </w:p>
    <w:p w:rsidR="00746C72" w:rsidRDefault="00BF6D10">
      <w:pPr>
        <w:numPr>
          <w:ilvl w:val="0"/>
          <w:numId w:val="3"/>
        </w:numPr>
        <w:spacing w:after="247"/>
        <w:ind w:right="0" w:hanging="355"/>
      </w:pPr>
      <w:r>
        <w:t>O průběhu a výsledku předávací řízení sepíší smluvní strany zápis, v jehož závěru objednatel výslovně uvede, zda dílo přijímá a pokud jej nepřijme, uvede důvody.</w:t>
      </w:r>
    </w:p>
    <w:p w:rsidR="00746C72" w:rsidRDefault="00BF6D10">
      <w:pPr>
        <w:spacing w:after="3" w:line="259" w:lineRule="auto"/>
        <w:ind w:left="500" w:right="250" w:hanging="10"/>
        <w:jc w:val="center"/>
      </w:pPr>
      <w:r>
        <w:rPr>
          <w:sz w:val="30"/>
        </w:rPr>
        <w:t>Článek IX.</w:t>
      </w:r>
    </w:p>
    <w:p w:rsidR="00746C72" w:rsidRDefault="00BF6D10">
      <w:pPr>
        <w:spacing w:after="3" w:line="259" w:lineRule="auto"/>
        <w:ind w:left="500" w:right="240" w:hanging="10"/>
        <w:jc w:val="center"/>
      </w:pPr>
      <w:r>
        <w:rPr>
          <w:sz w:val="30"/>
        </w:rPr>
        <w:t>Smluvní pokuty</w:t>
      </w:r>
    </w:p>
    <w:p w:rsidR="00746C72" w:rsidRDefault="00BF6D10">
      <w:pPr>
        <w:numPr>
          <w:ilvl w:val="0"/>
          <w:numId w:val="4"/>
        </w:numPr>
        <w:ind w:right="0" w:hanging="346"/>
      </w:pPr>
      <w:r>
        <w:t>V případě prodlení objednatele s placením faktury uhradí objednatel zhotoviteli smluvní pokutu ve výši 0,05 % z nezaplacené částky za každý den prodlení.</w:t>
      </w:r>
    </w:p>
    <w:p w:rsidR="00746C72" w:rsidRDefault="00BF6D10">
      <w:pPr>
        <w:numPr>
          <w:ilvl w:val="0"/>
          <w:numId w:val="4"/>
        </w:numPr>
        <w:spacing w:after="934"/>
        <w:ind w:right="0" w:hanging="346"/>
      </w:pPr>
      <w:r>
        <w:t>Jestliže zhotovitel neodevzdá dílo objednateli ve sjednané lhůtě, je objednatel oprávněn účtovat mu smluvní pokutu ve výši 0,05 % denně z dohodnuté ceny díla.</w:t>
      </w:r>
    </w:p>
    <w:p w:rsidR="00746C72" w:rsidRDefault="00BF6D10">
      <w:pPr>
        <w:spacing w:after="3" w:line="259" w:lineRule="auto"/>
        <w:ind w:left="500" w:right="19" w:hanging="10"/>
        <w:jc w:val="center"/>
      </w:pPr>
      <w:r>
        <w:rPr>
          <w:sz w:val="30"/>
        </w:rPr>
        <w:lastRenderedPageBreak/>
        <w:t>Článek</w:t>
      </w:r>
      <w:r>
        <w:rPr>
          <w:noProof/>
        </w:rPr>
        <w:drawing>
          <wp:inline distT="0" distB="0" distL="0" distR="0">
            <wp:extent cx="134112" cy="118889"/>
            <wp:effectExtent l="0" t="0" r="0" b="0"/>
            <wp:docPr id="13058" name="Picture 13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" name="Picture 130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72" w:rsidRDefault="00BF6D10">
      <w:pPr>
        <w:spacing w:after="140" w:line="259" w:lineRule="auto"/>
        <w:ind w:left="500" w:right="0" w:hanging="10"/>
        <w:jc w:val="center"/>
      </w:pPr>
      <w:r>
        <w:rPr>
          <w:sz w:val="30"/>
        </w:rPr>
        <w:t>Závěrečná ustanovení</w:t>
      </w:r>
    </w:p>
    <w:p w:rsidR="00746C72" w:rsidRDefault="00BF6D10">
      <w:pPr>
        <w:numPr>
          <w:ilvl w:val="0"/>
          <w:numId w:val="5"/>
        </w:numPr>
        <w:ind w:right="0" w:hanging="360"/>
      </w:pPr>
      <w:r>
        <w:t>Smluvní strany potvrzují, že si smlouvu před podpisem přečetly, a dále že jsou seznámeny s jejím obsahem a rozumí jejímu textu.</w:t>
      </w:r>
    </w:p>
    <w:p w:rsidR="00746C72" w:rsidRDefault="00BF6D10">
      <w:pPr>
        <w:numPr>
          <w:ilvl w:val="0"/>
          <w:numId w:val="5"/>
        </w:numPr>
        <w:ind w:right="0" w:hanging="360"/>
      </w:pPr>
      <w:r>
        <w:t>Smluvní strany se dohodly, že tato smlouva může být měněna nebo rušena pouze písemnou formou a po jejich oboustranné dohodě.</w:t>
      </w:r>
    </w:p>
    <w:p w:rsidR="00746C72" w:rsidRDefault="00BF6D10">
      <w:pPr>
        <w:numPr>
          <w:ilvl w:val="0"/>
          <w:numId w:val="5"/>
        </w:numPr>
        <w:ind w:right="0" w:hanging="360"/>
      </w:pPr>
      <w:r>
        <w:t>Ostatní práva a povinnosti smluvních stran touto smlouvou výslovně neřešená se řídí příslušnými ustanoveními občanského zákoníku a dalších právních předpisů.</w:t>
      </w:r>
    </w:p>
    <w:p w:rsidR="00746C72" w:rsidRDefault="00BF6D10">
      <w:pPr>
        <w:numPr>
          <w:ilvl w:val="0"/>
          <w:numId w:val="5"/>
        </w:numPr>
        <w:spacing w:after="1108"/>
        <w:ind w:right="0" w:hanging="360"/>
      </w:pPr>
      <w:r>
        <w:t>Tato smlouva je vyhotovena na třech listech s přílohou dvou listů ve čtyřech stejnopisech, z nichž každá smluvní strana obdrží po dvou.</w:t>
      </w:r>
    </w:p>
    <w:p w:rsidR="00746C72" w:rsidRDefault="00BF6D10">
      <w:pPr>
        <w:spacing w:after="1596"/>
        <w:ind w:left="489" w:right="0"/>
      </w:pPr>
      <w:r>
        <w:t>V Kutné Hoře dne 13.08.2021</w:t>
      </w:r>
    </w:p>
    <w:p w:rsidR="00746C72" w:rsidRDefault="00BF6D10">
      <w:pPr>
        <w:spacing w:after="1188"/>
        <w:ind w:left="489" w:right="0"/>
      </w:pPr>
      <w:r>
        <w:t>Podpisy smluvních stran:</w:t>
      </w:r>
    </w:p>
    <w:p w:rsidR="00746C72" w:rsidRDefault="00BF6D10">
      <w:pPr>
        <w:tabs>
          <w:tab w:val="center" w:pos="1826"/>
          <w:tab w:val="center" w:pos="6607"/>
        </w:tabs>
        <w:spacing w:after="203"/>
        <w:ind w:left="0" w:right="0"/>
        <w:jc w:val="left"/>
      </w:pPr>
      <w:r>
        <w:tab/>
        <w:t>Za objednatele: Pavla Berková</w:t>
      </w:r>
      <w:r>
        <w:tab/>
        <w:t xml:space="preserve">Za zhotovitele: </w:t>
      </w:r>
      <w:r w:rsidRPr="0074480E">
        <w:rPr>
          <w:highlight w:val="black"/>
        </w:rPr>
        <w:t>Ing. Milan Svoboda</w:t>
      </w:r>
    </w:p>
    <w:p w:rsidR="00746C72" w:rsidRDefault="00BF6D10">
      <w:pPr>
        <w:spacing w:after="1280"/>
        <w:ind w:left="489" w:right="0"/>
      </w:pPr>
      <w:r>
        <w:t>Ředitelka organizace</w:t>
      </w:r>
    </w:p>
    <w:p w:rsidR="00746C72" w:rsidRDefault="00BF6D10">
      <w:pPr>
        <w:spacing w:after="204" w:line="259" w:lineRule="auto"/>
        <w:ind w:left="139" w:right="0" w:hanging="10"/>
        <w:jc w:val="left"/>
      </w:pPr>
      <w:r>
        <w:rPr>
          <w:sz w:val="24"/>
        </w:rPr>
        <w:t>Příloha č. 1</w:t>
      </w:r>
    </w:p>
    <w:p w:rsidR="00746C72" w:rsidRDefault="00BF6D10">
      <w:pPr>
        <w:spacing w:after="204" w:line="259" w:lineRule="auto"/>
        <w:ind w:left="139" w:right="0" w:hanging="10"/>
        <w:jc w:val="left"/>
      </w:pPr>
      <w:r>
        <w:rPr>
          <w:sz w:val="24"/>
        </w:rPr>
        <w:t>Položkový soupis prací na jednom listu.</w:t>
      </w:r>
    </w:p>
    <w:p w:rsidR="00746C72" w:rsidRDefault="00746C72">
      <w:pPr>
        <w:sectPr w:rsidR="00746C72">
          <w:type w:val="continuous"/>
          <w:pgSz w:w="12240" w:h="16860"/>
          <w:pgMar w:top="1417" w:right="1555" w:bottom="2094" w:left="1493" w:header="708" w:footer="708" w:gutter="0"/>
          <w:cols w:space="708"/>
        </w:sectPr>
      </w:pPr>
    </w:p>
    <w:tbl>
      <w:tblPr>
        <w:tblStyle w:val="TableGrid"/>
        <w:tblW w:w="7786" w:type="dxa"/>
        <w:tblInd w:w="4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059"/>
        <w:gridCol w:w="5727"/>
      </w:tblGrid>
      <w:tr w:rsidR="00746C72">
        <w:trPr>
          <w:trHeight w:val="979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lastRenderedPageBreak/>
              <w:t>13. 8. 2021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321" w:line="259" w:lineRule="auto"/>
              <w:ind w:left="0" w:right="566"/>
              <w:jc w:val="right"/>
            </w:pPr>
            <w:r>
              <w:rPr>
                <w:sz w:val="18"/>
              </w:rPr>
              <w:t>Výpočet ceny stavební zakázky</w:t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925" name="Picture 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Picture 59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C72" w:rsidRDefault="00BF6D10">
            <w:pPr>
              <w:spacing w:after="0" w:line="259" w:lineRule="auto"/>
              <w:ind w:left="0" w:right="0"/>
              <w:jc w:val="right"/>
            </w:pPr>
            <w:r>
              <w:rPr>
                <w:sz w:val="38"/>
              </w:rPr>
              <w:t>Výpočet ceny stavební zakázky</w:t>
            </w:r>
          </w:p>
        </w:tc>
      </w:tr>
      <w:tr w:rsidR="00746C72">
        <w:trPr>
          <w:trHeight w:val="45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C72" w:rsidRDefault="00BF6D10">
            <w:pPr>
              <w:spacing w:after="0" w:line="259" w:lineRule="auto"/>
              <w:ind w:left="206" w:right="0"/>
              <w:jc w:val="left"/>
            </w:pPr>
            <w:r>
              <w:rPr>
                <w:sz w:val="20"/>
              </w:rPr>
              <w:t>Stavba: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C72" w:rsidRDefault="00BF6D10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Oprava a údržba stavebních konstrukcí</w:t>
            </w:r>
          </w:p>
        </w:tc>
      </w:tr>
      <w:tr w:rsidR="00746C72">
        <w:trPr>
          <w:trHeight w:val="338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0" w:line="259" w:lineRule="auto"/>
              <w:ind w:left="202" w:right="0"/>
              <w:jc w:val="left"/>
            </w:pPr>
            <w:r>
              <w:rPr>
                <w:sz w:val="20"/>
              </w:rPr>
              <w:t>Objekt: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Rekonstrukce betonové plochy</w:t>
            </w:r>
          </w:p>
        </w:tc>
      </w:tr>
      <w:tr w:rsidR="00746C72">
        <w:trPr>
          <w:trHeight w:val="48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0" w:line="259" w:lineRule="auto"/>
              <w:ind w:left="197" w:right="0"/>
              <w:jc w:val="left"/>
            </w:pPr>
            <w:r>
              <w:rPr>
                <w:sz w:val="20"/>
              </w:rPr>
              <w:t>Místo: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46C72" w:rsidRDefault="00BF6D10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MŠ Benešova 149</w:t>
            </w:r>
          </w:p>
        </w:tc>
      </w:tr>
      <w:tr w:rsidR="00746C72">
        <w:trPr>
          <w:trHeight w:val="762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C72" w:rsidRDefault="00BF6D10">
            <w:pPr>
              <w:spacing w:after="0" w:line="259" w:lineRule="auto"/>
              <w:ind w:left="192" w:right="0"/>
              <w:jc w:val="left"/>
            </w:pPr>
            <w:r>
              <w:rPr>
                <w:sz w:val="20"/>
              </w:rPr>
              <w:t>Zhotovitel: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C72" w:rsidRDefault="00BF6D10">
            <w:pPr>
              <w:spacing w:after="0" w:line="259" w:lineRule="auto"/>
              <w:ind w:left="0" w:right="2981"/>
            </w:pPr>
            <w:r w:rsidRPr="0074480E">
              <w:rPr>
                <w:sz w:val="24"/>
                <w:highlight w:val="black"/>
              </w:rPr>
              <w:t>Ing. Milan Svoboda</w:t>
            </w:r>
            <w:r>
              <w:rPr>
                <w:sz w:val="24"/>
              </w:rPr>
              <w:t xml:space="preserve"> Malešov 338</w:t>
            </w:r>
          </w:p>
        </w:tc>
      </w:tr>
    </w:tbl>
    <w:p w:rsidR="00746C72" w:rsidRDefault="00BF6D10">
      <w:pPr>
        <w:spacing w:after="364" w:line="272" w:lineRule="auto"/>
        <w:ind w:left="1387" w:right="0" w:hanging="10"/>
        <w:jc w:val="left"/>
      </w:pPr>
      <w:r>
        <w:rPr>
          <w:sz w:val="24"/>
        </w:rPr>
        <w:t>285 41 Malešov</w:t>
      </w:r>
    </w:p>
    <w:p w:rsidR="00746C72" w:rsidRDefault="00BF6D10">
      <w:pPr>
        <w:tabs>
          <w:tab w:val="center" w:pos="686"/>
          <w:tab w:val="center" w:pos="2875"/>
        </w:tabs>
        <w:spacing w:after="33" w:line="265" w:lineRule="auto"/>
        <w:ind w:left="0" w:right="0"/>
        <w:jc w:val="left"/>
      </w:pPr>
      <w:r>
        <w:rPr>
          <w:sz w:val="20"/>
        </w:rPr>
        <w:tab/>
        <w:t>Objednatel:</w:t>
      </w:r>
      <w:r>
        <w:rPr>
          <w:sz w:val="20"/>
        </w:rPr>
        <w:tab/>
        <w:t>Mš Kutná Hora</w:t>
      </w:r>
    </w:p>
    <w:p w:rsidR="00746C72" w:rsidRDefault="00BF6D10">
      <w:pPr>
        <w:spacing w:after="253" w:line="272" w:lineRule="auto"/>
        <w:ind w:left="1377" w:right="7008" w:firstLine="720"/>
        <w:jc w:val="left"/>
      </w:pPr>
      <w:r>
        <w:rPr>
          <w:sz w:val="24"/>
        </w:rPr>
        <w:t>Benešova 149 284 01 Kutná Hora</w:t>
      </w:r>
    </w:p>
    <w:p w:rsidR="00746C72" w:rsidRDefault="00BF6D10">
      <w:pPr>
        <w:spacing w:after="394" w:line="265" w:lineRule="auto"/>
        <w:ind w:left="235" w:right="0" w:hanging="10"/>
        <w:jc w:val="left"/>
      </w:pPr>
      <w:r>
        <w:rPr>
          <w:sz w:val="20"/>
        </w:rPr>
        <w:t>Cena bez DPH.</w:t>
      </w:r>
    </w:p>
    <w:p w:rsidR="00746C72" w:rsidRDefault="00BF6D10">
      <w:pPr>
        <w:tabs>
          <w:tab w:val="center" w:pos="890"/>
          <w:tab w:val="center" w:pos="8628"/>
        </w:tabs>
        <w:spacing w:after="374" w:line="272" w:lineRule="auto"/>
        <w:ind w:left="0" w:right="0"/>
        <w:jc w:val="left"/>
      </w:pPr>
      <w:r>
        <w:rPr>
          <w:sz w:val="24"/>
        </w:rPr>
        <w:tab/>
        <w:t>Cena celkem</w:t>
      </w:r>
      <w:r>
        <w:rPr>
          <w:sz w:val="24"/>
        </w:rPr>
        <w:tab/>
        <w:t>348471,00 Kč</w:t>
      </w:r>
    </w:p>
    <w:p w:rsidR="00746C72" w:rsidRDefault="00BF6D10">
      <w:pPr>
        <w:tabs>
          <w:tab w:val="center" w:pos="3393"/>
          <w:tab w:val="center" w:pos="5438"/>
        </w:tabs>
        <w:spacing w:after="247" w:line="259" w:lineRule="auto"/>
        <w:ind w:left="0" w:right="0"/>
        <w:jc w:val="left"/>
      </w:pP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9144" cy="9145"/>
            <wp:effectExtent l="0" t="0" r="0" b="0"/>
            <wp:docPr id="5927" name="Picture 5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" name="Picture 59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Položkový soupis nákladů</w:t>
      </w:r>
    </w:p>
    <w:p w:rsidR="00746C72" w:rsidRDefault="00BF6D10">
      <w:pPr>
        <w:tabs>
          <w:tab w:val="center" w:pos="749"/>
          <w:tab w:val="center" w:pos="2366"/>
          <w:tab w:val="center" w:pos="7670"/>
        </w:tabs>
        <w:spacing w:after="61" w:line="265" w:lineRule="auto"/>
        <w:ind w:left="0" w:right="0"/>
        <w:jc w:val="left"/>
      </w:pPr>
      <w:r>
        <w:rPr>
          <w:sz w:val="20"/>
        </w:rPr>
        <w:tab/>
        <w:t>P.č. Položka</w:t>
      </w:r>
      <w:r>
        <w:rPr>
          <w:sz w:val="20"/>
        </w:rPr>
        <w:tab/>
        <w:t>Název</w:t>
      </w:r>
      <w:r>
        <w:rPr>
          <w:sz w:val="20"/>
        </w:rPr>
        <w:tab/>
        <w:t>Množství MJ Cena/MJ Celk.cena</w:t>
      </w:r>
    </w:p>
    <w:p w:rsidR="00746C72" w:rsidRDefault="00BF6D10">
      <w:pPr>
        <w:numPr>
          <w:ilvl w:val="0"/>
          <w:numId w:val="6"/>
        </w:numPr>
        <w:spacing w:after="86" w:line="265" w:lineRule="auto"/>
        <w:ind w:right="1315" w:hanging="1651"/>
        <w:jc w:val="left"/>
      </w:pPr>
      <w:r>
        <w:rPr>
          <w:sz w:val="16"/>
        </w:rPr>
        <w:t>D + M distancí v 20 mm</w:t>
      </w:r>
      <w:r>
        <w:rPr>
          <w:sz w:val="16"/>
        </w:rPr>
        <w:tab/>
        <w:t>760.00 m</w:t>
      </w:r>
      <w:r>
        <w:rPr>
          <w:sz w:val="16"/>
        </w:rPr>
        <w:tab/>
        <w:t>9.10</w:t>
      </w:r>
      <w:r>
        <w:rPr>
          <w:sz w:val="16"/>
        </w:rPr>
        <w:tab/>
        <w:t>6916.00</w:t>
      </w:r>
    </w:p>
    <w:p w:rsidR="00746C72" w:rsidRDefault="00BF6D10">
      <w:pPr>
        <w:numPr>
          <w:ilvl w:val="0"/>
          <w:numId w:val="6"/>
        </w:numPr>
        <w:spacing w:after="101" w:line="265" w:lineRule="auto"/>
        <w:ind w:right="1315" w:hanging="1651"/>
        <w:jc w:val="left"/>
      </w:pPr>
      <w:r>
        <w:rPr>
          <w:sz w:val="16"/>
        </w:rPr>
        <w:t>Čerpání betonové směsi</w:t>
      </w:r>
      <w:r>
        <w:rPr>
          <w:sz w:val="16"/>
        </w:rPr>
        <w:tab/>
        <w:t>42.75 m3</w:t>
      </w:r>
      <w:r>
        <w:rPr>
          <w:sz w:val="16"/>
        </w:rPr>
        <w:tab/>
        <w:t>450.00</w:t>
      </w:r>
      <w:r>
        <w:rPr>
          <w:sz w:val="16"/>
        </w:rPr>
        <w:tab/>
        <w:t>19237.50</w:t>
      </w:r>
    </w:p>
    <w:p w:rsidR="00746C72" w:rsidRDefault="00BF6D10">
      <w:pPr>
        <w:numPr>
          <w:ilvl w:val="0"/>
          <w:numId w:val="6"/>
        </w:numPr>
        <w:spacing w:after="105" w:line="265" w:lineRule="auto"/>
        <w:ind w:right="1315" w:hanging="1651"/>
        <w:jc w:val="left"/>
      </w:pPr>
      <w:r>
        <w:rPr>
          <w:sz w:val="16"/>
        </w:rPr>
        <w:t>ĹJprava dílčích ploch - zemní práce</w:t>
      </w:r>
      <w:r>
        <w:rPr>
          <w:sz w:val="16"/>
        </w:rPr>
        <w:tab/>
        <w:t>67.00 m2</w:t>
      </w:r>
      <w:r>
        <w:rPr>
          <w:sz w:val="16"/>
        </w:rPr>
        <w:tab/>
        <w:t>162.00</w:t>
      </w:r>
      <w:r>
        <w:rPr>
          <w:sz w:val="16"/>
        </w:rPr>
        <w:tab/>
        <w:t>10854.00</w:t>
      </w:r>
    </w:p>
    <w:p w:rsidR="00746C72" w:rsidRDefault="00BF6D10">
      <w:pPr>
        <w:numPr>
          <w:ilvl w:val="0"/>
          <w:numId w:val="6"/>
        </w:numPr>
        <w:spacing w:after="0" w:line="265" w:lineRule="auto"/>
        <w:ind w:right="1315" w:hanging="1651"/>
        <w:jc w:val="left"/>
      </w:pPr>
      <w:r>
        <w:rPr>
          <w:sz w:val="16"/>
        </w:rPr>
        <w:t>Provedení dilatačních spár do 24 hod, hloubka řezu</w:t>
      </w:r>
      <w:r>
        <w:rPr>
          <w:sz w:val="16"/>
        </w:rPr>
        <w:tab/>
        <w:t>369.00 m2</w:t>
      </w:r>
      <w:r>
        <w:rPr>
          <w:sz w:val="16"/>
        </w:rPr>
        <w:tab/>
        <w:t>34.00</w:t>
      </w:r>
      <w:r>
        <w:rPr>
          <w:sz w:val="16"/>
        </w:rPr>
        <w:tab/>
        <w:t>12546.oo</w:t>
      </w:r>
    </w:p>
    <w:p w:rsidR="00746C72" w:rsidRDefault="00BF6D10">
      <w:pPr>
        <w:spacing w:after="141" w:line="265" w:lineRule="auto"/>
        <w:ind w:left="2136" w:right="1315" w:hanging="10"/>
        <w:jc w:val="left"/>
      </w:pPr>
      <w:r>
        <w:rPr>
          <w:sz w:val="16"/>
        </w:rPr>
        <w:t>1/3, rastr 3 x 3 m</w:t>
      </w:r>
    </w:p>
    <w:p w:rsidR="00746C72" w:rsidRDefault="00BF6D10">
      <w:pPr>
        <w:numPr>
          <w:ilvl w:val="0"/>
          <w:numId w:val="6"/>
        </w:numPr>
        <w:spacing w:after="0" w:line="265" w:lineRule="auto"/>
        <w:ind w:right="1315" w:hanging="1651"/>
        <w:jc w:val="left"/>
      </w:pPr>
      <w:r>
        <w:rPr>
          <w:sz w:val="16"/>
        </w:rPr>
        <w:t>Sadové úpravy, doplnění zeminy kolem beton.</w:t>
      </w:r>
      <w:r>
        <w:rPr>
          <w:sz w:val="16"/>
        </w:rPr>
        <w:tab/>
        <w:t>1.00 soubor</w:t>
      </w:r>
      <w:r>
        <w:rPr>
          <w:sz w:val="16"/>
        </w:rPr>
        <w:tab/>
        <w:t>9200.oo</w:t>
      </w:r>
      <w:r>
        <w:rPr>
          <w:sz w:val="16"/>
        </w:rPr>
        <w:tab/>
        <w:t>9200,00</w:t>
      </w:r>
    </w:p>
    <w:p w:rsidR="00746C72" w:rsidRDefault="00BF6D10">
      <w:pPr>
        <w:spacing w:after="95" w:line="265" w:lineRule="auto"/>
        <w:ind w:left="2122" w:right="1315" w:hanging="10"/>
        <w:jc w:val="left"/>
      </w:pPr>
      <w:r>
        <w:rPr>
          <w:sz w:val="16"/>
        </w:rPr>
        <w:t>plochy, zatravnění</w:t>
      </w:r>
    </w:p>
    <w:p w:rsidR="00746C72" w:rsidRDefault="00BF6D10">
      <w:pPr>
        <w:numPr>
          <w:ilvl w:val="0"/>
          <w:numId w:val="6"/>
        </w:numPr>
        <w:spacing w:after="125" w:line="265" w:lineRule="auto"/>
        <w:ind w:right="1315" w:hanging="1651"/>
        <w:jc w:val="left"/>
      </w:pPr>
      <w:r>
        <w:rPr>
          <w:sz w:val="16"/>
        </w:rPr>
        <w:t>Úklidové práce</w:t>
      </w:r>
      <w:r>
        <w:rPr>
          <w:sz w:val="16"/>
        </w:rPr>
        <w:tab/>
        <w:t>I .00 soubor</w:t>
      </w:r>
      <w:r>
        <w:rPr>
          <w:sz w:val="16"/>
        </w:rPr>
        <w:tab/>
        <w:t>3000.oo</w:t>
      </w:r>
      <w:r>
        <w:rPr>
          <w:sz w:val="16"/>
        </w:rPr>
        <w:tab/>
        <w:t>3000.oo</w:t>
      </w:r>
    </w:p>
    <w:p w:rsidR="00746C72" w:rsidRDefault="00BF6D10">
      <w:pPr>
        <w:numPr>
          <w:ilvl w:val="0"/>
          <w:numId w:val="6"/>
        </w:numPr>
        <w:spacing w:after="0" w:line="265" w:lineRule="auto"/>
        <w:ind w:right="1315" w:hanging="1651"/>
        <w:jc w:val="left"/>
      </w:pPr>
      <w:r>
        <w:rPr>
          <w:sz w:val="16"/>
        </w:rPr>
        <w:t>Výklop, nakládka, odvoz včetně uložení</w:t>
      </w:r>
      <w:r>
        <w:rPr>
          <w:sz w:val="16"/>
        </w:rPr>
        <w:tab/>
        <w:t>15.60 m3</w:t>
      </w:r>
      <w:r>
        <w:rPr>
          <w:sz w:val="16"/>
        </w:rPr>
        <w:tab/>
        <w:t>710.00</w:t>
      </w:r>
      <w:r>
        <w:rPr>
          <w:sz w:val="16"/>
        </w:rPr>
        <w:tab/>
        <w:t>11076.oo</w:t>
      </w:r>
    </w:p>
    <w:p w:rsidR="00746C72" w:rsidRDefault="00BF6D10">
      <w:pPr>
        <w:spacing w:after="83" w:line="265" w:lineRule="auto"/>
        <w:ind w:left="2122" w:right="1315" w:hanging="10"/>
        <w:jc w:val="left"/>
      </w:pPr>
      <w:r>
        <w:rPr>
          <w:sz w:val="16"/>
        </w:rPr>
        <w:t>vybouraných hmot</w:t>
      </w:r>
    </w:p>
    <w:p w:rsidR="00746C72" w:rsidRDefault="00BF6D10">
      <w:pPr>
        <w:numPr>
          <w:ilvl w:val="0"/>
          <w:numId w:val="6"/>
        </w:numPr>
        <w:spacing w:after="34" w:line="438" w:lineRule="auto"/>
        <w:ind w:right="1315" w:hanging="165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277368</wp:posOffset>
            </wp:positionH>
            <wp:positionV relativeFrom="page">
              <wp:posOffset>1246810</wp:posOffset>
            </wp:positionV>
            <wp:extent cx="6096" cy="3048"/>
            <wp:effectExtent l="0" t="0" r="0" b="0"/>
            <wp:wrapTopAndBottom/>
            <wp:docPr id="5926" name="Picture 5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6" name="Picture 59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Montáž a demontáž obvodového bednění 105.00 m 120.00 12600.oo 9 Dodávka a montáž beton. sítě 150/150/6 1402.OO kg 35.60 49911.20</w:t>
      </w:r>
    </w:p>
    <w:p w:rsidR="00746C72" w:rsidRDefault="00BF6D10">
      <w:pPr>
        <w:numPr>
          <w:ilvl w:val="0"/>
          <w:numId w:val="7"/>
        </w:numPr>
        <w:spacing w:after="84" w:line="265" w:lineRule="auto"/>
        <w:ind w:left="4032" w:right="1315" w:hanging="3634"/>
        <w:jc w:val="left"/>
      </w:pPr>
      <w:r>
        <w:rPr>
          <w:sz w:val="16"/>
        </w:rPr>
        <w:t>Bourání stávajícího betonu tl. 20 cm 38.00 m2 260.00 9880.oo výkop, nakládka, odvoz včetně uložení bet. sutě</w:t>
      </w:r>
    </w:p>
    <w:p w:rsidR="00746C72" w:rsidRDefault="00BF6D10">
      <w:pPr>
        <w:numPr>
          <w:ilvl w:val="0"/>
          <w:numId w:val="7"/>
        </w:numPr>
        <w:spacing w:after="102" w:line="265" w:lineRule="auto"/>
        <w:ind w:left="4032" w:right="1315" w:hanging="3634"/>
        <w:jc w:val="left"/>
      </w:pPr>
      <w:r>
        <w:rPr>
          <w:sz w:val="16"/>
        </w:rPr>
        <w:t>Cištění beton. odvodňovacího žlabu žlabu</w:t>
      </w:r>
      <w:r>
        <w:rPr>
          <w:sz w:val="16"/>
        </w:rPr>
        <w:tab/>
        <w:t>I.00 soubor</w:t>
      </w:r>
      <w:r>
        <w:rPr>
          <w:sz w:val="16"/>
        </w:rPr>
        <w:tab/>
        <w:t>3000.oo</w:t>
      </w:r>
      <w:r>
        <w:rPr>
          <w:sz w:val="16"/>
        </w:rPr>
        <w:tab/>
        <w:t>3000.oo</w:t>
      </w:r>
    </w:p>
    <w:p w:rsidR="00746C72" w:rsidRDefault="00BF6D10">
      <w:pPr>
        <w:numPr>
          <w:ilvl w:val="0"/>
          <w:numId w:val="7"/>
        </w:numPr>
        <w:spacing w:after="50" w:line="265" w:lineRule="auto"/>
        <w:ind w:left="4032" w:right="1315" w:hanging="3634"/>
        <w:jc w:val="left"/>
      </w:pPr>
      <w:r>
        <w:rPr>
          <w:sz w:val="16"/>
        </w:rPr>
        <w:t>Dodávka a montáž separační Pe folie</w:t>
      </w:r>
      <w:r>
        <w:rPr>
          <w:sz w:val="16"/>
        </w:rPr>
        <w:tab/>
        <w:t>369.00 m2</w:t>
      </w:r>
      <w:r>
        <w:rPr>
          <w:sz w:val="16"/>
        </w:rPr>
        <w:tab/>
        <w:t>11.00</w:t>
      </w:r>
      <w:r>
        <w:rPr>
          <w:sz w:val="16"/>
        </w:rPr>
        <w:tab/>
        <w:t>4059.oo</w:t>
      </w:r>
    </w:p>
    <w:p w:rsidR="00746C72" w:rsidRDefault="00BF6D10">
      <w:pPr>
        <w:spacing w:after="0" w:line="265" w:lineRule="auto"/>
        <w:ind w:left="2117" w:right="6394" w:hanging="10"/>
        <w:jc w:val="left"/>
      </w:pPr>
      <w:r>
        <w:rPr>
          <w:sz w:val="16"/>
        </w:rPr>
        <w:t>Pokládka beton. směsi do rovin strojní zahlazeni povrchu, koštětování</w:t>
      </w:r>
    </w:p>
    <w:p w:rsidR="00746C72" w:rsidRDefault="00BF6D10">
      <w:pPr>
        <w:numPr>
          <w:ilvl w:val="0"/>
          <w:numId w:val="7"/>
        </w:numPr>
        <w:spacing w:after="237" w:line="265" w:lineRule="auto"/>
        <w:ind w:left="4032" w:right="1315" w:hanging="3634"/>
        <w:jc w:val="left"/>
      </w:pPr>
      <w:r>
        <w:rPr>
          <w:sz w:val="16"/>
        </w:rPr>
        <w:t>a spádů</w:t>
      </w:r>
      <w:r>
        <w:rPr>
          <w:sz w:val="16"/>
        </w:rPr>
        <w:tab/>
        <w:t>369.00 m2</w:t>
      </w:r>
      <w:r>
        <w:rPr>
          <w:sz w:val="16"/>
        </w:rPr>
        <w:tab/>
        <w:t>146.00</w:t>
      </w:r>
      <w:r>
        <w:rPr>
          <w:sz w:val="16"/>
        </w:rPr>
        <w:tab/>
        <w:t>53874.oo</w:t>
      </w:r>
    </w:p>
    <w:p w:rsidR="00746C72" w:rsidRDefault="00BF6D10">
      <w:pPr>
        <w:spacing w:after="80" w:line="265" w:lineRule="auto"/>
        <w:ind w:left="2117" w:right="1315" w:hanging="10"/>
        <w:jc w:val="left"/>
      </w:pPr>
      <w:r>
        <w:rPr>
          <w:sz w:val="16"/>
        </w:rPr>
        <w:t>Zhotovení dělícího řezu stávajícího betonu 25.00 m 186.00 4650.oo tl. 20 cm</w:t>
      </w:r>
    </w:p>
    <w:p w:rsidR="00746C72" w:rsidRDefault="00BF6D10">
      <w:pPr>
        <w:numPr>
          <w:ilvl w:val="0"/>
          <w:numId w:val="8"/>
        </w:numPr>
        <w:spacing w:after="95" w:line="265" w:lineRule="auto"/>
        <w:ind w:right="1315" w:hanging="1709"/>
        <w:jc w:val="left"/>
      </w:pPr>
      <w:r>
        <w:rPr>
          <w:sz w:val="16"/>
        </w:rPr>
        <w:t>Ošetření beton. plochy kropením</w:t>
      </w:r>
      <w:r>
        <w:rPr>
          <w:sz w:val="16"/>
        </w:rPr>
        <w:tab/>
        <w:t>I.00 soubor</w:t>
      </w:r>
      <w:r>
        <w:rPr>
          <w:sz w:val="16"/>
        </w:rPr>
        <w:tab/>
        <w:t>2000.oo</w:t>
      </w:r>
      <w:r>
        <w:rPr>
          <w:sz w:val="16"/>
        </w:rPr>
        <w:tab/>
        <w:t>2000.oo</w:t>
      </w:r>
    </w:p>
    <w:p w:rsidR="00746C72" w:rsidRDefault="00BF6D10">
      <w:pPr>
        <w:numPr>
          <w:ilvl w:val="0"/>
          <w:numId w:val="8"/>
        </w:numPr>
        <w:spacing w:after="64" w:line="265" w:lineRule="auto"/>
        <w:ind w:right="1315" w:hanging="1709"/>
        <w:jc w:val="left"/>
      </w:pPr>
      <w:r>
        <w:rPr>
          <w:sz w:val="16"/>
        </w:rPr>
        <w:t>Vyrovnání propadlin a výtluků z betonu prostého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928" name="Picture 5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" name="Picture 59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369.00 m2</w:t>
      </w:r>
      <w:r>
        <w:rPr>
          <w:sz w:val="16"/>
        </w:rPr>
        <w:tab/>
        <w:t>37.00</w:t>
      </w:r>
      <w:r>
        <w:rPr>
          <w:sz w:val="16"/>
        </w:rPr>
        <w:tab/>
        <w:t>13653.oo</w:t>
      </w:r>
    </w:p>
    <w:p w:rsidR="00746C72" w:rsidRDefault="00BF6D10">
      <w:pPr>
        <w:numPr>
          <w:ilvl w:val="0"/>
          <w:numId w:val="8"/>
        </w:numPr>
        <w:spacing w:after="148" w:line="265" w:lineRule="auto"/>
        <w:ind w:right="1315" w:hanging="1709"/>
        <w:jc w:val="left"/>
      </w:pPr>
      <w:r>
        <w:rPr>
          <w:sz w:val="16"/>
        </w:rPr>
        <w:t>VRN</w:t>
      </w:r>
      <w:r>
        <w:rPr>
          <w:sz w:val="16"/>
        </w:rPr>
        <w:tab/>
        <w:t>Vedlejší rozpočtové náklady</w:t>
      </w:r>
      <w:r>
        <w:rPr>
          <w:sz w:val="16"/>
        </w:rPr>
        <w:tab/>
        <w:t>6.00 %</w:t>
      </w:r>
      <w:r>
        <w:rPr>
          <w:sz w:val="16"/>
        </w:rPr>
        <w:tab/>
        <w:t>3287.oo</w:t>
      </w:r>
      <w:r>
        <w:rPr>
          <w:sz w:val="16"/>
        </w:rPr>
        <w:tab/>
        <w:t>19722.oo</w:t>
      </w:r>
    </w:p>
    <w:p w:rsidR="00746C72" w:rsidRDefault="00BF6D10">
      <w:pPr>
        <w:numPr>
          <w:ilvl w:val="0"/>
          <w:numId w:val="8"/>
        </w:numPr>
        <w:spacing w:after="0" w:line="265" w:lineRule="auto"/>
        <w:ind w:right="1315" w:hanging="1709"/>
        <w:jc w:val="left"/>
      </w:pPr>
      <w:r>
        <w:rPr>
          <w:sz w:val="16"/>
        </w:rPr>
        <w:t>specifikace</w:t>
      </w:r>
      <w:r>
        <w:rPr>
          <w:sz w:val="16"/>
        </w:rPr>
        <w:tab/>
        <w:t>D + M betonového recyklátu pro zhotovení</w:t>
      </w:r>
      <w:r>
        <w:rPr>
          <w:sz w:val="16"/>
        </w:rPr>
        <w:tab/>
        <w:t>15.00 t</w:t>
      </w:r>
      <w:r>
        <w:rPr>
          <w:sz w:val="16"/>
        </w:rPr>
        <w:tab/>
        <w:t>350.00</w:t>
      </w:r>
      <w:r>
        <w:rPr>
          <w:sz w:val="16"/>
        </w:rPr>
        <w:tab/>
        <w:t>5250.oo</w:t>
      </w:r>
    </w:p>
    <w:p w:rsidR="00746C72" w:rsidRDefault="00BF6D10">
      <w:pPr>
        <w:spacing w:after="63" w:line="265" w:lineRule="auto"/>
        <w:ind w:left="2112" w:right="1315" w:hanging="10"/>
        <w:jc w:val="left"/>
      </w:pPr>
      <w:r>
        <w:rPr>
          <w:sz w:val="16"/>
        </w:rPr>
        <w:t>konstrukčního násypu pod beton. plochu</w:t>
      </w:r>
    </w:p>
    <w:p w:rsidR="00746C72" w:rsidRDefault="00BF6D10" w:rsidP="0074480E">
      <w:pPr>
        <w:spacing w:after="382" w:line="265" w:lineRule="auto"/>
        <w:ind w:left="2107" w:right="1315"/>
        <w:jc w:val="left"/>
      </w:pPr>
      <w:bookmarkStart w:id="0" w:name="_GoBack"/>
      <w:bookmarkEnd w:id="0"/>
      <w:r>
        <w:rPr>
          <w:sz w:val="16"/>
        </w:rPr>
        <w:lastRenderedPageBreak/>
        <w:t>specifikace</w:t>
      </w:r>
      <w:r>
        <w:rPr>
          <w:sz w:val="16"/>
        </w:rPr>
        <w:tab/>
        <w:t>Beton - dodávka, C 25/30 XF3 - kamenivo 4/8 a 8/16</w:t>
      </w:r>
      <w:r>
        <w:rPr>
          <w:sz w:val="16"/>
        </w:rPr>
        <w:tab/>
        <w:t>42.75 m3</w:t>
      </w:r>
      <w:r>
        <w:rPr>
          <w:sz w:val="16"/>
        </w:rPr>
        <w:tab/>
        <w:t>2270.oo</w:t>
      </w:r>
      <w:r>
        <w:rPr>
          <w:sz w:val="16"/>
        </w:rPr>
        <w:tab/>
        <w:t>97042.50</w:t>
      </w:r>
      <w:r w:rsidRPr="00C52EE9">
        <w:rPr>
          <w:sz w:val="20"/>
        </w:rPr>
        <w:tab/>
        <w:t xml:space="preserve">Vypracoval : </w:t>
      </w:r>
      <w:r w:rsidRPr="0074480E">
        <w:rPr>
          <w:sz w:val="20"/>
          <w:highlight w:val="black"/>
        </w:rPr>
        <w:t>Ing. ilan Svoboda</w:t>
      </w:r>
      <w:r w:rsidRPr="00C52EE9">
        <w:rPr>
          <w:sz w:val="20"/>
        </w:rPr>
        <w:tab/>
        <w:t>Dne : 13.08.2021</w:t>
      </w:r>
    </w:p>
    <w:p w:rsidR="00746C72" w:rsidRDefault="00BF6D10">
      <w:pPr>
        <w:tabs>
          <w:tab w:val="right" w:pos="10814"/>
        </w:tabs>
        <w:spacing w:after="0" w:line="259" w:lineRule="auto"/>
        <w:ind w:left="0" w:right="0"/>
        <w:jc w:val="left"/>
      </w:pPr>
      <w:r>
        <w:rPr>
          <w:sz w:val="16"/>
        </w:rPr>
        <w:t>file:///C:/Users/Uzivatel/AppData/Local/Temp/rts3.htm</w:t>
      </w:r>
      <w:r>
        <w:rPr>
          <w:sz w:val="16"/>
        </w:rPr>
        <w:tab/>
        <w:t>1/1</w:t>
      </w:r>
    </w:p>
    <w:sectPr w:rsidR="00746C72">
      <w:footerReference w:type="even" r:id="rId16"/>
      <w:footerReference w:type="default" r:id="rId17"/>
      <w:footerReference w:type="first" r:id="rId18"/>
      <w:pgSz w:w="12240" w:h="16860"/>
      <w:pgMar w:top="274" w:right="720" w:bottom="1440" w:left="7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E2" w:rsidRDefault="00ED43E2">
      <w:pPr>
        <w:spacing w:after="0" w:line="240" w:lineRule="auto"/>
      </w:pPr>
      <w:r>
        <w:separator/>
      </w:r>
    </w:p>
  </w:endnote>
  <w:endnote w:type="continuationSeparator" w:id="0">
    <w:p w:rsidR="00ED43E2" w:rsidRDefault="00ED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72" w:rsidRDefault="00BF6D10">
    <w:pPr>
      <w:spacing w:after="0" w:line="259" w:lineRule="auto"/>
      <w:ind w:left="40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4"/>
      </w:rPr>
      <w:t>1</w:t>
    </w:r>
    <w:r>
      <w:rPr>
        <w:rFonts w:ascii="Calibri" w:eastAsia="Calibri" w:hAnsi="Calibri" w:cs="Calibri"/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72" w:rsidRDefault="00BF6D10">
    <w:pPr>
      <w:spacing w:after="0" w:line="259" w:lineRule="auto"/>
      <w:ind w:left="40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4"/>
      </w:rPr>
      <w:t>1</w:t>
    </w:r>
    <w:r>
      <w:rPr>
        <w:rFonts w:ascii="Calibri" w:eastAsia="Calibri" w:hAnsi="Calibri" w:cs="Calibri"/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72" w:rsidRDefault="00BF6D10">
    <w:pPr>
      <w:spacing w:after="0" w:line="259" w:lineRule="auto"/>
      <w:ind w:left="40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4"/>
      </w:rPr>
      <w:t>1</w:t>
    </w:r>
    <w:r>
      <w:rPr>
        <w:rFonts w:ascii="Calibri" w:eastAsia="Calibri" w:hAnsi="Calibri" w:cs="Calibri"/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72" w:rsidRDefault="00746C72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72" w:rsidRDefault="00746C72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72" w:rsidRDefault="00746C72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E2" w:rsidRDefault="00ED43E2">
      <w:pPr>
        <w:spacing w:after="0" w:line="240" w:lineRule="auto"/>
      </w:pPr>
      <w:r>
        <w:separator/>
      </w:r>
    </w:p>
  </w:footnote>
  <w:footnote w:type="continuationSeparator" w:id="0">
    <w:p w:rsidR="00ED43E2" w:rsidRDefault="00ED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114"/>
    <w:multiLevelType w:val="hybridMultilevel"/>
    <w:tmpl w:val="CB086762"/>
    <w:lvl w:ilvl="0" w:tplc="8D407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87B24">
      <w:start w:val="1"/>
      <w:numFmt w:val="lowerLetter"/>
      <w:lvlText w:val="%2)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A3D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FA5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AD08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4011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A5F3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CE3A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A666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E6CF4"/>
    <w:multiLevelType w:val="hybridMultilevel"/>
    <w:tmpl w:val="49E6917C"/>
    <w:lvl w:ilvl="0" w:tplc="C87000F8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6744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43702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E695C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A96C2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78A2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61AA2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94F0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CDC42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94080"/>
    <w:multiLevelType w:val="hybridMultilevel"/>
    <w:tmpl w:val="3C84E184"/>
    <w:lvl w:ilvl="0" w:tplc="2AF8E9A2">
      <w:start w:val="10"/>
      <w:numFmt w:val="decimal"/>
      <w:lvlText w:val="%1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14B7AE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A6F74A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F07D56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921706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F0BAAA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7EFF04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D2A598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366274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971376"/>
    <w:multiLevelType w:val="hybridMultilevel"/>
    <w:tmpl w:val="8522D268"/>
    <w:lvl w:ilvl="0" w:tplc="6608A672">
      <w:start w:val="15"/>
      <w:numFmt w:val="decimal"/>
      <w:lvlText w:val="%1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38B7D0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6EACDB6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E282A6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647DA0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F07180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DCE96C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A82992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9A86CC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3E73DE"/>
    <w:multiLevelType w:val="hybridMultilevel"/>
    <w:tmpl w:val="B6EAC78A"/>
    <w:lvl w:ilvl="0" w:tplc="7A7A2536">
      <w:start w:val="1"/>
      <w:numFmt w:val="decimal"/>
      <w:lvlText w:val="%1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459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CEE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CFA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806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EEE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407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8F5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276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203ACE"/>
    <w:multiLevelType w:val="hybridMultilevel"/>
    <w:tmpl w:val="779C3084"/>
    <w:lvl w:ilvl="0" w:tplc="C04A62BA">
      <w:start w:val="1"/>
      <w:numFmt w:val="decimal"/>
      <w:lvlText w:val="%1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6B4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80EE4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61372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0162A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88D9A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A75AC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ADC76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69EF0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E81044"/>
    <w:multiLevelType w:val="hybridMultilevel"/>
    <w:tmpl w:val="50AC48CE"/>
    <w:lvl w:ilvl="0" w:tplc="992A6828">
      <w:start w:val="1"/>
      <w:numFmt w:val="decimal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2991E">
      <w:start w:val="1"/>
      <w:numFmt w:val="lowerLetter"/>
      <w:lvlText w:val="%2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8BDC8">
      <w:start w:val="1"/>
      <w:numFmt w:val="lowerRoman"/>
      <w:lvlText w:val="%3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A6BEE">
      <w:start w:val="1"/>
      <w:numFmt w:val="decimal"/>
      <w:lvlText w:val="%4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EEFE6">
      <w:start w:val="1"/>
      <w:numFmt w:val="lowerLetter"/>
      <w:lvlText w:val="%5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4F902">
      <w:start w:val="1"/>
      <w:numFmt w:val="lowerRoman"/>
      <w:lvlText w:val="%6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09846">
      <w:start w:val="1"/>
      <w:numFmt w:val="decimal"/>
      <w:lvlText w:val="%7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ABA9C">
      <w:start w:val="1"/>
      <w:numFmt w:val="lowerLetter"/>
      <w:lvlText w:val="%8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AF1D8">
      <w:start w:val="1"/>
      <w:numFmt w:val="lowerRoman"/>
      <w:lvlText w:val="%9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EF2D40"/>
    <w:multiLevelType w:val="hybridMultilevel"/>
    <w:tmpl w:val="6E10BE62"/>
    <w:lvl w:ilvl="0" w:tplc="6FA46BA8">
      <w:start w:val="1"/>
      <w:numFmt w:val="decimal"/>
      <w:lvlText w:val="%1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56150C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B4897C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BA9B7C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20CF4C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A63B1A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E286C2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3651FA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1A556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72"/>
    <w:rsid w:val="0074480E"/>
    <w:rsid w:val="00746C72"/>
    <w:rsid w:val="00BF6D10"/>
    <w:rsid w:val="00C52EE9"/>
    <w:rsid w:val="00E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1D5A"/>
  <w15:docId w15:val="{FEBE5A70-39D6-4476-AD92-D6845F08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" w:line="227" w:lineRule="auto"/>
      <w:ind w:left="110" w:right="3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Matzová</dc:creator>
  <cp:keywords/>
  <cp:lastModifiedBy>Petra Matzová</cp:lastModifiedBy>
  <cp:revision>2</cp:revision>
  <dcterms:created xsi:type="dcterms:W3CDTF">2022-10-12T05:40:00Z</dcterms:created>
  <dcterms:modified xsi:type="dcterms:W3CDTF">2022-10-12T05:40:00Z</dcterms:modified>
</cp:coreProperties>
</file>