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9F243" w14:textId="0BD962DF" w:rsidR="002B2544" w:rsidRPr="00C41428" w:rsidRDefault="002B2544" w:rsidP="002B2544">
      <w:pPr>
        <w:rPr>
          <w:rFonts w:ascii="Arial" w:hAnsi="Arial"/>
          <w:sz w:val="22"/>
          <w:szCs w:val="22"/>
        </w:rPr>
      </w:pPr>
      <w:r w:rsidRPr="00657F92">
        <w:rPr>
          <w:rFonts w:ascii="Arial" w:hAnsi="Arial" w:cs="Arial"/>
          <w:sz w:val="22"/>
          <w:szCs w:val="22"/>
        </w:rPr>
        <w:t>Č.j. objednatele:</w:t>
      </w:r>
      <w:r w:rsidR="000D624D" w:rsidRPr="000D624D">
        <w:t xml:space="preserve"> </w:t>
      </w:r>
      <w:r w:rsidR="000D624D" w:rsidRPr="000D624D">
        <w:rPr>
          <w:rFonts w:ascii="Arial" w:hAnsi="Arial" w:cs="Arial"/>
          <w:sz w:val="22"/>
          <w:szCs w:val="22"/>
        </w:rPr>
        <w:t>MZE-24533/2022-18111</w:t>
      </w:r>
      <w:r w:rsidRPr="00657F92">
        <w:rPr>
          <w:rFonts w:ascii="Arial" w:hAnsi="Arial"/>
          <w:color w:val="FF0000"/>
          <w:sz w:val="22"/>
          <w:szCs w:val="22"/>
        </w:rPr>
        <w:tab/>
        <w:t xml:space="preserve"> </w:t>
      </w:r>
      <w:r w:rsidR="000D624D">
        <w:rPr>
          <w:rFonts w:ascii="Arial" w:hAnsi="Arial"/>
          <w:color w:val="FF0000"/>
          <w:sz w:val="22"/>
          <w:szCs w:val="22"/>
        </w:rPr>
        <w:t xml:space="preserve">                              </w:t>
      </w:r>
      <w:r w:rsidRPr="00657F92">
        <w:rPr>
          <w:rFonts w:ascii="Arial" w:hAnsi="Arial"/>
          <w:sz w:val="22"/>
          <w:szCs w:val="22"/>
        </w:rPr>
        <w:t>Č.j. zhotovitele:</w:t>
      </w:r>
      <w:r w:rsidRPr="00C41428">
        <w:rPr>
          <w:rFonts w:ascii="Arial" w:hAnsi="Arial"/>
          <w:sz w:val="22"/>
          <w:szCs w:val="22"/>
        </w:rPr>
        <w:t xml:space="preserve"> </w:t>
      </w:r>
      <w:r w:rsidR="009F73C3">
        <w:rPr>
          <w:rFonts w:ascii="Arial" w:hAnsi="Arial"/>
          <w:sz w:val="22"/>
          <w:szCs w:val="22"/>
        </w:rPr>
        <w:t>22135</w:t>
      </w:r>
    </w:p>
    <w:p w14:paraId="443FE58E" w14:textId="77777777" w:rsidR="002B2544" w:rsidRDefault="002B2544" w:rsidP="002B2544">
      <w:pPr>
        <w:jc w:val="center"/>
        <w:rPr>
          <w:rFonts w:ascii="Arial" w:hAnsi="Arial"/>
          <w:b/>
          <w:sz w:val="22"/>
          <w:szCs w:val="22"/>
        </w:rPr>
      </w:pPr>
    </w:p>
    <w:p w14:paraId="62566408" w14:textId="77777777" w:rsidR="002B2544" w:rsidRDefault="002B2544" w:rsidP="002B2544">
      <w:pPr>
        <w:jc w:val="center"/>
        <w:rPr>
          <w:rFonts w:ascii="Arial" w:hAnsi="Arial"/>
          <w:b/>
          <w:sz w:val="22"/>
          <w:szCs w:val="22"/>
        </w:rPr>
      </w:pPr>
    </w:p>
    <w:p w14:paraId="274872E1" w14:textId="77777777" w:rsidR="002B2544" w:rsidRPr="00C41428" w:rsidRDefault="002B2544" w:rsidP="002B2544">
      <w:pPr>
        <w:jc w:val="center"/>
        <w:rPr>
          <w:rFonts w:ascii="Arial" w:hAnsi="Arial"/>
          <w:b/>
          <w:sz w:val="22"/>
          <w:szCs w:val="22"/>
        </w:rPr>
      </w:pPr>
    </w:p>
    <w:p w14:paraId="216BF1C4" w14:textId="77777777" w:rsidR="00854B3E" w:rsidRDefault="002B2544" w:rsidP="002B2544">
      <w:pPr>
        <w:jc w:val="center"/>
        <w:rPr>
          <w:rFonts w:ascii="Arial" w:hAnsi="Arial"/>
          <w:b/>
          <w:sz w:val="22"/>
          <w:szCs w:val="22"/>
        </w:rPr>
      </w:pPr>
      <w:r w:rsidRPr="006C34CB">
        <w:rPr>
          <w:rFonts w:ascii="Arial" w:hAnsi="Arial"/>
          <w:b/>
          <w:sz w:val="22"/>
          <w:szCs w:val="22"/>
        </w:rPr>
        <w:t>SMLOUVA</w:t>
      </w:r>
      <w:r w:rsidR="00854B3E">
        <w:rPr>
          <w:rFonts w:ascii="Arial" w:hAnsi="Arial"/>
          <w:b/>
          <w:sz w:val="22"/>
          <w:szCs w:val="22"/>
        </w:rPr>
        <w:t xml:space="preserve"> </w:t>
      </w:r>
      <w:r w:rsidR="00773024">
        <w:rPr>
          <w:rFonts w:ascii="Arial" w:hAnsi="Arial"/>
          <w:b/>
          <w:sz w:val="22"/>
          <w:szCs w:val="22"/>
        </w:rPr>
        <w:t xml:space="preserve">O </w:t>
      </w:r>
      <w:r w:rsidR="002E60DE">
        <w:rPr>
          <w:rFonts w:ascii="Arial" w:hAnsi="Arial"/>
          <w:b/>
          <w:sz w:val="22"/>
          <w:szCs w:val="22"/>
        </w:rPr>
        <w:t>POSKYTNUTÍ SLUŽEB</w:t>
      </w:r>
    </w:p>
    <w:p w14:paraId="45269F61" w14:textId="77777777" w:rsidR="002B2544" w:rsidRPr="00773024" w:rsidRDefault="002B2544" w:rsidP="00773024">
      <w:pPr>
        <w:jc w:val="center"/>
        <w:rPr>
          <w:rFonts w:ascii="Arial" w:hAnsi="Arial"/>
          <w:b/>
          <w:sz w:val="22"/>
          <w:szCs w:val="22"/>
        </w:rPr>
      </w:pPr>
      <w:r w:rsidRPr="006C34CB">
        <w:rPr>
          <w:rFonts w:ascii="Arial" w:hAnsi="Arial"/>
          <w:b/>
          <w:sz w:val="22"/>
          <w:szCs w:val="22"/>
        </w:rPr>
        <w:t xml:space="preserve">č. </w:t>
      </w:r>
      <w:r w:rsidR="000D624D" w:rsidRPr="000D624D">
        <w:rPr>
          <w:rFonts w:ascii="Arial" w:hAnsi="Arial"/>
          <w:b/>
          <w:sz w:val="22"/>
          <w:szCs w:val="22"/>
        </w:rPr>
        <w:t>379-2022-18111</w:t>
      </w:r>
    </w:p>
    <w:p w14:paraId="75BD2866" w14:textId="77777777" w:rsidR="002B2544" w:rsidRPr="002B2544" w:rsidRDefault="002B2544" w:rsidP="002B2544">
      <w:pPr>
        <w:pStyle w:val="4DNormln"/>
        <w:jc w:val="center"/>
        <w:rPr>
          <w:rFonts w:cs="Arial"/>
          <w:sz w:val="22"/>
          <w:szCs w:val="22"/>
        </w:rPr>
      </w:pPr>
    </w:p>
    <w:p w14:paraId="74C3BAED" w14:textId="77777777" w:rsidR="002B2544" w:rsidRDefault="002B2544" w:rsidP="002B2544">
      <w:pPr>
        <w:pStyle w:val="4DNormln"/>
        <w:jc w:val="center"/>
        <w:rPr>
          <w:rFonts w:cs="Arial"/>
          <w:sz w:val="22"/>
          <w:szCs w:val="22"/>
        </w:rPr>
      </w:pPr>
      <w:r w:rsidRPr="002B2544">
        <w:rPr>
          <w:rFonts w:cs="Arial"/>
          <w:sz w:val="22"/>
          <w:szCs w:val="22"/>
        </w:rPr>
        <w:t xml:space="preserve"> </w:t>
      </w:r>
      <w:r w:rsidR="002E60DE" w:rsidRPr="002E60DE">
        <w:rPr>
          <w:rFonts w:cs="Arial"/>
          <w:sz w:val="22"/>
          <w:szCs w:val="22"/>
        </w:rPr>
        <w:t>uzavřená podle § 1746 odst. 2. a za použití § 2586 a násl. zákona č. 89/2012 Sb., občanského zákoníku, v platném znění (dále jen „občanský zákoník“) a ustanovení § 6 a § 27 zákona č. 134/2016 Sb., o zadávání veřejných zakázek, v platném znění (dále jen „ZZVZ“)</w:t>
      </w:r>
    </w:p>
    <w:p w14:paraId="13E70944" w14:textId="77777777" w:rsidR="002B2544" w:rsidRDefault="002B2544" w:rsidP="002B2544">
      <w:pPr>
        <w:pStyle w:val="4DNormln"/>
        <w:jc w:val="center"/>
        <w:rPr>
          <w:rFonts w:cs="Arial"/>
          <w:sz w:val="22"/>
          <w:szCs w:val="22"/>
        </w:rPr>
      </w:pPr>
    </w:p>
    <w:p w14:paraId="215B3039" w14:textId="77777777" w:rsidR="002B2544" w:rsidRDefault="002E60DE" w:rsidP="002B2544">
      <w:pPr>
        <w:pStyle w:val="4DNormln"/>
        <w:jc w:val="center"/>
        <w:rPr>
          <w:rFonts w:cs="Arial"/>
          <w:sz w:val="22"/>
          <w:szCs w:val="22"/>
        </w:rPr>
      </w:pPr>
      <w:r w:rsidRPr="002E60DE">
        <w:rPr>
          <w:rFonts w:cs="Arial"/>
          <w:sz w:val="22"/>
          <w:szCs w:val="22"/>
        </w:rPr>
        <w:t>(dále jen „smlouva“)</w:t>
      </w:r>
    </w:p>
    <w:p w14:paraId="4255CF3A" w14:textId="77777777" w:rsidR="002B2544" w:rsidRPr="00FA0544" w:rsidRDefault="002B2544" w:rsidP="002B2544">
      <w:pPr>
        <w:pStyle w:val="4DNormln"/>
        <w:jc w:val="both"/>
        <w:rPr>
          <w:rFonts w:cs="Arial"/>
          <w:sz w:val="22"/>
          <w:szCs w:val="22"/>
        </w:rPr>
      </w:pPr>
    </w:p>
    <w:p w14:paraId="70FBB9B6" w14:textId="77777777" w:rsidR="002E60DE" w:rsidRDefault="002E60DE" w:rsidP="002B2544">
      <w:pPr>
        <w:jc w:val="center"/>
        <w:rPr>
          <w:rFonts w:ascii="Arial" w:hAnsi="Arial"/>
          <w:b/>
          <w:sz w:val="22"/>
          <w:szCs w:val="22"/>
        </w:rPr>
      </w:pPr>
    </w:p>
    <w:p w14:paraId="04106C90" w14:textId="77777777" w:rsidR="002B2544" w:rsidRPr="00C41428" w:rsidRDefault="002B2544" w:rsidP="002B2544">
      <w:pPr>
        <w:jc w:val="center"/>
        <w:rPr>
          <w:rFonts w:ascii="Arial" w:hAnsi="Arial"/>
          <w:b/>
          <w:sz w:val="22"/>
          <w:szCs w:val="22"/>
        </w:rPr>
      </w:pPr>
      <w:r w:rsidRPr="00C41428">
        <w:rPr>
          <w:rFonts w:ascii="Arial" w:hAnsi="Arial"/>
          <w:b/>
          <w:sz w:val="22"/>
          <w:szCs w:val="22"/>
        </w:rPr>
        <w:t>Smluvní strany</w:t>
      </w:r>
    </w:p>
    <w:p w14:paraId="05218418" w14:textId="77777777" w:rsidR="002B2544" w:rsidRPr="00C41428" w:rsidRDefault="002B2544" w:rsidP="002B2544">
      <w:pPr>
        <w:jc w:val="both"/>
        <w:rPr>
          <w:rFonts w:ascii="Arial" w:hAnsi="Arial"/>
          <w:sz w:val="22"/>
          <w:szCs w:val="22"/>
        </w:rPr>
      </w:pPr>
    </w:p>
    <w:p w14:paraId="71D52D89" w14:textId="77777777" w:rsidR="002B2544" w:rsidRPr="00C41428" w:rsidRDefault="002B2544" w:rsidP="002B2544">
      <w:pPr>
        <w:jc w:val="both"/>
        <w:rPr>
          <w:rFonts w:ascii="Arial" w:hAnsi="Arial"/>
          <w:b/>
          <w:sz w:val="22"/>
          <w:szCs w:val="22"/>
        </w:rPr>
      </w:pPr>
      <w:r w:rsidRPr="00C41428">
        <w:rPr>
          <w:rFonts w:ascii="Arial" w:hAnsi="Arial"/>
          <w:sz w:val="22"/>
          <w:szCs w:val="22"/>
        </w:rPr>
        <w:t xml:space="preserve">1. </w:t>
      </w:r>
      <w:r w:rsidRPr="00C41428">
        <w:rPr>
          <w:rFonts w:ascii="Arial" w:hAnsi="Arial"/>
          <w:sz w:val="22"/>
          <w:szCs w:val="22"/>
        </w:rPr>
        <w:tab/>
        <w:t xml:space="preserve">Název organizace: </w:t>
      </w:r>
      <w:r w:rsidRPr="00C41428">
        <w:rPr>
          <w:rFonts w:ascii="Arial" w:hAnsi="Arial"/>
          <w:sz w:val="22"/>
          <w:szCs w:val="22"/>
        </w:rPr>
        <w:tab/>
        <w:t xml:space="preserve"> </w:t>
      </w:r>
      <w:r w:rsidRPr="00C41428">
        <w:rPr>
          <w:rFonts w:ascii="Arial" w:hAnsi="Arial"/>
          <w:sz w:val="22"/>
          <w:szCs w:val="22"/>
        </w:rPr>
        <w:tab/>
      </w:r>
      <w:r w:rsidRPr="00C41428">
        <w:rPr>
          <w:rFonts w:ascii="Arial" w:hAnsi="Arial"/>
          <w:b/>
          <w:sz w:val="22"/>
          <w:szCs w:val="22"/>
        </w:rPr>
        <w:t>Č</w:t>
      </w:r>
      <w:r>
        <w:rPr>
          <w:rFonts w:ascii="Arial" w:hAnsi="Arial"/>
          <w:b/>
          <w:sz w:val="22"/>
          <w:szCs w:val="22"/>
        </w:rPr>
        <w:t>eská republika</w:t>
      </w:r>
      <w:r w:rsidRPr="00C41428">
        <w:rPr>
          <w:rFonts w:ascii="Arial" w:hAnsi="Arial"/>
          <w:b/>
          <w:sz w:val="22"/>
          <w:szCs w:val="22"/>
        </w:rPr>
        <w:t xml:space="preserve"> – Ministerstvo zemědělstv</w:t>
      </w:r>
      <w:r>
        <w:rPr>
          <w:rFonts w:ascii="Arial" w:hAnsi="Arial"/>
          <w:b/>
          <w:sz w:val="22"/>
          <w:szCs w:val="22"/>
        </w:rPr>
        <w:t>í</w:t>
      </w:r>
    </w:p>
    <w:p w14:paraId="1A40D00A" w14:textId="77777777" w:rsidR="002B2544" w:rsidRPr="00C41428" w:rsidRDefault="002B2544" w:rsidP="002B2544">
      <w:pPr>
        <w:jc w:val="both"/>
        <w:rPr>
          <w:rFonts w:ascii="Arial" w:hAnsi="Arial"/>
          <w:sz w:val="22"/>
          <w:szCs w:val="22"/>
        </w:rPr>
      </w:pPr>
      <w:r w:rsidRPr="00C41428">
        <w:rPr>
          <w:rFonts w:ascii="Arial" w:hAnsi="Arial"/>
          <w:sz w:val="22"/>
          <w:szCs w:val="22"/>
        </w:rPr>
        <w:t xml:space="preserve">     </w:t>
      </w:r>
      <w:r w:rsidRPr="00C41428">
        <w:rPr>
          <w:rFonts w:ascii="Arial" w:hAnsi="Arial"/>
          <w:sz w:val="22"/>
          <w:szCs w:val="22"/>
        </w:rPr>
        <w:tab/>
        <w:t>Adresa:</w:t>
      </w:r>
      <w:r w:rsidRPr="00C41428">
        <w:rPr>
          <w:rFonts w:ascii="Arial" w:hAnsi="Arial"/>
          <w:sz w:val="22"/>
          <w:szCs w:val="22"/>
        </w:rPr>
        <w:tab/>
      </w:r>
      <w:r w:rsidRPr="00C41428">
        <w:rPr>
          <w:rFonts w:ascii="Arial" w:hAnsi="Arial"/>
          <w:sz w:val="22"/>
          <w:szCs w:val="22"/>
        </w:rPr>
        <w:tab/>
      </w:r>
      <w:r w:rsidRPr="00C41428">
        <w:rPr>
          <w:rFonts w:ascii="Arial" w:hAnsi="Arial"/>
          <w:sz w:val="22"/>
          <w:szCs w:val="22"/>
        </w:rPr>
        <w:tab/>
      </w:r>
      <w:proofErr w:type="spellStart"/>
      <w:r w:rsidRPr="00C41428">
        <w:rPr>
          <w:rFonts w:ascii="Arial" w:hAnsi="Arial"/>
          <w:sz w:val="22"/>
          <w:szCs w:val="22"/>
        </w:rPr>
        <w:t>Těšnov</w:t>
      </w:r>
      <w:proofErr w:type="spellEnd"/>
      <w:r w:rsidRPr="00C41428">
        <w:rPr>
          <w:rFonts w:ascii="Arial" w:hAnsi="Arial"/>
          <w:sz w:val="22"/>
          <w:szCs w:val="22"/>
        </w:rPr>
        <w:t xml:space="preserve"> </w:t>
      </w:r>
      <w:r>
        <w:rPr>
          <w:rFonts w:ascii="Arial" w:hAnsi="Arial"/>
          <w:sz w:val="22"/>
          <w:szCs w:val="22"/>
        </w:rPr>
        <w:t>65/</w:t>
      </w:r>
      <w:r w:rsidRPr="00C41428">
        <w:rPr>
          <w:rFonts w:ascii="Arial" w:hAnsi="Arial"/>
          <w:sz w:val="22"/>
          <w:szCs w:val="22"/>
        </w:rPr>
        <w:t>17, 11</w:t>
      </w:r>
      <w:r>
        <w:rPr>
          <w:rFonts w:ascii="Arial" w:hAnsi="Arial"/>
          <w:sz w:val="22"/>
          <w:szCs w:val="22"/>
        </w:rPr>
        <w:t>0</w:t>
      </w:r>
      <w:r w:rsidRPr="00C41428">
        <w:rPr>
          <w:rFonts w:ascii="Arial" w:hAnsi="Arial"/>
          <w:sz w:val="22"/>
          <w:szCs w:val="22"/>
        </w:rPr>
        <w:t xml:space="preserve"> 0</w:t>
      </w:r>
      <w:r>
        <w:rPr>
          <w:rFonts w:ascii="Arial" w:hAnsi="Arial"/>
          <w:sz w:val="22"/>
          <w:szCs w:val="22"/>
        </w:rPr>
        <w:t>0</w:t>
      </w:r>
      <w:r w:rsidRPr="00C41428">
        <w:rPr>
          <w:rFonts w:ascii="Arial" w:hAnsi="Arial"/>
          <w:sz w:val="22"/>
          <w:szCs w:val="22"/>
        </w:rPr>
        <w:t xml:space="preserve"> Praha 1</w:t>
      </w:r>
    </w:p>
    <w:p w14:paraId="4379DF6E" w14:textId="77777777" w:rsidR="002B2544" w:rsidRPr="00C41428" w:rsidRDefault="002B2544" w:rsidP="002B2544">
      <w:pPr>
        <w:jc w:val="both"/>
        <w:rPr>
          <w:rFonts w:ascii="Arial" w:hAnsi="Arial"/>
          <w:sz w:val="22"/>
          <w:szCs w:val="22"/>
        </w:rPr>
      </w:pPr>
      <w:r w:rsidRPr="00C41428">
        <w:rPr>
          <w:rFonts w:ascii="Arial" w:hAnsi="Arial"/>
          <w:sz w:val="22"/>
          <w:szCs w:val="22"/>
        </w:rPr>
        <w:t xml:space="preserve">     </w:t>
      </w:r>
      <w:r w:rsidRPr="00C41428">
        <w:rPr>
          <w:rFonts w:ascii="Arial" w:hAnsi="Arial"/>
          <w:sz w:val="22"/>
          <w:szCs w:val="22"/>
        </w:rPr>
        <w:tab/>
        <w:t>Zastoupená:</w:t>
      </w:r>
      <w:r w:rsidRPr="00C41428">
        <w:rPr>
          <w:rFonts w:ascii="Arial" w:hAnsi="Arial"/>
          <w:sz w:val="22"/>
          <w:szCs w:val="22"/>
        </w:rPr>
        <w:tab/>
      </w:r>
      <w:r w:rsidRPr="00C41428">
        <w:rPr>
          <w:rFonts w:ascii="Arial" w:hAnsi="Arial"/>
          <w:sz w:val="22"/>
          <w:szCs w:val="22"/>
        </w:rPr>
        <w:tab/>
      </w:r>
      <w:r w:rsidRPr="00C41428">
        <w:rPr>
          <w:rFonts w:ascii="Arial" w:hAnsi="Arial"/>
          <w:sz w:val="22"/>
          <w:szCs w:val="22"/>
        </w:rPr>
        <w:tab/>
      </w:r>
      <w:r w:rsidRPr="00C41428">
        <w:rPr>
          <w:rFonts w:ascii="Arial" w:hAnsi="Arial"/>
          <w:b/>
          <w:sz w:val="22"/>
          <w:szCs w:val="22"/>
        </w:rPr>
        <w:t>Ing. Jitka G</w:t>
      </w:r>
      <w:r w:rsidRPr="00C41428">
        <w:rPr>
          <w:rFonts w:ascii="Arial" w:hAnsi="Arial" w:cs="Arial"/>
          <w:b/>
          <w:sz w:val="22"/>
          <w:szCs w:val="22"/>
        </w:rPr>
        <w:t>ö</w:t>
      </w:r>
      <w:r w:rsidRPr="00C41428">
        <w:rPr>
          <w:rFonts w:ascii="Arial" w:hAnsi="Arial"/>
          <w:b/>
          <w:sz w:val="22"/>
          <w:szCs w:val="22"/>
        </w:rPr>
        <w:t>tzová</w:t>
      </w:r>
    </w:p>
    <w:p w14:paraId="357D69F6" w14:textId="77777777" w:rsidR="002B2544" w:rsidRPr="00C41428" w:rsidRDefault="002B2544" w:rsidP="002B2544">
      <w:pPr>
        <w:ind w:left="3540"/>
        <w:jc w:val="both"/>
        <w:rPr>
          <w:rFonts w:ascii="Arial" w:hAnsi="Arial"/>
          <w:sz w:val="22"/>
          <w:szCs w:val="22"/>
        </w:rPr>
      </w:pPr>
      <w:r w:rsidRPr="00C41428">
        <w:rPr>
          <w:rFonts w:ascii="Arial" w:hAnsi="Arial"/>
          <w:sz w:val="22"/>
          <w:szCs w:val="22"/>
        </w:rPr>
        <w:t>ředitelka odboru 1</w:t>
      </w:r>
      <w:r>
        <w:rPr>
          <w:rFonts w:ascii="Arial" w:hAnsi="Arial"/>
          <w:sz w:val="22"/>
          <w:szCs w:val="22"/>
        </w:rPr>
        <w:t>81</w:t>
      </w:r>
      <w:r w:rsidRPr="00C41428">
        <w:rPr>
          <w:rFonts w:ascii="Arial" w:hAnsi="Arial"/>
          <w:sz w:val="22"/>
          <w:szCs w:val="22"/>
        </w:rPr>
        <w:t>10 – Odbor bezpečnosti potravin</w:t>
      </w:r>
    </w:p>
    <w:p w14:paraId="2756C488" w14:textId="77777777" w:rsidR="002B2544" w:rsidRPr="006C34CB" w:rsidRDefault="002B2544" w:rsidP="002B2544">
      <w:pPr>
        <w:jc w:val="both"/>
        <w:rPr>
          <w:rFonts w:ascii="Arial" w:hAnsi="Arial"/>
          <w:sz w:val="22"/>
          <w:szCs w:val="22"/>
        </w:rPr>
      </w:pPr>
      <w:r w:rsidRPr="00C41428">
        <w:rPr>
          <w:rFonts w:ascii="Arial" w:hAnsi="Arial"/>
          <w:b/>
          <w:sz w:val="22"/>
          <w:szCs w:val="22"/>
        </w:rPr>
        <w:tab/>
      </w:r>
      <w:r w:rsidRPr="00C41428">
        <w:rPr>
          <w:rFonts w:ascii="Arial" w:hAnsi="Arial"/>
          <w:sz w:val="22"/>
          <w:szCs w:val="22"/>
        </w:rPr>
        <w:t>Odborný garant:</w:t>
      </w:r>
      <w:r w:rsidRPr="00C41428">
        <w:rPr>
          <w:rFonts w:ascii="Arial" w:hAnsi="Arial"/>
          <w:sz w:val="22"/>
          <w:szCs w:val="22"/>
        </w:rPr>
        <w:tab/>
      </w:r>
      <w:r w:rsidRPr="00C41428">
        <w:rPr>
          <w:rFonts w:ascii="Arial" w:hAnsi="Arial"/>
          <w:sz w:val="22"/>
          <w:szCs w:val="22"/>
        </w:rPr>
        <w:tab/>
      </w:r>
      <w:r w:rsidR="00441572" w:rsidRPr="00C41428">
        <w:rPr>
          <w:rFonts w:ascii="Arial" w:hAnsi="Arial"/>
          <w:sz w:val="22"/>
          <w:szCs w:val="22"/>
        </w:rPr>
        <w:t>In</w:t>
      </w:r>
      <w:r w:rsidR="00441572" w:rsidRPr="006C34CB">
        <w:rPr>
          <w:rFonts w:ascii="Arial" w:hAnsi="Arial"/>
          <w:sz w:val="22"/>
          <w:szCs w:val="22"/>
        </w:rPr>
        <w:t xml:space="preserve">g. </w:t>
      </w:r>
      <w:r w:rsidR="00441572">
        <w:rPr>
          <w:rFonts w:ascii="Arial" w:hAnsi="Arial"/>
          <w:sz w:val="22"/>
          <w:szCs w:val="22"/>
        </w:rPr>
        <w:t>Kristýna Mašková</w:t>
      </w:r>
    </w:p>
    <w:p w14:paraId="46BE57CB" w14:textId="77777777" w:rsidR="002B2544" w:rsidRPr="006C34CB" w:rsidRDefault="002B2544" w:rsidP="002B2544">
      <w:pPr>
        <w:jc w:val="both"/>
        <w:rPr>
          <w:rFonts w:ascii="Arial" w:hAnsi="Arial"/>
          <w:sz w:val="22"/>
          <w:szCs w:val="22"/>
        </w:rPr>
      </w:pPr>
      <w:r w:rsidRPr="006C34CB">
        <w:rPr>
          <w:rFonts w:ascii="Arial" w:hAnsi="Arial"/>
          <w:sz w:val="22"/>
          <w:szCs w:val="22"/>
        </w:rPr>
        <w:tab/>
      </w:r>
      <w:r w:rsidRPr="006C34CB">
        <w:rPr>
          <w:rFonts w:ascii="Arial" w:hAnsi="Arial"/>
          <w:sz w:val="22"/>
          <w:szCs w:val="22"/>
        </w:rPr>
        <w:tab/>
      </w:r>
      <w:r w:rsidRPr="006C34CB">
        <w:rPr>
          <w:rFonts w:ascii="Arial" w:hAnsi="Arial"/>
          <w:sz w:val="22"/>
          <w:szCs w:val="22"/>
        </w:rPr>
        <w:tab/>
      </w:r>
      <w:r w:rsidRPr="006C34CB">
        <w:rPr>
          <w:rFonts w:ascii="Arial" w:hAnsi="Arial"/>
          <w:sz w:val="22"/>
          <w:szCs w:val="22"/>
        </w:rPr>
        <w:tab/>
      </w:r>
      <w:r w:rsidRPr="006C34CB">
        <w:rPr>
          <w:rFonts w:ascii="Arial" w:hAnsi="Arial"/>
          <w:sz w:val="22"/>
          <w:szCs w:val="22"/>
        </w:rPr>
        <w:tab/>
      </w:r>
      <w:r w:rsidR="00441572">
        <w:rPr>
          <w:rFonts w:ascii="Arial" w:hAnsi="Arial"/>
          <w:sz w:val="22"/>
          <w:szCs w:val="22"/>
        </w:rPr>
        <w:t>kontaktní osoba – Odbor bezpečnosti potravin</w:t>
      </w:r>
    </w:p>
    <w:p w14:paraId="0F3ADE0A" w14:textId="77777777" w:rsidR="002B2544" w:rsidRPr="006C34CB" w:rsidRDefault="002B2544" w:rsidP="002B2544">
      <w:pPr>
        <w:jc w:val="both"/>
        <w:rPr>
          <w:rFonts w:ascii="Arial" w:hAnsi="Arial"/>
          <w:sz w:val="22"/>
          <w:szCs w:val="22"/>
        </w:rPr>
      </w:pPr>
      <w:r w:rsidRPr="006C34CB">
        <w:rPr>
          <w:rFonts w:ascii="Arial" w:hAnsi="Arial"/>
          <w:b/>
          <w:sz w:val="22"/>
          <w:szCs w:val="22"/>
        </w:rPr>
        <w:t xml:space="preserve">    </w:t>
      </w:r>
      <w:r w:rsidRPr="006C34CB">
        <w:rPr>
          <w:rFonts w:ascii="Arial" w:hAnsi="Arial"/>
          <w:b/>
          <w:sz w:val="22"/>
          <w:szCs w:val="22"/>
        </w:rPr>
        <w:tab/>
      </w:r>
      <w:r w:rsidRPr="006C34CB">
        <w:rPr>
          <w:rFonts w:ascii="Arial" w:hAnsi="Arial"/>
          <w:sz w:val="22"/>
          <w:szCs w:val="22"/>
        </w:rPr>
        <w:t>IČ</w:t>
      </w:r>
      <w:r w:rsidR="001B2636">
        <w:rPr>
          <w:rFonts w:ascii="Arial" w:hAnsi="Arial"/>
          <w:sz w:val="22"/>
          <w:szCs w:val="22"/>
        </w:rPr>
        <w:t>O</w:t>
      </w:r>
      <w:r w:rsidRPr="006C34CB">
        <w:rPr>
          <w:rFonts w:ascii="Arial" w:hAnsi="Arial"/>
          <w:sz w:val="22"/>
          <w:szCs w:val="22"/>
        </w:rPr>
        <w:t>:</w:t>
      </w:r>
      <w:r w:rsidRPr="006C34CB">
        <w:rPr>
          <w:rFonts w:ascii="Arial" w:hAnsi="Arial"/>
          <w:sz w:val="22"/>
          <w:szCs w:val="22"/>
        </w:rPr>
        <w:tab/>
      </w:r>
      <w:r w:rsidRPr="006C34CB">
        <w:rPr>
          <w:rFonts w:ascii="Arial" w:hAnsi="Arial"/>
          <w:sz w:val="22"/>
          <w:szCs w:val="22"/>
        </w:rPr>
        <w:tab/>
      </w:r>
      <w:r w:rsidRPr="006C34CB">
        <w:rPr>
          <w:rFonts w:ascii="Arial" w:hAnsi="Arial"/>
          <w:sz w:val="22"/>
          <w:szCs w:val="22"/>
        </w:rPr>
        <w:tab/>
      </w:r>
      <w:r w:rsidRPr="006C34CB">
        <w:rPr>
          <w:rFonts w:ascii="Arial" w:hAnsi="Arial"/>
          <w:sz w:val="22"/>
          <w:szCs w:val="22"/>
        </w:rPr>
        <w:tab/>
        <w:t>00020478</w:t>
      </w:r>
    </w:p>
    <w:p w14:paraId="6064F08F" w14:textId="77777777" w:rsidR="002B2544" w:rsidRPr="006C34CB" w:rsidRDefault="002B2544" w:rsidP="002B2544">
      <w:pPr>
        <w:jc w:val="both"/>
        <w:rPr>
          <w:rFonts w:ascii="Arial" w:hAnsi="Arial"/>
          <w:sz w:val="22"/>
          <w:szCs w:val="22"/>
        </w:rPr>
      </w:pPr>
      <w:r w:rsidRPr="006C34CB">
        <w:rPr>
          <w:rFonts w:ascii="Arial" w:hAnsi="Arial"/>
          <w:sz w:val="22"/>
          <w:szCs w:val="22"/>
        </w:rPr>
        <w:tab/>
        <w:t>DIČ:</w:t>
      </w:r>
      <w:r w:rsidRPr="006C34CB">
        <w:rPr>
          <w:rFonts w:ascii="Arial" w:hAnsi="Arial"/>
          <w:sz w:val="22"/>
          <w:szCs w:val="22"/>
        </w:rPr>
        <w:tab/>
      </w:r>
      <w:r w:rsidRPr="006C34CB">
        <w:rPr>
          <w:rFonts w:ascii="Arial" w:hAnsi="Arial"/>
          <w:sz w:val="22"/>
          <w:szCs w:val="22"/>
        </w:rPr>
        <w:tab/>
      </w:r>
      <w:r w:rsidRPr="006C34CB">
        <w:rPr>
          <w:rFonts w:ascii="Arial" w:hAnsi="Arial"/>
          <w:sz w:val="22"/>
          <w:szCs w:val="22"/>
        </w:rPr>
        <w:tab/>
      </w:r>
      <w:r w:rsidRPr="006C34CB">
        <w:rPr>
          <w:rFonts w:ascii="Arial" w:hAnsi="Arial"/>
          <w:sz w:val="22"/>
          <w:szCs w:val="22"/>
        </w:rPr>
        <w:tab/>
      </w:r>
      <w:r w:rsidRPr="006C34CB">
        <w:rPr>
          <w:rFonts w:ascii="Arial" w:hAnsi="Arial" w:cs="Arial"/>
          <w:sz w:val="22"/>
          <w:szCs w:val="22"/>
        </w:rPr>
        <w:t>CZ00020478</w:t>
      </w:r>
    </w:p>
    <w:p w14:paraId="1B6D905E" w14:textId="77777777" w:rsidR="002B2544" w:rsidRPr="00C41428" w:rsidRDefault="002B2544" w:rsidP="002B2544">
      <w:pPr>
        <w:jc w:val="both"/>
        <w:rPr>
          <w:rFonts w:ascii="Arial" w:hAnsi="Arial"/>
          <w:b/>
          <w:sz w:val="22"/>
          <w:szCs w:val="22"/>
        </w:rPr>
      </w:pPr>
      <w:r w:rsidRPr="006C34CB">
        <w:rPr>
          <w:rFonts w:ascii="Arial" w:hAnsi="Arial"/>
          <w:sz w:val="22"/>
          <w:szCs w:val="22"/>
        </w:rPr>
        <w:t xml:space="preserve">      </w:t>
      </w:r>
      <w:r w:rsidRPr="006C34CB">
        <w:rPr>
          <w:rFonts w:ascii="Arial" w:hAnsi="Arial"/>
          <w:sz w:val="22"/>
          <w:szCs w:val="22"/>
        </w:rPr>
        <w:tab/>
        <w:t>Bankovní spojení:</w:t>
      </w:r>
      <w:r w:rsidRPr="006C34CB">
        <w:rPr>
          <w:rFonts w:ascii="Arial" w:hAnsi="Arial"/>
          <w:sz w:val="22"/>
          <w:szCs w:val="22"/>
        </w:rPr>
        <w:tab/>
      </w:r>
      <w:r w:rsidRPr="006C34CB">
        <w:rPr>
          <w:rFonts w:ascii="Arial" w:hAnsi="Arial"/>
          <w:sz w:val="22"/>
          <w:szCs w:val="22"/>
        </w:rPr>
        <w:tab/>
        <w:t xml:space="preserve">ČNB, Praha 1, č. </w:t>
      </w:r>
      <w:proofErr w:type="spellStart"/>
      <w:r w:rsidRPr="006C34CB">
        <w:rPr>
          <w:rFonts w:ascii="Arial" w:hAnsi="Arial"/>
          <w:sz w:val="22"/>
          <w:szCs w:val="22"/>
        </w:rPr>
        <w:t>ú.</w:t>
      </w:r>
      <w:proofErr w:type="spellEnd"/>
      <w:r w:rsidRPr="006C34CB">
        <w:rPr>
          <w:rFonts w:ascii="Arial" w:hAnsi="Arial"/>
          <w:sz w:val="22"/>
          <w:szCs w:val="22"/>
        </w:rPr>
        <w:t xml:space="preserve"> 1226-001/0710</w:t>
      </w:r>
    </w:p>
    <w:p w14:paraId="554827A3" w14:textId="77777777" w:rsidR="002B2544" w:rsidRPr="00C41428" w:rsidRDefault="002B2544" w:rsidP="002B2544">
      <w:pPr>
        <w:jc w:val="both"/>
        <w:rPr>
          <w:rFonts w:ascii="Arial" w:hAnsi="Arial"/>
          <w:b/>
          <w:sz w:val="22"/>
          <w:szCs w:val="22"/>
        </w:rPr>
      </w:pPr>
    </w:p>
    <w:p w14:paraId="4C25689D" w14:textId="77777777" w:rsidR="002B2544" w:rsidRPr="00C41428" w:rsidRDefault="002B2544" w:rsidP="002B2544">
      <w:pPr>
        <w:jc w:val="both"/>
        <w:rPr>
          <w:rFonts w:ascii="Arial" w:hAnsi="Arial"/>
          <w:sz w:val="22"/>
          <w:szCs w:val="22"/>
        </w:rPr>
      </w:pPr>
      <w:r w:rsidRPr="00C41428">
        <w:rPr>
          <w:rFonts w:ascii="Arial" w:hAnsi="Arial"/>
          <w:b/>
          <w:sz w:val="22"/>
          <w:szCs w:val="22"/>
        </w:rPr>
        <w:tab/>
      </w:r>
      <w:r w:rsidRPr="00C41428">
        <w:rPr>
          <w:rFonts w:ascii="Arial" w:hAnsi="Arial"/>
          <w:b/>
          <w:sz w:val="22"/>
          <w:szCs w:val="22"/>
        </w:rPr>
        <w:tab/>
      </w:r>
      <w:r w:rsidRPr="00C41428">
        <w:rPr>
          <w:rFonts w:ascii="Arial" w:hAnsi="Arial"/>
          <w:b/>
          <w:sz w:val="22"/>
          <w:szCs w:val="22"/>
        </w:rPr>
        <w:tab/>
      </w:r>
      <w:r w:rsidRPr="00C41428">
        <w:rPr>
          <w:rFonts w:ascii="Arial" w:hAnsi="Arial"/>
          <w:b/>
          <w:sz w:val="22"/>
          <w:szCs w:val="22"/>
        </w:rPr>
        <w:tab/>
      </w:r>
      <w:r w:rsidRPr="00C41428">
        <w:rPr>
          <w:rFonts w:ascii="Arial" w:hAnsi="Arial"/>
          <w:b/>
          <w:sz w:val="22"/>
          <w:szCs w:val="22"/>
        </w:rPr>
        <w:tab/>
      </w:r>
      <w:r w:rsidRPr="00C41428">
        <w:rPr>
          <w:rFonts w:ascii="Arial" w:hAnsi="Arial"/>
          <w:sz w:val="22"/>
          <w:szCs w:val="22"/>
        </w:rPr>
        <w:t xml:space="preserve">(dále jen </w:t>
      </w:r>
      <w:r w:rsidRPr="00C41428">
        <w:rPr>
          <w:rFonts w:ascii="Arial" w:hAnsi="Arial"/>
          <w:b/>
          <w:sz w:val="22"/>
          <w:szCs w:val="22"/>
        </w:rPr>
        <w:t>"objednatel"</w:t>
      </w:r>
      <w:r w:rsidRPr="00C41428">
        <w:rPr>
          <w:rFonts w:ascii="Arial" w:hAnsi="Arial"/>
          <w:sz w:val="22"/>
          <w:szCs w:val="22"/>
        </w:rPr>
        <w:t>) na straně jedné</w:t>
      </w:r>
      <w:r w:rsidRPr="00C41428">
        <w:rPr>
          <w:rFonts w:ascii="Arial" w:hAnsi="Arial"/>
          <w:b/>
          <w:sz w:val="22"/>
          <w:szCs w:val="22"/>
        </w:rPr>
        <w:t xml:space="preserve"> </w:t>
      </w:r>
    </w:p>
    <w:p w14:paraId="522B250D" w14:textId="77777777" w:rsidR="002B2544" w:rsidRPr="00C41428" w:rsidRDefault="002B2544" w:rsidP="002B2544">
      <w:pPr>
        <w:jc w:val="both"/>
        <w:rPr>
          <w:rFonts w:ascii="Arial" w:hAnsi="Arial"/>
          <w:b/>
          <w:sz w:val="22"/>
          <w:szCs w:val="22"/>
        </w:rPr>
      </w:pPr>
    </w:p>
    <w:p w14:paraId="5C3951A4" w14:textId="77777777" w:rsidR="002B2544" w:rsidRPr="00143B46" w:rsidRDefault="002B2544" w:rsidP="002B2544">
      <w:pPr>
        <w:jc w:val="both"/>
        <w:rPr>
          <w:rFonts w:ascii="Arial" w:hAnsi="Arial"/>
          <w:b/>
          <w:sz w:val="22"/>
          <w:szCs w:val="22"/>
        </w:rPr>
      </w:pPr>
      <w:r w:rsidRPr="00C41428">
        <w:rPr>
          <w:rFonts w:ascii="Arial" w:hAnsi="Arial"/>
          <w:sz w:val="22"/>
          <w:szCs w:val="22"/>
        </w:rPr>
        <w:t>2.</w:t>
      </w:r>
      <w:r w:rsidRPr="00C41428">
        <w:rPr>
          <w:rFonts w:ascii="Arial" w:hAnsi="Arial"/>
          <w:sz w:val="22"/>
          <w:szCs w:val="22"/>
        </w:rPr>
        <w:tab/>
      </w:r>
      <w:r w:rsidRPr="0014582D">
        <w:rPr>
          <w:rFonts w:ascii="Arial" w:hAnsi="Arial"/>
          <w:sz w:val="22"/>
          <w:szCs w:val="22"/>
        </w:rPr>
        <w:t>Název organizace:</w:t>
      </w:r>
      <w:r w:rsidRPr="0014582D">
        <w:rPr>
          <w:rFonts w:ascii="Arial" w:hAnsi="Arial"/>
          <w:sz w:val="22"/>
          <w:szCs w:val="22"/>
        </w:rPr>
        <w:tab/>
      </w:r>
      <w:r w:rsidRPr="0014582D">
        <w:rPr>
          <w:rFonts w:ascii="Arial" w:hAnsi="Arial"/>
          <w:sz w:val="22"/>
          <w:szCs w:val="22"/>
        </w:rPr>
        <w:tab/>
      </w:r>
      <w:r w:rsidR="00441572" w:rsidRPr="00143B46">
        <w:rPr>
          <w:rFonts w:ascii="Arial" w:hAnsi="Arial"/>
          <w:b/>
          <w:sz w:val="22"/>
          <w:szCs w:val="22"/>
        </w:rPr>
        <w:t>Lobkowicz Events Management, s.r.o.</w:t>
      </w:r>
    </w:p>
    <w:p w14:paraId="1DFDEC54" w14:textId="77777777" w:rsidR="002B2544" w:rsidRPr="00143B46" w:rsidRDefault="002B2544" w:rsidP="00441572">
      <w:pPr>
        <w:jc w:val="both"/>
        <w:rPr>
          <w:rFonts w:ascii="Arial" w:hAnsi="Arial"/>
          <w:sz w:val="22"/>
          <w:szCs w:val="22"/>
        </w:rPr>
      </w:pPr>
      <w:r w:rsidRPr="00143B46">
        <w:rPr>
          <w:rFonts w:ascii="Arial" w:hAnsi="Arial"/>
          <w:sz w:val="22"/>
          <w:szCs w:val="22"/>
        </w:rPr>
        <w:tab/>
        <w:t>Adresa:</w:t>
      </w:r>
      <w:r w:rsidRPr="00143B46">
        <w:rPr>
          <w:rFonts w:ascii="Arial" w:hAnsi="Arial"/>
          <w:sz w:val="22"/>
          <w:szCs w:val="22"/>
        </w:rPr>
        <w:tab/>
      </w:r>
      <w:r w:rsidRPr="00143B46">
        <w:rPr>
          <w:rFonts w:ascii="Arial" w:hAnsi="Arial"/>
          <w:sz w:val="22"/>
          <w:szCs w:val="22"/>
        </w:rPr>
        <w:tab/>
      </w:r>
      <w:r w:rsidRPr="00143B46">
        <w:rPr>
          <w:rFonts w:ascii="Arial" w:hAnsi="Arial"/>
          <w:sz w:val="22"/>
          <w:szCs w:val="22"/>
        </w:rPr>
        <w:tab/>
      </w:r>
      <w:r w:rsidR="00441572" w:rsidRPr="00143B46">
        <w:rPr>
          <w:rFonts w:ascii="Arial" w:hAnsi="Arial"/>
          <w:sz w:val="22"/>
          <w:szCs w:val="22"/>
        </w:rPr>
        <w:t>Zámek Nelahozeves čp. 1, 277 51 Nelahozeves</w:t>
      </w:r>
    </w:p>
    <w:p w14:paraId="31600DA3" w14:textId="77777777" w:rsidR="00441572" w:rsidRPr="00143B46" w:rsidRDefault="00441572" w:rsidP="00441572">
      <w:pPr>
        <w:ind w:left="3544"/>
        <w:jc w:val="both"/>
        <w:rPr>
          <w:rFonts w:ascii="Arial" w:hAnsi="Arial" w:cs="Arial"/>
          <w:color w:val="000000"/>
          <w:sz w:val="22"/>
          <w:szCs w:val="22"/>
        </w:rPr>
      </w:pPr>
      <w:r w:rsidRPr="00143B46">
        <w:rPr>
          <w:rFonts w:ascii="Arial" w:hAnsi="Arial" w:cs="Arial"/>
          <w:color w:val="000000"/>
          <w:sz w:val="22"/>
          <w:szCs w:val="22"/>
        </w:rPr>
        <w:t>Zapsaný v obchodním rejstříku vedeném Městským soudem v Praze, oddíl C, vložka 91183</w:t>
      </w:r>
    </w:p>
    <w:p w14:paraId="4CF7E5C1" w14:textId="1D1762E2" w:rsidR="002B2544" w:rsidRPr="00143B46" w:rsidRDefault="002B2544" w:rsidP="002B2544">
      <w:pPr>
        <w:ind w:left="708" w:hanging="708"/>
        <w:jc w:val="both"/>
        <w:rPr>
          <w:rFonts w:ascii="Arial" w:hAnsi="Arial" w:cs="Arial"/>
          <w:color w:val="FF0000"/>
          <w:sz w:val="22"/>
          <w:szCs w:val="22"/>
        </w:rPr>
      </w:pPr>
      <w:r w:rsidRPr="00143B46">
        <w:rPr>
          <w:rFonts w:ascii="Arial" w:hAnsi="Arial"/>
          <w:b/>
          <w:sz w:val="22"/>
          <w:szCs w:val="22"/>
        </w:rPr>
        <w:tab/>
      </w:r>
      <w:r w:rsidRPr="00143B46">
        <w:rPr>
          <w:rFonts w:ascii="Arial" w:hAnsi="Arial"/>
          <w:sz w:val="22"/>
          <w:szCs w:val="22"/>
        </w:rPr>
        <w:t>Zastoupený:</w:t>
      </w:r>
      <w:r w:rsidRPr="00143B46">
        <w:rPr>
          <w:rFonts w:ascii="Arial" w:hAnsi="Arial"/>
          <w:sz w:val="22"/>
          <w:szCs w:val="22"/>
        </w:rPr>
        <w:tab/>
      </w:r>
      <w:r w:rsidRPr="00143B46">
        <w:rPr>
          <w:rFonts w:ascii="Arial" w:hAnsi="Arial"/>
          <w:sz w:val="22"/>
          <w:szCs w:val="22"/>
        </w:rPr>
        <w:tab/>
      </w:r>
      <w:r w:rsidRPr="00143B46">
        <w:rPr>
          <w:rFonts w:ascii="Arial" w:hAnsi="Arial"/>
          <w:sz w:val="22"/>
          <w:szCs w:val="22"/>
        </w:rPr>
        <w:tab/>
      </w:r>
      <w:r w:rsidR="00A84EF4">
        <w:rPr>
          <w:rFonts w:ascii="Arial" w:hAnsi="Arial"/>
          <w:sz w:val="22"/>
          <w:szCs w:val="22"/>
        </w:rPr>
        <w:t>XXXXX</w:t>
      </w:r>
    </w:p>
    <w:p w14:paraId="5D35F826" w14:textId="77777777" w:rsidR="002B2544" w:rsidRPr="00143B46" w:rsidRDefault="00441572" w:rsidP="002B2544">
      <w:pPr>
        <w:ind w:left="2832" w:firstLine="708"/>
        <w:jc w:val="both"/>
        <w:rPr>
          <w:rFonts w:ascii="Arial" w:hAnsi="Arial"/>
          <w:sz w:val="22"/>
          <w:szCs w:val="22"/>
        </w:rPr>
      </w:pPr>
      <w:r w:rsidRPr="00143B46">
        <w:rPr>
          <w:rFonts w:ascii="Arial" w:hAnsi="Arial"/>
          <w:sz w:val="22"/>
          <w:szCs w:val="22"/>
        </w:rPr>
        <w:t>jednatel</w:t>
      </w:r>
    </w:p>
    <w:p w14:paraId="7A7DBE3D" w14:textId="637B18C6" w:rsidR="002B2544" w:rsidRPr="0004657D" w:rsidRDefault="002B2544" w:rsidP="002B2544">
      <w:pPr>
        <w:jc w:val="both"/>
        <w:rPr>
          <w:rFonts w:ascii="Arial" w:hAnsi="Arial"/>
          <w:b/>
          <w:bCs/>
          <w:sz w:val="22"/>
          <w:szCs w:val="22"/>
        </w:rPr>
      </w:pPr>
      <w:r w:rsidRPr="00143B46">
        <w:rPr>
          <w:rFonts w:ascii="Arial" w:hAnsi="Arial"/>
          <w:b/>
          <w:sz w:val="22"/>
          <w:szCs w:val="22"/>
        </w:rPr>
        <w:tab/>
      </w:r>
      <w:r w:rsidRPr="00143B46">
        <w:rPr>
          <w:rFonts w:ascii="Arial" w:hAnsi="Arial"/>
          <w:sz w:val="22"/>
          <w:szCs w:val="22"/>
        </w:rPr>
        <w:t>Garant:</w:t>
      </w:r>
      <w:r w:rsidRPr="00143B46">
        <w:rPr>
          <w:rFonts w:ascii="Arial" w:hAnsi="Arial"/>
          <w:sz w:val="22"/>
          <w:szCs w:val="22"/>
        </w:rPr>
        <w:tab/>
      </w:r>
      <w:r w:rsidRPr="00143B46">
        <w:rPr>
          <w:rFonts w:ascii="Arial" w:hAnsi="Arial"/>
          <w:sz w:val="22"/>
          <w:szCs w:val="22"/>
        </w:rPr>
        <w:tab/>
      </w:r>
      <w:r w:rsidRPr="00143B46">
        <w:rPr>
          <w:rFonts w:ascii="Arial" w:hAnsi="Arial"/>
          <w:sz w:val="22"/>
          <w:szCs w:val="22"/>
        </w:rPr>
        <w:tab/>
      </w:r>
      <w:r w:rsidR="00A84EF4">
        <w:rPr>
          <w:rFonts w:ascii="Arial" w:hAnsi="Arial"/>
          <w:sz w:val="22"/>
          <w:szCs w:val="22"/>
        </w:rPr>
        <w:t>XXXXX</w:t>
      </w:r>
      <w:r w:rsidR="00D07B9B">
        <w:rPr>
          <w:rFonts w:ascii="Arial" w:hAnsi="Arial"/>
          <w:sz w:val="22"/>
          <w:szCs w:val="22"/>
        </w:rPr>
        <w:t xml:space="preserve"> </w:t>
      </w:r>
      <w:r w:rsidR="00D07B9B" w:rsidRPr="0004657D">
        <w:rPr>
          <w:rFonts w:ascii="Arial" w:hAnsi="Arial"/>
          <w:b/>
          <w:bCs/>
          <w:sz w:val="22"/>
          <w:szCs w:val="22"/>
        </w:rPr>
        <w:t>Sales Manager</w:t>
      </w:r>
    </w:p>
    <w:p w14:paraId="44F834B4" w14:textId="7A520C31" w:rsidR="002B2544" w:rsidRPr="0004657D" w:rsidRDefault="00A84EF4" w:rsidP="002B2544">
      <w:pPr>
        <w:ind w:left="3544"/>
        <w:rPr>
          <w:rFonts w:ascii="Arial" w:hAnsi="Arial" w:cs="Arial"/>
          <w:b/>
          <w:bCs/>
          <w:sz w:val="22"/>
          <w:szCs w:val="22"/>
        </w:rPr>
      </w:pPr>
      <w:r>
        <w:rPr>
          <w:rFonts w:ascii="Arial" w:hAnsi="Arial" w:cs="Arial"/>
          <w:b/>
          <w:bCs/>
          <w:sz w:val="22"/>
          <w:szCs w:val="22"/>
        </w:rPr>
        <w:t>XXXXX</w:t>
      </w:r>
      <w:r w:rsidR="00D07B9B" w:rsidRPr="00D07B9B">
        <w:rPr>
          <w:rFonts w:ascii="Arial" w:hAnsi="Arial" w:cs="Arial"/>
          <w:b/>
          <w:bCs/>
          <w:sz w:val="22"/>
          <w:szCs w:val="22"/>
        </w:rPr>
        <w:t xml:space="preserve"> </w:t>
      </w:r>
      <w:r w:rsidR="00D07B9B" w:rsidRPr="0004657D">
        <w:rPr>
          <w:rFonts w:ascii="Arial" w:hAnsi="Arial" w:cs="Arial"/>
          <w:b/>
          <w:bCs/>
          <w:sz w:val="22"/>
          <w:szCs w:val="22"/>
        </w:rPr>
        <w:t>Event Manager</w:t>
      </w:r>
    </w:p>
    <w:p w14:paraId="010AB1B0" w14:textId="77777777" w:rsidR="002B2544" w:rsidRPr="00143B46" w:rsidRDefault="002B2544" w:rsidP="002B2544">
      <w:pPr>
        <w:pStyle w:val="Nadpis6"/>
        <w:numPr>
          <w:ilvl w:val="0"/>
          <w:numId w:val="0"/>
        </w:numPr>
        <w:rPr>
          <w:sz w:val="22"/>
          <w:szCs w:val="22"/>
          <w:lang w:val="cs-CZ"/>
        </w:rPr>
      </w:pPr>
      <w:r w:rsidRPr="00143B46">
        <w:rPr>
          <w:sz w:val="22"/>
          <w:szCs w:val="22"/>
        </w:rPr>
        <w:tab/>
        <w:t>IČ</w:t>
      </w:r>
      <w:r w:rsidR="001B2636">
        <w:rPr>
          <w:sz w:val="22"/>
          <w:szCs w:val="22"/>
          <w:lang w:val="cs-CZ"/>
        </w:rPr>
        <w:t>O</w:t>
      </w:r>
      <w:r w:rsidRPr="00143B46">
        <w:rPr>
          <w:sz w:val="22"/>
          <w:szCs w:val="22"/>
        </w:rPr>
        <w:t>:</w:t>
      </w:r>
      <w:r w:rsidRPr="00143B46">
        <w:rPr>
          <w:sz w:val="22"/>
          <w:szCs w:val="22"/>
        </w:rPr>
        <w:tab/>
      </w:r>
      <w:r w:rsidRPr="00143B46">
        <w:rPr>
          <w:sz w:val="22"/>
          <w:szCs w:val="22"/>
        </w:rPr>
        <w:tab/>
      </w:r>
      <w:r w:rsidRPr="00143B46">
        <w:rPr>
          <w:sz w:val="22"/>
          <w:szCs w:val="22"/>
        </w:rPr>
        <w:tab/>
      </w:r>
      <w:r w:rsidRPr="00143B46">
        <w:rPr>
          <w:sz w:val="22"/>
          <w:szCs w:val="22"/>
        </w:rPr>
        <w:tab/>
      </w:r>
      <w:r w:rsidR="00441572" w:rsidRPr="00143B46">
        <w:rPr>
          <w:sz w:val="22"/>
          <w:szCs w:val="22"/>
          <w:lang w:val="cs-CZ"/>
        </w:rPr>
        <w:t>26747367</w:t>
      </w:r>
    </w:p>
    <w:p w14:paraId="124F6DAE" w14:textId="77777777" w:rsidR="002B2544" w:rsidRPr="00143B46" w:rsidRDefault="002B2544" w:rsidP="002B2544">
      <w:pPr>
        <w:rPr>
          <w:rFonts w:ascii="Arial" w:hAnsi="Arial" w:cs="Arial"/>
          <w:sz w:val="22"/>
          <w:szCs w:val="22"/>
        </w:rPr>
      </w:pPr>
      <w:r w:rsidRPr="00143B46">
        <w:rPr>
          <w:sz w:val="22"/>
          <w:szCs w:val="22"/>
        </w:rPr>
        <w:tab/>
      </w:r>
      <w:r w:rsidRPr="00143B46">
        <w:rPr>
          <w:rFonts w:ascii="Arial" w:hAnsi="Arial" w:cs="Arial"/>
          <w:sz w:val="22"/>
          <w:szCs w:val="22"/>
        </w:rPr>
        <w:t>DIČ:</w:t>
      </w:r>
      <w:r w:rsidRPr="00143B46">
        <w:rPr>
          <w:rFonts w:ascii="Arial" w:hAnsi="Arial" w:cs="Arial"/>
          <w:sz w:val="22"/>
          <w:szCs w:val="22"/>
        </w:rPr>
        <w:tab/>
      </w:r>
      <w:r w:rsidRPr="00143B46">
        <w:rPr>
          <w:rFonts w:ascii="Arial" w:hAnsi="Arial" w:cs="Arial"/>
          <w:sz w:val="22"/>
          <w:szCs w:val="22"/>
        </w:rPr>
        <w:tab/>
      </w:r>
      <w:r w:rsidRPr="00143B46">
        <w:rPr>
          <w:rFonts w:ascii="Arial" w:hAnsi="Arial" w:cs="Arial"/>
          <w:sz w:val="22"/>
          <w:szCs w:val="22"/>
        </w:rPr>
        <w:tab/>
      </w:r>
      <w:r w:rsidRPr="00143B46">
        <w:rPr>
          <w:rFonts w:ascii="Arial" w:hAnsi="Arial" w:cs="Arial"/>
          <w:sz w:val="22"/>
          <w:szCs w:val="22"/>
        </w:rPr>
        <w:tab/>
        <w:t>CZ</w:t>
      </w:r>
      <w:r w:rsidR="00441572" w:rsidRPr="00143B46">
        <w:rPr>
          <w:rFonts w:ascii="Arial" w:hAnsi="Arial" w:cs="Arial"/>
          <w:sz w:val="22"/>
          <w:szCs w:val="22"/>
        </w:rPr>
        <w:t>26747367</w:t>
      </w:r>
    </w:p>
    <w:p w14:paraId="0C2F5D4B" w14:textId="77777777" w:rsidR="002B2544" w:rsidRPr="00143B46" w:rsidRDefault="002B2544" w:rsidP="002B2544">
      <w:pPr>
        <w:ind w:firstLine="709"/>
        <w:rPr>
          <w:rFonts w:ascii="Arial" w:hAnsi="Arial" w:cs="Arial"/>
          <w:sz w:val="22"/>
          <w:szCs w:val="22"/>
        </w:rPr>
      </w:pPr>
      <w:r w:rsidRPr="00143B46">
        <w:rPr>
          <w:rFonts w:ascii="Arial" w:hAnsi="Arial" w:cs="Arial"/>
          <w:sz w:val="22"/>
          <w:szCs w:val="22"/>
        </w:rPr>
        <w:t xml:space="preserve">Je plátcem DPH. </w:t>
      </w:r>
    </w:p>
    <w:p w14:paraId="101AC441" w14:textId="7E61080E" w:rsidR="002B2544" w:rsidRPr="00C41428" w:rsidRDefault="002B2544" w:rsidP="002B2544">
      <w:pPr>
        <w:jc w:val="both"/>
        <w:rPr>
          <w:rFonts w:ascii="Arial" w:hAnsi="Arial"/>
          <w:sz w:val="22"/>
          <w:szCs w:val="22"/>
        </w:rPr>
      </w:pPr>
      <w:r w:rsidRPr="00143B46">
        <w:rPr>
          <w:rFonts w:ascii="Arial" w:hAnsi="Arial"/>
          <w:sz w:val="22"/>
          <w:szCs w:val="22"/>
        </w:rPr>
        <w:tab/>
        <w:t>Bankovní spojení:</w:t>
      </w:r>
      <w:r w:rsidRPr="00143B46">
        <w:rPr>
          <w:rFonts w:ascii="Arial" w:hAnsi="Arial"/>
          <w:sz w:val="22"/>
          <w:szCs w:val="22"/>
        </w:rPr>
        <w:tab/>
      </w:r>
      <w:r w:rsidRPr="00143B46">
        <w:rPr>
          <w:rFonts w:ascii="Arial" w:hAnsi="Arial"/>
          <w:sz w:val="22"/>
          <w:szCs w:val="22"/>
        </w:rPr>
        <w:tab/>
      </w:r>
      <w:r w:rsidR="00F93548" w:rsidRPr="007861CC">
        <w:rPr>
          <w:rFonts w:ascii="Arial" w:hAnsi="Arial" w:cs="Arial"/>
          <w:sz w:val="22"/>
          <w:szCs w:val="22"/>
        </w:rPr>
        <w:t>19-8299420267/0100</w:t>
      </w:r>
      <w:r w:rsidR="00F93548">
        <w:rPr>
          <w:rFonts w:ascii="Arial" w:hAnsi="Arial" w:cs="Arial"/>
          <w:sz w:val="22"/>
          <w:szCs w:val="22"/>
        </w:rPr>
        <w:t xml:space="preserve"> – pro platbu v CZK</w:t>
      </w:r>
    </w:p>
    <w:p w14:paraId="6DE79DB5" w14:textId="77777777" w:rsidR="002B2544" w:rsidRPr="00C41428" w:rsidRDefault="002B2544" w:rsidP="002B2544">
      <w:pPr>
        <w:jc w:val="both"/>
        <w:rPr>
          <w:rFonts w:ascii="Arial" w:hAnsi="Arial"/>
          <w:sz w:val="22"/>
          <w:szCs w:val="22"/>
        </w:rPr>
      </w:pPr>
    </w:p>
    <w:p w14:paraId="699A11C4" w14:textId="77777777" w:rsidR="002B2544" w:rsidRPr="00C41428" w:rsidRDefault="002B2544" w:rsidP="002B2544">
      <w:pPr>
        <w:jc w:val="both"/>
        <w:rPr>
          <w:rFonts w:ascii="Arial" w:hAnsi="Arial"/>
          <w:sz w:val="22"/>
          <w:szCs w:val="22"/>
        </w:rPr>
      </w:pPr>
      <w:r w:rsidRPr="00C41428">
        <w:rPr>
          <w:rFonts w:ascii="Arial" w:hAnsi="Arial"/>
          <w:sz w:val="22"/>
          <w:szCs w:val="22"/>
        </w:rPr>
        <w:tab/>
      </w:r>
      <w:r w:rsidRPr="00C41428">
        <w:rPr>
          <w:rFonts w:ascii="Arial" w:hAnsi="Arial"/>
          <w:sz w:val="22"/>
          <w:szCs w:val="22"/>
        </w:rPr>
        <w:tab/>
      </w:r>
      <w:r w:rsidRPr="00C41428">
        <w:rPr>
          <w:rFonts w:ascii="Arial" w:hAnsi="Arial"/>
          <w:sz w:val="22"/>
          <w:szCs w:val="22"/>
        </w:rPr>
        <w:tab/>
      </w:r>
      <w:r w:rsidRPr="00C41428">
        <w:rPr>
          <w:rFonts w:ascii="Arial" w:hAnsi="Arial"/>
          <w:sz w:val="22"/>
          <w:szCs w:val="22"/>
        </w:rPr>
        <w:tab/>
      </w:r>
      <w:r w:rsidRPr="00C41428">
        <w:rPr>
          <w:rFonts w:ascii="Arial" w:hAnsi="Arial"/>
          <w:sz w:val="22"/>
          <w:szCs w:val="22"/>
        </w:rPr>
        <w:tab/>
        <w:t>(dále jen</w:t>
      </w:r>
      <w:r w:rsidRPr="00C41428">
        <w:rPr>
          <w:rFonts w:ascii="Arial" w:hAnsi="Arial"/>
          <w:b/>
          <w:sz w:val="22"/>
          <w:szCs w:val="22"/>
        </w:rPr>
        <w:t xml:space="preserve"> "</w:t>
      </w:r>
      <w:r w:rsidR="0014582D">
        <w:rPr>
          <w:rFonts w:ascii="Arial" w:hAnsi="Arial"/>
          <w:b/>
          <w:sz w:val="22"/>
          <w:szCs w:val="22"/>
        </w:rPr>
        <w:t>poskytovatel</w:t>
      </w:r>
      <w:r w:rsidRPr="00C41428">
        <w:rPr>
          <w:rFonts w:ascii="Arial" w:hAnsi="Arial"/>
          <w:b/>
          <w:sz w:val="22"/>
          <w:szCs w:val="22"/>
        </w:rPr>
        <w:t>"</w:t>
      </w:r>
      <w:r w:rsidRPr="00C41428">
        <w:rPr>
          <w:rFonts w:ascii="Arial" w:hAnsi="Arial"/>
          <w:sz w:val="22"/>
          <w:szCs w:val="22"/>
        </w:rPr>
        <w:t xml:space="preserve">) na straně druhé </w:t>
      </w:r>
    </w:p>
    <w:p w14:paraId="56A868BD" w14:textId="77777777" w:rsidR="002B2544" w:rsidRDefault="002B2544" w:rsidP="002B2544">
      <w:pPr>
        <w:jc w:val="both"/>
        <w:rPr>
          <w:rFonts w:ascii="Arial" w:hAnsi="Arial"/>
          <w:sz w:val="22"/>
          <w:szCs w:val="22"/>
        </w:rPr>
      </w:pPr>
    </w:p>
    <w:p w14:paraId="15C70104" w14:textId="77777777" w:rsidR="002E60DE" w:rsidRDefault="002E60DE" w:rsidP="002B2544">
      <w:pPr>
        <w:jc w:val="both"/>
        <w:rPr>
          <w:rFonts w:ascii="Arial" w:hAnsi="Arial"/>
          <w:sz w:val="22"/>
          <w:szCs w:val="22"/>
        </w:rPr>
      </w:pPr>
    </w:p>
    <w:p w14:paraId="0E7EAE94" w14:textId="77777777" w:rsidR="002E60DE" w:rsidRPr="00C41428" w:rsidRDefault="002E60DE" w:rsidP="002B2544">
      <w:pPr>
        <w:jc w:val="both"/>
        <w:rPr>
          <w:rFonts w:ascii="Arial" w:hAnsi="Arial"/>
          <w:sz w:val="22"/>
          <w:szCs w:val="22"/>
        </w:rPr>
      </w:pPr>
    </w:p>
    <w:p w14:paraId="2CFC191E" w14:textId="77777777" w:rsidR="002B2544" w:rsidRPr="002E60DE" w:rsidRDefault="002E60DE" w:rsidP="002E60DE">
      <w:pPr>
        <w:pStyle w:val="Zkladntext3"/>
        <w:rPr>
          <w:rFonts w:ascii="Arial" w:hAnsi="Arial"/>
          <w:sz w:val="22"/>
          <w:szCs w:val="22"/>
          <w:lang w:val="cs-CZ"/>
        </w:rPr>
      </w:pPr>
      <w:r>
        <w:rPr>
          <w:rFonts w:ascii="Arial" w:hAnsi="Arial"/>
          <w:sz w:val="22"/>
          <w:szCs w:val="22"/>
          <w:lang w:val="cs-CZ"/>
        </w:rPr>
        <w:t>uzavírají tuto smlouvu:</w:t>
      </w:r>
    </w:p>
    <w:p w14:paraId="5E5C53F6" w14:textId="77777777" w:rsidR="005D65AB" w:rsidRDefault="005D65AB" w:rsidP="002B2544"/>
    <w:p w14:paraId="170DE9D3" w14:textId="77777777" w:rsidR="002A471E" w:rsidRDefault="002A471E" w:rsidP="002B2544"/>
    <w:p w14:paraId="09CEA188" w14:textId="44C1C3D8" w:rsidR="002A471E" w:rsidRDefault="002A471E" w:rsidP="002B2544"/>
    <w:p w14:paraId="57178C30" w14:textId="77777777" w:rsidR="002A471E" w:rsidRDefault="002A471E" w:rsidP="002B2544"/>
    <w:p w14:paraId="3D69E69A" w14:textId="77777777" w:rsidR="002A471E" w:rsidRDefault="002A471E" w:rsidP="002B2544"/>
    <w:p w14:paraId="22C081A1" w14:textId="77777777" w:rsidR="002A471E" w:rsidRDefault="002A471E" w:rsidP="002B2544"/>
    <w:p w14:paraId="4E39D59A" w14:textId="77777777" w:rsidR="002A471E" w:rsidRDefault="002A471E" w:rsidP="002B2544"/>
    <w:p w14:paraId="1BC4662A" w14:textId="77777777" w:rsidR="00773024" w:rsidRDefault="00773024" w:rsidP="002B2544"/>
    <w:p w14:paraId="58901E57" w14:textId="77777777" w:rsidR="002A471E" w:rsidRDefault="002A471E" w:rsidP="002B2544"/>
    <w:p w14:paraId="2BE8DB94" w14:textId="58830232" w:rsidR="002A471E" w:rsidRPr="00E9682F" w:rsidRDefault="002E60DE" w:rsidP="002A471E">
      <w:pPr>
        <w:jc w:val="center"/>
        <w:rPr>
          <w:rFonts w:ascii="Arial" w:hAnsi="Arial"/>
          <w:b/>
          <w:sz w:val="22"/>
          <w:szCs w:val="22"/>
        </w:rPr>
      </w:pPr>
      <w:r>
        <w:rPr>
          <w:rFonts w:ascii="Arial" w:hAnsi="Arial"/>
          <w:b/>
          <w:sz w:val="22"/>
          <w:szCs w:val="22"/>
        </w:rPr>
        <w:lastRenderedPageBreak/>
        <w:t>Článek I</w:t>
      </w:r>
      <w:r w:rsidR="002A471E" w:rsidRPr="00E9682F">
        <w:rPr>
          <w:rFonts w:ascii="Arial" w:hAnsi="Arial"/>
          <w:b/>
          <w:sz w:val="22"/>
          <w:szCs w:val="22"/>
        </w:rPr>
        <w:t>.</w:t>
      </w:r>
    </w:p>
    <w:p w14:paraId="1F3C8CCB" w14:textId="77777777" w:rsidR="002A471E" w:rsidRPr="006D76D0" w:rsidRDefault="002A471E" w:rsidP="002A471E">
      <w:pPr>
        <w:jc w:val="center"/>
        <w:rPr>
          <w:rFonts w:ascii="Arial" w:hAnsi="Arial"/>
          <w:b/>
          <w:i/>
          <w:sz w:val="22"/>
          <w:szCs w:val="22"/>
        </w:rPr>
      </w:pPr>
      <w:r w:rsidRPr="006D76D0">
        <w:rPr>
          <w:rFonts w:ascii="Arial" w:hAnsi="Arial"/>
          <w:b/>
          <w:i/>
          <w:sz w:val="22"/>
          <w:szCs w:val="22"/>
        </w:rPr>
        <w:t xml:space="preserve"> Předmět a účel smlouvy</w:t>
      </w:r>
    </w:p>
    <w:p w14:paraId="70F1FAEB" w14:textId="77777777" w:rsidR="002A471E" w:rsidRPr="00E9682F" w:rsidRDefault="002A471E" w:rsidP="002A471E">
      <w:pPr>
        <w:jc w:val="both"/>
        <w:rPr>
          <w:rFonts w:ascii="Arial" w:hAnsi="Arial"/>
          <w:color w:val="000000"/>
          <w:sz w:val="22"/>
          <w:szCs w:val="22"/>
        </w:rPr>
      </w:pPr>
    </w:p>
    <w:p w14:paraId="0E340BE6" w14:textId="2AA7A911" w:rsidR="002A471E" w:rsidRPr="00E9682F" w:rsidRDefault="002A471E" w:rsidP="00720622">
      <w:pPr>
        <w:numPr>
          <w:ilvl w:val="0"/>
          <w:numId w:val="2"/>
        </w:numPr>
        <w:spacing w:after="120"/>
        <w:ind w:left="426" w:hanging="426"/>
        <w:jc w:val="both"/>
        <w:rPr>
          <w:rFonts w:ascii="Arial" w:hAnsi="Arial"/>
          <w:sz w:val="22"/>
          <w:szCs w:val="22"/>
        </w:rPr>
      </w:pPr>
      <w:r w:rsidRPr="00E9682F">
        <w:rPr>
          <w:rFonts w:ascii="Arial" w:hAnsi="Arial"/>
          <w:sz w:val="22"/>
          <w:szCs w:val="22"/>
        </w:rPr>
        <w:t xml:space="preserve">Předmětem této smlouvy je závazek </w:t>
      </w:r>
      <w:r w:rsidR="0014582D">
        <w:rPr>
          <w:rFonts w:ascii="Arial" w:hAnsi="Arial"/>
          <w:sz w:val="22"/>
          <w:szCs w:val="22"/>
        </w:rPr>
        <w:t>poskytovatele zajistit</w:t>
      </w:r>
      <w:r w:rsidR="004D40F5">
        <w:rPr>
          <w:rFonts w:ascii="Arial" w:hAnsi="Arial"/>
          <w:sz w:val="22"/>
          <w:szCs w:val="22"/>
        </w:rPr>
        <w:t xml:space="preserve"> </w:t>
      </w:r>
      <w:r w:rsidR="0014582D">
        <w:rPr>
          <w:rFonts w:ascii="Arial" w:hAnsi="Arial"/>
          <w:sz w:val="22"/>
          <w:szCs w:val="22"/>
        </w:rPr>
        <w:t xml:space="preserve">uspořádání galavečeře pořádané v rámci neformální akce během českého předsednictví </w:t>
      </w:r>
      <w:r w:rsidR="008030F6">
        <w:rPr>
          <w:rFonts w:ascii="Arial" w:hAnsi="Arial"/>
          <w:sz w:val="22"/>
          <w:szCs w:val="22"/>
        </w:rPr>
        <w:t xml:space="preserve">Evropské unie </w:t>
      </w:r>
      <w:r w:rsidRPr="00E9682F">
        <w:rPr>
          <w:rFonts w:ascii="Arial" w:hAnsi="Arial"/>
          <w:sz w:val="22"/>
          <w:szCs w:val="22"/>
        </w:rPr>
        <w:t xml:space="preserve">a závazek objednatele zaplatit </w:t>
      </w:r>
      <w:r w:rsidR="0014582D">
        <w:rPr>
          <w:rFonts w:ascii="Arial" w:hAnsi="Arial"/>
          <w:sz w:val="22"/>
          <w:szCs w:val="22"/>
        </w:rPr>
        <w:t>poskytovateli</w:t>
      </w:r>
      <w:r w:rsidRPr="00E9682F">
        <w:rPr>
          <w:rFonts w:ascii="Arial" w:hAnsi="Arial"/>
          <w:sz w:val="22"/>
          <w:szCs w:val="22"/>
        </w:rPr>
        <w:t xml:space="preserve"> cenu za </w:t>
      </w:r>
      <w:r w:rsidR="008030F6">
        <w:rPr>
          <w:rFonts w:ascii="Arial" w:hAnsi="Arial"/>
          <w:sz w:val="22"/>
          <w:szCs w:val="22"/>
        </w:rPr>
        <w:t xml:space="preserve">poskytnuté </w:t>
      </w:r>
      <w:r w:rsidR="002E60DE">
        <w:rPr>
          <w:rFonts w:ascii="Arial" w:hAnsi="Arial"/>
          <w:sz w:val="22"/>
          <w:szCs w:val="22"/>
        </w:rPr>
        <w:t xml:space="preserve">služby. </w:t>
      </w:r>
      <w:r w:rsidR="0014582D">
        <w:rPr>
          <w:rFonts w:ascii="Arial" w:hAnsi="Arial"/>
          <w:sz w:val="22"/>
          <w:szCs w:val="22"/>
        </w:rPr>
        <w:t xml:space="preserve"> </w:t>
      </w:r>
      <w:r>
        <w:rPr>
          <w:rFonts w:ascii="Arial" w:hAnsi="Arial"/>
          <w:sz w:val="22"/>
          <w:szCs w:val="22"/>
        </w:rPr>
        <w:t xml:space="preserve"> </w:t>
      </w:r>
    </w:p>
    <w:p w14:paraId="7DB93A36" w14:textId="48FD1CB3" w:rsidR="00720622" w:rsidRDefault="004D40F5" w:rsidP="00720622">
      <w:pPr>
        <w:pStyle w:val="Normlnweb"/>
        <w:numPr>
          <w:ilvl w:val="0"/>
          <w:numId w:val="2"/>
        </w:numPr>
        <w:spacing w:after="0" w:afterAutospacing="0"/>
        <w:ind w:left="426" w:hanging="426"/>
        <w:jc w:val="both"/>
        <w:rPr>
          <w:rFonts w:ascii="Arial" w:hAnsi="Arial" w:cs="Arial"/>
          <w:sz w:val="22"/>
          <w:szCs w:val="22"/>
        </w:rPr>
      </w:pPr>
      <w:r>
        <w:rPr>
          <w:rFonts w:ascii="Arial" w:hAnsi="Arial"/>
          <w:sz w:val="22"/>
          <w:szCs w:val="22"/>
        </w:rPr>
        <w:t>Poskytovatel</w:t>
      </w:r>
      <w:r w:rsidR="002A471E" w:rsidRPr="00E9682F">
        <w:rPr>
          <w:rFonts w:ascii="Arial" w:hAnsi="Arial"/>
          <w:sz w:val="22"/>
          <w:szCs w:val="22"/>
        </w:rPr>
        <w:t xml:space="preserve"> se</w:t>
      </w:r>
      <w:r w:rsidR="002A471E">
        <w:rPr>
          <w:rFonts w:ascii="Arial" w:hAnsi="Arial"/>
          <w:sz w:val="22"/>
          <w:szCs w:val="22"/>
        </w:rPr>
        <w:t xml:space="preserve"> </w:t>
      </w:r>
      <w:r w:rsidR="00D27E9B">
        <w:rPr>
          <w:rFonts w:ascii="Arial" w:hAnsi="Arial"/>
          <w:sz w:val="22"/>
          <w:szCs w:val="22"/>
        </w:rPr>
        <w:t xml:space="preserve">zavazuje k uspořádání galavečeře pro </w:t>
      </w:r>
      <w:r w:rsidR="00CC7D5C">
        <w:rPr>
          <w:rFonts w:ascii="Arial" w:hAnsi="Arial"/>
          <w:sz w:val="22"/>
          <w:szCs w:val="22"/>
        </w:rPr>
        <w:t>85</w:t>
      </w:r>
      <w:r w:rsidR="009C7751">
        <w:rPr>
          <w:rFonts w:ascii="Arial" w:hAnsi="Arial"/>
          <w:sz w:val="22"/>
          <w:szCs w:val="22"/>
        </w:rPr>
        <w:t>. z</w:t>
      </w:r>
      <w:r w:rsidR="00D27E9B">
        <w:rPr>
          <w:rFonts w:ascii="Arial" w:hAnsi="Arial"/>
          <w:sz w:val="22"/>
          <w:szCs w:val="22"/>
        </w:rPr>
        <w:t>asedání Poradního sboru EFSA dne 25. října 2022 v </w:t>
      </w:r>
      <w:proofErr w:type="spellStart"/>
      <w:r w:rsidR="00D27E9B">
        <w:rPr>
          <w:rFonts w:ascii="Arial" w:hAnsi="Arial"/>
          <w:sz w:val="22"/>
          <w:szCs w:val="22"/>
        </w:rPr>
        <w:t>Lobkowiczkém</w:t>
      </w:r>
      <w:proofErr w:type="spellEnd"/>
      <w:r w:rsidR="00D27E9B">
        <w:rPr>
          <w:rFonts w:ascii="Arial" w:hAnsi="Arial"/>
          <w:sz w:val="22"/>
          <w:szCs w:val="22"/>
        </w:rPr>
        <w:t xml:space="preserve"> paláci</w:t>
      </w:r>
      <w:r w:rsidR="008030F6">
        <w:rPr>
          <w:rFonts w:ascii="Arial" w:hAnsi="Arial"/>
          <w:sz w:val="22"/>
          <w:szCs w:val="22"/>
        </w:rPr>
        <w:t xml:space="preserve"> na adrese</w:t>
      </w:r>
      <w:r w:rsidR="00663EF7">
        <w:rPr>
          <w:rFonts w:ascii="Arial" w:hAnsi="Arial"/>
          <w:sz w:val="22"/>
          <w:szCs w:val="22"/>
        </w:rPr>
        <w:t xml:space="preserve"> </w:t>
      </w:r>
      <w:r w:rsidR="00D27E9B">
        <w:rPr>
          <w:rFonts w:ascii="Arial" w:hAnsi="Arial"/>
          <w:sz w:val="22"/>
          <w:szCs w:val="22"/>
        </w:rPr>
        <w:t xml:space="preserve">Jiřská 3, 119 00, Praha 1 – Hradčany. </w:t>
      </w:r>
    </w:p>
    <w:p w14:paraId="45FB2AA5" w14:textId="48F77098" w:rsidR="00720622" w:rsidRDefault="00D27E9B" w:rsidP="00720622">
      <w:pPr>
        <w:pStyle w:val="Normlnweb"/>
        <w:spacing w:after="0" w:afterAutospacing="0"/>
        <w:ind w:left="426"/>
        <w:jc w:val="both"/>
        <w:rPr>
          <w:rFonts w:ascii="Arial" w:hAnsi="Arial" w:cs="Arial"/>
          <w:sz w:val="22"/>
          <w:szCs w:val="22"/>
        </w:rPr>
      </w:pPr>
      <w:r w:rsidRPr="00720622">
        <w:rPr>
          <w:rFonts w:ascii="Arial" w:hAnsi="Arial" w:cs="Arial"/>
          <w:sz w:val="22"/>
          <w:szCs w:val="22"/>
        </w:rPr>
        <w:t xml:space="preserve">Poskytovatel je povinen </w:t>
      </w:r>
      <w:r w:rsidR="008030F6">
        <w:rPr>
          <w:rFonts w:ascii="Arial" w:hAnsi="Arial" w:cs="Arial"/>
          <w:sz w:val="22"/>
          <w:szCs w:val="22"/>
        </w:rPr>
        <w:t>řádně</w:t>
      </w:r>
      <w:r w:rsidR="008030F6" w:rsidRPr="00720622">
        <w:rPr>
          <w:rFonts w:ascii="Arial" w:hAnsi="Arial" w:cs="Arial"/>
          <w:sz w:val="22"/>
          <w:szCs w:val="22"/>
        </w:rPr>
        <w:t xml:space="preserve"> </w:t>
      </w:r>
      <w:r w:rsidRPr="00720622">
        <w:rPr>
          <w:rFonts w:ascii="Arial" w:hAnsi="Arial" w:cs="Arial"/>
          <w:sz w:val="22"/>
          <w:szCs w:val="22"/>
        </w:rPr>
        <w:t>a včas zajistit následující služby:</w:t>
      </w:r>
    </w:p>
    <w:p w14:paraId="4F9FCDB0" w14:textId="77777777" w:rsidR="00720622" w:rsidRDefault="00D27E9B" w:rsidP="00720622">
      <w:pPr>
        <w:pStyle w:val="Normlnweb"/>
        <w:spacing w:after="0" w:afterAutospacing="0"/>
        <w:ind w:left="426"/>
        <w:jc w:val="both"/>
        <w:rPr>
          <w:rFonts w:ascii="Arial" w:hAnsi="Arial" w:cs="Arial"/>
          <w:sz w:val="22"/>
          <w:szCs w:val="22"/>
        </w:rPr>
      </w:pPr>
      <w:r w:rsidRPr="00255457">
        <w:rPr>
          <w:rFonts w:ascii="Arial" w:hAnsi="Arial" w:cs="Arial"/>
          <w:b/>
          <w:sz w:val="22"/>
          <w:szCs w:val="22"/>
        </w:rPr>
        <w:t>Pronájem prostoru</w:t>
      </w:r>
      <w:r w:rsidR="00255457" w:rsidRPr="00255457">
        <w:rPr>
          <w:rFonts w:ascii="Arial" w:hAnsi="Arial" w:cs="Arial"/>
          <w:b/>
          <w:sz w:val="22"/>
          <w:szCs w:val="22"/>
        </w:rPr>
        <w:t xml:space="preserve"> </w:t>
      </w:r>
    </w:p>
    <w:p w14:paraId="40A2B94C" w14:textId="6D35DC9E" w:rsidR="00255457" w:rsidRPr="00255457" w:rsidRDefault="00255457" w:rsidP="00710708">
      <w:pPr>
        <w:pStyle w:val="Normlnweb"/>
        <w:numPr>
          <w:ilvl w:val="0"/>
          <w:numId w:val="20"/>
        </w:numPr>
        <w:spacing w:after="0" w:afterAutospacing="0"/>
        <w:ind w:left="851"/>
        <w:jc w:val="both"/>
        <w:rPr>
          <w:rFonts w:ascii="Arial" w:hAnsi="Arial" w:cs="Arial"/>
          <w:sz w:val="22"/>
          <w:szCs w:val="22"/>
        </w:rPr>
      </w:pPr>
      <w:r>
        <w:rPr>
          <w:rFonts w:ascii="Arial" w:hAnsi="Arial" w:cs="Arial"/>
          <w:sz w:val="22"/>
          <w:szCs w:val="22"/>
        </w:rPr>
        <w:t>v</w:t>
      </w:r>
      <w:r w:rsidRPr="00255457">
        <w:rPr>
          <w:rFonts w:ascii="Arial" w:hAnsi="Arial" w:cs="Arial"/>
          <w:sz w:val="22"/>
          <w:szCs w:val="22"/>
        </w:rPr>
        <w:t xml:space="preserve">ečerní </w:t>
      </w:r>
      <w:r w:rsidRPr="000858E8">
        <w:rPr>
          <w:rFonts w:ascii="Arial" w:hAnsi="Arial" w:cs="Arial"/>
          <w:sz w:val="22"/>
          <w:szCs w:val="22"/>
        </w:rPr>
        <w:t>pronájem</w:t>
      </w:r>
      <w:r w:rsidR="001C2109" w:rsidRPr="000858E8">
        <w:rPr>
          <w:rFonts w:ascii="Arial" w:hAnsi="Arial" w:cs="Arial"/>
          <w:sz w:val="22"/>
          <w:szCs w:val="22"/>
        </w:rPr>
        <w:t xml:space="preserve"> (od cca 19:00 – 22</w:t>
      </w:r>
      <w:r w:rsidRPr="000858E8">
        <w:rPr>
          <w:rFonts w:ascii="Arial" w:hAnsi="Arial" w:cs="Arial"/>
          <w:sz w:val="22"/>
          <w:szCs w:val="22"/>
        </w:rPr>
        <w:t>:00) pro</w:t>
      </w:r>
      <w:r>
        <w:rPr>
          <w:rFonts w:ascii="Arial" w:hAnsi="Arial" w:cs="Arial"/>
          <w:sz w:val="22"/>
          <w:szCs w:val="22"/>
        </w:rPr>
        <w:t xml:space="preserve"> 55 lidí</w:t>
      </w:r>
    </w:p>
    <w:p w14:paraId="3DAB62B7" w14:textId="77777777" w:rsidR="000A1F60" w:rsidRDefault="000A1F60" w:rsidP="00720622">
      <w:pPr>
        <w:pStyle w:val="Normlnweb"/>
        <w:spacing w:before="0" w:beforeAutospacing="0" w:after="0" w:afterAutospacing="0"/>
        <w:ind w:left="426" w:hanging="426"/>
        <w:jc w:val="both"/>
        <w:rPr>
          <w:rFonts w:ascii="Arial" w:hAnsi="Arial" w:cs="Arial"/>
          <w:b/>
          <w:sz w:val="22"/>
          <w:szCs w:val="22"/>
        </w:rPr>
      </w:pPr>
    </w:p>
    <w:p w14:paraId="72F6D29B" w14:textId="03F0D3BB" w:rsidR="00255457" w:rsidRPr="00255457" w:rsidRDefault="008030F6" w:rsidP="00720622">
      <w:pPr>
        <w:pStyle w:val="Normlnweb"/>
        <w:spacing w:before="0" w:beforeAutospacing="0" w:after="240" w:afterAutospacing="0"/>
        <w:ind w:left="851" w:hanging="426"/>
        <w:jc w:val="both"/>
        <w:rPr>
          <w:rFonts w:ascii="Arial" w:hAnsi="Arial" w:cs="Arial"/>
          <w:b/>
          <w:sz w:val="22"/>
          <w:szCs w:val="22"/>
        </w:rPr>
      </w:pPr>
      <w:r>
        <w:rPr>
          <w:rFonts w:ascii="Arial" w:hAnsi="Arial" w:cs="Arial"/>
          <w:b/>
          <w:sz w:val="22"/>
          <w:szCs w:val="22"/>
        </w:rPr>
        <w:t>Večerní pronájem zahrnuje</w:t>
      </w:r>
      <w:r w:rsidR="00255457" w:rsidRPr="00255457">
        <w:rPr>
          <w:rFonts w:ascii="Arial" w:hAnsi="Arial" w:cs="Arial"/>
          <w:b/>
          <w:sz w:val="22"/>
          <w:szCs w:val="22"/>
        </w:rPr>
        <w:t>:</w:t>
      </w:r>
    </w:p>
    <w:p w14:paraId="01FA7322" w14:textId="77777777" w:rsidR="00255457" w:rsidRPr="00255457" w:rsidRDefault="00255457" w:rsidP="00710708">
      <w:pPr>
        <w:pStyle w:val="Normlnweb"/>
        <w:numPr>
          <w:ilvl w:val="0"/>
          <w:numId w:val="13"/>
        </w:numPr>
        <w:spacing w:before="0" w:beforeAutospacing="0"/>
        <w:ind w:left="851" w:hanging="426"/>
        <w:jc w:val="both"/>
        <w:rPr>
          <w:rFonts w:ascii="Arial" w:hAnsi="Arial" w:cs="Arial"/>
          <w:sz w:val="22"/>
          <w:szCs w:val="22"/>
        </w:rPr>
      </w:pPr>
      <w:r w:rsidRPr="00255457">
        <w:rPr>
          <w:rFonts w:ascii="Arial" w:hAnsi="Arial" w:cs="Arial"/>
          <w:sz w:val="22"/>
          <w:szCs w:val="22"/>
        </w:rPr>
        <w:t>potřebný nábytek – bistro stolky s potahy, kulaté stoly se židlemi (též s ubrusy a potahy)</w:t>
      </w:r>
    </w:p>
    <w:p w14:paraId="001F8558" w14:textId="77777777" w:rsidR="00255457" w:rsidRPr="00255457" w:rsidRDefault="00255457" w:rsidP="00710708">
      <w:pPr>
        <w:pStyle w:val="Normlnweb"/>
        <w:numPr>
          <w:ilvl w:val="0"/>
          <w:numId w:val="13"/>
        </w:numPr>
        <w:spacing w:before="0" w:beforeAutospacing="0"/>
        <w:ind w:left="851" w:hanging="426"/>
        <w:jc w:val="both"/>
        <w:rPr>
          <w:rFonts w:ascii="Arial" w:hAnsi="Arial" w:cs="Arial"/>
          <w:sz w:val="22"/>
          <w:szCs w:val="22"/>
        </w:rPr>
      </w:pPr>
      <w:r>
        <w:rPr>
          <w:rFonts w:ascii="Arial" w:hAnsi="Arial" w:cs="Arial"/>
          <w:sz w:val="22"/>
          <w:szCs w:val="22"/>
        </w:rPr>
        <w:t xml:space="preserve">služby </w:t>
      </w:r>
      <w:r w:rsidRPr="00255457">
        <w:rPr>
          <w:rFonts w:ascii="Arial" w:hAnsi="Arial" w:cs="Arial"/>
          <w:sz w:val="22"/>
          <w:szCs w:val="22"/>
        </w:rPr>
        <w:t>event managera během příprav i v den konání eventu</w:t>
      </w:r>
    </w:p>
    <w:p w14:paraId="544B37F8" w14:textId="77777777" w:rsidR="00255457" w:rsidRPr="00255457" w:rsidRDefault="00255457" w:rsidP="00710708">
      <w:pPr>
        <w:pStyle w:val="Normlnweb"/>
        <w:numPr>
          <w:ilvl w:val="0"/>
          <w:numId w:val="13"/>
        </w:numPr>
        <w:spacing w:before="0" w:beforeAutospacing="0"/>
        <w:ind w:left="851" w:hanging="426"/>
        <w:jc w:val="both"/>
        <w:rPr>
          <w:rFonts w:ascii="Arial" w:hAnsi="Arial" w:cs="Arial"/>
          <w:sz w:val="22"/>
          <w:szCs w:val="22"/>
        </w:rPr>
      </w:pPr>
      <w:r w:rsidRPr="00255457">
        <w:rPr>
          <w:rFonts w:ascii="Arial" w:hAnsi="Arial" w:cs="Arial"/>
          <w:sz w:val="22"/>
          <w:szCs w:val="22"/>
        </w:rPr>
        <w:t>červený koberec s lucernami při vstupu na event</w:t>
      </w:r>
    </w:p>
    <w:p w14:paraId="64AEFC01" w14:textId="77777777" w:rsidR="00255457" w:rsidRPr="00255457" w:rsidRDefault="00255457" w:rsidP="00710708">
      <w:pPr>
        <w:pStyle w:val="Normlnweb"/>
        <w:numPr>
          <w:ilvl w:val="0"/>
          <w:numId w:val="13"/>
        </w:numPr>
        <w:spacing w:before="0" w:beforeAutospacing="0"/>
        <w:ind w:left="851" w:hanging="426"/>
        <w:jc w:val="both"/>
        <w:rPr>
          <w:rFonts w:ascii="Arial" w:hAnsi="Arial" w:cs="Arial"/>
          <w:sz w:val="22"/>
          <w:szCs w:val="22"/>
        </w:rPr>
      </w:pPr>
      <w:r w:rsidRPr="00255457">
        <w:rPr>
          <w:rFonts w:ascii="Arial" w:hAnsi="Arial" w:cs="Arial"/>
          <w:sz w:val="22"/>
          <w:szCs w:val="22"/>
        </w:rPr>
        <w:t>šatnu s obsluhou</w:t>
      </w:r>
    </w:p>
    <w:p w14:paraId="280696EB" w14:textId="77777777" w:rsidR="00255457" w:rsidRPr="00255457" w:rsidRDefault="00255457" w:rsidP="00710708">
      <w:pPr>
        <w:pStyle w:val="Normlnweb"/>
        <w:numPr>
          <w:ilvl w:val="0"/>
          <w:numId w:val="13"/>
        </w:numPr>
        <w:spacing w:before="0" w:beforeAutospacing="0"/>
        <w:ind w:left="851" w:hanging="426"/>
        <w:jc w:val="both"/>
        <w:rPr>
          <w:rFonts w:ascii="Arial" w:hAnsi="Arial" w:cs="Arial"/>
          <w:sz w:val="22"/>
          <w:szCs w:val="22"/>
        </w:rPr>
      </w:pPr>
      <w:r w:rsidRPr="00255457">
        <w:rPr>
          <w:rFonts w:ascii="Arial" w:hAnsi="Arial" w:cs="Arial"/>
          <w:sz w:val="22"/>
          <w:szCs w:val="22"/>
        </w:rPr>
        <w:t>údržbu a úklid po dobu eventu</w:t>
      </w:r>
    </w:p>
    <w:p w14:paraId="1FD88612" w14:textId="77777777" w:rsidR="00255457" w:rsidRPr="00255457" w:rsidRDefault="00255457" w:rsidP="00710708">
      <w:pPr>
        <w:pStyle w:val="Normlnweb"/>
        <w:numPr>
          <w:ilvl w:val="0"/>
          <w:numId w:val="13"/>
        </w:numPr>
        <w:spacing w:before="0" w:beforeAutospacing="0"/>
        <w:ind w:left="851" w:hanging="426"/>
        <w:jc w:val="both"/>
        <w:rPr>
          <w:rFonts w:ascii="Arial" w:hAnsi="Arial" w:cs="Arial"/>
          <w:sz w:val="22"/>
          <w:szCs w:val="22"/>
        </w:rPr>
      </w:pPr>
      <w:r w:rsidRPr="00255457">
        <w:rPr>
          <w:rFonts w:ascii="Arial" w:hAnsi="Arial" w:cs="Arial"/>
          <w:sz w:val="22"/>
          <w:szCs w:val="22"/>
        </w:rPr>
        <w:t>potřebný čas na přípravu a úklid v den eventu</w:t>
      </w:r>
    </w:p>
    <w:p w14:paraId="509C2C11" w14:textId="77777777" w:rsidR="00255457" w:rsidRDefault="00255457" w:rsidP="00710708">
      <w:pPr>
        <w:pStyle w:val="Normlnweb"/>
        <w:numPr>
          <w:ilvl w:val="0"/>
          <w:numId w:val="13"/>
        </w:numPr>
        <w:spacing w:before="0" w:beforeAutospacing="0"/>
        <w:ind w:left="851" w:hanging="426"/>
        <w:jc w:val="both"/>
        <w:rPr>
          <w:rFonts w:ascii="Arial" w:hAnsi="Arial" w:cs="Arial"/>
          <w:sz w:val="22"/>
          <w:szCs w:val="22"/>
        </w:rPr>
      </w:pPr>
      <w:r w:rsidRPr="00255457">
        <w:rPr>
          <w:rFonts w:ascii="Arial" w:hAnsi="Arial" w:cs="Arial"/>
          <w:sz w:val="22"/>
          <w:szCs w:val="22"/>
        </w:rPr>
        <w:t>ochranku objektu</w:t>
      </w:r>
    </w:p>
    <w:p w14:paraId="246DFEEB" w14:textId="2552A553" w:rsidR="00255457" w:rsidRPr="0004657D" w:rsidRDefault="00255457" w:rsidP="0004657D">
      <w:pPr>
        <w:pStyle w:val="Normlnweb"/>
        <w:spacing w:before="0" w:beforeAutospacing="0"/>
        <w:ind w:left="851" w:hanging="426"/>
        <w:jc w:val="both"/>
        <w:rPr>
          <w:rFonts w:ascii="Arial" w:hAnsi="Arial" w:cs="Arial"/>
          <w:b/>
          <w:sz w:val="22"/>
          <w:szCs w:val="22"/>
        </w:rPr>
      </w:pPr>
      <w:r>
        <w:rPr>
          <w:rFonts w:ascii="Arial" w:hAnsi="Arial" w:cs="Arial"/>
          <w:b/>
          <w:sz w:val="22"/>
          <w:szCs w:val="22"/>
        </w:rPr>
        <w:t>Další služby:</w:t>
      </w:r>
    </w:p>
    <w:p w14:paraId="2AD950C5" w14:textId="77777777" w:rsidR="00255457" w:rsidRPr="00255457" w:rsidRDefault="00255457" w:rsidP="00710708">
      <w:pPr>
        <w:pStyle w:val="Normlnweb"/>
        <w:numPr>
          <w:ilvl w:val="0"/>
          <w:numId w:val="15"/>
        </w:numPr>
        <w:spacing w:before="0" w:beforeAutospacing="0"/>
        <w:ind w:left="851" w:hanging="426"/>
        <w:jc w:val="both"/>
        <w:rPr>
          <w:rFonts w:ascii="Arial" w:hAnsi="Arial" w:cs="Arial"/>
          <w:sz w:val="22"/>
          <w:szCs w:val="22"/>
        </w:rPr>
      </w:pPr>
      <w:r>
        <w:rPr>
          <w:rFonts w:ascii="Arial" w:hAnsi="Arial" w:cs="Arial"/>
          <w:sz w:val="22"/>
          <w:szCs w:val="22"/>
        </w:rPr>
        <w:t>t</w:t>
      </w:r>
      <w:r w:rsidRPr="00255457">
        <w:rPr>
          <w:rFonts w:ascii="Arial" w:hAnsi="Arial" w:cs="Arial"/>
          <w:sz w:val="22"/>
          <w:szCs w:val="22"/>
        </w:rPr>
        <w:t>isk menu</w:t>
      </w:r>
    </w:p>
    <w:p w14:paraId="6DFC4F69" w14:textId="77777777" w:rsidR="00255457" w:rsidRPr="00255457" w:rsidRDefault="00255457" w:rsidP="00720622">
      <w:pPr>
        <w:pStyle w:val="Normlnweb"/>
        <w:spacing w:before="0" w:beforeAutospacing="0"/>
        <w:ind w:left="851" w:hanging="426"/>
        <w:jc w:val="both"/>
        <w:rPr>
          <w:rFonts w:ascii="Arial" w:hAnsi="Arial" w:cs="Arial"/>
          <w:b/>
          <w:sz w:val="22"/>
          <w:szCs w:val="22"/>
        </w:rPr>
      </w:pPr>
      <w:r w:rsidRPr="00255457">
        <w:rPr>
          <w:rFonts w:ascii="Arial" w:hAnsi="Arial" w:cs="Arial"/>
          <w:b/>
          <w:sz w:val="22"/>
          <w:szCs w:val="22"/>
        </w:rPr>
        <w:t>Občerstvení</w:t>
      </w:r>
    </w:p>
    <w:p w14:paraId="037F51AE" w14:textId="77777777" w:rsidR="00255457" w:rsidRDefault="00255457" w:rsidP="00710708">
      <w:pPr>
        <w:pStyle w:val="Normlnweb"/>
        <w:numPr>
          <w:ilvl w:val="0"/>
          <w:numId w:val="14"/>
        </w:numPr>
        <w:spacing w:before="0" w:beforeAutospacing="0"/>
        <w:ind w:left="851" w:hanging="426"/>
        <w:jc w:val="both"/>
        <w:rPr>
          <w:rFonts w:ascii="Arial" w:hAnsi="Arial" w:cs="Arial"/>
          <w:sz w:val="22"/>
          <w:szCs w:val="22"/>
        </w:rPr>
      </w:pPr>
      <w:r>
        <w:rPr>
          <w:rFonts w:ascii="Arial" w:hAnsi="Arial" w:cs="Arial"/>
          <w:sz w:val="22"/>
          <w:szCs w:val="22"/>
        </w:rPr>
        <w:t>welcome drink</w:t>
      </w:r>
    </w:p>
    <w:p w14:paraId="466D2E4B" w14:textId="77777777" w:rsidR="00255457" w:rsidRDefault="00255457" w:rsidP="00710708">
      <w:pPr>
        <w:pStyle w:val="Normlnweb"/>
        <w:numPr>
          <w:ilvl w:val="0"/>
          <w:numId w:val="14"/>
        </w:numPr>
        <w:spacing w:before="0" w:beforeAutospacing="0"/>
        <w:ind w:left="851" w:hanging="426"/>
        <w:jc w:val="both"/>
        <w:rPr>
          <w:rFonts w:ascii="Arial" w:hAnsi="Arial" w:cs="Arial"/>
          <w:sz w:val="22"/>
          <w:szCs w:val="22"/>
        </w:rPr>
      </w:pPr>
      <w:r>
        <w:rPr>
          <w:rFonts w:ascii="Arial" w:hAnsi="Arial" w:cs="Arial"/>
          <w:sz w:val="22"/>
          <w:szCs w:val="22"/>
        </w:rPr>
        <w:t xml:space="preserve">kanapky </w:t>
      </w:r>
    </w:p>
    <w:p w14:paraId="3E0671B8" w14:textId="77777777" w:rsidR="001F4463" w:rsidRDefault="00255457" w:rsidP="001F4463">
      <w:pPr>
        <w:pStyle w:val="Normlnweb"/>
        <w:numPr>
          <w:ilvl w:val="0"/>
          <w:numId w:val="14"/>
        </w:numPr>
        <w:spacing w:before="0" w:beforeAutospacing="0"/>
        <w:ind w:left="851" w:hanging="426"/>
        <w:jc w:val="both"/>
        <w:rPr>
          <w:rFonts w:ascii="Arial" w:hAnsi="Arial" w:cs="Arial"/>
          <w:sz w:val="22"/>
          <w:szCs w:val="22"/>
        </w:rPr>
      </w:pPr>
      <w:proofErr w:type="gramStart"/>
      <w:r w:rsidRPr="00255457">
        <w:rPr>
          <w:rFonts w:ascii="Arial" w:hAnsi="Arial" w:cs="Arial"/>
          <w:sz w:val="22"/>
          <w:szCs w:val="22"/>
        </w:rPr>
        <w:t>3-chodové</w:t>
      </w:r>
      <w:proofErr w:type="gramEnd"/>
      <w:r w:rsidRPr="00255457">
        <w:rPr>
          <w:rFonts w:ascii="Arial" w:hAnsi="Arial" w:cs="Arial"/>
          <w:sz w:val="22"/>
          <w:szCs w:val="22"/>
        </w:rPr>
        <w:t xml:space="preserve"> gala menu vč. neomezené konzumace nealkoholických nápojů, káva/čaj</w:t>
      </w:r>
    </w:p>
    <w:p w14:paraId="0080B2D4" w14:textId="18458334" w:rsidR="00232E8A" w:rsidRPr="001F4463" w:rsidRDefault="001F4463" w:rsidP="001F4463">
      <w:pPr>
        <w:pStyle w:val="Normlnweb"/>
        <w:numPr>
          <w:ilvl w:val="0"/>
          <w:numId w:val="14"/>
        </w:numPr>
        <w:spacing w:before="0" w:beforeAutospacing="0"/>
        <w:ind w:left="851" w:hanging="426"/>
        <w:jc w:val="both"/>
        <w:rPr>
          <w:rFonts w:ascii="Arial" w:hAnsi="Arial" w:cs="Arial"/>
          <w:sz w:val="22"/>
          <w:szCs w:val="22"/>
        </w:rPr>
      </w:pPr>
      <w:r>
        <w:rPr>
          <w:rFonts w:ascii="Arial" w:hAnsi="Arial" w:cs="Arial"/>
          <w:sz w:val="22"/>
          <w:szCs w:val="22"/>
        </w:rPr>
        <w:t>n</w:t>
      </w:r>
      <w:r w:rsidR="00255457" w:rsidRPr="001F4463">
        <w:rPr>
          <w:rFonts w:ascii="Arial" w:hAnsi="Arial" w:cs="Arial"/>
          <w:sz w:val="22"/>
          <w:szCs w:val="22"/>
        </w:rPr>
        <w:t xml:space="preserve">ápojový </w:t>
      </w:r>
      <w:proofErr w:type="gramStart"/>
      <w:r w:rsidR="00255457" w:rsidRPr="001F4463">
        <w:rPr>
          <w:rFonts w:ascii="Arial" w:hAnsi="Arial" w:cs="Arial"/>
          <w:sz w:val="22"/>
          <w:szCs w:val="22"/>
        </w:rPr>
        <w:t>balíček - neomezená</w:t>
      </w:r>
      <w:proofErr w:type="gramEnd"/>
      <w:r w:rsidR="00255457" w:rsidRPr="001F4463">
        <w:rPr>
          <w:rFonts w:ascii="Arial" w:hAnsi="Arial" w:cs="Arial"/>
          <w:sz w:val="22"/>
          <w:szCs w:val="22"/>
        </w:rPr>
        <w:t xml:space="preserve"> konzumace vína a piva</w:t>
      </w:r>
      <w:r w:rsidR="00232E8A" w:rsidRPr="001F4463">
        <w:rPr>
          <w:rFonts w:ascii="Arial" w:hAnsi="Arial" w:cs="Arial"/>
          <w:sz w:val="22"/>
          <w:szCs w:val="22"/>
        </w:rPr>
        <w:t xml:space="preserve">. </w:t>
      </w:r>
    </w:p>
    <w:p w14:paraId="0C11A35D" w14:textId="181AF141" w:rsidR="006950EC" w:rsidRDefault="008030F6" w:rsidP="006950EC">
      <w:pPr>
        <w:pStyle w:val="Normlnweb"/>
        <w:spacing w:before="0" w:beforeAutospacing="0"/>
        <w:ind w:left="426"/>
        <w:jc w:val="both"/>
        <w:rPr>
          <w:rFonts w:ascii="Arial" w:hAnsi="Arial" w:cs="Arial"/>
          <w:sz w:val="22"/>
          <w:szCs w:val="22"/>
        </w:rPr>
      </w:pPr>
      <w:r>
        <w:rPr>
          <w:rFonts w:ascii="Arial" w:hAnsi="Arial" w:cs="Arial"/>
          <w:sz w:val="22"/>
          <w:szCs w:val="22"/>
        </w:rPr>
        <w:t>Bližší rozsah jednotlivých výše uv</w:t>
      </w:r>
      <w:r w:rsidR="006950EC">
        <w:rPr>
          <w:rFonts w:ascii="Arial" w:hAnsi="Arial" w:cs="Arial"/>
          <w:sz w:val="22"/>
          <w:szCs w:val="22"/>
        </w:rPr>
        <w:t>edených služeb je uveden v čl. VI odst</w:t>
      </w:r>
      <w:r>
        <w:rPr>
          <w:rFonts w:ascii="Arial" w:hAnsi="Arial" w:cs="Arial"/>
          <w:sz w:val="22"/>
          <w:szCs w:val="22"/>
        </w:rPr>
        <w:t>.</w:t>
      </w:r>
      <w:r w:rsidR="006950EC">
        <w:rPr>
          <w:rFonts w:ascii="Arial" w:hAnsi="Arial" w:cs="Arial"/>
          <w:sz w:val="22"/>
          <w:szCs w:val="22"/>
        </w:rPr>
        <w:t xml:space="preserve"> 3</w:t>
      </w:r>
      <w:r>
        <w:rPr>
          <w:rFonts w:ascii="Arial" w:hAnsi="Arial" w:cs="Arial"/>
          <w:sz w:val="22"/>
          <w:szCs w:val="22"/>
        </w:rPr>
        <w:t xml:space="preserve"> smlouvy</w:t>
      </w:r>
      <w:r w:rsidR="00415B81">
        <w:rPr>
          <w:rFonts w:ascii="Arial" w:hAnsi="Arial" w:cs="Arial"/>
          <w:sz w:val="22"/>
          <w:szCs w:val="22"/>
        </w:rPr>
        <w:t xml:space="preserve">. </w:t>
      </w:r>
    </w:p>
    <w:p w14:paraId="734A2F70" w14:textId="2A294390" w:rsidR="00AB1122" w:rsidRPr="00AB1122" w:rsidRDefault="00AB1122" w:rsidP="006950EC">
      <w:pPr>
        <w:pStyle w:val="Normlnweb"/>
        <w:spacing w:before="0" w:beforeAutospacing="0"/>
        <w:ind w:left="426"/>
        <w:jc w:val="both"/>
        <w:rPr>
          <w:rFonts w:ascii="Arial" w:hAnsi="Arial" w:cs="Arial"/>
          <w:sz w:val="22"/>
          <w:szCs w:val="22"/>
        </w:rPr>
      </w:pPr>
      <w:r w:rsidRPr="00AB1122">
        <w:rPr>
          <w:rFonts w:ascii="Arial" w:hAnsi="Arial" w:cs="Arial"/>
          <w:sz w:val="22"/>
          <w:szCs w:val="22"/>
        </w:rPr>
        <w:t>(veškeré výše uvedené dále též „</w:t>
      </w:r>
      <w:r w:rsidRPr="00510528">
        <w:rPr>
          <w:rFonts w:ascii="Arial" w:hAnsi="Arial" w:cs="Arial"/>
          <w:b/>
          <w:bCs/>
          <w:sz w:val="22"/>
          <w:szCs w:val="22"/>
        </w:rPr>
        <w:t>služby</w:t>
      </w:r>
      <w:r w:rsidRPr="00AB1122">
        <w:rPr>
          <w:rFonts w:ascii="Arial" w:hAnsi="Arial" w:cs="Arial"/>
          <w:sz w:val="22"/>
          <w:szCs w:val="22"/>
        </w:rPr>
        <w:t>“)</w:t>
      </w:r>
    </w:p>
    <w:p w14:paraId="000ABED2" w14:textId="0AEF6471" w:rsidR="00720622" w:rsidRPr="000858E8" w:rsidRDefault="00854B3E" w:rsidP="00720622">
      <w:pPr>
        <w:numPr>
          <w:ilvl w:val="0"/>
          <w:numId w:val="2"/>
        </w:numPr>
        <w:spacing w:after="120"/>
        <w:ind w:left="426" w:hanging="426"/>
        <w:jc w:val="both"/>
        <w:rPr>
          <w:rFonts w:ascii="Arial" w:hAnsi="Arial" w:cs="Arial"/>
          <w:color w:val="000000"/>
          <w:sz w:val="22"/>
          <w:szCs w:val="22"/>
        </w:rPr>
      </w:pPr>
      <w:r>
        <w:rPr>
          <w:rFonts w:ascii="Arial" w:hAnsi="Arial" w:cs="Arial"/>
          <w:sz w:val="22"/>
          <w:szCs w:val="22"/>
        </w:rPr>
        <w:t xml:space="preserve">Účelem této smlouvy je zajistit </w:t>
      </w:r>
      <w:r w:rsidR="00201FE7">
        <w:rPr>
          <w:rFonts w:ascii="Arial" w:hAnsi="Arial" w:cs="Arial"/>
          <w:sz w:val="22"/>
          <w:szCs w:val="22"/>
        </w:rPr>
        <w:t xml:space="preserve">25. října 2022 </w:t>
      </w:r>
      <w:r w:rsidR="00000514">
        <w:rPr>
          <w:rFonts w:ascii="Arial" w:hAnsi="Arial" w:cs="Arial"/>
          <w:sz w:val="22"/>
          <w:szCs w:val="22"/>
        </w:rPr>
        <w:t>uspořádání galaveč</w:t>
      </w:r>
      <w:r w:rsidR="00CC7D5C">
        <w:rPr>
          <w:rFonts w:ascii="Arial" w:hAnsi="Arial" w:cs="Arial"/>
          <w:sz w:val="22"/>
          <w:szCs w:val="22"/>
        </w:rPr>
        <w:t>eře, která se uskuteční během 85</w:t>
      </w:r>
      <w:r w:rsidR="009C7751">
        <w:rPr>
          <w:rFonts w:ascii="Arial" w:hAnsi="Arial" w:cs="Arial"/>
          <w:sz w:val="22"/>
          <w:szCs w:val="22"/>
        </w:rPr>
        <w:t>. zasedání Poradního sboru</w:t>
      </w:r>
      <w:r w:rsidR="00201FE7">
        <w:rPr>
          <w:rFonts w:ascii="Arial" w:hAnsi="Arial" w:cs="Arial"/>
          <w:sz w:val="22"/>
          <w:szCs w:val="22"/>
        </w:rPr>
        <w:t xml:space="preserve"> EFSA (dále jen „AF EFSA“) v době</w:t>
      </w:r>
      <w:r w:rsidR="00000514">
        <w:rPr>
          <w:rFonts w:ascii="Arial" w:hAnsi="Arial" w:cs="Arial"/>
          <w:sz w:val="22"/>
          <w:szCs w:val="22"/>
        </w:rPr>
        <w:t xml:space="preserve"> </w:t>
      </w:r>
      <w:r w:rsidR="00000514" w:rsidRPr="000858E8">
        <w:rPr>
          <w:rFonts w:ascii="Arial" w:hAnsi="Arial" w:cs="Arial"/>
          <w:sz w:val="22"/>
          <w:szCs w:val="22"/>
        </w:rPr>
        <w:t xml:space="preserve">českého předsednictví v Radě EU v roce 2022. </w:t>
      </w:r>
    </w:p>
    <w:p w14:paraId="37473DC1" w14:textId="1BB4D52B" w:rsidR="00854B3E" w:rsidRPr="00720622" w:rsidRDefault="000A1F60" w:rsidP="00720622">
      <w:pPr>
        <w:spacing w:after="120"/>
        <w:ind w:left="426"/>
        <w:jc w:val="both"/>
        <w:rPr>
          <w:rFonts w:ascii="Arial" w:hAnsi="Arial" w:cs="Arial"/>
          <w:color w:val="000000"/>
          <w:sz w:val="22"/>
          <w:szCs w:val="22"/>
        </w:rPr>
      </w:pPr>
      <w:r w:rsidRPr="000858E8">
        <w:rPr>
          <w:rFonts w:ascii="Arial" w:hAnsi="Arial" w:cs="Arial"/>
          <w:sz w:val="22"/>
          <w:szCs w:val="22"/>
        </w:rPr>
        <w:t xml:space="preserve">AF EFSA zajišťuje pravidelný a přesný přenos informací mezi ČR a úřadem EFSA. Úkolem Poradního sboru je výměna informací o potenciálních rizicích potravin a krmiv, sdílení informací, které umožní, aby se hodnocení rizika provádělo ve všech zemích </w:t>
      </w:r>
      <w:proofErr w:type="spellStart"/>
      <w:r w:rsidRPr="000858E8">
        <w:rPr>
          <w:rFonts w:ascii="Arial" w:hAnsi="Arial" w:cs="Arial"/>
          <w:sz w:val="22"/>
          <w:szCs w:val="22"/>
        </w:rPr>
        <w:t>harmonizovaně</w:t>
      </w:r>
      <w:proofErr w:type="spellEnd"/>
      <w:r w:rsidRPr="000858E8">
        <w:rPr>
          <w:rFonts w:ascii="Arial" w:hAnsi="Arial" w:cs="Arial"/>
          <w:sz w:val="22"/>
          <w:szCs w:val="22"/>
        </w:rPr>
        <w:t xml:space="preserve"> a zabránilo se duplicitním činnostem. Stěžejní činností AF EFSA je zajišťování kontaktu mezi úřadem a národními institucemi.</w:t>
      </w:r>
      <w:r w:rsidRPr="00720622">
        <w:rPr>
          <w:rFonts w:ascii="Arial" w:hAnsi="Arial" w:cs="Arial"/>
          <w:sz w:val="22"/>
          <w:szCs w:val="22"/>
        </w:rPr>
        <w:t xml:space="preserve"> </w:t>
      </w:r>
    </w:p>
    <w:p w14:paraId="4318E92F" w14:textId="77777777" w:rsidR="000D0125" w:rsidRPr="000A1F60" w:rsidRDefault="00000514" w:rsidP="00720622">
      <w:pPr>
        <w:pStyle w:val="Normlnweb"/>
        <w:numPr>
          <w:ilvl w:val="0"/>
          <w:numId w:val="2"/>
        </w:numPr>
        <w:spacing w:after="240" w:afterAutospacing="0"/>
        <w:ind w:left="426" w:hanging="426"/>
        <w:jc w:val="both"/>
        <w:rPr>
          <w:rFonts w:ascii="Arial" w:hAnsi="Arial" w:cs="Arial"/>
          <w:i/>
          <w:iCs/>
          <w:color w:val="000000"/>
          <w:sz w:val="22"/>
          <w:szCs w:val="22"/>
        </w:rPr>
      </w:pPr>
      <w:r>
        <w:rPr>
          <w:rFonts w:ascii="Arial" w:hAnsi="Arial" w:cs="Arial"/>
          <w:iCs/>
          <w:color w:val="000000"/>
          <w:sz w:val="22"/>
          <w:szCs w:val="22"/>
        </w:rPr>
        <w:t xml:space="preserve">Poskytovatel je oprávněn zajistit poskytnutí služeb či jejich část prostřednictvím třetích osob. </w:t>
      </w:r>
    </w:p>
    <w:p w14:paraId="2DB68FE9" w14:textId="6FAAF473" w:rsidR="00000514" w:rsidRDefault="000A1F60" w:rsidP="00510528">
      <w:pPr>
        <w:pStyle w:val="Odstavecseseznamem"/>
        <w:numPr>
          <w:ilvl w:val="0"/>
          <w:numId w:val="2"/>
        </w:numPr>
        <w:ind w:left="426" w:hanging="426"/>
        <w:jc w:val="both"/>
        <w:rPr>
          <w:rFonts w:ascii="Arial" w:hAnsi="Arial" w:cs="Arial"/>
          <w:iCs/>
          <w:color w:val="000000"/>
          <w:sz w:val="22"/>
          <w:szCs w:val="22"/>
        </w:rPr>
      </w:pPr>
      <w:r w:rsidRPr="000A1F60">
        <w:rPr>
          <w:rFonts w:ascii="Arial" w:hAnsi="Arial" w:cs="Arial"/>
          <w:iCs/>
          <w:color w:val="000000"/>
          <w:sz w:val="22"/>
          <w:szCs w:val="22"/>
        </w:rPr>
        <w:lastRenderedPageBreak/>
        <w:t xml:space="preserve">Poskytovatel se zavazuje objednateli dodat výše uvedené služby v nejvyšší </w:t>
      </w:r>
      <w:r w:rsidR="00BF0558">
        <w:rPr>
          <w:rFonts w:ascii="Arial" w:hAnsi="Arial" w:cs="Arial"/>
          <w:iCs/>
          <w:color w:val="000000"/>
          <w:sz w:val="22"/>
          <w:szCs w:val="22"/>
        </w:rPr>
        <w:t xml:space="preserve">možné </w:t>
      </w:r>
      <w:r w:rsidRPr="000A1F60">
        <w:rPr>
          <w:rFonts w:ascii="Arial" w:hAnsi="Arial" w:cs="Arial"/>
          <w:iCs/>
          <w:color w:val="000000"/>
          <w:sz w:val="22"/>
          <w:szCs w:val="22"/>
        </w:rPr>
        <w:t>kvalitě</w:t>
      </w:r>
      <w:r w:rsidR="008030F6">
        <w:rPr>
          <w:rFonts w:ascii="Arial" w:hAnsi="Arial" w:cs="Arial"/>
          <w:iCs/>
          <w:color w:val="000000"/>
          <w:sz w:val="22"/>
          <w:szCs w:val="22"/>
        </w:rPr>
        <w:t>, kterou lze po poskytovateli rozumně požadovat</w:t>
      </w:r>
      <w:r w:rsidR="00BF0558">
        <w:rPr>
          <w:rFonts w:ascii="Arial" w:hAnsi="Arial" w:cs="Arial"/>
          <w:iCs/>
          <w:color w:val="000000"/>
          <w:sz w:val="22"/>
          <w:szCs w:val="22"/>
        </w:rPr>
        <w:t xml:space="preserve"> s ohledem na druh pořádané akce</w:t>
      </w:r>
      <w:r w:rsidRPr="000A1F60">
        <w:rPr>
          <w:rFonts w:ascii="Arial" w:hAnsi="Arial" w:cs="Arial"/>
          <w:iCs/>
          <w:color w:val="000000"/>
          <w:sz w:val="22"/>
          <w:szCs w:val="22"/>
        </w:rPr>
        <w:t>.</w:t>
      </w:r>
    </w:p>
    <w:p w14:paraId="4FBB9D55" w14:textId="77777777" w:rsidR="00573EF5" w:rsidRDefault="00573EF5" w:rsidP="00573EF5">
      <w:pPr>
        <w:pStyle w:val="Odstavecseseznamem"/>
        <w:ind w:left="426"/>
        <w:rPr>
          <w:rFonts w:ascii="Arial" w:hAnsi="Arial" w:cs="Arial"/>
          <w:iCs/>
          <w:color w:val="000000"/>
          <w:sz w:val="22"/>
          <w:szCs w:val="22"/>
        </w:rPr>
      </w:pPr>
    </w:p>
    <w:p w14:paraId="6B8FAEDA" w14:textId="77777777" w:rsidR="00573EF5" w:rsidRPr="000A1F60" w:rsidRDefault="00573EF5" w:rsidP="00573EF5">
      <w:pPr>
        <w:pStyle w:val="Odstavecseseznamem"/>
        <w:ind w:left="426"/>
        <w:rPr>
          <w:rFonts w:ascii="Arial" w:hAnsi="Arial" w:cs="Arial"/>
          <w:iCs/>
          <w:color w:val="000000"/>
          <w:sz w:val="22"/>
          <w:szCs w:val="22"/>
        </w:rPr>
      </w:pPr>
    </w:p>
    <w:p w14:paraId="0233CD65" w14:textId="34F81201" w:rsidR="00000514" w:rsidRPr="00184023" w:rsidRDefault="00000514" w:rsidP="00000514">
      <w:pPr>
        <w:jc w:val="center"/>
        <w:rPr>
          <w:rFonts w:ascii="Arial" w:hAnsi="Arial"/>
          <w:b/>
          <w:sz w:val="22"/>
          <w:szCs w:val="22"/>
        </w:rPr>
      </w:pPr>
      <w:r w:rsidRPr="00184023">
        <w:rPr>
          <w:rFonts w:ascii="Arial" w:hAnsi="Arial"/>
          <w:b/>
          <w:sz w:val="22"/>
          <w:szCs w:val="22"/>
        </w:rPr>
        <w:t>Č</w:t>
      </w:r>
      <w:r w:rsidR="000A1F60">
        <w:rPr>
          <w:rFonts w:ascii="Arial" w:hAnsi="Arial"/>
          <w:b/>
          <w:sz w:val="22"/>
          <w:szCs w:val="22"/>
        </w:rPr>
        <w:t>lánek II</w:t>
      </w:r>
      <w:r w:rsidRPr="00184023">
        <w:rPr>
          <w:rFonts w:ascii="Arial" w:hAnsi="Arial"/>
          <w:b/>
          <w:sz w:val="22"/>
          <w:szCs w:val="22"/>
        </w:rPr>
        <w:t>.</w:t>
      </w:r>
    </w:p>
    <w:p w14:paraId="185B5A42" w14:textId="77777777" w:rsidR="00573EF5" w:rsidRPr="006D76D0" w:rsidRDefault="00927017" w:rsidP="00573EF5">
      <w:pPr>
        <w:pStyle w:val="Zkladntext2"/>
        <w:spacing w:after="0"/>
        <w:jc w:val="center"/>
        <w:rPr>
          <w:rFonts w:ascii="Arial" w:hAnsi="Arial" w:cs="Arial"/>
          <w:b/>
          <w:i/>
          <w:iCs/>
          <w:sz w:val="22"/>
          <w:szCs w:val="22"/>
        </w:rPr>
      </w:pPr>
      <w:r>
        <w:rPr>
          <w:rFonts w:ascii="Arial" w:hAnsi="Arial" w:cs="Arial"/>
          <w:b/>
          <w:i/>
          <w:iCs/>
          <w:sz w:val="22"/>
          <w:szCs w:val="22"/>
        </w:rPr>
        <w:t>Místo</w:t>
      </w:r>
      <w:r w:rsidR="00000514" w:rsidRPr="006D76D0">
        <w:rPr>
          <w:rFonts w:ascii="Arial" w:hAnsi="Arial" w:cs="Arial"/>
          <w:b/>
          <w:i/>
          <w:iCs/>
          <w:sz w:val="22"/>
          <w:szCs w:val="22"/>
        </w:rPr>
        <w:t xml:space="preserve">, </w:t>
      </w:r>
      <w:r w:rsidR="000A1F60">
        <w:rPr>
          <w:rFonts w:ascii="Arial" w:hAnsi="Arial" w:cs="Arial"/>
          <w:b/>
          <w:i/>
          <w:iCs/>
          <w:sz w:val="22"/>
          <w:szCs w:val="22"/>
        </w:rPr>
        <w:t>datum</w:t>
      </w:r>
      <w:r>
        <w:rPr>
          <w:rFonts w:ascii="Arial" w:hAnsi="Arial" w:cs="Arial"/>
          <w:b/>
          <w:i/>
          <w:iCs/>
          <w:sz w:val="22"/>
          <w:szCs w:val="22"/>
        </w:rPr>
        <w:t xml:space="preserve"> a</w:t>
      </w:r>
      <w:r w:rsidR="000D0125" w:rsidRPr="006D76D0">
        <w:rPr>
          <w:rFonts w:ascii="Arial" w:hAnsi="Arial" w:cs="Arial"/>
          <w:b/>
          <w:i/>
          <w:iCs/>
          <w:sz w:val="22"/>
          <w:szCs w:val="22"/>
        </w:rPr>
        <w:t xml:space="preserve"> průběh plnění</w:t>
      </w:r>
    </w:p>
    <w:p w14:paraId="03A26329" w14:textId="77777777" w:rsidR="00000514" w:rsidRPr="00F26303" w:rsidRDefault="00000514" w:rsidP="00710708">
      <w:pPr>
        <w:pStyle w:val="Odstavecseseznamem"/>
        <w:numPr>
          <w:ilvl w:val="0"/>
          <w:numId w:val="21"/>
        </w:numPr>
        <w:tabs>
          <w:tab w:val="left" w:pos="1418"/>
        </w:tabs>
        <w:spacing w:after="120"/>
        <w:ind w:left="426" w:hanging="426"/>
        <w:jc w:val="both"/>
        <w:rPr>
          <w:rFonts w:ascii="Arial" w:hAnsi="Arial" w:cs="Arial"/>
          <w:bCs/>
          <w:sz w:val="22"/>
          <w:szCs w:val="22"/>
        </w:rPr>
      </w:pPr>
      <w:r w:rsidRPr="00F26303">
        <w:rPr>
          <w:rFonts w:ascii="Arial" w:hAnsi="Arial" w:cs="Arial"/>
          <w:sz w:val="22"/>
          <w:szCs w:val="22"/>
        </w:rPr>
        <w:t xml:space="preserve">Místem plnění je: </w:t>
      </w:r>
      <w:r w:rsidR="004D40F5" w:rsidRPr="00F26303">
        <w:rPr>
          <w:rFonts w:ascii="Arial" w:hAnsi="Arial"/>
          <w:sz w:val="22"/>
          <w:szCs w:val="22"/>
        </w:rPr>
        <w:t>Lobkowiczký palác, Jiřská 3, 119 00, Praha 1 - Hradčany</w:t>
      </w:r>
    </w:p>
    <w:p w14:paraId="07C2C376" w14:textId="77777777" w:rsidR="000D0125" w:rsidRPr="00F26303" w:rsidRDefault="000A1F60" w:rsidP="00710708">
      <w:pPr>
        <w:pStyle w:val="Odstavecseseznamem"/>
        <w:numPr>
          <w:ilvl w:val="0"/>
          <w:numId w:val="21"/>
        </w:numPr>
        <w:tabs>
          <w:tab w:val="left" w:pos="709"/>
          <w:tab w:val="left" w:pos="1418"/>
        </w:tabs>
        <w:spacing w:after="120"/>
        <w:ind w:left="426" w:hanging="426"/>
        <w:jc w:val="both"/>
        <w:rPr>
          <w:rFonts w:ascii="Arial" w:hAnsi="Arial" w:cs="Arial"/>
          <w:sz w:val="22"/>
          <w:szCs w:val="22"/>
        </w:rPr>
      </w:pPr>
      <w:r w:rsidRPr="00F26303">
        <w:rPr>
          <w:rFonts w:ascii="Arial" w:hAnsi="Arial" w:cs="Arial"/>
          <w:sz w:val="22"/>
          <w:szCs w:val="22"/>
        </w:rPr>
        <w:t>Datum</w:t>
      </w:r>
      <w:r w:rsidR="004D40F5" w:rsidRPr="00F26303">
        <w:rPr>
          <w:rFonts w:ascii="Arial" w:hAnsi="Arial" w:cs="Arial"/>
          <w:sz w:val="22"/>
          <w:szCs w:val="22"/>
        </w:rPr>
        <w:t xml:space="preserve"> plnění je: </w:t>
      </w:r>
      <w:r w:rsidR="000D0125" w:rsidRPr="00F26303">
        <w:rPr>
          <w:rFonts w:ascii="Arial" w:hAnsi="Arial" w:cs="Arial"/>
          <w:sz w:val="22"/>
          <w:szCs w:val="22"/>
        </w:rPr>
        <w:t xml:space="preserve">25. října 2022. </w:t>
      </w:r>
    </w:p>
    <w:p w14:paraId="55D135BF" w14:textId="4201F4D7" w:rsidR="00A266A1" w:rsidRPr="00F26303" w:rsidRDefault="00A266A1" w:rsidP="00710708">
      <w:pPr>
        <w:pStyle w:val="Odstavecseseznamem"/>
        <w:numPr>
          <w:ilvl w:val="0"/>
          <w:numId w:val="21"/>
        </w:numPr>
        <w:tabs>
          <w:tab w:val="left" w:pos="709"/>
          <w:tab w:val="left" w:pos="1418"/>
        </w:tabs>
        <w:spacing w:after="120"/>
        <w:ind w:left="426" w:hanging="426"/>
        <w:jc w:val="both"/>
        <w:rPr>
          <w:rFonts w:ascii="Arial" w:hAnsi="Arial" w:cs="Arial"/>
          <w:sz w:val="22"/>
          <w:szCs w:val="22"/>
        </w:rPr>
      </w:pPr>
      <w:r w:rsidRPr="00F26303">
        <w:rPr>
          <w:rFonts w:ascii="Arial" w:hAnsi="Arial" w:cs="Arial"/>
          <w:sz w:val="22"/>
          <w:szCs w:val="22"/>
        </w:rPr>
        <w:t xml:space="preserve">Jestliže budou mezi objednané služby zahrnuty rovněž ty, ke kterým jejich poskytovatel váže povinné specifické podmínky, tyto podmínky jsou závazné rovněž pro </w:t>
      </w:r>
      <w:r w:rsidR="006D76D0" w:rsidRPr="00F26303">
        <w:rPr>
          <w:rFonts w:ascii="Arial" w:hAnsi="Arial" w:cs="Arial"/>
          <w:sz w:val="22"/>
          <w:szCs w:val="22"/>
        </w:rPr>
        <w:t xml:space="preserve">objednatele. </w:t>
      </w:r>
      <w:r w:rsidRPr="00F26303">
        <w:rPr>
          <w:rFonts w:ascii="Arial" w:hAnsi="Arial" w:cs="Arial"/>
          <w:sz w:val="22"/>
          <w:szCs w:val="22"/>
        </w:rPr>
        <w:t xml:space="preserve">V takovém případě se </w:t>
      </w:r>
      <w:r w:rsidR="00916892" w:rsidRPr="00F26303">
        <w:rPr>
          <w:rFonts w:ascii="Arial" w:hAnsi="Arial" w:cs="Arial"/>
          <w:sz w:val="22"/>
          <w:szCs w:val="22"/>
        </w:rPr>
        <w:t>poskytovatel</w:t>
      </w:r>
      <w:r w:rsidRPr="00F26303">
        <w:rPr>
          <w:rFonts w:ascii="Arial" w:hAnsi="Arial" w:cs="Arial"/>
          <w:sz w:val="22"/>
          <w:szCs w:val="22"/>
        </w:rPr>
        <w:t xml:space="preserve"> zavazuje </w:t>
      </w:r>
      <w:r w:rsidR="00916892" w:rsidRPr="00F26303">
        <w:rPr>
          <w:rFonts w:ascii="Arial" w:hAnsi="Arial" w:cs="Arial"/>
          <w:sz w:val="22"/>
          <w:szCs w:val="22"/>
        </w:rPr>
        <w:t>objedn</w:t>
      </w:r>
      <w:r w:rsidR="00927017" w:rsidRPr="00F26303">
        <w:rPr>
          <w:rFonts w:ascii="Arial" w:hAnsi="Arial" w:cs="Arial"/>
          <w:sz w:val="22"/>
          <w:szCs w:val="22"/>
        </w:rPr>
        <w:t>atele</w:t>
      </w:r>
      <w:r w:rsidRPr="00F26303">
        <w:rPr>
          <w:rFonts w:ascii="Arial" w:hAnsi="Arial" w:cs="Arial"/>
          <w:sz w:val="22"/>
          <w:szCs w:val="22"/>
        </w:rPr>
        <w:t xml:space="preserve"> o takových podmínkách včas </w:t>
      </w:r>
      <w:r w:rsidR="00BF0558">
        <w:rPr>
          <w:rFonts w:ascii="Arial" w:hAnsi="Arial" w:cs="Arial"/>
          <w:sz w:val="22"/>
          <w:szCs w:val="22"/>
        </w:rPr>
        <w:t xml:space="preserve">předem </w:t>
      </w:r>
      <w:r w:rsidRPr="00F26303">
        <w:rPr>
          <w:rFonts w:ascii="Arial" w:hAnsi="Arial" w:cs="Arial"/>
          <w:sz w:val="22"/>
          <w:szCs w:val="22"/>
        </w:rPr>
        <w:t xml:space="preserve">písemně informovat a současně je přiložit k této smlouvě. Uzavřením této smlouvy </w:t>
      </w:r>
      <w:r w:rsidR="00927017" w:rsidRPr="00F26303">
        <w:rPr>
          <w:rFonts w:ascii="Arial" w:hAnsi="Arial" w:cs="Arial"/>
          <w:sz w:val="22"/>
          <w:szCs w:val="22"/>
        </w:rPr>
        <w:t>objednatel</w:t>
      </w:r>
      <w:r w:rsidR="00916892" w:rsidRPr="00F26303">
        <w:rPr>
          <w:rFonts w:ascii="Arial" w:hAnsi="Arial" w:cs="Arial"/>
          <w:sz w:val="22"/>
          <w:szCs w:val="22"/>
        </w:rPr>
        <w:t xml:space="preserve"> </w:t>
      </w:r>
      <w:r w:rsidRPr="00F26303">
        <w:rPr>
          <w:rFonts w:ascii="Arial" w:hAnsi="Arial" w:cs="Arial"/>
          <w:sz w:val="22"/>
          <w:szCs w:val="22"/>
        </w:rPr>
        <w:t xml:space="preserve">potvrzuje, že se s takovými podmínkami seznámil a bez výhrad je přijímá. V případě, že </w:t>
      </w:r>
      <w:r w:rsidR="00927017" w:rsidRPr="00F26303">
        <w:rPr>
          <w:rFonts w:ascii="Arial" w:hAnsi="Arial" w:cs="Arial"/>
          <w:sz w:val="22"/>
          <w:szCs w:val="22"/>
        </w:rPr>
        <w:t>objednatel</w:t>
      </w:r>
      <w:r w:rsidRPr="00F26303">
        <w:rPr>
          <w:rFonts w:ascii="Arial" w:hAnsi="Arial" w:cs="Arial"/>
          <w:sz w:val="22"/>
          <w:szCs w:val="22"/>
        </w:rPr>
        <w:t>, popř. jeho host, při čerpání služby tyto předem známé podmínky odmítne splnit, nebo nemůže splnit z důvodů zdravotních, věkových apod. nenáleží mu náhrada za nečerpání této objednané služby.</w:t>
      </w:r>
    </w:p>
    <w:p w14:paraId="5607BCD9" w14:textId="2D4FDF1D" w:rsidR="000A1F60" w:rsidRPr="000858E8" w:rsidRDefault="000A1F60" w:rsidP="00710708">
      <w:pPr>
        <w:pStyle w:val="Odstavecseseznamem"/>
        <w:numPr>
          <w:ilvl w:val="0"/>
          <w:numId w:val="21"/>
        </w:numPr>
        <w:ind w:left="426" w:hanging="426"/>
        <w:jc w:val="both"/>
        <w:rPr>
          <w:rFonts w:ascii="Arial" w:hAnsi="Arial" w:cs="Arial"/>
          <w:sz w:val="22"/>
          <w:szCs w:val="22"/>
        </w:rPr>
      </w:pPr>
      <w:r w:rsidRPr="00F26303">
        <w:rPr>
          <w:rFonts w:ascii="Arial" w:hAnsi="Arial" w:cs="Arial"/>
          <w:sz w:val="22"/>
          <w:szCs w:val="22"/>
        </w:rPr>
        <w:t xml:space="preserve">Po skončení akce sepíší smluvní strany Protokol o </w:t>
      </w:r>
      <w:r w:rsidRPr="000858E8">
        <w:rPr>
          <w:rFonts w:ascii="Arial" w:hAnsi="Arial" w:cs="Arial"/>
          <w:sz w:val="22"/>
          <w:szCs w:val="22"/>
        </w:rPr>
        <w:t xml:space="preserve">poskytnutých službách, v němž bude uvedeno, zda byly služby poskytnuty v plném rozsahu v souladu s čl. I odst. 2 smlouvy, eventuálně budou popsány chybějící </w:t>
      </w:r>
      <w:r w:rsidR="00F15906">
        <w:rPr>
          <w:rFonts w:ascii="Arial" w:hAnsi="Arial" w:cs="Arial"/>
          <w:sz w:val="22"/>
          <w:szCs w:val="22"/>
        </w:rPr>
        <w:t>služby</w:t>
      </w:r>
      <w:r w:rsidR="00F15906" w:rsidRPr="000858E8">
        <w:rPr>
          <w:rFonts w:ascii="Arial" w:hAnsi="Arial" w:cs="Arial"/>
          <w:sz w:val="22"/>
          <w:szCs w:val="22"/>
        </w:rPr>
        <w:t xml:space="preserve"> </w:t>
      </w:r>
      <w:r w:rsidRPr="000858E8">
        <w:rPr>
          <w:rFonts w:ascii="Arial" w:hAnsi="Arial" w:cs="Arial"/>
          <w:sz w:val="22"/>
          <w:szCs w:val="22"/>
        </w:rPr>
        <w:t xml:space="preserve">a </w:t>
      </w:r>
      <w:r w:rsidR="00F15906">
        <w:rPr>
          <w:rFonts w:ascii="Arial" w:hAnsi="Arial" w:cs="Arial"/>
          <w:sz w:val="22"/>
          <w:szCs w:val="22"/>
        </w:rPr>
        <w:t xml:space="preserve">jejich </w:t>
      </w:r>
      <w:r w:rsidRPr="000858E8">
        <w:rPr>
          <w:rFonts w:ascii="Arial" w:hAnsi="Arial" w:cs="Arial"/>
          <w:sz w:val="22"/>
          <w:szCs w:val="22"/>
        </w:rPr>
        <w:t>vady</w:t>
      </w:r>
      <w:r w:rsidR="009151FB" w:rsidRPr="0004657D">
        <w:rPr>
          <w:rFonts w:ascii="Arial" w:hAnsi="Arial" w:cs="Arial"/>
          <w:sz w:val="22"/>
          <w:szCs w:val="22"/>
        </w:rPr>
        <w:t xml:space="preserve">, </w:t>
      </w:r>
      <w:r w:rsidR="00395BE8">
        <w:rPr>
          <w:rFonts w:ascii="Arial" w:hAnsi="Arial" w:cs="Arial"/>
          <w:sz w:val="22"/>
          <w:szCs w:val="22"/>
        </w:rPr>
        <w:t>které budou rozděleny na (i) vady podstatné a na (</w:t>
      </w:r>
      <w:proofErr w:type="spellStart"/>
      <w:r w:rsidR="00395BE8">
        <w:rPr>
          <w:rFonts w:ascii="Arial" w:hAnsi="Arial" w:cs="Arial"/>
          <w:sz w:val="22"/>
          <w:szCs w:val="22"/>
        </w:rPr>
        <w:t>ii</w:t>
      </w:r>
      <w:proofErr w:type="spellEnd"/>
      <w:r w:rsidR="00395BE8">
        <w:rPr>
          <w:rFonts w:ascii="Arial" w:hAnsi="Arial" w:cs="Arial"/>
          <w:sz w:val="22"/>
          <w:szCs w:val="22"/>
        </w:rPr>
        <w:t>) vady nepodstatné. Vadou podstatnou se v tomto případě rozumí zejména vada v kvalitě jídla ve smyslu jeho nepoživatelnosti nebo způsobení zdravotních problémů</w:t>
      </w:r>
      <w:r w:rsidR="00FF4193">
        <w:rPr>
          <w:rFonts w:ascii="Arial" w:hAnsi="Arial" w:cs="Arial"/>
          <w:sz w:val="22"/>
          <w:szCs w:val="22"/>
        </w:rPr>
        <w:t>.</w:t>
      </w:r>
      <w:r w:rsidR="0004657D">
        <w:rPr>
          <w:rFonts w:ascii="Arial" w:hAnsi="Arial" w:cs="Arial"/>
          <w:sz w:val="22"/>
          <w:szCs w:val="22"/>
        </w:rPr>
        <w:t xml:space="preserve"> </w:t>
      </w:r>
      <w:r w:rsidRPr="000858E8">
        <w:rPr>
          <w:rFonts w:ascii="Arial" w:hAnsi="Arial" w:cs="Arial"/>
          <w:sz w:val="22"/>
          <w:szCs w:val="22"/>
        </w:rPr>
        <w:t xml:space="preserve">Protokol o poskytnutých službách bude obsahovat také další informace v souladu s </w:t>
      </w:r>
      <w:r w:rsidR="00573EF5" w:rsidRPr="000858E8">
        <w:rPr>
          <w:rFonts w:ascii="Arial" w:hAnsi="Arial" w:cs="Arial"/>
          <w:sz w:val="22"/>
          <w:szCs w:val="22"/>
        </w:rPr>
        <w:t>čl. VI odst. 4</w:t>
      </w:r>
      <w:r w:rsidRPr="000858E8">
        <w:rPr>
          <w:rFonts w:ascii="Arial" w:hAnsi="Arial" w:cs="Arial"/>
          <w:sz w:val="22"/>
          <w:szCs w:val="22"/>
        </w:rPr>
        <w:t xml:space="preserve"> a s čl. V</w:t>
      </w:r>
      <w:r w:rsidR="00573EF5" w:rsidRPr="000858E8">
        <w:rPr>
          <w:rFonts w:ascii="Arial" w:hAnsi="Arial" w:cs="Arial"/>
          <w:sz w:val="22"/>
          <w:szCs w:val="22"/>
        </w:rPr>
        <w:t>II odst. 4</w:t>
      </w:r>
      <w:r w:rsidRPr="000858E8">
        <w:rPr>
          <w:rFonts w:ascii="Arial" w:hAnsi="Arial" w:cs="Arial"/>
          <w:sz w:val="22"/>
          <w:szCs w:val="22"/>
        </w:rPr>
        <w:t xml:space="preserve"> smlouvy.</w:t>
      </w:r>
    </w:p>
    <w:p w14:paraId="01E4B038" w14:textId="77777777" w:rsidR="006D76D0" w:rsidRDefault="006D76D0" w:rsidP="000A1F60">
      <w:pPr>
        <w:numPr>
          <w:ilvl w:val="12"/>
          <w:numId w:val="0"/>
        </w:numPr>
        <w:rPr>
          <w:rFonts w:ascii="Arial" w:hAnsi="Arial"/>
          <w:b/>
          <w:sz w:val="22"/>
          <w:szCs w:val="22"/>
        </w:rPr>
      </w:pPr>
    </w:p>
    <w:p w14:paraId="3D491096" w14:textId="77777777" w:rsidR="00916892" w:rsidRDefault="00916892" w:rsidP="000D0125">
      <w:pPr>
        <w:numPr>
          <w:ilvl w:val="12"/>
          <w:numId w:val="0"/>
        </w:numPr>
        <w:ind w:left="567" w:hanging="567"/>
        <w:jc w:val="center"/>
        <w:rPr>
          <w:rFonts w:ascii="Arial" w:hAnsi="Arial"/>
          <w:b/>
          <w:sz w:val="22"/>
          <w:szCs w:val="22"/>
        </w:rPr>
      </w:pPr>
    </w:p>
    <w:p w14:paraId="370E25D5" w14:textId="2BD78209" w:rsidR="00916892" w:rsidRDefault="000A1F60" w:rsidP="000D0125">
      <w:pPr>
        <w:numPr>
          <w:ilvl w:val="12"/>
          <w:numId w:val="0"/>
        </w:numPr>
        <w:ind w:left="567" w:hanging="567"/>
        <w:jc w:val="center"/>
        <w:rPr>
          <w:rFonts w:ascii="Arial" w:hAnsi="Arial"/>
          <w:b/>
          <w:sz w:val="22"/>
          <w:szCs w:val="22"/>
        </w:rPr>
      </w:pPr>
      <w:r>
        <w:rPr>
          <w:rFonts w:ascii="Arial" w:hAnsi="Arial"/>
          <w:b/>
          <w:sz w:val="22"/>
          <w:szCs w:val="22"/>
        </w:rPr>
        <w:t>Článek III</w:t>
      </w:r>
      <w:r w:rsidR="00916892">
        <w:rPr>
          <w:rFonts w:ascii="Arial" w:hAnsi="Arial"/>
          <w:b/>
          <w:sz w:val="22"/>
          <w:szCs w:val="22"/>
        </w:rPr>
        <w:t xml:space="preserve">. </w:t>
      </w:r>
    </w:p>
    <w:p w14:paraId="34CE36F8" w14:textId="77777777" w:rsidR="00916892" w:rsidRPr="00B40DD7" w:rsidRDefault="00916892" w:rsidP="00B40DD7">
      <w:pPr>
        <w:numPr>
          <w:ilvl w:val="12"/>
          <w:numId w:val="0"/>
        </w:numPr>
        <w:ind w:left="567" w:hanging="567"/>
        <w:jc w:val="center"/>
        <w:rPr>
          <w:rFonts w:ascii="Arial" w:hAnsi="Arial"/>
          <w:b/>
          <w:i/>
          <w:sz w:val="22"/>
          <w:szCs w:val="22"/>
        </w:rPr>
      </w:pPr>
      <w:r w:rsidRPr="00B40DD7">
        <w:rPr>
          <w:rFonts w:ascii="Arial" w:hAnsi="Arial"/>
          <w:b/>
          <w:i/>
          <w:sz w:val="22"/>
          <w:szCs w:val="22"/>
        </w:rPr>
        <w:t>Závazný počet osob</w:t>
      </w:r>
    </w:p>
    <w:p w14:paraId="661F92B8" w14:textId="77777777" w:rsidR="00B40DD7" w:rsidRPr="00C41428" w:rsidRDefault="00B40DD7" w:rsidP="00B40DD7">
      <w:pPr>
        <w:numPr>
          <w:ilvl w:val="12"/>
          <w:numId w:val="0"/>
        </w:numPr>
        <w:ind w:left="567" w:hanging="567"/>
        <w:rPr>
          <w:rFonts w:ascii="Arial" w:hAnsi="Arial"/>
          <w:sz w:val="22"/>
          <w:szCs w:val="22"/>
        </w:rPr>
      </w:pPr>
    </w:p>
    <w:p w14:paraId="2797CDB1" w14:textId="77777777" w:rsidR="003A5101" w:rsidRDefault="00B40DD7" w:rsidP="003A5101">
      <w:pPr>
        <w:pStyle w:val="Odstavecseseznamem"/>
        <w:numPr>
          <w:ilvl w:val="0"/>
          <w:numId w:val="3"/>
        </w:numPr>
        <w:tabs>
          <w:tab w:val="clear" w:pos="705"/>
        </w:tabs>
        <w:spacing w:after="240"/>
        <w:ind w:left="426" w:hanging="426"/>
        <w:jc w:val="both"/>
        <w:rPr>
          <w:rFonts w:ascii="Arial" w:hAnsi="Arial" w:cs="Arial"/>
          <w:sz w:val="22"/>
          <w:szCs w:val="22"/>
        </w:rPr>
      </w:pPr>
      <w:r w:rsidRPr="00916892">
        <w:rPr>
          <w:rFonts w:ascii="Arial" w:hAnsi="Arial" w:cs="Arial"/>
          <w:bCs/>
          <w:sz w:val="22"/>
          <w:szCs w:val="22"/>
        </w:rPr>
        <w:t xml:space="preserve">Předběžný počet osob </w:t>
      </w:r>
      <w:r w:rsidRPr="00916892">
        <w:rPr>
          <w:rFonts w:ascii="Arial" w:hAnsi="Arial" w:cs="Arial"/>
          <w:sz w:val="22"/>
          <w:szCs w:val="22"/>
        </w:rPr>
        <w:t xml:space="preserve">musí být </w:t>
      </w:r>
      <w:r>
        <w:rPr>
          <w:rFonts w:ascii="Arial" w:hAnsi="Arial" w:cs="Arial"/>
          <w:sz w:val="22"/>
          <w:szCs w:val="22"/>
        </w:rPr>
        <w:t>objednatelem</w:t>
      </w:r>
      <w:r w:rsidRPr="00916892">
        <w:rPr>
          <w:rFonts w:ascii="Arial" w:hAnsi="Arial" w:cs="Arial"/>
          <w:sz w:val="22"/>
          <w:szCs w:val="22"/>
        </w:rPr>
        <w:t xml:space="preserve"> specifikován při podpisu smlouvy. </w:t>
      </w:r>
    </w:p>
    <w:p w14:paraId="67F5FC1E" w14:textId="3789428D" w:rsidR="003A5101" w:rsidRPr="003A5101" w:rsidRDefault="003A5101" w:rsidP="003A5101">
      <w:pPr>
        <w:pStyle w:val="Odstavecseseznamem"/>
        <w:numPr>
          <w:ilvl w:val="0"/>
          <w:numId w:val="3"/>
        </w:numPr>
        <w:tabs>
          <w:tab w:val="clear" w:pos="705"/>
        </w:tabs>
        <w:spacing w:after="240"/>
        <w:ind w:left="426" w:hanging="426"/>
        <w:jc w:val="both"/>
        <w:rPr>
          <w:rFonts w:ascii="Arial" w:hAnsi="Arial" w:cs="Arial"/>
          <w:sz w:val="22"/>
          <w:szCs w:val="22"/>
        </w:rPr>
      </w:pPr>
      <w:r w:rsidRPr="003A5101">
        <w:rPr>
          <w:rFonts w:ascii="Arial" w:hAnsi="Arial" w:cs="Arial"/>
          <w:bCs/>
          <w:sz w:val="22"/>
          <w:szCs w:val="22"/>
        </w:rPr>
        <w:t>Objednatel si vyhrazuje právo stanovit přesný počet</w:t>
      </w:r>
      <w:r w:rsidR="00987A70">
        <w:rPr>
          <w:rFonts w:ascii="Arial" w:hAnsi="Arial" w:cs="Arial"/>
          <w:bCs/>
          <w:sz w:val="22"/>
          <w:szCs w:val="22"/>
        </w:rPr>
        <w:t xml:space="preserve"> účastníků </w:t>
      </w:r>
      <w:r>
        <w:rPr>
          <w:rFonts w:ascii="Arial" w:hAnsi="Arial" w:cs="Arial"/>
          <w:bCs/>
          <w:sz w:val="22"/>
          <w:szCs w:val="22"/>
        </w:rPr>
        <w:t xml:space="preserve">(max. však </w:t>
      </w:r>
      <w:r w:rsidR="0000379E">
        <w:rPr>
          <w:rFonts w:ascii="Arial" w:hAnsi="Arial" w:cs="Arial"/>
          <w:bCs/>
          <w:sz w:val="22"/>
          <w:szCs w:val="22"/>
        </w:rPr>
        <w:t>60</w:t>
      </w:r>
      <w:r w:rsidR="0000379E" w:rsidRPr="003A5101">
        <w:rPr>
          <w:rFonts w:ascii="Arial" w:hAnsi="Arial" w:cs="Arial"/>
          <w:bCs/>
          <w:sz w:val="22"/>
          <w:szCs w:val="22"/>
        </w:rPr>
        <w:t xml:space="preserve"> </w:t>
      </w:r>
      <w:r w:rsidRPr="003A5101">
        <w:rPr>
          <w:rFonts w:ascii="Arial" w:hAnsi="Arial" w:cs="Arial"/>
          <w:bCs/>
          <w:sz w:val="22"/>
          <w:szCs w:val="22"/>
        </w:rPr>
        <w:t>osob) nejméně 10 praco</w:t>
      </w:r>
      <w:r w:rsidR="00CF7B26">
        <w:rPr>
          <w:rFonts w:ascii="Arial" w:hAnsi="Arial" w:cs="Arial"/>
          <w:bCs/>
          <w:sz w:val="22"/>
          <w:szCs w:val="22"/>
        </w:rPr>
        <w:t xml:space="preserve">vních dnů před termínem </w:t>
      </w:r>
      <w:r w:rsidR="00201FE7">
        <w:rPr>
          <w:rFonts w:ascii="Arial" w:hAnsi="Arial" w:cs="Arial"/>
          <w:bCs/>
          <w:sz w:val="22"/>
          <w:szCs w:val="22"/>
        </w:rPr>
        <w:t>stanoveným v čl.</w:t>
      </w:r>
      <w:r w:rsidR="009B54D4">
        <w:rPr>
          <w:rFonts w:ascii="Arial" w:hAnsi="Arial" w:cs="Arial"/>
          <w:bCs/>
          <w:sz w:val="22"/>
          <w:szCs w:val="22"/>
        </w:rPr>
        <w:t xml:space="preserve"> II, odst. 2. </w:t>
      </w:r>
      <w:r w:rsidR="009B54D4" w:rsidRPr="00916892">
        <w:rPr>
          <w:rFonts w:ascii="Arial" w:hAnsi="Arial" w:cs="Arial"/>
          <w:sz w:val="22"/>
          <w:szCs w:val="22"/>
        </w:rPr>
        <w:t xml:space="preserve">Jakákoliv pozdější změna počtu hostů podléhá předchozímu písemnému souhlasu ze strany </w:t>
      </w:r>
      <w:r w:rsidR="009B54D4">
        <w:rPr>
          <w:rFonts w:ascii="Arial" w:hAnsi="Arial" w:cs="Arial"/>
          <w:sz w:val="22"/>
          <w:szCs w:val="22"/>
        </w:rPr>
        <w:t>poskytovatele.</w:t>
      </w:r>
    </w:p>
    <w:p w14:paraId="19C7841C" w14:textId="05BABD1F" w:rsidR="00583055" w:rsidRPr="003A5101" w:rsidRDefault="00583055" w:rsidP="003A5101">
      <w:pPr>
        <w:pStyle w:val="Odstavecseseznamem"/>
        <w:numPr>
          <w:ilvl w:val="0"/>
          <w:numId w:val="3"/>
        </w:numPr>
        <w:tabs>
          <w:tab w:val="clear" w:pos="705"/>
        </w:tabs>
        <w:spacing w:after="240"/>
        <w:ind w:left="426" w:hanging="426"/>
        <w:jc w:val="both"/>
        <w:rPr>
          <w:rFonts w:ascii="Arial" w:hAnsi="Arial" w:cs="Arial"/>
          <w:sz w:val="22"/>
          <w:szCs w:val="22"/>
        </w:rPr>
      </w:pPr>
      <w:r w:rsidRPr="003A5101">
        <w:rPr>
          <w:rFonts w:ascii="Arial" w:hAnsi="Arial" w:cs="Arial"/>
          <w:sz w:val="22"/>
          <w:szCs w:val="22"/>
        </w:rPr>
        <w:t>Poskytovatel se zavazuje přizpůsobit cenovou kalkulaci za galavečeři konečnému počtu potvrzených účastníků.</w:t>
      </w:r>
    </w:p>
    <w:p w14:paraId="79EB5541" w14:textId="77777777" w:rsidR="00B40DD7" w:rsidRDefault="00B40DD7" w:rsidP="000D0125">
      <w:pPr>
        <w:numPr>
          <w:ilvl w:val="12"/>
          <w:numId w:val="0"/>
        </w:numPr>
        <w:ind w:left="567" w:hanging="567"/>
        <w:jc w:val="center"/>
        <w:rPr>
          <w:rFonts w:ascii="Arial" w:hAnsi="Arial"/>
          <w:b/>
          <w:sz w:val="22"/>
          <w:szCs w:val="22"/>
        </w:rPr>
      </w:pPr>
    </w:p>
    <w:p w14:paraId="5432A93B" w14:textId="77777777" w:rsidR="00B40DD7" w:rsidRDefault="006D76D0" w:rsidP="00B40DD7">
      <w:pPr>
        <w:numPr>
          <w:ilvl w:val="12"/>
          <w:numId w:val="0"/>
        </w:numPr>
        <w:ind w:left="567" w:hanging="567"/>
        <w:jc w:val="center"/>
        <w:rPr>
          <w:rFonts w:ascii="Arial" w:hAnsi="Arial"/>
          <w:b/>
          <w:sz w:val="22"/>
          <w:szCs w:val="22"/>
        </w:rPr>
      </w:pPr>
      <w:r>
        <w:rPr>
          <w:rFonts w:ascii="Arial" w:hAnsi="Arial"/>
          <w:b/>
          <w:sz w:val="22"/>
          <w:szCs w:val="22"/>
        </w:rPr>
        <w:t xml:space="preserve">Článek </w:t>
      </w:r>
      <w:r w:rsidR="00513FAC">
        <w:rPr>
          <w:rFonts w:ascii="Arial" w:hAnsi="Arial"/>
          <w:b/>
          <w:sz w:val="22"/>
          <w:szCs w:val="22"/>
        </w:rPr>
        <w:t>I</w:t>
      </w:r>
      <w:r w:rsidR="00B40DD7">
        <w:rPr>
          <w:rFonts w:ascii="Arial" w:hAnsi="Arial"/>
          <w:b/>
          <w:sz w:val="22"/>
          <w:szCs w:val="22"/>
        </w:rPr>
        <w:t xml:space="preserve">V. </w:t>
      </w:r>
    </w:p>
    <w:p w14:paraId="369317C6" w14:textId="77777777" w:rsidR="00B40DD7" w:rsidRPr="00B40DD7" w:rsidRDefault="00B40DD7" w:rsidP="00B40DD7">
      <w:pPr>
        <w:numPr>
          <w:ilvl w:val="12"/>
          <w:numId w:val="0"/>
        </w:numPr>
        <w:ind w:left="567" w:hanging="567"/>
        <w:jc w:val="center"/>
        <w:rPr>
          <w:rFonts w:ascii="Arial" w:hAnsi="Arial"/>
          <w:b/>
          <w:i/>
          <w:sz w:val="22"/>
          <w:szCs w:val="22"/>
        </w:rPr>
      </w:pPr>
      <w:r w:rsidRPr="00B40DD7">
        <w:rPr>
          <w:rFonts w:ascii="Arial" w:hAnsi="Arial"/>
          <w:b/>
          <w:i/>
          <w:sz w:val="22"/>
          <w:szCs w:val="22"/>
        </w:rPr>
        <w:t xml:space="preserve">Práva a povinnosti </w:t>
      </w:r>
      <w:r w:rsidR="00573EF5">
        <w:rPr>
          <w:rFonts w:ascii="Arial" w:hAnsi="Arial"/>
          <w:b/>
          <w:i/>
          <w:sz w:val="22"/>
          <w:szCs w:val="22"/>
        </w:rPr>
        <w:t>objednatele a jeho hostů</w:t>
      </w:r>
    </w:p>
    <w:p w14:paraId="4403CA84" w14:textId="77777777" w:rsidR="00B40DD7" w:rsidRPr="00C41428" w:rsidRDefault="00B40DD7" w:rsidP="00B40DD7">
      <w:pPr>
        <w:numPr>
          <w:ilvl w:val="12"/>
          <w:numId w:val="0"/>
        </w:numPr>
        <w:ind w:left="567" w:hanging="567"/>
        <w:rPr>
          <w:rFonts w:ascii="Arial" w:hAnsi="Arial"/>
          <w:sz w:val="22"/>
          <w:szCs w:val="22"/>
        </w:rPr>
      </w:pPr>
    </w:p>
    <w:p w14:paraId="607CFDA5" w14:textId="37AAF03B" w:rsidR="00B40DD7" w:rsidRDefault="00B40DD7" w:rsidP="00710708">
      <w:pPr>
        <w:pStyle w:val="Odstavecseseznamem"/>
        <w:numPr>
          <w:ilvl w:val="0"/>
          <w:numId w:val="8"/>
        </w:numPr>
        <w:autoSpaceDE w:val="0"/>
        <w:autoSpaceDN w:val="0"/>
        <w:adjustRightInd w:val="0"/>
        <w:spacing w:after="240"/>
        <w:ind w:left="426" w:hanging="426"/>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Objednatel</w:t>
      </w:r>
      <w:r w:rsidRPr="00B40DD7">
        <w:rPr>
          <w:rFonts w:ascii="Arial" w:eastAsiaTheme="minorHAnsi" w:hAnsi="Arial" w:cs="Arial"/>
          <w:color w:val="000000"/>
          <w:sz w:val="22"/>
          <w:szCs w:val="22"/>
          <w:lang w:eastAsia="en-US"/>
        </w:rPr>
        <w:t xml:space="preserve"> je povinen počínat si tak, aby nedošlo k újmě na majetku </w:t>
      </w:r>
      <w:r>
        <w:rPr>
          <w:rFonts w:ascii="Arial" w:eastAsiaTheme="minorHAnsi" w:hAnsi="Arial" w:cs="Arial"/>
          <w:color w:val="000000"/>
          <w:sz w:val="22"/>
          <w:szCs w:val="22"/>
          <w:lang w:eastAsia="en-US"/>
        </w:rPr>
        <w:t xml:space="preserve">poskytovatele </w:t>
      </w:r>
      <w:r w:rsidRPr="00B40DD7">
        <w:rPr>
          <w:rFonts w:ascii="Arial" w:eastAsiaTheme="minorHAnsi" w:hAnsi="Arial" w:cs="Arial"/>
          <w:color w:val="000000"/>
          <w:sz w:val="22"/>
          <w:szCs w:val="22"/>
          <w:lang w:eastAsia="en-US"/>
        </w:rPr>
        <w:t xml:space="preserve">a majetku a přirozených právech třetích osob. </w:t>
      </w:r>
      <w:r>
        <w:rPr>
          <w:rFonts w:ascii="Arial" w:eastAsiaTheme="minorHAnsi" w:hAnsi="Arial" w:cs="Arial"/>
          <w:color w:val="000000"/>
          <w:sz w:val="22"/>
          <w:szCs w:val="22"/>
          <w:lang w:eastAsia="en-US"/>
        </w:rPr>
        <w:t>Objednatel</w:t>
      </w:r>
      <w:r w:rsidRPr="00B40DD7">
        <w:rPr>
          <w:rFonts w:ascii="Arial" w:eastAsiaTheme="minorHAnsi" w:hAnsi="Arial" w:cs="Arial"/>
          <w:color w:val="000000"/>
          <w:sz w:val="22"/>
          <w:szCs w:val="22"/>
          <w:lang w:eastAsia="en-US"/>
        </w:rPr>
        <w:t xml:space="preserve"> odpovídá za újmu, která vznikne na majetku </w:t>
      </w:r>
      <w:r>
        <w:rPr>
          <w:rFonts w:ascii="Arial" w:eastAsiaTheme="minorHAnsi" w:hAnsi="Arial" w:cs="Arial"/>
          <w:color w:val="000000"/>
          <w:sz w:val="22"/>
          <w:szCs w:val="22"/>
          <w:lang w:eastAsia="en-US"/>
        </w:rPr>
        <w:t>poskytovatele</w:t>
      </w:r>
      <w:r w:rsidRPr="00B40DD7">
        <w:rPr>
          <w:rFonts w:ascii="Arial" w:eastAsiaTheme="minorHAnsi" w:hAnsi="Arial" w:cs="Arial"/>
          <w:color w:val="000000"/>
          <w:sz w:val="22"/>
          <w:szCs w:val="22"/>
          <w:lang w:eastAsia="en-US"/>
        </w:rPr>
        <w:t xml:space="preserve"> nebo majetku a přirozených třetích osob v důsledku jednání </w:t>
      </w:r>
      <w:r>
        <w:rPr>
          <w:rFonts w:ascii="Arial" w:eastAsiaTheme="minorHAnsi" w:hAnsi="Arial" w:cs="Arial"/>
          <w:color w:val="000000"/>
          <w:sz w:val="22"/>
          <w:szCs w:val="22"/>
          <w:lang w:eastAsia="en-US"/>
        </w:rPr>
        <w:t>objednatele</w:t>
      </w:r>
      <w:r w:rsidR="000403D7">
        <w:rPr>
          <w:rFonts w:ascii="Arial" w:eastAsiaTheme="minorHAnsi" w:hAnsi="Arial" w:cs="Arial"/>
          <w:color w:val="000000"/>
          <w:sz w:val="22"/>
          <w:szCs w:val="22"/>
          <w:lang w:eastAsia="en-US"/>
        </w:rPr>
        <w:t xml:space="preserve"> jeho hostů. </w:t>
      </w:r>
      <w:r w:rsidRPr="00B40DD7">
        <w:rPr>
          <w:rFonts w:ascii="Arial" w:eastAsiaTheme="minorHAnsi" w:hAnsi="Arial" w:cs="Arial"/>
          <w:color w:val="000000"/>
          <w:sz w:val="22"/>
          <w:szCs w:val="22"/>
          <w:lang w:eastAsia="en-US"/>
        </w:rPr>
        <w:t xml:space="preserve">Pokud taková újma vznikne, je </w:t>
      </w:r>
      <w:r>
        <w:rPr>
          <w:rFonts w:ascii="Arial" w:eastAsiaTheme="minorHAnsi" w:hAnsi="Arial" w:cs="Arial"/>
          <w:color w:val="000000"/>
          <w:sz w:val="22"/>
          <w:szCs w:val="22"/>
          <w:lang w:eastAsia="en-US"/>
        </w:rPr>
        <w:t>objednatel</w:t>
      </w:r>
      <w:r w:rsidRPr="00B40DD7">
        <w:rPr>
          <w:rFonts w:ascii="Arial" w:eastAsiaTheme="minorHAnsi" w:hAnsi="Arial" w:cs="Arial"/>
          <w:color w:val="000000"/>
          <w:sz w:val="22"/>
          <w:szCs w:val="22"/>
          <w:lang w:eastAsia="en-US"/>
        </w:rPr>
        <w:t xml:space="preserve"> zejména povinen učinit veškerá nezbytná opatření, aby se nezvětšoval rozsah následků újmy a nahlásit</w:t>
      </w:r>
      <w:r>
        <w:rPr>
          <w:rFonts w:ascii="Arial" w:eastAsiaTheme="minorHAnsi" w:hAnsi="Arial" w:cs="Arial"/>
          <w:color w:val="000000"/>
          <w:sz w:val="22"/>
          <w:szCs w:val="22"/>
          <w:lang w:eastAsia="en-US"/>
        </w:rPr>
        <w:t xml:space="preserve"> poskytovateli</w:t>
      </w:r>
      <w:r w:rsidRPr="00B40DD7">
        <w:rPr>
          <w:rFonts w:ascii="Arial" w:eastAsiaTheme="minorHAnsi" w:hAnsi="Arial" w:cs="Arial"/>
          <w:color w:val="000000"/>
          <w:sz w:val="22"/>
          <w:szCs w:val="22"/>
          <w:lang w:eastAsia="en-US"/>
        </w:rPr>
        <w:t xml:space="preserve"> bez zbytečného odkladu vznik takové újmy a vysvětlit, za jakých okolností k újmě došlo. </w:t>
      </w:r>
    </w:p>
    <w:p w14:paraId="361B9F06" w14:textId="33CEE638" w:rsidR="00B40DD7" w:rsidRDefault="00B40DD7" w:rsidP="00710708">
      <w:pPr>
        <w:pStyle w:val="Odstavecseseznamem"/>
        <w:numPr>
          <w:ilvl w:val="0"/>
          <w:numId w:val="8"/>
        </w:numPr>
        <w:autoSpaceDE w:val="0"/>
        <w:autoSpaceDN w:val="0"/>
        <w:adjustRightInd w:val="0"/>
        <w:spacing w:after="240"/>
        <w:ind w:left="426" w:hanging="426"/>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Objednatel</w:t>
      </w:r>
      <w:r w:rsidRPr="00B40DD7">
        <w:rPr>
          <w:rFonts w:ascii="Arial" w:eastAsiaTheme="minorHAnsi" w:hAnsi="Arial" w:cs="Arial"/>
          <w:color w:val="000000"/>
          <w:sz w:val="22"/>
          <w:szCs w:val="22"/>
          <w:lang w:eastAsia="en-US"/>
        </w:rPr>
        <w:t xml:space="preserve"> ani žádný jeho host nesmí kouřit v žádných interiérech Lobkowiczkého paláce. </w:t>
      </w:r>
    </w:p>
    <w:p w14:paraId="5CB07B3A" w14:textId="77777777" w:rsidR="00B40DD7" w:rsidRDefault="00B40DD7" w:rsidP="00710708">
      <w:pPr>
        <w:pStyle w:val="Odstavecseseznamem"/>
        <w:numPr>
          <w:ilvl w:val="0"/>
          <w:numId w:val="8"/>
        </w:numPr>
        <w:autoSpaceDE w:val="0"/>
        <w:autoSpaceDN w:val="0"/>
        <w:adjustRightInd w:val="0"/>
        <w:spacing w:after="240"/>
        <w:ind w:left="426" w:hanging="426"/>
        <w:jc w:val="both"/>
        <w:rPr>
          <w:rFonts w:ascii="Arial" w:eastAsiaTheme="minorHAnsi" w:hAnsi="Arial" w:cs="Arial"/>
          <w:color w:val="000000"/>
          <w:sz w:val="22"/>
          <w:szCs w:val="22"/>
          <w:lang w:eastAsia="en-US"/>
        </w:rPr>
      </w:pPr>
      <w:r w:rsidRPr="00B40DD7">
        <w:rPr>
          <w:rFonts w:ascii="Arial" w:eastAsiaTheme="minorHAnsi" w:hAnsi="Arial" w:cs="Arial"/>
          <w:color w:val="000000"/>
          <w:sz w:val="22"/>
          <w:szCs w:val="22"/>
          <w:lang w:eastAsia="en-US"/>
        </w:rPr>
        <w:t xml:space="preserve">V </w:t>
      </w:r>
      <w:proofErr w:type="spellStart"/>
      <w:r w:rsidRPr="00B40DD7">
        <w:rPr>
          <w:rFonts w:ascii="Arial" w:eastAsiaTheme="minorHAnsi" w:hAnsi="Arial" w:cs="Arial"/>
          <w:color w:val="000000"/>
          <w:sz w:val="22"/>
          <w:szCs w:val="22"/>
          <w:lang w:eastAsia="en-US"/>
        </w:rPr>
        <w:t>Lobkowiczkém</w:t>
      </w:r>
      <w:proofErr w:type="spellEnd"/>
      <w:r w:rsidRPr="00B40DD7">
        <w:rPr>
          <w:rFonts w:ascii="Arial" w:eastAsiaTheme="minorHAnsi" w:hAnsi="Arial" w:cs="Arial"/>
          <w:color w:val="000000"/>
          <w:sz w:val="22"/>
          <w:szCs w:val="22"/>
          <w:lang w:eastAsia="en-US"/>
        </w:rPr>
        <w:t xml:space="preserve"> paláci je zakázán vstup s jídlem a nápoji do 2. patra, tedy do prostor expozice „Poklady Lobkowiczkých sbírek“. </w:t>
      </w:r>
    </w:p>
    <w:p w14:paraId="797435EF" w14:textId="598A00E4" w:rsidR="00B40DD7" w:rsidRDefault="00B40DD7" w:rsidP="00710708">
      <w:pPr>
        <w:pStyle w:val="Odstavecseseznamem"/>
        <w:numPr>
          <w:ilvl w:val="0"/>
          <w:numId w:val="8"/>
        </w:numPr>
        <w:autoSpaceDE w:val="0"/>
        <w:autoSpaceDN w:val="0"/>
        <w:adjustRightInd w:val="0"/>
        <w:spacing w:after="240"/>
        <w:ind w:left="426" w:hanging="426"/>
        <w:jc w:val="both"/>
        <w:rPr>
          <w:rFonts w:ascii="Arial" w:eastAsiaTheme="minorHAnsi" w:hAnsi="Arial" w:cs="Arial"/>
          <w:color w:val="000000"/>
          <w:sz w:val="22"/>
          <w:szCs w:val="22"/>
          <w:lang w:eastAsia="en-US"/>
        </w:rPr>
      </w:pPr>
      <w:r w:rsidRPr="00B40DD7">
        <w:rPr>
          <w:rFonts w:ascii="Arial" w:eastAsiaTheme="minorHAnsi" w:hAnsi="Arial" w:cs="Arial"/>
          <w:color w:val="000000"/>
          <w:sz w:val="22"/>
          <w:szCs w:val="22"/>
          <w:lang w:eastAsia="en-US"/>
        </w:rPr>
        <w:lastRenderedPageBreak/>
        <w:t>Fotografování a filmování pro soukromé účely je povoleno pouze v exteriérech Lobkowiczkého paláce; v prostorách specifikovaných ve smlouvě lze pořizovat fotografie pro informativní a propagační účely, nikoliv však pro komerční úče</w:t>
      </w:r>
      <w:r>
        <w:rPr>
          <w:rFonts w:ascii="Arial" w:eastAsiaTheme="minorHAnsi" w:hAnsi="Arial" w:cs="Arial"/>
          <w:color w:val="000000"/>
          <w:sz w:val="22"/>
          <w:szCs w:val="22"/>
          <w:lang w:eastAsia="en-US"/>
        </w:rPr>
        <w:t>ly. Poskytovatel</w:t>
      </w:r>
      <w:r w:rsidRPr="00B40DD7">
        <w:rPr>
          <w:rFonts w:ascii="Arial" w:eastAsiaTheme="minorHAnsi" w:hAnsi="Arial" w:cs="Arial"/>
          <w:color w:val="000000"/>
          <w:sz w:val="22"/>
          <w:szCs w:val="22"/>
          <w:lang w:eastAsia="en-US"/>
        </w:rPr>
        <w:t xml:space="preserve"> si vyhrazuje právo pořizovat fotografie set-</w:t>
      </w:r>
      <w:proofErr w:type="spellStart"/>
      <w:r w:rsidRPr="00B40DD7">
        <w:rPr>
          <w:rFonts w:ascii="Arial" w:eastAsiaTheme="minorHAnsi" w:hAnsi="Arial" w:cs="Arial"/>
          <w:color w:val="000000"/>
          <w:sz w:val="22"/>
          <w:szCs w:val="22"/>
          <w:lang w:eastAsia="en-US"/>
        </w:rPr>
        <w:t>upu</w:t>
      </w:r>
      <w:proofErr w:type="spellEnd"/>
      <w:r w:rsidRPr="00B40DD7">
        <w:rPr>
          <w:rFonts w:ascii="Arial" w:eastAsiaTheme="minorHAnsi" w:hAnsi="Arial" w:cs="Arial"/>
          <w:color w:val="000000"/>
          <w:sz w:val="22"/>
          <w:szCs w:val="22"/>
          <w:lang w:eastAsia="en-US"/>
        </w:rPr>
        <w:t xml:space="preserve"> akce </w:t>
      </w:r>
      <w:r w:rsidR="00395BE8">
        <w:rPr>
          <w:rFonts w:ascii="Arial" w:eastAsiaTheme="minorHAnsi" w:hAnsi="Arial" w:cs="Arial"/>
          <w:color w:val="000000"/>
          <w:sz w:val="22"/>
          <w:szCs w:val="22"/>
          <w:lang w:eastAsia="en-US"/>
        </w:rPr>
        <w:t xml:space="preserve">před konáním akce </w:t>
      </w:r>
      <w:r w:rsidRPr="00B40DD7">
        <w:rPr>
          <w:rFonts w:ascii="Arial" w:eastAsiaTheme="minorHAnsi" w:hAnsi="Arial" w:cs="Arial"/>
          <w:color w:val="000000"/>
          <w:sz w:val="22"/>
          <w:szCs w:val="22"/>
          <w:lang w:eastAsia="en-US"/>
        </w:rPr>
        <w:t>pro interní účely</w:t>
      </w:r>
      <w:r w:rsidR="00395BE8">
        <w:rPr>
          <w:rFonts w:ascii="Arial" w:eastAsiaTheme="minorHAnsi" w:hAnsi="Arial" w:cs="Arial"/>
          <w:color w:val="000000"/>
          <w:sz w:val="22"/>
          <w:szCs w:val="22"/>
          <w:lang w:eastAsia="en-US"/>
        </w:rPr>
        <w:t xml:space="preserve"> výlučně ale před příchodem hostů</w:t>
      </w:r>
      <w:r w:rsidRPr="00B40DD7">
        <w:rPr>
          <w:rFonts w:ascii="Arial" w:eastAsiaTheme="minorHAnsi" w:hAnsi="Arial" w:cs="Arial"/>
          <w:color w:val="000000"/>
          <w:sz w:val="22"/>
          <w:szCs w:val="22"/>
          <w:lang w:eastAsia="en-US"/>
        </w:rPr>
        <w:t xml:space="preserve">. Fotografování a filmování v ostatních interiérech Lobkowiczkého paláce je přísně zakázáno. Bez ohledu na ustanovení předchozí věty, </w:t>
      </w:r>
      <w:r>
        <w:rPr>
          <w:rFonts w:ascii="Arial" w:eastAsiaTheme="minorHAnsi" w:hAnsi="Arial" w:cs="Arial"/>
          <w:color w:val="000000"/>
          <w:sz w:val="22"/>
          <w:szCs w:val="22"/>
          <w:lang w:eastAsia="en-US"/>
        </w:rPr>
        <w:t>objednatel</w:t>
      </w:r>
      <w:r w:rsidRPr="00B40DD7">
        <w:rPr>
          <w:rFonts w:ascii="Arial" w:eastAsiaTheme="minorHAnsi" w:hAnsi="Arial" w:cs="Arial"/>
          <w:color w:val="000000"/>
          <w:sz w:val="22"/>
          <w:szCs w:val="22"/>
          <w:lang w:eastAsia="en-US"/>
        </w:rPr>
        <w:t xml:space="preserve"> bere na vědomí a souhlasí s tím, že ve 2. patře Lobkowiczkého paláce, kde je umístěna sbírka "Poklady Lobkowiczkých sbírek", je fotografování a filmování přísně zakázáno, a to pro jakýkoliv účel. </w:t>
      </w:r>
    </w:p>
    <w:p w14:paraId="7A46182B" w14:textId="0258DF53" w:rsidR="00B40DD7" w:rsidRDefault="00B40DD7" w:rsidP="00710708">
      <w:pPr>
        <w:pStyle w:val="Odstavecseseznamem"/>
        <w:numPr>
          <w:ilvl w:val="0"/>
          <w:numId w:val="8"/>
        </w:numPr>
        <w:autoSpaceDE w:val="0"/>
        <w:autoSpaceDN w:val="0"/>
        <w:adjustRightInd w:val="0"/>
        <w:spacing w:after="240"/>
        <w:ind w:left="426" w:hanging="426"/>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Objednatel</w:t>
      </w:r>
      <w:r w:rsidRPr="00B40DD7">
        <w:rPr>
          <w:rFonts w:ascii="Arial" w:eastAsiaTheme="minorHAnsi" w:hAnsi="Arial" w:cs="Arial"/>
          <w:color w:val="000000"/>
          <w:sz w:val="22"/>
          <w:szCs w:val="22"/>
          <w:lang w:eastAsia="en-US"/>
        </w:rPr>
        <w:t xml:space="preserve"> je povinen zajistit dodržování výše uvedených zákazů </w:t>
      </w:r>
      <w:r w:rsidR="0065502B">
        <w:rPr>
          <w:rFonts w:ascii="Arial" w:eastAsiaTheme="minorHAnsi" w:hAnsi="Arial" w:cs="Arial"/>
          <w:color w:val="000000"/>
          <w:sz w:val="22"/>
          <w:szCs w:val="22"/>
          <w:lang w:eastAsia="en-US"/>
        </w:rPr>
        <w:t>a povinností též u svých hostů</w:t>
      </w:r>
      <w:r w:rsidRPr="00B40DD7">
        <w:rPr>
          <w:rFonts w:ascii="Arial" w:eastAsiaTheme="minorHAnsi" w:hAnsi="Arial" w:cs="Arial"/>
          <w:color w:val="000000"/>
          <w:sz w:val="22"/>
          <w:szCs w:val="22"/>
          <w:lang w:eastAsia="en-US"/>
        </w:rPr>
        <w:t xml:space="preserve">. </w:t>
      </w:r>
    </w:p>
    <w:p w14:paraId="6E1A1DAF" w14:textId="77777777" w:rsidR="00B40DD7" w:rsidRDefault="00B40DD7" w:rsidP="00710708">
      <w:pPr>
        <w:pStyle w:val="Odstavecseseznamem"/>
        <w:numPr>
          <w:ilvl w:val="0"/>
          <w:numId w:val="8"/>
        </w:numPr>
        <w:autoSpaceDE w:val="0"/>
        <w:autoSpaceDN w:val="0"/>
        <w:adjustRightInd w:val="0"/>
        <w:spacing w:after="240"/>
        <w:ind w:left="426" w:hanging="426"/>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Objednatel</w:t>
      </w:r>
      <w:r w:rsidRPr="00B40DD7">
        <w:rPr>
          <w:rFonts w:ascii="Arial" w:eastAsiaTheme="minorHAnsi" w:hAnsi="Arial" w:cs="Arial"/>
          <w:color w:val="000000"/>
          <w:sz w:val="22"/>
          <w:szCs w:val="22"/>
          <w:lang w:eastAsia="en-US"/>
        </w:rPr>
        <w:t xml:space="preserve"> je povinen před zahájením akce zkontrolovat prostory, ve kterých má akce probíhat, a případné škody nahlásit </w:t>
      </w:r>
      <w:r>
        <w:rPr>
          <w:rFonts w:ascii="Arial" w:eastAsiaTheme="minorHAnsi" w:hAnsi="Arial" w:cs="Arial"/>
          <w:color w:val="000000"/>
          <w:sz w:val="22"/>
          <w:szCs w:val="22"/>
          <w:lang w:eastAsia="en-US"/>
        </w:rPr>
        <w:t>poskytovateli</w:t>
      </w:r>
      <w:r w:rsidRPr="00B40DD7">
        <w:rPr>
          <w:rFonts w:ascii="Arial" w:eastAsiaTheme="minorHAnsi" w:hAnsi="Arial" w:cs="Arial"/>
          <w:color w:val="000000"/>
          <w:sz w:val="22"/>
          <w:szCs w:val="22"/>
          <w:lang w:eastAsia="en-US"/>
        </w:rPr>
        <w:t xml:space="preserve">. Veškeré škody, které </w:t>
      </w:r>
      <w:r>
        <w:rPr>
          <w:rFonts w:ascii="Arial" w:eastAsiaTheme="minorHAnsi" w:hAnsi="Arial" w:cs="Arial"/>
          <w:color w:val="000000"/>
          <w:sz w:val="22"/>
          <w:szCs w:val="22"/>
          <w:lang w:eastAsia="en-US"/>
        </w:rPr>
        <w:t>objednatel</w:t>
      </w:r>
      <w:r w:rsidRPr="00B40DD7">
        <w:rPr>
          <w:rFonts w:ascii="Arial" w:eastAsiaTheme="minorHAnsi" w:hAnsi="Arial" w:cs="Arial"/>
          <w:color w:val="000000"/>
          <w:sz w:val="22"/>
          <w:szCs w:val="22"/>
          <w:lang w:eastAsia="en-US"/>
        </w:rPr>
        <w:t xml:space="preserve"> do zahájení akce postupem dle předchozího odstavce nenahlásí </w:t>
      </w:r>
      <w:r>
        <w:rPr>
          <w:rFonts w:ascii="Arial" w:eastAsiaTheme="minorHAnsi" w:hAnsi="Arial" w:cs="Arial"/>
          <w:color w:val="000000"/>
          <w:sz w:val="22"/>
          <w:szCs w:val="22"/>
          <w:lang w:eastAsia="en-US"/>
        </w:rPr>
        <w:t>poskytovateli</w:t>
      </w:r>
      <w:r w:rsidRPr="00B40DD7">
        <w:rPr>
          <w:rFonts w:ascii="Arial" w:eastAsiaTheme="minorHAnsi" w:hAnsi="Arial" w:cs="Arial"/>
          <w:color w:val="000000"/>
          <w:sz w:val="22"/>
          <w:szCs w:val="22"/>
          <w:lang w:eastAsia="en-US"/>
        </w:rPr>
        <w:t xml:space="preserve">, jdou k tíži </w:t>
      </w:r>
      <w:r>
        <w:rPr>
          <w:rFonts w:ascii="Arial" w:eastAsiaTheme="minorHAnsi" w:hAnsi="Arial" w:cs="Arial"/>
          <w:color w:val="000000"/>
          <w:sz w:val="22"/>
          <w:szCs w:val="22"/>
          <w:lang w:eastAsia="en-US"/>
        </w:rPr>
        <w:t>objednatele</w:t>
      </w:r>
      <w:r w:rsidRPr="00B40DD7">
        <w:rPr>
          <w:rFonts w:ascii="Arial" w:eastAsiaTheme="minorHAnsi" w:hAnsi="Arial" w:cs="Arial"/>
          <w:color w:val="000000"/>
          <w:sz w:val="22"/>
          <w:szCs w:val="22"/>
          <w:lang w:eastAsia="en-US"/>
        </w:rPr>
        <w:t xml:space="preserve">. </w:t>
      </w:r>
    </w:p>
    <w:p w14:paraId="7AF1AA59" w14:textId="77777777" w:rsidR="00B40DD7" w:rsidRDefault="00B40DD7" w:rsidP="00710708">
      <w:pPr>
        <w:pStyle w:val="Odstavecseseznamem"/>
        <w:numPr>
          <w:ilvl w:val="0"/>
          <w:numId w:val="8"/>
        </w:numPr>
        <w:autoSpaceDE w:val="0"/>
        <w:autoSpaceDN w:val="0"/>
        <w:adjustRightInd w:val="0"/>
        <w:spacing w:after="240"/>
        <w:ind w:left="426" w:hanging="426"/>
        <w:jc w:val="both"/>
        <w:rPr>
          <w:rFonts w:ascii="Arial" w:eastAsiaTheme="minorHAnsi" w:hAnsi="Arial" w:cs="Arial"/>
          <w:color w:val="000000"/>
          <w:sz w:val="22"/>
          <w:szCs w:val="22"/>
          <w:lang w:eastAsia="en-US"/>
        </w:rPr>
      </w:pPr>
      <w:r w:rsidRPr="00B40DD7">
        <w:rPr>
          <w:rFonts w:ascii="Arial" w:eastAsiaTheme="minorHAnsi" w:hAnsi="Arial" w:cs="Arial"/>
          <w:color w:val="000000"/>
          <w:sz w:val="22"/>
          <w:szCs w:val="22"/>
          <w:lang w:eastAsia="en-US"/>
        </w:rPr>
        <w:t xml:space="preserve">Součástí ceny služeb je i závěrečný úklid Lobkowiczkého paláce, avšak pouze v rozsahu obvyklého znečištění odpovídající konaného typu akce. </w:t>
      </w:r>
    </w:p>
    <w:p w14:paraId="768F931F" w14:textId="4E6D0F43" w:rsidR="007837AA" w:rsidRPr="00B40DD7" w:rsidRDefault="007837AA" w:rsidP="007837AA">
      <w:pPr>
        <w:pStyle w:val="Odstavecseseznamem"/>
        <w:numPr>
          <w:ilvl w:val="0"/>
          <w:numId w:val="8"/>
        </w:numPr>
        <w:autoSpaceDE w:val="0"/>
        <w:autoSpaceDN w:val="0"/>
        <w:adjustRightInd w:val="0"/>
        <w:spacing w:after="240"/>
        <w:ind w:left="426" w:hanging="426"/>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Objednatel</w:t>
      </w:r>
      <w:r w:rsidRPr="00B40DD7">
        <w:rPr>
          <w:rFonts w:ascii="Arial" w:eastAsiaTheme="minorHAnsi" w:hAnsi="Arial" w:cs="Arial"/>
          <w:sz w:val="22"/>
          <w:szCs w:val="22"/>
          <w:lang w:eastAsia="en-US"/>
        </w:rPr>
        <w:t xml:space="preserve"> bere na vědomí a souhlasí s tím, že </w:t>
      </w:r>
      <w:r>
        <w:rPr>
          <w:rFonts w:ascii="Arial" w:eastAsiaTheme="minorHAnsi" w:hAnsi="Arial" w:cs="Arial"/>
          <w:sz w:val="22"/>
          <w:szCs w:val="22"/>
          <w:lang w:eastAsia="en-US"/>
        </w:rPr>
        <w:t xml:space="preserve">jelikož v </w:t>
      </w:r>
      <w:r w:rsidRPr="00B40DD7">
        <w:rPr>
          <w:rFonts w:ascii="Arial" w:eastAsiaTheme="minorHAnsi" w:hAnsi="Arial" w:cs="Arial"/>
          <w:sz w:val="22"/>
          <w:szCs w:val="22"/>
          <w:lang w:eastAsia="en-US"/>
        </w:rPr>
        <w:t xml:space="preserve">rámci poskytování služeb </w:t>
      </w:r>
      <w:r>
        <w:rPr>
          <w:rFonts w:ascii="Arial" w:eastAsiaTheme="minorHAnsi" w:hAnsi="Arial" w:cs="Arial"/>
          <w:sz w:val="22"/>
          <w:szCs w:val="22"/>
          <w:lang w:eastAsia="en-US"/>
        </w:rPr>
        <w:t xml:space="preserve">nebylo </w:t>
      </w:r>
      <w:r w:rsidRPr="00B40DD7">
        <w:rPr>
          <w:rFonts w:ascii="Arial" w:eastAsiaTheme="minorHAnsi" w:hAnsi="Arial" w:cs="Arial"/>
          <w:sz w:val="22"/>
          <w:szCs w:val="22"/>
          <w:lang w:eastAsia="en-US"/>
        </w:rPr>
        <w:t>sjednáno zapůjčení klavírů</w:t>
      </w:r>
      <w:r>
        <w:rPr>
          <w:rFonts w:ascii="Arial" w:eastAsiaTheme="minorHAnsi" w:hAnsi="Arial" w:cs="Arial"/>
          <w:sz w:val="22"/>
          <w:szCs w:val="22"/>
          <w:lang w:eastAsia="en-US"/>
        </w:rPr>
        <w:t xml:space="preserve"> umístěných</w:t>
      </w:r>
      <w:r w:rsidRPr="00284616">
        <w:rPr>
          <w:rFonts w:ascii="Arial" w:eastAsiaTheme="minorHAnsi" w:hAnsi="Arial" w:cs="Arial"/>
          <w:color w:val="000000"/>
          <w:sz w:val="22"/>
          <w:szCs w:val="22"/>
          <w:lang w:eastAsia="en-US"/>
        </w:rPr>
        <w:t xml:space="preserve"> </w:t>
      </w:r>
      <w:r w:rsidRPr="00B40DD7">
        <w:rPr>
          <w:rFonts w:ascii="Arial" w:eastAsiaTheme="minorHAnsi" w:hAnsi="Arial" w:cs="Arial"/>
          <w:color w:val="000000"/>
          <w:sz w:val="22"/>
          <w:szCs w:val="22"/>
          <w:lang w:eastAsia="en-US"/>
        </w:rPr>
        <w:t>v Koncertním sále Lobkowiczkého paláce</w:t>
      </w:r>
      <w:r>
        <w:rPr>
          <w:rFonts w:ascii="Arial" w:eastAsiaTheme="minorHAnsi" w:hAnsi="Arial" w:cs="Arial"/>
          <w:color w:val="000000"/>
          <w:sz w:val="22"/>
          <w:szCs w:val="22"/>
          <w:lang w:eastAsia="en-US"/>
        </w:rPr>
        <w:t xml:space="preserve"> a </w:t>
      </w:r>
      <w:r w:rsidRPr="00B40DD7">
        <w:rPr>
          <w:rFonts w:ascii="Arial" w:eastAsiaTheme="minorHAnsi" w:hAnsi="Arial" w:cs="Arial"/>
          <w:color w:val="000000"/>
          <w:sz w:val="22"/>
          <w:szCs w:val="22"/>
          <w:lang w:eastAsia="en-US"/>
        </w:rPr>
        <w:t>v Císařském sálu Lobkowiczkého paláce</w:t>
      </w:r>
      <w:r w:rsidRPr="00B40DD7">
        <w:rPr>
          <w:rFonts w:ascii="Arial" w:eastAsiaTheme="minorHAnsi" w:hAnsi="Arial" w:cs="Arial"/>
          <w:sz w:val="22"/>
          <w:szCs w:val="22"/>
          <w:lang w:eastAsia="en-US"/>
        </w:rPr>
        <w:t xml:space="preserve">, </w:t>
      </w:r>
      <w:r>
        <w:rPr>
          <w:rFonts w:ascii="Arial" w:eastAsiaTheme="minorHAnsi" w:hAnsi="Arial" w:cs="Arial"/>
          <w:color w:val="000000"/>
          <w:sz w:val="22"/>
          <w:szCs w:val="22"/>
          <w:lang w:eastAsia="en-US"/>
        </w:rPr>
        <w:t>objednatel,</w:t>
      </w:r>
      <w:r w:rsidRPr="00B40DD7">
        <w:rPr>
          <w:rFonts w:ascii="Arial" w:eastAsiaTheme="minorHAnsi" w:hAnsi="Arial" w:cs="Arial"/>
          <w:sz w:val="22"/>
          <w:szCs w:val="22"/>
          <w:lang w:eastAsia="en-US"/>
        </w:rPr>
        <w:t xml:space="preserve"> ani nikdo </w:t>
      </w:r>
      <w:r>
        <w:rPr>
          <w:rFonts w:ascii="Arial" w:eastAsiaTheme="minorHAnsi" w:hAnsi="Arial" w:cs="Arial"/>
          <w:sz w:val="22"/>
          <w:szCs w:val="22"/>
          <w:lang w:eastAsia="en-US"/>
        </w:rPr>
        <w:t xml:space="preserve">z jeho hostů </w:t>
      </w:r>
      <w:r w:rsidRPr="00B40DD7">
        <w:rPr>
          <w:rFonts w:ascii="Arial" w:eastAsiaTheme="minorHAnsi" w:hAnsi="Arial" w:cs="Arial"/>
          <w:sz w:val="22"/>
          <w:szCs w:val="22"/>
          <w:lang w:eastAsia="en-US"/>
        </w:rPr>
        <w:t xml:space="preserve">není oprávněn hrát na kterýkoliv z výše uvedených klavírů. </w:t>
      </w:r>
    </w:p>
    <w:p w14:paraId="22446DB6" w14:textId="2362D1F4" w:rsidR="004D40F5" w:rsidRDefault="00B40DD7" w:rsidP="00710708">
      <w:pPr>
        <w:pStyle w:val="Odstavecseseznamem"/>
        <w:numPr>
          <w:ilvl w:val="0"/>
          <w:numId w:val="8"/>
        </w:numPr>
        <w:autoSpaceDE w:val="0"/>
        <w:autoSpaceDN w:val="0"/>
        <w:adjustRightInd w:val="0"/>
        <w:spacing w:after="240"/>
        <w:ind w:left="426" w:hanging="426"/>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Objednatel</w:t>
      </w:r>
      <w:r w:rsidRPr="00B40DD7">
        <w:rPr>
          <w:rFonts w:ascii="Arial" w:eastAsiaTheme="minorHAnsi" w:hAnsi="Arial" w:cs="Arial"/>
          <w:color w:val="000000"/>
          <w:sz w:val="22"/>
          <w:szCs w:val="22"/>
          <w:lang w:eastAsia="en-US"/>
        </w:rPr>
        <w:t xml:space="preserve"> bere na vědomí, že povolení k vjezdu do areálu Pražského hradu (včetně ulice Na Opyši) autem či ji</w:t>
      </w:r>
      <w:r w:rsidR="004D40F5">
        <w:rPr>
          <w:rFonts w:ascii="Arial" w:eastAsiaTheme="minorHAnsi" w:hAnsi="Arial" w:cs="Arial"/>
          <w:color w:val="000000"/>
          <w:sz w:val="22"/>
          <w:szCs w:val="22"/>
          <w:lang w:eastAsia="en-US"/>
        </w:rPr>
        <w:t>ný</w:t>
      </w:r>
      <w:r w:rsidRPr="00B40DD7">
        <w:rPr>
          <w:rFonts w:ascii="Arial" w:eastAsiaTheme="minorHAnsi" w:hAnsi="Arial" w:cs="Arial"/>
          <w:color w:val="000000"/>
          <w:sz w:val="22"/>
          <w:szCs w:val="22"/>
          <w:lang w:eastAsia="en-US"/>
        </w:rPr>
        <w:t xml:space="preserve">m dopravním prostředkem, ať už se týká </w:t>
      </w:r>
      <w:r w:rsidR="004D40F5">
        <w:rPr>
          <w:rFonts w:ascii="Arial" w:eastAsiaTheme="minorHAnsi" w:hAnsi="Arial" w:cs="Arial"/>
          <w:color w:val="000000"/>
          <w:sz w:val="22"/>
          <w:szCs w:val="22"/>
          <w:lang w:eastAsia="en-US"/>
        </w:rPr>
        <w:t>objednatele</w:t>
      </w:r>
      <w:r w:rsidRPr="00B40DD7">
        <w:rPr>
          <w:rFonts w:ascii="Arial" w:eastAsiaTheme="minorHAnsi" w:hAnsi="Arial" w:cs="Arial"/>
          <w:color w:val="000000"/>
          <w:sz w:val="22"/>
          <w:szCs w:val="22"/>
          <w:lang w:eastAsia="en-US"/>
        </w:rPr>
        <w:t xml:space="preserve"> nebo jeho hostů, je výlučně záležitost Správy Pražského hradu a </w:t>
      </w:r>
      <w:r w:rsidR="004D40F5">
        <w:rPr>
          <w:rFonts w:ascii="Arial" w:eastAsiaTheme="minorHAnsi" w:hAnsi="Arial" w:cs="Arial"/>
          <w:color w:val="000000"/>
          <w:sz w:val="22"/>
          <w:szCs w:val="22"/>
          <w:lang w:eastAsia="en-US"/>
        </w:rPr>
        <w:t>poskytovatel</w:t>
      </w:r>
      <w:r w:rsidRPr="00B40DD7">
        <w:rPr>
          <w:rFonts w:ascii="Arial" w:eastAsiaTheme="minorHAnsi" w:hAnsi="Arial" w:cs="Arial"/>
          <w:color w:val="000000"/>
          <w:sz w:val="22"/>
          <w:szCs w:val="22"/>
          <w:lang w:eastAsia="en-US"/>
        </w:rPr>
        <w:t xml:space="preserve"> jejich rozhodnutí nemůže ovlivnit. </w:t>
      </w:r>
    </w:p>
    <w:p w14:paraId="3631A926" w14:textId="77777777" w:rsidR="00F26303" w:rsidRPr="00F26303" w:rsidRDefault="004D40F5" w:rsidP="00710708">
      <w:pPr>
        <w:pStyle w:val="Odstavecseseznamem"/>
        <w:numPr>
          <w:ilvl w:val="0"/>
          <w:numId w:val="8"/>
        </w:numPr>
        <w:autoSpaceDE w:val="0"/>
        <w:autoSpaceDN w:val="0"/>
        <w:adjustRightInd w:val="0"/>
        <w:spacing w:after="240"/>
        <w:ind w:left="426" w:hanging="426"/>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Objednatel</w:t>
      </w:r>
      <w:r w:rsidR="00B40DD7" w:rsidRPr="004D40F5">
        <w:rPr>
          <w:rFonts w:ascii="Arial" w:eastAsiaTheme="minorHAnsi" w:hAnsi="Arial" w:cs="Arial"/>
          <w:color w:val="000000"/>
          <w:sz w:val="22"/>
          <w:szCs w:val="22"/>
          <w:lang w:eastAsia="en-US"/>
        </w:rPr>
        <w:t xml:space="preserve"> souhlasí s použitím loga </w:t>
      </w:r>
      <w:r>
        <w:rPr>
          <w:rFonts w:ascii="Arial" w:eastAsiaTheme="minorHAnsi" w:hAnsi="Arial" w:cs="Arial"/>
          <w:color w:val="000000"/>
          <w:sz w:val="22"/>
          <w:szCs w:val="22"/>
          <w:lang w:eastAsia="en-US"/>
        </w:rPr>
        <w:t xml:space="preserve">objednatele </w:t>
      </w:r>
      <w:r w:rsidR="00B40DD7" w:rsidRPr="004D40F5">
        <w:rPr>
          <w:rFonts w:ascii="Arial" w:eastAsiaTheme="minorHAnsi" w:hAnsi="Arial" w:cs="Arial"/>
          <w:color w:val="000000"/>
          <w:sz w:val="22"/>
          <w:szCs w:val="22"/>
          <w:lang w:eastAsia="en-US"/>
        </w:rPr>
        <w:t xml:space="preserve">jako reference na webových stránkách House </w:t>
      </w:r>
      <w:proofErr w:type="spellStart"/>
      <w:r w:rsidR="00B40DD7" w:rsidRPr="004D40F5">
        <w:rPr>
          <w:rFonts w:ascii="Arial" w:eastAsiaTheme="minorHAnsi" w:hAnsi="Arial" w:cs="Arial"/>
          <w:color w:val="000000"/>
          <w:sz w:val="22"/>
          <w:szCs w:val="22"/>
          <w:lang w:eastAsia="en-US"/>
        </w:rPr>
        <w:t>of</w:t>
      </w:r>
      <w:proofErr w:type="spellEnd"/>
      <w:r w:rsidR="00B40DD7" w:rsidRPr="004D40F5">
        <w:rPr>
          <w:rFonts w:ascii="Arial" w:eastAsiaTheme="minorHAnsi" w:hAnsi="Arial" w:cs="Arial"/>
          <w:color w:val="000000"/>
          <w:sz w:val="22"/>
          <w:szCs w:val="22"/>
          <w:lang w:eastAsia="en-US"/>
        </w:rPr>
        <w:t xml:space="preserve"> Lobkowicz.</w:t>
      </w:r>
    </w:p>
    <w:p w14:paraId="2A32DBF7" w14:textId="77777777" w:rsidR="00F26303" w:rsidRDefault="00F26303" w:rsidP="00513FAC">
      <w:pPr>
        <w:jc w:val="center"/>
        <w:rPr>
          <w:rFonts w:ascii="Arial" w:hAnsi="Arial"/>
          <w:b/>
          <w:sz w:val="22"/>
          <w:szCs w:val="22"/>
        </w:rPr>
      </w:pPr>
    </w:p>
    <w:p w14:paraId="7C2D5F4E" w14:textId="05A46CAA" w:rsidR="00513FAC" w:rsidRPr="00513FAC" w:rsidRDefault="00513FAC" w:rsidP="00513FAC">
      <w:pPr>
        <w:jc w:val="center"/>
        <w:rPr>
          <w:rFonts w:ascii="Arial" w:hAnsi="Arial"/>
          <w:b/>
          <w:sz w:val="22"/>
          <w:szCs w:val="22"/>
        </w:rPr>
      </w:pPr>
      <w:r w:rsidRPr="00513FAC">
        <w:rPr>
          <w:rFonts w:ascii="Arial" w:hAnsi="Arial"/>
          <w:b/>
          <w:sz w:val="22"/>
          <w:szCs w:val="22"/>
        </w:rPr>
        <w:t>Článek V.</w:t>
      </w:r>
    </w:p>
    <w:p w14:paraId="73AE2599" w14:textId="77777777" w:rsidR="00513FAC" w:rsidRDefault="00513FAC" w:rsidP="00573EF5">
      <w:pPr>
        <w:jc w:val="center"/>
        <w:rPr>
          <w:rFonts w:ascii="Arial" w:hAnsi="Arial"/>
          <w:b/>
          <w:i/>
          <w:sz w:val="22"/>
          <w:szCs w:val="22"/>
        </w:rPr>
      </w:pPr>
      <w:r w:rsidRPr="00513FAC">
        <w:rPr>
          <w:rFonts w:ascii="Arial" w:hAnsi="Arial"/>
          <w:b/>
          <w:i/>
          <w:sz w:val="22"/>
          <w:szCs w:val="22"/>
        </w:rPr>
        <w:t>Práva a povinnosti poskytovatele</w:t>
      </w:r>
    </w:p>
    <w:p w14:paraId="7AE55EEE" w14:textId="77777777" w:rsidR="00573EF5" w:rsidRPr="00573EF5" w:rsidRDefault="00573EF5" w:rsidP="00573EF5">
      <w:pPr>
        <w:jc w:val="center"/>
        <w:rPr>
          <w:rFonts w:ascii="Arial" w:hAnsi="Arial"/>
          <w:b/>
          <w:i/>
          <w:sz w:val="22"/>
          <w:szCs w:val="22"/>
        </w:rPr>
      </w:pPr>
    </w:p>
    <w:p w14:paraId="4C77D682" w14:textId="77777777" w:rsidR="00513FAC" w:rsidRPr="00513FAC" w:rsidRDefault="00513FAC" w:rsidP="00B36EFC">
      <w:pPr>
        <w:pStyle w:val="Odstavecseseznamem"/>
        <w:numPr>
          <w:ilvl w:val="0"/>
          <w:numId w:val="16"/>
        </w:numPr>
        <w:autoSpaceDE w:val="0"/>
        <w:autoSpaceDN w:val="0"/>
        <w:adjustRightInd w:val="0"/>
        <w:spacing w:after="240"/>
        <w:ind w:left="426" w:hanging="426"/>
        <w:jc w:val="both"/>
        <w:rPr>
          <w:rFonts w:ascii="Arial" w:eastAsiaTheme="minorHAnsi" w:hAnsi="Arial" w:cs="Arial"/>
          <w:color w:val="000000"/>
          <w:sz w:val="22"/>
          <w:szCs w:val="22"/>
          <w:lang w:eastAsia="en-US"/>
        </w:rPr>
      </w:pPr>
      <w:r w:rsidRPr="00513FAC">
        <w:rPr>
          <w:rFonts w:ascii="Arial" w:eastAsiaTheme="minorHAnsi" w:hAnsi="Arial" w:cs="Arial"/>
          <w:color w:val="000000"/>
          <w:sz w:val="22"/>
          <w:szCs w:val="22"/>
          <w:lang w:eastAsia="en-US"/>
        </w:rPr>
        <w:t>Poskytovatel se zavazuje:</w:t>
      </w:r>
    </w:p>
    <w:p w14:paraId="2C6D116B" w14:textId="02C50BF1" w:rsidR="00513FAC" w:rsidRPr="00513FAC" w:rsidRDefault="00513FAC" w:rsidP="00B36EFC">
      <w:pPr>
        <w:pStyle w:val="Odstavecseseznamem"/>
        <w:numPr>
          <w:ilvl w:val="0"/>
          <w:numId w:val="17"/>
        </w:numPr>
        <w:autoSpaceDE w:val="0"/>
        <w:autoSpaceDN w:val="0"/>
        <w:adjustRightInd w:val="0"/>
        <w:ind w:left="851"/>
        <w:jc w:val="both"/>
        <w:rPr>
          <w:rFonts w:ascii="Arial" w:eastAsiaTheme="minorHAnsi" w:hAnsi="Arial" w:cs="Arial"/>
          <w:color w:val="000000"/>
          <w:sz w:val="22"/>
          <w:szCs w:val="22"/>
          <w:lang w:eastAsia="en-US"/>
        </w:rPr>
      </w:pPr>
      <w:r w:rsidRPr="00513FAC">
        <w:rPr>
          <w:rFonts w:ascii="Arial" w:hAnsi="Arial" w:cs="Arial"/>
          <w:sz w:val="22"/>
          <w:szCs w:val="22"/>
        </w:rPr>
        <w:t>zajistit služby specifikované v čl. I odst. 2 smlouvy,</w:t>
      </w:r>
    </w:p>
    <w:p w14:paraId="6F4207B1" w14:textId="77777777" w:rsidR="00513FAC" w:rsidRPr="00513FAC" w:rsidRDefault="00513FAC" w:rsidP="00B36EFC">
      <w:pPr>
        <w:pStyle w:val="Odstavecseseznamem"/>
        <w:numPr>
          <w:ilvl w:val="0"/>
          <w:numId w:val="17"/>
        </w:numPr>
        <w:ind w:left="851"/>
        <w:contextualSpacing/>
        <w:jc w:val="both"/>
        <w:rPr>
          <w:rFonts w:ascii="Arial" w:hAnsi="Arial" w:cs="Arial"/>
          <w:bCs/>
          <w:sz w:val="22"/>
          <w:szCs w:val="22"/>
        </w:rPr>
      </w:pPr>
      <w:r w:rsidRPr="00513FAC">
        <w:rPr>
          <w:rFonts w:ascii="Arial" w:hAnsi="Arial" w:cs="Arial"/>
          <w:bCs/>
          <w:sz w:val="22"/>
          <w:szCs w:val="22"/>
        </w:rPr>
        <w:t>poskytnout objednateli součinnost při realizaci průběžné kontroly naplňování zakázky dle této smlouvy,</w:t>
      </w:r>
    </w:p>
    <w:p w14:paraId="532DF8A0" w14:textId="77777777" w:rsidR="00513FAC" w:rsidRDefault="00513FAC" w:rsidP="00B36EFC">
      <w:pPr>
        <w:pStyle w:val="Odstavecseseznamem"/>
        <w:numPr>
          <w:ilvl w:val="0"/>
          <w:numId w:val="17"/>
        </w:numPr>
        <w:ind w:left="851"/>
        <w:contextualSpacing/>
        <w:jc w:val="both"/>
        <w:rPr>
          <w:rFonts w:ascii="Arial" w:hAnsi="Arial" w:cs="Arial"/>
          <w:bCs/>
          <w:sz w:val="22"/>
          <w:szCs w:val="22"/>
        </w:rPr>
      </w:pPr>
      <w:r w:rsidRPr="00513FAC">
        <w:rPr>
          <w:rFonts w:ascii="Arial" w:hAnsi="Arial" w:cs="Arial"/>
          <w:bCs/>
          <w:sz w:val="22"/>
          <w:szCs w:val="22"/>
        </w:rPr>
        <w:t>informovat objednatele neprodleně o veškerých změnách, které mohou mít vliv na zajištění akce.</w:t>
      </w:r>
    </w:p>
    <w:p w14:paraId="25A7FE8C" w14:textId="77777777" w:rsidR="00513FAC" w:rsidRPr="00513FAC" w:rsidRDefault="00513FAC" w:rsidP="00513FAC">
      <w:pPr>
        <w:contextualSpacing/>
        <w:jc w:val="both"/>
        <w:rPr>
          <w:rFonts w:ascii="Arial" w:hAnsi="Arial" w:cs="Arial"/>
          <w:bCs/>
          <w:sz w:val="22"/>
          <w:szCs w:val="22"/>
        </w:rPr>
      </w:pPr>
    </w:p>
    <w:p w14:paraId="38DD1455" w14:textId="77777777" w:rsidR="00513FAC" w:rsidRPr="000858E8" w:rsidRDefault="00513FAC" w:rsidP="00B36EFC">
      <w:pPr>
        <w:pStyle w:val="Odstavecseseznamem"/>
        <w:numPr>
          <w:ilvl w:val="0"/>
          <w:numId w:val="16"/>
        </w:numPr>
        <w:ind w:left="426" w:hanging="426"/>
        <w:contextualSpacing/>
        <w:jc w:val="both"/>
        <w:rPr>
          <w:rFonts w:ascii="Arial" w:hAnsi="Arial" w:cs="Arial"/>
          <w:bCs/>
          <w:sz w:val="22"/>
          <w:szCs w:val="22"/>
        </w:rPr>
      </w:pPr>
      <w:r w:rsidRPr="00513FAC">
        <w:rPr>
          <w:rFonts w:ascii="Arial" w:hAnsi="Arial" w:cs="Arial"/>
          <w:bCs/>
          <w:sz w:val="22"/>
          <w:szCs w:val="22"/>
        </w:rPr>
        <w:t xml:space="preserve">Poskytovatel je povinen písemně oznámit objednateli změnu údajů o poskytovateli </w:t>
      </w:r>
      <w:r w:rsidRPr="000858E8">
        <w:rPr>
          <w:rFonts w:ascii="Arial" w:hAnsi="Arial" w:cs="Arial"/>
          <w:bCs/>
          <w:sz w:val="22"/>
          <w:szCs w:val="22"/>
        </w:rPr>
        <w:t>uvedených v záhlaví smlouvy a jakékoliv změny týkající se registrace poskytovatele jako plátce DPH, a to nejpozději do 5 pracovních dnů od uskutečnění takové změny.</w:t>
      </w:r>
    </w:p>
    <w:p w14:paraId="1461C1B2" w14:textId="77777777" w:rsidR="00513FAC" w:rsidRPr="000858E8" w:rsidRDefault="00513FAC" w:rsidP="00F26303">
      <w:pPr>
        <w:pStyle w:val="Odstavecseseznamem"/>
        <w:ind w:left="426" w:hanging="426"/>
        <w:contextualSpacing/>
        <w:jc w:val="both"/>
        <w:rPr>
          <w:rFonts w:ascii="Arial" w:hAnsi="Arial" w:cs="Arial"/>
          <w:bCs/>
          <w:sz w:val="22"/>
          <w:szCs w:val="22"/>
        </w:rPr>
      </w:pPr>
    </w:p>
    <w:p w14:paraId="055081B7" w14:textId="77777777" w:rsidR="00513FAC" w:rsidRPr="000858E8" w:rsidRDefault="00513FAC" w:rsidP="00B36EFC">
      <w:pPr>
        <w:pStyle w:val="Odstavecseseznamem"/>
        <w:numPr>
          <w:ilvl w:val="0"/>
          <w:numId w:val="16"/>
        </w:numPr>
        <w:ind w:left="426" w:hanging="426"/>
        <w:contextualSpacing/>
        <w:jc w:val="both"/>
        <w:rPr>
          <w:rFonts w:ascii="Arial" w:hAnsi="Arial" w:cs="Arial"/>
          <w:bCs/>
          <w:sz w:val="22"/>
          <w:szCs w:val="22"/>
        </w:rPr>
      </w:pPr>
      <w:r w:rsidRPr="000858E8">
        <w:rPr>
          <w:rFonts w:ascii="Arial" w:hAnsi="Arial" w:cs="Arial"/>
          <w:bCs/>
          <w:sz w:val="22"/>
          <w:szCs w:val="22"/>
        </w:rPr>
        <w:t xml:space="preserve">Poskytovatel je povinen zajistit po dobu plnění této smlouvy: </w:t>
      </w:r>
    </w:p>
    <w:p w14:paraId="7C8CF7DC" w14:textId="77777777" w:rsidR="00513FAC" w:rsidRPr="000858E8" w:rsidRDefault="00513FAC" w:rsidP="00F26303">
      <w:pPr>
        <w:ind w:left="426" w:hanging="426"/>
        <w:contextualSpacing/>
        <w:jc w:val="both"/>
        <w:rPr>
          <w:rFonts w:ascii="Arial" w:hAnsi="Arial" w:cs="Arial"/>
          <w:bCs/>
          <w:sz w:val="22"/>
          <w:szCs w:val="22"/>
        </w:rPr>
      </w:pPr>
    </w:p>
    <w:p w14:paraId="470D9D78" w14:textId="77777777" w:rsidR="00513FAC" w:rsidRPr="000858E8" w:rsidRDefault="00513FAC" w:rsidP="00B36EFC">
      <w:pPr>
        <w:pStyle w:val="Odstavecseseznamem"/>
        <w:numPr>
          <w:ilvl w:val="0"/>
          <w:numId w:val="18"/>
        </w:numPr>
        <w:ind w:left="851" w:hanging="426"/>
        <w:jc w:val="both"/>
        <w:rPr>
          <w:rFonts w:ascii="Arial" w:hAnsi="Arial" w:cs="Arial"/>
          <w:bCs/>
          <w:sz w:val="22"/>
          <w:szCs w:val="22"/>
        </w:rPr>
      </w:pPr>
      <w:r w:rsidRPr="000858E8">
        <w:rPr>
          <w:rFonts w:ascii="Arial" w:hAnsi="Arial" w:cs="Arial"/>
          <w:bCs/>
          <w:sz w:val="22"/>
          <w:szCs w:val="22"/>
        </w:rPr>
        <w:t xml:space="preserve">dodržování veškerých právních předpisů České republiky s důrazem na legální zaměstnávání, spravedlivé odměňování a dodržování bezpečnosti a ochrany zdraví při práci, přičemž uvedené je poskytovatel povinen zajistit vůči všem osobám, které </w:t>
      </w:r>
      <w:r w:rsidRPr="000858E8">
        <w:rPr>
          <w:rFonts w:ascii="Arial" w:hAnsi="Arial" w:cs="Arial"/>
          <w:bCs/>
          <w:sz w:val="22"/>
          <w:szCs w:val="22"/>
        </w:rPr>
        <w:lastRenderedPageBreak/>
        <w:t>se na plnění veřejné zakázky podílejí; k p</w:t>
      </w:r>
      <w:r w:rsidR="00F26303" w:rsidRPr="000858E8">
        <w:rPr>
          <w:rFonts w:ascii="Arial" w:hAnsi="Arial" w:cs="Arial"/>
          <w:bCs/>
          <w:sz w:val="22"/>
          <w:szCs w:val="22"/>
        </w:rPr>
        <w:t>lnění těchto povinností zaváže p</w:t>
      </w:r>
      <w:r w:rsidRPr="000858E8">
        <w:rPr>
          <w:rFonts w:ascii="Arial" w:hAnsi="Arial" w:cs="Arial"/>
          <w:bCs/>
          <w:sz w:val="22"/>
          <w:szCs w:val="22"/>
        </w:rPr>
        <w:t xml:space="preserve">oskytovatel i své poddodavatele; </w:t>
      </w:r>
    </w:p>
    <w:p w14:paraId="705EE9D2" w14:textId="77777777" w:rsidR="00513FAC" w:rsidRPr="000858E8" w:rsidRDefault="00513FAC" w:rsidP="00B36EFC">
      <w:pPr>
        <w:pStyle w:val="Odstavecseseznamem"/>
        <w:numPr>
          <w:ilvl w:val="0"/>
          <w:numId w:val="18"/>
        </w:numPr>
        <w:ind w:left="851" w:hanging="426"/>
        <w:jc w:val="both"/>
        <w:rPr>
          <w:rFonts w:ascii="Arial" w:hAnsi="Arial" w:cs="Arial"/>
          <w:bCs/>
          <w:sz w:val="22"/>
          <w:szCs w:val="22"/>
        </w:rPr>
      </w:pPr>
      <w:r w:rsidRPr="000858E8">
        <w:rPr>
          <w:rFonts w:ascii="Arial" w:hAnsi="Arial" w:cs="Arial"/>
          <w:bCs/>
          <w:sz w:val="22"/>
          <w:szCs w:val="22"/>
        </w:rPr>
        <w:t>sjednání a dodržování nediskriminačních smluvních podmínek se svými poddodavateli, zejména srovnatelné úrovně splatnosti faktur a srovnatelné výše smluvních pokut s podmínkami této Smlouvy, včetně poskytování řádných plateb za proveden</w:t>
      </w:r>
      <w:r w:rsidR="00F26303" w:rsidRPr="000858E8">
        <w:rPr>
          <w:rFonts w:ascii="Arial" w:hAnsi="Arial" w:cs="Arial"/>
          <w:bCs/>
          <w:sz w:val="22"/>
          <w:szCs w:val="22"/>
        </w:rPr>
        <w:t>é práce těmto svým poddodavatelům</w:t>
      </w:r>
      <w:r w:rsidRPr="000858E8">
        <w:rPr>
          <w:rFonts w:ascii="Arial" w:hAnsi="Arial" w:cs="Arial"/>
          <w:bCs/>
          <w:sz w:val="22"/>
          <w:szCs w:val="22"/>
        </w:rPr>
        <w:t xml:space="preserve">; </w:t>
      </w:r>
    </w:p>
    <w:p w14:paraId="043D0658" w14:textId="0F54372E" w:rsidR="00513FAC" w:rsidRDefault="00513FAC" w:rsidP="00B36EFC">
      <w:pPr>
        <w:pStyle w:val="Odstavecseseznamem"/>
        <w:numPr>
          <w:ilvl w:val="0"/>
          <w:numId w:val="18"/>
        </w:numPr>
        <w:ind w:left="851" w:hanging="426"/>
        <w:jc w:val="both"/>
        <w:rPr>
          <w:rFonts w:ascii="Arial" w:hAnsi="Arial" w:cs="Arial"/>
          <w:bCs/>
          <w:sz w:val="22"/>
          <w:szCs w:val="22"/>
        </w:rPr>
      </w:pPr>
      <w:r w:rsidRPr="000858E8">
        <w:rPr>
          <w:rFonts w:ascii="Arial" w:hAnsi="Arial" w:cs="Arial"/>
          <w:bCs/>
          <w:sz w:val="22"/>
          <w:szCs w:val="22"/>
        </w:rPr>
        <w:t>používání při výkonu administrativních činností souvisejících s plněním předmětu smlouvy, je-li to objektivně možné, recyklované nebo recyklovatelné materiály, výrobky a obaly.</w:t>
      </w:r>
    </w:p>
    <w:p w14:paraId="2CD58E78" w14:textId="021A1E35" w:rsidR="007837AA" w:rsidRDefault="007837AA" w:rsidP="007837AA">
      <w:pPr>
        <w:jc w:val="both"/>
        <w:rPr>
          <w:rFonts w:ascii="Arial" w:hAnsi="Arial" w:cs="Arial"/>
          <w:bCs/>
          <w:sz w:val="22"/>
          <w:szCs w:val="22"/>
        </w:rPr>
      </w:pPr>
    </w:p>
    <w:p w14:paraId="724BBFF3" w14:textId="161D7BCA" w:rsidR="00D26734" w:rsidRPr="007837AA" w:rsidRDefault="00D26734" w:rsidP="007837AA">
      <w:pPr>
        <w:pStyle w:val="Odstavecseseznamem"/>
        <w:numPr>
          <w:ilvl w:val="0"/>
          <w:numId w:val="16"/>
        </w:numPr>
        <w:ind w:left="426" w:hanging="426"/>
        <w:jc w:val="both"/>
        <w:rPr>
          <w:rFonts w:ascii="Arial" w:hAnsi="Arial" w:cs="Arial"/>
          <w:bCs/>
          <w:sz w:val="22"/>
          <w:szCs w:val="22"/>
        </w:rPr>
      </w:pPr>
      <w:r w:rsidRPr="007837AA">
        <w:rPr>
          <w:rFonts w:ascii="Arial" w:hAnsi="Arial" w:cs="Arial"/>
          <w:sz w:val="22"/>
          <w:szCs w:val="22"/>
        </w:rPr>
        <w:t>V případě využití pro realizace akce, resp. jeho části poddodavatele má poskytovatel odpovědnost, jako by prováděl v rozsahu činnosti poddodavatele tuto činnost sám.</w:t>
      </w:r>
    </w:p>
    <w:p w14:paraId="78F7DFB5" w14:textId="6C131B65" w:rsidR="00CA28B6" w:rsidRDefault="00CA28B6" w:rsidP="007837AA">
      <w:pPr>
        <w:jc w:val="both"/>
        <w:rPr>
          <w:rFonts w:ascii="Arial" w:hAnsi="Arial" w:cs="Arial"/>
          <w:sz w:val="22"/>
          <w:szCs w:val="22"/>
        </w:rPr>
      </w:pPr>
    </w:p>
    <w:p w14:paraId="340ED007" w14:textId="77777777" w:rsidR="005A4DA5" w:rsidRDefault="005A4DA5" w:rsidP="007837AA">
      <w:pPr>
        <w:jc w:val="both"/>
        <w:rPr>
          <w:rFonts w:ascii="Arial" w:hAnsi="Arial" w:cs="Arial"/>
          <w:sz w:val="22"/>
          <w:szCs w:val="22"/>
        </w:rPr>
      </w:pPr>
    </w:p>
    <w:p w14:paraId="662097D6" w14:textId="0FE95D9F" w:rsidR="000D0125" w:rsidRPr="00C41428" w:rsidRDefault="000D0125" w:rsidP="000D0125">
      <w:pPr>
        <w:numPr>
          <w:ilvl w:val="12"/>
          <w:numId w:val="0"/>
        </w:numPr>
        <w:ind w:left="567" w:hanging="567"/>
        <w:jc w:val="center"/>
        <w:rPr>
          <w:rFonts w:ascii="Arial" w:hAnsi="Arial"/>
          <w:b/>
          <w:sz w:val="22"/>
          <w:szCs w:val="22"/>
        </w:rPr>
      </w:pPr>
      <w:r w:rsidRPr="00C41428">
        <w:rPr>
          <w:rFonts w:ascii="Arial" w:hAnsi="Arial"/>
          <w:b/>
          <w:sz w:val="22"/>
          <w:szCs w:val="22"/>
        </w:rPr>
        <w:t>Č</w:t>
      </w:r>
      <w:r w:rsidR="006D76D0">
        <w:rPr>
          <w:rFonts w:ascii="Arial" w:hAnsi="Arial"/>
          <w:b/>
          <w:sz w:val="22"/>
          <w:szCs w:val="22"/>
        </w:rPr>
        <w:t xml:space="preserve">lánek </w:t>
      </w:r>
      <w:r w:rsidRPr="00C41428">
        <w:rPr>
          <w:rFonts w:ascii="Arial" w:hAnsi="Arial"/>
          <w:b/>
          <w:sz w:val="22"/>
          <w:szCs w:val="22"/>
        </w:rPr>
        <w:t>V</w:t>
      </w:r>
      <w:r w:rsidR="006D76D0">
        <w:rPr>
          <w:rFonts w:ascii="Arial" w:hAnsi="Arial"/>
          <w:b/>
          <w:sz w:val="22"/>
          <w:szCs w:val="22"/>
        </w:rPr>
        <w:t>I</w:t>
      </w:r>
      <w:r w:rsidRPr="00C41428">
        <w:rPr>
          <w:rFonts w:ascii="Arial" w:hAnsi="Arial"/>
          <w:b/>
          <w:sz w:val="22"/>
          <w:szCs w:val="22"/>
        </w:rPr>
        <w:t>.</w:t>
      </w:r>
    </w:p>
    <w:p w14:paraId="0B6DD2B9" w14:textId="77777777" w:rsidR="000D0125" w:rsidRPr="00C41428" w:rsidRDefault="00C34FA9" w:rsidP="000D0125">
      <w:pPr>
        <w:numPr>
          <w:ilvl w:val="12"/>
          <w:numId w:val="0"/>
        </w:numPr>
        <w:ind w:left="567" w:hanging="567"/>
        <w:jc w:val="center"/>
        <w:rPr>
          <w:rFonts w:ascii="Arial" w:hAnsi="Arial"/>
          <w:sz w:val="22"/>
          <w:szCs w:val="22"/>
        </w:rPr>
      </w:pPr>
      <w:r>
        <w:rPr>
          <w:rFonts w:ascii="Arial" w:hAnsi="Arial"/>
          <w:b/>
          <w:sz w:val="22"/>
          <w:szCs w:val="22"/>
        </w:rPr>
        <w:t>Cena</w:t>
      </w:r>
    </w:p>
    <w:p w14:paraId="0F39BEDA" w14:textId="77777777" w:rsidR="000D0125" w:rsidRPr="00C41428" w:rsidRDefault="000D0125" w:rsidP="000D0125">
      <w:pPr>
        <w:numPr>
          <w:ilvl w:val="12"/>
          <w:numId w:val="0"/>
        </w:numPr>
        <w:ind w:left="567" w:hanging="567"/>
        <w:rPr>
          <w:rFonts w:ascii="Arial" w:hAnsi="Arial"/>
          <w:sz w:val="22"/>
          <w:szCs w:val="22"/>
        </w:rPr>
      </w:pPr>
    </w:p>
    <w:p w14:paraId="355B7B27" w14:textId="77777777" w:rsidR="00C34FA9" w:rsidRDefault="00C34FA9" w:rsidP="00B36EFC">
      <w:pPr>
        <w:pStyle w:val="Default"/>
        <w:numPr>
          <w:ilvl w:val="0"/>
          <w:numId w:val="9"/>
        </w:numPr>
        <w:spacing w:after="240"/>
        <w:ind w:left="426" w:hanging="426"/>
        <w:jc w:val="both"/>
        <w:rPr>
          <w:rFonts w:ascii="Arial" w:eastAsia="Times New Roman" w:hAnsi="Arial" w:cs="Times New Roman"/>
          <w:color w:val="auto"/>
          <w:sz w:val="22"/>
          <w:szCs w:val="22"/>
        </w:rPr>
      </w:pPr>
      <w:r w:rsidRPr="00CF052C">
        <w:rPr>
          <w:rFonts w:ascii="Arial" w:eastAsia="Times New Roman" w:hAnsi="Arial" w:cs="Times New Roman"/>
          <w:color w:val="auto"/>
          <w:sz w:val="22"/>
          <w:szCs w:val="22"/>
        </w:rPr>
        <w:t>Není-li výslovně uvedeno jinak, veškeré ceny služeb jsou uvedeny včetně DPH a případných povinných poplatků a daní v zákonné výši. Sazba výše DPH se řídí platnými právními předpisy České republiky.</w:t>
      </w:r>
    </w:p>
    <w:p w14:paraId="1190455D" w14:textId="52B36DAB" w:rsidR="00583055" w:rsidRDefault="00583055" w:rsidP="00B36EFC">
      <w:pPr>
        <w:pStyle w:val="Odstavecseseznamem"/>
        <w:numPr>
          <w:ilvl w:val="0"/>
          <w:numId w:val="9"/>
        </w:numPr>
        <w:ind w:left="426" w:hanging="426"/>
        <w:jc w:val="both"/>
        <w:rPr>
          <w:rFonts w:ascii="Arial" w:hAnsi="Arial"/>
          <w:sz w:val="22"/>
          <w:szCs w:val="22"/>
        </w:rPr>
      </w:pPr>
      <w:r w:rsidRPr="00583055">
        <w:rPr>
          <w:rFonts w:ascii="Arial" w:hAnsi="Arial"/>
          <w:sz w:val="22"/>
          <w:szCs w:val="22"/>
        </w:rPr>
        <w:t xml:space="preserve">Cena za poskytnuté služby činí maximálně </w:t>
      </w:r>
      <w:r w:rsidR="005A4DA5">
        <w:rPr>
          <w:rFonts w:ascii="Arial" w:hAnsi="Arial"/>
          <w:sz w:val="22"/>
          <w:szCs w:val="22"/>
        </w:rPr>
        <w:t>257</w:t>
      </w:r>
      <w:r>
        <w:rPr>
          <w:rFonts w:ascii="Arial" w:hAnsi="Arial"/>
          <w:sz w:val="22"/>
          <w:szCs w:val="22"/>
        </w:rPr>
        <w:t xml:space="preserve"> </w:t>
      </w:r>
      <w:r w:rsidR="005A4DA5">
        <w:rPr>
          <w:rFonts w:ascii="Arial" w:hAnsi="Arial"/>
          <w:sz w:val="22"/>
          <w:szCs w:val="22"/>
        </w:rPr>
        <w:t>425</w:t>
      </w:r>
      <w:r>
        <w:rPr>
          <w:rFonts w:ascii="Arial" w:hAnsi="Arial"/>
          <w:sz w:val="22"/>
          <w:szCs w:val="22"/>
        </w:rPr>
        <w:t>,-</w:t>
      </w:r>
      <w:r w:rsidRPr="00583055">
        <w:rPr>
          <w:rFonts w:ascii="Arial" w:hAnsi="Arial"/>
          <w:sz w:val="22"/>
          <w:szCs w:val="22"/>
        </w:rPr>
        <w:t xml:space="preserve"> Kč bez DPH, slovy </w:t>
      </w:r>
      <w:r w:rsidR="00D5050A">
        <w:rPr>
          <w:rFonts w:ascii="Arial" w:hAnsi="Arial"/>
          <w:sz w:val="22"/>
          <w:szCs w:val="22"/>
        </w:rPr>
        <w:t xml:space="preserve">dvě stě </w:t>
      </w:r>
      <w:r w:rsidR="005A4DA5">
        <w:rPr>
          <w:rFonts w:ascii="Arial" w:hAnsi="Arial"/>
          <w:sz w:val="22"/>
          <w:szCs w:val="22"/>
        </w:rPr>
        <w:t xml:space="preserve">padesát sedm </w:t>
      </w:r>
      <w:r w:rsidR="00D5050A">
        <w:rPr>
          <w:rFonts w:ascii="Arial" w:hAnsi="Arial"/>
          <w:sz w:val="22"/>
          <w:szCs w:val="22"/>
        </w:rPr>
        <w:t xml:space="preserve">tisíc </w:t>
      </w:r>
      <w:r w:rsidR="005A4DA5">
        <w:rPr>
          <w:rFonts w:ascii="Arial" w:hAnsi="Arial"/>
          <w:sz w:val="22"/>
          <w:szCs w:val="22"/>
        </w:rPr>
        <w:t>čtyři sta dvacet</w:t>
      </w:r>
      <w:r w:rsidR="00D5050A">
        <w:rPr>
          <w:rFonts w:ascii="Arial" w:hAnsi="Arial"/>
          <w:sz w:val="22"/>
          <w:szCs w:val="22"/>
        </w:rPr>
        <w:t xml:space="preserve"> pět</w:t>
      </w:r>
      <w:r>
        <w:rPr>
          <w:rFonts w:ascii="Arial" w:hAnsi="Arial"/>
          <w:sz w:val="22"/>
          <w:szCs w:val="22"/>
        </w:rPr>
        <w:t xml:space="preserve"> korun českých. </w:t>
      </w:r>
      <w:r w:rsidRPr="00583055">
        <w:rPr>
          <w:rFonts w:ascii="Arial" w:hAnsi="Arial"/>
          <w:sz w:val="22"/>
          <w:szCs w:val="22"/>
        </w:rPr>
        <w:t>Celková maximální cena činí</w:t>
      </w:r>
      <w:r w:rsidR="00876A62">
        <w:rPr>
          <w:rFonts w:ascii="Arial" w:hAnsi="Arial"/>
          <w:sz w:val="22"/>
          <w:szCs w:val="22"/>
        </w:rPr>
        <w:t xml:space="preserve"> po zaokrouhlení</w:t>
      </w:r>
      <w:r w:rsidRPr="00583055">
        <w:rPr>
          <w:rFonts w:ascii="Arial" w:hAnsi="Arial"/>
          <w:sz w:val="22"/>
          <w:szCs w:val="22"/>
        </w:rPr>
        <w:t xml:space="preserve"> </w:t>
      </w:r>
      <w:r w:rsidR="005A4DA5">
        <w:rPr>
          <w:rFonts w:ascii="Arial" w:hAnsi="Arial"/>
          <w:sz w:val="22"/>
          <w:szCs w:val="22"/>
        </w:rPr>
        <w:t>299 38</w:t>
      </w:r>
      <w:r w:rsidR="002971B6">
        <w:rPr>
          <w:rFonts w:ascii="Arial" w:hAnsi="Arial"/>
          <w:sz w:val="22"/>
          <w:szCs w:val="22"/>
        </w:rPr>
        <w:t>4</w:t>
      </w:r>
      <w:r>
        <w:rPr>
          <w:rFonts w:ascii="Arial" w:hAnsi="Arial"/>
          <w:sz w:val="22"/>
          <w:szCs w:val="22"/>
        </w:rPr>
        <w:t>,-</w:t>
      </w:r>
      <w:r w:rsidRPr="00583055">
        <w:rPr>
          <w:rFonts w:ascii="Arial" w:hAnsi="Arial"/>
          <w:sz w:val="22"/>
          <w:szCs w:val="22"/>
        </w:rPr>
        <w:t xml:space="preserve"> Kč včetně DPH, slovy </w:t>
      </w:r>
      <w:r w:rsidR="005A4DA5">
        <w:rPr>
          <w:rFonts w:ascii="Arial" w:hAnsi="Arial"/>
          <w:sz w:val="22"/>
          <w:szCs w:val="22"/>
        </w:rPr>
        <w:t xml:space="preserve">dvě stě devadesát devět </w:t>
      </w:r>
      <w:r>
        <w:rPr>
          <w:rFonts w:ascii="Arial" w:hAnsi="Arial"/>
          <w:sz w:val="22"/>
          <w:szCs w:val="22"/>
        </w:rPr>
        <w:t xml:space="preserve">tisíc </w:t>
      </w:r>
      <w:r w:rsidR="005A4DA5">
        <w:rPr>
          <w:rFonts w:ascii="Arial" w:hAnsi="Arial"/>
          <w:sz w:val="22"/>
          <w:szCs w:val="22"/>
        </w:rPr>
        <w:t>tři sta osmdesát</w:t>
      </w:r>
      <w:r w:rsidR="002971B6">
        <w:rPr>
          <w:rFonts w:ascii="Arial" w:hAnsi="Arial"/>
          <w:sz w:val="22"/>
          <w:szCs w:val="22"/>
        </w:rPr>
        <w:t xml:space="preserve"> č</w:t>
      </w:r>
      <w:r w:rsidR="00415B81">
        <w:rPr>
          <w:rFonts w:ascii="Arial" w:hAnsi="Arial"/>
          <w:sz w:val="22"/>
          <w:szCs w:val="22"/>
        </w:rPr>
        <w:t>t</w:t>
      </w:r>
      <w:r w:rsidR="002971B6">
        <w:rPr>
          <w:rFonts w:ascii="Arial" w:hAnsi="Arial"/>
          <w:sz w:val="22"/>
          <w:szCs w:val="22"/>
        </w:rPr>
        <w:t>yři</w:t>
      </w:r>
      <w:r w:rsidR="00D5050A">
        <w:rPr>
          <w:rFonts w:ascii="Arial" w:hAnsi="Arial"/>
          <w:sz w:val="22"/>
          <w:szCs w:val="22"/>
        </w:rPr>
        <w:t xml:space="preserve"> </w:t>
      </w:r>
      <w:r>
        <w:rPr>
          <w:rFonts w:ascii="Arial" w:hAnsi="Arial"/>
          <w:sz w:val="22"/>
          <w:szCs w:val="22"/>
        </w:rPr>
        <w:t xml:space="preserve">korun českých. </w:t>
      </w:r>
    </w:p>
    <w:p w14:paraId="66C1AB1E" w14:textId="77777777" w:rsidR="00583055" w:rsidRDefault="00583055" w:rsidP="00F26303">
      <w:pPr>
        <w:pStyle w:val="Odstavecseseznamem"/>
        <w:ind w:left="426" w:hanging="426"/>
        <w:jc w:val="both"/>
        <w:rPr>
          <w:rFonts w:ascii="Arial" w:hAnsi="Arial"/>
          <w:sz w:val="22"/>
          <w:szCs w:val="22"/>
        </w:rPr>
      </w:pPr>
    </w:p>
    <w:p w14:paraId="2ECE8FCA" w14:textId="5BEA1D7E" w:rsidR="00D5050A" w:rsidRPr="000858E8" w:rsidRDefault="00583055" w:rsidP="00B36EFC">
      <w:pPr>
        <w:pStyle w:val="Odstavecseseznamem"/>
        <w:numPr>
          <w:ilvl w:val="0"/>
          <w:numId w:val="9"/>
        </w:numPr>
        <w:ind w:left="426" w:hanging="426"/>
        <w:jc w:val="both"/>
        <w:rPr>
          <w:rFonts w:ascii="Arial" w:hAnsi="Arial"/>
          <w:sz w:val="22"/>
          <w:szCs w:val="22"/>
        </w:rPr>
      </w:pPr>
      <w:r w:rsidRPr="000858E8">
        <w:rPr>
          <w:rFonts w:ascii="Arial" w:hAnsi="Arial"/>
          <w:sz w:val="22"/>
          <w:szCs w:val="22"/>
        </w:rPr>
        <w:t xml:space="preserve">Dohodnutá cena je cenou maximální a nepřekročitelnou a zahrnuje veškeré náklady a činnosti poskytovatele související s poskytnutím služeb; výjimkou </w:t>
      </w:r>
      <w:r w:rsidR="00D5050A" w:rsidRPr="000858E8">
        <w:rPr>
          <w:rFonts w:ascii="Arial" w:hAnsi="Arial"/>
          <w:sz w:val="22"/>
          <w:szCs w:val="22"/>
        </w:rPr>
        <w:t xml:space="preserve">je operativní rezerva dle </w:t>
      </w:r>
      <w:r w:rsidR="00F26303" w:rsidRPr="000858E8">
        <w:rPr>
          <w:rFonts w:ascii="Arial" w:hAnsi="Arial"/>
          <w:sz w:val="22"/>
          <w:szCs w:val="22"/>
        </w:rPr>
        <w:t>čl. VI</w:t>
      </w:r>
      <w:r w:rsidR="00D5050A" w:rsidRPr="000858E8">
        <w:rPr>
          <w:rFonts w:ascii="Arial" w:hAnsi="Arial"/>
          <w:sz w:val="22"/>
          <w:szCs w:val="22"/>
        </w:rPr>
        <w:t xml:space="preserve"> odst. 3 a 4</w:t>
      </w:r>
      <w:r w:rsidRPr="000858E8">
        <w:rPr>
          <w:rFonts w:ascii="Arial" w:hAnsi="Arial"/>
          <w:sz w:val="22"/>
          <w:szCs w:val="22"/>
        </w:rPr>
        <w:t>, jejíž použití je vázáno na předchozí souhlas objednatele. Tímto není dotčeno ustanovení čl. III odst. 3 o přizpůsobení cenové kalkulace přesnému počtu účastníků.</w:t>
      </w:r>
    </w:p>
    <w:p w14:paraId="456F15D2" w14:textId="77777777" w:rsidR="00D5050A" w:rsidRDefault="00D5050A" w:rsidP="00D5050A">
      <w:pPr>
        <w:pStyle w:val="Default"/>
        <w:spacing w:after="240"/>
        <w:jc w:val="both"/>
        <w:rPr>
          <w:rFonts w:ascii="Arial" w:eastAsia="Times New Roman" w:hAnsi="Arial" w:cs="Times New Roman"/>
          <w:color w:val="auto"/>
          <w:sz w:val="22"/>
          <w:szCs w:val="22"/>
        </w:rPr>
      </w:pPr>
    </w:p>
    <w:tbl>
      <w:tblPr>
        <w:tblStyle w:val="Mkatabulky"/>
        <w:tblW w:w="9462" w:type="dxa"/>
        <w:jc w:val="center"/>
        <w:tblLook w:val="04A0" w:firstRow="1" w:lastRow="0" w:firstColumn="1" w:lastColumn="0" w:noHBand="0" w:noVBand="1"/>
      </w:tblPr>
      <w:tblGrid>
        <w:gridCol w:w="3397"/>
        <w:gridCol w:w="1978"/>
        <w:gridCol w:w="1418"/>
        <w:gridCol w:w="1366"/>
        <w:gridCol w:w="1318"/>
      </w:tblGrid>
      <w:tr w:rsidR="00EF757B" w:rsidRPr="007B40B6" w14:paraId="3D38CB61" w14:textId="77777777" w:rsidTr="00822943">
        <w:trPr>
          <w:trHeight w:val="512"/>
          <w:jc w:val="center"/>
        </w:trPr>
        <w:tc>
          <w:tcPr>
            <w:tcW w:w="9462" w:type="dxa"/>
            <w:gridSpan w:val="5"/>
            <w:tcBorders>
              <w:top w:val="single" w:sz="8" w:space="0" w:color="auto"/>
              <w:bottom w:val="single" w:sz="4" w:space="0" w:color="auto"/>
              <w:right w:val="single" w:sz="8" w:space="0" w:color="auto"/>
            </w:tcBorders>
            <w:noWrap/>
            <w:vAlign w:val="center"/>
          </w:tcPr>
          <w:p w14:paraId="51A4E02C" w14:textId="67411B99" w:rsidR="00EF757B" w:rsidRPr="00EF757B" w:rsidRDefault="00583F9B" w:rsidP="00EF757B">
            <w:pPr>
              <w:jc w:val="center"/>
              <w:rPr>
                <w:rFonts w:ascii="Arial" w:eastAsiaTheme="minorHAnsi" w:hAnsi="Arial" w:cs="Arial"/>
                <w:b/>
                <w:sz w:val="22"/>
                <w:szCs w:val="22"/>
                <w:lang w:eastAsia="en-US"/>
              </w:rPr>
            </w:pPr>
            <w:r>
              <w:rPr>
                <w:rFonts w:ascii="Arial" w:eastAsiaTheme="minorHAnsi" w:hAnsi="Arial" w:cs="Arial"/>
                <w:b/>
                <w:sz w:val="22"/>
                <w:szCs w:val="22"/>
                <w:lang w:eastAsia="en-US"/>
              </w:rPr>
              <w:t>Gala</w:t>
            </w:r>
            <w:r w:rsidR="007837AA">
              <w:rPr>
                <w:rFonts w:ascii="Arial" w:eastAsiaTheme="minorHAnsi" w:hAnsi="Arial" w:cs="Arial"/>
                <w:b/>
                <w:sz w:val="22"/>
                <w:szCs w:val="22"/>
                <w:lang w:eastAsia="en-US"/>
              </w:rPr>
              <w:t>večeře na 85</w:t>
            </w:r>
            <w:r w:rsidR="00EF757B">
              <w:rPr>
                <w:rFonts w:ascii="Arial" w:eastAsiaTheme="minorHAnsi" w:hAnsi="Arial" w:cs="Arial"/>
                <w:b/>
                <w:sz w:val="22"/>
                <w:szCs w:val="22"/>
                <w:lang w:eastAsia="en-US"/>
              </w:rPr>
              <w:t>. zasedání AF EFSA</w:t>
            </w:r>
          </w:p>
        </w:tc>
      </w:tr>
      <w:tr w:rsidR="00D5050A" w:rsidRPr="007B40B6" w14:paraId="7B0E3C59" w14:textId="77777777" w:rsidTr="0000379E">
        <w:trPr>
          <w:trHeight w:val="12"/>
          <w:jc w:val="center"/>
        </w:trPr>
        <w:tc>
          <w:tcPr>
            <w:tcW w:w="3397" w:type="dxa"/>
            <w:tcBorders>
              <w:top w:val="single" w:sz="8" w:space="0" w:color="auto"/>
              <w:bottom w:val="single" w:sz="4" w:space="0" w:color="auto"/>
              <w:right w:val="single" w:sz="8" w:space="0" w:color="auto"/>
            </w:tcBorders>
            <w:noWrap/>
            <w:vAlign w:val="center"/>
            <w:hideMark/>
          </w:tcPr>
          <w:p w14:paraId="46DF2872" w14:textId="77777777" w:rsidR="00D5050A" w:rsidRPr="00EF757B" w:rsidRDefault="00D5050A" w:rsidP="00EF757B">
            <w:pPr>
              <w:jc w:val="center"/>
              <w:rPr>
                <w:rFonts w:ascii="Arial" w:eastAsiaTheme="minorHAnsi" w:hAnsi="Arial" w:cs="Arial"/>
                <w:b/>
                <w:sz w:val="22"/>
                <w:szCs w:val="22"/>
                <w:lang w:eastAsia="en-US"/>
              </w:rPr>
            </w:pPr>
            <w:r w:rsidRPr="00EF757B">
              <w:rPr>
                <w:rFonts w:ascii="Arial" w:eastAsiaTheme="minorHAnsi" w:hAnsi="Arial" w:cs="Arial"/>
                <w:b/>
                <w:sz w:val="22"/>
                <w:szCs w:val="22"/>
                <w:lang w:eastAsia="en-US"/>
              </w:rPr>
              <w:t>Položka</w:t>
            </w:r>
          </w:p>
        </w:tc>
        <w:tc>
          <w:tcPr>
            <w:tcW w:w="2147" w:type="dxa"/>
            <w:tcBorders>
              <w:top w:val="single" w:sz="8" w:space="0" w:color="auto"/>
              <w:left w:val="single" w:sz="8" w:space="0" w:color="auto"/>
              <w:bottom w:val="single" w:sz="4" w:space="0" w:color="auto"/>
              <w:right w:val="single" w:sz="8" w:space="0" w:color="auto"/>
            </w:tcBorders>
            <w:vAlign w:val="center"/>
          </w:tcPr>
          <w:p w14:paraId="7A1F7FF1" w14:textId="77777777" w:rsidR="00D5050A" w:rsidRPr="00EF757B" w:rsidRDefault="00EF757B" w:rsidP="00EF757B">
            <w:pPr>
              <w:jc w:val="center"/>
              <w:rPr>
                <w:rFonts w:ascii="Arial" w:hAnsi="Arial" w:cs="Arial"/>
                <w:b/>
                <w:bCs/>
                <w:color w:val="000000"/>
                <w:sz w:val="22"/>
                <w:szCs w:val="22"/>
              </w:rPr>
            </w:pPr>
            <w:r>
              <w:rPr>
                <w:rFonts w:ascii="Arial" w:hAnsi="Arial" w:cs="Arial"/>
                <w:b/>
                <w:bCs/>
                <w:color w:val="000000"/>
                <w:sz w:val="22"/>
                <w:szCs w:val="22"/>
              </w:rPr>
              <w:t>S</w:t>
            </w:r>
            <w:r w:rsidR="00D5050A" w:rsidRPr="00EF757B">
              <w:rPr>
                <w:rFonts w:ascii="Arial" w:hAnsi="Arial" w:cs="Arial"/>
                <w:b/>
                <w:bCs/>
                <w:color w:val="000000"/>
                <w:sz w:val="22"/>
                <w:szCs w:val="22"/>
              </w:rPr>
              <w:t>pecifikace</w:t>
            </w:r>
          </w:p>
        </w:tc>
        <w:tc>
          <w:tcPr>
            <w:tcW w:w="141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57C3B49" w14:textId="073E4FED" w:rsidR="00D5050A" w:rsidRPr="00EF757B" w:rsidRDefault="00EF757B" w:rsidP="00EF757B">
            <w:pPr>
              <w:jc w:val="center"/>
              <w:rPr>
                <w:rFonts w:ascii="Arial" w:hAnsi="Arial" w:cs="Arial"/>
                <w:b/>
                <w:bCs/>
                <w:color w:val="000000"/>
                <w:sz w:val="22"/>
                <w:szCs w:val="22"/>
              </w:rPr>
            </w:pPr>
            <w:r>
              <w:rPr>
                <w:rFonts w:ascii="Arial" w:hAnsi="Arial" w:cs="Arial"/>
                <w:b/>
                <w:bCs/>
                <w:color w:val="000000"/>
                <w:sz w:val="22"/>
                <w:szCs w:val="22"/>
              </w:rPr>
              <w:t>C</w:t>
            </w:r>
            <w:r w:rsidR="00D5050A" w:rsidRPr="00EF757B">
              <w:rPr>
                <w:rFonts w:ascii="Arial" w:hAnsi="Arial" w:cs="Arial"/>
                <w:b/>
                <w:bCs/>
                <w:color w:val="000000"/>
                <w:sz w:val="22"/>
                <w:szCs w:val="22"/>
              </w:rPr>
              <w:t>ena bez DPH (Kč)</w:t>
            </w:r>
            <w:r w:rsidR="007837AA">
              <w:rPr>
                <w:rFonts w:ascii="Arial" w:hAnsi="Arial" w:cs="Arial"/>
                <w:b/>
                <w:bCs/>
                <w:color w:val="000000"/>
                <w:sz w:val="22"/>
                <w:szCs w:val="22"/>
              </w:rPr>
              <w:t xml:space="preserve"> pro 55 osob</w:t>
            </w:r>
          </w:p>
        </w:tc>
        <w:tc>
          <w:tcPr>
            <w:tcW w:w="1366" w:type="dxa"/>
            <w:tcBorders>
              <w:top w:val="single" w:sz="8" w:space="0" w:color="auto"/>
              <w:left w:val="single" w:sz="8" w:space="0" w:color="auto"/>
              <w:bottom w:val="single" w:sz="4" w:space="0" w:color="auto"/>
              <w:right w:val="single" w:sz="8" w:space="0" w:color="auto"/>
            </w:tcBorders>
            <w:vAlign w:val="center"/>
          </w:tcPr>
          <w:p w14:paraId="29FB2761" w14:textId="77777777" w:rsidR="00D5050A" w:rsidRPr="00EF757B" w:rsidRDefault="00D5050A" w:rsidP="00EF757B">
            <w:pPr>
              <w:jc w:val="center"/>
              <w:rPr>
                <w:rFonts w:ascii="Arial" w:hAnsi="Arial" w:cs="Arial"/>
                <w:b/>
                <w:bCs/>
                <w:color w:val="000000"/>
                <w:sz w:val="22"/>
                <w:szCs w:val="22"/>
              </w:rPr>
            </w:pPr>
            <w:r w:rsidRPr="00EF757B">
              <w:rPr>
                <w:rFonts w:ascii="Arial" w:hAnsi="Arial" w:cs="Arial"/>
                <w:b/>
                <w:bCs/>
                <w:color w:val="000000"/>
                <w:sz w:val="22"/>
                <w:szCs w:val="22"/>
              </w:rPr>
              <w:t>Sazba DPH</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3226F22" w14:textId="77777777" w:rsidR="00D5050A" w:rsidRPr="00EF757B" w:rsidRDefault="00D5050A" w:rsidP="00EF757B">
            <w:pPr>
              <w:jc w:val="center"/>
              <w:rPr>
                <w:rFonts w:ascii="Arial" w:hAnsi="Arial" w:cs="Arial"/>
                <w:b/>
                <w:bCs/>
                <w:color w:val="000000"/>
                <w:sz w:val="22"/>
                <w:szCs w:val="22"/>
              </w:rPr>
            </w:pPr>
            <w:r w:rsidRPr="00EF757B">
              <w:rPr>
                <w:rFonts w:ascii="Arial" w:hAnsi="Arial" w:cs="Arial"/>
                <w:b/>
                <w:bCs/>
                <w:color w:val="000000"/>
                <w:sz w:val="22"/>
                <w:szCs w:val="22"/>
              </w:rPr>
              <w:t>Cena včetně DPH (Kč)</w:t>
            </w:r>
          </w:p>
        </w:tc>
      </w:tr>
      <w:tr w:rsidR="00D5050A" w:rsidRPr="007B40B6" w14:paraId="34BE04E5" w14:textId="77777777" w:rsidTr="0000379E">
        <w:trPr>
          <w:trHeight w:val="12"/>
          <w:jc w:val="center"/>
        </w:trPr>
        <w:tc>
          <w:tcPr>
            <w:tcW w:w="3397" w:type="dxa"/>
            <w:tcBorders>
              <w:top w:val="single" w:sz="4" w:space="0" w:color="auto"/>
              <w:bottom w:val="single" w:sz="4" w:space="0" w:color="auto"/>
              <w:right w:val="single" w:sz="8" w:space="0" w:color="auto"/>
            </w:tcBorders>
            <w:noWrap/>
            <w:vAlign w:val="center"/>
            <w:hideMark/>
          </w:tcPr>
          <w:p w14:paraId="6C2E09BB" w14:textId="4B1DE91D" w:rsidR="00D5050A" w:rsidRPr="00EF757B" w:rsidRDefault="001C2109" w:rsidP="00EF757B">
            <w:pPr>
              <w:jc w:val="center"/>
              <w:rPr>
                <w:rFonts w:ascii="Arial" w:eastAsiaTheme="minorHAnsi" w:hAnsi="Arial" w:cs="Arial"/>
                <w:sz w:val="22"/>
                <w:szCs w:val="22"/>
                <w:lang w:eastAsia="en-US"/>
              </w:rPr>
            </w:pPr>
            <w:r w:rsidRPr="00EF757B">
              <w:rPr>
                <w:rFonts w:ascii="Arial" w:eastAsiaTheme="minorHAnsi" w:hAnsi="Arial" w:cs="Arial"/>
                <w:sz w:val="22"/>
                <w:szCs w:val="22"/>
                <w:lang w:eastAsia="en-US"/>
              </w:rPr>
              <w:t>Hudební a Rokokový sál pro welcome drink a B</w:t>
            </w:r>
            <w:r w:rsidR="00583F9B">
              <w:rPr>
                <w:rFonts w:ascii="Arial" w:eastAsiaTheme="minorHAnsi" w:hAnsi="Arial" w:cs="Arial"/>
                <w:sz w:val="22"/>
                <w:szCs w:val="22"/>
                <w:lang w:eastAsia="en-US"/>
              </w:rPr>
              <w:t>alkonový sál s terasou pro gala</w:t>
            </w:r>
            <w:r w:rsidR="0004657D">
              <w:rPr>
                <w:rFonts w:ascii="Arial" w:eastAsiaTheme="minorHAnsi" w:hAnsi="Arial" w:cs="Arial"/>
                <w:sz w:val="22"/>
                <w:szCs w:val="22"/>
                <w:lang w:eastAsia="en-US"/>
              </w:rPr>
              <w:t xml:space="preserve"> </w:t>
            </w:r>
            <w:r w:rsidRPr="00EF757B">
              <w:rPr>
                <w:rFonts w:ascii="Arial" w:eastAsiaTheme="minorHAnsi" w:hAnsi="Arial" w:cs="Arial"/>
                <w:sz w:val="22"/>
                <w:szCs w:val="22"/>
                <w:lang w:eastAsia="en-US"/>
              </w:rPr>
              <w:t>večeři</w:t>
            </w:r>
          </w:p>
        </w:tc>
        <w:tc>
          <w:tcPr>
            <w:tcW w:w="2147" w:type="dxa"/>
            <w:tcBorders>
              <w:top w:val="single" w:sz="4" w:space="0" w:color="auto"/>
              <w:left w:val="single" w:sz="8" w:space="0" w:color="auto"/>
              <w:bottom w:val="single" w:sz="4" w:space="0" w:color="auto"/>
              <w:right w:val="single" w:sz="8" w:space="0" w:color="auto"/>
            </w:tcBorders>
            <w:vAlign w:val="center"/>
          </w:tcPr>
          <w:p w14:paraId="3D383E40" w14:textId="77777777" w:rsidR="001C2109" w:rsidRPr="00EF757B" w:rsidRDefault="001C2109" w:rsidP="00EF757B">
            <w:pPr>
              <w:rPr>
                <w:rFonts w:ascii="Arial" w:eastAsiaTheme="minorHAnsi" w:hAnsi="Arial" w:cs="Arial"/>
                <w:sz w:val="22"/>
                <w:szCs w:val="22"/>
                <w:lang w:eastAsia="en-US"/>
              </w:rPr>
            </w:pPr>
            <w:r w:rsidRPr="00EF757B">
              <w:rPr>
                <w:rFonts w:ascii="Arial" w:eastAsiaTheme="minorHAnsi" w:hAnsi="Arial" w:cs="Arial"/>
                <w:sz w:val="22"/>
                <w:szCs w:val="22"/>
                <w:lang w:eastAsia="en-US"/>
              </w:rPr>
              <w:t xml:space="preserve">cca na 3 hodiny večer – od </w:t>
            </w:r>
            <w:proofErr w:type="gramStart"/>
            <w:r w:rsidRPr="00EF757B">
              <w:rPr>
                <w:rFonts w:ascii="Arial" w:eastAsiaTheme="minorHAnsi" w:hAnsi="Arial" w:cs="Arial"/>
                <w:sz w:val="22"/>
                <w:szCs w:val="22"/>
                <w:lang w:eastAsia="en-US"/>
              </w:rPr>
              <w:t>19 – 22</w:t>
            </w:r>
            <w:proofErr w:type="gramEnd"/>
            <w:r w:rsidRPr="00EF757B">
              <w:rPr>
                <w:rFonts w:ascii="Arial" w:eastAsiaTheme="minorHAnsi" w:hAnsi="Arial" w:cs="Arial"/>
                <w:sz w:val="22"/>
                <w:szCs w:val="22"/>
                <w:lang w:eastAsia="en-US"/>
              </w:rPr>
              <w:t xml:space="preserve"> hodin</w:t>
            </w:r>
          </w:p>
          <w:p w14:paraId="31B8E5B5" w14:textId="77777777" w:rsidR="001C2109" w:rsidRPr="00EF757B" w:rsidRDefault="001C2109" w:rsidP="00EF757B">
            <w:pPr>
              <w:rPr>
                <w:rFonts w:ascii="Arial" w:eastAsiaTheme="minorHAnsi" w:hAnsi="Arial" w:cs="Arial"/>
                <w:sz w:val="22"/>
                <w:szCs w:val="22"/>
                <w:lang w:eastAsia="en-US"/>
              </w:rPr>
            </w:pPr>
          </w:p>
          <w:p w14:paraId="1D511D09" w14:textId="77777777" w:rsidR="001C2109" w:rsidRPr="00EF757B" w:rsidRDefault="001C2109" w:rsidP="00EF757B">
            <w:pPr>
              <w:rPr>
                <w:rFonts w:ascii="Arial" w:eastAsiaTheme="minorHAnsi" w:hAnsi="Arial" w:cs="Arial"/>
                <w:sz w:val="22"/>
                <w:szCs w:val="22"/>
                <w:lang w:eastAsia="en-US"/>
              </w:rPr>
            </w:pPr>
            <w:r w:rsidRPr="00EF757B">
              <w:rPr>
                <w:rFonts w:ascii="Arial" w:eastAsiaTheme="minorHAnsi" w:hAnsi="Arial" w:cs="Arial"/>
                <w:sz w:val="22"/>
                <w:szCs w:val="22"/>
                <w:lang w:eastAsia="en-US"/>
              </w:rPr>
              <w:t>Cena pronájmu zahrnuje také:</w:t>
            </w:r>
          </w:p>
          <w:p w14:paraId="4BD3924C" w14:textId="00580CF9" w:rsidR="00EF757B" w:rsidRPr="00EF757B" w:rsidRDefault="001C2109" w:rsidP="00B36EFC">
            <w:pPr>
              <w:pStyle w:val="Odstavecseseznamem"/>
              <w:numPr>
                <w:ilvl w:val="0"/>
                <w:numId w:val="19"/>
              </w:numPr>
              <w:ind w:left="177" w:hanging="142"/>
              <w:rPr>
                <w:rFonts w:ascii="Arial" w:eastAsiaTheme="minorHAnsi" w:hAnsi="Arial" w:cs="Arial"/>
                <w:sz w:val="22"/>
                <w:szCs w:val="22"/>
                <w:lang w:eastAsia="en-US"/>
              </w:rPr>
            </w:pPr>
            <w:r w:rsidRPr="00EF757B">
              <w:rPr>
                <w:rFonts w:ascii="Arial" w:eastAsiaTheme="minorHAnsi" w:hAnsi="Arial" w:cs="Arial"/>
                <w:sz w:val="22"/>
                <w:szCs w:val="22"/>
                <w:lang w:eastAsia="en-US"/>
              </w:rPr>
              <w:t xml:space="preserve">potřebný nábytek – </w:t>
            </w:r>
            <w:r w:rsidR="000A1B52">
              <w:rPr>
                <w:rFonts w:ascii="Arial" w:eastAsiaTheme="minorHAnsi" w:hAnsi="Arial" w:cs="Arial"/>
                <w:sz w:val="22"/>
                <w:szCs w:val="22"/>
                <w:lang w:eastAsia="en-US"/>
              </w:rPr>
              <w:t xml:space="preserve">6x </w:t>
            </w:r>
            <w:r w:rsidRPr="00EF757B">
              <w:rPr>
                <w:rFonts w:ascii="Arial" w:eastAsiaTheme="minorHAnsi" w:hAnsi="Arial" w:cs="Arial"/>
                <w:sz w:val="22"/>
                <w:szCs w:val="22"/>
                <w:lang w:eastAsia="en-US"/>
              </w:rPr>
              <w:t xml:space="preserve">bistro stolky s potahy, </w:t>
            </w:r>
            <w:r w:rsidR="000A1B52">
              <w:rPr>
                <w:rFonts w:ascii="Arial" w:eastAsiaTheme="minorHAnsi" w:hAnsi="Arial" w:cs="Arial"/>
                <w:sz w:val="22"/>
                <w:szCs w:val="22"/>
                <w:lang w:eastAsia="en-US"/>
              </w:rPr>
              <w:t xml:space="preserve">6x </w:t>
            </w:r>
            <w:r w:rsidRPr="00EF757B">
              <w:rPr>
                <w:rFonts w:ascii="Arial" w:eastAsiaTheme="minorHAnsi" w:hAnsi="Arial" w:cs="Arial"/>
                <w:sz w:val="22"/>
                <w:szCs w:val="22"/>
                <w:lang w:eastAsia="en-US"/>
              </w:rPr>
              <w:t xml:space="preserve">kulaté stoly se </w:t>
            </w:r>
            <w:r w:rsidR="000A1B52">
              <w:rPr>
                <w:rFonts w:ascii="Arial" w:eastAsiaTheme="minorHAnsi" w:hAnsi="Arial" w:cs="Arial"/>
                <w:sz w:val="22"/>
                <w:szCs w:val="22"/>
                <w:lang w:eastAsia="en-US"/>
              </w:rPr>
              <w:t xml:space="preserve">55 </w:t>
            </w:r>
            <w:r w:rsidRPr="00EF757B">
              <w:rPr>
                <w:rFonts w:ascii="Arial" w:eastAsiaTheme="minorHAnsi" w:hAnsi="Arial" w:cs="Arial"/>
                <w:sz w:val="22"/>
                <w:szCs w:val="22"/>
                <w:lang w:eastAsia="en-US"/>
              </w:rPr>
              <w:t>židlemi (též s ubrusy a potahy)</w:t>
            </w:r>
          </w:p>
          <w:p w14:paraId="0EA05803" w14:textId="77777777" w:rsidR="00EF757B" w:rsidRPr="00EF757B" w:rsidRDefault="001C2109" w:rsidP="00B36EFC">
            <w:pPr>
              <w:pStyle w:val="Odstavecseseznamem"/>
              <w:numPr>
                <w:ilvl w:val="0"/>
                <w:numId w:val="19"/>
              </w:numPr>
              <w:ind w:left="177" w:hanging="142"/>
              <w:rPr>
                <w:rFonts w:ascii="Arial" w:eastAsiaTheme="minorHAnsi" w:hAnsi="Arial" w:cs="Arial"/>
                <w:sz w:val="22"/>
                <w:szCs w:val="22"/>
                <w:lang w:eastAsia="en-US"/>
              </w:rPr>
            </w:pPr>
            <w:r w:rsidRPr="00EF757B">
              <w:rPr>
                <w:rFonts w:ascii="Arial" w:eastAsiaTheme="minorHAnsi" w:hAnsi="Arial" w:cs="Arial"/>
                <w:sz w:val="22"/>
                <w:szCs w:val="22"/>
                <w:lang w:eastAsia="en-US"/>
              </w:rPr>
              <w:t xml:space="preserve">služby event managera </w:t>
            </w:r>
            <w:r w:rsidRPr="00EF757B">
              <w:rPr>
                <w:rFonts w:ascii="Arial" w:eastAsiaTheme="minorHAnsi" w:hAnsi="Arial" w:cs="Arial"/>
                <w:sz w:val="22"/>
                <w:szCs w:val="22"/>
                <w:lang w:eastAsia="en-US"/>
              </w:rPr>
              <w:lastRenderedPageBreak/>
              <w:t>během příprav i v den konání eventu</w:t>
            </w:r>
          </w:p>
          <w:p w14:paraId="385D1BDE" w14:textId="77777777" w:rsidR="00EF757B" w:rsidRPr="00EF757B" w:rsidRDefault="001C2109" w:rsidP="00B36EFC">
            <w:pPr>
              <w:pStyle w:val="Odstavecseseznamem"/>
              <w:numPr>
                <w:ilvl w:val="0"/>
                <w:numId w:val="19"/>
              </w:numPr>
              <w:ind w:left="177" w:hanging="142"/>
              <w:rPr>
                <w:rFonts w:ascii="Arial" w:eastAsiaTheme="minorHAnsi" w:hAnsi="Arial" w:cs="Arial"/>
                <w:sz w:val="22"/>
                <w:szCs w:val="22"/>
                <w:lang w:eastAsia="en-US"/>
              </w:rPr>
            </w:pPr>
            <w:r w:rsidRPr="00EF757B">
              <w:rPr>
                <w:rFonts w:ascii="Arial" w:eastAsiaTheme="minorHAnsi" w:hAnsi="Arial" w:cs="Arial"/>
                <w:sz w:val="22"/>
                <w:szCs w:val="22"/>
                <w:lang w:eastAsia="en-US"/>
              </w:rPr>
              <w:t xml:space="preserve">červený koberec s lucernami při vstupu na </w:t>
            </w:r>
            <w:r w:rsidR="00EF757B" w:rsidRPr="00EF757B">
              <w:rPr>
                <w:rFonts w:ascii="Arial" w:eastAsiaTheme="minorHAnsi" w:hAnsi="Arial" w:cs="Arial"/>
                <w:sz w:val="22"/>
                <w:szCs w:val="22"/>
                <w:lang w:eastAsia="en-US"/>
              </w:rPr>
              <w:t>event.</w:t>
            </w:r>
          </w:p>
          <w:p w14:paraId="6702F700" w14:textId="77777777" w:rsidR="00EF757B" w:rsidRPr="00EF757B" w:rsidRDefault="001C2109" w:rsidP="00B36EFC">
            <w:pPr>
              <w:pStyle w:val="Odstavecseseznamem"/>
              <w:numPr>
                <w:ilvl w:val="0"/>
                <w:numId w:val="19"/>
              </w:numPr>
              <w:ind w:left="177" w:hanging="142"/>
              <w:rPr>
                <w:rFonts w:ascii="Arial" w:eastAsiaTheme="minorHAnsi" w:hAnsi="Arial" w:cs="Arial"/>
                <w:sz w:val="22"/>
                <w:szCs w:val="22"/>
                <w:lang w:eastAsia="en-US"/>
              </w:rPr>
            </w:pPr>
            <w:r w:rsidRPr="00EF757B">
              <w:rPr>
                <w:rFonts w:ascii="Arial" w:eastAsiaTheme="minorHAnsi" w:hAnsi="Arial" w:cs="Arial"/>
                <w:sz w:val="22"/>
                <w:szCs w:val="22"/>
                <w:lang w:eastAsia="en-US"/>
              </w:rPr>
              <w:t>šatnu s</w:t>
            </w:r>
            <w:r w:rsidR="00EF757B" w:rsidRPr="00EF757B">
              <w:rPr>
                <w:rFonts w:ascii="Arial" w:eastAsiaTheme="minorHAnsi" w:hAnsi="Arial" w:cs="Arial"/>
                <w:sz w:val="22"/>
                <w:szCs w:val="22"/>
                <w:lang w:eastAsia="en-US"/>
              </w:rPr>
              <w:t> </w:t>
            </w:r>
            <w:r w:rsidRPr="00EF757B">
              <w:rPr>
                <w:rFonts w:ascii="Arial" w:eastAsiaTheme="minorHAnsi" w:hAnsi="Arial" w:cs="Arial"/>
                <w:sz w:val="22"/>
                <w:szCs w:val="22"/>
                <w:lang w:eastAsia="en-US"/>
              </w:rPr>
              <w:t>obsluhou</w:t>
            </w:r>
          </w:p>
          <w:p w14:paraId="77CAB5A8" w14:textId="77777777" w:rsidR="00EF757B" w:rsidRPr="00EF757B" w:rsidRDefault="001C2109" w:rsidP="00B36EFC">
            <w:pPr>
              <w:pStyle w:val="Odstavecseseznamem"/>
              <w:numPr>
                <w:ilvl w:val="0"/>
                <w:numId w:val="19"/>
              </w:numPr>
              <w:ind w:left="177" w:hanging="142"/>
              <w:rPr>
                <w:rFonts w:ascii="Arial" w:eastAsiaTheme="minorHAnsi" w:hAnsi="Arial" w:cs="Arial"/>
                <w:sz w:val="22"/>
                <w:szCs w:val="22"/>
                <w:lang w:eastAsia="en-US"/>
              </w:rPr>
            </w:pPr>
            <w:r w:rsidRPr="00EF757B">
              <w:rPr>
                <w:rFonts w:ascii="Arial" w:eastAsiaTheme="minorHAnsi" w:hAnsi="Arial" w:cs="Arial"/>
                <w:sz w:val="22"/>
                <w:szCs w:val="22"/>
                <w:lang w:eastAsia="en-US"/>
              </w:rPr>
              <w:t>údržbu a úklid po dobu eventu</w:t>
            </w:r>
          </w:p>
          <w:p w14:paraId="36A7D522" w14:textId="77777777" w:rsidR="00EF757B" w:rsidRPr="00EF757B" w:rsidRDefault="001C2109" w:rsidP="00B36EFC">
            <w:pPr>
              <w:pStyle w:val="Odstavecseseznamem"/>
              <w:numPr>
                <w:ilvl w:val="0"/>
                <w:numId w:val="19"/>
              </w:numPr>
              <w:ind w:left="177" w:hanging="142"/>
              <w:rPr>
                <w:rFonts w:ascii="Arial" w:eastAsiaTheme="minorHAnsi" w:hAnsi="Arial" w:cs="Arial"/>
                <w:sz w:val="22"/>
                <w:szCs w:val="22"/>
                <w:lang w:eastAsia="en-US"/>
              </w:rPr>
            </w:pPr>
            <w:r w:rsidRPr="00EF757B">
              <w:rPr>
                <w:rFonts w:ascii="Arial" w:eastAsiaTheme="minorHAnsi" w:hAnsi="Arial" w:cs="Arial"/>
                <w:sz w:val="22"/>
                <w:szCs w:val="22"/>
                <w:lang w:eastAsia="en-US"/>
              </w:rPr>
              <w:t>potřebný čas na přípravu a úklid v den eventu</w:t>
            </w:r>
          </w:p>
          <w:p w14:paraId="5FA850CB" w14:textId="77777777" w:rsidR="001C2109" w:rsidRPr="00EF757B" w:rsidRDefault="001C2109" w:rsidP="00B36EFC">
            <w:pPr>
              <w:pStyle w:val="Odstavecseseznamem"/>
              <w:numPr>
                <w:ilvl w:val="0"/>
                <w:numId w:val="19"/>
              </w:numPr>
              <w:ind w:left="177" w:hanging="142"/>
              <w:rPr>
                <w:rFonts w:ascii="Arial" w:eastAsiaTheme="minorHAnsi" w:hAnsi="Arial" w:cs="Arial"/>
                <w:sz w:val="22"/>
                <w:szCs w:val="22"/>
                <w:lang w:eastAsia="en-US"/>
              </w:rPr>
            </w:pPr>
            <w:r w:rsidRPr="00EF757B">
              <w:rPr>
                <w:rFonts w:ascii="Arial" w:eastAsiaTheme="minorHAnsi" w:hAnsi="Arial" w:cs="Arial"/>
                <w:sz w:val="22"/>
                <w:szCs w:val="22"/>
                <w:lang w:eastAsia="en-US"/>
              </w:rPr>
              <w:t>ochranku objektu</w:t>
            </w:r>
          </w:p>
        </w:tc>
        <w:tc>
          <w:tcPr>
            <w:tcW w:w="1418"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730549C" w14:textId="77777777" w:rsidR="00D5050A" w:rsidRPr="00EF757B" w:rsidRDefault="001C2109" w:rsidP="00EF757B">
            <w:pPr>
              <w:jc w:val="center"/>
              <w:rPr>
                <w:rFonts w:ascii="Arial" w:hAnsi="Arial" w:cs="Arial"/>
                <w:color w:val="000000"/>
                <w:sz w:val="22"/>
                <w:szCs w:val="22"/>
              </w:rPr>
            </w:pPr>
            <w:r w:rsidRPr="00EF757B">
              <w:rPr>
                <w:rFonts w:ascii="Arial" w:hAnsi="Arial" w:cs="Arial"/>
                <w:color w:val="000000"/>
                <w:sz w:val="22"/>
                <w:szCs w:val="22"/>
              </w:rPr>
              <w:lastRenderedPageBreak/>
              <w:t>85 000</w:t>
            </w:r>
          </w:p>
        </w:tc>
        <w:tc>
          <w:tcPr>
            <w:tcW w:w="1366" w:type="dxa"/>
            <w:tcBorders>
              <w:top w:val="single" w:sz="4" w:space="0" w:color="auto"/>
              <w:left w:val="single" w:sz="8" w:space="0" w:color="auto"/>
              <w:bottom w:val="single" w:sz="4" w:space="0" w:color="auto"/>
              <w:right w:val="single" w:sz="8" w:space="0" w:color="auto"/>
            </w:tcBorders>
            <w:vAlign w:val="center"/>
          </w:tcPr>
          <w:p w14:paraId="742ACED8" w14:textId="77777777" w:rsidR="00D5050A" w:rsidRPr="00EF757B" w:rsidRDefault="001C2109" w:rsidP="00EF757B">
            <w:pPr>
              <w:jc w:val="center"/>
              <w:rPr>
                <w:rFonts w:ascii="Arial" w:hAnsi="Arial" w:cs="Arial"/>
                <w:color w:val="000000"/>
                <w:sz w:val="22"/>
                <w:szCs w:val="22"/>
              </w:rPr>
            </w:pPr>
            <w:r w:rsidRPr="00EF757B">
              <w:rPr>
                <w:rFonts w:ascii="Arial" w:hAnsi="Arial" w:cs="Arial"/>
                <w:color w:val="000000"/>
                <w:sz w:val="22"/>
                <w:szCs w:val="22"/>
              </w:rPr>
              <w:t>21</w:t>
            </w:r>
            <w:r w:rsidR="00EF757B">
              <w:rPr>
                <w:rFonts w:ascii="Arial" w:hAnsi="Arial" w:cs="Arial"/>
                <w:color w:val="000000"/>
                <w:sz w:val="22"/>
                <w:szCs w:val="22"/>
              </w:rPr>
              <w:t xml:space="preserve"> </w:t>
            </w:r>
            <w:r w:rsidRPr="00EF757B">
              <w:rPr>
                <w:rFonts w:ascii="Arial" w:hAnsi="Arial" w:cs="Arial"/>
                <w:color w:val="000000"/>
                <w:sz w:val="22"/>
                <w:szCs w:val="22"/>
              </w:rPr>
              <w:t>%</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94E1D12" w14:textId="77777777" w:rsidR="00D5050A" w:rsidRPr="00EF757B" w:rsidRDefault="001C2109" w:rsidP="00EF757B">
            <w:pPr>
              <w:jc w:val="center"/>
              <w:rPr>
                <w:rFonts w:ascii="Arial" w:hAnsi="Arial" w:cs="Arial"/>
                <w:color w:val="000000"/>
                <w:sz w:val="22"/>
                <w:szCs w:val="22"/>
              </w:rPr>
            </w:pPr>
            <w:r w:rsidRPr="00EF757B">
              <w:rPr>
                <w:rFonts w:ascii="Arial" w:hAnsi="Arial" w:cs="Arial"/>
                <w:color w:val="000000"/>
                <w:sz w:val="22"/>
                <w:szCs w:val="22"/>
              </w:rPr>
              <w:t>102 850</w:t>
            </w:r>
          </w:p>
        </w:tc>
      </w:tr>
      <w:tr w:rsidR="00D5050A" w:rsidRPr="007B40B6" w14:paraId="195E9502" w14:textId="77777777" w:rsidTr="00E32BCD">
        <w:trPr>
          <w:trHeight w:val="425"/>
          <w:jc w:val="center"/>
        </w:trPr>
        <w:tc>
          <w:tcPr>
            <w:tcW w:w="3397" w:type="dxa"/>
            <w:tcBorders>
              <w:top w:val="single" w:sz="4" w:space="0" w:color="auto"/>
              <w:bottom w:val="single" w:sz="4" w:space="0" w:color="auto"/>
              <w:right w:val="single" w:sz="8" w:space="0" w:color="auto"/>
            </w:tcBorders>
            <w:noWrap/>
            <w:vAlign w:val="center"/>
            <w:hideMark/>
          </w:tcPr>
          <w:p w14:paraId="17671D05" w14:textId="3F86D628" w:rsidR="00211F0C" w:rsidRDefault="001C2109" w:rsidP="00E32BCD">
            <w:pPr>
              <w:jc w:val="center"/>
              <w:rPr>
                <w:rFonts w:ascii="Arial" w:hAnsi="Arial" w:cs="Arial"/>
                <w:color w:val="000000"/>
                <w:sz w:val="22"/>
                <w:szCs w:val="22"/>
              </w:rPr>
            </w:pPr>
            <w:r w:rsidRPr="00EF757B">
              <w:rPr>
                <w:rFonts w:ascii="Arial" w:hAnsi="Arial" w:cs="Arial"/>
                <w:color w:val="000000"/>
                <w:sz w:val="22"/>
                <w:szCs w:val="22"/>
              </w:rPr>
              <w:t xml:space="preserve">Tisk </w:t>
            </w:r>
            <w:r w:rsidR="00844CE7">
              <w:rPr>
                <w:rFonts w:ascii="Arial" w:hAnsi="Arial" w:cs="Arial"/>
                <w:color w:val="000000"/>
                <w:sz w:val="22"/>
                <w:szCs w:val="22"/>
              </w:rPr>
              <w:t>–</w:t>
            </w:r>
            <w:r w:rsidRPr="00EF757B">
              <w:rPr>
                <w:rFonts w:ascii="Arial" w:hAnsi="Arial" w:cs="Arial"/>
                <w:color w:val="000000"/>
                <w:sz w:val="22"/>
                <w:szCs w:val="22"/>
              </w:rPr>
              <w:t xml:space="preserve"> menu</w:t>
            </w:r>
          </w:p>
          <w:p w14:paraId="7DB2D5ED" w14:textId="318328AD" w:rsidR="00211F0C" w:rsidRPr="00EF757B" w:rsidRDefault="00211F0C" w:rsidP="00EF757B">
            <w:pPr>
              <w:tabs>
                <w:tab w:val="right" w:pos="6100"/>
              </w:tabs>
              <w:jc w:val="center"/>
              <w:rPr>
                <w:rFonts w:ascii="Arial" w:eastAsiaTheme="minorHAnsi" w:hAnsi="Arial" w:cs="Arial"/>
                <w:sz w:val="22"/>
                <w:szCs w:val="22"/>
                <w:lang w:eastAsia="en-US"/>
              </w:rPr>
            </w:pPr>
          </w:p>
        </w:tc>
        <w:tc>
          <w:tcPr>
            <w:tcW w:w="2147" w:type="dxa"/>
            <w:tcBorders>
              <w:top w:val="single" w:sz="4" w:space="0" w:color="auto"/>
              <w:left w:val="single" w:sz="8" w:space="0" w:color="auto"/>
              <w:bottom w:val="single" w:sz="4" w:space="0" w:color="auto"/>
              <w:right w:val="single" w:sz="8" w:space="0" w:color="auto"/>
            </w:tcBorders>
            <w:vAlign w:val="center"/>
          </w:tcPr>
          <w:p w14:paraId="50C5E659" w14:textId="2CC3049D" w:rsidR="00D5050A" w:rsidRPr="00EF757B" w:rsidRDefault="00211F0C" w:rsidP="00EF757B">
            <w:pPr>
              <w:jc w:val="center"/>
              <w:rPr>
                <w:rFonts w:ascii="Arial" w:hAnsi="Arial" w:cs="Arial"/>
                <w:color w:val="000000"/>
                <w:sz w:val="22"/>
                <w:szCs w:val="22"/>
              </w:rPr>
            </w:pPr>
            <w:r>
              <w:rPr>
                <w:rFonts w:ascii="Arial" w:hAnsi="Arial" w:cs="Arial"/>
                <w:color w:val="000000"/>
                <w:sz w:val="22"/>
                <w:szCs w:val="22"/>
              </w:rPr>
              <w:t>55 ks</w:t>
            </w:r>
          </w:p>
        </w:tc>
        <w:tc>
          <w:tcPr>
            <w:tcW w:w="1418"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322CAE8" w14:textId="77777777" w:rsidR="00D5050A" w:rsidRPr="00EF757B" w:rsidRDefault="001C2109" w:rsidP="00EF757B">
            <w:pPr>
              <w:jc w:val="center"/>
              <w:rPr>
                <w:rFonts w:ascii="Arial" w:hAnsi="Arial" w:cs="Arial"/>
                <w:color w:val="000000"/>
                <w:sz w:val="22"/>
                <w:szCs w:val="22"/>
              </w:rPr>
            </w:pPr>
            <w:r w:rsidRPr="00EF757B">
              <w:rPr>
                <w:rFonts w:ascii="Arial" w:hAnsi="Arial" w:cs="Arial"/>
                <w:color w:val="000000"/>
                <w:sz w:val="22"/>
                <w:szCs w:val="22"/>
              </w:rPr>
              <w:t>2 750</w:t>
            </w:r>
          </w:p>
        </w:tc>
        <w:tc>
          <w:tcPr>
            <w:tcW w:w="1366" w:type="dxa"/>
            <w:tcBorders>
              <w:top w:val="single" w:sz="4" w:space="0" w:color="auto"/>
              <w:left w:val="single" w:sz="8" w:space="0" w:color="auto"/>
              <w:bottom w:val="single" w:sz="4" w:space="0" w:color="auto"/>
              <w:right w:val="single" w:sz="8" w:space="0" w:color="auto"/>
            </w:tcBorders>
            <w:vAlign w:val="center"/>
          </w:tcPr>
          <w:p w14:paraId="78CF19AB" w14:textId="77777777" w:rsidR="00D5050A" w:rsidRPr="00EF757B" w:rsidRDefault="001C2109" w:rsidP="00EF757B">
            <w:pPr>
              <w:jc w:val="center"/>
              <w:rPr>
                <w:rFonts w:ascii="Arial" w:hAnsi="Arial" w:cs="Arial"/>
                <w:color w:val="000000"/>
                <w:sz w:val="22"/>
                <w:szCs w:val="22"/>
              </w:rPr>
            </w:pPr>
            <w:r w:rsidRPr="00EF757B">
              <w:rPr>
                <w:rFonts w:ascii="Arial" w:hAnsi="Arial" w:cs="Arial"/>
                <w:color w:val="000000"/>
                <w:sz w:val="22"/>
                <w:szCs w:val="22"/>
              </w:rPr>
              <w:t>21</w:t>
            </w:r>
            <w:r w:rsidR="00EF757B">
              <w:rPr>
                <w:rFonts w:ascii="Arial" w:hAnsi="Arial" w:cs="Arial"/>
                <w:color w:val="000000"/>
                <w:sz w:val="22"/>
                <w:szCs w:val="22"/>
              </w:rPr>
              <w:t xml:space="preserve"> </w:t>
            </w:r>
            <w:r w:rsidRPr="00EF757B">
              <w:rPr>
                <w:rFonts w:ascii="Arial" w:hAnsi="Arial" w:cs="Arial"/>
                <w:color w:val="000000"/>
                <w:sz w:val="22"/>
                <w:szCs w:val="22"/>
              </w:rPr>
              <w:t>%</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C18AAD6" w14:textId="4FDDF032" w:rsidR="00D5050A" w:rsidRPr="00EF757B" w:rsidRDefault="001C2109" w:rsidP="00EF757B">
            <w:pPr>
              <w:jc w:val="center"/>
              <w:rPr>
                <w:rFonts w:ascii="Arial" w:hAnsi="Arial" w:cs="Arial"/>
                <w:color w:val="000000"/>
                <w:sz w:val="22"/>
                <w:szCs w:val="22"/>
              </w:rPr>
            </w:pPr>
            <w:r w:rsidRPr="00EF757B">
              <w:rPr>
                <w:rFonts w:ascii="Arial" w:hAnsi="Arial" w:cs="Arial"/>
                <w:color w:val="000000"/>
                <w:sz w:val="22"/>
                <w:szCs w:val="22"/>
              </w:rPr>
              <w:t>3</w:t>
            </w:r>
            <w:r w:rsidR="00415B81">
              <w:rPr>
                <w:rFonts w:ascii="Arial" w:hAnsi="Arial" w:cs="Arial"/>
                <w:color w:val="000000"/>
                <w:sz w:val="22"/>
                <w:szCs w:val="22"/>
              </w:rPr>
              <w:t> </w:t>
            </w:r>
            <w:r w:rsidRPr="00EF757B">
              <w:rPr>
                <w:rFonts w:ascii="Arial" w:hAnsi="Arial" w:cs="Arial"/>
                <w:color w:val="000000"/>
                <w:sz w:val="22"/>
                <w:szCs w:val="22"/>
              </w:rPr>
              <w:t>32</w:t>
            </w:r>
            <w:r w:rsidR="00415B81">
              <w:rPr>
                <w:rFonts w:ascii="Arial" w:hAnsi="Arial" w:cs="Arial"/>
                <w:color w:val="000000"/>
                <w:sz w:val="22"/>
                <w:szCs w:val="22"/>
              </w:rPr>
              <w:t>7,5</w:t>
            </w:r>
          </w:p>
        </w:tc>
      </w:tr>
      <w:tr w:rsidR="00D5050A" w:rsidRPr="007B40B6" w14:paraId="4AEDD922" w14:textId="77777777" w:rsidTr="00E32BCD">
        <w:trPr>
          <w:trHeight w:val="1963"/>
          <w:jc w:val="center"/>
        </w:trPr>
        <w:tc>
          <w:tcPr>
            <w:tcW w:w="3397" w:type="dxa"/>
            <w:tcBorders>
              <w:top w:val="single" w:sz="4" w:space="0" w:color="auto"/>
              <w:bottom w:val="single" w:sz="4" w:space="0" w:color="auto"/>
              <w:right w:val="single" w:sz="8" w:space="0" w:color="auto"/>
            </w:tcBorders>
            <w:noWrap/>
            <w:vAlign w:val="center"/>
          </w:tcPr>
          <w:p w14:paraId="119104B3" w14:textId="7DA9060B" w:rsidR="00D5050A" w:rsidRDefault="001C2109" w:rsidP="00EF757B">
            <w:pPr>
              <w:jc w:val="center"/>
              <w:rPr>
                <w:rFonts w:ascii="Arial" w:hAnsi="Arial" w:cs="Arial"/>
                <w:sz w:val="22"/>
                <w:szCs w:val="22"/>
              </w:rPr>
            </w:pPr>
            <w:r w:rsidRPr="00EF757B">
              <w:rPr>
                <w:rFonts w:ascii="Arial" w:hAnsi="Arial" w:cs="Arial"/>
                <w:color w:val="000000"/>
                <w:sz w:val="22"/>
                <w:szCs w:val="22"/>
              </w:rPr>
              <w:t xml:space="preserve">Nápojový </w:t>
            </w:r>
            <w:proofErr w:type="gramStart"/>
            <w:r w:rsidRPr="00EF757B">
              <w:rPr>
                <w:rFonts w:ascii="Arial" w:hAnsi="Arial" w:cs="Arial"/>
                <w:color w:val="000000"/>
                <w:sz w:val="22"/>
                <w:szCs w:val="22"/>
              </w:rPr>
              <w:t>balíček - neomezená</w:t>
            </w:r>
            <w:proofErr w:type="gramEnd"/>
            <w:r w:rsidRPr="00EF757B">
              <w:rPr>
                <w:rFonts w:ascii="Arial" w:hAnsi="Arial" w:cs="Arial"/>
                <w:color w:val="000000"/>
                <w:sz w:val="22"/>
                <w:szCs w:val="22"/>
              </w:rPr>
              <w:t xml:space="preserve"> konzumace vína a piva</w:t>
            </w:r>
            <w:r w:rsidR="00527A2C">
              <w:rPr>
                <w:rFonts w:ascii="Arial" w:hAnsi="Arial" w:cs="Arial"/>
                <w:color w:val="000000"/>
                <w:sz w:val="22"/>
                <w:szCs w:val="22"/>
              </w:rPr>
              <w:t xml:space="preserve"> </w:t>
            </w:r>
          </w:p>
          <w:p w14:paraId="5C872938" w14:textId="5D9E00C9" w:rsidR="00211F0C" w:rsidRPr="00EF757B" w:rsidRDefault="00211F0C" w:rsidP="00EF757B">
            <w:pPr>
              <w:jc w:val="center"/>
              <w:rPr>
                <w:rFonts w:ascii="Arial" w:eastAsiaTheme="minorHAnsi" w:hAnsi="Arial" w:cs="Arial"/>
                <w:sz w:val="22"/>
                <w:szCs w:val="22"/>
                <w:u w:val="single"/>
                <w:lang w:eastAsia="en-US"/>
              </w:rPr>
            </w:pPr>
          </w:p>
        </w:tc>
        <w:tc>
          <w:tcPr>
            <w:tcW w:w="2147" w:type="dxa"/>
            <w:tcBorders>
              <w:top w:val="single" w:sz="4" w:space="0" w:color="auto"/>
              <w:left w:val="single" w:sz="8" w:space="0" w:color="auto"/>
              <w:bottom w:val="single" w:sz="4" w:space="0" w:color="auto"/>
              <w:right w:val="single" w:sz="8" w:space="0" w:color="auto"/>
            </w:tcBorders>
            <w:vAlign w:val="center"/>
          </w:tcPr>
          <w:p w14:paraId="48452BB9" w14:textId="5B764E3A" w:rsidR="00D5050A" w:rsidRPr="00EF757B" w:rsidRDefault="007E5D43" w:rsidP="0004657D">
            <w:pPr>
              <w:rPr>
                <w:rFonts w:ascii="Arial" w:hAnsi="Arial" w:cs="Arial"/>
                <w:color w:val="000000"/>
                <w:sz w:val="22"/>
                <w:szCs w:val="22"/>
              </w:rPr>
            </w:pPr>
            <w:r>
              <w:rPr>
                <w:rFonts w:ascii="Arial" w:hAnsi="Arial" w:cs="Arial"/>
                <w:sz w:val="22"/>
                <w:szCs w:val="22"/>
              </w:rPr>
              <w:t xml:space="preserve">55x balíček: </w:t>
            </w:r>
            <w:proofErr w:type="spellStart"/>
            <w:r w:rsidR="00211F0C" w:rsidRPr="00D2246F">
              <w:rPr>
                <w:rFonts w:ascii="Arial" w:hAnsi="Arial" w:cs="Arial"/>
                <w:sz w:val="22"/>
                <w:szCs w:val="22"/>
              </w:rPr>
              <w:t>Lobkowiczká</w:t>
            </w:r>
            <w:proofErr w:type="spellEnd"/>
            <w:r w:rsidR="00211F0C" w:rsidRPr="00D2246F">
              <w:rPr>
                <w:rFonts w:ascii="Arial" w:hAnsi="Arial" w:cs="Arial"/>
                <w:sz w:val="22"/>
                <w:szCs w:val="22"/>
              </w:rPr>
              <w:t xml:space="preserve"> vína – Rýnský Ryzlink (pozdní sběr), Pinot </w:t>
            </w:r>
            <w:proofErr w:type="spellStart"/>
            <w:r w:rsidR="00211F0C" w:rsidRPr="00D2246F">
              <w:rPr>
                <w:rFonts w:ascii="Arial" w:hAnsi="Arial" w:cs="Arial"/>
                <w:sz w:val="22"/>
                <w:szCs w:val="22"/>
              </w:rPr>
              <w:t>Noir</w:t>
            </w:r>
            <w:proofErr w:type="spellEnd"/>
            <w:r w:rsidR="00211F0C" w:rsidRPr="00D2246F">
              <w:rPr>
                <w:rFonts w:ascii="Arial" w:hAnsi="Arial" w:cs="Arial"/>
                <w:sz w:val="22"/>
                <w:szCs w:val="22"/>
              </w:rPr>
              <w:t xml:space="preserve"> (výběr z hroznů) a pivo Bernard</w:t>
            </w:r>
          </w:p>
        </w:tc>
        <w:tc>
          <w:tcPr>
            <w:tcW w:w="1418"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0AB4501" w14:textId="77777777" w:rsidR="00D5050A" w:rsidRPr="00EF757B" w:rsidRDefault="001C2109" w:rsidP="00EF757B">
            <w:pPr>
              <w:jc w:val="center"/>
              <w:rPr>
                <w:rFonts w:ascii="Arial" w:hAnsi="Arial" w:cs="Arial"/>
                <w:color w:val="000000"/>
                <w:sz w:val="22"/>
                <w:szCs w:val="22"/>
              </w:rPr>
            </w:pPr>
            <w:r w:rsidRPr="00EF757B">
              <w:rPr>
                <w:rFonts w:ascii="Arial" w:hAnsi="Arial" w:cs="Arial"/>
                <w:color w:val="000000"/>
                <w:sz w:val="22"/>
                <w:szCs w:val="22"/>
              </w:rPr>
              <w:t>50 600</w:t>
            </w:r>
          </w:p>
        </w:tc>
        <w:tc>
          <w:tcPr>
            <w:tcW w:w="1366" w:type="dxa"/>
            <w:tcBorders>
              <w:top w:val="single" w:sz="4" w:space="0" w:color="auto"/>
              <w:left w:val="single" w:sz="8" w:space="0" w:color="auto"/>
              <w:bottom w:val="single" w:sz="4" w:space="0" w:color="auto"/>
              <w:right w:val="single" w:sz="8" w:space="0" w:color="auto"/>
            </w:tcBorders>
            <w:vAlign w:val="center"/>
          </w:tcPr>
          <w:p w14:paraId="6583074F" w14:textId="77777777" w:rsidR="00D5050A" w:rsidRPr="00EF757B" w:rsidRDefault="001C2109" w:rsidP="00EF757B">
            <w:pPr>
              <w:jc w:val="center"/>
              <w:rPr>
                <w:rFonts w:ascii="Arial" w:hAnsi="Arial" w:cs="Arial"/>
                <w:color w:val="000000"/>
                <w:sz w:val="22"/>
                <w:szCs w:val="22"/>
              </w:rPr>
            </w:pPr>
            <w:r w:rsidRPr="00EF757B">
              <w:rPr>
                <w:rFonts w:ascii="Arial" w:hAnsi="Arial" w:cs="Arial"/>
                <w:color w:val="000000"/>
                <w:sz w:val="22"/>
                <w:szCs w:val="22"/>
              </w:rPr>
              <w:t>21</w:t>
            </w:r>
            <w:r w:rsidR="00EF757B">
              <w:rPr>
                <w:rFonts w:ascii="Arial" w:hAnsi="Arial" w:cs="Arial"/>
                <w:color w:val="000000"/>
                <w:sz w:val="22"/>
                <w:szCs w:val="22"/>
              </w:rPr>
              <w:t xml:space="preserve"> </w:t>
            </w:r>
            <w:r w:rsidRPr="00EF757B">
              <w:rPr>
                <w:rFonts w:ascii="Arial" w:hAnsi="Arial" w:cs="Arial"/>
                <w:color w:val="000000"/>
                <w:sz w:val="22"/>
                <w:szCs w:val="22"/>
              </w:rPr>
              <w:t>%</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EBC5AA2" w14:textId="77777777" w:rsidR="00D5050A" w:rsidRPr="00EF757B" w:rsidRDefault="001C2109" w:rsidP="00EF757B">
            <w:pPr>
              <w:jc w:val="center"/>
              <w:rPr>
                <w:rFonts w:ascii="Arial" w:hAnsi="Arial" w:cs="Arial"/>
                <w:color w:val="000000"/>
                <w:sz w:val="22"/>
                <w:szCs w:val="22"/>
              </w:rPr>
            </w:pPr>
            <w:r w:rsidRPr="00EF757B">
              <w:rPr>
                <w:rFonts w:ascii="Arial" w:hAnsi="Arial" w:cs="Arial"/>
                <w:color w:val="000000"/>
                <w:sz w:val="22"/>
                <w:szCs w:val="22"/>
              </w:rPr>
              <w:t>61 226</w:t>
            </w:r>
          </w:p>
        </w:tc>
      </w:tr>
      <w:tr w:rsidR="00D5050A" w:rsidRPr="007B40B6" w14:paraId="49D6A59D" w14:textId="77777777" w:rsidTr="00E32BCD">
        <w:trPr>
          <w:trHeight w:val="843"/>
          <w:jc w:val="center"/>
        </w:trPr>
        <w:tc>
          <w:tcPr>
            <w:tcW w:w="3397" w:type="dxa"/>
            <w:tcBorders>
              <w:top w:val="single" w:sz="4" w:space="0" w:color="auto"/>
              <w:bottom w:val="single" w:sz="4" w:space="0" w:color="auto"/>
              <w:right w:val="single" w:sz="8" w:space="0" w:color="auto"/>
            </w:tcBorders>
            <w:noWrap/>
            <w:vAlign w:val="center"/>
          </w:tcPr>
          <w:p w14:paraId="4F039721" w14:textId="385FD0B5" w:rsidR="00D5050A" w:rsidRDefault="00822D89" w:rsidP="00EF757B">
            <w:pPr>
              <w:jc w:val="center"/>
              <w:rPr>
                <w:rFonts w:ascii="Arial" w:hAnsi="Arial" w:cs="Arial"/>
                <w:color w:val="000000"/>
                <w:sz w:val="22"/>
                <w:szCs w:val="22"/>
              </w:rPr>
            </w:pPr>
            <w:r w:rsidRPr="00EF757B">
              <w:rPr>
                <w:rFonts w:ascii="Arial" w:hAnsi="Arial" w:cs="Arial"/>
                <w:color w:val="000000"/>
                <w:sz w:val="22"/>
                <w:szCs w:val="22"/>
              </w:rPr>
              <w:t>Welcome drink</w:t>
            </w:r>
            <w:r w:rsidR="007E5D43">
              <w:rPr>
                <w:rFonts w:ascii="Arial" w:hAnsi="Arial" w:cs="Arial"/>
                <w:color w:val="000000"/>
                <w:sz w:val="22"/>
                <w:szCs w:val="22"/>
              </w:rPr>
              <w:t xml:space="preserve"> </w:t>
            </w:r>
          </w:p>
          <w:p w14:paraId="21AFD6ED" w14:textId="42B5AEE6" w:rsidR="00211F0C" w:rsidRPr="00EF757B" w:rsidRDefault="00211F0C" w:rsidP="00EF757B">
            <w:pPr>
              <w:jc w:val="center"/>
              <w:rPr>
                <w:rFonts w:ascii="Arial" w:eastAsiaTheme="minorHAnsi" w:hAnsi="Arial" w:cs="Arial"/>
                <w:sz w:val="22"/>
                <w:szCs w:val="22"/>
                <w:lang w:eastAsia="en-US"/>
              </w:rPr>
            </w:pPr>
          </w:p>
        </w:tc>
        <w:tc>
          <w:tcPr>
            <w:tcW w:w="2147" w:type="dxa"/>
            <w:tcBorders>
              <w:top w:val="single" w:sz="4" w:space="0" w:color="auto"/>
              <w:left w:val="single" w:sz="8" w:space="0" w:color="auto"/>
              <w:bottom w:val="single" w:sz="4" w:space="0" w:color="auto"/>
              <w:right w:val="single" w:sz="8" w:space="0" w:color="auto"/>
            </w:tcBorders>
            <w:vAlign w:val="center"/>
          </w:tcPr>
          <w:p w14:paraId="33E426B2" w14:textId="52AD3FD2" w:rsidR="007E5D43" w:rsidRDefault="007E5D43" w:rsidP="0004657D">
            <w:pPr>
              <w:rPr>
                <w:rFonts w:ascii="Arial" w:hAnsi="Arial" w:cs="Arial"/>
                <w:color w:val="000000"/>
                <w:sz w:val="22"/>
                <w:szCs w:val="22"/>
              </w:rPr>
            </w:pPr>
            <w:r>
              <w:rPr>
                <w:rFonts w:ascii="Arial" w:hAnsi="Arial" w:cs="Arial"/>
                <w:color w:val="000000"/>
                <w:sz w:val="22"/>
                <w:szCs w:val="22"/>
              </w:rPr>
              <w:t>55x welcome drink:</w:t>
            </w:r>
          </w:p>
          <w:p w14:paraId="71D51950" w14:textId="408470B2" w:rsidR="00D5050A" w:rsidRPr="00EF757B" w:rsidRDefault="00211F0C" w:rsidP="0004657D">
            <w:pPr>
              <w:rPr>
                <w:rFonts w:ascii="Arial" w:hAnsi="Arial" w:cs="Arial"/>
                <w:color w:val="000000"/>
                <w:sz w:val="22"/>
                <w:szCs w:val="22"/>
              </w:rPr>
            </w:pPr>
            <w:r>
              <w:rPr>
                <w:rFonts w:ascii="Arial" w:hAnsi="Arial" w:cs="Arial"/>
                <w:color w:val="000000"/>
                <w:sz w:val="22"/>
                <w:szCs w:val="22"/>
              </w:rPr>
              <w:t xml:space="preserve">Lobkowiczký sekt Ryzlink rýnský </w:t>
            </w:r>
            <w:proofErr w:type="spellStart"/>
            <w:r>
              <w:rPr>
                <w:rFonts w:ascii="Arial" w:hAnsi="Arial" w:cs="Arial"/>
                <w:color w:val="000000"/>
                <w:sz w:val="22"/>
                <w:szCs w:val="22"/>
              </w:rPr>
              <w:t>brut</w:t>
            </w:r>
            <w:proofErr w:type="spellEnd"/>
          </w:p>
        </w:tc>
        <w:tc>
          <w:tcPr>
            <w:tcW w:w="1418"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738FC63" w14:textId="77777777" w:rsidR="00D5050A" w:rsidRPr="00EF757B" w:rsidRDefault="001C2109" w:rsidP="00EF757B">
            <w:pPr>
              <w:jc w:val="center"/>
              <w:rPr>
                <w:rFonts w:ascii="Arial" w:hAnsi="Arial" w:cs="Arial"/>
                <w:color w:val="000000"/>
                <w:sz w:val="22"/>
                <w:szCs w:val="22"/>
              </w:rPr>
            </w:pPr>
            <w:r w:rsidRPr="00EF757B">
              <w:rPr>
                <w:rFonts w:ascii="Arial" w:hAnsi="Arial" w:cs="Arial"/>
                <w:color w:val="000000"/>
                <w:sz w:val="22"/>
                <w:szCs w:val="22"/>
              </w:rPr>
              <w:t>9 075</w:t>
            </w:r>
          </w:p>
        </w:tc>
        <w:tc>
          <w:tcPr>
            <w:tcW w:w="1366" w:type="dxa"/>
            <w:tcBorders>
              <w:top w:val="single" w:sz="4" w:space="0" w:color="auto"/>
              <w:left w:val="single" w:sz="8" w:space="0" w:color="auto"/>
              <w:bottom w:val="single" w:sz="4" w:space="0" w:color="auto"/>
              <w:right w:val="single" w:sz="8" w:space="0" w:color="auto"/>
            </w:tcBorders>
            <w:vAlign w:val="center"/>
          </w:tcPr>
          <w:p w14:paraId="00373238" w14:textId="77777777" w:rsidR="00D5050A" w:rsidRPr="00EF757B" w:rsidRDefault="001C2109" w:rsidP="00EF757B">
            <w:pPr>
              <w:jc w:val="center"/>
              <w:rPr>
                <w:rFonts w:ascii="Arial" w:hAnsi="Arial" w:cs="Arial"/>
                <w:color w:val="000000"/>
                <w:sz w:val="22"/>
                <w:szCs w:val="22"/>
              </w:rPr>
            </w:pPr>
            <w:r w:rsidRPr="00EF757B">
              <w:rPr>
                <w:rFonts w:ascii="Arial" w:hAnsi="Arial" w:cs="Arial"/>
                <w:color w:val="000000"/>
                <w:sz w:val="22"/>
                <w:szCs w:val="22"/>
              </w:rPr>
              <w:t>21</w:t>
            </w:r>
            <w:r w:rsidR="00EF757B">
              <w:rPr>
                <w:rFonts w:ascii="Arial" w:hAnsi="Arial" w:cs="Arial"/>
                <w:color w:val="000000"/>
                <w:sz w:val="22"/>
                <w:szCs w:val="22"/>
              </w:rPr>
              <w:t xml:space="preserve"> </w:t>
            </w:r>
            <w:r w:rsidRPr="00EF757B">
              <w:rPr>
                <w:rFonts w:ascii="Arial" w:hAnsi="Arial" w:cs="Arial"/>
                <w:color w:val="000000"/>
                <w:sz w:val="22"/>
                <w:szCs w:val="22"/>
              </w:rPr>
              <w:t>%</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08E300F" w14:textId="72A4EF95" w:rsidR="00D5050A" w:rsidRPr="00EF757B" w:rsidRDefault="001C2109" w:rsidP="00EF757B">
            <w:pPr>
              <w:jc w:val="center"/>
              <w:rPr>
                <w:rFonts w:ascii="Arial" w:hAnsi="Arial" w:cs="Arial"/>
                <w:color w:val="000000"/>
                <w:sz w:val="22"/>
                <w:szCs w:val="22"/>
              </w:rPr>
            </w:pPr>
            <w:r w:rsidRPr="00EF757B">
              <w:rPr>
                <w:rFonts w:ascii="Arial" w:hAnsi="Arial" w:cs="Arial"/>
                <w:color w:val="000000"/>
                <w:sz w:val="22"/>
                <w:szCs w:val="22"/>
              </w:rPr>
              <w:t>10</w:t>
            </w:r>
            <w:r w:rsidR="00415B81">
              <w:rPr>
                <w:rFonts w:ascii="Arial" w:hAnsi="Arial" w:cs="Arial"/>
                <w:color w:val="000000"/>
                <w:sz w:val="22"/>
                <w:szCs w:val="22"/>
              </w:rPr>
              <w:t> </w:t>
            </w:r>
            <w:r w:rsidRPr="00EF757B">
              <w:rPr>
                <w:rFonts w:ascii="Arial" w:hAnsi="Arial" w:cs="Arial"/>
                <w:color w:val="000000"/>
                <w:sz w:val="22"/>
                <w:szCs w:val="22"/>
              </w:rPr>
              <w:t>98</w:t>
            </w:r>
            <w:r w:rsidR="00415B81">
              <w:rPr>
                <w:rFonts w:ascii="Arial" w:hAnsi="Arial" w:cs="Arial"/>
                <w:color w:val="000000"/>
                <w:sz w:val="22"/>
                <w:szCs w:val="22"/>
              </w:rPr>
              <w:t>0,</w:t>
            </w:r>
            <w:r w:rsidR="00AF1DB7">
              <w:rPr>
                <w:rFonts w:ascii="Arial" w:hAnsi="Arial" w:cs="Arial"/>
                <w:color w:val="000000"/>
                <w:sz w:val="22"/>
                <w:szCs w:val="22"/>
              </w:rPr>
              <w:t>75</w:t>
            </w:r>
          </w:p>
        </w:tc>
      </w:tr>
      <w:tr w:rsidR="00D5050A" w:rsidRPr="007B40B6" w14:paraId="061A78E6" w14:textId="77777777" w:rsidTr="00E32BCD">
        <w:trPr>
          <w:trHeight w:val="3201"/>
          <w:jc w:val="center"/>
        </w:trPr>
        <w:tc>
          <w:tcPr>
            <w:tcW w:w="3397" w:type="dxa"/>
            <w:tcBorders>
              <w:top w:val="single" w:sz="4" w:space="0" w:color="auto"/>
              <w:bottom w:val="single" w:sz="4" w:space="0" w:color="auto"/>
              <w:right w:val="single" w:sz="8" w:space="0" w:color="auto"/>
            </w:tcBorders>
            <w:noWrap/>
            <w:vAlign w:val="center"/>
          </w:tcPr>
          <w:p w14:paraId="72B6F14E" w14:textId="77777777" w:rsidR="00D5050A" w:rsidRDefault="00EF757B" w:rsidP="00EF757B">
            <w:pPr>
              <w:jc w:val="center"/>
              <w:rPr>
                <w:rFonts w:ascii="Arial" w:eastAsiaTheme="minorHAnsi" w:hAnsi="Arial" w:cs="Arial"/>
                <w:sz w:val="22"/>
                <w:szCs w:val="22"/>
                <w:lang w:eastAsia="en-US"/>
              </w:rPr>
            </w:pPr>
            <w:r w:rsidRPr="00EF757B">
              <w:rPr>
                <w:rFonts w:ascii="Arial" w:eastAsiaTheme="minorHAnsi" w:hAnsi="Arial" w:cs="Arial"/>
                <w:sz w:val="22"/>
                <w:szCs w:val="22"/>
                <w:lang w:eastAsia="en-US"/>
              </w:rPr>
              <w:t xml:space="preserve">Kanapky </w:t>
            </w:r>
          </w:p>
          <w:p w14:paraId="4A9C4B0E" w14:textId="054BDBA4" w:rsidR="00211F0C" w:rsidRPr="00EF757B" w:rsidRDefault="00211F0C" w:rsidP="00EF757B">
            <w:pPr>
              <w:jc w:val="center"/>
              <w:rPr>
                <w:rFonts w:ascii="Arial" w:eastAsiaTheme="minorHAnsi" w:hAnsi="Arial" w:cs="Arial"/>
                <w:sz w:val="22"/>
                <w:szCs w:val="22"/>
                <w:lang w:eastAsia="en-US"/>
              </w:rPr>
            </w:pPr>
          </w:p>
        </w:tc>
        <w:tc>
          <w:tcPr>
            <w:tcW w:w="2147" w:type="dxa"/>
            <w:tcBorders>
              <w:top w:val="single" w:sz="4" w:space="0" w:color="auto"/>
              <w:left w:val="single" w:sz="8" w:space="0" w:color="auto"/>
              <w:bottom w:val="single" w:sz="4" w:space="0" w:color="auto"/>
              <w:right w:val="single" w:sz="8" w:space="0" w:color="auto"/>
            </w:tcBorders>
            <w:vAlign w:val="center"/>
          </w:tcPr>
          <w:p w14:paraId="494AB737" w14:textId="24660C9B" w:rsidR="00D5050A" w:rsidRDefault="007E5D43" w:rsidP="007E5D43">
            <w:pPr>
              <w:rPr>
                <w:rFonts w:ascii="Arial" w:eastAsiaTheme="minorHAnsi" w:hAnsi="Arial" w:cs="Arial"/>
                <w:sz w:val="22"/>
                <w:szCs w:val="22"/>
                <w:lang w:eastAsia="en-US"/>
              </w:rPr>
            </w:pPr>
            <w:r>
              <w:rPr>
                <w:rFonts w:ascii="Arial" w:eastAsiaTheme="minorHAnsi" w:hAnsi="Arial" w:cs="Arial"/>
                <w:sz w:val="22"/>
                <w:szCs w:val="22"/>
                <w:lang w:eastAsia="en-US"/>
              </w:rPr>
              <w:t xml:space="preserve">55x kanapky po </w:t>
            </w:r>
            <w:r w:rsidR="00EF757B" w:rsidRPr="00EF757B">
              <w:rPr>
                <w:rFonts w:ascii="Arial" w:eastAsiaTheme="minorHAnsi" w:hAnsi="Arial" w:cs="Arial"/>
                <w:sz w:val="22"/>
                <w:szCs w:val="22"/>
                <w:lang w:eastAsia="en-US"/>
              </w:rPr>
              <w:t>3 ks</w:t>
            </w:r>
            <w:r>
              <w:rPr>
                <w:rFonts w:ascii="Arial" w:eastAsiaTheme="minorHAnsi" w:hAnsi="Arial" w:cs="Arial"/>
                <w:sz w:val="22"/>
                <w:szCs w:val="22"/>
                <w:lang w:eastAsia="en-US"/>
              </w:rPr>
              <w:t xml:space="preserve"> </w:t>
            </w:r>
            <w:r w:rsidR="00EF757B" w:rsidRPr="00EF757B">
              <w:rPr>
                <w:rFonts w:ascii="Arial" w:eastAsiaTheme="minorHAnsi" w:hAnsi="Arial" w:cs="Arial"/>
                <w:sz w:val="22"/>
                <w:szCs w:val="22"/>
                <w:lang w:eastAsia="en-US"/>
              </w:rPr>
              <w:t>/</w:t>
            </w:r>
            <w:r>
              <w:rPr>
                <w:rFonts w:ascii="Arial" w:eastAsiaTheme="minorHAnsi" w:hAnsi="Arial" w:cs="Arial"/>
                <w:sz w:val="22"/>
                <w:szCs w:val="22"/>
                <w:lang w:eastAsia="en-US"/>
              </w:rPr>
              <w:t xml:space="preserve"> </w:t>
            </w:r>
            <w:r w:rsidR="00EF757B" w:rsidRPr="00EF757B">
              <w:rPr>
                <w:rFonts w:ascii="Arial" w:eastAsiaTheme="minorHAnsi" w:hAnsi="Arial" w:cs="Arial"/>
                <w:sz w:val="22"/>
                <w:szCs w:val="22"/>
                <w:lang w:eastAsia="en-US"/>
              </w:rPr>
              <w:t>osoba</w:t>
            </w:r>
          </w:p>
          <w:p w14:paraId="6F4E93D2" w14:textId="77777777" w:rsidR="0000379E" w:rsidRPr="00FF4193" w:rsidRDefault="0000379E" w:rsidP="0004657D">
            <w:pPr>
              <w:pStyle w:val="Odstavecseseznamem"/>
              <w:numPr>
                <w:ilvl w:val="0"/>
                <w:numId w:val="43"/>
              </w:numPr>
              <w:ind w:left="319" w:hanging="284"/>
              <w:rPr>
                <w:rFonts w:ascii="Arial" w:eastAsiaTheme="minorHAnsi" w:hAnsi="Arial" w:cs="Arial"/>
                <w:sz w:val="22"/>
                <w:szCs w:val="22"/>
                <w:lang w:eastAsia="en-US"/>
              </w:rPr>
            </w:pPr>
            <w:r w:rsidRPr="00FF4193">
              <w:rPr>
                <w:rFonts w:ascii="Arial" w:eastAsiaTheme="minorHAnsi" w:hAnsi="Arial" w:cs="Arial"/>
                <w:sz w:val="22"/>
                <w:szCs w:val="22"/>
                <w:lang w:eastAsia="en-US"/>
              </w:rPr>
              <w:t xml:space="preserve">Baby cuketky nadívané italskou </w:t>
            </w:r>
            <w:proofErr w:type="spellStart"/>
            <w:r w:rsidRPr="00FF4193">
              <w:rPr>
                <w:rFonts w:ascii="Arial" w:eastAsiaTheme="minorHAnsi" w:hAnsi="Arial" w:cs="Arial"/>
                <w:sz w:val="22"/>
                <w:szCs w:val="22"/>
                <w:lang w:eastAsia="en-US"/>
              </w:rPr>
              <w:t>panzanellou</w:t>
            </w:r>
            <w:proofErr w:type="spellEnd"/>
          </w:p>
          <w:p w14:paraId="4105C251" w14:textId="77777777" w:rsidR="0000379E" w:rsidRPr="00FF4193" w:rsidRDefault="0000379E" w:rsidP="0004657D">
            <w:pPr>
              <w:pStyle w:val="Odstavecseseznamem"/>
              <w:numPr>
                <w:ilvl w:val="0"/>
                <w:numId w:val="43"/>
              </w:numPr>
              <w:ind w:left="319" w:hanging="284"/>
              <w:rPr>
                <w:rFonts w:ascii="Arial" w:eastAsiaTheme="minorHAnsi" w:hAnsi="Arial" w:cs="Arial"/>
                <w:sz w:val="22"/>
                <w:szCs w:val="22"/>
                <w:lang w:eastAsia="en-US"/>
              </w:rPr>
            </w:pPr>
            <w:r w:rsidRPr="00FF4193">
              <w:rPr>
                <w:rFonts w:ascii="Arial" w:eastAsiaTheme="minorHAnsi" w:hAnsi="Arial" w:cs="Arial"/>
                <w:sz w:val="22"/>
                <w:szCs w:val="22"/>
                <w:lang w:eastAsia="en-US"/>
              </w:rPr>
              <w:t xml:space="preserve">Rolovaná </w:t>
            </w:r>
            <w:proofErr w:type="spellStart"/>
            <w:r w:rsidRPr="00FF4193">
              <w:rPr>
                <w:rFonts w:ascii="Arial" w:eastAsiaTheme="minorHAnsi" w:hAnsi="Arial" w:cs="Arial"/>
                <w:sz w:val="22"/>
                <w:szCs w:val="22"/>
                <w:lang w:eastAsia="en-US"/>
              </w:rPr>
              <w:t>filátka</w:t>
            </w:r>
            <w:proofErr w:type="spellEnd"/>
            <w:r w:rsidRPr="00FF4193">
              <w:rPr>
                <w:rFonts w:ascii="Arial" w:eastAsiaTheme="minorHAnsi" w:hAnsi="Arial" w:cs="Arial"/>
                <w:sz w:val="22"/>
                <w:szCs w:val="22"/>
                <w:lang w:eastAsia="en-US"/>
              </w:rPr>
              <w:t xml:space="preserve"> z duhového pstruha s řasou </w:t>
            </w:r>
            <w:proofErr w:type="spellStart"/>
            <w:r w:rsidRPr="00FF4193">
              <w:rPr>
                <w:rFonts w:ascii="Arial" w:eastAsiaTheme="minorHAnsi" w:hAnsi="Arial" w:cs="Arial"/>
                <w:sz w:val="22"/>
                <w:szCs w:val="22"/>
                <w:lang w:eastAsia="en-US"/>
              </w:rPr>
              <w:t>Nori</w:t>
            </w:r>
            <w:proofErr w:type="spellEnd"/>
          </w:p>
          <w:p w14:paraId="68F83BD0" w14:textId="6EB35772" w:rsidR="0000379E" w:rsidRPr="00FF4193" w:rsidRDefault="0000379E" w:rsidP="0004657D">
            <w:pPr>
              <w:pStyle w:val="Odstavecseseznamem"/>
              <w:numPr>
                <w:ilvl w:val="0"/>
                <w:numId w:val="43"/>
              </w:numPr>
              <w:ind w:left="319" w:hanging="284"/>
              <w:rPr>
                <w:rFonts w:ascii="Arial" w:hAnsi="Arial" w:cs="Arial"/>
                <w:color w:val="000000"/>
                <w:sz w:val="22"/>
                <w:szCs w:val="22"/>
              </w:rPr>
            </w:pPr>
            <w:r w:rsidRPr="00FF4193">
              <w:rPr>
                <w:rFonts w:ascii="Arial" w:eastAsiaTheme="minorHAnsi" w:hAnsi="Arial" w:cs="Arial"/>
                <w:sz w:val="22"/>
                <w:szCs w:val="22"/>
                <w:lang w:eastAsia="en-US"/>
              </w:rPr>
              <w:t>Hovězí ta</w:t>
            </w:r>
            <w:r w:rsidR="00DE743C">
              <w:rPr>
                <w:rFonts w:ascii="Arial" w:eastAsiaTheme="minorHAnsi" w:hAnsi="Arial" w:cs="Arial"/>
                <w:sz w:val="22"/>
                <w:szCs w:val="22"/>
                <w:lang w:eastAsia="en-US"/>
              </w:rPr>
              <w:t>r</w:t>
            </w:r>
            <w:r w:rsidRPr="00FF4193">
              <w:rPr>
                <w:rFonts w:ascii="Arial" w:eastAsiaTheme="minorHAnsi" w:hAnsi="Arial" w:cs="Arial"/>
                <w:sz w:val="22"/>
                <w:szCs w:val="22"/>
                <w:lang w:eastAsia="en-US"/>
              </w:rPr>
              <w:t>tar s kaparami</w:t>
            </w:r>
          </w:p>
        </w:tc>
        <w:tc>
          <w:tcPr>
            <w:tcW w:w="1418"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61B91B4" w14:textId="77777777" w:rsidR="00D5050A" w:rsidRPr="00EF757B" w:rsidRDefault="00822D89" w:rsidP="00EF757B">
            <w:pPr>
              <w:jc w:val="center"/>
              <w:rPr>
                <w:rFonts w:ascii="Arial" w:hAnsi="Arial" w:cs="Arial"/>
                <w:color w:val="000000"/>
                <w:sz w:val="22"/>
                <w:szCs w:val="22"/>
              </w:rPr>
            </w:pPr>
            <w:r w:rsidRPr="00EF757B">
              <w:rPr>
                <w:rFonts w:ascii="Arial" w:hAnsi="Arial" w:cs="Arial"/>
                <w:color w:val="000000"/>
                <w:sz w:val="22"/>
                <w:szCs w:val="22"/>
              </w:rPr>
              <w:t>8 250</w:t>
            </w:r>
          </w:p>
        </w:tc>
        <w:tc>
          <w:tcPr>
            <w:tcW w:w="1366" w:type="dxa"/>
            <w:tcBorders>
              <w:top w:val="single" w:sz="4" w:space="0" w:color="auto"/>
              <w:left w:val="single" w:sz="8" w:space="0" w:color="auto"/>
              <w:bottom w:val="single" w:sz="4" w:space="0" w:color="auto"/>
              <w:right w:val="single" w:sz="8" w:space="0" w:color="auto"/>
            </w:tcBorders>
            <w:vAlign w:val="center"/>
          </w:tcPr>
          <w:p w14:paraId="3AB15286" w14:textId="77777777" w:rsidR="00D5050A" w:rsidRPr="00EF757B" w:rsidRDefault="00822D89" w:rsidP="00EF757B">
            <w:pPr>
              <w:jc w:val="center"/>
              <w:rPr>
                <w:rFonts w:ascii="Arial" w:hAnsi="Arial" w:cs="Arial"/>
                <w:color w:val="000000"/>
                <w:sz w:val="22"/>
                <w:szCs w:val="22"/>
              </w:rPr>
            </w:pPr>
            <w:r w:rsidRPr="00EF757B">
              <w:rPr>
                <w:rFonts w:ascii="Arial" w:hAnsi="Arial" w:cs="Arial"/>
                <w:color w:val="000000"/>
                <w:sz w:val="22"/>
                <w:szCs w:val="22"/>
              </w:rPr>
              <w:t>10 %</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FB7B7FF" w14:textId="77777777" w:rsidR="00D5050A" w:rsidRPr="00EF757B" w:rsidRDefault="00822D89" w:rsidP="00EF757B">
            <w:pPr>
              <w:jc w:val="center"/>
              <w:rPr>
                <w:rFonts w:ascii="Arial" w:hAnsi="Arial" w:cs="Arial"/>
                <w:color w:val="000000"/>
                <w:sz w:val="22"/>
                <w:szCs w:val="22"/>
              </w:rPr>
            </w:pPr>
            <w:r w:rsidRPr="00EF757B">
              <w:rPr>
                <w:rFonts w:ascii="Arial" w:hAnsi="Arial" w:cs="Arial"/>
                <w:color w:val="000000"/>
                <w:sz w:val="22"/>
                <w:szCs w:val="22"/>
              </w:rPr>
              <w:t>9 075</w:t>
            </w:r>
          </w:p>
        </w:tc>
      </w:tr>
      <w:tr w:rsidR="00211F0C" w:rsidRPr="007B40B6" w14:paraId="4805A101" w14:textId="77777777" w:rsidTr="0000379E">
        <w:trPr>
          <w:trHeight w:val="12"/>
          <w:jc w:val="center"/>
        </w:trPr>
        <w:tc>
          <w:tcPr>
            <w:tcW w:w="3397" w:type="dxa"/>
            <w:tcBorders>
              <w:top w:val="single" w:sz="4" w:space="0" w:color="auto"/>
              <w:bottom w:val="single" w:sz="4" w:space="0" w:color="auto"/>
              <w:right w:val="single" w:sz="8" w:space="0" w:color="auto"/>
            </w:tcBorders>
            <w:noWrap/>
            <w:vAlign w:val="center"/>
          </w:tcPr>
          <w:p w14:paraId="0B0F465F" w14:textId="77777777" w:rsidR="00211F0C" w:rsidRDefault="00211F0C" w:rsidP="00211F0C">
            <w:pPr>
              <w:jc w:val="center"/>
              <w:rPr>
                <w:rFonts w:ascii="Arial" w:hAnsi="Arial" w:cs="Arial"/>
                <w:color w:val="000000"/>
                <w:sz w:val="22"/>
                <w:szCs w:val="22"/>
              </w:rPr>
            </w:pPr>
            <w:proofErr w:type="gramStart"/>
            <w:r w:rsidRPr="00EF757B">
              <w:rPr>
                <w:rFonts w:ascii="Arial" w:hAnsi="Arial" w:cs="Arial"/>
                <w:color w:val="000000"/>
                <w:sz w:val="22"/>
                <w:szCs w:val="22"/>
              </w:rPr>
              <w:t>3-chodové</w:t>
            </w:r>
            <w:proofErr w:type="gramEnd"/>
            <w:r w:rsidRPr="00EF757B">
              <w:rPr>
                <w:rFonts w:ascii="Arial" w:hAnsi="Arial" w:cs="Arial"/>
                <w:color w:val="000000"/>
                <w:sz w:val="22"/>
                <w:szCs w:val="22"/>
              </w:rPr>
              <w:t xml:space="preserve"> gala menu vč. neomezené konzumace nealkoholických nápojů, káva/čaj</w:t>
            </w:r>
          </w:p>
          <w:p w14:paraId="7CFE3330" w14:textId="4CB3930F" w:rsidR="00211F0C" w:rsidRPr="00C303C1" w:rsidRDefault="00211F0C" w:rsidP="00C303C1">
            <w:pPr>
              <w:rPr>
                <w:rFonts w:ascii="Arial" w:hAnsi="Arial" w:cs="Arial"/>
                <w:sz w:val="22"/>
                <w:szCs w:val="22"/>
              </w:rPr>
            </w:pPr>
          </w:p>
          <w:p w14:paraId="27E82E34" w14:textId="77777777" w:rsidR="00211F0C" w:rsidRDefault="00211F0C" w:rsidP="00211F0C">
            <w:pPr>
              <w:jc w:val="center"/>
              <w:rPr>
                <w:rFonts w:ascii="Arial" w:hAnsi="Arial" w:cs="Arial"/>
                <w:color w:val="000000"/>
                <w:sz w:val="22"/>
                <w:szCs w:val="22"/>
              </w:rPr>
            </w:pPr>
          </w:p>
          <w:p w14:paraId="78F6D86A" w14:textId="77777777" w:rsidR="00211F0C" w:rsidRDefault="00211F0C" w:rsidP="00211F0C">
            <w:pPr>
              <w:jc w:val="center"/>
              <w:rPr>
                <w:rFonts w:ascii="Arial" w:hAnsi="Arial" w:cs="Arial"/>
                <w:color w:val="000000"/>
                <w:sz w:val="22"/>
                <w:szCs w:val="22"/>
              </w:rPr>
            </w:pPr>
          </w:p>
          <w:p w14:paraId="0F03FB7D" w14:textId="77777777" w:rsidR="00211F0C" w:rsidRDefault="00211F0C" w:rsidP="00211F0C">
            <w:pPr>
              <w:jc w:val="center"/>
              <w:rPr>
                <w:rFonts w:ascii="Arial" w:hAnsi="Arial" w:cs="Arial"/>
                <w:color w:val="000000"/>
                <w:sz w:val="22"/>
                <w:szCs w:val="22"/>
              </w:rPr>
            </w:pPr>
          </w:p>
          <w:p w14:paraId="76816B79" w14:textId="77777777" w:rsidR="00211F0C" w:rsidRDefault="00211F0C" w:rsidP="00211F0C">
            <w:pPr>
              <w:jc w:val="center"/>
              <w:rPr>
                <w:rFonts w:ascii="Arial" w:hAnsi="Arial" w:cs="Arial"/>
                <w:color w:val="000000"/>
                <w:sz w:val="22"/>
                <w:szCs w:val="22"/>
              </w:rPr>
            </w:pPr>
          </w:p>
          <w:p w14:paraId="409CB911" w14:textId="7A7F08CC" w:rsidR="00211F0C" w:rsidRPr="00EF757B" w:rsidRDefault="00211F0C" w:rsidP="00211F0C">
            <w:pPr>
              <w:jc w:val="center"/>
              <w:rPr>
                <w:rFonts w:ascii="Arial" w:eastAsiaTheme="minorHAnsi" w:hAnsi="Arial" w:cs="Arial"/>
                <w:sz w:val="22"/>
                <w:szCs w:val="22"/>
                <w:lang w:eastAsia="en-US"/>
              </w:rPr>
            </w:pPr>
          </w:p>
        </w:tc>
        <w:tc>
          <w:tcPr>
            <w:tcW w:w="2147" w:type="dxa"/>
            <w:tcBorders>
              <w:top w:val="single" w:sz="4" w:space="0" w:color="auto"/>
              <w:left w:val="single" w:sz="8" w:space="0" w:color="auto"/>
              <w:bottom w:val="single" w:sz="4" w:space="0" w:color="auto"/>
              <w:right w:val="single" w:sz="8" w:space="0" w:color="auto"/>
            </w:tcBorders>
            <w:vAlign w:val="center"/>
          </w:tcPr>
          <w:p w14:paraId="3064D4F2" w14:textId="422BAEE8" w:rsidR="007E5D43" w:rsidRPr="007E5D43" w:rsidRDefault="007E5D43" w:rsidP="007E5D43">
            <w:pPr>
              <w:rPr>
                <w:rFonts w:ascii="Arial" w:eastAsiaTheme="minorHAnsi" w:hAnsi="Arial" w:cs="Arial"/>
                <w:sz w:val="22"/>
                <w:szCs w:val="22"/>
                <w:lang w:eastAsia="en-US"/>
              </w:rPr>
            </w:pPr>
            <w:r>
              <w:rPr>
                <w:rFonts w:ascii="Arial" w:eastAsiaTheme="minorHAnsi" w:hAnsi="Arial" w:cs="Arial"/>
                <w:sz w:val="22"/>
                <w:szCs w:val="22"/>
                <w:lang w:eastAsia="en-US"/>
              </w:rPr>
              <w:t xml:space="preserve">55x </w:t>
            </w:r>
            <w:proofErr w:type="gramStart"/>
            <w:r>
              <w:rPr>
                <w:rFonts w:ascii="Arial" w:eastAsiaTheme="minorHAnsi" w:hAnsi="Arial" w:cs="Arial"/>
                <w:sz w:val="22"/>
                <w:szCs w:val="22"/>
                <w:lang w:eastAsia="en-US"/>
              </w:rPr>
              <w:t>3-chodové</w:t>
            </w:r>
            <w:proofErr w:type="gramEnd"/>
            <w:r>
              <w:rPr>
                <w:rFonts w:ascii="Arial" w:eastAsiaTheme="minorHAnsi" w:hAnsi="Arial" w:cs="Arial"/>
                <w:sz w:val="22"/>
                <w:szCs w:val="22"/>
                <w:lang w:eastAsia="en-US"/>
              </w:rPr>
              <w:t xml:space="preserve"> gala menu:</w:t>
            </w:r>
          </w:p>
          <w:p w14:paraId="371ABC97" w14:textId="79FE6B3C" w:rsidR="00211F0C" w:rsidRPr="001F4463" w:rsidRDefault="00211F0C" w:rsidP="001F4463">
            <w:pPr>
              <w:pStyle w:val="Odstavecseseznamem"/>
              <w:numPr>
                <w:ilvl w:val="0"/>
                <w:numId w:val="43"/>
              </w:numPr>
              <w:ind w:left="319" w:hanging="284"/>
              <w:rPr>
                <w:rFonts w:ascii="Arial" w:eastAsiaTheme="minorHAnsi" w:hAnsi="Arial" w:cs="Arial"/>
                <w:sz w:val="22"/>
                <w:szCs w:val="22"/>
                <w:lang w:eastAsia="en-US"/>
              </w:rPr>
            </w:pPr>
            <w:r w:rsidRPr="001F4463">
              <w:rPr>
                <w:rFonts w:ascii="Arial" w:eastAsiaTheme="minorHAnsi" w:hAnsi="Arial" w:cs="Arial"/>
                <w:sz w:val="22"/>
                <w:szCs w:val="22"/>
                <w:lang w:eastAsia="en-US"/>
              </w:rPr>
              <w:t>hráškový krém, hlíva ústřičná, křepelčí vajíčko</w:t>
            </w:r>
          </w:p>
          <w:p w14:paraId="17C1BD08" w14:textId="77777777" w:rsidR="00211F0C" w:rsidRPr="001F4463" w:rsidRDefault="00211F0C" w:rsidP="001F4463">
            <w:pPr>
              <w:pStyle w:val="Odstavecseseznamem"/>
              <w:numPr>
                <w:ilvl w:val="0"/>
                <w:numId w:val="43"/>
              </w:numPr>
              <w:ind w:left="319" w:hanging="284"/>
              <w:rPr>
                <w:rFonts w:ascii="Arial" w:eastAsiaTheme="minorHAnsi" w:hAnsi="Arial" w:cs="Arial"/>
                <w:sz w:val="22"/>
                <w:szCs w:val="22"/>
                <w:lang w:eastAsia="en-US"/>
              </w:rPr>
            </w:pPr>
            <w:r w:rsidRPr="001F4463">
              <w:rPr>
                <w:rFonts w:ascii="Arial" w:eastAsiaTheme="minorHAnsi" w:hAnsi="Arial" w:cs="Arial"/>
                <w:sz w:val="22"/>
                <w:szCs w:val="22"/>
                <w:lang w:eastAsia="en-US"/>
              </w:rPr>
              <w:t xml:space="preserve">křepelka plněná hříbky, pastinákové </w:t>
            </w:r>
            <w:r w:rsidRPr="001F4463">
              <w:rPr>
                <w:rFonts w:ascii="Arial" w:eastAsiaTheme="minorHAnsi" w:hAnsi="Arial" w:cs="Arial"/>
                <w:sz w:val="22"/>
                <w:szCs w:val="22"/>
                <w:lang w:eastAsia="en-US"/>
              </w:rPr>
              <w:lastRenderedPageBreak/>
              <w:t>pyré, sezonní zelenina / bramborové taštičky plněné pěnou z ovčího sýra, oříšky, hruška pošírovaná v portském víně (vegetariánská bezlepková varianta)</w:t>
            </w:r>
          </w:p>
          <w:p w14:paraId="7E7D9D04" w14:textId="77777777" w:rsidR="00211F0C" w:rsidRPr="001F4463" w:rsidRDefault="00211F0C" w:rsidP="001F4463">
            <w:pPr>
              <w:pStyle w:val="Odstavecseseznamem"/>
              <w:numPr>
                <w:ilvl w:val="0"/>
                <w:numId w:val="43"/>
              </w:numPr>
              <w:ind w:left="319" w:hanging="284"/>
              <w:rPr>
                <w:rFonts w:ascii="Arial" w:eastAsiaTheme="minorHAnsi" w:hAnsi="Arial" w:cs="Arial"/>
                <w:sz w:val="22"/>
                <w:szCs w:val="22"/>
                <w:lang w:eastAsia="en-US"/>
              </w:rPr>
            </w:pPr>
            <w:r w:rsidRPr="001F4463">
              <w:rPr>
                <w:rFonts w:ascii="Arial" w:eastAsiaTheme="minorHAnsi" w:hAnsi="Arial" w:cs="Arial"/>
                <w:sz w:val="22"/>
                <w:szCs w:val="22"/>
                <w:lang w:eastAsia="en-US"/>
              </w:rPr>
              <w:t>makový řez, perníková drobenka, švestky tažené ve slivovici, skořicová zmrzlina</w:t>
            </w:r>
          </w:p>
          <w:p w14:paraId="6C5BE4E1" w14:textId="77777777" w:rsidR="00211F0C" w:rsidRPr="001F4463" w:rsidRDefault="00211F0C" w:rsidP="001F4463">
            <w:pPr>
              <w:pStyle w:val="Odstavecseseznamem"/>
              <w:ind w:left="319"/>
              <w:rPr>
                <w:rFonts w:ascii="Arial" w:eastAsiaTheme="minorHAnsi" w:hAnsi="Arial" w:cs="Arial"/>
                <w:sz w:val="22"/>
                <w:szCs w:val="22"/>
                <w:lang w:eastAsia="en-US"/>
              </w:rPr>
            </w:pPr>
          </w:p>
          <w:p w14:paraId="33FD9CBD" w14:textId="203A0198" w:rsidR="00211F0C" w:rsidRPr="001F4463" w:rsidRDefault="00211F0C" w:rsidP="001F4463">
            <w:pPr>
              <w:pStyle w:val="Odstavecseseznamem"/>
              <w:numPr>
                <w:ilvl w:val="0"/>
                <w:numId w:val="43"/>
              </w:numPr>
              <w:ind w:left="319" w:hanging="284"/>
              <w:rPr>
                <w:rFonts w:ascii="Arial" w:eastAsiaTheme="minorHAnsi" w:hAnsi="Arial" w:cs="Arial"/>
                <w:sz w:val="22"/>
                <w:szCs w:val="22"/>
                <w:lang w:eastAsia="en-US"/>
              </w:rPr>
            </w:pPr>
            <w:r w:rsidRPr="001F4463">
              <w:rPr>
                <w:rFonts w:ascii="Arial" w:eastAsiaTheme="minorHAnsi" w:hAnsi="Arial" w:cs="Arial"/>
                <w:sz w:val="22"/>
                <w:szCs w:val="22"/>
                <w:lang w:eastAsia="en-US"/>
              </w:rPr>
              <w:t xml:space="preserve">Nealkoholické nápoje: perlivá a neperlivá voda, </w:t>
            </w:r>
            <w:proofErr w:type="spellStart"/>
            <w:r w:rsidRPr="001F4463">
              <w:rPr>
                <w:rFonts w:ascii="Arial" w:eastAsiaTheme="minorHAnsi" w:hAnsi="Arial" w:cs="Arial"/>
                <w:sz w:val="22"/>
                <w:szCs w:val="22"/>
                <w:lang w:eastAsia="en-US"/>
              </w:rPr>
              <w:t>Coca</w:t>
            </w:r>
            <w:proofErr w:type="spellEnd"/>
            <w:r w:rsidRPr="001F4463">
              <w:rPr>
                <w:rFonts w:ascii="Arial" w:eastAsiaTheme="minorHAnsi" w:hAnsi="Arial" w:cs="Arial"/>
                <w:sz w:val="22"/>
                <w:szCs w:val="22"/>
                <w:lang w:eastAsia="en-US"/>
              </w:rPr>
              <w:t xml:space="preserve"> Cola, </w:t>
            </w:r>
            <w:proofErr w:type="spellStart"/>
            <w:r w:rsidRPr="001F4463">
              <w:rPr>
                <w:rFonts w:ascii="Arial" w:eastAsiaTheme="minorHAnsi" w:hAnsi="Arial" w:cs="Arial"/>
                <w:sz w:val="22"/>
                <w:szCs w:val="22"/>
                <w:lang w:eastAsia="en-US"/>
              </w:rPr>
              <w:t>Coca</w:t>
            </w:r>
            <w:proofErr w:type="spellEnd"/>
            <w:r w:rsidRPr="001F4463">
              <w:rPr>
                <w:rFonts w:ascii="Arial" w:eastAsiaTheme="minorHAnsi" w:hAnsi="Arial" w:cs="Arial"/>
                <w:sz w:val="22"/>
                <w:szCs w:val="22"/>
                <w:lang w:eastAsia="en-US"/>
              </w:rPr>
              <w:t xml:space="preserve"> Cola </w:t>
            </w:r>
            <w:proofErr w:type="spellStart"/>
            <w:r w:rsidRPr="001F4463">
              <w:rPr>
                <w:rFonts w:ascii="Arial" w:eastAsiaTheme="minorHAnsi" w:hAnsi="Arial" w:cs="Arial"/>
                <w:sz w:val="22"/>
                <w:szCs w:val="22"/>
                <w:lang w:eastAsia="en-US"/>
              </w:rPr>
              <w:t>zero</w:t>
            </w:r>
            <w:proofErr w:type="spellEnd"/>
            <w:r w:rsidRPr="001F4463">
              <w:rPr>
                <w:rFonts w:ascii="Arial" w:eastAsiaTheme="minorHAnsi" w:hAnsi="Arial" w:cs="Arial"/>
                <w:sz w:val="22"/>
                <w:szCs w:val="22"/>
                <w:lang w:eastAsia="en-US"/>
              </w:rPr>
              <w:t>, pomerančový džus</w:t>
            </w:r>
          </w:p>
          <w:p w14:paraId="57748CC7" w14:textId="77777777" w:rsidR="00211F0C" w:rsidRPr="001F4463" w:rsidRDefault="00211F0C" w:rsidP="001F4463">
            <w:pPr>
              <w:pStyle w:val="Odstavecseseznamem"/>
              <w:ind w:left="319"/>
              <w:rPr>
                <w:rFonts w:ascii="Arial" w:eastAsiaTheme="minorHAnsi" w:hAnsi="Arial" w:cs="Arial"/>
                <w:sz w:val="22"/>
                <w:szCs w:val="22"/>
                <w:lang w:eastAsia="en-US"/>
              </w:rPr>
            </w:pPr>
          </w:p>
        </w:tc>
        <w:tc>
          <w:tcPr>
            <w:tcW w:w="1418"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D4992B3" w14:textId="77777777" w:rsidR="00211F0C" w:rsidRPr="00EF757B" w:rsidRDefault="00211F0C" w:rsidP="00211F0C">
            <w:pPr>
              <w:jc w:val="center"/>
              <w:rPr>
                <w:rFonts w:ascii="Arial" w:hAnsi="Arial" w:cs="Arial"/>
                <w:color w:val="000000"/>
                <w:sz w:val="22"/>
                <w:szCs w:val="22"/>
              </w:rPr>
            </w:pPr>
            <w:r w:rsidRPr="00EF757B">
              <w:rPr>
                <w:rFonts w:ascii="Arial" w:hAnsi="Arial" w:cs="Arial"/>
                <w:color w:val="000000"/>
                <w:sz w:val="22"/>
                <w:szCs w:val="22"/>
              </w:rPr>
              <w:lastRenderedPageBreak/>
              <w:t>101 750</w:t>
            </w:r>
          </w:p>
        </w:tc>
        <w:tc>
          <w:tcPr>
            <w:tcW w:w="1366" w:type="dxa"/>
            <w:tcBorders>
              <w:top w:val="single" w:sz="4" w:space="0" w:color="auto"/>
              <w:left w:val="single" w:sz="8" w:space="0" w:color="auto"/>
              <w:bottom w:val="single" w:sz="4" w:space="0" w:color="auto"/>
              <w:right w:val="single" w:sz="8" w:space="0" w:color="auto"/>
            </w:tcBorders>
            <w:vAlign w:val="center"/>
          </w:tcPr>
          <w:p w14:paraId="7A8D9FC9" w14:textId="77777777" w:rsidR="00211F0C" w:rsidRPr="00EF757B" w:rsidRDefault="00211F0C" w:rsidP="00211F0C">
            <w:pPr>
              <w:jc w:val="center"/>
              <w:rPr>
                <w:rFonts w:ascii="Arial" w:hAnsi="Arial" w:cs="Arial"/>
                <w:color w:val="000000"/>
                <w:sz w:val="22"/>
                <w:szCs w:val="22"/>
              </w:rPr>
            </w:pPr>
            <w:r w:rsidRPr="00EF757B">
              <w:rPr>
                <w:rFonts w:ascii="Arial" w:hAnsi="Arial" w:cs="Arial"/>
                <w:color w:val="000000"/>
                <w:sz w:val="22"/>
                <w:szCs w:val="22"/>
              </w:rPr>
              <w:t>10 %</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637DC28" w14:textId="77777777" w:rsidR="00211F0C" w:rsidRPr="00EF757B" w:rsidRDefault="00211F0C" w:rsidP="00211F0C">
            <w:pPr>
              <w:jc w:val="center"/>
              <w:rPr>
                <w:rFonts w:ascii="Arial" w:hAnsi="Arial" w:cs="Arial"/>
                <w:color w:val="000000"/>
                <w:sz w:val="22"/>
                <w:szCs w:val="22"/>
              </w:rPr>
            </w:pPr>
            <w:r w:rsidRPr="00EF757B">
              <w:rPr>
                <w:rFonts w:ascii="Arial" w:hAnsi="Arial" w:cs="Arial"/>
                <w:color w:val="000000"/>
                <w:sz w:val="22"/>
                <w:szCs w:val="22"/>
              </w:rPr>
              <w:t>111 925</w:t>
            </w:r>
          </w:p>
        </w:tc>
      </w:tr>
      <w:tr w:rsidR="00211F0C" w:rsidRPr="007B40B6" w14:paraId="2F0BFC7E" w14:textId="77777777" w:rsidTr="0000379E">
        <w:trPr>
          <w:trHeight w:val="19"/>
          <w:jc w:val="center"/>
        </w:trPr>
        <w:tc>
          <w:tcPr>
            <w:tcW w:w="3397" w:type="dxa"/>
            <w:tcBorders>
              <w:top w:val="single" w:sz="4" w:space="0" w:color="auto"/>
              <w:bottom w:val="single" w:sz="4" w:space="0" w:color="auto"/>
              <w:right w:val="single" w:sz="8" w:space="0" w:color="auto"/>
            </w:tcBorders>
            <w:noWrap/>
            <w:vAlign w:val="center"/>
          </w:tcPr>
          <w:p w14:paraId="1AFE7F3A" w14:textId="77777777" w:rsidR="00211F0C" w:rsidRPr="00EF757B" w:rsidRDefault="00211F0C" w:rsidP="00211F0C">
            <w:pPr>
              <w:tabs>
                <w:tab w:val="left" w:pos="1965"/>
              </w:tabs>
              <w:jc w:val="center"/>
              <w:rPr>
                <w:rFonts w:ascii="Arial" w:eastAsiaTheme="minorHAnsi" w:hAnsi="Arial" w:cs="Arial"/>
                <w:b/>
                <w:bCs/>
                <w:sz w:val="22"/>
                <w:szCs w:val="22"/>
                <w:lang w:eastAsia="en-US"/>
              </w:rPr>
            </w:pPr>
            <w:r w:rsidRPr="00EF757B">
              <w:rPr>
                <w:rFonts w:ascii="Arial" w:eastAsiaTheme="minorHAnsi" w:hAnsi="Arial" w:cs="Arial"/>
                <w:b/>
                <w:bCs/>
                <w:sz w:val="22"/>
                <w:szCs w:val="22"/>
                <w:lang w:eastAsia="en-US"/>
              </w:rPr>
              <w:t>Cena celkem za všechny položky</w:t>
            </w:r>
          </w:p>
        </w:tc>
        <w:tc>
          <w:tcPr>
            <w:tcW w:w="2147" w:type="dxa"/>
            <w:tcBorders>
              <w:top w:val="single" w:sz="4" w:space="0" w:color="auto"/>
              <w:left w:val="single" w:sz="8" w:space="0" w:color="auto"/>
              <w:bottom w:val="single" w:sz="4" w:space="0" w:color="auto"/>
              <w:right w:val="single" w:sz="8" w:space="0" w:color="auto"/>
            </w:tcBorders>
            <w:vAlign w:val="center"/>
          </w:tcPr>
          <w:p w14:paraId="3063A212" w14:textId="77777777" w:rsidR="00211F0C" w:rsidRPr="00EF757B" w:rsidRDefault="00211F0C" w:rsidP="00211F0C">
            <w:pPr>
              <w:jc w:val="center"/>
              <w:rPr>
                <w:rFonts w:ascii="Arial" w:hAnsi="Arial" w:cs="Arial"/>
                <w:b/>
                <w:bCs/>
                <w:color w:val="000000"/>
                <w:sz w:val="22"/>
                <w:szCs w:val="22"/>
              </w:rPr>
            </w:pPr>
          </w:p>
        </w:tc>
        <w:tc>
          <w:tcPr>
            <w:tcW w:w="1418"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94D69BF" w14:textId="27CAE242" w:rsidR="00211F0C" w:rsidRPr="00EF757B" w:rsidRDefault="0000379E" w:rsidP="00211F0C">
            <w:pPr>
              <w:jc w:val="center"/>
              <w:rPr>
                <w:rFonts w:ascii="Arial" w:hAnsi="Arial" w:cs="Arial"/>
                <w:b/>
                <w:bCs/>
                <w:color w:val="000000"/>
                <w:sz w:val="22"/>
                <w:szCs w:val="22"/>
              </w:rPr>
            </w:pPr>
            <w:r>
              <w:rPr>
                <w:rFonts w:ascii="Arial" w:hAnsi="Arial" w:cs="Arial"/>
                <w:b/>
                <w:bCs/>
                <w:sz w:val="22"/>
                <w:szCs w:val="22"/>
              </w:rPr>
              <w:t xml:space="preserve">257 425 </w:t>
            </w:r>
          </w:p>
        </w:tc>
        <w:tc>
          <w:tcPr>
            <w:tcW w:w="1366" w:type="dxa"/>
            <w:tcBorders>
              <w:top w:val="single" w:sz="4" w:space="0" w:color="auto"/>
              <w:left w:val="single" w:sz="8" w:space="0" w:color="auto"/>
              <w:bottom w:val="single" w:sz="4" w:space="0" w:color="auto"/>
              <w:right w:val="single" w:sz="8" w:space="0" w:color="auto"/>
            </w:tcBorders>
            <w:vAlign w:val="center"/>
          </w:tcPr>
          <w:p w14:paraId="29DEC318" w14:textId="77777777" w:rsidR="00211F0C" w:rsidRPr="00EF757B" w:rsidRDefault="00211F0C" w:rsidP="00211F0C">
            <w:pPr>
              <w:jc w:val="center"/>
              <w:rPr>
                <w:rFonts w:ascii="Arial" w:hAnsi="Arial" w:cs="Arial"/>
                <w:b/>
                <w:bCs/>
                <w:color w:val="000000"/>
                <w:sz w:val="22"/>
                <w:szCs w:val="22"/>
              </w:rPr>
            </w:pP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1EF2930" w14:textId="697095E1" w:rsidR="00211F0C" w:rsidRPr="00EF757B" w:rsidRDefault="0000379E" w:rsidP="00211F0C">
            <w:pPr>
              <w:jc w:val="center"/>
              <w:rPr>
                <w:rFonts w:ascii="Arial" w:hAnsi="Arial" w:cs="Arial"/>
                <w:b/>
                <w:bCs/>
                <w:color w:val="000000"/>
                <w:sz w:val="22"/>
                <w:szCs w:val="22"/>
              </w:rPr>
            </w:pPr>
            <w:r>
              <w:rPr>
                <w:rFonts w:ascii="Arial" w:hAnsi="Arial" w:cs="Arial"/>
                <w:b/>
                <w:bCs/>
                <w:color w:val="000000"/>
                <w:sz w:val="22"/>
                <w:szCs w:val="22"/>
              </w:rPr>
              <w:t>299</w:t>
            </w:r>
            <w:r w:rsidR="00AF1DB7">
              <w:rPr>
                <w:rFonts w:ascii="Arial" w:hAnsi="Arial" w:cs="Arial"/>
                <w:b/>
                <w:bCs/>
                <w:color w:val="000000"/>
                <w:sz w:val="22"/>
                <w:szCs w:val="22"/>
              </w:rPr>
              <w:t> </w:t>
            </w:r>
            <w:r>
              <w:rPr>
                <w:rFonts w:ascii="Arial" w:hAnsi="Arial" w:cs="Arial"/>
                <w:b/>
                <w:bCs/>
                <w:color w:val="000000"/>
                <w:sz w:val="22"/>
                <w:szCs w:val="22"/>
              </w:rPr>
              <w:t>38</w:t>
            </w:r>
            <w:r w:rsidR="00AF1DB7">
              <w:rPr>
                <w:rFonts w:ascii="Arial" w:hAnsi="Arial" w:cs="Arial"/>
                <w:b/>
                <w:bCs/>
                <w:color w:val="000000"/>
                <w:sz w:val="22"/>
                <w:szCs w:val="22"/>
              </w:rPr>
              <w:t>4,25</w:t>
            </w:r>
            <w:r>
              <w:rPr>
                <w:rFonts w:ascii="Arial" w:hAnsi="Arial" w:cs="Arial"/>
                <w:b/>
                <w:bCs/>
                <w:color w:val="000000"/>
                <w:sz w:val="22"/>
                <w:szCs w:val="22"/>
              </w:rPr>
              <w:t xml:space="preserve"> </w:t>
            </w:r>
          </w:p>
        </w:tc>
      </w:tr>
      <w:tr w:rsidR="00415B81" w:rsidRPr="007B40B6" w14:paraId="4D0B5417" w14:textId="77777777" w:rsidTr="0000379E">
        <w:trPr>
          <w:trHeight w:val="19"/>
          <w:jc w:val="center"/>
        </w:trPr>
        <w:tc>
          <w:tcPr>
            <w:tcW w:w="3397" w:type="dxa"/>
            <w:tcBorders>
              <w:top w:val="single" w:sz="4" w:space="0" w:color="auto"/>
              <w:bottom w:val="single" w:sz="4" w:space="0" w:color="auto"/>
              <w:right w:val="single" w:sz="8" w:space="0" w:color="auto"/>
            </w:tcBorders>
            <w:noWrap/>
            <w:vAlign w:val="center"/>
          </w:tcPr>
          <w:p w14:paraId="6697E038" w14:textId="42EE1A0B" w:rsidR="00415B81" w:rsidRPr="00EF757B" w:rsidRDefault="00415B81" w:rsidP="00211F0C">
            <w:pPr>
              <w:tabs>
                <w:tab w:val="left" w:pos="1965"/>
              </w:tabs>
              <w:jc w:val="center"/>
              <w:rPr>
                <w:rFonts w:ascii="Arial" w:eastAsiaTheme="minorHAnsi" w:hAnsi="Arial" w:cs="Arial"/>
                <w:b/>
                <w:bCs/>
                <w:sz w:val="22"/>
                <w:szCs w:val="22"/>
                <w:lang w:eastAsia="en-US"/>
              </w:rPr>
            </w:pPr>
            <w:r w:rsidRPr="00EF757B">
              <w:rPr>
                <w:rFonts w:ascii="Arial" w:eastAsiaTheme="minorHAnsi" w:hAnsi="Arial" w:cs="Arial"/>
                <w:b/>
                <w:bCs/>
                <w:sz w:val="22"/>
                <w:szCs w:val="22"/>
                <w:lang w:eastAsia="en-US"/>
              </w:rPr>
              <w:t>Cena celkem za všechny položky</w:t>
            </w:r>
            <w:r>
              <w:rPr>
                <w:rFonts w:ascii="Arial" w:eastAsiaTheme="minorHAnsi" w:hAnsi="Arial" w:cs="Arial"/>
                <w:b/>
                <w:bCs/>
                <w:sz w:val="22"/>
                <w:szCs w:val="22"/>
                <w:lang w:eastAsia="en-US"/>
              </w:rPr>
              <w:t xml:space="preserve"> po zaokrouhlení</w:t>
            </w:r>
          </w:p>
        </w:tc>
        <w:tc>
          <w:tcPr>
            <w:tcW w:w="2147" w:type="dxa"/>
            <w:tcBorders>
              <w:top w:val="single" w:sz="4" w:space="0" w:color="auto"/>
              <w:left w:val="single" w:sz="8" w:space="0" w:color="auto"/>
              <w:bottom w:val="single" w:sz="4" w:space="0" w:color="auto"/>
              <w:right w:val="single" w:sz="8" w:space="0" w:color="auto"/>
            </w:tcBorders>
            <w:vAlign w:val="center"/>
          </w:tcPr>
          <w:p w14:paraId="6B81A107" w14:textId="77777777" w:rsidR="00415B81" w:rsidRPr="00EF757B" w:rsidRDefault="00415B81" w:rsidP="00211F0C">
            <w:pPr>
              <w:jc w:val="center"/>
              <w:rPr>
                <w:rFonts w:ascii="Arial" w:hAnsi="Arial" w:cs="Arial"/>
                <w:b/>
                <w:bCs/>
                <w:color w:val="000000"/>
                <w:sz w:val="22"/>
                <w:szCs w:val="22"/>
              </w:rPr>
            </w:pPr>
          </w:p>
        </w:tc>
        <w:tc>
          <w:tcPr>
            <w:tcW w:w="1418"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70B7DD4" w14:textId="39C4B40E" w:rsidR="00415B81" w:rsidRDefault="00415B81" w:rsidP="00211F0C">
            <w:pPr>
              <w:jc w:val="center"/>
              <w:rPr>
                <w:rFonts w:ascii="Arial" w:hAnsi="Arial" w:cs="Arial"/>
                <w:b/>
                <w:bCs/>
                <w:sz w:val="22"/>
                <w:szCs w:val="22"/>
              </w:rPr>
            </w:pPr>
            <w:r>
              <w:rPr>
                <w:rFonts w:ascii="Arial" w:hAnsi="Arial" w:cs="Arial"/>
                <w:b/>
                <w:bCs/>
                <w:sz w:val="22"/>
                <w:szCs w:val="22"/>
              </w:rPr>
              <w:t>257 425</w:t>
            </w:r>
          </w:p>
        </w:tc>
        <w:tc>
          <w:tcPr>
            <w:tcW w:w="1366" w:type="dxa"/>
            <w:tcBorders>
              <w:top w:val="single" w:sz="4" w:space="0" w:color="auto"/>
              <w:left w:val="single" w:sz="8" w:space="0" w:color="auto"/>
              <w:bottom w:val="single" w:sz="4" w:space="0" w:color="auto"/>
              <w:right w:val="single" w:sz="8" w:space="0" w:color="auto"/>
            </w:tcBorders>
            <w:vAlign w:val="center"/>
          </w:tcPr>
          <w:p w14:paraId="3EE72A9F" w14:textId="77777777" w:rsidR="00415B81" w:rsidRPr="00EF757B" w:rsidRDefault="00415B81" w:rsidP="00211F0C">
            <w:pPr>
              <w:jc w:val="center"/>
              <w:rPr>
                <w:rFonts w:ascii="Arial" w:hAnsi="Arial" w:cs="Arial"/>
                <w:b/>
                <w:bCs/>
                <w:color w:val="000000"/>
                <w:sz w:val="22"/>
                <w:szCs w:val="22"/>
              </w:rPr>
            </w:pP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55AF239" w14:textId="1882201B" w:rsidR="00415B81" w:rsidRDefault="00415B81" w:rsidP="00211F0C">
            <w:pPr>
              <w:jc w:val="center"/>
              <w:rPr>
                <w:rFonts w:ascii="Arial" w:hAnsi="Arial" w:cs="Arial"/>
                <w:b/>
                <w:bCs/>
                <w:color w:val="000000"/>
                <w:sz w:val="22"/>
                <w:szCs w:val="22"/>
              </w:rPr>
            </w:pPr>
            <w:r>
              <w:rPr>
                <w:rFonts w:ascii="Arial" w:hAnsi="Arial" w:cs="Arial"/>
                <w:b/>
                <w:bCs/>
                <w:color w:val="000000"/>
                <w:sz w:val="22"/>
                <w:szCs w:val="22"/>
              </w:rPr>
              <w:t>299 384</w:t>
            </w:r>
          </w:p>
        </w:tc>
      </w:tr>
      <w:tr w:rsidR="00211F0C" w:rsidRPr="007B40B6" w14:paraId="42BEF17E" w14:textId="77777777" w:rsidTr="002971B6">
        <w:trPr>
          <w:trHeight w:val="2839"/>
          <w:jc w:val="center"/>
        </w:trPr>
        <w:tc>
          <w:tcPr>
            <w:tcW w:w="3397" w:type="dxa"/>
            <w:tcBorders>
              <w:right w:val="single" w:sz="8" w:space="0" w:color="auto"/>
            </w:tcBorders>
            <w:noWrap/>
            <w:vAlign w:val="center"/>
          </w:tcPr>
          <w:p w14:paraId="79E23062" w14:textId="77777777" w:rsidR="00211F0C" w:rsidRPr="00EF757B" w:rsidRDefault="00211F0C" w:rsidP="00211F0C">
            <w:pPr>
              <w:jc w:val="center"/>
              <w:rPr>
                <w:rFonts w:ascii="Arial" w:eastAsiaTheme="minorHAnsi" w:hAnsi="Arial" w:cs="Arial"/>
                <w:sz w:val="22"/>
                <w:szCs w:val="22"/>
                <w:lang w:eastAsia="en-US"/>
              </w:rPr>
            </w:pPr>
            <w:r w:rsidRPr="00EF757B">
              <w:rPr>
                <w:rFonts w:ascii="Arial" w:eastAsiaTheme="minorHAnsi" w:hAnsi="Arial" w:cs="Arial"/>
                <w:sz w:val="22"/>
                <w:szCs w:val="22"/>
                <w:lang w:eastAsia="en-US"/>
              </w:rPr>
              <w:t>Operativní rezerva</w:t>
            </w:r>
          </w:p>
          <w:p w14:paraId="75670BCC" w14:textId="77777777" w:rsidR="00211F0C" w:rsidRPr="00EF757B" w:rsidRDefault="00211F0C" w:rsidP="00211F0C">
            <w:pPr>
              <w:jc w:val="center"/>
              <w:rPr>
                <w:rFonts w:ascii="Arial" w:eastAsiaTheme="minorHAnsi" w:hAnsi="Arial" w:cs="Arial"/>
                <w:sz w:val="22"/>
                <w:szCs w:val="22"/>
                <w:lang w:eastAsia="en-US"/>
              </w:rPr>
            </w:pPr>
          </w:p>
        </w:tc>
        <w:tc>
          <w:tcPr>
            <w:tcW w:w="2147" w:type="dxa"/>
            <w:tcBorders>
              <w:left w:val="single" w:sz="8" w:space="0" w:color="auto"/>
              <w:right w:val="single" w:sz="8" w:space="0" w:color="auto"/>
            </w:tcBorders>
            <w:vAlign w:val="center"/>
          </w:tcPr>
          <w:p w14:paraId="0D3C760B" w14:textId="1C652DA1" w:rsidR="00211F0C" w:rsidRPr="00EF757B" w:rsidRDefault="00211F0C" w:rsidP="00211F0C">
            <w:pPr>
              <w:jc w:val="center"/>
              <w:rPr>
                <w:rFonts w:ascii="Arial" w:eastAsiaTheme="minorHAnsi" w:hAnsi="Arial" w:cs="Arial"/>
                <w:sz w:val="22"/>
                <w:szCs w:val="22"/>
                <w:lang w:eastAsia="en-US"/>
              </w:rPr>
            </w:pPr>
            <w:r w:rsidRPr="00A5251B">
              <w:rPr>
                <w:rFonts w:eastAsiaTheme="minorHAnsi"/>
                <w:sz w:val="22"/>
                <w:szCs w:val="22"/>
                <w:lang w:eastAsia="en-US"/>
              </w:rPr>
              <w:t xml:space="preserve"> </w:t>
            </w:r>
            <w:r w:rsidRPr="00990AD2">
              <w:rPr>
                <w:rFonts w:ascii="Arial" w:eastAsiaTheme="minorHAnsi" w:hAnsi="Arial" w:cs="Arial"/>
                <w:sz w:val="22"/>
                <w:szCs w:val="22"/>
                <w:lang w:eastAsia="en-US"/>
              </w:rPr>
              <w:t>Pro mimořádné náklady, které musí být v souladu s účelem smlouvy náležitě odůvodněny</w:t>
            </w:r>
          </w:p>
        </w:tc>
        <w:tc>
          <w:tcPr>
            <w:tcW w:w="1418" w:type="dxa"/>
            <w:tcBorders>
              <w:left w:val="single" w:sz="8" w:space="0" w:color="auto"/>
              <w:right w:val="single" w:sz="8" w:space="0" w:color="auto"/>
            </w:tcBorders>
            <w:noWrap/>
            <w:vAlign w:val="center"/>
          </w:tcPr>
          <w:p w14:paraId="63892AE2" w14:textId="12E794A8" w:rsidR="00211F0C" w:rsidRPr="00EF757B" w:rsidRDefault="00211F0C" w:rsidP="00211F0C">
            <w:pPr>
              <w:jc w:val="center"/>
              <w:rPr>
                <w:rFonts w:ascii="Arial" w:eastAsiaTheme="minorHAnsi" w:hAnsi="Arial" w:cs="Arial"/>
                <w:b/>
                <w:sz w:val="22"/>
                <w:szCs w:val="22"/>
                <w:lang w:eastAsia="en-US"/>
              </w:rPr>
            </w:pPr>
            <w:r>
              <w:rPr>
                <w:rFonts w:ascii="Arial" w:hAnsi="Arial" w:cs="Arial"/>
                <w:sz w:val="22"/>
                <w:szCs w:val="22"/>
              </w:rPr>
              <w:t>max. ve výši 50 000</w:t>
            </w:r>
          </w:p>
        </w:tc>
        <w:tc>
          <w:tcPr>
            <w:tcW w:w="1366" w:type="dxa"/>
            <w:tcBorders>
              <w:left w:val="single" w:sz="8" w:space="0" w:color="auto"/>
              <w:right w:val="single" w:sz="8" w:space="0" w:color="auto"/>
            </w:tcBorders>
            <w:vAlign w:val="center"/>
          </w:tcPr>
          <w:p w14:paraId="2C96F23F" w14:textId="77777777" w:rsidR="00211F0C" w:rsidRPr="008E11CB" w:rsidRDefault="00211F0C" w:rsidP="00211F0C">
            <w:pPr>
              <w:jc w:val="center"/>
              <w:rPr>
                <w:rFonts w:ascii="Arial" w:eastAsiaTheme="minorHAnsi" w:hAnsi="Arial" w:cs="Arial"/>
                <w:sz w:val="22"/>
                <w:szCs w:val="22"/>
                <w:lang w:eastAsia="en-US"/>
              </w:rPr>
            </w:pPr>
            <w:r w:rsidRPr="008E11CB">
              <w:rPr>
                <w:rFonts w:ascii="Arial" w:hAnsi="Arial" w:cs="Arial"/>
                <w:sz w:val="22"/>
                <w:szCs w:val="22"/>
              </w:rPr>
              <w:t>sazba DPH bude v případě operativní rezervy stanovena dle konkrétního způsobu jejího použití</w:t>
            </w:r>
            <w:r w:rsidRPr="008E11CB" w:rsidDel="00976B1A">
              <w:rPr>
                <w:rFonts w:ascii="Arial" w:eastAsiaTheme="minorHAnsi" w:hAnsi="Arial" w:cs="Arial"/>
                <w:sz w:val="22"/>
                <w:szCs w:val="22"/>
                <w:lang w:eastAsia="en-US"/>
              </w:rPr>
              <w:t xml:space="preserve"> </w:t>
            </w:r>
          </w:p>
        </w:tc>
        <w:tc>
          <w:tcPr>
            <w:tcW w:w="1134" w:type="dxa"/>
            <w:tcBorders>
              <w:left w:val="single" w:sz="8" w:space="0" w:color="auto"/>
              <w:right w:val="single" w:sz="8" w:space="0" w:color="auto"/>
            </w:tcBorders>
            <w:vAlign w:val="center"/>
          </w:tcPr>
          <w:p w14:paraId="35D836E6" w14:textId="7094367A" w:rsidR="00211F0C" w:rsidRPr="00EF757B" w:rsidRDefault="00211F0C" w:rsidP="00211F0C">
            <w:pPr>
              <w:jc w:val="center"/>
              <w:rPr>
                <w:rFonts w:ascii="Arial" w:eastAsiaTheme="minorHAnsi" w:hAnsi="Arial" w:cs="Arial"/>
                <w:sz w:val="22"/>
                <w:szCs w:val="22"/>
                <w:lang w:eastAsia="en-US"/>
              </w:rPr>
            </w:pPr>
            <w:r>
              <w:rPr>
                <w:rFonts w:ascii="Arial" w:eastAsiaTheme="minorHAnsi" w:hAnsi="Arial" w:cs="Arial"/>
                <w:sz w:val="22"/>
                <w:szCs w:val="22"/>
                <w:lang w:eastAsia="en-US"/>
              </w:rPr>
              <w:t>Cena s DPH bude následně vyčíslena na základě sazby DPH.</w:t>
            </w:r>
          </w:p>
        </w:tc>
      </w:tr>
    </w:tbl>
    <w:p w14:paraId="1D88B73A" w14:textId="77777777" w:rsidR="00415B81" w:rsidRDefault="00415B81" w:rsidP="00194E42">
      <w:pPr>
        <w:pStyle w:val="Default"/>
        <w:spacing w:after="240"/>
        <w:jc w:val="both"/>
        <w:rPr>
          <w:rFonts w:ascii="Arial" w:eastAsia="Times New Roman" w:hAnsi="Arial" w:cs="Times New Roman"/>
          <w:color w:val="auto"/>
          <w:sz w:val="22"/>
          <w:szCs w:val="22"/>
        </w:rPr>
      </w:pPr>
    </w:p>
    <w:p w14:paraId="598AA91D" w14:textId="3486FFA0" w:rsidR="006579B9" w:rsidRPr="000858E8" w:rsidRDefault="006579B9" w:rsidP="00F26303">
      <w:pPr>
        <w:pStyle w:val="Default"/>
        <w:spacing w:after="240"/>
        <w:ind w:left="426"/>
        <w:jc w:val="both"/>
        <w:rPr>
          <w:rFonts w:ascii="Arial" w:eastAsia="Times New Roman" w:hAnsi="Arial" w:cs="Times New Roman"/>
          <w:color w:val="auto"/>
          <w:sz w:val="22"/>
          <w:szCs w:val="22"/>
        </w:rPr>
      </w:pPr>
      <w:r w:rsidRPr="000858E8">
        <w:rPr>
          <w:rFonts w:ascii="Arial" w:eastAsia="Times New Roman" w:hAnsi="Arial" w:cs="Times New Roman"/>
          <w:color w:val="auto"/>
          <w:sz w:val="22"/>
          <w:szCs w:val="22"/>
        </w:rPr>
        <w:t>V rámci vyúčtování celkové ceny za služby poskytnuté dle této smlouvy se poskytovatel zavazuje v případě, že se zasedání zúčastní méně než 55 účastníků, adekvátně snížit účtovanou cenu za občerstvení dle konečného počtu účastníků, určenému dle čl. I</w:t>
      </w:r>
      <w:r w:rsidR="00F26303" w:rsidRPr="000858E8">
        <w:rPr>
          <w:rFonts w:ascii="Arial" w:eastAsia="Times New Roman" w:hAnsi="Arial" w:cs="Times New Roman"/>
          <w:color w:val="auto"/>
          <w:sz w:val="22"/>
          <w:szCs w:val="22"/>
        </w:rPr>
        <w:t>II</w:t>
      </w:r>
      <w:r w:rsidRPr="000858E8">
        <w:rPr>
          <w:rFonts w:ascii="Arial" w:eastAsia="Times New Roman" w:hAnsi="Arial" w:cs="Times New Roman"/>
          <w:color w:val="auto"/>
          <w:sz w:val="22"/>
          <w:szCs w:val="22"/>
        </w:rPr>
        <w:t xml:space="preserve"> odst. 2 a 3</w:t>
      </w:r>
      <w:r w:rsidR="00F26303" w:rsidRPr="000858E8">
        <w:rPr>
          <w:rFonts w:ascii="Arial" w:eastAsia="Times New Roman" w:hAnsi="Arial" w:cs="Times New Roman"/>
          <w:color w:val="auto"/>
          <w:sz w:val="22"/>
          <w:szCs w:val="22"/>
        </w:rPr>
        <w:t xml:space="preserve"> s</w:t>
      </w:r>
      <w:r w:rsidRPr="000858E8">
        <w:rPr>
          <w:rFonts w:ascii="Arial" w:eastAsia="Times New Roman" w:hAnsi="Arial" w:cs="Times New Roman"/>
          <w:color w:val="auto"/>
          <w:sz w:val="22"/>
          <w:szCs w:val="22"/>
        </w:rPr>
        <w:t xml:space="preserve">mlouvy. </w:t>
      </w:r>
    </w:p>
    <w:p w14:paraId="37869640" w14:textId="77777777" w:rsidR="00F26303" w:rsidRDefault="006579B9" w:rsidP="00B36EFC">
      <w:pPr>
        <w:pStyle w:val="Default"/>
        <w:numPr>
          <w:ilvl w:val="0"/>
          <w:numId w:val="9"/>
        </w:numPr>
        <w:spacing w:after="240"/>
        <w:ind w:left="426" w:hanging="426"/>
        <w:jc w:val="both"/>
        <w:rPr>
          <w:rFonts w:ascii="Arial" w:eastAsia="Times New Roman" w:hAnsi="Arial" w:cs="Times New Roman"/>
          <w:color w:val="auto"/>
          <w:sz w:val="22"/>
          <w:szCs w:val="22"/>
        </w:rPr>
      </w:pPr>
      <w:r w:rsidRPr="000858E8">
        <w:rPr>
          <w:rFonts w:ascii="Arial" w:eastAsia="Times New Roman" w:hAnsi="Arial" w:cs="Times New Roman"/>
          <w:color w:val="auto"/>
          <w:sz w:val="22"/>
          <w:szCs w:val="22"/>
        </w:rPr>
        <w:lastRenderedPageBreak/>
        <w:t>Platba proběhne v jedné splátce s tím, že po řádném splnění budou uhrazeny skutečně poskytnuté služby</w:t>
      </w:r>
      <w:r w:rsidRPr="006579B9">
        <w:rPr>
          <w:rFonts w:ascii="Arial" w:eastAsia="Times New Roman" w:hAnsi="Arial" w:cs="Times New Roman"/>
          <w:color w:val="auto"/>
          <w:sz w:val="22"/>
          <w:szCs w:val="22"/>
        </w:rPr>
        <w:t xml:space="preserve"> (faktura bude vystavena na základě skutečně vynaložených nákladů). </w:t>
      </w:r>
    </w:p>
    <w:p w14:paraId="413EF17D" w14:textId="55412F29" w:rsidR="00F26303" w:rsidRDefault="006579B9" w:rsidP="00F26303">
      <w:pPr>
        <w:pStyle w:val="Default"/>
        <w:spacing w:after="240"/>
        <w:ind w:left="426"/>
        <w:jc w:val="both"/>
        <w:rPr>
          <w:rFonts w:ascii="Arial" w:eastAsia="Times New Roman" w:hAnsi="Arial" w:cs="Times New Roman"/>
          <w:color w:val="auto"/>
          <w:sz w:val="22"/>
          <w:szCs w:val="22"/>
        </w:rPr>
      </w:pPr>
      <w:r w:rsidRPr="00F26303">
        <w:rPr>
          <w:rFonts w:ascii="Arial" w:eastAsia="Times New Roman" w:hAnsi="Arial" w:cs="Times New Roman"/>
          <w:color w:val="auto"/>
          <w:sz w:val="22"/>
          <w:szCs w:val="22"/>
        </w:rPr>
        <w:t>Částky jednotlivých nákladových položek se mohou změnit podle požadavků nebo po odsouhlasení objednatelem, přičemž celková maximální částka za poskytnuté služby 2</w:t>
      </w:r>
      <w:r w:rsidR="00384E80">
        <w:rPr>
          <w:rFonts w:ascii="Arial" w:eastAsia="Times New Roman" w:hAnsi="Arial" w:cs="Times New Roman"/>
          <w:color w:val="auto"/>
          <w:sz w:val="22"/>
          <w:szCs w:val="22"/>
        </w:rPr>
        <w:t>57</w:t>
      </w:r>
      <w:r w:rsidRPr="00F26303">
        <w:rPr>
          <w:rFonts w:ascii="Arial" w:eastAsia="Times New Roman" w:hAnsi="Arial" w:cs="Times New Roman"/>
          <w:color w:val="auto"/>
          <w:sz w:val="22"/>
          <w:szCs w:val="22"/>
        </w:rPr>
        <w:t> </w:t>
      </w:r>
      <w:r w:rsidR="00384E80">
        <w:rPr>
          <w:rFonts w:ascii="Arial" w:eastAsia="Times New Roman" w:hAnsi="Arial" w:cs="Times New Roman"/>
          <w:color w:val="auto"/>
          <w:sz w:val="22"/>
          <w:szCs w:val="22"/>
        </w:rPr>
        <w:t>425</w:t>
      </w:r>
      <w:r w:rsidRPr="00F26303">
        <w:rPr>
          <w:rFonts w:ascii="Arial" w:eastAsia="Times New Roman" w:hAnsi="Arial" w:cs="Times New Roman"/>
          <w:color w:val="auto"/>
          <w:sz w:val="22"/>
          <w:szCs w:val="22"/>
        </w:rPr>
        <w:t>,- Kč bez DPH (eventuálně částka ponížená v důsledku alikvótního sníže</w:t>
      </w:r>
      <w:r w:rsidR="00EB45A6">
        <w:rPr>
          <w:rFonts w:ascii="Arial" w:eastAsia="Times New Roman" w:hAnsi="Arial" w:cs="Times New Roman"/>
          <w:color w:val="auto"/>
          <w:sz w:val="22"/>
          <w:szCs w:val="22"/>
        </w:rPr>
        <w:t>ní ceny občerstvení dle odst. 3</w:t>
      </w:r>
      <w:r w:rsidRPr="00F26303">
        <w:rPr>
          <w:rFonts w:ascii="Arial" w:eastAsia="Times New Roman" w:hAnsi="Arial" w:cs="Times New Roman"/>
          <w:color w:val="auto"/>
          <w:sz w:val="22"/>
          <w:szCs w:val="22"/>
        </w:rPr>
        <w:t xml:space="preserve">) nesmí být překročena, s výjimkou eventuálního čerpání operativní rezervy. </w:t>
      </w:r>
    </w:p>
    <w:p w14:paraId="2162AD49" w14:textId="5B145E14" w:rsidR="00EB45A6" w:rsidRDefault="006579B9" w:rsidP="002178D8">
      <w:pPr>
        <w:pStyle w:val="Default"/>
        <w:spacing w:after="240"/>
        <w:ind w:left="426"/>
        <w:jc w:val="both"/>
        <w:rPr>
          <w:rFonts w:ascii="Arial" w:eastAsia="Times New Roman" w:hAnsi="Arial" w:cs="Times New Roman"/>
          <w:color w:val="auto"/>
          <w:sz w:val="22"/>
          <w:szCs w:val="22"/>
        </w:rPr>
      </w:pPr>
      <w:r w:rsidRPr="006579B9">
        <w:rPr>
          <w:rFonts w:ascii="Arial" w:eastAsia="Times New Roman" w:hAnsi="Arial" w:cs="Times New Roman"/>
          <w:color w:val="auto"/>
          <w:sz w:val="22"/>
          <w:szCs w:val="22"/>
        </w:rPr>
        <w:t>Rozsah skutečně poskytnutých služeb, včetně ceny za ně, bude obsažen v Protokolu o poskytnutých službách. Čerpání výše uvedené operativní rezervy bude vázáno na předchozí odsouhlasení objednatele a musí být v souladu s účelem smlouvy a náležitě odůvodněno.</w:t>
      </w:r>
    </w:p>
    <w:p w14:paraId="376A0D91" w14:textId="77777777" w:rsidR="00876A62" w:rsidRPr="002178D8" w:rsidRDefault="00876A62" w:rsidP="002178D8">
      <w:pPr>
        <w:pStyle w:val="Default"/>
        <w:spacing w:after="240"/>
        <w:ind w:left="426"/>
        <w:jc w:val="both"/>
        <w:rPr>
          <w:rFonts w:ascii="Arial" w:eastAsia="Times New Roman" w:hAnsi="Arial" w:cs="Times New Roman"/>
          <w:color w:val="auto"/>
          <w:sz w:val="22"/>
          <w:szCs w:val="22"/>
        </w:rPr>
      </w:pPr>
    </w:p>
    <w:p w14:paraId="619E8E4D" w14:textId="67DCF4A4" w:rsidR="002818D9" w:rsidRPr="00DD6A85" w:rsidRDefault="002818D9" w:rsidP="00876A62">
      <w:pPr>
        <w:spacing w:line="259" w:lineRule="auto"/>
        <w:jc w:val="center"/>
        <w:rPr>
          <w:rFonts w:ascii="Arial" w:hAnsi="Arial" w:cs="Arial"/>
          <w:b/>
          <w:color w:val="000000"/>
          <w:sz w:val="22"/>
          <w:szCs w:val="22"/>
        </w:rPr>
      </w:pPr>
      <w:r w:rsidRPr="00DD6A85">
        <w:rPr>
          <w:rFonts w:ascii="Arial" w:hAnsi="Arial" w:cs="Arial"/>
          <w:b/>
          <w:color w:val="000000"/>
          <w:sz w:val="22"/>
          <w:szCs w:val="22"/>
        </w:rPr>
        <w:t>Článek V</w:t>
      </w:r>
      <w:r w:rsidR="00793434">
        <w:rPr>
          <w:rFonts w:ascii="Arial" w:hAnsi="Arial" w:cs="Arial"/>
          <w:b/>
          <w:color w:val="000000"/>
          <w:sz w:val="22"/>
          <w:szCs w:val="22"/>
        </w:rPr>
        <w:t>I</w:t>
      </w:r>
      <w:r w:rsidRPr="00DD6A85">
        <w:rPr>
          <w:rFonts w:ascii="Arial" w:hAnsi="Arial" w:cs="Arial"/>
          <w:b/>
          <w:color w:val="000000"/>
          <w:sz w:val="22"/>
          <w:szCs w:val="22"/>
        </w:rPr>
        <w:t>I.</w:t>
      </w:r>
    </w:p>
    <w:p w14:paraId="1AC61670" w14:textId="77777777" w:rsidR="002818D9" w:rsidRPr="00DD6A85" w:rsidRDefault="002818D9" w:rsidP="002818D9">
      <w:pPr>
        <w:pStyle w:val="Zkladntext2"/>
        <w:tabs>
          <w:tab w:val="left" w:pos="8400"/>
        </w:tabs>
        <w:jc w:val="center"/>
        <w:rPr>
          <w:rFonts w:ascii="Arial" w:hAnsi="Arial" w:cs="Arial"/>
          <w:b/>
          <w:i/>
          <w:sz w:val="22"/>
          <w:szCs w:val="22"/>
        </w:rPr>
      </w:pPr>
      <w:r w:rsidRPr="00DD6A85">
        <w:rPr>
          <w:rFonts w:ascii="Arial" w:hAnsi="Arial" w:cs="Arial"/>
          <w:b/>
          <w:i/>
          <w:sz w:val="22"/>
          <w:szCs w:val="22"/>
        </w:rPr>
        <w:t>Platební podmínky a fakturace</w:t>
      </w:r>
    </w:p>
    <w:p w14:paraId="3C5780D5" w14:textId="51B99065" w:rsidR="00640ED2" w:rsidRPr="000858E8" w:rsidRDefault="00640ED2" w:rsidP="00B36EFC">
      <w:pPr>
        <w:pStyle w:val="Zkladntext2"/>
        <w:numPr>
          <w:ilvl w:val="0"/>
          <w:numId w:val="7"/>
        </w:numPr>
        <w:tabs>
          <w:tab w:val="left" w:pos="8400"/>
        </w:tabs>
        <w:spacing w:line="240" w:lineRule="auto"/>
        <w:ind w:left="426" w:hanging="426"/>
        <w:jc w:val="both"/>
        <w:rPr>
          <w:rFonts w:ascii="Arial" w:hAnsi="Arial" w:cs="Arial"/>
          <w:bCs/>
          <w:sz w:val="22"/>
          <w:szCs w:val="22"/>
        </w:rPr>
      </w:pPr>
      <w:r w:rsidRPr="009C48FD">
        <w:rPr>
          <w:rFonts w:ascii="Arial" w:hAnsi="Arial" w:cs="Arial"/>
          <w:sz w:val="22"/>
          <w:szCs w:val="22"/>
        </w:rPr>
        <w:t>Objednatel je povinen zaplatit posky</w:t>
      </w:r>
      <w:r>
        <w:rPr>
          <w:rFonts w:ascii="Arial" w:hAnsi="Arial" w:cs="Arial"/>
          <w:sz w:val="22"/>
          <w:szCs w:val="22"/>
        </w:rPr>
        <w:t>t</w:t>
      </w:r>
      <w:r w:rsidR="00EB45A6">
        <w:rPr>
          <w:rFonts w:ascii="Arial" w:hAnsi="Arial" w:cs="Arial"/>
          <w:sz w:val="22"/>
          <w:szCs w:val="22"/>
        </w:rPr>
        <w:t xml:space="preserve">ovateli cenu v souladu </w:t>
      </w:r>
      <w:r w:rsidR="00EB45A6" w:rsidRPr="000858E8">
        <w:rPr>
          <w:rFonts w:ascii="Arial" w:hAnsi="Arial" w:cs="Arial"/>
          <w:sz w:val="22"/>
          <w:szCs w:val="22"/>
        </w:rPr>
        <w:t>s čl. VI</w:t>
      </w:r>
      <w:r w:rsidRPr="000858E8">
        <w:rPr>
          <w:rFonts w:ascii="Arial" w:hAnsi="Arial" w:cs="Arial"/>
          <w:sz w:val="22"/>
          <w:szCs w:val="22"/>
        </w:rPr>
        <w:t xml:space="preserve"> po řádném a včasném posky</w:t>
      </w:r>
      <w:r w:rsidR="00EB45A6" w:rsidRPr="000858E8">
        <w:rPr>
          <w:rFonts w:ascii="Arial" w:hAnsi="Arial" w:cs="Arial"/>
          <w:sz w:val="22"/>
          <w:szCs w:val="22"/>
        </w:rPr>
        <w:t>tnutí služeb a vystavené faktuře</w:t>
      </w:r>
      <w:r w:rsidRPr="000858E8">
        <w:rPr>
          <w:rFonts w:ascii="Arial" w:hAnsi="Arial" w:cs="Arial"/>
          <w:sz w:val="22"/>
          <w:szCs w:val="22"/>
        </w:rPr>
        <w:t xml:space="preserve"> doručené do sídla objednatele. </w:t>
      </w:r>
    </w:p>
    <w:p w14:paraId="03F6436C" w14:textId="189F9CF9" w:rsidR="002818D9" w:rsidRPr="000858E8" w:rsidRDefault="00D97031" w:rsidP="00B36EFC">
      <w:pPr>
        <w:pStyle w:val="Zkladntext2"/>
        <w:numPr>
          <w:ilvl w:val="0"/>
          <w:numId w:val="7"/>
        </w:numPr>
        <w:tabs>
          <w:tab w:val="left" w:pos="8400"/>
        </w:tabs>
        <w:spacing w:line="240" w:lineRule="auto"/>
        <w:ind w:left="426" w:hanging="426"/>
        <w:jc w:val="both"/>
        <w:rPr>
          <w:rFonts w:ascii="Arial" w:hAnsi="Arial" w:cs="Arial"/>
          <w:bCs/>
          <w:sz w:val="22"/>
          <w:szCs w:val="22"/>
        </w:rPr>
      </w:pPr>
      <w:r w:rsidRPr="000858E8">
        <w:rPr>
          <w:rFonts w:ascii="Arial" w:hAnsi="Arial" w:cs="Arial"/>
          <w:bCs/>
          <w:sz w:val="22"/>
          <w:szCs w:val="22"/>
        </w:rPr>
        <w:t>Poskytovatel</w:t>
      </w:r>
      <w:r w:rsidR="002818D9" w:rsidRPr="000858E8">
        <w:rPr>
          <w:rFonts w:ascii="Arial" w:hAnsi="Arial" w:cs="Arial"/>
          <w:bCs/>
          <w:sz w:val="22"/>
          <w:szCs w:val="22"/>
        </w:rPr>
        <w:t xml:space="preserve"> není oprávněn vystavit fakturu </w:t>
      </w:r>
      <w:r w:rsidR="00876A62" w:rsidRPr="000858E8">
        <w:rPr>
          <w:rFonts w:ascii="Arial" w:hAnsi="Arial" w:cs="Arial"/>
          <w:bCs/>
          <w:sz w:val="22"/>
          <w:szCs w:val="22"/>
        </w:rPr>
        <w:t>dříve</w:t>
      </w:r>
      <w:r w:rsidR="002818D9" w:rsidRPr="000858E8">
        <w:rPr>
          <w:rFonts w:ascii="Arial" w:hAnsi="Arial" w:cs="Arial"/>
          <w:bCs/>
          <w:sz w:val="22"/>
          <w:szCs w:val="22"/>
        </w:rPr>
        <w:t xml:space="preserve"> než </w:t>
      </w:r>
      <w:r w:rsidRPr="000858E8">
        <w:rPr>
          <w:rFonts w:ascii="Arial" w:hAnsi="Arial" w:cs="Arial"/>
          <w:bCs/>
          <w:sz w:val="22"/>
          <w:szCs w:val="22"/>
        </w:rPr>
        <w:t xml:space="preserve">po skončení akce.  </w:t>
      </w:r>
    </w:p>
    <w:p w14:paraId="19854A1F" w14:textId="59A320F5" w:rsidR="00D97031" w:rsidRPr="000858E8" w:rsidRDefault="002818D9" w:rsidP="00B36EFC">
      <w:pPr>
        <w:pStyle w:val="Zkladntext2"/>
        <w:numPr>
          <w:ilvl w:val="0"/>
          <w:numId w:val="7"/>
        </w:numPr>
        <w:tabs>
          <w:tab w:val="left" w:pos="8400"/>
        </w:tabs>
        <w:spacing w:line="240" w:lineRule="auto"/>
        <w:ind w:left="426" w:hanging="426"/>
        <w:jc w:val="both"/>
        <w:rPr>
          <w:rFonts w:ascii="Arial" w:hAnsi="Arial" w:cs="Arial"/>
          <w:bCs/>
          <w:sz w:val="22"/>
          <w:szCs w:val="22"/>
        </w:rPr>
      </w:pPr>
      <w:r w:rsidRPr="000858E8">
        <w:rPr>
          <w:rFonts w:ascii="Arial" w:hAnsi="Arial" w:cs="Arial"/>
          <w:bCs/>
          <w:sz w:val="22"/>
          <w:szCs w:val="22"/>
        </w:rPr>
        <w:t xml:space="preserve">Splatnost </w:t>
      </w:r>
      <w:r w:rsidR="005E2640" w:rsidRPr="000858E8">
        <w:rPr>
          <w:rFonts w:ascii="Arial" w:hAnsi="Arial" w:cs="Arial"/>
          <w:bCs/>
          <w:sz w:val="22"/>
          <w:szCs w:val="22"/>
        </w:rPr>
        <w:t>faktury</w:t>
      </w:r>
      <w:r w:rsidRPr="000858E8">
        <w:rPr>
          <w:rFonts w:ascii="Arial" w:hAnsi="Arial" w:cs="Arial"/>
          <w:bCs/>
          <w:sz w:val="22"/>
          <w:szCs w:val="22"/>
        </w:rPr>
        <w:t xml:space="preserve"> se stanoví na </w:t>
      </w:r>
      <w:r w:rsidR="0078102D">
        <w:rPr>
          <w:rFonts w:ascii="Arial" w:hAnsi="Arial" w:cs="Arial"/>
          <w:bCs/>
          <w:sz w:val="22"/>
          <w:szCs w:val="22"/>
        </w:rPr>
        <w:t>3</w:t>
      </w:r>
      <w:r w:rsidR="00EB45A6" w:rsidRPr="000858E8">
        <w:rPr>
          <w:rFonts w:ascii="Arial" w:hAnsi="Arial" w:cs="Arial"/>
          <w:bCs/>
          <w:sz w:val="22"/>
          <w:szCs w:val="22"/>
        </w:rPr>
        <w:t>0</w:t>
      </w:r>
      <w:r w:rsidRPr="000858E8">
        <w:rPr>
          <w:rFonts w:ascii="Arial" w:hAnsi="Arial" w:cs="Arial"/>
          <w:bCs/>
          <w:sz w:val="22"/>
          <w:szCs w:val="22"/>
        </w:rPr>
        <w:t xml:space="preserve"> kalendář</w:t>
      </w:r>
      <w:r w:rsidR="00D97031" w:rsidRPr="000858E8">
        <w:rPr>
          <w:rFonts w:ascii="Arial" w:hAnsi="Arial" w:cs="Arial"/>
          <w:bCs/>
          <w:sz w:val="22"/>
          <w:szCs w:val="22"/>
        </w:rPr>
        <w:t xml:space="preserve">ních dnů po doručení faktury. </w:t>
      </w:r>
    </w:p>
    <w:p w14:paraId="29795078" w14:textId="56E545A3" w:rsidR="00640ED2" w:rsidRPr="000858E8" w:rsidRDefault="00640ED2" w:rsidP="00B36EFC">
      <w:pPr>
        <w:pStyle w:val="Zkladntext2"/>
        <w:numPr>
          <w:ilvl w:val="0"/>
          <w:numId w:val="7"/>
        </w:numPr>
        <w:tabs>
          <w:tab w:val="left" w:pos="8400"/>
        </w:tabs>
        <w:spacing w:line="240" w:lineRule="auto"/>
        <w:ind w:left="426" w:hanging="426"/>
        <w:jc w:val="both"/>
        <w:rPr>
          <w:rFonts w:ascii="Arial" w:hAnsi="Arial" w:cs="Arial"/>
          <w:bCs/>
          <w:sz w:val="22"/>
          <w:szCs w:val="22"/>
        </w:rPr>
      </w:pPr>
      <w:r w:rsidRPr="000858E8">
        <w:rPr>
          <w:rFonts w:ascii="Arial" w:hAnsi="Arial" w:cs="Arial"/>
          <w:sz w:val="22"/>
          <w:szCs w:val="22"/>
        </w:rPr>
        <w:t>Přílohu faktury musí jako její nedílnou součást tvořit oběma smluvními stranami odsouhlasený Protokol o poskytnutých službách, který bude obsahovat vyúčtování v členění dle čl. VI</w:t>
      </w:r>
      <w:r w:rsidR="00793434" w:rsidRPr="000858E8">
        <w:rPr>
          <w:rFonts w:ascii="Arial" w:hAnsi="Arial" w:cs="Arial"/>
          <w:sz w:val="22"/>
          <w:szCs w:val="22"/>
        </w:rPr>
        <w:t>. odst. 3</w:t>
      </w:r>
      <w:r w:rsidRPr="000858E8">
        <w:rPr>
          <w:rFonts w:ascii="Arial" w:hAnsi="Arial" w:cs="Arial"/>
          <w:sz w:val="22"/>
          <w:szCs w:val="22"/>
        </w:rPr>
        <w:t xml:space="preserve"> včetně prohlášení o řádném a objednatelem odsouhlaseném poskytnutí služeb a o ceně za tyto služby.</w:t>
      </w:r>
    </w:p>
    <w:p w14:paraId="2E10D0D4" w14:textId="77777777" w:rsidR="002818D9" w:rsidRPr="00DD6A85" w:rsidRDefault="002818D9" w:rsidP="00B36EFC">
      <w:pPr>
        <w:pStyle w:val="Odstavecseseznamem"/>
        <w:numPr>
          <w:ilvl w:val="0"/>
          <w:numId w:val="7"/>
        </w:numPr>
        <w:tabs>
          <w:tab w:val="left" w:pos="8400"/>
        </w:tabs>
        <w:spacing w:after="120"/>
        <w:ind w:left="426" w:hanging="426"/>
        <w:jc w:val="both"/>
        <w:rPr>
          <w:rFonts w:ascii="Arial" w:hAnsi="Arial" w:cs="Arial"/>
          <w:color w:val="000000"/>
          <w:sz w:val="22"/>
          <w:szCs w:val="22"/>
        </w:rPr>
      </w:pPr>
      <w:r w:rsidRPr="000858E8">
        <w:rPr>
          <w:rFonts w:ascii="Arial" w:hAnsi="Arial" w:cs="Arial"/>
          <w:sz w:val="22"/>
          <w:szCs w:val="22"/>
        </w:rPr>
        <w:t>Faktura musí splňovat veškeré náležitosti stanovené v § 29 zákona č. 235/2004 Sb., o dani z přidané hodnoty, ve znění pozdějších přepisů a dále musí faktura obsahovat informace povinně uváděné na obchodních listinách dle § 435 občanského zákoníku a čísl</w:t>
      </w:r>
      <w:r w:rsidR="00640ED2" w:rsidRPr="000858E8">
        <w:rPr>
          <w:rFonts w:ascii="Arial" w:hAnsi="Arial" w:cs="Arial"/>
          <w:sz w:val="22"/>
          <w:szCs w:val="22"/>
        </w:rPr>
        <w:t xml:space="preserve">o DMS této smlouvy objednatele. </w:t>
      </w:r>
      <w:r w:rsidRPr="000858E8">
        <w:rPr>
          <w:rFonts w:ascii="Arial" w:hAnsi="Arial" w:cs="Arial"/>
          <w:sz w:val="22"/>
          <w:szCs w:val="22"/>
        </w:rPr>
        <w:t>Nebude-li daňový doklad obsahovat zákonem nebo smlouvou stanovené náležitosti, je objednatel oprávněn fakturu vrátit k přepracování. V tomto případě neplatí původní lhůta splatnosti, ale lhůta splatnosti běží</w:t>
      </w:r>
      <w:r w:rsidRPr="00DD6A85">
        <w:rPr>
          <w:rFonts w:ascii="Arial" w:hAnsi="Arial" w:cs="Arial"/>
          <w:sz w:val="22"/>
          <w:szCs w:val="22"/>
        </w:rPr>
        <w:t xml:space="preserve"> znovu ode dne doručení nově vystavené faktury.</w:t>
      </w:r>
    </w:p>
    <w:p w14:paraId="5628288F" w14:textId="77777777" w:rsidR="002818D9" w:rsidRPr="00DD6A85" w:rsidRDefault="002818D9" w:rsidP="00B36EFC">
      <w:pPr>
        <w:pStyle w:val="Odstavecseseznamem"/>
        <w:numPr>
          <w:ilvl w:val="0"/>
          <w:numId w:val="7"/>
        </w:numPr>
        <w:tabs>
          <w:tab w:val="left" w:pos="8400"/>
        </w:tabs>
        <w:spacing w:after="120"/>
        <w:ind w:left="426" w:hanging="426"/>
        <w:jc w:val="both"/>
        <w:rPr>
          <w:rFonts w:ascii="Arial" w:hAnsi="Arial" w:cs="Arial"/>
          <w:color w:val="000000"/>
          <w:sz w:val="22"/>
          <w:szCs w:val="22"/>
        </w:rPr>
      </w:pPr>
      <w:r w:rsidRPr="00DD6A85">
        <w:rPr>
          <w:rFonts w:ascii="Arial" w:hAnsi="Arial" w:cs="Arial"/>
          <w:sz w:val="22"/>
          <w:szCs w:val="22"/>
        </w:rPr>
        <w:t xml:space="preserve">Objednatel neposkytne </w:t>
      </w:r>
      <w:r w:rsidR="001D34E4">
        <w:rPr>
          <w:rFonts w:ascii="Arial" w:hAnsi="Arial" w:cs="Arial"/>
          <w:sz w:val="22"/>
          <w:szCs w:val="22"/>
        </w:rPr>
        <w:t>poskytovateli</w:t>
      </w:r>
      <w:r w:rsidRPr="00DD6A85">
        <w:rPr>
          <w:rFonts w:ascii="Arial" w:hAnsi="Arial" w:cs="Arial"/>
          <w:sz w:val="22"/>
          <w:szCs w:val="22"/>
        </w:rPr>
        <w:t xml:space="preserve"> zálohy.</w:t>
      </w:r>
    </w:p>
    <w:p w14:paraId="5DA8E418" w14:textId="77777777" w:rsidR="002818D9" w:rsidRPr="00DD6A85" w:rsidRDefault="002818D9" w:rsidP="00B36EFC">
      <w:pPr>
        <w:pStyle w:val="Odstavecseseznamem"/>
        <w:numPr>
          <w:ilvl w:val="0"/>
          <w:numId w:val="7"/>
        </w:numPr>
        <w:tabs>
          <w:tab w:val="left" w:pos="8400"/>
        </w:tabs>
        <w:spacing w:after="120"/>
        <w:ind w:left="426" w:hanging="426"/>
        <w:jc w:val="both"/>
        <w:rPr>
          <w:rFonts w:ascii="Arial" w:hAnsi="Arial" w:cs="Arial"/>
          <w:sz w:val="22"/>
          <w:szCs w:val="22"/>
        </w:rPr>
      </w:pPr>
      <w:r w:rsidRPr="00DD6A85">
        <w:rPr>
          <w:rFonts w:ascii="Arial" w:hAnsi="Arial" w:cs="Arial"/>
          <w:sz w:val="22"/>
          <w:szCs w:val="22"/>
        </w:rPr>
        <w:t xml:space="preserve">Platba se považuje za splněnou dnem odepsání z účtu objednatele ve prospěch účtu </w:t>
      </w:r>
      <w:r w:rsidR="001D34E4">
        <w:rPr>
          <w:rFonts w:ascii="Arial" w:hAnsi="Arial" w:cs="Arial"/>
          <w:sz w:val="22"/>
          <w:szCs w:val="22"/>
        </w:rPr>
        <w:t xml:space="preserve">poskytovatele. </w:t>
      </w:r>
    </w:p>
    <w:p w14:paraId="33434702" w14:textId="77777777" w:rsidR="005E2640" w:rsidRPr="00EB45A6" w:rsidRDefault="001D34E4" w:rsidP="00B36EFC">
      <w:pPr>
        <w:pStyle w:val="Odstavecseseznamem"/>
        <w:numPr>
          <w:ilvl w:val="0"/>
          <w:numId w:val="7"/>
        </w:numPr>
        <w:tabs>
          <w:tab w:val="left" w:pos="8400"/>
        </w:tabs>
        <w:spacing w:after="120"/>
        <w:ind w:left="426" w:hanging="426"/>
        <w:jc w:val="both"/>
        <w:rPr>
          <w:rFonts w:ascii="Arial" w:hAnsi="Arial" w:cs="Arial"/>
          <w:sz w:val="22"/>
          <w:szCs w:val="22"/>
        </w:rPr>
      </w:pPr>
      <w:r>
        <w:rPr>
          <w:rFonts w:ascii="Arial" w:hAnsi="Arial" w:cs="Arial"/>
          <w:bCs/>
          <w:sz w:val="22"/>
          <w:szCs w:val="22"/>
        </w:rPr>
        <w:t>Zaplacení faktury proběhne</w:t>
      </w:r>
      <w:r w:rsidR="005E2640" w:rsidRPr="00A15118">
        <w:rPr>
          <w:rFonts w:ascii="Arial" w:hAnsi="Arial" w:cs="Arial"/>
          <w:bCs/>
          <w:sz w:val="22"/>
          <w:szCs w:val="22"/>
        </w:rPr>
        <w:t xml:space="preserve"> formou b</w:t>
      </w:r>
      <w:r w:rsidR="005E2640">
        <w:rPr>
          <w:rFonts w:ascii="Arial" w:hAnsi="Arial" w:cs="Arial"/>
          <w:bCs/>
          <w:sz w:val="22"/>
          <w:szCs w:val="22"/>
        </w:rPr>
        <w:t>ezhotovostního převodu na účet poskytovatele</w:t>
      </w:r>
      <w:r w:rsidR="005E2640" w:rsidRPr="00A15118">
        <w:rPr>
          <w:rFonts w:ascii="Arial" w:hAnsi="Arial" w:cs="Arial"/>
          <w:bCs/>
          <w:sz w:val="22"/>
          <w:szCs w:val="22"/>
        </w:rPr>
        <w:t xml:space="preserve"> uvedený v záhlaví smlouvy. Faktura musí obsahovat odkaz na smlouvu.</w:t>
      </w:r>
      <w:r w:rsidR="005E2640" w:rsidRPr="005E2640">
        <w:rPr>
          <w:rFonts w:ascii="Arial" w:hAnsi="Arial" w:cs="Arial"/>
          <w:sz w:val="22"/>
          <w:szCs w:val="22"/>
        </w:rPr>
        <w:t xml:space="preserve"> </w:t>
      </w:r>
      <w:r w:rsidR="005E2640">
        <w:rPr>
          <w:rFonts w:ascii="Arial" w:hAnsi="Arial" w:cs="Arial"/>
          <w:sz w:val="22"/>
          <w:szCs w:val="22"/>
        </w:rPr>
        <w:t>V</w:t>
      </w:r>
      <w:r w:rsidR="005E2640" w:rsidRPr="00DD6A85">
        <w:rPr>
          <w:rFonts w:ascii="Arial" w:hAnsi="Arial" w:cs="Arial"/>
          <w:sz w:val="22"/>
          <w:szCs w:val="22"/>
        </w:rPr>
        <w:t xml:space="preserve">eškeré náklady spojené s převodem jdou k tíži </w:t>
      </w:r>
      <w:r w:rsidR="005E2640">
        <w:rPr>
          <w:rFonts w:ascii="Arial" w:hAnsi="Arial" w:cs="Arial"/>
          <w:sz w:val="22"/>
          <w:szCs w:val="22"/>
        </w:rPr>
        <w:t xml:space="preserve">objednatele. </w:t>
      </w:r>
      <w:r w:rsidR="00EB45A6" w:rsidRPr="00DD6A85">
        <w:rPr>
          <w:rFonts w:ascii="Arial" w:hAnsi="Arial" w:cs="Arial"/>
          <w:sz w:val="22"/>
          <w:szCs w:val="22"/>
        </w:rPr>
        <w:t xml:space="preserve">Poskytovatel není odpovědný za prodlení, pokud banka odesílající / přijímající platbu nesplní zadané pokyny. </w:t>
      </w:r>
    </w:p>
    <w:p w14:paraId="3707ECD9" w14:textId="77777777" w:rsidR="00DD6A85" w:rsidRPr="00DD6A85" w:rsidRDefault="00DD6A85" w:rsidP="00B36EFC">
      <w:pPr>
        <w:numPr>
          <w:ilvl w:val="0"/>
          <w:numId w:val="7"/>
        </w:numPr>
        <w:spacing w:after="120"/>
        <w:ind w:left="426" w:hanging="426"/>
        <w:jc w:val="both"/>
        <w:rPr>
          <w:rFonts w:ascii="Arial" w:hAnsi="Arial" w:cs="Arial"/>
          <w:sz w:val="22"/>
          <w:szCs w:val="22"/>
        </w:rPr>
      </w:pPr>
      <w:r w:rsidRPr="00DD6A85">
        <w:rPr>
          <w:rFonts w:ascii="Arial" w:hAnsi="Arial" w:cs="Arial"/>
          <w:sz w:val="22"/>
          <w:szCs w:val="22"/>
        </w:rPr>
        <w:t>Platby budou probíhat výhradně v korunách českých a rovněž veškeré cenové údaje budou uvedeny v této měně.</w:t>
      </w:r>
    </w:p>
    <w:p w14:paraId="4616017F" w14:textId="77777777" w:rsidR="00AD6127" w:rsidRDefault="002818D9" w:rsidP="00B36EFC">
      <w:pPr>
        <w:pStyle w:val="Odstavecseseznamem"/>
        <w:numPr>
          <w:ilvl w:val="0"/>
          <w:numId w:val="7"/>
        </w:numPr>
        <w:tabs>
          <w:tab w:val="left" w:pos="8400"/>
        </w:tabs>
        <w:spacing w:after="120"/>
        <w:ind w:left="426" w:hanging="426"/>
        <w:jc w:val="both"/>
        <w:rPr>
          <w:rFonts w:ascii="Arial" w:hAnsi="Arial" w:cs="Arial"/>
          <w:sz w:val="22"/>
          <w:szCs w:val="22"/>
        </w:rPr>
      </w:pPr>
      <w:r w:rsidRPr="00DD6A85">
        <w:rPr>
          <w:rFonts w:ascii="Arial" w:hAnsi="Arial" w:cs="Arial"/>
          <w:sz w:val="22"/>
          <w:szCs w:val="22"/>
        </w:rPr>
        <w:t xml:space="preserve">Objednatel preferuje zaslání elektronické faktury </w:t>
      </w:r>
      <w:r w:rsidR="00FA7D27">
        <w:rPr>
          <w:rFonts w:ascii="Arial" w:hAnsi="Arial" w:cs="Arial"/>
          <w:sz w:val="22"/>
          <w:szCs w:val="22"/>
        </w:rPr>
        <w:t>poskytovatelem</w:t>
      </w:r>
      <w:r w:rsidRPr="00DD6A85">
        <w:rPr>
          <w:rFonts w:ascii="Arial" w:hAnsi="Arial" w:cs="Arial"/>
          <w:sz w:val="22"/>
          <w:szCs w:val="22"/>
        </w:rPr>
        <w:t xml:space="preserve"> do datové schránky objednatele ID DS: yphaax8 nebo na mailovou adresu </w:t>
      </w:r>
      <w:hyperlink r:id="rId10" w:history="1">
        <w:r w:rsidRPr="00DD6A85">
          <w:rPr>
            <w:rStyle w:val="Hypertextovodkaz"/>
            <w:rFonts w:ascii="Arial" w:hAnsi="Arial" w:cs="Arial"/>
            <w:sz w:val="22"/>
            <w:szCs w:val="22"/>
          </w:rPr>
          <w:t>podatelna@mze.cz</w:t>
        </w:r>
      </w:hyperlink>
      <w:r w:rsidRPr="00DD6A85">
        <w:rPr>
          <w:rFonts w:ascii="Arial" w:hAnsi="Arial" w:cs="Arial"/>
          <w:sz w:val="22"/>
          <w:szCs w:val="22"/>
        </w:rPr>
        <w:t>, ve strukturovaných formátech dle Evropské směrnice 2014/55/EU nebo ve formátu ISDOC 5.2 a vyšším. Elektronická faktura musí obsahovat jméno oprávněné (kontaktní) osoby objednatele.</w:t>
      </w:r>
    </w:p>
    <w:p w14:paraId="5544359C" w14:textId="77777777" w:rsidR="00EB45A6" w:rsidRPr="00793434" w:rsidRDefault="00EB45A6" w:rsidP="00EB45A6">
      <w:pPr>
        <w:pStyle w:val="Odstavecseseznamem"/>
        <w:tabs>
          <w:tab w:val="left" w:pos="720"/>
          <w:tab w:val="left" w:pos="8400"/>
        </w:tabs>
        <w:spacing w:after="120"/>
        <w:ind w:left="720"/>
        <w:jc w:val="both"/>
        <w:rPr>
          <w:rFonts w:ascii="Arial" w:hAnsi="Arial" w:cs="Arial"/>
          <w:sz w:val="22"/>
          <w:szCs w:val="22"/>
        </w:rPr>
      </w:pPr>
    </w:p>
    <w:p w14:paraId="34C97EA9" w14:textId="11EB5BEF" w:rsidR="00100172" w:rsidRPr="00100172" w:rsidRDefault="00EB45A6" w:rsidP="00100172">
      <w:pPr>
        <w:autoSpaceDE w:val="0"/>
        <w:autoSpaceDN w:val="0"/>
        <w:adjustRightInd w:val="0"/>
        <w:jc w:val="center"/>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lastRenderedPageBreak/>
        <w:t>Článek</w:t>
      </w:r>
      <w:r w:rsidR="00100172">
        <w:rPr>
          <w:rFonts w:ascii="Arial" w:eastAsiaTheme="minorHAnsi" w:hAnsi="Arial" w:cs="Arial"/>
          <w:b/>
          <w:bCs/>
          <w:color w:val="000000"/>
          <w:sz w:val="22"/>
          <w:szCs w:val="22"/>
          <w:lang w:eastAsia="en-US"/>
        </w:rPr>
        <w:t xml:space="preserve"> V</w:t>
      </w:r>
      <w:r w:rsidR="00793434">
        <w:rPr>
          <w:rFonts w:ascii="Arial" w:eastAsiaTheme="minorHAnsi" w:hAnsi="Arial" w:cs="Arial"/>
          <w:b/>
          <w:bCs/>
          <w:color w:val="000000"/>
          <w:sz w:val="22"/>
          <w:szCs w:val="22"/>
          <w:lang w:eastAsia="en-US"/>
        </w:rPr>
        <w:t>I</w:t>
      </w:r>
      <w:r w:rsidR="00100172">
        <w:rPr>
          <w:rFonts w:ascii="Arial" w:eastAsiaTheme="minorHAnsi" w:hAnsi="Arial" w:cs="Arial"/>
          <w:b/>
          <w:bCs/>
          <w:color w:val="000000"/>
          <w:sz w:val="22"/>
          <w:szCs w:val="22"/>
          <w:lang w:eastAsia="en-US"/>
        </w:rPr>
        <w:t>II</w:t>
      </w:r>
      <w:r w:rsidR="00100172" w:rsidRPr="00100172">
        <w:rPr>
          <w:rFonts w:ascii="Arial" w:eastAsiaTheme="minorHAnsi" w:hAnsi="Arial" w:cs="Arial"/>
          <w:b/>
          <w:bCs/>
          <w:color w:val="000000"/>
          <w:sz w:val="22"/>
          <w:szCs w:val="22"/>
          <w:lang w:eastAsia="en-US"/>
        </w:rPr>
        <w:t>.</w:t>
      </w:r>
    </w:p>
    <w:p w14:paraId="310CDCD5" w14:textId="77777777" w:rsidR="00100172" w:rsidRDefault="00087A09" w:rsidP="00100172">
      <w:pPr>
        <w:autoSpaceDE w:val="0"/>
        <w:autoSpaceDN w:val="0"/>
        <w:adjustRightInd w:val="0"/>
        <w:jc w:val="center"/>
        <w:rPr>
          <w:rFonts w:ascii="Arial" w:eastAsiaTheme="minorHAnsi" w:hAnsi="Arial" w:cs="Arial"/>
          <w:b/>
          <w:bCs/>
          <w:i/>
          <w:color w:val="000000"/>
          <w:sz w:val="22"/>
          <w:szCs w:val="22"/>
          <w:lang w:eastAsia="en-US"/>
        </w:rPr>
      </w:pPr>
      <w:r>
        <w:rPr>
          <w:rFonts w:ascii="Arial" w:eastAsiaTheme="minorHAnsi" w:hAnsi="Arial" w:cs="Arial"/>
          <w:b/>
          <w:bCs/>
          <w:i/>
          <w:color w:val="000000"/>
          <w:sz w:val="22"/>
          <w:szCs w:val="22"/>
          <w:lang w:eastAsia="en-US"/>
        </w:rPr>
        <w:t>Sankční ustanovení, náhrada škody</w:t>
      </w:r>
    </w:p>
    <w:p w14:paraId="55809D23" w14:textId="77777777" w:rsidR="00FA7D27" w:rsidRPr="00100172" w:rsidRDefault="00FA7D27" w:rsidP="00100172">
      <w:pPr>
        <w:autoSpaceDE w:val="0"/>
        <w:autoSpaceDN w:val="0"/>
        <w:adjustRightInd w:val="0"/>
        <w:jc w:val="center"/>
        <w:rPr>
          <w:rFonts w:ascii="Arial" w:eastAsiaTheme="minorHAnsi" w:hAnsi="Arial" w:cs="Arial"/>
          <w:b/>
          <w:bCs/>
          <w:i/>
          <w:color w:val="000000"/>
          <w:sz w:val="22"/>
          <w:szCs w:val="22"/>
          <w:lang w:eastAsia="en-US"/>
        </w:rPr>
      </w:pPr>
    </w:p>
    <w:p w14:paraId="421925AD" w14:textId="77777777" w:rsidR="00DC413B" w:rsidRPr="000858E8" w:rsidRDefault="00DC413B" w:rsidP="00B36EFC">
      <w:pPr>
        <w:pStyle w:val="Zkladntext2"/>
        <w:numPr>
          <w:ilvl w:val="0"/>
          <w:numId w:val="6"/>
        </w:numPr>
        <w:tabs>
          <w:tab w:val="left" w:pos="8400"/>
        </w:tabs>
        <w:spacing w:line="240" w:lineRule="auto"/>
        <w:ind w:left="426" w:hanging="426"/>
        <w:jc w:val="both"/>
        <w:rPr>
          <w:rFonts w:ascii="Arial" w:hAnsi="Arial" w:cs="Arial"/>
          <w:bCs/>
          <w:sz w:val="22"/>
          <w:szCs w:val="22"/>
        </w:rPr>
      </w:pPr>
      <w:r w:rsidRPr="00DC413B">
        <w:rPr>
          <w:rFonts w:ascii="Arial" w:hAnsi="Arial" w:cs="Arial"/>
          <w:sz w:val="22"/>
          <w:szCs w:val="22"/>
        </w:rPr>
        <w:t xml:space="preserve">V případě prodlení objednatele s úhradou faktury má poskytovatel nárok úhradu úroků z </w:t>
      </w:r>
      <w:r w:rsidRPr="000858E8">
        <w:rPr>
          <w:rFonts w:ascii="Arial" w:hAnsi="Arial" w:cs="Arial"/>
          <w:sz w:val="22"/>
          <w:szCs w:val="22"/>
        </w:rPr>
        <w:t xml:space="preserve">prodlení ve výši 0,05 % za každý den prodlení z neuhrazené částky. </w:t>
      </w:r>
    </w:p>
    <w:p w14:paraId="59C72F25" w14:textId="3E55C669" w:rsidR="00087A09" w:rsidRPr="000858E8" w:rsidRDefault="00087A09" w:rsidP="00B36EFC">
      <w:pPr>
        <w:pStyle w:val="Zkladntext"/>
        <w:numPr>
          <w:ilvl w:val="0"/>
          <w:numId w:val="6"/>
        </w:numPr>
        <w:ind w:left="426" w:hanging="426"/>
        <w:jc w:val="both"/>
        <w:rPr>
          <w:rFonts w:ascii="Arial" w:hAnsi="Arial" w:cs="Arial"/>
          <w:sz w:val="22"/>
          <w:szCs w:val="22"/>
        </w:rPr>
      </w:pPr>
      <w:r w:rsidRPr="000858E8">
        <w:rPr>
          <w:rFonts w:ascii="Arial" w:hAnsi="Arial" w:cs="Arial"/>
          <w:sz w:val="22"/>
          <w:szCs w:val="22"/>
        </w:rPr>
        <w:t>V případě porušení smluvních povinností ze strany poskytovatele</w:t>
      </w:r>
      <w:r w:rsidR="00DC413B" w:rsidRPr="000858E8">
        <w:rPr>
          <w:rFonts w:ascii="Arial" w:hAnsi="Arial" w:cs="Arial"/>
          <w:sz w:val="22"/>
          <w:szCs w:val="22"/>
        </w:rPr>
        <w:t xml:space="preserve"> dle čl. I odst. 2, nebo čl. V odst. 1</w:t>
      </w:r>
      <w:r w:rsidRPr="000858E8">
        <w:rPr>
          <w:rFonts w:ascii="Arial" w:hAnsi="Arial" w:cs="Arial"/>
          <w:sz w:val="22"/>
          <w:szCs w:val="22"/>
        </w:rPr>
        <w:t xml:space="preserve"> smlouvy</w:t>
      </w:r>
      <w:r w:rsidR="00B1589E" w:rsidRPr="00B1589E">
        <w:rPr>
          <w:rFonts w:ascii="Arial" w:hAnsi="Arial" w:cs="Arial"/>
          <w:sz w:val="22"/>
          <w:szCs w:val="22"/>
        </w:rPr>
        <w:t xml:space="preserve"> </w:t>
      </w:r>
      <w:r w:rsidR="00B1589E">
        <w:rPr>
          <w:rFonts w:ascii="Arial" w:hAnsi="Arial" w:cs="Arial"/>
          <w:sz w:val="22"/>
          <w:szCs w:val="22"/>
        </w:rPr>
        <w:t>přísluší objednateli smluvní pokuta ve výši 1</w:t>
      </w:r>
      <w:r w:rsidR="00876A62">
        <w:rPr>
          <w:rFonts w:ascii="Arial" w:hAnsi="Arial" w:cs="Arial"/>
          <w:sz w:val="22"/>
          <w:szCs w:val="22"/>
        </w:rPr>
        <w:t xml:space="preserve"> </w:t>
      </w:r>
      <w:r w:rsidR="00B1589E">
        <w:rPr>
          <w:rFonts w:ascii="Arial" w:hAnsi="Arial" w:cs="Arial"/>
          <w:sz w:val="22"/>
          <w:szCs w:val="22"/>
        </w:rPr>
        <w:t xml:space="preserve">% z ceny plnění včetně DPH, </w:t>
      </w:r>
      <w:r w:rsidR="00B1589E" w:rsidRPr="00B1589E">
        <w:rPr>
          <w:rFonts w:ascii="Arial" w:hAnsi="Arial" w:cs="Arial"/>
          <w:sz w:val="22"/>
          <w:szCs w:val="22"/>
        </w:rPr>
        <w:t>uvedené v čl. VI odst. 2, a to za každé jednotlivé porušení; v případě vad nepodstatných (viz čl. II odst. 4) vzniká výše uvedené oprávnění objednatele na smluvní pokutu až v případě,</w:t>
      </w:r>
      <w:r w:rsidR="005E2D07">
        <w:rPr>
          <w:rFonts w:ascii="Arial" w:hAnsi="Arial" w:cs="Arial"/>
          <w:sz w:val="22"/>
          <w:szCs w:val="22"/>
        </w:rPr>
        <w:t xml:space="preserve"> </w:t>
      </w:r>
      <w:r w:rsidR="00B1589E">
        <w:rPr>
          <w:rFonts w:ascii="Arial" w:hAnsi="Arial" w:cs="Arial"/>
          <w:sz w:val="22"/>
          <w:szCs w:val="22"/>
        </w:rPr>
        <w:t xml:space="preserve">že </w:t>
      </w:r>
      <w:r w:rsidR="005E2D07">
        <w:rPr>
          <w:rFonts w:ascii="Arial" w:hAnsi="Arial" w:cs="Arial"/>
          <w:sz w:val="22"/>
          <w:szCs w:val="22"/>
        </w:rPr>
        <w:t>poskytovatel</w:t>
      </w:r>
      <w:r w:rsidR="00B1589E">
        <w:rPr>
          <w:rFonts w:ascii="Arial" w:hAnsi="Arial" w:cs="Arial"/>
          <w:sz w:val="22"/>
          <w:szCs w:val="22"/>
        </w:rPr>
        <w:t xml:space="preserve"> byl</w:t>
      </w:r>
      <w:r w:rsidR="005E2D07">
        <w:rPr>
          <w:rFonts w:ascii="Arial" w:hAnsi="Arial" w:cs="Arial"/>
          <w:sz w:val="22"/>
          <w:szCs w:val="22"/>
        </w:rPr>
        <w:t xml:space="preserve"> na takové porušení objednatelem výslovně </w:t>
      </w:r>
      <w:r w:rsidR="009B59AB">
        <w:rPr>
          <w:rFonts w:ascii="Arial" w:hAnsi="Arial" w:cs="Arial"/>
          <w:sz w:val="22"/>
          <w:szCs w:val="22"/>
        </w:rPr>
        <w:t xml:space="preserve">a prokazatelně </w:t>
      </w:r>
      <w:r w:rsidR="005E2D07">
        <w:rPr>
          <w:rFonts w:ascii="Arial" w:hAnsi="Arial" w:cs="Arial"/>
          <w:sz w:val="22"/>
          <w:szCs w:val="22"/>
        </w:rPr>
        <w:t>upozorněn a nesjednal nápravu</w:t>
      </w:r>
      <w:r w:rsidRPr="000858E8">
        <w:rPr>
          <w:rFonts w:ascii="Arial" w:hAnsi="Arial" w:cs="Arial"/>
          <w:sz w:val="22"/>
          <w:szCs w:val="22"/>
        </w:rPr>
        <w:t xml:space="preserve"> </w:t>
      </w:r>
      <w:r w:rsidR="005E2D07">
        <w:rPr>
          <w:rFonts w:ascii="Arial" w:hAnsi="Arial" w:cs="Arial"/>
          <w:sz w:val="22"/>
          <w:szCs w:val="22"/>
        </w:rPr>
        <w:t xml:space="preserve">bez zbytečného </w:t>
      </w:r>
      <w:r w:rsidR="001F4463">
        <w:rPr>
          <w:rFonts w:ascii="Arial" w:hAnsi="Arial" w:cs="Arial"/>
          <w:sz w:val="22"/>
          <w:szCs w:val="22"/>
        </w:rPr>
        <w:t>odkladu.</w:t>
      </w:r>
      <w:r w:rsidR="005E2D07">
        <w:rPr>
          <w:rFonts w:ascii="Arial" w:hAnsi="Arial" w:cs="Arial"/>
          <w:sz w:val="22"/>
          <w:szCs w:val="22"/>
        </w:rPr>
        <w:t xml:space="preserve"> </w:t>
      </w:r>
    </w:p>
    <w:p w14:paraId="49687B5A" w14:textId="7BA98EB2" w:rsidR="00087A09" w:rsidRPr="000858E8" w:rsidRDefault="00087A09" w:rsidP="00B36EFC">
      <w:pPr>
        <w:pStyle w:val="Zkladntext"/>
        <w:numPr>
          <w:ilvl w:val="0"/>
          <w:numId w:val="6"/>
        </w:numPr>
        <w:ind w:left="426" w:hanging="426"/>
        <w:jc w:val="both"/>
        <w:rPr>
          <w:rFonts w:ascii="Arial" w:hAnsi="Arial" w:cs="Arial"/>
          <w:sz w:val="22"/>
          <w:szCs w:val="22"/>
        </w:rPr>
      </w:pPr>
      <w:r w:rsidRPr="000858E8">
        <w:rPr>
          <w:rFonts w:ascii="Arial" w:hAnsi="Arial" w:cs="Arial"/>
          <w:sz w:val="22"/>
          <w:szCs w:val="22"/>
        </w:rPr>
        <w:t xml:space="preserve">Pokud dojde ze strany poskytovatele k porušení kterékoliv povinnosti </w:t>
      </w:r>
      <w:r w:rsidR="00DC413B" w:rsidRPr="000858E8">
        <w:rPr>
          <w:rFonts w:ascii="Arial" w:hAnsi="Arial" w:cs="Arial"/>
          <w:sz w:val="22"/>
          <w:szCs w:val="22"/>
        </w:rPr>
        <w:t xml:space="preserve">dle </w:t>
      </w:r>
      <w:r w:rsidR="00EB45A6" w:rsidRPr="000858E8">
        <w:rPr>
          <w:rFonts w:ascii="Arial" w:hAnsi="Arial" w:cs="Arial"/>
          <w:sz w:val="22"/>
          <w:szCs w:val="22"/>
        </w:rPr>
        <w:t>čl. I</w:t>
      </w:r>
      <w:r w:rsidR="00DC413B" w:rsidRPr="000858E8">
        <w:rPr>
          <w:rFonts w:ascii="Arial" w:hAnsi="Arial" w:cs="Arial"/>
          <w:sz w:val="22"/>
          <w:szCs w:val="22"/>
        </w:rPr>
        <w:t xml:space="preserve"> odst. 5</w:t>
      </w:r>
      <w:r w:rsidR="00497275">
        <w:rPr>
          <w:rFonts w:ascii="Arial" w:hAnsi="Arial" w:cs="Arial"/>
          <w:sz w:val="22"/>
          <w:szCs w:val="22"/>
        </w:rPr>
        <w:t xml:space="preserve"> zavazuje se poskytovatel zaplatit objednateli smluvní pokutu ve výši 0,5</w:t>
      </w:r>
      <w:r w:rsidR="00876A62">
        <w:rPr>
          <w:rFonts w:ascii="Arial" w:hAnsi="Arial" w:cs="Arial"/>
          <w:sz w:val="22"/>
          <w:szCs w:val="22"/>
        </w:rPr>
        <w:t xml:space="preserve"> </w:t>
      </w:r>
      <w:r w:rsidR="00497275">
        <w:rPr>
          <w:rFonts w:ascii="Arial" w:hAnsi="Arial" w:cs="Arial"/>
          <w:sz w:val="22"/>
          <w:szCs w:val="22"/>
        </w:rPr>
        <w:t xml:space="preserve">% z celkové maximální ceny plnění včetně DPH, uvedené v čl. VI odst. 2 a to za každé jednotlivé porušení; </w:t>
      </w:r>
      <w:r w:rsidR="00497275" w:rsidRPr="00497275">
        <w:rPr>
          <w:rFonts w:ascii="Arial" w:hAnsi="Arial" w:cs="Arial"/>
          <w:sz w:val="22"/>
          <w:szCs w:val="22"/>
        </w:rPr>
        <w:t>v případě vad nepodstatných (viz čl. II odst. 4) vzniká výše uvedené oprávnění objednatele na smluvní pokutu až v případě, že poskytovatel byl na takové porušení objednatelem výslovně a prokazatelně upozorněn a nezjednal nápravu bez zbytečného odkladu.</w:t>
      </w:r>
      <w:r w:rsidR="005E2D07">
        <w:rPr>
          <w:rFonts w:ascii="Arial" w:hAnsi="Arial" w:cs="Arial"/>
          <w:sz w:val="22"/>
          <w:szCs w:val="22"/>
        </w:rPr>
        <w:t xml:space="preserve"> </w:t>
      </w:r>
    </w:p>
    <w:p w14:paraId="48510E87" w14:textId="62343F4D" w:rsidR="00087A09" w:rsidRPr="00DC413B" w:rsidRDefault="00087A09" w:rsidP="00B36EFC">
      <w:pPr>
        <w:pStyle w:val="Zkladntext"/>
        <w:numPr>
          <w:ilvl w:val="0"/>
          <w:numId w:val="6"/>
        </w:numPr>
        <w:ind w:left="426" w:hanging="426"/>
        <w:jc w:val="both"/>
        <w:rPr>
          <w:rFonts w:ascii="Arial" w:hAnsi="Arial" w:cs="Arial"/>
          <w:sz w:val="22"/>
          <w:szCs w:val="22"/>
        </w:rPr>
      </w:pPr>
      <w:r w:rsidRPr="000858E8">
        <w:rPr>
          <w:rFonts w:ascii="Arial" w:hAnsi="Arial" w:cs="Arial"/>
          <w:sz w:val="22"/>
          <w:szCs w:val="22"/>
        </w:rPr>
        <w:t xml:space="preserve">Poskytovatel se zavazuje uhradit objednateli v případě porušení povinnosti </w:t>
      </w:r>
      <w:r w:rsidR="00EB45A6" w:rsidRPr="000858E8">
        <w:rPr>
          <w:rFonts w:ascii="Arial" w:hAnsi="Arial" w:cs="Arial"/>
          <w:sz w:val="22"/>
          <w:szCs w:val="22"/>
        </w:rPr>
        <w:t>mlčenlivosti dle čl.</w:t>
      </w:r>
      <w:r w:rsidR="00793434" w:rsidRPr="000858E8">
        <w:rPr>
          <w:rFonts w:ascii="Arial" w:hAnsi="Arial" w:cs="Arial"/>
          <w:sz w:val="22"/>
          <w:szCs w:val="22"/>
        </w:rPr>
        <w:t xml:space="preserve"> X</w:t>
      </w:r>
      <w:r w:rsidRPr="000858E8">
        <w:rPr>
          <w:rFonts w:ascii="Arial" w:hAnsi="Arial" w:cs="Arial"/>
          <w:sz w:val="22"/>
          <w:szCs w:val="22"/>
        </w:rPr>
        <w:t xml:space="preserve"> odst. </w:t>
      </w:r>
      <w:r w:rsidR="000A35BB">
        <w:rPr>
          <w:rFonts w:ascii="Arial" w:hAnsi="Arial" w:cs="Arial"/>
          <w:sz w:val="22"/>
          <w:szCs w:val="22"/>
        </w:rPr>
        <w:t>6</w:t>
      </w:r>
      <w:r w:rsidRPr="000858E8">
        <w:rPr>
          <w:rFonts w:ascii="Arial" w:hAnsi="Arial" w:cs="Arial"/>
          <w:sz w:val="22"/>
          <w:szCs w:val="22"/>
        </w:rPr>
        <w:t xml:space="preserve"> smluvní pokutu ve výši 20 000,- Kč (slovy: dvacet</w:t>
      </w:r>
      <w:r w:rsidR="00DC413B" w:rsidRPr="000858E8">
        <w:rPr>
          <w:rFonts w:ascii="Arial" w:hAnsi="Arial" w:cs="Arial"/>
          <w:sz w:val="22"/>
          <w:szCs w:val="22"/>
        </w:rPr>
        <w:t xml:space="preserve"> </w:t>
      </w:r>
      <w:r w:rsidRPr="000858E8">
        <w:rPr>
          <w:rFonts w:ascii="Arial" w:hAnsi="Arial" w:cs="Arial"/>
          <w:sz w:val="22"/>
          <w:szCs w:val="22"/>
        </w:rPr>
        <w:t>tisíc korun českých), a to za každý jednotlivý případ porušení</w:t>
      </w:r>
      <w:r w:rsidRPr="00DC413B">
        <w:rPr>
          <w:rFonts w:ascii="Arial" w:hAnsi="Arial" w:cs="Arial"/>
          <w:sz w:val="22"/>
          <w:szCs w:val="22"/>
        </w:rPr>
        <w:t xml:space="preserve"> povinnosti. </w:t>
      </w:r>
    </w:p>
    <w:p w14:paraId="68A71AEC" w14:textId="620460C2" w:rsidR="00087A09" w:rsidRPr="000858E8" w:rsidRDefault="00087A09" w:rsidP="00B36EFC">
      <w:pPr>
        <w:pStyle w:val="Zkladntext"/>
        <w:numPr>
          <w:ilvl w:val="0"/>
          <w:numId w:val="6"/>
        </w:numPr>
        <w:ind w:left="426" w:hanging="426"/>
        <w:jc w:val="both"/>
        <w:rPr>
          <w:rFonts w:ascii="Arial" w:hAnsi="Arial" w:cs="Arial"/>
          <w:sz w:val="22"/>
          <w:szCs w:val="22"/>
        </w:rPr>
      </w:pPr>
      <w:r w:rsidRPr="00DC413B">
        <w:rPr>
          <w:rFonts w:ascii="Arial" w:hAnsi="Arial" w:cs="Arial"/>
          <w:sz w:val="22"/>
          <w:szCs w:val="22"/>
        </w:rPr>
        <w:t xml:space="preserve">Za každé </w:t>
      </w:r>
      <w:r w:rsidRPr="000858E8">
        <w:rPr>
          <w:rFonts w:ascii="Arial" w:hAnsi="Arial" w:cs="Arial"/>
          <w:sz w:val="22"/>
          <w:szCs w:val="22"/>
        </w:rPr>
        <w:t xml:space="preserve">jednotlivé </w:t>
      </w:r>
      <w:r w:rsidR="00DC413B" w:rsidRPr="000858E8">
        <w:rPr>
          <w:rFonts w:ascii="Arial" w:hAnsi="Arial" w:cs="Arial"/>
          <w:sz w:val="22"/>
          <w:szCs w:val="22"/>
        </w:rPr>
        <w:t xml:space="preserve">porušení povinnosti dle čl. </w:t>
      </w:r>
      <w:r w:rsidR="00793434" w:rsidRPr="000858E8">
        <w:rPr>
          <w:rFonts w:ascii="Arial" w:hAnsi="Arial" w:cs="Arial"/>
          <w:sz w:val="22"/>
          <w:szCs w:val="22"/>
        </w:rPr>
        <w:t>X odst. 8 nebo 9</w:t>
      </w:r>
      <w:r w:rsidRPr="000858E8">
        <w:rPr>
          <w:rFonts w:ascii="Arial" w:hAnsi="Arial" w:cs="Arial"/>
          <w:sz w:val="22"/>
          <w:szCs w:val="22"/>
        </w:rPr>
        <w:t xml:space="preserve"> je poskytovatel povinen uhradit smluvní pokutu ve výši 0,5 % z ceny pln</w:t>
      </w:r>
      <w:r w:rsidR="00DC413B" w:rsidRPr="000858E8">
        <w:rPr>
          <w:rFonts w:ascii="Arial" w:hAnsi="Arial" w:cs="Arial"/>
          <w:sz w:val="22"/>
          <w:szCs w:val="22"/>
        </w:rPr>
        <w:t>ění včetně DPH, uvedené v čl. VI odst. 2</w:t>
      </w:r>
      <w:r w:rsidRPr="000858E8">
        <w:rPr>
          <w:rFonts w:ascii="Arial" w:hAnsi="Arial" w:cs="Arial"/>
          <w:sz w:val="22"/>
          <w:szCs w:val="22"/>
        </w:rPr>
        <w:t xml:space="preserve"> objednateli.</w:t>
      </w:r>
    </w:p>
    <w:p w14:paraId="6DC0AD51" w14:textId="6EF83C71" w:rsidR="00087A09" w:rsidRPr="000858E8" w:rsidRDefault="00087A09" w:rsidP="00B36EFC">
      <w:pPr>
        <w:pStyle w:val="Zkladntext"/>
        <w:numPr>
          <w:ilvl w:val="0"/>
          <w:numId w:val="6"/>
        </w:numPr>
        <w:ind w:left="426" w:hanging="426"/>
        <w:jc w:val="both"/>
        <w:rPr>
          <w:rFonts w:ascii="Arial" w:hAnsi="Arial" w:cs="Arial"/>
          <w:sz w:val="22"/>
          <w:szCs w:val="22"/>
        </w:rPr>
      </w:pPr>
      <w:r w:rsidRPr="000858E8">
        <w:rPr>
          <w:rFonts w:ascii="Arial" w:hAnsi="Arial" w:cs="Arial"/>
          <w:sz w:val="22"/>
          <w:szCs w:val="22"/>
        </w:rPr>
        <w:t>Pokud dojde ze strany poskytovatele ke zpožděnému plnění, tj. dojde k nedodržení doby plnění dle čl. II odst. 2 a záro</w:t>
      </w:r>
      <w:r w:rsidR="00AD6127" w:rsidRPr="000858E8">
        <w:rPr>
          <w:rFonts w:ascii="Arial" w:hAnsi="Arial" w:cs="Arial"/>
          <w:sz w:val="22"/>
          <w:szCs w:val="22"/>
        </w:rPr>
        <w:t xml:space="preserve">veň závazek zanikne dle čl. </w:t>
      </w:r>
      <w:r w:rsidR="00793434" w:rsidRPr="000858E8">
        <w:rPr>
          <w:rFonts w:ascii="Arial" w:hAnsi="Arial" w:cs="Arial"/>
          <w:sz w:val="22"/>
          <w:szCs w:val="22"/>
        </w:rPr>
        <w:t>X</w:t>
      </w:r>
      <w:r w:rsidRPr="000858E8">
        <w:rPr>
          <w:rFonts w:ascii="Arial" w:hAnsi="Arial" w:cs="Arial"/>
          <w:sz w:val="22"/>
          <w:szCs w:val="22"/>
        </w:rPr>
        <w:t xml:space="preserve"> odst. </w:t>
      </w:r>
      <w:r w:rsidR="0096775F">
        <w:rPr>
          <w:rFonts w:ascii="Arial" w:hAnsi="Arial" w:cs="Arial"/>
          <w:sz w:val="22"/>
          <w:szCs w:val="22"/>
        </w:rPr>
        <w:t>2</w:t>
      </w:r>
      <w:r w:rsidRPr="000858E8">
        <w:rPr>
          <w:rFonts w:ascii="Arial" w:hAnsi="Arial" w:cs="Arial"/>
          <w:sz w:val="22"/>
          <w:szCs w:val="22"/>
        </w:rPr>
        <w:t xml:space="preserve"> písm. </w:t>
      </w:r>
      <w:r w:rsidR="00DB0646">
        <w:rPr>
          <w:rFonts w:ascii="Arial" w:hAnsi="Arial" w:cs="Arial"/>
          <w:sz w:val="22"/>
          <w:szCs w:val="22"/>
        </w:rPr>
        <w:t>e</w:t>
      </w:r>
      <w:r w:rsidRPr="000858E8">
        <w:rPr>
          <w:rFonts w:ascii="Arial" w:hAnsi="Arial" w:cs="Arial"/>
          <w:sz w:val="22"/>
          <w:szCs w:val="22"/>
        </w:rPr>
        <w:t xml:space="preserve">) smlouvy (čímž poskytovatel ztrácí nárok na uhrazení jakékoliv ceny svého plnění dle této smlouvy), je poskytovatel povinen uhradit objednateli smluvní pokutu ve výši </w:t>
      </w:r>
      <w:r w:rsidR="00B1589E">
        <w:rPr>
          <w:rFonts w:ascii="Arial" w:hAnsi="Arial" w:cs="Arial"/>
          <w:sz w:val="22"/>
          <w:szCs w:val="22"/>
        </w:rPr>
        <w:t>5</w:t>
      </w:r>
      <w:r w:rsidR="00B1589E" w:rsidRPr="000858E8">
        <w:rPr>
          <w:rFonts w:ascii="Arial" w:hAnsi="Arial" w:cs="Arial"/>
          <w:sz w:val="22"/>
          <w:szCs w:val="22"/>
        </w:rPr>
        <w:t>0</w:t>
      </w:r>
      <w:r w:rsidRPr="000858E8">
        <w:rPr>
          <w:rFonts w:ascii="Arial" w:hAnsi="Arial" w:cs="Arial"/>
          <w:sz w:val="22"/>
          <w:szCs w:val="22"/>
        </w:rPr>
        <w:t xml:space="preserve"> % z ce</w:t>
      </w:r>
      <w:r w:rsidR="00AD6127" w:rsidRPr="000858E8">
        <w:rPr>
          <w:rFonts w:ascii="Arial" w:hAnsi="Arial" w:cs="Arial"/>
          <w:sz w:val="22"/>
          <w:szCs w:val="22"/>
        </w:rPr>
        <w:t>lkové ceny včetně DPH dle čl. VI odst. 2</w:t>
      </w:r>
      <w:r w:rsidRPr="000858E8">
        <w:rPr>
          <w:rFonts w:ascii="Arial" w:hAnsi="Arial" w:cs="Arial"/>
          <w:sz w:val="22"/>
          <w:szCs w:val="22"/>
        </w:rPr>
        <w:t>.</w:t>
      </w:r>
    </w:p>
    <w:p w14:paraId="13C5F79C" w14:textId="79545EC7" w:rsidR="00087A09" w:rsidRPr="000858E8" w:rsidRDefault="00087A09" w:rsidP="00B36EFC">
      <w:pPr>
        <w:pStyle w:val="Zkladntext"/>
        <w:numPr>
          <w:ilvl w:val="0"/>
          <w:numId w:val="6"/>
        </w:numPr>
        <w:ind w:left="426" w:hanging="426"/>
        <w:jc w:val="both"/>
        <w:rPr>
          <w:rFonts w:ascii="Arial" w:hAnsi="Arial" w:cs="Arial"/>
          <w:sz w:val="22"/>
          <w:szCs w:val="22"/>
        </w:rPr>
      </w:pPr>
      <w:r w:rsidRPr="000858E8">
        <w:rPr>
          <w:rFonts w:ascii="Arial" w:hAnsi="Arial" w:cs="Arial"/>
          <w:sz w:val="22"/>
          <w:szCs w:val="22"/>
        </w:rPr>
        <w:t>Podpisem této smlouvy bere poskytovatel na vědomí, že objednatel je organizační složkou státu a v případě nedostatku finančních prostředků může dojít k úhradě daňových dokladů (faktur) až v návaznosti na přidělení potřebných finančních prostředků ze státního rozpočtu. Tato případná zaviněná časová prodleva</w:t>
      </w:r>
      <w:r w:rsidR="00BF07DC">
        <w:rPr>
          <w:rFonts w:ascii="Arial" w:hAnsi="Arial" w:cs="Arial"/>
          <w:sz w:val="22"/>
          <w:szCs w:val="22"/>
        </w:rPr>
        <w:t xml:space="preserve">, pokud nepřesáhne dobu delší než 90 kalendářních dní, </w:t>
      </w:r>
      <w:r w:rsidRPr="000858E8">
        <w:rPr>
          <w:rFonts w:ascii="Arial" w:hAnsi="Arial" w:cs="Arial"/>
          <w:sz w:val="22"/>
          <w:szCs w:val="22"/>
        </w:rPr>
        <w:t>nemůže být pro účely plnění práv a povinností z této smlouvy vyplývajících považována za zaviněné prodlení na straně objednatele v rámci platebních podmínek a nelze proto z tohoto důvodu uplatňovat vůči objednateli žádné sankce.</w:t>
      </w:r>
    </w:p>
    <w:p w14:paraId="288CAD39" w14:textId="77777777" w:rsidR="00E76A73" w:rsidRDefault="00087A09" w:rsidP="00E76A73">
      <w:pPr>
        <w:pStyle w:val="Zkladntext"/>
        <w:numPr>
          <w:ilvl w:val="0"/>
          <w:numId w:val="6"/>
        </w:numPr>
        <w:ind w:left="426" w:hanging="426"/>
        <w:jc w:val="both"/>
        <w:rPr>
          <w:rFonts w:ascii="Arial" w:hAnsi="Arial" w:cs="Arial"/>
          <w:sz w:val="22"/>
          <w:szCs w:val="22"/>
        </w:rPr>
      </w:pPr>
      <w:r w:rsidRPr="000858E8">
        <w:rPr>
          <w:rFonts w:ascii="Arial" w:hAnsi="Arial" w:cs="Arial"/>
          <w:sz w:val="22"/>
          <w:szCs w:val="22"/>
        </w:rPr>
        <w:t>Poskytovatel smlouvy souhlasí, aby objednatel každou smluvní pokutu nebo náhradu škody, na níž mu vznikne nárok, započetl vůči platbě (faktuře) ve smyslu ustanovení čl. V</w:t>
      </w:r>
      <w:r w:rsidR="00AD6127" w:rsidRPr="000858E8">
        <w:rPr>
          <w:rFonts w:ascii="Arial" w:hAnsi="Arial" w:cs="Arial"/>
          <w:sz w:val="22"/>
          <w:szCs w:val="22"/>
        </w:rPr>
        <w:t>I</w:t>
      </w:r>
      <w:r w:rsidR="00793434" w:rsidRPr="000858E8">
        <w:rPr>
          <w:rFonts w:ascii="Arial" w:hAnsi="Arial" w:cs="Arial"/>
          <w:sz w:val="22"/>
          <w:szCs w:val="22"/>
        </w:rPr>
        <w:t>I.</w:t>
      </w:r>
      <w:r w:rsidRPr="000858E8">
        <w:rPr>
          <w:rFonts w:ascii="Arial" w:hAnsi="Arial" w:cs="Arial"/>
          <w:sz w:val="22"/>
          <w:szCs w:val="22"/>
        </w:rPr>
        <w:t xml:space="preserve"> Pokud by poskytovatel nestačil smluvní pokutu krýt dle čl. V</w:t>
      </w:r>
      <w:r w:rsidR="00793434" w:rsidRPr="000858E8">
        <w:rPr>
          <w:rFonts w:ascii="Arial" w:hAnsi="Arial" w:cs="Arial"/>
          <w:sz w:val="22"/>
          <w:szCs w:val="22"/>
        </w:rPr>
        <w:t>I</w:t>
      </w:r>
      <w:r w:rsidR="00AD6127" w:rsidRPr="000858E8">
        <w:rPr>
          <w:rFonts w:ascii="Arial" w:hAnsi="Arial" w:cs="Arial"/>
          <w:sz w:val="22"/>
          <w:szCs w:val="22"/>
        </w:rPr>
        <w:t>I</w:t>
      </w:r>
      <w:r w:rsidRPr="000858E8">
        <w:rPr>
          <w:rFonts w:ascii="Arial" w:hAnsi="Arial" w:cs="Arial"/>
          <w:sz w:val="22"/>
          <w:szCs w:val="22"/>
        </w:rPr>
        <w:t>, zavazuje se k doplacení dlužné částky, a to do 30 kalendářních dnů ode dne převzetí písemné výzvy objednatele.</w:t>
      </w:r>
    </w:p>
    <w:p w14:paraId="0951DACA" w14:textId="77777777" w:rsidR="00E76A73" w:rsidRDefault="00E73B0E" w:rsidP="00E76A73">
      <w:pPr>
        <w:pStyle w:val="Zkladntext"/>
        <w:numPr>
          <w:ilvl w:val="0"/>
          <w:numId w:val="6"/>
        </w:numPr>
        <w:ind w:left="426" w:hanging="426"/>
        <w:jc w:val="both"/>
        <w:rPr>
          <w:rFonts w:ascii="Arial" w:hAnsi="Arial" w:cs="Arial"/>
          <w:sz w:val="22"/>
          <w:szCs w:val="22"/>
        </w:rPr>
      </w:pPr>
      <w:r w:rsidRPr="00E76A73">
        <w:rPr>
          <w:rFonts w:ascii="Arial" w:hAnsi="Arial" w:cs="Arial"/>
          <w:sz w:val="22"/>
          <w:szCs w:val="22"/>
        </w:rPr>
        <w:t xml:space="preserve">Smluvní strany se dohodly, že celková výše smluvních pokut, k jejichž úhradě je poskytovatel povinen dle této smlouvy, je omezena částkou odpovídající třiceti (30) % celkové ceny plnění včetně DPH </w:t>
      </w:r>
      <w:r w:rsidR="00D74E56" w:rsidRPr="00E76A73">
        <w:rPr>
          <w:rFonts w:ascii="Arial" w:hAnsi="Arial" w:cs="Arial"/>
          <w:sz w:val="22"/>
          <w:szCs w:val="22"/>
        </w:rPr>
        <w:t>uvedené v čl. VI odst. 2 smlouvy</w:t>
      </w:r>
      <w:r w:rsidR="00B1589E" w:rsidRPr="00E76A73">
        <w:rPr>
          <w:rFonts w:ascii="Arial" w:hAnsi="Arial" w:cs="Arial"/>
          <w:sz w:val="22"/>
          <w:szCs w:val="22"/>
        </w:rPr>
        <w:t xml:space="preserve"> s výjimkou režimu upraveného v čl. VIII odst. 6 smlouvy (ustanovení čl. VIII odst. 6 tedy není ustanovením tohoto odstavce dotčeno). </w:t>
      </w:r>
    </w:p>
    <w:p w14:paraId="5C0746BC" w14:textId="77777777" w:rsidR="00E76A73" w:rsidRDefault="00087A09" w:rsidP="00E76A73">
      <w:pPr>
        <w:pStyle w:val="Zkladntext"/>
        <w:numPr>
          <w:ilvl w:val="0"/>
          <w:numId w:val="6"/>
        </w:numPr>
        <w:ind w:left="426" w:hanging="426"/>
        <w:jc w:val="both"/>
        <w:rPr>
          <w:rFonts w:ascii="Arial" w:hAnsi="Arial" w:cs="Arial"/>
          <w:sz w:val="22"/>
          <w:szCs w:val="22"/>
        </w:rPr>
      </w:pPr>
      <w:r w:rsidRPr="00E76A73">
        <w:rPr>
          <w:rFonts w:ascii="Arial" w:hAnsi="Arial" w:cs="Arial"/>
          <w:sz w:val="22"/>
          <w:szCs w:val="22"/>
        </w:rPr>
        <w:t>Uplatněním smluvní pokuty není dotčeno právo objednatele na náhradu škody</w:t>
      </w:r>
      <w:r w:rsidR="00D74E56" w:rsidRPr="00E76A73">
        <w:rPr>
          <w:rFonts w:ascii="Arial" w:hAnsi="Arial" w:cs="Arial"/>
          <w:sz w:val="22"/>
          <w:szCs w:val="22"/>
        </w:rPr>
        <w:t>,</w:t>
      </w:r>
      <w:r w:rsidR="00BF07DC" w:rsidRPr="00E76A73">
        <w:rPr>
          <w:rFonts w:ascii="Arial" w:hAnsi="Arial" w:cs="Arial"/>
          <w:sz w:val="22"/>
          <w:szCs w:val="22"/>
        </w:rPr>
        <w:t xml:space="preserve"> </w:t>
      </w:r>
      <w:r w:rsidRPr="00E76A73">
        <w:rPr>
          <w:rFonts w:ascii="Arial" w:hAnsi="Arial" w:cs="Arial"/>
          <w:sz w:val="22"/>
          <w:szCs w:val="22"/>
        </w:rPr>
        <w:t>pokud mu v důsledku porušení smluvní povinnosti poskytovatele vznikne, ani právo objednatele na odstoupení od této smlouvy, ani povinnost poskytovatele ke splnění povinnosti zajištěné smluvní pokutou, ledaže by objednatel výslovně prohlásil, že na plnění povinnosti netrvá.</w:t>
      </w:r>
    </w:p>
    <w:p w14:paraId="2E23F76B" w14:textId="1CE36E32" w:rsidR="006B2E25" w:rsidRPr="00E76A73" w:rsidRDefault="006B2E25" w:rsidP="00E76A73">
      <w:pPr>
        <w:pStyle w:val="Zkladntext"/>
        <w:numPr>
          <w:ilvl w:val="0"/>
          <w:numId w:val="6"/>
        </w:numPr>
        <w:ind w:left="426" w:hanging="426"/>
        <w:jc w:val="both"/>
        <w:rPr>
          <w:rFonts w:ascii="Arial" w:hAnsi="Arial" w:cs="Arial"/>
          <w:sz w:val="22"/>
          <w:szCs w:val="22"/>
        </w:rPr>
      </w:pPr>
      <w:r w:rsidRPr="00E76A73">
        <w:rPr>
          <w:rFonts w:ascii="Arial" w:hAnsi="Arial" w:cs="Arial"/>
          <w:sz w:val="22"/>
          <w:szCs w:val="22"/>
        </w:rPr>
        <w:lastRenderedPageBreak/>
        <w:t xml:space="preserve">V případě zrušení celé smlouvy nebo její části ze strany </w:t>
      </w:r>
      <w:r w:rsidR="00FA7D27" w:rsidRPr="00E76A73">
        <w:rPr>
          <w:rFonts w:ascii="Arial" w:hAnsi="Arial" w:cs="Arial"/>
          <w:sz w:val="22"/>
          <w:szCs w:val="22"/>
        </w:rPr>
        <w:t>objednatele</w:t>
      </w:r>
      <w:r w:rsidRPr="00E76A73">
        <w:rPr>
          <w:rFonts w:ascii="Arial" w:hAnsi="Arial" w:cs="Arial"/>
          <w:sz w:val="22"/>
          <w:szCs w:val="22"/>
        </w:rPr>
        <w:t xml:space="preserve"> </w:t>
      </w:r>
      <w:r w:rsidR="008E11CB" w:rsidRPr="00E76A73">
        <w:rPr>
          <w:rFonts w:ascii="Arial" w:hAnsi="Arial" w:cs="Arial"/>
          <w:sz w:val="22"/>
          <w:szCs w:val="22"/>
        </w:rPr>
        <w:t xml:space="preserve">na základě výpovědi bez udání důvodů </w:t>
      </w:r>
      <w:r w:rsidR="00E5119C" w:rsidRPr="00E76A73">
        <w:rPr>
          <w:rFonts w:ascii="Arial" w:hAnsi="Arial" w:cs="Arial"/>
          <w:sz w:val="22"/>
          <w:szCs w:val="22"/>
        </w:rPr>
        <w:t xml:space="preserve">dle čl. </w:t>
      </w:r>
      <w:r w:rsidR="00B1589E" w:rsidRPr="00E76A73">
        <w:rPr>
          <w:rFonts w:ascii="Arial" w:hAnsi="Arial" w:cs="Arial"/>
          <w:sz w:val="22"/>
          <w:szCs w:val="22"/>
        </w:rPr>
        <w:t>IX odst. 4</w:t>
      </w:r>
      <w:r w:rsidR="00E5119C" w:rsidRPr="00E76A73">
        <w:rPr>
          <w:rFonts w:ascii="Arial" w:hAnsi="Arial" w:cs="Arial"/>
          <w:sz w:val="22"/>
          <w:szCs w:val="22"/>
        </w:rPr>
        <w:t xml:space="preserve"> smlouvy, </w:t>
      </w:r>
      <w:r w:rsidRPr="00E76A73">
        <w:rPr>
          <w:rFonts w:ascii="Arial" w:hAnsi="Arial" w:cs="Arial"/>
          <w:sz w:val="22"/>
          <w:szCs w:val="22"/>
        </w:rPr>
        <w:t xml:space="preserve">má </w:t>
      </w:r>
      <w:r w:rsidR="00FA7D27" w:rsidRPr="00E76A73">
        <w:rPr>
          <w:rFonts w:ascii="Arial" w:hAnsi="Arial" w:cs="Arial"/>
          <w:sz w:val="22"/>
          <w:szCs w:val="22"/>
        </w:rPr>
        <w:t>poskytovatel</w:t>
      </w:r>
      <w:r w:rsidRPr="00E76A73">
        <w:rPr>
          <w:rFonts w:ascii="Arial" w:hAnsi="Arial" w:cs="Arial"/>
          <w:sz w:val="22"/>
          <w:szCs w:val="22"/>
        </w:rPr>
        <w:t xml:space="preserve"> nárok na úhradu následujících stornopoplatků </w:t>
      </w:r>
      <w:r w:rsidR="00FA7D27" w:rsidRPr="00E76A73">
        <w:rPr>
          <w:rFonts w:ascii="Arial" w:hAnsi="Arial" w:cs="Arial"/>
          <w:sz w:val="22"/>
          <w:szCs w:val="22"/>
        </w:rPr>
        <w:t>objednatelem</w:t>
      </w:r>
      <w:r w:rsidRPr="00E76A73">
        <w:rPr>
          <w:rFonts w:ascii="Arial" w:hAnsi="Arial" w:cs="Arial"/>
          <w:sz w:val="22"/>
          <w:szCs w:val="22"/>
        </w:rPr>
        <w:t>:</w:t>
      </w:r>
    </w:p>
    <w:tbl>
      <w:tblPr>
        <w:tblStyle w:val="Mkatabulky"/>
        <w:tblW w:w="8070" w:type="dxa"/>
        <w:jc w:val="center"/>
        <w:tblLook w:val="04A0" w:firstRow="1" w:lastRow="0" w:firstColumn="1" w:lastColumn="0" w:noHBand="0" w:noVBand="1"/>
      </w:tblPr>
      <w:tblGrid>
        <w:gridCol w:w="4035"/>
        <w:gridCol w:w="4035"/>
      </w:tblGrid>
      <w:tr w:rsidR="003A2CC2" w:rsidRPr="003B4EC8" w14:paraId="5BFD1D58" w14:textId="77777777" w:rsidTr="003A2CC2">
        <w:trPr>
          <w:trHeight w:val="506"/>
          <w:jc w:val="center"/>
        </w:trPr>
        <w:tc>
          <w:tcPr>
            <w:tcW w:w="4035" w:type="dxa"/>
            <w:vAlign w:val="center"/>
          </w:tcPr>
          <w:p w14:paraId="1F218517" w14:textId="77777777" w:rsidR="003A2CC2" w:rsidRPr="003A2CC2" w:rsidRDefault="003A2CC2" w:rsidP="009A5B8C">
            <w:pPr>
              <w:pStyle w:val="Default"/>
              <w:jc w:val="center"/>
              <w:rPr>
                <w:rFonts w:ascii="Arial" w:hAnsi="Arial" w:cs="Arial"/>
                <w:sz w:val="22"/>
                <w:szCs w:val="22"/>
              </w:rPr>
            </w:pPr>
            <w:r w:rsidRPr="003A2CC2">
              <w:rPr>
                <w:rFonts w:ascii="Arial" w:hAnsi="Arial" w:cs="Arial"/>
                <w:bCs/>
                <w:sz w:val="22"/>
                <w:szCs w:val="22"/>
              </w:rPr>
              <w:t>Storno od podpisu smlouvy 20-30 dnů před konáním akce ve výši</w:t>
            </w:r>
          </w:p>
        </w:tc>
        <w:tc>
          <w:tcPr>
            <w:tcW w:w="4035" w:type="dxa"/>
            <w:vAlign w:val="center"/>
          </w:tcPr>
          <w:p w14:paraId="4554A9A6" w14:textId="254BB065" w:rsidR="003A2CC2" w:rsidRPr="003A2CC2" w:rsidRDefault="003A2CC2" w:rsidP="003A2CC2">
            <w:pPr>
              <w:pStyle w:val="Default"/>
              <w:jc w:val="center"/>
              <w:rPr>
                <w:rFonts w:ascii="Arial" w:hAnsi="Arial" w:cs="Arial"/>
                <w:sz w:val="22"/>
                <w:szCs w:val="22"/>
              </w:rPr>
            </w:pPr>
            <w:r w:rsidRPr="003A2CC2">
              <w:rPr>
                <w:rFonts w:ascii="Arial" w:hAnsi="Arial" w:cs="Arial"/>
                <w:color w:val="auto"/>
                <w:sz w:val="22"/>
                <w:szCs w:val="22"/>
              </w:rPr>
              <w:t>2</w:t>
            </w:r>
            <w:r w:rsidRPr="003A2CC2">
              <w:rPr>
                <w:rFonts w:ascii="Arial" w:hAnsi="Arial" w:cs="Arial"/>
                <w:bCs/>
                <w:sz w:val="22"/>
                <w:szCs w:val="22"/>
              </w:rPr>
              <w:t>0 % z celkové ceny služeb</w:t>
            </w:r>
          </w:p>
        </w:tc>
      </w:tr>
      <w:tr w:rsidR="003A2CC2" w:rsidRPr="003B4EC8" w14:paraId="7ACB3A74" w14:textId="77777777" w:rsidTr="003A2CC2">
        <w:trPr>
          <w:trHeight w:val="506"/>
          <w:jc w:val="center"/>
        </w:trPr>
        <w:tc>
          <w:tcPr>
            <w:tcW w:w="4035" w:type="dxa"/>
            <w:vAlign w:val="center"/>
          </w:tcPr>
          <w:p w14:paraId="185BA338" w14:textId="77777777" w:rsidR="003A2CC2" w:rsidRPr="003A2CC2" w:rsidRDefault="003A2CC2" w:rsidP="009A5B8C">
            <w:pPr>
              <w:pStyle w:val="Default"/>
              <w:jc w:val="center"/>
              <w:rPr>
                <w:rFonts w:ascii="Arial" w:hAnsi="Arial" w:cs="Arial"/>
                <w:bCs/>
                <w:sz w:val="22"/>
                <w:szCs w:val="22"/>
              </w:rPr>
            </w:pPr>
            <w:r w:rsidRPr="003A2CC2">
              <w:rPr>
                <w:rFonts w:ascii="Arial" w:hAnsi="Arial" w:cs="Arial"/>
                <w:bCs/>
                <w:sz w:val="22"/>
                <w:szCs w:val="22"/>
              </w:rPr>
              <w:t>Storno od podpisu smlouvy 10-20 dnů před konáním akce ve výši</w:t>
            </w:r>
          </w:p>
        </w:tc>
        <w:tc>
          <w:tcPr>
            <w:tcW w:w="4035" w:type="dxa"/>
            <w:vAlign w:val="center"/>
          </w:tcPr>
          <w:p w14:paraId="0E91648D" w14:textId="6B82818A" w:rsidR="003A2CC2" w:rsidRPr="003A2CC2" w:rsidRDefault="003A2CC2" w:rsidP="003A2CC2">
            <w:pPr>
              <w:pStyle w:val="Default"/>
              <w:jc w:val="center"/>
              <w:rPr>
                <w:rFonts w:ascii="Arial" w:hAnsi="Arial" w:cs="Arial"/>
                <w:sz w:val="22"/>
                <w:szCs w:val="22"/>
              </w:rPr>
            </w:pPr>
            <w:r w:rsidRPr="003A2CC2">
              <w:rPr>
                <w:rFonts w:ascii="Arial" w:hAnsi="Arial" w:cs="Arial"/>
                <w:bCs/>
                <w:sz w:val="22"/>
                <w:szCs w:val="22"/>
              </w:rPr>
              <w:t>75 % z celkové ceny služeb</w:t>
            </w:r>
          </w:p>
        </w:tc>
      </w:tr>
      <w:tr w:rsidR="003A2CC2" w14:paraId="669E5A2D" w14:textId="77777777" w:rsidTr="003A2CC2">
        <w:trPr>
          <w:trHeight w:val="506"/>
          <w:jc w:val="center"/>
        </w:trPr>
        <w:tc>
          <w:tcPr>
            <w:tcW w:w="4035" w:type="dxa"/>
            <w:vAlign w:val="center"/>
          </w:tcPr>
          <w:p w14:paraId="618E6E0C" w14:textId="77777777" w:rsidR="003A2CC2" w:rsidRPr="003A2CC2" w:rsidRDefault="003A2CC2" w:rsidP="009A5B8C">
            <w:pPr>
              <w:pStyle w:val="Default"/>
              <w:jc w:val="center"/>
              <w:rPr>
                <w:rFonts w:ascii="Arial" w:hAnsi="Arial" w:cs="Arial"/>
                <w:bCs/>
                <w:sz w:val="22"/>
                <w:szCs w:val="22"/>
              </w:rPr>
            </w:pPr>
            <w:r w:rsidRPr="003A2CC2">
              <w:rPr>
                <w:rFonts w:ascii="Arial" w:hAnsi="Arial" w:cs="Arial"/>
                <w:bCs/>
                <w:sz w:val="22"/>
                <w:szCs w:val="22"/>
              </w:rPr>
              <w:t>Storno od podpisu smlouvy 1-10 dnů před konáním akce ve výši</w:t>
            </w:r>
          </w:p>
        </w:tc>
        <w:tc>
          <w:tcPr>
            <w:tcW w:w="4035" w:type="dxa"/>
            <w:vAlign w:val="center"/>
          </w:tcPr>
          <w:p w14:paraId="7122FF05" w14:textId="7595EBBA" w:rsidR="003A2CC2" w:rsidRPr="003A2CC2" w:rsidRDefault="00415B81" w:rsidP="00415B81">
            <w:pPr>
              <w:pStyle w:val="Default"/>
              <w:jc w:val="center"/>
              <w:rPr>
                <w:rFonts w:ascii="Arial" w:hAnsi="Arial" w:cs="Arial"/>
                <w:sz w:val="22"/>
                <w:szCs w:val="22"/>
              </w:rPr>
            </w:pPr>
            <w:r>
              <w:rPr>
                <w:rFonts w:ascii="Arial" w:hAnsi="Arial" w:cs="Arial"/>
                <w:bCs/>
                <w:sz w:val="22"/>
                <w:szCs w:val="22"/>
              </w:rPr>
              <w:t xml:space="preserve">100 % </w:t>
            </w:r>
            <w:r w:rsidR="003A2CC2" w:rsidRPr="003A2CC2">
              <w:rPr>
                <w:rFonts w:ascii="Arial" w:hAnsi="Arial" w:cs="Arial"/>
                <w:bCs/>
                <w:sz w:val="22"/>
                <w:szCs w:val="22"/>
              </w:rPr>
              <w:t>z celkové ceny služeb</w:t>
            </w:r>
          </w:p>
        </w:tc>
      </w:tr>
    </w:tbl>
    <w:p w14:paraId="0F14530F" w14:textId="77777777" w:rsidR="001F4463" w:rsidRDefault="001F4463" w:rsidP="001F4463">
      <w:pPr>
        <w:pStyle w:val="Zkladntext"/>
        <w:ind w:left="426"/>
        <w:jc w:val="both"/>
        <w:rPr>
          <w:rFonts w:ascii="Arial" w:hAnsi="Arial" w:cs="Arial"/>
          <w:sz w:val="22"/>
          <w:szCs w:val="22"/>
        </w:rPr>
      </w:pPr>
    </w:p>
    <w:p w14:paraId="58473C9B" w14:textId="1248D4B1" w:rsidR="00D74E56" w:rsidRDefault="008C4071" w:rsidP="00E76A73">
      <w:pPr>
        <w:pStyle w:val="Zkladntext"/>
        <w:numPr>
          <w:ilvl w:val="0"/>
          <w:numId w:val="6"/>
        </w:numPr>
        <w:ind w:left="426" w:hanging="426"/>
        <w:jc w:val="both"/>
        <w:rPr>
          <w:rFonts w:ascii="Arial" w:hAnsi="Arial" w:cs="Arial"/>
          <w:sz w:val="22"/>
          <w:szCs w:val="22"/>
        </w:rPr>
      </w:pPr>
      <w:r w:rsidRPr="00AE449B">
        <w:rPr>
          <w:rFonts w:ascii="Arial" w:hAnsi="Arial" w:cs="Arial"/>
          <w:sz w:val="22"/>
          <w:szCs w:val="22"/>
        </w:rPr>
        <w:t xml:space="preserve">S přihlédnutím k ustanovení § 2898 </w:t>
      </w:r>
      <w:r w:rsidRPr="008C4071">
        <w:rPr>
          <w:rFonts w:ascii="Arial" w:hAnsi="Arial" w:cs="Arial"/>
          <w:sz w:val="22"/>
          <w:szCs w:val="22"/>
        </w:rPr>
        <w:t>o</w:t>
      </w:r>
      <w:r w:rsidRPr="00AE449B">
        <w:rPr>
          <w:rFonts w:ascii="Arial" w:hAnsi="Arial" w:cs="Arial"/>
          <w:sz w:val="22"/>
          <w:szCs w:val="22"/>
        </w:rPr>
        <w:t xml:space="preserve">bčanského zákoníku se smluvní strany dohodly na omezení práva </w:t>
      </w:r>
      <w:r w:rsidRPr="008C4071">
        <w:rPr>
          <w:rFonts w:ascii="Arial" w:hAnsi="Arial" w:cs="Arial"/>
          <w:sz w:val="22"/>
          <w:szCs w:val="22"/>
        </w:rPr>
        <w:t>o</w:t>
      </w:r>
      <w:r w:rsidRPr="00AE449B">
        <w:rPr>
          <w:rFonts w:ascii="Arial" w:hAnsi="Arial" w:cs="Arial"/>
          <w:sz w:val="22"/>
          <w:szCs w:val="22"/>
        </w:rPr>
        <w:t xml:space="preserve">bjednatele na náhradu újmy </w:t>
      </w:r>
      <w:r w:rsidRPr="008C4071">
        <w:rPr>
          <w:rFonts w:ascii="Arial" w:hAnsi="Arial" w:cs="Arial"/>
          <w:sz w:val="22"/>
          <w:szCs w:val="22"/>
        </w:rPr>
        <w:t xml:space="preserve">související nebo vyplývající z poskytování </w:t>
      </w:r>
      <w:r w:rsidR="00F15906">
        <w:rPr>
          <w:rFonts w:ascii="Arial" w:hAnsi="Arial" w:cs="Arial"/>
          <w:sz w:val="22"/>
          <w:szCs w:val="22"/>
        </w:rPr>
        <w:t>služeb</w:t>
      </w:r>
      <w:r w:rsidRPr="008C4071">
        <w:rPr>
          <w:rFonts w:ascii="Arial" w:hAnsi="Arial" w:cs="Arial"/>
          <w:sz w:val="22"/>
          <w:szCs w:val="22"/>
        </w:rPr>
        <w:t xml:space="preserve"> poskytovatelem dle této smlouvy objednateli, </w:t>
      </w:r>
      <w:r w:rsidRPr="00AE449B">
        <w:rPr>
          <w:rFonts w:ascii="Arial" w:hAnsi="Arial" w:cs="Arial"/>
          <w:sz w:val="22"/>
          <w:szCs w:val="22"/>
        </w:rPr>
        <w:t>která nebyla způsobena úmyslně nebo z hrubé nedbalosti</w:t>
      </w:r>
      <w:r w:rsidRPr="008C4071">
        <w:rPr>
          <w:rFonts w:ascii="Arial" w:hAnsi="Arial" w:cs="Arial"/>
          <w:sz w:val="22"/>
          <w:szCs w:val="22"/>
        </w:rPr>
        <w:t xml:space="preserve"> nebo na přirozených </w:t>
      </w:r>
      <w:r w:rsidRPr="00E76A73">
        <w:rPr>
          <w:rFonts w:ascii="Arial" w:hAnsi="Arial" w:cs="Arial"/>
          <w:sz w:val="22"/>
          <w:szCs w:val="22"/>
        </w:rPr>
        <w:t>právech,</w:t>
      </w:r>
      <w:r w:rsidR="00E76A73" w:rsidRPr="00E76A73">
        <w:rPr>
          <w:rFonts w:ascii="Arial" w:hAnsi="Arial" w:cs="Arial"/>
          <w:sz w:val="22"/>
          <w:szCs w:val="22"/>
        </w:rPr>
        <w:t xml:space="preserve"> nebo nedošlo ze strany poskytovatele k porušení čl. II odst. 2 (doba plnění smlouvy)</w:t>
      </w:r>
      <w:r w:rsidRPr="00AE449B">
        <w:rPr>
          <w:rFonts w:ascii="Arial" w:hAnsi="Arial" w:cs="Arial"/>
          <w:sz w:val="22"/>
          <w:szCs w:val="22"/>
        </w:rPr>
        <w:t xml:space="preserve"> a to maximální částkou </w:t>
      </w:r>
      <w:r w:rsidRPr="00E73B0E">
        <w:rPr>
          <w:rFonts w:ascii="Arial" w:hAnsi="Arial" w:cs="Arial"/>
          <w:sz w:val="22"/>
          <w:szCs w:val="22"/>
        </w:rPr>
        <w:t xml:space="preserve">odpovídající třiceti (30) % </w:t>
      </w:r>
      <w:r>
        <w:rPr>
          <w:rFonts w:ascii="Arial" w:hAnsi="Arial" w:cs="Arial"/>
          <w:sz w:val="22"/>
          <w:szCs w:val="22"/>
        </w:rPr>
        <w:t xml:space="preserve">celkové ceny plnění včetně DPH </w:t>
      </w:r>
      <w:r w:rsidRPr="000858E8">
        <w:rPr>
          <w:rFonts w:ascii="Arial" w:hAnsi="Arial" w:cs="Arial"/>
          <w:sz w:val="22"/>
          <w:szCs w:val="22"/>
        </w:rPr>
        <w:t>uvedené v čl. VI odst. 2</w:t>
      </w:r>
      <w:r>
        <w:rPr>
          <w:rFonts w:ascii="Arial" w:hAnsi="Arial" w:cs="Arial"/>
          <w:sz w:val="22"/>
          <w:szCs w:val="22"/>
        </w:rPr>
        <w:t xml:space="preserve"> smlouvy</w:t>
      </w:r>
      <w:r w:rsidRPr="00E73B0E">
        <w:rPr>
          <w:rFonts w:ascii="Arial" w:hAnsi="Arial" w:cs="Arial"/>
          <w:sz w:val="22"/>
          <w:szCs w:val="22"/>
        </w:rPr>
        <w:t>.</w:t>
      </w:r>
    </w:p>
    <w:p w14:paraId="0CB7E6F4" w14:textId="77777777" w:rsidR="00E76A73" w:rsidRPr="00E76A73" w:rsidRDefault="00E76A73" w:rsidP="00E76A73">
      <w:pPr>
        <w:pStyle w:val="Zkladntext"/>
        <w:jc w:val="both"/>
        <w:rPr>
          <w:rFonts w:ascii="Arial" w:hAnsi="Arial" w:cs="Arial"/>
          <w:sz w:val="22"/>
          <w:szCs w:val="22"/>
        </w:rPr>
      </w:pPr>
    </w:p>
    <w:p w14:paraId="6E899619" w14:textId="77777777" w:rsidR="00100172" w:rsidRPr="00100172" w:rsidRDefault="00100172" w:rsidP="00100172">
      <w:pPr>
        <w:autoSpaceDE w:val="0"/>
        <w:autoSpaceDN w:val="0"/>
        <w:adjustRightInd w:val="0"/>
        <w:jc w:val="center"/>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Č</w:t>
      </w:r>
      <w:r w:rsidR="00EB45A6">
        <w:rPr>
          <w:rFonts w:ascii="Arial" w:eastAsiaTheme="minorHAnsi" w:hAnsi="Arial" w:cs="Arial"/>
          <w:b/>
          <w:bCs/>
          <w:color w:val="000000"/>
          <w:sz w:val="22"/>
          <w:szCs w:val="22"/>
          <w:lang w:eastAsia="en-US"/>
        </w:rPr>
        <w:t>lánek</w:t>
      </w:r>
      <w:r>
        <w:rPr>
          <w:rFonts w:ascii="Arial" w:eastAsiaTheme="minorHAnsi" w:hAnsi="Arial" w:cs="Arial"/>
          <w:b/>
          <w:bCs/>
          <w:color w:val="000000"/>
          <w:sz w:val="22"/>
          <w:szCs w:val="22"/>
          <w:lang w:eastAsia="en-US"/>
        </w:rPr>
        <w:t xml:space="preserve"> </w:t>
      </w:r>
      <w:r w:rsidR="00793434">
        <w:rPr>
          <w:rFonts w:ascii="Arial" w:eastAsiaTheme="minorHAnsi" w:hAnsi="Arial" w:cs="Arial"/>
          <w:b/>
          <w:bCs/>
          <w:color w:val="000000"/>
          <w:sz w:val="22"/>
          <w:szCs w:val="22"/>
          <w:lang w:eastAsia="en-US"/>
        </w:rPr>
        <w:t>IX</w:t>
      </w:r>
      <w:r w:rsidRPr="00100172">
        <w:rPr>
          <w:rFonts w:ascii="Arial" w:eastAsiaTheme="minorHAnsi" w:hAnsi="Arial" w:cs="Arial"/>
          <w:b/>
          <w:bCs/>
          <w:color w:val="000000"/>
          <w:sz w:val="22"/>
          <w:szCs w:val="22"/>
          <w:lang w:eastAsia="en-US"/>
        </w:rPr>
        <w:t>.</w:t>
      </w:r>
    </w:p>
    <w:p w14:paraId="2F502AB4" w14:textId="63BAD9F2" w:rsidR="00100172" w:rsidRDefault="00100172" w:rsidP="00100172">
      <w:pPr>
        <w:autoSpaceDE w:val="0"/>
        <w:autoSpaceDN w:val="0"/>
        <w:adjustRightInd w:val="0"/>
        <w:jc w:val="center"/>
        <w:rPr>
          <w:rFonts w:ascii="Arial" w:eastAsiaTheme="minorHAnsi" w:hAnsi="Arial" w:cs="Arial"/>
          <w:b/>
          <w:bCs/>
          <w:i/>
          <w:color w:val="000000"/>
          <w:sz w:val="22"/>
          <w:szCs w:val="22"/>
          <w:lang w:eastAsia="en-US"/>
        </w:rPr>
      </w:pPr>
      <w:r w:rsidRPr="00100172">
        <w:rPr>
          <w:rFonts w:ascii="Arial" w:eastAsiaTheme="minorHAnsi" w:hAnsi="Arial" w:cs="Arial"/>
          <w:b/>
          <w:bCs/>
          <w:i/>
          <w:color w:val="000000"/>
          <w:sz w:val="22"/>
          <w:szCs w:val="22"/>
          <w:lang w:eastAsia="en-US"/>
        </w:rPr>
        <w:t xml:space="preserve">Odstoupení od smlouvy </w:t>
      </w:r>
      <w:r w:rsidR="00E25108">
        <w:rPr>
          <w:rFonts w:ascii="Arial" w:eastAsiaTheme="minorHAnsi" w:hAnsi="Arial" w:cs="Arial"/>
          <w:b/>
          <w:bCs/>
          <w:i/>
          <w:color w:val="000000"/>
          <w:sz w:val="22"/>
          <w:szCs w:val="22"/>
          <w:lang w:eastAsia="en-US"/>
        </w:rPr>
        <w:t xml:space="preserve">ze strany </w:t>
      </w:r>
      <w:r w:rsidR="00CD1774">
        <w:rPr>
          <w:rFonts w:ascii="Arial" w:eastAsiaTheme="minorHAnsi" w:hAnsi="Arial" w:cs="Arial"/>
          <w:b/>
          <w:bCs/>
          <w:i/>
          <w:color w:val="000000"/>
          <w:sz w:val="22"/>
          <w:szCs w:val="22"/>
          <w:lang w:eastAsia="en-US"/>
        </w:rPr>
        <w:t>smluvních stran</w:t>
      </w:r>
      <w:r w:rsidR="00E25108">
        <w:rPr>
          <w:rFonts w:ascii="Arial" w:eastAsiaTheme="minorHAnsi" w:hAnsi="Arial" w:cs="Arial"/>
          <w:b/>
          <w:bCs/>
          <w:i/>
          <w:color w:val="000000"/>
          <w:sz w:val="22"/>
          <w:szCs w:val="22"/>
          <w:lang w:eastAsia="en-US"/>
        </w:rPr>
        <w:t xml:space="preserve"> </w:t>
      </w:r>
      <w:r w:rsidRPr="00100172">
        <w:rPr>
          <w:rFonts w:ascii="Arial" w:eastAsiaTheme="minorHAnsi" w:hAnsi="Arial" w:cs="Arial"/>
          <w:b/>
          <w:bCs/>
          <w:i/>
          <w:color w:val="000000"/>
          <w:sz w:val="22"/>
          <w:szCs w:val="22"/>
          <w:lang w:eastAsia="en-US"/>
        </w:rPr>
        <w:t>a vyšší moc</w:t>
      </w:r>
    </w:p>
    <w:p w14:paraId="31830B57" w14:textId="77777777" w:rsidR="00FA7D27" w:rsidRPr="00100172" w:rsidRDefault="00FA7D27" w:rsidP="00100172">
      <w:pPr>
        <w:autoSpaceDE w:val="0"/>
        <w:autoSpaceDN w:val="0"/>
        <w:adjustRightInd w:val="0"/>
        <w:jc w:val="center"/>
        <w:rPr>
          <w:rFonts w:ascii="Arial" w:eastAsiaTheme="minorHAnsi" w:hAnsi="Arial" w:cs="Arial"/>
          <w:b/>
          <w:bCs/>
          <w:i/>
          <w:color w:val="000000"/>
          <w:sz w:val="22"/>
          <w:szCs w:val="22"/>
          <w:lang w:eastAsia="en-US"/>
        </w:rPr>
      </w:pPr>
    </w:p>
    <w:p w14:paraId="0B56DB2E" w14:textId="77777777" w:rsidR="00100172" w:rsidRDefault="00100172" w:rsidP="00B36EFC">
      <w:pPr>
        <w:pStyle w:val="Odstavecseseznamem"/>
        <w:numPr>
          <w:ilvl w:val="0"/>
          <w:numId w:val="5"/>
        </w:numPr>
        <w:autoSpaceDE w:val="0"/>
        <w:autoSpaceDN w:val="0"/>
        <w:adjustRightInd w:val="0"/>
        <w:spacing w:after="240"/>
        <w:ind w:left="426" w:hanging="426"/>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Poskytovatel</w:t>
      </w:r>
      <w:r w:rsidRPr="00100172">
        <w:rPr>
          <w:rFonts w:ascii="Arial" w:eastAsiaTheme="minorHAnsi" w:hAnsi="Arial" w:cs="Arial"/>
          <w:color w:val="000000"/>
          <w:sz w:val="22"/>
          <w:szCs w:val="22"/>
          <w:lang w:eastAsia="en-US"/>
        </w:rPr>
        <w:t xml:space="preserve"> je oprávněn od této smlouvy jednostranně odstoupit na základě písemného oznámení adresovaného </w:t>
      </w:r>
      <w:r w:rsidR="00FA7D27">
        <w:rPr>
          <w:rFonts w:ascii="Arial" w:eastAsiaTheme="minorHAnsi" w:hAnsi="Arial" w:cs="Arial"/>
          <w:color w:val="000000"/>
          <w:sz w:val="22"/>
          <w:szCs w:val="22"/>
          <w:lang w:eastAsia="en-US"/>
        </w:rPr>
        <w:t>objednateli</w:t>
      </w:r>
      <w:r w:rsidRPr="00100172">
        <w:rPr>
          <w:rFonts w:ascii="Arial" w:eastAsiaTheme="minorHAnsi" w:hAnsi="Arial" w:cs="Arial"/>
          <w:color w:val="000000"/>
          <w:sz w:val="22"/>
          <w:szCs w:val="22"/>
          <w:lang w:eastAsia="en-US"/>
        </w:rPr>
        <w:t xml:space="preserve">, jestliže: </w:t>
      </w:r>
    </w:p>
    <w:p w14:paraId="1E232DA2" w14:textId="77777777" w:rsidR="00100172" w:rsidRDefault="00100172" w:rsidP="00B36EFC">
      <w:pPr>
        <w:pStyle w:val="Odstavecseseznamem"/>
        <w:numPr>
          <w:ilvl w:val="1"/>
          <w:numId w:val="5"/>
        </w:numPr>
        <w:autoSpaceDE w:val="0"/>
        <w:autoSpaceDN w:val="0"/>
        <w:adjustRightInd w:val="0"/>
        <w:spacing w:after="240"/>
        <w:ind w:left="851" w:hanging="426"/>
        <w:jc w:val="both"/>
        <w:rPr>
          <w:rFonts w:ascii="Arial" w:eastAsiaTheme="minorHAnsi" w:hAnsi="Arial" w:cs="Arial"/>
          <w:color w:val="000000"/>
          <w:sz w:val="22"/>
          <w:szCs w:val="22"/>
          <w:lang w:eastAsia="en-US"/>
        </w:rPr>
      </w:pPr>
      <w:r w:rsidRPr="00100172">
        <w:rPr>
          <w:rFonts w:ascii="Arial" w:eastAsiaTheme="minorHAnsi" w:hAnsi="Arial" w:cs="Arial"/>
          <w:color w:val="000000"/>
          <w:sz w:val="22"/>
          <w:szCs w:val="22"/>
          <w:lang w:eastAsia="en-US"/>
        </w:rPr>
        <w:t xml:space="preserve">taková akce by na základě závažných a podložených skutečností mohla ohrozit zdraví a bezpečnost hostů nebo zaměstnanců </w:t>
      </w:r>
      <w:r>
        <w:rPr>
          <w:rFonts w:ascii="Arial" w:eastAsiaTheme="minorHAnsi" w:hAnsi="Arial" w:cs="Arial"/>
          <w:color w:val="000000"/>
          <w:sz w:val="22"/>
          <w:szCs w:val="22"/>
          <w:lang w:eastAsia="en-US"/>
        </w:rPr>
        <w:t>poskytovatele</w:t>
      </w:r>
      <w:r w:rsidRPr="00100172">
        <w:rPr>
          <w:rFonts w:ascii="Arial" w:eastAsiaTheme="minorHAnsi" w:hAnsi="Arial" w:cs="Arial"/>
          <w:color w:val="000000"/>
          <w:sz w:val="22"/>
          <w:szCs w:val="22"/>
          <w:lang w:eastAsia="en-US"/>
        </w:rPr>
        <w:t xml:space="preserve">; </w:t>
      </w:r>
    </w:p>
    <w:p w14:paraId="469A62FD" w14:textId="77777777" w:rsidR="00100172" w:rsidRPr="00100172" w:rsidRDefault="00100172" w:rsidP="00B36EFC">
      <w:pPr>
        <w:pStyle w:val="Odstavecseseznamem"/>
        <w:numPr>
          <w:ilvl w:val="1"/>
          <w:numId w:val="5"/>
        </w:numPr>
        <w:autoSpaceDE w:val="0"/>
        <w:autoSpaceDN w:val="0"/>
        <w:adjustRightInd w:val="0"/>
        <w:spacing w:after="240"/>
        <w:ind w:left="851" w:hanging="426"/>
        <w:jc w:val="both"/>
        <w:rPr>
          <w:rFonts w:ascii="Arial" w:eastAsiaTheme="minorHAnsi" w:hAnsi="Arial" w:cs="Arial"/>
          <w:color w:val="000000"/>
          <w:sz w:val="22"/>
          <w:szCs w:val="22"/>
          <w:lang w:eastAsia="en-US"/>
        </w:rPr>
      </w:pPr>
      <w:r w:rsidRPr="00100172">
        <w:rPr>
          <w:rFonts w:ascii="Arial" w:eastAsiaTheme="minorHAnsi" w:hAnsi="Arial" w:cs="Arial"/>
          <w:color w:val="000000"/>
          <w:sz w:val="22"/>
          <w:szCs w:val="22"/>
          <w:lang w:eastAsia="en-US"/>
        </w:rPr>
        <w:t xml:space="preserve">taková akce by na základě závažných a podložených skutečností mohla ohrozit bezpečnost </w:t>
      </w:r>
      <w:r>
        <w:rPr>
          <w:rFonts w:ascii="Arial" w:eastAsiaTheme="minorHAnsi" w:hAnsi="Arial" w:cs="Arial"/>
          <w:color w:val="000000"/>
          <w:sz w:val="22"/>
          <w:szCs w:val="22"/>
          <w:lang w:eastAsia="en-US"/>
        </w:rPr>
        <w:t>poskytovatele</w:t>
      </w:r>
      <w:r w:rsidRPr="00100172">
        <w:rPr>
          <w:rFonts w:ascii="Arial" w:eastAsiaTheme="minorHAnsi" w:hAnsi="Arial" w:cs="Arial"/>
          <w:color w:val="000000"/>
          <w:sz w:val="22"/>
          <w:szCs w:val="22"/>
          <w:lang w:eastAsia="en-US"/>
        </w:rPr>
        <w:t xml:space="preserve">. </w:t>
      </w:r>
    </w:p>
    <w:p w14:paraId="55E6669F" w14:textId="252B5774" w:rsidR="009D596F" w:rsidRPr="00C601B8" w:rsidRDefault="00100172" w:rsidP="00C601B8">
      <w:pPr>
        <w:pStyle w:val="Odstavecseseznamem"/>
        <w:numPr>
          <w:ilvl w:val="0"/>
          <w:numId w:val="5"/>
        </w:numPr>
        <w:autoSpaceDE w:val="0"/>
        <w:autoSpaceDN w:val="0"/>
        <w:adjustRightInd w:val="0"/>
        <w:spacing w:after="240"/>
        <w:ind w:left="426" w:hanging="426"/>
        <w:jc w:val="both"/>
        <w:rPr>
          <w:rFonts w:ascii="Arial" w:eastAsiaTheme="minorHAnsi" w:hAnsi="Arial" w:cs="Arial"/>
          <w:color w:val="000000"/>
          <w:sz w:val="22"/>
          <w:szCs w:val="22"/>
          <w:lang w:eastAsia="en-US"/>
        </w:rPr>
      </w:pPr>
      <w:r w:rsidRPr="00100172">
        <w:rPr>
          <w:rFonts w:ascii="Arial" w:eastAsiaTheme="minorHAnsi" w:hAnsi="Arial" w:cs="Arial"/>
          <w:color w:val="000000"/>
          <w:sz w:val="22"/>
          <w:szCs w:val="22"/>
          <w:lang w:eastAsia="en-US"/>
        </w:rPr>
        <w:t>Kterákoliv smluvní strana je oprávněna od této smlouvy jednostranně odstoupit z důvodu vyšší moci na základě písemného oznámení adresovaného druhé smluvní straně, a to bez zbytečného odkladu poté, co taková vyšší moc nastane.</w:t>
      </w:r>
      <w:r w:rsidR="00730917">
        <w:rPr>
          <w:rFonts w:ascii="Arial" w:eastAsiaTheme="minorHAnsi" w:hAnsi="Arial" w:cs="Arial"/>
          <w:color w:val="000000"/>
          <w:sz w:val="22"/>
          <w:szCs w:val="22"/>
          <w:lang w:eastAsia="en-US"/>
        </w:rPr>
        <w:t xml:space="preserve"> </w:t>
      </w:r>
      <w:r w:rsidR="00E76A73">
        <w:rPr>
          <w:rFonts w:ascii="Arial" w:eastAsiaTheme="minorHAnsi" w:hAnsi="Arial" w:cs="Arial"/>
          <w:color w:val="000000"/>
          <w:sz w:val="22"/>
          <w:szCs w:val="22"/>
          <w:lang w:eastAsia="en-US"/>
        </w:rPr>
        <w:t>Smluvní strany se výslovně dohodly, že z</w:t>
      </w:r>
      <w:r w:rsidRPr="00100172">
        <w:rPr>
          <w:rFonts w:ascii="Arial" w:eastAsiaTheme="minorHAnsi" w:hAnsi="Arial" w:cs="Arial"/>
          <w:color w:val="000000"/>
          <w:sz w:val="22"/>
          <w:szCs w:val="22"/>
          <w:lang w:eastAsia="en-US"/>
        </w:rPr>
        <w:t>a vyšší moc se považuje jakákoli okolnost, kterou smluvní strany nemohly jakkoli ovlivnit a předvídat jako např. zásah vlády omezující cestování</w:t>
      </w:r>
      <w:r w:rsidR="00F351CD">
        <w:rPr>
          <w:rFonts w:ascii="Arial" w:eastAsiaTheme="minorHAnsi" w:hAnsi="Arial" w:cs="Arial"/>
          <w:color w:val="000000"/>
          <w:sz w:val="22"/>
          <w:szCs w:val="22"/>
          <w:lang w:eastAsia="en-US"/>
        </w:rPr>
        <w:t xml:space="preserve"> včetně omezení cestování související s válečným konfliktem na Ukrajině</w:t>
      </w:r>
      <w:r w:rsidRPr="00100172">
        <w:rPr>
          <w:rFonts w:ascii="Arial" w:eastAsiaTheme="minorHAnsi" w:hAnsi="Arial" w:cs="Arial"/>
          <w:color w:val="000000"/>
          <w:sz w:val="22"/>
          <w:szCs w:val="22"/>
          <w:lang w:eastAsia="en-US"/>
        </w:rPr>
        <w:t>, stávka, živelná pohroma, blackout, terorismus, zásah státních institucí či institucí spojených s Pražským hradem (Kancelář prezidenta republiky, Vojenská kancelář prezidenta republiky atd. a jim podřízené organizace), epidemie či jiná p</w:t>
      </w:r>
      <w:r w:rsidR="00C601B8">
        <w:rPr>
          <w:rFonts w:ascii="Arial" w:eastAsiaTheme="minorHAnsi" w:hAnsi="Arial" w:cs="Arial"/>
          <w:color w:val="000000"/>
          <w:sz w:val="22"/>
          <w:szCs w:val="22"/>
          <w:lang w:eastAsia="en-US"/>
        </w:rPr>
        <w:t xml:space="preserve">odobná nepředvídatelná událost. </w:t>
      </w:r>
      <w:r w:rsidR="00E76A73">
        <w:rPr>
          <w:rFonts w:ascii="Arial" w:eastAsiaTheme="minorHAnsi" w:hAnsi="Arial" w:cs="Arial"/>
          <w:color w:val="000000"/>
          <w:sz w:val="22"/>
          <w:szCs w:val="22"/>
          <w:lang w:eastAsia="en-US"/>
        </w:rPr>
        <w:t>Smluvní strany se výslovně dohodly, že</w:t>
      </w:r>
      <w:r w:rsidR="00E76A73" w:rsidRPr="00C601B8">
        <w:rPr>
          <w:rFonts w:ascii="Arial" w:eastAsiaTheme="minorHAnsi" w:hAnsi="Arial" w:cs="Arial"/>
          <w:color w:val="000000"/>
          <w:sz w:val="22"/>
          <w:szCs w:val="22"/>
          <w:lang w:eastAsia="en-US"/>
        </w:rPr>
        <w:t xml:space="preserve"> </w:t>
      </w:r>
      <w:r w:rsidR="00E76A73">
        <w:rPr>
          <w:rFonts w:ascii="Arial" w:eastAsiaTheme="minorHAnsi" w:hAnsi="Arial" w:cs="Arial"/>
          <w:color w:val="000000"/>
          <w:sz w:val="22"/>
          <w:szCs w:val="22"/>
          <w:lang w:eastAsia="en-US"/>
        </w:rPr>
        <w:t>z</w:t>
      </w:r>
      <w:r w:rsidRPr="00C601B8">
        <w:rPr>
          <w:rFonts w:ascii="Arial" w:eastAsiaTheme="minorHAnsi" w:hAnsi="Arial" w:cs="Arial"/>
          <w:color w:val="000000"/>
          <w:sz w:val="22"/>
          <w:szCs w:val="22"/>
          <w:lang w:eastAsia="en-US"/>
        </w:rPr>
        <w:t>a vyšší moc se považuje i epidemie vyvolaná novým typem koronaviru (COVID-19), která je rozšířena j</w:t>
      </w:r>
      <w:r w:rsidR="009D596F" w:rsidRPr="00C601B8">
        <w:rPr>
          <w:rFonts w:ascii="Arial" w:eastAsiaTheme="minorHAnsi" w:hAnsi="Arial" w:cs="Arial"/>
          <w:color w:val="000000"/>
          <w:sz w:val="22"/>
          <w:szCs w:val="22"/>
          <w:lang w:eastAsia="en-US"/>
        </w:rPr>
        <w:t xml:space="preserve">iž ke dni podpisu této smlouvy. </w:t>
      </w:r>
      <w:r w:rsidR="009D596F" w:rsidRPr="00C601B8">
        <w:rPr>
          <w:rFonts w:ascii="Arial" w:hAnsi="Arial" w:cs="Arial"/>
          <w:sz w:val="22"/>
          <w:szCs w:val="22"/>
        </w:rPr>
        <w:t xml:space="preserve">V případě, že dojde ke zrušení akce plánované na termín 25. 10. 2022 z důvodu zhoršující se epidemiologické situace nebo zákazu konání takových akcí opatřením příslušného veřejnoprávního orgánu zapříčiněného změněnou epidemiologickou situací v souvislosti s pandemií onemocnění COVID-19 bude postupováno dle § 2006 občanského zákoníku upravujícího následnou nemožnost plnění a smlouva zanikne. </w:t>
      </w:r>
    </w:p>
    <w:p w14:paraId="0BAD70FB" w14:textId="77777777" w:rsidR="00CD1774" w:rsidRPr="00CD1774" w:rsidRDefault="00CD1774" w:rsidP="00CD1774">
      <w:pPr>
        <w:pStyle w:val="Zkladntext"/>
        <w:spacing w:after="240"/>
        <w:ind w:left="426"/>
        <w:jc w:val="both"/>
        <w:rPr>
          <w:rFonts w:ascii="Arial" w:hAnsi="Arial" w:cs="Arial"/>
          <w:bCs/>
          <w:sz w:val="22"/>
          <w:szCs w:val="22"/>
        </w:rPr>
      </w:pPr>
      <w:r>
        <w:rPr>
          <w:rFonts w:ascii="Arial" w:hAnsi="Arial" w:cs="Arial"/>
          <w:bCs/>
          <w:sz w:val="22"/>
          <w:szCs w:val="22"/>
        </w:rPr>
        <w:t>3.</w:t>
      </w:r>
      <w:r>
        <w:rPr>
          <w:rFonts w:ascii="Arial" w:hAnsi="Arial" w:cs="Arial"/>
          <w:bCs/>
          <w:sz w:val="22"/>
          <w:szCs w:val="22"/>
        </w:rPr>
        <w:tab/>
      </w:r>
      <w:r w:rsidRPr="00CD1774">
        <w:rPr>
          <w:rFonts w:ascii="Arial" w:hAnsi="Arial" w:cs="Arial"/>
          <w:bCs/>
          <w:sz w:val="22"/>
          <w:szCs w:val="22"/>
        </w:rPr>
        <w:t xml:space="preserve">Objednatel je oprávněn od smlouvy odstoupit </w:t>
      </w:r>
      <w:r>
        <w:rPr>
          <w:rFonts w:ascii="Arial" w:hAnsi="Arial" w:cs="Arial"/>
          <w:bCs/>
          <w:sz w:val="22"/>
          <w:szCs w:val="22"/>
        </w:rPr>
        <w:t xml:space="preserve">bez jakýchkoliv </w:t>
      </w:r>
      <w:r w:rsidR="00DB0646">
        <w:rPr>
          <w:rFonts w:ascii="Arial" w:hAnsi="Arial" w:cs="Arial"/>
          <w:bCs/>
          <w:sz w:val="22"/>
          <w:szCs w:val="22"/>
        </w:rPr>
        <w:t xml:space="preserve">sankcí </w:t>
      </w:r>
      <w:r w:rsidRPr="00CD1774">
        <w:rPr>
          <w:rFonts w:ascii="Arial" w:hAnsi="Arial" w:cs="Arial"/>
          <w:bCs/>
          <w:sz w:val="22"/>
          <w:szCs w:val="22"/>
        </w:rPr>
        <w:t xml:space="preserve">v případě, že </w:t>
      </w:r>
    </w:p>
    <w:p w14:paraId="17D3F69F" w14:textId="77777777" w:rsidR="00CD1774" w:rsidRPr="00CD1774" w:rsidRDefault="00CD1774" w:rsidP="00CD1774">
      <w:pPr>
        <w:pStyle w:val="Zkladntext"/>
        <w:numPr>
          <w:ilvl w:val="0"/>
          <w:numId w:val="12"/>
        </w:numPr>
        <w:spacing w:after="0"/>
        <w:ind w:left="1211"/>
        <w:jc w:val="both"/>
        <w:rPr>
          <w:rFonts w:ascii="Arial" w:hAnsi="Arial" w:cs="Arial"/>
          <w:bCs/>
          <w:sz w:val="22"/>
          <w:szCs w:val="22"/>
        </w:rPr>
      </w:pPr>
      <w:r w:rsidRPr="00CD1774">
        <w:rPr>
          <w:rFonts w:ascii="Arial" w:hAnsi="Arial" w:cs="Arial"/>
          <w:bCs/>
          <w:sz w:val="22"/>
          <w:szCs w:val="22"/>
        </w:rPr>
        <w:t>bude vydáno rozhodnutí o úpadku poskytovatele nebo</w:t>
      </w:r>
    </w:p>
    <w:p w14:paraId="39A8F666" w14:textId="77777777" w:rsidR="00CD1774" w:rsidRPr="00CD1774" w:rsidRDefault="00CD1774" w:rsidP="00CD1774">
      <w:pPr>
        <w:pStyle w:val="Zkladntext"/>
        <w:numPr>
          <w:ilvl w:val="0"/>
          <w:numId w:val="12"/>
        </w:numPr>
        <w:spacing w:after="0"/>
        <w:ind w:left="1211"/>
        <w:jc w:val="both"/>
        <w:rPr>
          <w:rFonts w:ascii="Arial" w:hAnsi="Arial" w:cs="Arial"/>
          <w:bCs/>
          <w:sz w:val="22"/>
          <w:szCs w:val="22"/>
        </w:rPr>
      </w:pPr>
      <w:r w:rsidRPr="00CD1774">
        <w:rPr>
          <w:rFonts w:ascii="Arial" w:hAnsi="Arial" w:cs="Arial"/>
          <w:bCs/>
          <w:sz w:val="22"/>
          <w:szCs w:val="22"/>
        </w:rPr>
        <w:t>poskytovatel sám podá dlužnický návrh na zahájení insolvenčního řízení nebo</w:t>
      </w:r>
    </w:p>
    <w:p w14:paraId="22016938" w14:textId="77777777" w:rsidR="00CD1774" w:rsidRPr="00CD1774" w:rsidRDefault="00CD1774" w:rsidP="00CD1774">
      <w:pPr>
        <w:pStyle w:val="Zkladntext"/>
        <w:numPr>
          <w:ilvl w:val="0"/>
          <w:numId w:val="12"/>
        </w:numPr>
        <w:spacing w:after="0"/>
        <w:ind w:left="1211"/>
        <w:jc w:val="both"/>
        <w:rPr>
          <w:rFonts w:ascii="Arial" w:hAnsi="Arial" w:cs="Arial"/>
          <w:bCs/>
          <w:sz w:val="22"/>
          <w:szCs w:val="22"/>
        </w:rPr>
      </w:pPr>
      <w:r w:rsidRPr="00CD1774">
        <w:rPr>
          <w:rFonts w:ascii="Arial" w:hAnsi="Arial" w:cs="Arial"/>
          <w:bCs/>
          <w:sz w:val="22"/>
          <w:szCs w:val="22"/>
        </w:rPr>
        <w:t>bude zahájeno insolvenční řízení s poskytovatelem</w:t>
      </w:r>
      <w:r w:rsidRPr="00CD1774" w:rsidDel="001F3D91">
        <w:rPr>
          <w:rFonts w:ascii="Arial" w:hAnsi="Arial" w:cs="Arial"/>
          <w:bCs/>
          <w:sz w:val="22"/>
          <w:szCs w:val="22"/>
        </w:rPr>
        <w:t xml:space="preserve"> </w:t>
      </w:r>
      <w:r w:rsidRPr="00CD1774">
        <w:rPr>
          <w:rFonts w:ascii="Arial" w:hAnsi="Arial" w:cs="Arial"/>
          <w:bCs/>
          <w:sz w:val="22"/>
          <w:szCs w:val="22"/>
        </w:rPr>
        <w:t>nebo</w:t>
      </w:r>
    </w:p>
    <w:p w14:paraId="2B2E4BBB" w14:textId="77777777" w:rsidR="00CD1774" w:rsidRPr="00CD1774" w:rsidRDefault="00CD1774" w:rsidP="00CD1774">
      <w:pPr>
        <w:pStyle w:val="Zkladntext"/>
        <w:numPr>
          <w:ilvl w:val="0"/>
          <w:numId w:val="12"/>
        </w:numPr>
        <w:spacing w:after="0"/>
        <w:ind w:left="1211"/>
        <w:jc w:val="both"/>
        <w:rPr>
          <w:rFonts w:ascii="Arial" w:hAnsi="Arial" w:cs="Arial"/>
          <w:bCs/>
          <w:sz w:val="22"/>
          <w:szCs w:val="22"/>
        </w:rPr>
      </w:pPr>
      <w:r w:rsidRPr="00CD1774">
        <w:rPr>
          <w:rFonts w:ascii="Arial" w:hAnsi="Arial" w:cs="Arial"/>
          <w:bCs/>
          <w:sz w:val="22"/>
          <w:szCs w:val="22"/>
        </w:rPr>
        <w:t>poskytovatel vstoupí do likvidace nebo</w:t>
      </w:r>
    </w:p>
    <w:p w14:paraId="2A1C1C3A" w14:textId="70624410" w:rsidR="00CD1774" w:rsidRDefault="00CD1774" w:rsidP="00CD1774">
      <w:pPr>
        <w:pStyle w:val="Zkladntext"/>
        <w:numPr>
          <w:ilvl w:val="0"/>
          <w:numId w:val="12"/>
        </w:numPr>
        <w:spacing w:after="0"/>
        <w:ind w:left="1211"/>
        <w:jc w:val="both"/>
        <w:rPr>
          <w:rFonts w:ascii="Arial" w:hAnsi="Arial" w:cs="Arial"/>
          <w:bCs/>
          <w:sz w:val="22"/>
          <w:szCs w:val="22"/>
        </w:rPr>
      </w:pPr>
      <w:r w:rsidRPr="00CD1774">
        <w:rPr>
          <w:rFonts w:ascii="Arial" w:hAnsi="Arial" w:cs="Arial"/>
          <w:bCs/>
          <w:sz w:val="22"/>
          <w:szCs w:val="22"/>
        </w:rPr>
        <w:lastRenderedPageBreak/>
        <w:t xml:space="preserve">dojde k podstatnému porušení povinnosti poskytovatele, za něž se považuje zejm. neposkytnutí služeb v souladu s čl. I odst. 2 (toto ustanovení se neuplatní, zanikl-li závazek dle čl. </w:t>
      </w:r>
      <w:r w:rsidR="0096775F">
        <w:rPr>
          <w:rFonts w:ascii="Arial" w:hAnsi="Arial" w:cs="Arial"/>
          <w:bCs/>
          <w:sz w:val="22"/>
          <w:szCs w:val="22"/>
        </w:rPr>
        <w:t>I</w:t>
      </w:r>
      <w:r w:rsidRPr="00CD1774">
        <w:rPr>
          <w:rFonts w:ascii="Arial" w:hAnsi="Arial" w:cs="Arial"/>
          <w:bCs/>
          <w:sz w:val="22"/>
          <w:szCs w:val="22"/>
        </w:rPr>
        <w:t xml:space="preserve">X odst. 2 </w:t>
      </w:r>
      <w:r w:rsidR="00EC12AA">
        <w:rPr>
          <w:rFonts w:ascii="Arial" w:hAnsi="Arial" w:cs="Arial"/>
          <w:bCs/>
          <w:sz w:val="22"/>
          <w:szCs w:val="22"/>
        </w:rPr>
        <w:t>s</w:t>
      </w:r>
      <w:r w:rsidRPr="00CD1774">
        <w:rPr>
          <w:rFonts w:ascii="Arial" w:hAnsi="Arial" w:cs="Arial"/>
          <w:bCs/>
          <w:sz w:val="22"/>
          <w:szCs w:val="22"/>
        </w:rPr>
        <w:t>mlouvy)</w:t>
      </w:r>
      <w:r w:rsidR="009703CA">
        <w:rPr>
          <w:rFonts w:ascii="Arial" w:hAnsi="Arial" w:cs="Arial"/>
          <w:bCs/>
          <w:sz w:val="22"/>
          <w:szCs w:val="22"/>
        </w:rPr>
        <w:t xml:space="preserve">, </w:t>
      </w:r>
      <w:r w:rsidR="009703CA">
        <w:rPr>
          <w:rFonts w:ascii="Arial" w:hAnsi="Arial" w:cs="Arial"/>
          <w:sz w:val="22"/>
          <w:szCs w:val="22"/>
        </w:rPr>
        <w:t>pokud byl poskytovatel na takové porušení objednatelem výslovně a prokazatelně upozorněn a nesjednal nápravu</w:t>
      </w:r>
      <w:r w:rsidR="009703CA" w:rsidRPr="000858E8">
        <w:rPr>
          <w:rFonts w:ascii="Arial" w:hAnsi="Arial" w:cs="Arial"/>
          <w:sz w:val="22"/>
          <w:szCs w:val="22"/>
        </w:rPr>
        <w:t xml:space="preserve"> </w:t>
      </w:r>
      <w:r w:rsidR="009703CA">
        <w:rPr>
          <w:rFonts w:ascii="Arial" w:hAnsi="Arial" w:cs="Arial"/>
          <w:sz w:val="22"/>
          <w:szCs w:val="22"/>
        </w:rPr>
        <w:t>bez zbytečného odkladu.</w:t>
      </w:r>
    </w:p>
    <w:p w14:paraId="22C46423" w14:textId="77777777" w:rsidR="0096775F" w:rsidRPr="00CD1774" w:rsidRDefault="0096775F" w:rsidP="0096775F">
      <w:pPr>
        <w:pStyle w:val="Zkladntext"/>
        <w:spacing w:after="0"/>
        <w:ind w:left="786"/>
        <w:jc w:val="both"/>
        <w:rPr>
          <w:rFonts w:ascii="Arial" w:hAnsi="Arial" w:cs="Arial"/>
          <w:bCs/>
          <w:sz w:val="22"/>
          <w:szCs w:val="22"/>
        </w:rPr>
      </w:pPr>
    </w:p>
    <w:p w14:paraId="55D3DE92" w14:textId="382936E5" w:rsidR="00CD1774" w:rsidRDefault="00CD1774" w:rsidP="00CD1774">
      <w:pPr>
        <w:autoSpaceDE w:val="0"/>
        <w:autoSpaceDN w:val="0"/>
        <w:adjustRightInd w:val="0"/>
        <w:spacing w:after="240"/>
        <w:ind w:left="36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Odstoupení od smlouvy nabývá účinnosti doručením písemného oznámení o odstoupení druhé smluvní straně.</w:t>
      </w:r>
    </w:p>
    <w:p w14:paraId="202BCA62" w14:textId="6F20A6E0" w:rsidR="008E11CB" w:rsidRPr="00CD1774" w:rsidRDefault="000A35BB" w:rsidP="00CD1774">
      <w:pPr>
        <w:autoSpaceDE w:val="0"/>
        <w:autoSpaceDN w:val="0"/>
        <w:adjustRightInd w:val="0"/>
        <w:spacing w:after="240"/>
        <w:ind w:left="36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4</w:t>
      </w:r>
      <w:r w:rsidR="008E11CB">
        <w:rPr>
          <w:rFonts w:ascii="Arial" w:eastAsiaTheme="minorHAnsi" w:hAnsi="Arial" w:cs="Arial"/>
          <w:color w:val="000000"/>
          <w:sz w:val="22"/>
          <w:szCs w:val="22"/>
          <w:lang w:eastAsia="en-US"/>
        </w:rPr>
        <w:t xml:space="preserve">. </w:t>
      </w:r>
      <w:r w:rsidR="008E11CB">
        <w:rPr>
          <w:rFonts w:ascii="Arial" w:eastAsiaTheme="minorHAnsi" w:hAnsi="Arial" w:cs="Arial"/>
          <w:color w:val="000000"/>
          <w:sz w:val="22"/>
          <w:szCs w:val="22"/>
          <w:lang w:eastAsia="en-US"/>
        </w:rPr>
        <w:tab/>
        <w:t xml:space="preserve">Objednatel je oprávněn vypovědět smlouvu nebo její část s právními následky uvedenými v čl. </w:t>
      </w:r>
      <w:r>
        <w:rPr>
          <w:rFonts w:ascii="Arial" w:eastAsiaTheme="minorHAnsi" w:hAnsi="Arial" w:cs="Arial"/>
          <w:color w:val="000000"/>
          <w:sz w:val="22"/>
          <w:szCs w:val="22"/>
          <w:lang w:eastAsia="en-US"/>
        </w:rPr>
        <w:t xml:space="preserve">VIII </w:t>
      </w:r>
      <w:r w:rsidR="00C601B8">
        <w:rPr>
          <w:rFonts w:ascii="Arial" w:eastAsiaTheme="minorHAnsi" w:hAnsi="Arial" w:cs="Arial"/>
          <w:color w:val="000000"/>
          <w:sz w:val="22"/>
          <w:szCs w:val="22"/>
          <w:lang w:eastAsia="en-US"/>
        </w:rPr>
        <w:t xml:space="preserve">odst. </w:t>
      </w:r>
      <w:r w:rsidR="00C97ACD">
        <w:rPr>
          <w:rFonts w:ascii="Arial" w:eastAsiaTheme="minorHAnsi" w:hAnsi="Arial" w:cs="Arial"/>
          <w:color w:val="000000"/>
          <w:sz w:val="22"/>
          <w:szCs w:val="22"/>
          <w:lang w:eastAsia="en-US"/>
        </w:rPr>
        <w:t>11</w:t>
      </w:r>
      <w:r w:rsidR="008E11CB">
        <w:rPr>
          <w:rFonts w:ascii="Arial" w:eastAsiaTheme="minorHAnsi" w:hAnsi="Arial" w:cs="Arial"/>
          <w:color w:val="000000"/>
          <w:sz w:val="22"/>
          <w:szCs w:val="22"/>
          <w:lang w:eastAsia="en-US"/>
        </w:rPr>
        <w:t xml:space="preserve"> smlouvy.</w:t>
      </w:r>
      <w:r>
        <w:rPr>
          <w:rFonts w:ascii="Arial" w:eastAsiaTheme="minorHAnsi" w:hAnsi="Arial" w:cs="Arial"/>
          <w:color w:val="000000"/>
          <w:sz w:val="22"/>
          <w:szCs w:val="22"/>
          <w:lang w:eastAsia="en-US"/>
        </w:rPr>
        <w:t xml:space="preserve"> Výpovědní doba činí 2 měsíce a je počítána od prvního dne měsíce následujícího ode dne doručení výpovědi poskytovateli.</w:t>
      </w:r>
    </w:p>
    <w:p w14:paraId="3C0E7DCD" w14:textId="5995DE45" w:rsidR="00100172" w:rsidRPr="00EC12AA" w:rsidRDefault="000A35BB" w:rsidP="00EC12AA">
      <w:pPr>
        <w:autoSpaceDE w:val="0"/>
        <w:autoSpaceDN w:val="0"/>
        <w:adjustRightInd w:val="0"/>
        <w:spacing w:after="240"/>
        <w:ind w:left="36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5</w:t>
      </w:r>
      <w:r w:rsidR="00EC12AA">
        <w:rPr>
          <w:rFonts w:ascii="Arial" w:eastAsiaTheme="minorHAnsi" w:hAnsi="Arial" w:cs="Arial"/>
          <w:color w:val="000000"/>
          <w:sz w:val="22"/>
          <w:szCs w:val="22"/>
          <w:lang w:eastAsia="en-US"/>
        </w:rPr>
        <w:t>.</w:t>
      </w:r>
      <w:r w:rsidR="00EC12AA">
        <w:rPr>
          <w:rFonts w:ascii="Arial" w:eastAsiaTheme="minorHAnsi" w:hAnsi="Arial" w:cs="Arial"/>
          <w:color w:val="000000"/>
          <w:sz w:val="22"/>
          <w:szCs w:val="22"/>
          <w:lang w:eastAsia="en-US"/>
        </w:rPr>
        <w:tab/>
      </w:r>
      <w:r w:rsidR="00100172" w:rsidRPr="00EC12AA">
        <w:rPr>
          <w:rFonts w:ascii="Arial" w:eastAsiaTheme="minorHAnsi" w:hAnsi="Arial" w:cs="Arial"/>
          <w:color w:val="000000"/>
          <w:sz w:val="22"/>
          <w:szCs w:val="22"/>
          <w:lang w:eastAsia="en-US"/>
        </w:rPr>
        <w:t xml:space="preserve">V případě, že jedna ze smluvních stran nebude moci plnit tuto smlouvu a/nebo jakkoli poruší tuto smlouvu z důvodu vyšší moci, neodpovídá za takovéto porušení povinností nebo neplnění smlouvy, není z tohoto důvodu povinna hradit druhé straně jakoukoli újmu tím způsobenou, ani není povinna platit jakoukoli smluvní pokutu či jinou penalizaci; v takovém případě nebo v případě, kdy objednavatel odstupuje od této smlouvy v důsledku vyšší moci, je </w:t>
      </w:r>
      <w:r w:rsidR="00BE3220" w:rsidRPr="00EC12AA">
        <w:rPr>
          <w:rFonts w:ascii="Arial" w:eastAsiaTheme="minorHAnsi" w:hAnsi="Arial" w:cs="Arial"/>
          <w:color w:val="000000"/>
          <w:sz w:val="22"/>
          <w:szCs w:val="22"/>
          <w:lang w:eastAsia="en-US"/>
        </w:rPr>
        <w:t>objednatel</w:t>
      </w:r>
      <w:r w:rsidR="00100172" w:rsidRPr="00EC12AA">
        <w:rPr>
          <w:rFonts w:ascii="Arial" w:eastAsiaTheme="minorHAnsi" w:hAnsi="Arial" w:cs="Arial"/>
          <w:color w:val="000000"/>
          <w:sz w:val="22"/>
          <w:szCs w:val="22"/>
          <w:lang w:eastAsia="en-US"/>
        </w:rPr>
        <w:t xml:space="preserve"> povinen uhradit poskytovateli pouze již vynaložené nevratné náklady poskytovatele na zajištění akce dle této smlouvy. </w:t>
      </w:r>
    </w:p>
    <w:p w14:paraId="12FCF77E" w14:textId="77777777" w:rsidR="00BE3220" w:rsidRDefault="00BE3220" w:rsidP="00BE3220">
      <w:pPr>
        <w:tabs>
          <w:tab w:val="left" w:pos="0"/>
          <w:tab w:val="left" w:pos="8400"/>
        </w:tabs>
        <w:jc w:val="both"/>
        <w:rPr>
          <w:rFonts w:ascii="Arial" w:eastAsiaTheme="minorHAnsi" w:hAnsi="Arial" w:cs="Arial"/>
          <w:color w:val="000000"/>
          <w:sz w:val="22"/>
          <w:szCs w:val="22"/>
          <w:lang w:eastAsia="en-US"/>
        </w:rPr>
      </w:pPr>
    </w:p>
    <w:p w14:paraId="0DAF6455" w14:textId="77777777" w:rsidR="00100172" w:rsidRDefault="00100172" w:rsidP="00BE3220">
      <w:pPr>
        <w:numPr>
          <w:ilvl w:val="12"/>
          <w:numId w:val="0"/>
        </w:numPr>
        <w:tabs>
          <w:tab w:val="left" w:pos="0"/>
          <w:tab w:val="left" w:pos="8400"/>
        </w:tabs>
        <w:rPr>
          <w:rFonts w:ascii="Georgia" w:eastAsiaTheme="minorHAnsi" w:hAnsi="Georgia" w:cs="Georgia"/>
          <w:color w:val="000000"/>
          <w:lang w:eastAsia="en-US"/>
        </w:rPr>
      </w:pPr>
    </w:p>
    <w:p w14:paraId="1CA8D644" w14:textId="0D329A59" w:rsidR="00B008F0" w:rsidRDefault="00B008F0" w:rsidP="00100172">
      <w:pPr>
        <w:numPr>
          <w:ilvl w:val="12"/>
          <w:numId w:val="0"/>
        </w:numPr>
        <w:tabs>
          <w:tab w:val="left" w:pos="0"/>
          <w:tab w:val="left" w:pos="8400"/>
        </w:tabs>
        <w:ind w:left="567" w:hanging="567"/>
        <w:jc w:val="center"/>
        <w:rPr>
          <w:rFonts w:ascii="Arial" w:hAnsi="Arial" w:cs="Arial"/>
          <w:b/>
          <w:bCs/>
          <w:sz w:val="22"/>
          <w:szCs w:val="22"/>
        </w:rPr>
      </w:pPr>
      <w:r w:rsidRPr="00987C10">
        <w:rPr>
          <w:rFonts w:ascii="Arial" w:hAnsi="Arial" w:cs="Arial"/>
          <w:b/>
          <w:bCs/>
          <w:sz w:val="22"/>
          <w:szCs w:val="22"/>
        </w:rPr>
        <w:t>Článek X.</w:t>
      </w:r>
    </w:p>
    <w:p w14:paraId="1430A9D3" w14:textId="77777777" w:rsidR="00DF3C84" w:rsidRPr="00DF3C84" w:rsidRDefault="00DF3C84" w:rsidP="00DF3C84">
      <w:pPr>
        <w:numPr>
          <w:ilvl w:val="12"/>
          <w:numId w:val="0"/>
        </w:numPr>
        <w:tabs>
          <w:tab w:val="left" w:pos="0"/>
          <w:tab w:val="left" w:pos="8400"/>
        </w:tabs>
        <w:ind w:left="567" w:hanging="567"/>
        <w:jc w:val="center"/>
        <w:rPr>
          <w:rFonts w:ascii="Arial" w:hAnsi="Arial" w:cs="Arial"/>
          <w:b/>
          <w:bCs/>
          <w:i/>
          <w:sz w:val="22"/>
          <w:szCs w:val="22"/>
        </w:rPr>
      </w:pPr>
      <w:r w:rsidRPr="00DF3C84">
        <w:rPr>
          <w:rFonts w:ascii="Arial" w:hAnsi="Arial" w:cs="Arial"/>
          <w:b/>
          <w:bCs/>
          <w:i/>
          <w:sz w:val="22"/>
          <w:szCs w:val="22"/>
        </w:rPr>
        <w:t>Společná ujednání</w:t>
      </w:r>
    </w:p>
    <w:p w14:paraId="29EFC331" w14:textId="77777777" w:rsidR="00DF3C84" w:rsidRPr="00E25108" w:rsidRDefault="00DF3C84" w:rsidP="002E60DE">
      <w:pPr>
        <w:numPr>
          <w:ilvl w:val="12"/>
          <w:numId w:val="0"/>
        </w:numPr>
        <w:tabs>
          <w:tab w:val="left" w:pos="0"/>
          <w:tab w:val="left" w:pos="8400"/>
        </w:tabs>
        <w:rPr>
          <w:rFonts w:ascii="Arial" w:hAnsi="Arial" w:cs="Arial"/>
          <w:b/>
          <w:bCs/>
          <w:sz w:val="22"/>
          <w:szCs w:val="22"/>
        </w:rPr>
      </w:pPr>
    </w:p>
    <w:p w14:paraId="6E2009D6" w14:textId="77777777" w:rsidR="00DF3C84" w:rsidRPr="00E25108" w:rsidRDefault="00DF3C84" w:rsidP="00B36EFC">
      <w:pPr>
        <w:pStyle w:val="Zkladntext"/>
        <w:numPr>
          <w:ilvl w:val="0"/>
          <w:numId w:val="10"/>
        </w:numPr>
        <w:spacing w:after="240"/>
        <w:ind w:left="426" w:hanging="426"/>
        <w:jc w:val="both"/>
        <w:rPr>
          <w:rFonts w:ascii="Arial" w:hAnsi="Arial" w:cs="Arial"/>
          <w:bCs/>
          <w:sz w:val="22"/>
          <w:szCs w:val="22"/>
        </w:rPr>
      </w:pPr>
      <w:r w:rsidRPr="00E25108">
        <w:rPr>
          <w:rFonts w:ascii="Arial" w:hAnsi="Arial" w:cs="Arial"/>
          <w:bCs/>
          <w:sz w:val="22"/>
          <w:szCs w:val="22"/>
        </w:rPr>
        <w:t>Tato smlouva nabývá platnosti dnem podpisu druhé ze smluvních stran. Tato smlouva nabývá účinnosti dnem jejího uveřejnění v registru smluv.</w:t>
      </w:r>
    </w:p>
    <w:p w14:paraId="5E264B2E" w14:textId="77777777" w:rsidR="00DF3C84" w:rsidRPr="00E25108" w:rsidRDefault="00DF3C84" w:rsidP="00B36EFC">
      <w:pPr>
        <w:pStyle w:val="Zkladntext"/>
        <w:numPr>
          <w:ilvl w:val="0"/>
          <w:numId w:val="10"/>
        </w:numPr>
        <w:spacing w:after="240"/>
        <w:ind w:left="426" w:hanging="426"/>
        <w:jc w:val="both"/>
        <w:rPr>
          <w:rFonts w:ascii="Arial" w:hAnsi="Arial" w:cs="Arial"/>
          <w:bCs/>
          <w:sz w:val="22"/>
          <w:szCs w:val="22"/>
        </w:rPr>
      </w:pPr>
      <w:r w:rsidRPr="00E25108">
        <w:rPr>
          <w:rFonts w:ascii="Arial" w:hAnsi="Arial" w:cs="Arial"/>
          <w:bCs/>
          <w:sz w:val="22"/>
          <w:szCs w:val="22"/>
        </w:rPr>
        <w:t>Tato smlouva bude ukončena, nastane-li některý z následujících případů:</w:t>
      </w:r>
    </w:p>
    <w:p w14:paraId="7E1F0809" w14:textId="77777777" w:rsidR="00DF3C84" w:rsidRPr="00E25108" w:rsidRDefault="00DF3C84" w:rsidP="00B36EFC">
      <w:pPr>
        <w:pStyle w:val="Zkladntext"/>
        <w:numPr>
          <w:ilvl w:val="0"/>
          <w:numId w:val="11"/>
        </w:numPr>
        <w:spacing w:after="0"/>
        <w:ind w:left="851"/>
        <w:jc w:val="both"/>
        <w:rPr>
          <w:rFonts w:ascii="Arial" w:hAnsi="Arial" w:cs="Arial"/>
          <w:bCs/>
          <w:sz w:val="22"/>
          <w:szCs w:val="22"/>
        </w:rPr>
      </w:pPr>
      <w:r w:rsidRPr="00E25108">
        <w:rPr>
          <w:rFonts w:ascii="Arial" w:hAnsi="Arial" w:cs="Arial"/>
          <w:bCs/>
          <w:sz w:val="22"/>
          <w:szCs w:val="22"/>
        </w:rPr>
        <w:t>splněním</w:t>
      </w:r>
    </w:p>
    <w:p w14:paraId="078449CB" w14:textId="77777777" w:rsidR="00DF3C84" w:rsidRPr="000858E8" w:rsidRDefault="00DF3C84" w:rsidP="00B36EFC">
      <w:pPr>
        <w:pStyle w:val="Zkladntext"/>
        <w:numPr>
          <w:ilvl w:val="0"/>
          <w:numId w:val="11"/>
        </w:numPr>
        <w:spacing w:after="0"/>
        <w:ind w:left="851"/>
        <w:jc w:val="both"/>
        <w:rPr>
          <w:rFonts w:ascii="Arial" w:hAnsi="Arial" w:cs="Arial"/>
          <w:bCs/>
          <w:sz w:val="22"/>
          <w:szCs w:val="22"/>
        </w:rPr>
      </w:pPr>
      <w:r w:rsidRPr="000858E8">
        <w:rPr>
          <w:rFonts w:ascii="Arial" w:hAnsi="Arial" w:cs="Arial"/>
          <w:bCs/>
          <w:sz w:val="22"/>
          <w:szCs w:val="22"/>
        </w:rPr>
        <w:t>písemnou dohodou smluvních stran</w:t>
      </w:r>
    </w:p>
    <w:p w14:paraId="790FA26C" w14:textId="04DA057D" w:rsidR="00DF3C84" w:rsidRPr="000858E8" w:rsidRDefault="00DF3C84" w:rsidP="00B36EFC">
      <w:pPr>
        <w:pStyle w:val="Zkladntext"/>
        <w:numPr>
          <w:ilvl w:val="0"/>
          <w:numId w:val="11"/>
        </w:numPr>
        <w:spacing w:after="0"/>
        <w:ind w:left="851"/>
        <w:jc w:val="both"/>
        <w:rPr>
          <w:rFonts w:ascii="Arial" w:hAnsi="Arial" w:cs="Arial"/>
          <w:bCs/>
          <w:sz w:val="22"/>
          <w:szCs w:val="22"/>
        </w:rPr>
      </w:pPr>
      <w:r w:rsidRPr="000858E8">
        <w:rPr>
          <w:rFonts w:ascii="Arial" w:hAnsi="Arial" w:cs="Arial"/>
          <w:bCs/>
          <w:sz w:val="22"/>
          <w:szCs w:val="22"/>
        </w:rPr>
        <w:t xml:space="preserve">odstoupením od smlouvy </w:t>
      </w:r>
      <w:r w:rsidR="009E1464" w:rsidRPr="000858E8">
        <w:rPr>
          <w:rFonts w:ascii="Arial" w:hAnsi="Arial" w:cs="Arial"/>
          <w:bCs/>
          <w:sz w:val="22"/>
          <w:szCs w:val="22"/>
        </w:rPr>
        <w:t xml:space="preserve">(dle čl. l. </w:t>
      </w:r>
      <w:r w:rsidR="000A35BB">
        <w:rPr>
          <w:rFonts w:ascii="Arial" w:hAnsi="Arial" w:cs="Arial"/>
          <w:bCs/>
          <w:sz w:val="22"/>
          <w:szCs w:val="22"/>
        </w:rPr>
        <w:t>I</w:t>
      </w:r>
      <w:r w:rsidR="009E1464" w:rsidRPr="000858E8">
        <w:rPr>
          <w:rFonts w:ascii="Arial" w:hAnsi="Arial" w:cs="Arial"/>
          <w:bCs/>
          <w:sz w:val="22"/>
          <w:szCs w:val="22"/>
        </w:rPr>
        <w:t>X</w:t>
      </w:r>
      <w:r w:rsidRPr="000858E8">
        <w:rPr>
          <w:rFonts w:ascii="Arial" w:hAnsi="Arial" w:cs="Arial"/>
          <w:bCs/>
          <w:sz w:val="22"/>
          <w:szCs w:val="22"/>
        </w:rPr>
        <w:t>)</w:t>
      </w:r>
    </w:p>
    <w:p w14:paraId="67D6F37B" w14:textId="438EB0DB" w:rsidR="00DF3C84" w:rsidRPr="000858E8" w:rsidRDefault="00DF3C84" w:rsidP="00B36EFC">
      <w:pPr>
        <w:pStyle w:val="Zkladntext"/>
        <w:numPr>
          <w:ilvl w:val="0"/>
          <w:numId w:val="11"/>
        </w:numPr>
        <w:spacing w:after="0"/>
        <w:ind w:left="851"/>
        <w:jc w:val="both"/>
        <w:rPr>
          <w:rFonts w:ascii="Arial" w:hAnsi="Arial" w:cs="Arial"/>
          <w:bCs/>
          <w:sz w:val="22"/>
          <w:szCs w:val="22"/>
        </w:rPr>
      </w:pPr>
      <w:r w:rsidRPr="000858E8">
        <w:rPr>
          <w:rFonts w:ascii="Arial" w:hAnsi="Arial" w:cs="Arial"/>
          <w:bCs/>
          <w:sz w:val="22"/>
          <w:szCs w:val="22"/>
        </w:rPr>
        <w:t>zásahem vyšší moci</w:t>
      </w:r>
      <w:r w:rsidR="00C22002" w:rsidRPr="000858E8">
        <w:rPr>
          <w:rFonts w:ascii="Arial" w:hAnsi="Arial" w:cs="Arial"/>
          <w:bCs/>
          <w:sz w:val="22"/>
          <w:szCs w:val="22"/>
        </w:rPr>
        <w:t xml:space="preserve"> (dle čl. </w:t>
      </w:r>
      <w:r w:rsidR="000A35BB">
        <w:rPr>
          <w:rFonts w:ascii="Arial" w:hAnsi="Arial" w:cs="Arial"/>
          <w:bCs/>
          <w:sz w:val="22"/>
          <w:szCs w:val="22"/>
        </w:rPr>
        <w:t>I</w:t>
      </w:r>
      <w:r w:rsidR="00C601B8">
        <w:rPr>
          <w:rFonts w:ascii="Arial" w:hAnsi="Arial" w:cs="Arial"/>
          <w:bCs/>
          <w:sz w:val="22"/>
          <w:szCs w:val="22"/>
        </w:rPr>
        <w:t>X odst. 2</w:t>
      </w:r>
      <w:r w:rsidR="00C22002" w:rsidRPr="000858E8">
        <w:rPr>
          <w:rFonts w:ascii="Arial" w:hAnsi="Arial" w:cs="Arial"/>
          <w:bCs/>
          <w:sz w:val="22"/>
          <w:szCs w:val="22"/>
        </w:rPr>
        <w:t>)</w:t>
      </w:r>
    </w:p>
    <w:p w14:paraId="3C47A567" w14:textId="33C1CFF0" w:rsidR="00DF3C84" w:rsidRPr="000858E8" w:rsidRDefault="00DF3C84" w:rsidP="00B36EFC">
      <w:pPr>
        <w:pStyle w:val="Zkladntext"/>
        <w:numPr>
          <w:ilvl w:val="0"/>
          <w:numId w:val="11"/>
        </w:numPr>
        <w:spacing w:after="0"/>
        <w:ind w:left="851"/>
        <w:jc w:val="both"/>
        <w:rPr>
          <w:rFonts w:ascii="Arial" w:hAnsi="Arial" w:cs="Arial"/>
          <w:bCs/>
          <w:sz w:val="22"/>
          <w:szCs w:val="22"/>
        </w:rPr>
      </w:pPr>
      <w:r w:rsidRPr="000858E8">
        <w:rPr>
          <w:rFonts w:ascii="Arial" w:hAnsi="Arial" w:cs="Arial"/>
          <w:bCs/>
          <w:sz w:val="22"/>
          <w:szCs w:val="22"/>
        </w:rPr>
        <w:t>zánikem závazku s odkazem na § 1980 občanského zákoníku (tzv. fixní závazek), a to v případě, že poskytovatel nedodrží dobu plnění uvedenou v čl. II odst. 2 smlouvy. V takovém případě zaniká závazek vyplývající z této smlouvy počátkem prodlení poskytovatele, ledaže objednatel poskytovateli bez zbytečného odkladu oznámí, že na splnění smlouvy trvá.</w:t>
      </w:r>
    </w:p>
    <w:p w14:paraId="7A44F328" w14:textId="135DCBCA" w:rsidR="00DF3C84" w:rsidRDefault="00DF3C84" w:rsidP="000403D7">
      <w:pPr>
        <w:pStyle w:val="Zkladntext"/>
        <w:numPr>
          <w:ilvl w:val="0"/>
          <w:numId w:val="11"/>
        </w:numPr>
        <w:spacing w:after="0"/>
        <w:ind w:left="851"/>
        <w:jc w:val="both"/>
        <w:rPr>
          <w:rFonts w:ascii="Arial" w:hAnsi="Arial" w:cs="Arial"/>
          <w:bCs/>
          <w:sz w:val="22"/>
          <w:szCs w:val="22"/>
        </w:rPr>
      </w:pPr>
      <w:r w:rsidRPr="000858E8">
        <w:rPr>
          <w:rFonts w:ascii="Arial" w:hAnsi="Arial" w:cs="Arial"/>
          <w:bCs/>
          <w:sz w:val="22"/>
          <w:szCs w:val="22"/>
        </w:rPr>
        <w:t>nemožnost plnění dle § 2006 občanského zákoníku, a to zejmén</w:t>
      </w:r>
      <w:r w:rsidR="00E25108" w:rsidRPr="000858E8">
        <w:rPr>
          <w:rFonts w:ascii="Arial" w:hAnsi="Arial" w:cs="Arial"/>
          <w:bCs/>
          <w:sz w:val="22"/>
          <w:szCs w:val="22"/>
        </w:rPr>
        <w:t xml:space="preserve">a za podmínek uvedených v čl. </w:t>
      </w:r>
      <w:r w:rsidR="000A35BB">
        <w:rPr>
          <w:rFonts w:ascii="Arial" w:hAnsi="Arial" w:cs="Arial"/>
          <w:bCs/>
          <w:sz w:val="22"/>
          <w:szCs w:val="22"/>
        </w:rPr>
        <w:t>I</w:t>
      </w:r>
      <w:r w:rsidR="00C601B8">
        <w:rPr>
          <w:rFonts w:ascii="Arial" w:hAnsi="Arial" w:cs="Arial"/>
          <w:bCs/>
          <w:sz w:val="22"/>
          <w:szCs w:val="22"/>
        </w:rPr>
        <w:t>X odst. 2</w:t>
      </w:r>
      <w:r w:rsidR="00C22002" w:rsidRPr="000858E8">
        <w:rPr>
          <w:rFonts w:ascii="Arial" w:hAnsi="Arial" w:cs="Arial"/>
          <w:bCs/>
          <w:sz w:val="22"/>
          <w:szCs w:val="22"/>
        </w:rPr>
        <w:t xml:space="preserve">. </w:t>
      </w:r>
      <w:r w:rsidR="00E25108" w:rsidRPr="000858E8">
        <w:rPr>
          <w:rFonts w:ascii="Arial" w:hAnsi="Arial" w:cs="Arial"/>
          <w:bCs/>
          <w:sz w:val="22"/>
          <w:szCs w:val="22"/>
        </w:rPr>
        <w:t xml:space="preserve"> </w:t>
      </w:r>
    </w:p>
    <w:p w14:paraId="105FB337" w14:textId="77777777" w:rsidR="000403D7" w:rsidRPr="000403D7" w:rsidRDefault="000403D7" w:rsidP="000403D7">
      <w:pPr>
        <w:pStyle w:val="Zkladntext"/>
        <w:spacing w:after="0"/>
        <w:ind w:left="851"/>
        <w:jc w:val="both"/>
        <w:rPr>
          <w:rFonts w:ascii="Arial" w:hAnsi="Arial" w:cs="Arial"/>
          <w:bCs/>
          <w:sz w:val="22"/>
          <w:szCs w:val="22"/>
        </w:rPr>
      </w:pPr>
    </w:p>
    <w:p w14:paraId="61D98897" w14:textId="77777777" w:rsidR="00DF3C84" w:rsidRPr="00E25108" w:rsidRDefault="00DF3C84" w:rsidP="00B36EFC">
      <w:pPr>
        <w:pStyle w:val="Zkladntext"/>
        <w:numPr>
          <w:ilvl w:val="0"/>
          <w:numId w:val="10"/>
        </w:numPr>
        <w:spacing w:after="240"/>
        <w:ind w:left="426" w:hanging="426"/>
        <w:jc w:val="both"/>
        <w:rPr>
          <w:rFonts w:ascii="Arial" w:hAnsi="Arial" w:cs="Arial"/>
          <w:bCs/>
          <w:sz w:val="22"/>
          <w:szCs w:val="22"/>
        </w:rPr>
      </w:pPr>
      <w:r w:rsidRPr="00E25108">
        <w:rPr>
          <w:rFonts w:ascii="Arial" w:hAnsi="Arial" w:cs="Arial"/>
          <w:bCs/>
          <w:sz w:val="22"/>
          <w:szCs w:val="22"/>
        </w:rPr>
        <w:t>Ukončením účinnosti této smlouvy nejsou dotčena ustanovení smlouvy týkající se nároku z vadného plnění, nároku z náhrady škody, nároku ze smluvních pokut či úroků z prodlení, ustanovení o ochraně informací a mlčenlivosti, ani další ustanovení a nároky, z jejichž povahy vyplývá, že mají trvat i po zániku této smlouvy.</w:t>
      </w:r>
    </w:p>
    <w:p w14:paraId="7159F5E0" w14:textId="77777777" w:rsidR="00DF3C84" w:rsidRPr="00E25108" w:rsidRDefault="00DF3C84" w:rsidP="00B36EFC">
      <w:pPr>
        <w:pStyle w:val="Zkladntext"/>
        <w:numPr>
          <w:ilvl w:val="0"/>
          <w:numId w:val="10"/>
        </w:numPr>
        <w:spacing w:after="240"/>
        <w:ind w:left="426" w:hanging="426"/>
        <w:jc w:val="both"/>
        <w:rPr>
          <w:rFonts w:ascii="Arial" w:hAnsi="Arial" w:cs="Arial"/>
          <w:bCs/>
          <w:sz w:val="22"/>
          <w:szCs w:val="22"/>
        </w:rPr>
      </w:pPr>
      <w:r w:rsidRPr="00E25108">
        <w:rPr>
          <w:rFonts w:ascii="Arial" w:hAnsi="Arial" w:cs="Arial"/>
          <w:bCs/>
          <w:sz w:val="22"/>
          <w:szCs w:val="22"/>
        </w:rPr>
        <w:t>Poskytovatel tímto prohlašuje, že v době uzavření smlouvy není v likvidaci a není vůči němu vedeno řízení dle zákona č. 182/2006 Sb., o úpadku a způsobech jeho řešení (insolvenční zákona), ve znění pozdějších předpisů a zavazuje se objednatele bezodkladně informovat o všech skutečnostech o hrozícím úpadku, popř. o prohlášení úpadku jeho společnosti.</w:t>
      </w:r>
    </w:p>
    <w:p w14:paraId="233A773B" w14:textId="77777777" w:rsidR="00DF3C84" w:rsidRPr="000858E8" w:rsidRDefault="00DF3C84" w:rsidP="00B36EFC">
      <w:pPr>
        <w:pStyle w:val="Zkladntext"/>
        <w:numPr>
          <w:ilvl w:val="0"/>
          <w:numId w:val="10"/>
        </w:numPr>
        <w:spacing w:after="240"/>
        <w:ind w:left="426" w:hanging="426"/>
        <w:jc w:val="both"/>
        <w:rPr>
          <w:rFonts w:ascii="Arial" w:hAnsi="Arial" w:cs="Arial"/>
          <w:bCs/>
          <w:sz w:val="22"/>
          <w:szCs w:val="22"/>
        </w:rPr>
      </w:pPr>
      <w:r w:rsidRPr="000858E8">
        <w:rPr>
          <w:rFonts w:ascii="Arial" w:hAnsi="Arial" w:cs="Arial"/>
          <w:sz w:val="22"/>
          <w:szCs w:val="22"/>
        </w:rPr>
        <w:lastRenderedPageBreak/>
        <w:t>Poskytovatel se zavazuje provést požadované služby podle této smlouvy včas a řádně a odpovídá za jeho kvalitní a odborné provedení.</w:t>
      </w:r>
    </w:p>
    <w:p w14:paraId="14FCD8CB" w14:textId="77777777" w:rsidR="00DF3C84" w:rsidRPr="00E25108" w:rsidRDefault="00DF3C84" w:rsidP="00B36EFC">
      <w:pPr>
        <w:pStyle w:val="Zkladntext"/>
        <w:numPr>
          <w:ilvl w:val="0"/>
          <w:numId w:val="10"/>
        </w:numPr>
        <w:spacing w:after="240"/>
        <w:ind w:left="426" w:hanging="426"/>
        <w:jc w:val="both"/>
        <w:rPr>
          <w:rFonts w:ascii="Arial" w:hAnsi="Arial" w:cs="Arial"/>
          <w:bCs/>
          <w:sz w:val="22"/>
          <w:szCs w:val="22"/>
        </w:rPr>
      </w:pPr>
      <w:r w:rsidRPr="00E25108">
        <w:rPr>
          <w:rFonts w:ascii="Arial" w:hAnsi="Arial" w:cs="Arial"/>
          <w:sz w:val="22"/>
          <w:szCs w:val="22"/>
        </w:rPr>
        <w:t>Poskytovatel se zavazuje během plnění smlouvy i po ukončení smlouvy zachovávat mlčenlivost o všech skutečnostech, o kterých se dozví od objednatele v souvislosti s plněním smlouvy. Povinnost mlčenlivosti zahrnuje také mlčenlivost poskytovatele ohledně osobních údajů. Bude-li poskytovatel s osobními údaji nakládat při realizaci předmětu této smlouvy, odpovídá poskytovatel za to, že z jeho strany bude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 a se zákonem č. 110/2019 Sb., o zpracování osobních údajů.</w:t>
      </w:r>
    </w:p>
    <w:p w14:paraId="4315ACBA" w14:textId="77777777" w:rsidR="00DF3C84" w:rsidRPr="00DF3C84" w:rsidRDefault="00DF3C84" w:rsidP="00B36EFC">
      <w:pPr>
        <w:pStyle w:val="Zkladntext"/>
        <w:numPr>
          <w:ilvl w:val="0"/>
          <w:numId w:val="10"/>
        </w:numPr>
        <w:spacing w:after="240"/>
        <w:ind w:left="426" w:hanging="426"/>
        <w:jc w:val="both"/>
        <w:rPr>
          <w:rFonts w:ascii="Arial" w:hAnsi="Arial" w:cs="Arial"/>
          <w:bCs/>
          <w:sz w:val="22"/>
          <w:szCs w:val="22"/>
        </w:rPr>
      </w:pPr>
      <w:r w:rsidRPr="00DF3C84">
        <w:rPr>
          <w:rFonts w:ascii="Arial" w:hAnsi="Arial" w:cs="Arial"/>
          <w:sz w:val="22"/>
          <w:szCs w:val="22"/>
        </w:rPr>
        <w:t>Poskytovatel je podle ustanovení § 2 písm. e) zákona č. 320/2001 Sb., o finanční kontrole ve veřejné správě a o změně některých zákonů, ve znění pozdějších předpisů (zákon o finanční kontrole), osobou povinnou spolupůsobit při výkonu finanční kontroly prováděné v souvislosti s úhradou zboží nebo služeb z veřejných výdajů.</w:t>
      </w:r>
    </w:p>
    <w:p w14:paraId="31903243" w14:textId="3B1140A3" w:rsidR="00DF3C84" w:rsidRPr="000858E8" w:rsidRDefault="00DF3C84" w:rsidP="00B36EFC">
      <w:pPr>
        <w:pStyle w:val="Zkladntext"/>
        <w:numPr>
          <w:ilvl w:val="0"/>
          <w:numId w:val="10"/>
        </w:numPr>
        <w:spacing w:after="240"/>
        <w:ind w:left="426" w:hanging="426"/>
        <w:jc w:val="both"/>
        <w:rPr>
          <w:rFonts w:ascii="Arial" w:hAnsi="Arial" w:cs="Arial"/>
          <w:bCs/>
          <w:sz w:val="22"/>
          <w:szCs w:val="22"/>
        </w:rPr>
      </w:pPr>
      <w:r w:rsidRPr="000858E8">
        <w:rPr>
          <w:rFonts w:ascii="Arial" w:hAnsi="Arial" w:cs="Arial"/>
          <w:sz w:val="22"/>
          <w:szCs w:val="22"/>
        </w:rPr>
        <w:t>Objednatel si vyhrazuje právo kontroly poskytovatele, co se týče přípravy akce. Poskytovatel je povinen řídit se pokyny objednatele</w:t>
      </w:r>
      <w:r w:rsidR="00213AA7">
        <w:rPr>
          <w:rFonts w:ascii="Arial" w:hAnsi="Arial" w:cs="Arial"/>
          <w:sz w:val="22"/>
          <w:szCs w:val="22"/>
        </w:rPr>
        <w:t>, ledaže jsou takové pokyny v rozporu s oprávněnými zájmy poskytovatele, odporují dobrým mravům či závazku poskytovatele uveden</w:t>
      </w:r>
      <w:r w:rsidR="00E80184">
        <w:rPr>
          <w:rFonts w:ascii="Arial" w:hAnsi="Arial" w:cs="Arial"/>
          <w:sz w:val="22"/>
          <w:szCs w:val="22"/>
        </w:rPr>
        <w:t>é</w:t>
      </w:r>
      <w:r w:rsidR="00213AA7">
        <w:rPr>
          <w:rFonts w:ascii="Arial" w:hAnsi="Arial" w:cs="Arial"/>
          <w:sz w:val="22"/>
          <w:szCs w:val="22"/>
        </w:rPr>
        <w:t>m</w:t>
      </w:r>
      <w:r w:rsidR="00E80184">
        <w:rPr>
          <w:rFonts w:ascii="Arial" w:hAnsi="Arial" w:cs="Arial"/>
          <w:sz w:val="22"/>
          <w:szCs w:val="22"/>
        </w:rPr>
        <w:t>u</w:t>
      </w:r>
      <w:r w:rsidR="00213AA7">
        <w:rPr>
          <w:rFonts w:ascii="Arial" w:hAnsi="Arial" w:cs="Arial"/>
          <w:sz w:val="22"/>
          <w:szCs w:val="22"/>
        </w:rPr>
        <w:t xml:space="preserve"> v čl. X. odst. 9 této smlouvy anebo jsou v rozporu s příslušnými právními předpisy.</w:t>
      </w:r>
    </w:p>
    <w:p w14:paraId="03E51441" w14:textId="77777777" w:rsidR="00DF3C84" w:rsidRPr="00DF3C84" w:rsidRDefault="00DF3C84" w:rsidP="00B36EFC">
      <w:pPr>
        <w:pStyle w:val="Zkladntext"/>
        <w:numPr>
          <w:ilvl w:val="0"/>
          <w:numId w:val="10"/>
        </w:numPr>
        <w:spacing w:after="240"/>
        <w:ind w:left="426" w:hanging="426"/>
        <w:jc w:val="both"/>
        <w:rPr>
          <w:rFonts w:ascii="Arial" w:hAnsi="Arial" w:cs="Arial"/>
          <w:bCs/>
          <w:sz w:val="22"/>
          <w:szCs w:val="22"/>
        </w:rPr>
      </w:pPr>
      <w:r w:rsidRPr="00DF3C84">
        <w:rPr>
          <w:rFonts w:ascii="Arial" w:hAnsi="Arial" w:cs="Arial"/>
          <w:sz w:val="22"/>
          <w:szCs w:val="22"/>
        </w:rPr>
        <w:t>Poskytovatel se zavazuje při poskytování služby postupovat s veškerou odbornou péčí a dodržovat všechny právní předpisy vztahující se k poskytované službě, tj. zejména zajistit takové prostory, které splňují veškeré nároky na pořádání obdobných akcí vyplývajících ze stavebních, požárních, hygienických a dalších předpisů a norem. V případě jejich porušení vzniká objednateli nárok na náhradu škody způsobené porušením těchto povinností.</w:t>
      </w:r>
    </w:p>
    <w:p w14:paraId="0646A1E9" w14:textId="77777777" w:rsidR="00DF3C84" w:rsidRPr="00DF3C84" w:rsidRDefault="00DF3C84" w:rsidP="00B36EFC">
      <w:pPr>
        <w:pStyle w:val="Zkladntext"/>
        <w:numPr>
          <w:ilvl w:val="0"/>
          <w:numId w:val="10"/>
        </w:numPr>
        <w:spacing w:after="240"/>
        <w:ind w:left="426" w:hanging="426"/>
        <w:jc w:val="both"/>
        <w:rPr>
          <w:rFonts w:ascii="Arial" w:hAnsi="Arial" w:cs="Arial"/>
          <w:bCs/>
          <w:sz w:val="22"/>
          <w:szCs w:val="22"/>
        </w:rPr>
      </w:pPr>
      <w:r w:rsidRPr="00DF3C84">
        <w:rPr>
          <w:rFonts w:ascii="Arial" w:hAnsi="Arial" w:cs="Arial"/>
          <w:sz w:val="22"/>
          <w:szCs w:val="22"/>
        </w:rPr>
        <w:t>Poskytovatel může pověřit poskytováním části služeb třetí osobu. V tomto případě však poskytovatel odpovídá objednateli ve stejném rozsahu jako by služby poskytoval on sám.</w:t>
      </w:r>
    </w:p>
    <w:p w14:paraId="3CAD8924" w14:textId="7EC1C3E5" w:rsidR="00C22002" w:rsidRDefault="00DF3C84" w:rsidP="002178D8">
      <w:pPr>
        <w:pStyle w:val="Zkladntext"/>
        <w:numPr>
          <w:ilvl w:val="0"/>
          <w:numId w:val="10"/>
        </w:numPr>
        <w:spacing w:after="240"/>
        <w:ind w:left="426" w:hanging="426"/>
        <w:jc w:val="both"/>
        <w:rPr>
          <w:rFonts w:ascii="Arial" w:hAnsi="Arial" w:cs="Arial"/>
          <w:sz w:val="22"/>
          <w:szCs w:val="22"/>
        </w:rPr>
      </w:pPr>
      <w:r w:rsidRPr="00DF3C84">
        <w:rPr>
          <w:rFonts w:ascii="Arial" w:hAnsi="Arial" w:cs="Arial"/>
          <w:sz w:val="22"/>
          <w:szCs w:val="22"/>
        </w:rPr>
        <w:t>Poskytovatel svým podpisem níže potvrzuje, že souhlasí s tím, aby obraz smlouvy včetně jejích příloh a případných dodatků a metadata k této smlouvě byla uveřejněna v registru smluv v souladu se zákonem č. 340/2015 Sb., o zvláštních podmínkách účinnosti některých smluv, uveřejňování těchto smluv a o registru smluv, ve znění pozdějších předpisů (zákon o registru smluv). Smluvní strany se dohodly, že podklady dle předchozí věty odešle za účelem jejich uveřejnění správci registru smluv objednatel; tím není dotčeno právo poskytovatele k jejich odeslání.</w:t>
      </w:r>
    </w:p>
    <w:p w14:paraId="6A852BEA" w14:textId="77777777" w:rsidR="00822943" w:rsidRPr="002178D8" w:rsidRDefault="00822943" w:rsidP="00822943">
      <w:pPr>
        <w:pStyle w:val="Zkladntext"/>
        <w:spacing w:after="240"/>
        <w:ind w:left="426"/>
        <w:jc w:val="both"/>
        <w:rPr>
          <w:rFonts w:ascii="Arial" w:hAnsi="Arial" w:cs="Arial"/>
          <w:sz w:val="22"/>
          <w:szCs w:val="22"/>
        </w:rPr>
      </w:pPr>
    </w:p>
    <w:p w14:paraId="68730903" w14:textId="6957F67C" w:rsidR="00DF3C84" w:rsidRPr="00793434" w:rsidRDefault="00793434" w:rsidP="00793434">
      <w:pPr>
        <w:tabs>
          <w:tab w:val="left" w:pos="0"/>
          <w:tab w:val="left" w:pos="8400"/>
        </w:tabs>
        <w:jc w:val="center"/>
        <w:rPr>
          <w:rFonts w:ascii="Arial" w:hAnsi="Arial" w:cs="Arial"/>
          <w:b/>
          <w:bCs/>
          <w:sz w:val="22"/>
          <w:szCs w:val="22"/>
        </w:rPr>
      </w:pPr>
      <w:r w:rsidRPr="00793434">
        <w:rPr>
          <w:rFonts w:ascii="Arial" w:hAnsi="Arial" w:cs="Arial"/>
          <w:b/>
          <w:bCs/>
          <w:sz w:val="22"/>
          <w:szCs w:val="22"/>
        </w:rPr>
        <w:t>Článek XI.</w:t>
      </w:r>
    </w:p>
    <w:p w14:paraId="202D9740" w14:textId="77777777" w:rsidR="00B008F0" w:rsidRDefault="00B008F0" w:rsidP="00B008F0">
      <w:pPr>
        <w:numPr>
          <w:ilvl w:val="12"/>
          <w:numId w:val="0"/>
        </w:numPr>
        <w:tabs>
          <w:tab w:val="left" w:pos="0"/>
          <w:tab w:val="left" w:pos="8400"/>
        </w:tabs>
        <w:ind w:left="567" w:hanging="567"/>
        <w:jc w:val="center"/>
        <w:rPr>
          <w:rFonts w:ascii="Arial" w:hAnsi="Arial" w:cs="Arial"/>
          <w:b/>
          <w:bCs/>
          <w:i/>
          <w:sz w:val="22"/>
          <w:szCs w:val="22"/>
        </w:rPr>
      </w:pPr>
      <w:r w:rsidRPr="00987C10">
        <w:rPr>
          <w:rFonts w:ascii="Arial" w:hAnsi="Arial" w:cs="Arial"/>
          <w:b/>
          <w:bCs/>
          <w:i/>
          <w:sz w:val="22"/>
          <w:szCs w:val="22"/>
        </w:rPr>
        <w:t>Závěrečná ustanovení</w:t>
      </w:r>
    </w:p>
    <w:p w14:paraId="10103FF4" w14:textId="77777777" w:rsidR="00BE3220" w:rsidRPr="00987C10" w:rsidRDefault="00BE3220" w:rsidP="00B008F0">
      <w:pPr>
        <w:numPr>
          <w:ilvl w:val="12"/>
          <w:numId w:val="0"/>
        </w:numPr>
        <w:tabs>
          <w:tab w:val="left" w:pos="0"/>
          <w:tab w:val="left" w:pos="8400"/>
        </w:tabs>
        <w:ind w:left="567" w:hanging="567"/>
        <w:jc w:val="center"/>
        <w:rPr>
          <w:rFonts w:ascii="Arial" w:hAnsi="Arial" w:cs="Arial"/>
          <w:b/>
          <w:bCs/>
          <w:i/>
          <w:sz w:val="22"/>
          <w:szCs w:val="22"/>
        </w:rPr>
      </w:pPr>
    </w:p>
    <w:p w14:paraId="5A7234FA" w14:textId="77777777" w:rsidR="00B008F0" w:rsidRPr="00987C10" w:rsidRDefault="00B008F0" w:rsidP="00B36EFC">
      <w:pPr>
        <w:numPr>
          <w:ilvl w:val="0"/>
          <w:numId w:val="4"/>
        </w:numPr>
        <w:tabs>
          <w:tab w:val="clear" w:pos="786"/>
          <w:tab w:val="left" w:pos="8400"/>
        </w:tabs>
        <w:spacing w:after="240"/>
        <w:ind w:left="426" w:hanging="426"/>
        <w:jc w:val="both"/>
        <w:rPr>
          <w:rFonts w:ascii="Arial" w:hAnsi="Arial" w:cs="Arial"/>
          <w:sz w:val="22"/>
          <w:szCs w:val="22"/>
        </w:rPr>
      </w:pPr>
      <w:r w:rsidRPr="00987C10">
        <w:rPr>
          <w:rFonts w:ascii="Arial" w:hAnsi="Arial" w:cs="Arial"/>
          <w:sz w:val="22"/>
          <w:szCs w:val="22"/>
        </w:rPr>
        <w:t>V případě, že práva a povinnosti smluvních stran nejsou upraveny touto smlouvou, řídí se ustanoveními § 2586 a násl. občanského zákoníku, subsidiárně dalšími ustanoveními občanského zákoníku.</w:t>
      </w:r>
    </w:p>
    <w:p w14:paraId="6A6743A5" w14:textId="77777777" w:rsidR="00987C10" w:rsidRPr="00987C10" w:rsidRDefault="00987C10" w:rsidP="00B36EFC">
      <w:pPr>
        <w:numPr>
          <w:ilvl w:val="0"/>
          <w:numId w:val="4"/>
        </w:numPr>
        <w:tabs>
          <w:tab w:val="clear" w:pos="786"/>
          <w:tab w:val="left" w:pos="8400"/>
        </w:tabs>
        <w:spacing w:after="240"/>
        <w:ind w:left="426" w:hanging="426"/>
        <w:jc w:val="both"/>
        <w:rPr>
          <w:rFonts w:ascii="Arial" w:hAnsi="Arial" w:cs="Arial"/>
          <w:sz w:val="22"/>
          <w:szCs w:val="22"/>
        </w:rPr>
      </w:pPr>
      <w:r w:rsidRPr="00987C10">
        <w:rPr>
          <w:rFonts w:ascii="Arial" w:hAnsi="Arial" w:cs="Arial"/>
          <w:sz w:val="22"/>
          <w:szCs w:val="22"/>
        </w:rPr>
        <w:t xml:space="preserve">Tato smlouva tvoří úplnou dohodu smluvních stran ohledně jejího předmětu a nahrazuje v souvislosti s tímto předmětem veškeré předchozí písemné či ústní dohody a ujednání smluvních stran. </w:t>
      </w:r>
    </w:p>
    <w:p w14:paraId="169AEF34" w14:textId="77777777" w:rsidR="00054EB8" w:rsidRPr="00987C10" w:rsidRDefault="00054EB8" w:rsidP="00B36EFC">
      <w:pPr>
        <w:pStyle w:val="Textkomente"/>
        <w:numPr>
          <w:ilvl w:val="0"/>
          <w:numId w:val="4"/>
        </w:numPr>
        <w:tabs>
          <w:tab w:val="clear" w:pos="786"/>
          <w:tab w:val="left" w:pos="8400"/>
        </w:tabs>
        <w:spacing w:after="240"/>
        <w:ind w:left="426" w:hanging="426"/>
        <w:jc w:val="both"/>
        <w:rPr>
          <w:rFonts w:ascii="Arial" w:hAnsi="Arial" w:cs="Arial"/>
          <w:bCs/>
          <w:sz w:val="22"/>
          <w:szCs w:val="22"/>
        </w:rPr>
      </w:pPr>
      <w:r w:rsidRPr="00987C10">
        <w:rPr>
          <w:rFonts w:ascii="Arial" w:hAnsi="Arial" w:cs="Arial"/>
          <w:bCs/>
          <w:sz w:val="22"/>
          <w:szCs w:val="22"/>
        </w:rPr>
        <w:lastRenderedPageBreak/>
        <w:t>V případě, že se některé ustanovení této smlouvy stane neúčinné, neplatné nebo nejasné, není tím dotčena platnost ostatních ustanovení ani smlouvy jako celku. Smluvní strany se zavazují vyvinout maximální úsilí k tomu, aby formou dodatku toto neúčinné, neplatné nebo nejasné ustanovení nahradily ustanovením platným, účinným a jasným, které se svým zněním bude nejvíce blížit původnímu záměru smluvních stran.</w:t>
      </w:r>
    </w:p>
    <w:p w14:paraId="50D764B2" w14:textId="77777777" w:rsidR="00987C10" w:rsidRPr="00987C10" w:rsidRDefault="00987C10" w:rsidP="00B36EFC">
      <w:pPr>
        <w:pStyle w:val="Textkomente"/>
        <w:numPr>
          <w:ilvl w:val="0"/>
          <w:numId w:val="4"/>
        </w:numPr>
        <w:tabs>
          <w:tab w:val="clear" w:pos="786"/>
          <w:tab w:val="left" w:pos="8400"/>
        </w:tabs>
        <w:spacing w:after="240"/>
        <w:ind w:left="426" w:hanging="426"/>
        <w:jc w:val="both"/>
        <w:rPr>
          <w:rFonts w:ascii="Arial" w:hAnsi="Arial" w:cs="Arial"/>
          <w:bCs/>
          <w:sz w:val="22"/>
          <w:szCs w:val="22"/>
        </w:rPr>
      </w:pPr>
      <w:r w:rsidRPr="00987C10">
        <w:rPr>
          <w:rFonts w:ascii="Arial" w:hAnsi="Arial" w:cs="Arial"/>
          <w:sz w:val="22"/>
          <w:szCs w:val="22"/>
        </w:rPr>
        <w:t>Veškeré změny této smlouvy musí být učiněny vždy písemně ve formě číslovaných dodatků. Obě smluvní strany musí změny podepsat, jinak nebudou platné.</w:t>
      </w:r>
    </w:p>
    <w:p w14:paraId="723EF374" w14:textId="1D12ADC2" w:rsidR="00987C10" w:rsidRPr="004163D8" w:rsidRDefault="00987C10" w:rsidP="00B36EFC">
      <w:pPr>
        <w:pStyle w:val="Textkomente"/>
        <w:numPr>
          <w:ilvl w:val="0"/>
          <w:numId w:val="4"/>
        </w:numPr>
        <w:tabs>
          <w:tab w:val="clear" w:pos="786"/>
          <w:tab w:val="left" w:pos="8400"/>
        </w:tabs>
        <w:spacing w:after="240"/>
        <w:ind w:left="426" w:hanging="426"/>
        <w:jc w:val="both"/>
        <w:rPr>
          <w:rFonts w:ascii="Arial" w:hAnsi="Arial" w:cs="Arial"/>
          <w:bCs/>
          <w:sz w:val="22"/>
          <w:szCs w:val="22"/>
        </w:rPr>
      </w:pPr>
      <w:r w:rsidRPr="00987C10">
        <w:rPr>
          <w:rFonts w:ascii="Arial" w:hAnsi="Arial" w:cs="Arial"/>
          <w:sz w:val="22"/>
          <w:szCs w:val="22"/>
        </w:rPr>
        <w:t xml:space="preserve">Smluvní strany se zavazují řešit veškeré spory vyplývající z této smlouvy </w:t>
      </w:r>
      <w:r w:rsidR="00E31700">
        <w:rPr>
          <w:rFonts w:ascii="Arial" w:hAnsi="Arial" w:cs="Arial"/>
          <w:sz w:val="22"/>
          <w:szCs w:val="22"/>
          <w:lang w:val="cs-CZ"/>
        </w:rPr>
        <w:t xml:space="preserve">přednostně </w:t>
      </w:r>
      <w:r w:rsidRPr="00987C10">
        <w:rPr>
          <w:rFonts w:ascii="Arial" w:hAnsi="Arial" w:cs="Arial"/>
          <w:sz w:val="22"/>
          <w:szCs w:val="22"/>
        </w:rPr>
        <w:t>smírnou cestou</w:t>
      </w:r>
      <w:r w:rsidR="00B36EFC">
        <w:rPr>
          <w:rFonts w:ascii="Arial" w:hAnsi="Arial" w:cs="Arial"/>
          <w:sz w:val="22"/>
          <w:szCs w:val="22"/>
          <w:lang w:val="cs-CZ"/>
        </w:rPr>
        <w:t>, aniž by výše uvedeným bylo dotčeno právo smluvních stran obrátit se v rámci sporu na příslušný soud</w:t>
      </w:r>
      <w:r w:rsidRPr="00987C10">
        <w:rPr>
          <w:rFonts w:ascii="Arial" w:hAnsi="Arial" w:cs="Arial"/>
          <w:sz w:val="22"/>
          <w:szCs w:val="22"/>
        </w:rPr>
        <w:t>.</w:t>
      </w:r>
      <w:r w:rsidR="00E31700">
        <w:rPr>
          <w:rFonts w:ascii="Arial" w:hAnsi="Arial" w:cs="Arial"/>
          <w:sz w:val="22"/>
          <w:szCs w:val="22"/>
          <w:lang w:val="cs-CZ"/>
        </w:rPr>
        <w:t xml:space="preserve"> Pro případné soudní spory mezi smluvními stranami vyplývající z této smlouvy a/nebo v souvislosti s ní je dána pr</w:t>
      </w:r>
      <w:r w:rsidR="00C601B8">
        <w:rPr>
          <w:rFonts w:ascii="Arial" w:hAnsi="Arial" w:cs="Arial"/>
          <w:sz w:val="22"/>
          <w:szCs w:val="22"/>
          <w:lang w:val="cs-CZ"/>
        </w:rPr>
        <w:t>avomoc věcně příslušného soudu.</w:t>
      </w:r>
    </w:p>
    <w:p w14:paraId="6D5616D3" w14:textId="1D4032EE" w:rsidR="004163D8" w:rsidRPr="00C601B8" w:rsidRDefault="004163D8" w:rsidP="00C601B8">
      <w:pPr>
        <w:pStyle w:val="Zkladntext"/>
        <w:numPr>
          <w:ilvl w:val="0"/>
          <w:numId w:val="4"/>
        </w:numPr>
        <w:tabs>
          <w:tab w:val="clear" w:pos="786"/>
          <w:tab w:val="num" w:pos="426"/>
        </w:tabs>
        <w:spacing w:after="0"/>
        <w:ind w:left="426" w:hanging="426"/>
        <w:jc w:val="both"/>
        <w:rPr>
          <w:rFonts w:ascii="Arial" w:eastAsia="Arial" w:hAnsi="Arial" w:cs="Arial"/>
          <w:sz w:val="22"/>
          <w:szCs w:val="22"/>
        </w:rPr>
      </w:pPr>
      <w:r w:rsidRPr="004A4219">
        <w:rPr>
          <w:rFonts w:ascii="Arial" w:hAnsi="Arial" w:cs="Arial"/>
          <w:sz w:val="22"/>
          <w:szCs w:val="22"/>
        </w:rPr>
        <w:t xml:space="preserve">Smluvní strany se dohodly, že použití ustanovení § 1765 a § 1766 občanského zákoníku je pro tuto smlouvu vyloučeno. </w:t>
      </w:r>
    </w:p>
    <w:p w14:paraId="42EE9799" w14:textId="77777777" w:rsidR="00C601B8" w:rsidRPr="00C601B8" w:rsidRDefault="00C601B8" w:rsidP="00C601B8">
      <w:pPr>
        <w:pStyle w:val="Zkladntext"/>
        <w:spacing w:after="0"/>
        <w:ind w:left="426"/>
        <w:jc w:val="both"/>
        <w:rPr>
          <w:rFonts w:ascii="Arial" w:eastAsia="Arial" w:hAnsi="Arial" w:cs="Arial"/>
          <w:sz w:val="22"/>
          <w:szCs w:val="22"/>
        </w:rPr>
      </w:pPr>
    </w:p>
    <w:p w14:paraId="1AB67B97" w14:textId="77777777" w:rsidR="00987C10" w:rsidRPr="00987C10" w:rsidRDefault="00987C10" w:rsidP="00B36EFC">
      <w:pPr>
        <w:pStyle w:val="Textkomente"/>
        <w:numPr>
          <w:ilvl w:val="0"/>
          <w:numId w:val="4"/>
        </w:numPr>
        <w:tabs>
          <w:tab w:val="clear" w:pos="786"/>
          <w:tab w:val="left" w:pos="8400"/>
        </w:tabs>
        <w:spacing w:after="240"/>
        <w:ind w:left="426" w:hanging="426"/>
        <w:jc w:val="both"/>
        <w:rPr>
          <w:rFonts w:ascii="Arial" w:hAnsi="Arial" w:cs="Arial"/>
          <w:bCs/>
          <w:sz w:val="22"/>
          <w:szCs w:val="22"/>
        </w:rPr>
      </w:pPr>
      <w:r w:rsidRPr="00987C10">
        <w:rPr>
          <w:rFonts w:ascii="Arial" w:hAnsi="Arial" w:cs="Arial"/>
          <w:sz w:val="22"/>
          <w:szCs w:val="22"/>
          <w:lang w:val="cs-CZ"/>
        </w:rPr>
        <w:t>Objedn</w:t>
      </w:r>
      <w:r w:rsidR="00A3651E">
        <w:rPr>
          <w:rFonts w:ascii="Arial" w:hAnsi="Arial" w:cs="Arial"/>
          <w:sz w:val="22"/>
          <w:szCs w:val="22"/>
          <w:lang w:val="cs-CZ"/>
        </w:rPr>
        <w:t>atel</w:t>
      </w:r>
      <w:r w:rsidRPr="00987C10">
        <w:rPr>
          <w:rFonts w:ascii="Arial" w:hAnsi="Arial" w:cs="Arial"/>
          <w:sz w:val="22"/>
          <w:szCs w:val="22"/>
        </w:rPr>
        <w:t xml:space="preserve"> není oprávněn postoupit jakákoliv svá práva a povinnosti vyplývající z této smlouvy bez předchozího písemného souhlasu </w:t>
      </w:r>
      <w:r w:rsidRPr="00987C10">
        <w:rPr>
          <w:rFonts w:ascii="Arial" w:hAnsi="Arial" w:cs="Arial"/>
          <w:sz w:val="22"/>
          <w:szCs w:val="22"/>
          <w:lang w:val="cs-CZ"/>
        </w:rPr>
        <w:t>poskytovatele</w:t>
      </w:r>
      <w:r w:rsidRPr="00987C10">
        <w:rPr>
          <w:rFonts w:ascii="Arial" w:hAnsi="Arial" w:cs="Arial"/>
          <w:sz w:val="22"/>
          <w:szCs w:val="22"/>
        </w:rPr>
        <w:t xml:space="preserve"> na třetí osobu.</w:t>
      </w:r>
    </w:p>
    <w:p w14:paraId="65B008B9" w14:textId="77777777" w:rsidR="00B008F0" w:rsidRPr="00987C10" w:rsidRDefault="00B008F0" w:rsidP="00B36EFC">
      <w:pPr>
        <w:numPr>
          <w:ilvl w:val="0"/>
          <w:numId w:val="4"/>
        </w:numPr>
        <w:tabs>
          <w:tab w:val="clear" w:pos="786"/>
          <w:tab w:val="left" w:pos="8400"/>
        </w:tabs>
        <w:spacing w:after="240"/>
        <w:ind w:left="426" w:hanging="426"/>
        <w:jc w:val="both"/>
        <w:rPr>
          <w:rFonts w:ascii="Arial" w:hAnsi="Arial" w:cs="Arial"/>
          <w:sz w:val="22"/>
          <w:szCs w:val="22"/>
        </w:rPr>
      </w:pPr>
      <w:r w:rsidRPr="00987C10">
        <w:rPr>
          <w:rFonts w:ascii="Arial" w:hAnsi="Arial" w:cs="Arial"/>
          <w:sz w:val="22"/>
          <w:szCs w:val="22"/>
        </w:rPr>
        <w:t xml:space="preserve">Smlouva je vyhotovena ve 4 stejnopisech každý s platností originálu, z nichž objednatel obdrží 2 výtisky a </w:t>
      </w:r>
      <w:r w:rsidR="00A3651E">
        <w:rPr>
          <w:rFonts w:ascii="Arial" w:hAnsi="Arial" w:cs="Arial"/>
          <w:sz w:val="22"/>
          <w:szCs w:val="22"/>
        </w:rPr>
        <w:t>poskytovatel</w:t>
      </w:r>
      <w:r w:rsidRPr="00987C10">
        <w:rPr>
          <w:rFonts w:ascii="Arial" w:hAnsi="Arial" w:cs="Arial"/>
          <w:sz w:val="22"/>
          <w:szCs w:val="22"/>
        </w:rPr>
        <w:t xml:space="preserve"> obdrží 2</w:t>
      </w:r>
      <w:r w:rsidRPr="00987C10">
        <w:rPr>
          <w:rFonts w:ascii="Arial" w:hAnsi="Arial" w:cs="Arial"/>
          <w:color w:val="00B050"/>
          <w:sz w:val="22"/>
          <w:szCs w:val="22"/>
        </w:rPr>
        <w:t xml:space="preserve"> </w:t>
      </w:r>
      <w:r w:rsidRPr="00987C10">
        <w:rPr>
          <w:rFonts w:ascii="Arial" w:hAnsi="Arial" w:cs="Arial"/>
          <w:sz w:val="22"/>
          <w:szCs w:val="22"/>
        </w:rPr>
        <w:t xml:space="preserve">výtisky. </w:t>
      </w:r>
    </w:p>
    <w:p w14:paraId="2D4B9C3E" w14:textId="77777777" w:rsidR="00BE3220" w:rsidRPr="00C22002" w:rsidRDefault="00B008F0" w:rsidP="00B36EFC">
      <w:pPr>
        <w:numPr>
          <w:ilvl w:val="0"/>
          <w:numId w:val="4"/>
        </w:numPr>
        <w:tabs>
          <w:tab w:val="clear" w:pos="786"/>
          <w:tab w:val="left" w:pos="8400"/>
        </w:tabs>
        <w:spacing w:after="240"/>
        <w:ind w:left="426" w:hanging="426"/>
        <w:jc w:val="both"/>
        <w:rPr>
          <w:rFonts w:ascii="Arial" w:hAnsi="Arial" w:cs="Arial"/>
          <w:sz w:val="22"/>
          <w:szCs w:val="22"/>
        </w:rPr>
      </w:pPr>
      <w:r w:rsidRPr="00987C10">
        <w:rPr>
          <w:rFonts w:ascii="Arial" w:hAnsi="Arial" w:cs="Arial"/>
          <w:sz w:val="22"/>
          <w:szCs w:val="22"/>
        </w:rPr>
        <w:t>Smluvní strany prohlašují, že se s obsahem smlouvy seznámily, rozumějí mu a souhlasí s ním, a dále potvrzují, že smlouva je uzavřena bez jakýchkoli podmínek znevýhodňujících jednu ze stran. Tato smlouva je projevem vážné, pravé a svobodné vůle smluvních stran, na důkaz čehož připojují své vlastnoruční podpisy.</w:t>
      </w:r>
    </w:p>
    <w:p w14:paraId="48B5B3BD" w14:textId="77777777" w:rsidR="00BE3220" w:rsidRDefault="00BE3220" w:rsidP="00BE3220">
      <w:pPr>
        <w:tabs>
          <w:tab w:val="left" w:pos="0"/>
        </w:tabs>
        <w:ind w:left="709"/>
        <w:jc w:val="both"/>
        <w:rPr>
          <w:rFonts w:ascii="Arial" w:hAnsi="Arial"/>
          <w:sz w:val="22"/>
          <w:szCs w:val="22"/>
        </w:rPr>
      </w:pPr>
    </w:p>
    <w:p w14:paraId="7DBD42DB" w14:textId="77777777" w:rsidR="00BE3220" w:rsidRPr="00C41428" w:rsidRDefault="00BE3220" w:rsidP="00BE3220">
      <w:pPr>
        <w:tabs>
          <w:tab w:val="left" w:pos="0"/>
        </w:tabs>
        <w:ind w:left="709"/>
        <w:jc w:val="both"/>
        <w:rPr>
          <w:rFonts w:ascii="Arial" w:hAnsi="Arial"/>
          <w:sz w:val="22"/>
          <w:szCs w:val="22"/>
        </w:rPr>
      </w:pPr>
    </w:p>
    <w:p w14:paraId="60BACCA9" w14:textId="77777777" w:rsidR="00BE3220" w:rsidRPr="00205C86" w:rsidRDefault="00BE3220" w:rsidP="00BE3220">
      <w:pPr>
        <w:tabs>
          <w:tab w:val="left" w:pos="0"/>
          <w:tab w:val="left" w:pos="720"/>
          <w:tab w:val="left" w:pos="4678"/>
          <w:tab w:val="left" w:pos="8400"/>
        </w:tabs>
        <w:ind w:left="426" w:hanging="426"/>
        <w:jc w:val="both"/>
        <w:rPr>
          <w:rFonts w:ascii="Arial" w:hAnsi="Arial" w:cs="Arial"/>
          <w:sz w:val="22"/>
          <w:szCs w:val="22"/>
        </w:rPr>
      </w:pPr>
      <w:r w:rsidRPr="00205C86">
        <w:rPr>
          <w:rFonts w:ascii="Arial" w:hAnsi="Arial" w:cs="Arial"/>
          <w:sz w:val="22"/>
          <w:szCs w:val="22"/>
        </w:rPr>
        <w:t>V Praze dne ……………………………….</w:t>
      </w:r>
      <w:r w:rsidRPr="00205C86">
        <w:rPr>
          <w:rFonts w:ascii="Arial" w:hAnsi="Arial" w:cs="Arial"/>
          <w:sz w:val="22"/>
          <w:szCs w:val="22"/>
        </w:rPr>
        <w:tab/>
        <w:t>V Praze dne ……………………………….</w:t>
      </w:r>
    </w:p>
    <w:tbl>
      <w:tblPr>
        <w:tblW w:w="0" w:type="auto"/>
        <w:tblInd w:w="70" w:type="dxa"/>
        <w:tblCellMar>
          <w:left w:w="70" w:type="dxa"/>
          <w:right w:w="70" w:type="dxa"/>
        </w:tblCellMar>
        <w:tblLook w:val="00A0" w:firstRow="1" w:lastRow="0" w:firstColumn="1" w:lastColumn="0" w:noHBand="0" w:noVBand="0"/>
      </w:tblPr>
      <w:tblGrid>
        <w:gridCol w:w="4500"/>
        <w:gridCol w:w="4502"/>
      </w:tblGrid>
      <w:tr w:rsidR="00BE3220" w:rsidRPr="00205C86" w14:paraId="0BE98F9E" w14:textId="77777777" w:rsidTr="00514B0F">
        <w:trPr>
          <w:trHeight w:val="512"/>
        </w:trPr>
        <w:tc>
          <w:tcPr>
            <w:tcW w:w="4556" w:type="dxa"/>
          </w:tcPr>
          <w:p w14:paraId="794A4808" w14:textId="77777777" w:rsidR="00BE3220" w:rsidRPr="00205C86" w:rsidRDefault="00BE3220" w:rsidP="00514B0F">
            <w:pPr>
              <w:pBdr>
                <w:bottom w:val="single" w:sz="12" w:space="1" w:color="auto"/>
              </w:pBdr>
              <w:ind w:left="426" w:hanging="426"/>
              <w:rPr>
                <w:rFonts w:ascii="Arial" w:hAnsi="Arial" w:cs="Arial"/>
                <w:sz w:val="22"/>
                <w:szCs w:val="22"/>
              </w:rPr>
            </w:pPr>
          </w:p>
          <w:p w14:paraId="31BA568A" w14:textId="77777777" w:rsidR="00BE3220" w:rsidRPr="00205C86" w:rsidRDefault="00BE3220" w:rsidP="00514B0F">
            <w:pPr>
              <w:pBdr>
                <w:bottom w:val="single" w:sz="12" w:space="1" w:color="auto"/>
              </w:pBdr>
              <w:ind w:left="426" w:hanging="426"/>
              <w:rPr>
                <w:rFonts w:ascii="Arial" w:hAnsi="Arial" w:cs="Arial"/>
                <w:sz w:val="22"/>
                <w:szCs w:val="22"/>
              </w:rPr>
            </w:pPr>
          </w:p>
          <w:p w14:paraId="5496BAE2" w14:textId="77777777" w:rsidR="00BE3220" w:rsidRDefault="00BE3220" w:rsidP="00C22002">
            <w:pPr>
              <w:pBdr>
                <w:bottom w:val="single" w:sz="12" w:space="1" w:color="auto"/>
              </w:pBdr>
              <w:rPr>
                <w:rFonts w:ascii="Arial" w:hAnsi="Arial" w:cs="Arial"/>
                <w:sz w:val="22"/>
                <w:szCs w:val="22"/>
              </w:rPr>
            </w:pPr>
          </w:p>
          <w:p w14:paraId="358C4645" w14:textId="77777777" w:rsidR="00BE3220" w:rsidRPr="00205C86" w:rsidRDefault="00BE3220" w:rsidP="00514B0F">
            <w:pPr>
              <w:pBdr>
                <w:bottom w:val="single" w:sz="12" w:space="1" w:color="auto"/>
              </w:pBdr>
              <w:ind w:left="426" w:hanging="426"/>
              <w:rPr>
                <w:rFonts w:ascii="Arial" w:hAnsi="Arial" w:cs="Arial"/>
                <w:sz w:val="22"/>
                <w:szCs w:val="22"/>
              </w:rPr>
            </w:pPr>
          </w:p>
          <w:p w14:paraId="61709A8F" w14:textId="77777777" w:rsidR="00BE3220" w:rsidRPr="00205C86" w:rsidRDefault="00BE3220" w:rsidP="00514B0F">
            <w:pPr>
              <w:pBdr>
                <w:bottom w:val="single" w:sz="12" w:space="1" w:color="auto"/>
              </w:pBdr>
              <w:ind w:left="426" w:hanging="426"/>
              <w:rPr>
                <w:rFonts w:ascii="Arial" w:hAnsi="Arial" w:cs="Arial"/>
                <w:sz w:val="22"/>
                <w:szCs w:val="22"/>
              </w:rPr>
            </w:pPr>
          </w:p>
          <w:p w14:paraId="37E64374" w14:textId="77777777" w:rsidR="00BE3220" w:rsidRPr="00205C86" w:rsidRDefault="00BE3220" w:rsidP="00514B0F">
            <w:pPr>
              <w:pBdr>
                <w:bottom w:val="single" w:sz="12" w:space="1" w:color="auto"/>
              </w:pBdr>
              <w:ind w:left="426" w:hanging="426"/>
              <w:rPr>
                <w:rFonts w:ascii="Arial" w:hAnsi="Arial" w:cs="Arial"/>
                <w:sz w:val="22"/>
                <w:szCs w:val="22"/>
              </w:rPr>
            </w:pPr>
          </w:p>
          <w:p w14:paraId="17B69B60" w14:textId="77777777" w:rsidR="00BE3220" w:rsidRPr="00205C86" w:rsidRDefault="00BE3220" w:rsidP="00514B0F">
            <w:pPr>
              <w:pBdr>
                <w:bottom w:val="single" w:sz="12" w:space="1" w:color="auto"/>
              </w:pBdr>
              <w:ind w:left="426" w:hanging="426"/>
              <w:rPr>
                <w:rFonts w:ascii="Arial" w:hAnsi="Arial" w:cs="Arial"/>
                <w:sz w:val="22"/>
                <w:szCs w:val="22"/>
              </w:rPr>
            </w:pPr>
          </w:p>
          <w:p w14:paraId="53736A5F" w14:textId="77777777" w:rsidR="00BE3220" w:rsidRPr="00205C86" w:rsidRDefault="00BE3220" w:rsidP="00514B0F">
            <w:pPr>
              <w:ind w:left="426" w:hanging="426"/>
              <w:jc w:val="center"/>
              <w:rPr>
                <w:rFonts w:ascii="Arial" w:hAnsi="Arial" w:cs="Arial"/>
                <w:sz w:val="22"/>
                <w:szCs w:val="22"/>
              </w:rPr>
            </w:pPr>
            <w:r w:rsidRPr="00205C86">
              <w:rPr>
                <w:rFonts w:ascii="Arial" w:hAnsi="Arial" w:cs="Arial"/>
                <w:sz w:val="22"/>
                <w:szCs w:val="22"/>
              </w:rPr>
              <w:t xml:space="preserve">Česká </w:t>
            </w:r>
            <w:proofErr w:type="gramStart"/>
            <w:r w:rsidRPr="00205C86">
              <w:rPr>
                <w:rFonts w:ascii="Arial" w:hAnsi="Arial" w:cs="Arial"/>
                <w:sz w:val="22"/>
                <w:szCs w:val="22"/>
              </w:rPr>
              <w:t>republika - Ministerstvo</w:t>
            </w:r>
            <w:proofErr w:type="gramEnd"/>
            <w:r w:rsidRPr="00205C86">
              <w:rPr>
                <w:rFonts w:ascii="Arial" w:hAnsi="Arial" w:cs="Arial"/>
                <w:sz w:val="22"/>
                <w:szCs w:val="22"/>
              </w:rPr>
              <w:t xml:space="preserve"> zemědělství</w:t>
            </w:r>
          </w:p>
          <w:p w14:paraId="0DC496B5" w14:textId="77777777" w:rsidR="00BE3220" w:rsidRPr="00205C86" w:rsidRDefault="00BE3220" w:rsidP="00514B0F">
            <w:pPr>
              <w:jc w:val="center"/>
              <w:rPr>
                <w:rFonts w:ascii="Arial" w:hAnsi="Arial" w:cs="Arial"/>
                <w:sz w:val="22"/>
                <w:szCs w:val="22"/>
              </w:rPr>
            </w:pPr>
            <w:r>
              <w:rPr>
                <w:rFonts w:ascii="Arial" w:hAnsi="Arial" w:cs="Arial"/>
                <w:sz w:val="22"/>
                <w:szCs w:val="22"/>
              </w:rPr>
              <w:t>Ing. Jitka Götzová</w:t>
            </w:r>
            <w:r w:rsidRPr="00205C86">
              <w:rPr>
                <w:rFonts w:ascii="Arial" w:hAnsi="Arial" w:cs="Arial"/>
                <w:sz w:val="22"/>
                <w:szCs w:val="22"/>
              </w:rPr>
              <w:br/>
              <w:t>ředitelka odboru bezpečnosti potravin</w:t>
            </w:r>
          </w:p>
          <w:p w14:paraId="49D64936" w14:textId="77777777" w:rsidR="00BE3220" w:rsidRPr="00205C86" w:rsidRDefault="00BE3220" w:rsidP="00514B0F">
            <w:pPr>
              <w:ind w:left="426" w:hanging="426"/>
              <w:rPr>
                <w:rFonts w:ascii="Arial" w:hAnsi="Arial" w:cs="Arial"/>
                <w:sz w:val="22"/>
                <w:szCs w:val="22"/>
              </w:rPr>
            </w:pPr>
          </w:p>
        </w:tc>
        <w:tc>
          <w:tcPr>
            <w:tcW w:w="4563" w:type="dxa"/>
          </w:tcPr>
          <w:p w14:paraId="3CC383F2" w14:textId="77777777" w:rsidR="00BE3220" w:rsidRPr="00205C86" w:rsidRDefault="00BE3220" w:rsidP="00514B0F">
            <w:pPr>
              <w:pBdr>
                <w:bottom w:val="single" w:sz="12" w:space="1" w:color="auto"/>
              </w:pBdr>
              <w:ind w:left="426" w:hanging="426"/>
              <w:rPr>
                <w:rFonts w:ascii="Arial" w:hAnsi="Arial" w:cs="Arial"/>
                <w:sz w:val="22"/>
                <w:szCs w:val="22"/>
              </w:rPr>
            </w:pPr>
          </w:p>
          <w:p w14:paraId="33A9A0E6" w14:textId="77777777" w:rsidR="00BE3220" w:rsidRPr="00205C86" w:rsidRDefault="00BE3220" w:rsidP="00C22002">
            <w:pPr>
              <w:pBdr>
                <w:bottom w:val="single" w:sz="12" w:space="1" w:color="auto"/>
              </w:pBdr>
              <w:rPr>
                <w:rFonts w:ascii="Arial" w:hAnsi="Arial" w:cs="Arial"/>
                <w:sz w:val="22"/>
                <w:szCs w:val="22"/>
              </w:rPr>
            </w:pPr>
          </w:p>
          <w:p w14:paraId="0D8E640F" w14:textId="77777777" w:rsidR="00BE3220" w:rsidRDefault="00BE3220" w:rsidP="00514B0F">
            <w:pPr>
              <w:pBdr>
                <w:bottom w:val="single" w:sz="12" w:space="1" w:color="auto"/>
              </w:pBdr>
              <w:ind w:left="426" w:hanging="426"/>
              <w:rPr>
                <w:rFonts w:ascii="Arial" w:hAnsi="Arial" w:cs="Arial"/>
                <w:sz w:val="22"/>
                <w:szCs w:val="22"/>
              </w:rPr>
            </w:pPr>
          </w:p>
          <w:p w14:paraId="2AA15863" w14:textId="77777777" w:rsidR="00BE3220" w:rsidRPr="00205C86" w:rsidRDefault="00BE3220" w:rsidP="00514B0F">
            <w:pPr>
              <w:pBdr>
                <w:bottom w:val="single" w:sz="12" w:space="1" w:color="auto"/>
              </w:pBdr>
              <w:ind w:left="426" w:hanging="426"/>
              <w:rPr>
                <w:rFonts w:ascii="Arial" w:hAnsi="Arial" w:cs="Arial"/>
                <w:sz w:val="22"/>
                <w:szCs w:val="22"/>
              </w:rPr>
            </w:pPr>
          </w:p>
          <w:p w14:paraId="0AC885A4" w14:textId="77777777" w:rsidR="00BE3220" w:rsidRPr="00205C86" w:rsidRDefault="00BE3220" w:rsidP="00514B0F">
            <w:pPr>
              <w:pBdr>
                <w:bottom w:val="single" w:sz="12" w:space="1" w:color="auto"/>
              </w:pBdr>
              <w:ind w:left="426" w:hanging="426"/>
              <w:rPr>
                <w:rFonts w:ascii="Arial" w:hAnsi="Arial" w:cs="Arial"/>
                <w:sz w:val="22"/>
                <w:szCs w:val="22"/>
              </w:rPr>
            </w:pPr>
          </w:p>
          <w:p w14:paraId="49BB967B" w14:textId="77777777" w:rsidR="00BE3220" w:rsidRPr="00205C86" w:rsidRDefault="00BE3220" w:rsidP="00514B0F">
            <w:pPr>
              <w:pBdr>
                <w:bottom w:val="single" w:sz="12" w:space="1" w:color="auto"/>
              </w:pBdr>
              <w:ind w:left="426" w:hanging="426"/>
              <w:rPr>
                <w:rFonts w:ascii="Arial" w:hAnsi="Arial" w:cs="Arial"/>
                <w:sz w:val="22"/>
                <w:szCs w:val="22"/>
              </w:rPr>
            </w:pPr>
          </w:p>
          <w:p w14:paraId="3C88C579" w14:textId="77777777" w:rsidR="00BE3220" w:rsidRPr="00205C86" w:rsidRDefault="00BE3220" w:rsidP="00514B0F">
            <w:pPr>
              <w:pBdr>
                <w:bottom w:val="single" w:sz="12" w:space="1" w:color="auto"/>
              </w:pBdr>
              <w:ind w:left="426" w:hanging="426"/>
              <w:rPr>
                <w:rFonts w:ascii="Arial" w:hAnsi="Arial" w:cs="Arial"/>
                <w:sz w:val="22"/>
                <w:szCs w:val="22"/>
              </w:rPr>
            </w:pPr>
          </w:p>
          <w:p w14:paraId="660C9629" w14:textId="2AC651E7" w:rsidR="00BE3220" w:rsidRPr="00205C86" w:rsidRDefault="00A3651E" w:rsidP="00A3651E">
            <w:pPr>
              <w:jc w:val="center"/>
              <w:rPr>
                <w:rFonts w:ascii="Arial" w:hAnsi="Arial" w:cs="Arial"/>
                <w:i/>
                <w:sz w:val="22"/>
                <w:szCs w:val="22"/>
              </w:rPr>
            </w:pPr>
            <w:r w:rsidRPr="00A3651E">
              <w:rPr>
                <w:rFonts w:ascii="Arial" w:hAnsi="Arial" w:cs="Arial"/>
                <w:sz w:val="22"/>
                <w:szCs w:val="22"/>
              </w:rPr>
              <w:t xml:space="preserve">Lobkowicz </w:t>
            </w:r>
            <w:proofErr w:type="spellStart"/>
            <w:r w:rsidRPr="00A3651E">
              <w:rPr>
                <w:rFonts w:ascii="Arial" w:hAnsi="Arial" w:cs="Arial"/>
                <w:sz w:val="22"/>
                <w:szCs w:val="22"/>
              </w:rPr>
              <w:t>Events</w:t>
            </w:r>
            <w:proofErr w:type="spellEnd"/>
            <w:r w:rsidRPr="00A3651E">
              <w:rPr>
                <w:rFonts w:ascii="Arial" w:hAnsi="Arial" w:cs="Arial"/>
                <w:sz w:val="22"/>
                <w:szCs w:val="22"/>
              </w:rPr>
              <w:t xml:space="preserve"> Management, s.</w:t>
            </w:r>
            <w:proofErr w:type="gramStart"/>
            <w:r w:rsidRPr="00A3651E">
              <w:rPr>
                <w:rFonts w:ascii="Arial" w:hAnsi="Arial" w:cs="Arial"/>
                <w:sz w:val="22"/>
                <w:szCs w:val="22"/>
              </w:rPr>
              <w:t>r.o</w:t>
            </w:r>
            <w:proofErr w:type="gramEnd"/>
            <w:r w:rsidR="00BE3220" w:rsidRPr="000F3897">
              <w:rPr>
                <w:rFonts w:ascii="Arial" w:hAnsi="Arial" w:cs="Arial"/>
                <w:sz w:val="22"/>
                <w:szCs w:val="22"/>
              </w:rPr>
              <w:br/>
            </w:r>
            <w:r w:rsidR="00045AFE">
              <w:rPr>
                <w:rFonts w:ascii="Arial" w:hAnsi="Arial" w:cs="Arial"/>
                <w:bCs/>
                <w:sz w:val="22"/>
                <w:szCs w:val="22"/>
              </w:rPr>
              <w:t>XXXXX</w:t>
            </w:r>
            <w:r w:rsidR="00BE3220" w:rsidRPr="000F3897">
              <w:rPr>
                <w:rFonts w:ascii="Arial" w:hAnsi="Arial" w:cs="Arial"/>
                <w:sz w:val="22"/>
                <w:szCs w:val="22"/>
              </w:rPr>
              <w:br/>
            </w:r>
            <w:r>
              <w:rPr>
                <w:rFonts w:ascii="Arial" w:hAnsi="Arial" w:cs="Arial"/>
                <w:sz w:val="22"/>
                <w:szCs w:val="22"/>
              </w:rPr>
              <w:t>jednatel</w:t>
            </w:r>
          </w:p>
        </w:tc>
      </w:tr>
    </w:tbl>
    <w:p w14:paraId="1A376962" w14:textId="77777777" w:rsidR="00B008F0" w:rsidRPr="000D0125" w:rsidRDefault="00B008F0" w:rsidP="00B008F0">
      <w:pPr>
        <w:tabs>
          <w:tab w:val="left" w:pos="709"/>
          <w:tab w:val="left" w:pos="1418"/>
        </w:tabs>
        <w:spacing w:after="120"/>
        <w:jc w:val="both"/>
        <w:rPr>
          <w:rFonts w:ascii="Arial" w:hAnsi="Arial" w:cs="Arial"/>
          <w:sz w:val="22"/>
          <w:szCs w:val="22"/>
        </w:rPr>
      </w:pPr>
    </w:p>
    <w:sectPr w:rsidR="00B008F0" w:rsidRPr="000D012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2C20B" w14:textId="77777777" w:rsidR="009F72B2" w:rsidRDefault="009F72B2" w:rsidP="005C06FB">
      <w:r>
        <w:separator/>
      </w:r>
    </w:p>
  </w:endnote>
  <w:endnote w:type="continuationSeparator" w:id="0">
    <w:p w14:paraId="0EB5DB01" w14:textId="77777777" w:rsidR="009F72B2" w:rsidRDefault="009F72B2" w:rsidP="005C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778055"/>
      <w:docPartObj>
        <w:docPartGallery w:val="Page Numbers (Bottom of Page)"/>
        <w:docPartUnique/>
      </w:docPartObj>
    </w:sdtPr>
    <w:sdtEndPr/>
    <w:sdtContent>
      <w:p w14:paraId="1C2AA139" w14:textId="335302F9" w:rsidR="00822943" w:rsidRDefault="00822943">
        <w:pPr>
          <w:pStyle w:val="Zpat"/>
          <w:jc w:val="center"/>
        </w:pPr>
        <w:r>
          <w:fldChar w:fldCharType="begin"/>
        </w:r>
        <w:r>
          <w:instrText>PAGE   \* MERGEFORMAT</w:instrText>
        </w:r>
        <w:r>
          <w:fldChar w:fldCharType="separate"/>
        </w:r>
        <w:r>
          <w:t>2</w:t>
        </w:r>
        <w:r>
          <w:fldChar w:fldCharType="end"/>
        </w:r>
      </w:p>
    </w:sdtContent>
  </w:sdt>
  <w:p w14:paraId="1B28EE4A" w14:textId="77777777" w:rsidR="00822943" w:rsidRDefault="0082294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0FF1C" w14:textId="77777777" w:rsidR="009F72B2" w:rsidRDefault="009F72B2" w:rsidP="005C06FB">
      <w:r>
        <w:separator/>
      </w:r>
    </w:p>
  </w:footnote>
  <w:footnote w:type="continuationSeparator" w:id="0">
    <w:p w14:paraId="03F85EAE" w14:textId="77777777" w:rsidR="009F72B2" w:rsidRDefault="009F72B2" w:rsidP="005C0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6E19"/>
    <w:multiLevelType w:val="multilevel"/>
    <w:tmpl w:val="C4C2C1E4"/>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061A3"/>
    <w:multiLevelType w:val="multilevel"/>
    <w:tmpl w:val="A6884FAE"/>
    <w:lvl w:ilvl="0">
      <w:start w:val="1"/>
      <w:numFmt w:val="decimal"/>
      <w:lvlText w:val="%1."/>
      <w:lvlJc w:val="left"/>
      <w:pPr>
        <w:ind w:left="737" w:hanging="737"/>
      </w:pPr>
      <w:rPr>
        <w:rFonts w:ascii="Calibri" w:eastAsia="Arial" w:hAnsi="Calibri" w:cs="Arial"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954" w:hanging="670"/>
      </w:pPr>
      <w:rPr>
        <w:rFonts w:ascii="Arial" w:eastAsia="Calibri"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decimal"/>
      <w:lvlText w:val="%1.%2.%3."/>
      <w:lvlJc w:val="left"/>
      <w:pPr>
        <w:tabs>
          <w:tab w:val="left" w:pos="86"/>
        </w:tabs>
        <w:ind w:left="1588" w:hanging="737"/>
      </w:pPr>
      <w:rPr>
        <w:rFonts w:ascii="Calibri" w:eastAsia="Arial" w:hAnsi="Calibri" w:cs="Arial" w:hint="default"/>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lvlText w:val="%1.%2.%3.%4."/>
      <w:lvlJc w:val="left"/>
      <w:pPr>
        <w:tabs>
          <w:tab w:val="left" w:pos="709"/>
          <w:tab w:val="left" w:pos="2211"/>
        </w:tabs>
        <w:ind w:left="3062"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709"/>
          <w:tab w:val="left" w:pos="2211"/>
        </w:tabs>
        <w:ind w:left="3799" w:hanging="7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2211"/>
        </w:tabs>
        <w:ind w:left="709" w:hanging="7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2211"/>
        </w:tabs>
        <w:ind w:left="709" w:hanging="7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2211"/>
        </w:tabs>
        <w:ind w:left="709" w:hanging="7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2211"/>
        </w:tabs>
        <w:ind w:left="709" w:hanging="7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5A10EF5"/>
    <w:multiLevelType w:val="hybridMultilevel"/>
    <w:tmpl w:val="340032D8"/>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064D6732"/>
    <w:multiLevelType w:val="hybridMultilevel"/>
    <w:tmpl w:val="2FF07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44162D"/>
    <w:multiLevelType w:val="hybridMultilevel"/>
    <w:tmpl w:val="F598520E"/>
    <w:lvl w:ilvl="0" w:tplc="FFFFFFFF">
      <w:start w:val="1"/>
      <w:numFmt w:val="bullet"/>
      <w:lvlText w:val=""/>
      <w:lvlJc w:val="left"/>
      <w:pPr>
        <w:ind w:left="1780" w:hanging="360"/>
      </w:pPr>
      <w:rPr>
        <w:rFonts w:ascii="Symbol" w:hAnsi="Symbol" w:hint="default"/>
      </w:rPr>
    </w:lvl>
    <w:lvl w:ilvl="1" w:tplc="04050003" w:tentative="1">
      <w:start w:val="1"/>
      <w:numFmt w:val="bullet"/>
      <w:lvlText w:val="o"/>
      <w:lvlJc w:val="left"/>
      <w:pPr>
        <w:ind w:left="2500" w:hanging="360"/>
      </w:pPr>
      <w:rPr>
        <w:rFonts w:ascii="Courier New" w:hAnsi="Courier New" w:cs="Courier New" w:hint="default"/>
      </w:rPr>
    </w:lvl>
    <w:lvl w:ilvl="2" w:tplc="04050005" w:tentative="1">
      <w:start w:val="1"/>
      <w:numFmt w:val="bullet"/>
      <w:lvlText w:val=""/>
      <w:lvlJc w:val="left"/>
      <w:pPr>
        <w:ind w:left="3220" w:hanging="360"/>
      </w:pPr>
      <w:rPr>
        <w:rFonts w:ascii="Wingdings" w:hAnsi="Wingdings" w:hint="default"/>
      </w:rPr>
    </w:lvl>
    <w:lvl w:ilvl="3" w:tplc="04050001" w:tentative="1">
      <w:start w:val="1"/>
      <w:numFmt w:val="bullet"/>
      <w:lvlText w:val=""/>
      <w:lvlJc w:val="left"/>
      <w:pPr>
        <w:ind w:left="3940" w:hanging="360"/>
      </w:pPr>
      <w:rPr>
        <w:rFonts w:ascii="Symbol" w:hAnsi="Symbol" w:hint="default"/>
      </w:rPr>
    </w:lvl>
    <w:lvl w:ilvl="4" w:tplc="04050003" w:tentative="1">
      <w:start w:val="1"/>
      <w:numFmt w:val="bullet"/>
      <w:lvlText w:val="o"/>
      <w:lvlJc w:val="left"/>
      <w:pPr>
        <w:ind w:left="4660" w:hanging="360"/>
      </w:pPr>
      <w:rPr>
        <w:rFonts w:ascii="Courier New" w:hAnsi="Courier New" w:cs="Courier New" w:hint="default"/>
      </w:rPr>
    </w:lvl>
    <w:lvl w:ilvl="5" w:tplc="04050005" w:tentative="1">
      <w:start w:val="1"/>
      <w:numFmt w:val="bullet"/>
      <w:lvlText w:val=""/>
      <w:lvlJc w:val="left"/>
      <w:pPr>
        <w:ind w:left="5380" w:hanging="360"/>
      </w:pPr>
      <w:rPr>
        <w:rFonts w:ascii="Wingdings" w:hAnsi="Wingdings" w:hint="default"/>
      </w:rPr>
    </w:lvl>
    <w:lvl w:ilvl="6" w:tplc="04050001" w:tentative="1">
      <w:start w:val="1"/>
      <w:numFmt w:val="bullet"/>
      <w:lvlText w:val=""/>
      <w:lvlJc w:val="left"/>
      <w:pPr>
        <w:ind w:left="6100" w:hanging="360"/>
      </w:pPr>
      <w:rPr>
        <w:rFonts w:ascii="Symbol" w:hAnsi="Symbol" w:hint="default"/>
      </w:rPr>
    </w:lvl>
    <w:lvl w:ilvl="7" w:tplc="04050003" w:tentative="1">
      <w:start w:val="1"/>
      <w:numFmt w:val="bullet"/>
      <w:lvlText w:val="o"/>
      <w:lvlJc w:val="left"/>
      <w:pPr>
        <w:ind w:left="6820" w:hanging="360"/>
      </w:pPr>
      <w:rPr>
        <w:rFonts w:ascii="Courier New" w:hAnsi="Courier New" w:cs="Courier New" w:hint="default"/>
      </w:rPr>
    </w:lvl>
    <w:lvl w:ilvl="8" w:tplc="04050005" w:tentative="1">
      <w:start w:val="1"/>
      <w:numFmt w:val="bullet"/>
      <w:lvlText w:val=""/>
      <w:lvlJc w:val="left"/>
      <w:pPr>
        <w:ind w:left="7540" w:hanging="360"/>
      </w:pPr>
      <w:rPr>
        <w:rFonts w:ascii="Wingdings" w:hAnsi="Wingdings" w:hint="default"/>
      </w:rPr>
    </w:lvl>
  </w:abstractNum>
  <w:abstractNum w:abstractNumId="5" w15:restartNumberingAfterBreak="0">
    <w:nsid w:val="09B77359"/>
    <w:multiLevelType w:val="hybridMultilevel"/>
    <w:tmpl w:val="FF4A5E8C"/>
    <w:lvl w:ilvl="0" w:tplc="04050003">
      <w:start w:val="1"/>
      <w:numFmt w:val="bullet"/>
      <w:lvlText w:val="o"/>
      <w:lvlJc w:val="left"/>
      <w:pPr>
        <w:ind w:left="1800" w:hanging="360"/>
      </w:pPr>
      <w:rPr>
        <w:rFonts w:ascii="Courier New" w:hAnsi="Courier New" w:cs="Courier New"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15:restartNumberingAfterBreak="0">
    <w:nsid w:val="0DDC70F7"/>
    <w:multiLevelType w:val="hybridMultilevel"/>
    <w:tmpl w:val="E760F918"/>
    <w:lvl w:ilvl="0" w:tplc="04050003">
      <w:start w:val="1"/>
      <w:numFmt w:val="bullet"/>
      <w:lvlText w:val="o"/>
      <w:lvlJc w:val="left"/>
      <w:pPr>
        <w:ind w:left="1429" w:hanging="360"/>
      </w:pPr>
      <w:rPr>
        <w:rFonts w:ascii="Courier New" w:hAnsi="Courier New" w:cs="Courier New"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0F8E7C26"/>
    <w:multiLevelType w:val="hybridMultilevel"/>
    <w:tmpl w:val="C556100A"/>
    <w:lvl w:ilvl="0" w:tplc="251056D0">
      <w:start w:val="10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74534D"/>
    <w:multiLevelType w:val="hybridMultilevel"/>
    <w:tmpl w:val="D0A0414E"/>
    <w:lvl w:ilvl="0" w:tplc="04050003">
      <w:start w:val="1"/>
      <w:numFmt w:val="bullet"/>
      <w:lvlText w:val="o"/>
      <w:lvlJc w:val="left"/>
      <w:pPr>
        <w:ind w:left="1146" w:hanging="360"/>
      </w:pPr>
      <w:rPr>
        <w:rFonts w:ascii="Courier New" w:hAnsi="Courier New" w:cs="Courier Ne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 w15:restartNumberingAfterBreak="0">
    <w:nsid w:val="13956092"/>
    <w:multiLevelType w:val="multilevel"/>
    <w:tmpl w:val="3A14A0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0F939DE"/>
    <w:multiLevelType w:val="multilevel"/>
    <w:tmpl w:val="2478661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1" w15:restartNumberingAfterBreak="0">
    <w:nsid w:val="26F83F76"/>
    <w:multiLevelType w:val="hybridMultilevel"/>
    <w:tmpl w:val="A4F607D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7DD06A2"/>
    <w:multiLevelType w:val="hybridMultilevel"/>
    <w:tmpl w:val="359E68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426B5A"/>
    <w:multiLevelType w:val="hybridMultilevel"/>
    <w:tmpl w:val="7A56946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2D246A75"/>
    <w:multiLevelType w:val="hybridMultilevel"/>
    <w:tmpl w:val="B0B0C4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7E9342F"/>
    <w:multiLevelType w:val="hybridMultilevel"/>
    <w:tmpl w:val="504856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7736EB"/>
    <w:multiLevelType w:val="hybridMultilevel"/>
    <w:tmpl w:val="D6C24E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F13001C"/>
    <w:multiLevelType w:val="multilevel"/>
    <w:tmpl w:val="BC8E3D70"/>
    <w:lvl w:ilvl="0">
      <w:start w:val="1"/>
      <w:numFmt w:val="decimal"/>
      <w:lvlText w:val="%1."/>
      <w:lvlJc w:val="left"/>
      <w:pPr>
        <w:ind w:left="408" w:hanging="408"/>
      </w:pPr>
      <w:rPr>
        <w:rFonts w:hint="default"/>
      </w:rPr>
    </w:lvl>
    <w:lvl w:ilvl="1">
      <w:start w:val="1"/>
      <w:numFmt w:val="decimal"/>
      <w:lvlText w:val="%1.%2."/>
      <w:lvlJc w:val="left"/>
      <w:pPr>
        <w:ind w:left="1674" w:hanging="720"/>
      </w:pPr>
      <w:rPr>
        <w:rFonts w:hint="default"/>
      </w:rPr>
    </w:lvl>
    <w:lvl w:ilvl="2">
      <w:start w:val="1"/>
      <w:numFmt w:val="decimal"/>
      <w:lvlText w:val="%1.%2.%3."/>
      <w:lvlJc w:val="left"/>
      <w:pPr>
        <w:ind w:left="2628" w:hanging="720"/>
      </w:pPr>
      <w:rPr>
        <w:rFonts w:hint="default"/>
      </w:rPr>
    </w:lvl>
    <w:lvl w:ilvl="3">
      <w:start w:val="1"/>
      <w:numFmt w:val="decimal"/>
      <w:lvlText w:val="%1.%2.%3.%4."/>
      <w:lvlJc w:val="left"/>
      <w:pPr>
        <w:ind w:left="3942" w:hanging="1080"/>
      </w:pPr>
      <w:rPr>
        <w:rFonts w:hint="default"/>
      </w:rPr>
    </w:lvl>
    <w:lvl w:ilvl="4">
      <w:start w:val="1"/>
      <w:numFmt w:val="decimal"/>
      <w:lvlText w:val="%1.%2.%3.%4.%5."/>
      <w:lvlJc w:val="left"/>
      <w:pPr>
        <w:ind w:left="4896" w:hanging="1080"/>
      </w:pPr>
      <w:rPr>
        <w:rFonts w:hint="default"/>
      </w:rPr>
    </w:lvl>
    <w:lvl w:ilvl="5">
      <w:start w:val="1"/>
      <w:numFmt w:val="decimal"/>
      <w:lvlText w:val="%1.%2.%3.%4.%5.%6."/>
      <w:lvlJc w:val="left"/>
      <w:pPr>
        <w:ind w:left="6210" w:hanging="1440"/>
      </w:pPr>
      <w:rPr>
        <w:rFonts w:hint="default"/>
      </w:rPr>
    </w:lvl>
    <w:lvl w:ilvl="6">
      <w:start w:val="1"/>
      <w:numFmt w:val="decimal"/>
      <w:lvlText w:val="%1.%2.%3.%4.%5.%6.%7."/>
      <w:lvlJc w:val="left"/>
      <w:pPr>
        <w:ind w:left="7164" w:hanging="1440"/>
      </w:pPr>
      <w:rPr>
        <w:rFonts w:hint="default"/>
      </w:rPr>
    </w:lvl>
    <w:lvl w:ilvl="7">
      <w:start w:val="1"/>
      <w:numFmt w:val="decimal"/>
      <w:lvlText w:val="%1.%2.%3.%4.%5.%6.%7.%8."/>
      <w:lvlJc w:val="left"/>
      <w:pPr>
        <w:ind w:left="8478" w:hanging="1800"/>
      </w:pPr>
      <w:rPr>
        <w:rFonts w:hint="default"/>
      </w:rPr>
    </w:lvl>
    <w:lvl w:ilvl="8">
      <w:start w:val="1"/>
      <w:numFmt w:val="decimal"/>
      <w:lvlText w:val="%1.%2.%3.%4.%5.%6.%7.%8.%9."/>
      <w:lvlJc w:val="left"/>
      <w:pPr>
        <w:ind w:left="9792" w:hanging="2160"/>
      </w:pPr>
      <w:rPr>
        <w:rFonts w:hint="default"/>
      </w:rPr>
    </w:lvl>
  </w:abstractNum>
  <w:abstractNum w:abstractNumId="18" w15:restartNumberingAfterBreak="0">
    <w:nsid w:val="431B13FD"/>
    <w:multiLevelType w:val="hybridMultilevel"/>
    <w:tmpl w:val="B5EA8870"/>
    <w:lvl w:ilvl="0" w:tplc="7B668E34">
      <w:start w:val="1"/>
      <w:numFmt w:val="decimal"/>
      <w:lvlText w:val="%1."/>
      <w:lvlJc w:val="left"/>
      <w:pPr>
        <w:tabs>
          <w:tab w:val="num" w:pos="360"/>
        </w:tabs>
        <w:ind w:left="360" w:hanging="360"/>
      </w:pPr>
      <w:rPr>
        <w:rFonts w:ascii="Arial" w:hAnsi="Arial" w:cs="Arial" w:hint="default"/>
        <w:b w:val="0"/>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44D27AEC"/>
    <w:multiLevelType w:val="hybridMultilevel"/>
    <w:tmpl w:val="A7423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F46797"/>
    <w:multiLevelType w:val="hybridMultilevel"/>
    <w:tmpl w:val="22A21804"/>
    <w:lvl w:ilvl="0" w:tplc="C3D2D568">
      <w:start w:val="1"/>
      <w:numFmt w:val="decimal"/>
      <w:lvlText w:val="%1."/>
      <w:lvlJc w:val="left"/>
      <w:pPr>
        <w:tabs>
          <w:tab w:val="num" w:pos="786"/>
        </w:tabs>
        <w:ind w:left="786" w:hanging="360"/>
      </w:pPr>
      <w:rPr>
        <w:rFonts w:ascii="Arial" w:hAnsi="Arial" w:cs="Arial" w:hint="default"/>
        <w:b w:val="0"/>
        <w:bCs w:val="0"/>
        <w:i w:val="0"/>
        <w:iCs w:val="0"/>
        <w:sz w:val="20"/>
        <w:szCs w:val="20"/>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21" w15:restartNumberingAfterBreak="0">
    <w:nsid w:val="515F75C3"/>
    <w:multiLevelType w:val="hybridMultilevel"/>
    <w:tmpl w:val="1A84AC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BB432E"/>
    <w:multiLevelType w:val="hybridMultilevel"/>
    <w:tmpl w:val="187CB1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86156D8"/>
    <w:multiLevelType w:val="hybridMultilevel"/>
    <w:tmpl w:val="E2C2DC8A"/>
    <w:lvl w:ilvl="0" w:tplc="04050003">
      <w:start w:val="1"/>
      <w:numFmt w:val="bullet"/>
      <w:lvlText w:val="o"/>
      <w:lvlJc w:val="left"/>
      <w:pPr>
        <w:ind w:left="1429" w:hanging="360"/>
      </w:pPr>
      <w:rPr>
        <w:rFonts w:ascii="Courier New" w:hAnsi="Courier New" w:cs="Courier New"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15:restartNumberingAfterBreak="0">
    <w:nsid w:val="592E12E6"/>
    <w:multiLevelType w:val="multilevel"/>
    <w:tmpl w:val="3698BD4E"/>
    <w:lvl w:ilvl="0">
      <w:start w:val="1"/>
      <w:numFmt w:val="decimal"/>
      <w:lvlText w:val="%1."/>
      <w:lvlJc w:val="left"/>
      <w:pPr>
        <w:tabs>
          <w:tab w:val="num" w:pos="705"/>
        </w:tabs>
        <w:ind w:left="705" w:hanging="705"/>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5" w15:restartNumberingAfterBreak="0">
    <w:nsid w:val="5A361BD9"/>
    <w:multiLevelType w:val="hybridMultilevel"/>
    <w:tmpl w:val="F9DAAF52"/>
    <w:lvl w:ilvl="0" w:tplc="7AEC1A1E">
      <w:start w:val="1"/>
      <w:numFmt w:val="lowerLetter"/>
      <w:lvlText w:val="%1)"/>
      <w:lvlJc w:val="left"/>
      <w:pPr>
        <w:ind w:left="1146" w:hanging="360"/>
      </w:pPr>
      <w:rPr>
        <w:b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5D6E1A65"/>
    <w:multiLevelType w:val="hybridMultilevel"/>
    <w:tmpl w:val="82F467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67834734"/>
    <w:multiLevelType w:val="hybridMultilevel"/>
    <w:tmpl w:val="FD00976A"/>
    <w:lvl w:ilvl="0" w:tplc="9F420E68">
      <w:start w:val="100"/>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6D6756C1"/>
    <w:multiLevelType w:val="hybridMultilevel"/>
    <w:tmpl w:val="FEA45E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EDD62F7"/>
    <w:multiLevelType w:val="hybridMultilevel"/>
    <w:tmpl w:val="4D7E32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1E230F2"/>
    <w:multiLevelType w:val="hybridMultilevel"/>
    <w:tmpl w:val="FE582BD8"/>
    <w:lvl w:ilvl="0" w:tplc="04050003">
      <w:start w:val="1"/>
      <w:numFmt w:val="bullet"/>
      <w:lvlText w:val="o"/>
      <w:lvlJc w:val="left"/>
      <w:pPr>
        <w:ind w:left="1429" w:hanging="360"/>
      </w:pPr>
      <w:rPr>
        <w:rFonts w:ascii="Courier New" w:hAnsi="Courier New" w:cs="Courier New"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1" w15:restartNumberingAfterBreak="0">
    <w:nsid w:val="72D64E7B"/>
    <w:multiLevelType w:val="hybridMultilevel"/>
    <w:tmpl w:val="0AC0DE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A2404C3"/>
    <w:multiLevelType w:val="hybridMultilevel"/>
    <w:tmpl w:val="3268205A"/>
    <w:lvl w:ilvl="0" w:tplc="9B0EDDB6">
      <w:start w:val="10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0"/>
  </w:num>
  <w:num w:numId="3">
    <w:abstractNumId w:val="24"/>
  </w:num>
  <w:num w:numId="4">
    <w:abstractNumId w:val="20"/>
  </w:num>
  <w:num w:numId="5">
    <w:abstractNumId w:val="29"/>
  </w:num>
  <w:num w:numId="6">
    <w:abstractNumId w:val="28"/>
  </w:num>
  <w:num w:numId="7">
    <w:abstractNumId w:val="2"/>
  </w:num>
  <w:num w:numId="8">
    <w:abstractNumId w:val="19"/>
  </w:num>
  <w:num w:numId="9">
    <w:abstractNumId w:val="12"/>
  </w:num>
  <w:num w:numId="10">
    <w:abstractNumId w:val="3"/>
  </w:num>
  <w:num w:numId="11">
    <w:abstractNumId w:val="13"/>
  </w:num>
  <w:num w:numId="12">
    <w:abstractNumId w:val="25"/>
  </w:num>
  <w:num w:numId="13">
    <w:abstractNumId w:val="30"/>
  </w:num>
  <w:num w:numId="14">
    <w:abstractNumId w:val="23"/>
  </w:num>
  <w:num w:numId="15">
    <w:abstractNumId w:val="6"/>
  </w:num>
  <w:num w:numId="16">
    <w:abstractNumId w:val="31"/>
  </w:num>
  <w:num w:numId="17">
    <w:abstractNumId w:val="5"/>
  </w:num>
  <w:num w:numId="18">
    <w:abstractNumId w:val="11"/>
  </w:num>
  <w:num w:numId="19">
    <w:abstractNumId w:val="14"/>
  </w:num>
  <w:num w:numId="20">
    <w:abstractNumId w:val="8"/>
  </w:num>
  <w:num w:numId="21">
    <w:abstractNumId w:val="15"/>
  </w:num>
  <w:num w:numId="22">
    <w:abstractNumId w:val="4"/>
  </w:num>
  <w:num w:numId="23">
    <w:abstractNumId w:val="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18"/>
  </w:num>
  <w:num w:numId="38">
    <w:abstractNumId w:val="1"/>
  </w:num>
  <w:num w:numId="39">
    <w:abstractNumId w:val="17"/>
  </w:num>
  <w:num w:numId="40">
    <w:abstractNumId w:val="21"/>
  </w:num>
  <w:num w:numId="41">
    <w:abstractNumId w:val="26"/>
  </w:num>
  <w:num w:numId="42">
    <w:abstractNumId w:val="32"/>
  </w:num>
  <w:num w:numId="43">
    <w:abstractNumId w:val="16"/>
  </w:num>
  <w:num w:numId="44">
    <w:abstractNumId w:val="27"/>
  </w:num>
  <w:num w:numId="45">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544"/>
    <w:rsid w:val="00000514"/>
    <w:rsid w:val="0000379E"/>
    <w:rsid w:val="000403D7"/>
    <w:rsid w:val="00045AFE"/>
    <w:rsid w:val="0004657D"/>
    <w:rsid w:val="00054EB8"/>
    <w:rsid w:val="00060DCB"/>
    <w:rsid w:val="00064BEA"/>
    <w:rsid w:val="00066B5F"/>
    <w:rsid w:val="000740AF"/>
    <w:rsid w:val="000858E8"/>
    <w:rsid w:val="00087A09"/>
    <w:rsid w:val="00092AE0"/>
    <w:rsid w:val="00096B1B"/>
    <w:rsid w:val="000A1B52"/>
    <w:rsid w:val="000A1F60"/>
    <w:rsid w:val="000A35BB"/>
    <w:rsid w:val="000A3BA8"/>
    <w:rsid w:val="000A6396"/>
    <w:rsid w:val="000C0402"/>
    <w:rsid w:val="000D0125"/>
    <w:rsid w:val="000D1855"/>
    <w:rsid w:val="000D624D"/>
    <w:rsid w:val="00100172"/>
    <w:rsid w:val="0010589B"/>
    <w:rsid w:val="001119B2"/>
    <w:rsid w:val="00114E8C"/>
    <w:rsid w:val="0011591D"/>
    <w:rsid w:val="00137C75"/>
    <w:rsid w:val="00143B46"/>
    <w:rsid w:val="0014582D"/>
    <w:rsid w:val="00194E42"/>
    <w:rsid w:val="001A2AEB"/>
    <w:rsid w:val="001B2636"/>
    <w:rsid w:val="001C2109"/>
    <w:rsid w:val="001D34E4"/>
    <w:rsid w:val="001F4463"/>
    <w:rsid w:val="00201FE7"/>
    <w:rsid w:val="0020464C"/>
    <w:rsid w:val="00211F0C"/>
    <w:rsid w:val="00213AA7"/>
    <w:rsid w:val="002178D8"/>
    <w:rsid w:val="00223840"/>
    <w:rsid w:val="00227B9B"/>
    <w:rsid w:val="00232056"/>
    <w:rsid w:val="00232E8A"/>
    <w:rsid w:val="0024261B"/>
    <w:rsid w:val="00255457"/>
    <w:rsid w:val="00274861"/>
    <w:rsid w:val="00277694"/>
    <w:rsid w:val="002818D9"/>
    <w:rsid w:val="002971B6"/>
    <w:rsid w:val="002A471E"/>
    <w:rsid w:val="002B2544"/>
    <w:rsid w:val="002B7592"/>
    <w:rsid w:val="002E12E3"/>
    <w:rsid w:val="002E60DE"/>
    <w:rsid w:val="002E7511"/>
    <w:rsid w:val="002F46F9"/>
    <w:rsid w:val="00305643"/>
    <w:rsid w:val="00307491"/>
    <w:rsid w:val="00331F83"/>
    <w:rsid w:val="00350EFF"/>
    <w:rsid w:val="00372084"/>
    <w:rsid w:val="00384E80"/>
    <w:rsid w:val="00387A9D"/>
    <w:rsid w:val="00395BE8"/>
    <w:rsid w:val="00396426"/>
    <w:rsid w:val="003A2CC2"/>
    <w:rsid w:val="003A5101"/>
    <w:rsid w:val="003B7DB4"/>
    <w:rsid w:val="003F78C7"/>
    <w:rsid w:val="00415B81"/>
    <w:rsid w:val="00415DD8"/>
    <w:rsid w:val="004163D8"/>
    <w:rsid w:val="0042592D"/>
    <w:rsid w:val="00441572"/>
    <w:rsid w:val="004443E2"/>
    <w:rsid w:val="00450949"/>
    <w:rsid w:val="004549DA"/>
    <w:rsid w:val="00471399"/>
    <w:rsid w:val="00497275"/>
    <w:rsid w:val="004A4219"/>
    <w:rsid w:val="004C0795"/>
    <w:rsid w:val="004D40F5"/>
    <w:rsid w:val="00510528"/>
    <w:rsid w:val="00513FAC"/>
    <w:rsid w:val="005234CB"/>
    <w:rsid w:val="00527A2C"/>
    <w:rsid w:val="0056018D"/>
    <w:rsid w:val="00562787"/>
    <w:rsid w:val="005649EB"/>
    <w:rsid w:val="00573EF5"/>
    <w:rsid w:val="00583055"/>
    <w:rsid w:val="00583F9B"/>
    <w:rsid w:val="0059144C"/>
    <w:rsid w:val="005A4DA5"/>
    <w:rsid w:val="005A53FB"/>
    <w:rsid w:val="005A5816"/>
    <w:rsid w:val="005C06FB"/>
    <w:rsid w:val="005D65AB"/>
    <w:rsid w:val="005E2640"/>
    <w:rsid w:val="005E2D07"/>
    <w:rsid w:val="005F0276"/>
    <w:rsid w:val="00601C16"/>
    <w:rsid w:val="00615790"/>
    <w:rsid w:val="00624103"/>
    <w:rsid w:val="006252ED"/>
    <w:rsid w:val="006253C8"/>
    <w:rsid w:val="00640ED2"/>
    <w:rsid w:val="0065502B"/>
    <w:rsid w:val="006579B9"/>
    <w:rsid w:val="00663EF7"/>
    <w:rsid w:val="006829F0"/>
    <w:rsid w:val="006950EC"/>
    <w:rsid w:val="006B0E14"/>
    <w:rsid w:val="006B2E25"/>
    <w:rsid w:val="006B598E"/>
    <w:rsid w:val="006D02AA"/>
    <w:rsid w:val="006D76D0"/>
    <w:rsid w:val="006E5C16"/>
    <w:rsid w:val="00710708"/>
    <w:rsid w:val="00720622"/>
    <w:rsid w:val="00730917"/>
    <w:rsid w:val="00740B34"/>
    <w:rsid w:val="007606A4"/>
    <w:rsid w:val="00765590"/>
    <w:rsid w:val="00773024"/>
    <w:rsid w:val="00775951"/>
    <w:rsid w:val="0078102D"/>
    <w:rsid w:val="007837AA"/>
    <w:rsid w:val="007861CC"/>
    <w:rsid w:val="00792AF8"/>
    <w:rsid w:val="00793434"/>
    <w:rsid w:val="007C5D20"/>
    <w:rsid w:val="007D4E16"/>
    <w:rsid w:val="007E5D43"/>
    <w:rsid w:val="008022EF"/>
    <w:rsid w:val="008030F6"/>
    <w:rsid w:val="0080371D"/>
    <w:rsid w:val="00807678"/>
    <w:rsid w:val="0081372A"/>
    <w:rsid w:val="00822943"/>
    <w:rsid w:val="00822D89"/>
    <w:rsid w:val="00837919"/>
    <w:rsid w:val="00844CE7"/>
    <w:rsid w:val="00852C9D"/>
    <w:rsid w:val="00854B3E"/>
    <w:rsid w:val="00876A62"/>
    <w:rsid w:val="0088080C"/>
    <w:rsid w:val="008808FB"/>
    <w:rsid w:val="008856C9"/>
    <w:rsid w:val="008B5AAF"/>
    <w:rsid w:val="008C4071"/>
    <w:rsid w:val="008E0E80"/>
    <w:rsid w:val="008E11CB"/>
    <w:rsid w:val="00906CC7"/>
    <w:rsid w:val="009151FB"/>
    <w:rsid w:val="00916892"/>
    <w:rsid w:val="00921717"/>
    <w:rsid w:val="00927017"/>
    <w:rsid w:val="00933BE3"/>
    <w:rsid w:val="00957C30"/>
    <w:rsid w:val="0096775F"/>
    <w:rsid w:val="009703CA"/>
    <w:rsid w:val="00987A70"/>
    <w:rsid w:val="00987C10"/>
    <w:rsid w:val="00990AD2"/>
    <w:rsid w:val="009946DF"/>
    <w:rsid w:val="009B54D4"/>
    <w:rsid w:val="009B59AB"/>
    <w:rsid w:val="009C48FD"/>
    <w:rsid w:val="009C7751"/>
    <w:rsid w:val="009D596F"/>
    <w:rsid w:val="009E1464"/>
    <w:rsid w:val="009F72B2"/>
    <w:rsid w:val="009F73C3"/>
    <w:rsid w:val="00A10902"/>
    <w:rsid w:val="00A266A1"/>
    <w:rsid w:val="00A310F7"/>
    <w:rsid w:val="00A357CA"/>
    <w:rsid w:val="00A3651E"/>
    <w:rsid w:val="00A571B3"/>
    <w:rsid w:val="00A822C3"/>
    <w:rsid w:val="00A84EF4"/>
    <w:rsid w:val="00A92F92"/>
    <w:rsid w:val="00AB1122"/>
    <w:rsid w:val="00AD12CC"/>
    <w:rsid w:val="00AD3E57"/>
    <w:rsid w:val="00AD6127"/>
    <w:rsid w:val="00AE449B"/>
    <w:rsid w:val="00AF1DB7"/>
    <w:rsid w:val="00B008F0"/>
    <w:rsid w:val="00B1589E"/>
    <w:rsid w:val="00B36EFC"/>
    <w:rsid w:val="00B40DD7"/>
    <w:rsid w:val="00B41FD8"/>
    <w:rsid w:val="00B91B2A"/>
    <w:rsid w:val="00BA4B23"/>
    <w:rsid w:val="00BB58EC"/>
    <w:rsid w:val="00BC0E8B"/>
    <w:rsid w:val="00BE3220"/>
    <w:rsid w:val="00BF0558"/>
    <w:rsid w:val="00BF07DC"/>
    <w:rsid w:val="00C05B93"/>
    <w:rsid w:val="00C05D13"/>
    <w:rsid w:val="00C210D6"/>
    <w:rsid w:val="00C22002"/>
    <w:rsid w:val="00C223A0"/>
    <w:rsid w:val="00C303C1"/>
    <w:rsid w:val="00C32F4C"/>
    <w:rsid w:val="00C34FA9"/>
    <w:rsid w:val="00C36FDE"/>
    <w:rsid w:val="00C601B8"/>
    <w:rsid w:val="00C97ACD"/>
    <w:rsid w:val="00CA28B6"/>
    <w:rsid w:val="00CA50F3"/>
    <w:rsid w:val="00CB7C82"/>
    <w:rsid w:val="00CC52AD"/>
    <w:rsid w:val="00CC7D5C"/>
    <w:rsid w:val="00CD1774"/>
    <w:rsid w:val="00CD3B82"/>
    <w:rsid w:val="00CF7B26"/>
    <w:rsid w:val="00D00F41"/>
    <w:rsid w:val="00D010D2"/>
    <w:rsid w:val="00D03A01"/>
    <w:rsid w:val="00D07B9B"/>
    <w:rsid w:val="00D26734"/>
    <w:rsid w:val="00D27E9B"/>
    <w:rsid w:val="00D43567"/>
    <w:rsid w:val="00D4593F"/>
    <w:rsid w:val="00D5050A"/>
    <w:rsid w:val="00D55BF0"/>
    <w:rsid w:val="00D7223A"/>
    <w:rsid w:val="00D74E56"/>
    <w:rsid w:val="00D83527"/>
    <w:rsid w:val="00D854B1"/>
    <w:rsid w:val="00D871FA"/>
    <w:rsid w:val="00D97031"/>
    <w:rsid w:val="00D9712B"/>
    <w:rsid w:val="00DB0646"/>
    <w:rsid w:val="00DC413B"/>
    <w:rsid w:val="00DD6A85"/>
    <w:rsid w:val="00DE743C"/>
    <w:rsid w:val="00DF3C84"/>
    <w:rsid w:val="00E25108"/>
    <w:rsid w:val="00E31700"/>
    <w:rsid w:val="00E32BCD"/>
    <w:rsid w:val="00E5119C"/>
    <w:rsid w:val="00E628A8"/>
    <w:rsid w:val="00E7067D"/>
    <w:rsid w:val="00E73B0E"/>
    <w:rsid w:val="00E76A73"/>
    <w:rsid w:val="00E80184"/>
    <w:rsid w:val="00E8259C"/>
    <w:rsid w:val="00EA2401"/>
    <w:rsid w:val="00EA7FC8"/>
    <w:rsid w:val="00EB45A6"/>
    <w:rsid w:val="00EC12AA"/>
    <w:rsid w:val="00ED62F9"/>
    <w:rsid w:val="00ED7513"/>
    <w:rsid w:val="00EE6871"/>
    <w:rsid w:val="00EF757B"/>
    <w:rsid w:val="00F14098"/>
    <w:rsid w:val="00F14D2F"/>
    <w:rsid w:val="00F15906"/>
    <w:rsid w:val="00F26303"/>
    <w:rsid w:val="00F351CD"/>
    <w:rsid w:val="00F46970"/>
    <w:rsid w:val="00F635BC"/>
    <w:rsid w:val="00F646F5"/>
    <w:rsid w:val="00F93548"/>
    <w:rsid w:val="00FA7D27"/>
    <w:rsid w:val="00FD026B"/>
    <w:rsid w:val="00FE04F6"/>
    <w:rsid w:val="00FF41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BB862"/>
  <w15:chartTrackingRefBased/>
  <w15:docId w15:val="{2E53A53C-E9ED-4CFB-884F-13A4673E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B254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2B2544"/>
    <w:pPr>
      <w:keepNext/>
      <w:numPr>
        <w:numId w:val="1"/>
      </w:numPr>
      <w:outlineLvl w:val="0"/>
    </w:pPr>
    <w:rPr>
      <w:sz w:val="24"/>
      <w:lang w:val="x-none"/>
    </w:rPr>
  </w:style>
  <w:style w:type="paragraph" w:styleId="Nadpis2">
    <w:name w:val="heading 2"/>
    <w:basedOn w:val="Normln"/>
    <w:next w:val="Normln"/>
    <w:link w:val="Nadpis2Char"/>
    <w:qFormat/>
    <w:rsid w:val="002B2544"/>
    <w:pPr>
      <w:keepNext/>
      <w:numPr>
        <w:ilvl w:val="1"/>
        <w:numId w:val="1"/>
      </w:numPr>
      <w:jc w:val="both"/>
      <w:outlineLvl w:val="1"/>
    </w:pPr>
    <w:rPr>
      <w:color w:val="FF0000"/>
      <w:sz w:val="24"/>
      <w:lang w:val="x-none"/>
    </w:rPr>
  </w:style>
  <w:style w:type="paragraph" w:styleId="Nadpis3">
    <w:name w:val="heading 3"/>
    <w:basedOn w:val="Normln"/>
    <w:next w:val="Normln"/>
    <w:link w:val="Nadpis3Char"/>
    <w:qFormat/>
    <w:rsid w:val="002B2544"/>
    <w:pPr>
      <w:keepNext/>
      <w:numPr>
        <w:ilvl w:val="2"/>
        <w:numId w:val="1"/>
      </w:numPr>
      <w:jc w:val="both"/>
      <w:outlineLvl w:val="2"/>
    </w:pPr>
    <w:rPr>
      <w:b/>
      <w:sz w:val="24"/>
      <w:lang w:val="x-none"/>
    </w:rPr>
  </w:style>
  <w:style w:type="paragraph" w:styleId="Nadpis4">
    <w:name w:val="heading 4"/>
    <w:basedOn w:val="Normln"/>
    <w:next w:val="Normln"/>
    <w:link w:val="Nadpis4Char"/>
    <w:qFormat/>
    <w:rsid w:val="002B2544"/>
    <w:pPr>
      <w:keepNext/>
      <w:numPr>
        <w:ilvl w:val="3"/>
        <w:numId w:val="1"/>
      </w:numPr>
      <w:outlineLvl w:val="3"/>
    </w:pPr>
    <w:rPr>
      <w:b/>
      <w:sz w:val="32"/>
      <w:lang w:val="x-none"/>
    </w:rPr>
  </w:style>
  <w:style w:type="paragraph" w:styleId="Nadpis5">
    <w:name w:val="heading 5"/>
    <w:basedOn w:val="Normln"/>
    <w:next w:val="Normln"/>
    <w:link w:val="Nadpis5Char"/>
    <w:qFormat/>
    <w:rsid w:val="002B2544"/>
    <w:pPr>
      <w:keepNext/>
      <w:numPr>
        <w:ilvl w:val="4"/>
        <w:numId w:val="1"/>
      </w:numPr>
      <w:jc w:val="center"/>
      <w:outlineLvl w:val="4"/>
    </w:pPr>
    <w:rPr>
      <w:b/>
      <w:color w:val="000000"/>
      <w:sz w:val="24"/>
      <w:lang w:val="x-none"/>
    </w:rPr>
  </w:style>
  <w:style w:type="paragraph" w:styleId="Nadpis6">
    <w:name w:val="heading 6"/>
    <w:basedOn w:val="Normln"/>
    <w:next w:val="Normln"/>
    <w:link w:val="Nadpis6Char"/>
    <w:qFormat/>
    <w:rsid w:val="002B2544"/>
    <w:pPr>
      <w:keepNext/>
      <w:numPr>
        <w:ilvl w:val="5"/>
        <w:numId w:val="1"/>
      </w:numPr>
      <w:jc w:val="both"/>
      <w:outlineLvl w:val="5"/>
    </w:pPr>
    <w:rPr>
      <w:rFonts w:ascii="Arial" w:hAnsi="Arial"/>
      <w:sz w:val="24"/>
      <w:lang w:val="x-none"/>
    </w:rPr>
  </w:style>
  <w:style w:type="paragraph" w:styleId="Nadpis7">
    <w:name w:val="heading 7"/>
    <w:basedOn w:val="Normln"/>
    <w:next w:val="Normln"/>
    <w:link w:val="Nadpis7Char"/>
    <w:qFormat/>
    <w:rsid w:val="002B2544"/>
    <w:pPr>
      <w:keepNext/>
      <w:numPr>
        <w:ilvl w:val="6"/>
        <w:numId w:val="1"/>
      </w:numPr>
      <w:jc w:val="center"/>
      <w:outlineLvl w:val="6"/>
    </w:pPr>
    <w:rPr>
      <w:rFonts w:ascii="Arial" w:hAnsi="Arial"/>
      <w:b/>
      <w:sz w:val="24"/>
      <w:lang w:val="x-none"/>
    </w:rPr>
  </w:style>
  <w:style w:type="paragraph" w:styleId="Nadpis8">
    <w:name w:val="heading 8"/>
    <w:basedOn w:val="Normln"/>
    <w:next w:val="Normln"/>
    <w:link w:val="Nadpis8Char"/>
    <w:qFormat/>
    <w:rsid w:val="002B2544"/>
    <w:pPr>
      <w:numPr>
        <w:ilvl w:val="7"/>
        <w:numId w:val="1"/>
      </w:numPr>
      <w:spacing w:before="240" w:after="60"/>
      <w:outlineLvl w:val="7"/>
    </w:pPr>
    <w:rPr>
      <w:rFonts w:ascii="Arial" w:hAnsi="Arial"/>
      <w:i/>
      <w:lang w:val="x-none"/>
    </w:rPr>
  </w:style>
  <w:style w:type="paragraph" w:styleId="Nadpis9">
    <w:name w:val="heading 9"/>
    <w:basedOn w:val="Normln"/>
    <w:next w:val="Normln"/>
    <w:link w:val="Nadpis9Char"/>
    <w:qFormat/>
    <w:rsid w:val="002B2544"/>
    <w:pPr>
      <w:numPr>
        <w:ilvl w:val="8"/>
        <w:numId w:val="1"/>
      </w:numPr>
      <w:spacing w:before="240" w:after="60"/>
      <w:outlineLvl w:val="8"/>
    </w:pPr>
    <w:rPr>
      <w:rFonts w:ascii="Arial" w:hAnsi="Arial"/>
      <w:b/>
      <w:i/>
      <w:sz w:val="1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4DNormln">
    <w:name w:val="4D Normální"/>
    <w:link w:val="4DNormlnChar"/>
    <w:rsid w:val="002B2544"/>
    <w:pPr>
      <w:spacing w:after="0" w:line="240" w:lineRule="auto"/>
    </w:pPr>
    <w:rPr>
      <w:rFonts w:ascii="Arial" w:eastAsia="Times New Roman" w:hAnsi="Arial" w:cs="Tahoma"/>
      <w:sz w:val="20"/>
      <w:szCs w:val="20"/>
      <w:lang w:eastAsia="cs-CZ"/>
    </w:rPr>
  </w:style>
  <w:style w:type="character" w:customStyle="1" w:styleId="4DNormlnChar">
    <w:name w:val="4D Normální Char"/>
    <w:link w:val="4DNormln"/>
    <w:rsid w:val="002B2544"/>
    <w:rPr>
      <w:rFonts w:ascii="Arial" w:eastAsia="Times New Roman" w:hAnsi="Arial" w:cs="Tahoma"/>
      <w:sz w:val="20"/>
      <w:szCs w:val="20"/>
      <w:lang w:eastAsia="cs-CZ"/>
    </w:rPr>
  </w:style>
  <w:style w:type="character" w:customStyle="1" w:styleId="Nadpis1Char">
    <w:name w:val="Nadpis 1 Char"/>
    <w:basedOn w:val="Standardnpsmoodstavce"/>
    <w:link w:val="Nadpis1"/>
    <w:rsid w:val="002B2544"/>
    <w:rPr>
      <w:rFonts w:ascii="Times New Roman" w:eastAsia="Times New Roman" w:hAnsi="Times New Roman" w:cs="Times New Roman"/>
      <w:sz w:val="24"/>
      <w:szCs w:val="20"/>
      <w:lang w:val="x-none" w:eastAsia="cs-CZ"/>
    </w:rPr>
  </w:style>
  <w:style w:type="character" w:customStyle="1" w:styleId="Nadpis2Char">
    <w:name w:val="Nadpis 2 Char"/>
    <w:basedOn w:val="Standardnpsmoodstavce"/>
    <w:link w:val="Nadpis2"/>
    <w:rsid w:val="002B2544"/>
    <w:rPr>
      <w:rFonts w:ascii="Times New Roman" w:eastAsia="Times New Roman" w:hAnsi="Times New Roman" w:cs="Times New Roman"/>
      <w:color w:val="FF0000"/>
      <w:sz w:val="24"/>
      <w:szCs w:val="20"/>
      <w:lang w:val="x-none" w:eastAsia="cs-CZ"/>
    </w:rPr>
  </w:style>
  <w:style w:type="character" w:customStyle="1" w:styleId="Nadpis3Char">
    <w:name w:val="Nadpis 3 Char"/>
    <w:basedOn w:val="Standardnpsmoodstavce"/>
    <w:link w:val="Nadpis3"/>
    <w:rsid w:val="002B2544"/>
    <w:rPr>
      <w:rFonts w:ascii="Times New Roman" w:eastAsia="Times New Roman" w:hAnsi="Times New Roman" w:cs="Times New Roman"/>
      <w:b/>
      <w:sz w:val="24"/>
      <w:szCs w:val="20"/>
      <w:lang w:val="x-none" w:eastAsia="cs-CZ"/>
    </w:rPr>
  </w:style>
  <w:style w:type="character" w:customStyle="1" w:styleId="Nadpis4Char">
    <w:name w:val="Nadpis 4 Char"/>
    <w:basedOn w:val="Standardnpsmoodstavce"/>
    <w:link w:val="Nadpis4"/>
    <w:rsid w:val="002B2544"/>
    <w:rPr>
      <w:rFonts w:ascii="Times New Roman" w:eastAsia="Times New Roman" w:hAnsi="Times New Roman" w:cs="Times New Roman"/>
      <w:b/>
      <w:sz w:val="32"/>
      <w:szCs w:val="20"/>
      <w:lang w:val="x-none" w:eastAsia="cs-CZ"/>
    </w:rPr>
  </w:style>
  <w:style w:type="character" w:customStyle="1" w:styleId="Nadpis5Char">
    <w:name w:val="Nadpis 5 Char"/>
    <w:basedOn w:val="Standardnpsmoodstavce"/>
    <w:link w:val="Nadpis5"/>
    <w:rsid w:val="002B2544"/>
    <w:rPr>
      <w:rFonts w:ascii="Times New Roman" w:eastAsia="Times New Roman" w:hAnsi="Times New Roman" w:cs="Times New Roman"/>
      <w:b/>
      <w:color w:val="000000"/>
      <w:sz w:val="24"/>
      <w:szCs w:val="20"/>
      <w:lang w:val="x-none" w:eastAsia="cs-CZ"/>
    </w:rPr>
  </w:style>
  <w:style w:type="character" w:customStyle="1" w:styleId="Nadpis6Char">
    <w:name w:val="Nadpis 6 Char"/>
    <w:basedOn w:val="Standardnpsmoodstavce"/>
    <w:link w:val="Nadpis6"/>
    <w:rsid w:val="002B2544"/>
    <w:rPr>
      <w:rFonts w:ascii="Arial" w:eastAsia="Times New Roman" w:hAnsi="Arial" w:cs="Times New Roman"/>
      <w:sz w:val="24"/>
      <w:szCs w:val="20"/>
      <w:lang w:val="x-none" w:eastAsia="cs-CZ"/>
    </w:rPr>
  </w:style>
  <w:style w:type="character" w:customStyle="1" w:styleId="Nadpis7Char">
    <w:name w:val="Nadpis 7 Char"/>
    <w:basedOn w:val="Standardnpsmoodstavce"/>
    <w:link w:val="Nadpis7"/>
    <w:rsid w:val="002B2544"/>
    <w:rPr>
      <w:rFonts w:ascii="Arial" w:eastAsia="Times New Roman" w:hAnsi="Arial" w:cs="Times New Roman"/>
      <w:b/>
      <w:sz w:val="24"/>
      <w:szCs w:val="20"/>
      <w:lang w:val="x-none" w:eastAsia="cs-CZ"/>
    </w:rPr>
  </w:style>
  <w:style w:type="character" w:customStyle="1" w:styleId="Nadpis8Char">
    <w:name w:val="Nadpis 8 Char"/>
    <w:basedOn w:val="Standardnpsmoodstavce"/>
    <w:link w:val="Nadpis8"/>
    <w:rsid w:val="002B2544"/>
    <w:rPr>
      <w:rFonts w:ascii="Arial" w:eastAsia="Times New Roman" w:hAnsi="Arial" w:cs="Times New Roman"/>
      <w:i/>
      <w:sz w:val="20"/>
      <w:szCs w:val="20"/>
      <w:lang w:val="x-none" w:eastAsia="cs-CZ"/>
    </w:rPr>
  </w:style>
  <w:style w:type="character" w:customStyle="1" w:styleId="Nadpis9Char">
    <w:name w:val="Nadpis 9 Char"/>
    <w:basedOn w:val="Standardnpsmoodstavce"/>
    <w:link w:val="Nadpis9"/>
    <w:rsid w:val="002B2544"/>
    <w:rPr>
      <w:rFonts w:ascii="Arial" w:eastAsia="Times New Roman" w:hAnsi="Arial" w:cs="Times New Roman"/>
      <w:b/>
      <w:i/>
      <w:sz w:val="18"/>
      <w:szCs w:val="20"/>
      <w:lang w:val="x-none" w:eastAsia="cs-CZ"/>
    </w:rPr>
  </w:style>
  <w:style w:type="paragraph" w:styleId="Zkladntext3">
    <w:name w:val="Body Text 3"/>
    <w:basedOn w:val="Normln"/>
    <w:link w:val="Zkladntext3Char"/>
    <w:rsid w:val="002B2544"/>
    <w:pPr>
      <w:jc w:val="center"/>
    </w:pPr>
    <w:rPr>
      <w:sz w:val="24"/>
      <w:lang w:val="x-none"/>
    </w:rPr>
  </w:style>
  <w:style w:type="character" w:customStyle="1" w:styleId="Zkladntext3Char">
    <w:name w:val="Základní text 3 Char"/>
    <w:basedOn w:val="Standardnpsmoodstavce"/>
    <w:link w:val="Zkladntext3"/>
    <w:rsid w:val="002B2544"/>
    <w:rPr>
      <w:rFonts w:ascii="Times New Roman" w:eastAsia="Times New Roman" w:hAnsi="Times New Roman" w:cs="Times New Roman"/>
      <w:sz w:val="24"/>
      <w:szCs w:val="20"/>
      <w:lang w:val="x-none" w:eastAsia="cs-CZ"/>
    </w:rPr>
  </w:style>
  <w:style w:type="paragraph" w:styleId="Normlnweb">
    <w:name w:val="Normal (Web)"/>
    <w:basedOn w:val="Normln"/>
    <w:uiPriority w:val="99"/>
    <w:unhideWhenUsed/>
    <w:rsid w:val="002A471E"/>
    <w:pPr>
      <w:spacing w:before="100" w:beforeAutospacing="1" w:after="100" w:afterAutospacing="1"/>
    </w:pPr>
    <w:rPr>
      <w:sz w:val="24"/>
      <w:szCs w:val="24"/>
    </w:rPr>
  </w:style>
  <w:style w:type="paragraph" w:styleId="Zkladntext2">
    <w:name w:val="Body Text 2"/>
    <w:basedOn w:val="Normln"/>
    <w:link w:val="Zkladntext2Char"/>
    <w:uiPriority w:val="99"/>
    <w:unhideWhenUsed/>
    <w:rsid w:val="00854B3E"/>
    <w:pPr>
      <w:spacing w:after="120" w:line="480" w:lineRule="auto"/>
    </w:pPr>
  </w:style>
  <w:style w:type="character" w:customStyle="1" w:styleId="Zkladntext2Char">
    <w:name w:val="Základní text 2 Char"/>
    <w:basedOn w:val="Standardnpsmoodstavce"/>
    <w:link w:val="Zkladntext2"/>
    <w:uiPriority w:val="99"/>
    <w:rsid w:val="00854B3E"/>
    <w:rPr>
      <w:rFonts w:ascii="Times New Roman" w:eastAsia="Times New Roman" w:hAnsi="Times New Roman" w:cs="Times New Roman"/>
      <w:sz w:val="20"/>
      <w:szCs w:val="20"/>
      <w:lang w:eastAsia="cs-CZ"/>
    </w:rPr>
  </w:style>
  <w:style w:type="paragraph" w:customStyle="1" w:styleId="Default">
    <w:name w:val="Default"/>
    <w:rsid w:val="00000514"/>
    <w:pPr>
      <w:autoSpaceDE w:val="0"/>
      <w:autoSpaceDN w:val="0"/>
      <w:adjustRightInd w:val="0"/>
      <w:spacing w:after="0" w:line="240" w:lineRule="auto"/>
    </w:pPr>
    <w:rPr>
      <w:rFonts w:ascii="Georgia" w:eastAsia="Calibri" w:hAnsi="Georgia" w:cs="Georgia"/>
      <w:color w:val="000000"/>
      <w:sz w:val="24"/>
      <w:szCs w:val="24"/>
      <w:lang w:eastAsia="cs-CZ"/>
    </w:rPr>
  </w:style>
  <w:style w:type="paragraph" w:styleId="Odstavecseseznamem">
    <w:name w:val="List Paragraph"/>
    <w:basedOn w:val="Normln"/>
    <w:uiPriority w:val="34"/>
    <w:qFormat/>
    <w:rsid w:val="000D0125"/>
    <w:pPr>
      <w:ind w:left="708"/>
    </w:pPr>
    <w:rPr>
      <w:sz w:val="24"/>
      <w:szCs w:val="24"/>
    </w:rPr>
  </w:style>
  <w:style w:type="paragraph" w:styleId="Textkomente">
    <w:name w:val="annotation text"/>
    <w:basedOn w:val="Normln"/>
    <w:link w:val="TextkomenteChar"/>
    <w:uiPriority w:val="99"/>
    <w:unhideWhenUsed/>
    <w:rsid w:val="000D0125"/>
    <w:rPr>
      <w:lang w:val="x-none" w:eastAsia="x-none"/>
    </w:rPr>
  </w:style>
  <w:style w:type="character" w:customStyle="1" w:styleId="TextkomenteChar">
    <w:name w:val="Text komentáře Char"/>
    <w:basedOn w:val="Standardnpsmoodstavce"/>
    <w:link w:val="Textkomente"/>
    <w:uiPriority w:val="99"/>
    <w:rsid w:val="000D0125"/>
    <w:rPr>
      <w:rFonts w:ascii="Times New Roman" w:eastAsia="Times New Roman" w:hAnsi="Times New Roman" w:cs="Times New Roman"/>
      <w:sz w:val="20"/>
      <w:szCs w:val="20"/>
      <w:lang w:val="x-none" w:eastAsia="x-none"/>
    </w:rPr>
  </w:style>
  <w:style w:type="table" w:styleId="Mkatabulky">
    <w:name w:val="Table Grid"/>
    <w:basedOn w:val="Normlntabulka"/>
    <w:uiPriority w:val="39"/>
    <w:rsid w:val="006B2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rsid w:val="002818D9"/>
    <w:rPr>
      <w:sz w:val="16"/>
      <w:szCs w:val="16"/>
    </w:rPr>
  </w:style>
  <w:style w:type="character" w:styleId="Hypertextovodkaz">
    <w:name w:val="Hyperlink"/>
    <w:rsid w:val="002818D9"/>
    <w:rPr>
      <w:color w:val="0000FF"/>
      <w:u w:val="single"/>
    </w:rPr>
  </w:style>
  <w:style w:type="paragraph" w:styleId="Textbubliny">
    <w:name w:val="Balloon Text"/>
    <w:basedOn w:val="Normln"/>
    <w:link w:val="TextbublinyChar"/>
    <w:uiPriority w:val="99"/>
    <w:semiHidden/>
    <w:unhideWhenUsed/>
    <w:rsid w:val="002818D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818D9"/>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DF3C84"/>
    <w:pPr>
      <w:spacing w:after="120"/>
    </w:pPr>
  </w:style>
  <w:style w:type="character" w:customStyle="1" w:styleId="ZkladntextChar">
    <w:name w:val="Základní text Char"/>
    <w:basedOn w:val="Standardnpsmoodstavce"/>
    <w:link w:val="Zkladntext"/>
    <w:uiPriority w:val="99"/>
    <w:rsid w:val="00DF3C84"/>
    <w:rPr>
      <w:rFonts w:ascii="Times New Roman" w:eastAsia="Times New Roman" w:hAnsi="Times New Roman" w:cs="Times New Roman"/>
      <w:sz w:val="20"/>
      <w:szCs w:val="20"/>
      <w:lang w:eastAsia="cs-CZ"/>
    </w:rPr>
  </w:style>
  <w:style w:type="paragraph" w:styleId="Nzev">
    <w:name w:val="Title"/>
    <w:basedOn w:val="Normln"/>
    <w:link w:val="NzevChar"/>
    <w:qFormat/>
    <w:rsid w:val="00513FAC"/>
    <w:pPr>
      <w:jc w:val="center"/>
    </w:pPr>
    <w:rPr>
      <w:rFonts w:ascii="Arial" w:eastAsia="Calibri" w:hAnsi="Arial" w:cs="Arial"/>
      <w:b/>
      <w:bCs/>
      <w:sz w:val="40"/>
      <w:szCs w:val="40"/>
    </w:rPr>
  </w:style>
  <w:style w:type="character" w:customStyle="1" w:styleId="NzevChar">
    <w:name w:val="Název Char"/>
    <w:basedOn w:val="Standardnpsmoodstavce"/>
    <w:link w:val="Nzev"/>
    <w:rsid w:val="00513FAC"/>
    <w:rPr>
      <w:rFonts w:ascii="Arial" w:eastAsia="Calibri" w:hAnsi="Arial" w:cs="Arial"/>
      <w:b/>
      <w:bCs/>
      <w:sz w:val="40"/>
      <w:szCs w:val="40"/>
      <w:lang w:eastAsia="cs-CZ"/>
    </w:rPr>
  </w:style>
  <w:style w:type="paragraph" w:styleId="Pedmtkomente">
    <w:name w:val="annotation subject"/>
    <w:basedOn w:val="Textkomente"/>
    <w:next w:val="Textkomente"/>
    <w:link w:val="PedmtkomenteChar"/>
    <w:uiPriority w:val="99"/>
    <w:semiHidden/>
    <w:unhideWhenUsed/>
    <w:rsid w:val="001B2636"/>
    <w:rPr>
      <w:b/>
      <w:bCs/>
      <w:lang w:val="cs-CZ" w:eastAsia="cs-CZ"/>
    </w:rPr>
  </w:style>
  <w:style w:type="character" w:customStyle="1" w:styleId="PedmtkomenteChar">
    <w:name w:val="Předmět komentáře Char"/>
    <w:basedOn w:val="TextkomenteChar"/>
    <w:link w:val="Pedmtkomente"/>
    <w:uiPriority w:val="99"/>
    <w:semiHidden/>
    <w:rsid w:val="001B2636"/>
    <w:rPr>
      <w:rFonts w:ascii="Times New Roman" w:eastAsia="Times New Roman" w:hAnsi="Times New Roman" w:cs="Times New Roman"/>
      <w:b/>
      <w:bCs/>
      <w:sz w:val="20"/>
      <w:szCs w:val="20"/>
      <w:lang w:val="x-none" w:eastAsia="cs-CZ"/>
    </w:rPr>
  </w:style>
  <w:style w:type="paragraph" w:customStyle="1" w:styleId="RLTextlnkuslovan">
    <w:name w:val="RL Text článku číslovaný"/>
    <w:link w:val="RLTextlnkuslovanChar"/>
    <w:qFormat/>
    <w:rsid w:val="005C06FB"/>
    <w:pPr>
      <w:pBdr>
        <w:top w:val="nil"/>
        <w:left w:val="nil"/>
        <w:bottom w:val="nil"/>
        <w:right w:val="nil"/>
        <w:between w:val="nil"/>
        <w:bar w:val="nil"/>
      </w:pBdr>
      <w:tabs>
        <w:tab w:val="left" w:pos="1474"/>
      </w:tabs>
      <w:spacing w:after="120" w:line="280" w:lineRule="exact"/>
      <w:jc w:val="both"/>
    </w:pPr>
    <w:rPr>
      <w:rFonts w:ascii="Calibri" w:eastAsia="Calibri" w:hAnsi="Calibri" w:cs="Calibri"/>
      <w:color w:val="000000"/>
      <w:sz w:val="20"/>
      <w:szCs w:val="20"/>
      <w:u w:color="000000"/>
      <w:bdr w:val="nil"/>
      <w:lang w:eastAsia="cs-CZ"/>
    </w:rPr>
  </w:style>
  <w:style w:type="character" w:customStyle="1" w:styleId="RLTextlnkuslovanChar">
    <w:name w:val="RL Text článku číslovaný Char"/>
    <w:link w:val="RLTextlnkuslovan"/>
    <w:rsid w:val="005C06FB"/>
    <w:rPr>
      <w:rFonts w:ascii="Calibri" w:eastAsia="Calibri" w:hAnsi="Calibri" w:cs="Calibri"/>
      <w:color w:val="000000"/>
      <w:sz w:val="20"/>
      <w:szCs w:val="20"/>
      <w:u w:color="000000"/>
      <w:bdr w:val="nil"/>
      <w:lang w:eastAsia="cs-CZ"/>
    </w:rPr>
  </w:style>
  <w:style w:type="paragraph" w:styleId="Textpoznpodarou">
    <w:name w:val="footnote text"/>
    <w:basedOn w:val="Normln"/>
    <w:link w:val="TextpoznpodarouChar"/>
    <w:uiPriority w:val="99"/>
    <w:rsid w:val="005C06FB"/>
    <w:pPr>
      <w:spacing w:after="120" w:line="280" w:lineRule="exact"/>
    </w:pPr>
    <w:rPr>
      <w:rFonts w:ascii="Garamond" w:hAnsi="Garamond"/>
      <w:lang w:val="x-none" w:eastAsia="x-none"/>
    </w:rPr>
  </w:style>
  <w:style w:type="character" w:customStyle="1" w:styleId="TextpoznpodarouChar">
    <w:name w:val="Text pozn. pod čarou Char"/>
    <w:basedOn w:val="Standardnpsmoodstavce"/>
    <w:link w:val="Textpoznpodarou"/>
    <w:uiPriority w:val="99"/>
    <w:rsid w:val="005C06FB"/>
    <w:rPr>
      <w:rFonts w:ascii="Garamond" w:eastAsia="Times New Roman" w:hAnsi="Garamond" w:cs="Times New Roman"/>
      <w:sz w:val="20"/>
      <w:szCs w:val="20"/>
      <w:lang w:val="x-none" w:eastAsia="x-none"/>
    </w:rPr>
  </w:style>
  <w:style w:type="character" w:styleId="Znakapoznpodarou">
    <w:name w:val="footnote reference"/>
    <w:uiPriority w:val="99"/>
    <w:rsid w:val="005C06FB"/>
    <w:rPr>
      <w:vertAlign w:val="superscript"/>
    </w:rPr>
  </w:style>
  <w:style w:type="paragraph" w:styleId="Revize">
    <w:name w:val="Revision"/>
    <w:hidden/>
    <w:uiPriority w:val="99"/>
    <w:semiHidden/>
    <w:rsid w:val="008030F6"/>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822943"/>
    <w:pPr>
      <w:tabs>
        <w:tab w:val="center" w:pos="4536"/>
        <w:tab w:val="right" w:pos="9072"/>
      </w:tabs>
    </w:pPr>
  </w:style>
  <w:style w:type="character" w:customStyle="1" w:styleId="ZhlavChar">
    <w:name w:val="Záhlaví Char"/>
    <w:basedOn w:val="Standardnpsmoodstavce"/>
    <w:link w:val="Zhlav"/>
    <w:uiPriority w:val="99"/>
    <w:rsid w:val="0082294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22943"/>
    <w:pPr>
      <w:tabs>
        <w:tab w:val="center" w:pos="4536"/>
        <w:tab w:val="right" w:pos="9072"/>
      </w:tabs>
    </w:pPr>
  </w:style>
  <w:style w:type="character" w:customStyle="1" w:styleId="ZpatChar">
    <w:name w:val="Zápatí Char"/>
    <w:basedOn w:val="Standardnpsmoodstavce"/>
    <w:link w:val="Zpat"/>
    <w:uiPriority w:val="99"/>
    <w:rsid w:val="00822943"/>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7876">
      <w:bodyDiv w:val="1"/>
      <w:marLeft w:val="0"/>
      <w:marRight w:val="0"/>
      <w:marTop w:val="0"/>
      <w:marBottom w:val="0"/>
      <w:divBdr>
        <w:top w:val="none" w:sz="0" w:space="0" w:color="auto"/>
        <w:left w:val="none" w:sz="0" w:space="0" w:color="auto"/>
        <w:bottom w:val="none" w:sz="0" w:space="0" w:color="auto"/>
        <w:right w:val="none" w:sz="0" w:space="0" w:color="auto"/>
      </w:divBdr>
    </w:div>
    <w:div w:id="336469688">
      <w:bodyDiv w:val="1"/>
      <w:marLeft w:val="0"/>
      <w:marRight w:val="0"/>
      <w:marTop w:val="0"/>
      <w:marBottom w:val="0"/>
      <w:divBdr>
        <w:top w:val="none" w:sz="0" w:space="0" w:color="auto"/>
        <w:left w:val="none" w:sz="0" w:space="0" w:color="auto"/>
        <w:bottom w:val="none" w:sz="0" w:space="0" w:color="auto"/>
        <w:right w:val="none" w:sz="0" w:space="0" w:color="auto"/>
      </w:divBdr>
    </w:div>
    <w:div w:id="1260332036">
      <w:bodyDiv w:val="1"/>
      <w:marLeft w:val="0"/>
      <w:marRight w:val="0"/>
      <w:marTop w:val="0"/>
      <w:marBottom w:val="0"/>
      <w:divBdr>
        <w:top w:val="none" w:sz="0" w:space="0" w:color="auto"/>
        <w:left w:val="none" w:sz="0" w:space="0" w:color="auto"/>
        <w:bottom w:val="none" w:sz="0" w:space="0" w:color="auto"/>
        <w:right w:val="none" w:sz="0" w:space="0" w:color="auto"/>
      </w:divBdr>
    </w:div>
    <w:div w:id="1582831292">
      <w:bodyDiv w:val="1"/>
      <w:marLeft w:val="0"/>
      <w:marRight w:val="0"/>
      <w:marTop w:val="0"/>
      <w:marBottom w:val="0"/>
      <w:divBdr>
        <w:top w:val="none" w:sz="0" w:space="0" w:color="auto"/>
        <w:left w:val="none" w:sz="0" w:space="0" w:color="auto"/>
        <w:bottom w:val="none" w:sz="0" w:space="0" w:color="auto"/>
        <w:right w:val="none" w:sz="0" w:space="0" w:color="auto"/>
      </w:divBdr>
    </w:div>
    <w:div w:id="1965581218">
      <w:bodyDiv w:val="1"/>
      <w:marLeft w:val="0"/>
      <w:marRight w:val="0"/>
      <w:marTop w:val="0"/>
      <w:marBottom w:val="0"/>
      <w:divBdr>
        <w:top w:val="none" w:sz="0" w:space="0" w:color="auto"/>
        <w:left w:val="none" w:sz="0" w:space="0" w:color="auto"/>
        <w:bottom w:val="none" w:sz="0" w:space="0" w:color="auto"/>
        <w:right w:val="none" w:sz="0" w:space="0" w:color="auto"/>
      </w:divBdr>
    </w:div>
    <w:div w:id="2007198404">
      <w:bodyDiv w:val="1"/>
      <w:marLeft w:val="0"/>
      <w:marRight w:val="0"/>
      <w:marTop w:val="0"/>
      <w:marBottom w:val="0"/>
      <w:divBdr>
        <w:top w:val="none" w:sz="0" w:space="0" w:color="auto"/>
        <w:left w:val="none" w:sz="0" w:space="0" w:color="auto"/>
        <w:bottom w:val="none" w:sz="0" w:space="0" w:color="auto"/>
        <w:right w:val="none" w:sz="0" w:space="0" w:color="auto"/>
      </w:divBdr>
    </w:div>
    <w:div w:id="209808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podatelna@mze.cz"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ADF7C09C3CA32E45A9109E02A796BDF1" ma:contentTypeVersion="16" ma:contentTypeDescription="Vytvoří nový dokument" ma:contentTypeScope="" ma:versionID="ed075d6222dec8fd8c87527bc07a8684">
  <xsd:schema xmlns:xsd="http://www.w3.org/2001/XMLSchema" xmlns:xs="http://www.w3.org/2001/XMLSchema" xmlns:p="http://schemas.microsoft.com/office/2006/metadata/properties" xmlns:ns2="f218be5c-2abc-4011-b492-98a86085b90e" xmlns:ns3="022cc787-4107-4a74-8dc5-01877a540b1e" targetNamespace="http://schemas.microsoft.com/office/2006/metadata/properties" ma:root="true" ma:fieldsID="e9f719ac0bff2fce2a1b918443ba2316" ns2:_="" ns3:_="">
    <xsd:import namespace="f218be5c-2abc-4011-b492-98a86085b90e"/>
    <xsd:import namespace="022cc787-4107-4a74-8dc5-01877a540b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8be5c-2abc-4011-b492-98a86085b90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b38964a-f981-496b-bea6-471642ff6f36}" ma:internalName="TaxCatchAll" ma:showField="CatchAllData" ma:web="f218be5c-2abc-4011-b492-98a86085b9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2cc787-4107-4a74-8dc5-01877a540b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88d6d982-3aba-49fe-a5cb-fbee36953d0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46EE30-C41F-4E73-B818-F8ED87EB9D89}">
  <ds:schemaRefs>
    <ds:schemaRef ds:uri="http://schemas.microsoft.com/sharepoint/v3/contenttype/forms"/>
  </ds:schemaRefs>
</ds:datastoreItem>
</file>

<file path=customXml/itemProps2.xml><?xml version="1.0" encoding="utf-8"?>
<ds:datastoreItem xmlns:ds="http://schemas.openxmlformats.org/officeDocument/2006/customXml" ds:itemID="{8E2DDDFF-C1E6-48AC-A1C4-57F1ECD19277}">
  <ds:schemaRefs>
    <ds:schemaRef ds:uri="http://schemas.openxmlformats.org/officeDocument/2006/bibliography"/>
  </ds:schemaRefs>
</ds:datastoreItem>
</file>

<file path=customXml/itemProps3.xml><?xml version="1.0" encoding="utf-8"?>
<ds:datastoreItem xmlns:ds="http://schemas.openxmlformats.org/officeDocument/2006/customXml" ds:itemID="{A30F4724-5395-4D32-9E54-5213CF168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8be5c-2abc-4011-b492-98a86085b90e"/>
    <ds:schemaRef ds:uri="022cc787-4107-4a74-8dc5-01877a540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13</Pages>
  <Words>4374</Words>
  <Characters>25809</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30123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Mašková Kristýna</dc:creator>
  <cp:keywords/>
  <dc:description/>
  <cp:lastModifiedBy>Mašková Kristýna</cp:lastModifiedBy>
  <cp:revision>4</cp:revision>
  <cp:lastPrinted>2022-09-08T09:51:00Z</cp:lastPrinted>
  <dcterms:created xsi:type="dcterms:W3CDTF">2022-10-07T11:16:00Z</dcterms:created>
  <dcterms:modified xsi:type="dcterms:W3CDTF">2022-10-10T06:01:00Z</dcterms:modified>
</cp:coreProperties>
</file>