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9F" w:rsidRDefault="00EC369F" w:rsidP="00685294">
      <w:pPr>
        <w:pStyle w:val="cotext"/>
        <w:spacing w:after="120"/>
        <w:ind w:left="0"/>
        <w:rPr>
          <w:rFonts w:ascii="Times New Roman" w:hAnsi="Times New Roman" w:cs="Times New Roman"/>
          <w:b/>
          <w:sz w:val="36"/>
          <w:szCs w:val="36"/>
        </w:rPr>
      </w:pPr>
    </w:p>
    <w:p w:rsidR="007F3D4D" w:rsidRDefault="00DC421E" w:rsidP="00685294">
      <w:pPr>
        <w:pStyle w:val="cotext"/>
        <w:spacing w:after="120"/>
        <w:ind w:left="0"/>
        <w:jc w:val="center"/>
        <w:rPr>
          <w:rFonts w:ascii="Times New Roman" w:hAnsi="Times New Roman" w:cs="Times New Roman"/>
          <w:b/>
          <w:sz w:val="36"/>
          <w:szCs w:val="36"/>
        </w:rPr>
      </w:pPr>
      <w:r w:rsidRPr="00412401">
        <w:rPr>
          <w:rFonts w:ascii="Times New Roman" w:hAnsi="Times New Roman" w:cs="Times New Roman"/>
          <w:b/>
          <w:sz w:val="36"/>
          <w:szCs w:val="36"/>
        </w:rPr>
        <w:t>SMLOUVA O DÍLO</w:t>
      </w:r>
    </w:p>
    <w:p w:rsidR="00412401" w:rsidRPr="00412401" w:rsidRDefault="00412401" w:rsidP="00685294">
      <w:pPr>
        <w:pStyle w:val="cotext"/>
        <w:spacing w:after="120"/>
        <w:ind w:left="0"/>
        <w:jc w:val="center"/>
        <w:rPr>
          <w:rFonts w:ascii="Times New Roman" w:hAnsi="Times New Roman" w:cs="Times New Roman"/>
          <w:b/>
          <w:sz w:val="16"/>
          <w:szCs w:val="16"/>
        </w:rPr>
      </w:pPr>
    </w:p>
    <w:p w:rsidR="00DC421E" w:rsidRPr="00412401" w:rsidRDefault="003E5F3C" w:rsidP="00214F34">
      <w:pPr>
        <w:pStyle w:val="Normlnweb"/>
        <w:shd w:val="clear" w:color="auto" w:fill="FFFFFF"/>
        <w:spacing w:before="120" w:beforeAutospacing="0" w:after="120" w:afterAutospacing="0"/>
        <w:jc w:val="center"/>
      </w:pPr>
      <w:r w:rsidRPr="00412401">
        <w:t>uzavřená ve smyslu ust. § 2586 a násl. zákona č. 89/2012 Sb., občanský zákoník, ve znění pozdějších předpisů</w:t>
      </w:r>
      <w:r w:rsidR="00BE5326" w:rsidRPr="00412401">
        <w:tab/>
      </w:r>
    </w:p>
    <w:p w:rsidR="00EC369F" w:rsidRPr="00EC369F" w:rsidRDefault="00EC369F" w:rsidP="00685294">
      <w:pPr>
        <w:pStyle w:val="cotext"/>
        <w:spacing w:after="120"/>
        <w:ind w:left="0"/>
        <w:rPr>
          <w:rFonts w:ascii="Times New Roman" w:hAnsi="Times New Roman" w:cs="Times New Roman"/>
          <w:b/>
          <w:sz w:val="12"/>
          <w:szCs w:val="12"/>
        </w:rPr>
      </w:pPr>
    </w:p>
    <w:p w:rsidR="007A1DAE" w:rsidRPr="00412401" w:rsidRDefault="007A1DAE" w:rsidP="00185E46">
      <w:pPr>
        <w:pStyle w:val="Normlnweb"/>
        <w:widowControl w:val="0"/>
        <w:numPr>
          <w:ilvl w:val="0"/>
          <w:numId w:val="7"/>
        </w:numPr>
        <w:shd w:val="clear" w:color="auto" w:fill="FFFFFF"/>
        <w:spacing w:before="120" w:beforeAutospacing="0" w:after="120" w:afterAutospacing="0"/>
        <w:ind w:left="425" w:hanging="425"/>
        <w:jc w:val="both"/>
        <w:rPr>
          <w:b/>
          <w:i/>
          <w:u w:val="single"/>
        </w:rPr>
      </w:pPr>
      <w:r w:rsidRPr="00412401">
        <w:rPr>
          <w:b/>
          <w:u w:val="single"/>
        </w:rPr>
        <w:t>Smluvní</w:t>
      </w:r>
      <w:r w:rsidRPr="00412401">
        <w:rPr>
          <w:b/>
          <w:i/>
          <w:u w:val="single"/>
        </w:rPr>
        <w:t xml:space="preserve"> </w:t>
      </w:r>
      <w:r w:rsidRPr="00412401">
        <w:rPr>
          <w:b/>
          <w:u w:val="single"/>
        </w:rPr>
        <w:t>strany</w:t>
      </w:r>
    </w:p>
    <w:p w:rsidR="00EC369F" w:rsidRPr="00EC369F" w:rsidRDefault="00EC369F" w:rsidP="00185E46">
      <w:pPr>
        <w:pStyle w:val="Normlnweb"/>
        <w:widowControl w:val="0"/>
        <w:numPr>
          <w:ilvl w:val="1"/>
          <w:numId w:val="7"/>
        </w:numPr>
        <w:shd w:val="clear" w:color="auto" w:fill="FFFFFF"/>
        <w:tabs>
          <w:tab w:val="left" w:pos="142"/>
        </w:tabs>
        <w:spacing w:before="0" w:beforeAutospacing="0" w:after="0" w:afterAutospacing="0"/>
        <w:ind w:left="426" w:hanging="426"/>
        <w:jc w:val="both"/>
      </w:pPr>
      <w:r w:rsidRPr="00EC369F">
        <w:rPr>
          <w:b/>
          <w:bCs/>
          <w:iCs/>
        </w:rPr>
        <w:t>Národní památkový ústav</w:t>
      </w:r>
      <w:r w:rsidRPr="00EC369F">
        <w:rPr>
          <w:bCs/>
          <w:iCs/>
        </w:rPr>
        <w:t xml:space="preserve">, státní příspěvková organizace </w:t>
      </w:r>
    </w:p>
    <w:p w:rsidR="00EC369F" w:rsidRPr="00EC369F" w:rsidRDefault="00EC369F" w:rsidP="00685294">
      <w:pPr>
        <w:pStyle w:val="Default"/>
        <w:ind w:left="360"/>
      </w:pPr>
      <w:r w:rsidRPr="00EC369F">
        <w:rPr>
          <w:bCs/>
          <w:iCs/>
        </w:rPr>
        <w:t xml:space="preserve">IČ 750 32 333, DIČ CZ75032333 </w:t>
      </w:r>
    </w:p>
    <w:p w:rsidR="00EC369F" w:rsidRPr="00EC369F" w:rsidRDefault="00EC369F" w:rsidP="00685294">
      <w:pPr>
        <w:pStyle w:val="Default"/>
        <w:ind w:left="360"/>
      </w:pPr>
      <w:r w:rsidRPr="00EC369F">
        <w:rPr>
          <w:bCs/>
          <w:iCs/>
        </w:rPr>
        <w:t xml:space="preserve">se sídlem Valdštejnské nám. 162/3, 118 01 Praha 1 - Malá Strana </w:t>
      </w:r>
    </w:p>
    <w:p w:rsidR="00EC369F" w:rsidRPr="00EC369F" w:rsidRDefault="00EC369F" w:rsidP="00685294">
      <w:pPr>
        <w:pStyle w:val="Default"/>
        <w:ind w:left="360"/>
        <w:rPr>
          <w:bCs/>
          <w:iCs/>
        </w:rPr>
      </w:pPr>
      <w:r w:rsidRPr="00EC369F">
        <w:rPr>
          <w:bCs/>
          <w:iCs/>
        </w:rPr>
        <w:t>zastoupen generální ředitelkou</w:t>
      </w:r>
      <w:r w:rsidRPr="00EC369F">
        <w:t xml:space="preserve">, </w:t>
      </w:r>
      <w:r w:rsidRPr="00EC369F">
        <w:rPr>
          <w:bCs/>
          <w:iCs/>
        </w:rPr>
        <w:t xml:space="preserve">kterou zastupuje </w:t>
      </w:r>
    </w:p>
    <w:p w:rsidR="00EC369F" w:rsidRPr="00EC369F" w:rsidRDefault="00EC369F" w:rsidP="00685294">
      <w:pPr>
        <w:pStyle w:val="Default"/>
        <w:ind w:left="360"/>
      </w:pPr>
      <w:r w:rsidRPr="00EC369F">
        <w:rPr>
          <w:b/>
          <w:bCs/>
          <w:iCs/>
        </w:rPr>
        <w:t>územní odborné pracoviště v Brně</w:t>
      </w:r>
      <w:r w:rsidRPr="00EC369F">
        <w:rPr>
          <w:bCs/>
          <w:iCs/>
        </w:rPr>
        <w:t xml:space="preserve">, se sídlem nám. Svobody č. 8, </w:t>
      </w:r>
    </w:p>
    <w:p w:rsidR="00EC369F" w:rsidRPr="00EC369F" w:rsidRDefault="00EC369F" w:rsidP="00685294">
      <w:pPr>
        <w:pStyle w:val="Odstavecseseznamem"/>
        <w:ind w:left="360"/>
        <w:rPr>
          <w:bCs/>
          <w:iCs/>
          <w:sz w:val="24"/>
          <w:szCs w:val="24"/>
        </w:rPr>
      </w:pPr>
      <w:r w:rsidRPr="00EC369F">
        <w:rPr>
          <w:bCs/>
          <w:iCs/>
          <w:sz w:val="24"/>
          <w:szCs w:val="24"/>
        </w:rPr>
        <w:t>zastoupené ředitelem PhDr. Zdeňkem Váchou</w:t>
      </w:r>
    </w:p>
    <w:p w:rsidR="00EC369F" w:rsidRPr="00EC369F" w:rsidRDefault="00EC369F" w:rsidP="00685294">
      <w:pPr>
        <w:pStyle w:val="Odstavecseseznamem"/>
        <w:ind w:left="360"/>
        <w:rPr>
          <w:sz w:val="24"/>
          <w:szCs w:val="24"/>
        </w:rPr>
      </w:pPr>
      <w:r w:rsidRPr="00EC369F">
        <w:rPr>
          <w:color w:val="000000"/>
          <w:sz w:val="24"/>
          <w:szCs w:val="24"/>
        </w:rPr>
        <w:t xml:space="preserve">účet </w:t>
      </w:r>
      <w:r w:rsidRPr="00EC369F">
        <w:rPr>
          <w:sz w:val="24"/>
          <w:szCs w:val="24"/>
        </w:rPr>
        <w:t xml:space="preserve">vedený u České národní banky č. </w:t>
      </w:r>
      <w:r w:rsidRPr="00EC369F">
        <w:rPr>
          <w:rStyle w:val="Zkladntext8Tun"/>
          <w:rFonts w:eastAsiaTheme="minorHAnsi"/>
          <w:b w:val="0"/>
          <w:sz w:val="24"/>
          <w:szCs w:val="24"/>
        </w:rPr>
        <w:t>710002-60039011/0710</w:t>
      </w:r>
      <w:r w:rsidRPr="00EC369F">
        <w:rPr>
          <w:sz w:val="24"/>
          <w:szCs w:val="24"/>
        </w:rPr>
        <w:br/>
        <w:t>(dále jen jako „</w:t>
      </w:r>
      <w:r w:rsidRPr="00E05767">
        <w:rPr>
          <w:rStyle w:val="Siln"/>
          <w:b w:val="0"/>
          <w:sz w:val="24"/>
          <w:szCs w:val="24"/>
        </w:rPr>
        <w:t>Objednatel</w:t>
      </w:r>
      <w:r w:rsidRPr="00EC369F">
        <w:rPr>
          <w:b/>
          <w:sz w:val="24"/>
          <w:szCs w:val="24"/>
        </w:rPr>
        <w:t>“</w:t>
      </w:r>
      <w:r w:rsidRPr="00EC369F">
        <w:rPr>
          <w:sz w:val="24"/>
          <w:szCs w:val="24"/>
        </w:rPr>
        <w:t xml:space="preserve"> na straně jedné)</w:t>
      </w:r>
    </w:p>
    <w:p w:rsidR="007F3D4D" w:rsidRPr="00412401" w:rsidRDefault="007F3D4D" w:rsidP="00685294">
      <w:pPr>
        <w:pStyle w:val="cotext"/>
        <w:spacing w:before="0"/>
        <w:ind w:left="0"/>
        <w:rPr>
          <w:rFonts w:ascii="Times New Roman" w:hAnsi="Times New Roman" w:cs="Times New Roman"/>
          <w:sz w:val="12"/>
          <w:szCs w:val="12"/>
        </w:rPr>
      </w:pPr>
    </w:p>
    <w:p w:rsidR="007F3D4D" w:rsidRPr="00412401" w:rsidRDefault="007F3D4D" w:rsidP="00685294">
      <w:pPr>
        <w:pStyle w:val="cotext"/>
        <w:spacing w:before="0"/>
        <w:ind w:left="0" w:firstLine="360"/>
        <w:rPr>
          <w:rFonts w:ascii="Times New Roman" w:hAnsi="Times New Roman" w:cs="Times New Roman"/>
          <w:sz w:val="24"/>
        </w:rPr>
      </w:pPr>
      <w:r w:rsidRPr="00412401">
        <w:rPr>
          <w:rFonts w:ascii="Times New Roman" w:hAnsi="Times New Roman" w:cs="Times New Roman"/>
          <w:sz w:val="24"/>
        </w:rPr>
        <w:t>a</w:t>
      </w:r>
    </w:p>
    <w:p w:rsidR="007F3D4D" w:rsidRPr="00412401" w:rsidRDefault="007F3D4D" w:rsidP="00685294">
      <w:pPr>
        <w:pStyle w:val="cotext"/>
        <w:spacing w:before="0"/>
        <w:ind w:left="0"/>
        <w:rPr>
          <w:rFonts w:ascii="Times New Roman" w:hAnsi="Times New Roman" w:cs="Times New Roman"/>
          <w:sz w:val="12"/>
          <w:szCs w:val="12"/>
        </w:rPr>
      </w:pPr>
    </w:p>
    <w:p w:rsidR="00D87AF5" w:rsidRPr="00412401" w:rsidRDefault="009A78FB" w:rsidP="00185E46">
      <w:pPr>
        <w:pStyle w:val="Normlnweb"/>
        <w:widowControl w:val="0"/>
        <w:numPr>
          <w:ilvl w:val="1"/>
          <w:numId w:val="7"/>
        </w:numPr>
        <w:shd w:val="clear" w:color="auto" w:fill="FFFFFF"/>
        <w:tabs>
          <w:tab w:val="left" w:pos="142"/>
        </w:tabs>
        <w:spacing w:before="0" w:beforeAutospacing="0" w:after="0" w:afterAutospacing="0"/>
        <w:ind w:left="426" w:hanging="426"/>
        <w:jc w:val="both"/>
      </w:pPr>
      <w:r>
        <w:rPr>
          <w:b/>
        </w:rPr>
        <w:t>Jan Knorr</w:t>
      </w:r>
      <w:r w:rsidR="00685294">
        <w:tab/>
      </w:r>
    </w:p>
    <w:p w:rsidR="00D87AF5" w:rsidRPr="00412401" w:rsidRDefault="009A78FB" w:rsidP="00685294">
      <w:pPr>
        <w:pStyle w:val="cotext"/>
        <w:spacing w:before="0"/>
        <w:ind w:left="360" w:firstLine="66"/>
        <w:rPr>
          <w:rFonts w:ascii="Times New Roman" w:hAnsi="Times New Roman" w:cs="Times New Roman"/>
          <w:sz w:val="24"/>
        </w:rPr>
      </w:pPr>
      <w:r>
        <w:rPr>
          <w:rFonts w:ascii="Times New Roman" w:hAnsi="Times New Roman" w:cs="Times New Roman"/>
          <w:sz w:val="24"/>
        </w:rPr>
        <w:t>Vrchlického 170/3, 692 01 Mikulov</w:t>
      </w:r>
      <w:r w:rsidR="00685294">
        <w:rPr>
          <w:rFonts w:ascii="Times New Roman" w:hAnsi="Times New Roman" w:cs="Times New Roman"/>
          <w:sz w:val="24"/>
        </w:rPr>
        <w:t xml:space="preserve"> </w:t>
      </w:r>
      <w:r w:rsidR="00685294">
        <w:rPr>
          <w:rFonts w:ascii="Times New Roman" w:hAnsi="Times New Roman" w:cs="Times New Roman"/>
          <w:sz w:val="24"/>
        </w:rPr>
        <w:tab/>
      </w:r>
      <w:r w:rsidR="00685294">
        <w:rPr>
          <w:rFonts w:ascii="Times New Roman" w:hAnsi="Times New Roman" w:cs="Times New Roman"/>
          <w:sz w:val="24"/>
        </w:rPr>
        <w:tab/>
      </w:r>
      <w:r w:rsidR="00685294">
        <w:rPr>
          <w:rFonts w:ascii="Times New Roman" w:hAnsi="Times New Roman" w:cs="Times New Roman"/>
          <w:sz w:val="24"/>
        </w:rPr>
        <w:tab/>
      </w:r>
      <w:r w:rsidR="00685294">
        <w:rPr>
          <w:rFonts w:ascii="Times New Roman" w:hAnsi="Times New Roman" w:cs="Times New Roman"/>
          <w:sz w:val="24"/>
        </w:rPr>
        <w:tab/>
      </w:r>
      <w:r w:rsidR="00685294">
        <w:rPr>
          <w:rFonts w:ascii="Times New Roman" w:hAnsi="Times New Roman" w:cs="Times New Roman"/>
          <w:sz w:val="24"/>
        </w:rPr>
        <w:tab/>
      </w:r>
    </w:p>
    <w:p w:rsidR="00D87AF5" w:rsidRPr="00412401" w:rsidRDefault="00685294" w:rsidP="00685294">
      <w:pPr>
        <w:pStyle w:val="cotext"/>
        <w:spacing w:before="0"/>
        <w:ind w:left="426"/>
        <w:rPr>
          <w:rFonts w:ascii="Times New Roman" w:hAnsi="Times New Roman" w:cs="Times New Roman"/>
          <w:sz w:val="24"/>
        </w:rPr>
      </w:pPr>
      <w:r>
        <w:rPr>
          <w:rFonts w:ascii="Times New Roman" w:hAnsi="Times New Roman" w:cs="Times New Roman"/>
          <w:sz w:val="24"/>
        </w:rPr>
        <w:t>IČ:</w:t>
      </w:r>
      <w:r w:rsidR="009A78FB">
        <w:rPr>
          <w:rFonts w:ascii="Times New Roman" w:hAnsi="Times New Roman" w:cs="Times New Roman"/>
          <w:sz w:val="24"/>
        </w:rPr>
        <w:t xml:space="preserve"> 15200264</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412401" w:rsidRDefault="00D87AF5" w:rsidP="00685294">
      <w:pPr>
        <w:pStyle w:val="cotext"/>
        <w:spacing w:before="0"/>
        <w:ind w:left="426"/>
        <w:rPr>
          <w:rFonts w:ascii="Times New Roman" w:hAnsi="Times New Roman" w:cs="Times New Roman"/>
          <w:sz w:val="24"/>
        </w:rPr>
      </w:pPr>
      <w:r w:rsidRPr="00412401">
        <w:rPr>
          <w:rFonts w:ascii="Times New Roman" w:hAnsi="Times New Roman" w:cs="Times New Roman"/>
          <w:sz w:val="24"/>
        </w:rPr>
        <w:t>zapsaná v obchodním rejstříku vedeném</w:t>
      </w:r>
      <w:r w:rsidR="0062755B">
        <w:rPr>
          <w:rFonts w:ascii="Times New Roman" w:hAnsi="Times New Roman" w:cs="Times New Roman"/>
          <w:sz w:val="24"/>
        </w:rPr>
        <w:t>:</w:t>
      </w:r>
      <w:r w:rsidRPr="00412401">
        <w:rPr>
          <w:rFonts w:ascii="Times New Roman" w:hAnsi="Times New Roman" w:cs="Times New Roman"/>
          <w:sz w:val="24"/>
        </w:rPr>
        <w:t xml:space="preserve"> </w:t>
      </w:r>
      <w:r w:rsidR="0062755B">
        <w:rPr>
          <w:rFonts w:ascii="Times New Roman" w:hAnsi="Times New Roman" w:cs="Times New Roman"/>
          <w:sz w:val="24"/>
        </w:rPr>
        <w:t>živnostenský úřad Mikulov,</w:t>
      </w:r>
      <w:r w:rsidRPr="00412401">
        <w:rPr>
          <w:rFonts w:ascii="Times New Roman" w:hAnsi="Times New Roman" w:cs="Times New Roman"/>
          <w:sz w:val="24"/>
        </w:rPr>
        <w:t xml:space="preserve"> spisová značka</w:t>
      </w:r>
      <w:r w:rsidR="00AF0ABE">
        <w:rPr>
          <w:rFonts w:ascii="Times New Roman" w:hAnsi="Times New Roman" w:cs="Times New Roman"/>
          <w:sz w:val="24"/>
        </w:rPr>
        <w:t xml:space="preserve"> </w:t>
      </w:r>
      <w:r w:rsidR="0062755B">
        <w:rPr>
          <w:rFonts w:ascii="Times New Roman" w:hAnsi="Times New Roman" w:cs="Times New Roman"/>
          <w:sz w:val="24"/>
        </w:rPr>
        <w:t>MUMI/161/2013/HLU/4</w:t>
      </w:r>
    </w:p>
    <w:p w:rsidR="00D87AF5" w:rsidRPr="00412401" w:rsidRDefault="00D87AF5" w:rsidP="00685294">
      <w:pPr>
        <w:pStyle w:val="cotext"/>
        <w:spacing w:before="0"/>
        <w:ind w:left="426"/>
        <w:rPr>
          <w:rFonts w:ascii="Times New Roman" w:hAnsi="Times New Roman" w:cs="Times New Roman"/>
          <w:sz w:val="24"/>
        </w:rPr>
      </w:pPr>
      <w:r w:rsidRPr="00AF0ABE">
        <w:rPr>
          <w:rFonts w:ascii="Times New Roman" w:hAnsi="Times New Roman" w:cs="Times New Roman"/>
          <w:sz w:val="24"/>
        </w:rPr>
        <w:t>zastoupen:</w:t>
      </w:r>
      <w:r w:rsidR="00AF0ABE" w:rsidRPr="00AF0ABE">
        <w:rPr>
          <w:rFonts w:ascii="Times New Roman" w:hAnsi="Times New Roman" w:cs="Times New Roman"/>
          <w:sz w:val="24"/>
        </w:rPr>
        <w:t xml:space="preserve"> </w:t>
      </w:r>
      <w:r w:rsidR="009A78FB">
        <w:rPr>
          <w:rFonts w:ascii="Times New Roman" w:hAnsi="Times New Roman" w:cs="Times New Roman"/>
          <w:sz w:val="24"/>
        </w:rPr>
        <w:t>Janem Knorrem</w:t>
      </w:r>
      <w:r w:rsidRPr="00AF0ABE">
        <w:rPr>
          <w:rStyle w:val="platne"/>
          <w:rFonts w:ascii="Times New Roman" w:hAnsi="Times New Roman" w:cs="Times New Roman"/>
          <w:sz w:val="24"/>
        </w:rPr>
        <w:t xml:space="preserve"> (funkce </w:t>
      </w:r>
      <w:r w:rsidR="009A78FB">
        <w:rPr>
          <w:rStyle w:val="platne"/>
          <w:rFonts w:ascii="Times New Roman" w:hAnsi="Times New Roman" w:cs="Times New Roman"/>
          <w:sz w:val="24"/>
        </w:rPr>
        <w:t>statutární zástupce)</w:t>
      </w:r>
    </w:p>
    <w:p w:rsidR="00D87AF5" w:rsidRPr="00412401" w:rsidRDefault="00D87AF5" w:rsidP="00685294">
      <w:pPr>
        <w:pStyle w:val="cotext"/>
        <w:spacing w:before="0"/>
        <w:ind w:left="426"/>
        <w:rPr>
          <w:rFonts w:ascii="Times New Roman" w:hAnsi="Times New Roman" w:cs="Times New Roman"/>
          <w:sz w:val="24"/>
        </w:rPr>
      </w:pPr>
      <w:r w:rsidRPr="00412401">
        <w:rPr>
          <w:rFonts w:ascii="Times New Roman" w:hAnsi="Times New Roman" w:cs="Times New Roman"/>
          <w:sz w:val="24"/>
        </w:rPr>
        <w:t xml:space="preserve">bankovní spojení: </w:t>
      </w:r>
      <w:r w:rsidR="009A78FB">
        <w:rPr>
          <w:rFonts w:ascii="Times New Roman" w:hAnsi="Times New Roman" w:cs="Times New Roman"/>
          <w:sz w:val="24"/>
        </w:rPr>
        <w:t>Airbank</w:t>
      </w:r>
      <w:r w:rsidRPr="00412401">
        <w:rPr>
          <w:rFonts w:ascii="Times New Roman" w:hAnsi="Times New Roman" w:cs="Times New Roman"/>
          <w:sz w:val="24"/>
        </w:rPr>
        <w:t xml:space="preserve"> </w:t>
      </w:r>
      <w:r w:rsidR="0062755B">
        <w:rPr>
          <w:rFonts w:ascii="Times New Roman" w:hAnsi="Times New Roman" w:cs="Times New Roman"/>
          <w:sz w:val="24"/>
        </w:rPr>
        <w:t xml:space="preserve">/ 3030 </w:t>
      </w:r>
      <w:r w:rsidRPr="00412401">
        <w:rPr>
          <w:rFonts w:ascii="Times New Roman" w:hAnsi="Times New Roman" w:cs="Times New Roman"/>
          <w:sz w:val="24"/>
        </w:rPr>
        <w:t xml:space="preserve">číslo účtu: </w:t>
      </w:r>
      <w:r w:rsidR="009A78FB">
        <w:rPr>
          <w:rFonts w:ascii="Times New Roman" w:hAnsi="Times New Roman" w:cs="Times New Roman"/>
          <w:sz w:val="24"/>
        </w:rPr>
        <w:t>1489396016</w:t>
      </w:r>
    </w:p>
    <w:p w:rsidR="00767FE5" w:rsidRDefault="00767FE5" w:rsidP="00685294">
      <w:pPr>
        <w:pStyle w:val="cotext"/>
        <w:spacing w:before="0"/>
        <w:ind w:left="425"/>
        <w:rPr>
          <w:rFonts w:ascii="Times New Roman" w:hAnsi="Times New Roman" w:cs="Times New Roman"/>
          <w:sz w:val="24"/>
        </w:rPr>
      </w:pPr>
      <w:r w:rsidRPr="00412401">
        <w:rPr>
          <w:rFonts w:ascii="Times New Roman" w:hAnsi="Times New Roman" w:cs="Times New Roman"/>
          <w:sz w:val="24"/>
        </w:rPr>
        <w:t>(dále jen „</w:t>
      </w:r>
      <w:r w:rsidRPr="00E05767">
        <w:rPr>
          <w:rFonts w:ascii="Times New Roman" w:hAnsi="Times New Roman" w:cs="Times New Roman"/>
          <w:sz w:val="24"/>
        </w:rPr>
        <w:t>Zhotovitel</w:t>
      </w:r>
      <w:r w:rsidRPr="00412401">
        <w:rPr>
          <w:rFonts w:ascii="Times New Roman" w:hAnsi="Times New Roman" w:cs="Times New Roman"/>
          <w:sz w:val="24"/>
        </w:rPr>
        <w:t>“)</w:t>
      </w:r>
    </w:p>
    <w:p w:rsidR="00E05767" w:rsidRPr="00412401" w:rsidRDefault="00E05767" w:rsidP="00685294">
      <w:pPr>
        <w:pStyle w:val="cotext"/>
        <w:spacing w:before="0"/>
        <w:ind w:left="425"/>
        <w:rPr>
          <w:rFonts w:ascii="Times New Roman" w:hAnsi="Times New Roman" w:cs="Times New Roman"/>
          <w:sz w:val="24"/>
        </w:rPr>
      </w:pPr>
      <w:r>
        <w:rPr>
          <w:rFonts w:ascii="Times New Roman" w:hAnsi="Times New Roman" w:cs="Times New Roman"/>
          <w:sz w:val="24"/>
        </w:rPr>
        <w:t>(společně také jako „Strany“)</w:t>
      </w:r>
    </w:p>
    <w:p w:rsidR="007F3D4D" w:rsidRPr="00412401" w:rsidRDefault="007F3D4D" w:rsidP="00685294">
      <w:pPr>
        <w:pStyle w:val="cotext"/>
        <w:spacing w:after="120"/>
        <w:ind w:left="0"/>
        <w:rPr>
          <w:rFonts w:ascii="Times New Roman" w:hAnsi="Times New Roman" w:cs="Times New Roman"/>
          <w:sz w:val="24"/>
        </w:rPr>
      </w:pPr>
    </w:p>
    <w:p w:rsidR="007F3D4D" w:rsidRPr="00E05767" w:rsidRDefault="007F3D4D" w:rsidP="00685294">
      <w:pPr>
        <w:pStyle w:val="cotext"/>
        <w:spacing w:after="120"/>
        <w:ind w:left="425"/>
        <w:jc w:val="center"/>
        <w:rPr>
          <w:rFonts w:ascii="Times New Roman" w:hAnsi="Times New Roman" w:cs="Times New Roman"/>
          <w:b/>
          <w:sz w:val="24"/>
        </w:rPr>
      </w:pPr>
      <w:r w:rsidRPr="00E05767">
        <w:rPr>
          <w:rFonts w:ascii="Times New Roman" w:hAnsi="Times New Roman" w:cs="Times New Roman"/>
          <w:b/>
          <w:sz w:val="24"/>
        </w:rPr>
        <w:t>uzavírají níže uvedeného dne, měsíce a roku</w:t>
      </w:r>
      <w:r w:rsidR="00BE5326" w:rsidRPr="00E05767">
        <w:rPr>
          <w:rFonts w:ascii="Times New Roman" w:hAnsi="Times New Roman" w:cs="Times New Roman"/>
          <w:b/>
          <w:sz w:val="24"/>
        </w:rPr>
        <w:t xml:space="preserve"> t</w:t>
      </w:r>
      <w:r w:rsidRPr="00E05767">
        <w:rPr>
          <w:rFonts w:ascii="Times New Roman" w:hAnsi="Times New Roman" w:cs="Times New Roman"/>
          <w:b/>
          <w:sz w:val="24"/>
        </w:rPr>
        <w:t>uto</w:t>
      </w:r>
      <w:r w:rsidR="00E05767" w:rsidRPr="00E05767">
        <w:rPr>
          <w:rFonts w:ascii="Times New Roman" w:hAnsi="Times New Roman" w:cs="Times New Roman"/>
          <w:b/>
          <w:sz w:val="24"/>
        </w:rPr>
        <w:t xml:space="preserve"> </w:t>
      </w:r>
      <w:r w:rsidR="003E5F3C" w:rsidRPr="00E05767">
        <w:rPr>
          <w:rFonts w:ascii="Times New Roman" w:hAnsi="Times New Roman" w:cs="Times New Roman"/>
          <w:b/>
          <w:sz w:val="24"/>
        </w:rPr>
        <w:t>s</w:t>
      </w:r>
      <w:r w:rsidRPr="00E05767">
        <w:rPr>
          <w:rFonts w:ascii="Times New Roman" w:hAnsi="Times New Roman" w:cs="Times New Roman"/>
          <w:b/>
          <w:sz w:val="24"/>
        </w:rPr>
        <w:t>mlouvu o dílo</w:t>
      </w:r>
    </w:p>
    <w:p w:rsidR="00C04CDD" w:rsidRPr="00412401" w:rsidRDefault="007F3D4D" w:rsidP="002319E1">
      <w:pPr>
        <w:pStyle w:val="cotext"/>
        <w:spacing w:after="120"/>
        <w:ind w:left="0"/>
        <w:jc w:val="center"/>
        <w:rPr>
          <w:rFonts w:ascii="Times New Roman" w:hAnsi="Times New Roman" w:cs="Times New Roman"/>
          <w:sz w:val="24"/>
        </w:rPr>
      </w:pPr>
      <w:r w:rsidRPr="00E05767">
        <w:rPr>
          <w:rFonts w:ascii="Times New Roman" w:hAnsi="Times New Roman" w:cs="Times New Roman"/>
          <w:sz w:val="24"/>
        </w:rPr>
        <w:t>(dále jen „Smlouva“)</w:t>
      </w:r>
    </w:p>
    <w:p w:rsidR="007F3D4D" w:rsidRPr="00412401" w:rsidRDefault="007A1DAE" w:rsidP="00185E46">
      <w:pPr>
        <w:pStyle w:val="Normlnweb"/>
        <w:widowControl w:val="0"/>
        <w:numPr>
          <w:ilvl w:val="0"/>
          <w:numId w:val="7"/>
        </w:numPr>
        <w:shd w:val="clear" w:color="auto" w:fill="FFFFFF"/>
        <w:spacing w:before="120" w:beforeAutospacing="0" w:after="120" w:afterAutospacing="0"/>
        <w:ind w:left="425" w:hanging="425"/>
        <w:jc w:val="both"/>
        <w:rPr>
          <w:u w:val="single"/>
        </w:rPr>
      </w:pPr>
      <w:r w:rsidRPr="00412401">
        <w:rPr>
          <w:b/>
          <w:u w:val="single"/>
        </w:rPr>
        <w:t>Definice pojmů</w:t>
      </w:r>
    </w:p>
    <w:p w:rsidR="007F3D4D"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t xml:space="preserve">Pojmy a termíny užívané ve </w:t>
      </w:r>
      <w:r w:rsidR="007F3D4D" w:rsidRPr="00412401">
        <w:t>Smlouvě mají následující význam a obsah</w:t>
      </w:r>
      <w:r w:rsidR="00460800">
        <w:t>:</w:t>
      </w:r>
      <w:r w:rsidR="007F3D4D" w:rsidRPr="00412401">
        <w:t xml:space="preserve"> </w:t>
      </w:r>
    </w:p>
    <w:p w:rsidR="007F3D4D" w:rsidRPr="00412401" w:rsidRDefault="007F3D4D" w:rsidP="00185E46">
      <w:pPr>
        <w:widowControl w:val="0"/>
        <w:numPr>
          <w:ilvl w:val="0"/>
          <w:numId w:val="5"/>
        </w:numPr>
        <w:spacing w:before="120" w:after="120"/>
        <w:ind w:left="686"/>
        <w:jc w:val="both"/>
        <w:rPr>
          <w:sz w:val="24"/>
          <w:szCs w:val="24"/>
          <w:lang w:val="cs-CZ"/>
        </w:rPr>
      </w:pPr>
      <w:r w:rsidRPr="00EC369F">
        <w:rPr>
          <w:b/>
          <w:sz w:val="24"/>
          <w:szCs w:val="24"/>
          <w:lang w:val="cs-CZ"/>
        </w:rPr>
        <w:t>Vícepráce</w:t>
      </w:r>
      <w:r w:rsidR="002319E1">
        <w:rPr>
          <w:sz w:val="24"/>
          <w:szCs w:val="24"/>
          <w:lang w:val="cs-CZ"/>
        </w:rPr>
        <w:t xml:space="preserve"> – práce, dodávky </w:t>
      </w:r>
      <w:r w:rsidRPr="00412401">
        <w:rPr>
          <w:sz w:val="24"/>
          <w:szCs w:val="24"/>
          <w:lang w:val="cs-CZ"/>
        </w:rPr>
        <w:t>nebo služby, kt</w:t>
      </w:r>
      <w:r w:rsidR="00090441">
        <w:rPr>
          <w:sz w:val="24"/>
          <w:szCs w:val="24"/>
          <w:lang w:val="cs-CZ"/>
        </w:rPr>
        <w:t xml:space="preserve">eré nejsou zahrnuté v </w:t>
      </w:r>
      <w:r w:rsidR="00D44816">
        <w:rPr>
          <w:sz w:val="24"/>
          <w:szCs w:val="24"/>
          <w:lang w:val="cs-CZ"/>
        </w:rPr>
        <w:t>D</w:t>
      </w:r>
      <w:r w:rsidR="00090441">
        <w:rPr>
          <w:sz w:val="24"/>
          <w:szCs w:val="24"/>
          <w:lang w:val="cs-CZ"/>
        </w:rPr>
        <w:t>íle</w:t>
      </w:r>
      <w:r w:rsidRPr="00412401">
        <w:rPr>
          <w:sz w:val="24"/>
          <w:szCs w:val="24"/>
          <w:lang w:val="cs-CZ"/>
        </w:rPr>
        <w:t xml:space="preserve"> dle Smlouvy, ani jejich cena není zahrnuta ve sjednané Ceně</w:t>
      </w:r>
      <w:r w:rsidR="002319E1">
        <w:rPr>
          <w:sz w:val="24"/>
          <w:szCs w:val="24"/>
          <w:lang w:val="cs-CZ"/>
        </w:rPr>
        <w:t xml:space="preserve"> Díla</w:t>
      </w:r>
      <w:r w:rsidRPr="00412401">
        <w:rPr>
          <w:sz w:val="24"/>
          <w:szCs w:val="24"/>
          <w:lang w:val="cs-CZ"/>
        </w:rPr>
        <w:t xml:space="preserve"> a Zhotovitel se</w:t>
      </w:r>
      <w:r w:rsidR="00460800">
        <w:rPr>
          <w:sz w:val="24"/>
          <w:szCs w:val="24"/>
          <w:lang w:val="cs-CZ"/>
        </w:rPr>
        <w:t xml:space="preserve"> </w:t>
      </w:r>
      <w:r w:rsidRPr="00412401">
        <w:rPr>
          <w:sz w:val="24"/>
          <w:szCs w:val="24"/>
          <w:lang w:val="cs-CZ"/>
        </w:rPr>
        <w:t xml:space="preserve">s Objednatelem dohodl </w:t>
      </w:r>
      <w:proofErr w:type="gramStart"/>
      <w:r w:rsidRPr="00412401">
        <w:rPr>
          <w:sz w:val="24"/>
          <w:szCs w:val="24"/>
          <w:lang w:val="cs-CZ"/>
        </w:rPr>
        <w:t>na</w:t>
      </w:r>
      <w:proofErr w:type="gramEnd"/>
      <w:r w:rsidRPr="00412401">
        <w:rPr>
          <w:sz w:val="24"/>
          <w:szCs w:val="24"/>
          <w:lang w:val="cs-CZ"/>
        </w:rPr>
        <w:t xml:space="preserve"> jejich provedení;</w:t>
      </w:r>
    </w:p>
    <w:p w:rsidR="007F3D4D" w:rsidRPr="00412401" w:rsidRDefault="007F3D4D" w:rsidP="00185E46">
      <w:pPr>
        <w:widowControl w:val="0"/>
        <w:numPr>
          <w:ilvl w:val="0"/>
          <w:numId w:val="5"/>
        </w:numPr>
        <w:spacing w:before="120" w:after="120"/>
        <w:ind w:left="686"/>
        <w:jc w:val="both"/>
        <w:rPr>
          <w:sz w:val="24"/>
          <w:szCs w:val="24"/>
          <w:lang w:val="cs-CZ"/>
        </w:rPr>
      </w:pPr>
      <w:r w:rsidRPr="00EC369F">
        <w:rPr>
          <w:b/>
          <w:sz w:val="24"/>
          <w:szCs w:val="24"/>
          <w:lang w:val="cs-CZ"/>
        </w:rPr>
        <w:t>Méněpráce</w:t>
      </w:r>
      <w:r w:rsidR="002319E1">
        <w:rPr>
          <w:sz w:val="24"/>
          <w:szCs w:val="24"/>
          <w:lang w:val="cs-CZ"/>
        </w:rPr>
        <w:t xml:space="preserve"> – práce, dodávky </w:t>
      </w:r>
      <w:r w:rsidRPr="00412401">
        <w:rPr>
          <w:sz w:val="24"/>
          <w:szCs w:val="24"/>
          <w:lang w:val="cs-CZ"/>
        </w:rPr>
        <w:t xml:space="preserve">nebo služby, </w:t>
      </w:r>
      <w:r w:rsidR="00090441">
        <w:rPr>
          <w:sz w:val="24"/>
          <w:szCs w:val="24"/>
          <w:lang w:val="cs-CZ"/>
        </w:rPr>
        <w:t xml:space="preserve">které jsou zahrnuté v </w:t>
      </w:r>
      <w:r w:rsidR="00D44816">
        <w:rPr>
          <w:sz w:val="24"/>
          <w:szCs w:val="24"/>
          <w:lang w:val="cs-CZ"/>
        </w:rPr>
        <w:t>D</w:t>
      </w:r>
      <w:r w:rsidR="00090441">
        <w:rPr>
          <w:sz w:val="24"/>
          <w:szCs w:val="24"/>
          <w:lang w:val="cs-CZ"/>
        </w:rPr>
        <w:t>íle</w:t>
      </w:r>
      <w:r w:rsidRPr="00412401">
        <w:rPr>
          <w:sz w:val="24"/>
          <w:szCs w:val="24"/>
          <w:lang w:val="cs-CZ"/>
        </w:rPr>
        <w:t xml:space="preserve"> a jejich cena je zahrnuta ve sjednané Ceně</w:t>
      </w:r>
      <w:r w:rsidR="002319E1">
        <w:rPr>
          <w:sz w:val="24"/>
          <w:szCs w:val="24"/>
          <w:lang w:val="cs-CZ"/>
        </w:rPr>
        <w:t xml:space="preserve"> Díla</w:t>
      </w:r>
      <w:r w:rsidRPr="00412401">
        <w:rPr>
          <w:sz w:val="24"/>
          <w:szCs w:val="24"/>
          <w:lang w:val="cs-CZ"/>
        </w:rPr>
        <w:t xml:space="preserve"> a Strany se na podmínkách jejich vyjmutí z provádění prací dohodly;</w:t>
      </w:r>
    </w:p>
    <w:p w:rsidR="007F3D4D" w:rsidRPr="00412401" w:rsidRDefault="007F3D4D" w:rsidP="00185E46">
      <w:pPr>
        <w:widowControl w:val="0"/>
        <w:numPr>
          <w:ilvl w:val="0"/>
          <w:numId w:val="5"/>
        </w:numPr>
        <w:spacing w:before="120" w:after="120"/>
        <w:ind w:left="686" w:hanging="357"/>
        <w:jc w:val="both"/>
        <w:rPr>
          <w:sz w:val="24"/>
          <w:szCs w:val="24"/>
          <w:lang w:val="cs-CZ"/>
        </w:rPr>
      </w:pPr>
      <w:r w:rsidRPr="00EC369F">
        <w:rPr>
          <w:b/>
          <w:sz w:val="24"/>
          <w:szCs w:val="24"/>
          <w:lang w:val="cs-CZ"/>
        </w:rPr>
        <w:t>Vady</w:t>
      </w:r>
      <w:r w:rsidRPr="00412401">
        <w:rPr>
          <w:sz w:val="24"/>
          <w:szCs w:val="24"/>
          <w:lang w:val="cs-CZ"/>
        </w:rPr>
        <w:t xml:space="preserve"> – odchylky v kvalitě, obsahu, rozsahu nebo parametrech Díla či jeho části oproti podmínkám stanoveným</w:t>
      </w:r>
      <w:r w:rsidR="00750045" w:rsidRPr="00412401">
        <w:rPr>
          <w:sz w:val="24"/>
          <w:szCs w:val="24"/>
          <w:lang w:val="cs-CZ"/>
        </w:rPr>
        <w:t>i</w:t>
      </w:r>
      <w:r w:rsidR="002319E1">
        <w:rPr>
          <w:sz w:val="24"/>
          <w:szCs w:val="24"/>
          <w:lang w:val="cs-CZ"/>
        </w:rPr>
        <w:t xml:space="preserve"> </w:t>
      </w:r>
      <w:r w:rsidRPr="00412401">
        <w:rPr>
          <w:sz w:val="24"/>
          <w:szCs w:val="24"/>
          <w:lang w:val="cs-CZ"/>
        </w:rPr>
        <w:t>Smlouvou</w:t>
      </w:r>
      <w:r w:rsidR="00750045" w:rsidRPr="00412401">
        <w:rPr>
          <w:sz w:val="24"/>
          <w:szCs w:val="24"/>
          <w:lang w:val="cs-CZ"/>
        </w:rPr>
        <w:t xml:space="preserve"> </w:t>
      </w:r>
      <w:r w:rsidRPr="00412401">
        <w:rPr>
          <w:sz w:val="24"/>
          <w:szCs w:val="24"/>
          <w:lang w:val="cs-CZ"/>
        </w:rPr>
        <w:t xml:space="preserve">a obecně závaznými </w:t>
      </w:r>
      <w:r w:rsidR="00530F77" w:rsidRPr="00412401">
        <w:rPr>
          <w:sz w:val="24"/>
          <w:szCs w:val="24"/>
          <w:lang w:val="cs-CZ"/>
        </w:rPr>
        <w:t xml:space="preserve">právními </w:t>
      </w:r>
      <w:r w:rsidRPr="00412401">
        <w:rPr>
          <w:sz w:val="24"/>
          <w:szCs w:val="24"/>
          <w:lang w:val="cs-CZ"/>
        </w:rPr>
        <w:t>předpisy, které jsou v rozporu s řádným provedením Díla;</w:t>
      </w:r>
      <w:r w:rsidR="00750045" w:rsidRPr="00412401">
        <w:rPr>
          <w:sz w:val="24"/>
          <w:szCs w:val="24"/>
          <w:lang w:val="cs-CZ"/>
        </w:rPr>
        <w:t xml:space="preserve"> </w:t>
      </w:r>
    </w:p>
    <w:p w:rsidR="00EC369F" w:rsidRDefault="007F3D4D" w:rsidP="00185E46">
      <w:pPr>
        <w:widowControl w:val="0"/>
        <w:numPr>
          <w:ilvl w:val="0"/>
          <w:numId w:val="5"/>
        </w:numPr>
        <w:spacing w:before="120" w:after="120"/>
        <w:ind w:left="686" w:hanging="357"/>
        <w:jc w:val="both"/>
        <w:rPr>
          <w:sz w:val="24"/>
          <w:szCs w:val="24"/>
          <w:lang w:val="cs-CZ"/>
        </w:rPr>
      </w:pPr>
      <w:r w:rsidRPr="00EC369F">
        <w:rPr>
          <w:b/>
          <w:sz w:val="24"/>
          <w:szCs w:val="24"/>
          <w:lang w:val="cs-CZ"/>
        </w:rPr>
        <w:t>Drobné vady</w:t>
      </w:r>
      <w:r w:rsidRPr="00412401">
        <w:rPr>
          <w:sz w:val="24"/>
          <w:szCs w:val="24"/>
          <w:lang w:val="cs-CZ"/>
        </w:rPr>
        <w:t xml:space="preserve"> – nedokončené nebo neprovedené práce, dodávky nebo s</w:t>
      </w:r>
      <w:r w:rsidR="00750045" w:rsidRPr="00412401">
        <w:rPr>
          <w:sz w:val="24"/>
          <w:szCs w:val="24"/>
          <w:lang w:val="cs-CZ"/>
        </w:rPr>
        <w:t>lužby oproti rozsahu stanovenému</w:t>
      </w:r>
      <w:r w:rsidRPr="00412401">
        <w:rPr>
          <w:sz w:val="24"/>
          <w:szCs w:val="24"/>
          <w:lang w:val="cs-CZ"/>
        </w:rPr>
        <w:t xml:space="preserve"> </w:t>
      </w:r>
      <w:r w:rsidR="00750045" w:rsidRPr="00412401">
        <w:rPr>
          <w:sz w:val="24"/>
          <w:szCs w:val="24"/>
          <w:lang w:val="cs-CZ"/>
        </w:rPr>
        <w:t>Smlouvou definovaného</w:t>
      </w:r>
      <w:r w:rsidR="00090441">
        <w:rPr>
          <w:sz w:val="24"/>
          <w:szCs w:val="24"/>
          <w:lang w:val="cs-CZ"/>
        </w:rPr>
        <w:t xml:space="preserve"> v Díle</w:t>
      </w:r>
      <w:r w:rsidRPr="00412401">
        <w:rPr>
          <w:sz w:val="24"/>
          <w:szCs w:val="24"/>
          <w:lang w:val="cs-CZ"/>
        </w:rPr>
        <w:t>, které nebrání řádnému užívání Díla;</w:t>
      </w:r>
    </w:p>
    <w:p w:rsidR="00090441" w:rsidRPr="00E05767" w:rsidRDefault="00090441" w:rsidP="00090441">
      <w:pPr>
        <w:widowControl w:val="0"/>
        <w:spacing w:before="120" w:after="120"/>
        <w:ind w:left="686"/>
        <w:jc w:val="both"/>
        <w:rPr>
          <w:sz w:val="24"/>
          <w:szCs w:val="24"/>
          <w:lang w:val="cs-CZ"/>
        </w:rPr>
      </w:pPr>
    </w:p>
    <w:p w:rsidR="007F3D4D" w:rsidRPr="00412401" w:rsidRDefault="007F3D4D" w:rsidP="00185E46">
      <w:pPr>
        <w:widowControl w:val="0"/>
        <w:numPr>
          <w:ilvl w:val="0"/>
          <w:numId w:val="5"/>
        </w:numPr>
        <w:spacing w:before="120" w:after="120"/>
        <w:ind w:left="686" w:hanging="357"/>
        <w:jc w:val="both"/>
        <w:rPr>
          <w:sz w:val="24"/>
          <w:szCs w:val="24"/>
          <w:lang w:val="cs-CZ"/>
        </w:rPr>
      </w:pPr>
      <w:r w:rsidRPr="00EC369F">
        <w:rPr>
          <w:b/>
          <w:sz w:val="24"/>
          <w:szCs w:val="24"/>
          <w:lang w:val="cs-CZ"/>
        </w:rPr>
        <w:lastRenderedPageBreak/>
        <w:t>Cena Díla</w:t>
      </w:r>
      <w:r w:rsidRPr="00412401">
        <w:rPr>
          <w:sz w:val="24"/>
          <w:szCs w:val="24"/>
          <w:lang w:val="cs-CZ"/>
        </w:rPr>
        <w:t xml:space="preserve"> – konečná paušální cena za realizaci Díla specifikovaná v článku </w:t>
      </w:r>
      <w:r w:rsidR="002319E1">
        <w:rPr>
          <w:sz w:val="24"/>
          <w:szCs w:val="24"/>
          <w:lang w:val="cs-CZ"/>
        </w:rPr>
        <w:t>8</w:t>
      </w:r>
      <w:r w:rsidRPr="00412401">
        <w:rPr>
          <w:sz w:val="24"/>
          <w:szCs w:val="24"/>
          <w:lang w:val="cs-CZ"/>
        </w:rPr>
        <w:t xml:space="preserve"> Smlouvy, která byla jako pevná cena dohodnuta mezi Zhotovitelem a Objednatelem;</w:t>
      </w:r>
    </w:p>
    <w:p w:rsidR="00AD06F0" w:rsidRPr="00412401" w:rsidRDefault="00AD06F0" w:rsidP="00185E46">
      <w:pPr>
        <w:keepNext/>
        <w:widowControl w:val="0"/>
        <w:numPr>
          <w:ilvl w:val="0"/>
          <w:numId w:val="5"/>
        </w:numPr>
        <w:spacing w:before="120" w:after="120"/>
        <w:ind w:left="686" w:hanging="357"/>
        <w:jc w:val="both"/>
        <w:rPr>
          <w:sz w:val="24"/>
          <w:szCs w:val="24"/>
          <w:lang w:val="cs-CZ"/>
        </w:rPr>
      </w:pPr>
      <w:r w:rsidRPr="00EC2C32">
        <w:rPr>
          <w:b/>
          <w:sz w:val="24"/>
          <w:szCs w:val="24"/>
          <w:lang w:val="cs-CZ"/>
        </w:rPr>
        <w:t>Občanský zákoník</w:t>
      </w:r>
      <w:r w:rsidRPr="00412401">
        <w:rPr>
          <w:sz w:val="24"/>
          <w:szCs w:val="24"/>
          <w:lang w:val="cs-CZ"/>
        </w:rPr>
        <w:t xml:space="preserve"> – zákon č. 89/2012 Sb., občanský zákoník</w:t>
      </w:r>
      <w:r w:rsidR="00606587" w:rsidRPr="00412401">
        <w:rPr>
          <w:sz w:val="24"/>
          <w:szCs w:val="24"/>
          <w:lang w:val="cs-CZ"/>
        </w:rPr>
        <w:t>, ve znění pozdějších předpisů</w:t>
      </w:r>
      <w:r w:rsidR="00EC2C32">
        <w:rPr>
          <w:sz w:val="24"/>
          <w:szCs w:val="24"/>
          <w:lang w:val="cs-CZ"/>
        </w:rPr>
        <w:t>.</w:t>
      </w:r>
    </w:p>
    <w:p w:rsidR="00AD03B1" w:rsidRPr="004D0596" w:rsidRDefault="00AD03B1" w:rsidP="00AD03B1">
      <w:pPr>
        <w:pStyle w:val="Normlnweb"/>
        <w:keepNext/>
        <w:widowControl w:val="0"/>
        <w:shd w:val="clear" w:color="auto" w:fill="FFFFFF"/>
        <w:spacing w:before="120" w:beforeAutospacing="0" w:after="120" w:afterAutospacing="0"/>
        <w:jc w:val="both"/>
        <w:rPr>
          <w:b/>
          <w:caps/>
          <w:kern w:val="28"/>
          <w:sz w:val="12"/>
          <w:szCs w:val="12"/>
          <w:lang w:eastAsia="en-US"/>
        </w:rPr>
      </w:pPr>
    </w:p>
    <w:p w:rsidR="007F3D4D" w:rsidRPr="00412401" w:rsidRDefault="008A579E" w:rsidP="00185E46">
      <w:pPr>
        <w:pStyle w:val="Normlnweb"/>
        <w:keepNext/>
        <w:widowControl w:val="0"/>
        <w:numPr>
          <w:ilvl w:val="0"/>
          <w:numId w:val="7"/>
        </w:numPr>
        <w:shd w:val="clear" w:color="auto" w:fill="FFFFFF"/>
        <w:spacing w:before="120" w:beforeAutospacing="0" w:after="120" w:afterAutospacing="0"/>
        <w:ind w:left="357" w:hanging="357"/>
        <w:jc w:val="both"/>
        <w:rPr>
          <w:u w:val="single"/>
        </w:rPr>
      </w:pPr>
      <w:r>
        <w:rPr>
          <w:b/>
          <w:u w:val="single"/>
        </w:rPr>
        <w:t>Předmět S</w:t>
      </w:r>
      <w:r w:rsidR="00802A1E">
        <w:rPr>
          <w:b/>
          <w:u w:val="single"/>
        </w:rPr>
        <w:t xml:space="preserve">mlouvy </w:t>
      </w:r>
    </w:p>
    <w:p w:rsidR="004C1CF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Předmětem Smlouv</w:t>
      </w:r>
      <w:r w:rsidR="00530F77" w:rsidRPr="00412401">
        <w:t xml:space="preserve">y je </w:t>
      </w:r>
      <w:r w:rsidR="009044D6">
        <w:t xml:space="preserve">oprava fasády budovy na </w:t>
      </w:r>
      <w:proofErr w:type="gramStart"/>
      <w:r w:rsidR="009044D6">
        <w:t>nám.</w:t>
      </w:r>
      <w:proofErr w:type="gramEnd"/>
      <w:r w:rsidR="009044D6">
        <w:t xml:space="preserve"> Svobody č. 72/8 v souladu s projektovou dokumentací a cenovou nabídkou Zhotovitele</w:t>
      </w:r>
      <w:r w:rsidR="005F1756" w:rsidRPr="00412401">
        <w:t xml:space="preserve"> (dále jen „</w:t>
      </w:r>
      <w:r w:rsidR="005F1756" w:rsidRPr="00685294">
        <w:t>Dílo</w:t>
      </w:r>
      <w:r w:rsidR="005F1756" w:rsidRPr="00412401">
        <w:t>“)</w:t>
      </w:r>
      <w:r w:rsidR="00530F77" w:rsidRPr="00412401">
        <w:t>.</w:t>
      </w:r>
      <w:r w:rsidRPr="00412401">
        <w:t xml:space="preserve"> Zhotovitel se zavazuje p</w:t>
      </w:r>
      <w:r w:rsidR="006B3590">
        <w:t xml:space="preserve">rovést na své vlastní náklady, </w:t>
      </w:r>
      <w:r w:rsidRPr="00412401">
        <w:t>na svou odpovědnost ve prospěch Objed</w:t>
      </w:r>
      <w:r w:rsidR="00165E33">
        <w:t xml:space="preserve">natele Dílo podle podmínek </w:t>
      </w:r>
      <w:r w:rsidRPr="00412401">
        <w:t>Sm</w:t>
      </w:r>
      <w:r w:rsidR="00165E33">
        <w:t>louvy v termínu uvedeném v</w:t>
      </w:r>
      <w:r w:rsidR="006B3590">
        <w:t>e</w:t>
      </w:r>
      <w:r w:rsidR="00165E33">
        <w:t xml:space="preserve"> </w:t>
      </w:r>
      <w:r w:rsidR="006B3590">
        <w:t xml:space="preserve">Smlouvě, </w:t>
      </w:r>
      <w:r w:rsidRPr="00412401">
        <w:t xml:space="preserve">zcela dokončené a bezvadné </w:t>
      </w:r>
      <w:r w:rsidR="00606587" w:rsidRPr="00412401">
        <w:t xml:space="preserve">Dílo </w:t>
      </w:r>
      <w:r w:rsidRPr="00412401">
        <w:t>předat Objednateli. Objednatel se zavazuje</w:t>
      </w:r>
      <w:r w:rsidR="00530F77" w:rsidRPr="00412401">
        <w:t xml:space="preserve"> </w:t>
      </w:r>
      <w:r w:rsidRPr="00412401">
        <w:t>zcela dokončené a bezvadné Dílo ve sjednaném termínu</w:t>
      </w:r>
      <w:r w:rsidR="00606587" w:rsidRPr="00412401">
        <w:t xml:space="preserve"> od Zhotovitele</w:t>
      </w:r>
      <w:r w:rsidRPr="00412401">
        <w:t xml:space="preserve"> převz</w:t>
      </w:r>
      <w:r w:rsidR="004874FC">
        <w:t>ít a zaplatit Zhotoviteli Cenu D</w:t>
      </w:r>
      <w:r w:rsidRPr="00412401">
        <w:t>íla specifikovanou v</w:t>
      </w:r>
      <w:r w:rsidR="00E05767">
        <w:t xml:space="preserve">e </w:t>
      </w:r>
      <w:r w:rsidR="005F1756" w:rsidRPr="00412401">
        <w:t>Smlouvě</w:t>
      </w:r>
      <w:r w:rsidRPr="00412401">
        <w:t>.</w:t>
      </w:r>
    </w:p>
    <w:p w:rsidR="00790C80" w:rsidRDefault="00A91368"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Zhotovitel prohlašuje, že si je plně vědom rozsahu a účelu Díla a jeho budoucího využití a že má k dispozici pracovní síly, finanční zdroje, know-how a zkušenosti nezbytné pro řádné provedení Dí</w:t>
      </w:r>
      <w:r w:rsidR="00165E33">
        <w:t xml:space="preserve">la v rozsahu a za podmínek </w:t>
      </w:r>
      <w:r w:rsidRPr="00412401">
        <w:t>Smlouvy a obecně závazných právních předpisů.</w:t>
      </w:r>
    </w:p>
    <w:p w:rsidR="00790C80" w:rsidRDefault="00790C80"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790C80">
        <w:t xml:space="preserve">Související činnosti </w:t>
      </w:r>
      <w:r w:rsidR="00411ACD">
        <w:t xml:space="preserve">Zhotovitele </w:t>
      </w:r>
      <w:r w:rsidR="00165E33">
        <w:t xml:space="preserve">jsou předmětem plnění </w:t>
      </w:r>
      <w:r w:rsidRPr="00790C80">
        <w:t>Smlouvy a jako takové jsou zahrnuty do</w:t>
      </w:r>
      <w:r w:rsidRPr="00790C80">
        <w:rPr>
          <w:color w:val="0070C0"/>
        </w:rPr>
        <w:t xml:space="preserve"> </w:t>
      </w:r>
      <w:r>
        <w:t>C</w:t>
      </w:r>
      <w:r w:rsidRPr="00790C80">
        <w:t>eny</w:t>
      </w:r>
      <w:r w:rsidR="00D44816">
        <w:t xml:space="preserve"> D</w:t>
      </w:r>
      <w:r>
        <w:t>íla</w:t>
      </w:r>
      <w:r w:rsidRPr="00790C80">
        <w:t xml:space="preserve">, a to i tehdy, když nejsou uvedeny ve výkaze výměr samostatnými položkami. </w:t>
      </w:r>
      <w:r>
        <w:t>Zhotovitel</w:t>
      </w:r>
      <w:r w:rsidR="00411ACD">
        <w:t xml:space="preserve"> zahrne ocenění souvisejících činností</w:t>
      </w:r>
      <w:r w:rsidRPr="00790C80">
        <w:t xml:space="preserve"> do jednotkových cen výkazu výměr s tím</w:t>
      </w:r>
      <w:r w:rsidR="006B3590">
        <w:t xml:space="preserve">, že jejich provedení </w:t>
      </w:r>
      <w:r w:rsidRPr="00790C80">
        <w:t>nebude fak</w:t>
      </w:r>
      <w:r w:rsidR="00411ACD">
        <w:t>turováno samostatně.</w:t>
      </w:r>
    </w:p>
    <w:p w:rsidR="00790C80" w:rsidRPr="00790C80" w:rsidRDefault="00790C80" w:rsidP="00185E46">
      <w:pPr>
        <w:pStyle w:val="Normlnweb"/>
        <w:widowControl w:val="0"/>
        <w:numPr>
          <w:ilvl w:val="1"/>
          <w:numId w:val="7"/>
        </w:numPr>
        <w:shd w:val="clear" w:color="auto" w:fill="FFFFFF"/>
        <w:tabs>
          <w:tab w:val="left" w:pos="142"/>
        </w:tabs>
        <w:spacing w:before="120" w:beforeAutospacing="0" w:after="0" w:afterAutospacing="0"/>
        <w:ind w:left="425" w:hanging="425"/>
        <w:jc w:val="both"/>
      </w:pPr>
      <w:r w:rsidRPr="00790C80">
        <w:t>Souvisejícími činnostmi se rozumí zejména:</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 xml:space="preserve">spolupráce s městskými orgány, stavebním úřadem, OPP MMB, dotčenými správci dopravní a technické infrastruktury a všemi dalšími dotčenými orgány státní správy při získávání potřebných povolení, stanovisek a rozhodnutí před zahájením stavby, a posléze </w:t>
      </w:r>
      <w:r w:rsidR="006B3590">
        <w:rPr>
          <w:sz w:val="24"/>
          <w:szCs w:val="24"/>
        </w:rPr>
        <w:t xml:space="preserve">    </w:t>
      </w:r>
      <w:r w:rsidRPr="00790C80">
        <w:rPr>
          <w:sz w:val="24"/>
          <w:szCs w:val="24"/>
        </w:rPr>
        <w:t>i během realizace stavby;</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 xml:space="preserve">provedení veškerých předepsaných zkoušek, atesty, certifikáty, prohlášení o shodě apod. </w:t>
      </w:r>
      <w:r w:rsidR="006B3590">
        <w:rPr>
          <w:sz w:val="24"/>
          <w:szCs w:val="24"/>
        </w:rPr>
        <w:t xml:space="preserve">     a jejich předání Objednateli</w:t>
      </w:r>
      <w:r w:rsidRPr="00790C80">
        <w:rPr>
          <w:sz w:val="24"/>
          <w:szCs w:val="24"/>
        </w:rPr>
        <w:t xml:space="preserve"> ve třech (3) vyhotoveních;</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 xml:space="preserve">koordinace veškerých prací </w:t>
      </w:r>
      <w:r w:rsidR="00305384">
        <w:rPr>
          <w:sz w:val="24"/>
          <w:szCs w:val="24"/>
        </w:rPr>
        <w:t>a dodávek, které jsou součástí D</w:t>
      </w:r>
      <w:r w:rsidRPr="00790C80">
        <w:rPr>
          <w:sz w:val="24"/>
          <w:szCs w:val="24"/>
        </w:rPr>
        <w:t xml:space="preserve">íla a dále koordinace navazujících </w:t>
      </w:r>
      <w:r w:rsidR="00305384">
        <w:rPr>
          <w:sz w:val="24"/>
          <w:szCs w:val="24"/>
        </w:rPr>
        <w:t>dodávek, které nejsou součástí D</w:t>
      </w:r>
      <w:r w:rsidRPr="00790C80">
        <w:rPr>
          <w:sz w:val="24"/>
          <w:szCs w:val="24"/>
        </w:rPr>
        <w:t>íla;</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celkový úklid stavby, staveniště a</w:t>
      </w:r>
      <w:r w:rsidR="00411ACD">
        <w:rPr>
          <w:sz w:val="24"/>
          <w:szCs w:val="24"/>
        </w:rPr>
        <w:t xml:space="preserve"> okolí</w:t>
      </w:r>
      <w:r w:rsidRPr="00790C80">
        <w:rPr>
          <w:sz w:val="24"/>
          <w:szCs w:val="24"/>
        </w:rPr>
        <w:t xml:space="preserve">, který bude zahrnovat kompletní a úplné vyklizení a vyčištění stavby, staveniště a </w:t>
      </w:r>
      <w:r w:rsidR="00411ACD">
        <w:rPr>
          <w:sz w:val="24"/>
          <w:szCs w:val="24"/>
        </w:rPr>
        <w:t xml:space="preserve">okolí před předáním </w:t>
      </w:r>
      <w:r w:rsidRPr="00790C80">
        <w:rPr>
          <w:sz w:val="24"/>
          <w:szCs w:val="24"/>
        </w:rPr>
        <w:t>a to v takovém rozsahu, který umožní okamžité užívání bez provádění jakého</w:t>
      </w:r>
      <w:r w:rsidR="00411ACD">
        <w:rPr>
          <w:sz w:val="24"/>
          <w:szCs w:val="24"/>
        </w:rPr>
        <w:t>koliv dalšího úklidu ze strany O</w:t>
      </w:r>
      <w:r w:rsidRPr="00790C80">
        <w:rPr>
          <w:sz w:val="24"/>
          <w:szCs w:val="24"/>
        </w:rPr>
        <w:t>bjednatele</w:t>
      </w:r>
      <w:r w:rsidRPr="00790C80">
        <w:rPr>
          <w:color w:val="0070C0"/>
          <w:sz w:val="24"/>
          <w:szCs w:val="24"/>
        </w:rPr>
        <w:t>;</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 xml:space="preserve">vybudování, provoz, údržba a likvidace kompletního zařízení staveniště, jeho střežení </w:t>
      </w:r>
      <w:r w:rsidR="006B3590">
        <w:rPr>
          <w:sz w:val="24"/>
          <w:szCs w:val="24"/>
        </w:rPr>
        <w:t xml:space="preserve">            </w:t>
      </w:r>
      <w:r w:rsidRPr="00790C80">
        <w:rPr>
          <w:sz w:val="24"/>
          <w:szCs w:val="24"/>
        </w:rPr>
        <w:t>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zajištění všech povolení (ZUK, zábory veřejného prostranství, přechodné dopravní značení apod.) a ohlášení potřebných pro realizaci stavby;</w:t>
      </w:r>
    </w:p>
    <w:p w:rsidR="00790C80" w:rsidRPr="00790C80" w:rsidRDefault="00411ACD" w:rsidP="00185E46">
      <w:pPr>
        <w:pStyle w:val="Odstavecseseznamem"/>
        <w:numPr>
          <w:ilvl w:val="0"/>
          <w:numId w:val="8"/>
        </w:numPr>
        <w:tabs>
          <w:tab w:val="num" w:pos="3780"/>
        </w:tabs>
        <w:ind w:left="686" w:hanging="357"/>
        <w:jc w:val="both"/>
        <w:rPr>
          <w:sz w:val="24"/>
          <w:szCs w:val="24"/>
        </w:rPr>
      </w:pPr>
      <w:r>
        <w:rPr>
          <w:sz w:val="24"/>
          <w:szCs w:val="24"/>
        </w:rPr>
        <w:t>uvedení veškerých Z</w:t>
      </w:r>
      <w:r w:rsidR="00790C80" w:rsidRPr="00790C80">
        <w:rPr>
          <w:sz w:val="24"/>
          <w:szCs w:val="24"/>
        </w:rPr>
        <w:t xml:space="preserve">hotovitelem dotčených ploch, objektů a zařízení do </w:t>
      </w:r>
      <w:r w:rsidR="00D44816">
        <w:rPr>
          <w:sz w:val="24"/>
          <w:szCs w:val="24"/>
        </w:rPr>
        <w:t xml:space="preserve">původního stavu </w:t>
      </w:r>
      <w:r w:rsidR="006B3590">
        <w:rPr>
          <w:sz w:val="24"/>
          <w:szCs w:val="24"/>
        </w:rPr>
        <w:t xml:space="preserve">   </w:t>
      </w:r>
      <w:r w:rsidR="00D44816">
        <w:rPr>
          <w:sz w:val="24"/>
          <w:szCs w:val="24"/>
        </w:rPr>
        <w:t>a po dokončení D</w:t>
      </w:r>
      <w:r w:rsidR="00790C80" w:rsidRPr="00790C80">
        <w:rPr>
          <w:sz w:val="24"/>
          <w:szCs w:val="24"/>
        </w:rPr>
        <w:t>íla jejich předání zpět vlastníkům nebo provozovatelům písemným dokladem;</w:t>
      </w:r>
    </w:p>
    <w:p w:rsidR="00790C80" w:rsidRPr="00790C80" w:rsidRDefault="00790C80" w:rsidP="00185E46">
      <w:pPr>
        <w:pStyle w:val="Odstavecseseznamem"/>
        <w:numPr>
          <w:ilvl w:val="0"/>
          <w:numId w:val="8"/>
        </w:numPr>
        <w:tabs>
          <w:tab w:val="num" w:pos="3780"/>
        </w:tabs>
        <w:ind w:left="686" w:hanging="357"/>
        <w:jc w:val="both"/>
        <w:rPr>
          <w:sz w:val="24"/>
          <w:szCs w:val="24"/>
        </w:rPr>
      </w:pPr>
      <w:r w:rsidRPr="00790C80">
        <w:rPr>
          <w:sz w:val="24"/>
          <w:szCs w:val="24"/>
        </w:rPr>
        <w:t xml:space="preserve">veškeré další dodávky, práce, činnosti a služby, potřebné ke </w:t>
      </w:r>
      <w:r w:rsidR="00305384">
        <w:rPr>
          <w:sz w:val="24"/>
          <w:szCs w:val="24"/>
        </w:rPr>
        <w:t>kompletnímu provedení D</w:t>
      </w:r>
      <w:r w:rsidRPr="00790C80">
        <w:rPr>
          <w:sz w:val="24"/>
          <w:szCs w:val="24"/>
        </w:rPr>
        <w:t>íla</w:t>
      </w:r>
      <w:r w:rsidR="00411ACD">
        <w:rPr>
          <w:sz w:val="24"/>
          <w:szCs w:val="24"/>
        </w:rPr>
        <w:t xml:space="preserve"> </w:t>
      </w:r>
      <w:r w:rsidR="006B3590">
        <w:rPr>
          <w:sz w:val="24"/>
          <w:szCs w:val="24"/>
        </w:rPr>
        <w:t xml:space="preserve">  </w:t>
      </w:r>
      <w:r w:rsidR="00411ACD">
        <w:rPr>
          <w:sz w:val="24"/>
          <w:szCs w:val="24"/>
        </w:rPr>
        <w:t>a uvedení do provozu, o nichž Z</w:t>
      </w:r>
      <w:r w:rsidRPr="00790C80">
        <w:rPr>
          <w:sz w:val="24"/>
          <w:szCs w:val="24"/>
        </w:rPr>
        <w:t>hotovitel před podpisem Smlouvy měl nebo mohl vědět;</w:t>
      </w:r>
    </w:p>
    <w:p w:rsidR="00790C80" w:rsidRDefault="00790C80" w:rsidP="00185E46">
      <w:pPr>
        <w:pStyle w:val="Odstavecseseznamem"/>
        <w:numPr>
          <w:ilvl w:val="0"/>
          <w:numId w:val="8"/>
        </w:numPr>
        <w:ind w:left="686" w:hanging="357"/>
        <w:jc w:val="both"/>
        <w:rPr>
          <w:sz w:val="24"/>
          <w:szCs w:val="24"/>
        </w:rPr>
      </w:pPr>
      <w:r w:rsidRPr="00790C80">
        <w:rPr>
          <w:sz w:val="24"/>
          <w:szCs w:val="24"/>
        </w:rPr>
        <w:t xml:space="preserve">splnění všech podmínek vyjádření nebo stanovisek či rozhodnutí všech dotčených orgánů </w:t>
      </w:r>
      <w:r w:rsidR="006B3590">
        <w:rPr>
          <w:sz w:val="24"/>
          <w:szCs w:val="24"/>
        </w:rPr>
        <w:t xml:space="preserve">  </w:t>
      </w:r>
      <w:r w:rsidRPr="00790C80">
        <w:rPr>
          <w:sz w:val="24"/>
          <w:szCs w:val="24"/>
        </w:rPr>
        <w:t>a organizací, týkajících se realizace stavby a ukládaných stavebníkovi resp. i</w:t>
      </w:r>
      <w:r w:rsidR="00411ACD">
        <w:rPr>
          <w:sz w:val="24"/>
          <w:szCs w:val="24"/>
        </w:rPr>
        <w:t>nvestorovi, tuto skutečnost je Z</w:t>
      </w:r>
      <w:r w:rsidRPr="00790C80">
        <w:rPr>
          <w:sz w:val="24"/>
          <w:szCs w:val="24"/>
        </w:rPr>
        <w:t xml:space="preserve">hotovitel při </w:t>
      </w:r>
      <w:r w:rsidR="00305384">
        <w:rPr>
          <w:sz w:val="24"/>
          <w:szCs w:val="24"/>
        </w:rPr>
        <w:t>předání a převzetí dokončeného D</w:t>
      </w:r>
      <w:r w:rsidRPr="00790C80">
        <w:rPr>
          <w:sz w:val="24"/>
          <w:szCs w:val="24"/>
        </w:rPr>
        <w:t>íla povinen prokázat předáním dokladů, ve kterých se nebudou vyskytovat závady.</w:t>
      </w:r>
    </w:p>
    <w:p w:rsidR="00214F34" w:rsidRDefault="00214F34" w:rsidP="00214F34">
      <w:pPr>
        <w:pStyle w:val="Odstavecseseznamem"/>
        <w:ind w:left="686"/>
        <w:jc w:val="both"/>
        <w:rPr>
          <w:sz w:val="24"/>
          <w:szCs w:val="24"/>
        </w:rPr>
      </w:pPr>
    </w:p>
    <w:p w:rsidR="0004239C" w:rsidRDefault="0004239C" w:rsidP="00214F34">
      <w:pPr>
        <w:pStyle w:val="Odstavecseseznamem"/>
        <w:ind w:left="686"/>
        <w:jc w:val="both"/>
        <w:rPr>
          <w:sz w:val="24"/>
          <w:szCs w:val="24"/>
        </w:rPr>
      </w:pPr>
    </w:p>
    <w:p w:rsidR="007F3D4D" w:rsidRPr="00412401" w:rsidRDefault="004874FC" w:rsidP="00185E46">
      <w:pPr>
        <w:pStyle w:val="Normlnweb"/>
        <w:widowControl w:val="0"/>
        <w:numPr>
          <w:ilvl w:val="0"/>
          <w:numId w:val="7"/>
        </w:numPr>
        <w:shd w:val="clear" w:color="auto" w:fill="FFFFFF"/>
        <w:spacing w:before="120" w:beforeAutospacing="0" w:after="120" w:afterAutospacing="0"/>
        <w:jc w:val="both"/>
        <w:rPr>
          <w:u w:val="single"/>
        </w:rPr>
      </w:pPr>
      <w:r>
        <w:rPr>
          <w:b/>
          <w:u w:val="single"/>
        </w:rPr>
        <w:lastRenderedPageBreak/>
        <w:t>Povinnosti Z</w:t>
      </w:r>
      <w:r w:rsidR="004D0406" w:rsidRPr="00412401">
        <w:rPr>
          <w:b/>
          <w:u w:val="single"/>
        </w:rPr>
        <w:t>hotovitele při provádění Díla</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Zhotovitel se zavazuje provést Dílo vlastním jménem, na vlastní nebezpečí a odpovědnost </w:t>
      </w:r>
      <w:r w:rsidR="00EC2C32">
        <w:t xml:space="preserve">         </w:t>
      </w:r>
      <w:r w:rsidR="00460800">
        <w:t xml:space="preserve">a v souladu se </w:t>
      </w:r>
      <w:r w:rsidR="00AD06F0" w:rsidRPr="00412401">
        <w:t>Smlouvou</w:t>
      </w:r>
      <w:r w:rsidRPr="00412401">
        <w:t>.</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Zhotovitel se zavazuje převzít</w:t>
      </w:r>
      <w:r w:rsidR="007B6F71" w:rsidRPr="00412401">
        <w:t xml:space="preserve"> od Objednatele</w:t>
      </w:r>
      <w:r w:rsidRPr="00412401">
        <w:t xml:space="preserve"> </w:t>
      </w:r>
      <w:r w:rsidR="005F1756" w:rsidRPr="00412401">
        <w:t>Místo plnění</w:t>
      </w:r>
      <w:r w:rsidRPr="00412401">
        <w:t>, kde bude probíhat realizace</w:t>
      </w:r>
      <w:r w:rsidR="00460800">
        <w:t xml:space="preserve"> Díla v souladu se </w:t>
      </w:r>
      <w:r w:rsidRPr="00412401">
        <w:t>Smlouvou. Dále se zavazuje provést a řádně</w:t>
      </w:r>
      <w:r w:rsidR="007B6F71" w:rsidRPr="00412401">
        <w:t xml:space="preserve"> a včas</w:t>
      </w:r>
      <w:r w:rsidRPr="00412401">
        <w:t xml:space="preserve"> dokončit Dílo a předat je</w:t>
      </w:r>
      <w:r w:rsidR="00460800">
        <w:t xml:space="preserve">j Objednateli v souladu se </w:t>
      </w:r>
      <w:r w:rsidRPr="00412401">
        <w:t xml:space="preserve">Smlouvou. </w:t>
      </w:r>
      <w:r w:rsidR="007B6F71" w:rsidRPr="00412401">
        <w:t xml:space="preserve">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Zhotovitel je</w:t>
      </w:r>
      <w:r w:rsidR="00F95A76">
        <w:t xml:space="preserve"> povinen jednat jako nezávislý Z</w:t>
      </w:r>
      <w:r w:rsidRPr="00412401">
        <w:t xml:space="preserve">hotovitel realizující Smlouvu. V souladu se Smlouvou je Zhotovitel výlučně sám odpovědný za způsob, kterým se Dílo realizuje. Všichni zaměstnanci, zástupci nebo </w:t>
      </w:r>
      <w:r w:rsidR="005F1756" w:rsidRPr="00412401">
        <w:t>s</w:t>
      </w:r>
      <w:r w:rsidRPr="00412401">
        <w:t xml:space="preserve">ubdodavatelé </w:t>
      </w:r>
      <w:r w:rsidR="007B6F71" w:rsidRPr="00412401">
        <w:t>podléhají řízení</w:t>
      </w:r>
      <w:r w:rsidR="00741170" w:rsidRPr="00412401">
        <w:t xml:space="preserve"> Zhotovitele</w:t>
      </w:r>
      <w:r w:rsidRPr="00412401">
        <w:t xml:space="preserve"> a nejsou považováni za zaměstnance Objednate</w:t>
      </w:r>
      <w:r w:rsidR="00165E33">
        <w:t>le a nic, co je obsaženo v </w:t>
      </w:r>
      <w:r w:rsidRPr="00412401">
        <w:t>Smlouv</w:t>
      </w:r>
      <w:r w:rsidR="00741170" w:rsidRPr="00412401">
        <w:t>ě nebo jakékoli dohodě sjednané</w:t>
      </w:r>
      <w:r w:rsidRPr="00412401">
        <w:t xml:space="preserve"> Zhotovitelem</w:t>
      </w:r>
      <w:r w:rsidR="00606587" w:rsidRPr="00412401">
        <w:t xml:space="preserve"> se zaměstnanci, zástupci či subdodavateli</w:t>
      </w:r>
      <w:r w:rsidRPr="00412401">
        <w:t>, nesmí být vykládáno jako přímý smluvní vztah mezi těmito zaměstnanci, zástupci nebo</w:t>
      </w:r>
      <w:r w:rsidR="007B6F71" w:rsidRPr="00412401">
        <w:t xml:space="preserve"> </w:t>
      </w:r>
      <w:r w:rsidR="00C11809" w:rsidRPr="00412401">
        <w:t>s</w:t>
      </w:r>
      <w:r w:rsidRPr="00412401">
        <w:t xml:space="preserve">ubdodavateli na straně jedné </w:t>
      </w:r>
      <w:r w:rsidR="00EC2C32">
        <w:t xml:space="preserve">                    </w:t>
      </w:r>
      <w:r w:rsidRPr="00412401">
        <w:t xml:space="preserve">a Objednatelem na straně druhé.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Zhotovitel musí při provádění Díla postupovat s odbornou péčí. Věci, práce, užívací práva </w:t>
      </w:r>
      <w:r w:rsidR="00EC2C32">
        <w:t xml:space="preserve">        </w:t>
      </w:r>
      <w:r w:rsidRPr="00412401">
        <w:t>a služby, které jsou předmětem</w:t>
      </w:r>
      <w:r w:rsidR="00165E33">
        <w:t xml:space="preserve"> </w:t>
      </w:r>
      <w:r w:rsidRPr="00412401">
        <w:t>Smlouvy, je Zhotovitel povinen dodat nebo provést v</w:t>
      </w:r>
      <w:r w:rsidR="00606587" w:rsidRPr="00412401">
        <w:t> </w:t>
      </w:r>
      <w:r w:rsidR="00165E33">
        <w:t xml:space="preserve">rozsahu a jakosti dle </w:t>
      </w:r>
      <w:r w:rsidRPr="00412401">
        <w:t>Smlouvy.</w:t>
      </w:r>
    </w:p>
    <w:p w:rsidR="007F3D4D" w:rsidRPr="00412401" w:rsidRDefault="00AB69B8"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Zhotovitel potvrzuje, že uzavřel Smlouvu na základě údajů, informací a dat vztahujících se k Dílu předaných mu Objednatelem a informací, které</w:t>
      </w:r>
      <w:r w:rsidR="007B6F71" w:rsidRPr="00412401">
        <w:t xml:space="preserve"> mohl získat inspekcí Místa plnění</w:t>
      </w:r>
      <w:r w:rsidR="00AD06F0" w:rsidRPr="00412401">
        <w:t xml:space="preserve"> </w:t>
      </w:r>
      <w:r w:rsidR="00EC2C32">
        <w:t xml:space="preserve">             </w:t>
      </w:r>
      <w:r w:rsidRPr="00412401">
        <w:t xml:space="preserve">a jiných jemu dostupných dat </w:t>
      </w:r>
      <w:r w:rsidR="00AD06F0" w:rsidRPr="00412401">
        <w:t xml:space="preserve">a míst </w:t>
      </w:r>
      <w:r w:rsidRPr="00412401">
        <w:t>vztahujících se k Dílu a potvrzuje, že jeho případné zanedbání seznámit se všemi údaji, informacemi</w:t>
      </w:r>
      <w:r w:rsidR="00AD06F0" w:rsidRPr="00412401">
        <w:t>, skutečnostmi</w:t>
      </w:r>
      <w:r w:rsidRPr="00412401">
        <w:t xml:space="preserve"> a </w:t>
      </w:r>
      <w:r w:rsidR="00741170" w:rsidRPr="00412401">
        <w:t>podklady</w:t>
      </w:r>
      <w:r w:rsidRPr="00412401">
        <w:t xml:space="preserve"> ho nezbavuje odpovědnosti za řádný odhad obtížnosti nebo ceny za řádnou a včasnou realizaci Díla.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Jestliže jakékoliv údaje, informace nebo data předané Objednatelem nebudou dostatečné nebo kompletní a úplné pro provádění</w:t>
      </w:r>
      <w:r w:rsidR="00165E33">
        <w:t xml:space="preserve"> </w:t>
      </w:r>
      <w:r w:rsidRPr="00412401">
        <w:t xml:space="preserve">Smlouvy, </w:t>
      </w:r>
      <w:r w:rsidR="00741170" w:rsidRPr="00412401">
        <w:t>je</w:t>
      </w:r>
      <w:r w:rsidR="00AD06F0" w:rsidRPr="00412401">
        <w:t xml:space="preserve"> výlučnou</w:t>
      </w:r>
      <w:r w:rsidRPr="00412401">
        <w:t xml:space="preserve"> odpovědností Zhotovitele obstarat si </w:t>
      </w:r>
      <w:r w:rsidR="00AD06F0" w:rsidRPr="00412401">
        <w:t xml:space="preserve">veškeré </w:t>
      </w:r>
      <w:r w:rsidRPr="00412401">
        <w:t xml:space="preserve">chybějící údaje, informace nebo data. Objednatel je povinen poskytnout Zhotoviteli potřebnou součinnost při obstarávání těchto chybějících </w:t>
      </w:r>
      <w:r w:rsidR="00741170" w:rsidRPr="00412401">
        <w:t xml:space="preserve">údajů, informací nebo </w:t>
      </w:r>
      <w:r w:rsidRPr="00412401">
        <w:t>dat.</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Nehl</w:t>
      </w:r>
      <w:r w:rsidR="00165E33">
        <w:t xml:space="preserve">edě na odchylná ustanovení </w:t>
      </w:r>
      <w:r w:rsidRPr="00412401">
        <w:t>Smlouvy, v souladu s</w:t>
      </w:r>
      <w:r w:rsidR="00AD06F0" w:rsidRPr="00412401">
        <w:t> ust.</w:t>
      </w:r>
      <w:r w:rsidRPr="00412401">
        <w:t xml:space="preserve"> § </w:t>
      </w:r>
      <w:r w:rsidR="00741170" w:rsidRPr="00412401">
        <w:t>2594 Občanského</w:t>
      </w:r>
      <w:r w:rsidRPr="00412401">
        <w:t xml:space="preserve"> zákoníku</w:t>
      </w:r>
      <w:r w:rsidR="00AD06F0" w:rsidRPr="00412401">
        <w:t>, není</w:t>
      </w:r>
      <w:r w:rsidRPr="00412401">
        <w:t xml:space="preserve"> Zhotovitel odpovědný za následky</w:t>
      </w:r>
      <w:r w:rsidR="0061233E" w:rsidRPr="00412401">
        <w:t xml:space="preserve"> vyplývající</w:t>
      </w:r>
      <w:r w:rsidR="00741170" w:rsidRPr="00412401">
        <w:t xml:space="preserve"> z nevhodného příkazu nebo věci, které</w:t>
      </w:r>
      <w:r w:rsidRPr="00412401">
        <w:t xml:space="preserve"> mu byly předány Objednatelem nebo subjektem oprávněným jednat jménem Objednatele za předpokladu, že</w:t>
      </w:r>
    </w:p>
    <w:p w:rsidR="004D0596" w:rsidRDefault="007B6F71" w:rsidP="00185E46">
      <w:pPr>
        <w:widowControl w:val="0"/>
        <w:numPr>
          <w:ilvl w:val="0"/>
          <w:numId w:val="6"/>
        </w:numPr>
        <w:tabs>
          <w:tab w:val="num" w:pos="851"/>
        </w:tabs>
        <w:ind w:left="850" w:hanging="425"/>
        <w:jc w:val="both"/>
        <w:rPr>
          <w:sz w:val="24"/>
          <w:szCs w:val="24"/>
          <w:lang w:val="cs-CZ"/>
        </w:rPr>
      </w:pPr>
      <w:r w:rsidRPr="00412401">
        <w:rPr>
          <w:sz w:val="24"/>
          <w:szCs w:val="24"/>
          <w:lang w:val="cs-CZ"/>
        </w:rPr>
        <w:t>u</w:t>
      </w:r>
      <w:r w:rsidR="007F3D4D" w:rsidRPr="00412401">
        <w:rPr>
          <w:sz w:val="24"/>
          <w:szCs w:val="24"/>
          <w:lang w:val="cs-CZ"/>
        </w:rPr>
        <w:t>pozornil</w:t>
      </w:r>
      <w:r w:rsidR="00741170" w:rsidRPr="00412401">
        <w:rPr>
          <w:sz w:val="24"/>
          <w:szCs w:val="24"/>
          <w:lang w:val="cs-CZ"/>
        </w:rPr>
        <w:t xml:space="preserve"> písemně</w:t>
      </w:r>
      <w:r w:rsidR="007F3D4D" w:rsidRPr="00412401">
        <w:rPr>
          <w:sz w:val="24"/>
          <w:szCs w:val="24"/>
          <w:lang w:val="cs-CZ"/>
        </w:rPr>
        <w:t xml:space="preserve"> Objednatele prokazatelným způsobem bez zbytečného</w:t>
      </w:r>
      <w:r w:rsidR="00741170" w:rsidRPr="00412401">
        <w:rPr>
          <w:sz w:val="24"/>
          <w:szCs w:val="24"/>
          <w:lang w:val="cs-CZ"/>
        </w:rPr>
        <w:t xml:space="preserve"> odkladu na nevhodnost takového příkazu nebo věci a</w:t>
      </w:r>
      <w:r w:rsidR="007F3D4D" w:rsidRPr="00412401">
        <w:rPr>
          <w:sz w:val="24"/>
          <w:szCs w:val="24"/>
          <w:lang w:val="cs-CZ"/>
        </w:rPr>
        <w:t> Objednatel nadále trval na jejich provedení</w:t>
      </w:r>
      <w:r w:rsidR="00606587" w:rsidRPr="00412401">
        <w:rPr>
          <w:sz w:val="24"/>
          <w:szCs w:val="24"/>
          <w:lang w:val="cs-CZ"/>
        </w:rPr>
        <w:t xml:space="preserve"> či užití</w:t>
      </w:r>
      <w:r w:rsidR="007F3D4D" w:rsidRPr="00412401">
        <w:rPr>
          <w:sz w:val="24"/>
          <w:szCs w:val="24"/>
          <w:lang w:val="cs-CZ"/>
        </w:rPr>
        <w:t>, nebo</w:t>
      </w:r>
      <w:r w:rsidR="002913DC" w:rsidRPr="00790C80">
        <w:rPr>
          <w:sz w:val="24"/>
          <w:szCs w:val="24"/>
        </w:rPr>
        <w:t>;</w:t>
      </w:r>
    </w:p>
    <w:p w:rsidR="00741170" w:rsidRPr="004D0596" w:rsidRDefault="007B6F71" w:rsidP="00185E46">
      <w:pPr>
        <w:widowControl w:val="0"/>
        <w:numPr>
          <w:ilvl w:val="0"/>
          <w:numId w:val="6"/>
        </w:numPr>
        <w:tabs>
          <w:tab w:val="num" w:pos="851"/>
        </w:tabs>
        <w:ind w:left="850" w:hanging="425"/>
        <w:jc w:val="both"/>
        <w:rPr>
          <w:sz w:val="24"/>
          <w:szCs w:val="24"/>
          <w:lang w:val="cs-CZ"/>
        </w:rPr>
      </w:pPr>
      <w:r w:rsidRPr="004D0596">
        <w:rPr>
          <w:sz w:val="24"/>
          <w:szCs w:val="24"/>
          <w:lang w:val="cs-CZ" w:eastAsia="en-US"/>
        </w:rPr>
        <w:t>Z</w:t>
      </w:r>
      <w:r w:rsidR="007F3D4D" w:rsidRPr="004D0596">
        <w:rPr>
          <w:sz w:val="24"/>
          <w:szCs w:val="24"/>
          <w:lang w:val="cs-CZ" w:eastAsia="en-US"/>
        </w:rPr>
        <w:t xml:space="preserve">hotovitel s vynaložením odborné péče nesprávnost a neúplnost zjistit nemohl. </w:t>
      </w:r>
      <w:r w:rsidR="007F3D4D" w:rsidRPr="004D0596">
        <w:rPr>
          <w:sz w:val="24"/>
          <w:szCs w:val="24"/>
          <w:lang w:val="cs-CZ"/>
        </w:rPr>
        <w:t xml:space="preserve">Zhotovitel není v tomto případě odpovědný za případné škody na Díle, dosažení </w:t>
      </w:r>
      <w:r w:rsidR="00C11809" w:rsidRPr="004D0596">
        <w:rPr>
          <w:sz w:val="24"/>
          <w:szCs w:val="24"/>
          <w:lang w:val="cs-CZ"/>
        </w:rPr>
        <w:t>požadované kvality Díla</w:t>
      </w:r>
      <w:r w:rsidR="007F3D4D" w:rsidRPr="004D0596">
        <w:rPr>
          <w:sz w:val="24"/>
          <w:szCs w:val="24"/>
          <w:lang w:val="cs-CZ"/>
        </w:rPr>
        <w:t xml:space="preserve"> a termínů plnění Díla v době realizace Smlouvy.</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Pokud Zhotovitel použije zařízení, </w:t>
      </w:r>
      <w:r w:rsidR="005F1756" w:rsidRPr="00412401">
        <w:t>nebo věci</w:t>
      </w:r>
      <w:r w:rsidR="00165E33">
        <w:t xml:space="preserve">, která mu na základě </w:t>
      </w:r>
      <w:r w:rsidRPr="00412401">
        <w:t>Smlouvy nebo v</w:t>
      </w:r>
      <w:r w:rsidR="00606587" w:rsidRPr="00412401">
        <w:t> </w:t>
      </w:r>
      <w:r w:rsidRPr="00412401">
        <w:t xml:space="preserve">souvislosti s ní poskytl Objednatel, bude </w:t>
      </w:r>
      <w:r w:rsidR="00467ADF" w:rsidRPr="00412401">
        <w:t xml:space="preserve">tak </w:t>
      </w:r>
      <w:r w:rsidRPr="00412401">
        <w:t>činit v souladu s obecně závaznými</w:t>
      </w:r>
      <w:r w:rsidR="00C11809" w:rsidRPr="00412401">
        <w:t xml:space="preserve"> právními</w:t>
      </w:r>
      <w:r w:rsidRPr="00412401">
        <w:t xml:space="preserve"> předpisy a na vlastní riziko a nese odpovědnost za veškeré škody, které tímto použitím vzniknou</w:t>
      </w:r>
      <w:r w:rsidR="00AD06F0" w:rsidRPr="00412401">
        <w:t xml:space="preserve"> Objednateli nebo třetím osobám</w:t>
      </w:r>
      <w:r w:rsidRPr="00412401">
        <w:t>.</w:t>
      </w:r>
      <w:r w:rsidR="00741170" w:rsidRPr="00412401">
        <w:t xml:space="preserve">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Zhotovitel je povinen obstarat provedení Díla pouze pracovníky, kteří pro daný předmět činnosti mají všechna právními předpisy požadovaná oprávnění, včetně povolení k pobytu pro cizince.</w:t>
      </w:r>
    </w:p>
    <w:p w:rsidR="00D64BA2" w:rsidRDefault="00D64BA2"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Zhotovitel musí při provádění Díla použít materiály a způsob práce, které jsou technicky bezchybné</w:t>
      </w:r>
      <w:r w:rsidR="00AD06F0" w:rsidRPr="00412401">
        <w:t xml:space="preserve"> a v souladu s nejlepší inženýrskou praxí</w:t>
      </w:r>
      <w:r w:rsidRPr="00412401">
        <w:t xml:space="preserve"> a dodržovat stanovené standardy kvality. Zhotovitel je povinen zajistit, aby Dílo bylo prováděno vyškoleným, spolehlivým a plně profesionálními kvalifikovanými pracovníky, kteří zajistí </w:t>
      </w:r>
      <w:r w:rsidR="00AD06F0" w:rsidRPr="00412401">
        <w:t>provedení</w:t>
      </w:r>
      <w:r w:rsidR="005F1756" w:rsidRPr="00412401">
        <w:t xml:space="preserve"> Díla bezchybně</w:t>
      </w:r>
      <w:r w:rsidRPr="00412401">
        <w:t>.</w:t>
      </w:r>
    </w:p>
    <w:p w:rsidR="00A651FE" w:rsidRPr="00412401" w:rsidRDefault="00A651FE"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Zhotovitel je povinen předložit včas Objednateli veškeré vzorky materiálů a vybavení určené </w:t>
      </w:r>
      <w:r w:rsidR="004D0596">
        <w:t xml:space="preserve">  </w:t>
      </w:r>
      <w:r w:rsidRPr="00412401">
        <w:lastRenderedPageBreak/>
        <w:t>k provedení Díla za účelem jejich schválení Objednatelem. Pokud se Objednatel nevyjádří do 7 dnů, má se za to, že</w:t>
      </w:r>
      <w:r w:rsidR="00CC02B3" w:rsidRPr="00412401">
        <w:t xml:space="preserve"> s</w:t>
      </w:r>
      <w:r w:rsidRPr="00412401">
        <w:t xml:space="preserve"> jejich použitím souhlasí. </w:t>
      </w:r>
    </w:p>
    <w:p w:rsidR="00EF2D48" w:rsidRPr="00412401" w:rsidRDefault="00EF2D48"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Zhotovitel je plně zodpovědný za ubytování, stravu a dopravu všech zaměstnanců a dopravu materiálu. </w:t>
      </w:r>
    </w:p>
    <w:p w:rsidR="007F3D4D"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Bez ohledu na ustanovení článku </w:t>
      </w:r>
      <w:r w:rsidR="00B27CAB" w:rsidRPr="00412401">
        <w:t>4</w:t>
      </w:r>
      <w:r w:rsidR="00165E33">
        <w:t xml:space="preserve"> </w:t>
      </w:r>
      <w:r w:rsidRPr="00412401">
        <w:t>Smlouvy je Zhotovitel odpovědný za splnění veškerých svých závazk</w:t>
      </w:r>
      <w:r w:rsidR="00165E33">
        <w:t>ů a povinností uvedených v </w:t>
      </w:r>
      <w:r w:rsidRPr="00412401">
        <w:t>Smlouvě.</w:t>
      </w:r>
    </w:p>
    <w:p w:rsidR="00AD03B1" w:rsidRPr="004D0596" w:rsidRDefault="00AD03B1" w:rsidP="00AD03B1">
      <w:pPr>
        <w:pStyle w:val="Normlnweb"/>
        <w:widowControl w:val="0"/>
        <w:shd w:val="clear" w:color="auto" w:fill="FFFFFF"/>
        <w:tabs>
          <w:tab w:val="left" w:pos="142"/>
        </w:tabs>
        <w:spacing w:before="120" w:beforeAutospacing="0" w:after="120" w:afterAutospacing="0"/>
        <w:ind w:left="426"/>
        <w:jc w:val="both"/>
        <w:rPr>
          <w:sz w:val="12"/>
          <w:szCs w:val="12"/>
        </w:rPr>
      </w:pPr>
    </w:p>
    <w:p w:rsidR="007F3D4D" w:rsidRPr="00412401" w:rsidRDefault="004D0406"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Povinnosti Objednatele</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V termínu dle Harmonogramu výstavby je Objednatel povinen předat Zhotoviteli </w:t>
      </w:r>
      <w:r w:rsidR="005F1756" w:rsidRPr="00412401">
        <w:t>Místo plnění</w:t>
      </w:r>
      <w:r w:rsidRPr="00412401">
        <w:t xml:space="preserve"> a umožnit Zhotoviteli přístup k datu zahájení provádění Díla.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Bez ohledu na ustanovení tohoto článku je Objednatel odpovědný za splnění veškerých svých závazků a povinností uvedených ve Smlouvě.</w:t>
      </w:r>
    </w:p>
    <w:p w:rsidR="00BE5326" w:rsidRPr="004D0596" w:rsidRDefault="00BE5326" w:rsidP="00685294">
      <w:pPr>
        <w:pStyle w:val="Normlnweb"/>
        <w:widowControl w:val="0"/>
        <w:shd w:val="clear" w:color="auto" w:fill="FFFFFF"/>
        <w:tabs>
          <w:tab w:val="left" w:pos="142"/>
        </w:tabs>
        <w:spacing w:before="120" w:beforeAutospacing="0" w:after="120" w:afterAutospacing="0"/>
        <w:ind w:left="360"/>
        <w:jc w:val="both"/>
        <w:rPr>
          <w:sz w:val="12"/>
          <w:szCs w:val="12"/>
        </w:rPr>
      </w:pPr>
    </w:p>
    <w:p w:rsidR="007F3D4D" w:rsidRPr="00412401" w:rsidRDefault="004D0406"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Místo plnění</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Dílo bude prováděno a dokončeno </w:t>
      </w:r>
      <w:r w:rsidR="00A91368">
        <w:t xml:space="preserve">na adrese náměstí Svobody č. 72/8, 601 54 Brno </w:t>
      </w:r>
      <w:r w:rsidRPr="00412401">
        <w:t>(dále jen „</w:t>
      </w:r>
      <w:r w:rsidRPr="00412401">
        <w:rPr>
          <w:b/>
        </w:rPr>
        <w:t>Místo plnění</w:t>
      </w:r>
      <w:r w:rsidR="00165E33">
        <w:t xml:space="preserve">“). Před podpisem </w:t>
      </w:r>
      <w:r w:rsidRPr="00412401">
        <w:t xml:space="preserve">Smlouvy Zhotovitel prověřil a seznámil se s Místem plnění a prohlašuje, že Místo plnění je vhodné pro provádění Díla a plně umožňuje provedení </w:t>
      </w:r>
      <w:r w:rsidR="00EC2C32">
        <w:t xml:space="preserve">                 </w:t>
      </w:r>
      <w:r w:rsidRPr="00412401">
        <w:t>a dokončení Díla.</w:t>
      </w:r>
      <w:r w:rsidR="00A91368">
        <w:t xml:space="preserve"> Zhotovitel současně bere na vědomí, že budova, na</w:t>
      </w:r>
      <w:r w:rsidR="00D44816">
        <w:t xml:space="preserve"> které bude </w:t>
      </w:r>
      <w:r w:rsidR="00654F1B">
        <w:t xml:space="preserve">Dílo </w:t>
      </w:r>
      <w:r w:rsidR="00D44816">
        <w:t>realizován</w:t>
      </w:r>
      <w:r w:rsidR="00654F1B">
        <w:t xml:space="preserve">o </w:t>
      </w:r>
      <w:r w:rsidR="00A91368">
        <w:t xml:space="preserve">je památkově </w:t>
      </w:r>
      <w:r w:rsidR="00A91368" w:rsidRPr="00A91368">
        <w:t>chráněným objektem ve smyslu zákona č. 20/1987 o státní památkové péči v platném znění</w:t>
      </w:r>
      <w:r w:rsidR="00A91368">
        <w:t>.</w:t>
      </w:r>
    </w:p>
    <w:p w:rsidR="00B27CAB" w:rsidRPr="004D0596"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4D0406"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Termín plnění</w:t>
      </w:r>
    </w:p>
    <w:p w:rsidR="00C96C61" w:rsidRPr="00C96C61" w:rsidRDefault="00703795" w:rsidP="00185E46">
      <w:pPr>
        <w:pStyle w:val="Normlnweb"/>
        <w:widowControl w:val="0"/>
        <w:numPr>
          <w:ilvl w:val="1"/>
          <w:numId w:val="7"/>
        </w:numPr>
        <w:shd w:val="clear" w:color="auto" w:fill="FFFFFF"/>
        <w:tabs>
          <w:tab w:val="left" w:pos="142"/>
        </w:tabs>
        <w:spacing w:before="120" w:beforeAutospacing="0" w:after="120" w:afterAutospacing="0"/>
        <w:ind w:left="425" w:hanging="425"/>
        <w:jc w:val="both"/>
      </w:pPr>
      <w:r>
        <w:t>Zhotovitel se zavazuje celé D</w:t>
      </w:r>
      <w:r w:rsidR="00C96C61" w:rsidRPr="00C96C61">
        <w:t>ílo řá</w:t>
      </w:r>
      <w:r>
        <w:t>dně zhotovit, ukončit a předat O</w:t>
      </w:r>
      <w:r w:rsidR="00C96C61" w:rsidRPr="00C96C61">
        <w:t xml:space="preserve">bjednateli v těchto termínech: </w:t>
      </w:r>
    </w:p>
    <w:p w:rsidR="00C96C61" w:rsidRPr="00D27AA9" w:rsidRDefault="00C96C61" w:rsidP="00185E46">
      <w:pPr>
        <w:pStyle w:val="Odstavecseseznamem"/>
        <w:numPr>
          <w:ilvl w:val="0"/>
          <w:numId w:val="9"/>
        </w:numPr>
        <w:ind w:left="714" w:hanging="357"/>
        <w:contextualSpacing w:val="0"/>
        <w:jc w:val="both"/>
        <w:rPr>
          <w:sz w:val="24"/>
          <w:szCs w:val="24"/>
        </w:rPr>
      </w:pPr>
      <w:r w:rsidRPr="00D27AA9">
        <w:rPr>
          <w:sz w:val="24"/>
          <w:szCs w:val="24"/>
        </w:rPr>
        <w:t>termín</w:t>
      </w:r>
      <w:r w:rsidR="00D27AA9">
        <w:rPr>
          <w:sz w:val="24"/>
          <w:szCs w:val="24"/>
        </w:rPr>
        <w:t>em</w:t>
      </w:r>
      <w:r w:rsidRPr="00D27AA9">
        <w:rPr>
          <w:sz w:val="24"/>
          <w:szCs w:val="24"/>
        </w:rPr>
        <w:t xml:space="preserve"> zahájení prací na všech potřebných povoleních je </w:t>
      </w:r>
      <w:r w:rsidR="00F707D0" w:rsidRPr="00D27AA9">
        <w:rPr>
          <w:sz w:val="24"/>
          <w:szCs w:val="24"/>
        </w:rPr>
        <w:t>den</w:t>
      </w:r>
      <w:r w:rsidR="00703795" w:rsidRPr="00D27AA9">
        <w:rPr>
          <w:sz w:val="24"/>
          <w:szCs w:val="24"/>
        </w:rPr>
        <w:t xml:space="preserve"> </w:t>
      </w:r>
      <w:r w:rsidR="00EC2C32">
        <w:rPr>
          <w:sz w:val="24"/>
          <w:szCs w:val="24"/>
        </w:rPr>
        <w:t xml:space="preserve">následující po dni </w:t>
      </w:r>
      <w:r w:rsidR="00703795" w:rsidRPr="00D27AA9">
        <w:rPr>
          <w:sz w:val="24"/>
          <w:szCs w:val="24"/>
        </w:rPr>
        <w:t xml:space="preserve">podpisu </w:t>
      </w:r>
      <w:r w:rsidRPr="00D27AA9">
        <w:rPr>
          <w:sz w:val="24"/>
          <w:szCs w:val="24"/>
        </w:rPr>
        <w:t>Smlouvy</w:t>
      </w:r>
      <w:r w:rsidR="002913DC" w:rsidRPr="00790C80">
        <w:rPr>
          <w:sz w:val="24"/>
          <w:szCs w:val="24"/>
        </w:rPr>
        <w:t>;</w:t>
      </w:r>
    </w:p>
    <w:p w:rsidR="00C96C61" w:rsidRPr="00EC2C32" w:rsidRDefault="00D27AA9" w:rsidP="00185E46">
      <w:pPr>
        <w:pStyle w:val="Odstavecseseznamem"/>
        <w:numPr>
          <w:ilvl w:val="0"/>
          <w:numId w:val="9"/>
        </w:numPr>
        <w:ind w:left="714" w:hanging="357"/>
        <w:contextualSpacing w:val="0"/>
        <w:jc w:val="both"/>
        <w:rPr>
          <w:sz w:val="24"/>
          <w:szCs w:val="24"/>
        </w:rPr>
      </w:pPr>
      <w:r w:rsidRPr="00EC2C32">
        <w:rPr>
          <w:sz w:val="24"/>
          <w:szCs w:val="24"/>
        </w:rPr>
        <w:t xml:space="preserve">nejzašším termínem </w:t>
      </w:r>
      <w:r w:rsidR="00C96C61" w:rsidRPr="00EC2C32">
        <w:rPr>
          <w:sz w:val="24"/>
          <w:szCs w:val="24"/>
        </w:rPr>
        <w:t xml:space="preserve">převzetí staveniště </w:t>
      </w:r>
      <w:r w:rsidRPr="00EC2C32">
        <w:rPr>
          <w:sz w:val="24"/>
          <w:szCs w:val="24"/>
        </w:rPr>
        <w:t>Zhotovitelem je šestý pracovní den</w:t>
      </w:r>
      <w:r w:rsidR="00C96C61" w:rsidRPr="00EC2C32">
        <w:rPr>
          <w:sz w:val="24"/>
          <w:szCs w:val="24"/>
        </w:rPr>
        <w:t xml:space="preserve"> </w:t>
      </w:r>
      <w:r w:rsidR="00EC2C32" w:rsidRPr="00EC2C32">
        <w:rPr>
          <w:sz w:val="24"/>
          <w:szCs w:val="24"/>
        </w:rPr>
        <w:t>po dni získání</w:t>
      </w:r>
      <w:r w:rsidR="00C96C61" w:rsidRPr="00EC2C32">
        <w:rPr>
          <w:sz w:val="24"/>
          <w:szCs w:val="24"/>
        </w:rPr>
        <w:t xml:space="preserve"> všech potřebných povolení</w:t>
      </w:r>
      <w:r w:rsidR="002913DC" w:rsidRPr="00EC2C32">
        <w:rPr>
          <w:sz w:val="24"/>
          <w:szCs w:val="24"/>
        </w:rPr>
        <w:t>;</w:t>
      </w:r>
      <w:r w:rsidR="00C96C61" w:rsidRPr="00EC2C32">
        <w:rPr>
          <w:sz w:val="24"/>
          <w:szCs w:val="24"/>
        </w:rPr>
        <w:t xml:space="preserve"> </w:t>
      </w:r>
    </w:p>
    <w:p w:rsidR="00C96C61" w:rsidRPr="0012204A" w:rsidRDefault="00D27AA9" w:rsidP="00EC2C32">
      <w:pPr>
        <w:pStyle w:val="Odstavecseseznamem"/>
        <w:numPr>
          <w:ilvl w:val="0"/>
          <w:numId w:val="9"/>
        </w:numPr>
        <w:ind w:left="714" w:hanging="357"/>
        <w:contextualSpacing w:val="0"/>
        <w:jc w:val="both"/>
        <w:rPr>
          <w:sz w:val="24"/>
          <w:szCs w:val="24"/>
        </w:rPr>
      </w:pPr>
      <w:r w:rsidRPr="0012204A">
        <w:rPr>
          <w:sz w:val="24"/>
          <w:szCs w:val="24"/>
        </w:rPr>
        <w:t xml:space="preserve">nejzašším termínem </w:t>
      </w:r>
      <w:r w:rsidR="00D44816" w:rsidRPr="0012204A">
        <w:rPr>
          <w:sz w:val="24"/>
          <w:szCs w:val="24"/>
        </w:rPr>
        <w:t xml:space="preserve">zahájení 1. </w:t>
      </w:r>
      <w:r w:rsidR="00F707D0" w:rsidRPr="0012204A">
        <w:rPr>
          <w:sz w:val="24"/>
          <w:szCs w:val="24"/>
        </w:rPr>
        <w:t>E</w:t>
      </w:r>
      <w:r w:rsidR="00BB32F2" w:rsidRPr="0012204A">
        <w:rPr>
          <w:sz w:val="24"/>
          <w:szCs w:val="24"/>
        </w:rPr>
        <w:t>tapy</w:t>
      </w:r>
      <w:r w:rsidR="00D44816" w:rsidRPr="0012204A">
        <w:rPr>
          <w:sz w:val="24"/>
          <w:szCs w:val="24"/>
        </w:rPr>
        <w:t xml:space="preserve"> D</w:t>
      </w:r>
      <w:r w:rsidRPr="0012204A">
        <w:rPr>
          <w:sz w:val="24"/>
          <w:szCs w:val="24"/>
        </w:rPr>
        <w:t xml:space="preserve">íla </w:t>
      </w:r>
      <w:r w:rsidR="0012204A">
        <w:rPr>
          <w:sz w:val="24"/>
          <w:szCs w:val="24"/>
        </w:rPr>
        <w:t xml:space="preserve">je </w:t>
      </w:r>
      <w:r w:rsidRPr="0012204A">
        <w:rPr>
          <w:sz w:val="24"/>
          <w:szCs w:val="24"/>
        </w:rPr>
        <w:t xml:space="preserve">šestý pracovní den </w:t>
      </w:r>
      <w:r w:rsidR="00C96C61" w:rsidRPr="0012204A">
        <w:rPr>
          <w:sz w:val="24"/>
          <w:szCs w:val="24"/>
        </w:rPr>
        <w:t>od</w:t>
      </w:r>
      <w:r w:rsidR="00EC2C32">
        <w:rPr>
          <w:sz w:val="24"/>
          <w:szCs w:val="24"/>
        </w:rPr>
        <w:t>e dne</w:t>
      </w:r>
      <w:r w:rsidR="00C96C61" w:rsidRPr="0012204A">
        <w:rPr>
          <w:sz w:val="24"/>
          <w:szCs w:val="24"/>
        </w:rPr>
        <w:t xml:space="preserve"> převzetí staveniště</w:t>
      </w:r>
      <w:r w:rsidR="00EC2C32">
        <w:rPr>
          <w:sz w:val="24"/>
          <w:szCs w:val="24"/>
        </w:rPr>
        <w:t xml:space="preserve"> Zhotovitelem</w:t>
      </w:r>
      <w:r w:rsidR="00EC2C32" w:rsidRPr="00EC2C32">
        <w:rPr>
          <w:sz w:val="24"/>
          <w:szCs w:val="24"/>
        </w:rPr>
        <w:t>;</w:t>
      </w:r>
    </w:p>
    <w:p w:rsidR="00C96C61" w:rsidRPr="0012204A" w:rsidRDefault="00D27AA9" w:rsidP="00185E46">
      <w:pPr>
        <w:pStyle w:val="Odstavecseseznamem"/>
        <w:numPr>
          <w:ilvl w:val="0"/>
          <w:numId w:val="9"/>
        </w:numPr>
        <w:ind w:left="714" w:hanging="357"/>
        <w:contextualSpacing w:val="0"/>
        <w:jc w:val="both"/>
        <w:rPr>
          <w:sz w:val="24"/>
          <w:szCs w:val="24"/>
        </w:rPr>
      </w:pPr>
      <w:r w:rsidRPr="0012204A">
        <w:rPr>
          <w:sz w:val="24"/>
          <w:szCs w:val="24"/>
        </w:rPr>
        <w:t>v termínu do 31. 5. 2017 musí</w:t>
      </w:r>
      <w:r w:rsidR="00C96C61" w:rsidRPr="0012204A">
        <w:rPr>
          <w:sz w:val="24"/>
          <w:szCs w:val="24"/>
        </w:rPr>
        <w:t xml:space="preserve"> být </w:t>
      </w:r>
      <w:r w:rsidR="00BB32F2" w:rsidRPr="0012204A">
        <w:rPr>
          <w:sz w:val="24"/>
          <w:szCs w:val="24"/>
        </w:rPr>
        <w:t>d</w:t>
      </w:r>
      <w:r w:rsidR="0012204A" w:rsidRPr="0012204A">
        <w:rPr>
          <w:sz w:val="24"/>
          <w:szCs w:val="24"/>
        </w:rPr>
        <w:t>okončeny veškeré přípravné práce</w:t>
      </w:r>
      <w:r w:rsidR="00EC2C32">
        <w:rPr>
          <w:sz w:val="24"/>
          <w:szCs w:val="24"/>
        </w:rPr>
        <w:t>, v tento den musí</w:t>
      </w:r>
      <w:r w:rsidR="00C96C61" w:rsidRPr="0012204A">
        <w:rPr>
          <w:sz w:val="24"/>
          <w:szCs w:val="24"/>
        </w:rPr>
        <w:t xml:space="preserve"> být zahájen proces </w:t>
      </w:r>
      <w:r w:rsidR="00EC2C32">
        <w:rPr>
          <w:sz w:val="24"/>
          <w:szCs w:val="24"/>
        </w:rPr>
        <w:t>“</w:t>
      </w:r>
      <w:r w:rsidR="00C96C61" w:rsidRPr="0012204A">
        <w:rPr>
          <w:sz w:val="24"/>
          <w:szCs w:val="24"/>
        </w:rPr>
        <w:t>odsolování</w:t>
      </w:r>
      <w:r w:rsidR="0012204A">
        <w:rPr>
          <w:sz w:val="24"/>
          <w:szCs w:val="24"/>
        </w:rPr>
        <w:t>”</w:t>
      </w:r>
      <w:r w:rsidR="00EC2C32">
        <w:rPr>
          <w:sz w:val="24"/>
          <w:szCs w:val="24"/>
        </w:rPr>
        <w:t xml:space="preserve"> (</w:t>
      </w:r>
      <w:r w:rsidR="0012204A">
        <w:rPr>
          <w:sz w:val="24"/>
          <w:szCs w:val="24"/>
        </w:rPr>
        <w:t>odsolovací zábaly mus</w:t>
      </w:r>
      <w:r w:rsidR="00C96C61" w:rsidRPr="0012204A">
        <w:rPr>
          <w:sz w:val="24"/>
          <w:szCs w:val="24"/>
        </w:rPr>
        <w:t>í být upraveny</w:t>
      </w:r>
      <w:r w:rsidR="0012204A">
        <w:rPr>
          <w:sz w:val="24"/>
          <w:szCs w:val="24"/>
        </w:rPr>
        <w:t xml:space="preserve"> tak, aby nerušily provoz v budově</w:t>
      </w:r>
      <w:r w:rsidR="00EC2C32">
        <w:rPr>
          <w:sz w:val="24"/>
          <w:szCs w:val="24"/>
        </w:rPr>
        <w:t>)</w:t>
      </w:r>
      <w:r w:rsidR="002913DC" w:rsidRPr="00790C80">
        <w:rPr>
          <w:sz w:val="24"/>
          <w:szCs w:val="24"/>
        </w:rPr>
        <w:t>;</w:t>
      </w:r>
    </w:p>
    <w:p w:rsidR="00C96C61" w:rsidRPr="009172C0" w:rsidRDefault="00C96C61" w:rsidP="00185E46">
      <w:pPr>
        <w:pStyle w:val="Odstavecseseznamem"/>
        <w:numPr>
          <w:ilvl w:val="0"/>
          <w:numId w:val="9"/>
        </w:numPr>
        <w:ind w:left="714" w:hanging="357"/>
        <w:contextualSpacing w:val="0"/>
        <w:jc w:val="both"/>
        <w:rPr>
          <w:sz w:val="24"/>
          <w:szCs w:val="24"/>
        </w:rPr>
      </w:pPr>
      <w:r w:rsidRPr="009172C0">
        <w:rPr>
          <w:sz w:val="24"/>
          <w:szCs w:val="24"/>
        </w:rPr>
        <w:t>dokončovac</w:t>
      </w:r>
      <w:r w:rsidR="009172C0">
        <w:rPr>
          <w:sz w:val="24"/>
          <w:szCs w:val="24"/>
        </w:rPr>
        <w:t xml:space="preserve">í práce a </w:t>
      </w:r>
      <w:r w:rsidR="00EC2C32" w:rsidRPr="009172C0">
        <w:rPr>
          <w:sz w:val="24"/>
          <w:szCs w:val="24"/>
        </w:rPr>
        <w:t>finální nátěr budou provedeny</w:t>
      </w:r>
      <w:r w:rsidRPr="009172C0">
        <w:rPr>
          <w:sz w:val="24"/>
          <w:szCs w:val="24"/>
        </w:rPr>
        <w:t xml:space="preserve"> v termínu od 1. 10. do 31. 10. 2017</w:t>
      </w:r>
      <w:r w:rsidR="002913DC" w:rsidRPr="009172C0">
        <w:rPr>
          <w:sz w:val="24"/>
          <w:szCs w:val="24"/>
        </w:rPr>
        <w:t>;</w:t>
      </w:r>
    </w:p>
    <w:p w:rsidR="00C96C61" w:rsidRPr="009172C0" w:rsidRDefault="00D44816" w:rsidP="00185E46">
      <w:pPr>
        <w:pStyle w:val="Odstavecseseznamem"/>
        <w:numPr>
          <w:ilvl w:val="0"/>
          <w:numId w:val="9"/>
        </w:numPr>
        <w:ind w:left="714" w:hanging="357"/>
        <w:contextualSpacing w:val="0"/>
        <w:jc w:val="both"/>
        <w:rPr>
          <w:sz w:val="24"/>
          <w:szCs w:val="24"/>
        </w:rPr>
      </w:pPr>
      <w:r w:rsidRPr="009172C0">
        <w:rPr>
          <w:sz w:val="24"/>
          <w:szCs w:val="24"/>
        </w:rPr>
        <w:t xml:space="preserve">termín dokončení 1. </w:t>
      </w:r>
      <w:r w:rsidR="00221565" w:rsidRPr="009172C0">
        <w:rPr>
          <w:sz w:val="24"/>
          <w:szCs w:val="24"/>
        </w:rPr>
        <w:t>Etapy</w:t>
      </w:r>
      <w:r w:rsidRPr="009172C0">
        <w:rPr>
          <w:sz w:val="24"/>
          <w:szCs w:val="24"/>
        </w:rPr>
        <w:t xml:space="preserve"> D</w:t>
      </w:r>
      <w:r w:rsidR="00C96C61" w:rsidRPr="009172C0">
        <w:rPr>
          <w:sz w:val="24"/>
          <w:szCs w:val="24"/>
        </w:rPr>
        <w:t xml:space="preserve">íla, úplným dokončením všech prací, odstraněním všech vad </w:t>
      </w:r>
      <w:r w:rsidR="009172C0">
        <w:rPr>
          <w:sz w:val="24"/>
          <w:szCs w:val="24"/>
        </w:rPr>
        <w:t xml:space="preserve">  </w:t>
      </w:r>
      <w:r w:rsidR="00C96C61" w:rsidRPr="009172C0">
        <w:rPr>
          <w:sz w:val="24"/>
          <w:szCs w:val="24"/>
        </w:rPr>
        <w:t>a</w:t>
      </w:r>
      <w:r w:rsidRPr="009172C0">
        <w:rPr>
          <w:sz w:val="24"/>
          <w:szCs w:val="24"/>
        </w:rPr>
        <w:t xml:space="preserve"> nedodělků D</w:t>
      </w:r>
      <w:r w:rsidR="00C96C61" w:rsidRPr="009172C0">
        <w:rPr>
          <w:sz w:val="24"/>
          <w:szCs w:val="24"/>
        </w:rPr>
        <w:t xml:space="preserve">íla a </w:t>
      </w:r>
      <w:r w:rsidR="00EC2C32" w:rsidRPr="009172C0">
        <w:rPr>
          <w:sz w:val="24"/>
          <w:szCs w:val="24"/>
        </w:rPr>
        <w:t>protokolárním předáním, je</w:t>
      </w:r>
      <w:r w:rsidR="00C96C61" w:rsidRPr="009172C0">
        <w:rPr>
          <w:sz w:val="24"/>
          <w:szCs w:val="24"/>
        </w:rPr>
        <w:t xml:space="preserve"> 31. 10. 2017</w:t>
      </w:r>
      <w:r w:rsidR="002913DC" w:rsidRPr="009172C0">
        <w:rPr>
          <w:sz w:val="24"/>
          <w:szCs w:val="24"/>
        </w:rPr>
        <w:t>;</w:t>
      </w:r>
    </w:p>
    <w:p w:rsidR="00C96C61" w:rsidRPr="009172C0" w:rsidRDefault="00EC2C32" w:rsidP="00185E46">
      <w:pPr>
        <w:pStyle w:val="Odstavecseseznamem"/>
        <w:numPr>
          <w:ilvl w:val="0"/>
          <w:numId w:val="9"/>
        </w:numPr>
        <w:ind w:left="714" w:hanging="357"/>
        <w:contextualSpacing w:val="0"/>
        <w:jc w:val="both"/>
        <w:rPr>
          <w:sz w:val="24"/>
          <w:szCs w:val="24"/>
        </w:rPr>
      </w:pPr>
      <w:r w:rsidRPr="009172C0">
        <w:rPr>
          <w:sz w:val="24"/>
          <w:szCs w:val="24"/>
        </w:rPr>
        <w:t xml:space="preserve">práce na </w:t>
      </w:r>
      <w:r w:rsidR="00BB32F2" w:rsidRPr="009172C0">
        <w:rPr>
          <w:sz w:val="24"/>
          <w:szCs w:val="24"/>
        </w:rPr>
        <w:t xml:space="preserve">2. </w:t>
      </w:r>
      <w:r w:rsidRPr="009172C0">
        <w:rPr>
          <w:sz w:val="24"/>
          <w:szCs w:val="24"/>
        </w:rPr>
        <w:t>Etapě</w:t>
      </w:r>
      <w:r w:rsidR="00D44816" w:rsidRPr="009172C0">
        <w:rPr>
          <w:sz w:val="24"/>
          <w:szCs w:val="24"/>
        </w:rPr>
        <w:t xml:space="preserve"> D</w:t>
      </w:r>
      <w:r w:rsidR="00C96C61" w:rsidRPr="009172C0">
        <w:rPr>
          <w:sz w:val="24"/>
          <w:szCs w:val="24"/>
        </w:rPr>
        <w:t>íla</w:t>
      </w:r>
      <w:r w:rsidRPr="009172C0">
        <w:rPr>
          <w:sz w:val="24"/>
          <w:szCs w:val="24"/>
        </w:rPr>
        <w:t xml:space="preserve"> (2018)</w:t>
      </w:r>
      <w:r w:rsidR="00C96C61" w:rsidRPr="009172C0">
        <w:rPr>
          <w:sz w:val="24"/>
          <w:szCs w:val="24"/>
        </w:rPr>
        <w:t xml:space="preserve"> </w:t>
      </w:r>
      <w:r w:rsidRPr="009172C0">
        <w:rPr>
          <w:sz w:val="24"/>
          <w:szCs w:val="24"/>
        </w:rPr>
        <w:t>budou zahájeny</w:t>
      </w:r>
      <w:r w:rsidR="004874FC" w:rsidRPr="009172C0">
        <w:rPr>
          <w:sz w:val="24"/>
          <w:szCs w:val="24"/>
        </w:rPr>
        <w:t xml:space="preserve"> ihned po odsouhlasení prací O</w:t>
      </w:r>
      <w:r w:rsidRPr="009172C0">
        <w:rPr>
          <w:sz w:val="24"/>
          <w:szCs w:val="24"/>
        </w:rPr>
        <w:t xml:space="preserve">bjednatelem (souhlas </w:t>
      </w:r>
      <w:r w:rsidR="002913DC" w:rsidRPr="009172C0">
        <w:rPr>
          <w:sz w:val="24"/>
          <w:szCs w:val="24"/>
        </w:rPr>
        <w:t>musí mít písemnou formu</w:t>
      </w:r>
      <w:r w:rsidRPr="009172C0">
        <w:rPr>
          <w:sz w:val="24"/>
          <w:szCs w:val="24"/>
        </w:rPr>
        <w:t>)</w:t>
      </w:r>
      <w:r w:rsidR="002913DC" w:rsidRPr="009172C0">
        <w:rPr>
          <w:sz w:val="24"/>
          <w:szCs w:val="24"/>
        </w:rPr>
        <w:t>;</w:t>
      </w:r>
    </w:p>
    <w:p w:rsidR="00C96C61" w:rsidRPr="009172C0" w:rsidRDefault="00BB32F2" w:rsidP="00185E46">
      <w:pPr>
        <w:pStyle w:val="Odstavecseseznamem"/>
        <w:numPr>
          <w:ilvl w:val="0"/>
          <w:numId w:val="9"/>
        </w:numPr>
        <w:ind w:left="714" w:hanging="357"/>
        <w:contextualSpacing w:val="0"/>
        <w:jc w:val="both"/>
        <w:rPr>
          <w:sz w:val="24"/>
          <w:szCs w:val="24"/>
        </w:rPr>
      </w:pPr>
      <w:r w:rsidRPr="009172C0">
        <w:rPr>
          <w:sz w:val="24"/>
          <w:szCs w:val="24"/>
        </w:rPr>
        <w:t xml:space="preserve">termín dokončení 2. </w:t>
      </w:r>
      <w:r w:rsidR="00221565" w:rsidRPr="009172C0">
        <w:rPr>
          <w:sz w:val="24"/>
          <w:szCs w:val="24"/>
        </w:rPr>
        <w:t>Etapy</w:t>
      </w:r>
      <w:r w:rsidR="00D44816" w:rsidRPr="009172C0">
        <w:rPr>
          <w:sz w:val="24"/>
          <w:szCs w:val="24"/>
        </w:rPr>
        <w:t xml:space="preserve"> D</w:t>
      </w:r>
      <w:r w:rsidR="00EC2C32" w:rsidRPr="009172C0">
        <w:rPr>
          <w:sz w:val="24"/>
          <w:szCs w:val="24"/>
        </w:rPr>
        <w:t>íla (úplné dokončení</w:t>
      </w:r>
      <w:r w:rsidR="00C96C61" w:rsidRPr="009172C0">
        <w:rPr>
          <w:sz w:val="24"/>
          <w:szCs w:val="24"/>
        </w:rPr>
        <w:t xml:space="preserve"> všech prací, ods</w:t>
      </w:r>
      <w:r w:rsidR="00EC2C32" w:rsidRPr="009172C0">
        <w:rPr>
          <w:sz w:val="24"/>
          <w:szCs w:val="24"/>
        </w:rPr>
        <w:t>tranění všech vad</w:t>
      </w:r>
      <w:r w:rsidR="009172C0">
        <w:rPr>
          <w:sz w:val="24"/>
          <w:szCs w:val="24"/>
        </w:rPr>
        <w:t xml:space="preserve">                 </w:t>
      </w:r>
      <w:r w:rsidR="00EC2C32" w:rsidRPr="009172C0">
        <w:rPr>
          <w:sz w:val="24"/>
          <w:szCs w:val="24"/>
        </w:rPr>
        <w:t xml:space="preserve"> a nedodělků </w:t>
      </w:r>
      <w:r w:rsidR="00C96C61" w:rsidRPr="009172C0">
        <w:rPr>
          <w:sz w:val="24"/>
          <w:szCs w:val="24"/>
        </w:rPr>
        <w:t xml:space="preserve">a </w:t>
      </w:r>
      <w:r w:rsidR="00EC2C32" w:rsidRPr="009172C0">
        <w:rPr>
          <w:sz w:val="24"/>
          <w:szCs w:val="24"/>
        </w:rPr>
        <w:t>protokolární předáním)</w:t>
      </w:r>
      <w:r w:rsidR="009172C0" w:rsidRPr="009172C0">
        <w:rPr>
          <w:sz w:val="24"/>
          <w:szCs w:val="24"/>
        </w:rPr>
        <w:t xml:space="preserve"> je</w:t>
      </w:r>
      <w:r w:rsidR="0055696E">
        <w:rPr>
          <w:sz w:val="24"/>
          <w:szCs w:val="24"/>
        </w:rPr>
        <w:t xml:space="preserve"> 30</w:t>
      </w:r>
      <w:r w:rsidR="00C96C61" w:rsidRPr="009172C0">
        <w:rPr>
          <w:sz w:val="24"/>
          <w:szCs w:val="24"/>
        </w:rPr>
        <w:t xml:space="preserve">. </w:t>
      </w:r>
      <w:r w:rsidR="0055696E">
        <w:rPr>
          <w:sz w:val="24"/>
          <w:szCs w:val="24"/>
        </w:rPr>
        <w:t>6</w:t>
      </w:r>
      <w:r w:rsidR="00C96C61" w:rsidRPr="009172C0">
        <w:rPr>
          <w:sz w:val="24"/>
          <w:szCs w:val="24"/>
        </w:rPr>
        <w:t>. 2018</w:t>
      </w:r>
      <w:r w:rsidR="00EC2C32" w:rsidRPr="009172C0">
        <w:rPr>
          <w:sz w:val="24"/>
          <w:szCs w:val="24"/>
        </w:rPr>
        <w:t>.</w:t>
      </w:r>
    </w:p>
    <w:p w:rsidR="006A751E" w:rsidRPr="006A751E" w:rsidRDefault="006A751E" w:rsidP="006A751E">
      <w:pPr>
        <w:pStyle w:val="Odstavecseseznamem"/>
        <w:ind w:left="714"/>
        <w:contextualSpacing w:val="0"/>
        <w:jc w:val="both"/>
        <w:rPr>
          <w:sz w:val="12"/>
          <w:szCs w:val="12"/>
          <w:highlight w:val="yellow"/>
        </w:rPr>
      </w:pPr>
    </w:p>
    <w:p w:rsidR="00AD03B1" w:rsidRPr="00AD03B1" w:rsidRDefault="00703795" w:rsidP="00185E46">
      <w:pPr>
        <w:pStyle w:val="Odstavecseseznamem"/>
        <w:numPr>
          <w:ilvl w:val="1"/>
          <w:numId w:val="7"/>
        </w:numPr>
        <w:spacing w:before="120" w:after="120"/>
        <w:ind w:left="357" w:hanging="357"/>
        <w:jc w:val="both"/>
        <w:rPr>
          <w:sz w:val="24"/>
          <w:szCs w:val="24"/>
        </w:rPr>
      </w:pPr>
      <w:r w:rsidRPr="00AD03B1">
        <w:rPr>
          <w:sz w:val="24"/>
          <w:szCs w:val="24"/>
        </w:rPr>
        <w:t>Zhotovitel se zavazuje D</w:t>
      </w:r>
      <w:r w:rsidR="00C96C61" w:rsidRPr="00AD03B1">
        <w:rPr>
          <w:sz w:val="24"/>
          <w:szCs w:val="24"/>
        </w:rPr>
        <w:t>ílo řá</w:t>
      </w:r>
      <w:r w:rsidRPr="00AD03B1">
        <w:rPr>
          <w:sz w:val="24"/>
          <w:szCs w:val="24"/>
        </w:rPr>
        <w:t>dně zhotovit, ukončit a předat O</w:t>
      </w:r>
      <w:r w:rsidR="00C96C61" w:rsidRPr="00AD03B1">
        <w:rPr>
          <w:sz w:val="24"/>
          <w:szCs w:val="24"/>
        </w:rPr>
        <w:t xml:space="preserve">bjednateli ve výše           </w:t>
      </w:r>
      <w:r w:rsidR="00F707D0">
        <w:rPr>
          <w:sz w:val="24"/>
          <w:szCs w:val="24"/>
        </w:rPr>
        <w:t xml:space="preserve">  uvedených termínech formou</w:t>
      </w:r>
      <w:r w:rsidR="00C96C61" w:rsidRPr="00AD03B1">
        <w:rPr>
          <w:sz w:val="24"/>
          <w:szCs w:val="24"/>
        </w:rPr>
        <w:t xml:space="preserve"> oboustranně podepsaného </w:t>
      </w:r>
      <w:r w:rsidR="00D44816" w:rsidRPr="00AD03B1">
        <w:rPr>
          <w:sz w:val="24"/>
          <w:szCs w:val="24"/>
        </w:rPr>
        <w:t>protokolu o převzetí a předání D</w:t>
      </w:r>
      <w:r w:rsidR="00C96C61" w:rsidRPr="00AD03B1">
        <w:rPr>
          <w:sz w:val="24"/>
          <w:szCs w:val="24"/>
        </w:rPr>
        <w:t>íla.</w:t>
      </w:r>
    </w:p>
    <w:p w:rsidR="005A5EB3" w:rsidRPr="005A5EB3" w:rsidRDefault="005A5EB3" w:rsidP="005A5EB3">
      <w:pPr>
        <w:pStyle w:val="Odstavecseseznamem"/>
        <w:spacing w:before="120" w:after="120"/>
        <w:ind w:left="357"/>
        <w:jc w:val="both"/>
        <w:rPr>
          <w:sz w:val="12"/>
          <w:szCs w:val="12"/>
        </w:rPr>
      </w:pPr>
    </w:p>
    <w:p w:rsidR="00C96C61" w:rsidRDefault="00C96C61" w:rsidP="00185E46">
      <w:pPr>
        <w:pStyle w:val="Odstavecseseznamem"/>
        <w:numPr>
          <w:ilvl w:val="1"/>
          <w:numId w:val="7"/>
        </w:numPr>
        <w:spacing w:before="120" w:after="120"/>
        <w:ind w:left="357" w:hanging="357"/>
        <w:jc w:val="both"/>
        <w:rPr>
          <w:sz w:val="24"/>
          <w:szCs w:val="24"/>
        </w:rPr>
      </w:pPr>
      <w:r w:rsidRPr="005A5EB3">
        <w:rPr>
          <w:sz w:val="24"/>
          <w:szCs w:val="24"/>
        </w:rPr>
        <w:t xml:space="preserve">Zhotovitel je povinen nejméně 5 pracovních </w:t>
      </w:r>
      <w:r w:rsidR="004874FC" w:rsidRPr="005A5EB3">
        <w:rPr>
          <w:sz w:val="24"/>
          <w:szCs w:val="24"/>
        </w:rPr>
        <w:t>dnů předem prokazatelně vyzvat O</w:t>
      </w:r>
      <w:r w:rsidRPr="005A5EB3">
        <w:rPr>
          <w:sz w:val="24"/>
          <w:szCs w:val="24"/>
        </w:rPr>
        <w:t>bje</w:t>
      </w:r>
      <w:r w:rsidR="00D44816" w:rsidRPr="005A5EB3">
        <w:rPr>
          <w:sz w:val="24"/>
          <w:szCs w:val="24"/>
        </w:rPr>
        <w:t xml:space="preserve">dnatele </w:t>
      </w:r>
      <w:r w:rsidR="00F707D0">
        <w:rPr>
          <w:sz w:val="24"/>
          <w:szCs w:val="24"/>
        </w:rPr>
        <w:t xml:space="preserve">          </w:t>
      </w:r>
      <w:r w:rsidR="00D44816" w:rsidRPr="005A5EB3">
        <w:rPr>
          <w:sz w:val="24"/>
          <w:szCs w:val="24"/>
        </w:rPr>
        <w:t>k převzetí dokončeného D</w:t>
      </w:r>
      <w:r w:rsidRPr="005A5EB3">
        <w:rPr>
          <w:sz w:val="24"/>
          <w:szCs w:val="24"/>
        </w:rPr>
        <w:t xml:space="preserve">íla. Objednatel je povinen </w:t>
      </w:r>
      <w:r w:rsidR="00D44816" w:rsidRPr="005A5EB3">
        <w:rPr>
          <w:sz w:val="24"/>
          <w:szCs w:val="24"/>
        </w:rPr>
        <w:t>zahájit převzetí D</w:t>
      </w:r>
      <w:r w:rsidR="00703795" w:rsidRPr="005A5EB3">
        <w:rPr>
          <w:sz w:val="24"/>
          <w:szCs w:val="24"/>
        </w:rPr>
        <w:t xml:space="preserve">íla </w:t>
      </w:r>
      <w:r w:rsidRPr="005A5EB3">
        <w:rPr>
          <w:sz w:val="24"/>
          <w:szCs w:val="24"/>
        </w:rPr>
        <w:t xml:space="preserve">nejpozději do </w:t>
      </w:r>
      <w:r w:rsidR="009172C0">
        <w:rPr>
          <w:sz w:val="24"/>
          <w:szCs w:val="24"/>
        </w:rPr>
        <w:t xml:space="preserve">                 </w:t>
      </w:r>
      <w:r w:rsidRPr="005A5EB3">
        <w:rPr>
          <w:sz w:val="24"/>
          <w:szCs w:val="24"/>
        </w:rPr>
        <w:t>5 kalendářních dnů ode dne,</w:t>
      </w:r>
      <w:r w:rsidR="004874FC" w:rsidRPr="005A5EB3">
        <w:rPr>
          <w:sz w:val="24"/>
          <w:szCs w:val="24"/>
        </w:rPr>
        <w:t xml:space="preserve"> kdy jej Z</w:t>
      </w:r>
      <w:r w:rsidR="00D44816" w:rsidRPr="005A5EB3">
        <w:rPr>
          <w:sz w:val="24"/>
          <w:szCs w:val="24"/>
        </w:rPr>
        <w:t>hotovitel k převzetí D</w:t>
      </w:r>
      <w:r w:rsidRPr="005A5EB3">
        <w:rPr>
          <w:sz w:val="24"/>
          <w:szCs w:val="24"/>
        </w:rPr>
        <w:t>íla vyzval.</w:t>
      </w:r>
    </w:p>
    <w:p w:rsidR="006A751E" w:rsidRPr="004D0596" w:rsidRDefault="006A751E" w:rsidP="004D0596">
      <w:pPr>
        <w:spacing w:before="120" w:after="120"/>
        <w:jc w:val="both"/>
        <w:rPr>
          <w:sz w:val="24"/>
          <w:szCs w:val="24"/>
        </w:rPr>
      </w:pPr>
    </w:p>
    <w:p w:rsidR="007F3D4D" w:rsidRPr="00412401" w:rsidRDefault="004D0406"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lastRenderedPageBreak/>
        <w:t>Cena Díla</w:t>
      </w:r>
    </w:p>
    <w:p w:rsidR="00F707D0" w:rsidRPr="00F707D0" w:rsidRDefault="00F707D0"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t>S</w:t>
      </w:r>
      <w:r w:rsidRPr="00F707D0">
        <w:t xml:space="preserve">trany se dohodly na tom, že </w:t>
      </w:r>
      <w:r w:rsidR="001C5543">
        <w:t>C</w:t>
      </w:r>
      <w:r w:rsidRPr="00F707D0">
        <w:t>ena</w:t>
      </w:r>
      <w:r>
        <w:t xml:space="preserve"> Díla je </w:t>
      </w:r>
      <w:r w:rsidR="004D0596">
        <w:t>definována</w:t>
      </w:r>
      <w:r>
        <w:t xml:space="preserve"> takto</w:t>
      </w:r>
      <w:r w:rsidRPr="00F707D0">
        <w:t xml:space="preserve">: </w:t>
      </w:r>
    </w:p>
    <w:p w:rsidR="00F707D0" w:rsidRPr="00D20BDD" w:rsidRDefault="002319E1" w:rsidP="00185E46">
      <w:pPr>
        <w:pStyle w:val="Odstavecseseznamem"/>
        <w:numPr>
          <w:ilvl w:val="0"/>
          <w:numId w:val="10"/>
        </w:numPr>
        <w:tabs>
          <w:tab w:val="decimal" w:pos="7938"/>
        </w:tabs>
        <w:spacing w:before="120" w:after="120"/>
        <w:jc w:val="both"/>
        <w:rPr>
          <w:sz w:val="24"/>
          <w:szCs w:val="24"/>
        </w:rPr>
      </w:pPr>
      <w:r w:rsidRPr="00D20BDD">
        <w:rPr>
          <w:sz w:val="24"/>
          <w:szCs w:val="24"/>
        </w:rPr>
        <w:t>C</w:t>
      </w:r>
      <w:r w:rsidR="001C5543" w:rsidRPr="00D20BDD">
        <w:rPr>
          <w:sz w:val="24"/>
          <w:szCs w:val="24"/>
        </w:rPr>
        <w:t>ena</w:t>
      </w:r>
      <w:r w:rsidRPr="00D20BDD">
        <w:rPr>
          <w:sz w:val="24"/>
          <w:szCs w:val="24"/>
        </w:rPr>
        <w:t xml:space="preserve"> 1. Etapy</w:t>
      </w:r>
      <w:r w:rsidR="00F707D0" w:rsidRPr="00D20BDD">
        <w:rPr>
          <w:sz w:val="24"/>
          <w:szCs w:val="24"/>
        </w:rPr>
        <w:t xml:space="preserve"> bez DPH </w:t>
      </w:r>
      <w:r w:rsidR="0062755B">
        <w:rPr>
          <w:sz w:val="24"/>
          <w:szCs w:val="24"/>
        </w:rPr>
        <w:t>500.</w:t>
      </w:r>
      <w:proofErr w:type="gramStart"/>
      <w:r w:rsidR="0062755B">
        <w:rPr>
          <w:sz w:val="24"/>
          <w:szCs w:val="24"/>
        </w:rPr>
        <w:t>430,-</w:t>
      </w:r>
      <w:proofErr w:type="gramEnd"/>
      <w:r w:rsidR="00F707D0" w:rsidRPr="00D20BDD">
        <w:rPr>
          <w:sz w:val="24"/>
          <w:szCs w:val="24"/>
        </w:rPr>
        <w:t xml:space="preserve"> Kč</w:t>
      </w:r>
      <w:r w:rsidR="002913DC" w:rsidRPr="00D20BDD">
        <w:rPr>
          <w:sz w:val="24"/>
          <w:szCs w:val="24"/>
        </w:rPr>
        <w:t>;</w:t>
      </w:r>
    </w:p>
    <w:p w:rsidR="00F707D0" w:rsidRPr="00D20BDD" w:rsidRDefault="00F707D0" w:rsidP="001C5543">
      <w:pPr>
        <w:pStyle w:val="Odstavecseseznamem"/>
        <w:tabs>
          <w:tab w:val="decimal" w:pos="7938"/>
        </w:tabs>
        <w:spacing w:before="120" w:after="120"/>
        <w:ind w:left="786"/>
        <w:jc w:val="both"/>
        <w:rPr>
          <w:sz w:val="24"/>
          <w:szCs w:val="24"/>
        </w:rPr>
      </w:pPr>
      <w:r w:rsidRPr="00D20BDD">
        <w:rPr>
          <w:sz w:val="24"/>
          <w:szCs w:val="24"/>
        </w:rPr>
        <w:t xml:space="preserve">(slovy: </w:t>
      </w:r>
      <w:r w:rsidR="0062755B">
        <w:rPr>
          <w:sz w:val="24"/>
          <w:szCs w:val="24"/>
        </w:rPr>
        <w:t>Pětsettisícčtyřistatřicet</w:t>
      </w:r>
      <w:r w:rsidRPr="00D20BDD">
        <w:rPr>
          <w:sz w:val="24"/>
          <w:szCs w:val="24"/>
        </w:rPr>
        <w:t xml:space="preserve"> korun českých)</w:t>
      </w:r>
      <w:r w:rsidR="002913DC" w:rsidRPr="00D20BDD">
        <w:rPr>
          <w:sz w:val="24"/>
          <w:szCs w:val="24"/>
        </w:rPr>
        <w:t>;</w:t>
      </w:r>
      <w:r w:rsidRPr="00D20BDD">
        <w:rPr>
          <w:sz w:val="24"/>
          <w:szCs w:val="24"/>
        </w:rPr>
        <w:t xml:space="preserve"> </w:t>
      </w:r>
    </w:p>
    <w:p w:rsidR="001C5543" w:rsidRPr="00D20BDD" w:rsidRDefault="001C5543" w:rsidP="001C5543">
      <w:pPr>
        <w:pStyle w:val="Odstavecseseznamem"/>
        <w:tabs>
          <w:tab w:val="decimal" w:pos="7938"/>
        </w:tabs>
        <w:spacing w:before="120" w:after="120"/>
        <w:ind w:left="786"/>
        <w:jc w:val="both"/>
        <w:rPr>
          <w:sz w:val="12"/>
          <w:szCs w:val="12"/>
        </w:rPr>
      </w:pPr>
    </w:p>
    <w:p w:rsidR="00F707D0" w:rsidRPr="00D20BDD" w:rsidRDefault="002319E1" w:rsidP="00185E46">
      <w:pPr>
        <w:pStyle w:val="Odstavecseseznamem"/>
        <w:numPr>
          <w:ilvl w:val="0"/>
          <w:numId w:val="10"/>
        </w:numPr>
        <w:tabs>
          <w:tab w:val="decimal" w:pos="7938"/>
        </w:tabs>
        <w:spacing w:before="120" w:after="120"/>
        <w:jc w:val="both"/>
        <w:rPr>
          <w:sz w:val="24"/>
          <w:szCs w:val="24"/>
        </w:rPr>
      </w:pPr>
      <w:r w:rsidRPr="00D20BDD">
        <w:rPr>
          <w:sz w:val="24"/>
          <w:szCs w:val="24"/>
        </w:rPr>
        <w:t>Cena 2. Etapy</w:t>
      </w:r>
      <w:r w:rsidR="001C5543" w:rsidRPr="00D20BDD">
        <w:rPr>
          <w:sz w:val="24"/>
          <w:szCs w:val="24"/>
        </w:rPr>
        <w:t xml:space="preserve"> </w:t>
      </w:r>
      <w:r w:rsidR="00F707D0" w:rsidRPr="00D20BDD">
        <w:rPr>
          <w:sz w:val="24"/>
          <w:szCs w:val="24"/>
        </w:rPr>
        <w:t>bez DPH</w:t>
      </w:r>
      <w:r w:rsidR="001C5543" w:rsidRPr="00D20BDD">
        <w:rPr>
          <w:sz w:val="24"/>
          <w:szCs w:val="24"/>
        </w:rPr>
        <w:t xml:space="preserve"> </w:t>
      </w:r>
      <w:r w:rsidR="0062755B">
        <w:rPr>
          <w:sz w:val="24"/>
          <w:szCs w:val="24"/>
        </w:rPr>
        <w:t>920.</w:t>
      </w:r>
      <w:proofErr w:type="gramStart"/>
      <w:r w:rsidR="0062755B">
        <w:rPr>
          <w:sz w:val="24"/>
          <w:szCs w:val="24"/>
        </w:rPr>
        <w:t>810,-</w:t>
      </w:r>
      <w:proofErr w:type="gramEnd"/>
      <w:r w:rsidR="00F707D0" w:rsidRPr="00D20BDD">
        <w:rPr>
          <w:sz w:val="24"/>
          <w:szCs w:val="24"/>
        </w:rPr>
        <w:t xml:space="preserve"> Kč</w:t>
      </w:r>
      <w:r w:rsidR="002913DC" w:rsidRPr="00D20BDD">
        <w:rPr>
          <w:sz w:val="24"/>
          <w:szCs w:val="24"/>
        </w:rPr>
        <w:t>;</w:t>
      </w:r>
    </w:p>
    <w:p w:rsidR="00F707D0" w:rsidRPr="00D20BDD" w:rsidRDefault="00F707D0" w:rsidP="001C5543">
      <w:pPr>
        <w:pStyle w:val="Odstavecseseznamem"/>
        <w:tabs>
          <w:tab w:val="decimal" w:pos="7938"/>
        </w:tabs>
        <w:spacing w:before="120" w:after="120"/>
        <w:ind w:left="786"/>
        <w:jc w:val="both"/>
        <w:rPr>
          <w:sz w:val="24"/>
          <w:szCs w:val="24"/>
        </w:rPr>
      </w:pPr>
      <w:r w:rsidRPr="00D20BDD">
        <w:rPr>
          <w:sz w:val="24"/>
          <w:szCs w:val="24"/>
        </w:rPr>
        <w:t xml:space="preserve">(slovy: </w:t>
      </w:r>
      <w:r w:rsidR="0062755B">
        <w:rPr>
          <w:sz w:val="24"/>
          <w:szCs w:val="24"/>
        </w:rPr>
        <w:t>Devětsetdvacettisícosmsetdeset</w:t>
      </w:r>
      <w:r w:rsidRPr="00D20BDD">
        <w:rPr>
          <w:sz w:val="24"/>
          <w:szCs w:val="24"/>
        </w:rPr>
        <w:t xml:space="preserve"> korun českých)</w:t>
      </w:r>
      <w:r w:rsidR="002913DC" w:rsidRPr="00D20BDD">
        <w:rPr>
          <w:sz w:val="24"/>
          <w:szCs w:val="24"/>
        </w:rPr>
        <w:t>;</w:t>
      </w:r>
      <w:r w:rsidRPr="00D20BDD">
        <w:rPr>
          <w:sz w:val="24"/>
          <w:szCs w:val="24"/>
        </w:rPr>
        <w:t xml:space="preserve"> </w:t>
      </w:r>
    </w:p>
    <w:p w:rsidR="001C5543" w:rsidRPr="00D20BDD" w:rsidRDefault="001C5543" w:rsidP="001C5543">
      <w:pPr>
        <w:pStyle w:val="Odstavecseseznamem"/>
        <w:tabs>
          <w:tab w:val="decimal" w:pos="7938"/>
        </w:tabs>
        <w:spacing w:before="120" w:after="120"/>
        <w:ind w:left="786"/>
        <w:jc w:val="both"/>
        <w:rPr>
          <w:sz w:val="12"/>
          <w:szCs w:val="12"/>
        </w:rPr>
      </w:pPr>
    </w:p>
    <w:p w:rsidR="00F707D0" w:rsidRPr="008D3914" w:rsidRDefault="001C5543" w:rsidP="00185E46">
      <w:pPr>
        <w:pStyle w:val="Odstavecseseznamem"/>
        <w:numPr>
          <w:ilvl w:val="0"/>
          <w:numId w:val="10"/>
        </w:numPr>
        <w:tabs>
          <w:tab w:val="decimal" w:pos="7938"/>
        </w:tabs>
        <w:spacing w:before="120" w:after="120"/>
        <w:jc w:val="both"/>
        <w:rPr>
          <w:b/>
          <w:sz w:val="24"/>
          <w:szCs w:val="24"/>
        </w:rPr>
      </w:pPr>
      <w:r w:rsidRPr="008D3914">
        <w:rPr>
          <w:b/>
          <w:sz w:val="24"/>
          <w:szCs w:val="24"/>
        </w:rPr>
        <w:t>C</w:t>
      </w:r>
      <w:r w:rsidR="008D3914" w:rsidRPr="008D3914">
        <w:rPr>
          <w:b/>
          <w:sz w:val="24"/>
          <w:szCs w:val="24"/>
        </w:rPr>
        <w:t>elková c</w:t>
      </w:r>
      <w:r w:rsidR="00F707D0" w:rsidRPr="008D3914">
        <w:rPr>
          <w:b/>
          <w:sz w:val="24"/>
          <w:szCs w:val="24"/>
        </w:rPr>
        <w:t xml:space="preserve">ena </w:t>
      </w:r>
      <w:r w:rsidRPr="008D3914">
        <w:rPr>
          <w:b/>
          <w:sz w:val="24"/>
          <w:szCs w:val="24"/>
        </w:rPr>
        <w:t xml:space="preserve">Díla </w:t>
      </w:r>
      <w:r w:rsidR="002319E1" w:rsidRPr="008D3914">
        <w:rPr>
          <w:b/>
          <w:sz w:val="24"/>
          <w:szCs w:val="24"/>
        </w:rPr>
        <w:t xml:space="preserve">jako součet Cen 1. a 2. Etapy </w:t>
      </w:r>
      <w:r w:rsidR="00F707D0" w:rsidRPr="008D3914">
        <w:rPr>
          <w:b/>
          <w:sz w:val="24"/>
          <w:szCs w:val="24"/>
        </w:rPr>
        <w:t xml:space="preserve">bez DPH </w:t>
      </w:r>
      <w:r w:rsidR="0062755B" w:rsidRPr="008D3914">
        <w:rPr>
          <w:b/>
          <w:sz w:val="24"/>
          <w:szCs w:val="24"/>
        </w:rPr>
        <w:t>1.421.</w:t>
      </w:r>
      <w:proofErr w:type="gramStart"/>
      <w:r w:rsidR="0062755B" w:rsidRPr="008D3914">
        <w:rPr>
          <w:b/>
          <w:sz w:val="24"/>
          <w:szCs w:val="24"/>
        </w:rPr>
        <w:t>240,-</w:t>
      </w:r>
      <w:proofErr w:type="gramEnd"/>
      <w:r w:rsidR="00F707D0" w:rsidRPr="008D3914">
        <w:rPr>
          <w:b/>
          <w:sz w:val="24"/>
          <w:szCs w:val="24"/>
        </w:rPr>
        <w:t xml:space="preserve"> Kč</w:t>
      </w:r>
      <w:r w:rsidR="002913DC" w:rsidRPr="008D3914">
        <w:rPr>
          <w:b/>
          <w:sz w:val="24"/>
          <w:szCs w:val="24"/>
        </w:rPr>
        <w:t>;</w:t>
      </w:r>
    </w:p>
    <w:p w:rsidR="00F707D0" w:rsidRPr="008D3914" w:rsidRDefault="00F707D0" w:rsidP="001C5543">
      <w:pPr>
        <w:pStyle w:val="Odstavecseseznamem"/>
        <w:tabs>
          <w:tab w:val="decimal" w:pos="7938"/>
        </w:tabs>
        <w:spacing w:before="120" w:after="120"/>
        <w:ind w:left="786"/>
        <w:jc w:val="both"/>
        <w:rPr>
          <w:b/>
          <w:sz w:val="24"/>
          <w:szCs w:val="24"/>
        </w:rPr>
      </w:pPr>
      <w:r w:rsidRPr="008D3914">
        <w:rPr>
          <w:b/>
          <w:sz w:val="24"/>
          <w:szCs w:val="24"/>
        </w:rPr>
        <w:t xml:space="preserve">(slovy: </w:t>
      </w:r>
      <w:r w:rsidR="0062755B" w:rsidRPr="008D3914">
        <w:rPr>
          <w:b/>
          <w:sz w:val="24"/>
          <w:szCs w:val="24"/>
        </w:rPr>
        <w:t>Jedenmiliončtyřistadvacetjednatisícdvěstěčtyřicet</w:t>
      </w:r>
      <w:r w:rsidRPr="008D3914">
        <w:rPr>
          <w:b/>
          <w:sz w:val="24"/>
          <w:szCs w:val="24"/>
        </w:rPr>
        <w:t xml:space="preserve"> korun českých)</w:t>
      </w:r>
      <w:r w:rsidR="002913DC" w:rsidRPr="008D3914">
        <w:rPr>
          <w:b/>
          <w:sz w:val="24"/>
          <w:szCs w:val="24"/>
        </w:rPr>
        <w:t>;</w:t>
      </w:r>
      <w:r w:rsidRPr="008D3914">
        <w:rPr>
          <w:b/>
          <w:sz w:val="24"/>
          <w:szCs w:val="24"/>
        </w:rPr>
        <w:t xml:space="preserve"> </w:t>
      </w:r>
    </w:p>
    <w:p w:rsidR="00F707D0" w:rsidRPr="00D20BDD" w:rsidRDefault="00F707D0" w:rsidP="008D3914">
      <w:pPr>
        <w:numPr>
          <w:ilvl w:val="1"/>
          <w:numId w:val="7"/>
        </w:numPr>
        <w:spacing w:before="120" w:after="120"/>
        <w:ind w:left="567" w:hanging="426"/>
        <w:jc w:val="both"/>
        <w:rPr>
          <w:sz w:val="24"/>
          <w:szCs w:val="24"/>
        </w:rPr>
      </w:pPr>
      <w:r w:rsidRPr="00D20BDD">
        <w:rPr>
          <w:sz w:val="24"/>
          <w:szCs w:val="24"/>
        </w:rPr>
        <w:t>K </w:t>
      </w:r>
      <w:r w:rsidR="001C5543" w:rsidRPr="00D20BDD">
        <w:rPr>
          <w:sz w:val="24"/>
          <w:szCs w:val="24"/>
        </w:rPr>
        <w:t>C</w:t>
      </w:r>
      <w:r w:rsidRPr="00D20BDD">
        <w:rPr>
          <w:sz w:val="24"/>
          <w:szCs w:val="24"/>
        </w:rPr>
        <w:t xml:space="preserve">eně </w:t>
      </w:r>
      <w:r w:rsidR="001C5543" w:rsidRPr="00D20BDD">
        <w:rPr>
          <w:sz w:val="24"/>
          <w:szCs w:val="24"/>
        </w:rPr>
        <w:t>Díla bez DPH (odst. 8.1 písm “</w:t>
      </w:r>
      <w:r w:rsidR="001C5543" w:rsidRPr="00D20BDD">
        <w:rPr>
          <w:b/>
          <w:sz w:val="24"/>
          <w:szCs w:val="24"/>
        </w:rPr>
        <w:t>c</w:t>
      </w:r>
      <w:r w:rsidR="001C5543" w:rsidRPr="00D20BDD">
        <w:rPr>
          <w:sz w:val="24"/>
          <w:szCs w:val="24"/>
        </w:rPr>
        <w:t>”)</w:t>
      </w:r>
      <w:r w:rsidRPr="00D20BDD">
        <w:rPr>
          <w:sz w:val="24"/>
          <w:szCs w:val="24"/>
        </w:rPr>
        <w:t xml:space="preserve"> bude připočteno DPH v sazbě aktuální v den </w:t>
      </w:r>
      <w:r w:rsidR="002913DC" w:rsidRPr="00D20BDD">
        <w:rPr>
          <w:sz w:val="24"/>
          <w:szCs w:val="24"/>
        </w:rPr>
        <w:t>uskutečnění zdanitelného plnění;</w:t>
      </w:r>
      <w:r w:rsidR="0055696E">
        <w:rPr>
          <w:sz w:val="24"/>
          <w:szCs w:val="24"/>
        </w:rPr>
        <w:t xml:space="preserve"> Sazby DPH jsou stanoveny dle druhu prováděných prací. Rozpis prací a uplatněných sazeb DPH tvoří přílohu č. 1 Smlouvy;</w:t>
      </w:r>
    </w:p>
    <w:p w:rsidR="00F707D0" w:rsidRPr="00F707D0" w:rsidRDefault="002319E1" w:rsidP="008D3914">
      <w:pPr>
        <w:numPr>
          <w:ilvl w:val="1"/>
          <w:numId w:val="7"/>
        </w:numPr>
        <w:spacing w:before="120" w:after="120"/>
        <w:ind w:left="567" w:hanging="426"/>
        <w:jc w:val="both"/>
        <w:rPr>
          <w:sz w:val="24"/>
          <w:szCs w:val="24"/>
        </w:rPr>
      </w:pPr>
      <w:r>
        <w:rPr>
          <w:sz w:val="24"/>
          <w:szCs w:val="24"/>
        </w:rPr>
        <w:t>C</w:t>
      </w:r>
      <w:r w:rsidR="00F707D0" w:rsidRPr="00F707D0">
        <w:rPr>
          <w:sz w:val="24"/>
          <w:szCs w:val="24"/>
        </w:rPr>
        <w:t xml:space="preserve">ena </w:t>
      </w:r>
      <w:r w:rsidR="001C5543">
        <w:rPr>
          <w:sz w:val="24"/>
          <w:szCs w:val="24"/>
        </w:rPr>
        <w:t xml:space="preserve">Díla </w:t>
      </w:r>
      <w:r w:rsidR="00F707D0" w:rsidRPr="00F707D0">
        <w:rPr>
          <w:sz w:val="24"/>
          <w:szCs w:val="24"/>
        </w:rPr>
        <w:t>uvedená v bodě</w:t>
      </w:r>
      <w:r w:rsidR="001C5543">
        <w:rPr>
          <w:sz w:val="24"/>
          <w:szCs w:val="24"/>
        </w:rPr>
        <w:t xml:space="preserve"> 8</w:t>
      </w:r>
      <w:r w:rsidR="00F707D0" w:rsidRPr="00F707D0">
        <w:rPr>
          <w:sz w:val="24"/>
          <w:szCs w:val="24"/>
        </w:rPr>
        <w:t>.</w:t>
      </w:r>
      <w:r w:rsidR="008D3914">
        <w:rPr>
          <w:sz w:val="24"/>
          <w:szCs w:val="24"/>
        </w:rPr>
        <w:t>1</w:t>
      </w:r>
      <w:r w:rsidR="00F707D0" w:rsidRPr="00F707D0">
        <w:rPr>
          <w:sz w:val="24"/>
          <w:szCs w:val="24"/>
        </w:rPr>
        <w:t xml:space="preserve"> je cenou pevnou, maximální a nepřekročitelnou</w:t>
      </w:r>
      <w:r>
        <w:rPr>
          <w:sz w:val="24"/>
          <w:szCs w:val="24"/>
        </w:rPr>
        <w:t>, za D</w:t>
      </w:r>
      <w:r w:rsidR="00F707D0" w:rsidRPr="00F707D0">
        <w:rPr>
          <w:sz w:val="24"/>
          <w:szCs w:val="24"/>
        </w:rPr>
        <w:t>ílo provedené v rozsahu</w:t>
      </w:r>
      <w:r>
        <w:rPr>
          <w:sz w:val="24"/>
          <w:szCs w:val="24"/>
        </w:rPr>
        <w:t>, termínu</w:t>
      </w:r>
      <w:r w:rsidR="00F222DF">
        <w:rPr>
          <w:sz w:val="24"/>
          <w:szCs w:val="24"/>
        </w:rPr>
        <w:t xml:space="preserve"> a kvalitě </w:t>
      </w:r>
      <w:r>
        <w:rPr>
          <w:sz w:val="24"/>
          <w:szCs w:val="24"/>
        </w:rPr>
        <w:t xml:space="preserve">dle </w:t>
      </w:r>
      <w:r w:rsidR="00F707D0" w:rsidRPr="00F707D0">
        <w:rPr>
          <w:sz w:val="24"/>
          <w:szCs w:val="24"/>
        </w:rPr>
        <w:t>S</w:t>
      </w:r>
      <w:r>
        <w:rPr>
          <w:sz w:val="24"/>
          <w:szCs w:val="24"/>
        </w:rPr>
        <w:t xml:space="preserve">mlouvy. </w:t>
      </w:r>
      <w:r w:rsidR="00F707D0" w:rsidRPr="00F707D0">
        <w:rPr>
          <w:sz w:val="24"/>
          <w:szCs w:val="24"/>
        </w:rPr>
        <w:t xml:space="preserve">Cena </w:t>
      </w:r>
      <w:r>
        <w:rPr>
          <w:sz w:val="24"/>
          <w:szCs w:val="24"/>
        </w:rPr>
        <w:t>Díla obsahuje veškeré náklady Zhotovitele na řádné zhotovení D</w:t>
      </w:r>
      <w:r w:rsidR="00F707D0" w:rsidRPr="00F707D0">
        <w:rPr>
          <w:sz w:val="24"/>
          <w:szCs w:val="24"/>
        </w:rPr>
        <w:t>íla včetně veškerých vedlejších nákladů a přiměřeného zisku.</w:t>
      </w:r>
    </w:p>
    <w:p w:rsidR="00F707D0" w:rsidRPr="00F707D0" w:rsidRDefault="002319E1" w:rsidP="008D3914">
      <w:pPr>
        <w:numPr>
          <w:ilvl w:val="1"/>
          <w:numId w:val="7"/>
        </w:numPr>
        <w:spacing w:before="120" w:after="120"/>
        <w:ind w:left="567" w:hanging="426"/>
        <w:jc w:val="both"/>
        <w:rPr>
          <w:sz w:val="24"/>
          <w:szCs w:val="24"/>
        </w:rPr>
      </w:pPr>
      <w:r>
        <w:rPr>
          <w:sz w:val="24"/>
          <w:szCs w:val="24"/>
        </w:rPr>
        <w:t>Cenu D</w:t>
      </w:r>
      <w:r w:rsidR="00F707D0" w:rsidRPr="00F707D0">
        <w:rPr>
          <w:sz w:val="24"/>
          <w:szCs w:val="24"/>
        </w:rPr>
        <w:t xml:space="preserve">íla lze měnit pouze </w:t>
      </w:r>
      <w:r w:rsidR="00F222DF" w:rsidRPr="00F707D0">
        <w:rPr>
          <w:sz w:val="24"/>
          <w:szCs w:val="24"/>
        </w:rPr>
        <w:t>z důvodů</w:t>
      </w:r>
      <w:r w:rsidR="00F222DF">
        <w:rPr>
          <w:sz w:val="24"/>
          <w:szCs w:val="24"/>
        </w:rPr>
        <w:t xml:space="preserve"> uvedených ve</w:t>
      </w:r>
      <w:r w:rsidR="00F222DF" w:rsidRPr="00F707D0">
        <w:rPr>
          <w:sz w:val="24"/>
          <w:szCs w:val="24"/>
        </w:rPr>
        <w:t xml:space="preserve"> S</w:t>
      </w:r>
      <w:r w:rsidR="00F222DF">
        <w:rPr>
          <w:sz w:val="24"/>
          <w:szCs w:val="24"/>
        </w:rPr>
        <w:t xml:space="preserve">mlouvě, </w:t>
      </w:r>
      <w:r w:rsidR="00F707D0" w:rsidRPr="00F707D0">
        <w:rPr>
          <w:sz w:val="24"/>
          <w:szCs w:val="24"/>
        </w:rPr>
        <w:t>výlučně formou písemných</w:t>
      </w:r>
      <w:r>
        <w:rPr>
          <w:sz w:val="24"/>
          <w:szCs w:val="24"/>
        </w:rPr>
        <w:t>, vzestupně číslovaných dodatků ke Smlouvě</w:t>
      </w:r>
      <w:r w:rsidR="00F222DF">
        <w:rPr>
          <w:sz w:val="24"/>
          <w:szCs w:val="24"/>
        </w:rPr>
        <w:t>.</w:t>
      </w:r>
    </w:p>
    <w:p w:rsidR="00F707D0" w:rsidRPr="00F707D0" w:rsidRDefault="00F707D0" w:rsidP="008D3914">
      <w:pPr>
        <w:numPr>
          <w:ilvl w:val="1"/>
          <w:numId w:val="7"/>
        </w:numPr>
        <w:spacing w:before="120" w:after="120"/>
        <w:ind w:left="567" w:hanging="426"/>
        <w:jc w:val="both"/>
        <w:rPr>
          <w:sz w:val="24"/>
          <w:szCs w:val="24"/>
        </w:rPr>
      </w:pPr>
      <w:r w:rsidRPr="00F707D0">
        <w:rPr>
          <w:sz w:val="24"/>
          <w:szCs w:val="24"/>
        </w:rPr>
        <w:t>Vyskytne-li se v průběhu stav</w:t>
      </w:r>
      <w:r w:rsidR="00F222DF">
        <w:rPr>
          <w:sz w:val="24"/>
          <w:szCs w:val="24"/>
        </w:rPr>
        <w:t>ebních prací nutnost provedení V</w:t>
      </w:r>
      <w:r w:rsidRPr="00F707D0">
        <w:rPr>
          <w:sz w:val="24"/>
          <w:szCs w:val="24"/>
        </w:rPr>
        <w:t xml:space="preserve">íceprací, </w:t>
      </w:r>
      <w:r w:rsidR="00F222DF">
        <w:rPr>
          <w:sz w:val="24"/>
          <w:szCs w:val="24"/>
        </w:rPr>
        <w:t>budou tyto Z</w:t>
      </w:r>
      <w:r w:rsidRPr="00F707D0">
        <w:rPr>
          <w:sz w:val="24"/>
          <w:szCs w:val="24"/>
        </w:rPr>
        <w:t>hotovitelem oceněny do tří pracovních dní formou c</w:t>
      </w:r>
      <w:r w:rsidR="00F222DF">
        <w:rPr>
          <w:sz w:val="24"/>
          <w:szCs w:val="24"/>
        </w:rPr>
        <w:t>enové nabídky, kterou předloží O</w:t>
      </w:r>
      <w:r w:rsidRPr="00F707D0">
        <w:rPr>
          <w:sz w:val="24"/>
          <w:szCs w:val="24"/>
        </w:rPr>
        <w:t xml:space="preserve">bjednateli k odsouhlasení. </w:t>
      </w:r>
    </w:p>
    <w:p w:rsidR="00F707D0" w:rsidRPr="00F707D0" w:rsidRDefault="00F707D0" w:rsidP="008D3914">
      <w:pPr>
        <w:numPr>
          <w:ilvl w:val="1"/>
          <w:numId w:val="7"/>
        </w:numPr>
        <w:spacing w:before="120" w:after="120"/>
        <w:ind w:left="567" w:hanging="502"/>
        <w:jc w:val="both"/>
        <w:rPr>
          <w:sz w:val="24"/>
          <w:szCs w:val="24"/>
        </w:rPr>
      </w:pPr>
      <w:r w:rsidRPr="00F707D0">
        <w:rPr>
          <w:sz w:val="24"/>
          <w:szCs w:val="24"/>
        </w:rPr>
        <w:t>Zhotovitel se zavazuje provést za sjednaných podmínek takové práce, které vyply</w:t>
      </w:r>
      <w:r w:rsidR="00F222DF">
        <w:rPr>
          <w:sz w:val="24"/>
          <w:szCs w:val="24"/>
        </w:rPr>
        <w:t>nou z individuálních požadavků O</w:t>
      </w:r>
      <w:r w:rsidRPr="00F707D0">
        <w:rPr>
          <w:sz w:val="24"/>
          <w:szCs w:val="24"/>
        </w:rPr>
        <w:t>bjednatele v pr</w:t>
      </w:r>
      <w:r w:rsidR="00F222DF">
        <w:rPr>
          <w:sz w:val="24"/>
          <w:szCs w:val="24"/>
        </w:rPr>
        <w:t xml:space="preserve">ůběhu provádění prací dle </w:t>
      </w:r>
      <w:r w:rsidRPr="00F707D0">
        <w:rPr>
          <w:sz w:val="24"/>
          <w:szCs w:val="24"/>
        </w:rPr>
        <w:t>Smlouvy.</w:t>
      </w:r>
    </w:p>
    <w:p w:rsidR="00F707D0" w:rsidRPr="00F707D0" w:rsidRDefault="00F707D0" w:rsidP="008D3914">
      <w:pPr>
        <w:numPr>
          <w:ilvl w:val="1"/>
          <w:numId w:val="7"/>
        </w:numPr>
        <w:spacing w:before="120" w:after="120"/>
        <w:ind w:left="567" w:hanging="426"/>
        <w:jc w:val="both"/>
        <w:rPr>
          <w:sz w:val="24"/>
          <w:szCs w:val="24"/>
        </w:rPr>
      </w:pPr>
      <w:r w:rsidRPr="00F707D0">
        <w:rPr>
          <w:sz w:val="24"/>
          <w:szCs w:val="24"/>
        </w:rPr>
        <w:t>V případě, že dojde ke sníže</w:t>
      </w:r>
      <w:r w:rsidR="00F222DF">
        <w:rPr>
          <w:sz w:val="24"/>
          <w:szCs w:val="24"/>
        </w:rPr>
        <w:t>ní rozsahu prací, vyhrazuje si Objednatel právo zaplatit Zhotoviteli cenu dle odst. 8.</w:t>
      </w:r>
      <w:r w:rsidR="008D3914">
        <w:rPr>
          <w:sz w:val="24"/>
          <w:szCs w:val="24"/>
        </w:rPr>
        <w:t>1</w:t>
      </w:r>
      <w:r w:rsidRPr="00F707D0">
        <w:rPr>
          <w:sz w:val="24"/>
          <w:szCs w:val="24"/>
        </w:rPr>
        <w:t xml:space="preserve"> tohoto článku, sníženou o cenu neprovedených prací. Ro</w:t>
      </w:r>
      <w:r w:rsidR="00F222DF">
        <w:rPr>
          <w:sz w:val="24"/>
          <w:szCs w:val="24"/>
        </w:rPr>
        <w:t>zsah a cena Méněprací bude odsouhlasena stejným způsobem jako V</w:t>
      </w:r>
      <w:r w:rsidRPr="00F707D0">
        <w:rPr>
          <w:sz w:val="24"/>
          <w:szCs w:val="24"/>
        </w:rPr>
        <w:t>ícepráce.</w:t>
      </w:r>
    </w:p>
    <w:p w:rsidR="00353954" w:rsidRDefault="00F222DF" w:rsidP="008D3914">
      <w:pPr>
        <w:numPr>
          <w:ilvl w:val="1"/>
          <w:numId w:val="7"/>
        </w:numPr>
        <w:spacing w:before="120" w:after="120"/>
        <w:ind w:left="567" w:hanging="426"/>
        <w:jc w:val="both"/>
        <w:rPr>
          <w:sz w:val="24"/>
          <w:szCs w:val="24"/>
        </w:rPr>
      </w:pPr>
      <w:r>
        <w:rPr>
          <w:sz w:val="24"/>
          <w:szCs w:val="24"/>
        </w:rPr>
        <w:t>V případě, že O</w:t>
      </w:r>
      <w:r w:rsidR="00F707D0" w:rsidRPr="00F707D0">
        <w:rPr>
          <w:sz w:val="24"/>
          <w:szCs w:val="24"/>
        </w:rPr>
        <w:t>bjednate</w:t>
      </w:r>
      <w:r>
        <w:rPr>
          <w:sz w:val="24"/>
          <w:szCs w:val="24"/>
        </w:rPr>
        <w:t>li vznikne z ujednání dle S</w:t>
      </w:r>
      <w:r w:rsidR="00F707D0" w:rsidRPr="00F707D0">
        <w:rPr>
          <w:sz w:val="24"/>
          <w:szCs w:val="24"/>
        </w:rPr>
        <w:t>mlouvy nárok na smluvní pokutu, náhradu škody neb</w:t>
      </w:r>
      <w:r>
        <w:rPr>
          <w:sz w:val="24"/>
          <w:szCs w:val="24"/>
        </w:rPr>
        <w:t>o jinou majetkovou sankci vůči Zhotoviteli, je O</w:t>
      </w:r>
      <w:r w:rsidR="00F707D0" w:rsidRPr="00F707D0">
        <w:rPr>
          <w:sz w:val="24"/>
          <w:szCs w:val="24"/>
        </w:rPr>
        <w:t>bjednatel oprávněn odečíst tuto částku z kterékol</w:t>
      </w:r>
      <w:r>
        <w:rPr>
          <w:sz w:val="24"/>
          <w:szCs w:val="24"/>
        </w:rPr>
        <w:t>iv faktury resp. z více faktur Zhotovitele (na podkladě O</w:t>
      </w:r>
      <w:r w:rsidR="00F707D0" w:rsidRPr="00F707D0">
        <w:rPr>
          <w:sz w:val="24"/>
          <w:szCs w:val="24"/>
        </w:rPr>
        <w:t>bjednatelem vystaveného vyúčtování smluvní pokuty).</w:t>
      </w:r>
    </w:p>
    <w:p w:rsidR="00353954" w:rsidRDefault="00F707D0" w:rsidP="00185E46">
      <w:pPr>
        <w:numPr>
          <w:ilvl w:val="1"/>
          <w:numId w:val="7"/>
        </w:numPr>
        <w:spacing w:before="120" w:after="120"/>
        <w:ind w:left="567" w:hanging="567"/>
        <w:jc w:val="both"/>
        <w:rPr>
          <w:sz w:val="24"/>
          <w:szCs w:val="24"/>
        </w:rPr>
      </w:pPr>
      <w:r w:rsidRPr="00353954">
        <w:rPr>
          <w:sz w:val="24"/>
          <w:szCs w:val="24"/>
        </w:rPr>
        <w:t>Důvodem pro</w:t>
      </w:r>
      <w:r w:rsidR="00F95A76">
        <w:rPr>
          <w:sz w:val="24"/>
          <w:szCs w:val="24"/>
        </w:rPr>
        <w:t xml:space="preserve"> změnu Ceny Díla nejsou plnění Z</w:t>
      </w:r>
      <w:r w:rsidRPr="00353954">
        <w:rPr>
          <w:sz w:val="24"/>
          <w:szCs w:val="24"/>
        </w:rPr>
        <w:t>hotovitele, jejichž provedení bylo vyvolá</w:t>
      </w:r>
      <w:r w:rsidR="00F95A76">
        <w:rPr>
          <w:sz w:val="24"/>
          <w:szCs w:val="24"/>
        </w:rPr>
        <w:t>no jeho prodlením s provedením D</w:t>
      </w:r>
      <w:r w:rsidRPr="00353954">
        <w:rPr>
          <w:sz w:val="24"/>
          <w:szCs w:val="24"/>
        </w:rPr>
        <w:t>íla nebo které jsou důsled</w:t>
      </w:r>
      <w:r w:rsidR="00F95A76">
        <w:rPr>
          <w:sz w:val="24"/>
          <w:szCs w:val="24"/>
        </w:rPr>
        <w:t>kem vadného plnění Z</w:t>
      </w:r>
      <w:r w:rsidR="00353954">
        <w:rPr>
          <w:sz w:val="24"/>
          <w:szCs w:val="24"/>
        </w:rPr>
        <w:t>hotovitele.</w:t>
      </w:r>
    </w:p>
    <w:p w:rsidR="00353954" w:rsidRDefault="00F707D0" w:rsidP="00185E46">
      <w:pPr>
        <w:numPr>
          <w:ilvl w:val="1"/>
          <w:numId w:val="7"/>
        </w:numPr>
        <w:spacing w:before="120" w:after="120"/>
        <w:ind w:left="567" w:hanging="567"/>
        <w:jc w:val="both"/>
        <w:rPr>
          <w:sz w:val="24"/>
          <w:szCs w:val="24"/>
        </w:rPr>
      </w:pPr>
      <w:r w:rsidRPr="00353954">
        <w:rPr>
          <w:sz w:val="24"/>
          <w:szCs w:val="24"/>
        </w:rPr>
        <w:t>Zhotovitel bude vystavovat a Objednatel bude hradit faktury za práce a dodávky provedené v uplynulém kalendářním měsíci. Podkladem k vystavení faktury – daňového dokladu – je soupis skutečně provedených prací v uplynulém kalendářním měsíci vystavovaný Zhotovitelem a potvrzený za objednatele TDI. Objednatel n</w:t>
      </w:r>
      <w:r w:rsidR="00F222DF" w:rsidRPr="00353954">
        <w:rPr>
          <w:sz w:val="24"/>
          <w:szCs w:val="24"/>
        </w:rPr>
        <w:t>eposkytuje zálohy na provádění D</w:t>
      </w:r>
      <w:r w:rsidRPr="00353954">
        <w:rPr>
          <w:sz w:val="24"/>
          <w:szCs w:val="24"/>
        </w:rPr>
        <w:t>íla.</w:t>
      </w:r>
    </w:p>
    <w:p w:rsidR="00353954" w:rsidRDefault="00F707D0" w:rsidP="00185E46">
      <w:pPr>
        <w:numPr>
          <w:ilvl w:val="1"/>
          <w:numId w:val="7"/>
        </w:numPr>
        <w:spacing w:before="120" w:after="120"/>
        <w:ind w:left="567" w:hanging="567"/>
        <w:jc w:val="both"/>
        <w:rPr>
          <w:sz w:val="24"/>
          <w:szCs w:val="24"/>
        </w:rPr>
      </w:pPr>
      <w:r w:rsidRPr="00353954">
        <w:rPr>
          <w:sz w:val="24"/>
          <w:szCs w:val="24"/>
        </w:rPr>
        <w:t>Splatnost faktur</w:t>
      </w:r>
      <w:r w:rsidR="00F222DF" w:rsidRPr="00353954">
        <w:rPr>
          <w:sz w:val="24"/>
          <w:szCs w:val="24"/>
        </w:rPr>
        <w:t xml:space="preserve"> </w:t>
      </w:r>
      <w:r w:rsidRPr="00353954">
        <w:rPr>
          <w:sz w:val="24"/>
          <w:szCs w:val="24"/>
        </w:rPr>
        <w:t>z důvodů schvalovacích procesů poskytovatele finančních prostředků, činí 30 kalendářních dnů ode dne jejich doručení Objednateli na adresu Národní památkový ústav, územní odborné pracoviště v Brně, nám. Svobody 8, 601 54 Brno.</w:t>
      </w:r>
    </w:p>
    <w:p w:rsidR="00353954" w:rsidRDefault="00F707D0" w:rsidP="00185E46">
      <w:pPr>
        <w:numPr>
          <w:ilvl w:val="1"/>
          <w:numId w:val="7"/>
        </w:numPr>
        <w:spacing w:before="120" w:after="120"/>
        <w:ind w:left="567" w:hanging="567"/>
        <w:jc w:val="both"/>
        <w:rPr>
          <w:sz w:val="24"/>
          <w:szCs w:val="24"/>
        </w:rPr>
      </w:pPr>
      <w:r w:rsidRPr="00353954">
        <w:rPr>
          <w:sz w:val="24"/>
          <w:szCs w:val="24"/>
        </w:rPr>
        <w:t>Faktura – daňový doklad musí splňovat Smlouvou s</w:t>
      </w:r>
      <w:r w:rsidR="00F222DF" w:rsidRPr="00353954">
        <w:rPr>
          <w:sz w:val="24"/>
          <w:szCs w:val="24"/>
        </w:rPr>
        <w:t>tanovené náležitosti, jinak je O</w:t>
      </w:r>
      <w:r w:rsidRPr="00353954">
        <w:rPr>
          <w:sz w:val="24"/>
          <w:szCs w:val="24"/>
        </w:rPr>
        <w:t xml:space="preserve">bjednatel </w:t>
      </w:r>
      <w:r w:rsidR="00F222DF" w:rsidRPr="00353954">
        <w:rPr>
          <w:sz w:val="24"/>
          <w:szCs w:val="24"/>
        </w:rPr>
        <w:t>oprávněn fakturu</w:t>
      </w:r>
      <w:r w:rsidRPr="00353954">
        <w:rPr>
          <w:sz w:val="24"/>
          <w:szCs w:val="24"/>
        </w:rPr>
        <w:t xml:space="preserve"> do da</w:t>
      </w:r>
      <w:r w:rsidR="00F95A76">
        <w:rPr>
          <w:sz w:val="24"/>
          <w:szCs w:val="24"/>
        </w:rPr>
        <w:t>ta splatnosti vrátit s tím, že Z</w:t>
      </w:r>
      <w:r w:rsidRPr="00353954">
        <w:rPr>
          <w:sz w:val="24"/>
          <w:szCs w:val="24"/>
        </w:rPr>
        <w:t>hotovitel je poté povinen vystavit nový daňový doklad s novým termínem spla</w:t>
      </w:r>
      <w:r w:rsidR="00F222DF" w:rsidRPr="00353954">
        <w:rPr>
          <w:sz w:val="24"/>
          <w:szCs w:val="24"/>
        </w:rPr>
        <w:t>tnosti. V takovém případě není O</w:t>
      </w:r>
      <w:r w:rsidRPr="00353954">
        <w:rPr>
          <w:sz w:val="24"/>
          <w:szCs w:val="24"/>
        </w:rPr>
        <w:t>bjednatel v prodlení s úhradou.</w:t>
      </w:r>
    </w:p>
    <w:p w:rsidR="00A527FE" w:rsidRDefault="00A527FE" w:rsidP="00185E46">
      <w:pPr>
        <w:numPr>
          <w:ilvl w:val="1"/>
          <w:numId w:val="7"/>
        </w:numPr>
        <w:spacing w:before="120" w:after="120"/>
        <w:ind w:left="567" w:hanging="567"/>
        <w:jc w:val="both"/>
        <w:rPr>
          <w:sz w:val="24"/>
          <w:szCs w:val="24"/>
        </w:rPr>
      </w:pPr>
      <w:r>
        <w:rPr>
          <w:sz w:val="24"/>
          <w:szCs w:val="24"/>
        </w:rPr>
        <w:t xml:space="preserve">Fakturované částky budou s ohledem na rozdílné sazby DPH rozděleny následovně: </w:t>
      </w:r>
    </w:p>
    <w:p w:rsidR="00A527FE" w:rsidRDefault="00A527FE" w:rsidP="00A527FE">
      <w:pPr>
        <w:spacing w:before="120" w:after="120"/>
        <w:ind w:left="567"/>
        <w:jc w:val="both"/>
        <w:rPr>
          <w:sz w:val="24"/>
          <w:szCs w:val="24"/>
        </w:rPr>
      </w:pPr>
      <w:r>
        <w:rPr>
          <w:sz w:val="24"/>
          <w:szCs w:val="24"/>
        </w:rPr>
        <w:lastRenderedPageBreak/>
        <w:t xml:space="preserve">a) Stavební práce podléhající 21% sazbě DPH budou fakturovány v režimu </w:t>
      </w:r>
      <w:r w:rsidR="00E15567">
        <w:rPr>
          <w:sz w:val="24"/>
          <w:szCs w:val="24"/>
        </w:rPr>
        <w:t>přenesené</w:t>
      </w:r>
      <w:r>
        <w:rPr>
          <w:sz w:val="24"/>
          <w:szCs w:val="24"/>
        </w:rPr>
        <w:t xml:space="preserve"> daňové povinnosti.</w:t>
      </w:r>
    </w:p>
    <w:p w:rsidR="00A527FE" w:rsidRDefault="00A527FE" w:rsidP="00A527FE">
      <w:pPr>
        <w:spacing w:before="120" w:after="120"/>
        <w:ind w:left="567"/>
        <w:jc w:val="both"/>
        <w:rPr>
          <w:sz w:val="24"/>
          <w:szCs w:val="24"/>
        </w:rPr>
      </w:pPr>
      <w:r>
        <w:rPr>
          <w:sz w:val="24"/>
          <w:szCs w:val="24"/>
        </w:rPr>
        <w:t>b) Restaurátorské práce podléhající 15% sazbě DPH budou fakturovány včetně DPH.</w:t>
      </w:r>
    </w:p>
    <w:p w:rsidR="00F707D0" w:rsidRPr="00353954" w:rsidRDefault="00F707D0" w:rsidP="00185E46">
      <w:pPr>
        <w:numPr>
          <w:ilvl w:val="1"/>
          <w:numId w:val="7"/>
        </w:numPr>
        <w:tabs>
          <w:tab w:val="num" w:pos="567"/>
        </w:tabs>
        <w:spacing w:before="120" w:after="120"/>
        <w:ind w:left="567" w:hanging="567"/>
        <w:jc w:val="both"/>
        <w:rPr>
          <w:sz w:val="24"/>
          <w:szCs w:val="24"/>
        </w:rPr>
      </w:pPr>
      <w:r w:rsidRPr="00353954">
        <w:rPr>
          <w:sz w:val="24"/>
          <w:szCs w:val="24"/>
        </w:rPr>
        <w:t>Na každé faktuře – daňovém dokladu musí být uvedeno číslo S</w:t>
      </w:r>
      <w:r w:rsidR="00F222DF" w:rsidRPr="00353954">
        <w:rPr>
          <w:sz w:val="24"/>
          <w:szCs w:val="24"/>
        </w:rPr>
        <w:t>mlouvy O</w:t>
      </w:r>
      <w:r w:rsidRPr="00353954">
        <w:rPr>
          <w:sz w:val="24"/>
          <w:szCs w:val="24"/>
        </w:rPr>
        <w:t xml:space="preserve">bjednatele a název stavby. Bez uvedení těchto údajů </w:t>
      </w:r>
      <w:r w:rsidR="00F222DF" w:rsidRPr="00353954">
        <w:rPr>
          <w:sz w:val="24"/>
          <w:szCs w:val="24"/>
        </w:rPr>
        <w:t>nebude faktura uhrazena a bude Z</w:t>
      </w:r>
      <w:r w:rsidRPr="00353954">
        <w:rPr>
          <w:sz w:val="24"/>
          <w:szCs w:val="24"/>
        </w:rPr>
        <w:t xml:space="preserve">hotoviteli vrácena podle bodu </w:t>
      </w:r>
      <w:r w:rsidR="00F222DF" w:rsidRPr="00353954">
        <w:rPr>
          <w:sz w:val="24"/>
          <w:szCs w:val="24"/>
        </w:rPr>
        <w:t>8</w:t>
      </w:r>
      <w:r w:rsidRPr="00353954">
        <w:rPr>
          <w:sz w:val="24"/>
          <w:szCs w:val="24"/>
        </w:rPr>
        <w:t>.1</w:t>
      </w:r>
      <w:r w:rsidR="008D3914">
        <w:rPr>
          <w:sz w:val="24"/>
          <w:szCs w:val="24"/>
        </w:rPr>
        <w:t>2</w:t>
      </w:r>
      <w:r w:rsidR="00F222DF" w:rsidRPr="00353954">
        <w:rPr>
          <w:sz w:val="24"/>
          <w:szCs w:val="24"/>
        </w:rPr>
        <w:t xml:space="preserve"> </w:t>
      </w:r>
      <w:r w:rsidRPr="00353954">
        <w:rPr>
          <w:sz w:val="24"/>
          <w:szCs w:val="24"/>
        </w:rPr>
        <w:t>Smlouvy.</w:t>
      </w:r>
    </w:p>
    <w:p w:rsidR="00B27CAB" w:rsidRPr="004D0596"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2B65E3"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Vlastnictví a pojištění Díla</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Vlastnické právo k jednotlivým částem Díla přejde na Objednatele okamžikem</w:t>
      </w:r>
      <w:r w:rsidR="00BF33A5" w:rsidRPr="00412401">
        <w:t xml:space="preserve"> jeho protokolárního předání Objednateli Zhotovitelem</w:t>
      </w:r>
      <w:r w:rsidR="0053363C" w:rsidRPr="00412401">
        <w:t>.</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Nebezpečí škody na zhotovovaném Díle nese až do doby </w:t>
      </w:r>
      <w:r w:rsidR="0053363C" w:rsidRPr="00412401">
        <w:t>protokolárního</w:t>
      </w:r>
      <w:r w:rsidRPr="00412401">
        <w:t xml:space="preserve"> pře</w:t>
      </w:r>
      <w:r w:rsidR="0053363C" w:rsidRPr="00412401">
        <w:t>dání a pře</w:t>
      </w:r>
      <w:r w:rsidRPr="00412401">
        <w:t>vzetí Díla Objednatelem Zhotovitel.</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Zhotovitel se zavazuje na své náklady uzavřít</w:t>
      </w:r>
      <w:r w:rsidR="002F4FEB">
        <w:t xml:space="preserve"> pojištění</w:t>
      </w:r>
      <w:r w:rsidRPr="00412401">
        <w:t xml:space="preserve"> pro veškerá rizika vyplýv</w:t>
      </w:r>
      <w:r w:rsidR="00165E33">
        <w:t xml:space="preserve">ající z provádění Díla dle </w:t>
      </w:r>
      <w:r w:rsidR="002F4FEB">
        <w:t>Smlouvy s pojistným plněním k rukám Objednatele a pojištění rizika vzniku škody na straně třetích osob.</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Zhotovitel nejpozději </w:t>
      </w:r>
      <w:r w:rsidR="00353954">
        <w:t>v den</w:t>
      </w:r>
      <w:r w:rsidR="00165E33">
        <w:t xml:space="preserve"> podpisu </w:t>
      </w:r>
      <w:r w:rsidRPr="00412401">
        <w:t xml:space="preserve">Smlouvy předá Objednateli kopie platných pojistných </w:t>
      </w:r>
      <w:r w:rsidR="005F1756" w:rsidRPr="00412401">
        <w:t>smluv</w:t>
      </w:r>
      <w:r w:rsidRPr="00412401">
        <w:t>, pro Objednatele písemně přijatelných svou formou i obsahem, které budou zahrnov</w:t>
      </w:r>
      <w:r w:rsidR="005F1756" w:rsidRPr="00412401">
        <w:t xml:space="preserve">at pojištění uvedená v článku </w:t>
      </w:r>
      <w:r w:rsidR="00B27CAB" w:rsidRPr="00412401">
        <w:t>9</w:t>
      </w:r>
      <w:r w:rsidR="005A67F4">
        <w:t xml:space="preserve">.3 </w:t>
      </w:r>
      <w:r w:rsidRPr="00412401">
        <w:t>Smlouvy.</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Zhotovitel doloží Certifikát Pojištění odpovědnosti za škody způsobené zaměstnancům – vztahující se na odpovědnost Zhotovitele za způsobení smrti, zranění nebo nemoci způsobené při výkonu jakýchkoliv prací či poskytování služeb při provádění Díla. </w:t>
      </w:r>
    </w:p>
    <w:p w:rsidR="005A5EB3"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Pojištění</w:t>
      </w:r>
      <w:r w:rsidR="00BF33A5" w:rsidRPr="00412401">
        <w:t xml:space="preserve"> Zhotovitele uvedené v článku </w:t>
      </w:r>
      <w:r w:rsidR="00B27CAB" w:rsidRPr="00412401">
        <w:t>9</w:t>
      </w:r>
      <w:r w:rsidRPr="00412401">
        <w:t xml:space="preserve">.3 výše bude platné a účinné až do dne předání zcela bezvadného a dokončeného Díla Zhotovitelem Objednateli, nebo do doby odstranění veškerých </w:t>
      </w:r>
      <w:r w:rsidR="005F1756" w:rsidRPr="00412401">
        <w:t>předmětů a materiálů z M</w:t>
      </w:r>
      <w:r w:rsidRPr="00412401">
        <w:t xml:space="preserve">ísta </w:t>
      </w:r>
      <w:r w:rsidR="005F1756" w:rsidRPr="00412401">
        <w:t>plnění</w:t>
      </w:r>
      <w:r w:rsidRPr="00412401">
        <w:t xml:space="preserve">, podle toho, která z těchto událostí nastane později. Jakékoliv úpravy nebo dodatky k takovým pojistným smlouvám budou podléhat předchozímu písemnému souhlasu Objednatele.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426" w:hanging="426"/>
        <w:jc w:val="both"/>
      </w:pPr>
      <w:r w:rsidRPr="00412401">
        <w:t xml:space="preserve">Veškeré pojistné smlouvy uzavřené za účelem zmíněným ve článku </w:t>
      </w:r>
      <w:r w:rsidR="00B27CAB" w:rsidRPr="00412401">
        <w:t>9</w:t>
      </w:r>
      <w:r w:rsidR="005A67F4">
        <w:t xml:space="preserve"> </w:t>
      </w:r>
      <w:r w:rsidRPr="00412401">
        <w:t xml:space="preserve">Smlouvy musí obsahovat podmínku, podle které má takové pojištění přednost před pojištěním Objednatele. Musí také obsahovat prohlášení pojistitele, ve kterém se písemně vzdají práva nebo nároku na jakoukoliv účast pojišťoven na straně Objednatele na případné pojistné události. </w:t>
      </w:r>
    </w:p>
    <w:p w:rsidR="00B27CAB" w:rsidRPr="004D0596"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2B65E3"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Odpovědnost za škodu</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Do dne předání zcela bezvadného a dokončeného Díla (včetně odstranění veškerých případných vad uvedených v předávacím protokolu Zhotovitelem), ponese Zhotovitel veškerá rizika a bude odpovídat za </w:t>
      </w:r>
      <w:r w:rsidR="004D0596">
        <w:t>jakékoliv škody na Díle (</w:t>
      </w:r>
      <w:r w:rsidRPr="00412401">
        <w:t>zejména za krádež jakékoliv části Díla nebo materiálu, vybavení či strojů a zařízení umístěných na Místě plnění</w:t>
      </w:r>
      <w:r w:rsidR="00607529" w:rsidRPr="00412401">
        <w:t>)</w:t>
      </w:r>
      <w:r w:rsidRPr="00412401">
        <w:t>.</w:t>
      </w:r>
    </w:p>
    <w:p w:rsidR="00EF2D48" w:rsidRPr="00412401" w:rsidRDefault="00EF2D48"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Zhotovitel je odpovědný za škodu způsobenou na skladovaném materiálu a vybavení. Zhotovitel je povinen zajistit takové podmínky při skladování, aby dostál své povinnosti předcházení škodám.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Za veškeré škody způsobené při užívání veřejných sítí a komunikací a veřejného majetku nese plnou odpovědnost Zhotovitel.</w:t>
      </w:r>
    </w:p>
    <w:p w:rsidR="007F3D4D"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Odpovědnost za škodu se řídí obecnými ustanoveními </w:t>
      </w:r>
      <w:r w:rsidR="0053363C" w:rsidRPr="00412401">
        <w:t>Občanského</w:t>
      </w:r>
      <w:r w:rsidRPr="00412401">
        <w:t>.</w:t>
      </w:r>
    </w:p>
    <w:p w:rsidR="00B27CAB" w:rsidRPr="004D0596"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2B65E3"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Sankční ujednání</w:t>
      </w:r>
    </w:p>
    <w:p w:rsidR="004D0596"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V případě porušení závazku Zhotovitele s předáním zcela bezvadného a dokončeného Díla v </w:t>
      </w:r>
      <w:r w:rsidRPr="00412401">
        <w:lastRenderedPageBreak/>
        <w:t xml:space="preserve">Termínu plnění je Zhotovitel povinen zaplatit Objednateli smluvní pokutu ve výši </w:t>
      </w:r>
      <w:r w:rsidR="004D0596">
        <w:t>0,05</w:t>
      </w:r>
      <w:r w:rsidRPr="00412401">
        <w:t xml:space="preserve">% z Ceny Díla </w:t>
      </w:r>
      <w:r w:rsidR="005F1756" w:rsidRPr="00412401">
        <w:t xml:space="preserve">bez DPH </w:t>
      </w:r>
      <w:r w:rsidRPr="00412401">
        <w:t xml:space="preserve">za každý i započatý den prodlení. Tato smluvní pokuta nevylučuje </w:t>
      </w:r>
      <w:r w:rsidR="005F1756" w:rsidRPr="00412401">
        <w:t>nárok</w:t>
      </w:r>
      <w:r w:rsidRPr="00412401">
        <w:t xml:space="preserve"> Objednatele na náhradu škody z takového prodlení.</w:t>
      </w:r>
    </w:p>
    <w:p w:rsidR="005F1756" w:rsidRPr="00412401" w:rsidRDefault="005F1756"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bookmarkStart w:id="0" w:name="_GoBack"/>
      <w:bookmarkEnd w:id="0"/>
      <w:r w:rsidRPr="00412401">
        <w:t>V případě porušení závazku Objednatele zaplatit</w:t>
      </w:r>
      <w:r w:rsidR="005A67F4">
        <w:t xml:space="preserve"> Zhotoviteli Cenu Díla dle </w:t>
      </w:r>
      <w:r w:rsidRPr="00412401">
        <w:t>Smlouvy je Objednatel povinen zaplatit Zhot</w:t>
      </w:r>
      <w:r w:rsidR="004D0596">
        <w:t>oviteli smluvní pokutu ve výši 0,05</w:t>
      </w:r>
      <w:r w:rsidRPr="00412401">
        <w:t>% z Ceny Díla bez DPH za každý i započatý den prodlení. Tato smluvní pokuta nevylučuje nárok Zhotovitele na náhradu škody z takového prodlení</w:t>
      </w:r>
    </w:p>
    <w:p w:rsidR="007F3D4D"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S</w:t>
      </w:r>
      <w:r w:rsidR="005A67F4">
        <w:t xml:space="preserve">mluvní pokuty dle </w:t>
      </w:r>
      <w:r w:rsidR="0053363C" w:rsidRPr="00412401">
        <w:t xml:space="preserve">Smlouvy </w:t>
      </w:r>
      <w:r w:rsidRPr="00412401">
        <w:t xml:space="preserve">jsou splatné do </w:t>
      </w:r>
      <w:r w:rsidR="004D0596">
        <w:t xml:space="preserve">15ti </w:t>
      </w:r>
      <w:r w:rsidRPr="00412401">
        <w:t xml:space="preserve">dnů ode dne obdržení </w:t>
      </w:r>
      <w:r w:rsidR="0053363C" w:rsidRPr="00412401">
        <w:t xml:space="preserve">písemné </w:t>
      </w:r>
      <w:r w:rsidRPr="00412401">
        <w:t xml:space="preserve">výzvy </w:t>
      </w:r>
      <w:r w:rsidR="004D0596">
        <w:t xml:space="preserve">            </w:t>
      </w:r>
      <w:r w:rsidRPr="00412401">
        <w:t>k jejich zaplacení</w:t>
      </w:r>
      <w:r w:rsidR="00BF33A5" w:rsidRPr="00412401">
        <w:t>, a to na účet uvedený v takové výzvě</w:t>
      </w:r>
      <w:r w:rsidRPr="00412401">
        <w:t>.</w:t>
      </w:r>
    </w:p>
    <w:p w:rsidR="00DE3185" w:rsidRPr="00412401" w:rsidRDefault="00DE3185"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S</w:t>
      </w:r>
      <w:r w:rsidR="00F95A76">
        <w:t>trany se dohodly, že Z</w:t>
      </w:r>
      <w:r w:rsidRPr="00767348">
        <w:t xml:space="preserve">hotovitel neuplatní právo namítat nepřiměřenost výše smluvní pokuty specifikované v </w:t>
      </w:r>
      <w:r>
        <w:t>článku 11. změn S</w:t>
      </w:r>
      <w:r w:rsidRPr="00767348">
        <w:t xml:space="preserve">mlouvy u soudu ve smyslu </w:t>
      </w:r>
      <w:r>
        <w:t xml:space="preserve"> </w:t>
      </w:r>
      <w:r w:rsidRPr="00767348">
        <w:t>§ 2051 zákona č. 89/2012 Sb., občanského zákoníku.</w:t>
      </w:r>
    </w:p>
    <w:p w:rsidR="00B27CAB" w:rsidRPr="004D0596"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EE35F6"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Odstoupení od Smlouvy</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Ob</w:t>
      </w:r>
      <w:r w:rsidR="005A67F4">
        <w:t xml:space="preserve">jednatel může odstoupit od </w:t>
      </w:r>
      <w:r w:rsidRPr="00412401">
        <w:t>Smlouvy v případě, pokud</w:t>
      </w:r>
      <w:r w:rsidR="004D0596">
        <w:t>:</w:t>
      </w:r>
    </w:p>
    <w:p w:rsidR="005A5EB3" w:rsidRDefault="007F3D4D" w:rsidP="006A751E">
      <w:pPr>
        <w:pStyle w:val="copismeno"/>
        <w:widowControl w:val="0"/>
        <w:numPr>
          <w:ilvl w:val="0"/>
          <w:numId w:val="2"/>
        </w:numPr>
        <w:spacing w:before="0"/>
        <w:ind w:left="714" w:hanging="357"/>
        <w:rPr>
          <w:rFonts w:ascii="Times New Roman" w:hAnsi="Times New Roman" w:cs="Times New Roman"/>
          <w:sz w:val="24"/>
        </w:rPr>
      </w:pPr>
      <w:r w:rsidRPr="00412401">
        <w:rPr>
          <w:rFonts w:ascii="Times New Roman" w:hAnsi="Times New Roman" w:cs="Times New Roman"/>
          <w:sz w:val="24"/>
        </w:rPr>
        <w:t>Zhotovitel po písemném upozornění Ob</w:t>
      </w:r>
      <w:r w:rsidR="004D0596">
        <w:rPr>
          <w:rFonts w:ascii="Times New Roman" w:hAnsi="Times New Roman" w:cs="Times New Roman"/>
          <w:sz w:val="24"/>
        </w:rPr>
        <w:t xml:space="preserve">jednatele ve </w:t>
      </w:r>
      <w:r w:rsidRPr="00412401">
        <w:rPr>
          <w:rFonts w:ascii="Times New Roman" w:hAnsi="Times New Roman" w:cs="Times New Roman"/>
          <w:sz w:val="24"/>
        </w:rPr>
        <w:t xml:space="preserve">lhůtě </w:t>
      </w:r>
      <w:r w:rsidR="004D0596">
        <w:rPr>
          <w:rFonts w:ascii="Times New Roman" w:hAnsi="Times New Roman" w:cs="Times New Roman"/>
          <w:sz w:val="24"/>
        </w:rPr>
        <w:t xml:space="preserve">5 pracovních dnů </w:t>
      </w:r>
      <w:r w:rsidRPr="00412401">
        <w:rPr>
          <w:rFonts w:ascii="Times New Roman" w:hAnsi="Times New Roman" w:cs="Times New Roman"/>
          <w:sz w:val="24"/>
        </w:rPr>
        <w:t>neodstraní vady vzniklé vadným prováděním Díla, anebo Dílo nezač</w:t>
      </w:r>
      <w:r w:rsidR="002913DC">
        <w:rPr>
          <w:rFonts w:ascii="Times New Roman" w:hAnsi="Times New Roman" w:cs="Times New Roman"/>
          <w:sz w:val="24"/>
        </w:rPr>
        <w:t>ne provádět řádným způsobem;</w:t>
      </w:r>
    </w:p>
    <w:p w:rsidR="005F1756" w:rsidRPr="005A5EB3" w:rsidRDefault="005F1756" w:rsidP="006A751E">
      <w:pPr>
        <w:pStyle w:val="copismeno"/>
        <w:widowControl w:val="0"/>
        <w:numPr>
          <w:ilvl w:val="0"/>
          <w:numId w:val="2"/>
        </w:numPr>
        <w:spacing w:before="0"/>
        <w:ind w:left="714" w:hanging="357"/>
        <w:rPr>
          <w:rFonts w:ascii="Times New Roman" w:hAnsi="Times New Roman" w:cs="Times New Roman"/>
          <w:sz w:val="24"/>
        </w:rPr>
      </w:pPr>
      <w:r w:rsidRPr="005A5EB3">
        <w:rPr>
          <w:rFonts w:ascii="Times New Roman" w:hAnsi="Times New Roman" w:cs="Times New Roman"/>
          <w:sz w:val="24"/>
        </w:rPr>
        <w:t xml:space="preserve">Zhotovitel je v prodlení s termínem plnění </w:t>
      </w:r>
      <w:r w:rsidR="004D0596">
        <w:rPr>
          <w:rFonts w:ascii="Times New Roman" w:hAnsi="Times New Roman" w:cs="Times New Roman"/>
          <w:sz w:val="24"/>
        </w:rPr>
        <w:t>Díla po dobu delší než 5 pracovních</w:t>
      </w:r>
      <w:r w:rsidRPr="005A5EB3">
        <w:rPr>
          <w:rFonts w:ascii="Times New Roman" w:hAnsi="Times New Roman" w:cs="Times New Roman"/>
          <w:sz w:val="24"/>
        </w:rPr>
        <w:t xml:space="preserve"> dnů.</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Odstoupení od Smlouvy Objednatelem nevylučuje právo Objednatele na náhradu škody vzniklé porušením povinnost</w:t>
      </w:r>
      <w:r w:rsidR="005A67F4">
        <w:t xml:space="preserve">í Zhotovitele dle podmínek </w:t>
      </w:r>
      <w:r w:rsidRPr="00412401">
        <w:t xml:space="preserve">Smlouvy. </w:t>
      </w:r>
    </w:p>
    <w:p w:rsidR="007F3D4D" w:rsidRPr="00412401" w:rsidRDefault="004D0596"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S</w:t>
      </w:r>
      <w:r w:rsidR="005F1756" w:rsidRPr="00412401">
        <w:t>trany</w:t>
      </w:r>
      <w:r w:rsidR="007F3D4D" w:rsidRPr="00412401">
        <w:t xml:space="preserve"> j</w:t>
      </w:r>
      <w:r w:rsidR="005F1756" w:rsidRPr="00412401">
        <w:t>sou</w:t>
      </w:r>
      <w:r w:rsidR="007F3D4D" w:rsidRPr="00412401">
        <w:t xml:space="preserve"> oprávněn</w:t>
      </w:r>
      <w:r w:rsidR="005F1756" w:rsidRPr="00412401">
        <w:t>y</w:t>
      </w:r>
      <w:r w:rsidR="007F3D4D" w:rsidRPr="00412401">
        <w:t xml:space="preserve"> odstoupit od Smlouvy </w:t>
      </w:r>
      <w:r w:rsidR="005F1756" w:rsidRPr="00412401">
        <w:t xml:space="preserve">také </w:t>
      </w:r>
      <w:r w:rsidR="007F3D4D" w:rsidRPr="00412401">
        <w:t xml:space="preserve">v případě, že </w:t>
      </w:r>
      <w:r>
        <w:t>druhá S</w:t>
      </w:r>
      <w:r w:rsidR="005F1756" w:rsidRPr="00412401">
        <w:t>trana</w:t>
      </w:r>
      <w:r w:rsidR="007F3D4D" w:rsidRPr="00412401">
        <w:t xml:space="preserve"> vstoupí do likvidace nebo se Zhotovitel ocitne v úpadku dle zákona č. 182/2006 Sb., o úpadku </w:t>
      </w:r>
      <w:r>
        <w:t xml:space="preserve">                     </w:t>
      </w:r>
      <w:r w:rsidR="007F3D4D" w:rsidRPr="00412401">
        <w:t>a způsobech jeho řešení (insolvenční zákon), v</w:t>
      </w:r>
      <w:r w:rsidR="00347324" w:rsidRPr="00412401">
        <w:t>e znění pozdějších předpisů</w:t>
      </w:r>
      <w:r w:rsidR="007F3D4D" w:rsidRPr="00412401">
        <w:t xml:space="preserve">. </w:t>
      </w:r>
    </w:p>
    <w:p w:rsidR="005A5EB3" w:rsidRPr="004D0596" w:rsidRDefault="005A5EB3" w:rsidP="005A5EB3">
      <w:pPr>
        <w:rPr>
          <w:sz w:val="12"/>
          <w:szCs w:val="12"/>
          <w:lang w:val="cs-CZ" w:eastAsia="en-US"/>
        </w:rPr>
      </w:pPr>
    </w:p>
    <w:p w:rsidR="007F3D4D" w:rsidRPr="00412401" w:rsidRDefault="00EE35F6" w:rsidP="00185E46">
      <w:pPr>
        <w:pStyle w:val="Normlnweb"/>
        <w:widowControl w:val="0"/>
        <w:numPr>
          <w:ilvl w:val="0"/>
          <w:numId w:val="7"/>
        </w:numPr>
        <w:shd w:val="clear" w:color="auto" w:fill="FFFFFF"/>
        <w:spacing w:before="120" w:beforeAutospacing="0" w:after="120" w:afterAutospacing="0"/>
        <w:ind w:left="425" w:hanging="425"/>
        <w:jc w:val="both"/>
        <w:rPr>
          <w:u w:val="single"/>
        </w:rPr>
      </w:pPr>
      <w:r w:rsidRPr="00412401">
        <w:rPr>
          <w:b/>
          <w:u w:val="single"/>
        </w:rPr>
        <w:t>Předání a převzetí Díla</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Zhotovitel splní svou povinnost provést Dílo jeho řádným a bezvadným provedením </w:t>
      </w:r>
      <w:r w:rsidR="005D2F8C">
        <w:t xml:space="preserve">                  </w:t>
      </w:r>
      <w:r w:rsidRPr="00412401">
        <w:t xml:space="preserve">a předáním Objednateli v Místě plnění. </w:t>
      </w:r>
    </w:p>
    <w:p w:rsidR="00221565"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V den převzetí Díla budou Objednateli Zhotovitelem předány veškeré doklady </w:t>
      </w:r>
      <w:r w:rsidR="005F1756" w:rsidRPr="00412401">
        <w:t>potřebné k řádnému užívání Díla</w:t>
      </w:r>
      <w:r w:rsidRPr="00412401">
        <w:t xml:space="preserve">, jakož i veškeré zbývající či náhradní materiály a vybavení </w:t>
      </w:r>
      <w:r w:rsidR="005D2F8C">
        <w:t xml:space="preserve">                     </w:t>
      </w:r>
      <w:r w:rsidR="00654F1B">
        <w:t xml:space="preserve">k zabudování do </w:t>
      </w:r>
      <w:r w:rsidR="00460800">
        <w:t xml:space="preserve">Díla v souladu se </w:t>
      </w:r>
      <w:r w:rsidRPr="00412401">
        <w:t>Smlouv</w:t>
      </w:r>
      <w:r w:rsidR="0053363C" w:rsidRPr="00412401">
        <w:t>ou a platnými právními předpisy</w:t>
      </w:r>
      <w:r w:rsidR="005F1756" w:rsidRPr="00412401">
        <w:t>.</w:t>
      </w:r>
      <w:r w:rsidRPr="00412401">
        <w:t xml:space="preserve">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Písemným</w:t>
      </w:r>
      <w:r w:rsidR="00B87A94" w:rsidRPr="00412401">
        <w:t xml:space="preserve"> protokolárním</w:t>
      </w:r>
      <w:r w:rsidRPr="00412401">
        <w:t xml:space="preserve"> převzetím Díla přechází nebezpečí škody na Díle ze Zhotovitele na Objednatele. Tímto ustanovením nejsou nijak dotčeny nároky Objednate</w:t>
      </w:r>
      <w:r w:rsidR="00B87A94" w:rsidRPr="00412401">
        <w:t>le vyplývající z vadného plnění a z práv za záruku za jakost.</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Objednatel není povinen převzít vadné nebo nedokončené Dílo, nicméně jestliže tak učiní, Zhotovitel bude mít povinnost uv</w:t>
      </w:r>
      <w:r w:rsidR="00654F1B">
        <w:t>ést Dílo</w:t>
      </w:r>
      <w:r w:rsidRPr="00412401">
        <w:t xml:space="preserve">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rsidRPr="00412401">
        <w:t xml:space="preserve"> se Zhotovitelem</w:t>
      </w:r>
      <w:r w:rsidRPr="00412401">
        <w:t xml:space="preserve">, pokud se Smluvní strany nedohodnou jinak. </w:t>
      </w:r>
    </w:p>
    <w:p w:rsidR="00B27CAB" w:rsidRPr="004D0596"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D738EF"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Odpovědnost za vady a záruka za jakost</w:t>
      </w:r>
    </w:p>
    <w:p w:rsidR="009172C0" w:rsidRDefault="007F3D4D" w:rsidP="009172C0">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Zhotovitel odpovídá Objednateli za vady Díla, které má </w:t>
      </w:r>
      <w:r w:rsidR="00090441">
        <w:t xml:space="preserve">Dílo </w:t>
      </w:r>
      <w:r w:rsidRPr="00412401">
        <w:t xml:space="preserve">v době jeho předání, a za vady </w:t>
      </w:r>
      <w:r w:rsidR="00090441">
        <w:t xml:space="preserve">Díla </w:t>
      </w:r>
      <w:r w:rsidRPr="00412401">
        <w:t>vzniklé po</w:t>
      </w:r>
      <w:r w:rsidR="00090441">
        <w:t xml:space="preserve"> této době</w:t>
      </w:r>
      <w:r w:rsidRPr="00412401">
        <w:t>. V souladu s tím se Zh</w:t>
      </w:r>
      <w:r w:rsidR="00090441">
        <w:t>otovitel zaručuje, že materiály a</w:t>
      </w:r>
      <w:r w:rsidRPr="00412401">
        <w:t xml:space="preserve"> výrobky </w:t>
      </w:r>
      <w:r w:rsidR="00090441">
        <w:t xml:space="preserve">          </w:t>
      </w:r>
      <w:r w:rsidRPr="00412401">
        <w:t>do Díla zabudované jsou v plném souladu s právními předpisy platnými v ČR, zejména</w:t>
      </w:r>
      <w:r w:rsidR="00090441">
        <w:t xml:space="preserve">             </w:t>
      </w:r>
      <w:r w:rsidRPr="00412401">
        <w:t xml:space="preserve"> s hygienickými a požárními normami, stavebními normami a předpisy o bezpečnosti práce </w:t>
      </w:r>
      <w:r w:rsidR="00090441">
        <w:t xml:space="preserve">  </w:t>
      </w:r>
      <w:r w:rsidRPr="00412401">
        <w:t>a životním prostředí.</w:t>
      </w:r>
    </w:p>
    <w:p w:rsidR="005D2F8C" w:rsidRDefault="00090441"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bookmarkStart w:id="1" w:name="OLE_LINK2"/>
      <w:bookmarkStart w:id="2" w:name="OLE_LINK3"/>
      <w:r>
        <w:lastRenderedPageBreak/>
        <w:t>V případě, že se na Díle</w:t>
      </w:r>
      <w:r w:rsidR="007F3D4D" w:rsidRPr="00412401">
        <w:t xml:space="preserve"> v průběhu záruční lhůty projeví vada, oznámí tuto skutečnost Objednatel Zhotoviteli písemně bez zbytečného odkladu po jejím zjištění. V tomto oznámení musí být uvedeno</w:t>
      </w:r>
      <w:r w:rsidR="00741170" w:rsidRPr="00412401">
        <w:t>,</w:t>
      </w:r>
      <w:r>
        <w:t xml:space="preserve"> o jakou vadu </w:t>
      </w:r>
      <w:r w:rsidR="007F3D4D" w:rsidRPr="00412401">
        <w:t>Díla se jedná, jak se vada projevuje, případně další informace podstatné pro posouzení vady</w:t>
      </w:r>
      <w:r w:rsidR="0007354A" w:rsidRPr="00412401">
        <w:t xml:space="preserve"> Zhotovitelem</w:t>
      </w:r>
      <w:r w:rsidR="007F3D4D" w:rsidRPr="00412401">
        <w:t xml:space="preserve">. </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Oznámení o vadě je považováno za výzvu k jejímu odstranění, neuplatňuje-li Objednatel v tomto oznámení jiný nárok.</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Zhotovitel poskytuje Objednateli smluvní záruku za množství, jakost a provedení prací provedených Zhotovitelem při provádění Díla po dobu </w:t>
      </w:r>
      <w:r w:rsidR="00090441">
        <w:t>90 (deva</w:t>
      </w:r>
      <w:r w:rsidR="00353954">
        <w:t>desáti)</w:t>
      </w:r>
      <w:r w:rsidRPr="00412401">
        <w:t xml:space="preserve"> měsíců ode dne písemného převzetí plně dokončeného a bezvadného Díla Objednatelem podle článku </w:t>
      </w:r>
      <w:r w:rsidR="00BF33A5" w:rsidRPr="00412401">
        <w:t>1</w:t>
      </w:r>
      <w:r w:rsidR="00B27CAB" w:rsidRPr="00412401">
        <w:t>3</w:t>
      </w:r>
      <w:r w:rsidRPr="00412401">
        <w:t>.</w:t>
      </w:r>
      <w:r w:rsidR="00BF33A5" w:rsidRPr="00412401">
        <w:t>1</w:t>
      </w:r>
      <w:r w:rsidR="005A67F4">
        <w:t xml:space="preserve"> </w:t>
      </w:r>
      <w:r w:rsidRPr="00412401">
        <w:t>Smlouvy.</w:t>
      </w:r>
      <w:r w:rsidR="005F1756" w:rsidRPr="00412401">
        <w:t xml:space="preserve"> </w:t>
      </w:r>
    </w:p>
    <w:bookmarkEnd w:id="1"/>
    <w:bookmarkEnd w:id="2"/>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Zhotovitel poskytuje Objednateli smluvní záruku za jakost materiálů použitých Zhotovitelem při provádění Díla a vybavení a technolo</w:t>
      </w:r>
      <w:r w:rsidR="00090441">
        <w:t xml:space="preserve">gií, jež jsou součástí </w:t>
      </w:r>
      <w:r w:rsidRPr="00412401">
        <w:t xml:space="preserve">Díla, po dobu </w:t>
      </w:r>
      <w:r w:rsidR="00090441">
        <w:t>90 (deva</w:t>
      </w:r>
      <w:r w:rsidR="005D2F8C">
        <w:t>desáti)</w:t>
      </w:r>
      <w:r w:rsidR="005F1756" w:rsidRPr="00412401">
        <w:t xml:space="preserve"> měsíců </w:t>
      </w:r>
      <w:r w:rsidRPr="00412401">
        <w:t xml:space="preserve">ode dne písemného převzetí plně dokončeného a bezvadného Díla Objednatelem podle článku </w:t>
      </w:r>
      <w:r w:rsidR="00BF33A5" w:rsidRPr="00412401">
        <w:t>1</w:t>
      </w:r>
      <w:r w:rsidR="00B27CAB" w:rsidRPr="00412401">
        <w:t>3</w:t>
      </w:r>
      <w:r w:rsidRPr="00412401">
        <w:t>.</w:t>
      </w:r>
      <w:r w:rsidR="00BF33A5" w:rsidRPr="00412401">
        <w:t>1</w:t>
      </w:r>
      <w:r w:rsidR="005A67F4">
        <w:t xml:space="preserve"> Smlouvy</w:t>
      </w:r>
      <w:r w:rsidR="005F1756" w:rsidRPr="00412401">
        <w:t>,</w:t>
      </w:r>
      <w:r w:rsidRPr="00412401">
        <w:t xml:space="preserve"> popřípadě po záruční dobu stanovenou výrobcem určitého materiálu nebo vybavení a technologie, pokud taková záruční doba stanovená výrobcem bude delší než výše uvedená doba.</w:t>
      </w:r>
      <w:r w:rsidR="00F81DBA" w:rsidRPr="00412401">
        <w:t xml:space="preserve"> </w:t>
      </w:r>
    </w:p>
    <w:p w:rsidR="007F3D4D" w:rsidRPr="00412401" w:rsidRDefault="00090441"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 xml:space="preserve">Pro uplatnění vad </w:t>
      </w:r>
      <w:r w:rsidR="007F3D4D" w:rsidRPr="00412401">
        <w:t xml:space="preserve">Díla podle tohoto článku platí ustanovení § </w:t>
      </w:r>
      <w:r w:rsidR="00F81DBA" w:rsidRPr="00412401">
        <w:t>2161 a násl.</w:t>
      </w:r>
      <w:r w:rsidR="007F3D4D" w:rsidRPr="00412401">
        <w:t xml:space="preserve"> Ob</w:t>
      </w:r>
      <w:r w:rsidR="00F81DBA" w:rsidRPr="00412401">
        <w:t>čanského</w:t>
      </w:r>
      <w:r w:rsidR="007F3D4D" w:rsidRPr="00412401">
        <w:t xml:space="preserve"> zákoníku. </w:t>
      </w:r>
    </w:p>
    <w:p w:rsidR="00B27CAB" w:rsidRPr="005D2F8C"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7F3D4D" w:rsidRPr="00412401" w:rsidRDefault="00090441" w:rsidP="00185E46">
      <w:pPr>
        <w:pStyle w:val="Normlnweb"/>
        <w:widowControl w:val="0"/>
        <w:numPr>
          <w:ilvl w:val="0"/>
          <w:numId w:val="7"/>
        </w:numPr>
        <w:shd w:val="clear" w:color="auto" w:fill="FFFFFF"/>
        <w:spacing w:before="120" w:beforeAutospacing="0" w:after="120" w:afterAutospacing="0"/>
        <w:jc w:val="both"/>
        <w:rPr>
          <w:u w:val="single"/>
        </w:rPr>
      </w:pPr>
      <w:r>
        <w:rPr>
          <w:b/>
          <w:u w:val="single"/>
        </w:rPr>
        <w:t xml:space="preserve">Změny </w:t>
      </w:r>
      <w:r w:rsidR="00D44816">
        <w:rPr>
          <w:b/>
          <w:u w:val="single"/>
        </w:rPr>
        <w:t>D</w:t>
      </w:r>
      <w:r w:rsidR="00D738EF" w:rsidRPr="00412401">
        <w:rPr>
          <w:b/>
          <w:u w:val="single"/>
        </w:rPr>
        <w:t>íla</w:t>
      </w:r>
    </w:p>
    <w:p w:rsidR="00165E33"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165E33">
        <w:t>Objednat</w:t>
      </w:r>
      <w:r>
        <w:t>el je oprávněn požadovat změny D</w:t>
      </w:r>
      <w:r w:rsidRPr="00165E33">
        <w:t>íla (cena, termín, p</w:t>
      </w:r>
      <w:r>
        <w:t xml:space="preserve">řípadně ostatní ustanovení </w:t>
      </w:r>
      <w:r w:rsidR="005A67F4">
        <w:t>Smlouvy)</w:t>
      </w:r>
      <w:r>
        <w:t xml:space="preserve">. </w:t>
      </w:r>
    </w:p>
    <w:p w:rsidR="00165E33"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165E33">
        <w:t>Při vzniku potřeby jakýchkoli</w:t>
      </w:r>
      <w:r w:rsidR="00D44816">
        <w:t>v změn D</w:t>
      </w:r>
      <w:r w:rsidR="005A67F4">
        <w:t>íla budou Strany</w:t>
      </w:r>
      <w:r w:rsidR="00C96C61">
        <w:t xml:space="preserve"> postupovat </w:t>
      </w:r>
      <w:r w:rsidRPr="00165E33">
        <w:t>v souladu s příslušnými ustanoveními zákona č. 137/2006 Sb. o veřejných zakázkách, ve znění pozdějších předpisů (např. § 23 zákona č. 137/2006 Sb.).</w:t>
      </w:r>
    </w:p>
    <w:p w:rsidR="00221565" w:rsidRDefault="005A67F4"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Žádné změny D</w:t>
      </w:r>
      <w:r w:rsidR="00165E33" w:rsidRPr="00165E33">
        <w:t>íla nebudou započaty ani prováděny bez předchozího Objednatelova písemného pokynu a žádný nárok ani požadavek na změnu ceny nebo termínu nebude platný, nebude-li k němu takovýto písemný pokyn předem vydán a nebude-li současně tato změna Sml</w:t>
      </w:r>
      <w:r>
        <w:t xml:space="preserve">ouvy sjednána v souladu se </w:t>
      </w:r>
      <w:r w:rsidR="00165E33" w:rsidRPr="00165E33">
        <w:t>Sml</w:t>
      </w:r>
      <w:r w:rsidR="00165E33">
        <w:t xml:space="preserve">ouvou na základě dodatku ke </w:t>
      </w:r>
      <w:r w:rsidR="00165E33" w:rsidRPr="00165E33">
        <w:t xml:space="preserve">Smlouvě. </w:t>
      </w:r>
    </w:p>
    <w:p w:rsidR="00165E33"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 xml:space="preserve">Zhotovitel podpisem </w:t>
      </w:r>
      <w:r w:rsidRPr="00165E33">
        <w:t>Smlouvy vyjadřuje bezvýhradný souhlas s výlučným právem</w:t>
      </w:r>
      <w:r w:rsidR="005A67F4">
        <w:t xml:space="preserve"> Objednatele omezit Dílo</w:t>
      </w:r>
      <w:r w:rsidRPr="00165E33">
        <w:t xml:space="preserve"> např. z důvodů nedostatku fina</w:t>
      </w:r>
      <w:r w:rsidR="005A67F4">
        <w:t>nčních prostředků či provádění D</w:t>
      </w:r>
      <w:r w:rsidRPr="00165E33">
        <w:t xml:space="preserve">íla </w:t>
      </w:r>
      <w:r w:rsidR="005A67F4">
        <w:t xml:space="preserve">   </w:t>
      </w:r>
      <w:r w:rsidRPr="00165E33">
        <w:t>a to jednostranným příkazem, který bude pro Zhotovitele závazný dnem jeho doručení. Zhotovitel souhlasí s touto možností a je si vědom skutečnosti, že pokud nastane takovýto případ, nemá pr</w:t>
      </w:r>
      <w:r w:rsidR="005A67F4">
        <w:t>ávo vymáhat realizaci D</w:t>
      </w:r>
      <w:r w:rsidRPr="00165E33">
        <w:t>íla a nemůže Objednateli účtovat jakékoliv sankce ani náhrady škod z toho plynoucí.</w:t>
      </w:r>
    </w:p>
    <w:p w:rsidR="007F3D4D" w:rsidRPr="00412401" w:rsidRDefault="00090441"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 xml:space="preserve">Jakékoliv změny v </w:t>
      </w:r>
      <w:r w:rsidR="007F3D4D" w:rsidRPr="00412401">
        <w:t xml:space="preserve">Díla </w:t>
      </w:r>
      <w:r w:rsidR="00165E33">
        <w:t xml:space="preserve">oproti </w:t>
      </w:r>
      <w:r w:rsidR="00F81DBA" w:rsidRPr="00412401">
        <w:t>Smlouvě</w:t>
      </w:r>
      <w:r w:rsidR="007F3D4D" w:rsidRPr="00412401">
        <w:t xml:space="preserve"> musí být předem písemn</w:t>
      </w:r>
      <w:r w:rsidR="00165E33">
        <w:t>ě odsouhlaseny oběma S</w:t>
      </w:r>
      <w:r w:rsidR="007F3D4D" w:rsidRPr="00412401">
        <w:t xml:space="preserve">tranami. </w:t>
      </w:r>
    </w:p>
    <w:p w:rsidR="007F3D4D" w:rsidRDefault="00090441"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Odsouhlasené změny v </w:t>
      </w:r>
      <w:r w:rsidR="007F3D4D" w:rsidRPr="00412401">
        <w:t>Díla představují změnu Smlouvy, jež může být učiněna pouze dodatky chronologicky číslovanými a datovanými a výs</w:t>
      </w:r>
      <w:r w:rsidR="004874FC">
        <w:t xml:space="preserve">lovně se odvolávajícími na </w:t>
      </w:r>
      <w:r w:rsidR="007F3D4D" w:rsidRPr="00412401">
        <w:t>Smlouvu.</w:t>
      </w:r>
    </w:p>
    <w:p w:rsidR="009172C0" w:rsidRPr="00090441" w:rsidRDefault="005A67F4" w:rsidP="009172C0">
      <w:pPr>
        <w:pStyle w:val="Normlnweb"/>
        <w:widowControl w:val="0"/>
        <w:numPr>
          <w:ilvl w:val="1"/>
          <w:numId w:val="7"/>
        </w:numPr>
        <w:shd w:val="clear" w:color="auto" w:fill="FFFFFF"/>
        <w:tabs>
          <w:tab w:val="left" w:pos="142"/>
        </w:tabs>
        <w:spacing w:before="120" w:beforeAutospacing="0" w:after="120" w:afterAutospacing="0"/>
        <w:ind w:left="567" w:hanging="567"/>
        <w:jc w:val="both"/>
      </w:pPr>
      <w:r>
        <w:t xml:space="preserve">Strany pro účely </w:t>
      </w:r>
      <w:r w:rsidRPr="00165E33">
        <w:t>Smlouvy výslovně konstatují, že</w:t>
      </w:r>
      <w:r w:rsidR="00C96C61">
        <w:t xml:space="preserve"> za</w:t>
      </w:r>
      <w:r w:rsidRPr="00165E33">
        <w:t xml:space="preserve"> dodatek ke Smlouvě nepovažují zápis ve stavebním deníku.</w:t>
      </w:r>
    </w:p>
    <w:p w:rsidR="009172C0" w:rsidRPr="00090441" w:rsidRDefault="009172C0" w:rsidP="009172C0">
      <w:pPr>
        <w:rPr>
          <w:sz w:val="12"/>
          <w:szCs w:val="12"/>
          <w:lang w:val="cs-CZ" w:eastAsia="en-US"/>
        </w:rPr>
      </w:pPr>
    </w:p>
    <w:p w:rsidR="007F3D4D" w:rsidRPr="00C96C61" w:rsidRDefault="007F3D4D" w:rsidP="00185E46">
      <w:pPr>
        <w:pStyle w:val="Odstavecseseznamem"/>
        <w:widowControl w:val="0"/>
        <w:numPr>
          <w:ilvl w:val="0"/>
          <w:numId w:val="7"/>
        </w:numPr>
        <w:spacing w:before="120" w:after="120"/>
        <w:jc w:val="both"/>
        <w:rPr>
          <w:b/>
          <w:sz w:val="24"/>
          <w:szCs w:val="24"/>
          <w:lang w:val="cs-CZ"/>
        </w:rPr>
      </w:pPr>
      <w:r w:rsidRPr="00C96C61">
        <w:rPr>
          <w:b/>
          <w:sz w:val="24"/>
          <w:szCs w:val="24"/>
          <w:u w:val="single"/>
          <w:lang w:val="cs-CZ"/>
        </w:rPr>
        <w:t>Postup v případě změny v množství nebo kvalitě</w:t>
      </w:r>
    </w:p>
    <w:p w:rsidR="006A751E" w:rsidRPr="00412401" w:rsidRDefault="007F3D4D" w:rsidP="006A751E">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lastRenderedPageBreak/>
        <w:t>Návrh dodatku Smlouvy předkládá Zhotovitel k odsouhlasení Objednateli včetně všech změnových listů, které jsou v dodatku Smlouvy zahrnuty.</w:t>
      </w:r>
    </w:p>
    <w:p w:rsidR="00B27CAB" w:rsidRPr="005D2F8C" w:rsidRDefault="00B27CAB" w:rsidP="00685294">
      <w:pPr>
        <w:pStyle w:val="Nadpis1"/>
        <w:keepNext w:val="0"/>
        <w:widowControl w:val="0"/>
        <w:numPr>
          <w:ilvl w:val="0"/>
          <w:numId w:val="0"/>
        </w:numPr>
        <w:spacing w:before="120" w:after="120"/>
        <w:ind w:left="720"/>
        <w:jc w:val="left"/>
        <w:rPr>
          <w:rFonts w:ascii="Times New Roman" w:hAnsi="Times New Roman"/>
          <w:sz w:val="12"/>
          <w:szCs w:val="12"/>
          <w:lang w:val="cs-CZ"/>
        </w:rPr>
      </w:pPr>
    </w:p>
    <w:p w:rsidR="005D2F8C" w:rsidRDefault="005D2F8C" w:rsidP="00185E46">
      <w:pPr>
        <w:pStyle w:val="Normlnweb"/>
        <w:widowControl w:val="0"/>
        <w:numPr>
          <w:ilvl w:val="0"/>
          <w:numId w:val="7"/>
        </w:numPr>
        <w:shd w:val="clear" w:color="auto" w:fill="FFFFFF"/>
        <w:spacing w:before="120" w:beforeAutospacing="0" w:after="120" w:afterAutospacing="0"/>
        <w:jc w:val="both"/>
        <w:rPr>
          <w:b/>
          <w:u w:val="single"/>
        </w:rPr>
      </w:pPr>
      <w:r w:rsidRPr="005D2F8C">
        <w:rPr>
          <w:b/>
          <w:u w:val="single"/>
        </w:rPr>
        <w:t>Kontrolní dny</w:t>
      </w:r>
    </w:p>
    <w:p w:rsidR="005D2F8C" w:rsidRDefault="005D2F8C" w:rsidP="00185E46">
      <w:pPr>
        <w:pStyle w:val="Odstavecseseznamem"/>
        <w:numPr>
          <w:ilvl w:val="1"/>
          <w:numId w:val="7"/>
        </w:numPr>
        <w:spacing w:before="120" w:after="120"/>
        <w:ind w:left="567" w:hanging="567"/>
        <w:jc w:val="both"/>
        <w:rPr>
          <w:sz w:val="24"/>
          <w:szCs w:val="24"/>
        </w:rPr>
      </w:pPr>
      <w:r w:rsidRPr="005D2F8C">
        <w:rPr>
          <w:sz w:val="24"/>
          <w:szCs w:val="24"/>
        </w:rPr>
        <w:t xml:space="preserve">Objednatel kontroluje postup, způsob a kvalitu provádění prací při pravidelně konaném, společném </w:t>
      </w:r>
      <w:r w:rsidR="00DE3185">
        <w:rPr>
          <w:sz w:val="24"/>
          <w:szCs w:val="24"/>
        </w:rPr>
        <w:t>jednání pověřených zástupců Zhotovitele a O</w:t>
      </w:r>
      <w:r w:rsidRPr="005D2F8C">
        <w:rPr>
          <w:sz w:val="24"/>
          <w:szCs w:val="24"/>
        </w:rPr>
        <w:t xml:space="preserve">bjednatele (dále jen „kontrolní </w:t>
      </w:r>
      <w:proofErr w:type="gramStart"/>
      <w:r w:rsidRPr="005D2F8C">
        <w:rPr>
          <w:sz w:val="24"/>
          <w:szCs w:val="24"/>
        </w:rPr>
        <w:t>den“</w:t>
      </w:r>
      <w:proofErr w:type="gramEnd"/>
      <w:r w:rsidRPr="005D2F8C">
        <w:rPr>
          <w:sz w:val="24"/>
          <w:szCs w:val="24"/>
        </w:rPr>
        <w:t>).</w:t>
      </w:r>
    </w:p>
    <w:p w:rsidR="005D2F8C" w:rsidRPr="005D2F8C" w:rsidRDefault="005D2F8C" w:rsidP="005D2F8C">
      <w:pPr>
        <w:pStyle w:val="Odstavecseseznamem"/>
        <w:spacing w:before="120" w:after="120"/>
        <w:ind w:left="567"/>
        <w:jc w:val="both"/>
        <w:rPr>
          <w:sz w:val="12"/>
          <w:szCs w:val="12"/>
        </w:rPr>
      </w:pPr>
    </w:p>
    <w:p w:rsidR="005D2F8C" w:rsidRPr="005D2F8C" w:rsidRDefault="005D2F8C" w:rsidP="00185E46">
      <w:pPr>
        <w:pStyle w:val="Odstavecseseznamem"/>
        <w:numPr>
          <w:ilvl w:val="1"/>
          <w:numId w:val="7"/>
        </w:numPr>
        <w:spacing w:before="120" w:after="120"/>
        <w:ind w:left="567" w:hanging="567"/>
        <w:jc w:val="both"/>
        <w:rPr>
          <w:sz w:val="24"/>
          <w:szCs w:val="24"/>
        </w:rPr>
      </w:pPr>
      <w:r w:rsidRPr="005D2F8C">
        <w:rPr>
          <w:sz w:val="24"/>
          <w:szCs w:val="24"/>
        </w:rPr>
        <w:t>Úč</w:t>
      </w:r>
      <w:r w:rsidR="00DE3185">
        <w:rPr>
          <w:sz w:val="24"/>
          <w:szCs w:val="24"/>
        </w:rPr>
        <w:t>elem kontrolního dne je posoudit plnění závazků Z</w:t>
      </w:r>
      <w:r w:rsidRPr="005D2F8C">
        <w:rPr>
          <w:sz w:val="24"/>
          <w:szCs w:val="24"/>
        </w:rPr>
        <w:t>hotovitele z věcného a časového</w:t>
      </w:r>
      <w:r w:rsidRPr="002913DC">
        <w:rPr>
          <w:sz w:val="24"/>
          <w:szCs w:val="24"/>
          <w:lang w:val="cs-CZ"/>
        </w:rPr>
        <w:t xml:space="preserve"> hlediska</w:t>
      </w:r>
      <w:r w:rsidRPr="005D2F8C">
        <w:rPr>
          <w:sz w:val="24"/>
          <w:szCs w:val="24"/>
        </w:rPr>
        <w:t>,</w:t>
      </w:r>
      <w:r w:rsidRPr="002913DC">
        <w:rPr>
          <w:sz w:val="24"/>
          <w:szCs w:val="24"/>
          <w:lang w:val="cs-CZ"/>
        </w:rPr>
        <w:t xml:space="preserve"> </w:t>
      </w:r>
      <w:r w:rsidR="00DE3185" w:rsidRPr="002913DC">
        <w:rPr>
          <w:sz w:val="24"/>
          <w:szCs w:val="24"/>
          <w:lang w:val="cs-CZ"/>
        </w:rPr>
        <w:t>zaznamenat</w:t>
      </w:r>
      <w:r w:rsidR="00DE3185">
        <w:rPr>
          <w:sz w:val="24"/>
          <w:szCs w:val="24"/>
        </w:rPr>
        <w:t xml:space="preserve"> pokyny</w:t>
      </w:r>
      <w:r w:rsidR="00DE3185" w:rsidRPr="002913DC">
        <w:rPr>
          <w:sz w:val="24"/>
          <w:szCs w:val="24"/>
          <w:lang w:val="cs-CZ"/>
        </w:rPr>
        <w:t xml:space="preserve"> či</w:t>
      </w:r>
      <w:r w:rsidR="00DE3185">
        <w:rPr>
          <w:sz w:val="24"/>
          <w:szCs w:val="24"/>
        </w:rPr>
        <w:t xml:space="preserve"> vyjádření O</w:t>
      </w:r>
      <w:r w:rsidRPr="005D2F8C">
        <w:rPr>
          <w:sz w:val="24"/>
          <w:szCs w:val="24"/>
        </w:rPr>
        <w:t>bjednatele, resp. návrhy na opatření či j</w:t>
      </w:r>
      <w:r w:rsidR="00DE3185">
        <w:rPr>
          <w:sz w:val="24"/>
          <w:szCs w:val="24"/>
        </w:rPr>
        <w:t>iná vyjádření Z</w:t>
      </w:r>
      <w:r w:rsidRPr="005D2F8C">
        <w:rPr>
          <w:sz w:val="24"/>
          <w:szCs w:val="24"/>
        </w:rPr>
        <w:t>hotovitele, projednat skutečnosti či okolnosti, které mají nebo by mo</w:t>
      </w:r>
      <w:r w:rsidR="00DE3185">
        <w:rPr>
          <w:sz w:val="24"/>
          <w:szCs w:val="24"/>
        </w:rPr>
        <w:t>hly mít vliv na plnění závazků Z</w:t>
      </w:r>
      <w:r w:rsidRPr="005D2F8C">
        <w:rPr>
          <w:sz w:val="24"/>
          <w:szCs w:val="24"/>
        </w:rPr>
        <w:t>hotovitele a projednat a dohodnout návrhy na opatření.</w:t>
      </w:r>
    </w:p>
    <w:p w:rsidR="005D2F8C" w:rsidRPr="005D2F8C" w:rsidRDefault="005D2F8C" w:rsidP="005D2F8C">
      <w:pPr>
        <w:pStyle w:val="Odstavecseseznamem"/>
        <w:spacing w:before="120" w:after="120"/>
        <w:ind w:left="567"/>
        <w:jc w:val="both"/>
        <w:rPr>
          <w:sz w:val="12"/>
          <w:szCs w:val="12"/>
        </w:rPr>
      </w:pPr>
    </w:p>
    <w:p w:rsidR="005D2F8C" w:rsidRPr="005D2F8C" w:rsidRDefault="005D2F8C" w:rsidP="00185E46">
      <w:pPr>
        <w:pStyle w:val="Odstavecseseznamem"/>
        <w:numPr>
          <w:ilvl w:val="1"/>
          <w:numId w:val="7"/>
        </w:numPr>
        <w:spacing w:before="120" w:after="120"/>
        <w:ind w:left="567" w:hanging="567"/>
        <w:jc w:val="both"/>
        <w:rPr>
          <w:sz w:val="24"/>
          <w:szCs w:val="24"/>
        </w:rPr>
      </w:pPr>
      <w:r w:rsidRPr="005D2F8C">
        <w:rPr>
          <w:sz w:val="24"/>
          <w:szCs w:val="24"/>
        </w:rPr>
        <w:t>Termín</w:t>
      </w:r>
      <w:r w:rsidR="00DE3185">
        <w:rPr>
          <w:sz w:val="24"/>
          <w:szCs w:val="24"/>
        </w:rPr>
        <w:t xml:space="preserve"> konání kontrolního dne určuje Objednatel po projednání se Z</w:t>
      </w:r>
      <w:r w:rsidRPr="005D2F8C">
        <w:rPr>
          <w:sz w:val="24"/>
          <w:szCs w:val="24"/>
        </w:rPr>
        <w:t xml:space="preserve">hotovitelem. Kontrolní dny se budou konat zpravidla nejméně </w:t>
      </w:r>
      <w:r w:rsidR="00DE3185">
        <w:rPr>
          <w:sz w:val="24"/>
          <w:szCs w:val="24"/>
        </w:rPr>
        <w:t>1x týdně</w:t>
      </w:r>
      <w:r w:rsidRPr="005D2F8C">
        <w:rPr>
          <w:sz w:val="24"/>
          <w:szCs w:val="24"/>
        </w:rPr>
        <w:t>.</w:t>
      </w:r>
    </w:p>
    <w:p w:rsidR="005D2F8C" w:rsidRPr="005D2F8C" w:rsidRDefault="005D2F8C" w:rsidP="005D2F8C">
      <w:pPr>
        <w:pStyle w:val="Odstavecseseznamem"/>
        <w:spacing w:before="120" w:after="120"/>
        <w:ind w:left="567"/>
        <w:jc w:val="both"/>
        <w:rPr>
          <w:sz w:val="12"/>
          <w:szCs w:val="12"/>
        </w:rPr>
      </w:pPr>
    </w:p>
    <w:p w:rsidR="005D2F8C" w:rsidRPr="005D2F8C" w:rsidRDefault="005D2F8C" w:rsidP="00185E46">
      <w:pPr>
        <w:pStyle w:val="Odstavecseseznamem"/>
        <w:numPr>
          <w:ilvl w:val="1"/>
          <w:numId w:val="7"/>
        </w:numPr>
        <w:spacing w:before="120" w:after="120"/>
        <w:ind w:left="567" w:hanging="567"/>
        <w:jc w:val="both"/>
        <w:rPr>
          <w:sz w:val="24"/>
          <w:szCs w:val="24"/>
        </w:rPr>
      </w:pPr>
      <w:r w:rsidRPr="005D2F8C">
        <w:rPr>
          <w:sz w:val="24"/>
          <w:szCs w:val="24"/>
        </w:rPr>
        <w:t xml:space="preserve">Místem konání kontrolních dnů je zpravidla místo stavby, nebude-li dohodnuto jinak. </w:t>
      </w:r>
    </w:p>
    <w:p w:rsidR="005D2F8C" w:rsidRPr="005D2F8C" w:rsidRDefault="005D2F8C" w:rsidP="005D2F8C">
      <w:pPr>
        <w:pStyle w:val="Odstavecseseznamem"/>
        <w:spacing w:before="120" w:after="120"/>
        <w:ind w:left="567"/>
        <w:jc w:val="both"/>
        <w:rPr>
          <w:sz w:val="12"/>
          <w:szCs w:val="12"/>
        </w:rPr>
      </w:pPr>
    </w:p>
    <w:p w:rsidR="005D2F8C" w:rsidRPr="005D2F8C" w:rsidRDefault="005D2F8C" w:rsidP="00185E46">
      <w:pPr>
        <w:pStyle w:val="Odstavecseseznamem"/>
        <w:numPr>
          <w:ilvl w:val="1"/>
          <w:numId w:val="7"/>
        </w:numPr>
        <w:spacing w:before="120" w:after="120"/>
        <w:ind w:left="567" w:hanging="567"/>
        <w:jc w:val="both"/>
        <w:rPr>
          <w:sz w:val="24"/>
          <w:szCs w:val="24"/>
        </w:rPr>
      </w:pPr>
      <w:r w:rsidRPr="005D2F8C">
        <w:rPr>
          <w:sz w:val="24"/>
          <w:szCs w:val="24"/>
        </w:rPr>
        <w:t xml:space="preserve">Jednání kontrolního dne vede </w:t>
      </w:r>
      <w:r w:rsidR="00DE3185">
        <w:rPr>
          <w:sz w:val="24"/>
          <w:szCs w:val="24"/>
        </w:rPr>
        <w:t>zástupce O</w:t>
      </w:r>
      <w:r w:rsidRPr="005D2F8C">
        <w:rPr>
          <w:sz w:val="24"/>
          <w:szCs w:val="24"/>
        </w:rPr>
        <w:t>bjednatele pro věci technické – TDI.</w:t>
      </w:r>
    </w:p>
    <w:p w:rsidR="005D2F8C" w:rsidRPr="005D2F8C" w:rsidRDefault="005D2F8C" w:rsidP="005D2F8C">
      <w:pPr>
        <w:pStyle w:val="Odstavecseseznamem"/>
        <w:spacing w:before="120" w:after="120"/>
        <w:ind w:left="567"/>
        <w:jc w:val="both"/>
        <w:rPr>
          <w:sz w:val="12"/>
          <w:szCs w:val="12"/>
        </w:rPr>
      </w:pPr>
    </w:p>
    <w:p w:rsidR="005D2F8C" w:rsidRPr="005D2F8C" w:rsidRDefault="005D2F8C" w:rsidP="00185E46">
      <w:pPr>
        <w:pStyle w:val="Odstavecseseznamem"/>
        <w:numPr>
          <w:ilvl w:val="1"/>
          <w:numId w:val="7"/>
        </w:numPr>
        <w:spacing w:before="120" w:after="120"/>
        <w:ind w:left="567" w:hanging="567"/>
        <w:jc w:val="both"/>
        <w:rPr>
          <w:sz w:val="24"/>
          <w:szCs w:val="24"/>
        </w:rPr>
      </w:pPr>
      <w:r w:rsidRPr="005D2F8C">
        <w:rPr>
          <w:sz w:val="24"/>
          <w:szCs w:val="24"/>
        </w:rPr>
        <w:t>Z jednání kontrolního dne se pořizuje zápis, v němž jsou zaznamenány všechny skutečnosti, o jejichž zaznamen</w:t>
      </w:r>
      <w:r w:rsidR="00DE3185">
        <w:rPr>
          <w:sz w:val="24"/>
          <w:szCs w:val="24"/>
        </w:rPr>
        <w:t>ání alespoň jedna ze S</w:t>
      </w:r>
      <w:r w:rsidRPr="005D2F8C">
        <w:rPr>
          <w:sz w:val="24"/>
          <w:szCs w:val="24"/>
        </w:rPr>
        <w:t>tran požádá. Zápis z kontrolního dne stvrzuje svým podpisem odpovědný zástup</w:t>
      </w:r>
      <w:r w:rsidR="00DE3185">
        <w:rPr>
          <w:sz w:val="24"/>
          <w:szCs w:val="24"/>
        </w:rPr>
        <w:t>ce O</w:t>
      </w:r>
      <w:r w:rsidRPr="005D2F8C">
        <w:rPr>
          <w:sz w:val="24"/>
          <w:szCs w:val="24"/>
        </w:rPr>
        <w:t xml:space="preserve">bjednatele </w:t>
      </w:r>
      <w:r w:rsidR="00DE3185">
        <w:rPr>
          <w:sz w:val="24"/>
          <w:szCs w:val="24"/>
        </w:rPr>
        <w:t>i Z</w:t>
      </w:r>
      <w:r w:rsidRPr="005D2F8C">
        <w:rPr>
          <w:sz w:val="24"/>
          <w:szCs w:val="24"/>
        </w:rPr>
        <w:t>hotovitele.</w:t>
      </w:r>
    </w:p>
    <w:p w:rsidR="005D2F8C" w:rsidRPr="005D2F8C" w:rsidRDefault="005D2F8C" w:rsidP="005D2F8C">
      <w:pPr>
        <w:pStyle w:val="Normlnweb"/>
        <w:widowControl w:val="0"/>
        <w:shd w:val="clear" w:color="auto" w:fill="FFFFFF"/>
        <w:spacing w:before="120" w:beforeAutospacing="0" w:after="120" w:afterAutospacing="0"/>
        <w:ind w:left="360"/>
        <w:jc w:val="both"/>
        <w:rPr>
          <w:b/>
          <w:sz w:val="12"/>
          <w:szCs w:val="12"/>
          <w:u w:val="single"/>
        </w:rPr>
      </w:pPr>
    </w:p>
    <w:p w:rsidR="007F3D4D" w:rsidRPr="00412401" w:rsidRDefault="0067401C" w:rsidP="00185E46">
      <w:pPr>
        <w:pStyle w:val="Normlnweb"/>
        <w:widowControl w:val="0"/>
        <w:numPr>
          <w:ilvl w:val="0"/>
          <w:numId w:val="7"/>
        </w:numPr>
        <w:shd w:val="clear" w:color="auto" w:fill="FFFFFF"/>
        <w:spacing w:before="120" w:beforeAutospacing="0" w:after="120" w:afterAutospacing="0"/>
        <w:jc w:val="both"/>
        <w:rPr>
          <w:u w:val="single"/>
        </w:rPr>
      </w:pPr>
      <w:r>
        <w:rPr>
          <w:b/>
          <w:u w:val="single"/>
        </w:rPr>
        <w:t>V</w:t>
      </w:r>
      <w:r w:rsidR="00D738EF" w:rsidRPr="00412401">
        <w:rPr>
          <w:b/>
          <w:u w:val="single"/>
        </w:rPr>
        <w:t>yšší moc</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 xml:space="preserve">V případě, že by Zhotovitel od Objednatele převzal nějakou věc za účelem jejího zapracování při provádění Díla, odpovídá za ni jako skladovatel a to od doby převzetí. </w:t>
      </w:r>
    </w:p>
    <w:p w:rsidR="007F3D4D"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 xml:space="preserve">Pokud je kterákoliv Strana </w:t>
      </w:r>
      <w:r w:rsidR="007F3D4D" w:rsidRPr="00412401">
        <w:t>Smlouvy zbavena možnosti plnit nebo je v prodlení s</w:t>
      </w:r>
      <w:r w:rsidR="00BD2406" w:rsidRPr="00412401">
        <w:t> </w:t>
      </w:r>
      <w:r w:rsidR="007F3D4D" w:rsidRPr="00412401">
        <w:t>plněním jakýchko</w:t>
      </w:r>
      <w:r>
        <w:t xml:space="preserve">liv svých povinností podle </w:t>
      </w:r>
      <w:r w:rsidR="007F3D4D" w:rsidRPr="00412401">
        <w:t>Smlouvy (včetně zejména povinnosti zahájit, pokračovat a dokončit provádění Díla) v důsledku události vyšší moci, pak takovou skutečnost písemně oznámí druhé Straně ihned, jakmile je to možné, s</w:t>
      </w:r>
      <w:r w:rsidR="00BD2406" w:rsidRPr="00412401">
        <w:t> </w:t>
      </w:r>
      <w:r w:rsidR="007F3D4D" w:rsidRPr="00412401">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412401">
        <w:t xml:space="preserve">o možné. Bez omezení článku </w:t>
      </w:r>
      <w:r w:rsidR="00BD2406" w:rsidRPr="00412401">
        <w:t>1</w:t>
      </w:r>
      <w:r w:rsidR="00072D31" w:rsidRPr="00412401">
        <w:t>7</w:t>
      </w:r>
      <w:r w:rsidR="000E0453" w:rsidRPr="00412401">
        <w:t>.3</w:t>
      </w:r>
      <w:r>
        <w:t xml:space="preserve"> </w:t>
      </w:r>
      <w:r w:rsidR="007F3D4D" w:rsidRPr="00412401">
        <w:t>Smlouvy, pokud Strana v plném rozsahu a nepřetržitě dodržovala své povinnosti vyplývající z tohoto článku Smlouvy, pak bude vyvázána z</w:t>
      </w:r>
      <w:r w:rsidR="00BD2406" w:rsidRPr="00412401">
        <w:t> </w:t>
      </w:r>
      <w:r w:rsidR="007F3D4D" w:rsidRPr="00412401">
        <w:t>plnění svých příslušných ne</w:t>
      </w:r>
      <w:r>
        <w:t xml:space="preserve">splněných povinností podle </w:t>
      </w:r>
      <w:r w:rsidR="007F3D4D" w:rsidRPr="00412401">
        <w:t>Smlouvy ode dne takového oznámení do doby, kdy taková událost vyšší moci přestane existovat.</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Za vyšší moc se považuje překážka, jež nastala ne</w:t>
      </w:r>
      <w:r w:rsidR="00C96C61">
        <w:t>závisle na vůli povinné S</w:t>
      </w:r>
      <w:r w:rsidRPr="00412401">
        <w:t>trany a brání jí ve splnění její povinnosti, jestliže nelze rozumně předpokládat, že by povinná Strana tuto překážku nebo její následky odvrátila nebo překonala, a dál</w:t>
      </w:r>
      <w:r w:rsidR="004874FC">
        <w:t xml:space="preserve">e, že by v době vzniku závazku </w:t>
      </w:r>
      <w:r w:rsidR="00C96C61">
        <w:t>překážku předvídala.</w:t>
      </w:r>
    </w:p>
    <w:p w:rsidR="0067401C"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Pro vyloučení pochybností, událost vyšší moci nezahrnuje neplnění dodavatelů nebo subdodavatelů</w:t>
      </w:r>
      <w:r w:rsidR="00BD2406" w:rsidRPr="00412401">
        <w:t xml:space="preserve"> Zhotovitele</w:t>
      </w:r>
      <w:r w:rsidRPr="00412401">
        <w:t xml:space="preserve"> a dále nezahrnuje nepříznivé klimatické podmínky (jiné než ty, které jsou mimořádně nepříznivými a které se za případ vyšší moci považují).</w:t>
      </w:r>
    </w:p>
    <w:p w:rsidR="006A751E" w:rsidRPr="006A751E" w:rsidRDefault="006A751E" w:rsidP="006A751E">
      <w:pPr>
        <w:pStyle w:val="Normlnweb"/>
        <w:widowControl w:val="0"/>
        <w:shd w:val="clear" w:color="auto" w:fill="FFFFFF"/>
        <w:tabs>
          <w:tab w:val="left" w:pos="142"/>
        </w:tabs>
        <w:spacing w:before="120" w:beforeAutospacing="0" w:after="120" w:afterAutospacing="0"/>
        <w:ind w:left="567"/>
        <w:jc w:val="both"/>
        <w:rPr>
          <w:sz w:val="12"/>
          <w:szCs w:val="12"/>
        </w:rPr>
      </w:pPr>
    </w:p>
    <w:p w:rsidR="007F3D4D" w:rsidRPr="00412401" w:rsidRDefault="00D738EF"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Právní vztahy</w:t>
      </w:r>
    </w:p>
    <w:p w:rsidR="007F3D4D"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Pokud není v </w:t>
      </w:r>
      <w:r w:rsidR="007F3D4D" w:rsidRPr="00412401">
        <w:t xml:space="preserve">Smlouvě stanoveno jinak, platí pro právní vztahy z ní vyplývající příslušná ustanovení obecně závazných právních předpisů České republiky, zejména pak ustanovení </w:t>
      </w:r>
      <w:r w:rsidR="00741170" w:rsidRPr="00412401">
        <w:t>Občanského</w:t>
      </w:r>
      <w:r w:rsidR="00460800">
        <w:t xml:space="preserve"> zákoníku v platném znění.</w:t>
      </w:r>
    </w:p>
    <w:p w:rsidR="00BE5326" w:rsidRDefault="00BE5326" w:rsidP="00685294">
      <w:pPr>
        <w:pStyle w:val="Nadpis1"/>
        <w:keepNext w:val="0"/>
        <w:widowControl w:val="0"/>
        <w:numPr>
          <w:ilvl w:val="0"/>
          <w:numId w:val="0"/>
        </w:numPr>
        <w:spacing w:before="120" w:after="120"/>
        <w:ind w:firstLine="720"/>
        <w:jc w:val="left"/>
        <w:rPr>
          <w:rFonts w:ascii="Times New Roman" w:hAnsi="Times New Roman"/>
          <w:sz w:val="12"/>
          <w:szCs w:val="12"/>
          <w:lang w:val="cs-CZ"/>
        </w:rPr>
      </w:pPr>
    </w:p>
    <w:p w:rsidR="0067401C" w:rsidRDefault="0067401C" w:rsidP="00185E46">
      <w:pPr>
        <w:pStyle w:val="Normlnweb"/>
        <w:widowControl w:val="0"/>
        <w:numPr>
          <w:ilvl w:val="0"/>
          <w:numId w:val="7"/>
        </w:numPr>
        <w:shd w:val="clear" w:color="auto" w:fill="FFFFFF"/>
        <w:spacing w:before="120" w:beforeAutospacing="0" w:after="120" w:afterAutospacing="0"/>
        <w:jc w:val="both"/>
        <w:rPr>
          <w:b/>
          <w:u w:val="single"/>
        </w:rPr>
      </w:pPr>
      <w:r w:rsidRPr="0067401C">
        <w:rPr>
          <w:b/>
          <w:u w:val="single"/>
        </w:rPr>
        <w:t>Ostatní ujednání</w:t>
      </w:r>
    </w:p>
    <w:p w:rsid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 xml:space="preserve">Zhotovitel je podle ustanovení § 2 písm. e) </w:t>
      </w:r>
      <w:r w:rsidR="00F95A76" w:rsidRPr="0067401C">
        <w:rPr>
          <w:sz w:val="24"/>
          <w:szCs w:val="24"/>
        </w:rPr>
        <w:t>Zákona</w:t>
      </w:r>
      <w:r w:rsidRPr="0067401C">
        <w:rPr>
          <w:sz w:val="24"/>
          <w:szCs w:val="24"/>
        </w:rPr>
        <w:t xml:space="preserve"> č. 320/2001 Sb., o finanční kontrole ve veřejné správě a o změně některých zákonů (zákon o finanční kontrole), ve znění pozdějších předpisů, osobou povinnou spolupůsobit při výkonu finanční kontroly prováděné </w:t>
      </w:r>
      <w:r w:rsidR="005D25F7">
        <w:rPr>
          <w:sz w:val="24"/>
          <w:szCs w:val="24"/>
        </w:rPr>
        <w:t xml:space="preserve">                        </w:t>
      </w:r>
      <w:r w:rsidRPr="0067401C">
        <w:rPr>
          <w:sz w:val="24"/>
          <w:szCs w:val="24"/>
        </w:rPr>
        <w:t>v souvislosti s úhradou zboží nebo služeb z veřejných výdajů.</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Zhotovitel není oprávněn postoupit práva, povinnosti a závazky</w:t>
      </w:r>
      <w:r w:rsidR="005D25F7">
        <w:rPr>
          <w:sz w:val="24"/>
          <w:szCs w:val="24"/>
        </w:rPr>
        <w:t xml:space="preserve"> dle </w:t>
      </w:r>
      <w:r w:rsidRPr="0067401C">
        <w:rPr>
          <w:sz w:val="24"/>
          <w:szCs w:val="24"/>
        </w:rPr>
        <w:t xml:space="preserve">Smlouvy třetí osobě bez </w:t>
      </w:r>
      <w:r w:rsidR="005D25F7">
        <w:rPr>
          <w:sz w:val="24"/>
          <w:szCs w:val="24"/>
        </w:rPr>
        <w:t>předchozího písemného souhlasu O</w:t>
      </w:r>
      <w:r w:rsidRPr="0067401C">
        <w:rPr>
          <w:sz w:val="24"/>
          <w:szCs w:val="24"/>
        </w:rPr>
        <w:t>bjednatele.</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Objednatel si vyhra</w:t>
      </w:r>
      <w:r w:rsidR="005D25F7">
        <w:rPr>
          <w:sz w:val="24"/>
          <w:szCs w:val="24"/>
        </w:rPr>
        <w:t xml:space="preserve">zuje právo zveřejnit obsah </w:t>
      </w:r>
      <w:r w:rsidRPr="0067401C">
        <w:rPr>
          <w:sz w:val="24"/>
          <w:szCs w:val="24"/>
        </w:rPr>
        <w:t>Smlouvy v</w:t>
      </w:r>
      <w:r w:rsidR="005D25F7">
        <w:rPr>
          <w:sz w:val="24"/>
          <w:szCs w:val="24"/>
        </w:rPr>
        <w:t xml:space="preserve">četně případných dodatků ke </w:t>
      </w:r>
      <w:r w:rsidRPr="0067401C">
        <w:rPr>
          <w:sz w:val="24"/>
          <w:szCs w:val="24"/>
        </w:rPr>
        <w:t xml:space="preserve">Smlouvě. Zhotovitel dále souhlasí se zveřejněním své identifikace a dalších údajů </w:t>
      </w:r>
      <w:r w:rsidR="005D25F7">
        <w:rPr>
          <w:sz w:val="24"/>
          <w:szCs w:val="24"/>
        </w:rPr>
        <w:t>uvedených ve Smlouvě včetně Ceny Díla</w:t>
      </w:r>
      <w:r w:rsidRPr="0067401C">
        <w:rPr>
          <w:sz w:val="24"/>
          <w:szCs w:val="24"/>
        </w:rPr>
        <w:t>.</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5D25F7" w:rsidP="00185E46">
      <w:pPr>
        <w:pStyle w:val="Odstavecseseznamem"/>
        <w:numPr>
          <w:ilvl w:val="1"/>
          <w:numId w:val="7"/>
        </w:numPr>
        <w:autoSpaceDE w:val="0"/>
        <w:autoSpaceDN w:val="0"/>
        <w:adjustRightInd w:val="0"/>
        <w:spacing w:before="120" w:after="120"/>
        <w:ind w:left="567" w:hanging="567"/>
        <w:jc w:val="both"/>
        <w:rPr>
          <w:sz w:val="24"/>
          <w:szCs w:val="24"/>
        </w:rPr>
      </w:pPr>
      <w:r>
        <w:rPr>
          <w:sz w:val="24"/>
          <w:szCs w:val="24"/>
        </w:rPr>
        <w:t>Zhotovitel předloží O</w:t>
      </w:r>
      <w:r w:rsidR="0067401C" w:rsidRPr="0067401C">
        <w:rPr>
          <w:sz w:val="24"/>
          <w:szCs w:val="24"/>
        </w:rPr>
        <w:t>bjednateli seznam subdodavatelů podle § 147a odst. 1 písm. c) zákona č.137/2006 Sb., o veřejných zakázkách ve znění pozdějších předpisů, ve kterém uvede subdodavatele, jímž za plnění subdodávky u</w:t>
      </w:r>
      <w:r>
        <w:rPr>
          <w:sz w:val="24"/>
          <w:szCs w:val="24"/>
        </w:rPr>
        <w:t>hradil více než 10 % z části Ceny D</w:t>
      </w:r>
      <w:r w:rsidR="0067401C" w:rsidRPr="0067401C">
        <w:rPr>
          <w:sz w:val="24"/>
          <w:szCs w:val="24"/>
        </w:rPr>
        <w:t xml:space="preserve">íla </w:t>
      </w:r>
      <w:r>
        <w:rPr>
          <w:sz w:val="24"/>
          <w:szCs w:val="24"/>
        </w:rPr>
        <w:t xml:space="preserve">                      </w:t>
      </w:r>
      <w:r w:rsidR="0067401C" w:rsidRPr="0067401C">
        <w:rPr>
          <w:sz w:val="24"/>
          <w:szCs w:val="24"/>
        </w:rPr>
        <w:t xml:space="preserve">v příslušném </w:t>
      </w:r>
      <w:r>
        <w:rPr>
          <w:sz w:val="24"/>
          <w:szCs w:val="24"/>
        </w:rPr>
        <w:t>kalendářním roce. Tento seznam Zhotovitel předloží O</w:t>
      </w:r>
      <w:r w:rsidR="0067401C" w:rsidRPr="0067401C">
        <w:rPr>
          <w:sz w:val="24"/>
          <w:szCs w:val="24"/>
        </w:rPr>
        <w:t>bjednateli v termínu do 60</w:t>
      </w:r>
      <w:r w:rsidR="00F95A76">
        <w:rPr>
          <w:sz w:val="24"/>
          <w:szCs w:val="24"/>
        </w:rPr>
        <w:t>ti</w:t>
      </w:r>
      <w:r w:rsidR="0067401C" w:rsidRPr="0067401C">
        <w:rPr>
          <w:sz w:val="24"/>
          <w:szCs w:val="24"/>
        </w:rPr>
        <w:t xml:space="preserve"> dnů od </w:t>
      </w:r>
      <w:r>
        <w:rPr>
          <w:sz w:val="24"/>
          <w:szCs w:val="24"/>
        </w:rPr>
        <w:t>předání Díla</w:t>
      </w:r>
      <w:r w:rsidR="0067401C" w:rsidRPr="0067401C">
        <w:rPr>
          <w:sz w:val="24"/>
          <w:szCs w:val="24"/>
        </w:rPr>
        <w:t>. Má-li subdodavatel formu akciové společnosti, je přílohou seznamu i seznam vlastníků akcií, jejichž souhrnná jmenovitá hodnota přesahuje 10 % základního kapitálu. Tento seznam vlastníků akcií bude vyhotoven ve lhůtě 90 dnů před dnem předložení seznamu subdodavatelů. Nedošlo-li k</w:t>
      </w:r>
      <w:r>
        <w:rPr>
          <w:sz w:val="24"/>
          <w:szCs w:val="24"/>
        </w:rPr>
        <w:t xml:space="preserve"> plnění z více než 10% z části Ceny D</w:t>
      </w:r>
      <w:r w:rsidR="0067401C" w:rsidRPr="0067401C">
        <w:rPr>
          <w:sz w:val="24"/>
          <w:szCs w:val="24"/>
        </w:rPr>
        <w:t>íla v příslušném kalendářním roce subdodavateli</w:t>
      </w:r>
      <w:r>
        <w:rPr>
          <w:sz w:val="24"/>
          <w:szCs w:val="24"/>
        </w:rPr>
        <w:t>, předkládá o této skutečnosti Z</w:t>
      </w:r>
      <w:r w:rsidR="0067401C" w:rsidRPr="0067401C">
        <w:rPr>
          <w:sz w:val="24"/>
          <w:szCs w:val="24"/>
        </w:rPr>
        <w:t xml:space="preserve">hotovitel čestné prohlášení. </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Změna subdodav</w:t>
      </w:r>
      <w:r w:rsidR="005D25F7">
        <w:rPr>
          <w:sz w:val="24"/>
          <w:szCs w:val="24"/>
        </w:rPr>
        <w:t>atele, prostřednictvím kterého Z</w:t>
      </w:r>
      <w:r w:rsidRPr="0067401C">
        <w:rPr>
          <w:sz w:val="24"/>
          <w:szCs w:val="24"/>
        </w:rPr>
        <w:t xml:space="preserve">hotovitel prokazoval v zadávacím řízení kvalifikaci, je možná pouze na základě </w:t>
      </w:r>
      <w:r w:rsidR="005D25F7">
        <w:rPr>
          <w:sz w:val="24"/>
          <w:szCs w:val="24"/>
        </w:rPr>
        <w:t>předchozího písemného souhlasu O</w:t>
      </w:r>
      <w:r w:rsidRPr="0067401C">
        <w:rPr>
          <w:sz w:val="24"/>
          <w:szCs w:val="24"/>
        </w:rPr>
        <w:t>bjednatele.</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Zhotovite</w:t>
      </w:r>
      <w:r w:rsidR="005D25F7">
        <w:rPr>
          <w:sz w:val="24"/>
          <w:szCs w:val="24"/>
        </w:rPr>
        <w:t xml:space="preserve">l se zavazuje během plnění </w:t>
      </w:r>
      <w:r w:rsidRPr="0067401C">
        <w:rPr>
          <w:sz w:val="24"/>
          <w:szCs w:val="24"/>
        </w:rPr>
        <w:t>Smlouvy i po ukončení Smlouvy, zachovávat mlčenlivost o všech skuteč</w:t>
      </w:r>
      <w:r w:rsidR="005D25F7">
        <w:rPr>
          <w:sz w:val="24"/>
          <w:szCs w:val="24"/>
        </w:rPr>
        <w:t>nostech, o kterých se dozví od O</w:t>
      </w:r>
      <w:r w:rsidRPr="0067401C">
        <w:rPr>
          <w:sz w:val="24"/>
          <w:szCs w:val="24"/>
        </w:rPr>
        <w:t xml:space="preserve">bjednatele v souvislosti s plněním Smlouvy. </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Zhotovitel pro</w:t>
      </w:r>
      <w:r w:rsidR="005D25F7">
        <w:rPr>
          <w:sz w:val="24"/>
          <w:szCs w:val="24"/>
        </w:rPr>
        <w:t xml:space="preserve">hlašuje, že ke dni podpisu </w:t>
      </w:r>
      <w:r w:rsidRPr="0067401C">
        <w:rPr>
          <w:sz w:val="24"/>
          <w:szCs w:val="24"/>
        </w:rPr>
        <w:t xml:space="preserve">Smlouvy není nespolehlivým plátcem DPH dle </w:t>
      </w:r>
      <w:r w:rsidR="005D25F7">
        <w:rPr>
          <w:sz w:val="24"/>
          <w:szCs w:val="24"/>
        </w:rPr>
        <w:t xml:space="preserve">          </w:t>
      </w:r>
      <w:r w:rsidRPr="0067401C">
        <w:rPr>
          <w:sz w:val="24"/>
          <w:szCs w:val="24"/>
        </w:rPr>
        <w:t xml:space="preserve">§ 106 zákona č. 235/2004 Sb., o dani z přidané hodnoty, v platném znění, a není veden </w:t>
      </w:r>
      <w:r w:rsidR="005D25F7">
        <w:rPr>
          <w:sz w:val="24"/>
          <w:szCs w:val="24"/>
        </w:rPr>
        <w:t xml:space="preserve">              </w:t>
      </w:r>
      <w:r w:rsidRPr="0067401C">
        <w:rPr>
          <w:sz w:val="24"/>
          <w:szCs w:val="24"/>
        </w:rPr>
        <w:t xml:space="preserve">v registru nespolehlivých plátců DPH. </w:t>
      </w:r>
      <w:r w:rsidRPr="00F95A76">
        <w:rPr>
          <w:sz w:val="24"/>
          <w:szCs w:val="24"/>
          <w:lang w:val="cs-CZ"/>
        </w:rPr>
        <w:t xml:space="preserve">Zhotovitel se dále zavazuje uvádět pro účely bezhotovostního převodu pouze účet či účty, které jsou správcem daně zveřejněny způsobem umožňujícím dálkový přístup dle zákona č. 235/2004 Sb., o dani z přidané hodnoty, </w:t>
      </w:r>
      <w:r w:rsidR="005D25F7" w:rsidRPr="00F95A76">
        <w:rPr>
          <w:sz w:val="24"/>
          <w:szCs w:val="24"/>
          <w:lang w:val="cs-CZ"/>
        </w:rPr>
        <w:t xml:space="preserve">                   </w:t>
      </w:r>
      <w:r w:rsidRPr="00F95A76">
        <w:rPr>
          <w:sz w:val="24"/>
          <w:szCs w:val="24"/>
          <w:lang w:val="cs-CZ"/>
        </w:rPr>
        <w:t>v p</w:t>
      </w:r>
      <w:r w:rsidR="005D25F7" w:rsidRPr="00F95A76">
        <w:rPr>
          <w:sz w:val="24"/>
          <w:szCs w:val="24"/>
          <w:lang w:val="cs-CZ"/>
        </w:rPr>
        <w:t xml:space="preserve">latném znění. </w:t>
      </w:r>
      <w:r w:rsidR="005D25F7">
        <w:rPr>
          <w:sz w:val="24"/>
          <w:szCs w:val="24"/>
        </w:rPr>
        <w:t>V případě, že se Z</w:t>
      </w:r>
      <w:r w:rsidRPr="0067401C">
        <w:rPr>
          <w:sz w:val="24"/>
          <w:szCs w:val="24"/>
        </w:rPr>
        <w:t>hotovitel stane nespolehlivým plátcem DPH, je p</w:t>
      </w:r>
      <w:r w:rsidR="005D25F7">
        <w:rPr>
          <w:sz w:val="24"/>
          <w:szCs w:val="24"/>
        </w:rPr>
        <w:t>ovinen tuto skutečnost oznámit O</w:t>
      </w:r>
      <w:r w:rsidRPr="0067401C">
        <w:rPr>
          <w:sz w:val="24"/>
          <w:szCs w:val="24"/>
        </w:rPr>
        <w:t>bjednateli nejpozději do 5 pracovních dnů ode dne, kdy tato skutečnost nastala, přičem</w:t>
      </w:r>
      <w:r w:rsidR="005D25F7">
        <w:rPr>
          <w:sz w:val="24"/>
          <w:szCs w:val="24"/>
        </w:rPr>
        <w:t>ž oznámením se rozumí den, kdy O</w:t>
      </w:r>
      <w:r w:rsidRPr="0067401C">
        <w:rPr>
          <w:sz w:val="24"/>
          <w:szCs w:val="24"/>
        </w:rPr>
        <w:t xml:space="preserve">bjednatel předmětnou informaci prokazatelně obdržel. </w:t>
      </w:r>
      <w:r w:rsidRPr="00F95A76">
        <w:rPr>
          <w:sz w:val="24"/>
          <w:szCs w:val="24"/>
          <w:lang w:val="cs-CZ"/>
        </w:rPr>
        <w:t>Zhoto</w:t>
      </w:r>
      <w:r w:rsidR="005D25F7" w:rsidRPr="00F95A76">
        <w:rPr>
          <w:sz w:val="24"/>
          <w:szCs w:val="24"/>
          <w:lang w:val="cs-CZ"/>
        </w:rPr>
        <w:t>vitel dále souhlasí s tím, aby O</w:t>
      </w:r>
      <w:r w:rsidRPr="00F95A76">
        <w:rPr>
          <w:sz w:val="24"/>
          <w:szCs w:val="24"/>
          <w:lang w:val="cs-CZ"/>
        </w:rPr>
        <w:t>bjednatel provedl zajišťovací úhradu DPH přímo na účet příslušného finančního úřadu, jestli</w:t>
      </w:r>
      <w:r w:rsidR="005D25F7" w:rsidRPr="00F95A76">
        <w:rPr>
          <w:sz w:val="24"/>
          <w:szCs w:val="24"/>
          <w:lang w:val="cs-CZ"/>
        </w:rPr>
        <w:t>že Z</w:t>
      </w:r>
      <w:r w:rsidRPr="00F95A76">
        <w:rPr>
          <w:sz w:val="24"/>
          <w:szCs w:val="24"/>
          <w:lang w:val="cs-CZ"/>
        </w:rPr>
        <w:t>hotovitel bude ke dni uskutečnění zdanitelného plnění veden v registru nespolehlivých plátců DPH.</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F95A76">
        <w:rPr>
          <w:sz w:val="24"/>
          <w:szCs w:val="24"/>
          <w:lang w:val="cs-CZ"/>
        </w:rPr>
        <w:t>Zh</w:t>
      </w:r>
      <w:r w:rsidR="005D25F7" w:rsidRPr="00F95A76">
        <w:rPr>
          <w:sz w:val="24"/>
          <w:szCs w:val="24"/>
          <w:lang w:val="cs-CZ"/>
        </w:rPr>
        <w:t xml:space="preserve">otovitel je v rámci plnění Smlouvy </w:t>
      </w:r>
      <w:r w:rsidRPr="00F95A76">
        <w:rPr>
          <w:sz w:val="24"/>
          <w:szCs w:val="24"/>
          <w:lang w:val="cs-CZ"/>
        </w:rPr>
        <w:t>povinen zajistit řádné dodržování právních předpisů v oblasti BOZP a plnit další povinnosti vyplývající ze zákona č. 309/2006 Sb., o zajištění dalších podmínek bezpečnosti a ochrany zdraví při práci v platném znění.</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9172C0" w:rsidRDefault="005D25F7" w:rsidP="00185E46">
      <w:pPr>
        <w:pStyle w:val="Odstavecseseznamem"/>
        <w:numPr>
          <w:ilvl w:val="1"/>
          <w:numId w:val="7"/>
        </w:numPr>
        <w:autoSpaceDE w:val="0"/>
        <w:autoSpaceDN w:val="0"/>
        <w:adjustRightInd w:val="0"/>
        <w:spacing w:before="120" w:after="120"/>
        <w:ind w:left="567" w:hanging="567"/>
        <w:jc w:val="both"/>
        <w:rPr>
          <w:sz w:val="24"/>
          <w:szCs w:val="24"/>
        </w:rPr>
      </w:pPr>
      <w:r>
        <w:rPr>
          <w:sz w:val="24"/>
          <w:szCs w:val="24"/>
        </w:rPr>
        <w:t>Zhotovitel je oprávněn D</w:t>
      </w:r>
      <w:r w:rsidR="0067401C" w:rsidRPr="0067401C">
        <w:rPr>
          <w:sz w:val="24"/>
          <w:szCs w:val="24"/>
        </w:rPr>
        <w:t>ílo zhotovit prostřednictvím subdodavatelů. Zhotovitel je povinen nejpozděj</w:t>
      </w:r>
      <w:r>
        <w:rPr>
          <w:sz w:val="24"/>
          <w:szCs w:val="24"/>
        </w:rPr>
        <w:t>i při podpisu Smlouvy seznámit O</w:t>
      </w:r>
      <w:r w:rsidR="0067401C" w:rsidRPr="0067401C">
        <w:rPr>
          <w:sz w:val="24"/>
          <w:szCs w:val="24"/>
        </w:rPr>
        <w:t xml:space="preserve">bjednatele s případnými subdodavateli (ať právnickými či fyzickými osobami) a rozsahem subdodávek zejména z důvodu zajištění </w:t>
      </w:r>
    </w:p>
    <w:p w:rsidR="009172C0" w:rsidRPr="009172C0" w:rsidRDefault="009172C0" w:rsidP="009172C0">
      <w:pPr>
        <w:pStyle w:val="Odstavecseseznamem"/>
        <w:rPr>
          <w:sz w:val="24"/>
          <w:szCs w:val="24"/>
        </w:rPr>
      </w:pPr>
    </w:p>
    <w:p w:rsidR="0067401C" w:rsidRPr="0067401C" w:rsidRDefault="0067401C" w:rsidP="009172C0">
      <w:pPr>
        <w:pStyle w:val="Odstavecseseznamem"/>
        <w:autoSpaceDE w:val="0"/>
        <w:autoSpaceDN w:val="0"/>
        <w:adjustRightInd w:val="0"/>
        <w:spacing w:before="120" w:after="120"/>
        <w:ind w:left="567"/>
        <w:jc w:val="both"/>
        <w:rPr>
          <w:sz w:val="24"/>
          <w:szCs w:val="24"/>
        </w:rPr>
      </w:pPr>
      <w:r w:rsidRPr="0067401C">
        <w:rPr>
          <w:sz w:val="24"/>
          <w:szCs w:val="24"/>
        </w:rPr>
        <w:t xml:space="preserve">koordinátora BOZP v souladu se zákonem č.309/2006 Sb. Zhotovitel je povinen uhradit veškeré sankce (pokuty ve správním řízení) a škody, které by </w:t>
      </w:r>
      <w:r w:rsidR="005D25F7">
        <w:rPr>
          <w:sz w:val="24"/>
          <w:szCs w:val="24"/>
        </w:rPr>
        <w:t>byl O</w:t>
      </w:r>
      <w:r w:rsidRPr="0067401C">
        <w:rPr>
          <w:sz w:val="24"/>
          <w:szCs w:val="24"/>
        </w:rPr>
        <w:t>bjednatel z tohoto důvodu porušení této povinnosti nucen uhradit v důsledku porušení citovaného zákona č. 309/2006 Sb.</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lastRenderedPageBreak/>
        <w:t>Vyžadují-li to povinnosti a podmínky stanovené citovaným</w:t>
      </w:r>
      <w:r w:rsidR="005D25F7">
        <w:rPr>
          <w:sz w:val="24"/>
          <w:szCs w:val="24"/>
        </w:rPr>
        <w:t xml:space="preserve"> zákonem č. 309/2006 Sb., určí O</w:t>
      </w:r>
      <w:r w:rsidRPr="0067401C">
        <w:rPr>
          <w:sz w:val="24"/>
          <w:szCs w:val="24"/>
        </w:rPr>
        <w:t>bjednatel potřebný počet koordinátorů BOZP.</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F95A76">
        <w:rPr>
          <w:sz w:val="24"/>
          <w:szCs w:val="24"/>
          <w:lang w:val="cs-CZ"/>
        </w:rPr>
        <w:t>Zhotovitel se zavazuje p</w:t>
      </w:r>
      <w:r w:rsidR="005D25F7" w:rsidRPr="00F95A76">
        <w:rPr>
          <w:sz w:val="24"/>
          <w:szCs w:val="24"/>
          <w:lang w:val="cs-CZ"/>
        </w:rPr>
        <w:t>oskytovat potřebnou součinnost O</w:t>
      </w:r>
      <w:r w:rsidRPr="00F95A76">
        <w:rPr>
          <w:sz w:val="24"/>
          <w:szCs w:val="24"/>
          <w:lang w:val="cs-CZ"/>
        </w:rPr>
        <w:t xml:space="preserve">bjednatelem určenému koordinátorovi BOZP na staveništi po celou dobu svého zapojení do přípravy a realizace stavby. </w:t>
      </w:r>
      <w:r w:rsidRPr="0067401C">
        <w:rPr>
          <w:sz w:val="24"/>
          <w:szCs w:val="24"/>
        </w:rPr>
        <w:t>Zhotovitel je povinen nejpozději do 8 dnů před zahájením prací na staveništi doložit, že informoval koordinátora o rizicích vznikajících při pracovních nebo technologických postupech, které zvolil.</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5D25F7" w:rsidP="00185E46">
      <w:pPr>
        <w:pStyle w:val="Odstavecseseznamem"/>
        <w:numPr>
          <w:ilvl w:val="1"/>
          <w:numId w:val="7"/>
        </w:numPr>
        <w:autoSpaceDE w:val="0"/>
        <w:autoSpaceDN w:val="0"/>
        <w:adjustRightInd w:val="0"/>
        <w:spacing w:before="120" w:after="120"/>
        <w:ind w:left="567" w:hanging="567"/>
        <w:jc w:val="both"/>
        <w:rPr>
          <w:sz w:val="24"/>
          <w:szCs w:val="24"/>
        </w:rPr>
      </w:pPr>
      <w:r>
        <w:rPr>
          <w:sz w:val="24"/>
          <w:szCs w:val="24"/>
        </w:rPr>
        <w:t xml:space="preserve">Zhotovitel poskytuje </w:t>
      </w:r>
      <w:r w:rsidR="006A751E">
        <w:rPr>
          <w:sz w:val="24"/>
          <w:szCs w:val="24"/>
        </w:rPr>
        <w:t>Smlouvou O</w:t>
      </w:r>
      <w:r w:rsidR="0067401C" w:rsidRPr="0067401C">
        <w:rPr>
          <w:sz w:val="24"/>
          <w:szCs w:val="24"/>
        </w:rPr>
        <w:t>bjednateli licenci ke všem autorskoprávním dílům v</w:t>
      </w:r>
      <w:r>
        <w:rPr>
          <w:sz w:val="24"/>
          <w:szCs w:val="24"/>
        </w:rPr>
        <w:t>zniklým v průběhu provádění Díla</w:t>
      </w:r>
      <w:r w:rsidR="006A751E">
        <w:rPr>
          <w:sz w:val="24"/>
          <w:szCs w:val="24"/>
        </w:rPr>
        <w:t xml:space="preserve">, zejména pak </w:t>
      </w:r>
      <w:r w:rsidR="0067401C" w:rsidRPr="0067401C">
        <w:rPr>
          <w:sz w:val="24"/>
          <w:szCs w:val="24"/>
        </w:rPr>
        <w:t xml:space="preserve">fotodokumentace, popř. </w:t>
      </w:r>
      <w:r w:rsidR="006A751E" w:rsidRPr="0067401C">
        <w:rPr>
          <w:sz w:val="24"/>
          <w:szCs w:val="24"/>
        </w:rPr>
        <w:t>V</w:t>
      </w:r>
      <w:r w:rsidR="0067401C" w:rsidRPr="0067401C">
        <w:rPr>
          <w:sz w:val="24"/>
          <w:szCs w:val="24"/>
        </w:rPr>
        <w:t>ide</w:t>
      </w:r>
      <w:r>
        <w:rPr>
          <w:sz w:val="24"/>
          <w:szCs w:val="24"/>
        </w:rPr>
        <w:t>odokumentace průběhu provádění Díla</w:t>
      </w:r>
      <w:r w:rsidR="0067401C" w:rsidRPr="0067401C">
        <w:rPr>
          <w:sz w:val="24"/>
          <w:szCs w:val="24"/>
        </w:rPr>
        <w:t>, a to okamžikem vzniku autorskoprávního díla.</w:t>
      </w:r>
      <w:r w:rsidR="0067401C" w:rsidRPr="0067401C">
        <w:rPr>
          <w:color w:val="FF0000"/>
          <w:sz w:val="24"/>
          <w:szCs w:val="24"/>
        </w:rPr>
        <w:t xml:space="preserve"> </w:t>
      </w:r>
      <w:r w:rsidR="0067401C" w:rsidRPr="0067401C">
        <w:rPr>
          <w:sz w:val="24"/>
          <w:szCs w:val="24"/>
        </w:rPr>
        <w:t>V případě zhotovení au</w:t>
      </w:r>
      <w:r w:rsidR="006A751E">
        <w:rPr>
          <w:sz w:val="24"/>
          <w:szCs w:val="24"/>
        </w:rPr>
        <w:t>torského díla třetí osobou, je Z</w:t>
      </w:r>
      <w:r w:rsidR="0067401C" w:rsidRPr="0067401C">
        <w:rPr>
          <w:sz w:val="24"/>
          <w:szCs w:val="24"/>
        </w:rPr>
        <w:t>hotovitel povinen zajistit</w:t>
      </w:r>
      <w:r w:rsidR="006A751E">
        <w:rPr>
          <w:sz w:val="24"/>
          <w:szCs w:val="24"/>
        </w:rPr>
        <w:t xml:space="preserve"> pro O</w:t>
      </w:r>
      <w:r w:rsidR="0067401C" w:rsidRPr="0067401C">
        <w:rPr>
          <w:sz w:val="24"/>
          <w:szCs w:val="24"/>
        </w:rPr>
        <w:t>bjednatele licenci ke všem autorským dílům takto vzniklým, a to ve stejném rozsah</w:t>
      </w:r>
      <w:r w:rsidR="00F95A76">
        <w:rPr>
          <w:sz w:val="24"/>
          <w:szCs w:val="24"/>
        </w:rPr>
        <w:t>u, v jaké Z</w:t>
      </w:r>
      <w:r w:rsidR="006A751E">
        <w:rPr>
          <w:sz w:val="24"/>
          <w:szCs w:val="24"/>
        </w:rPr>
        <w:t>hotovitel poskytuje O</w:t>
      </w:r>
      <w:r w:rsidR="0067401C" w:rsidRPr="0067401C">
        <w:rPr>
          <w:sz w:val="24"/>
          <w:szCs w:val="24"/>
        </w:rPr>
        <w:t xml:space="preserve">bjednateli licenci dle tohoto článku Smlouvy. </w:t>
      </w:r>
      <w:r w:rsidR="0067401C" w:rsidRPr="00F95A76">
        <w:rPr>
          <w:sz w:val="24"/>
          <w:szCs w:val="24"/>
          <w:lang w:val="cs-CZ"/>
        </w:rPr>
        <w:t>Licence se pos</w:t>
      </w:r>
      <w:r w:rsidR="006A751E" w:rsidRPr="00F95A76">
        <w:rPr>
          <w:sz w:val="24"/>
          <w:szCs w:val="24"/>
          <w:lang w:val="cs-CZ"/>
        </w:rPr>
        <w:t>kytuje jako výhradní, s právem O</w:t>
      </w:r>
      <w:r w:rsidR="0067401C" w:rsidRPr="00F95A76">
        <w:rPr>
          <w:sz w:val="24"/>
          <w:szCs w:val="24"/>
          <w:lang w:val="cs-CZ"/>
        </w:rPr>
        <w:t xml:space="preserve">bjednatele </w:t>
      </w:r>
      <w:r w:rsidR="006A751E" w:rsidRPr="00F95A76">
        <w:rPr>
          <w:sz w:val="24"/>
          <w:szCs w:val="24"/>
          <w:lang w:val="cs-CZ"/>
        </w:rPr>
        <w:t xml:space="preserve">poskytnout práva získaná </w:t>
      </w:r>
      <w:r w:rsidR="0067401C" w:rsidRPr="00F95A76">
        <w:rPr>
          <w:sz w:val="24"/>
          <w:szCs w:val="24"/>
          <w:lang w:val="cs-CZ"/>
        </w:rPr>
        <w:t>S</w:t>
      </w:r>
      <w:r w:rsidR="00F95A76">
        <w:rPr>
          <w:sz w:val="24"/>
          <w:szCs w:val="24"/>
          <w:lang w:val="cs-CZ"/>
        </w:rPr>
        <w:t>mlouvou třetím osobám,</w:t>
      </w:r>
      <w:r w:rsidR="006A751E" w:rsidRPr="00F95A76">
        <w:rPr>
          <w:sz w:val="24"/>
          <w:szCs w:val="24"/>
          <w:lang w:val="cs-CZ"/>
        </w:rPr>
        <w:t xml:space="preserve">        </w:t>
      </w:r>
      <w:r w:rsidR="0067401C" w:rsidRPr="00F95A76">
        <w:rPr>
          <w:sz w:val="24"/>
          <w:szCs w:val="24"/>
          <w:lang w:val="cs-CZ"/>
        </w:rPr>
        <w:t xml:space="preserve">a to i opakovaně. </w:t>
      </w:r>
      <w:r w:rsidR="0067401C" w:rsidRPr="0067401C">
        <w:rPr>
          <w:sz w:val="24"/>
          <w:szCs w:val="24"/>
        </w:rPr>
        <w:t>Objednatel je oprávněn dílo měnit, spojit dílo s jiným dílem, jakož i zařadit jej do</w:t>
      </w:r>
      <w:r w:rsidR="006A751E">
        <w:rPr>
          <w:sz w:val="24"/>
          <w:szCs w:val="24"/>
        </w:rPr>
        <w:t xml:space="preserve"> díla souborného. Objednatel i Z</w:t>
      </w:r>
      <w:r w:rsidR="0067401C" w:rsidRPr="0067401C">
        <w:rPr>
          <w:sz w:val="24"/>
          <w:szCs w:val="24"/>
        </w:rPr>
        <w:t xml:space="preserve">hotovitel prohlašují, že odměna za licenci je již obsažena v ceně díla. Zhotovitel není oprávněn autorské dílo ani jeho část poskytnout třetí osobě bez </w:t>
      </w:r>
      <w:r w:rsidR="006A751E">
        <w:rPr>
          <w:sz w:val="24"/>
          <w:szCs w:val="24"/>
        </w:rPr>
        <w:t>předchozího písemného souhlasu O</w:t>
      </w:r>
      <w:r w:rsidR="0067401C" w:rsidRPr="0067401C">
        <w:rPr>
          <w:sz w:val="24"/>
          <w:szCs w:val="24"/>
        </w:rPr>
        <w:t xml:space="preserve">bjednatele. </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 xml:space="preserve">Objednatel má v souladu se zákonem číslo 106/1999 Sb., o svobodném přístupu </w:t>
      </w:r>
      <w:r w:rsidR="006A751E">
        <w:rPr>
          <w:sz w:val="24"/>
          <w:szCs w:val="24"/>
        </w:rPr>
        <w:t xml:space="preserve">                           </w:t>
      </w:r>
      <w:r w:rsidRPr="0067401C">
        <w:rPr>
          <w:sz w:val="24"/>
          <w:szCs w:val="24"/>
        </w:rPr>
        <w:t>k informacím, v platném znění, povinnost poskytnout informaci o rozsahu a příjemci prostředků z rozpočtu Objednatele, to je zejména (n</w:t>
      </w:r>
      <w:r w:rsidR="006A751E">
        <w:rPr>
          <w:sz w:val="24"/>
          <w:szCs w:val="24"/>
        </w:rPr>
        <w:t>ikoliv však pouze) informaci o Ceně Díla a název a sídlo Z</w:t>
      </w:r>
      <w:r w:rsidRPr="0067401C">
        <w:rPr>
          <w:sz w:val="24"/>
          <w:szCs w:val="24"/>
        </w:rPr>
        <w:t>hotovitele. Zhotovitel prohlašuje, že je seznámen se skutečností, že poskytnutí těchto informací se dle citovaného zákona nepovažuje za porušení obchodního tajemství.</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F95A76">
        <w:rPr>
          <w:sz w:val="24"/>
          <w:szCs w:val="24"/>
          <w:lang w:val="cs-CZ"/>
        </w:rPr>
        <w:t>Smluvní str</w:t>
      </w:r>
      <w:r w:rsidR="006A751E" w:rsidRPr="00F95A76">
        <w:rPr>
          <w:sz w:val="24"/>
          <w:szCs w:val="24"/>
          <w:lang w:val="cs-CZ"/>
        </w:rPr>
        <w:t>any shodně konstatují, že S</w:t>
      </w:r>
      <w:r w:rsidRPr="00F95A76">
        <w:rPr>
          <w:sz w:val="24"/>
          <w:szCs w:val="24"/>
          <w:lang w:val="cs-CZ"/>
        </w:rPr>
        <w:t>mlouva podléhá uveřejnění dle zákona č. 340/2015 Sb., o zvláštních podmínkách účinnosti některých smluv, uveřejňování těchto smluv a o registru smluv (zákon o registru smluv).</w:t>
      </w:r>
    </w:p>
    <w:p w:rsidR="0067401C" w:rsidRPr="0067401C" w:rsidRDefault="0067401C" w:rsidP="0067401C">
      <w:pPr>
        <w:pStyle w:val="Odstavecseseznamem"/>
        <w:autoSpaceDE w:val="0"/>
        <w:autoSpaceDN w:val="0"/>
        <w:adjustRightInd w:val="0"/>
        <w:spacing w:before="120" w:after="120"/>
        <w:ind w:left="567"/>
        <w:jc w:val="both"/>
        <w:rPr>
          <w:sz w:val="12"/>
          <w:szCs w:val="12"/>
        </w:rPr>
      </w:pPr>
    </w:p>
    <w:p w:rsidR="0067401C" w:rsidRPr="0067401C" w:rsidRDefault="0067401C" w:rsidP="00185E46">
      <w:pPr>
        <w:pStyle w:val="Odstavecseseznamem"/>
        <w:numPr>
          <w:ilvl w:val="1"/>
          <w:numId w:val="7"/>
        </w:numPr>
        <w:autoSpaceDE w:val="0"/>
        <w:autoSpaceDN w:val="0"/>
        <w:adjustRightInd w:val="0"/>
        <w:spacing w:before="120" w:after="120"/>
        <w:ind w:left="567" w:hanging="567"/>
        <w:jc w:val="both"/>
        <w:rPr>
          <w:sz w:val="24"/>
          <w:szCs w:val="24"/>
        </w:rPr>
      </w:pPr>
      <w:r w:rsidRPr="0067401C">
        <w:rPr>
          <w:sz w:val="24"/>
          <w:szCs w:val="24"/>
        </w:rPr>
        <w:t>V</w:t>
      </w:r>
      <w:r w:rsidR="006A751E">
        <w:rPr>
          <w:sz w:val="24"/>
          <w:szCs w:val="24"/>
        </w:rPr>
        <w:t>lastnická práva ke zhotovenému D</w:t>
      </w:r>
      <w:r w:rsidRPr="0067401C">
        <w:rPr>
          <w:sz w:val="24"/>
          <w:szCs w:val="24"/>
        </w:rPr>
        <w:t>ílu ná</w:t>
      </w:r>
      <w:r w:rsidR="006A751E">
        <w:rPr>
          <w:sz w:val="24"/>
          <w:szCs w:val="24"/>
        </w:rPr>
        <w:t>leží výlučně O</w:t>
      </w:r>
      <w:r w:rsidRPr="0067401C">
        <w:rPr>
          <w:sz w:val="24"/>
          <w:szCs w:val="24"/>
        </w:rPr>
        <w:t>bjednateli.</w:t>
      </w:r>
    </w:p>
    <w:p w:rsidR="0067401C" w:rsidRPr="006A751E" w:rsidRDefault="0067401C" w:rsidP="0067401C">
      <w:pPr>
        <w:pStyle w:val="Normlnweb"/>
        <w:widowControl w:val="0"/>
        <w:shd w:val="clear" w:color="auto" w:fill="FFFFFF"/>
        <w:spacing w:before="120" w:beforeAutospacing="0" w:after="120" w:afterAutospacing="0"/>
        <w:ind w:left="360"/>
        <w:jc w:val="both"/>
        <w:rPr>
          <w:b/>
          <w:sz w:val="12"/>
          <w:szCs w:val="12"/>
          <w:u w:val="single"/>
        </w:rPr>
      </w:pPr>
    </w:p>
    <w:p w:rsidR="007F3D4D" w:rsidRPr="00412401" w:rsidRDefault="00D738EF" w:rsidP="00185E46">
      <w:pPr>
        <w:pStyle w:val="Normlnweb"/>
        <w:widowControl w:val="0"/>
        <w:numPr>
          <w:ilvl w:val="0"/>
          <w:numId w:val="7"/>
        </w:numPr>
        <w:shd w:val="clear" w:color="auto" w:fill="FFFFFF"/>
        <w:spacing w:before="120" w:beforeAutospacing="0" w:after="120" w:afterAutospacing="0"/>
        <w:jc w:val="both"/>
        <w:rPr>
          <w:u w:val="single"/>
        </w:rPr>
      </w:pPr>
      <w:r w:rsidRPr="00412401">
        <w:rPr>
          <w:b/>
          <w:u w:val="single"/>
        </w:rPr>
        <w:t>Závěrečná ustanovení</w:t>
      </w:r>
    </w:p>
    <w:p w:rsidR="007F3D4D"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 xml:space="preserve">Platnost a účinnost </w:t>
      </w:r>
      <w:r w:rsidR="007F3D4D" w:rsidRPr="00412401">
        <w:t xml:space="preserve">Smlouvy nastává dnem </w:t>
      </w:r>
      <w:r>
        <w:t>jejího podpisu oběma S</w:t>
      </w:r>
      <w:r w:rsidR="007F3D4D" w:rsidRPr="00412401">
        <w:t>tranami.</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Tato Smlouva je jedinou a úplnou</w:t>
      </w:r>
      <w:r w:rsidR="00165E33">
        <w:t xml:space="preserve"> dohodou S</w:t>
      </w:r>
      <w:r w:rsidR="00741170" w:rsidRPr="00412401">
        <w:t>tran o prove</w:t>
      </w:r>
      <w:r w:rsidRPr="00412401">
        <w:t>d</w:t>
      </w:r>
      <w:r w:rsidR="00741170" w:rsidRPr="00412401">
        <w:t>e</w:t>
      </w:r>
      <w:r w:rsidR="00090441">
        <w:t xml:space="preserve">ní </w:t>
      </w:r>
      <w:r w:rsidRPr="00412401">
        <w:t>Díla. Smlouva může být měněna a doplňována toliko po vzájemné dohodě Stran písemnými dodatky. Dodatek ke Smlouvě musí být chronologicky číslován a datován</w:t>
      </w:r>
      <w:r w:rsidR="004874FC">
        <w:t xml:space="preserve">, výslovně se odvolávat na </w:t>
      </w:r>
      <w:r w:rsidRPr="00412401">
        <w:t>Smlouvu a musí být podepsán osobami opr</w:t>
      </w:r>
      <w:r w:rsidR="00165E33">
        <w:t>ávněnými jednat za obě S</w:t>
      </w:r>
      <w:r w:rsidRPr="00412401">
        <w:t>trany.</w:t>
      </w:r>
    </w:p>
    <w:p w:rsidR="005A5EB3"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Jsou-li, nebo stanou</w:t>
      </w:r>
      <w:r w:rsidR="00165E33">
        <w:t xml:space="preserve">-li se, některá ustanovení </w:t>
      </w:r>
      <w:r w:rsidRPr="00412401">
        <w:t>Smlouvy zcela nebo zčásti n</w:t>
      </w:r>
      <w:r w:rsidR="00165E33">
        <w:t>eplatnými, nebo pokud by v </w:t>
      </w:r>
      <w:r w:rsidRPr="00412401">
        <w:t>Smlouvě některá ustanovení chyběla, není tím dotčena platnost ostatních ustanovení. Namísto neplatného nebo chybějící</w:t>
      </w:r>
      <w:r w:rsidR="00165E33">
        <w:t>ho ustanovení sjednají S</w:t>
      </w:r>
      <w:r w:rsidRPr="00412401">
        <w:t>trany takové platné ustanovení, které odpovídá smyslu a účelu neplatného nebo chybějícího ustanovení.</w:t>
      </w:r>
      <w:r w:rsidR="00741170" w:rsidRPr="00412401">
        <w:t xml:space="preserve"> V případě, že se některé ustanovení </w:t>
      </w:r>
      <w:r w:rsidR="00DC421E" w:rsidRPr="00412401">
        <w:t>S</w:t>
      </w:r>
      <w:r w:rsidR="00741170" w:rsidRPr="00412401">
        <w:t xml:space="preserve">mlouvy ukáže být zdánlivým (nicotný právní akt), posoudí se vliv této </w:t>
      </w:r>
      <w:r w:rsidR="00165E33">
        <w:t xml:space="preserve">vady na ostatní ustanovení </w:t>
      </w:r>
      <w:r w:rsidR="00741170" w:rsidRPr="00412401">
        <w:t>Smlouvy dle ust. § 57</w:t>
      </w:r>
      <w:r w:rsidR="00165E33">
        <w:t>6 Občanského zákoníku. S</w:t>
      </w:r>
      <w:r w:rsidR="00741170" w:rsidRPr="00412401">
        <w:t xml:space="preserve">trany souhlasí, že v takovém případě zahájí neprodleně jednání za účelem změny takového ustanovení tak, aby se stalo platným, zákonným a vynutitelným a zároveň v nejvyšší možné míře zachovávalo původní záměr </w:t>
      </w:r>
      <w:r w:rsidR="00DC421E" w:rsidRPr="00412401">
        <w:t>S</w:t>
      </w:r>
      <w:r w:rsidR="00741170" w:rsidRPr="00412401">
        <w:t>tran ohledně ustanovení upravujícího danou otázku.</w:t>
      </w:r>
    </w:p>
    <w:p w:rsidR="00F95A76" w:rsidRDefault="00741170" w:rsidP="00F95A7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Práva Objednatele</w:t>
      </w:r>
      <w:r w:rsidR="005F1756" w:rsidRPr="00412401">
        <w:t xml:space="preserve"> a Zhotovitele</w:t>
      </w:r>
      <w:r w:rsidR="00165E33">
        <w:t xml:space="preserve"> vyplývající z</w:t>
      </w:r>
      <w:r w:rsidR="00D44816">
        <w:t>e</w:t>
      </w:r>
      <w:r w:rsidR="00165E33">
        <w:t xml:space="preserve"> </w:t>
      </w:r>
      <w:r w:rsidR="00460800">
        <w:t>Smlouvy se promlčí ve lhůtě 3</w:t>
      </w:r>
      <w:r w:rsidRPr="00412401">
        <w:t xml:space="preserve"> let ode dne, kdy právo mohlo být uplatněno </w:t>
      </w:r>
      <w:r w:rsidR="00165E33">
        <w:t>příslušnou S</w:t>
      </w:r>
      <w:r w:rsidR="00DC421E" w:rsidRPr="00412401">
        <w:t xml:space="preserve">tranou </w:t>
      </w:r>
      <w:r w:rsidRPr="00412401">
        <w:t>poprvé</w:t>
      </w:r>
      <w:r w:rsidR="007F3D4D" w:rsidRPr="00412401">
        <w:t xml:space="preserve">. </w:t>
      </w:r>
    </w:p>
    <w:p w:rsidR="00741170"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Smlouva je vyhotovena v</w:t>
      </w:r>
      <w:r w:rsidR="00305384">
        <w:t>e čtyřech</w:t>
      </w:r>
      <w:r w:rsidRPr="00412401">
        <w:t xml:space="preserve"> (</w:t>
      </w:r>
      <w:r w:rsidR="00305384">
        <w:t>4</w:t>
      </w:r>
      <w:r w:rsidRPr="00412401">
        <w:t>) vyhotoveních s pl</w:t>
      </w:r>
      <w:r w:rsidR="00305384">
        <w:t xml:space="preserve">atností originálu. Objednatel </w:t>
      </w:r>
      <w:r w:rsidRPr="00412401">
        <w:t xml:space="preserve">obdrží </w:t>
      </w:r>
      <w:r w:rsidR="00305384">
        <w:lastRenderedPageBreak/>
        <w:t>tři (3) a Zhotovitel jedno (1).</w:t>
      </w:r>
    </w:p>
    <w:p w:rsidR="007F3D4D"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S</w:t>
      </w:r>
      <w:r w:rsidR="007F3D4D" w:rsidRPr="00412401">
        <w:t>trany se zavazují postupovat v souladu s o</w:t>
      </w:r>
      <w:r>
        <w:t>právněnými zájmy druhé S</w:t>
      </w:r>
      <w:r w:rsidR="007F3D4D" w:rsidRPr="00412401">
        <w:t>trany.</w:t>
      </w:r>
    </w:p>
    <w:p w:rsidR="007F3D4D" w:rsidRPr="00412401" w:rsidRDefault="007F3D4D"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rsidRPr="00412401">
        <w:t>Veškeré přílohy připoje</w:t>
      </w:r>
      <w:r w:rsidR="00165E33">
        <w:t xml:space="preserve">né k </w:t>
      </w:r>
      <w:r w:rsidRPr="00412401">
        <w:t>Smlouvě tvoří její nedílnou součá</w:t>
      </w:r>
      <w:r w:rsidR="00165E33">
        <w:t xml:space="preserve">st. V případě rozporu znění </w:t>
      </w:r>
      <w:r w:rsidRPr="00412401">
        <w:t xml:space="preserve"> </w:t>
      </w:r>
      <w:r w:rsidR="00165E33">
        <w:t>Smlouvy se zněním příloh k</w:t>
      </w:r>
      <w:r w:rsidR="00460800">
        <w:t>e</w:t>
      </w:r>
      <w:r w:rsidR="00165E33">
        <w:t xml:space="preserve"> Smlouvě mají ustanovení </w:t>
      </w:r>
      <w:r w:rsidRPr="00412401">
        <w:t>Smlouvy přednost.</w:t>
      </w:r>
    </w:p>
    <w:p w:rsidR="00741170"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S</w:t>
      </w:r>
      <w:r w:rsidR="00BF33A5" w:rsidRPr="00412401">
        <w:t>trany na sebe přebírají</w:t>
      </w:r>
      <w:r w:rsidR="00741170" w:rsidRPr="00412401">
        <w:t xml:space="preserve"> nebezpečí změny okolností v souvislo</w:t>
      </w:r>
      <w:r>
        <w:t>sti s právy a povinnostmi S</w:t>
      </w:r>
      <w:r w:rsidR="00741170" w:rsidRPr="00412401">
        <w:t xml:space="preserve">tran vzniklými na </w:t>
      </w:r>
      <w:r w:rsidR="00460800">
        <w:t xml:space="preserve">základě a v souvislosti se </w:t>
      </w:r>
      <w:r w:rsidR="00741170" w:rsidRPr="00412401">
        <w:t xml:space="preserve">Smlouvou. </w:t>
      </w:r>
      <w:r>
        <w:t>S</w:t>
      </w:r>
      <w:r w:rsidR="00BF33A5" w:rsidRPr="00412401">
        <w:t>trany prohlašují</w:t>
      </w:r>
      <w:r>
        <w:t xml:space="preserve">, že základní podmínky </w:t>
      </w:r>
      <w:r w:rsidR="000E3141" w:rsidRPr="00412401">
        <w:t xml:space="preserve">Smlouvy vyplývají ze vzájemné dohody </w:t>
      </w:r>
      <w:r w:rsidR="00DC421E" w:rsidRPr="00412401">
        <w:t>S</w:t>
      </w:r>
      <w:r w:rsidR="000E3141" w:rsidRPr="00412401">
        <w:t>tran, kdy každá měla mož</w:t>
      </w:r>
      <w:r>
        <w:t xml:space="preserve">nost jednotlivá ustanovení </w:t>
      </w:r>
      <w:r w:rsidR="000E3141" w:rsidRPr="00412401">
        <w:t>Smlouvy změnit.</w:t>
      </w:r>
    </w:p>
    <w:p w:rsidR="00741170" w:rsidRPr="00412401" w:rsidRDefault="00165E33" w:rsidP="00185E46">
      <w:pPr>
        <w:pStyle w:val="Normlnweb"/>
        <w:widowControl w:val="0"/>
        <w:numPr>
          <w:ilvl w:val="1"/>
          <w:numId w:val="7"/>
        </w:numPr>
        <w:shd w:val="clear" w:color="auto" w:fill="FFFFFF"/>
        <w:tabs>
          <w:tab w:val="left" w:pos="142"/>
        </w:tabs>
        <w:spacing w:before="120" w:beforeAutospacing="0" w:after="120" w:afterAutospacing="0"/>
        <w:ind w:left="567" w:hanging="567"/>
        <w:jc w:val="both"/>
      </w:pPr>
      <w:r>
        <w:t>S</w:t>
      </w:r>
      <w:r w:rsidR="00741170" w:rsidRPr="00412401">
        <w:t xml:space="preserve">trany výslovně prohlašují, každá samostatně, že jsou oprávněny Smlouvu uzavřít a plnit, </w:t>
      </w:r>
      <w:r w:rsidR="00460800">
        <w:t xml:space="preserve">     </w:t>
      </w:r>
      <w:r w:rsidR="00741170" w:rsidRPr="00412401">
        <w:t>a jsou si vědomy skutečností z jejího u</w:t>
      </w:r>
      <w:r>
        <w:t>zavření vyplývajících. S</w:t>
      </w:r>
      <w:r w:rsidR="00741170" w:rsidRPr="00412401">
        <w:t>trany prohlašují, že si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Default="007F3D4D" w:rsidP="00685294">
      <w:pPr>
        <w:pStyle w:val="cotext"/>
        <w:spacing w:after="120"/>
        <w:rPr>
          <w:rFonts w:ascii="Times New Roman" w:hAnsi="Times New Roman" w:cs="Times New Roman"/>
          <w:sz w:val="24"/>
        </w:rPr>
      </w:pPr>
    </w:p>
    <w:p w:rsidR="00F95A76" w:rsidRPr="00412401" w:rsidRDefault="00F95A76" w:rsidP="00685294">
      <w:pPr>
        <w:pStyle w:val="cotext"/>
        <w:spacing w:after="120"/>
        <w:rPr>
          <w:rFonts w:ascii="Times New Roman" w:hAnsi="Times New Roman" w:cs="Times New Roman"/>
          <w:sz w:val="24"/>
        </w:rPr>
      </w:pPr>
    </w:p>
    <w:p w:rsidR="007F3D4D" w:rsidRPr="00412401" w:rsidRDefault="005A5EB3" w:rsidP="005A5EB3">
      <w:pPr>
        <w:pStyle w:val="cotext"/>
        <w:spacing w:after="120"/>
        <w:ind w:left="426"/>
        <w:rPr>
          <w:rFonts w:ascii="Times New Roman" w:hAnsi="Times New Roman" w:cs="Times New Roman"/>
          <w:sz w:val="24"/>
        </w:rPr>
      </w:pPr>
      <w:r>
        <w:rPr>
          <w:rFonts w:ascii="Times New Roman" w:hAnsi="Times New Roman" w:cs="Times New Roman"/>
          <w:sz w:val="24"/>
        </w:rPr>
        <w:t xml:space="preserve">         </w:t>
      </w:r>
      <w:r w:rsidR="007F3D4D" w:rsidRPr="00412401">
        <w:rPr>
          <w:rFonts w:ascii="Times New Roman" w:hAnsi="Times New Roman" w:cs="Times New Roman"/>
          <w:sz w:val="24"/>
        </w:rPr>
        <w:t xml:space="preserve">V </w:t>
      </w:r>
      <w:r w:rsidR="00EC369F">
        <w:rPr>
          <w:rFonts w:ascii="Times New Roman" w:hAnsi="Times New Roman" w:cs="Times New Roman"/>
          <w:sz w:val="24"/>
        </w:rPr>
        <w:t>Brně</w:t>
      </w:r>
      <w:r w:rsidR="004C1CF1" w:rsidRPr="00412401">
        <w:rPr>
          <w:rFonts w:ascii="Times New Roman" w:hAnsi="Times New Roman" w:cs="Times New Roman"/>
          <w:sz w:val="24"/>
        </w:rPr>
        <w:t xml:space="preserve"> dne</w:t>
      </w:r>
      <w:r w:rsidR="004D50DB" w:rsidRPr="00412401">
        <w:rPr>
          <w:rFonts w:ascii="Times New Roman" w:hAnsi="Times New Roman" w:cs="Times New Roman"/>
          <w:sz w:val="24"/>
        </w:rPr>
        <w:t xml:space="preserve"> </w:t>
      </w:r>
      <w:r w:rsidR="00BB2104">
        <w:rPr>
          <w:rFonts w:ascii="Times New Roman" w:hAnsi="Times New Roman" w:cs="Times New Roman"/>
          <w:sz w:val="24"/>
        </w:rPr>
        <w:t>1</w:t>
      </w:r>
      <w:r w:rsidR="003364DC">
        <w:rPr>
          <w:rFonts w:ascii="Times New Roman" w:hAnsi="Times New Roman" w:cs="Times New Roman"/>
          <w:sz w:val="24"/>
        </w:rPr>
        <w:t>7</w:t>
      </w:r>
      <w:r w:rsidR="0062755B">
        <w:rPr>
          <w:rFonts w:ascii="Times New Roman" w:hAnsi="Times New Roman" w:cs="Times New Roman"/>
          <w:sz w:val="24"/>
        </w:rPr>
        <w:t>.</w:t>
      </w:r>
      <w:r w:rsidR="00E92650">
        <w:rPr>
          <w:rFonts w:ascii="Times New Roman" w:hAnsi="Times New Roman" w:cs="Times New Roman"/>
          <w:sz w:val="24"/>
        </w:rPr>
        <w:t xml:space="preserve"> </w:t>
      </w:r>
      <w:r w:rsidR="0062755B">
        <w:rPr>
          <w:rFonts w:ascii="Times New Roman" w:hAnsi="Times New Roman" w:cs="Times New Roman"/>
          <w:sz w:val="24"/>
        </w:rPr>
        <w:t>4.</w:t>
      </w:r>
      <w:r w:rsidR="00E92650">
        <w:rPr>
          <w:rFonts w:ascii="Times New Roman" w:hAnsi="Times New Roman" w:cs="Times New Roman"/>
          <w:sz w:val="24"/>
        </w:rPr>
        <w:t xml:space="preserve"> </w:t>
      </w:r>
      <w:r w:rsidR="0062755B">
        <w:rPr>
          <w:rFonts w:ascii="Times New Roman" w:hAnsi="Times New Roman" w:cs="Times New Roman"/>
          <w:sz w:val="24"/>
        </w:rPr>
        <w:t>2017</w:t>
      </w:r>
      <w:r>
        <w:rPr>
          <w:rFonts w:ascii="Times New Roman" w:hAnsi="Times New Roman" w:cs="Times New Roman"/>
          <w:sz w:val="24"/>
        </w:rPr>
        <w:t xml:space="preserve">                                          </w:t>
      </w:r>
      <w:r w:rsidRPr="00412401">
        <w:rPr>
          <w:rFonts w:ascii="Times New Roman" w:hAnsi="Times New Roman" w:cs="Times New Roman"/>
          <w:sz w:val="24"/>
        </w:rPr>
        <w:t xml:space="preserve">V </w:t>
      </w:r>
      <w:r w:rsidR="00BB2104">
        <w:rPr>
          <w:rFonts w:ascii="Times New Roman" w:hAnsi="Times New Roman" w:cs="Times New Roman"/>
          <w:sz w:val="24"/>
        </w:rPr>
        <w:t>Brně</w:t>
      </w:r>
      <w:r w:rsidRPr="00412401">
        <w:rPr>
          <w:rFonts w:ascii="Times New Roman" w:hAnsi="Times New Roman" w:cs="Times New Roman"/>
          <w:sz w:val="24"/>
        </w:rPr>
        <w:t xml:space="preserve"> dne</w:t>
      </w:r>
      <w:r w:rsidR="00BB2104">
        <w:rPr>
          <w:rFonts w:ascii="Times New Roman" w:hAnsi="Times New Roman" w:cs="Times New Roman"/>
          <w:sz w:val="24"/>
        </w:rPr>
        <w:t xml:space="preserve"> 1</w:t>
      </w:r>
      <w:r w:rsidR="003364DC">
        <w:rPr>
          <w:rFonts w:ascii="Times New Roman" w:hAnsi="Times New Roman" w:cs="Times New Roman"/>
          <w:sz w:val="24"/>
        </w:rPr>
        <w:t>7</w:t>
      </w:r>
      <w:r w:rsidR="00BB2104">
        <w:rPr>
          <w:rFonts w:ascii="Times New Roman" w:hAnsi="Times New Roman" w:cs="Times New Roman"/>
          <w:sz w:val="24"/>
        </w:rPr>
        <w:t>. 4. 2017</w:t>
      </w:r>
    </w:p>
    <w:p w:rsidR="007F3D4D" w:rsidRDefault="007F3D4D" w:rsidP="00685294">
      <w:pPr>
        <w:pStyle w:val="cotext"/>
        <w:spacing w:after="120"/>
        <w:ind w:left="426"/>
        <w:rPr>
          <w:rFonts w:ascii="Times New Roman" w:hAnsi="Times New Roman" w:cs="Times New Roman"/>
          <w:sz w:val="24"/>
        </w:rPr>
      </w:pPr>
    </w:p>
    <w:p w:rsidR="00AF0ABE" w:rsidRDefault="00AF0ABE" w:rsidP="00685294">
      <w:pPr>
        <w:pStyle w:val="cotext"/>
        <w:spacing w:after="120"/>
        <w:ind w:left="426"/>
        <w:rPr>
          <w:rFonts w:ascii="Times New Roman" w:hAnsi="Times New Roman" w:cs="Times New Roman"/>
          <w:sz w:val="24"/>
        </w:rPr>
      </w:pPr>
    </w:p>
    <w:p w:rsidR="00AF0ABE" w:rsidRDefault="00AF0ABE" w:rsidP="00685294">
      <w:pPr>
        <w:pStyle w:val="cotext"/>
        <w:spacing w:after="120"/>
        <w:ind w:left="426"/>
        <w:rPr>
          <w:rFonts w:ascii="Times New Roman" w:hAnsi="Times New Roman" w:cs="Times New Roman"/>
          <w:sz w:val="24"/>
        </w:rPr>
      </w:pPr>
    </w:p>
    <w:p w:rsidR="00F95A76" w:rsidRDefault="00F95A76" w:rsidP="00685294">
      <w:pPr>
        <w:pStyle w:val="cotext"/>
        <w:spacing w:after="120"/>
        <w:ind w:left="426"/>
        <w:rPr>
          <w:rFonts w:ascii="Times New Roman" w:hAnsi="Times New Roman" w:cs="Times New Roman"/>
          <w:sz w:val="24"/>
        </w:rPr>
      </w:pPr>
    </w:p>
    <w:p w:rsidR="005A5EB3" w:rsidRPr="00412401" w:rsidRDefault="005A5EB3" w:rsidP="00685294">
      <w:pPr>
        <w:pStyle w:val="cotext"/>
        <w:spacing w:after="120"/>
        <w:ind w:left="426"/>
        <w:rPr>
          <w:rFonts w:ascii="Times New Roman" w:hAnsi="Times New Roman" w:cs="Times New Roman"/>
          <w:sz w:val="24"/>
        </w:rPr>
      </w:pPr>
      <w:r>
        <w:rPr>
          <w:rFonts w:ascii="Times New Roman" w:hAnsi="Times New Roman" w:cs="Times New Roman"/>
          <w:sz w:val="24"/>
        </w:rPr>
        <w:t xml:space="preserve">                    </w:t>
      </w:r>
    </w:p>
    <w:p w:rsidR="005A5EB3" w:rsidRDefault="005A5EB3" w:rsidP="005A5EB3">
      <w:pPr>
        <w:pStyle w:val="cotext"/>
        <w:spacing w:after="120"/>
        <w:ind w:left="426"/>
        <w:rPr>
          <w:rFonts w:ascii="Times New Roman" w:hAnsi="Times New Roman" w:cs="Times New Roman"/>
          <w:sz w:val="24"/>
        </w:rPr>
      </w:pPr>
      <w:r>
        <w:rPr>
          <w:rFonts w:ascii="Times New Roman" w:hAnsi="Times New Roman" w:cs="Times New Roman"/>
          <w:sz w:val="24"/>
        </w:rPr>
        <w:t xml:space="preserve">         -------------------------------------------                    -------------------------------------------</w:t>
      </w:r>
    </w:p>
    <w:p w:rsidR="007F3D4D" w:rsidRPr="00412401" w:rsidRDefault="005A5EB3" w:rsidP="00685294">
      <w:pPr>
        <w:pStyle w:val="cotext"/>
        <w:spacing w:after="120"/>
        <w:ind w:left="426"/>
        <w:rPr>
          <w:rFonts w:ascii="Times New Roman" w:hAnsi="Times New Roman" w:cs="Times New Roman"/>
          <w:sz w:val="24"/>
        </w:rPr>
      </w:pPr>
      <w:r>
        <w:rPr>
          <w:rFonts w:ascii="Times New Roman" w:hAnsi="Times New Roman" w:cs="Times New Roman"/>
          <w:sz w:val="24"/>
        </w:rPr>
        <w:t xml:space="preserve">                        Za Objednatele                                                      Za Zhotovitele</w:t>
      </w:r>
    </w:p>
    <w:p w:rsidR="007F3D4D" w:rsidRPr="00412401" w:rsidRDefault="007F3D4D" w:rsidP="00685294">
      <w:pPr>
        <w:pStyle w:val="cotext"/>
        <w:spacing w:after="120"/>
        <w:ind w:left="415"/>
        <w:rPr>
          <w:rStyle w:val="platne"/>
          <w:rFonts w:ascii="Times New Roman" w:hAnsi="Times New Roman" w:cs="Times New Roman"/>
          <w:sz w:val="24"/>
        </w:rPr>
      </w:pPr>
    </w:p>
    <w:p w:rsidR="007F3D4D" w:rsidRPr="00651A5D" w:rsidRDefault="007F3D4D" w:rsidP="005A5EB3">
      <w:pPr>
        <w:pStyle w:val="cotext"/>
        <w:spacing w:after="120"/>
        <w:ind w:left="0"/>
        <w:rPr>
          <w:rFonts w:ascii="Times New Roman" w:hAnsi="Times New Roman" w:cs="Times New Roman"/>
          <w:sz w:val="24"/>
        </w:rPr>
      </w:pPr>
    </w:p>
    <w:p w:rsidR="007F3D4D" w:rsidRPr="00651A5D" w:rsidRDefault="007F3D4D" w:rsidP="00685294">
      <w:pPr>
        <w:pStyle w:val="cotext"/>
        <w:spacing w:after="120"/>
        <w:rPr>
          <w:rFonts w:ascii="Times New Roman" w:hAnsi="Times New Roman" w:cs="Times New Roman"/>
          <w:sz w:val="24"/>
          <w:highlight w:val="red"/>
        </w:rPr>
      </w:pPr>
    </w:p>
    <w:p w:rsidR="00CC01DE" w:rsidRPr="00CC01DE" w:rsidRDefault="00CC01DE" w:rsidP="00685294">
      <w:pPr>
        <w:pStyle w:val="Normlnweb"/>
        <w:shd w:val="clear" w:color="auto" w:fill="FFFFFF"/>
        <w:spacing w:before="120" w:beforeAutospacing="0" w:after="120" w:afterAutospacing="0"/>
        <w:jc w:val="both"/>
        <w:rPr>
          <w:b/>
          <w:color w:val="365F91" w:themeColor="accent1" w:themeShade="BF"/>
        </w:rPr>
      </w:pPr>
    </w:p>
    <w:sectPr w:rsidR="00CC01DE" w:rsidRPr="00CC01DE" w:rsidSect="009A78FB">
      <w:footerReference w:type="default" r:id="rId8"/>
      <w:headerReference w:type="first" r:id="rId9"/>
      <w:footerReference w:type="first" r:id="rId10"/>
      <w:endnotePr>
        <w:numFmt w:val="decimal"/>
      </w:endnotePr>
      <w:pgSz w:w="11904" w:h="16836"/>
      <w:pgMar w:top="1134" w:right="1077" w:bottom="1134"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7F" w:rsidRDefault="0074157F">
      <w:r>
        <w:separator/>
      </w:r>
    </w:p>
  </w:endnote>
  <w:endnote w:type="continuationSeparator" w:id="0">
    <w:p w:rsidR="0074157F" w:rsidRDefault="0074157F">
      <w:r>
        <w:continuationSeparator/>
      </w:r>
    </w:p>
  </w:endnote>
  <w:endnote w:type="continuationNotice" w:id="1">
    <w:p w:rsidR="0074157F" w:rsidRDefault="0074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E20032">
      <w:rPr>
        <w:rStyle w:val="slostrnky"/>
        <w:noProof/>
      </w:rPr>
      <w:t>7</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D2" w:rsidRDefault="006E40D2">
    <w:r>
      <w:tab/>
      <w:t xml:space="preserve">                                                                             </w:t>
    </w:r>
  </w:p>
  <w:p w:rsidR="00455056" w:rsidRDefault="00455056" w:rsidP="00455056"/>
  <w:p w:rsidR="006E40D2" w:rsidRDefault="006E40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7F" w:rsidRDefault="0074157F">
      <w:r>
        <w:separator/>
      </w:r>
    </w:p>
  </w:footnote>
  <w:footnote w:type="continuationSeparator" w:id="0">
    <w:p w:rsidR="0074157F" w:rsidRDefault="0074157F">
      <w:r>
        <w:continuationSeparator/>
      </w:r>
    </w:p>
  </w:footnote>
  <w:footnote w:type="continuationNotice" w:id="1">
    <w:p w:rsidR="0074157F" w:rsidRDefault="007415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FB" w:rsidRDefault="009A78FB" w:rsidP="009A78FB">
    <w:pPr>
      <w:pStyle w:val="Zhlav"/>
      <w:jc w:val="right"/>
      <w:rPr>
        <w:rFonts w:asciiTheme="minorHAnsi" w:hAnsiTheme="minorHAnsi"/>
        <w:lang w:val="cs-CZ"/>
      </w:rPr>
    </w:pPr>
    <w:r>
      <w:rPr>
        <w:rFonts w:asciiTheme="minorHAnsi" w:hAnsiTheme="minorHAnsi"/>
        <w:lang w:val="cs-CZ"/>
      </w:rPr>
      <w:t>ESS: NPU-371/18354/2017</w:t>
    </w:r>
  </w:p>
  <w:p w:rsidR="009A78FB" w:rsidRPr="009A78FB" w:rsidRDefault="009A78FB" w:rsidP="009A78FB">
    <w:pPr>
      <w:pStyle w:val="Zhlav"/>
      <w:jc w:val="right"/>
      <w:rPr>
        <w:rFonts w:asciiTheme="minorHAnsi" w:hAnsiTheme="minorHAnsi"/>
        <w:lang w:val="cs-CZ"/>
      </w:rPr>
    </w:pPr>
    <w:r w:rsidRPr="009A78FB">
      <w:rPr>
        <w:rFonts w:asciiTheme="minorHAnsi" w:hAnsiTheme="minorHAnsi"/>
        <w:lang w:val="cs-CZ"/>
      </w:rPr>
      <w:t>NAK: 7100H1170017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06987726"/>
    <w:lvl w:ilvl="0">
      <w:start w:val="1"/>
      <w:numFmt w:val="decimal"/>
      <w:lvlText w:val="%1."/>
      <w:lvlJc w:val="left"/>
      <w:pPr>
        <w:ind w:left="360" w:hanging="360"/>
      </w:pPr>
      <w:rPr>
        <w:b/>
        <w:i w:val="0"/>
      </w:rPr>
    </w:lvl>
    <w:lvl w:ilvl="1">
      <w:start w:val="1"/>
      <w:numFmt w:val="decimal"/>
      <w:isLgl/>
      <w:lvlText w:val="%1.%2"/>
      <w:lvlJc w:val="left"/>
      <w:pPr>
        <w:ind w:left="786"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F71CE1"/>
    <w:multiLevelType w:val="hybridMultilevel"/>
    <w:tmpl w:val="3F5AE5F8"/>
    <w:lvl w:ilvl="0" w:tplc="04050017">
      <w:start w:val="1"/>
      <w:numFmt w:val="lowerLetter"/>
      <w:lvlText w:val="%1)"/>
      <w:lvlJc w:val="left"/>
      <w:pPr>
        <w:ind w:left="626" w:hanging="360"/>
      </w:pPr>
    </w:lvl>
    <w:lvl w:ilvl="1" w:tplc="04050019" w:tentative="1">
      <w:start w:val="1"/>
      <w:numFmt w:val="lowerLetter"/>
      <w:lvlText w:val="%2."/>
      <w:lvlJc w:val="left"/>
      <w:pPr>
        <w:ind w:left="1346" w:hanging="360"/>
      </w:pPr>
    </w:lvl>
    <w:lvl w:ilvl="2" w:tplc="0405001B" w:tentative="1">
      <w:start w:val="1"/>
      <w:numFmt w:val="lowerRoman"/>
      <w:lvlText w:val="%3."/>
      <w:lvlJc w:val="right"/>
      <w:pPr>
        <w:ind w:left="2066" w:hanging="180"/>
      </w:pPr>
    </w:lvl>
    <w:lvl w:ilvl="3" w:tplc="0405000F" w:tentative="1">
      <w:start w:val="1"/>
      <w:numFmt w:val="decimal"/>
      <w:lvlText w:val="%4."/>
      <w:lvlJc w:val="left"/>
      <w:pPr>
        <w:ind w:left="2786" w:hanging="360"/>
      </w:pPr>
    </w:lvl>
    <w:lvl w:ilvl="4" w:tplc="04050019" w:tentative="1">
      <w:start w:val="1"/>
      <w:numFmt w:val="lowerLetter"/>
      <w:lvlText w:val="%5."/>
      <w:lvlJc w:val="left"/>
      <w:pPr>
        <w:ind w:left="3506" w:hanging="360"/>
      </w:pPr>
    </w:lvl>
    <w:lvl w:ilvl="5" w:tplc="0405001B" w:tentative="1">
      <w:start w:val="1"/>
      <w:numFmt w:val="lowerRoman"/>
      <w:lvlText w:val="%6."/>
      <w:lvlJc w:val="right"/>
      <w:pPr>
        <w:ind w:left="4226" w:hanging="180"/>
      </w:pPr>
    </w:lvl>
    <w:lvl w:ilvl="6" w:tplc="0405000F" w:tentative="1">
      <w:start w:val="1"/>
      <w:numFmt w:val="decimal"/>
      <w:lvlText w:val="%7."/>
      <w:lvlJc w:val="left"/>
      <w:pPr>
        <w:ind w:left="4946" w:hanging="360"/>
      </w:pPr>
    </w:lvl>
    <w:lvl w:ilvl="7" w:tplc="04050019" w:tentative="1">
      <w:start w:val="1"/>
      <w:numFmt w:val="lowerLetter"/>
      <w:lvlText w:val="%8."/>
      <w:lvlJc w:val="left"/>
      <w:pPr>
        <w:ind w:left="5666" w:hanging="360"/>
      </w:pPr>
    </w:lvl>
    <w:lvl w:ilvl="8" w:tplc="0405001B" w:tentative="1">
      <w:start w:val="1"/>
      <w:numFmt w:val="lowerRoman"/>
      <w:lvlText w:val="%9."/>
      <w:lvlJc w:val="right"/>
      <w:pPr>
        <w:ind w:left="6386" w:hanging="180"/>
      </w:pPr>
    </w:lvl>
  </w:abstractNum>
  <w:abstractNum w:abstractNumId="3"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5B9444B"/>
    <w:multiLevelType w:val="hybridMultilevel"/>
    <w:tmpl w:val="F39C28BC"/>
    <w:lvl w:ilvl="0" w:tplc="04050017">
      <w:start w:val="1"/>
      <w:numFmt w:val="lowerLetter"/>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6" w15:restartNumberingAfterBreak="0">
    <w:nsid w:val="35DE4340"/>
    <w:multiLevelType w:val="hybridMultilevel"/>
    <w:tmpl w:val="2CB6B870"/>
    <w:lvl w:ilvl="0" w:tplc="04050017">
      <w:start w:val="1"/>
      <w:numFmt w:val="lowerLetter"/>
      <w:lvlText w:val="%1)"/>
      <w:lvlJc w:val="left"/>
      <w:pPr>
        <w:tabs>
          <w:tab w:val="num" w:pos="-1860"/>
        </w:tabs>
        <w:ind w:left="-186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420"/>
        </w:tabs>
        <w:ind w:left="-420" w:hanging="180"/>
      </w:pPr>
    </w:lvl>
    <w:lvl w:ilvl="3" w:tplc="0405000F" w:tentative="1">
      <w:start w:val="1"/>
      <w:numFmt w:val="decimal"/>
      <w:lvlText w:val="%4."/>
      <w:lvlJc w:val="left"/>
      <w:pPr>
        <w:tabs>
          <w:tab w:val="num" w:pos="300"/>
        </w:tabs>
        <w:ind w:left="300" w:hanging="360"/>
      </w:pPr>
    </w:lvl>
    <w:lvl w:ilvl="4" w:tplc="04050019" w:tentative="1">
      <w:start w:val="1"/>
      <w:numFmt w:val="lowerLetter"/>
      <w:lvlText w:val="%5."/>
      <w:lvlJc w:val="left"/>
      <w:pPr>
        <w:tabs>
          <w:tab w:val="num" w:pos="1020"/>
        </w:tabs>
        <w:ind w:left="1020" w:hanging="360"/>
      </w:pPr>
    </w:lvl>
    <w:lvl w:ilvl="5" w:tplc="0405001B" w:tentative="1">
      <w:start w:val="1"/>
      <w:numFmt w:val="lowerRoman"/>
      <w:lvlText w:val="%6."/>
      <w:lvlJc w:val="right"/>
      <w:pPr>
        <w:tabs>
          <w:tab w:val="num" w:pos="1740"/>
        </w:tabs>
        <w:ind w:left="1740" w:hanging="180"/>
      </w:pPr>
    </w:lvl>
    <w:lvl w:ilvl="6" w:tplc="0405000F" w:tentative="1">
      <w:start w:val="1"/>
      <w:numFmt w:val="decimal"/>
      <w:lvlText w:val="%7."/>
      <w:lvlJc w:val="left"/>
      <w:pPr>
        <w:tabs>
          <w:tab w:val="num" w:pos="2460"/>
        </w:tabs>
        <w:ind w:left="2460" w:hanging="360"/>
      </w:pPr>
    </w:lvl>
    <w:lvl w:ilvl="7" w:tplc="04050019" w:tentative="1">
      <w:start w:val="1"/>
      <w:numFmt w:val="lowerLetter"/>
      <w:lvlText w:val="%8."/>
      <w:lvlJc w:val="left"/>
      <w:pPr>
        <w:tabs>
          <w:tab w:val="num" w:pos="3180"/>
        </w:tabs>
        <w:ind w:left="3180" w:hanging="360"/>
      </w:pPr>
    </w:lvl>
    <w:lvl w:ilvl="8" w:tplc="0405001B" w:tentative="1">
      <w:start w:val="1"/>
      <w:numFmt w:val="lowerRoman"/>
      <w:lvlText w:val="%9."/>
      <w:lvlJc w:val="right"/>
      <w:pPr>
        <w:tabs>
          <w:tab w:val="num" w:pos="3900"/>
        </w:tabs>
        <w:ind w:left="3900" w:hanging="180"/>
      </w:pPr>
    </w:lvl>
  </w:abstractNum>
  <w:abstractNum w:abstractNumId="7"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8" w15:restartNumberingAfterBreak="0">
    <w:nsid w:val="6B0A20EA"/>
    <w:multiLevelType w:val="hybridMultilevel"/>
    <w:tmpl w:val="DD70C50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7FEC454A"/>
    <w:multiLevelType w:val="hybridMultilevel"/>
    <w:tmpl w:val="F5E4E98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5"/>
  </w:num>
  <w:num w:numId="3">
    <w:abstractNumId w:val="0"/>
  </w:num>
  <w:num w:numId="4">
    <w:abstractNumId w:val="4"/>
  </w:num>
  <w:num w:numId="5">
    <w:abstractNumId w:val="6"/>
  </w:num>
  <w:num w:numId="6">
    <w:abstractNumId w:val="7"/>
  </w:num>
  <w:num w:numId="7">
    <w:abstractNumId w:val="1"/>
  </w:num>
  <w:num w:numId="8">
    <w:abstractNumId w:val="2"/>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39C"/>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441"/>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04A"/>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BB"/>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769"/>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5E33"/>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5D4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5E46"/>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543"/>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4F34"/>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565"/>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19E1"/>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3DC"/>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4FEB"/>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3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64DC"/>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954"/>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25"/>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1ACD"/>
    <w:rsid w:val="00412401"/>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800"/>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874FC"/>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59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225"/>
    <w:rsid w:val="005534EE"/>
    <w:rsid w:val="00553545"/>
    <w:rsid w:val="00553AED"/>
    <w:rsid w:val="00553F15"/>
    <w:rsid w:val="00554813"/>
    <w:rsid w:val="00554FF4"/>
    <w:rsid w:val="00555C37"/>
    <w:rsid w:val="00555FAD"/>
    <w:rsid w:val="00555FF8"/>
    <w:rsid w:val="005560AA"/>
    <w:rsid w:val="00556152"/>
    <w:rsid w:val="00556402"/>
    <w:rsid w:val="005567C2"/>
    <w:rsid w:val="0055696E"/>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5EB3"/>
    <w:rsid w:val="005A605B"/>
    <w:rsid w:val="005A60B1"/>
    <w:rsid w:val="005A6665"/>
    <w:rsid w:val="005A67F4"/>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5F7"/>
    <w:rsid w:val="005D2732"/>
    <w:rsid w:val="005D297F"/>
    <w:rsid w:val="005D2E48"/>
    <w:rsid w:val="005D2F8C"/>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55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4F1B"/>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1C"/>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294"/>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D10"/>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51E"/>
    <w:rsid w:val="006A797D"/>
    <w:rsid w:val="006A7AB4"/>
    <w:rsid w:val="006A7ED3"/>
    <w:rsid w:val="006B045A"/>
    <w:rsid w:val="006B06A2"/>
    <w:rsid w:val="006B087E"/>
    <w:rsid w:val="006B15A6"/>
    <w:rsid w:val="006B15D7"/>
    <w:rsid w:val="006B16C4"/>
    <w:rsid w:val="006B1C88"/>
    <w:rsid w:val="006B2482"/>
    <w:rsid w:val="006B3590"/>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795"/>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57F"/>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C8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6FC"/>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A1E"/>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79E"/>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91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4D6"/>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2C0"/>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A78FB"/>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5737"/>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7FE"/>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368"/>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3B1"/>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BE"/>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53"/>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2B"/>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104"/>
    <w:rsid w:val="00BB2330"/>
    <w:rsid w:val="00BB32F2"/>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03F"/>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616"/>
    <w:rsid w:val="00C95FE2"/>
    <w:rsid w:val="00C96011"/>
    <w:rsid w:val="00C96579"/>
    <w:rsid w:val="00C96A10"/>
    <w:rsid w:val="00C96C61"/>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BDD"/>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AA9"/>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816"/>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185"/>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767"/>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567"/>
    <w:rsid w:val="00E157A7"/>
    <w:rsid w:val="00E15E4D"/>
    <w:rsid w:val="00E160AC"/>
    <w:rsid w:val="00E16358"/>
    <w:rsid w:val="00E168A7"/>
    <w:rsid w:val="00E1753E"/>
    <w:rsid w:val="00E179F0"/>
    <w:rsid w:val="00E17D65"/>
    <w:rsid w:val="00E20032"/>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650"/>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4BA7"/>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2C32"/>
    <w:rsid w:val="00EC30B1"/>
    <w:rsid w:val="00EC3503"/>
    <w:rsid w:val="00EC3686"/>
    <w:rsid w:val="00EC369F"/>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567"/>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2DF"/>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07D0"/>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5A76"/>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A2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 w:type="paragraph" w:customStyle="1" w:styleId="Default">
    <w:name w:val="Default"/>
    <w:rsid w:val="00EC369F"/>
    <w:pPr>
      <w:autoSpaceDE w:val="0"/>
      <w:autoSpaceDN w:val="0"/>
      <w:adjustRightInd w:val="0"/>
    </w:pPr>
    <w:rPr>
      <w:rFonts w:eastAsiaTheme="minorHAnsi"/>
      <w:color w:val="000000"/>
      <w:sz w:val="24"/>
      <w:szCs w:val="24"/>
      <w:lang w:eastAsia="en-US"/>
    </w:rPr>
  </w:style>
  <w:style w:type="character" w:customStyle="1" w:styleId="Zkladntext8Tun">
    <w:name w:val="Základní text (8) + Tučné"/>
    <w:basedOn w:val="Standardnpsmoodstavce"/>
    <w:rsid w:val="00EC369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cs-CZ"/>
    </w:rPr>
  </w:style>
  <w:style w:type="character" w:styleId="Siln">
    <w:name w:val="Strong"/>
    <w:basedOn w:val="Standardnpsmoodstavce"/>
    <w:uiPriority w:val="22"/>
    <w:qFormat/>
    <w:rsid w:val="00EC369F"/>
    <w:rPr>
      <w:b/>
      <w:bCs/>
    </w:rPr>
  </w:style>
  <w:style w:type="paragraph" w:styleId="Odstavecseseznamem">
    <w:name w:val="List Paragraph"/>
    <w:basedOn w:val="Normln"/>
    <w:uiPriority w:val="34"/>
    <w:qFormat/>
    <w:rsid w:val="00EC3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795249785">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 w:id="20462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0CE0-07CE-4C60-921C-D2550C8D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5139</Words>
  <Characters>30465</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2017-04-03T11:28:00Z</dcterms:created>
  <dcterms:modified xsi:type="dcterms:W3CDTF">2017-05-02T11:37:00Z</dcterms:modified>
</cp:coreProperties>
</file>