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672D" w14:textId="77777777" w:rsidR="006A4690" w:rsidRDefault="006A4690" w:rsidP="006A4690">
      <w:pPr>
        <w:pStyle w:val="Zkladn"/>
      </w:pPr>
    </w:p>
    <w:p w14:paraId="71743D57" w14:textId="5648DDE4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5"/>
        <w:gridCol w:w="3193"/>
        <w:gridCol w:w="2245"/>
        <w:gridCol w:w="1544"/>
      </w:tblGrid>
      <w:tr w:rsidR="00782A17" w14:paraId="0E71CB3F" w14:textId="77777777" w:rsidTr="00F728FE">
        <w:tc>
          <w:tcPr>
            <w:tcW w:w="2694" w:type="dxa"/>
            <w:vAlign w:val="top"/>
          </w:tcPr>
          <w:p w14:paraId="16E6BAB8" w14:textId="77777777" w:rsidR="00782A17" w:rsidRDefault="00782A17" w:rsidP="00F728FE">
            <w:pPr>
              <w:pStyle w:val="dajenadpis"/>
            </w:pPr>
            <w:r>
              <w:t>Váš dopis značky / ze dne</w:t>
            </w:r>
          </w:p>
          <w:p w14:paraId="052AA023" w14:textId="77777777" w:rsidR="00782A17" w:rsidRDefault="00782A17" w:rsidP="00171235">
            <w:pPr>
              <w:pStyle w:val="dajetext"/>
            </w:pPr>
          </w:p>
        </w:tc>
        <w:tc>
          <w:tcPr>
            <w:tcW w:w="3118" w:type="dxa"/>
            <w:vAlign w:val="top"/>
          </w:tcPr>
          <w:p w14:paraId="7EEC2CB0" w14:textId="3BD8A47B" w:rsidR="00782A17" w:rsidRDefault="00782A17" w:rsidP="00E20062">
            <w:pPr>
              <w:pStyle w:val="dajenadpis"/>
            </w:pPr>
            <w:r w:rsidRPr="00DC2F8F">
              <w:t>Č.j.</w:t>
            </w:r>
            <w:r w:rsidR="00E20062">
              <w:t xml:space="preserve"> </w:t>
            </w:r>
            <w:r w:rsidR="00263422" w:rsidRPr="00263422">
              <w:rPr>
                <w:color w:val="auto"/>
              </w:rPr>
              <w:t>1769/SFDI/112123/18854/2022</w:t>
            </w:r>
          </w:p>
          <w:p w14:paraId="457B59AB" w14:textId="5912AC4C" w:rsidR="00782A17" w:rsidRDefault="00782A17" w:rsidP="00782A17">
            <w:pPr>
              <w:pStyle w:val="dajenadpis"/>
            </w:pPr>
            <w:r>
              <w:t>CEO:</w:t>
            </w:r>
            <w:r w:rsidR="00E20062">
              <w:t xml:space="preserve"> </w:t>
            </w:r>
            <w:r w:rsidR="00CC11B8">
              <w:t>197</w:t>
            </w:r>
            <w:r w:rsidR="00100390" w:rsidRPr="00100390">
              <w:rPr>
                <w:color w:val="auto"/>
              </w:rPr>
              <w:t>/2022</w:t>
            </w:r>
          </w:p>
          <w:p w14:paraId="1599052D" w14:textId="77777777" w:rsidR="00E20062" w:rsidRPr="00E20062" w:rsidRDefault="00E20062" w:rsidP="00E20062">
            <w:pPr>
              <w:pStyle w:val="dajetext"/>
            </w:pPr>
          </w:p>
          <w:p w14:paraId="282BC72B" w14:textId="77777777" w:rsidR="00782A17" w:rsidRDefault="00782A17" w:rsidP="00F728FE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2F4A565" w14:textId="5245D4AD" w:rsidR="00782A17" w:rsidRDefault="00782A17" w:rsidP="00171235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0F2EAEA0" w14:textId="5DCCC612" w:rsidR="00171235" w:rsidRPr="00171235" w:rsidRDefault="00171235" w:rsidP="00171235">
            <w:pPr>
              <w:pStyle w:val="dajetext"/>
            </w:pPr>
            <w:r>
              <w:t xml:space="preserve">Ing. </w:t>
            </w:r>
            <w:r w:rsidR="00263422">
              <w:t>Ladislav Kubíček</w:t>
            </w:r>
          </w:p>
          <w:p w14:paraId="1E79E152" w14:textId="0AA79136" w:rsidR="00782A17" w:rsidRDefault="00644C87" w:rsidP="00F728FE">
            <w:pPr>
              <w:pStyle w:val="dajetext"/>
            </w:pPr>
            <w:r>
              <w:t>+420</w:t>
            </w:r>
            <w:r w:rsidR="001913CD">
              <w:t xml:space="preserve"> </w:t>
            </w:r>
            <w:r w:rsidR="001913CD" w:rsidRPr="001913CD">
              <w:t>266 097 </w:t>
            </w:r>
            <w:r w:rsidR="00263422">
              <w:t>567</w:t>
            </w:r>
          </w:p>
          <w:p w14:paraId="44C5C129" w14:textId="77777777" w:rsidR="00782A17" w:rsidRDefault="00782A17" w:rsidP="00F728FE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1900879" w14:textId="77777777" w:rsidR="00782A17" w:rsidRPr="002A39F2" w:rsidRDefault="00782A17" w:rsidP="00F728FE">
            <w:pPr>
              <w:pStyle w:val="dajenadpis"/>
            </w:pPr>
            <w:r w:rsidRPr="002A39F2">
              <w:t>Praha dne</w:t>
            </w:r>
          </w:p>
          <w:p w14:paraId="3DA20E35" w14:textId="7585349A" w:rsidR="00782A17" w:rsidRDefault="00263422" w:rsidP="00F728FE">
            <w:pPr>
              <w:pStyle w:val="dajetext"/>
            </w:pPr>
            <w:r>
              <w:t>29</w:t>
            </w:r>
            <w:r w:rsidR="001913CD">
              <w:t>.</w:t>
            </w:r>
            <w:r>
              <w:t>9</w:t>
            </w:r>
            <w:r w:rsidR="001913CD">
              <w:t>.2022</w:t>
            </w:r>
          </w:p>
          <w:p w14:paraId="0D07D1A9" w14:textId="77777777" w:rsidR="00782A17" w:rsidRDefault="00782A17" w:rsidP="00F728FE">
            <w:pPr>
              <w:pStyle w:val="dajetext"/>
            </w:pPr>
          </w:p>
          <w:p w14:paraId="00030209" w14:textId="77777777" w:rsidR="00782A17" w:rsidRDefault="00782A17" w:rsidP="00F728FE">
            <w:pPr>
              <w:pStyle w:val="Zkladn"/>
            </w:pPr>
          </w:p>
        </w:tc>
      </w:tr>
    </w:tbl>
    <w:p w14:paraId="44755529" w14:textId="77777777" w:rsidR="00782A17" w:rsidRDefault="00782A17" w:rsidP="006A4690">
      <w:pPr>
        <w:pStyle w:val="Zkladn"/>
      </w:pPr>
    </w:p>
    <w:p w14:paraId="7B03C845" w14:textId="00837CFD" w:rsidR="004A6DE8" w:rsidRDefault="00561D70" w:rsidP="00C843B0">
      <w:pPr>
        <w:pStyle w:val="Nadpis1"/>
      </w:pPr>
      <w:r>
        <w:t>Objednávka</w:t>
      </w:r>
      <w:r w:rsidR="005C49E7">
        <w:t xml:space="preserve"> – řešení kompenzací</w:t>
      </w:r>
    </w:p>
    <w:p w14:paraId="203AD13A" w14:textId="77777777" w:rsidR="00561D70" w:rsidRDefault="00561D70" w:rsidP="00263422">
      <w:pPr>
        <w:pStyle w:val="Zkladn"/>
        <w:spacing w:after="120" w:line="240" w:lineRule="auto"/>
        <w:jc w:val="both"/>
      </w:pPr>
    </w:p>
    <w:p w14:paraId="39C96439" w14:textId="77777777" w:rsidR="006027F4" w:rsidRDefault="006027F4" w:rsidP="005C49E7">
      <w:pPr>
        <w:pStyle w:val="Zkladn"/>
        <w:spacing w:after="120" w:line="240" w:lineRule="auto"/>
        <w:jc w:val="both"/>
      </w:pPr>
    </w:p>
    <w:p w14:paraId="2026D69D" w14:textId="77777777" w:rsidR="00CC11B8" w:rsidRDefault="00263422" w:rsidP="005C49E7">
      <w:pPr>
        <w:pStyle w:val="Zkladn"/>
        <w:spacing w:after="120" w:line="240" w:lineRule="auto"/>
        <w:jc w:val="both"/>
      </w:pPr>
      <w:r w:rsidRPr="00263422">
        <w:t xml:space="preserve">V návaznosti na Vámi zaslanou cenovou nabídku u Vás objednávám jménem Státního fondu dopravní infrastruktury </w:t>
      </w:r>
      <w:r w:rsidR="00B8667E">
        <w:t xml:space="preserve">zpracování způsobu řešení kompenzací zhotovitelům staveb. </w:t>
      </w:r>
    </w:p>
    <w:p w14:paraId="532B7D64" w14:textId="6F444A06" w:rsidR="00B8667E" w:rsidRPr="001D7220" w:rsidRDefault="005C49E7" w:rsidP="005C49E7">
      <w:pPr>
        <w:pStyle w:val="Zkladn"/>
        <w:spacing w:after="120" w:line="240" w:lineRule="auto"/>
        <w:jc w:val="both"/>
      </w:pPr>
      <w:r w:rsidRPr="001D7220">
        <w:t xml:space="preserve">V souvislosti s navýšením cen některých komodit od února 2022 </w:t>
      </w:r>
      <w:r w:rsidR="00B8667E" w:rsidRPr="001D7220">
        <w:t xml:space="preserve">je nezbytné </w:t>
      </w:r>
      <w:r w:rsidRPr="001D7220">
        <w:t xml:space="preserve">vytvoření seznamu položek OTSKP, na jejichž ceně se tyto komodity významně podílejí. Seznam položek OTSKP bude </w:t>
      </w:r>
      <w:r w:rsidR="00B8667E" w:rsidRPr="001D7220">
        <w:t xml:space="preserve">zpracován </w:t>
      </w:r>
      <w:r w:rsidRPr="001D7220">
        <w:t>včetně uvedeného množství komodity na měrnou jednotku položky.</w:t>
      </w:r>
      <w:r w:rsidR="00CC11B8">
        <w:t xml:space="preserve"> </w:t>
      </w:r>
      <w:r w:rsidR="00B8667E" w:rsidRPr="001D7220">
        <w:t>Jako základ pro tyto práce</w:t>
      </w:r>
      <w:r w:rsidRPr="001D7220">
        <w:t xml:space="preserve"> budou využity kalkulace vybraných </w:t>
      </w:r>
      <w:proofErr w:type="gramStart"/>
      <w:r w:rsidRPr="001D7220">
        <w:t>60%</w:t>
      </w:r>
      <w:proofErr w:type="gramEnd"/>
      <w:r w:rsidRPr="001D7220">
        <w:t xml:space="preserve"> významných položek</w:t>
      </w:r>
      <w:r w:rsidR="001D7220" w:rsidRPr="001D7220">
        <w:t>, které byly</w:t>
      </w:r>
      <w:r w:rsidR="00B8667E" w:rsidRPr="001D7220">
        <w:t xml:space="preserve"> zpracov</w:t>
      </w:r>
      <w:r w:rsidR="001D7220" w:rsidRPr="001D7220">
        <w:t>ány</w:t>
      </w:r>
      <w:r w:rsidR="00B8667E" w:rsidRPr="001D7220">
        <w:t xml:space="preserve"> v rámci </w:t>
      </w:r>
      <w:r w:rsidR="001D7220" w:rsidRPr="001D7220">
        <w:t xml:space="preserve">zakázky „Aktualizace cenových databází pro investiční přípravu dopravních staveb“ vyhotovené sdružením IBR+SUDOP+ÚRS. </w:t>
      </w:r>
      <w:r w:rsidRPr="001D7220">
        <w:t xml:space="preserve">Tyto položky budou doplněny o zatím nekalkulované položky s velkým podílem sledovaných komodit. </w:t>
      </w:r>
    </w:p>
    <w:p w14:paraId="54631C38" w14:textId="04065839" w:rsidR="005C49E7" w:rsidRPr="00312674" w:rsidRDefault="005C49E7" w:rsidP="005C49E7">
      <w:pPr>
        <w:pStyle w:val="Zkladn"/>
        <w:spacing w:after="120" w:line="240" w:lineRule="auto"/>
        <w:jc w:val="both"/>
      </w:pPr>
      <w:r w:rsidRPr="001D7220">
        <w:t xml:space="preserve">U již kalkulovaných položek budou vybrané hmoty </w:t>
      </w:r>
      <w:proofErr w:type="spellStart"/>
      <w:r w:rsidRPr="001D7220">
        <w:t>zaskupinovány</w:t>
      </w:r>
      <w:proofErr w:type="spellEnd"/>
      <w:r w:rsidRPr="001D7220">
        <w:t xml:space="preserve"> do požadovaných komodit a budou převedeny na sledovanou měrnou jednotku komodity. U doplněných</w:t>
      </w:r>
      <w:r w:rsidR="001D7220" w:rsidRPr="001D7220">
        <w:t xml:space="preserve"> (nekalkulovaných)</w:t>
      </w:r>
      <w:r w:rsidRPr="001D7220">
        <w:t xml:space="preserve"> položek bude přímo uvedeno množství komodity, nebude tedy provedena </w:t>
      </w:r>
      <w:r w:rsidRPr="00312674">
        <w:t>kompletní kalkulace s uvedením konkrétních materiálů.</w:t>
      </w:r>
    </w:p>
    <w:p w14:paraId="02B23067" w14:textId="07034721" w:rsidR="00407F0B" w:rsidRPr="00312674" w:rsidRDefault="00407F0B" w:rsidP="005C49E7">
      <w:pPr>
        <w:pStyle w:val="Zkladn"/>
        <w:spacing w:after="120" w:line="240" w:lineRule="auto"/>
        <w:jc w:val="both"/>
        <w:rPr>
          <w:szCs w:val="20"/>
        </w:rPr>
      </w:pPr>
      <w:r w:rsidRPr="00312674">
        <w:rPr>
          <w:szCs w:val="20"/>
        </w:rPr>
        <w:t>Výstupem bude seznam položek OTSKP (640 kalkulovaných položek) a dalších cca 300 položek nekalkulovaných („komoditních“).</w:t>
      </w:r>
    </w:p>
    <w:p w14:paraId="4B6796EA" w14:textId="1D6B53C0" w:rsidR="00407F0B" w:rsidRPr="00312674" w:rsidRDefault="00407F0B" w:rsidP="005C49E7">
      <w:pPr>
        <w:pStyle w:val="Zkladn"/>
        <w:spacing w:after="120" w:line="240" w:lineRule="auto"/>
        <w:jc w:val="both"/>
        <w:rPr>
          <w:szCs w:val="20"/>
        </w:rPr>
      </w:pPr>
      <w:r w:rsidRPr="00312674">
        <w:rPr>
          <w:szCs w:val="20"/>
        </w:rPr>
        <w:t xml:space="preserve">Součástí plnění bude projednání s ŘSD ČR a SŽ, </w:t>
      </w:r>
      <w:proofErr w:type="spellStart"/>
      <w:r w:rsidRPr="00312674">
        <w:rPr>
          <w:szCs w:val="20"/>
        </w:rPr>
        <w:t>s.o</w:t>
      </w:r>
      <w:proofErr w:type="spellEnd"/>
      <w:r w:rsidRPr="00312674">
        <w:rPr>
          <w:szCs w:val="20"/>
        </w:rPr>
        <w:t xml:space="preserve">., včetně vypořádání a zapracování </w:t>
      </w:r>
      <w:r w:rsidR="00312674">
        <w:rPr>
          <w:szCs w:val="20"/>
        </w:rPr>
        <w:t xml:space="preserve">případných </w:t>
      </w:r>
      <w:r w:rsidRPr="00312674">
        <w:rPr>
          <w:szCs w:val="20"/>
        </w:rPr>
        <w:t>připomínek.</w:t>
      </w:r>
    </w:p>
    <w:p w14:paraId="54757D5B" w14:textId="77777777" w:rsidR="005C2AFF" w:rsidRPr="00312674" w:rsidRDefault="00DA3F41" w:rsidP="00824B68">
      <w:pPr>
        <w:pStyle w:val="Zkladn"/>
        <w:spacing w:after="120" w:line="240" w:lineRule="auto"/>
        <w:jc w:val="both"/>
        <w:rPr>
          <w:szCs w:val="20"/>
        </w:rPr>
      </w:pPr>
      <w:r w:rsidRPr="00312674">
        <w:rPr>
          <w:szCs w:val="20"/>
        </w:rPr>
        <w:t xml:space="preserve">Termín předání: </w:t>
      </w:r>
    </w:p>
    <w:p w14:paraId="2E188A99" w14:textId="6389AC3A" w:rsidR="001D7220" w:rsidRPr="00312674" w:rsidRDefault="001D7220" w:rsidP="005C2AFF">
      <w:pPr>
        <w:pStyle w:val="Zkladn"/>
        <w:numPr>
          <w:ilvl w:val="0"/>
          <w:numId w:val="6"/>
        </w:numPr>
        <w:spacing w:after="120" w:line="240" w:lineRule="auto"/>
        <w:jc w:val="both"/>
        <w:rPr>
          <w:szCs w:val="20"/>
        </w:rPr>
      </w:pPr>
      <w:r w:rsidRPr="00312674">
        <w:rPr>
          <w:szCs w:val="20"/>
        </w:rPr>
        <w:t>v konceptu k připomínkám</w:t>
      </w:r>
      <w:r w:rsidR="00DA3F41" w:rsidRPr="00312674">
        <w:rPr>
          <w:szCs w:val="20"/>
        </w:rPr>
        <w:t xml:space="preserve"> do </w:t>
      </w:r>
      <w:r w:rsidR="00CD5479">
        <w:rPr>
          <w:szCs w:val="20"/>
        </w:rPr>
        <w:t>14</w:t>
      </w:r>
      <w:r w:rsidR="00DA3F41" w:rsidRPr="00312674">
        <w:rPr>
          <w:szCs w:val="20"/>
        </w:rPr>
        <w:t xml:space="preserve">. </w:t>
      </w:r>
      <w:r w:rsidRPr="00312674">
        <w:rPr>
          <w:szCs w:val="20"/>
        </w:rPr>
        <w:t>10</w:t>
      </w:r>
      <w:r w:rsidR="00DA3F41" w:rsidRPr="00312674">
        <w:rPr>
          <w:szCs w:val="20"/>
        </w:rPr>
        <w:t>. 2022</w:t>
      </w:r>
      <w:r w:rsidRPr="00312674">
        <w:rPr>
          <w:szCs w:val="20"/>
        </w:rPr>
        <w:t xml:space="preserve"> </w:t>
      </w:r>
    </w:p>
    <w:p w14:paraId="6D10DE8A" w14:textId="5AEF0D6C" w:rsidR="005C2AFF" w:rsidRPr="00312674" w:rsidRDefault="005C2AFF" w:rsidP="005C2AFF">
      <w:pPr>
        <w:pStyle w:val="Zkladn"/>
        <w:numPr>
          <w:ilvl w:val="0"/>
          <w:numId w:val="6"/>
        </w:numPr>
        <w:spacing w:after="120" w:line="240" w:lineRule="auto"/>
        <w:jc w:val="both"/>
        <w:rPr>
          <w:szCs w:val="20"/>
        </w:rPr>
      </w:pPr>
      <w:r w:rsidRPr="00312674">
        <w:rPr>
          <w:szCs w:val="20"/>
        </w:rPr>
        <w:t>v</w:t>
      </w:r>
      <w:r w:rsidR="00312674">
        <w:rPr>
          <w:szCs w:val="20"/>
        </w:rPr>
        <w:t> </w:t>
      </w:r>
      <w:r w:rsidRPr="00312674">
        <w:rPr>
          <w:szCs w:val="20"/>
        </w:rPr>
        <w:t>čistopise</w:t>
      </w:r>
      <w:r w:rsidR="00312674">
        <w:rPr>
          <w:szCs w:val="20"/>
        </w:rPr>
        <w:t xml:space="preserve"> do</w:t>
      </w:r>
      <w:r w:rsidRPr="00312674">
        <w:rPr>
          <w:szCs w:val="20"/>
        </w:rPr>
        <w:t xml:space="preserve"> 31.10.2022</w:t>
      </w:r>
    </w:p>
    <w:p w14:paraId="7C7A29EB" w14:textId="74CF938E" w:rsidR="00407F0B" w:rsidRPr="00312674" w:rsidRDefault="00407F0B" w:rsidP="00407F0B">
      <w:pPr>
        <w:pStyle w:val="Zkladn"/>
        <w:spacing w:after="120" w:line="240" w:lineRule="auto"/>
        <w:jc w:val="both"/>
        <w:rPr>
          <w:szCs w:val="20"/>
        </w:rPr>
      </w:pPr>
      <w:r w:rsidRPr="00312674">
        <w:rPr>
          <w:szCs w:val="20"/>
        </w:rPr>
        <w:t>Forma výstupů:</w:t>
      </w:r>
    </w:p>
    <w:p w14:paraId="5A5C97B6" w14:textId="7B813C43" w:rsidR="00407F0B" w:rsidRPr="00312674" w:rsidRDefault="00407F0B" w:rsidP="00407F0B">
      <w:pPr>
        <w:pStyle w:val="Zkladn"/>
        <w:numPr>
          <w:ilvl w:val="0"/>
          <w:numId w:val="7"/>
        </w:numPr>
        <w:spacing w:after="120" w:line="240" w:lineRule="auto"/>
        <w:jc w:val="both"/>
        <w:rPr>
          <w:szCs w:val="20"/>
        </w:rPr>
      </w:pPr>
      <w:r w:rsidRPr="00312674">
        <w:rPr>
          <w:szCs w:val="20"/>
        </w:rPr>
        <w:t xml:space="preserve">soubor ve formátu </w:t>
      </w:r>
      <w:proofErr w:type="spellStart"/>
      <w:r w:rsidRPr="00312674">
        <w:rPr>
          <w:szCs w:val="20"/>
        </w:rPr>
        <w:t>xls</w:t>
      </w:r>
      <w:proofErr w:type="spellEnd"/>
      <w:r w:rsidRPr="00312674">
        <w:rPr>
          <w:szCs w:val="20"/>
        </w:rPr>
        <w:t>.</w:t>
      </w:r>
    </w:p>
    <w:p w14:paraId="23D706B5" w14:textId="247698E4" w:rsidR="00DA3F41" w:rsidRPr="00312674" w:rsidRDefault="00407F0B" w:rsidP="00824B68">
      <w:pPr>
        <w:pStyle w:val="Zkladn"/>
        <w:spacing w:after="120" w:line="240" w:lineRule="auto"/>
        <w:jc w:val="both"/>
        <w:rPr>
          <w:szCs w:val="20"/>
        </w:rPr>
      </w:pPr>
      <w:r w:rsidRPr="00312674">
        <w:rPr>
          <w:szCs w:val="20"/>
        </w:rPr>
        <w:t>Výstupy budou předány v</w:t>
      </w:r>
      <w:r w:rsidR="00CD5479">
        <w:rPr>
          <w:szCs w:val="20"/>
        </w:rPr>
        <w:t> </w:t>
      </w:r>
      <w:r w:rsidRPr="00312674">
        <w:rPr>
          <w:szCs w:val="20"/>
        </w:rPr>
        <w:t>konceptu</w:t>
      </w:r>
      <w:r w:rsidR="00CD5479">
        <w:rPr>
          <w:szCs w:val="20"/>
        </w:rPr>
        <w:t xml:space="preserve"> i v čistopise </w:t>
      </w:r>
      <w:r w:rsidRPr="00312674">
        <w:rPr>
          <w:szCs w:val="20"/>
        </w:rPr>
        <w:t>SFDI</w:t>
      </w:r>
      <w:r w:rsidR="008278BD">
        <w:rPr>
          <w:szCs w:val="20"/>
        </w:rPr>
        <w:t xml:space="preserve"> na e-mailovou adresu </w:t>
      </w:r>
      <w:hyperlink r:id="rId8" w:history="1">
        <w:r w:rsidR="008278BD" w:rsidRPr="00A952D4">
          <w:rPr>
            <w:rStyle w:val="Hypertextovodkaz"/>
            <w:szCs w:val="20"/>
          </w:rPr>
          <w:t>ladislav.kubicek@sfdi.cz</w:t>
        </w:r>
      </w:hyperlink>
      <w:r w:rsidR="008278BD">
        <w:rPr>
          <w:szCs w:val="20"/>
        </w:rPr>
        <w:t xml:space="preserve">. Výstupy v konceptu budou </w:t>
      </w:r>
      <w:r w:rsidR="00CD5479">
        <w:rPr>
          <w:szCs w:val="20"/>
        </w:rPr>
        <w:t>současně</w:t>
      </w:r>
      <w:r w:rsidR="008278BD">
        <w:rPr>
          <w:szCs w:val="20"/>
        </w:rPr>
        <w:t xml:space="preserve"> předány</w:t>
      </w:r>
      <w:r w:rsidRPr="00312674">
        <w:rPr>
          <w:szCs w:val="20"/>
        </w:rPr>
        <w:t xml:space="preserve"> ŘSD ČR a SŽ, </w:t>
      </w:r>
      <w:proofErr w:type="spellStart"/>
      <w:r w:rsidRPr="00312674">
        <w:rPr>
          <w:szCs w:val="20"/>
        </w:rPr>
        <w:t>s.o</w:t>
      </w:r>
      <w:proofErr w:type="spellEnd"/>
      <w:r w:rsidRPr="00312674">
        <w:rPr>
          <w:szCs w:val="20"/>
        </w:rPr>
        <w:t>.</w:t>
      </w:r>
      <w:r w:rsidR="00DA3F41" w:rsidRPr="00312674">
        <w:rPr>
          <w:szCs w:val="20"/>
        </w:rPr>
        <w:t xml:space="preserve"> </w:t>
      </w:r>
    </w:p>
    <w:p w14:paraId="3FEA71AC" w14:textId="0AAC6821" w:rsidR="000F3B6E" w:rsidRPr="00312674" w:rsidRDefault="00312674" w:rsidP="00C038A6">
      <w:pPr>
        <w:pStyle w:val="Zkladn"/>
        <w:spacing w:after="120" w:line="240" w:lineRule="auto"/>
        <w:jc w:val="both"/>
        <w:rPr>
          <w:szCs w:val="20"/>
        </w:rPr>
      </w:pPr>
      <w:r>
        <w:rPr>
          <w:szCs w:val="20"/>
        </w:rPr>
        <w:t>Platební podmínky:</w:t>
      </w:r>
    </w:p>
    <w:p w14:paraId="022ADA0F" w14:textId="77777777" w:rsidR="00312674" w:rsidRDefault="000F3B6E" w:rsidP="00312674">
      <w:pPr>
        <w:pStyle w:val="Zkladn"/>
        <w:numPr>
          <w:ilvl w:val="0"/>
          <w:numId w:val="7"/>
        </w:numPr>
        <w:spacing w:after="120" w:line="240" w:lineRule="auto"/>
        <w:jc w:val="both"/>
        <w:rPr>
          <w:rFonts w:cs="Arial"/>
          <w:bCs/>
          <w:szCs w:val="20"/>
        </w:rPr>
      </w:pPr>
      <w:r w:rsidRPr="00312674">
        <w:rPr>
          <w:rFonts w:cs="Arial"/>
          <w:bCs/>
          <w:szCs w:val="20"/>
        </w:rPr>
        <w:t xml:space="preserve">Paušální cena: 144 000 Kč (slovy: </w:t>
      </w:r>
      <w:proofErr w:type="spellStart"/>
      <w:r w:rsidRPr="00312674">
        <w:rPr>
          <w:rFonts w:cs="Arial"/>
          <w:bCs/>
          <w:szCs w:val="20"/>
        </w:rPr>
        <w:t>stočtyřicetčtyři</w:t>
      </w:r>
      <w:proofErr w:type="spellEnd"/>
      <w:r w:rsidRPr="00312674">
        <w:rPr>
          <w:rFonts w:cs="Arial"/>
          <w:bCs/>
          <w:szCs w:val="20"/>
        </w:rPr>
        <w:t xml:space="preserve"> tisíc Kč) bez DPH</w:t>
      </w:r>
    </w:p>
    <w:p w14:paraId="304D8E58" w14:textId="30736EAA" w:rsidR="000F3B6E" w:rsidRPr="00312674" w:rsidRDefault="000F3B6E" w:rsidP="00312674">
      <w:pPr>
        <w:pStyle w:val="Zkladn"/>
        <w:numPr>
          <w:ilvl w:val="0"/>
          <w:numId w:val="7"/>
        </w:numPr>
        <w:spacing w:after="120" w:line="240" w:lineRule="auto"/>
        <w:jc w:val="both"/>
        <w:rPr>
          <w:rFonts w:cs="Arial"/>
          <w:bCs/>
          <w:szCs w:val="20"/>
        </w:rPr>
      </w:pPr>
      <w:r w:rsidRPr="00312674">
        <w:rPr>
          <w:rFonts w:cs="Arial"/>
          <w:bCs/>
          <w:szCs w:val="20"/>
        </w:rPr>
        <w:t>Platba bude uskutečněna po protokolárním předání výstupu na základě vystavené faktury</w:t>
      </w:r>
      <w:r w:rsidR="00312674">
        <w:rPr>
          <w:rFonts w:cs="Arial"/>
          <w:bCs/>
          <w:szCs w:val="20"/>
        </w:rPr>
        <w:t>, p</w:t>
      </w:r>
      <w:r w:rsidRPr="00312674">
        <w:rPr>
          <w:rFonts w:cs="Arial"/>
          <w:bCs/>
          <w:szCs w:val="20"/>
        </w:rPr>
        <w:t>řílohou faktury bude předávací protokol</w:t>
      </w:r>
      <w:r w:rsidR="00312674">
        <w:rPr>
          <w:rFonts w:cs="Arial"/>
          <w:bCs/>
          <w:szCs w:val="20"/>
        </w:rPr>
        <w:t>, s</w:t>
      </w:r>
      <w:r w:rsidRPr="00312674">
        <w:rPr>
          <w:rFonts w:cs="Arial"/>
          <w:bCs/>
          <w:szCs w:val="20"/>
        </w:rPr>
        <w:t>platnost faktury bude 30 dnů.</w:t>
      </w:r>
    </w:p>
    <w:p w14:paraId="7F59957A" w14:textId="77777777" w:rsidR="000F3B6E" w:rsidRPr="00312674" w:rsidRDefault="000F3B6E" w:rsidP="000F3B6E">
      <w:pPr>
        <w:spacing w:before="120"/>
        <w:jc w:val="both"/>
        <w:rPr>
          <w:rFonts w:cs="Arial"/>
          <w:sz w:val="20"/>
          <w:szCs w:val="20"/>
        </w:rPr>
      </w:pPr>
      <w:r w:rsidRPr="00312674">
        <w:rPr>
          <w:rFonts w:cs="Arial"/>
          <w:sz w:val="20"/>
          <w:szCs w:val="20"/>
        </w:rPr>
        <w:t xml:space="preserve">Žádám Vás o potvrzení přijetí a akceptaci této objednávky (potvrzení viz následující strana objednávky). Po akceptaci bude objednávka uveřejněna v registru smluv v souladu se zákonem </w:t>
      </w:r>
      <w:r w:rsidRPr="00312674">
        <w:rPr>
          <w:rFonts w:cs="Arial"/>
          <w:sz w:val="20"/>
          <w:szCs w:val="20"/>
        </w:rPr>
        <w:lastRenderedPageBreak/>
        <w:t>č. 340/2015 Sb., Zákon o zvláštních podmínkách účinnosti některých smluv, uveřejňování těchto smluv a o registru smluv (zákon o registru smluv).</w:t>
      </w:r>
    </w:p>
    <w:p w14:paraId="4714ADBA" w14:textId="77777777" w:rsidR="000F3B6E" w:rsidRPr="00312674" w:rsidRDefault="000F3B6E" w:rsidP="000F3B6E">
      <w:pPr>
        <w:spacing w:before="240" w:line="276" w:lineRule="auto"/>
        <w:jc w:val="both"/>
        <w:rPr>
          <w:rFonts w:cs="Arial"/>
          <w:bCs/>
          <w:sz w:val="20"/>
          <w:szCs w:val="20"/>
        </w:rPr>
      </w:pPr>
    </w:p>
    <w:p w14:paraId="511867A9" w14:textId="77777777" w:rsidR="000F3B6E" w:rsidRPr="00312674" w:rsidRDefault="000F3B6E" w:rsidP="00C038A6">
      <w:pPr>
        <w:pStyle w:val="Zkladn"/>
        <w:spacing w:after="120" w:line="240" w:lineRule="auto"/>
        <w:jc w:val="both"/>
        <w:rPr>
          <w:szCs w:val="20"/>
        </w:rPr>
      </w:pPr>
    </w:p>
    <w:p w14:paraId="0BA6C8C6" w14:textId="1C00FF28" w:rsidR="00263422" w:rsidRPr="00312674" w:rsidRDefault="00263422" w:rsidP="00C038A6">
      <w:pPr>
        <w:pStyle w:val="Zkladn"/>
        <w:spacing w:after="120" w:line="240" w:lineRule="auto"/>
        <w:jc w:val="both"/>
      </w:pPr>
    </w:p>
    <w:p w14:paraId="70E4B79C" w14:textId="1881B08B" w:rsidR="00AA728C" w:rsidRDefault="00771CF9" w:rsidP="00BD09E2">
      <w:pPr>
        <w:pStyle w:val="Podpis2"/>
        <w:spacing w:before="1440" w:after="0"/>
        <w:ind w:left="4253"/>
        <w:rPr>
          <w:rFonts w:cs="Arial"/>
          <w:szCs w:val="20"/>
        </w:rPr>
      </w:pPr>
      <w:r w:rsidRPr="00A7635E">
        <w:rPr>
          <w:rFonts w:cs="Arial"/>
          <w:szCs w:val="20"/>
        </w:rPr>
        <w:t xml:space="preserve">Ing. </w:t>
      </w:r>
      <w:r w:rsidR="00FF0EE2">
        <w:rPr>
          <w:rFonts w:cs="Arial"/>
          <w:szCs w:val="20"/>
        </w:rPr>
        <w:t>Zbyněk Hořelica</w:t>
      </w:r>
    </w:p>
    <w:p w14:paraId="451EDF08" w14:textId="425E8D40" w:rsidR="00503084" w:rsidRPr="00722F48" w:rsidRDefault="00771CF9" w:rsidP="00722F48">
      <w:pPr>
        <w:pStyle w:val="Podpis2"/>
        <w:spacing w:after="0"/>
        <w:ind w:left="4254"/>
      </w:pPr>
      <w:r w:rsidRPr="00A7635E">
        <w:rPr>
          <w:rFonts w:cs="Arial"/>
          <w:szCs w:val="20"/>
        </w:rPr>
        <w:t>ředitel SFDI</w:t>
      </w:r>
    </w:p>
    <w:p w14:paraId="00553136" w14:textId="084C75B7" w:rsidR="008617ED" w:rsidRPr="0054746C" w:rsidRDefault="00E43AF4" w:rsidP="00BD09E2">
      <w:pPr>
        <w:pStyle w:val="Zkladn"/>
        <w:spacing w:before="1080" w:after="0" w:line="240" w:lineRule="auto"/>
        <w:rPr>
          <w:b/>
          <w:bCs/>
          <w:color w:val="00447A" w:themeColor="text1"/>
        </w:rPr>
      </w:pPr>
      <w:r>
        <w:rPr>
          <w:b/>
          <w:bCs/>
          <w:color w:val="00447A" w:themeColor="text1"/>
        </w:rPr>
        <w:t>Dodavatel:</w:t>
      </w:r>
    </w:p>
    <w:p w14:paraId="72C6DCE4" w14:textId="77777777" w:rsidR="00FF0EE2" w:rsidRDefault="00FF0EE2" w:rsidP="00FF0EE2">
      <w:pPr>
        <w:pStyle w:val="Zkladn"/>
        <w:spacing w:after="0" w:line="240" w:lineRule="auto"/>
      </w:pPr>
      <w:r w:rsidRPr="00FF0EE2">
        <w:t xml:space="preserve">IBR Consulting, s.r.o., </w:t>
      </w:r>
    </w:p>
    <w:p w14:paraId="7FF10527" w14:textId="3C68C404" w:rsidR="00FF0EE2" w:rsidRDefault="00FF0EE2" w:rsidP="00FF0EE2">
      <w:pPr>
        <w:pStyle w:val="Zkladn"/>
        <w:spacing w:after="0" w:line="240" w:lineRule="auto"/>
      </w:pPr>
      <w:r w:rsidRPr="00FF0EE2">
        <w:t>Sídlo: Sokolovská 352/215, 190 00 Praha 9 – Vysočany</w:t>
      </w:r>
    </w:p>
    <w:p w14:paraId="0A9A4263" w14:textId="0B7FB20A" w:rsidR="00FF0EE2" w:rsidRDefault="00FF0EE2" w:rsidP="00FF0EE2">
      <w:pPr>
        <w:pStyle w:val="Zkladn"/>
        <w:spacing w:after="0" w:line="240" w:lineRule="auto"/>
      </w:pPr>
      <w:r w:rsidRPr="00FF0EE2">
        <w:t>IČO: 25023446</w:t>
      </w:r>
      <w:r>
        <w:t xml:space="preserve">, </w:t>
      </w:r>
      <w:r w:rsidRPr="00FF0EE2">
        <w:t>DIČ: CZ25023446</w:t>
      </w:r>
      <w:r w:rsidRPr="00FF0EE2">
        <w:br/>
        <w:t xml:space="preserve">Bankovní spojení: </w:t>
      </w:r>
      <w:r w:rsidR="00596E69">
        <w:t>XXXXX</w:t>
      </w:r>
    </w:p>
    <w:p w14:paraId="1DD135D8" w14:textId="329B9252" w:rsidR="00FF0EE2" w:rsidRDefault="00FF0EE2" w:rsidP="00FF0EE2">
      <w:pPr>
        <w:pStyle w:val="Zkladn"/>
        <w:spacing w:after="0" w:line="240" w:lineRule="auto"/>
      </w:pPr>
      <w:r w:rsidRPr="00FF0EE2">
        <w:t xml:space="preserve">Obchodní rejstřík: Městský soud v Praze, oddíl C, vložka 235748 </w:t>
      </w:r>
      <w:r w:rsidRPr="00FF0EE2">
        <w:br/>
        <w:t xml:space="preserve">tel.: </w:t>
      </w:r>
      <w:r w:rsidR="00596E69">
        <w:t>XXXXX</w:t>
      </w:r>
    </w:p>
    <w:p w14:paraId="6F6DFB12" w14:textId="1F659025" w:rsidR="00FF0EE2" w:rsidRDefault="00FF0EE2" w:rsidP="00FF0EE2">
      <w:pPr>
        <w:pStyle w:val="Zkladn"/>
        <w:spacing w:after="0" w:line="240" w:lineRule="auto"/>
      </w:pPr>
      <w:r w:rsidRPr="00FF0EE2">
        <w:t xml:space="preserve">e-mail: </w:t>
      </w:r>
      <w:r w:rsidR="00596E69" w:rsidRPr="00596E69">
        <w:t>XXXXX</w:t>
      </w:r>
    </w:p>
    <w:p w14:paraId="0D55FDF1" w14:textId="240503C2" w:rsidR="00FF0EE2" w:rsidRPr="00FF0EE2" w:rsidRDefault="00FF0EE2" w:rsidP="00FF0EE2">
      <w:pPr>
        <w:pStyle w:val="Zkladn"/>
        <w:spacing w:after="0" w:line="240" w:lineRule="auto"/>
      </w:pPr>
      <w:r w:rsidRPr="00FF0EE2">
        <w:t>www.ibrconsulting.cz</w:t>
      </w:r>
    </w:p>
    <w:p w14:paraId="41E1E368" w14:textId="10C5BFA6" w:rsidR="00E43AF4" w:rsidRDefault="00E43AF4" w:rsidP="00627131">
      <w:pPr>
        <w:pStyle w:val="Zkladn"/>
        <w:spacing w:after="120"/>
        <w:jc w:val="both"/>
      </w:pPr>
      <w:r>
        <w:br w:type="page"/>
      </w:r>
    </w:p>
    <w:p w14:paraId="0F444B98" w14:textId="6D6236E7" w:rsidR="00E43AF4" w:rsidRDefault="00E43AF4" w:rsidP="00722F48">
      <w:pPr>
        <w:pStyle w:val="Nadpis2"/>
      </w:pPr>
      <w:r>
        <w:lastRenderedPageBreak/>
        <w:t>Potvrzení Objednávky</w:t>
      </w:r>
    </w:p>
    <w:p w14:paraId="4A14C8AE" w14:textId="74D42C7B" w:rsidR="00E43AF4" w:rsidRDefault="00E43AF4" w:rsidP="00F80634">
      <w:pPr>
        <w:pStyle w:val="Bezmezer"/>
        <w:spacing w:before="360" w:after="240" w:line="240" w:lineRule="auto"/>
      </w:pPr>
      <w:r>
        <w:t xml:space="preserve">Tímto potvrzuji přijetí objednávky CEO </w:t>
      </w:r>
      <w:r w:rsidR="00CC11B8">
        <w:t>197</w:t>
      </w:r>
      <w:r w:rsidR="00100390">
        <w:t>/2022</w:t>
      </w:r>
      <w:r>
        <w:t xml:space="preserve"> a akceptuji tak veškerá její ustanovení.</w:t>
      </w:r>
    </w:p>
    <w:p w14:paraId="23CADC29" w14:textId="386FEF10" w:rsidR="00E43AF4" w:rsidRDefault="00E43AF4" w:rsidP="0085445C">
      <w:pPr>
        <w:pStyle w:val="Bezmezer"/>
        <w:spacing w:before="1200" w:after="240" w:line="240" w:lineRule="auto"/>
      </w:pPr>
      <w:r>
        <w:t xml:space="preserve">Za dodavatele dne </w:t>
      </w:r>
      <w:r>
        <w:tab/>
      </w:r>
      <w:r>
        <w:tab/>
      </w:r>
      <w:r w:rsidR="00CC4EEF">
        <w:t>. . . . . . . . . . . . . . . . . .</w:t>
      </w:r>
    </w:p>
    <w:p w14:paraId="2A839524" w14:textId="4686E258" w:rsidR="00E43AF4" w:rsidRDefault="00E43AF4" w:rsidP="00627131">
      <w:pPr>
        <w:pStyle w:val="Bezmezer"/>
        <w:spacing w:after="240" w:line="240" w:lineRule="auto"/>
      </w:pPr>
      <w:r>
        <w:t xml:space="preserve">Podpis </w:t>
      </w:r>
      <w:r>
        <w:tab/>
      </w:r>
      <w:r>
        <w:tab/>
      </w:r>
      <w:r>
        <w:tab/>
      </w:r>
      <w:r w:rsidR="00CC4EEF" w:rsidRPr="00CC4EEF">
        <w:t>. . . . . . . . . . . . . . . . . .</w:t>
      </w:r>
    </w:p>
    <w:p w14:paraId="539B36FA" w14:textId="20FE084C" w:rsidR="00E43AF4" w:rsidRDefault="00E43AF4" w:rsidP="00627131">
      <w:pPr>
        <w:pStyle w:val="Bezmezer"/>
        <w:spacing w:after="240" w:line="240" w:lineRule="auto"/>
      </w:pPr>
      <w:r>
        <w:t>Jméno a příjmení (hůlkově)</w:t>
      </w:r>
      <w:r>
        <w:tab/>
      </w:r>
      <w:r w:rsidR="00CC4EEF" w:rsidRPr="00CC4EEF">
        <w:t>. . . . . . . . . . . . . . . . . .</w:t>
      </w:r>
    </w:p>
    <w:sectPr w:rsidR="00E43AF4" w:rsidSect="006A4690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C734F" w14:textId="77777777" w:rsidR="003D7ADC" w:rsidRDefault="003D7ADC" w:rsidP="009B4613">
      <w:r>
        <w:separator/>
      </w:r>
    </w:p>
  </w:endnote>
  <w:endnote w:type="continuationSeparator" w:id="0">
    <w:p w14:paraId="15A68F4C" w14:textId="77777777" w:rsidR="003D7ADC" w:rsidRDefault="003D7ADC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1D35F" w14:textId="77777777" w:rsidR="006315CB" w:rsidRPr="00940935" w:rsidRDefault="006315CB" w:rsidP="009B4613">
    <w:pPr>
      <w:pStyle w:val="Zpat"/>
    </w:pPr>
    <w:r w:rsidRPr="00940935">
      <w:t>Státní fond dopravní infrastruktury, Sokolovská 278, 190 00 Praha 9</w:t>
    </w:r>
  </w:p>
  <w:p w14:paraId="14E6A0BB" w14:textId="13DEA84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info@sfdi.cz,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A2C60" w14:textId="77777777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>Státní fond dopravní infrastruktury, Sokolovská 278, 190 00 Praha 9</w:t>
    </w:r>
  </w:p>
  <w:p w14:paraId="0B8516B3" w14:textId="0EF66533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info@sfdi.cz, </w:t>
    </w:r>
    <w:hyperlink r:id="rId1" w:history="1">
      <w:r w:rsidRPr="00C27DC1">
        <w:rPr>
          <w:rStyle w:val="Hypertextovodkaz"/>
          <w:color w:val="00447A" w:themeColor="text1"/>
          <w:u w:val="none"/>
        </w:rPr>
        <w:t>www.sfdi.cz</w:t>
      </w:r>
    </w:hyperlink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036D" w14:textId="77777777" w:rsidR="003D7ADC" w:rsidRDefault="003D7ADC" w:rsidP="009B4613">
      <w:r>
        <w:separator/>
      </w:r>
    </w:p>
  </w:footnote>
  <w:footnote w:type="continuationSeparator" w:id="0">
    <w:p w14:paraId="6C992239" w14:textId="77777777" w:rsidR="003D7ADC" w:rsidRDefault="003D7ADC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71EF2"/>
    <w:multiLevelType w:val="hybridMultilevel"/>
    <w:tmpl w:val="E4F4E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805B1"/>
    <w:multiLevelType w:val="hybridMultilevel"/>
    <w:tmpl w:val="1E807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EC5865"/>
    <w:multiLevelType w:val="hybridMultilevel"/>
    <w:tmpl w:val="D0C6C606"/>
    <w:lvl w:ilvl="0" w:tplc="AA8063DE">
      <w:start w:val="1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95016"/>
    <w:multiLevelType w:val="hybridMultilevel"/>
    <w:tmpl w:val="C27E072A"/>
    <w:lvl w:ilvl="0" w:tplc="5CA4530E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8854BD3"/>
    <w:multiLevelType w:val="hybridMultilevel"/>
    <w:tmpl w:val="64AC9706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C2D0C">
      <w:start w:val="21"/>
      <w:numFmt w:val="bullet"/>
      <w:lvlText w:val="-"/>
      <w:lvlJc w:val="left"/>
      <w:pPr>
        <w:ind w:left="2880" w:hanging="360"/>
      </w:pPr>
      <w:rPr>
        <w:rFonts w:ascii="Verdana" w:eastAsiaTheme="minorHAnsi" w:hAnsi="Verdana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1603161">
    <w:abstractNumId w:val="4"/>
  </w:num>
  <w:num w:numId="2" w16cid:durableId="1618023074">
    <w:abstractNumId w:val="5"/>
  </w:num>
  <w:num w:numId="3" w16cid:durableId="1619482622">
    <w:abstractNumId w:val="3"/>
  </w:num>
  <w:num w:numId="4" w16cid:durableId="377051183">
    <w:abstractNumId w:val="2"/>
  </w:num>
  <w:num w:numId="5" w16cid:durableId="278293261">
    <w:abstractNumId w:val="4"/>
  </w:num>
  <w:num w:numId="6" w16cid:durableId="1388183576">
    <w:abstractNumId w:val="1"/>
  </w:num>
  <w:num w:numId="7" w16cid:durableId="114400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0425"/>
    <w:rsid w:val="0001333B"/>
    <w:rsid w:val="00014383"/>
    <w:rsid w:val="00022A8E"/>
    <w:rsid w:val="00025B80"/>
    <w:rsid w:val="000275FB"/>
    <w:rsid w:val="00052036"/>
    <w:rsid w:val="00055659"/>
    <w:rsid w:val="000568E0"/>
    <w:rsid w:val="000605E3"/>
    <w:rsid w:val="00061224"/>
    <w:rsid w:val="000655DC"/>
    <w:rsid w:val="00081F66"/>
    <w:rsid w:val="00087C71"/>
    <w:rsid w:val="000902ED"/>
    <w:rsid w:val="00091EDD"/>
    <w:rsid w:val="00094B17"/>
    <w:rsid w:val="000A3D0E"/>
    <w:rsid w:val="000A48C3"/>
    <w:rsid w:val="000A709E"/>
    <w:rsid w:val="000B2457"/>
    <w:rsid w:val="000B55EE"/>
    <w:rsid w:val="000C0BCE"/>
    <w:rsid w:val="000D06AA"/>
    <w:rsid w:val="000D0D6C"/>
    <w:rsid w:val="000F1AE8"/>
    <w:rsid w:val="000F3B6E"/>
    <w:rsid w:val="00100390"/>
    <w:rsid w:val="00102D66"/>
    <w:rsid w:val="00104679"/>
    <w:rsid w:val="001060CA"/>
    <w:rsid w:val="001062F2"/>
    <w:rsid w:val="00113936"/>
    <w:rsid w:val="00117BB2"/>
    <w:rsid w:val="00130E39"/>
    <w:rsid w:val="00135F31"/>
    <w:rsid w:val="00144C9E"/>
    <w:rsid w:val="00145A47"/>
    <w:rsid w:val="00153239"/>
    <w:rsid w:val="00161BEF"/>
    <w:rsid w:val="00171235"/>
    <w:rsid w:val="00186FEB"/>
    <w:rsid w:val="001913CD"/>
    <w:rsid w:val="001B10AD"/>
    <w:rsid w:val="001B20E0"/>
    <w:rsid w:val="001B38DC"/>
    <w:rsid w:val="001C3D87"/>
    <w:rsid w:val="001D394C"/>
    <w:rsid w:val="001D4B2F"/>
    <w:rsid w:val="001D7220"/>
    <w:rsid w:val="001E0686"/>
    <w:rsid w:val="001F0892"/>
    <w:rsid w:val="00200A10"/>
    <w:rsid w:val="0020480D"/>
    <w:rsid w:val="00211346"/>
    <w:rsid w:val="00211D79"/>
    <w:rsid w:val="00214D46"/>
    <w:rsid w:val="00220156"/>
    <w:rsid w:val="002311C5"/>
    <w:rsid w:val="00232F5E"/>
    <w:rsid w:val="00234B88"/>
    <w:rsid w:val="00235DAD"/>
    <w:rsid w:val="00236941"/>
    <w:rsid w:val="0024438B"/>
    <w:rsid w:val="00252B02"/>
    <w:rsid w:val="00252B81"/>
    <w:rsid w:val="0025403F"/>
    <w:rsid w:val="00254571"/>
    <w:rsid w:val="0025769F"/>
    <w:rsid w:val="002616D4"/>
    <w:rsid w:val="00263374"/>
    <w:rsid w:val="00263422"/>
    <w:rsid w:val="00264C80"/>
    <w:rsid w:val="0027385E"/>
    <w:rsid w:val="00274088"/>
    <w:rsid w:val="00277D5A"/>
    <w:rsid w:val="00296A51"/>
    <w:rsid w:val="002A39F2"/>
    <w:rsid w:val="002B1004"/>
    <w:rsid w:val="002B15F3"/>
    <w:rsid w:val="002B734F"/>
    <w:rsid w:val="002B7D93"/>
    <w:rsid w:val="002B7E83"/>
    <w:rsid w:val="002C0E59"/>
    <w:rsid w:val="002C6E9F"/>
    <w:rsid w:val="002D1E36"/>
    <w:rsid w:val="002D4D11"/>
    <w:rsid w:val="002F1A8E"/>
    <w:rsid w:val="002F49F7"/>
    <w:rsid w:val="00311FE6"/>
    <w:rsid w:val="00312674"/>
    <w:rsid w:val="00337BEB"/>
    <w:rsid w:val="00345872"/>
    <w:rsid w:val="00347603"/>
    <w:rsid w:val="003511E5"/>
    <w:rsid w:val="00361718"/>
    <w:rsid w:val="00371822"/>
    <w:rsid w:val="00373FC7"/>
    <w:rsid w:val="003755B1"/>
    <w:rsid w:val="00384A5F"/>
    <w:rsid w:val="00394D57"/>
    <w:rsid w:val="003A0990"/>
    <w:rsid w:val="003A5538"/>
    <w:rsid w:val="003C0326"/>
    <w:rsid w:val="003C430E"/>
    <w:rsid w:val="003C6073"/>
    <w:rsid w:val="003C6107"/>
    <w:rsid w:val="003C62C9"/>
    <w:rsid w:val="003C6B53"/>
    <w:rsid w:val="003D2078"/>
    <w:rsid w:val="003D7ADC"/>
    <w:rsid w:val="003E03F3"/>
    <w:rsid w:val="004004B8"/>
    <w:rsid w:val="00403092"/>
    <w:rsid w:val="00407F0B"/>
    <w:rsid w:val="004114CA"/>
    <w:rsid w:val="004151B5"/>
    <w:rsid w:val="00424976"/>
    <w:rsid w:val="0047060C"/>
    <w:rsid w:val="00472F8A"/>
    <w:rsid w:val="004841ED"/>
    <w:rsid w:val="00492C23"/>
    <w:rsid w:val="004A1306"/>
    <w:rsid w:val="004A6DE8"/>
    <w:rsid w:val="004B0163"/>
    <w:rsid w:val="004C5937"/>
    <w:rsid w:val="004D393E"/>
    <w:rsid w:val="004D66EC"/>
    <w:rsid w:val="004E1AD9"/>
    <w:rsid w:val="004E4557"/>
    <w:rsid w:val="004F51F7"/>
    <w:rsid w:val="00503084"/>
    <w:rsid w:val="00506DE2"/>
    <w:rsid w:val="0050750F"/>
    <w:rsid w:val="00515DBC"/>
    <w:rsid w:val="005243CB"/>
    <w:rsid w:val="005248C6"/>
    <w:rsid w:val="005305CF"/>
    <w:rsid w:val="005436E7"/>
    <w:rsid w:val="0054746C"/>
    <w:rsid w:val="00547C7E"/>
    <w:rsid w:val="00550F89"/>
    <w:rsid w:val="0055232A"/>
    <w:rsid w:val="00561D70"/>
    <w:rsid w:val="00565C3F"/>
    <w:rsid w:val="00572448"/>
    <w:rsid w:val="00575C29"/>
    <w:rsid w:val="00584AE7"/>
    <w:rsid w:val="00596E69"/>
    <w:rsid w:val="005B0AE3"/>
    <w:rsid w:val="005C2AFF"/>
    <w:rsid w:val="005C49E7"/>
    <w:rsid w:val="005D5559"/>
    <w:rsid w:val="005D6FF7"/>
    <w:rsid w:val="005F78BF"/>
    <w:rsid w:val="00600195"/>
    <w:rsid w:val="006027F4"/>
    <w:rsid w:val="00610CCC"/>
    <w:rsid w:val="00627131"/>
    <w:rsid w:val="006301C5"/>
    <w:rsid w:val="006315CB"/>
    <w:rsid w:val="0064152C"/>
    <w:rsid w:val="00644C87"/>
    <w:rsid w:val="006519E0"/>
    <w:rsid w:val="00657FCB"/>
    <w:rsid w:val="006644B6"/>
    <w:rsid w:val="0069189D"/>
    <w:rsid w:val="00695BF0"/>
    <w:rsid w:val="00697ED2"/>
    <w:rsid w:val="006A4690"/>
    <w:rsid w:val="006B6331"/>
    <w:rsid w:val="006C0E4E"/>
    <w:rsid w:val="006C5ED1"/>
    <w:rsid w:val="006E251D"/>
    <w:rsid w:val="006E2635"/>
    <w:rsid w:val="006E2A66"/>
    <w:rsid w:val="006E3115"/>
    <w:rsid w:val="006F0FC1"/>
    <w:rsid w:val="00717D04"/>
    <w:rsid w:val="00722F48"/>
    <w:rsid w:val="00724307"/>
    <w:rsid w:val="007279F7"/>
    <w:rsid w:val="00730164"/>
    <w:rsid w:val="00731A21"/>
    <w:rsid w:val="0073690C"/>
    <w:rsid w:val="00737BC3"/>
    <w:rsid w:val="007446E5"/>
    <w:rsid w:val="00771CF9"/>
    <w:rsid w:val="007728DE"/>
    <w:rsid w:val="00781A66"/>
    <w:rsid w:val="00782A17"/>
    <w:rsid w:val="007840DC"/>
    <w:rsid w:val="007A0772"/>
    <w:rsid w:val="007A10E4"/>
    <w:rsid w:val="007A6BA8"/>
    <w:rsid w:val="007B6127"/>
    <w:rsid w:val="007B6EDB"/>
    <w:rsid w:val="007C003D"/>
    <w:rsid w:val="007D52BD"/>
    <w:rsid w:val="007E5638"/>
    <w:rsid w:val="007F37A9"/>
    <w:rsid w:val="00803A83"/>
    <w:rsid w:val="00815A8C"/>
    <w:rsid w:val="00817545"/>
    <w:rsid w:val="00821B50"/>
    <w:rsid w:val="008240CE"/>
    <w:rsid w:val="00824483"/>
    <w:rsid w:val="00824B68"/>
    <w:rsid w:val="008278BD"/>
    <w:rsid w:val="00842FF8"/>
    <w:rsid w:val="00845EC6"/>
    <w:rsid w:val="008500F7"/>
    <w:rsid w:val="00852F01"/>
    <w:rsid w:val="0085445C"/>
    <w:rsid w:val="0085458D"/>
    <w:rsid w:val="008617ED"/>
    <w:rsid w:val="00873171"/>
    <w:rsid w:val="00891AA4"/>
    <w:rsid w:val="008B2DE9"/>
    <w:rsid w:val="008C4154"/>
    <w:rsid w:val="008C4EB6"/>
    <w:rsid w:val="008D2C2C"/>
    <w:rsid w:val="008D6D3F"/>
    <w:rsid w:val="008E341F"/>
    <w:rsid w:val="008E58A7"/>
    <w:rsid w:val="008F10CD"/>
    <w:rsid w:val="008F23A2"/>
    <w:rsid w:val="008F500C"/>
    <w:rsid w:val="008F695E"/>
    <w:rsid w:val="00900A97"/>
    <w:rsid w:val="00905DB9"/>
    <w:rsid w:val="0092123A"/>
    <w:rsid w:val="0092211F"/>
    <w:rsid w:val="009225E0"/>
    <w:rsid w:val="00922FB8"/>
    <w:rsid w:val="00925B91"/>
    <w:rsid w:val="009400F4"/>
    <w:rsid w:val="00940935"/>
    <w:rsid w:val="009458F7"/>
    <w:rsid w:val="00946DF4"/>
    <w:rsid w:val="00951502"/>
    <w:rsid w:val="00967590"/>
    <w:rsid w:val="00974746"/>
    <w:rsid w:val="00974AA9"/>
    <w:rsid w:val="00982EC6"/>
    <w:rsid w:val="00987059"/>
    <w:rsid w:val="009A4C58"/>
    <w:rsid w:val="009A6DCA"/>
    <w:rsid w:val="009B4613"/>
    <w:rsid w:val="009B663F"/>
    <w:rsid w:val="009C32A4"/>
    <w:rsid w:val="009C42F0"/>
    <w:rsid w:val="009C6671"/>
    <w:rsid w:val="009D06CC"/>
    <w:rsid w:val="009E3F2B"/>
    <w:rsid w:val="009F5BC9"/>
    <w:rsid w:val="00A00DA4"/>
    <w:rsid w:val="00A15FA9"/>
    <w:rsid w:val="00A226F1"/>
    <w:rsid w:val="00A24DF2"/>
    <w:rsid w:val="00A26979"/>
    <w:rsid w:val="00A43403"/>
    <w:rsid w:val="00A570E8"/>
    <w:rsid w:val="00A67856"/>
    <w:rsid w:val="00A7359C"/>
    <w:rsid w:val="00A7635E"/>
    <w:rsid w:val="00A81FD6"/>
    <w:rsid w:val="00A86932"/>
    <w:rsid w:val="00A86E50"/>
    <w:rsid w:val="00A90156"/>
    <w:rsid w:val="00A90FCA"/>
    <w:rsid w:val="00A91EB3"/>
    <w:rsid w:val="00A94C0A"/>
    <w:rsid w:val="00A97607"/>
    <w:rsid w:val="00AA26CD"/>
    <w:rsid w:val="00AA728C"/>
    <w:rsid w:val="00AA761D"/>
    <w:rsid w:val="00AC3B15"/>
    <w:rsid w:val="00AC633A"/>
    <w:rsid w:val="00AD5750"/>
    <w:rsid w:val="00AF570A"/>
    <w:rsid w:val="00B05CFF"/>
    <w:rsid w:val="00B11514"/>
    <w:rsid w:val="00B14A12"/>
    <w:rsid w:val="00B16E7D"/>
    <w:rsid w:val="00B21C06"/>
    <w:rsid w:val="00B3472C"/>
    <w:rsid w:val="00B463F2"/>
    <w:rsid w:val="00B504A5"/>
    <w:rsid w:val="00B520BE"/>
    <w:rsid w:val="00B6039F"/>
    <w:rsid w:val="00B609A9"/>
    <w:rsid w:val="00B73B26"/>
    <w:rsid w:val="00B77615"/>
    <w:rsid w:val="00B8065C"/>
    <w:rsid w:val="00B8667E"/>
    <w:rsid w:val="00B9729C"/>
    <w:rsid w:val="00BA1545"/>
    <w:rsid w:val="00BA636B"/>
    <w:rsid w:val="00BB1A58"/>
    <w:rsid w:val="00BC48AA"/>
    <w:rsid w:val="00BC7805"/>
    <w:rsid w:val="00BD09E2"/>
    <w:rsid w:val="00BD2125"/>
    <w:rsid w:val="00BD6F86"/>
    <w:rsid w:val="00BE0C58"/>
    <w:rsid w:val="00BE7D40"/>
    <w:rsid w:val="00BF10C0"/>
    <w:rsid w:val="00BF2503"/>
    <w:rsid w:val="00C00078"/>
    <w:rsid w:val="00C038A6"/>
    <w:rsid w:val="00C16F13"/>
    <w:rsid w:val="00C237B1"/>
    <w:rsid w:val="00C240A4"/>
    <w:rsid w:val="00C27DC1"/>
    <w:rsid w:val="00C33565"/>
    <w:rsid w:val="00C352B8"/>
    <w:rsid w:val="00C41359"/>
    <w:rsid w:val="00C43880"/>
    <w:rsid w:val="00C60CFD"/>
    <w:rsid w:val="00C62915"/>
    <w:rsid w:val="00C63405"/>
    <w:rsid w:val="00C63B9E"/>
    <w:rsid w:val="00C66AFC"/>
    <w:rsid w:val="00C71EAC"/>
    <w:rsid w:val="00C843B0"/>
    <w:rsid w:val="00C8511A"/>
    <w:rsid w:val="00C85A5B"/>
    <w:rsid w:val="00C94A94"/>
    <w:rsid w:val="00CA4B8E"/>
    <w:rsid w:val="00CA7AFB"/>
    <w:rsid w:val="00CB008F"/>
    <w:rsid w:val="00CC11B8"/>
    <w:rsid w:val="00CC4EEF"/>
    <w:rsid w:val="00CD3E5F"/>
    <w:rsid w:val="00CD48D9"/>
    <w:rsid w:val="00CD5479"/>
    <w:rsid w:val="00CE16E7"/>
    <w:rsid w:val="00CF6FA1"/>
    <w:rsid w:val="00D16C96"/>
    <w:rsid w:val="00D20D6A"/>
    <w:rsid w:val="00D21243"/>
    <w:rsid w:val="00D21902"/>
    <w:rsid w:val="00D21BEF"/>
    <w:rsid w:val="00D4524D"/>
    <w:rsid w:val="00D5190F"/>
    <w:rsid w:val="00D71FBB"/>
    <w:rsid w:val="00D76610"/>
    <w:rsid w:val="00D77822"/>
    <w:rsid w:val="00D9718C"/>
    <w:rsid w:val="00D97E71"/>
    <w:rsid w:val="00DA2797"/>
    <w:rsid w:val="00DA3F41"/>
    <w:rsid w:val="00DA5155"/>
    <w:rsid w:val="00DA5484"/>
    <w:rsid w:val="00DA69A1"/>
    <w:rsid w:val="00DB0117"/>
    <w:rsid w:val="00DB6F0C"/>
    <w:rsid w:val="00DB77EC"/>
    <w:rsid w:val="00DC2F8F"/>
    <w:rsid w:val="00DE2215"/>
    <w:rsid w:val="00DE38EC"/>
    <w:rsid w:val="00DE4A66"/>
    <w:rsid w:val="00DE5E6D"/>
    <w:rsid w:val="00DE5F58"/>
    <w:rsid w:val="00DF530E"/>
    <w:rsid w:val="00DF78AC"/>
    <w:rsid w:val="00DF78B4"/>
    <w:rsid w:val="00E011A1"/>
    <w:rsid w:val="00E17D36"/>
    <w:rsid w:val="00E20062"/>
    <w:rsid w:val="00E26B57"/>
    <w:rsid w:val="00E3738D"/>
    <w:rsid w:val="00E43AF4"/>
    <w:rsid w:val="00E52579"/>
    <w:rsid w:val="00E66820"/>
    <w:rsid w:val="00E71029"/>
    <w:rsid w:val="00E71EFA"/>
    <w:rsid w:val="00E800F5"/>
    <w:rsid w:val="00E82BBB"/>
    <w:rsid w:val="00E95AD2"/>
    <w:rsid w:val="00EB70E4"/>
    <w:rsid w:val="00EB77E2"/>
    <w:rsid w:val="00EC1C27"/>
    <w:rsid w:val="00EC661B"/>
    <w:rsid w:val="00ED33E9"/>
    <w:rsid w:val="00EF44AF"/>
    <w:rsid w:val="00F075A4"/>
    <w:rsid w:val="00F201C4"/>
    <w:rsid w:val="00F34593"/>
    <w:rsid w:val="00F4688E"/>
    <w:rsid w:val="00F5280B"/>
    <w:rsid w:val="00F6629A"/>
    <w:rsid w:val="00F75D01"/>
    <w:rsid w:val="00F80634"/>
    <w:rsid w:val="00F859F3"/>
    <w:rsid w:val="00F85A3C"/>
    <w:rsid w:val="00F879D7"/>
    <w:rsid w:val="00FA76EC"/>
    <w:rsid w:val="00FC0598"/>
    <w:rsid w:val="00FE1888"/>
    <w:rsid w:val="00FE4E77"/>
    <w:rsid w:val="00FE5070"/>
    <w:rsid w:val="00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C62915"/>
    <w:pPr>
      <w:spacing w:line="264" w:lineRule="auto"/>
    </w:pPr>
    <w:rPr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C629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C62915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C62915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C62915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nhideWhenUsed/>
    <w:rsid w:val="00C6291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C62915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C62915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C62915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C62915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62915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291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62915"/>
    <w:rPr>
      <w:color w:val="808080"/>
    </w:rPr>
  </w:style>
  <w:style w:type="paragraph" w:styleId="Nzev">
    <w:name w:val="Title"/>
    <w:next w:val="Normln"/>
    <w:link w:val="NzevChar"/>
    <w:uiPriority w:val="4"/>
    <w:qFormat/>
    <w:rsid w:val="00C62915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C62915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C62915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C62915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C62915"/>
    <w:pPr>
      <w:numPr>
        <w:ilvl w:val="1"/>
        <w:numId w:val="1"/>
      </w:numPr>
      <w:spacing w:after="0"/>
      <w:contextualSpacing/>
    </w:pPr>
  </w:style>
  <w:style w:type="paragraph" w:customStyle="1" w:styleId="slovn">
    <w:name w:val="Číslování"/>
    <w:basedOn w:val="Zkladn"/>
    <w:uiPriority w:val="12"/>
    <w:qFormat/>
    <w:rsid w:val="00C62915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C62915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C62915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C62915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C62915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C62915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C62915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629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62915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C62915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C62915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C62915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561D7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C62915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62915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561D7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29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2915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29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2915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C62915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C62915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C62915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C62915"/>
    <w:rPr>
      <w:noProof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DA3F41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sz w:val="22"/>
      <w:lang w:eastAsia="en-US"/>
    </w:rPr>
  </w:style>
  <w:style w:type="paragraph" w:customStyle="1" w:styleId="Default">
    <w:name w:val="Default"/>
    <w:rsid w:val="00DA3F41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MDSR">
    <w:name w:val="MDS ČR"/>
    <w:basedOn w:val="Normln"/>
    <w:rsid w:val="00263422"/>
    <w:pPr>
      <w:suppressAutoHyphens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kladnodstavec">
    <w:name w:val="[Základní odstavec]"/>
    <w:basedOn w:val="Normln"/>
    <w:uiPriority w:val="99"/>
    <w:rsid w:val="00FF0EE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islav.kubicek@sfd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fd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2022-10-06T13:44:00Z</dcterms:created>
  <dcterms:modified xsi:type="dcterms:W3CDTF">2022-10-06T13:44:00Z</dcterms:modified>
</cp:coreProperties>
</file>