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87BF7" w14:textId="77777777" w:rsidR="006473E1" w:rsidRDefault="00A852D8" w:rsidP="00A852D8">
      <w:pPr>
        <w:pStyle w:val="Bezmezer"/>
        <w:ind w:left="0" w:hanging="2"/>
        <w:rPr>
          <w:sz w:val="32"/>
          <w:szCs w:val="32"/>
        </w:rPr>
      </w:pPr>
      <w:r>
        <w:rPr>
          <w:noProof/>
        </w:rPr>
        <mc:AlternateContent>
          <mc:Choice Requires="wpg">
            <w:drawing>
              <wp:anchor distT="0" distB="0" distL="0" distR="0" simplePos="0" relativeHeight="251658240" behindDoc="1" locked="0" layoutInCell="1" hidden="0" allowOverlap="1" wp14:anchorId="39084798" wp14:editId="0DAF5C67">
                <wp:simplePos x="0" y="0"/>
                <wp:positionH relativeFrom="page">
                  <wp:posOffset>864870</wp:posOffset>
                </wp:positionH>
                <wp:positionV relativeFrom="page">
                  <wp:posOffset>480060</wp:posOffset>
                </wp:positionV>
                <wp:extent cx="1276350" cy="885190"/>
                <wp:effectExtent l="0" t="0" r="0" b="0"/>
                <wp:wrapNone/>
                <wp:docPr id="1" name="Skupina 1"/>
                <wp:cNvGraphicFramePr/>
                <a:graphic xmlns:a="http://schemas.openxmlformats.org/drawingml/2006/main">
                  <a:graphicData uri="http://schemas.microsoft.com/office/word/2010/wordprocessingGroup">
                    <wpg:wgp>
                      <wpg:cNvGrpSpPr/>
                      <wpg:grpSpPr>
                        <a:xfrm>
                          <a:off x="0" y="0"/>
                          <a:ext cx="1276350" cy="885190"/>
                          <a:chOff x="4707825" y="3337405"/>
                          <a:chExt cx="1270000" cy="878840"/>
                        </a:xfrm>
                      </wpg:grpSpPr>
                      <wpg:grpSp>
                        <wpg:cNvPr id="2" name="Skupina 2"/>
                        <wpg:cNvGrpSpPr/>
                        <wpg:grpSpPr>
                          <a:xfrm>
                            <a:off x="4707825" y="3337405"/>
                            <a:ext cx="1270000" cy="878840"/>
                            <a:chOff x="831" y="835"/>
                            <a:chExt cx="2000" cy="1384"/>
                          </a:xfrm>
                        </wpg:grpSpPr>
                        <wps:wsp>
                          <wps:cNvPr id="3" name="Obdélník 3"/>
                          <wps:cNvSpPr/>
                          <wps:spPr>
                            <a:xfrm>
                              <a:off x="831" y="835"/>
                              <a:ext cx="2000" cy="1375"/>
                            </a:xfrm>
                            <a:prstGeom prst="rect">
                              <a:avLst/>
                            </a:prstGeom>
                            <a:noFill/>
                            <a:ln>
                              <a:noFill/>
                            </a:ln>
                          </wps:spPr>
                          <wps:txbx>
                            <w:txbxContent>
                              <w:p w14:paraId="074900EA" w14:textId="77777777" w:rsidR="006473E1" w:rsidRDefault="006473E1">
                                <w:pPr>
                                  <w:spacing w:line="240" w:lineRule="auto"/>
                                  <w:ind w:left="0" w:hanging="2"/>
                                </w:pPr>
                              </w:p>
                            </w:txbxContent>
                          </wps:txbx>
                          <wps:bodyPr spcFirstLastPara="1" wrap="square" lIns="91425" tIns="91425" rIns="91425" bIns="91425" anchor="ctr" anchorCtr="0">
                            <a:noAutofit/>
                          </wps:bodyPr>
                        </wps:wsp>
                        <wpg:grpSp>
                          <wpg:cNvPr id="4" name="Skupina 4"/>
                          <wpg:cNvGrpSpPr/>
                          <wpg:grpSpPr>
                            <a:xfrm>
                              <a:off x="2340" y="845"/>
                              <a:ext cx="491" cy="1368"/>
                              <a:chOff x="2340" y="845"/>
                              <a:chExt cx="491" cy="1368"/>
                            </a:xfrm>
                          </wpg:grpSpPr>
                          <wps:wsp>
                            <wps:cNvPr id="5" name="Volný tvar: obrazec 5"/>
                            <wps:cNvSpPr/>
                            <wps:spPr>
                              <a:xfrm>
                                <a:off x="2340" y="845"/>
                                <a:ext cx="491" cy="1368"/>
                              </a:xfrm>
                              <a:custGeom>
                                <a:avLst/>
                                <a:gdLst/>
                                <a:ahLst/>
                                <a:cxnLst/>
                                <a:rect l="l" t="t" r="r" b="b"/>
                                <a:pathLst>
                                  <a:path w="491" h="1368" extrusionOk="0">
                                    <a:moveTo>
                                      <a:pt x="191" y="0"/>
                                    </a:moveTo>
                                    <a:lnTo>
                                      <a:pt x="186" y="0"/>
                                    </a:lnTo>
                                    <a:lnTo>
                                      <a:pt x="182" y="1"/>
                                    </a:lnTo>
                                    <a:lnTo>
                                      <a:pt x="175" y="6"/>
                                    </a:lnTo>
                                    <a:lnTo>
                                      <a:pt x="172" y="9"/>
                                    </a:lnTo>
                                    <a:lnTo>
                                      <a:pt x="100" y="316"/>
                                    </a:lnTo>
                                    <a:lnTo>
                                      <a:pt x="9" y="366"/>
                                    </a:lnTo>
                                    <a:lnTo>
                                      <a:pt x="0" y="371"/>
                                    </a:lnTo>
                                    <a:lnTo>
                                      <a:pt x="0" y="380"/>
                                    </a:lnTo>
                                    <a:lnTo>
                                      <a:pt x="12" y="390"/>
                                    </a:lnTo>
                                    <a:lnTo>
                                      <a:pt x="19" y="394"/>
                                    </a:lnTo>
                                    <a:lnTo>
                                      <a:pt x="24" y="397"/>
                                    </a:lnTo>
                                    <a:lnTo>
                                      <a:pt x="24" y="988"/>
                                    </a:lnTo>
                                    <a:lnTo>
                                      <a:pt x="24" y="1364"/>
                                    </a:lnTo>
                                    <a:lnTo>
                                      <a:pt x="28" y="1367"/>
                                    </a:lnTo>
                                    <a:lnTo>
                                      <a:pt x="70" y="1367"/>
                                    </a:lnTo>
                                    <a:lnTo>
                                      <a:pt x="74" y="1364"/>
                                    </a:lnTo>
                                    <a:lnTo>
                                      <a:pt x="74" y="1186"/>
                                    </a:lnTo>
                                    <a:lnTo>
                                      <a:pt x="76" y="1183"/>
                                    </a:lnTo>
                                    <a:lnTo>
                                      <a:pt x="491" y="1183"/>
                                    </a:lnTo>
                                    <a:lnTo>
                                      <a:pt x="491" y="1134"/>
                                    </a:lnTo>
                                    <a:lnTo>
                                      <a:pt x="77" y="1134"/>
                                    </a:lnTo>
                                    <a:lnTo>
                                      <a:pt x="73" y="1133"/>
                                    </a:lnTo>
                                    <a:lnTo>
                                      <a:pt x="73" y="994"/>
                                    </a:lnTo>
                                    <a:lnTo>
                                      <a:pt x="74" y="992"/>
                                    </a:lnTo>
                                    <a:lnTo>
                                      <a:pt x="74" y="991"/>
                                    </a:lnTo>
                                    <a:lnTo>
                                      <a:pt x="77" y="989"/>
                                    </a:lnTo>
                                    <a:lnTo>
                                      <a:pt x="78" y="988"/>
                                    </a:lnTo>
                                    <a:lnTo>
                                      <a:pt x="373" y="988"/>
                                    </a:lnTo>
                                    <a:lnTo>
                                      <a:pt x="491" y="988"/>
                                    </a:lnTo>
                                    <a:lnTo>
                                      <a:pt x="491" y="938"/>
                                    </a:lnTo>
                                    <a:lnTo>
                                      <a:pt x="435" y="938"/>
                                    </a:lnTo>
                                    <a:lnTo>
                                      <a:pt x="430" y="938"/>
                                    </a:lnTo>
                                    <a:lnTo>
                                      <a:pt x="76" y="938"/>
                                    </a:lnTo>
                                    <a:lnTo>
                                      <a:pt x="73" y="937"/>
                                    </a:lnTo>
                                    <a:lnTo>
                                      <a:pt x="74" y="796"/>
                                    </a:lnTo>
                                    <a:lnTo>
                                      <a:pt x="74" y="795"/>
                                    </a:lnTo>
                                    <a:lnTo>
                                      <a:pt x="77" y="792"/>
                                    </a:lnTo>
                                    <a:lnTo>
                                      <a:pt x="79" y="792"/>
                                    </a:lnTo>
                                    <a:lnTo>
                                      <a:pt x="370" y="791"/>
                                    </a:lnTo>
                                    <a:lnTo>
                                      <a:pt x="371" y="791"/>
                                    </a:lnTo>
                                    <a:lnTo>
                                      <a:pt x="373" y="790"/>
                                    </a:lnTo>
                                    <a:lnTo>
                                      <a:pt x="383" y="785"/>
                                    </a:lnTo>
                                    <a:lnTo>
                                      <a:pt x="403" y="776"/>
                                    </a:lnTo>
                                    <a:lnTo>
                                      <a:pt x="408" y="776"/>
                                    </a:lnTo>
                                    <a:lnTo>
                                      <a:pt x="491" y="776"/>
                                    </a:lnTo>
                                    <a:lnTo>
                                      <a:pt x="491" y="765"/>
                                    </a:lnTo>
                                    <a:lnTo>
                                      <a:pt x="488" y="760"/>
                                    </a:lnTo>
                                    <a:lnTo>
                                      <a:pt x="471" y="752"/>
                                    </a:lnTo>
                                    <a:lnTo>
                                      <a:pt x="448" y="742"/>
                                    </a:lnTo>
                                    <a:lnTo>
                                      <a:pt x="315" y="742"/>
                                    </a:lnTo>
                                    <a:lnTo>
                                      <a:pt x="80" y="741"/>
                                    </a:lnTo>
                                    <a:lnTo>
                                      <a:pt x="78" y="741"/>
                                    </a:lnTo>
                                    <a:lnTo>
                                      <a:pt x="77" y="740"/>
                                    </a:lnTo>
                                    <a:lnTo>
                                      <a:pt x="74" y="738"/>
                                    </a:lnTo>
                                    <a:lnTo>
                                      <a:pt x="74" y="737"/>
                                    </a:lnTo>
                                    <a:lnTo>
                                      <a:pt x="73" y="736"/>
                                    </a:lnTo>
                                    <a:lnTo>
                                      <a:pt x="73" y="515"/>
                                    </a:lnTo>
                                    <a:lnTo>
                                      <a:pt x="76" y="514"/>
                                    </a:lnTo>
                                    <a:lnTo>
                                      <a:pt x="369" y="514"/>
                                    </a:lnTo>
                                    <a:lnTo>
                                      <a:pt x="369" y="464"/>
                                    </a:lnTo>
                                    <a:lnTo>
                                      <a:pt x="76" y="464"/>
                                    </a:lnTo>
                                    <a:lnTo>
                                      <a:pt x="73" y="463"/>
                                    </a:lnTo>
                                    <a:lnTo>
                                      <a:pt x="73" y="403"/>
                                    </a:lnTo>
                                    <a:lnTo>
                                      <a:pt x="369" y="403"/>
                                    </a:lnTo>
                                    <a:lnTo>
                                      <a:pt x="369" y="397"/>
                                    </a:lnTo>
                                    <a:lnTo>
                                      <a:pt x="374" y="394"/>
                                    </a:lnTo>
                                    <a:lnTo>
                                      <a:pt x="381" y="390"/>
                                    </a:lnTo>
                                    <a:lnTo>
                                      <a:pt x="393" y="380"/>
                                    </a:lnTo>
                                    <a:lnTo>
                                      <a:pt x="392" y="371"/>
                                    </a:lnTo>
                                    <a:lnTo>
                                      <a:pt x="384" y="366"/>
                                    </a:lnTo>
                                    <a:lnTo>
                                      <a:pt x="362" y="354"/>
                                    </a:lnTo>
                                    <a:lnTo>
                                      <a:pt x="132" y="354"/>
                                    </a:lnTo>
                                    <a:lnTo>
                                      <a:pt x="136" y="351"/>
                                    </a:lnTo>
                                    <a:lnTo>
                                      <a:pt x="140" y="350"/>
                                    </a:lnTo>
                                    <a:lnTo>
                                      <a:pt x="145" y="344"/>
                                    </a:lnTo>
                                    <a:lnTo>
                                      <a:pt x="146" y="341"/>
                                    </a:lnTo>
                                    <a:lnTo>
                                      <a:pt x="196" y="127"/>
                                    </a:lnTo>
                                    <a:lnTo>
                                      <a:pt x="248" y="127"/>
                                    </a:lnTo>
                                    <a:lnTo>
                                      <a:pt x="221" y="13"/>
                                    </a:lnTo>
                                    <a:lnTo>
                                      <a:pt x="220" y="9"/>
                                    </a:lnTo>
                                    <a:lnTo>
                                      <a:pt x="218" y="6"/>
                                    </a:lnTo>
                                    <a:lnTo>
                                      <a:pt x="211" y="1"/>
                                    </a:lnTo>
                                    <a:lnTo>
                                      <a:pt x="207" y="0"/>
                                    </a:lnTo>
                                    <a:lnTo>
                                      <a:pt x="191" y="0"/>
                                    </a:lnTo>
                                    <a:close/>
                                  </a:path>
                                </a:pathLst>
                              </a:custGeom>
                              <a:solidFill>
                                <a:srgbClr val="CEAA4B"/>
                              </a:solidFill>
                              <a:ln>
                                <a:noFill/>
                              </a:ln>
                            </wps:spPr>
                            <wps:bodyPr spcFirstLastPara="1" wrap="square" lIns="91425" tIns="91425" rIns="91425" bIns="91425" anchor="ctr" anchorCtr="0">
                              <a:noAutofit/>
                            </wps:bodyPr>
                          </wps:wsp>
                          <wps:wsp>
                            <wps:cNvPr id="6" name="Volný tvar: obrazec 6"/>
                            <wps:cNvSpPr/>
                            <wps:spPr>
                              <a:xfrm>
                                <a:off x="2340" y="845"/>
                                <a:ext cx="491" cy="1368"/>
                              </a:xfrm>
                              <a:custGeom>
                                <a:avLst/>
                                <a:gdLst/>
                                <a:ahLst/>
                                <a:cxnLst/>
                                <a:rect l="l" t="t" r="r" b="b"/>
                                <a:pathLst>
                                  <a:path w="491" h="1368" extrusionOk="0">
                                    <a:moveTo>
                                      <a:pt x="186" y="1212"/>
                                    </a:moveTo>
                                    <a:lnTo>
                                      <a:pt x="168" y="1216"/>
                                    </a:lnTo>
                                    <a:lnTo>
                                      <a:pt x="151" y="1224"/>
                                    </a:lnTo>
                                    <a:lnTo>
                                      <a:pt x="132" y="1242"/>
                                    </a:lnTo>
                                    <a:lnTo>
                                      <a:pt x="121" y="1258"/>
                                    </a:lnTo>
                                    <a:lnTo>
                                      <a:pt x="116" y="1273"/>
                                    </a:lnTo>
                                    <a:lnTo>
                                      <a:pt x="115" y="1278"/>
                                    </a:lnTo>
                                    <a:lnTo>
                                      <a:pt x="115" y="1283"/>
                                    </a:lnTo>
                                    <a:lnTo>
                                      <a:pt x="115" y="1364"/>
                                    </a:lnTo>
                                    <a:lnTo>
                                      <a:pt x="118" y="1367"/>
                                    </a:lnTo>
                                    <a:lnTo>
                                      <a:pt x="160" y="1367"/>
                                    </a:lnTo>
                                    <a:lnTo>
                                      <a:pt x="164" y="1364"/>
                                    </a:lnTo>
                                    <a:lnTo>
                                      <a:pt x="164" y="1286"/>
                                    </a:lnTo>
                                    <a:lnTo>
                                      <a:pt x="172" y="1269"/>
                                    </a:lnTo>
                                    <a:lnTo>
                                      <a:pt x="188" y="1260"/>
                                    </a:lnTo>
                                    <a:lnTo>
                                      <a:pt x="272" y="1260"/>
                                    </a:lnTo>
                                    <a:lnTo>
                                      <a:pt x="270" y="1254"/>
                                    </a:lnTo>
                                    <a:lnTo>
                                      <a:pt x="258" y="1238"/>
                                    </a:lnTo>
                                    <a:lnTo>
                                      <a:pt x="241" y="1225"/>
                                    </a:lnTo>
                                    <a:lnTo>
                                      <a:pt x="223" y="1216"/>
                                    </a:lnTo>
                                    <a:lnTo>
                                      <a:pt x="204" y="1212"/>
                                    </a:lnTo>
                                    <a:lnTo>
                                      <a:pt x="186" y="1212"/>
                                    </a:lnTo>
                                    <a:close/>
                                  </a:path>
                                </a:pathLst>
                              </a:custGeom>
                              <a:solidFill>
                                <a:srgbClr val="CEAA4B"/>
                              </a:solidFill>
                              <a:ln>
                                <a:noFill/>
                              </a:ln>
                            </wps:spPr>
                            <wps:bodyPr spcFirstLastPara="1" wrap="square" lIns="91425" tIns="91425" rIns="91425" bIns="91425" anchor="ctr" anchorCtr="0">
                              <a:noAutofit/>
                            </wps:bodyPr>
                          </wps:wsp>
                          <wps:wsp>
                            <wps:cNvPr id="7" name="Volný tvar: obrazec 7"/>
                            <wps:cNvSpPr/>
                            <wps:spPr>
                              <a:xfrm>
                                <a:off x="2340" y="845"/>
                                <a:ext cx="491" cy="1368"/>
                              </a:xfrm>
                              <a:custGeom>
                                <a:avLst/>
                                <a:gdLst/>
                                <a:ahLst/>
                                <a:cxnLst/>
                                <a:rect l="l" t="t" r="r" b="b"/>
                                <a:pathLst>
                                  <a:path w="491" h="1368" extrusionOk="0">
                                    <a:moveTo>
                                      <a:pt x="272" y="1260"/>
                                    </a:moveTo>
                                    <a:lnTo>
                                      <a:pt x="188" y="1260"/>
                                    </a:lnTo>
                                    <a:lnTo>
                                      <a:pt x="207" y="1260"/>
                                    </a:lnTo>
                                    <a:lnTo>
                                      <a:pt x="223" y="1270"/>
                                    </a:lnTo>
                                    <a:lnTo>
                                      <a:pt x="229" y="1288"/>
                                    </a:lnTo>
                                    <a:lnTo>
                                      <a:pt x="230" y="1364"/>
                                    </a:lnTo>
                                    <a:lnTo>
                                      <a:pt x="233" y="1367"/>
                                    </a:lnTo>
                                    <a:lnTo>
                                      <a:pt x="275" y="1367"/>
                                    </a:lnTo>
                                    <a:lnTo>
                                      <a:pt x="278" y="1364"/>
                                    </a:lnTo>
                                    <a:lnTo>
                                      <a:pt x="278" y="1283"/>
                                    </a:lnTo>
                                    <a:lnTo>
                                      <a:pt x="278" y="1278"/>
                                    </a:lnTo>
                                    <a:lnTo>
                                      <a:pt x="277" y="1273"/>
                                    </a:lnTo>
                                    <a:lnTo>
                                      <a:pt x="272" y="1260"/>
                                    </a:lnTo>
                                    <a:close/>
                                  </a:path>
                                </a:pathLst>
                              </a:custGeom>
                              <a:solidFill>
                                <a:srgbClr val="CEAA4B"/>
                              </a:solidFill>
                              <a:ln>
                                <a:noFill/>
                              </a:ln>
                            </wps:spPr>
                            <wps:bodyPr spcFirstLastPara="1" wrap="square" lIns="91425" tIns="91425" rIns="91425" bIns="91425" anchor="ctr" anchorCtr="0">
                              <a:noAutofit/>
                            </wps:bodyPr>
                          </wps:wsp>
                          <wps:wsp>
                            <wps:cNvPr id="8" name="Volný tvar: obrazec 8"/>
                            <wps:cNvSpPr/>
                            <wps:spPr>
                              <a:xfrm>
                                <a:off x="2340" y="845"/>
                                <a:ext cx="491" cy="1368"/>
                              </a:xfrm>
                              <a:custGeom>
                                <a:avLst/>
                                <a:gdLst/>
                                <a:ahLst/>
                                <a:cxnLst/>
                                <a:rect l="l" t="t" r="r" b="b"/>
                                <a:pathLst>
                                  <a:path w="491" h="1368" extrusionOk="0">
                                    <a:moveTo>
                                      <a:pt x="491" y="1183"/>
                                    </a:moveTo>
                                    <a:lnTo>
                                      <a:pt x="76" y="1183"/>
                                    </a:lnTo>
                                    <a:lnTo>
                                      <a:pt x="320" y="1184"/>
                                    </a:lnTo>
                                    <a:lnTo>
                                      <a:pt x="321" y="1187"/>
                                    </a:lnTo>
                                    <a:lnTo>
                                      <a:pt x="321" y="1364"/>
                                    </a:lnTo>
                                    <a:lnTo>
                                      <a:pt x="325" y="1367"/>
                                    </a:lnTo>
                                    <a:lnTo>
                                      <a:pt x="366" y="1367"/>
                                    </a:lnTo>
                                    <a:lnTo>
                                      <a:pt x="370" y="1364"/>
                                    </a:lnTo>
                                    <a:lnTo>
                                      <a:pt x="370" y="1187"/>
                                    </a:lnTo>
                                    <a:lnTo>
                                      <a:pt x="373" y="1184"/>
                                    </a:lnTo>
                                    <a:lnTo>
                                      <a:pt x="491" y="1184"/>
                                    </a:lnTo>
                                    <a:lnTo>
                                      <a:pt x="491" y="1183"/>
                                    </a:lnTo>
                                    <a:close/>
                                  </a:path>
                                </a:pathLst>
                              </a:custGeom>
                              <a:solidFill>
                                <a:srgbClr val="CEAA4B"/>
                              </a:solidFill>
                              <a:ln>
                                <a:noFill/>
                              </a:ln>
                            </wps:spPr>
                            <wps:bodyPr spcFirstLastPara="1" wrap="square" lIns="91425" tIns="91425" rIns="91425" bIns="91425" anchor="ctr" anchorCtr="0">
                              <a:noAutofit/>
                            </wps:bodyPr>
                          </wps:wsp>
                          <wps:wsp>
                            <wps:cNvPr id="9" name="Volný tvar: obrazec 9"/>
                            <wps:cNvSpPr/>
                            <wps:spPr>
                              <a:xfrm>
                                <a:off x="2340" y="845"/>
                                <a:ext cx="491" cy="1368"/>
                              </a:xfrm>
                              <a:custGeom>
                                <a:avLst/>
                                <a:gdLst/>
                                <a:ahLst/>
                                <a:cxnLst/>
                                <a:rect l="l" t="t" r="r" b="b"/>
                                <a:pathLst>
                                  <a:path w="491" h="1368" extrusionOk="0">
                                    <a:moveTo>
                                      <a:pt x="491" y="1184"/>
                                    </a:moveTo>
                                    <a:lnTo>
                                      <a:pt x="440" y="1184"/>
                                    </a:lnTo>
                                    <a:lnTo>
                                      <a:pt x="441" y="1187"/>
                                    </a:lnTo>
                                    <a:lnTo>
                                      <a:pt x="441" y="1240"/>
                                    </a:lnTo>
                                    <a:lnTo>
                                      <a:pt x="441" y="1364"/>
                                    </a:lnTo>
                                    <a:lnTo>
                                      <a:pt x="445" y="1367"/>
                                    </a:lnTo>
                                    <a:lnTo>
                                      <a:pt x="487" y="1367"/>
                                    </a:lnTo>
                                    <a:lnTo>
                                      <a:pt x="491" y="1364"/>
                                    </a:lnTo>
                                    <a:lnTo>
                                      <a:pt x="491" y="1184"/>
                                    </a:lnTo>
                                    <a:close/>
                                  </a:path>
                                </a:pathLst>
                              </a:custGeom>
                              <a:solidFill>
                                <a:srgbClr val="CEAA4B"/>
                              </a:solidFill>
                              <a:ln>
                                <a:noFill/>
                              </a:ln>
                            </wps:spPr>
                            <wps:bodyPr spcFirstLastPara="1" wrap="square" lIns="91425" tIns="91425" rIns="91425" bIns="91425" anchor="ctr" anchorCtr="0">
                              <a:noAutofit/>
                            </wps:bodyPr>
                          </wps:wsp>
                          <wps:wsp>
                            <wps:cNvPr id="10" name="Volný tvar: obrazec 10"/>
                            <wps:cNvSpPr/>
                            <wps:spPr>
                              <a:xfrm>
                                <a:off x="2340" y="845"/>
                                <a:ext cx="491" cy="1368"/>
                              </a:xfrm>
                              <a:custGeom>
                                <a:avLst/>
                                <a:gdLst/>
                                <a:ahLst/>
                                <a:cxnLst/>
                                <a:rect l="l" t="t" r="r" b="b"/>
                                <a:pathLst>
                                  <a:path w="491" h="1368" extrusionOk="0">
                                    <a:moveTo>
                                      <a:pt x="315" y="1134"/>
                                    </a:moveTo>
                                    <a:lnTo>
                                      <a:pt x="77" y="1134"/>
                                    </a:lnTo>
                                    <a:lnTo>
                                      <a:pt x="491" y="1134"/>
                                    </a:lnTo>
                                    <a:lnTo>
                                      <a:pt x="373" y="1134"/>
                                    </a:lnTo>
                                    <a:lnTo>
                                      <a:pt x="372" y="1134"/>
                                    </a:lnTo>
                                    <a:lnTo>
                                      <a:pt x="318" y="1134"/>
                                    </a:lnTo>
                                    <a:lnTo>
                                      <a:pt x="315" y="1134"/>
                                    </a:lnTo>
                                    <a:close/>
                                  </a:path>
                                </a:pathLst>
                              </a:custGeom>
                              <a:solidFill>
                                <a:srgbClr val="CEAA4B"/>
                              </a:solidFill>
                              <a:ln>
                                <a:noFill/>
                              </a:ln>
                            </wps:spPr>
                            <wps:bodyPr spcFirstLastPara="1" wrap="square" lIns="91425" tIns="91425" rIns="91425" bIns="91425" anchor="ctr" anchorCtr="0">
                              <a:noAutofit/>
                            </wps:bodyPr>
                          </wps:wsp>
                          <wps:wsp>
                            <wps:cNvPr id="11" name="Volný tvar: obrazec 11"/>
                            <wps:cNvSpPr/>
                            <wps:spPr>
                              <a:xfrm>
                                <a:off x="2340" y="845"/>
                                <a:ext cx="491" cy="1368"/>
                              </a:xfrm>
                              <a:custGeom>
                                <a:avLst/>
                                <a:gdLst/>
                                <a:ahLst/>
                                <a:cxnLst/>
                                <a:rect l="l" t="t" r="r" b="b"/>
                                <a:pathLst>
                                  <a:path w="491" h="1368" extrusionOk="0">
                                    <a:moveTo>
                                      <a:pt x="491" y="988"/>
                                    </a:moveTo>
                                    <a:lnTo>
                                      <a:pt x="373" y="988"/>
                                    </a:lnTo>
                                    <a:lnTo>
                                      <a:pt x="441" y="988"/>
                                    </a:lnTo>
                                    <a:lnTo>
                                      <a:pt x="441" y="991"/>
                                    </a:lnTo>
                                    <a:lnTo>
                                      <a:pt x="441" y="1131"/>
                                    </a:lnTo>
                                    <a:lnTo>
                                      <a:pt x="441" y="1134"/>
                                    </a:lnTo>
                                    <a:lnTo>
                                      <a:pt x="373" y="1134"/>
                                    </a:lnTo>
                                    <a:lnTo>
                                      <a:pt x="491" y="1134"/>
                                    </a:lnTo>
                                    <a:lnTo>
                                      <a:pt x="491" y="988"/>
                                    </a:lnTo>
                                    <a:close/>
                                  </a:path>
                                </a:pathLst>
                              </a:custGeom>
                              <a:solidFill>
                                <a:srgbClr val="CEAA4B"/>
                              </a:solidFill>
                              <a:ln>
                                <a:noFill/>
                              </a:ln>
                            </wps:spPr>
                            <wps:bodyPr spcFirstLastPara="1" wrap="square" lIns="91425" tIns="91425" rIns="91425" bIns="91425" anchor="ctr" anchorCtr="0">
                              <a:noAutofit/>
                            </wps:bodyPr>
                          </wps:wsp>
                          <wps:wsp>
                            <wps:cNvPr id="12" name="Volný tvar: obrazec 12"/>
                            <wps:cNvSpPr/>
                            <wps:spPr>
                              <a:xfrm>
                                <a:off x="2340" y="845"/>
                                <a:ext cx="491" cy="1368"/>
                              </a:xfrm>
                              <a:custGeom>
                                <a:avLst/>
                                <a:gdLst/>
                                <a:ahLst/>
                                <a:cxnLst/>
                                <a:rect l="l" t="t" r="r" b="b"/>
                                <a:pathLst>
                                  <a:path w="491" h="1368" extrusionOk="0">
                                    <a:moveTo>
                                      <a:pt x="373" y="988"/>
                                    </a:moveTo>
                                    <a:lnTo>
                                      <a:pt x="316" y="988"/>
                                    </a:lnTo>
                                    <a:lnTo>
                                      <a:pt x="317" y="989"/>
                                    </a:lnTo>
                                    <a:lnTo>
                                      <a:pt x="320" y="991"/>
                                    </a:lnTo>
                                    <a:lnTo>
                                      <a:pt x="321" y="992"/>
                                    </a:lnTo>
                                    <a:lnTo>
                                      <a:pt x="321" y="1131"/>
                                    </a:lnTo>
                                    <a:lnTo>
                                      <a:pt x="318" y="1134"/>
                                    </a:lnTo>
                                    <a:lnTo>
                                      <a:pt x="372" y="1134"/>
                                    </a:lnTo>
                                    <a:lnTo>
                                      <a:pt x="369" y="1133"/>
                                    </a:lnTo>
                                    <a:lnTo>
                                      <a:pt x="369" y="989"/>
                                    </a:lnTo>
                                    <a:lnTo>
                                      <a:pt x="373" y="988"/>
                                    </a:lnTo>
                                    <a:close/>
                                  </a:path>
                                </a:pathLst>
                              </a:custGeom>
                              <a:solidFill>
                                <a:srgbClr val="CEAA4B"/>
                              </a:solidFill>
                              <a:ln>
                                <a:noFill/>
                              </a:ln>
                            </wps:spPr>
                            <wps:bodyPr spcFirstLastPara="1" wrap="square" lIns="91425" tIns="91425" rIns="91425" bIns="91425" anchor="ctr" anchorCtr="0">
                              <a:noAutofit/>
                            </wps:bodyPr>
                          </wps:wsp>
                          <wps:wsp>
                            <wps:cNvPr id="13" name="Volný tvar: obrazec 13"/>
                            <wps:cNvSpPr/>
                            <wps:spPr>
                              <a:xfrm>
                                <a:off x="2340" y="845"/>
                                <a:ext cx="491" cy="1368"/>
                              </a:xfrm>
                              <a:custGeom>
                                <a:avLst/>
                                <a:gdLst/>
                                <a:ahLst/>
                                <a:cxnLst/>
                                <a:rect l="l" t="t" r="r" b="b"/>
                                <a:pathLst>
                                  <a:path w="491" h="1368" extrusionOk="0">
                                    <a:moveTo>
                                      <a:pt x="491" y="776"/>
                                    </a:moveTo>
                                    <a:lnTo>
                                      <a:pt x="408" y="776"/>
                                    </a:lnTo>
                                    <a:lnTo>
                                      <a:pt x="434" y="790"/>
                                    </a:lnTo>
                                    <a:lnTo>
                                      <a:pt x="438" y="792"/>
                                    </a:lnTo>
                                    <a:lnTo>
                                      <a:pt x="440" y="793"/>
                                    </a:lnTo>
                                    <a:lnTo>
                                      <a:pt x="441" y="794"/>
                                    </a:lnTo>
                                    <a:lnTo>
                                      <a:pt x="441" y="935"/>
                                    </a:lnTo>
                                    <a:lnTo>
                                      <a:pt x="441" y="936"/>
                                    </a:lnTo>
                                    <a:lnTo>
                                      <a:pt x="439" y="938"/>
                                    </a:lnTo>
                                    <a:lnTo>
                                      <a:pt x="435" y="938"/>
                                    </a:lnTo>
                                    <a:lnTo>
                                      <a:pt x="491" y="938"/>
                                    </a:lnTo>
                                    <a:lnTo>
                                      <a:pt x="491" y="776"/>
                                    </a:lnTo>
                                    <a:close/>
                                  </a:path>
                                </a:pathLst>
                              </a:custGeom>
                              <a:solidFill>
                                <a:srgbClr val="CEAA4B"/>
                              </a:solidFill>
                              <a:ln>
                                <a:noFill/>
                              </a:ln>
                            </wps:spPr>
                            <wps:bodyPr spcFirstLastPara="1" wrap="square" lIns="91425" tIns="91425" rIns="91425" bIns="91425" anchor="ctr" anchorCtr="0">
                              <a:noAutofit/>
                            </wps:bodyPr>
                          </wps:wsp>
                          <wps:wsp>
                            <wps:cNvPr id="14" name="Volný tvar: obrazec 14"/>
                            <wps:cNvSpPr/>
                            <wps:spPr>
                              <a:xfrm>
                                <a:off x="2340" y="845"/>
                                <a:ext cx="491" cy="1368"/>
                              </a:xfrm>
                              <a:custGeom>
                                <a:avLst/>
                                <a:gdLst/>
                                <a:ahLst/>
                                <a:cxnLst/>
                                <a:rect l="l" t="t" r="r" b="b"/>
                                <a:pathLst>
                                  <a:path w="491" h="1368" extrusionOk="0">
                                    <a:moveTo>
                                      <a:pt x="370" y="791"/>
                                    </a:moveTo>
                                    <a:lnTo>
                                      <a:pt x="316" y="791"/>
                                    </a:lnTo>
                                    <a:lnTo>
                                      <a:pt x="317" y="792"/>
                                    </a:lnTo>
                                    <a:lnTo>
                                      <a:pt x="320" y="794"/>
                                    </a:lnTo>
                                    <a:lnTo>
                                      <a:pt x="321" y="796"/>
                                    </a:lnTo>
                                    <a:lnTo>
                                      <a:pt x="321" y="935"/>
                                    </a:lnTo>
                                    <a:lnTo>
                                      <a:pt x="319" y="938"/>
                                    </a:lnTo>
                                    <a:lnTo>
                                      <a:pt x="76" y="938"/>
                                    </a:lnTo>
                                    <a:lnTo>
                                      <a:pt x="430" y="938"/>
                                    </a:lnTo>
                                    <a:lnTo>
                                      <a:pt x="376" y="937"/>
                                    </a:lnTo>
                                    <a:lnTo>
                                      <a:pt x="372" y="937"/>
                                    </a:lnTo>
                                    <a:lnTo>
                                      <a:pt x="369" y="935"/>
                                    </a:lnTo>
                                    <a:lnTo>
                                      <a:pt x="370" y="793"/>
                                    </a:lnTo>
                                    <a:lnTo>
                                      <a:pt x="370" y="791"/>
                                    </a:lnTo>
                                    <a:close/>
                                  </a:path>
                                </a:pathLst>
                              </a:custGeom>
                              <a:solidFill>
                                <a:srgbClr val="CEAA4B"/>
                              </a:solidFill>
                              <a:ln>
                                <a:noFill/>
                              </a:ln>
                            </wps:spPr>
                            <wps:bodyPr spcFirstLastPara="1" wrap="square" lIns="91425" tIns="91425" rIns="91425" bIns="91425" anchor="ctr" anchorCtr="0">
                              <a:noAutofit/>
                            </wps:bodyPr>
                          </wps:wsp>
                          <wps:wsp>
                            <wps:cNvPr id="15" name="Volný tvar: obrazec 15"/>
                            <wps:cNvSpPr/>
                            <wps:spPr>
                              <a:xfrm>
                                <a:off x="2340" y="845"/>
                                <a:ext cx="491" cy="1368"/>
                              </a:xfrm>
                              <a:custGeom>
                                <a:avLst/>
                                <a:gdLst/>
                                <a:ahLst/>
                                <a:cxnLst/>
                                <a:rect l="l" t="t" r="r" b="b"/>
                                <a:pathLst>
                                  <a:path w="491" h="1368" extrusionOk="0">
                                    <a:moveTo>
                                      <a:pt x="369" y="514"/>
                                    </a:moveTo>
                                    <a:lnTo>
                                      <a:pt x="76" y="514"/>
                                    </a:lnTo>
                                    <a:lnTo>
                                      <a:pt x="319" y="514"/>
                                    </a:lnTo>
                                    <a:lnTo>
                                      <a:pt x="321" y="516"/>
                                    </a:lnTo>
                                    <a:lnTo>
                                      <a:pt x="321" y="739"/>
                                    </a:lnTo>
                                    <a:lnTo>
                                      <a:pt x="319" y="742"/>
                                    </a:lnTo>
                                    <a:lnTo>
                                      <a:pt x="448" y="742"/>
                                    </a:lnTo>
                                    <a:lnTo>
                                      <a:pt x="442" y="738"/>
                                    </a:lnTo>
                                    <a:lnTo>
                                      <a:pt x="370" y="738"/>
                                    </a:lnTo>
                                    <a:lnTo>
                                      <a:pt x="369" y="514"/>
                                    </a:lnTo>
                                    <a:close/>
                                  </a:path>
                                </a:pathLst>
                              </a:custGeom>
                              <a:solidFill>
                                <a:srgbClr val="CEAA4B"/>
                              </a:solidFill>
                              <a:ln>
                                <a:noFill/>
                              </a:ln>
                            </wps:spPr>
                            <wps:bodyPr spcFirstLastPara="1" wrap="square" lIns="91425" tIns="91425" rIns="91425" bIns="91425" anchor="ctr" anchorCtr="0">
                              <a:noAutofit/>
                            </wps:bodyPr>
                          </wps:wsp>
                          <wps:wsp>
                            <wps:cNvPr id="16" name="Volný tvar: obrazec 16"/>
                            <wps:cNvSpPr/>
                            <wps:spPr>
                              <a:xfrm>
                                <a:off x="2340" y="845"/>
                                <a:ext cx="491" cy="1368"/>
                              </a:xfrm>
                              <a:custGeom>
                                <a:avLst/>
                                <a:gdLst/>
                                <a:ahLst/>
                                <a:cxnLst/>
                                <a:rect l="l" t="t" r="r" b="b"/>
                                <a:pathLst>
                                  <a:path w="491" h="1368" extrusionOk="0">
                                    <a:moveTo>
                                      <a:pt x="406" y="721"/>
                                    </a:moveTo>
                                    <a:lnTo>
                                      <a:pt x="399" y="724"/>
                                    </a:lnTo>
                                    <a:lnTo>
                                      <a:pt x="370" y="738"/>
                                    </a:lnTo>
                                    <a:lnTo>
                                      <a:pt x="442" y="738"/>
                                    </a:lnTo>
                                    <a:lnTo>
                                      <a:pt x="413" y="725"/>
                                    </a:lnTo>
                                    <a:lnTo>
                                      <a:pt x="409" y="723"/>
                                    </a:lnTo>
                                    <a:lnTo>
                                      <a:pt x="406" y="721"/>
                                    </a:lnTo>
                                    <a:close/>
                                  </a:path>
                                </a:pathLst>
                              </a:custGeom>
                              <a:solidFill>
                                <a:srgbClr val="CEAA4B"/>
                              </a:solidFill>
                              <a:ln>
                                <a:noFill/>
                              </a:ln>
                            </wps:spPr>
                            <wps:bodyPr spcFirstLastPara="1" wrap="square" lIns="91425" tIns="91425" rIns="91425" bIns="91425" anchor="ctr" anchorCtr="0">
                              <a:noAutofit/>
                            </wps:bodyPr>
                          </wps:wsp>
                          <wps:wsp>
                            <wps:cNvPr id="17" name="Volný tvar: obrazec 17"/>
                            <wps:cNvSpPr/>
                            <wps:spPr>
                              <a:xfrm>
                                <a:off x="2340" y="845"/>
                                <a:ext cx="491" cy="1368"/>
                              </a:xfrm>
                              <a:custGeom>
                                <a:avLst/>
                                <a:gdLst/>
                                <a:ahLst/>
                                <a:cxnLst/>
                                <a:rect l="l" t="t" r="r" b="b"/>
                                <a:pathLst>
                                  <a:path w="491" h="1368" extrusionOk="0">
                                    <a:moveTo>
                                      <a:pt x="369" y="403"/>
                                    </a:moveTo>
                                    <a:lnTo>
                                      <a:pt x="322" y="403"/>
                                    </a:lnTo>
                                    <a:lnTo>
                                      <a:pt x="321" y="462"/>
                                    </a:lnTo>
                                    <a:lnTo>
                                      <a:pt x="319" y="464"/>
                                    </a:lnTo>
                                    <a:lnTo>
                                      <a:pt x="76" y="464"/>
                                    </a:lnTo>
                                    <a:lnTo>
                                      <a:pt x="369" y="464"/>
                                    </a:lnTo>
                                    <a:lnTo>
                                      <a:pt x="369" y="403"/>
                                    </a:lnTo>
                                    <a:close/>
                                  </a:path>
                                </a:pathLst>
                              </a:custGeom>
                              <a:solidFill>
                                <a:srgbClr val="CEAA4B"/>
                              </a:solidFill>
                              <a:ln>
                                <a:noFill/>
                              </a:ln>
                            </wps:spPr>
                            <wps:bodyPr spcFirstLastPara="1" wrap="square" lIns="91425" tIns="91425" rIns="91425" bIns="91425" anchor="ctr" anchorCtr="0">
                              <a:noAutofit/>
                            </wps:bodyPr>
                          </wps:wsp>
                          <wps:wsp>
                            <wps:cNvPr id="18" name="Volný tvar: obrazec 18"/>
                            <wps:cNvSpPr/>
                            <wps:spPr>
                              <a:xfrm>
                                <a:off x="2340" y="845"/>
                                <a:ext cx="491" cy="1368"/>
                              </a:xfrm>
                              <a:custGeom>
                                <a:avLst/>
                                <a:gdLst/>
                                <a:ahLst/>
                                <a:cxnLst/>
                                <a:rect l="l" t="t" r="r" b="b"/>
                                <a:pathLst>
                                  <a:path w="491" h="1368" extrusionOk="0">
                                    <a:moveTo>
                                      <a:pt x="248" y="127"/>
                                    </a:moveTo>
                                    <a:lnTo>
                                      <a:pt x="196" y="127"/>
                                    </a:lnTo>
                                    <a:lnTo>
                                      <a:pt x="247" y="341"/>
                                    </a:lnTo>
                                    <a:lnTo>
                                      <a:pt x="248" y="344"/>
                                    </a:lnTo>
                                    <a:lnTo>
                                      <a:pt x="253" y="350"/>
                                    </a:lnTo>
                                    <a:lnTo>
                                      <a:pt x="257" y="351"/>
                                    </a:lnTo>
                                    <a:lnTo>
                                      <a:pt x="261" y="354"/>
                                    </a:lnTo>
                                    <a:lnTo>
                                      <a:pt x="362" y="354"/>
                                    </a:lnTo>
                                    <a:lnTo>
                                      <a:pt x="293" y="316"/>
                                    </a:lnTo>
                                    <a:lnTo>
                                      <a:pt x="248" y="127"/>
                                    </a:lnTo>
                                    <a:close/>
                                  </a:path>
                                </a:pathLst>
                              </a:custGeom>
                              <a:solidFill>
                                <a:srgbClr val="CEAA4B"/>
                              </a:solidFill>
                              <a:ln>
                                <a:noFill/>
                              </a:ln>
                            </wps:spPr>
                            <wps:bodyPr spcFirstLastPara="1" wrap="square" lIns="91425" tIns="91425" rIns="91425" bIns="91425" anchor="ctr" anchorCtr="0">
                              <a:noAutofit/>
                            </wps:bodyPr>
                          </wps:wsp>
                        </wpg:grpSp>
                        <wpg:grpSp>
                          <wpg:cNvPr id="19" name="Skupina 19"/>
                          <wpg:cNvGrpSpPr/>
                          <wpg:grpSpPr>
                            <a:xfrm>
                              <a:off x="2450" y="1387"/>
                              <a:ext cx="174" cy="174"/>
                              <a:chOff x="2450" y="1387"/>
                              <a:chExt cx="174" cy="174"/>
                            </a:xfrm>
                          </wpg:grpSpPr>
                          <wps:wsp>
                            <wps:cNvPr id="20" name="Volný tvar: obrazec 20"/>
                            <wps:cNvSpPr/>
                            <wps:spPr>
                              <a:xfrm>
                                <a:off x="2450" y="1387"/>
                                <a:ext cx="174" cy="174"/>
                              </a:xfrm>
                              <a:custGeom>
                                <a:avLst/>
                                <a:gdLst/>
                                <a:ahLst/>
                                <a:cxnLst/>
                                <a:rect l="l" t="t" r="r" b="b"/>
                                <a:pathLst>
                                  <a:path w="174" h="174" extrusionOk="0">
                                    <a:moveTo>
                                      <a:pt x="98" y="0"/>
                                    </a:moveTo>
                                    <a:lnTo>
                                      <a:pt x="75" y="0"/>
                                    </a:lnTo>
                                    <a:lnTo>
                                      <a:pt x="64" y="2"/>
                                    </a:lnTo>
                                    <a:lnTo>
                                      <a:pt x="43" y="11"/>
                                    </a:lnTo>
                                    <a:lnTo>
                                      <a:pt x="33" y="17"/>
                                    </a:lnTo>
                                    <a:lnTo>
                                      <a:pt x="17" y="33"/>
                                    </a:lnTo>
                                    <a:lnTo>
                                      <a:pt x="10" y="43"/>
                                    </a:lnTo>
                                    <a:lnTo>
                                      <a:pt x="2" y="64"/>
                                    </a:lnTo>
                                    <a:lnTo>
                                      <a:pt x="0" y="75"/>
                                    </a:lnTo>
                                    <a:lnTo>
                                      <a:pt x="0" y="98"/>
                                    </a:lnTo>
                                    <a:lnTo>
                                      <a:pt x="2" y="110"/>
                                    </a:lnTo>
                                    <a:lnTo>
                                      <a:pt x="10" y="131"/>
                                    </a:lnTo>
                                    <a:lnTo>
                                      <a:pt x="17" y="140"/>
                                    </a:lnTo>
                                    <a:lnTo>
                                      <a:pt x="33" y="156"/>
                                    </a:lnTo>
                                    <a:lnTo>
                                      <a:pt x="43" y="163"/>
                                    </a:lnTo>
                                    <a:lnTo>
                                      <a:pt x="63" y="171"/>
                                    </a:lnTo>
                                    <a:lnTo>
                                      <a:pt x="75" y="174"/>
                                    </a:lnTo>
                                    <a:lnTo>
                                      <a:pt x="98" y="174"/>
                                    </a:lnTo>
                                    <a:lnTo>
                                      <a:pt x="110" y="171"/>
                                    </a:lnTo>
                                    <a:lnTo>
                                      <a:pt x="130" y="163"/>
                                    </a:lnTo>
                                    <a:lnTo>
                                      <a:pt x="140" y="156"/>
                                    </a:lnTo>
                                    <a:lnTo>
                                      <a:pt x="149" y="148"/>
                                    </a:lnTo>
                                    <a:lnTo>
                                      <a:pt x="149" y="147"/>
                                    </a:lnTo>
                                    <a:lnTo>
                                      <a:pt x="156" y="140"/>
                                    </a:lnTo>
                                    <a:lnTo>
                                      <a:pt x="163" y="130"/>
                                    </a:lnTo>
                                    <a:lnTo>
                                      <a:pt x="165" y="125"/>
                                    </a:lnTo>
                                    <a:lnTo>
                                      <a:pt x="81" y="125"/>
                                    </a:lnTo>
                                    <a:lnTo>
                                      <a:pt x="76" y="124"/>
                                    </a:lnTo>
                                    <a:lnTo>
                                      <a:pt x="67" y="120"/>
                                    </a:lnTo>
                                    <a:lnTo>
                                      <a:pt x="63" y="117"/>
                                    </a:lnTo>
                                    <a:lnTo>
                                      <a:pt x="59" y="114"/>
                                    </a:lnTo>
                                    <a:lnTo>
                                      <a:pt x="56" y="110"/>
                                    </a:lnTo>
                                    <a:lnTo>
                                      <a:pt x="53" y="106"/>
                                    </a:lnTo>
                                    <a:lnTo>
                                      <a:pt x="49" y="97"/>
                                    </a:lnTo>
                                    <a:lnTo>
                                      <a:pt x="48" y="92"/>
                                    </a:lnTo>
                                    <a:lnTo>
                                      <a:pt x="48" y="81"/>
                                    </a:lnTo>
                                    <a:lnTo>
                                      <a:pt x="49" y="76"/>
                                    </a:lnTo>
                                    <a:lnTo>
                                      <a:pt x="53" y="67"/>
                                    </a:lnTo>
                                    <a:lnTo>
                                      <a:pt x="56" y="63"/>
                                    </a:lnTo>
                                    <a:lnTo>
                                      <a:pt x="63" y="56"/>
                                    </a:lnTo>
                                    <a:lnTo>
                                      <a:pt x="67" y="53"/>
                                    </a:lnTo>
                                    <a:lnTo>
                                      <a:pt x="76" y="49"/>
                                    </a:lnTo>
                                    <a:lnTo>
                                      <a:pt x="81" y="48"/>
                                    </a:lnTo>
                                    <a:lnTo>
                                      <a:pt x="165" y="48"/>
                                    </a:lnTo>
                                    <a:lnTo>
                                      <a:pt x="163" y="43"/>
                                    </a:lnTo>
                                    <a:lnTo>
                                      <a:pt x="156" y="34"/>
                                    </a:lnTo>
                                    <a:lnTo>
                                      <a:pt x="149" y="26"/>
                                    </a:lnTo>
                                    <a:lnTo>
                                      <a:pt x="140" y="17"/>
                                    </a:lnTo>
                                    <a:lnTo>
                                      <a:pt x="130" y="11"/>
                                    </a:lnTo>
                                    <a:lnTo>
                                      <a:pt x="110" y="2"/>
                                    </a:lnTo>
                                    <a:lnTo>
                                      <a:pt x="98" y="0"/>
                                    </a:lnTo>
                                    <a:close/>
                                  </a:path>
                                </a:pathLst>
                              </a:custGeom>
                              <a:solidFill>
                                <a:srgbClr val="C9A94B"/>
                              </a:solidFill>
                              <a:ln>
                                <a:noFill/>
                              </a:ln>
                            </wps:spPr>
                            <wps:bodyPr spcFirstLastPara="1" wrap="square" lIns="91425" tIns="91425" rIns="91425" bIns="91425" anchor="ctr" anchorCtr="0">
                              <a:noAutofit/>
                            </wps:bodyPr>
                          </wps:wsp>
                          <wps:wsp>
                            <wps:cNvPr id="21" name="Volný tvar: obrazec 21"/>
                            <wps:cNvSpPr/>
                            <wps:spPr>
                              <a:xfrm>
                                <a:off x="2450" y="1387"/>
                                <a:ext cx="174" cy="174"/>
                              </a:xfrm>
                              <a:custGeom>
                                <a:avLst/>
                                <a:gdLst/>
                                <a:ahLst/>
                                <a:cxnLst/>
                                <a:rect l="l" t="t" r="r" b="b"/>
                                <a:pathLst>
                                  <a:path w="174" h="174" extrusionOk="0">
                                    <a:moveTo>
                                      <a:pt x="165" y="48"/>
                                    </a:moveTo>
                                    <a:lnTo>
                                      <a:pt x="92" y="48"/>
                                    </a:lnTo>
                                    <a:lnTo>
                                      <a:pt x="97" y="49"/>
                                    </a:lnTo>
                                    <a:lnTo>
                                      <a:pt x="106" y="53"/>
                                    </a:lnTo>
                                    <a:lnTo>
                                      <a:pt x="110" y="56"/>
                                    </a:lnTo>
                                    <a:lnTo>
                                      <a:pt x="114" y="60"/>
                                    </a:lnTo>
                                    <a:lnTo>
                                      <a:pt x="117" y="63"/>
                                    </a:lnTo>
                                    <a:lnTo>
                                      <a:pt x="120" y="67"/>
                                    </a:lnTo>
                                    <a:lnTo>
                                      <a:pt x="124" y="76"/>
                                    </a:lnTo>
                                    <a:lnTo>
                                      <a:pt x="125" y="81"/>
                                    </a:lnTo>
                                    <a:lnTo>
                                      <a:pt x="125" y="92"/>
                                    </a:lnTo>
                                    <a:lnTo>
                                      <a:pt x="124" y="97"/>
                                    </a:lnTo>
                                    <a:lnTo>
                                      <a:pt x="120" y="106"/>
                                    </a:lnTo>
                                    <a:lnTo>
                                      <a:pt x="117" y="110"/>
                                    </a:lnTo>
                                    <a:lnTo>
                                      <a:pt x="114" y="113"/>
                                    </a:lnTo>
                                    <a:lnTo>
                                      <a:pt x="110" y="117"/>
                                    </a:lnTo>
                                    <a:lnTo>
                                      <a:pt x="106" y="120"/>
                                    </a:lnTo>
                                    <a:lnTo>
                                      <a:pt x="97" y="124"/>
                                    </a:lnTo>
                                    <a:lnTo>
                                      <a:pt x="92" y="125"/>
                                    </a:lnTo>
                                    <a:lnTo>
                                      <a:pt x="165" y="125"/>
                                    </a:lnTo>
                                    <a:lnTo>
                                      <a:pt x="171" y="110"/>
                                    </a:lnTo>
                                    <a:lnTo>
                                      <a:pt x="174" y="98"/>
                                    </a:lnTo>
                                    <a:lnTo>
                                      <a:pt x="174" y="75"/>
                                    </a:lnTo>
                                    <a:lnTo>
                                      <a:pt x="171" y="64"/>
                                    </a:lnTo>
                                    <a:lnTo>
                                      <a:pt x="165" y="48"/>
                                    </a:lnTo>
                                    <a:close/>
                                  </a:path>
                                </a:pathLst>
                              </a:custGeom>
                              <a:solidFill>
                                <a:srgbClr val="C9A94B"/>
                              </a:solidFill>
                              <a:ln>
                                <a:noFill/>
                              </a:ln>
                            </wps:spPr>
                            <wps:bodyPr spcFirstLastPara="1" wrap="square" lIns="91425" tIns="91425" rIns="91425" bIns="91425" anchor="ctr" anchorCtr="0">
                              <a:noAutofit/>
                            </wps:bodyPr>
                          </wps:wsp>
                        </wpg:grpSp>
                        <wpg:grpSp>
                          <wpg:cNvPr id="22" name="Skupina 22"/>
                          <wpg:cNvGrpSpPr/>
                          <wpg:grpSpPr>
                            <a:xfrm>
                              <a:off x="1973" y="1877"/>
                              <a:ext cx="308" cy="336"/>
                              <a:chOff x="1973" y="1877"/>
                              <a:chExt cx="308" cy="336"/>
                            </a:xfrm>
                          </wpg:grpSpPr>
                          <wps:wsp>
                            <wps:cNvPr id="23" name="Volný tvar: obrazec 23"/>
                            <wps:cNvSpPr/>
                            <wps:spPr>
                              <a:xfrm>
                                <a:off x="1973" y="1877"/>
                                <a:ext cx="308" cy="336"/>
                              </a:xfrm>
                              <a:custGeom>
                                <a:avLst/>
                                <a:gdLst/>
                                <a:ahLst/>
                                <a:cxnLst/>
                                <a:rect l="l" t="t" r="r" b="b"/>
                                <a:pathLst>
                                  <a:path w="308" h="336" extrusionOk="0">
                                    <a:moveTo>
                                      <a:pt x="72" y="6"/>
                                    </a:moveTo>
                                    <a:lnTo>
                                      <a:pt x="3" y="6"/>
                                    </a:lnTo>
                                    <a:lnTo>
                                      <a:pt x="0" y="9"/>
                                    </a:lnTo>
                                    <a:lnTo>
                                      <a:pt x="0" y="333"/>
                                    </a:lnTo>
                                    <a:lnTo>
                                      <a:pt x="3" y="336"/>
                                    </a:lnTo>
                                    <a:lnTo>
                                      <a:pt x="89" y="336"/>
                                    </a:lnTo>
                                    <a:lnTo>
                                      <a:pt x="93" y="333"/>
                                    </a:lnTo>
                                    <a:lnTo>
                                      <a:pt x="93" y="143"/>
                                    </a:lnTo>
                                    <a:lnTo>
                                      <a:pt x="97" y="119"/>
                                    </a:lnTo>
                                    <a:lnTo>
                                      <a:pt x="108" y="99"/>
                                    </a:lnTo>
                                    <a:lnTo>
                                      <a:pt x="123" y="84"/>
                                    </a:lnTo>
                                    <a:lnTo>
                                      <a:pt x="142" y="75"/>
                                    </a:lnTo>
                                    <a:lnTo>
                                      <a:pt x="162" y="71"/>
                                    </a:lnTo>
                                    <a:lnTo>
                                      <a:pt x="301" y="71"/>
                                    </a:lnTo>
                                    <a:lnTo>
                                      <a:pt x="301" y="69"/>
                                    </a:lnTo>
                                    <a:lnTo>
                                      <a:pt x="294" y="52"/>
                                    </a:lnTo>
                                    <a:lnTo>
                                      <a:pt x="83" y="52"/>
                                    </a:lnTo>
                                    <a:lnTo>
                                      <a:pt x="82" y="51"/>
                                    </a:lnTo>
                                    <a:lnTo>
                                      <a:pt x="81" y="47"/>
                                    </a:lnTo>
                                    <a:lnTo>
                                      <a:pt x="77" y="15"/>
                                    </a:lnTo>
                                    <a:lnTo>
                                      <a:pt x="75" y="9"/>
                                    </a:lnTo>
                                    <a:lnTo>
                                      <a:pt x="72" y="6"/>
                                    </a:lnTo>
                                    <a:close/>
                                  </a:path>
                                </a:pathLst>
                              </a:custGeom>
                              <a:solidFill>
                                <a:srgbClr val="27549C"/>
                              </a:solidFill>
                              <a:ln>
                                <a:noFill/>
                              </a:ln>
                            </wps:spPr>
                            <wps:bodyPr spcFirstLastPara="1" wrap="square" lIns="91425" tIns="91425" rIns="91425" bIns="91425" anchor="ctr" anchorCtr="0">
                              <a:noAutofit/>
                            </wps:bodyPr>
                          </wps:wsp>
                          <wps:wsp>
                            <wps:cNvPr id="24" name="Volný tvar: obrazec 24"/>
                            <wps:cNvSpPr/>
                            <wps:spPr>
                              <a:xfrm>
                                <a:off x="1973" y="1877"/>
                                <a:ext cx="308" cy="336"/>
                              </a:xfrm>
                              <a:custGeom>
                                <a:avLst/>
                                <a:gdLst/>
                                <a:ahLst/>
                                <a:cxnLst/>
                                <a:rect l="l" t="t" r="r" b="b"/>
                                <a:pathLst>
                                  <a:path w="308" h="336" extrusionOk="0">
                                    <a:moveTo>
                                      <a:pt x="301" y="71"/>
                                    </a:moveTo>
                                    <a:lnTo>
                                      <a:pt x="162" y="71"/>
                                    </a:lnTo>
                                    <a:lnTo>
                                      <a:pt x="188" y="76"/>
                                    </a:lnTo>
                                    <a:lnTo>
                                      <a:pt x="204" y="88"/>
                                    </a:lnTo>
                                    <a:lnTo>
                                      <a:pt x="212" y="107"/>
                                    </a:lnTo>
                                    <a:lnTo>
                                      <a:pt x="214" y="326"/>
                                    </a:lnTo>
                                    <a:lnTo>
                                      <a:pt x="214" y="333"/>
                                    </a:lnTo>
                                    <a:lnTo>
                                      <a:pt x="218" y="336"/>
                                    </a:lnTo>
                                    <a:lnTo>
                                      <a:pt x="304" y="336"/>
                                    </a:lnTo>
                                    <a:lnTo>
                                      <a:pt x="307" y="333"/>
                                    </a:lnTo>
                                    <a:lnTo>
                                      <a:pt x="307" y="116"/>
                                    </a:lnTo>
                                    <a:lnTo>
                                      <a:pt x="306" y="92"/>
                                    </a:lnTo>
                                    <a:lnTo>
                                      <a:pt x="301" y="71"/>
                                    </a:lnTo>
                                    <a:close/>
                                  </a:path>
                                </a:pathLst>
                              </a:custGeom>
                              <a:solidFill>
                                <a:srgbClr val="27549C"/>
                              </a:solidFill>
                              <a:ln>
                                <a:noFill/>
                              </a:ln>
                            </wps:spPr>
                            <wps:bodyPr spcFirstLastPara="1" wrap="square" lIns="91425" tIns="91425" rIns="91425" bIns="91425" anchor="ctr" anchorCtr="0">
                              <a:noAutofit/>
                            </wps:bodyPr>
                          </wps:wsp>
                          <wps:wsp>
                            <wps:cNvPr id="25" name="Volný tvar: obrazec 25"/>
                            <wps:cNvSpPr/>
                            <wps:spPr>
                              <a:xfrm>
                                <a:off x="1973" y="1877"/>
                                <a:ext cx="308" cy="336"/>
                              </a:xfrm>
                              <a:custGeom>
                                <a:avLst/>
                                <a:gdLst/>
                                <a:ahLst/>
                                <a:cxnLst/>
                                <a:rect l="l" t="t" r="r" b="b"/>
                                <a:pathLst>
                                  <a:path w="308" h="336" extrusionOk="0">
                                    <a:moveTo>
                                      <a:pt x="198" y="0"/>
                                    </a:moveTo>
                                    <a:lnTo>
                                      <a:pt x="173" y="1"/>
                                    </a:lnTo>
                                    <a:lnTo>
                                      <a:pt x="151" y="7"/>
                                    </a:lnTo>
                                    <a:lnTo>
                                      <a:pt x="132" y="15"/>
                                    </a:lnTo>
                                    <a:lnTo>
                                      <a:pt x="115" y="25"/>
                                    </a:lnTo>
                                    <a:lnTo>
                                      <a:pt x="101" y="37"/>
                                    </a:lnTo>
                                    <a:lnTo>
                                      <a:pt x="89" y="51"/>
                                    </a:lnTo>
                                    <a:lnTo>
                                      <a:pt x="87" y="52"/>
                                    </a:lnTo>
                                    <a:lnTo>
                                      <a:pt x="294" y="52"/>
                                    </a:lnTo>
                                    <a:lnTo>
                                      <a:pt x="293" y="50"/>
                                    </a:lnTo>
                                    <a:lnTo>
                                      <a:pt x="281" y="33"/>
                                    </a:lnTo>
                                    <a:lnTo>
                                      <a:pt x="266" y="19"/>
                                    </a:lnTo>
                                    <a:lnTo>
                                      <a:pt x="247" y="8"/>
                                    </a:lnTo>
                                    <a:lnTo>
                                      <a:pt x="224" y="2"/>
                                    </a:lnTo>
                                    <a:lnTo>
                                      <a:pt x="198" y="0"/>
                                    </a:lnTo>
                                    <a:close/>
                                  </a:path>
                                </a:pathLst>
                              </a:custGeom>
                              <a:solidFill>
                                <a:srgbClr val="27549C"/>
                              </a:solidFill>
                              <a:ln>
                                <a:noFill/>
                              </a:ln>
                            </wps:spPr>
                            <wps:bodyPr spcFirstLastPara="1" wrap="square" lIns="91425" tIns="91425" rIns="91425" bIns="91425" anchor="ctr" anchorCtr="0">
                              <a:noAutofit/>
                            </wps:bodyPr>
                          </wps:wsp>
                        </wpg:grpSp>
                        <wps:wsp>
                          <wps:cNvPr id="26" name="Volný tvar: obrazec 26"/>
                          <wps:cNvSpPr/>
                          <wps:spPr>
                            <a:xfrm>
                              <a:off x="1801" y="1883"/>
                              <a:ext cx="93" cy="330"/>
                            </a:xfrm>
                            <a:custGeom>
                              <a:avLst/>
                              <a:gdLst/>
                              <a:ahLst/>
                              <a:cxnLst/>
                              <a:rect l="l" t="t" r="r" b="b"/>
                              <a:pathLst>
                                <a:path w="93" h="330" extrusionOk="0">
                                  <a:moveTo>
                                    <a:pt x="89" y="0"/>
                                  </a:moveTo>
                                  <a:lnTo>
                                    <a:pt x="3" y="0"/>
                                  </a:lnTo>
                                  <a:lnTo>
                                    <a:pt x="0" y="3"/>
                                  </a:lnTo>
                                  <a:lnTo>
                                    <a:pt x="0" y="326"/>
                                  </a:lnTo>
                                  <a:lnTo>
                                    <a:pt x="3" y="330"/>
                                  </a:lnTo>
                                  <a:lnTo>
                                    <a:pt x="89" y="330"/>
                                  </a:lnTo>
                                  <a:lnTo>
                                    <a:pt x="93" y="326"/>
                                  </a:lnTo>
                                  <a:lnTo>
                                    <a:pt x="93" y="3"/>
                                  </a:lnTo>
                                  <a:lnTo>
                                    <a:pt x="89" y="0"/>
                                  </a:lnTo>
                                  <a:close/>
                                </a:path>
                              </a:pathLst>
                            </a:custGeom>
                            <a:solidFill>
                              <a:srgbClr val="27549C"/>
                            </a:solidFill>
                            <a:ln>
                              <a:noFill/>
                            </a:ln>
                          </wps:spPr>
                          <wps:bodyPr spcFirstLastPara="1" wrap="square" lIns="91425" tIns="91425" rIns="91425" bIns="91425" anchor="ctr" anchorCtr="0">
                            <a:noAutofit/>
                          </wps:bodyPr>
                        </wps:wsp>
                        <wps:wsp>
                          <wps:cNvPr id="27" name="Volný tvar: obrazec 27"/>
                          <wps:cNvSpPr/>
                          <wps:spPr>
                            <a:xfrm>
                              <a:off x="1791" y="1744"/>
                              <a:ext cx="161" cy="109"/>
                            </a:xfrm>
                            <a:custGeom>
                              <a:avLst/>
                              <a:gdLst/>
                              <a:ahLst/>
                              <a:cxnLst/>
                              <a:rect l="l" t="t" r="r" b="b"/>
                              <a:pathLst>
                                <a:path w="161" h="109" extrusionOk="0">
                                  <a:moveTo>
                                    <a:pt x="77" y="0"/>
                                  </a:moveTo>
                                  <a:lnTo>
                                    <a:pt x="73" y="3"/>
                                  </a:lnTo>
                                  <a:lnTo>
                                    <a:pt x="69" y="9"/>
                                  </a:lnTo>
                                  <a:lnTo>
                                    <a:pt x="3" y="97"/>
                                  </a:lnTo>
                                  <a:lnTo>
                                    <a:pt x="0" y="104"/>
                                  </a:lnTo>
                                  <a:lnTo>
                                    <a:pt x="2" y="109"/>
                                  </a:lnTo>
                                  <a:lnTo>
                                    <a:pt x="56" y="109"/>
                                  </a:lnTo>
                                  <a:lnTo>
                                    <a:pt x="62" y="107"/>
                                  </a:lnTo>
                                  <a:lnTo>
                                    <a:pt x="66" y="103"/>
                                  </a:lnTo>
                                  <a:lnTo>
                                    <a:pt x="155" y="25"/>
                                  </a:lnTo>
                                  <a:lnTo>
                                    <a:pt x="160" y="19"/>
                                  </a:lnTo>
                                  <a:lnTo>
                                    <a:pt x="159" y="11"/>
                                  </a:lnTo>
                                  <a:lnTo>
                                    <a:pt x="152" y="10"/>
                                  </a:lnTo>
                                  <a:lnTo>
                                    <a:pt x="84" y="0"/>
                                  </a:lnTo>
                                  <a:lnTo>
                                    <a:pt x="77" y="0"/>
                                  </a:lnTo>
                                  <a:close/>
                                </a:path>
                              </a:pathLst>
                            </a:custGeom>
                            <a:solidFill>
                              <a:srgbClr val="27549C"/>
                            </a:solidFill>
                            <a:ln>
                              <a:noFill/>
                            </a:ln>
                          </wps:spPr>
                          <wps:bodyPr spcFirstLastPara="1" wrap="square" lIns="91425" tIns="91425" rIns="91425" bIns="91425" anchor="ctr" anchorCtr="0">
                            <a:noAutofit/>
                          </wps:bodyPr>
                        </wps:wsp>
                        <wpg:grpSp>
                          <wpg:cNvPr id="28" name="Skupina 28"/>
                          <wpg:cNvGrpSpPr/>
                          <wpg:grpSpPr>
                            <a:xfrm>
                              <a:off x="1460" y="1744"/>
                              <a:ext cx="236" cy="109"/>
                              <a:chOff x="1460" y="1744"/>
                              <a:chExt cx="236" cy="109"/>
                            </a:xfrm>
                          </wpg:grpSpPr>
                          <wps:wsp>
                            <wps:cNvPr id="29" name="Volný tvar: obrazec 29"/>
                            <wps:cNvSpPr/>
                            <wps:spPr>
                              <a:xfrm>
                                <a:off x="1460" y="1744"/>
                                <a:ext cx="236" cy="109"/>
                              </a:xfrm>
                              <a:custGeom>
                                <a:avLst/>
                                <a:gdLst/>
                                <a:ahLst/>
                                <a:cxnLst/>
                                <a:rect l="l" t="t" r="r" b="b"/>
                                <a:pathLst>
                                  <a:path w="236" h="109" extrusionOk="0">
                                    <a:moveTo>
                                      <a:pt x="52" y="0"/>
                                    </a:moveTo>
                                    <a:lnTo>
                                      <a:pt x="46" y="1"/>
                                    </a:lnTo>
                                    <a:lnTo>
                                      <a:pt x="0" y="9"/>
                                    </a:lnTo>
                                    <a:lnTo>
                                      <a:pt x="0" y="17"/>
                                    </a:lnTo>
                                    <a:lnTo>
                                      <a:pt x="5" y="23"/>
                                    </a:lnTo>
                                    <a:lnTo>
                                      <a:pt x="71" y="102"/>
                                    </a:lnTo>
                                    <a:lnTo>
                                      <a:pt x="75" y="106"/>
                                    </a:lnTo>
                                    <a:lnTo>
                                      <a:pt x="79" y="109"/>
                                    </a:lnTo>
                                    <a:lnTo>
                                      <a:pt x="156" y="109"/>
                                    </a:lnTo>
                                    <a:lnTo>
                                      <a:pt x="161" y="106"/>
                                    </a:lnTo>
                                    <a:lnTo>
                                      <a:pt x="165" y="102"/>
                                    </a:lnTo>
                                    <a:lnTo>
                                      <a:pt x="197" y="63"/>
                                    </a:lnTo>
                                    <a:lnTo>
                                      <a:pt x="118" y="63"/>
                                    </a:lnTo>
                                    <a:lnTo>
                                      <a:pt x="60" y="5"/>
                                    </a:lnTo>
                                    <a:lnTo>
                                      <a:pt x="54" y="1"/>
                                    </a:lnTo>
                                    <a:lnTo>
                                      <a:pt x="52" y="0"/>
                                    </a:lnTo>
                                    <a:close/>
                                  </a:path>
                                </a:pathLst>
                              </a:custGeom>
                              <a:solidFill>
                                <a:srgbClr val="27549C"/>
                              </a:solidFill>
                              <a:ln>
                                <a:noFill/>
                              </a:ln>
                            </wps:spPr>
                            <wps:bodyPr spcFirstLastPara="1" wrap="square" lIns="91425" tIns="91425" rIns="91425" bIns="91425" anchor="ctr" anchorCtr="0">
                              <a:noAutofit/>
                            </wps:bodyPr>
                          </wps:wsp>
                          <wps:wsp>
                            <wps:cNvPr id="30" name="Volný tvar: obrazec 30"/>
                            <wps:cNvSpPr/>
                            <wps:spPr>
                              <a:xfrm>
                                <a:off x="1460" y="1744"/>
                                <a:ext cx="236" cy="109"/>
                              </a:xfrm>
                              <a:custGeom>
                                <a:avLst/>
                                <a:gdLst/>
                                <a:ahLst/>
                                <a:cxnLst/>
                                <a:rect l="l" t="t" r="r" b="b"/>
                                <a:pathLst>
                                  <a:path w="236" h="109" extrusionOk="0">
                                    <a:moveTo>
                                      <a:pt x="186" y="0"/>
                                    </a:moveTo>
                                    <a:lnTo>
                                      <a:pt x="182" y="1"/>
                                    </a:lnTo>
                                    <a:lnTo>
                                      <a:pt x="178" y="5"/>
                                    </a:lnTo>
                                    <a:lnTo>
                                      <a:pt x="118" y="63"/>
                                    </a:lnTo>
                                    <a:lnTo>
                                      <a:pt x="197" y="63"/>
                                    </a:lnTo>
                                    <a:lnTo>
                                      <a:pt x="231" y="23"/>
                                    </a:lnTo>
                                    <a:lnTo>
                                      <a:pt x="236" y="17"/>
                                    </a:lnTo>
                                    <a:lnTo>
                                      <a:pt x="235" y="9"/>
                                    </a:lnTo>
                                    <a:lnTo>
                                      <a:pt x="228" y="8"/>
                                    </a:lnTo>
                                    <a:lnTo>
                                      <a:pt x="191" y="1"/>
                                    </a:lnTo>
                                    <a:lnTo>
                                      <a:pt x="186" y="0"/>
                                    </a:lnTo>
                                    <a:close/>
                                  </a:path>
                                </a:pathLst>
                              </a:custGeom>
                              <a:solidFill>
                                <a:srgbClr val="27549C"/>
                              </a:solidFill>
                              <a:ln>
                                <a:noFill/>
                              </a:ln>
                            </wps:spPr>
                            <wps:bodyPr spcFirstLastPara="1" wrap="square" lIns="91425" tIns="91425" rIns="91425" bIns="91425" anchor="ctr" anchorCtr="0">
                              <a:noAutofit/>
                            </wps:bodyPr>
                          </wps:wsp>
                        </wpg:grpSp>
                        <wpg:grpSp>
                          <wpg:cNvPr id="31" name="Skupina 31"/>
                          <wpg:cNvGrpSpPr/>
                          <wpg:grpSpPr>
                            <a:xfrm>
                              <a:off x="1412" y="1877"/>
                              <a:ext cx="320" cy="342"/>
                              <a:chOff x="1412" y="1877"/>
                              <a:chExt cx="320" cy="342"/>
                            </a:xfrm>
                          </wpg:grpSpPr>
                          <wps:wsp>
                            <wps:cNvPr id="32" name="Volný tvar: obrazec 32"/>
                            <wps:cNvSpPr/>
                            <wps:spPr>
                              <a:xfrm>
                                <a:off x="1412" y="1877"/>
                                <a:ext cx="320" cy="342"/>
                              </a:xfrm>
                              <a:custGeom>
                                <a:avLst/>
                                <a:gdLst/>
                                <a:ahLst/>
                                <a:cxnLst/>
                                <a:rect l="l" t="t" r="r" b="b"/>
                                <a:pathLst>
                                  <a:path w="320" h="342" extrusionOk="0">
                                    <a:moveTo>
                                      <a:pt x="164" y="0"/>
                                    </a:moveTo>
                                    <a:lnTo>
                                      <a:pt x="142" y="1"/>
                                    </a:lnTo>
                                    <a:lnTo>
                                      <a:pt x="120" y="5"/>
                                    </a:lnTo>
                                    <a:lnTo>
                                      <a:pt x="100" y="11"/>
                                    </a:lnTo>
                                    <a:lnTo>
                                      <a:pt x="81" y="20"/>
                                    </a:lnTo>
                                    <a:lnTo>
                                      <a:pt x="63" y="32"/>
                                    </a:lnTo>
                                    <a:lnTo>
                                      <a:pt x="47" y="46"/>
                                    </a:lnTo>
                                    <a:lnTo>
                                      <a:pt x="33" y="62"/>
                                    </a:lnTo>
                                    <a:lnTo>
                                      <a:pt x="21" y="80"/>
                                    </a:lnTo>
                                    <a:lnTo>
                                      <a:pt x="11" y="100"/>
                                    </a:lnTo>
                                    <a:lnTo>
                                      <a:pt x="4" y="122"/>
                                    </a:lnTo>
                                    <a:lnTo>
                                      <a:pt x="0" y="146"/>
                                    </a:lnTo>
                                    <a:lnTo>
                                      <a:pt x="0" y="174"/>
                                    </a:lnTo>
                                    <a:lnTo>
                                      <a:pt x="4" y="200"/>
                                    </a:lnTo>
                                    <a:lnTo>
                                      <a:pt x="9" y="224"/>
                                    </a:lnTo>
                                    <a:lnTo>
                                      <a:pt x="17" y="246"/>
                                    </a:lnTo>
                                    <a:lnTo>
                                      <a:pt x="27" y="266"/>
                                    </a:lnTo>
                                    <a:lnTo>
                                      <a:pt x="38" y="284"/>
                                    </a:lnTo>
                                    <a:lnTo>
                                      <a:pt x="52" y="300"/>
                                    </a:lnTo>
                                    <a:lnTo>
                                      <a:pt x="67" y="313"/>
                                    </a:lnTo>
                                    <a:lnTo>
                                      <a:pt x="84" y="324"/>
                                    </a:lnTo>
                                    <a:lnTo>
                                      <a:pt x="103" y="332"/>
                                    </a:lnTo>
                                    <a:lnTo>
                                      <a:pt x="123" y="338"/>
                                    </a:lnTo>
                                    <a:lnTo>
                                      <a:pt x="144" y="342"/>
                                    </a:lnTo>
                                    <a:lnTo>
                                      <a:pt x="177" y="340"/>
                                    </a:lnTo>
                                    <a:lnTo>
                                      <a:pt x="206" y="336"/>
                                    </a:lnTo>
                                    <a:lnTo>
                                      <a:pt x="232" y="328"/>
                                    </a:lnTo>
                                    <a:lnTo>
                                      <a:pt x="254" y="319"/>
                                    </a:lnTo>
                                    <a:lnTo>
                                      <a:pt x="273" y="307"/>
                                    </a:lnTo>
                                    <a:lnTo>
                                      <a:pt x="288" y="294"/>
                                    </a:lnTo>
                                    <a:lnTo>
                                      <a:pt x="300" y="280"/>
                                    </a:lnTo>
                                    <a:lnTo>
                                      <a:pt x="302" y="277"/>
                                    </a:lnTo>
                                    <a:lnTo>
                                      <a:pt x="171" y="277"/>
                                    </a:lnTo>
                                    <a:lnTo>
                                      <a:pt x="150" y="274"/>
                                    </a:lnTo>
                                    <a:lnTo>
                                      <a:pt x="133" y="266"/>
                                    </a:lnTo>
                                    <a:lnTo>
                                      <a:pt x="118" y="252"/>
                                    </a:lnTo>
                                    <a:lnTo>
                                      <a:pt x="107" y="234"/>
                                    </a:lnTo>
                                    <a:lnTo>
                                      <a:pt x="100" y="212"/>
                                    </a:lnTo>
                                    <a:lnTo>
                                      <a:pt x="96" y="185"/>
                                    </a:lnTo>
                                    <a:lnTo>
                                      <a:pt x="98" y="152"/>
                                    </a:lnTo>
                                    <a:lnTo>
                                      <a:pt x="102" y="125"/>
                                    </a:lnTo>
                                    <a:lnTo>
                                      <a:pt x="110" y="103"/>
                                    </a:lnTo>
                                    <a:lnTo>
                                      <a:pt x="120" y="86"/>
                                    </a:lnTo>
                                    <a:lnTo>
                                      <a:pt x="134" y="75"/>
                                    </a:lnTo>
                                    <a:lnTo>
                                      <a:pt x="150" y="68"/>
                                    </a:lnTo>
                                    <a:lnTo>
                                      <a:pt x="168" y="66"/>
                                    </a:lnTo>
                                    <a:lnTo>
                                      <a:pt x="304" y="66"/>
                                    </a:lnTo>
                                    <a:lnTo>
                                      <a:pt x="294" y="52"/>
                                    </a:lnTo>
                                    <a:lnTo>
                                      <a:pt x="280" y="37"/>
                                    </a:lnTo>
                                    <a:lnTo>
                                      <a:pt x="262" y="24"/>
                                    </a:lnTo>
                                    <a:lnTo>
                                      <a:pt x="241" y="13"/>
                                    </a:lnTo>
                                    <a:lnTo>
                                      <a:pt x="216" y="5"/>
                                    </a:lnTo>
                                    <a:lnTo>
                                      <a:pt x="188" y="1"/>
                                    </a:lnTo>
                                    <a:lnTo>
                                      <a:pt x="164" y="0"/>
                                    </a:lnTo>
                                    <a:close/>
                                  </a:path>
                                </a:pathLst>
                              </a:custGeom>
                              <a:solidFill>
                                <a:srgbClr val="27549C"/>
                              </a:solidFill>
                              <a:ln>
                                <a:noFill/>
                              </a:ln>
                            </wps:spPr>
                            <wps:bodyPr spcFirstLastPara="1" wrap="square" lIns="91425" tIns="91425" rIns="91425" bIns="91425" anchor="ctr" anchorCtr="0">
                              <a:noAutofit/>
                            </wps:bodyPr>
                          </wps:wsp>
                          <wps:wsp>
                            <wps:cNvPr id="33" name="Volný tvar: obrazec 33"/>
                            <wps:cNvSpPr/>
                            <wps:spPr>
                              <a:xfrm>
                                <a:off x="1412" y="1877"/>
                                <a:ext cx="320" cy="342"/>
                              </a:xfrm>
                              <a:custGeom>
                                <a:avLst/>
                                <a:gdLst/>
                                <a:ahLst/>
                                <a:cxnLst/>
                                <a:rect l="l" t="t" r="r" b="b"/>
                                <a:pathLst>
                                  <a:path w="320" h="342" extrusionOk="0">
                                    <a:moveTo>
                                      <a:pt x="316" y="199"/>
                                    </a:moveTo>
                                    <a:lnTo>
                                      <a:pt x="231" y="199"/>
                                    </a:lnTo>
                                    <a:lnTo>
                                      <a:pt x="230" y="201"/>
                                    </a:lnTo>
                                    <a:lnTo>
                                      <a:pt x="230" y="207"/>
                                    </a:lnTo>
                                    <a:lnTo>
                                      <a:pt x="230" y="212"/>
                                    </a:lnTo>
                                    <a:lnTo>
                                      <a:pt x="230" y="223"/>
                                    </a:lnTo>
                                    <a:lnTo>
                                      <a:pt x="227" y="243"/>
                                    </a:lnTo>
                                    <a:lnTo>
                                      <a:pt x="215" y="260"/>
                                    </a:lnTo>
                                    <a:lnTo>
                                      <a:pt x="197" y="272"/>
                                    </a:lnTo>
                                    <a:lnTo>
                                      <a:pt x="171" y="277"/>
                                    </a:lnTo>
                                    <a:lnTo>
                                      <a:pt x="302" y="277"/>
                                    </a:lnTo>
                                    <a:lnTo>
                                      <a:pt x="309" y="265"/>
                                    </a:lnTo>
                                    <a:lnTo>
                                      <a:pt x="315" y="249"/>
                                    </a:lnTo>
                                    <a:lnTo>
                                      <a:pt x="318" y="234"/>
                                    </a:lnTo>
                                    <a:lnTo>
                                      <a:pt x="319" y="207"/>
                                    </a:lnTo>
                                    <a:lnTo>
                                      <a:pt x="316" y="199"/>
                                    </a:lnTo>
                                    <a:close/>
                                  </a:path>
                                </a:pathLst>
                              </a:custGeom>
                              <a:solidFill>
                                <a:srgbClr val="27549C"/>
                              </a:solidFill>
                              <a:ln>
                                <a:noFill/>
                              </a:ln>
                            </wps:spPr>
                            <wps:bodyPr spcFirstLastPara="1" wrap="square" lIns="91425" tIns="91425" rIns="91425" bIns="91425" anchor="ctr" anchorCtr="0">
                              <a:noAutofit/>
                            </wps:bodyPr>
                          </wps:wsp>
                          <wps:wsp>
                            <wps:cNvPr id="34" name="Volný tvar: obrazec 34"/>
                            <wps:cNvSpPr/>
                            <wps:spPr>
                              <a:xfrm>
                                <a:off x="1412" y="1877"/>
                                <a:ext cx="320" cy="342"/>
                              </a:xfrm>
                              <a:custGeom>
                                <a:avLst/>
                                <a:gdLst/>
                                <a:ahLst/>
                                <a:cxnLst/>
                                <a:rect l="l" t="t" r="r" b="b"/>
                                <a:pathLst>
                                  <a:path w="320" h="342" extrusionOk="0">
                                    <a:moveTo>
                                      <a:pt x="304" y="66"/>
                                    </a:moveTo>
                                    <a:lnTo>
                                      <a:pt x="168" y="66"/>
                                    </a:lnTo>
                                    <a:lnTo>
                                      <a:pt x="195" y="70"/>
                                    </a:lnTo>
                                    <a:lnTo>
                                      <a:pt x="214" y="81"/>
                                    </a:lnTo>
                                    <a:lnTo>
                                      <a:pt x="226" y="97"/>
                                    </a:lnTo>
                                    <a:lnTo>
                                      <a:pt x="230" y="117"/>
                                    </a:lnTo>
                                    <a:lnTo>
                                      <a:pt x="230" y="129"/>
                                    </a:lnTo>
                                    <a:lnTo>
                                      <a:pt x="230" y="134"/>
                                    </a:lnTo>
                                    <a:lnTo>
                                      <a:pt x="230" y="141"/>
                                    </a:lnTo>
                                    <a:lnTo>
                                      <a:pt x="231" y="143"/>
                                    </a:lnTo>
                                    <a:lnTo>
                                      <a:pt x="316" y="143"/>
                                    </a:lnTo>
                                    <a:lnTo>
                                      <a:pt x="319" y="135"/>
                                    </a:lnTo>
                                    <a:lnTo>
                                      <a:pt x="319" y="117"/>
                                    </a:lnTo>
                                    <a:lnTo>
                                      <a:pt x="317" y="101"/>
                                    </a:lnTo>
                                    <a:lnTo>
                                      <a:pt x="313" y="84"/>
                                    </a:lnTo>
                                    <a:lnTo>
                                      <a:pt x="305" y="68"/>
                                    </a:lnTo>
                                    <a:lnTo>
                                      <a:pt x="304" y="66"/>
                                    </a:lnTo>
                                    <a:close/>
                                  </a:path>
                                </a:pathLst>
                              </a:custGeom>
                              <a:solidFill>
                                <a:srgbClr val="27549C"/>
                              </a:solidFill>
                              <a:ln>
                                <a:noFill/>
                              </a:ln>
                            </wps:spPr>
                            <wps:bodyPr spcFirstLastPara="1" wrap="square" lIns="91425" tIns="91425" rIns="91425" bIns="91425" anchor="ctr" anchorCtr="0">
                              <a:noAutofit/>
                            </wps:bodyPr>
                          </wps:wsp>
                        </wpg:grpSp>
                        <wps:wsp>
                          <wps:cNvPr id="35" name="Volný tvar: obrazec 35"/>
                          <wps:cNvSpPr/>
                          <wps:spPr>
                            <a:xfrm>
                              <a:off x="1248" y="1883"/>
                              <a:ext cx="94" cy="330"/>
                            </a:xfrm>
                            <a:custGeom>
                              <a:avLst/>
                              <a:gdLst/>
                              <a:ahLst/>
                              <a:cxnLst/>
                              <a:rect l="l" t="t" r="r" b="b"/>
                              <a:pathLst>
                                <a:path w="94" h="330" extrusionOk="0">
                                  <a:moveTo>
                                    <a:pt x="89" y="0"/>
                                  </a:moveTo>
                                  <a:lnTo>
                                    <a:pt x="3" y="0"/>
                                  </a:lnTo>
                                  <a:lnTo>
                                    <a:pt x="0" y="3"/>
                                  </a:lnTo>
                                  <a:lnTo>
                                    <a:pt x="0" y="326"/>
                                  </a:lnTo>
                                  <a:lnTo>
                                    <a:pt x="3" y="330"/>
                                  </a:lnTo>
                                  <a:lnTo>
                                    <a:pt x="89" y="330"/>
                                  </a:lnTo>
                                  <a:lnTo>
                                    <a:pt x="93" y="326"/>
                                  </a:lnTo>
                                  <a:lnTo>
                                    <a:pt x="93" y="3"/>
                                  </a:lnTo>
                                  <a:lnTo>
                                    <a:pt x="89" y="0"/>
                                  </a:lnTo>
                                  <a:close/>
                                </a:path>
                              </a:pathLst>
                            </a:custGeom>
                            <a:solidFill>
                              <a:srgbClr val="27549C"/>
                            </a:solidFill>
                            <a:ln>
                              <a:noFill/>
                            </a:ln>
                          </wps:spPr>
                          <wps:bodyPr spcFirstLastPara="1" wrap="square" lIns="91425" tIns="91425" rIns="91425" bIns="91425" anchor="ctr" anchorCtr="0">
                            <a:noAutofit/>
                          </wps:bodyPr>
                        </wps:wsp>
                        <wps:wsp>
                          <wps:cNvPr id="36" name="Volný tvar: obrazec 36"/>
                          <wps:cNvSpPr/>
                          <wps:spPr>
                            <a:xfrm>
                              <a:off x="1248" y="1768"/>
                              <a:ext cx="94" cy="77"/>
                            </a:xfrm>
                            <a:custGeom>
                              <a:avLst/>
                              <a:gdLst/>
                              <a:ahLst/>
                              <a:cxnLst/>
                              <a:rect l="l" t="t" r="r" b="b"/>
                              <a:pathLst>
                                <a:path w="94" h="77" extrusionOk="0">
                                  <a:moveTo>
                                    <a:pt x="89" y="0"/>
                                  </a:moveTo>
                                  <a:lnTo>
                                    <a:pt x="3" y="0"/>
                                  </a:lnTo>
                                  <a:lnTo>
                                    <a:pt x="0" y="3"/>
                                  </a:lnTo>
                                  <a:lnTo>
                                    <a:pt x="0" y="74"/>
                                  </a:lnTo>
                                  <a:lnTo>
                                    <a:pt x="3" y="77"/>
                                  </a:lnTo>
                                  <a:lnTo>
                                    <a:pt x="89" y="77"/>
                                  </a:lnTo>
                                  <a:lnTo>
                                    <a:pt x="93" y="74"/>
                                  </a:lnTo>
                                  <a:lnTo>
                                    <a:pt x="93" y="3"/>
                                  </a:lnTo>
                                  <a:lnTo>
                                    <a:pt x="89" y="0"/>
                                  </a:lnTo>
                                  <a:close/>
                                </a:path>
                              </a:pathLst>
                            </a:custGeom>
                            <a:solidFill>
                              <a:srgbClr val="27549C"/>
                            </a:solidFill>
                            <a:ln>
                              <a:noFill/>
                            </a:ln>
                          </wps:spPr>
                          <wps:bodyPr spcFirstLastPara="1" wrap="square" lIns="91425" tIns="91425" rIns="91425" bIns="91425" anchor="ctr" anchorCtr="0">
                            <a:noAutofit/>
                          </wps:bodyPr>
                        </wps:wsp>
                        <wpg:grpSp>
                          <wpg:cNvPr id="37" name="Skupina 37"/>
                          <wpg:cNvGrpSpPr/>
                          <wpg:grpSpPr>
                            <a:xfrm>
                              <a:off x="841" y="1751"/>
                              <a:ext cx="329" cy="468"/>
                              <a:chOff x="841" y="1751"/>
                              <a:chExt cx="329" cy="468"/>
                            </a:xfrm>
                          </wpg:grpSpPr>
                          <wps:wsp>
                            <wps:cNvPr id="38" name="Volný tvar: obrazec 38"/>
                            <wps:cNvSpPr/>
                            <wps:spPr>
                              <a:xfrm>
                                <a:off x="841" y="1751"/>
                                <a:ext cx="329" cy="468"/>
                              </a:xfrm>
                              <a:custGeom>
                                <a:avLst/>
                                <a:gdLst/>
                                <a:ahLst/>
                                <a:cxnLst/>
                                <a:rect l="l" t="t" r="r" b="b"/>
                                <a:pathLst>
                                  <a:path w="329" h="468" extrusionOk="0">
                                    <a:moveTo>
                                      <a:pt x="94" y="301"/>
                                    </a:moveTo>
                                    <a:lnTo>
                                      <a:pt x="22" y="301"/>
                                    </a:lnTo>
                                    <a:lnTo>
                                      <a:pt x="6" y="311"/>
                                    </a:lnTo>
                                    <a:lnTo>
                                      <a:pt x="0" y="333"/>
                                    </a:lnTo>
                                    <a:lnTo>
                                      <a:pt x="1" y="354"/>
                                    </a:lnTo>
                                    <a:lnTo>
                                      <a:pt x="5" y="373"/>
                                    </a:lnTo>
                                    <a:lnTo>
                                      <a:pt x="12" y="391"/>
                                    </a:lnTo>
                                    <a:lnTo>
                                      <a:pt x="22" y="408"/>
                                    </a:lnTo>
                                    <a:lnTo>
                                      <a:pt x="35" y="424"/>
                                    </a:lnTo>
                                    <a:lnTo>
                                      <a:pt x="51" y="437"/>
                                    </a:lnTo>
                                    <a:lnTo>
                                      <a:pt x="69" y="449"/>
                                    </a:lnTo>
                                    <a:lnTo>
                                      <a:pt x="91" y="458"/>
                                    </a:lnTo>
                                    <a:lnTo>
                                      <a:pt x="116" y="464"/>
                                    </a:lnTo>
                                    <a:lnTo>
                                      <a:pt x="144" y="468"/>
                                    </a:lnTo>
                                    <a:lnTo>
                                      <a:pt x="176" y="467"/>
                                    </a:lnTo>
                                    <a:lnTo>
                                      <a:pt x="205" y="463"/>
                                    </a:lnTo>
                                    <a:lnTo>
                                      <a:pt x="230" y="457"/>
                                    </a:lnTo>
                                    <a:lnTo>
                                      <a:pt x="253" y="449"/>
                                    </a:lnTo>
                                    <a:lnTo>
                                      <a:pt x="272" y="439"/>
                                    </a:lnTo>
                                    <a:lnTo>
                                      <a:pt x="289" y="427"/>
                                    </a:lnTo>
                                    <a:lnTo>
                                      <a:pt x="302" y="413"/>
                                    </a:lnTo>
                                    <a:lnTo>
                                      <a:pt x="313" y="397"/>
                                    </a:lnTo>
                                    <a:lnTo>
                                      <a:pt x="314" y="395"/>
                                    </a:lnTo>
                                    <a:lnTo>
                                      <a:pt x="186" y="395"/>
                                    </a:lnTo>
                                    <a:lnTo>
                                      <a:pt x="154" y="393"/>
                                    </a:lnTo>
                                    <a:lnTo>
                                      <a:pt x="130" y="387"/>
                                    </a:lnTo>
                                    <a:lnTo>
                                      <a:pt x="112" y="376"/>
                                    </a:lnTo>
                                    <a:lnTo>
                                      <a:pt x="100" y="362"/>
                                    </a:lnTo>
                                    <a:lnTo>
                                      <a:pt x="95" y="346"/>
                                    </a:lnTo>
                                    <a:lnTo>
                                      <a:pt x="94" y="322"/>
                                    </a:lnTo>
                                    <a:lnTo>
                                      <a:pt x="95" y="311"/>
                                    </a:lnTo>
                                    <a:lnTo>
                                      <a:pt x="96" y="304"/>
                                    </a:lnTo>
                                    <a:lnTo>
                                      <a:pt x="94" y="301"/>
                                    </a:lnTo>
                                    <a:close/>
                                  </a:path>
                                </a:pathLst>
                              </a:custGeom>
                              <a:solidFill>
                                <a:srgbClr val="27549C"/>
                              </a:solidFill>
                              <a:ln>
                                <a:noFill/>
                              </a:ln>
                            </wps:spPr>
                            <wps:bodyPr spcFirstLastPara="1" wrap="square" lIns="91425" tIns="91425" rIns="91425" bIns="91425" anchor="ctr" anchorCtr="0">
                              <a:noAutofit/>
                            </wps:bodyPr>
                          </wps:wsp>
                          <wps:wsp>
                            <wps:cNvPr id="39" name="Volný tvar: obrazec 39"/>
                            <wps:cNvSpPr/>
                            <wps:spPr>
                              <a:xfrm>
                                <a:off x="841" y="1751"/>
                                <a:ext cx="329" cy="468"/>
                              </a:xfrm>
                              <a:custGeom>
                                <a:avLst/>
                                <a:gdLst/>
                                <a:ahLst/>
                                <a:cxnLst/>
                                <a:rect l="l" t="t" r="r" b="b"/>
                                <a:pathLst>
                                  <a:path w="329" h="468" extrusionOk="0">
                                    <a:moveTo>
                                      <a:pt x="325" y="0"/>
                                    </a:moveTo>
                                    <a:lnTo>
                                      <a:pt x="236" y="0"/>
                                    </a:lnTo>
                                    <a:lnTo>
                                      <a:pt x="233" y="3"/>
                                    </a:lnTo>
                                    <a:lnTo>
                                      <a:pt x="233" y="328"/>
                                    </a:lnTo>
                                    <a:lnTo>
                                      <a:pt x="230" y="353"/>
                                    </a:lnTo>
                                    <a:lnTo>
                                      <a:pt x="221" y="373"/>
                                    </a:lnTo>
                                    <a:lnTo>
                                      <a:pt x="206" y="386"/>
                                    </a:lnTo>
                                    <a:lnTo>
                                      <a:pt x="186" y="395"/>
                                    </a:lnTo>
                                    <a:lnTo>
                                      <a:pt x="314" y="395"/>
                                    </a:lnTo>
                                    <a:lnTo>
                                      <a:pt x="321" y="381"/>
                                    </a:lnTo>
                                    <a:lnTo>
                                      <a:pt x="326" y="362"/>
                                    </a:lnTo>
                                    <a:lnTo>
                                      <a:pt x="328" y="343"/>
                                    </a:lnTo>
                                    <a:lnTo>
                                      <a:pt x="329" y="9"/>
                                    </a:lnTo>
                                    <a:lnTo>
                                      <a:pt x="329" y="3"/>
                                    </a:lnTo>
                                    <a:lnTo>
                                      <a:pt x="325" y="0"/>
                                    </a:lnTo>
                                    <a:close/>
                                  </a:path>
                                </a:pathLst>
                              </a:custGeom>
                              <a:solidFill>
                                <a:srgbClr val="27549C"/>
                              </a:solidFill>
                              <a:ln>
                                <a:noFill/>
                              </a:ln>
                            </wps:spPr>
                            <wps:bodyPr spcFirstLastPara="1" wrap="square" lIns="91425" tIns="91425" rIns="91425" bIns="91425" anchor="ctr" anchorCtr="0">
                              <a:noAutofit/>
                            </wps:bodyPr>
                          </wps:wsp>
                        </wpg:grpSp>
                      </wpg:grpSp>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page">
                  <wp:posOffset>864870</wp:posOffset>
                </wp:positionH>
                <wp:positionV relativeFrom="page">
                  <wp:posOffset>480060</wp:posOffset>
                </wp:positionV>
                <wp:extent cx="1276350" cy="885190"/>
                <wp:effectExtent b="0" l="0" r="0" t="0"/>
                <wp:wrapNone/>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276350" cy="885190"/>
                        </a:xfrm>
                        <a:prstGeom prst="rect"/>
                        <a:ln/>
                      </pic:spPr>
                    </pic:pic>
                  </a:graphicData>
                </a:graphic>
              </wp:anchor>
            </w:drawing>
          </mc:Fallback>
        </mc:AlternateContent>
      </w:r>
    </w:p>
    <w:p w14:paraId="1B68829B" w14:textId="77777777" w:rsidR="006473E1" w:rsidRDefault="00A852D8">
      <w:pPr>
        <w:pBdr>
          <w:top w:val="nil"/>
          <w:left w:val="nil"/>
          <w:bottom w:val="nil"/>
          <w:right w:val="nil"/>
          <w:between w:val="nil"/>
        </w:pBdr>
        <w:spacing w:line="240" w:lineRule="auto"/>
        <w:ind w:left="0" w:hanging="2"/>
        <w:jc w:val="both"/>
        <w:rPr>
          <w:color w:val="000000"/>
          <w:sz w:val="32"/>
          <w:szCs w:val="32"/>
        </w:rPr>
      </w:pPr>
      <w:r>
        <w:rPr>
          <w:rFonts w:ascii="Myriad Web" w:eastAsia="Myriad Web" w:hAnsi="Myriad Web" w:cs="Myriad Web"/>
          <w:b/>
          <w:color w:val="000000"/>
        </w:rPr>
        <w:tab/>
      </w:r>
      <w:r>
        <w:rPr>
          <w:rFonts w:ascii="Myriad Web" w:eastAsia="Myriad Web" w:hAnsi="Myriad Web" w:cs="Myriad Web"/>
          <w:b/>
          <w:color w:val="000000"/>
        </w:rPr>
        <w:tab/>
      </w:r>
    </w:p>
    <w:p w14:paraId="13673FEA" w14:textId="77777777" w:rsidR="006473E1" w:rsidRDefault="006473E1">
      <w:pPr>
        <w:pBdr>
          <w:top w:val="nil"/>
          <w:left w:val="nil"/>
          <w:bottom w:val="nil"/>
          <w:right w:val="nil"/>
          <w:between w:val="nil"/>
        </w:pBdr>
        <w:spacing w:after="240" w:line="240" w:lineRule="auto"/>
        <w:ind w:left="1" w:hanging="3"/>
        <w:jc w:val="both"/>
        <w:rPr>
          <w:b/>
          <w:color w:val="000000"/>
          <w:sz w:val="32"/>
          <w:szCs w:val="32"/>
          <w:u w:val="single"/>
        </w:rPr>
      </w:pPr>
    </w:p>
    <w:p w14:paraId="7B0BB20C" w14:textId="77777777" w:rsidR="006473E1" w:rsidRDefault="00A852D8">
      <w:pPr>
        <w:pBdr>
          <w:top w:val="nil"/>
          <w:left w:val="nil"/>
          <w:bottom w:val="nil"/>
          <w:right w:val="nil"/>
          <w:between w:val="nil"/>
        </w:pBdr>
        <w:spacing w:after="240" w:line="240" w:lineRule="auto"/>
        <w:ind w:left="1" w:hanging="3"/>
        <w:jc w:val="center"/>
        <w:rPr>
          <w:rFonts w:ascii="Calibri" w:eastAsia="Calibri" w:hAnsi="Calibri" w:cs="Calibri"/>
          <w:b/>
          <w:color w:val="000000"/>
          <w:sz w:val="32"/>
          <w:szCs w:val="32"/>
          <w:u w:val="single"/>
        </w:rPr>
      </w:pPr>
      <w:r>
        <w:rPr>
          <w:rFonts w:ascii="Calibri" w:eastAsia="Calibri" w:hAnsi="Calibri" w:cs="Calibri"/>
          <w:b/>
          <w:color w:val="000000"/>
          <w:sz w:val="32"/>
          <w:szCs w:val="32"/>
          <w:u w:val="single"/>
        </w:rPr>
        <w:t>Smlouva o zajištění provozu areálu Valdštejnské lodžie</w:t>
      </w:r>
    </w:p>
    <w:p w14:paraId="0ABA5F7D" w14:textId="77777777" w:rsidR="006473E1" w:rsidRDefault="00A852D8">
      <w:pPr>
        <w:pBdr>
          <w:top w:val="nil"/>
          <w:left w:val="nil"/>
          <w:bottom w:val="nil"/>
          <w:right w:val="nil"/>
          <w:between w:val="nil"/>
        </w:pBdr>
        <w:spacing w:line="240" w:lineRule="auto"/>
        <w:ind w:left="0" w:hanging="2"/>
        <w:jc w:val="center"/>
        <w:rPr>
          <w:rFonts w:ascii="Calibri" w:eastAsia="Calibri" w:hAnsi="Calibri" w:cs="Calibri"/>
          <w:color w:val="000000"/>
          <w:sz w:val="24"/>
          <w:szCs w:val="24"/>
        </w:rPr>
      </w:pPr>
      <w:r>
        <w:rPr>
          <w:rFonts w:ascii="Calibri" w:eastAsia="Calibri" w:hAnsi="Calibri" w:cs="Calibri"/>
          <w:color w:val="000000"/>
          <w:sz w:val="24"/>
          <w:szCs w:val="24"/>
        </w:rPr>
        <w:t>podle § 1746 odst. 2 zák. č. 89/2012 Sb., občanský zákoník (dále jen „smlouva“)</w:t>
      </w:r>
    </w:p>
    <w:p w14:paraId="2AEDEBE5" w14:textId="77777777" w:rsidR="006473E1" w:rsidRDefault="006473E1">
      <w:pPr>
        <w:keepNext/>
        <w:pBdr>
          <w:top w:val="nil"/>
          <w:left w:val="nil"/>
          <w:bottom w:val="nil"/>
          <w:right w:val="nil"/>
          <w:between w:val="nil"/>
        </w:pBdr>
        <w:spacing w:after="60" w:line="240" w:lineRule="auto"/>
        <w:ind w:left="0" w:hanging="2"/>
        <w:jc w:val="center"/>
        <w:rPr>
          <w:rFonts w:ascii="Calibri" w:eastAsia="Calibri" w:hAnsi="Calibri" w:cs="Calibri"/>
          <w:b/>
          <w:color w:val="000000"/>
          <w:sz w:val="24"/>
          <w:szCs w:val="24"/>
        </w:rPr>
      </w:pPr>
    </w:p>
    <w:p w14:paraId="047F6D7D" w14:textId="77777777" w:rsidR="006473E1" w:rsidRDefault="00A852D8">
      <w:pPr>
        <w:keepNext/>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Smluvní strany:</w:t>
      </w:r>
    </w:p>
    <w:p w14:paraId="2797F7DA"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 xml:space="preserve">Město Jičín, </w:t>
      </w:r>
      <w:r>
        <w:rPr>
          <w:rFonts w:ascii="Calibri" w:eastAsia="Calibri" w:hAnsi="Calibri" w:cs="Calibri"/>
          <w:color w:val="000000"/>
          <w:sz w:val="24"/>
          <w:szCs w:val="24"/>
        </w:rPr>
        <w:t xml:space="preserve">IČ: </w:t>
      </w:r>
      <w:r>
        <w:rPr>
          <w:rFonts w:ascii="Calibri" w:eastAsia="Calibri" w:hAnsi="Calibri" w:cs="Calibri"/>
          <w:b/>
          <w:color w:val="000000"/>
          <w:sz w:val="24"/>
          <w:szCs w:val="24"/>
        </w:rPr>
        <w:t>00271632</w:t>
      </w:r>
      <w:r>
        <w:rPr>
          <w:rFonts w:ascii="Calibri" w:eastAsia="Calibri" w:hAnsi="Calibri" w:cs="Calibri"/>
          <w:color w:val="000000"/>
          <w:sz w:val="24"/>
          <w:szCs w:val="24"/>
        </w:rPr>
        <w:t>, se sídlem Žižkovo nám. 18, 506 47 </w:t>
      </w:r>
      <w:proofErr w:type="gramStart"/>
      <w:r>
        <w:rPr>
          <w:rFonts w:ascii="Calibri" w:eastAsia="Calibri" w:hAnsi="Calibri" w:cs="Calibri"/>
          <w:color w:val="000000"/>
          <w:sz w:val="24"/>
          <w:szCs w:val="24"/>
        </w:rPr>
        <w:t>Jičín - Valdické</w:t>
      </w:r>
      <w:proofErr w:type="gramEnd"/>
      <w:r>
        <w:rPr>
          <w:rFonts w:ascii="Calibri" w:eastAsia="Calibri" w:hAnsi="Calibri" w:cs="Calibri"/>
          <w:color w:val="000000"/>
          <w:sz w:val="24"/>
          <w:szCs w:val="24"/>
        </w:rPr>
        <w:t xml:space="preserve"> Předměstí </w:t>
      </w:r>
    </w:p>
    <w:p w14:paraId="0C0C3CD1" w14:textId="77777777" w:rsidR="006473E1" w:rsidRDefault="00A852D8">
      <w:pPr>
        <w:pBdr>
          <w:top w:val="nil"/>
          <w:left w:val="nil"/>
          <w:bottom w:val="nil"/>
          <w:right w:val="nil"/>
          <w:between w:val="nil"/>
        </w:pBdr>
        <w:spacing w:after="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zastoupené starostou města, jímž je pan JUDr. Jan Malý</w:t>
      </w:r>
    </w:p>
    <w:p w14:paraId="4C85D080"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Kontaktní osoba ve věcech organizačních, kulturních a ekonomických:</w:t>
      </w:r>
    </w:p>
    <w:p w14:paraId="449CAFA4" w14:textId="5771B2C6"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vedoucí odboru kultury a cestovního ruchu </w:t>
      </w:r>
      <w:proofErr w:type="spellStart"/>
      <w:r>
        <w:rPr>
          <w:rFonts w:ascii="Calibri" w:eastAsia="Calibri" w:hAnsi="Calibri" w:cs="Calibri"/>
          <w:color w:val="000000"/>
          <w:sz w:val="24"/>
          <w:szCs w:val="24"/>
        </w:rPr>
        <w:t>MěÚ</w:t>
      </w:r>
      <w:proofErr w:type="spellEnd"/>
      <w:r>
        <w:rPr>
          <w:rFonts w:ascii="Calibri" w:eastAsia="Calibri" w:hAnsi="Calibri" w:cs="Calibri"/>
          <w:color w:val="000000"/>
          <w:sz w:val="24"/>
          <w:szCs w:val="24"/>
        </w:rPr>
        <w:t xml:space="preserve"> Jičín, </w:t>
      </w:r>
      <w:proofErr w:type="spellStart"/>
      <w:r w:rsidR="00A111AF">
        <w:rPr>
          <w:rFonts w:ascii="Calibri" w:eastAsia="Calibri" w:hAnsi="Calibri" w:cs="Calibri"/>
          <w:color w:val="000000"/>
          <w:sz w:val="24"/>
          <w:szCs w:val="24"/>
        </w:rPr>
        <w:t>xxx</w:t>
      </w:r>
      <w:proofErr w:type="spellEnd"/>
      <w:r>
        <w:rPr>
          <w:rFonts w:ascii="Calibri" w:eastAsia="Calibri" w:hAnsi="Calibri" w:cs="Calibri"/>
          <w:color w:val="000000"/>
          <w:sz w:val="24"/>
          <w:szCs w:val="24"/>
        </w:rPr>
        <w:t xml:space="preserve">, tel.: </w:t>
      </w:r>
      <w:proofErr w:type="spellStart"/>
      <w:r w:rsidR="00A111AF">
        <w:rPr>
          <w:rFonts w:ascii="Calibri" w:eastAsia="Calibri" w:hAnsi="Calibri" w:cs="Calibri"/>
          <w:color w:val="000000"/>
          <w:sz w:val="24"/>
          <w:szCs w:val="24"/>
        </w:rPr>
        <w:t>xxx</w:t>
      </w:r>
      <w:proofErr w:type="spellEnd"/>
      <w:r>
        <w:rPr>
          <w:rFonts w:ascii="Calibri" w:eastAsia="Calibri" w:hAnsi="Calibri" w:cs="Calibri"/>
          <w:color w:val="000000"/>
          <w:sz w:val="24"/>
          <w:szCs w:val="24"/>
        </w:rPr>
        <w:t xml:space="preserve">, </w:t>
      </w:r>
    </w:p>
    <w:p w14:paraId="4A0B0B0F"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bankovní spojení: KB a.s., pobočka Jičín, č. účtu 524541/0100</w:t>
      </w:r>
    </w:p>
    <w:p w14:paraId="24B4082E"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29AA9C5D"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dále jen „</w:t>
      </w:r>
      <w:r>
        <w:rPr>
          <w:rFonts w:ascii="Calibri" w:eastAsia="Calibri" w:hAnsi="Calibri" w:cs="Calibri"/>
          <w:b/>
          <w:color w:val="000000"/>
          <w:sz w:val="24"/>
          <w:szCs w:val="24"/>
        </w:rPr>
        <w:t>město</w:t>
      </w:r>
      <w:r>
        <w:rPr>
          <w:rFonts w:ascii="Calibri" w:eastAsia="Calibri" w:hAnsi="Calibri" w:cs="Calibri"/>
          <w:color w:val="000000"/>
          <w:sz w:val="24"/>
          <w:szCs w:val="24"/>
        </w:rPr>
        <w:t>“ na straně jedné</w:t>
      </w:r>
    </w:p>
    <w:p w14:paraId="113D527C"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78922973"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a</w:t>
      </w:r>
    </w:p>
    <w:p w14:paraId="1A4D08C8"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185698A1" w14:textId="5303B30E"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 xml:space="preserve">Valdštejnské </w:t>
      </w:r>
      <w:proofErr w:type="spellStart"/>
      <w:r>
        <w:rPr>
          <w:rFonts w:ascii="Calibri" w:eastAsia="Calibri" w:hAnsi="Calibri" w:cs="Calibri"/>
          <w:b/>
          <w:color w:val="000000"/>
          <w:sz w:val="24"/>
          <w:szCs w:val="24"/>
        </w:rPr>
        <w:t>imaginárium</w:t>
      </w:r>
      <w:proofErr w:type="spellEnd"/>
      <w:r>
        <w:rPr>
          <w:rFonts w:ascii="Calibri" w:eastAsia="Calibri" w:hAnsi="Calibri" w:cs="Calibri"/>
          <w:b/>
          <w:color w:val="000000"/>
          <w:sz w:val="24"/>
          <w:szCs w:val="24"/>
        </w:rPr>
        <w:t xml:space="preserve">, z. </w:t>
      </w:r>
      <w:proofErr w:type="spellStart"/>
      <w:r>
        <w:rPr>
          <w:rFonts w:ascii="Calibri" w:eastAsia="Calibri" w:hAnsi="Calibri" w:cs="Calibri"/>
          <w:b/>
          <w:color w:val="000000"/>
          <w:sz w:val="24"/>
          <w:szCs w:val="24"/>
        </w:rPr>
        <w:t>ú.</w:t>
      </w:r>
      <w:proofErr w:type="spellEnd"/>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IČ: 02346915 se sídlem </w:t>
      </w:r>
      <w:proofErr w:type="spellStart"/>
      <w:r>
        <w:rPr>
          <w:rFonts w:ascii="Calibri" w:eastAsia="Calibri" w:hAnsi="Calibri" w:cs="Calibri"/>
          <w:color w:val="000000"/>
          <w:sz w:val="24"/>
          <w:szCs w:val="24"/>
        </w:rPr>
        <w:t>Sedličky</w:t>
      </w:r>
      <w:proofErr w:type="spellEnd"/>
      <w:r>
        <w:rPr>
          <w:rFonts w:ascii="Calibri" w:eastAsia="Calibri" w:hAnsi="Calibri" w:cs="Calibri"/>
          <w:color w:val="000000"/>
          <w:sz w:val="24"/>
          <w:szCs w:val="24"/>
        </w:rPr>
        <w:t xml:space="preserve"> 4, 506 01 Jičín. Zastoupena </w:t>
      </w:r>
      <w:proofErr w:type="spellStart"/>
      <w:r w:rsidR="00A111AF">
        <w:rPr>
          <w:rFonts w:ascii="Calibri" w:eastAsia="Calibri" w:hAnsi="Calibri" w:cs="Calibri"/>
          <w:color w:val="000000"/>
          <w:sz w:val="24"/>
          <w:szCs w:val="24"/>
        </w:rPr>
        <w:t>xxx</w:t>
      </w:r>
      <w:proofErr w:type="spellEnd"/>
    </w:p>
    <w:p w14:paraId="4D2A2643" w14:textId="77777777" w:rsidR="006473E1" w:rsidRDefault="00A852D8">
      <w:pPr>
        <w:pBdr>
          <w:top w:val="nil"/>
          <w:left w:val="nil"/>
          <w:bottom w:val="nil"/>
          <w:right w:val="nil"/>
          <w:between w:val="nil"/>
        </w:pBdr>
        <w:spacing w:after="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bankovní spojení: 107-7403650237/0100</w:t>
      </w:r>
    </w:p>
    <w:p w14:paraId="650AC702"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Kontaktní osoba ve věcech organizačních, kulturních, ekonomických a provozních:</w:t>
      </w:r>
    </w:p>
    <w:p w14:paraId="69817C6E" w14:textId="4A55FB63" w:rsidR="006473E1" w:rsidRDefault="00A111AF">
      <w:pPr>
        <w:pBdr>
          <w:top w:val="nil"/>
          <w:left w:val="nil"/>
          <w:bottom w:val="nil"/>
          <w:right w:val="nil"/>
          <w:between w:val="nil"/>
        </w:pBdr>
        <w:spacing w:after="120" w:line="240" w:lineRule="auto"/>
        <w:ind w:left="0" w:hanging="2"/>
        <w:jc w:val="both"/>
        <w:rPr>
          <w:rFonts w:ascii="Calibri" w:eastAsia="Calibri" w:hAnsi="Calibri" w:cs="Calibri"/>
          <w:color w:val="000000"/>
          <w:sz w:val="24"/>
          <w:szCs w:val="24"/>
        </w:rPr>
      </w:pPr>
      <w:proofErr w:type="spellStart"/>
      <w:r>
        <w:rPr>
          <w:rFonts w:ascii="Calibri" w:eastAsia="Calibri" w:hAnsi="Calibri" w:cs="Calibri"/>
          <w:color w:val="000000"/>
          <w:sz w:val="24"/>
          <w:szCs w:val="24"/>
        </w:rPr>
        <w:t>xxx</w:t>
      </w:r>
      <w:proofErr w:type="spellEnd"/>
      <w:r w:rsidR="00A852D8">
        <w:rPr>
          <w:rFonts w:ascii="Calibri" w:eastAsia="Calibri" w:hAnsi="Calibri" w:cs="Calibri"/>
          <w:color w:val="000000"/>
          <w:sz w:val="24"/>
          <w:szCs w:val="24"/>
        </w:rPr>
        <w:t xml:space="preserve">, tel.: </w:t>
      </w:r>
      <w:proofErr w:type="spellStart"/>
      <w:r>
        <w:rPr>
          <w:rFonts w:ascii="Calibri" w:eastAsia="Calibri" w:hAnsi="Calibri" w:cs="Calibri"/>
          <w:color w:val="000000"/>
          <w:sz w:val="24"/>
          <w:szCs w:val="24"/>
        </w:rPr>
        <w:t>xx</w:t>
      </w:r>
      <w:proofErr w:type="spellEnd"/>
      <w:r w:rsidR="00A852D8">
        <w:rPr>
          <w:rFonts w:ascii="Calibri" w:eastAsia="Calibri" w:hAnsi="Calibri" w:cs="Calibri"/>
          <w:color w:val="000000"/>
          <w:sz w:val="24"/>
          <w:szCs w:val="24"/>
        </w:rPr>
        <w:t xml:space="preserve">                     e-mail: </w:t>
      </w:r>
      <w:proofErr w:type="spellStart"/>
      <w:r>
        <w:rPr>
          <w:rFonts w:ascii="Calibri" w:eastAsia="Calibri" w:hAnsi="Calibri" w:cs="Calibri"/>
          <w:color w:val="000000"/>
          <w:sz w:val="24"/>
          <w:szCs w:val="24"/>
        </w:rPr>
        <w:t>xxx</w:t>
      </w:r>
      <w:proofErr w:type="spellEnd"/>
    </w:p>
    <w:p w14:paraId="278F6699" w14:textId="21C6164D" w:rsidR="006473E1" w:rsidRDefault="00A852D8">
      <w:pPr>
        <w:pBdr>
          <w:top w:val="nil"/>
          <w:left w:val="nil"/>
          <w:bottom w:val="nil"/>
          <w:right w:val="nil"/>
          <w:between w:val="nil"/>
        </w:pBdr>
        <w:spacing w:after="120" w:line="240" w:lineRule="auto"/>
        <w:ind w:left="0" w:hanging="2"/>
        <w:jc w:val="both"/>
        <w:rPr>
          <w:rFonts w:ascii="Calibri" w:eastAsia="Calibri" w:hAnsi="Calibri" w:cs="Calibri"/>
          <w:sz w:val="24"/>
          <w:szCs w:val="24"/>
        </w:rPr>
      </w:pPr>
      <w:r>
        <w:rPr>
          <w:rFonts w:ascii="Calibri" w:eastAsia="Calibri" w:hAnsi="Calibri" w:cs="Calibri"/>
          <w:color w:val="000000"/>
          <w:sz w:val="24"/>
          <w:szCs w:val="24"/>
        </w:rPr>
        <w:t xml:space="preserve">Bankovní spojení: </w:t>
      </w:r>
      <w:proofErr w:type="spellStart"/>
      <w:r w:rsidR="00A111AF">
        <w:rPr>
          <w:rFonts w:ascii="Calibri" w:eastAsia="Calibri" w:hAnsi="Calibri" w:cs="Calibri"/>
          <w:sz w:val="24"/>
          <w:szCs w:val="24"/>
        </w:rPr>
        <w:t>xxx</w:t>
      </w:r>
      <w:proofErr w:type="spellEnd"/>
    </w:p>
    <w:p w14:paraId="435FBEDE"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4B2A28D5"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dále jen „</w:t>
      </w:r>
      <w:r>
        <w:rPr>
          <w:rFonts w:ascii="Calibri" w:eastAsia="Calibri" w:hAnsi="Calibri" w:cs="Calibri"/>
          <w:b/>
          <w:color w:val="000000"/>
          <w:sz w:val="24"/>
          <w:szCs w:val="24"/>
        </w:rPr>
        <w:t>provozovatel</w:t>
      </w:r>
      <w:r>
        <w:rPr>
          <w:rFonts w:ascii="Calibri" w:eastAsia="Calibri" w:hAnsi="Calibri" w:cs="Calibri"/>
          <w:color w:val="000000"/>
          <w:sz w:val="24"/>
          <w:szCs w:val="24"/>
        </w:rPr>
        <w:t>“ na straně druhé</w:t>
      </w:r>
    </w:p>
    <w:p w14:paraId="2B6D5995"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1D1279AE"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u w:val="single"/>
        </w:rPr>
      </w:pPr>
      <w:r>
        <w:rPr>
          <w:rFonts w:ascii="Calibri" w:eastAsia="Calibri" w:hAnsi="Calibri" w:cs="Calibri"/>
          <w:color w:val="000000"/>
          <w:sz w:val="24"/>
          <w:szCs w:val="24"/>
          <w:u w:val="single"/>
        </w:rPr>
        <w:t>K této smlouvě přistupují jako další smluvní strany</w:t>
      </w:r>
    </w:p>
    <w:p w14:paraId="68D2C5CD"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78FB2F26" w14:textId="77777777" w:rsidR="006473E1" w:rsidRDefault="00A852D8">
      <w:pPr>
        <w:numPr>
          <w:ilvl w:val="0"/>
          <w:numId w:val="1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ve vztahu k dodávce tepla do Areálu a jako spolunájemce kotelny v Areálu:</w:t>
      </w:r>
    </w:p>
    <w:p w14:paraId="574CB14D"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Správa nemovitostí města Jičína, a.s.,</w:t>
      </w:r>
      <w:r>
        <w:rPr>
          <w:rFonts w:ascii="Calibri" w:eastAsia="Calibri" w:hAnsi="Calibri" w:cs="Calibri"/>
          <w:color w:val="000000"/>
          <w:sz w:val="24"/>
          <w:szCs w:val="24"/>
        </w:rPr>
        <w:t xml:space="preserve"> IČ 28776658, se sídlem 50601 Jičín, ul. 17. listopadu 1074, zapsaná v OR vedeném u Krajského soudu v Hradci Králové, oddíl B, vložka 2881, zastoupená ředitelem </w:t>
      </w:r>
      <w:proofErr w:type="gramStart"/>
      <w:r>
        <w:rPr>
          <w:rFonts w:ascii="Calibri" w:eastAsia="Calibri" w:hAnsi="Calibri" w:cs="Calibri"/>
          <w:color w:val="000000"/>
          <w:sz w:val="24"/>
          <w:szCs w:val="24"/>
        </w:rPr>
        <w:t>ing.</w:t>
      </w:r>
      <w:proofErr w:type="gramEnd"/>
      <w:r>
        <w:rPr>
          <w:rFonts w:ascii="Calibri" w:eastAsia="Calibri" w:hAnsi="Calibri" w:cs="Calibri"/>
          <w:color w:val="000000"/>
          <w:sz w:val="24"/>
          <w:szCs w:val="24"/>
        </w:rPr>
        <w:t xml:space="preserve"> Pavlem Bílkem</w:t>
      </w:r>
    </w:p>
    <w:p w14:paraId="343AB16A"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Bankovní spojení: Komerční banka, a.s., pobočka Jičín, č. účtu 463690247/0100</w:t>
      </w:r>
    </w:p>
    <w:p w14:paraId="4AB4EC33" w14:textId="3FE4335E"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Kontaktní osoba ve věcech technických: </w:t>
      </w:r>
      <w:proofErr w:type="gramStart"/>
      <w:r>
        <w:rPr>
          <w:rFonts w:ascii="Calibri" w:eastAsia="Calibri" w:hAnsi="Calibri" w:cs="Calibri"/>
          <w:color w:val="000000"/>
          <w:sz w:val="24"/>
          <w:szCs w:val="24"/>
        </w:rPr>
        <w:t>ing.</w:t>
      </w:r>
      <w:proofErr w:type="gramEnd"/>
      <w:r>
        <w:rPr>
          <w:rFonts w:ascii="Calibri" w:eastAsia="Calibri" w:hAnsi="Calibri" w:cs="Calibri"/>
          <w:color w:val="000000"/>
          <w:sz w:val="24"/>
          <w:szCs w:val="24"/>
        </w:rPr>
        <w:t xml:space="preserve"> Pavel Bílek, ředitel společnosti, tel. </w:t>
      </w:r>
      <w:proofErr w:type="spellStart"/>
      <w:r w:rsidR="00A111AF">
        <w:rPr>
          <w:rFonts w:ascii="Calibri" w:eastAsia="Calibri" w:hAnsi="Calibri" w:cs="Calibri"/>
          <w:color w:val="000000"/>
          <w:sz w:val="24"/>
          <w:szCs w:val="24"/>
        </w:rPr>
        <w:t>xxx</w:t>
      </w:r>
      <w:proofErr w:type="spellEnd"/>
      <w:r>
        <w:rPr>
          <w:rFonts w:ascii="Calibri" w:eastAsia="Calibri" w:hAnsi="Calibri" w:cs="Calibri"/>
          <w:color w:val="000000"/>
          <w:sz w:val="24"/>
          <w:szCs w:val="24"/>
        </w:rPr>
        <w:t xml:space="preserve">, email: </w:t>
      </w:r>
    </w:p>
    <w:p w14:paraId="19D63F50"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dále jen „Správa nemovitostí“</w:t>
      </w:r>
    </w:p>
    <w:p w14:paraId="4B47B149"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18691377" w14:textId="77777777" w:rsidR="006473E1" w:rsidRDefault="00A852D8">
      <w:pPr>
        <w:numPr>
          <w:ilvl w:val="0"/>
          <w:numId w:val="1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ve vztahu k hrazení vody, elektřiny na kotelnu a kavárnu a nákladů na teplo a jejich vyúčtování a jako nájemce kavárny: </w:t>
      </w:r>
    </w:p>
    <w:p w14:paraId="121C7CD2" w14:textId="523CB4F8"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7DF771D2" w14:textId="77777777" w:rsidR="00706CC4" w:rsidRDefault="00706CC4">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69ED4DCB"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lastRenderedPageBreak/>
        <w:t>společnost</w:t>
      </w:r>
      <w:r>
        <w:rPr>
          <w:rFonts w:ascii="Calibri" w:eastAsia="Calibri" w:hAnsi="Calibri" w:cs="Calibri"/>
          <w:b/>
          <w:color w:val="000000"/>
          <w:sz w:val="24"/>
          <w:szCs w:val="24"/>
        </w:rPr>
        <w:t xml:space="preserve"> Café </w:t>
      </w:r>
      <w:proofErr w:type="spellStart"/>
      <w:r>
        <w:rPr>
          <w:rFonts w:ascii="Calibri" w:eastAsia="Calibri" w:hAnsi="Calibri" w:cs="Calibri"/>
          <w:b/>
          <w:color w:val="000000"/>
          <w:sz w:val="24"/>
          <w:szCs w:val="24"/>
        </w:rPr>
        <w:t>Loggie</w:t>
      </w:r>
      <w:proofErr w:type="spellEnd"/>
      <w:r>
        <w:rPr>
          <w:rFonts w:ascii="Calibri" w:eastAsia="Calibri" w:hAnsi="Calibri" w:cs="Calibri"/>
          <w:b/>
          <w:color w:val="000000"/>
          <w:sz w:val="24"/>
          <w:szCs w:val="24"/>
        </w:rPr>
        <w:t xml:space="preserve"> s.r.o.,</w:t>
      </w:r>
      <w:r>
        <w:rPr>
          <w:rFonts w:ascii="Calibri" w:eastAsia="Calibri" w:hAnsi="Calibri" w:cs="Calibri"/>
          <w:color w:val="000000"/>
          <w:sz w:val="24"/>
          <w:szCs w:val="24"/>
        </w:rPr>
        <w:t xml:space="preserve"> IČ 07256922, se sídlem 506 01 Jičín, </w:t>
      </w:r>
      <w:proofErr w:type="spellStart"/>
      <w:r>
        <w:rPr>
          <w:rFonts w:ascii="Calibri" w:eastAsia="Calibri" w:hAnsi="Calibri" w:cs="Calibri"/>
          <w:color w:val="000000"/>
          <w:sz w:val="24"/>
          <w:szCs w:val="24"/>
        </w:rPr>
        <w:t>Sedličky</w:t>
      </w:r>
      <w:proofErr w:type="spellEnd"/>
      <w:r>
        <w:rPr>
          <w:rFonts w:ascii="Calibri" w:eastAsia="Calibri" w:hAnsi="Calibri" w:cs="Calibri"/>
          <w:color w:val="000000"/>
          <w:sz w:val="24"/>
          <w:szCs w:val="24"/>
        </w:rPr>
        <w:t xml:space="preserve"> 4, zapsaná v OR vedeném u Krajského soudu v Hradci Králové, oddíl C vložka 42078, za níž jedná jednatel Mgr. Luděk Havel</w:t>
      </w:r>
    </w:p>
    <w:p w14:paraId="4FCE45DA" w14:textId="06750490"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Kontaktní </w:t>
      </w:r>
      <w:proofErr w:type="gramStart"/>
      <w:r>
        <w:rPr>
          <w:rFonts w:ascii="Calibri" w:eastAsia="Calibri" w:hAnsi="Calibri" w:cs="Calibri"/>
          <w:color w:val="000000"/>
          <w:sz w:val="24"/>
          <w:szCs w:val="24"/>
        </w:rPr>
        <w:t>osoba :</w:t>
      </w:r>
      <w:proofErr w:type="gramEnd"/>
      <w:r>
        <w:rPr>
          <w:rFonts w:ascii="Calibri" w:eastAsia="Calibri" w:hAnsi="Calibri" w:cs="Calibri"/>
          <w:color w:val="000000"/>
          <w:sz w:val="24"/>
          <w:szCs w:val="24"/>
        </w:rPr>
        <w:t xml:space="preserve"> Mgr. Luděk Havel, tel.</w:t>
      </w:r>
      <w:r w:rsidR="00706CC4">
        <w:rPr>
          <w:rFonts w:ascii="Calibri" w:eastAsia="Calibri" w:hAnsi="Calibri" w:cs="Calibri"/>
          <w:color w:val="000000"/>
          <w:sz w:val="24"/>
          <w:szCs w:val="24"/>
        </w:rPr>
        <w:t xml:space="preserve"> </w:t>
      </w:r>
      <w:proofErr w:type="spellStart"/>
      <w:r w:rsidR="00706CC4">
        <w:rPr>
          <w:rFonts w:ascii="Calibri" w:eastAsia="Calibri" w:hAnsi="Calibri" w:cs="Calibri"/>
          <w:color w:val="000000"/>
          <w:sz w:val="24"/>
          <w:szCs w:val="24"/>
        </w:rPr>
        <w:t>xxx</w:t>
      </w:r>
      <w:proofErr w:type="spellEnd"/>
      <w:r>
        <w:rPr>
          <w:rFonts w:ascii="Calibri" w:eastAsia="Calibri" w:hAnsi="Calibri" w:cs="Calibri"/>
          <w:color w:val="000000"/>
          <w:sz w:val="24"/>
          <w:szCs w:val="24"/>
        </w:rPr>
        <w:t xml:space="preserve">, email: </w:t>
      </w:r>
    </w:p>
    <w:p w14:paraId="375AA59F"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dále jen „Café </w:t>
      </w:r>
      <w:proofErr w:type="spellStart"/>
      <w:r>
        <w:rPr>
          <w:rFonts w:ascii="Calibri" w:eastAsia="Calibri" w:hAnsi="Calibri" w:cs="Calibri"/>
          <w:color w:val="000000"/>
          <w:sz w:val="24"/>
          <w:szCs w:val="24"/>
        </w:rPr>
        <w:t>Loggie</w:t>
      </w:r>
      <w:proofErr w:type="spellEnd"/>
      <w:r>
        <w:rPr>
          <w:rFonts w:ascii="Calibri" w:eastAsia="Calibri" w:hAnsi="Calibri" w:cs="Calibri"/>
          <w:color w:val="000000"/>
          <w:sz w:val="24"/>
          <w:szCs w:val="24"/>
        </w:rPr>
        <w:t>“</w:t>
      </w:r>
    </w:p>
    <w:p w14:paraId="2B908E0B"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63A60832"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73955BF3" w14:textId="77777777" w:rsidR="006473E1" w:rsidRDefault="006473E1">
      <w:pPr>
        <w:keepNext/>
        <w:pBdr>
          <w:top w:val="nil"/>
          <w:left w:val="nil"/>
          <w:bottom w:val="nil"/>
          <w:right w:val="nil"/>
          <w:between w:val="nil"/>
        </w:pBdr>
        <w:spacing w:after="60" w:line="240" w:lineRule="auto"/>
        <w:ind w:left="0" w:hanging="2"/>
        <w:jc w:val="both"/>
        <w:rPr>
          <w:rFonts w:ascii="Calibri" w:eastAsia="Calibri" w:hAnsi="Calibri" w:cs="Calibri"/>
          <w:b/>
          <w:color w:val="000000"/>
          <w:sz w:val="24"/>
          <w:szCs w:val="24"/>
        </w:rPr>
      </w:pPr>
    </w:p>
    <w:p w14:paraId="43F567CC" w14:textId="77777777" w:rsidR="006473E1" w:rsidRDefault="00A852D8">
      <w:pPr>
        <w:keepNext/>
        <w:numPr>
          <w:ilvl w:val="0"/>
          <w:numId w:val="3"/>
        </w:numPr>
        <w:pBdr>
          <w:top w:val="nil"/>
          <w:left w:val="nil"/>
          <w:bottom w:val="nil"/>
          <w:right w:val="nil"/>
          <w:between w:val="nil"/>
        </w:pBdr>
        <w:spacing w:after="60" w:line="240" w:lineRule="auto"/>
        <w:ind w:left="0" w:hanging="2"/>
        <w:jc w:val="both"/>
        <w:rPr>
          <w:rFonts w:ascii="Calibri" w:eastAsia="Calibri" w:hAnsi="Calibri" w:cs="Calibri"/>
          <w:b/>
          <w:color w:val="000000"/>
          <w:sz w:val="24"/>
          <w:szCs w:val="24"/>
        </w:rPr>
      </w:pPr>
      <w:r>
        <w:rPr>
          <w:rFonts w:ascii="Calibri" w:eastAsia="Calibri" w:hAnsi="Calibri" w:cs="Calibri"/>
          <w:b/>
          <w:color w:val="000000"/>
          <w:sz w:val="24"/>
          <w:szCs w:val="24"/>
        </w:rPr>
        <w:t>Úvodní ustanovení</w:t>
      </w:r>
    </w:p>
    <w:p w14:paraId="389BD3F4"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4D1EFF1F" w14:textId="77777777" w:rsidR="006473E1" w:rsidRDefault="00A852D8">
      <w:pPr>
        <w:numPr>
          <w:ilvl w:val="0"/>
          <w:numId w:val="16"/>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Město prohlašuje, že je vlastníkem těchto věcí nemovitých:</w:t>
      </w:r>
    </w:p>
    <w:p w14:paraId="392E2D0A"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Lodžie, tj. budova bez čísla popisného nebo evidenčního</w:t>
      </w:r>
      <w:r>
        <w:rPr>
          <w:rFonts w:ascii="Calibri" w:eastAsia="Calibri" w:hAnsi="Calibri" w:cs="Calibri"/>
          <w:color w:val="000000"/>
          <w:sz w:val="24"/>
          <w:szCs w:val="24"/>
        </w:rPr>
        <w:t xml:space="preserve">, stojící </w:t>
      </w:r>
      <w:r>
        <w:rPr>
          <w:rFonts w:ascii="Calibri" w:eastAsia="Calibri" w:hAnsi="Calibri" w:cs="Calibri"/>
          <w:b/>
          <w:color w:val="000000"/>
          <w:sz w:val="24"/>
          <w:szCs w:val="24"/>
        </w:rPr>
        <w:t>na pozemku parcelní číslo st. 2084,</w:t>
      </w:r>
      <w:r>
        <w:rPr>
          <w:rFonts w:ascii="Calibri" w:eastAsia="Calibri" w:hAnsi="Calibri" w:cs="Calibri"/>
          <w:color w:val="000000"/>
          <w:sz w:val="24"/>
          <w:szCs w:val="24"/>
        </w:rPr>
        <w:t xml:space="preserve"> dle údajů uvedených v katastru nemovitostí: způsob využití: objekt občanské vybavenosti (dále jen „Lodžie“)</w:t>
      </w:r>
    </w:p>
    <w:p w14:paraId="3B82BE3C"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Čestný dvůr, tj. budova č. p. 4</w:t>
      </w:r>
      <w:r>
        <w:rPr>
          <w:rFonts w:ascii="Calibri" w:eastAsia="Calibri" w:hAnsi="Calibri" w:cs="Calibri"/>
          <w:color w:val="000000"/>
          <w:sz w:val="24"/>
          <w:szCs w:val="24"/>
        </w:rPr>
        <w:t xml:space="preserve">, stojící na </w:t>
      </w:r>
      <w:r>
        <w:rPr>
          <w:rFonts w:ascii="Calibri" w:eastAsia="Calibri" w:hAnsi="Calibri" w:cs="Calibri"/>
          <w:b/>
          <w:color w:val="000000"/>
          <w:sz w:val="24"/>
          <w:szCs w:val="24"/>
        </w:rPr>
        <w:t>pozemku parcelní číslo st. 2001</w:t>
      </w:r>
      <w:r>
        <w:rPr>
          <w:rFonts w:ascii="Calibri" w:eastAsia="Calibri" w:hAnsi="Calibri" w:cs="Calibri"/>
          <w:color w:val="000000"/>
          <w:sz w:val="24"/>
          <w:szCs w:val="24"/>
        </w:rPr>
        <w:t>, dle údajů uvedených v katastru nemovitostí: způsob využití:</w:t>
      </w:r>
      <w:r>
        <w:rPr>
          <w:rFonts w:ascii="Calibri" w:eastAsia="Calibri" w:hAnsi="Calibri" w:cs="Calibri"/>
          <w:color w:val="000000"/>
          <w:sz w:val="24"/>
          <w:szCs w:val="24"/>
        </w:rPr>
        <w:tab/>
        <w:t>objekt k bydlení, způsob ochrany: nemovitá kulturní památka, památkově chráněné území (dále jen „Čestný dvůr“)</w:t>
      </w:r>
    </w:p>
    <w:p w14:paraId="21C8E954"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Grotta</w:t>
      </w:r>
      <w:r>
        <w:rPr>
          <w:rFonts w:ascii="Calibri" w:eastAsia="Calibri" w:hAnsi="Calibri" w:cs="Calibri"/>
          <w:color w:val="000000"/>
          <w:sz w:val="24"/>
          <w:szCs w:val="24"/>
        </w:rPr>
        <w:t xml:space="preserve">, tj. </w:t>
      </w:r>
      <w:r>
        <w:rPr>
          <w:rFonts w:ascii="Calibri" w:eastAsia="Calibri" w:hAnsi="Calibri" w:cs="Calibri"/>
          <w:b/>
          <w:color w:val="000000"/>
          <w:sz w:val="24"/>
          <w:szCs w:val="24"/>
        </w:rPr>
        <w:t>budova bez čísla popisného nebo evidenčního</w:t>
      </w:r>
      <w:r>
        <w:rPr>
          <w:rFonts w:ascii="Calibri" w:eastAsia="Calibri" w:hAnsi="Calibri" w:cs="Calibri"/>
          <w:color w:val="000000"/>
          <w:sz w:val="24"/>
          <w:szCs w:val="24"/>
        </w:rPr>
        <w:t xml:space="preserve"> stojící </w:t>
      </w:r>
      <w:r>
        <w:rPr>
          <w:rFonts w:ascii="Calibri" w:eastAsia="Calibri" w:hAnsi="Calibri" w:cs="Calibri"/>
          <w:b/>
          <w:color w:val="000000"/>
          <w:sz w:val="24"/>
          <w:szCs w:val="24"/>
        </w:rPr>
        <w:t>na pozemku parcelní číslo st. 2074</w:t>
      </w:r>
      <w:r>
        <w:rPr>
          <w:rFonts w:ascii="Calibri" w:eastAsia="Calibri" w:hAnsi="Calibri" w:cs="Calibri"/>
          <w:color w:val="000000"/>
          <w:sz w:val="24"/>
          <w:szCs w:val="24"/>
        </w:rPr>
        <w:t>, dle údajů uvedených v katastru nemovitostí: způsob využití: objekt občanské vybavenosti (dále jen „Grotta“)</w:t>
      </w:r>
    </w:p>
    <w:p w14:paraId="33ABF3B7"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Pozemek parcelní číslo st. 2084</w:t>
      </w:r>
      <w:r>
        <w:rPr>
          <w:rFonts w:ascii="Calibri" w:eastAsia="Calibri" w:hAnsi="Calibri" w:cs="Calibri"/>
          <w:color w:val="000000"/>
          <w:sz w:val="24"/>
          <w:szCs w:val="24"/>
        </w:rPr>
        <w:t>, dle údajů uvedených v katastru nemovitostí: druh pozemku: zastavěná plocha a nádvoří</w:t>
      </w:r>
    </w:p>
    <w:p w14:paraId="66B16FCC"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Pozemek parcelní číslo st. 2001,</w:t>
      </w:r>
      <w:r>
        <w:rPr>
          <w:rFonts w:ascii="Calibri" w:eastAsia="Calibri" w:hAnsi="Calibri" w:cs="Calibri"/>
          <w:color w:val="000000"/>
          <w:sz w:val="24"/>
          <w:szCs w:val="24"/>
        </w:rPr>
        <w:t xml:space="preserve"> dle údajů uvedených v katastru nemovitostí: druh pozemku: zastavěná plocha a nádvoří</w:t>
      </w:r>
    </w:p>
    <w:p w14:paraId="401AC76A"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Pozemek parcelní číslo st. 2074</w:t>
      </w:r>
      <w:r>
        <w:rPr>
          <w:rFonts w:ascii="Calibri" w:eastAsia="Calibri" w:hAnsi="Calibri" w:cs="Calibri"/>
          <w:color w:val="000000"/>
          <w:sz w:val="24"/>
          <w:szCs w:val="24"/>
        </w:rPr>
        <w:t>, dle údajů uvedených v katastru nemovitostí: druh pozemku: zastavěná plocha a nádvoří</w:t>
      </w:r>
    </w:p>
    <w:p w14:paraId="5E611355"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Pozemek parcelní číslo 1693</w:t>
      </w:r>
      <w:r>
        <w:rPr>
          <w:rFonts w:ascii="Calibri" w:eastAsia="Calibri" w:hAnsi="Calibri" w:cs="Calibri"/>
          <w:color w:val="000000"/>
          <w:sz w:val="24"/>
          <w:szCs w:val="24"/>
        </w:rPr>
        <w:t>, dle údajů uvedených v katastru nemovitostí: druh pozemku: ostatní plocha, způsob využití: zeleň</w:t>
      </w:r>
    </w:p>
    <w:p w14:paraId="4D2F9E50"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Pozemek parcelní číslo 1694</w:t>
      </w:r>
      <w:r>
        <w:rPr>
          <w:rFonts w:ascii="Calibri" w:eastAsia="Calibri" w:hAnsi="Calibri" w:cs="Calibri"/>
          <w:color w:val="000000"/>
          <w:sz w:val="24"/>
          <w:szCs w:val="24"/>
        </w:rPr>
        <w:t>, dle údajů uvedených v katastru nemovitostí: druh pozemku: trvalý travní porost</w:t>
      </w:r>
    </w:p>
    <w:p w14:paraId="36D93542"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Pozemek parcelní číslo 1696/1</w:t>
      </w:r>
      <w:r>
        <w:rPr>
          <w:rFonts w:ascii="Calibri" w:eastAsia="Calibri" w:hAnsi="Calibri" w:cs="Calibri"/>
          <w:color w:val="000000"/>
          <w:sz w:val="24"/>
          <w:szCs w:val="24"/>
        </w:rPr>
        <w:t>, dle údajů uvedených v katastru nemovitostí: druh pozemku: ostatní plocha, způsob využití: zeleň</w:t>
      </w:r>
    </w:p>
    <w:p w14:paraId="45DD08C8"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Pozemek parcelní číslo 1697</w:t>
      </w:r>
      <w:r>
        <w:rPr>
          <w:rFonts w:ascii="Calibri" w:eastAsia="Calibri" w:hAnsi="Calibri" w:cs="Calibri"/>
          <w:color w:val="000000"/>
          <w:sz w:val="24"/>
          <w:szCs w:val="24"/>
        </w:rPr>
        <w:t>, dle údajů uvedených v katastru nemovitostí: druh pozemku: ostatní plocha, způsob využití: ostatní komunikace</w:t>
      </w:r>
    </w:p>
    <w:p w14:paraId="4BA6B866"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Pozemek parcelní číslo 1695</w:t>
      </w:r>
      <w:r>
        <w:rPr>
          <w:rFonts w:ascii="Calibri" w:eastAsia="Calibri" w:hAnsi="Calibri" w:cs="Calibri"/>
          <w:color w:val="000000"/>
          <w:sz w:val="24"/>
          <w:szCs w:val="24"/>
        </w:rPr>
        <w:t>, dle údajů uvedených v katastru nemovitostí: druh pozemku: trvalý travní porost</w:t>
      </w:r>
    </w:p>
    <w:p w14:paraId="55FCEF6E"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637A28A6" w14:textId="77777777" w:rsidR="006473E1" w:rsidRDefault="00A852D8">
      <w:p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vše zapsáno v katastru nemovitostí </w:t>
      </w:r>
      <w:r>
        <w:rPr>
          <w:rFonts w:ascii="Calibri" w:eastAsia="Calibri" w:hAnsi="Calibri" w:cs="Calibri"/>
          <w:b/>
          <w:color w:val="000000"/>
          <w:sz w:val="24"/>
          <w:szCs w:val="24"/>
        </w:rPr>
        <w:t>na listu vlastnictví číslo 10001, vedeném pro obec a katastrální území Jičín</w:t>
      </w:r>
      <w:r>
        <w:rPr>
          <w:rFonts w:ascii="Calibri" w:eastAsia="Calibri" w:hAnsi="Calibri" w:cs="Calibri"/>
          <w:color w:val="000000"/>
          <w:sz w:val="24"/>
          <w:szCs w:val="24"/>
        </w:rPr>
        <w:t>, Katastrálním úřadem pro Královéhradecký kraj, Katastrálním pracovištěm Jičín (dále jen „</w:t>
      </w:r>
      <w:r>
        <w:rPr>
          <w:rFonts w:ascii="Calibri" w:eastAsia="Calibri" w:hAnsi="Calibri" w:cs="Calibri"/>
          <w:b/>
          <w:color w:val="000000"/>
          <w:sz w:val="24"/>
          <w:szCs w:val="24"/>
        </w:rPr>
        <w:t>nemovitosti</w:t>
      </w:r>
      <w:r>
        <w:rPr>
          <w:rFonts w:ascii="Calibri" w:eastAsia="Calibri" w:hAnsi="Calibri" w:cs="Calibri"/>
          <w:color w:val="000000"/>
          <w:sz w:val="24"/>
          <w:szCs w:val="24"/>
        </w:rPr>
        <w:t xml:space="preserve">“). Tyto nemovitosti vyjma </w:t>
      </w:r>
      <w:proofErr w:type="spellStart"/>
      <w:r>
        <w:rPr>
          <w:rFonts w:ascii="Calibri" w:eastAsia="Calibri" w:hAnsi="Calibri" w:cs="Calibri"/>
          <w:color w:val="000000"/>
          <w:sz w:val="24"/>
          <w:szCs w:val="24"/>
        </w:rPr>
        <w:t>p.č</w:t>
      </w:r>
      <w:proofErr w:type="spellEnd"/>
      <w:r>
        <w:rPr>
          <w:rFonts w:ascii="Calibri" w:eastAsia="Calibri" w:hAnsi="Calibri" w:cs="Calibri"/>
          <w:color w:val="000000"/>
          <w:sz w:val="24"/>
          <w:szCs w:val="24"/>
        </w:rPr>
        <w:t xml:space="preserve">. 1693 a 1694 jsou částmi nemovité kulturní památky </w:t>
      </w:r>
      <w:r>
        <w:rPr>
          <w:rFonts w:ascii="Calibri" w:eastAsia="Calibri" w:hAnsi="Calibri" w:cs="Calibri"/>
          <w:b/>
          <w:color w:val="000000"/>
          <w:sz w:val="24"/>
          <w:szCs w:val="24"/>
        </w:rPr>
        <w:t>Letohrádek a obora Libosad,</w:t>
      </w:r>
      <w:r>
        <w:rPr>
          <w:rFonts w:ascii="Calibri" w:eastAsia="Calibri" w:hAnsi="Calibri" w:cs="Calibri"/>
          <w:color w:val="000000"/>
          <w:sz w:val="24"/>
          <w:szCs w:val="24"/>
        </w:rPr>
        <w:t xml:space="preserve"> zapsané v Ústředním seznamu kulturních památek pod </w:t>
      </w:r>
      <w:r>
        <w:rPr>
          <w:rFonts w:ascii="Calibri" w:eastAsia="Calibri" w:hAnsi="Calibri" w:cs="Calibri"/>
          <w:b/>
          <w:color w:val="000000"/>
          <w:sz w:val="24"/>
          <w:szCs w:val="24"/>
        </w:rPr>
        <w:t xml:space="preserve">číslem rejstříku 24168/6-1030 v okrese Jičín, sídelním útvaru </w:t>
      </w:r>
      <w:proofErr w:type="spellStart"/>
      <w:r>
        <w:rPr>
          <w:rFonts w:ascii="Calibri" w:eastAsia="Calibri" w:hAnsi="Calibri" w:cs="Calibri"/>
          <w:b/>
          <w:color w:val="000000"/>
          <w:sz w:val="24"/>
          <w:szCs w:val="24"/>
        </w:rPr>
        <w:t>Sedličky</w:t>
      </w:r>
      <w:proofErr w:type="spellEnd"/>
      <w:r>
        <w:rPr>
          <w:rFonts w:ascii="Calibri" w:eastAsia="Calibri" w:hAnsi="Calibri" w:cs="Calibri"/>
          <w:b/>
          <w:color w:val="000000"/>
          <w:sz w:val="24"/>
          <w:szCs w:val="24"/>
        </w:rPr>
        <w:t xml:space="preserve">, v části obce </w:t>
      </w:r>
      <w:proofErr w:type="spellStart"/>
      <w:r>
        <w:rPr>
          <w:rFonts w:ascii="Calibri" w:eastAsia="Calibri" w:hAnsi="Calibri" w:cs="Calibri"/>
          <w:b/>
          <w:color w:val="000000"/>
          <w:sz w:val="24"/>
          <w:szCs w:val="24"/>
        </w:rPr>
        <w:t>Sedličky</w:t>
      </w:r>
      <w:proofErr w:type="spellEnd"/>
      <w:r>
        <w:rPr>
          <w:rFonts w:ascii="Calibri" w:eastAsia="Calibri" w:hAnsi="Calibri" w:cs="Calibri"/>
          <w:b/>
          <w:color w:val="000000"/>
          <w:sz w:val="24"/>
          <w:szCs w:val="24"/>
        </w:rPr>
        <w:t xml:space="preserve"> č. p. 4.</w:t>
      </w:r>
      <w:r>
        <w:rPr>
          <w:rFonts w:ascii="Calibri" w:eastAsia="Calibri" w:hAnsi="Calibri" w:cs="Calibri"/>
          <w:color w:val="000000"/>
          <w:sz w:val="24"/>
          <w:szCs w:val="24"/>
        </w:rPr>
        <w:t xml:space="preserve"> a z hlediska zájmů státní památkové péče se dále nacházejí na území Městské památkové rezervace Jičín. Nemovitosti </w:t>
      </w:r>
      <w:proofErr w:type="spellStart"/>
      <w:r>
        <w:rPr>
          <w:rFonts w:ascii="Calibri" w:eastAsia="Calibri" w:hAnsi="Calibri" w:cs="Calibri"/>
          <w:color w:val="000000"/>
          <w:sz w:val="24"/>
          <w:szCs w:val="24"/>
        </w:rPr>
        <w:t>p.č</w:t>
      </w:r>
      <w:proofErr w:type="spellEnd"/>
      <w:r>
        <w:rPr>
          <w:rFonts w:ascii="Calibri" w:eastAsia="Calibri" w:hAnsi="Calibri" w:cs="Calibri"/>
          <w:color w:val="000000"/>
          <w:sz w:val="24"/>
          <w:szCs w:val="24"/>
        </w:rPr>
        <w:t xml:space="preserve">. 1693 a 1694 nejsou nemovitou kulturní památkou, avšak nacházejí se na území Městské památkové rezervace Jičín. Nemovitosti na </w:t>
      </w:r>
      <w:proofErr w:type="spellStart"/>
      <w:r>
        <w:rPr>
          <w:rFonts w:ascii="Calibri" w:eastAsia="Calibri" w:hAnsi="Calibri" w:cs="Calibri"/>
          <w:color w:val="000000"/>
          <w:sz w:val="24"/>
          <w:szCs w:val="24"/>
        </w:rPr>
        <w:t>p.č</w:t>
      </w:r>
      <w:proofErr w:type="spellEnd"/>
      <w:r>
        <w:rPr>
          <w:rFonts w:ascii="Calibri" w:eastAsia="Calibri" w:hAnsi="Calibri" w:cs="Calibri"/>
          <w:color w:val="000000"/>
          <w:sz w:val="24"/>
          <w:szCs w:val="24"/>
        </w:rPr>
        <w:t xml:space="preserve">. st. 2074, st. 2084, 1969/1 a 1697 jsou zároveň součástí Evropsky významné lokality Libosad – obora, vedené pod č. CZ0523274. Výše </w:t>
      </w:r>
      <w:r>
        <w:rPr>
          <w:rFonts w:ascii="Calibri" w:eastAsia="Calibri" w:hAnsi="Calibri" w:cs="Calibri"/>
          <w:color w:val="000000"/>
          <w:sz w:val="24"/>
          <w:szCs w:val="24"/>
        </w:rPr>
        <w:lastRenderedPageBreak/>
        <w:t>vyjmenované nemovitosti tvoří společně s věcmi movitými, které jsou vybavením nemovitostí, areál Valdštejnské lodžie (dále jen „</w:t>
      </w:r>
      <w:r>
        <w:rPr>
          <w:rFonts w:ascii="Calibri" w:eastAsia="Calibri" w:hAnsi="Calibri" w:cs="Calibri"/>
          <w:b/>
          <w:color w:val="000000"/>
          <w:sz w:val="24"/>
          <w:szCs w:val="24"/>
        </w:rPr>
        <w:t>Areál“)</w:t>
      </w:r>
      <w:r>
        <w:rPr>
          <w:rFonts w:ascii="Calibri" w:eastAsia="Calibri" w:hAnsi="Calibri" w:cs="Calibri"/>
          <w:color w:val="000000"/>
          <w:sz w:val="24"/>
          <w:szCs w:val="24"/>
        </w:rPr>
        <w:t>.</w:t>
      </w:r>
      <w:r>
        <w:rPr>
          <w:rFonts w:ascii="Calibri" w:eastAsia="Calibri" w:hAnsi="Calibri" w:cs="Calibri"/>
          <w:i/>
          <w:color w:val="000000"/>
          <w:sz w:val="24"/>
          <w:szCs w:val="24"/>
        </w:rPr>
        <w:t xml:space="preserve"> Nemovitosti s ohledem na výše uvedené zasluhují stálou péči z hlediska technického, společenského a kulturního, a to i z toho důvodu, že město má zájem o povzbuzení kulturního života města Jičína, oživení nemovitosti a uchování této barokní památky příštím generacím.</w:t>
      </w:r>
    </w:p>
    <w:p w14:paraId="60765267" w14:textId="77777777" w:rsidR="006473E1" w:rsidRDefault="00A852D8">
      <w:pPr>
        <w:numPr>
          <w:ilvl w:val="0"/>
          <w:numId w:val="16"/>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Smluvní strany uzavírají tuto smlouvu v návaznosti na výsledek výběrového řízení nadlimitní zakázky na služby s názvem Zajištění provozu areálu Valdštejnské lodžie. V rámci uvedeného řízení byla nabídka provozovatele vybrána jako vítězná a byla provozovateli přidělena.</w:t>
      </w:r>
    </w:p>
    <w:p w14:paraId="36441B0D" w14:textId="77777777" w:rsidR="006473E1" w:rsidRDefault="00A852D8">
      <w:pPr>
        <w:numPr>
          <w:ilvl w:val="0"/>
          <w:numId w:val="3"/>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Předmět smlouvy</w:t>
      </w:r>
    </w:p>
    <w:p w14:paraId="6DCE8F32" w14:textId="77777777" w:rsidR="006473E1" w:rsidRDefault="00A852D8">
      <w:pPr>
        <w:numPr>
          <w:ilvl w:val="0"/>
          <w:numId w:val="6"/>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Předmětem této smlouvy je závazek provozovatele provozovat a zajišťovat pro město provoz Areálu po dobu platnosti této smlouvy, a to vlastním jménem, na vlastní riziko a na své náklady. Provoz spočívá </w:t>
      </w:r>
    </w:p>
    <w:p w14:paraId="28586A53" w14:textId="77777777" w:rsidR="006473E1" w:rsidRDefault="00A852D8">
      <w:pPr>
        <w:numPr>
          <w:ilvl w:val="0"/>
          <w:numId w:val="8"/>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v zajišťování a provádění činností spojených s provozem a běžnou údržbou, úklidem a drobnými opravami Areálu</w:t>
      </w:r>
    </w:p>
    <w:p w14:paraId="62F3C10D" w14:textId="77777777" w:rsidR="006473E1" w:rsidRDefault="00A852D8">
      <w:pPr>
        <w:numPr>
          <w:ilvl w:val="0"/>
          <w:numId w:val="8"/>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v pořádání a zajišťování kulturních akcí včetně svateb v Areálu</w:t>
      </w:r>
    </w:p>
    <w:p w14:paraId="3C41F3D4" w14:textId="77777777" w:rsidR="006473E1" w:rsidRDefault="00A852D8">
      <w:pPr>
        <w:numPr>
          <w:ilvl w:val="0"/>
          <w:numId w:val="8"/>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v zajišťování a provádění činností v Areálu v oblasti cestovního ruchu – zejména průvodcovská činnost</w:t>
      </w:r>
    </w:p>
    <w:p w14:paraId="4933D944"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a to v rozsahu a za podmínek stanovených v této smlouvě, aby došlo k oživení Areálu a odpovídajícímu využívání, zejména s ohledem na jeho historickou hodnotu a zároveň odpovídající prezentaci Areálu jako výjimečné kulturní památky.</w:t>
      </w:r>
    </w:p>
    <w:p w14:paraId="6522E9F5"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07763732" w14:textId="77777777" w:rsidR="006473E1" w:rsidRDefault="00A852D8">
      <w:pPr>
        <w:numPr>
          <w:ilvl w:val="0"/>
          <w:numId w:val="6"/>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Nemovitosti včetně věcí movitých tvořících jejich vybavení jsou provozovateli předány k užívání na základě samostatně uzavřené smlouvy o výpůjčce.</w:t>
      </w:r>
    </w:p>
    <w:p w14:paraId="5D302ED0"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1C80BD81" w14:textId="77777777" w:rsidR="006473E1" w:rsidRDefault="00A852D8">
      <w:pPr>
        <w:numPr>
          <w:ilvl w:val="0"/>
          <w:numId w:val="6"/>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S ohledem na skutečnosti uvedené v bodu 1 článku I této smlouvy město upozorňuje provozovatele, že užívání kulturní památky se řídí zákonem č. 20/87 Sb., o státní památkové péči, ve znění pozdějších předpisů.</w:t>
      </w:r>
    </w:p>
    <w:p w14:paraId="11F2AC79"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25CF50AF" w14:textId="77777777" w:rsidR="006473E1" w:rsidRDefault="00A852D8">
      <w:pPr>
        <w:numPr>
          <w:ilvl w:val="0"/>
          <w:numId w:val="6"/>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Provozovatel se zavazuje Koncepci Přínosu pro provozování areálu, jež byla předložena do výběrového řízení, po celou dobu platnosti smlouvy naplňovat.</w:t>
      </w:r>
    </w:p>
    <w:p w14:paraId="1D57224B"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32CB4D1F"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3C5A68BE" w14:textId="77777777" w:rsidR="006473E1" w:rsidRDefault="00A852D8">
      <w:pPr>
        <w:keepNext/>
        <w:numPr>
          <w:ilvl w:val="0"/>
          <w:numId w:val="3"/>
        </w:numPr>
        <w:pBdr>
          <w:top w:val="nil"/>
          <w:left w:val="nil"/>
          <w:bottom w:val="nil"/>
          <w:right w:val="nil"/>
          <w:between w:val="nil"/>
        </w:pBdr>
        <w:spacing w:after="60" w:line="240" w:lineRule="auto"/>
        <w:ind w:left="0" w:hanging="2"/>
        <w:jc w:val="both"/>
        <w:rPr>
          <w:rFonts w:ascii="Calibri" w:eastAsia="Calibri" w:hAnsi="Calibri" w:cs="Calibri"/>
          <w:b/>
          <w:color w:val="000000"/>
          <w:sz w:val="24"/>
          <w:szCs w:val="24"/>
        </w:rPr>
      </w:pPr>
      <w:r>
        <w:rPr>
          <w:rFonts w:ascii="Calibri" w:eastAsia="Calibri" w:hAnsi="Calibri" w:cs="Calibri"/>
          <w:b/>
          <w:color w:val="000000"/>
          <w:sz w:val="24"/>
          <w:szCs w:val="24"/>
        </w:rPr>
        <w:t>Doba a místo plnění, ukončení smlouvy</w:t>
      </w:r>
    </w:p>
    <w:p w14:paraId="737109A0"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528B3FB3" w14:textId="77777777" w:rsidR="006473E1" w:rsidRDefault="00A852D8">
      <w:pPr>
        <w:numPr>
          <w:ilvl w:val="0"/>
          <w:numId w:val="17"/>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Tato smlouva se uzavírá na dobu určitou, </w:t>
      </w:r>
      <w:r>
        <w:rPr>
          <w:rFonts w:ascii="Calibri" w:eastAsia="Calibri" w:hAnsi="Calibri" w:cs="Calibri"/>
          <w:b/>
          <w:color w:val="000000"/>
          <w:sz w:val="24"/>
          <w:szCs w:val="24"/>
        </w:rPr>
        <w:t>od 1. 1. 2023 do 31. 12. 2028.</w:t>
      </w:r>
    </w:p>
    <w:p w14:paraId="4317AA8A" w14:textId="77777777" w:rsidR="006473E1" w:rsidRDefault="00A852D8">
      <w:pPr>
        <w:numPr>
          <w:ilvl w:val="0"/>
          <w:numId w:val="17"/>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Tuto smlouvu lze ukončit pouze </w:t>
      </w:r>
      <w:r>
        <w:rPr>
          <w:rFonts w:ascii="Calibri" w:eastAsia="Calibri" w:hAnsi="Calibri" w:cs="Calibri"/>
          <w:b/>
          <w:color w:val="000000"/>
          <w:sz w:val="24"/>
          <w:szCs w:val="24"/>
        </w:rPr>
        <w:t xml:space="preserve">písemnou dohodou smluvních stran </w:t>
      </w:r>
      <w:r>
        <w:rPr>
          <w:rFonts w:ascii="Calibri" w:eastAsia="Calibri" w:hAnsi="Calibri" w:cs="Calibri"/>
          <w:color w:val="000000"/>
          <w:sz w:val="24"/>
          <w:szCs w:val="24"/>
        </w:rPr>
        <w:t xml:space="preserve">nebo </w:t>
      </w:r>
      <w:r>
        <w:rPr>
          <w:rFonts w:ascii="Calibri" w:eastAsia="Calibri" w:hAnsi="Calibri" w:cs="Calibri"/>
          <w:b/>
          <w:color w:val="000000"/>
          <w:sz w:val="24"/>
          <w:szCs w:val="24"/>
        </w:rPr>
        <w:t xml:space="preserve">písemnou výpovědí </w:t>
      </w:r>
      <w:r>
        <w:rPr>
          <w:rFonts w:ascii="Calibri" w:eastAsia="Calibri" w:hAnsi="Calibri" w:cs="Calibri"/>
          <w:color w:val="000000"/>
          <w:sz w:val="24"/>
          <w:szCs w:val="24"/>
        </w:rPr>
        <w:t xml:space="preserve">pro hrubé porušování smluvních povinností, na něž byla smluvní strana písemně </w:t>
      </w:r>
      <w:proofErr w:type="gramStart"/>
      <w:r>
        <w:rPr>
          <w:rFonts w:ascii="Calibri" w:eastAsia="Calibri" w:hAnsi="Calibri" w:cs="Calibri"/>
          <w:color w:val="000000"/>
          <w:sz w:val="24"/>
          <w:szCs w:val="24"/>
        </w:rPr>
        <w:t>upozorněna</w:t>
      </w:r>
      <w:proofErr w:type="gramEnd"/>
      <w:r>
        <w:rPr>
          <w:rFonts w:ascii="Calibri" w:eastAsia="Calibri" w:hAnsi="Calibri" w:cs="Calibri"/>
          <w:color w:val="000000"/>
          <w:sz w:val="24"/>
          <w:szCs w:val="24"/>
        </w:rPr>
        <w:t xml:space="preserve"> a přesto nesjednala nápravu.</w:t>
      </w:r>
    </w:p>
    <w:p w14:paraId="7DF65B47" w14:textId="77777777" w:rsidR="006473E1" w:rsidRDefault="00A852D8">
      <w:p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Sjednává se, že výpovědní doba je 3 měsíce a počíná běžet ode dne doručení výpovědi druhé smluvní straně.</w:t>
      </w:r>
    </w:p>
    <w:p w14:paraId="6F18A941" w14:textId="77777777" w:rsidR="006473E1" w:rsidRDefault="00A852D8">
      <w:p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3)    Místo plnění veřejné zakázky: </w:t>
      </w:r>
    </w:p>
    <w:p w14:paraId="20220333"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Parcela st. č. 2084, jejíž součástí je budova Valdštejnské lodžie </w:t>
      </w:r>
      <w:r>
        <w:rPr>
          <w:rFonts w:ascii="Calibri" w:eastAsia="Calibri" w:hAnsi="Calibri" w:cs="Calibri"/>
          <w:b/>
          <w:color w:val="000000"/>
          <w:sz w:val="24"/>
          <w:szCs w:val="24"/>
        </w:rPr>
        <w:t>vyjma</w:t>
      </w:r>
      <w:r>
        <w:rPr>
          <w:rFonts w:ascii="Calibri" w:eastAsia="Calibri" w:hAnsi="Calibri" w:cs="Calibri"/>
          <w:color w:val="000000"/>
          <w:sz w:val="24"/>
          <w:szCs w:val="24"/>
        </w:rPr>
        <w:t xml:space="preserve"> prostoru kavárny, WC pro personál a pro úklid, skladu potravin a převlékárny pro personál a části prostoru kotelny o </w:t>
      </w:r>
      <w:proofErr w:type="spellStart"/>
      <w:r>
        <w:rPr>
          <w:rFonts w:ascii="Calibri" w:eastAsia="Calibri" w:hAnsi="Calibri" w:cs="Calibri"/>
          <w:color w:val="000000"/>
          <w:sz w:val="24"/>
          <w:szCs w:val="24"/>
        </w:rPr>
        <w:t>vým</w:t>
      </w:r>
      <w:proofErr w:type="spellEnd"/>
      <w:r>
        <w:rPr>
          <w:rFonts w:ascii="Calibri" w:eastAsia="Calibri" w:hAnsi="Calibri" w:cs="Calibri"/>
          <w:color w:val="000000"/>
          <w:sz w:val="24"/>
          <w:szCs w:val="24"/>
        </w:rPr>
        <w:t>. 12 m2</w:t>
      </w:r>
    </w:p>
    <w:p w14:paraId="53E1743F"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Parcela st. č. 2001, jejíž součástí je budova č. p. 4 Čestný dvůr</w:t>
      </w:r>
    </w:p>
    <w:p w14:paraId="0B3581FC"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Parcela st. 2074, jejíž součástí je budova Grotty</w:t>
      </w:r>
    </w:p>
    <w:p w14:paraId="1EC86602" w14:textId="77777777" w:rsidR="006473E1" w:rsidRDefault="00A852D8">
      <w:pPr>
        <w:pBdr>
          <w:top w:val="nil"/>
          <w:left w:val="nil"/>
          <w:bottom w:val="nil"/>
          <w:right w:val="nil"/>
          <w:between w:val="nil"/>
        </w:pBdr>
        <w:tabs>
          <w:tab w:val="left" w:pos="142"/>
        </w:tabs>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Parcely st. č. 2084, st. 2001, st. 2074, </w:t>
      </w:r>
      <w:proofErr w:type="spellStart"/>
      <w:r>
        <w:rPr>
          <w:rFonts w:ascii="Calibri" w:eastAsia="Calibri" w:hAnsi="Calibri" w:cs="Calibri"/>
          <w:color w:val="000000"/>
          <w:sz w:val="24"/>
          <w:szCs w:val="24"/>
        </w:rPr>
        <w:t>poz</w:t>
      </w:r>
      <w:proofErr w:type="spellEnd"/>
      <w:r>
        <w:rPr>
          <w:rFonts w:ascii="Calibri" w:eastAsia="Calibri" w:hAnsi="Calibri" w:cs="Calibri"/>
          <w:color w:val="000000"/>
          <w:sz w:val="24"/>
          <w:szCs w:val="24"/>
        </w:rPr>
        <w:t xml:space="preserve">. č. 1693, </w:t>
      </w:r>
      <w:proofErr w:type="spellStart"/>
      <w:r>
        <w:rPr>
          <w:rFonts w:ascii="Calibri" w:eastAsia="Calibri" w:hAnsi="Calibri" w:cs="Calibri"/>
          <w:color w:val="000000"/>
          <w:sz w:val="24"/>
          <w:szCs w:val="24"/>
        </w:rPr>
        <w:t>poz</w:t>
      </w:r>
      <w:proofErr w:type="spellEnd"/>
      <w:r>
        <w:rPr>
          <w:rFonts w:ascii="Calibri" w:eastAsia="Calibri" w:hAnsi="Calibri" w:cs="Calibri"/>
          <w:color w:val="000000"/>
          <w:sz w:val="24"/>
          <w:szCs w:val="24"/>
        </w:rPr>
        <w:t xml:space="preserve">. č. 1694, </w:t>
      </w:r>
      <w:proofErr w:type="spellStart"/>
      <w:r>
        <w:rPr>
          <w:rFonts w:ascii="Calibri" w:eastAsia="Calibri" w:hAnsi="Calibri" w:cs="Calibri"/>
          <w:color w:val="000000"/>
          <w:sz w:val="24"/>
          <w:szCs w:val="24"/>
        </w:rPr>
        <w:t>poz</w:t>
      </w:r>
      <w:proofErr w:type="spellEnd"/>
      <w:r>
        <w:rPr>
          <w:rFonts w:ascii="Calibri" w:eastAsia="Calibri" w:hAnsi="Calibri" w:cs="Calibri"/>
          <w:color w:val="000000"/>
          <w:sz w:val="24"/>
          <w:szCs w:val="24"/>
        </w:rPr>
        <w:t xml:space="preserve">. č. 1696/1. </w:t>
      </w:r>
      <w:proofErr w:type="spellStart"/>
      <w:r>
        <w:rPr>
          <w:rFonts w:ascii="Calibri" w:eastAsia="Calibri" w:hAnsi="Calibri" w:cs="Calibri"/>
          <w:color w:val="000000"/>
          <w:sz w:val="24"/>
          <w:szCs w:val="24"/>
        </w:rPr>
        <w:t>poz</w:t>
      </w:r>
      <w:proofErr w:type="spellEnd"/>
      <w:r>
        <w:rPr>
          <w:rFonts w:ascii="Calibri" w:eastAsia="Calibri" w:hAnsi="Calibri" w:cs="Calibri"/>
          <w:color w:val="000000"/>
          <w:sz w:val="24"/>
          <w:szCs w:val="24"/>
        </w:rPr>
        <w:t xml:space="preserve">. č. 1697, </w:t>
      </w:r>
      <w:proofErr w:type="spellStart"/>
      <w:r>
        <w:rPr>
          <w:rFonts w:ascii="Calibri" w:eastAsia="Calibri" w:hAnsi="Calibri" w:cs="Calibri"/>
          <w:color w:val="000000"/>
          <w:sz w:val="24"/>
          <w:szCs w:val="24"/>
        </w:rPr>
        <w:t>poz</w:t>
      </w:r>
      <w:proofErr w:type="spellEnd"/>
      <w:r>
        <w:rPr>
          <w:rFonts w:ascii="Calibri" w:eastAsia="Calibri" w:hAnsi="Calibri" w:cs="Calibri"/>
          <w:color w:val="000000"/>
          <w:sz w:val="24"/>
          <w:szCs w:val="24"/>
        </w:rPr>
        <w:t xml:space="preserve">. č. 1695 vše v k. </w:t>
      </w:r>
      <w:proofErr w:type="spellStart"/>
      <w:r>
        <w:rPr>
          <w:rFonts w:ascii="Calibri" w:eastAsia="Calibri" w:hAnsi="Calibri" w:cs="Calibri"/>
          <w:color w:val="000000"/>
          <w:sz w:val="24"/>
          <w:szCs w:val="24"/>
        </w:rPr>
        <w:t>ú.</w:t>
      </w:r>
      <w:proofErr w:type="spellEnd"/>
      <w:r>
        <w:rPr>
          <w:rFonts w:ascii="Calibri" w:eastAsia="Calibri" w:hAnsi="Calibri" w:cs="Calibri"/>
          <w:color w:val="000000"/>
          <w:sz w:val="24"/>
          <w:szCs w:val="24"/>
        </w:rPr>
        <w:t xml:space="preserve"> a obec Jičín.</w:t>
      </w:r>
    </w:p>
    <w:p w14:paraId="08FE1CD1" w14:textId="77777777" w:rsidR="006473E1" w:rsidRDefault="006473E1">
      <w:pPr>
        <w:keepNext/>
        <w:pBdr>
          <w:top w:val="nil"/>
          <w:left w:val="nil"/>
          <w:bottom w:val="nil"/>
          <w:right w:val="nil"/>
          <w:between w:val="nil"/>
        </w:pBdr>
        <w:spacing w:after="60" w:line="240" w:lineRule="auto"/>
        <w:ind w:left="0" w:hanging="2"/>
        <w:jc w:val="both"/>
        <w:rPr>
          <w:rFonts w:ascii="Calibri" w:eastAsia="Calibri" w:hAnsi="Calibri" w:cs="Calibri"/>
          <w:b/>
          <w:color w:val="000000"/>
          <w:sz w:val="24"/>
          <w:szCs w:val="24"/>
        </w:rPr>
      </w:pPr>
    </w:p>
    <w:p w14:paraId="17A43959" w14:textId="77777777" w:rsidR="006473E1" w:rsidRDefault="00A852D8">
      <w:pPr>
        <w:keepNext/>
        <w:numPr>
          <w:ilvl w:val="0"/>
          <w:numId w:val="3"/>
        </w:numPr>
        <w:pBdr>
          <w:top w:val="nil"/>
          <w:left w:val="nil"/>
          <w:bottom w:val="nil"/>
          <w:right w:val="nil"/>
          <w:between w:val="nil"/>
        </w:pBdr>
        <w:spacing w:after="60" w:line="240" w:lineRule="auto"/>
        <w:ind w:left="0" w:hanging="2"/>
        <w:jc w:val="both"/>
        <w:rPr>
          <w:rFonts w:ascii="Calibri" w:eastAsia="Calibri" w:hAnsi="Calibri" w:cs="Calibri"/>
          <w:b/>
          <w:color w:val="000000"/>
          <w:sz w:val="24"/>
          <w:szCs w:val="24"/>
        </w:rPr>
      </w:pPr>
      <w:r>
        <w:rPr>
          <w:rFonts w:ascii="Calibri" w:eastAsia="Calibri" w:hAnsi="Calibri" w:cs="Calibri"/>
          <w:b/>
          <w:color w:val="000000"/>
          <w:sz w:val="24"/>
          <w:szCs w:val="24"/>
        </w:rPr>
        <w:t>Práva a povinnosti smluvních stran</w:t>
      </w:r>
    </w:p>
    <w:p w14:paraId="1238C062" w14:textId="77777777" w:rsidR="006473E1" w:rsidRDefault="006473E1">
      <w:pPr>
        <w:keepNext/>
        <w:pBdr>
          <w:top w:val="nil"/>
          <w:left w:val="nil"/>
          <w:bottom w:val="nil"/>
          <w:right w:val="nil"/>
          <w:between w:val="nil"/>
        </w:pBdr>
        <w:spacing w:after="60" w:line="240" w:lineRule="auto"/>
        <w:ind w:left="0" w:hanging="2"/>
        <w:jc w:val="both"/>
        <w:rPr>
          <w:rFonts w:ascii="Calibri" w:eastAsia="Calibri" w:hAnsi="Calibri" w:cs="Calibri"/>
          <w:b/>
          <w:color w:val="000000"/>
          <w:sz w:val="24"/>
          <w:szCs w:val="24"/>
        </w:rPr>
      </w:pPr>
    </w:p>
    <w:p w14:paraId="26393A28" w14:textId="77777777" w:rsidR="006473E1" w:rsidRDefault="00A852D8">
      <w:pPr>
        <w:numPr>
          <w:ilvl w:val="0"/>
          <w:numId w:val="4"/>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Provozovatel se zavazuje umožnit kontrolu plnění jeho povinností dle této smlouvy, a to jak namátkově, tak průběžně, a umožnit volný vstup Městem kontrolou pověřeným osobám (zejména vedoucí odboru kultury a cestovního ruchu Městského úřadu Jičín) do Areálu v otevírací době. </w:t>
      </w:r>
    </w:p>
    <w:p w14:paraId="7C78E01A" w14:textId="77777777" w:rsidR="006473E1" w:rsidRDefault="00A852D8">
      <w:pPr>
        <w:numPr>
          <w:ilvl w:val="0"/>
          <w:numId w:val="4"/>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Město se zavazuje jako vlastník nemovitostí, případně prostřednictvím Správy nemovitostí, zajišťovat na svůj náklad všechny potřebné revize rozvodů, zejména elektrické energie, komínů, topných systémů, osvětlovacích, požárních zařízení a hasicích přístrojů a případně též bezpečnostních systémů nacházejících se v Areálu. Město poskytne provozovateli kopii každého revizního protokolu a kopii technických schémat k rozvodům v Areálu Lodžie, a to v papírové nebo elektronické formě.</w:t>
      </w:r>
    </w:p>
    <w:p w14:paraId="443A41E7" w14:textId="77777777" w:rsidR="006473E1" w:rsidRDefault="00A852D8">
      <w:pPr>
        <w:numPr>
          <w:ilvl w:val="0"/>
          <w:numId w:val="4"/>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Provozovatel se zavazuje hradit: spotřebu veškerých energií – el. energie, vodné, stočné, telefonické, rozhlasové a televizní poplatky. Je srozuměn s městem nastaveným rozúčtováním cen:</w:t>
      </w:r>
    </w:p>
    <w:p w14:paraId="09FF0985" w14:textId="77777777" w:rsidR="006473E1" w:rsidRDefault="00A852D8">
      <w:pPr>
        <w:numPr>
          <w:ilvl w:val="0"/>
          <w:numId w:val="10"/>
        </w:numPr>
        <w:pBdr>
          <w:top w:val="nil"/>
          <w:left w:val="nil"/>
          <w:bottom w:val="nil"/>
          <w:right w:val="nil"/>
          <w:between w:val="nil"/>
        </w:pBdr>
        <w:spacing w:after="160" w:line="252"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Vodu, elektřinu (elektroměr č. 1020288594) na kotelnu a kavárnu hradí společnost Café </w:t>
      </w:r>
      <w:proofErr w:type="spellStart"/>
      <w:r>
        <w:rPr>
          <w:rFonts w:ascii="Calibri" w:eastAsia="Calibri" w:hAnsi="Calibri" w:cs="Calibri"/>
          <w:color w:val="000000"/>
          <w:sz w:val="24"/>
          <w:szCs w:val="24"/>
        </w:rPr>
        <w:t>Loggie</w:t>
      </w:r>
      <w:proofErr w:type="spellEnd"/>
      <w:r>
        <w:rPr>
          <w:rFonts w:ascii="Calibri" w:eastAsia="Calibri" w:hAnsi="Calibri" w:cs="Calibri"/>
          <w:color w:val="000000"/>
          <w:sz w:val="24"/>
          <w:szCs w:val="24"/>
        </w:rPr>
        <w:t xml:space="preserve">, s.r.o. jakožto nájemce kavárny. Co se týče vody a elektřiny na kavárnu, Café </w:t>
      </w:r>
      <w:proofErr w:type="spellStart"/>
      <w:r>
        <w:rPr>
          <w:rFonts w:ascii="Calibri" w:eastAsia="Calibri" w:hAnsi="Calibri" w:cs="Calibri"/>
          <w:color w:val="000000"/>
          <w:sz w:val="24"/>
          <w:szCs w:val="24"/>
        </w:rPr>
        <w:t>Loggie</w:t>
      </w:r>
      <w:proofErr w:type="spellEnd"/>
      <w:r>
        <w:rPr>
          <w:rFonts w:ascii="Calibri" w:eastAsia="Calibri" w:hAnsi="Calibri" w:cs="Calibri"/>
          <w:color w:val="000000"/>
          <w:sz w:val="24"/>
          <w:szCs w:val="24"/>
        </w:rPr>
        <w:t xml:space="preserve"> tyto náklady ve výši 80 % přeúčtuje provozovateli Areálu, zbývajících 20 % hradí Café </w:t>
      </w:r>
      <w:proofErr w:type="spellStart"/>
      <w:r>
        <w:rPr>
          <w:rFonts w:ascii="Calibri" w:eastAsia="Calibri" w:hAnsi="Calibri" w:cs="Calibri"/>
          <w:color w:val="000000"/>
          <w:sz w:val="24"/>
          <w:szCs w:val="24"/>
        </w:rPr>
        <w:t>Loggie</w:t>
      </w:r>
      <w:proofErr w:type="spellEnd"/>
      <w:r>
        <w:rPr>
          <w:rFonts w:ascii="Calibri" w:eastAsia="Calibri" w:hAnsi="Calibri" w:cs="Calibri"/>
          <w:color w:val="000000"/>
          <w:sz w:val="24"/>
          <w:szCs w:val="24"/>
        </w:rPr>
        <w:t>.</w:t>
      </w:r>
    </w:p>
    <w:p w14:paraId="181CFB8D" w14:textId="77777777" w:rsidR="006473E1" w:rsidRDefault="00A852D8">
      <w:pPr>
        <w:numPr>
          <w:ilvl w:val="0"/>
          <w:numId w:val="10"/>
        </w:numPr>
        <w:pBdr>
          <w:top w:val="nil"/>
          <w:left w:val="nil"/>
          <w:bottom w:val="nil"/>
          <w:right w:val="nil"/>
          <w:between w:val="nil"/>
        </w:pBdr>
        <w:spacing w:after="160" w:line="252"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Náklady na teplo v celém areálu hradí Správa nemovitostí města Jičína a.s. Do tepla je zahrnuta cena plynu, nájem kotelny, dodavatelské opravy a údržba a občasný dohled pracovníků Správy nemovitostí (nejnutnější zásahy). Správa nemovitostí vyúčtovává společnosti Café </w:t>
      </w:r>
      <w:proofErr w:type="spellStart"/>
      <w:r>
        <w:rPr>
          <w:rFonts w:ascii="Calibri" w:eastAsia="Calibri" w:hAnsi="Calibri" w:cs="Calibri"/>
          <w:color w:val="000000"/>
          <w:sz w:val="24"/>
          <w:szCs w:val="24"/>
        </w:rPr>
        <w:t>Loggie</w:t>
      </w:r>
      <w:proofErr w:type="spellEnd"/>
      <w:r>
        <w:rPr>
          <w:rFonts w:ascii="Calibri" w:eastAsia="Calibri" w:hAnsi="Calibri" w:cs="Calibri"/>
          <w:color w:val="000000"/>
          <w:sz w:val="24"/>
          <w:szCs w:val="24"/>
        </w:rPr>
        <w:t xml:space="preserve"> s.r.o.  teplo ve výši 20 % nákladů na dodávku tepla a 80 % nákladů vyúčtuje provozovateli Areálu. Náklady na revize kotelny nese město.</w:t>
      </w:r>
    </w:p>
    <w:p w14:paraId="2AEB0799" w14:textId="77777777" w:rsidR="006473E1" w:rsidRDefault="00A852D8">
      <w:pPr>
        <w:numPr>
          <w:ilvl w:val="0"/>
          <w:numId w:val="4"/>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Provozovatel je povinen zajistit bezpečnost návštěvníků v těchto </w:t>
      </w:r>
      <w:proofErr w:type="gramStart"/>
      <w:r>
        <w:rPr>
          <w:rFonts w:ascii="Calibri" w:eastAsia="Calibri" w:hAnsi="Calibri" w:cs="Calibri"/>
          <w:color w:val="000000"/>
          <w:sz w:val="24"/>
          <w:szCs w:val="24"/>
        </w:rPr>
        <w:t>prostorách - na</w:t>
      </w:r>
      <w:proofErr w:type="gram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parc</w:t>
      </w:r>
      <w:proofErr w:type="spellEnd"/>
      <w:r>
        <w:rPr>
          <w:rFonts w:ascii="Calibri" w:eastAsia="Calibri" w:hAnsi="Calibri" w:cs="Calibri"/>
          <w:color w:val="000000"/>
          <w:sz w:val="24"/>
          <w:szCs w:val="24"/>
        </w:rPr>
        <w:t xml:space="preserve">. č. 2001 a 2084 včetně staveb, mimo veřejně přístupná prostranství a dodržovat platné předpisy zejména v oblasti zabezpečení těchto prostor, bezpečnosti práce, ochrany majetku a požární ochrany. Provozovatel je povinen zajistit bezpečnost návštěvníků při akcích jím v Areálu pořádaných. </w:t>
      </w:r>
    </w:p>
    <w:p w14:paraId="158F34FA" w14:textId="77777777" w:rsidR="006473E1" w:rsidRDefault="00A852D8">
      <w:pPr>
        <w:numPr>
          <w:ilvl w:val="0"/>
          <w:numId w:val="4"/>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Provozovatel se zavazuje nést odpovědnost za škody způsobené v těchto </w:t>
      </w:r>
      <w:proofErr w:type="gramStart"/>
      <w:r>
        <w:rPr>
          <w:rFonts w:ascii="Calibri" w:eastAsia="Calibri" w:hAnsi="Calibri" w:cs="Calibri"/>
          <w:color w:val="000000"/>
          <w:sz w:val="24"/>
          <w:szCs w:val="24"/>
        </w:rPr>
        <w:t>prostorách - na</w:t>
      </w:r>
      <w:proofErr w:type="gramEnd"/>
      <w:r>
        <w:rPr>
          <w:rFonts w:ascii="Calibri" w:eastAsia="Calibri" w:hAnsi="Calibri" w:cs="Calibri"/>
          <w:color w:val="000000"/>
          <w:sz w:val="24"/>
          <w:szCs w:val="24"/>
        </w:rPr>
        <w:t xml:space="preserve"> </w:t>
      </w:r>
      <w:proofErr w:type="spellStart"/>
      <w:r>
        <w:rPr>
          <w:rFonts w:ascii="Calibri" w:eastAsia="Calibri" w:hAnsi="Calibri" w:cs="Calibri"/>
          <w:color w:val="000000"/>
          <w:sz w:val="24"/>
          <w:szCs w:val="24"/>
        </w:rPr>
        <w:t>parc</w:t>
      </w:r>
      <w:proofErr w:type="spellEnd"/>
      <w:r>
        <w:rPr>
          <w:rFonts w:ascii="Calibri" w:eastAsia="Calibri" w:hAnsi="Calibri" w:cs="Calibri"/>
          <w:color w:val="000000"/>
          <w:sz w:val="24"/>
          <w:szCs w:val="24"/>
        </w:rPr>
        <w:t xml:space="preserve">. č. 2001 a 2084 včetně staveb, mimo veřejně přístupná prostranství, a dále odpovídá za škody, úrazy a jiné újmy na zdraví návštěvníků v takovýchto prostorách a též při akcích pořádaných provozovatelem v celém Areálu. </w:t>
      </w:r>
    </w:p>
    <w:p w14:paraId="31F01DBC" w14:textId="77777777" w:rsidR="006473E1" w:rsidRDefault="00A852D8">
      <w:pPr>
        <w:numPr>
          <w:ilvl w:val="0"/>
          <w:numId w:val="4"/>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Provozovatel je povinen mít pojištěnu svou činnost při zajišťování provozu Areálu, tj. pojištění za škody, které by mohly vzniknout městu a třetím osobám v souvislostí s činností </w:t>
      </w:r>
      <w:r>
        <w:rPr>
          <w:rFonts w:ascii="Calibri" w:eastAsia="Calibri" w:hAnsi="Calibri" w:cs="Calibri"/>
          <w:color w:val="000000"/>
          <w:sz w:val="24"/>
          <w:szCs w:val="24"/>
        </w:rPr>
        <w:lastRenderedPageBreak/>
        <w:t xml:space="preserve">provozovatele, a to po celou dobu platnosti smlouvy. Současně bere na vědomí, že nemovitosti jsou pojištěny pouze proti živelním pohromám. Provozovatel je povinen na výzvu města prokázat splnění skutečností podle tohoto odstavce, tj. předložit městu k nahlédnutí stejnopis aktuálně platné pojistné smlouvy. </w:t>
      </w:r>
    </w:p>
    <w:p w14:paraId="63B170A3" w14:textId="77777777" w:rsidR="006473E1" w:rsidRDefault="00A852D8">
      <w:pPr>
        <w:numPr>
          <w:ilvl w:val="0"/>
          <w:numId w:val="4"/>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Město prohlašuje, že mu byla Ministerstvem pro místní rozvoj ČR poskytnuta dotace na realizaci projektu Cesta Valdštejnských architektů </w:t>
      </w:r>
      <w:proofErr w:type="spellStart"/>
      <w:r>
        <w:rPr>
          <w:rFonts w:ascii="Calibri" w:eastAsia="Calibri" w:hAnsi="Calibri" w:cs="Calibri"/>
          <w:color w:val="000000"/>
          <w:sz w:val="24"/>
          <w:szCs w:val="24"/>
        </w:rPr>
        <w:t>reg</w:t>
      </w:r>
      <w:proofErr w:type="spellEnd"/>
      <w:r>
        <w:rPr>
          <w:rFonts w:ascii="Calibri" w:eastAsia="Calibri" w:hAnsi="Calibri" w:cs="Calibri"/>
          <w:color w:val="000000"/>
          <w:sz w:val="24"/>
          <w:szCs w:val="24"/>
        </w:rPr>
        <w:t>. č. CZ.11.2.45/0.0./0.0/18_029/</w:t>
      </w:r>
      <w:proofErr w:type="gramStart"/>
      <w:r>
        <w:rPr>
          <w:rFonts w:ascii="Calibri" w:eastAsia="Calibri" w:hAnsi="Calibri" w:cs="Calibri"/>
          <w:color w:val="000000"/>
          <w:sz w:val="24"/>
          <w:szCs w:val="24"/>
        </w:rPr>
        <w:t>0001829  v</w:t>
      </w:r>
      <w:proofErr w:type="gramEnd"/>
      <w:r>
        <w:rPr>
          <w:rFonts w:ascii="Calibri" w:eastAsia="Calibri" w:hAnsi="Calibri" w:cs="Calibri"/>
          <w:color w:val="000000"/>
          <w:sz w:val="24"/>
          <w:szCs w:val="24"/>
        </w:rPr>
        <w:t xml:space="preserve"> rámci programu </w:t>
      </w:r>
      <w:proofErr w:type="spellStart"/>
      <w:r>
        <w:rPr>
          <w:rFonts w:ascii="Calibri" w:eastAsia="Calibri" w:hAnsi="Calibri" w:cs="Calibri"/>
          <w:color w:val="000000"/>
          <w:sz w:val="24"/>
          <w:szCs w:val="24"/>
        </w:rPr>
        <w:t>Interreg</w:t>
      </w:r>
      <w:proofErr w:type="spellEnd"/>
      <w:r>
        <w:rPr>
          <w:rFonts w:ascii="Calibri" w:eastAsia="Calibri" w:hAnsi="Calibri" w:cs="Calibri"/>
          <w:color w:val="000000"/>
          <w:sz w:val="24"/>
          <w:szCs w:val="24"/>
        </w:rPr>
        <w:t xml:space="preserve"> V-A Česká republika – Polsko , a město se zavázalo po věcné a finanční stránce zajistit, aby účel dotace byl zachován po dobu 5 let od data poslední platby (předpoklad do 31. 12. 2028). Hlavním účelem poskytnuté dotace bylo otevření animované multimediální česko-polské expozice o Valdštejnské architektuře v rámci expozičního sálu a informačního místa pro turisty, se zázemím (WC pro návštěvníky a skladové prostory). Využití těchto prostor pro jiné účely, např.  pro divadelní představení, přednášky, workshopy či jiné hudební akce je dle podmínek dotace možné pouze v délce </w:t>
      </w:r>
      <w:proofErr w:type="gramStart"/>
      <w:r>
        <w:rPr>
          <w:rFonts w:ascii="Calibri" w:eastAsia="Calibri" w:hAnsi="Calibri" w:cs="Calibri"/>
          <w:color w:val="000000"/>
          <w:sz w:val="24"/>
          <w:szCs w:val="24"/>
        </w:rPr>
        <w:t>4 – 5</w:t>
      </w:r>
      <w:proofErr w:type="gramEnd"/>
      <w:r>
        <w:rPr>
          <w:rFonts w:ascii="Calibri" w:eastAsia="Calibri" w:hAnsi="Calibri" w:cs="Calibri"/>
          <w:color w:val="000000"/>
          <w:sz w:val="24"/>
          <w:szCs w:val="24"/>
        </w:rPr>
        <w:t xml:space="preserve"> dní v každém měsíci a na tyto </w:t>
      </w:r>
      <w:proofErr w:type="spellStart"/>
      <w:r>
        <w:rPr>
          <w:rFonts w:ascii="Calibri" w:eastAsia="Calibri" w:hAnsi="Calibri" w:cs="Calibri"/>
          <w:color w:val="000000"/>
          <w:sz w:val="24"/>
          <w:szCs w:val="24"/>
        </w:rPr>
        <w:t>mimoprojektové</w:t>
      </w:r>
      <w:proofErr w:type="spellEnd"/>
      <w:r>
        <w:rPr>
          <w:rFonts w:ascii="Calibri" w:eastAsia="Calibri" w:hAnsi="Calibri" w:cs="Calibri"/>
          <w:color w:val="000000"/>
          <w:sz w:val="24"/>
          <w:szCs w:val="24"/>
        </w:rPr>
        <w:t xml:space="preserve"> akce je možné příležitostně vybírat vstupné. Dále, město je povinno</w:t>
      </w:r>
    </w:p>
    <w:p w14:paraId="293B1806" w14:textId="77777777" w:rsidR="006473E1" w:rsidRDefault="00A852D8">
      <w:pPr>
        <w:numPr>
          <w:ilvl w:val="0"/>
          <w:numId w:val="14"/>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zacházet s majetkem spolufinancovaným z dotace s péčí řádného hospodáře a zabezpečit jej proti poškození, ztrátě nebo odcizení</w:t>
      </w:r>
    </w:p>
    <w:p w14:paraId="5B156CDA" w14:textId="77777777" w:rsidR="006473E1" w:rsidRDefault="00A852D8">
      <w:pPr>
        <w:numPr>
          <w:ilvl w:val="0"/>
          <w:numId w:val="14"/>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nefunkční, anebo technicky nezpůsobilý majetek nahradit majetkem novým pouze v případě, kdy by bez tohoto majetku projekt neplnil účel, který v době udržitelnosti plnit má. Pouze v případě, kdy majetek není podstatný pro plnění účelu projektu, není jej nutné nahrazovat, ale i po vyřazení je nutné, aby takovýto majetek byl uchováván po dobu udržitelnosti pro případné kontroly. </w:t>
      </w:r>
    </w:p>
    <w:p w14:paraId="5FFDDCC2" w14:textId="77777777" w:rsidR="006473E1" w:rsidRDefault="00A852D8">
      <w:p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S ohledem na výše uvedené se provozovatel zavazuje dodržovat podmínky nastavené poskytovatelem dotace.</w:t>
      </w:r>
    </w:p>
    <w:p w14:paraId="290AD818" w14:textId="77777777" w:rsidR="006473E1" w:rsidRDefault="006473E1">
      <w:pPr>
        <w:keepNext/>
        <w:pBdr>
          <w:top w:val="nil"/>
          <w:left w:val="nil"/>
          <w:bottom w:val="nil"/>
          <w:right w:val="nil"/>
          <w:between w:val="nil"/>
        </w:pBdr>
        <w:spacing w:after="60" w:line="240" w:lineRule="auto"/>
        <w:ind w:left="0" w:hanging="2"/>
        <w:jc w:val="both"/>
        <w:rPr>
          <w:rFonts w:ascii="Calibri" w:eastAsia="Calibri" w:hAnsi="Calibri" w:cs="Calibri"/>
          <w:b/>
          <w:color w:val="000000"/>
          <w:sz w:val="24"/>
          <w:szCs w:val="24"/>
        </w:rPr>
      </w:pPr>
    </w:p>
    <w:p w14:paraId="2010CD7D" w14:textId="77777777" w:rsidR="006473E1" w:rsidRDefault="00A852D8">
      <w:pPr>
        <w:keepNext/>
        <w:numPr>
          <w:ilvl w:val="0"/>
          <w:numId w:val="3"/>
        </w:numPr>
        <w:pBdr>
          <w:top w:val="nil"/>
          <w:left w:val="nil"/>
          <w:bottom w:val="nil"/>
          <w:right w:val="nil"/>
          <w:between w:val="nil"/>
        </w:pBdr>
        <w:spacing w:after="60" w:line="240" w:lineRule="auto"/>
        <w:ind w:left="0" w:hanging="2"/>
        <w:jc w:val="both"/>
        <w:rPr>
          <w:rFonts w:ascii="Calibri" w:eastAsia="Calibri" w:hAnsi="Calibri" w:cs="Calibri"/>
          <w:b/>
          <w:color w:val="000000"/>
          <w:sz w:val="24"/>
          <w:szCs w:val="24"/>
        </w:rPr>
      </w:pPr>
      <w:r>
        <w:rPr>
          <w:rFonts w:ascii="Calibri" w:eastAsia="Calibri" w:hAnsi="Calibri" w:cs="Calibri"/>
          <w:b/>
          <w:color w:val="000000"/>
          <w:sz w:val="24"/>
          <w:szCs w:val="24"/>
        </w:rPr>
        <w:t>Opravy, údržba, úklid Areálu</w:t>
      </w:r>
    </w:p>
    <w:p w14:paraId="3FA7F3CD"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2940CC93" w14:textId="77777777" w:rsidR="006473E1" w:rsidRDefault="00A852D8">
      <w:pPr>
        <w:numPr>
          <w:ilvl w:val="0"/>
          <w:numId w:val="2"/>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Provozovatel se zavazuje oznamovat Městu případné havárie v Areálu a veškeré potřebné opravy (mimo drobných oprav).</w:t>
      </w:r>
    </w:p>
    <w:p w14:paraId="35F4F9B8" w14:textId="77777777" w:rsidR="006473E1" w:rsidRDefault="00A852D8">
      <w:pPr>
        <w:numPr>
          <w:ilvl w:val="0"/>
          <w:numId w:val="2"/>
        </w:numPr>
        <w:pBdr>
          <w:top w:val="nil"/>
          <w:left w:val="nil"/>
          <w:bottom w:val="nil"/>
          <w:right w:val="nil"/>
          <w:between w:val="nil"/>
        </w:pBdr>
        <w:spacing w:after="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Provozovatel se zavazuje provádět běžnou údržbu, úklid a drobné opravy Areálu, a to v rozsahu a způsobem níže uvedeným:</w:t>
      </w:r>
    </w:p>
    <w:p w14:paraId="121CEB47" w14:textId="77777777" w:rsidR="006473E1" w:rsidRDefault="00A852D8">
      <w:pPr>
        <w:numPr>
          <w:ilvl w:val="1"/>
          <w:numId w:val="19"/>
        </w:numPr>
        <w:pBdr>
          <w:top w:val="nil"/>
          <w:left w:val="nil"/>
          <w:bottom w:val="nil"/>
          <w:right w:val="nil"/>
          <w:between w:val="nil"/>
        </w:pBdr>
        <w:spacing w:after="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Zajistit odklízení sněhu kolem budov k zajištění průchodu do čestného dvora v běžném rozsahu. </w:t>
      </w:r>
    </w:p>
    <w:p w14:paraId="7A7AB7B0" w14:textId="77777777" w:rsidR="006473E1" w:rsidRDefault="00A852D8">
      <w:pPr>
        <w:numPr>
          <w:ilvl w:val="1"/>
          <w:numId w:val="19"/>
        </w:numPr>
        <w:pBdr>
          <w:top w:val="nil"/>
          <w:left w:val="nil"/>
          <w:bottom w:val="nil"/>
          <w:right w:val="nil"/>
          <w:between w:val="nil"/>
        </w:pBdr>
        <w:spacing w:after="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Zajistit pravidelný celoroční úklid odpadků v celém Areálu vně čestného dvora. </w:t>
      </w:r>
    </w:p>
    <w:p w14:paraId="50E5E448" w14:textId="77777777" w:rsidR="006473E1" w:rsidRDefault="00A852D8">
      <w:pPr>
        <w:numPr>
          <w:ilvl w:val="1"/>
          <w:numId w:val="19"/>
        </w:numPr>
        <w:pBdr>
          <w:top w:val="nil"/>
          <w:left w:val="nil"/>
          <w:bottom w:val="nil"/>
          <w:right w:val="nil"/>
          <w:between w:val="nil"/>
        </w:pBdr>
        <w:spacing w:after="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Zajistit pravidelné sekání trávy v prostoru uvnitř čestného dvora, úklid prostorů čestného dvora a Lodžie.</w:t>
      </w:r>
    </w:p>
    <w:p w14:paraId="1E73760D" w14:textId="77777777" w:rsidR="006473E1" w:rsidRDefault="00A852D8">
      <w:pPr>
        <w:numPr>
          <w:ilvl w:val="1"/>
          <w:numId w:val="20"/>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Zajistit běžnou údržbu a drobné opravy v rozsahu údržby, zejména klik a dveří, oken, údržby a oprav WC a podobného vybavení nemovitostí, kontroly okapových svodů, drobných řemeslnických prací či jiných drobných prací v podobném rozsahu, nevyžadujících souhlas příslušných orgánů. Provozovatel není oprávněn provádět stavební zásahy do nemovitostí. </w:t>
      </w:r>
    </w:p>
    <w:p w14:paraId="4E8486AC" w14:textId="77777777" w:rsidR="006473E1" w:rsidRDefault="00A852D8">
      <w:pPr>
        <w:numPr>
          <w:ilvl w:val="1"/>
          <w:numId w:val="20"/>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lastRenderedPageBreak/>
        <w:t>Úklid provádět tak, aby byly zajištěny čisté toalety, během otevírací doby min. 1 denně, úklid kolem areálu průběžně</w:t>
      </w:r>
    </w:p>
    <w:p w14:paraId="4D2F45EE" w14:textId="77777777" w:rsidR="006473E1" w:rsidRDefault="006473E1">
      <w:p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p>
    <w:p w14:paraId="299AA64F" w14:textId="77777777" w:rsidR="006473E1" w:rsidRDefault="00A852D8">
      <w:pPr>
        <w:keepNext/>
        <w:numPr>
          <w:ilvl w:val="0"/>
          <w:numId w:val="3"/>
        </w:numPr>
        <w:pBdr>
          <w:top w:val="nil"/>
          <w:left w:val="nil"/>
          <w:bottom w:val="nil"/>
          <w:right w:val="nil"/>
          <w:between w:val="nil"/>
        </w:pBdr>
        <w:spacing w:after="60" w:line="240" w:lineRule="auto"/>
        <w:ind w:left="0" w:hanging="2"/>
        <w:jc w:val="both"/>
        <w:rPr>
          <w:rFonts w:ascii="Calibri" w:eastAsia="Calibri" w:hAnsi="Calibri" w:cs="Calibri"/>
          <w:b/>
          <w:color w:val="000000"/>
          <w:sz w:val="24"/>
          <w:szCs w:val="24"/>
        </w:rPr>
      </w:pPr>
      <w:r>
        <w:rPr>
          <w:rFonts w:ascii="Calibri" w:eastAsia="Calibri" w:hAnsi="Calibri" w:cs="Calibri"/>
          <w:b/>
          <w:color w:val="000000"/>
          <w:sz w:val="24"/>
          <w:szCs w:val="24"/>
        </w:rPr>
        <w:t>Činnosti v oblasti cestovního ruchu</w:t>
      </w:r>
    </w:p>
    <w:p w14:paraId="2CEAFF4A"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4E508483" w14:textId="77777777" w:rsidR="006473E1" w:rsidRDefault="00A852D8">
      <w:pPr>
        <w:numPr>
          <w:ilvl w:val="0"/>
          <w:numId w:val="24"/>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Provozovatel se zavazuje k poskytování průvodcovské služby v Areálu. Zavazuje se vypracovat návštěvní řád Areálu, včetně vytýčení okruhů zpřístupněných formou prohlídek veřejnosti, a ceník vstupného, a do 14 dnů před zahájením sezóny (měsíc duben) je oznámit Městu. Provozovatel je povinen umožnit bezplatný vstup do Areálu a dobrovolné vstupné v otevírací době. Pokud Město nesdělí ve lhůtě 14 dnů od doručení své připomínky, má se za to, že s předloženými materiály souhlasí. Provozovatel se zavazuje poté oznámit ceník Městskému informačnímu centru a správci městských webovských stránek.</w:t>
      </w:r>
    </w:p>
    <w:p w14:paraId="01F86C23"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32592653" w14:textId="77777777" w:rsidR="006473E1" w:rsidRDefault="00A852D8">
      <w:pPr>
        <w:widowControl w:val="0"/>
        <w:numPr>
          <w:ilvl w:val="0"/>
          <w:numId w:val="24"/>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Provozovatel se zavazuje provádět účinnou prezentaci Areálu v koordinaci s odborem kultury a cestovního ruchu Městského úřadu Jičín (vytvoření a správa webové stránky památky, propagace památky pomocí sociálních sítí) a spolupracovat v této oblasti s Městským informačním centrem, jenž spadá pod organizaci </w:t>
      </w:r>
      <w:proofErr w:type="gramStart"/>
      <w:r>
        <w:rPr>
          <w:rFonts w:ascii="Calibri" w:eastAsia="Calibri" w:hAnsi="Calibri" w:cs="Calibri"/>
          <w:color w:val="000000"/>
          <w:sz w:val="24"/>
          <w:szCs w:val="24"/>
        </w:rPr>
        <w:t>města - Kulturní</w:t>
      </w:r>
      <w:proofErr w:type="gramEnd"/>
      <w:r>
        <w:rPr>
          <w:rFonts w:ascii="Calibri" w:eastAsia="Calibri" w:hAnsi="Calibri" w:cs="Calibri"/>
          <w:color w:val="000000"/>
          <w:sz w:val="24"/>
          <w:szCs w:val="24"/>
        </w:rPr>
        <w:t xml:space="preserve"> zařízení města Jičína.</w:t>
      </w:r>
    </w:p>
    <w:p w14:paraId="21200D0E"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65A1A6D4" w14:textId="77777777" w:rsidR="006473E1" w:rsidRDefault="00A852D8">
      <w:pPr>
        <w:widowControl w:val="0"/>
        <w:numPr>
          <w:ilvl w:val="0"/>
          <w:numId w:val="24"/>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Provozovatel je oprávněn omezit průvodcovskou službu a otevírací dobu pouze po předchozím schválení Města (Rady města) na základě žádosti, obsahující rozsah a charakter omezení a důvody omezení. Průvodcovskou službu a otevírací dobu nelze omezit v období </w:t>
      </w:r>
      <w:proofErr w:type="gramStart"/>
      <w:r>
        <w:rPr>
          <w:rFonts w:ascii="Calibri" w:eastAsia="Calibri" w:hAnsi="Calibri" w:cs="Calibri"/>
          <w:color w:val="000000"/>
          <w:sz w:val="24"/>
          <w:szCs w:val="24"/>
        </w:rPr>
        <w:t>květen – září</w:t>
      </w:r>
      <w:proofErr w:type="gramEnd"/>
      <w:r>
        <w:rPr>
          <w:rFonts w:ascii="Calibri" w:eastAsia="Calibri" w:hAnsi="Calibri" w:cs="Calibri"/>
          <w:color w:val="000000"/>
          <w:sz w:val="24"/>
          <w:szCs w:val="24"/>
        </w:rPr>
        <w:t>.</w:t>
      </w:r>
    </w:p>
    <w:p w14:paraId="0589FD91"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19D16265" w14:textId="77777777" w:rsidR="006473E1" w:rsidRDefault="00A852D8">
      <w:pPr>
        <w:numPr>
          <w:ilvl w:val="0"/>
          <w:numId w:val="24"/>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Bez předchozího schválení Města, avšak s neprodleným oznámením odboru kultury a cest. ruchu </w:t>
      </w:r>
      <w:proofErr w:type="spellStart"/>
      <w:r>
        <w:rPr>
          <w:rFonts w:ascii="Calibri" w:eastAsia="Calibri" w:hAnsi="Calibri" w:cs="Calibri"/>
          <w:color w:val="000000"/>
          <w:sz w:val="24"/>
          <w:szCs w:val="24"/>
        </w:rPr>
        <w:t>MěÚ</w:t>
      </w:r>
      <w:proofErr w:type="spellEnd"/>
      <w:r>
        <w:rPr>
          <w:rFonts w:ascii="Calibri" w:eastAsia="Calibri" w:hAnsi="Calibri" w:cs="Calibri"/>
          <w:color w:val="000000"/>
          <w:sz w:val="24"/>
          <w:szCs w:val="24"/>
        </w:rPr>
        <w:t xml:space="preserve"> (včetně sdělení důvodu a doby omezení) je provozovatel </w:t>
      </w:r>
      <w:proofErr w:type="gramStart"/>
      <w:r>
        <w:rPr>
          <w:rFonts w:ascii="Calibri" w:eastAsia="Calibri" w:hAnsi="Calibri" w:cs="Calibri"/>
          <w:color w:val="000000"/>
          <w:sz w:val="24"/>
          <w:szCs w:val="24"/>
        </w:rPr>
        <w:t>oprávněn</w:t>
      </w:r>
      <w:proofErr w:type="gramEnd"/>
      <w:r>
        <w:rPr>
          <w:rFonts w:ascii="Calibri" w:eastAsia="Calibri" w:hAnsi="Calibri" w:cs="Calibri"/>
          <w:color w:val="000000"/>
          <w:sz w:val="24"/>
          <w:szCs w:val="24"/>
        </w:rPr>
        <w:t xml:space="preserve"> a to z technických příčin znemožňujících řádný a bezpečný provoz areálu (např. havárie vody, požár) průvodcovskou službu a otevírací dobu přechodně omezit.</w:t>
      </w:r>
    </w:p>
    <w:p w14:paraId="10B87172"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0EE4D119" w14:textId="77777777" w:rsidR="006473E1" w:rsidRDefault="00A852D8">
      <w:pPr>
        <w:widowControl w:val="0"/>
        <w:numPr>
          <w:ilvl w:val="0"/>
          <w:numId w:val="24"/>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Provozovatel se zavazuje k poskytování průvodcovské služby v Areálu od poloviny června do konce srpna denně, v rámci otevírací doby, květen červen a září i o víkendech a svátcích. Dále se zavazuje umožnit objednání skupin mimo otevírací dobu. </w:t>
      </w:r>
    </w:p>
    <w:p w14:paraId="7B3665C6" w14:textId="77777777" w:rsidR="006473E1" w:rsidRDefault="00A852D8">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Provozovatel je povinen stanovit následující otevírací dobu Areálu: </w:t>
      </w:r>
      <w:r>
        <w:rPr>
          <w:rFonts w:ascii="Calibri" w:eastAsia="Calibri" w:hAnsi="Calibri" w:cs="Calibri"/>
          <w:b/>
          <w:color w:val="000000"/>
          <w:sz w:val="24"/>
          <w:szCs w:val="24"/>
        </w:rPr>
        <w:t>duben, květen, červen, září a říjen: </w:t>
      </w:r>
      <w:r>
        <w:rPr>
          <w:rFonts w:ascii="Calibri" w:eastAsia="Calibri" w:hAnsi="Calibri" w:cs="Calibri"/>
          <w:color w:val="000000"/>
          <w:sz w:val="24"/>
          <w:szCs w:val="24"/>
        </w:rPr>
        <w:t xml:space="preserve">víkendy a svátky od 10.00 - 18.00 hod., </w:t>
      </w:r>
      <w:r>
        <w:rPr>
          <w:rFonts w:ascii="Calibri" w:eastAsia="Calibri" w:hAnsi="Calibri" w:cs="Calibri"/>
          <w:b/>
          <w:color w:val="000000"/>
          <w:sz w:val="24"/>
          <w:szCs w:val="24"/>
        </w:rPr>
        <w:t>červenec a srpen:</w:t>
      </w:r>
      <w:r>
        <w:rPr>
          <w:rFonts w:ascii="Calibri" w:eastAsia="Calibri" w:hAnsi="Calibri" w:cs="Calibri"/>
          <w:color w:val="000000"/>
          <w:sz w:val="24"/>
          <w:szCs w:val="24"/>
        </w:rPr>
        <w:t> celý týden od 10.00 - 18.00 hod. Listopad až březen pá 13:00- 18:00, so a ne 10:00 – 18:00.</w:t>
      </w:r>
    </w:p>
    <w:p w14:paraId="70EB57E2" w14:textId="77777777" w:rsidR="006473E1" w:rsidRDefault="006473E1">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0F977C28" w14:textId="77777777" w:rsidR="006473E1" w:rsidRDefault="00A852D8">
      <w:pPr>
        <w:widowControl w:val="0"/>
        <w:numPr>
          <w:ilvl w:val="0"/>
          <w:numId w:val="24"/>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Provozovatel je oprávněn k prodeji drobného zboží v Areálu, jež se vážou k danému místu, jako jsou pohlednice, upomínkové předměty, turistické známky apod.</w:t>
      </w:r>
    </w:p>
    <w:p w14:paraId="4182B22B"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4DF9F8D5" w14:textId="77777777" w:rsidR="006473E1" w:rsidRDefault="00A852D8">
      <w:pPr>
        <w:keepNext/>
        <w:numPr>
          <w:ilvl w:val="0"/>
          <w:numId w:val="3"/>
        </w:numPr>
        <w:pBdr>
          <w:top w:val="nil"/>
          <w:left w:val="nil"/>
          <w:bottom w:val="nil"/>
          <w:right w:val="nil"/>
          <w:between w:val="nil"/>
        </w:pBdr>
        <w:spacing w:after="60" w:line="240" w:lineRule="auto"/>
        <w:ind w:left="0" w:hanging="2"/>
        <w:jc w:val="both"/>
        <w:rPr>
          <w:rFonts w:ascii="Calibri" w:eastAsia="Calibri" w:hAnsi="Calibri" w:cs="Calibri"/>
          <w:b/>
          <w:color w:val="000000"/>
          <w:sz w:val="24"/>
          <w:szCs w:val="24"/>
        </w:rPr>
      </w:pPr>
      <w:r>
        <w:rPr>
          <w:rFonts w:ascii="Calibri" w:eastAsia="Calibri" w:hAnsi="Calibri" w:cs="Calibri"/>
          <w:b/>
          <w:color w:val="000000"/>
          <w:sz w:val="24"/>
          <w:szCs w:val="24"/>
        </w:rPr>
        <w:t xml:space="preserve"> Pořádání a zajišťování kulturních akcí včetně svateb</w:t>
      </w:r>
    </w:p>
    <w:p w14:paraId="09CBDBB9"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6CB9019A" w14:textId="77777777" w:rsidR="006473E1" w:rsidRDefault="00A852D8">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1)      Provozovatel se zavazuje </w:t>
      </w:r>
    </w:p>
    <w:p w14:paraId="107F5008" w14:textId="77777777" w:rsidR="006473E1" w:rsidRDefault="00A852D8">
      <w:pPr>
        <w:widowControl w:val="0"/>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uspořádat minimálně 4 celodenní akce ročně o počtu min 150 lidí/akce (obsahující divadla, koncerty, dílničky pro děti)</w:t>
      </w:r>
    </w:p>
    <w:p w14:paraId="7F2E09B6" w14:textId="77777777" w:rsidR="006473E1" w:rsidRDefault="00A852D8">
      <w:pPr>
        <w:widowControl w:val="0"/>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zajistit divadelní představení, koncerty, drobné kulturní akce a to minimálně 15 za rok</w:t>
      </w:r>
    </w:p>
    <w:p w14:paraId="24377DE9" w14:textId="77777777" w:rsidR="006473E1" w:rsidRDefault="00A852D8">
      <w:pPr>
        <w:widowControl w:val="0"/>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zapojit se do Prodloužených víkendů – pořádání pátečního představení (koncertu) od </w:t>
      </w:r>
      <w:r>
        <w:rPr>
          <w:rFonts w:ascii="Calibri" w:eastAsia="Calibri" w:hAnsi="Calibri" w:cs="Calibri"/>
          <w:color w:val="000000"/>
          <w:sz w:val="24"/>
          <w:szCs w:val="24"/>
        </w:rPr>
        <w:lastRenderedPageBreak/>
        <w:t xml:space="preserve">poloviny června do konce srpna </w:t>
      </w:r>
      <w:hyperlink r:id="rId9">
        <w:r>
          <w:rPr>
            <w:color w:val="0000FF"/>
            <w:sz w:val="24"/>
            <w:szCs w:val="24"/>
            <w:u w:val="single"/>
          </w:rPr>
          <w:t>https://www.jicin.org/prodlouzene-vikendy</w:t>
        </w:r>
      </w:hyperlink>
    </w:p>
    <w:p w14:paraId="7FE6119B" w14:textId="77777777" w:rsidR="006473E1" w:rsidRDefault="00A852D8">
      <w:pPr>
        <w:widowControl w:val="0"/>
        <w:numPr>
          <w:ilvl w:val="0"/>
          <w:numId w:val="7"/>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zapojit se do Valdštejnských slavností – nedělní odpolední program </w:t>
      </w:r>
      <w:hyperlink r:id="rId10">
        <w:r>
          <w:rPr>
            <w:color w:val="0000FF"/>
            <w:sz w:val="24"/>
            <w:szCs w:val="24"/>
            <w:u w:val="single"/>
          </w:rPr>
          <w:t>https://www.jicin.org/valdstejnske-slavnosti-2022</w:t>
        </w:r>
      </w:hyperlink>
    </w:p>
    <w:p w14:paraId="383E6FD4"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u w:val="single"/>
        </w:rPr>
      </w:pPr>
    </w:p>
    <w:p w14:paraId="4E54F00E" w14:textId="77777777" w:rsidR="006473E1" w:rsidRDefault="00A852D8">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2)   Provozovatel se zavazuje umožnit oddávání v celém objektu Areálu v rozmezí min. 1,5 hod./svatbu, v měsících </w:t>
      </w:r>
      <w:proofErr w:type="gramStart"/>
      <w:r>
        <w:rPr>
          <w:rFonts w:ascii="Calibri" w:eastAsia="Calibri" w:hAnsi="Calibri" w:cs="Calibri"/>
          <w:color w:val="000000"/>
          <w:sz w:val="24"/>
          <w:szCs w:val="24"/>
        </w:rPr>
        <w:t>duben – říjen</w:t>
      </w:r>
      <w:proofErr w:type="gramEnd"/>
      <w:r>
        <w:rPr>
          <w:rFonts w:ascii="Calibri" w:eastAsia="Calibri" w:hAnsi="Calibri" w:cs="Calibri"/>
          <w:color w:val="000000"/>
          <w:sz w:val="24"/>
          <w:szCs w:val="24"/>
        </w:rPr>
        <w:t xml:space="preserve"> min. 2 soboty, červen a srpen min. 3 soboty. Provozovatel je oprávněn k zpoplatnění této služby. Pro účely konání svateb je provozovatel povinen zajistit obřadní stůl, služby koordinátorky (židle, řazení, přípitek), 1 místo pro parkování oddávajícího na parkovišti před Areálem.</w:t>
      </w:r>
    </w:p>
    <w:p w14:paraId="2B8A3356" w14:textId="77777777" w:rsidR="006473E1" w:rsidRDefault="00A852D8">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6FE03372" w14:textId="77777777" w:rsidR="006473E1" w:rsidRDefault="00A852D8">
      <w:pPr>
        <w:keepNext/>
        <w:pBdr>
          <w:top w:val="nil"/>
          <w:left w:val="nil"/>
          <w:bottom w:val="nil"/>
          <w:right w:val="nil"/>
          <w:between w:val="nil"/>
        </w:pBdr>
        <w:spacing w:line="240" w:lineRule="auto"/>
        <w:ind w:left="0" w:hanging="2"/>
        <w:jc w:val="both"/>
        <w:rPr>
          <w:rFonts w:ascii="Calibri" w:eastAsia="Calibri" w:hAnsi="Calibri" w:cs="Calibri"/>
          <w:b/>
          <w:color w:val="000000"/>
          <w:sz w:val="24"/>
          <w:szCs w:val="24"/>
        </w:rPr>
      </w:pPr>
      <w:r>
        <w:rPr>
          <w:rFonts w:ascii="Calibri" w:eastAsia="Calibri" w:hAnsi="Calibri" w:cs="Calibri"/>
          <w:b/>
          <w:color w:val="000000"/>
          <w:sz w:val="24"/>
          <w:szCs w:val="24"/>
        </w:rPr>
        <w:t>VIII. Cena, platební podmínky</w:t>
      </w:r>
    </w:p>
    <w:p w14:paraId="07228804" w14:textId="77777777" w:rsidR="006473E1" w:rsidRDefault="006473E1">
      <w:pPr>
        <w:pBdr>
          <w:top w:val="nil"/>
          <w:left w:val="nil"/>
          <w:bottom w:val="nil"/>
          <w:right w:val="nil"/>
          <w:between w:val="nil"/>
        </w:pBdr>
        <w:spacing w:line="240" w:lineRule="auto"/>
        <w:ind w:left="0" w:hanging="2"/>
        <w:jc w:val="both"/>
        <w:rPr>
          <w:color w:val="000000"/>
          <w:sz w:val="24"/>
          <w:szCs w:val="24"/>
        </w:rPr>
      </w:pPr>
    </w:p>
    <w:p w14:paraId="52C8AEA2" w14:textId="77777777" w:rsidR="006473E1" w:rsidRDefault="00A852D8">
      <w:pPr>
        <w:keepNext/>
        <w:keepLines/>
        <w:widowControl w:val="0"/>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Město a provozovatel se dohodli na odměně za poskytované služby, která vychází z nabídky provozovatele a to ve výši </w:t>
      </w:r>
      <w:proofErr w:type="gramStart"/>
      <w:r>
        <w:rPr>
          <w:rFonts w:ascii="Calibri" w:eastAsia="Calibri" w:hAnsi="Calibri" w:cs="Calibri"/>
          <w:b/>
          <w:color w:val="000000"/>
          <w:sz w:val="24"/>
          <w:szCs w:val="24"/>
        </w:rPr>
        <w:t>2.200.000,-</w:t>
      </w:r>
      <w:proofErr w:type="gramEnd"/>
      <w:r>
        <w:rPr>
          <w:rFonts w:ascii="Calibri" w:eastAsia="Calibri" w:hAnsi="Calibri" w:cs="Calibri"/>
          <w:b/>
          <w:color w:val="000000"/>
          <w:sz w:val="24"/>
          <w:szCs w:val="24"/>
        </w:rPr>
        <w:t xml:space="preserve"> Kč bez DPH za rok,</w:t>
      </w:r>
      <w:r>
        <w:rPr>
          <w:rFonts w:ascii="Calibri" w:eastAsia="Calibri" w:hAnsi="Calibri" w:cs="Calibri"/>
          <w:color w:val="000000"/>
          <w:sz w:val="24"/>
          <w:szCs w:val="24"/>
        </w:rPr>
        <w:t xml:space="preserve"> z čehož je určena</w:t>
      </w:r>
    </w:p>
    <w:p w14:paraId="77E06AFE"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u w:val="single"/>
        </w:rPr>
      </w:pPr>
    </w:p>
    <w:p w14:paraId="777592EC" w14:textId="77777777" w:rsidR="006473E1" w:rsidRDefault="00A852D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 xml:space="preserve">částka </w:t>
      </w:r>
      <w:proofErr w:type="gramStart"/>
      <w:r>
        <w:rPr>
          <w:rFonts w:ascii="Calibri" w:eastAsia="Calibri" w:hAnsi="Calibri" w:cs="Calibri"/>
          <w:b/>
          <w:color w:val="000000"/>
          <w:sz w:val="24"/>
          <w:szCs w:val="24"/>
        </w:rPr>
        <w:t>1.620.000,-</w:t>
      </w:r>
      <w:proofErr w:type="gramEnd"/>
      <w:r>
        <w:rPr>
          <w:rFonts w:ascii="Calibri" w:eastAsia="Calibri" w:hAnsi="Calibri" w:cs="Calibri"/>
          <w:b/>
          <w:color w:val="000000"/>
          <w:sz w:val="24"/>
          <w:szCs w:val="24"/>
        </w:rPr>
        <w:t xml:space="preserve"> Kč na provoz</w:t>
      </w:r>
    </w:p>
    <w:p w14:paraId="7492634A" w14:textId="77777777" w:rsidR="006473E1" w:rsidRDefault="00A852D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 xml:space="preserve">částka </w:t>
      </w:r>
      <w:proofErr w:type="gramStart"/>
      <w:r>
        <w:rPr>
          <w:rFonts w:ascii="Calibri" w:eastAsia="Calibri" w:hAnsi="Calibri" w:cs="Calibri"/>
          <w:b/>
          <w:color w:val="000000"/>
          <w:sz w:val="24"/>
          <w:szCs w:val="24"/>
        </w:rPr>
        <w:t>340.000,-</w:t>
      </w:r>
      <w:proofErr w:type="gramEnd"/>
      <w:r>
        <w:rPr>
          <w:rFonts w:ascii="Calibri" w:eastAsia="Calibri" w:hAnsi="Calibri" w:cs="Calibri"/>
          <w:b/>
          <w:color w:val="000000"/>
          <w:sz w:val="24"/>
          <w:szCs w:val="24"/>
        </w:rPr>
        <w:t xml:space="preserve"> Kč na vytápění</w:t>
      </w:r>
    </w:p>
    <w:p w14:paraId="2EF7FBF4" w14:textId="77777777" w:rsidR="006473E1" w:rsidRDefault="00A852D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 xml:space="preserve">částka </w:t>
      </w:r>
      <w:proofErr w:type="gramStart"/>
      <w:r>
        <w:rPr>
          <w:rFonts w:ascii="Calibri" w:eastAsia="Calibri" w:hAnsi="Calibri" w:cs="Calibri"/>
          <w:b/>
          <w:color w:val="000000"/>
          <w:sz w:val="24"/>
          <w:szCs w:val="24"/>
        </w:rPr>
        <w:t>20.000,-</w:t>
      </w:r>
      <w:proofErr w:type="gramEnd"/>
      <w:r>
        <w:rPr>
          <w:rFonts w:ascii="Calibri" w:eastAsia="Calibri" w:hAnsi="Calibri" w:cs="Calibri"/>
          <w:b/>
          <w:color w:val="000000"/>
          <w:sz w:val="24"/>
          <w:szCs w:val="24"/>
        </w:rPr>
        <w:t xml:space="preserve"> Kč na dodávku vody</w:t>
      </w:r>
    </w:p>
    <w:p w14:paraId="7A899308" w14:textId="77777777" w:rsidR="006473E1" w:rsidRDefault="00A852D8">
      <w:pPr>
        <w:numPr>
          <w:ilvl w:val="0"/>
          <w:numId w:val="5"/>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 xml:space="preserve">částka </w:t>
      </w:r>
      <w:proofErr w:type="gramStart"/>
      <w:r>
        <w:rPr>
          <w:rFonts w:ascii="Calibri" w:eastAsia="Calibri" w:hAnsi="Calibri" w:cs="Calibri"/>
          <w:b/>
          <w:color w:val="000000"/>
          <w:sz w:val="24"/>
          <w:szCs w:val="24"/>
        </w:rPr>
        <w:t>220.000,-</w:t>
      </w:r>
      <w:proofErr w:type="gramEnd"/>
      <w:r>
        <w:rPr>
          <w:rFonts w:ascii="Calibri" w:eastAsia="Calibri" w:hAnsi="Calibri" w:cs="Calibri"/>
          <w:b/>
          <w:color w:val="000000"/>
          <w:sz w:val="24"/>
          <w:szCs w:val="24"/>
        </w:rPr>
        <w:t xml:space="preserve"> Kč na dodávku elektřiny </w:t>
      </w:r>
    </w:p>
    <w:p w14:paraId="0ADAA07B" w14:textId="77777777" w:rsidR="006473E1" w:rsidRDefault="006473E1">
      <w:pPr>
        <w:keepNext/>
        <w:keepLines/>
        <w:widowControl w:val="0"/>
        <w:pBdr>
          <w:top w:val="nil"/>
          <w:left w:val="nil"/>
          <w:bottom w:val="nil"/>
          <w:right w:val="nil"/>
          <w:between w:val="nil"/>
        </w:pBdr>
        <w:spacing w:line="240" w:lineRule="auto"/>
        <w:ind w:left="0" w:hanging="2"/>
        <w:jc w:val="both"/>
        <w:rPr>
          <w:rFonts w:ascii="Calibri" w:eastAsia="Calibri" w:hAnsi="Calibri" w:cs="Calibri"/>
          <w:color w:val="000000"/>
        </w:rPr>
      </w:pPr>
    </w:p>
    <w:p w14:paraId="004B4ADB" w14:textId="77777777" w:rsidR="006473E1" w:rsidRDefault="00A852D8">
      <w:pPr>
        <w:keepNext/>
        <w:keepLines/>
        <w:widowControl w:val="0"/>
        <w:numPr>
          <w:ilvl w:val="0"/>
          <w:numId w:val="12"/>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Odměna je splatná v pravidelných stejných měsíčních plátkách (tj. po 183. 333, 33 kč/měsíc bez DPH) na základě daňových dokladů vystavovaných provozovatelem vždy k 5. dni v kalendářním měsíci na účet provozovatele uvedený v záhlaví této smlouvy. Přílohou daňového dokladu musí být vždy provozovatelem zpracovaný přehled činností za daný kalendářní měsíc.</w:t>
      </w:r>
    </w:p>
    <w:p w14:paraId="63836190" w14:textId="77777777" w:rsidR="006473E1" w:rsidRDefault="00A852D8">
      <w:pPr>
        <w:widowControl w:val="0"/>
        <w:numPr>
          <w:ilvl w:val="0"/>
          <w:numId w:val="12"/>
        </w:numPr>
        <w:pBdr>
          <w:top w:val="nil"/>
          <w:left w:val="nil"/>
          <w:bottom w:val="nil"/>
          <w:right w:val="nil"/>
          <w:between w:val="nil"/>
        </w:pBdr>
        <w:tabs>
          <w:tab w:val="left" w:pos="0"/>
          <w:tab w:val="left" w:pos="567"/>
        </w:tabs>
        <w:spacing w:before="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Cena obsahuje veškeré náklady nutné pro činnosti vykonávané provozovatelem dle této smlouvy a je cenou pevnou a nejvýše přípustnou po celou dobu plnění, s výjimkami uvedenými v čl. IX této smlouvy.</w:t>
      </w:r>
    </w:p>
    <w:p w14:paraId="4242BF62" w14:textId="77777777" w:rsidR="006473E1" w:rsidRDefault="006473E1">
      <w:pPr>
        <w:widowControl w:val="0"/>
        <w:pBdr>
          <w:top w:val="nil"/>
          <w:left w:val="nil"/>
          <w:bottom w:val="nil"/>
          <w:right w:val="nil"/>
          <w:between w:val="nil"/>
        </w:pBdr>
        <w:tabs>
          <w:tab w:val="left" w:pos="0"/>
          <w:tab w:val="left" w:pos="567"/>
        </w:tabs>
        <w:spacing w:line="240" w:lineRule="auto"/>
        <w:ind w:left="0" w:hanging="2"/>
        <w:jc w:val="both"/>
        <w:rPr>
          <w:rFonts w:ascii="Calibri" w:eastAsia="Calibri" w:hAnsi="Calibri" w:cs="Calibri"/>
          <w:color w:val="000000"/>
          <w:sz w:val="24"/>
          <w:szCs w:val="24"/>
        </w:rPr>
      </w:pPr>
    </w:p>
    <w:p w14:paraId="15B4F450" w14:textId="77777777" w:rsidR="006473E1" w:rsidRDefault="00A852D8">
      <w:pPr>
        <w:widowControl w:val="0"/>
        <w:numPr>
          <w:ilvl w:val="0"/>
          <w:numId w:val="12"/>
        </w:numPr>
        <w:pBdr>
          <w:top w:val="nil"/>
          <w:left w:val="nil"/>
          <w:bottom w:val="nil"/>
          <w:right w:val="nil"/>
          <w:between w:val="nil"/>
        </w:pBdr>
        <w:tabs>
          <w:tab w:val="left" w:pos="0"/>
        </w:tabs>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Provozovatel odpovídá za to, že sazba daně z přidané hodnoty bude stanovena v souladu s platnými právními předpisy. V případě, že dojde ke změně zákonné sazby DPH, je provozovatel k ceně bez DPH povinen účtovat DPH v platné výši. Smluvní strany se dohodly, že v případě změny celkové ceny díla včetně DPH v důsledku změny sazby DPH není nutno ke smlouvě uzavírat dodatek.</w:t>
      </w:r>
    </w:p>
    <w:p w14:paraId="5A0D4F24" w14:textId="77777777" w:rsidR="006473E1" w:rsidRDefault="00A852D8">
      <w:pPr>
        <w:widowControl w:val="0"/>
        <w:numPr>
          <w:ilvl w:val="0"/>
          <w:numId w:val="12"/>
        </w:numPr>
        <w:pBdr>
          <w:top w:val="nil"/>
          <w:left w:val="nil"/>
          <w:bottom w:val="nil"/>
          <w:right w:val="nil"/>
          <w:between w:val="nil"/>
        </w:pBdr>
        <w:tabs>
          <w:tab w:val="left" w:pos="0"/>
          <w:tab w:val="left" w:pos="567"/>
        </w:tabs>
        <w:spacing w:before="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Zálohové platby nebudou poskytovány.</w:t>
      </w:r>
    </w:p>
    <w:p w14:paraId="4BA20D1E" w14:textId="77777777" w:rsidR="006473E1" w:rsidRDefault="00A852D8">
      <w:pPr>
        <w:widowControl w:val="0"/>
        <w:numPr>
          <w:ilvl w:val="0"/>
          <w:numId w:val="12"/>
        </w:numPr>
        <w:pBdr>
          <w:top w:val="nil"/>
          <w:left w:val="nil"/>
          <w:bottom w:val="nil"/>
          <w:right w:val="nil"/>
          <w:between w:val="nil"/>
        </w:pBdr>
        <w:tabs>
          <w:tab w:val="left" w:pos="0"/>
          <w:tab w:val="left" w:pos="567"/>
        </w:tabs>
        <w:spacing w:before="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Vystavované faktury musí mít náležitosti daňového dokladu dle platných právních předpisů. </w:t>
      </w:r>
    </w:p>
    <w:p w14:paraId="22DE071A" w14:textId="77777777" w:rsidR="006473E1" w:rsidRDefault="00A852D8">
      <w:pPr>
        <w:widowControl w:val="0"/>
        <w:numPr>
          <w:ilvl w:val="0"/>
          <w:numId w:val="12"/>
        </w:numPr>
        <w:pBdr>
          <w:top w:val="nil"/>
          <w:left w:val="nil"/>
          <w:bottom w:val="nil"/>
          <w:right w:val="nil"/>
          <w:between w:val="nil"/>
        </w:pBdr>
        <w:tabs>
          <w:tab w:val="left" w:pos="0"/>
          <w:tab w:val="left" w:pos="567"/>
        </w:tabs>
        <w:spacing w:before="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Lhůta splatnosti faktury činí 15 kalendářních dnů ode dne jejího doručení městu.</w:t>
      </w:r>
    </w:p>
    <w:p w14:paraId="3AC323B2" w14:textId="77777777" w:rsidR="006473E1" w:rsidRDefault="00A852D8">
      <w:pPr>
        <w:widowControl w:val="0"/>
        <w:numPr>
          <w:ilvl w:val="0"/>
          <w:numId w:val="12"/>
        </w:numPr>
        <w:pBdr>
          <w:top w:val="nil"/>
          <w:left w:val="nil"/>
          <w:bottom w:val="nil"/>
          <w:right w:val="nil"/>
          <w:between w:val="nil"/>
        </w:pBdr>
        <w:tabs>
          <w:tab w:val="left" w:pos="0"/>
          <w:tab w:val="left" w:pos="567"/>
        </w:tabs>
        <w:spacing w:before="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Povinnost zaplatit cenu je splněna dnem odepsání příslušné částky z účtu města.</w:t>
      </w:r>
    </w:p>
    <w:p w14:paraId="6B3D46CB" w14:textId="77777777" w:rsidR="006473E1" w:rsidRDefault="00A852D8">
      <w:pPr>
        <w:widowControl w:val="0"/>
        <w:numPr>
          <w:ilvl w:val="0"/>
          <w:numId w:val="12"/>
        </w:numPr>
        <w:pBdr>
          <w:top w:val="nil"/>
          <w:left w:val="nil"/>
          <w:bottom w:val="nil"/>
          <w:right w:val="nil"/>
          <w:between w:val="nil"/>
        </w:pBdr>
        <w:tabs>
          <w:tab w:val="left" w:pos="0"/>
          <w:tab w:val="left" w:pos="567"/>
        </w:tabs>
        <w:spacing w:before="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Nebude-li faktura obsahovat některou povinnou nebo dohodnutou náležitost nebo bude-li chybně vyúčtována cena nebo DPH, je město oprávněno fakturu před uplynutím lhůty splatnosti vrátit druhé smluvní straně k provedení opravy s vyznačením důvodu vrácení. Provozovatel provede opravu vystavením nové faktury. Odesláním vadné faktury zpět provozovateli přestává běžet původní lhůta splatnosti. Celá lhůta splatnosti běží opět ode dne doručení nově vyhotovené faktury městu.</w:t>
      </w:r>
    </w:p>
    <w:p w14:paraId="28D1BF80" w14:textId="77777777" w:rsidR="006473E1" w:rsidRDefault="00A852D8">
      <w:pPr>
        <w:numPr>
          <w:ilvl w:val="0"/>
          <w:numId w:val="15"/>
        </w:numPr>
        <w:pBdr>
          <w:top w:val="nil"/>
          <w:left w:val="nil"/>
          <w:bottom w:val="nil"/>
          <w:right w:val="nil"/>
          <w:between w:val="nil"/>
        </w:pBdr>
        <w:spacing w:before="240" w:after="60" w:line="240" w:lineRule="auto"/>
        <w:ind w:left="0" w:right="-142" w:hanging="2"/>
        <w:jc w:val="both"/>
        <w:rPr>
          <w:rFonts w:ascii="Calibri" w:eastAsia="Calibri" w:hAnsi="Calibri" w:cs="Calibri"/>
          <w:b/>
          <w:color w:val="000000"/>
          <w:sz w:val="24"/>
          <w:szCs w:val="24"/>
        </w:rPr>
      </w:pPr>
      <w:r>
        <w:rPr>
          <w:rFonts w:ascii="Calibri" w:eastAsia="Calibri" w:hAnsi="Calibri" w:cs="Calibri"/>
          <w:b/>
          <w:color w:val="000000"/>
          <w:sz w:val="24"/>
          <w:szCs w:val="24"/>
        </w:rPr>
        <w:t>Vyhrazené změny závazků</w:t>
      </w:r>
    </w:p>
    <w:p w14:paraId="11AC5EC1" w14:textId="77777777" w:rsidR="006473E1" w:rsidRDefault="00A852D8">
      <w:pPr>
        <w:pBdr>
          <w:top w:val="nil"/>
          <w:left w:val="nil"/>
          <w:bottom w:val="nil"/>
          <w:right w:val="nil"/>
          <w:between w:val="nil"/>
        </w:pBdr>
        <w:spacing w:before="240" w:after="60" w:line="240" w:lineRule="auto"/>
        <w:ind w:left="0" w:right="-142" w:hanging="2"/>
        <w:jc w:val="both"/>
        <w:rPr>
          <w:rFonts w:ascii="Calibri" w:eastAsia="Calibri" w:hAnsi="Calibri" w:cs="Calibri"/>
          <w:color w:val="000000"/>
          <w:sz w:val="24"/>
          <w:szCs w:val="24"/>
        </w:rPr>
      </w:pPr>
      <w:r>
        <w:rPr>
          <w:rFonts w:ascii="Calibri" w:eastAsia="Calibri" w:hAnsi="Calibri" w:cs="Calibri"/>
          <w:color w:val="000000"/>
          <w:sz w:val="24"/>
          <w:szCs w:val="24"/>
        </w:rPr>
        <w:lastRenderedPageBreak/>
        <w:t>1)     Město si v souladu s § 100 odst. 1 zákona č. 134/2016 sb., o zadávání veřejných zakázek, vyhrazuje tyto změny závazků:</w:t>
      </w:r>
    </w:p>
    <w:p w14:paraId="1CBBD002" w14:textId="77777777" w:rsidR="006473E1" w:rsidRDefault="00A852D8">
      <w:pPr>
        <w:pBdr>
          <w:top w:val="nil"/>
          <w:left w:val="nil"/>
          <w:bottom w:val="nil"/>
          <w:right w:val="nil"/>
          <w:between w:val="nil"/>
        </w:pBdr>
        <w:spacing w:before="240" w:after="60" w:line="240" w:lineRule="auto"/>
        <w:ind w:left="0" w:right="-142" w:hanging="2"/>
        <w:jc w:val="both"/>
        <w:rPr>
          <w:rFonts w:ascii="Calibri" w:eastAsia="Calibri" w:hAnsi="Calibri" w:cs="Calibri"/>
          <w:b/>
          <w:color w:val="000000"/>
          <w:sz w:val="24"/>
          <w:szCs w:val="24"/>
        </w:rPr>
      </w:pPr>
      <w:r>
        <w:rPr>
          <w:rFonts w:ascii="Calibri" w:eastAsia="Calibri" w:hAnsi="Calibri" w:cs="Calibri"/>
          <w:b/>
          <w:color w:val="000000"/>
          <w:sz w:val="24"/>
          <w:szCs w:val="24"/>
        </w:rPr>
        <w:t>1.  změna ceny plnění v případě inflace (inflační doložka)</w:t>
      </w:r>
    </w:p>
    <w:p w14:paraId="6C27918C" w14:textId="77777777" w:rsidR="006473E1" w:rsidRDefault="006473E1">
      <w:pPr>
        <w:pBdr>
          <w:top w:val="nil"/>
          <w:left w:val="nil"/>
          <w:bottom w:val="nil"/>
          <w:right w:val="nil"/>
          <w:between w:val="nil"/>
        </w:pBdr>
        <w:spacing w:line="240" w:lineRule="auto"/>
        <w:ind w:left="0" w:hanging="2"/>
        <w:rPr>
          <w:color w:val="000000"/>
        </w:rPr>
      </w:pPr>
    </w:p>
    <w:p w14:paraId="4507AA3C"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Cenu za poskytované služby bez DPH (za zajištění provozu) kromě ceny za el. energii, vodné a vytápění, je možné upravit, resp. zvýšit o přírůstek průměrného ročního indexu spotřebitelských cen (míra inflace) vyhlášený Českým statistickým úřadem za předcházející kalendářní rok, a to pouze v případě, že míra inflace přesáhne 3 %, s účinností vždy od 1.7. kalendářního roku, ve kterém bude zjištěno překročení tohoto limitu.</w:t>
      </w:r>
    </w:p>
    <w:p w14:paraId="521A9BBC"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Na základě výše uvedeného je oprávněn provozovatel doručit městu oznámení o zvýšení ceny. Oznámení musí obsahovat míru inflace, zvýšenou cenu a podrobnosti výpočtu zvýšení. Nebude-li oznámení o zvýšení ceny doručeno městu do 31.5. kalendářního roku, právo na uplatnění zvýšení ceny v daném kalendářním roce zanikne. Faktury vystavované provozovatelem za měsíc červenec již budou vycházet z upravené ceny za provoz. K první úpravě ceny může dojít k 1.7.2024. </w:t>
      </w:r>
    </w:p>
    <w:p w14:paraId="61D55044"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4F7519CB" w14:textId="77777777" w:rsidR="006473E1" w:rsidRDefault="00A852D8">
      <w:pPr>
        <w:numPr>
          <w:ilvl w:val="0"/>
          <w:numId w:val="21"/>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rozšíření poskytování služeb na další prostory</w:t>
      </w:r>
    </w:p>
    <w:p w14:paraId="5A6B5976" w14:textId="77777777" w:rsidR="006473E1" w:rsidRDefault="00A852D8">
      <w:p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Město je oprávněno požadovat po provozovateli změnu v rozsahu předmětu poskytování služeb =rozšíření poskytování služeb na prostory v JV části SV křídla objektu čp. 4, ve kterých jsou aktuálně prováděny stavební práce, předpoklad jejich dokončení je v měsíci září 2023. V těchto zrekonstruovaných prostorách bude umístěna náznaková expozice s odkazem na historii Valdštejnského letohrádku a Libosadu a herbárium, prostory jsou znázorněny v příloze č. 2 této smlouvy. Za toto rozšíření bude cena služeb (za provoz) navýšena o </w:t>
      </w:r>
      <w:proofErr w:type="gramStart"/>
      <w:r>
        <w:rPr>
          <w:rFonts w:ascii="Calibri" w:eastAsia="Calibri" w:hAnsi="Calibri" w:cs="Calibri"/>
          <w:color w:val="000000"/>
          <w:sz w:val="24"/>
          <w:szCs w:val="24"/>
        </w:rPr>
        <w:t>50.000,-</w:t>
      </w:r>
      <w:proofErr w:type="gramEnd"/>
      <w:r>
        <w:rPr>
          <w:rFonts w:ascii="Calibri" w:eastAsia="Calibri" w:hAnsi="Calibri" w:cs="Calibri"/>
          <w:color w:val="000000"/>
          <w:sz w:val="24"/>
          <w:szCs w:val="24"/>
        </w:rPr>
        <w:t xml:space="preserve"> Kč bez DPH. Tato změna bude provedena formou dodatku ke smlouvě, jehož návrh zašle město provozovateli nejpozději do 1 měsíce po vydání kolaudačního souhlasu. </w:t>
      </w:r>
    </w:p>
    <w:p w14:paraId="6353E01A"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23C9364A" w14:textId="77777777" w:rsidR="006473E1" w:rsidRDefault="00A852D8">
      <w:pPr>
        <w:numPr>
          <w:ilvl w:val="0"/>
          <w:numId w:val="2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změna ceny energie v souvislosti se zajišťováním služeb v Areálu</w:t>
      </w:r>
    </w:p>
    <w:p w14:paraId="79347D7C"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6DBEFE9F"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a) </w:t>
      </w:r>
      <w:r>
        <w:rPr>
          <w:rFonts w:ascii="Calibri" w:eastAsia="Calibri" w:hAnsi="Calibri" w:cs="Calibri"/>
          <w:color w:val="000000"/>
          <w:sz w:val="24"/>
          <w:szCs w:val="24"/>
          <w:u w:val="single"/>
        </w:rPr>
        <w:t>Cenu za elektřinu</w:t>
      </w:r>
      <w:r>
        <w:rPr>
          <w:rFonts w:ascii="Calibri" w:eastAsia="Calibri" w:hAnsi="Calibri" w:cs="Calibri"/>
          <w:color w:val="000000"/>
          <w:sz w:val="24"/>
          <w:szCs w:val="24"/>
        </w:rPr>
        <w:t xml:space="preserve"> (kromě vytápění) je možné upravit, zvýšit nebo snížit, pokud míra inflace vyhlášená Českým statistickým úřadem pro tyto komodity za předcházející kalendářní rok bude vyšší nebo nižší o více než 10 %, a o to o tento nárůst či pokles, s účinností vždy od 1.7. kalendářního roku, ve kterém bude zjištěno překročení tohoto limitu.</w:t>
      </w:r>
    </w:p>
    <w:p w14:paraId="533B0E46"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Pokud v příslušném roce míra inflace nedosáhne 10 %, dojde ke zvýšení ceny tehdy, až součet míry inflací vyhlášených ČSÚ v letech následujících po roce, kdy byla cena stanovena nebo naposledy zvýšena, přesáhne 10 %. V těchto případech se cena zvyšuje s účinností od 1.7. kalendářního roku, ve kterém bude zjištěno překročení limitu dle předchozí věty.</w:t>
      </w:r>
    </w:p>
    <w:p w14:paraId="1B9F7EA8"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Na základě výše uvedeného je oprávněn provozovatel doručit městu oznámení o zvýšení ceny, nebo město oznámení o snížení ceny. Oznámení musí obsahovat míru inflace, zvýšenou/sníženou cenu a podrobnosti výpočtu zvýšení. Nebude-li oznámení o zvýšení ceny doručeno městu/provozovateli do 31. 5. kalendářního roku, právo na uplatnění zvýšení/snížení ceny v daném kalendářním roce zanikne. Faktury vystavované provozovatelem za měsíc červenec již budou vycházet z upravené ceny. K první úpravě ceny může dojít k 1. 7. 2024. </w:t>
      </w:r>
    </w:p>
    <w:p w14:paraId="50CAA3BC" w14:textId="77777777" w:rsidR="006473E1" w:rsidRDefault="00A852D8">
      <w:pPr>
        <w:numPr>
          <w:ilvl w:val="0"/>
          <w:numId w:val="22"/>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Provozovatel je povinen předkládat každoročně, nejpozději do 31. 3. městu vyúčtování </w:t>
      </w:r>
      <w:r>
        <w:rPr>
          <w:rFonts w:ascii="Calibri" w:eastAsia="Calibri" w:hAnsi="Calibri" w:cs="Calibri"/>
          <w:color w:val="000000"/>
          <w:sz w:val="24"/>
          <w:szCs w:val="24"/>
          <w:u w:val="single"/>
        </w:rPr>
        <w:t>dodávky vodného</w:t>
      </w:r>
      <w:r>
        <w:rPr>
          <w:rFonts w:ascii="Calibri" w:eastAsia="Calibri" w:hAnsi="Calibri" w:cs="Calibri"/>
          <w:color w:val="000000"/>
          <w:sz w:val="24"/>
          <w:szCs w:val="24"/>
        </w:rPr>
        <w:t xml:space="preserve"> do prostor, kde jsou poskytovány služby na základě této smlouvy. V případě, že dojde k nárůstu cen stanovených Vodohospodářskou a obchodní společností a.s. Jičín o více než 10 </w:t>
      </w:r>
      <w:r>
        <w:rPr>
          <w:rFonts w:ascii="Calibri" w:eastAsia="Calibri" w:hAnsi="Calibri" w:cs="Calibri"/>
          <w:color w:val="000000"/>
          <w:sz w:val="24"/>
          <w:szCs w:val="24"/>
        </w:rPr>
        <w:lastRenderedPageBreak/>
        <w:t>% nebo k snížení těchto cen o více než 10 % oproti cenám stanoveným v předchozím roce, cenu za vodné je možné upravit o daný nárůst či pokles, formou uzavření dodatku ke smlouvě. První vyúčtování je provozovatel povinen předložit nejpozději do 31. 3. 2024.</w:t>
      </w:r>
    </w:p>
    <w:p w14:paraId="08F83FB0" w14:textId="77777777" w:rsidR="006473E1" w:rsidRDefault="00A852D8">
      <w:pPr>
        <w:numPr>
          <w:ilvl w:val="0"/>
          <w:numId w:val="22"/>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Provozovatel je povinen předkládat každoročně vyúčtování </w:t>
      </w:r>
      <w:r>
        <w:rPr>
          <w:rFonts w:ascii="Calibri" w:eastAsia="Calibri" w:hAnsi="Calibri" w:cs="Calibri"/>
          <w:color w:val="000000"/>
          <w:sz w:val="24"/>
          <w:szCs w:val="24"/>
          <w:u w:val="single"/>
        </w:rPr>
        <w:t>dodávky tepla</w:t>
      </w:r>
      <w:r>
        <w:rPr>
          <w:rFonts w:ascii="Calibri" w:eastAsia="Calibri" w:hAnsi="Calibri" w:cs="Calibri"/>
          <w:color w:val="000000"/>
          <w:sz w:val="24"/>
          <w:szCs w:val="24"/>
        </w:rPr>
        <w:t xml:space="preserve"> do prostor, kde jsou poskytovány služby na základě této smlouvy. V případě, že dojde k nárůstu cen stanovených Správou nemovitostí města Jičína a.s. o více než 10 % nebo k snížení těchto cen o více než 10 % oproti cenám stanoveným v předchozím roce, cenu za teplo je možné upravit o daný nárůst či pokles, formou uzavření dodatku ke smlouvě.</w:t>
      </w:r>
    </w:p>
    <w:p w14:paraId="36AFF4FE" w14:textId="77777777" w:rsidR="006473E1" w:rsidRDefault="00A852D8">
      <w:pPr>
        <w:numPr>
          <w:ilvl w:val="0"/>
          <w:numId w:val="22"/>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Město určuje jako výchozí základnu tuto předpokládanou roční spotřebu energie na vytápění prostor: 693 GJ/rok, 190 </w:t>
      </w:r>
      <w:proofErr w:type="spellStart"/>
      <w:r>
        <w:rPr>
          <w:rFonts w:ascii="Calibri" w:eastAsia="Calibri" w:hAnsi="Calibri" w:cs="Calibri"/>
          <w:color w:val="000000"/>
          <w:sz w:val="24"/>
          <w:szCs w:val="24"/>
        </w:rPr>
        <w:t>MWh</w:t>
      </w:r>
      <w:proofErr w:type="spellEnd"/>
      <w:r>
        <w:rPr>
          <w:rFonts w:ascii="Calibri" w:eastAsia="Calibri" w:hAnsi="Calibri" w:cs="Calibri"/>
          <w:color w:val="000000"/>
          <w:sz w:val="24"/>
          <w:szCs w:val="24"/>
        </w:rPr>
        <w:t xml:space="preserve">/rok – s ohledem na to město bude hradit ročně za tuto spotřebovanou energii provozovateli </w:t>
      </w:r>
      <w:proofErr w:type="gramStart"/>
      <w:r>
        <w:rPr>
          <w:rFonts w:ascii="Calibri" w:eastAsia="Calibri" w:hAnsi="Calibri" w:cs="Calibri"/>
          <w:color w:val="000000"/>
          <w:sz w:val="24"/>
          <w:szCs w:val="24"/>
        </w:rPr>
        <w:t>340.000,-</w:t>
      </w:r>
      <w:proofErr w:type="gramEnd"/>
      <w:r>
        <w:rPr>
          <w:rFonts w:ascii="Calibri" w:eastAsia="Calibri" w:hAnsi="Calibri" w:cs="Calibri"/>
          <w:color w:val="000000"/>
          <w:sz w:val="24"/>
          <w:szCs w:val="24"/>
        </w:rPr>
        <w:t xml:space="preserve"> Kč. Pokud bude docházet k vyšší spotřebě než předpokládané, a to více jak o 10 %, zavazují se smluvní strany o této skutečnosti a důvodech jejího vzniku jednat a situaci řešit, např. zvýšením ceny nebo jiným způsobem.</w:t>
      </w:r>
    </w:p>
    <w:p w14:paraId="175674A4"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6AC56C2D" w14:textId="77777777" w:rsidR="006473E1" w:rsidRDefault="00A852D8">
      <w:pPr>
        <w:numPr>
          <w:ilvl w:val="0"/>
          <w:numId w:val="19"/>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Ve smlouvě jsou stanoveny předpokládané spotřeby jednotlivých komodit a služeb (elektřina, vytápění, vodné, provoz), pokud bude zjištěno, že s ohledem na rozšíření prostor a fungování provozu tyto již nevyhovují, resp. neodpovídají, mohou strany o tomto jednat a upravit tyto předpokládané spotřeby dodatkem ke smlouvě.</w:t>
      </w:r>
    </w:p>
    <w:p w14:paraId="32D3E7D2" w14:textId="77777777" w:rsidR="006473E1" w:rsidRDefault="006473E1">
      <w:pPr>
        <w:widowControl w:val="0"/>
        <w:pBdr>
          <w:top w:val="nil"/>
          <w:left w:val="nil"/>
          <w:bottom w:val="nil"/>
          <w:right w:val="nil"/>
          <w:between w:val="nil"/>
        </w:pBdr>
        <w:tabs>
          <w:tab w:val="left" w:pos="0"/>
          <w:tab w:val="left" w:pos="426"/>
        </w:tabs>
        <w:spacing w:before="120" w:line="240" w:lineRule="auto"/>
        <w:ind w:left="0" w:hanging="2"/>
        <w:jc w:val="both"/>
        <w:rPr>
          <w:rFonts w:ascii="Calibri" w:eastAsia="Calibri" w:hAnsi="Calibri" w:cs="Calibri"/>
          <w:color w:val="000000"/>
          <w:sz w:val="24"/>
          <w:szCs w:val="24"/>
        </w:rPr>
      </w:pPr>
    </w:p>
    <w:p w14:paraId="0671254E" w14:textId="77777777" w:rsidR="006473E1" w:rsidRDefault="006473E1">
      <w:pPr>
        <w:pBdr>
          <w:top w:val="nil"/>
          <w:left w:val="nil"/>
          <w:bottom w:val="nil"/>
          <w:right w:val="nil"/>
          <w:between w:val="nil"/>
        </w:pBdr>
        <w:spacing w:line="240" w:lineRule="auto"/>
        <w:ind w:left="0" w:hanging="2"/>
        <w:jc w:val="both"/>
        <w:rPr>
          <w:color w:val="000000"/>
        </w:rPr>
      </w:pPr>
    </w:p>
    <w:p w14:paraId="3DB0D5C9" w14:textId="77777777" w:rsidR="006473E1" w:rsidRDefault="00A852D8">
      <w:pPr>
        <w:numPr>
          <w:ilvl w:val="0"/>
          <w:numId w:val="15"/>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Smluvní pokuty</w:t>
      </w:r>
    </w:p>
    <w:p w14:paraId="44065F8E" w14:textId="77777777" w:rsidR="006473E1" w:rsidRDefault="00A852D8">
      <w:pPr>
        <w:numPr>
          <w:ilvl w:val="0"/>
          <w:numId w:val="9"/>
        </w:numPr>
        <w:pBdr>
          <w:top w:val="nil"/>
          <w:left w:val="nil"/>
          <w:bottom w:val="nil"/>
          <w:right w:val="nil"/>
          <w:between w:val="nil"/>
        </w:pBdr>
        <w:spacing w:before="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V případě nesplnění závazků vyplývajících z této smlouvy, vzniká straně oprávněné právo požadovat na straně povinné tyto smluvní pokuty:</w:t>
      </w:r>
    </w:p>
    <w:p w14:paraId="438C94C4"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0333F64D"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Město má právo požadovat na provozovateli smluvní pokutu:</w:t>
      </w:r>
    </w:p>
    <w:p w14:paraId="7B7CAC4E"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 případ prodlení provozovatele s předložením monitorovací zprávy o více jak 30 dnů – ve výši </w:t>
      </w:r>
      <w:proofErr w:type="gramStart"/>
      <w:r>
        <w:rPr>
          <w:rFonts w:ascii="Calibri" w:eastAsia="Calibri" w:hAnsi="Calibri" w:cs="Calibri"/>
          <w:color w:val="000000"/>
          <w:sz w:val="24"/>
          <w:szCs w:val="24"/>
        </w:rPr>
        <w:t>2.000,-</w:t>
      </w:r>
      <w:proofErr w:type="gramEnd"/>
      <w:r>
        <w:rPr>
          <w:rFonts w:ascii="Calibri" w:eastAsia="Calibri" w:hAnsi="Calibri" w:cs="Calibri"/>
          <w:color w:val="000000"/>
          <w:sz w:val="24"/>
          <w:szCs w:val="24"/>
        </w:rPr>
        <w:t xml:space="preserve"> Kč za každý započatý měsíc s prodlením</w:t>
      </w:r>
    </w:p>
    <w:p w14:paraId="78EB1F5A"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 případ nedodržení podmínky uvedené v čl. XI. bod 2 – zaměstnávání osob znevýhodněných na trhu práce – ve výši </w:t>
      </w:r>
      <w:proofErr w:type="gramStart"/>
      <w:r>
        <w:rPr>
          <w:rFonts w:ascii="Calibri" w:eastAsia="Calibri" w:hAnsi="Calibri" w:cs="Calibri"/>
          <w:color w:val="000000"/>
          <w:sz w:val="24"/>
          <w:szCs w:val="24"/>
        </w:rPr>
        <w:t>5.000,-</w:t>
      </w:r>
      <w:proofErr w:type="gramEnd"/>
      <w:r>
        <w:rPr>
          <w:rFonts w:ascii="Calibri" w:eastAsia="Calibri" w:hAnsi="Calibri" w:cs="Calibri"/>
          <w:color w:val="000000"/>
          <w:sz w:val="24"/>
          <w:szCs w:val="24"/>
        </w:rPr>
        <w:t xml:space="preserve"> Kč/rok</w:t>
      </w:r>
    </w:p>
    <w:p w14:paraId="6F1EA991"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pro případ porušení povinnosti provozovatele udržovat pojistnou smlouvu v platnosti ve výši 500,- Kč za každý započatý den prodlení</w:t>
      </w:r>
    </w:p>
    <w:p w14:paraId="065C12D8"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 případ porušení povinností uvedených v čl. IV bod 9 smlouvy – </w:t>
      </w:r>
      <w:proofErr w:type="gramStart"/>
      <w:r>
        <w:rPr>
          <w:rFonts w:ascii="Calibri" w:eastAsia="Calibri" w:hAnsi="Calibri" w:cs="Calibri"/>
          <w:color w:val="000000"/>
          <w:sz w:val="24"/>
          <w:szCs w:val="24"/>
        </w:rPr>
        <w:t>3.000,-</w:t>
      </w:r>
      <w:proofErr w:type="gramEnd"/>
      <w:r>
        <w:rPr>
          <w:rFonts w:ascii="Calibri" w:eastAsia="Calibri" w:hAnsi="Calibri" w:cs="Calibri"/>
          <w:color w:val="000000"/>
          <w:sz w:val="24"/>
          <w:szCs w:val="24"/>
        </w:rPr>
        <w:t xml:space="preserve"> Kč za každý jednotlivý případ porušení</w:t>
      </w:r>
    </w:p>
    <w:p w14:paraId="154BA2FE"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 případ porušení povinností uvedených v čl. V smlouvy – </w:t>
      </w:r>
      <w:proofErr w:type="gramStart"/>
      <w:r>
        <w:rPr>
          <w:rFonts w:ascii="Calibri" w:eastAsia="Calibri" w:hAnsi="Calibri" w:cs="Calibri"/>
          <w:color w:val="000000"/>
          <w:sz w:val="24"/>
          <w:szCs w:val="24"/>
        </w:rPr>
        <w:t>1.000,-</w:t>
      </w:r>
      <w:proofErr w:type="gramEnd"/>
      <w:r>
        <w:rPr>
          <w:rFonts w:ascii="Calibri" w:eastAsia="Calibri" w:hAnsi="Calibri" w:cs="Calibri"/>
          <w:color w:val="000000"/>
          <w:sz w:val="24"/>
          <w:szCs w:val="24"/>
        </w:rPr>
        <w:t xml:space="preserve"> Kč za každý jednotlivý případ porušení, kdy ani přes předchozí upozornění ze strany města nedojde k nápravě</w:t>
      </w:r>
    </w:p>
    <w:p w14:paraId="11B8986F"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 případ porušení povinností uvedených v čl. VI smlouvy – </w:t>
      </w:r>
      <w:proofErr w:type="gramStart"/>
      <w:r>
        <w:rPr>
          <w:rFonts w:ascii="Calibri" w:eastAsia="Calibri" w:hAnsi="Calibri" w:cs="Calibri"/>
          <w:color w:val="000000"/>
          <w:sz w:val="24"/>
          <w:szCs w:val="24"/>
        </w:rPr>
        <w:t>3.000,-</w:t>
      </w:r>
      <w:proofErr w:type="gramEnd"/>
      <w:r>
        <w:rPr>
          <w:rFonts w:ascii="Calibri" w:eastAsia="Calibri" w:hAnsi="Calibri" w:cs="Calibri"/>
          <w:color w:val="000000"/>
          <w:sz w:val="24"/>
          <w:szCs w:val="24"/>
        </w:rPr>
        <w:t xml:space="preserve"> Kč za každý jednotlivý případ porušení</w:t>
      </w:r>
    </w:p>
    <w:p w14:paraId="71BC899A"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 případ porušení povinností uvedených v čl. VII smlouvy – </w:t>
      </w:r>
      <w:proofErr w:type="gramStart"/>
      <w:r>
        <w:rPr>
          <w:rFonts w:ascii="Calibri" w:eastAsia="Calibri" w:hAnsi="Calibri" w:cs="Calibri"/>
          <w:color w:val="000000"/>
          <w:sz w:val="24"/>
          <w:szCs w:val="24"/>
        </w:rPr>
        <w:t>3.000,-</w:t>
      </w:r>
      <w:proofErr w:type="gramEnd"/>
      <w:r>
        <w:rPr>
          <w:rFonts w:ascii="Calibri" w:eastAsia="Calibri" w:hAnsi="Calibri" w:cs="Calibri"/>
          <w:color w:val="000000"/>
          <w:sz w:val="24"/>
          <w:szCs w:val="24"/>
        </w:rPr>
        <w:t xml:space="preserve"> Kč za každý jednotlivý případ porušení.</w:t>
      </w:r>
    </w:p>
    <w:p w14:paraId="68F7CA62"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051C121C"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Provozovatel má právo požadovat na městě smluvní pokutu:</w:t>
      </w:r>
    </w:p>
    <w:p w14:paraId="20EF5CFE" w14:textId="77777777" w:rsidR="006473E1" w:rsidRDefault="00A852D8">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pro případ prodlení města s úhradou oprávněných faktur ve výši 0,1 % z dlužné částky za každý den prodlení.</w:t>
      </w:r>
    </w:p>
    <w:p w14:paraId="19CF452E"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3F9DC56F" w14:textId="77777777" w:rsidR="006473E1" w:rsidRDefault="00A852D8">
      <w:pPr>
        <w:numPr>
          <w:ilvl w:val="0"/>
          <w:numId w:val="9"/>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lastRenderedPageBreak/>
        <w:t>Vznikem povinnosti hradit smluvní pokutu nebo jejím zaplacením není dotčen nárok na náhradu škody v plné výši.</w:t>
      </w:r>
    </w:p>
    <w:p w14:paraId="22AC175B"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3F08C457" w14:textId="77777777" w:rsidR="006473E1" w:rsidRDefault="00A852D8">
      <w:pPr>
        <w:numPr>
          <w:ilvl w:val="0"/>
          <w:numId w:val="9"/>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Splatnost smluvních pokut je 14 dnů, a to na základě faktury vystavené oprávněnou smluvní stranou smluvní straně povinné.</w:t>
      </w:r>
    </w:p>
    <w:p w14:paraId="4E6125FB"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7FFAE8FE" w14:textId="77777777" w:rsidR="006473E1" w:rsidRDefault="00A852D8">
      <w:pPr>
        <w:numPr>
          <w:ilvl w:val="0"/>
          <w:numId w:val="9"/>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Město je oprávněno započíst smluvní pokuty proti platbám za plnění provozovatele a provozovatel s tímto souhlasí.</w:t>
      </w:r>
    </w:p>
    <w:p w14:paraId="57C95E2B"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632E883D" w14:textId="77777777" w:rsidR="006473E1" w:rsidRDefault="00A852D8">
      <w:pPr>
        <w:numPr>
          <w:ilvl w:val="0"/>
          <w:numId w:val="9"/>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Smluvní strany prohlašují, že s ohledem na předmět smlouvy a ve vazbě na sjednané závazky je výše smluvních pokut přiměřená a neodporuje dobrým mravům.</w:t>
      </w:r>
    </w:p>
    <w:p w14:paraId="0B2D663A"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67B77F48"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059AE08D" w14:textId="77777777" w:rsidR="006473E1" w:rsidRDefault="00A852D8">
      <w:pPr>
        <w:numPr>
          <w:ilvl w:val="0"/>
          <w:numId w:val="15"/>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bookmarkStart w:id="0" w:name="_heading=h.gjdgxs" w:colFirst="0" w:colLast="0"/>
      <w:bookmarkEnd w:id="0"/>
      <w:r>
        <w:rPr>
          <w:rFonts w:ascii="Calibri" w:eastAsia="Calibri" w:hAnsi="Calibri" w:cs="Calibri"/>
          <w:b/>
          <w:color w:val="000000"/>
          <w:sz w:val="24"/>
          <w:szCs w:val="24"/>
        </w:rPr>
        <w:t>Odpovědné zadávání</w:t>
      </w:r>
    </w:p>
    <w:p w14:paraId="21A52A36" w14:textId="77777777" w:rsidR="006473E1" w:rsidRDefault="00A852D8">
      <w:pPr>
        <w:pBdr>
          <w:top w:val="nil"/>
          <w:left w:val="nil"/>
          <w:bottom w:val="nil"/>
          <w:right w:val="nil"/>
          <w:between w:val="nil"/>
        </w:pBdr>
        <w:spacing w:before="120" w:line="240" w:lineRule="auto"/>
        <w:ind w:left="0" w:hanging="2"/>
        <w:rPr>
          <w:rFonts w:ascii="Calibri" w:eastAsia="Calibri" w:hAnsi="Calibri" w:cs="Calibri"/>
          <w:color w:val="000000"/>
          <w:sz w:val="24"/>
          <w:szCs w:val="24"/>
        </w:rPr>
      </w:pPr>
      <w:r>
        <w:rPr>
          <w:rFonts w:ascii="Calibri" w:eastAsia="Calibri" w:hAnsi="Calibri" w:cs="Calibri"/>
          <w:b/>
          <w:color w:val="000000"/>
          <w:sz w:val="24"/>
          <w:szCs w:val="24"/>
        </w:rPr>
        <w:t>1) Sociálně odpovědné zadávání</w:t>
      </w:r>
    </w:p>
    <w:p w14:paraId="58511ACE" w14:textId="77777777" w:rsidR="006473E1" w:rsidRDefault="00A852D8">
      <w:pPr>
        <w:pBdr>
          <w:top w:val="nil"/>
          <w:left w:val="nil"/>
          <w:bottom w:val="nil"/>
          <w:right w:val="nil"/>
          <w:between w:val="nil"/>
        </w:pBdr>
        <w:spacing w:before="120" w:line="240" w:lineRule="auto"/>
        <w:ind w:left="0" w:hanging="2"/>
        <w:jc w:val="both"/>
        <w:rPr>
          <w:rFonts w:ascii="Calibri" w:eastAsia="Calibri" w:hAnsi="Calibri" w:cs="Calibri"/>
          <w:color w:val="000000"/>
          <w:sz w:val="24"/>
          <w:szCs w:val="24"/>
        </w:rPr>
      </w:pPr>
      <w:bookmarkStart w:id="1" w:name="_heading=h.30j0zll" w:colFirst="0" w:colLast="0"/>
      <w:bookmarkEnd w:id="1"/>
      <w:r>
        <w:rPr>
          <w:rFonts w:ascii="Calibri" w:eastAsia="Calibri" w:hAnsi="Calibri" w:cs="Calibri"/>
          <w:color w:val="000000"/>
          <w:sz w:val="24"/>
          <w:szCs w:val="24"/>
        </w:rPr>
        <w:t xml:space="preserve">     Provozovatel se zavazuje zajistit po celou dobu plnění k dodržování veškerých právních předpisů České republiky s důrazem na legální zaměstnávání, spravedlivé odměňování a dodržování bezpečnosti a ochrany zdraví při práci. </w:t>
      </w:r>
    </w:p>
    <w:p w14:paraId="3A7E2BBA" w14:textId="77777777" w:rsidR="006473E1" w:rsidRDefault="00A852D8">
      <w:pPr>
        <w:pBdr>
          <w:top w:val="nil"/>
          <w:left w:val="nil"/>
          <w:bottom w:val="nil"/>
          <w:right w:val="nil"/>
          <w:between w:val="nil"/>
        </w:pBdr>
        <w:spacing w:before="12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Provozovatel je povinen umožnit krátkodobé zaměstnání např. dohoda o provedení práce osobě znevýhodněné na trhu práce např. osoby se zdravotním postižením, osoby starší 55 let, absolventi, mladí do 24 let, osoby po skončení rodičovské dovolené apod. v rozsahu min. 120 hodin/ rok. Může se jednat i o více osob, jejichž rozsah práce bude v součtu min. 120 hodin/ rok. Provozovatel je povinen požadované údaje vést v monitorovací zprávě, která tvoří přílohu č. 1 této smlouvy, a je povinen tuto zprávu za předchozí rok nejpozději do 31. 1. následujícího roku, poprvé do 31. 1. 2024, předkládat městu ke kontrole. </w:t>
      </w:r>
    </w:p>
    <w:p w14:paraId="15603EB6" w14:textId="77777777" w:rsidR="006473E1" w:rsidRDefault="00A852D8">
      <w:pPr>
        <w:pBdr>
          <w:top w:val="nil"/>
          <w:left w:val="nil"/>
          <w:bottom w:val="nil"/>
          <w:right w:val="nil"/>
          <w:between w:val="nil"/>
        </w:pBdr>
        <w:spacing w:before="120" w:line="24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rPr>
        <w:t xml:space="preserve">2) Environmentálně odpovědné zadávání </w:t>
      </w:r>
    </w:p>
    <w:p w14:paraId="2852922D" w14:textId="77777777" w:rsidR="006473E1" w:rsidRDefault="00A852D8">
      <w:pPr>
        <w:pBdr>
          <w:top w:val="nil"/>
          <w:left w:val="nil"/>
          <w:bottom w:val="nil"/>
          <w:right w:val="nil"/>
          <w:between w:val="nil"/>
        </w:pBdr>
        <w:spacing w:before="120" w:after="6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Provozovatel se zavazuje, že v době plnění smlouvy: </w:t>
      </w:r>
    </w:p>
    <w:p w14:paraId="02BE9BD2" w14:textId="77777777" w:rsidR="006473E1" w:rsidRDefault="00A852D8">
      <w:pPr>
        <w:numPr>
          <w:ilvl w:val="0"/>
          <w:numId w:val="23"/>
        </w:numPr>
        <w:pBdr>
          <w:top w:val="nil"/>
          <w:left w:val="nil"/>
          <w:bottom w:val="nil"/>
          <w:right w:val="nil"/>
          <w:between w:val="nil"/>
        </w:pBdr>
        <w:spacing w:before="120" w:after="6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vyvine maximální úsilí směřující k zajištění třídění odpadů vzniklých při provozu areálu vč. akcí v něm pořádaných,</w:t>
      </w:r>
    </w:p>
    <w:p w14:paraId="656C881A" w14:textId="77777777" w:rsidR="006473E1" w:rsidRDefault="00A852D8">
      <w:pPr>
        <w:numPr>
          <w:ilvl w:val="0"/>
          <w:numId w:val="23"/>
        </w:numPr>
        <w:pBdr>
          <w:top w:val="nil"/>
          <w:left w:val="nil"/>
          <w:bottom w:val="nil"/>
          <w:right w:val="nil"/>
          <w:between w:val="nil"/>
        </w:pBdr>
        <w:spacing w:before="120" w:after="6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minimalizuje vznik odpadů, při výkonu administrativních činností souvisejících s plněním veřejné zakázky bude používat, je-li to objektivně možné, recyklované nebo recyklovatelné materiály, výrobky, obaly,</w:t>
      </w:r>
    </w:p>
    <w:p w14:paraId="0FAE2BDC" w14:textId="77777777" w:rsidR="006473E1" w:rsidRDefault="00A852D8">
      <w:pPr>
        <w:numPr>
          <w:ilvl w:val="0"/>
          <w:numId w:val="23"/>
        </w:numPr>
        <w:pBdr>
          <w:top w:val="nil"/>
          <w:left w:val="nil"/>
          <w:bottom w:val="nil"/>
          <w:right w:val="nil"/>
          <w:between w:val="nil"/>
        </w:pBdr>
        <w:spacing w:before="120" w:after="6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bude upřednostňovat propagaci akcí prostřednictvím programů a dále vstupenek a dalších materiálů v elektronické podobě. V případě listinné podoby město požaduje, aby materiály byly převážně tištěny na papíru opatřeném ekoznačkou EU (</w:t>
      </w:r>
      <w:proofErr w:type="spellStart"/>
      <w:r>
        <w:rPr>
          <w:rFonts w:ascii="Calibri" w:eastAsia="Calibri" w:hAnsi="Calibri" w:cs="Calibri"/>
          <w:color w:val="000000"/>
          <w:sz w:val="24"/>
          <w:szCs w:val="24"/>
        </w:rPr>
        <w:t>Ecolabel</w:t>
      </w:r>
      <w:proofErr w:type="spellEnd"/>
      <w:r>
        <w:rPr>
          <w:rFonts w:ascii="Calibri" w:eastAsia="Calibri" w:hAnsi="Calibri" w:cs="Calibri"/>
          <w:color w:val="000000"/>
          <w:sz w:val="24"/>
          <w:szCs w:val="24"/>
        </w:rPr>
        <w:t>), prokazující, že při výrobě papíru byla splněna všechna kritéria pro udělení ekoznačky EU (</w:t>
      </w:r>
      <w:proofErr w:type="spellStart"/>
      <w:r>
        <w:rPr>
          <w:rFonts w:ascii="Calibri" w:eastAsia="Calibri" w:hAnsi="Calibri" w:cs="Calibri"/>
          <w:color w:val="000000"/>
          <w:sz w:val="24"/>
          <w:szCs w:val="24"/>
        </w:rPr>
        <w:t>Ecolabel</w:t>
      </w:r>
      <w:proofErr w:type="spellEnd"/>
      <w:r>
        <w:rPr>
          <w:rFonts w:ascii="Calibri" w:eastAsia="Calibri" w:hAnsi="Calibri" w:cs="Calibri"/>
          <w:color w:val="000000"/>
          <w:sz w:val="24"/>
          <w:szCs w:val="24"/>
        </w:rPr>
        <w:t xml:space="preserve">) nebo na recyklovatelném papíru. </w:t>
      </w:r>
    </w:p>
    <w:p w14:paraId="27D55C4F"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3F42FDD1"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081020D5" w14:textId="77777777" w:rsidR="006473E1" w:rsidRDefault="00A852D8">
      <w:pPr>
        <w:keepNext/>
        <w:numPr>
          <w:ilvl w:val="0"/>
          <w:numId w:val="15"/>
        </w:numPr>
        <w:pBdr>
          <w:top w:val="nil"/>
          <w:left w:val="nil"/>
          <w:bottom w:val="nil"/>
          <w:right w:val="nil"/>
          <w:between w:val="nil"/>
        </w:pBdr>
        <w:spacing w:after="60" w:line="240" w:lineRule="auto"/>
        <w:ind w:left="0" w:hanging="2"/>
        <w:jc w:val="both"/>
        <w:rPr>
          <w:rFonts w:ascii="Calibri" w:eastAsia="Calibri" w:hAnsi="Calibri" w:cs="Calibri"/>
          <w:b/>
          <w:color w:val="000000"/>
          <w:sz w:val="24"/>
          <w:szCs w:val="24"/>
        </w:rPr>
      </w:pPr>
      <w:r>
        <w:rPr>
          <w:rFonts w:ascii="Calibri" w:eastAsia="Calibri" w:hAnsi="Calibri" w:cs="Calibri"/>
          <w:b/>
          <w:color w:val="000000"/>
          <w:sz w:val="24"/>
          <w:szCs w:val="24"/>
        </w:rPr>
        <w:t>Závěrečná ustanovení</w:t>
      </w:r>
    </w:p>
    <w:p w14:paraId="6DC8400D"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364E272A" w14:textId="77777777" w:rsidR="006473E1" w:rsidRDefault="00A852D8">
      <w:pPr>
        <w:numPr>
          <w:ilvl w:val="0"/>
          <w:numId w:val="18"/>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Smluvní strany deklarují jako svá bankovní spojení čísla účtů uvedená v této smlouvě u označení smluvních stran a tam uvedené adresy jako správné doručovací adresy. Změny v těchto </w:t>
      </w:r>
      <w:r>
        <w:rPr>
          <w:rFonts w:ascii="Calibri" w:eastAsia="Calibri" w:hAnsi="Calibri" w:cs="Calibri"/>
          <w:color w:val="000000"/>
          <w:sz w:val="24"/>
          <w:szCs w:val="24"/>
        </w:rPr>
        <w:lastRenderedPageBreak/>
        <w:t>údajích, včetně údajů o kontaktních osobách, se zavazují účastníci si vzájemně písemně oznamovat nejpozději do pěti dnů od účinnosti změny.</w:t>
      </w:r>
    </w:p>
    <w:p w14:paraId="6F413439" w14:textId="77777777" w:rsidR="006473E1" w:rsidRDefault="00A852D8">
      <w:pPr>
        <w:numPr>
          <w:ilvl w:val="0"/>
          <w:numId w:val="18"/>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Sjednává se, že veškeré změny a doplňky lze provádět pouze dohodou smluvních stran, a to výhradně písemně formou očíslovaných a vzájemně odsouhlasených dodatků ke smlouvě. </w:t>
      </w:r>
    </w:p>
    <w:p w14:paraId="337D50DD" w14:textId="77777777" w:rsidR="006473E1" w:rsidRDefault="00A852D8">
      <w:pPr>
        <w:numPr>
          <w:ilvl w:val="0"/>
          <w:numId w:val="18"/>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Provozovatel není oprávněn převést svá práva a povinnosti ze smlouvy nebo z její části třetí osobě bez souhlasu Města. Provozovatel na sebe přebírá nebezpečí změny okolností dle </w:t>
      </w:r>
      <w:proofErr w:type="spellStart"/>
      <w:r>
        <w:rPr>
          <w:rFonts w:ascii="Calibri" w:eastAsia="Calibri" w:hAnsi="Calibri" w:cs="Calibri"/>
          <w:color w:val="000000"/>
          <w:sz w:val="24"/>
          <w:szCs w:val="24"/>
        </w:rPr>
        <w:t>ust</w:t>
      </w:r>
      <w:proofErr w:type="spellEnd"/>
      <w:r>
        <w:rPr>
          <w:rFonts w:ascii="Calibri" w:eastAsia="Calibri" w:hAnsi="Calibri" w:cs="Calibri"/>
          <w:color w:val="000000"/>
          <w:sz w:val="24"/>
          <w:szCs w:val="24"/>
        </w:rPr>
        <w:t>. § 2620 odst. 2 občanského zákoníku.</w:t>
      </w:r>
    </w:p>
    <w:p w14:paraId="69940653" w14:textId="77777777" w:rsidR="006473E1" w:rsidRDefault="00A852D8">
      <w:pPr>
        <w:numPr>
          <w:ilvl w:val="0"/>
          <w:numId w:val="18"/>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Tato smlouva nabývá platnosti dnem podpisu a účinnosti dne 1. 1. 2023. Smlouva podléhá uveřejnění v registru smluv podle zákona č. 340/2015 Sb., ve znění pozdějších předpisů. Zveřejnění smlouvy v registru zajistí město.</w:t>
      </w:r>
    </w:p>
    <w:p w14:paraId="6EC38866" w14:textId="18B3A6AF" w:rsidR="006473E1" w:rsidRDefault="00A852D8">
      <w:pPr>
        <w:numPr>
          <w:ilvl w:val="0"/>
          <w:numId w:val="18"/>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Tato smlouva byla schválena </w:t>
      </w:r>
      <w:r>
        <w:rPr>
          <w:rFonts w:ascii="Calibri" w:eastAsia="Calibri" w:hAnsi="Calibri" w:cs="Calibri"/>
          <w:i/>
          <w:color w:val="000000"/>
          <w:sz w:val="24"/>
          <w:szCs w:val="24"/>
          <w:u w:val="single"/>
        </w:rPr>
        <w:t>Radou města Jičína na jejím 120. zasedání dne 20. 7. 2022.</w:t>
      </w:r>
    </w:p>
    <w:p w14:paraId="5E54A09F" w14:textId="77777777" w:rsidR="006473E1" w:rsidRDefault="00A852D8">
      <w:pPr>
        <w:numPr>
          <w:ilvl w:val="0"/>
          <w:numId w:val="18"/>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Smlouva se vyhotovuje ve čtyřech stejnopisech, z nichž každý má platnost originálu, a z nichž provozovatel a Město obdrží po dvou vyhotoveních.</w:t>
      </w:r>
    </w:p>
    <w:p w14:paraId="6FA2DF6E" w14:textId="77777777" w:rsidR="006473E1" w:rsidRDefault="00A852D8">
      <w:pPr>
        <w:numPr>
          <w:ilvl w:val="0"/>
          <w:numId w:val="18"/>
        </w:num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Účastníci této smlouvy prohlašují, že si tuto smlouvu před jejím podpisem řádně přečetli a seznámili se s jejím obsahem, že byla sepsána podle jejich pravé a svobodné vůle a na důkaz toho ji zástupci obou stran podepisují.</w:t>
      </w:r>
    </w:p>
    <w:p w14:paraId="56627FD6" w14:textId="468652ED" w:rsidR="006473E1" w:rsidRDefault="00A852D8">
      <w:pPr>
        <w:pBdr>
          <w:top w:val="nil"/>
          <w:left w:val="nil"/>
          <w:bottom w:val="nil"/>
          <w:right w:val="nil"/>
          <w:between w:val="nil"/>
        </w:pBdr>
        <w:spacing w:after="240"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V Jičíně dne ………………….</w:t>
      </w:r>
    </w:p>
    <w:p w14:paraId="1BCF1EC5"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73DC1FDD"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5EBF593E"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w:t>
      </w:r>
    </w:p>
    <w:p w14:paraId="6DCF9861" w14:textId="341C08F2"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Valdštejnské </w:t>
      </w:r>
      <w:proofErr w:type="spellStart"/>
      <w:r>
        <w:rPr>
          <w:rFonts w:ascii="Calibri" w:eastAsia="Calibri" w:hAnsi="Calibri" w:cs="Calibri"/>
          <w:color w:val="000000"/>
          <w:sz w:val="24"/>
          <w:szCs w:val="24"/>
        </w:rPr>
        <w:t>imaginárium</w:t>
      </w:r>
      <w:proofErr w:type="spellEnd"/>
      <w:r>
        <w:rPr>
          <w:rFonts w:ascii="Calibri" w:eastAsia="Calibri" w:hAnsi="Calibri" w:cs="Calibri"/>
          <w:color w:val="000000"/>
          <w:sz w:val="24"/>
          <w:szCs w:val="24"/>
        </w:rPr>
        <w:t xml:space="preserve">, z. </w:t>
      </w:r>
      <w:proofErr w:type="spellStart"/>
      <w:r>
        <w:rPr>
          <w:rFonts w:ascii="Calibri" w:eastAsia="Calibri" w:hAnsi="Calibri" w:cs="Calibri"/>
          <w:color w:val="000000"/>
          <w:sz w:val="24"/>
          <w:szCs w:val="24"/>
        </w:rPr>
        <w:t>ú.</w:t>
      </w:r>
      <w:proofErr w:type="spellEnd"/>
      <w:r>
        <w:rPr>
          <w:rFonts w:ascii="Calibri" w:eastAsia="Calibri" w:hAnsi="Calibri" w:cs="Calibri"/>
          <w:color w:val="000000"/>
          <w:sz w:val="24"/>
          <w:szCs w:val="24"/>
        </w:rPr>
        <w:t xml:space="preserve">                                      město Jičín</w:t>
      </w:r>
    </w:p>
    <w:p w14:paraId="5015C0EA" w14:textId="03BD9579"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Jiří Vydra, ředitel                                                              JUDr. Jan Malý, starosta</w:t>
      </w:r>
    </w:p>
    <w:p w14:paraId="6D96BEA0"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14:paraId="4B1BF65D"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0AC7198B"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132B8F1D"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w:t>
      </w:r>
    </w:p>
    <w:p w14:paraId="091E060F" w14:textId="77777777"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 xml:space="preserve">Café </w:t>
      </w:r>
      <w:proofErr w:type="spellStart"/>
      <w:r>
        <w:rPr>
          <w:rFonts w:ascii="Calibri" w:eastAsia="Calibri" w:hAnsi="Calibri" w:cs="Calibri"/>
          <w:color w:val="000000"/>
          <w:sz w:val="24"/>
          <w:szCs w:val="24"/>
        </w:rPr>
        <w:t>Loggie</w:t>
      </w:r>
      <w:proofErr w:type="spellEnd"/>
      <w:r>
        <w:rPr>
          <w:rFonts w:ascii="Calibri" w:eastAsia="Calibri" w:hAnsi="Calibri" w:cs="Calibri"/>
          <w:color w:val="000000"/>
          <w:sz w:val="24"/>
          <w:szCs w:val="24"/>
        </w:rPr>
        <w:t xml:space="preserve"> s.r.o.                                                                 Správa nemovitostí města Jičína</w:t>
      </w:r>
    </w:p>
    <w:p w14:paraId="5FDB1B9A" w14:textId="1959E28D" w:rsidR="006473E1" w:rsidRDefault="00A852D8">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Mgr. Luděk Havel                                                                   Ing. Pavel Bílek</w:t>
      </w:r>
    </w:p>
    <w:p w14:paraId="73BEDEF3"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7C7C01B7" w14:textId="77777777" w:rsidR="006473E1" w:rsidRDefault="006473E1">
      <w:pPr>
        <w:widowControl w:val="0"/>
        <w:pBdr>
          <w:top w:val="nil"/>
          <w:left w:val="nil"/>
          <w:bottom w:val="nil"/>
          <w:right w:val="nil"/>
          <w:between w:val="nil"/>
        </w:pBdr>
        <w:spacing w:line="240" w:lineRule="auto"/>
        <w:ind w:left="0" w:hanging="2"/>
        <w:jc w:val="both"/>
        <w:rPr>
          <w:color w:val="000000"/>
        </w:rPr>
      </w:pPr>
    </w:p>
    <w:p w14:paraId="3C5AC9FC" w14:textId="77777777" w:rsidR="006473E1" w:rsidRDefault="006473E1">
      <w:pPr>
        <w:widowControl w:val="0"/>
        <w:pBdr>
          <w:top w:val="nil"/>
          <w:left w:val="nil"/>
          <w:bottom w:val="nil"/>
          <w:right w:val="nil"/>
          <w:between w:val="nil"/>
        </w:pBdr>
        <w:spacing w:line="240" w:lineRule="auto"/>
        <w:ind w:left="0" w:hanging="2"/>
        <w:jc w:val="both"/>
        <w:rPr>
          <w:color w:val="000000"/>
        </w:rPr>
      </w:pPr>
    </w:p>
    <w:p w14:paraId="02038FCF" w14:textId="77777777" w:rsidR="006473E1" w:rsidRDefault="00A852D8">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Přílohy:</w:t>
      </w:r>
    </w:p>
    <w:p w14:paraId="5DB0A1B5" w14:textId="77777777" w:rsidR="006473E1" w:rsidRDefault="006473E1">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5C388EB9" w14:textId="77777777" w:rsidR="006473E1" w:rsidRDefault="00A852D8">
      <w:pPr>
        <w:widowControl w:val="0"/>
        <w:numPr>
          <w:ilvl w:val="0"/>
          <w:numId w:val="13"/>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Monitorovací zpráva (zaměstnávání osob znevýhodněných na trhu práce)</w:t>
      </w:r>
    </w:p>
    <w:p w14:paraId="00C82441" w14:textId="77777777" w:rsidR="006473E1" w:rsidRDefault="00A852D8">
      <w:pPr>
        <w:widowControl w:val="0"/>
        <w:numPr>
          <w:ilvl w:val="0"/>
          <w:numId w:val="13"/>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Zákres prostor</w:t>
      </w:r>
    </w:p>
    <w:p w14:paraId="19238B50" w14:textId="77777777" w:rsidR="006473E1" w:rsidRDefault="006473E1">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sectPr w:rsidR="006473E1">
      <w:headerReference w:type="even" r:id="rId11"/>
      <w:headerReference w:type="default" r:id="rId12"/>
      <w:footerReference w:type="even" r:id="rId13"/>
      <w:footerReference w:type="default" r:id="rId14"/>
      <w:headerReference w:type="first" r:id="rId15"/>
      <w:footerReference w:type="first" r:id="rId16"/>
      <w:pgSz w:w="11900" w:h="16832"/>
      <w:pgMar w:top="1276" w:right="1127" w:bottom="1100" w:left="1213" w:header="708" w:footer="94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5180" w14:textId="77777777" w:rsidR="00231E31" w:rsidRDefault="00231E31">
      <w:pPr>
        <w:spacing w:line="240" w:lineRule="auto"/>
        <w:ind w:left="0" w:hanging="2"/>
      </w:pPr>
      <w:r>
        <w:separator/>
      </w:r>
    </w:p>
  </w:endnote>
  <w:endnote w:type="continuationSeparator" w:id="0">
    <w:p w14:paraId="60FDA4DE" w14:textId="77777777" w:rsidR="00231E31" w:rsidRDefault="00231E3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Myriad Web">
    <w:altName w:val="Microsoft YaHei"/>
    <w:panose1 w:val="020B0503030403020204"/>
    <w:charset w:val="EE"/>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BA57" w14:textId="77777777" w:rsidR="006473E1" w:rsidRDefault="006473E1">
    <w:pPr>
      <w:pBdr>
        <w:top w:val="nil"/>
        <w:left w:val="nil"/>
        <w:bottom w:val="nil"/>
        <w:right w:val="nil"/>
        <w:between w:val="nil"/>
      </w:pBdr>
      <w:tabs>
        <w:tab w:val="center" w:pos="4536"/>
        <w:tab w:val="right" w:pos="9072"/>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A81E5" w14:textId="77777777" w:rsidR="006473E1" w:rsidRDefault="00A852D8">
    <w:pPr>
      <w:pBdr>
        <w:top w:val="nil"/>
        <w:left w:val="nil"/>
        <w:bottom w:val="nil"/>
        <w:right w:val="nil"/>
        <w:between w:val="nil"/>
      </w:pBdr>
      <w:spacing w:before="240" w:line="240" w:lineRule="auto"/>
      <w:ind w:left="0" w:hanging="2"/>
      <w:jc w:val="center"/>
      <w:rPr>
        <w:color w:val="000000"/>
        <w:sz w:val="24"/>
        <w:szCs w:val="24"/>
      </w:rPr>
    </w:pPr>
    <w:r>
      <w:rPr>
        <w:color w:val="000000"/>
        <w:sz w:val="24"/>
        <w:szCs w:val="24"/>
      </w:rPr>
      <w:t xml:space="preserve">Stránka </w:t>
    </w: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r>
      <w:rPr>
        <w:color w:val="000000"/>
        <w:sz w:val="24"/>
        <w:szCs w:val="24"/>
      </w:rPr>
      <w:t xml:space="preserve"> z </w:t>
    </w:r>
    <w:r>
      <w:rPr>
        <w:color w:val="000000"/>
        <w:sz w:val="24"/>
        <w:szCs w:val="24"/>
      </w:rPr>
      <w:fldChar w:fldCharType="begin"/>
    </w:r>
    <w:r>
      <w:rPr>
        <w:color w:val="000000"/>
        <w:sz w:val="24"/>
        <w:szCs w:val="24"/>
      </w:rPr>
      <w:instrText>NUMPAGES</w:instrText>
    </w:r>
    <w:r>
      <w:rPr>
        <w:color w:val="000000"/>
        <w:sz w:val="24"/>
        <w:szCs w:val="24"/>
      </w:rPr>
      <w:fldChar w:fldCharType="separate"/>
    </w:r>
    <w:r>
      <w:rPr>
        <w:noProof/>
        <w:color w:val="000000"/>
        <w:sz w:val="24"/>
        <w:szCs w:val="24"/>
      </w:rPr>
      <w:t>2</w:t>
    </w:r>
    <w:r>
      <w:rPr>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C29D" w14:textId="77777777" w:rsidR="006473E1" w:rsidRDefault="006473E1">
    <w:pPr>
      <w:pBdr>
        <w:top w:val="nil"/>
        <w:left w:val="nil"/>
        <w:bottom w:val="nil"/>
        <w:right w:val="nil"/>
        <w:between w:val="nil"/>
      </w:pBdr>
      <w:tabs>
        <w:tab w:val="center" w:pos="4536"/>
        <w:tab w:val="right" w:pos="9072"/>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BC548" w14:textId="77777777" w:rsidR="00231E31" w:rsidRDefault="00231E31">
      <w:pPr>
        <w:spacing w:line="240" w:lineRule="auto"/>
        <w:ind w:left="0" w:hanging="2"/>
      </w:pPr>
      <w:r>
        <w:separator/>
      </w:r>
    </w:p>
  </w:footnote>
  <w:footnote w:type="continuationSeparator" w:id="0">
    <w:p w14:paraId="4B191ACF" w14:textId="77777777" w:rsidR="00231E31" w:rsidRDefault="00231E3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CBD9" w14:textId="77777777" w:rsidR="006473E1" w:rsidRDefault="006473E1">
    <w:pPr>
      <w:pBdr>
        <w:top w:val="nil"/>
        <w:left w:val="nil"/>
        <w:bottom w:val="nil"/>
        <w:right w:val="nil"/>
        <w:between w:val="nil"/>
      </w:pBdr>
      <w:tabs>
        <w:tab w:val="center" w:pos="4536"/>
        <w:tab w:val="right" w:pos="9072"/>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7D663" w14:textId="77777777" w:rsidR="006473E1" w:rsidRDefault="006473E1">
    <w:pPr>
      <w:pBdr>
        <w:top w:val="nil"/>
        <w:left w:val="nil"/>
        <w:bottom w:val="nil"/>
        <w:right w:val="nil"/>
        <w:between w:val="nil"/>
      </w:pBdr>
      <w:tabs>
        <w:tab w:val="center" w:pos="4536"/>
        <w:tab w:val="right" w:pos="9072"/>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047D" w14:textId="77777777" w:rsidR="006473E1" w:rsidRDefault="006473E1">
    <w:pPr>
      <w:pBdr>
        <w:top w:val="nil"/>
        <w:left w:val="nil"/>
        <w:bottom w:val="nil"/>
        <w:right w:val="nil"/>
        <w:between w:val="nil"/>
      </w:pBdr>
      <w:tabs>
        <w:tab w:val="center" w:pos="4536"/>
        <w:tab w:val="right" w:pos="9072"/>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223"/>
    <w:multiLevelType w:val="multilevel"/>
    <w:tmpl w:val="3ACE5440"/>
    <w:lvl w:ilvl="0">
      <w:numFmt w:val="bullet"/>
      <w:lvlText w:val="-"/>
      <w:lvlJc w:val="left"/>
      <w:pPr>
        <w:ind w:left="720" w:hanging="36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10A829CA"/>
    <w:multiLevelType w:val="multilevel"/>
    <w:tmpl w:val="F092B1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406605"/>
    <w:multiLevelType w:val="multilevel"/>
    <w:tmpl w:val="2C74D2E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95B754D"/>
    <w:multiLevelType w:val="multilevel"/>
    <w:tmpl w:val="C4AC916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3413D7B"/>
    <w:multiLevelType w:val="multilevel"/>
    <w:tmpl w:val="B3F412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25741E97"/>
    <w:multiLevelType w:val="multilevel"/>
    <w:tmpl w:val="579A086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28" w:hanging="360"/>
      </w:pPr>
      <w:rPr>
        <w:rFonts w:ascii="Noto Sans Symbols" w:eastAsia="Noto Sans Symbols" w:hAnsi="Noto Sans Symbols" w:cs="Noto Sans Symbols"/>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257C4DB0"/>
    <w:multiLevelType w:val="multilevel"/>
    <w:tmpl w:val="1E948EC0"/>
    <w:lvl w:ilvl="0">
      <w:start w:val="9"/>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BE80F94"/>
    <w:multiLevelType w:val="multilevel"/>
    <w:tmpl w:val="933AA2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31D32717"/>
    <w:multiLevelType w:val="multilevel"/>
    <w:tmpl w:val="9F34215C"/>
    <w:lvl w:ilvl="0">
      <w:start w:val="2"/>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15:restartNumberingAfterBreak="0">
    <w:nsid w:val="32645BF2"/>
    <w:multiLevelType w:val="multilevel"/>
    <w:tmpl w:val="2046A67A"/>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o"/>
      <w:lvlJc w:val="left"/>
      <w:pPr>
        <w:ind w:left="2148" w:hanging="360"/>
      </w:pPr>
      <w:rPr>
        <w:rFonts w:ascii="Courier New" w:eastAsia="Courier New" w:hAnsi="Courier New" w:cs="Courier New"/>
        <w:vertAlign w:val="baseline"/>
      </w:rPr>
    </w:lvl>
    <w:lvl w:ilvl="2">
      <w:start w:val="1"/>
      <w:numFmt w:val="bullet"/>
      <w:lvlText w:val="▪"/>
      <w:lvlJc w:val="left"/>
      <w:pPr>
        <w:ind w:left="2868" w:hanging="360"/>
      </w:pPr>
      <w:rPr>
        <w:rFonts w:ascii="Noto Sans Symbols" w:eastAsia="Noto Sans Symbols" w:hAnsi="Noto Sans Symbols" w:cs="Noto Sans Symbols"/>
        <w:vertAlign w:val="baseline"/>
      </w:rPr>
    </w:lvl>
    <w:lvl w:ilvl="3">
      <w:start w:val="1"/>
      <w:numFmt w:val="bullet"/>
      <w:lvlText w:val="●"/>
      <w:lvlJc w:val="left"/>
      <w:pPr>
        <w:ind w:left="3588" w:hanging="360"/>
      </w:pPr>
      <w:rPr>
        <w:rFonts w:ascii="Noto Sans Symbols" w:eastAsia="Noto Sans Symbols" w:hAnsi="Noto Sans Symbols" w:cs="Noto Sans Symbols"/>
        <w:vertAlign w:val="baseline"/>
      </w:rPr>
    </w:lvl>
    <w:lvl w:ilvl="4">
      <w:start w:val="1"/>
      <w:numFmt w:val="bullet"/>
      <w:lvlText w:val="o"/>
      <w:lvlJc w:val="left"/>
      <w:pPr>
        <w:ind w:left="4308" w:hanging="360"/>
      </w:pPr>
      <w:rPr>
        <w:rFonts w:ascii="Courier New" w:eastAsia="Courier New" w:hAnsi="Courier New" w:cs="Courier New"/>
        <w:vertAlign w:val="baseline"/>
      </w:rPr>
    </w:lvl>
    <w:lvl w:ilvl="5">
      <w:start w:val="1"/>
      <w:numFmt w:val="bullet"/>
      <w:lvlText w:val="▪"/>
      <w:lvlJc w:val="left"/>
      <w:pPr>
        <w:ind w:left="5028" w:hanging="360"/>
      </w:pPr>
      <w:rPr>
        <w:rFonts w:ascii="Noto Sans Symbols" w:eastAsia="Noto Sans Symbols" w:hAnsi="Noto Sans Symbols" w:cs="Noto Sans Symbols"/>
        <w:vertAlign w:val="baseline"/>
      </w:rPr>
    </w:lvl>
    <w:lvl w:ilvl="6">
      <w:start w:val="1"/>
      <w:numFmt w:val="bullet"/>
      <w:lvlText w:val="●"/>
      <w:lvlJc w:val="left"/>
      <w:pPr>
        <w:ind w:left="5748" w:hanging="360"/>
      </w:pPr>
      <w:rPr>
        <w:rFonts w:ascii="Noto Sans Symbols" w:eastAsia="Noto Sans Symbols" w:hAnsi="Noto Sans Symbols" w:cs="Noto Sans Symbols"/>
        <w:vertAlign w:val="baseline"/>
      </w:rPr>
    </w:lvl>
    <w:lvl w:ilvl="7">
      <w:start w:val="1"/>
      <w:numFmt w:val="bullet"/>
      <w:lvlText w:val="o"/>
      <w:lvlJc w:val="left"/>
      <w:pPr>
        <w:ind w:left="6468" w:hanging="360"/>
      </w:pPr>
      <w:rPr>
        <w:rFonts w:ascii="Courier New" w:eastAsia="Courier New" w:hAnsi="Courier New" w:cs="Courier New"/>
        <w:vertAlign w:val="baseline"/>
      </w:rPr>
    </w:lvl>
    <w:lvl w:ilvl="8">
      <w:start w:val="1"/>
      <w:numFmt w:val="bullet"/>
      <w:lvlText w:val="▪"/>
      <w:lvlJc w:val="left"/>
      <w:pPr>
        <w:ind w:left="7188" w:hanging="360"/>
      </w:pPr>
      <w:rPr>
        <w:rFonts w:ascii="Noto Sans Symbols" w:eastAsia="Noto Sans Symbols" w:hAnsi="Noto Sans Symbols" w:cs="Noto Sans Symbols"/>
        <w:vertAlign w:val="baseline"/>
      </w:rPr>
    </w:lvl>
  </w:abstractNum>
  <w:abstractNum w:abstractNumId="10" w15:restartNumberingAfterBreak="0">
    <w:nsid w:val="334A6365"/>
    <w:multiLevelType w:val="multilevel"/>
    <w:tmpl w:val="BAB2F878"/>
    <w:lvl w:ilvl="0">
      <w:start w:val="1"/>
      <w:numFmt w:val="decimal"/>
      <w:lvlText w:val="%1)"/>
      <w:lvlJc w:val="left"/>
      <w:pPr>
        <w:ind w:left="360" w:hanging="360"/>
      </w:pPr>
      <w:rPr>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1" w15:restartNumberingAfterBreak="0">
    <w:nsid w:val="35E26641"/>
    <w:multiLevelType w:val="multilevel"/>
    <w:tmpl w:val="4F58454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3D9C59DF"/>
    <w:multiLevelType w:val="multilevel"/>
    <w:tmpl w:val="F048C2F4"/>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40BF223F"/>
    <w:multiLevelType w:val="multilevel"/>
    <w:tmpl w:val="0A4A25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4444287F"/>
    <w:multiLevelType w:val="multilevel"/>
    <w:tmpl w:val="7298CEA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47E26A9A"/>
    <w:multiLevelType w:val="multilevel"/>
    <w:tmpl w:val="DE003A2E"/>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9924273"/>
    <w:multiLevelType w:val="multilevel"/>
    <w:tmpl w:val="09BCC5D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6C2D40BC"/>
    <w:multiLevelType w:val="multilevel"/>
    <w:tmpl w:val="73B09CB8"/>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1C610DF"/>
    <w:multiLevelType w:val="multilevel"/>
    <w:tmpl w:val="DDFA768C"/>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9" w15:restartNumberingAfterBreak="0">
    <w:nsid w:val="72311FB9"/>
    <w:multiLevelType w:val="multilevel"/>
    <w:tmpl w:val="712AFBB2"/>
    <w:lvl w:ilvl="0">
      <w:start w:val="1"/>
      <w:numFmt w:val="lowerLetter"/>
      <w:lvlText w:val="%1)"/>
      <w:lvlJc w:val="left"/>
      <w:pPr>
        <w:ind w:left="1080" w:hanging="360"/>
      </w:pPr>
      <w:rPr>
        <w:i w:val="0"/>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0" w15:restartNumberingAfterBreak="0">
    <w:nsid w:val="74AC3719"/>
    <w:multiLevelType w:val="multilevel"/>
    <w:tmpl w:val="E97004B8"/>
    <w:lvl w:ilvl="0">
      <w:numFmt w:val="bullet"/>
      <w:lvlText w:val="-"/>
      <w:lvlJc w:val="left"/>
      <w:pPr>
        <w:ind w:left="786" w:hanging="360"/>
      </w:pPr>
      <w:rPr>
        <w:rFonts w:ascii="Times New Roman" w:eastAsia="Times New Roman" w:hAnsi="Times New Roman" w:cs="Times New Roman"/>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1" w15:restartNumberingAfterBreak="0">
    <w:nsid w:val="78151CBB"/>
    <w:multiLevelType w:val="multilevel"/>
    <w:tmpl w:val="E278D532"/>
    <w:lvl w:ilvl="0">
      <w:start w:val="1"/>
      <w:numFmt w:val="decimal"/>
      <w:lvlText w:val="%1)"/>
      <w:lvlJc w:val="left"/>
      <w:pPr>
        <w:ind w:left="1174" w:hanging="360"/>
      </w:pPr>
      <w:rPr>
        <w:rFonts w:ascii="Times New Roman" w:eastAsia="Times New Roman" w:hAnsi="Times New Roman" w:cs="Times New Roman"/>
        <w:vertAlign w:val="baseline"/>
      </w:rPr>
    </w:lvl>
    <w:lvl w:ilvl="1">
      <w:start w:val="1"/>
      <w:numFmt w:val="bullet"/>
      <w:lvlText w:val="⮚"/>
      <w:lvlJc w:val="left"/>
      <w:pPr>
        <w:ind w:left="1428" w:hanging="360"/>
      </w:pPr>
      <w:rPr>
        <w:rFonts w:ascii="Noto Sans Symbols" w:eastAsia="Noto Sans Symbols" w:hAnsi="Noto Sans Symbols" w:cs="Noto Sans Symbols"/>
        <w:vertAlign w:val="baseline"/>
      </w:rPr>
    </w:lvl>
    <w:lvl w:ilvl="2">
      <w:start w:val="1"/>
      <w:numFmt w:val="lowerRoman"/>
      <w:lvlText w:val="%3."/>
      <w:lvlJc w:val="right"/>
      <w:pPr>
        <w:ind w:left="2614" w:hanging="180"/>
      </w:pPr>
      <w:rPr>
        <w:vertAlign w:val="baseline"/>
      </w:rPr>
    </w:lvl>
    <w:lvl w:ilvl="3">
      <w:start w:val="1"/>
      <w:numFmt w:val="decimal"/>
      <w:lvlText w:val="%4."/>
      <w:lvlJc w:val="left"/>
      <w:pPr>
        <w:ind w:left="3334" w:hanging="360"/>
      </w:pPr>
      <w:rPr>
        <w:vertAlign w:val="baseline"/>
      </w:rPr>
    </w:lvl>
    <w:lvl w:ilvl="4">
      <w:start w:val="1"/>
      <w:numFmt w:val="lowerLetter"/>
      <w:lvlText w:val="%5."/>
      <w:lvlJc w:val="left"/>
      <w:pPr>
        <w:ind w:left="4054" w:hanging="360"/>
      </w:pPr>
      <w:rPr>
        <w:vertAlign w:val="baseline"/>
      </w:rPr>
    </w:lvl>
    <w:lvl w:ilvl="5">
      <w:start w:val="1"/>
      <w:numFmt w:val="lowerRoman"/>
      <w:lvlText w:val="%6."/>
      <w:lvlJc w:val="right"/>
      <w:pPr>
        <w:ind w:left="4774" w:hanging="180"/>
      </w:pPr>
      <w:rPr>
        <w:vertAlign w:val="baseline"/>
      </w:rPr>
    </w:lvl>
    <w:lvl w:ilvl="6">
      <w:start w:val="1"/>
      <w:numFmt w:val="decimal"/>
      <w:lvlText w:val="%7."/>
      <w:lvlJc w:val="left"/>
      <w:pPr>
        <w:ind w:left="5494" w:hanging="360"/>
      </w:pPr>
      <w:rPr>
        <w:vertAlign w:val="baseline"/>
      </w:rPr>
    </w:lvl>
    <w:lvl w:ilvl="7">
      <w:start w:val="1"/>
      <w:numFmt w:val="lowerLetter"/>
      <w:lvlText w:val="%8."/>
      <w:lvlJc w:val="left"/>
      <w:pPr>
        <w:ind w:left="6214" w:hanging="360"/>
      </w:pPr>
      <w:rPr>
        <w:vertAlign w:val="baseline"/>
      </w:rPr>
    </w:lvl>
    <w:lvl w:ilvl="8">
      <w:start w:val="1"/>
      <w:numFmt w:val="lowerRoman"/>
      <w:lvlText w:val="%9."/>
      <w:lvlJc w:val="right"/>
      <w:pPr>
        <w:ind w:left="6934" w:hanging="180"/>
      </w:pPr>
      <w:rPr>
        <w:vertAlign w:val="baseline"/>
      </w:rPr>
    </w:lvl>
  </w:abstractNum>
  <w:abstractNum w:abstractNumId="22" w15:restartNumberingAfterBreak="0">
    <w:nsid w:val="7AF56C5C"/>
    <w:multiLevelType w:val="multilevel"/>
    <w:tmpl w:val="AB58D556"/>
    <w:lvl w:ilvl="0">
      <w:start w:val="1"/>
      <w:numFmt w:val="decimal"/>
      <w:lvlText w:val="%1)"/>
      <w:lvlJc w:val="left"/>
      <w:pPr>
        <w:ind w:left="1174" w:hanging="360"/>
      </w:pPr>
      <w:rPr>
        <w:rFonts w:ascii="Times New Roman" w:eastAsia="Times New Roman" w:hAnsi="Times New Roman" w:cs="Times New Roman"/>
        <w:vertAlign w:val="baseline"/>
      </w:rPr>
    </w:lvl>
    <w:lvl w:ilvl="1">
      <w:start w:val="1"/>
      <w:numFmt w:val="lowerLetter"/>
      <w:lvlText w:val="%2."/>
      <w:lvlJc w:val="left"/>
      <w:pPr>
        <w:ind w:left="1894" w:hanging="360"/>
      </w:pPr>
      <w:rPr>
        <w:vertAlign w:val="baseline"/>
      </w:rPr>
    </w:lvl>
    <w:lvl w:ilvl="2">
      <w:start w:val="1"/>
      <w:numFmt w:val="lowerRoman"/>
      <w:lvlText w:val="%3."/>
      <w:lvlJc w:val="right"/>
      <w:pPr>
        <w:ind w:left="2614" w:hanging="180"/>
      </w:pPr>
      <w:rPr>
        <w:vertAlign w:val="baseline"/>
      </w:rPr>
    </w:lvl>
    <w:lvl w:ilvl="3">
      <w:start w:val="1"/>
      <w:numFmt w:val="decimal"/>
      <w:lvlText w:val="%4."/>
      <w:lvlJc w:val="left"/>
      <w:pPr>
        <w:ind w:left="3334" w:hanging="360"/>
      </w:pPr>
      <w:rPr>
        <w:vertAlign w:val="baseline"/>
      </w:rPr>
    </w:lvl>
    <w:lvl w:ilvl="4">
      <w:start w:val="1"/>
      <w:numFmt w:val="lowerLetter"/>
      <w:lvlText w:val="%5."/>
      <w:lvlJc w:val="left"/>
      <w:pPr>
        <w:ind w:left="4054" w:hanging="360"/>
      </w:pPr>
      <w:rPr>
        <w:vertAlign w:val="baseline"/>
      </w:rPr>
    </w:lvl>
    <w:lvl w:ilvl="5">
      <w:start w:val="1"/>
      <w:numFmt w:val="lowerRoman"/>
      <w:lvlText w:val="%6."/>
      <w:lvlJc w:val="right"/>
      <w:pPr>
        <w:ind w:left="4774" w:hanging="180"/>
      </w:pPr>
      <w:rPr>
        <w:vertAlign w:val="baseline"/>
      </w:rPr>
    </w:lvl>
    <w:lvl w:ilvl="6">
      <w:start w:val="1"/>
      <w:numFmt w:val="decimal"/>
      <w:lvlText w:val="%7."/>
      <w:lvlJc w:val="left"/>
      <w:pPr>
        <w:ind w:left="5494" w:hanging="360"/>
      </w:pPr>
      <w:rPr>
        <w:vertAlign w:val="baseline"/>
      </w:rPr>
    </w:lvl>
    <w:lvl w:ilvl="7">
      <w:start w:val="1"/>
      <w:numFmt w:val="lowerLetter"/>
      <w:lvlText w:val="%8."/>
      <w:lvlJc w:val="left"/>
      <w:pPr>
        <w:ind w:left="6214" w:hanging="360"/>
      </w:pPr>
      <w:rPr>
        <w:vertAlign w:val="baseline"/>
      </w:rPr>
    </w:lvl>
    <w:lvl w:ilvl="8">
      <w:start w:val="1"/>
      <w:numFmt w:val="lowerRoman"/>
      <w:lvlText w:val="%9."/>
      <w:lvlJc w:val="right"/>
      <w:pPr>
        <w:ind w:left="6934" w:hanging="180"/>
      </w:pPr>
      <w:rPr>
        <w:vertAlign w:val="baseline"/>
      </w:rPr>
    </w:lvl>
  </w:abstractNum>
  <w:abstractNum w:abstractNumId="23" w15:restartNumberingAfterBreak="0">
    <w:nsid w:val="7B5B2EE8"/>
    <w:multiLevelType w:val="multilevel"/>
    <w:tmpl w:val="890290C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2061781028">
    <w:abstractNumId w:val="20"/>
  </w:num>
  <w:num w:numId="2" w16cid:durableId="1564950710">
    <w:abstractNumId w:val="22"/>
  </w:num>
  <w:num w:numId="3" w16cid:durableId="320815905">
    <w:abstractNumId w:val="12"/>
  </w:num>
  <w:num w:numId="4" w16cid:durableId="1015233455">
    <w:abstractNumId w:val="3"/>
  </w:num>
  <w:num w:numId="5" w16cid:durableId="1234509761">
    <w:abstractNumId w:val="18"/>
  </w:num>
  <w:num w:numId="6" w16cid:durableId="480969250">
    <w:abstractNumId w:val="15"/>
  </w:num>
  <w:num w:numId="7" w16cid:durableId="1478567750">
    <w:abstractNumId w:val="7"/>
  </w:num>
  <w:num w:numId="8" w16cid:durableId="1983923208">
    <w:abstractNumId w:val="19"/>
  </w:num>
  <w:num w:numId="9" w16cid:durableId="909271800">
    <w:abstractNumId w:val="14"/>
  </w:num>
  <w:num w:numId="10" w16cid:durableId="35669203">
    <w:abstractNumId w:val="1"/>
  </w:num>
  <w:num w:numId="11" w16cid:durableId="1376924674">
    <w:abstractNumId w:val="0"/>
  </w:num>
  <w:num w:numId="12" w16cid:durableId="242908840">
    <w:abstractNumId w:val="4"/>
  </w:num>
  <w:num w:numId="13" w16cid:durableId="1919434769">
    <w:abstractNumId w:val="10"/>
  </w:num>
  <w:num w:numId="14" w16cid:durableId="1384065805">
    <w:abstractNumId w:val="9"/>
  </w:num>
  <w:num w:numId="15" w16cid:durableId="668678872">
    <w:abstractNumId w:val="6"/>
  </w:num>
  <w:num w:numId="16" w16cid:durableId="1015112671">
    <w:abstractNumId w:val="2"/>
  </w:num>
  <w:num w:numId="17" w16cid:durableId="1423796583">
    <w:abstractNumId w:val="23"/>
  </w:num>
  <w:num w:numId="18" w16cid:durableId="81297286">
    <w:abstractNumId w:val="13"/>
  </w:num>
  <w:num w:numId="19" w16cid:durableId="720522490">
    <w:abstractNumId w:val="21"/>
  </w:num>
  <w:num w:numId="20" w16cid:durableId="1819030910">
    <w:abstractNumId w:val="5"/>
  </w:num>
  <w:num w:numId="21" w16cid:durableId="499659205">
    <w:abstractNumId w:val="17"/>
  </w:num>
  <w:num w:numId="22" w16cid:durableId="833842790">
    <w:abstractNumId w:val="8"/>
  </w:num>
  <w:num w:numId="23" w16cid:durableId="1233542187">
    <w:abstractNumId w:val="16"/>
  </w:num>
  <w:num w:numId="24" w16cid:durableId="13026906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E1"/>
    <w:rsid w:val="00231E31"/>
    <w:rsid w:val="006473E1"/>
    <w:rsid w:val="00681107"/>
    <w:rsid w:val="00706CC4"/>
    <w:rsid w:val="00A111AF"/>
    <w:rsid w:val="00A852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9D694"/>
  <w15:docId w15:val="{CAB26AEC-4D4D-48AA-890E-FE8264E0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Chars="-1" w:left="-1" w:hangingChars="1" w:hanging="1"/>
      <w:textDirection w:val="btLr"/>
      <w:textAlignment w:val="top"/>
      <w:outlineLvl w:val="0"/>
    </w:pPr>
    <w:rPr>
      <w:position w:val="-1"/>
    </w:rPr>
  </w:style>
  <w:style w:type="paragraph" w:styleId="Nadpis1">
    <w:name w:val="heading 1"/>
    <w:basedOn w:val="Normln"/>
    <w:next w:val="Normln"/>
    <w:uiPriority w:val="9"/>
    <w:qFormat/>
    <w:pPr>
      <w:keepNext/>
      <w:spacing w:before="240" w:after="60"/>
    </w:pPr>
    <w:rPr>
      <w:rFonts w:ascii="Cambria" w:hAnsi="Cambria"/>
      <w:b/>
      <w:bCs/>
      <w:kern w:val="32"/>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spacing w:before="240" w:after="60"/>
      <w:jc w:val="center"/>
    </w:pPr>
    <w:rPr>
      <w:rFonts w:ascii="Cambria" w:hAnsi="Cambria"/>
      <w:b/>
      <w:bCs/>
      <w:kern w:val="28"/>
      <w:sz w:val="32"/>
      <w:szCs w:val="32"/>
    </w:rPr>
  </w:style>
  <w:style w:type="paragraph" w:customStyle="1" w:styleId="ZkladntextIMP">
    <w:name w:val="Základní text_IMP"/>
    <w:basedOn w:val="Normln"/>
    <w:pPr>
      <w:suppressAutoHyphens w:val="0"/>
      <w:spacing w:line="276" w:lineRule="auto"/>
    </w:pPr>
    <w:rPr>
      <w:rFonts w:ascii="Arial" w:hAnsi="Arial"/>
      <w:sz w:val="24"/>
    </w:rPr>
  </w:style>
  <w:style w:type="paragraph" w:customStyle="1" w:styleId="NormlnIMP">
    <w:name w:val="Normální_IMP"/>
    <w:basedOn w:val="Normln"/>
    <w:pPr>
      <w:suppressAutoHyphens w:val="0"/>
      <w:spacing w:line="230" w:lineRule="auto"/>
    </w:p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character" w:customStyle="1" w:styleId="ZhlavChar">
    <w:name w:val="Záhlaví Char"/>
    <w:rPr>
      <w:w w:val="100"/>
      <w:position w:val="-1"/>
      <w:effect w:val="none"/>
      <w:vertAlign w:val="baseline"/>
      <w:cs w:val="0"/>
      <w:em w:val="none"/>
    </w:rPr>
  </w:style>
  <w:style w:type="paragraph" w:styleId="Zpat">
    <w:name w:val="footer"/>
    <w:basedOn w:val="Normln"/>
    <w:pPr>
      <w:tabs>
        <w:tab w:val="center" w:pos="4536"/>
        <w:tab w:val="right" w:pos="9072"/>
      </w:tabs>
    </w:pPr>
  </w:style>
  <w:style w:type="character" w:customStyle="1" w:styleId="ZpatChar">
    <w:name w:val="Zápatí Char"/>
    <w:rPr>
      <w:w w:val="100"/>
      <w:position w:val="-1"/>
      <w:effect w:val="none"/>
      <w:vertAlign w:val="baseline"/>
      <w:cs w:val="0"/>
      <w:em w:val="none"/>
    </w:rPr>
  </w:style>
  <w:style w:type="character" w:customStyle="1" w:styleId="NzevChar">
    <w:name w:val="Název Char"/>
    <w:rPr>
      <w:rFonts w:ascii="Cambria" w:hAnsi="Cambria" w:cs="Times New Roman"/>
      <w:b/>
      <w:bCs/>
      <w:w w:val="100"/>
      <w:kern w:val="28"/>
      <w:position w:val="-1"/>
      <w:sz w:val="32"/>
      <w:szCs w:val="32"/>
      <w:effect w:val="none"/>
      <w:vertAlign w:val="baseline"/>
      <w:cs w:val="0"/>
      <w:em w:val="none"/>
    </w:rPr>
  </w:style>
  <w:style w:type="character" w:customStyle="1" w:styleId="Nadpis1Char">
    <w:name w:val="Nadpis 1 Char"/>
    <w:rPr>
      <w:rFonts w:ascii="Cambria" w:hAnsi="Cambria" w:cs="Times New Roman"/>
      <w:b/>
      <w:bCs/>
      <w:w w:val="100"/>
      <w:kern w:val="32"/>
      <w:position w:val="-1"/>
      <w:sz w:val="32"/>
      <w:szCs w:val="32"/>
      <w:effect w:val="none"/>
      <w:vertAlign w:val="baseline"/>
      <w:cs w:val="0"/>
      <w:em w:val="none"/>
    </w:rPr>
  </w:style>
  <w:style w:type="paragraph" w:styleId="Rozloendokumentu">
    <w:name w:val="Document Map"/>
    <w:basedOn w:val="Normln"/>
    <w:rPr>
      <w:rFonts w:ascii="Tahoma" w:hAnsi="Tahoma" w:cs="Tahoma"/>
      <w:sz w:val="16"/>
      <w:szCs w:val="16"/>
    </w:rPr>
  </w:style>
  <w:style w:type="character" w:customStyle="1" w:styleId="RozloendokumentuChar">
    <w:name w:val="Rozložení dokumentu Char"/>
    <w:rPr>
      <w:rFonts w:ascii="Tahoma" w:hAnsi="Tahoma" w:cs="Tahoma"/>
      <w:w w:val="100"/>
      <w:position w:val="-1"/>
      <w:sz w:val="16"/>
      <w:szCs w:val="16"/>
      <w:effect w:val="none"/>
      <w:vertAlign w:val="baseline"/>
      <w:cs w:val="0"/>
      <w:em w:val="none"/>
    </w:rPr>
  </w:style>
  <w:style w:type="character" w:customStyle="1" w:styleId="platne">
    <w:name w:val="platne"/>
    <w:rPr>
      <w:w w:val="100"/>
      <w:position w:val="-1"/>
      <w:effect w:val="none"/>
      <w:vertAlign w:val="baseline"/>
      <w:cs w:val="0"/>
      <w:em w:val="none"/>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style>
  <w:style w:type="character" w:customStyle="1" w:styleId="TextkomenteChar">
    <w:name w:val="Text komentáře Char"/>
    <w:rPr>
      <w:w w:val="100"/>
      <w:position w:val="-1"/>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effect w:val="none"/>
      <w:vertAlign w:val="baseline"/>
      <w:cs w:val="0"/>
      <w:em w:val="none"/>
    </w:rPr>
  </w:style>
  <w:style w:type="paragraph" w:styleId="Revize">
    <w:name w:val="Revision"/>
    <w:pPr>
      <w:suppressAutoHyphens/>
      <w:spacing w:line="1" w:lineRule="atLeast"/>
      <w:ind w:leftChars="-1" w:left="-1" w:hangingChars="1" w:hanging="1"/>
      <w:textDirection w:val="btLr"/>
      <w:textAlignment w:val="top"/>
      <w:outlineLvl w:val="0"/>
    </w:pPr>
    <w:rPr>
      <w:position w:val="-1"/>
    </w:rPr>
  </w:style>
  <w:style w:type="character" w:styleId="Hypertextovodkaz">
    <w:name w:val="Hyperlink"/>
    <w:rPr>
      <w:color w:val="0000FF"/>
      <w:w w:val="100"/>
      <w:position w:val="-1"/>
      <w:u w:val="single"/>
      <w:effect w:val="none"/>
      <w:vertAlign w:val="baseline"/>
      <w:cs w:val="0"/>
      <w:em w:val="none"/>
    </w:rPr>
  </w:style>
  <w:style w:type="character" w:styleId="Nevyeenzmnka">
    <w:name w:val="Unresolved Mention"/>
    <w:qFormat/>
    <w:rPr>
      <w:color w:val="605E5C"/>
      <w:w w:val="100"/>
      <w:position w:val="-1"/>
      <w:effect w:val="none"/>
      <w:shd w:val="clear" w:color="auto" w:fill="E1DFDD"/>
      <w:vertAlign w:val="baseline"/>
      <w:cs w:val="0"/>
      <w:em w:val="none"/>
    </w:rPr>
  </w:style>
  <w:style w:type="paragraph" w:customStyle="1" w:styleId="Odstavec">
    <w:name w:val="Odstavec"/>
    <w:basedOn w:val="Zkladntext"/>
    <w:pPr>
      <w:widowControl w:val="0"/>
      <w:suppressAutoHyphens w:val="0"/>
      <w:overflowPunct w:val="0"/>
      <w:autoSpaceDE w:val="0"/>
      <w:spacing w:after="0"/>
      <w:ind w:firstLine="539"/>
      <w:jc w:val="both"/>
    </w:pPr>
    <w:rPr>
      <w:color w:val="000000"/>
      <w:sz w:val="24"/>
      <w:lang w:eastAsia="ar-SA"/>
    </w:rPr>
  </w:style>
  <w:style w:type="paragraph" w:styleId="Zkladntext">
    <w:name w:val="Body Text"/>
    <w:basedOn w:val="Normln"/>
    <w:pPr>
      <w:spacing w:after="120"/>
    </w:pPr>
  </w:style>
  <w:style w:type="character" w:customStyle="1" w:styleId="ZkladntextChar">
    <w:name w:val="Základní text Char"/>
    <w:basedOn w:val="Standardnpsmoodstavce"/>
    <w:rPr>
      <w:w w:val="100"/>
      <w:position w:val="-1"/>
      <w:effect w:val="none"/>
      <w:vertAlign w:val="baseline"/>
      <w:cs w:val="0"/>
      <w:em w:val="none"/>
    </w:rPr>
  </w:style>
  <w:style w:type="paragraph" w:styleId="Odstavecseseznamem">
    <w:name w:val="List Paragraph"/>
    <w:basedOn w:val="Normln"/>
    <w:pPr>
      <w:ind w:left="708"/>
      <w:jc w:val="both"/>
    </w:pPr>
    <w:rPr>
      <w:sz w:val="24"/>
      <w:szCs w:val="24"/>
    </w:rPr>
  </w:style>
  <w:style w:type="character" w:customStyle="1" w:styleId="OdstavecseseznamemChar">
    <w:name w:val="Odstavec se seznamem Char"/>
    <w:rPr>
      <w:w w:val="100"/>
      <w:position w:val="-1"/>
      <w:sz w:val="24"/>
      <w:szCs w:val="24"/>
      <w:effect w:val="none"/>
      <w:vertAlign w:val="baseline"/>
      <w:cs w:val="0"/>
      <w:em w:val="none"/>
    </w:rPr>
  </w:style>
  <w:style w:type="paragraph" w:styleId="Normlnweb">
    <w:name w:val="Normal (Web)"/>
    <w:basedOn w:val="Normln"/>
    <w:qFormat/>
    <w:pPr>
      <w:spacing w:before="100" w:beforeAutospacing="1" w:after="100" w:afterAutospacing="1"/>
    </w:pPr>
    <w:rPr>
      <w:sz w:val="24"/>
      <w:szCs w:val="24"/>
    </w:rPr>
  </w:style>
  <w:style w:type="character" w:styleId="Siln">
    <w:name w:val="Strong"/>
    <w:rPr>
      <w:b/>
      <w:bCs/>
      <w:w w:val="100"/>
      <w:position w:val="-1"/>
      <w:effect w:val="none"/>
      <w:vertAlign w:val="baseline"/>
      <w:cs w:val="0"/>
      <w:em w:val="no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Bezmezer">
    <w:name w:val="No Spacing"/>
    <w:uiPriority w:val="1"/>
    <w:qFormat/>
    <w:rsid w:val="00A852D8"/>
    <w:pPr>
      <w:suppressAutoHyphens/>
      <w:ind w:leftChars="-1" w:left="-1" w:hangingChars="1" w:hanging="1"/>
      <w:textDirection w:val="btLr"/>
      <w:textAlignment w:val="top"/>
      <w:outlineLvl w:val="0"/>
    </w:pPr>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jicin.org/valdstejnske-slavnosti-2022" TargetMode="External"/><Relationship Id="rId4" Type="http://schemas.openxmlformats.org/officeDocument/2006/relationships/settings" Target="settings.xml"/><Relationship Id="rId9" Type="http://schemas.openxmlformats.org/officeDocument/2006/relationships/hyperlink" Target="https://www.jicin.org/prodlouzene-vikend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naskvplA4sOENN891NPiWOkjkA==">AMUW2mUkIBXd00eqJVY5890BOi/tv0X+aJNbZikMREGDqWo9XtAYKyUb4kcr+W5beuc6DD42MyozKHixDhkkvkfw1OY3ojgAKRBFUofFojFTGMfcajF3whh/GL3GBdVkPmZw6Fq8AyFq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4123</Words>
  <Characters>24326</Characters>
  <Application>Microsoft Office Word</Application>
  <DocSecurity>0</DocSecurity>
  <Lines>202</Lines>
  <Paragraphs>56</Paragraphs>
  <ScaleCrop>false</ScaleCrop>
  <Company/>
  <LinksUpToDate>false</LinksUpToDate>
  <CharactersWithSpaces>28393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Jan ŠMEJKAL</dc:creator>
  <cp:lastModifiedBy>Matějka Jiří</cp:lastModifiedBy>
  <cp:revision>4</cp:revision>
  <cp:lastPrinted>2022-08-11T10:47:00Z</cp:lastPrinted>
  <dcterms:created xsi:type="dcterms:W3CDTF">2022-06-06T13:18:00Z</dcterms:created>
  <dcterms:modified xsi:type="dcterms:W3CDTF">2022-10-11T08:18:00Z</dcterms:modified>
</cp:coreProperties>
</file>