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5866" w:h="566" w:wrap="none" w:hAnchor="page" w:x="1478" w:y="8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</w:p>
    <w:p>
      <w:pPr>
        <w:pStyle w:val="Style4"/>
        <w:keepNext w:val="0"/>
        <w:keepLines w:val="0"/>
        <w:framePr w:w="3355" w:h="629" w:wrap="none" w:hAnchor="page" w:x="8025" w:y="1"/>
        <w:widowControl w:val="0"/>
        <w:shd w:val="clear" w:color="auto" w:fill="auto"/>
        <w:tabs>
          <w:tab w:pos="31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nřísDěvkovž organizace</w:t>
        <w:tab/>
        <w:t>I</w:t>
      </w:r>
    </w:p>
    <w:p>
      <w:pPr>
        <w:pStyle w:val="Style4"/>
        <w:keepNext w:val="0"/>
        <w:keepLines w:val="0"/>
        <w:framePr w:w="3355" w:h="629" w:wrap="none" w:hAnchor="page" w:x="8025" w:y="1"/>
        <w:widowControl w:val="0"/>
        <w:shd w:val="clear" w:color="auto" w:fill="auto"/>
        <w:tabs>
          <w:tab w:pos="3154" w:val="left"/>
        </w:tabs>
        <w:bidi w:val="0"/>
        <w:spacing w:before="0" w:after="0" w:line="21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REGISTROVANÁ</w:t>
        <w:tab/>
        <w:t>\</w:t>
      </w:r>
    </w:p>
    <w:p>
      <w:pPr>
        <w:pStyle w:val="Style2"/>
        <w:keepNext w:val="0"/>
        <w:keepLines w:val="0"/>
        <w:framePr w:w="3638" w:h="922" w:wrap="none" w:hAnchor="page" w:x="1458" w:y="1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</w:p>
    <w:p>
      <w:pPr>
        <w:pStyle w:val="Style6"/>
        <w:keepNext w:val="0"/>
        <w:keepLines w:val="0"/>
        <w:framePr w:w="3638" w:h="922" w:wrap="none" w:hAnchor="page" w:x="1458" w:y="1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8"/>
        <w:keepNext w:val="0"/>
        <w:keepLines w:val="0"/>
        <w:framePr w:w="3250" w:h="293" w:wrap="none" w:hAnchor="page" w:x="1497" w:y="2559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 w:val="0"/>
        <w:keepLines w:val="0"/>
        <w:framePr w:w="5678" w:h="389" w:wrap="none" w:hAnchor="page" w:x="3062" w:y="3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</w:p>
    <w:tbl>
      <w:tblPr>
        <w:tblOverlap w:val="never"/>
        <w:jc w:val="left"/>
        <w:tblLayout w:type="fixed"/>
      </w:tblPr>
      <w:tblGrid>
        <w:gridCol w:w="1579"/>
        <w:gridCol w:w="6984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563" w:h="552" w:hSpace="14" w:vSpace="648" w:wrap="none" w:hAnchor="page" w:x="1501" w:y="50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563" w:h="552" w:hSpace="14" w:vSpace="648" w:wrap="none" w:hAnchor="page" w:x="1501" w:y="50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563" w:h="552" w:hSpace="14" w:vSpace="648" w:wrap="none" w:hAnchor="page" w:x="1501" w:y="50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563" w:h="552" w:hSpace="14" w:vSpace="648" w:wrap="none" w:hAnchor="page" w:x="1501" w:y="50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</w:tbl>
    <w:p>
      <w:pPr>
        <w:framePr w:w="8563" w:h="552" w:hSpace="14" w:vSpace="648" w:wrap="none" w:hAnchor="page" w:x="1501" w:y="5017"/>
        <w:widowControl w:val="0"/>
        <w:spacing w:line="1" w:lineRule="exact"/>
      </w:pPr>
    </w:p>
    <w:p>
      <w:pPr>
        <w:pStyle w:val="Style15"/>
        <w:keepNext w:val="0"/>
        <w:keepLines w:val="0"/>
        <w:framePr w:w="3350" w:h="293" w:wrap="none" w:hAnchor="page" w:x="1487" w:y="43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p>
      <w:pPr>
        <w:pStyle w:val="Style15"/>
        <w:keepNext w:val="0"/>
        <w:keepLines w:val="0"/>
        <w:framePr w:w="4805" w:h="643" w:wrap="none" w:hAnchor="page" w:x="3536" w:y="559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Ing. Radovanem Necidem, ředitelem organizace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Komerční banka, a.s.</w:t>
      </w:r>
    </w:p>
    <w:p>
      <w:pPr>
        <w:pStyle w:val="Style18"/>
        <w:keepNext/>
        <w:keepLines/>
        <w:framePr w:w="2237" w:h="2438" w:wrap="none" w:hAnchor="page" w:x="1487" w:y="559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  <w:bookmarkEnd w:id="0"/>
      <w:bookmarkEnd w:id="1"/>
    </w:p>
    <w:p>
      <w:pPr>
        <w:pStyle w:val="Style8"/>
        <w:keepNext w:val="0"/>
        <w:keepLines w:val="0"/>
        <w:framePr w:w="2237" w:h="2438" w:wrap="none" w:hAnchor="page" w:x="1487" w:y="559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8"/>
        <w:keepNext w:val="0"/>
        <w:keepLines w:val="0"/>
        <w:framePr w:w="2237" w:h="2438" w:wrap="none" w:hAnchor="page" w:x="1487" w:y="559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8"/>
        <w:keepNext w:val="0"/>
        <w:keepLines w:val="0"/>
        <w:framePr w:w="2237" w:h="2438" w:wrap="none" w:hAnchor="page" w:x="1487" w:y="559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8"/>
        <w:keepNext w:val="0"/>
        <w:keepLines w:val="0"/>
        <w:framePr w:w="2237" w:h="2438" w:wrap="none" w:hAnchor="page" w:x="1487" w:y="559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8"/>
        <w:keepNext w:val="0"/>
        <w:keepLines w:val="0"/>
        <w:framePr w:w="2237" w:h="2438" w:wrap="none" w:hAnchor="page" w:x="1487" w:y="559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framePr w:w="2237" w:h="2438" w:wrap="none" w:hAnchor="page" w:x="1487" w:y="559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</w:r>
    </w:p>
    <w:p>
      <w:pPr>
        <w:pStyle w:val="Style8"/>
        <w:keepNext w:val="0"/>
        <w:keepLines w:val="0"/>
        <w:framePr w:w="2237" w:h="2438" w:wrap="none" w:hAnchor="page" w:x="1487" w:y="559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.Zhotovitel“')</w:t>
      </w:r>
    </w:p>
    <w:p>
      <w:pPr>
        <w:pStyle w:val="Style8"/>
        <w:keepNext w:val="0"/>
        <w:keepLines w:val="0"/>
        <w:framePr w:w="979" w:h="293" w:wrap="none" w:hAnchor="page" w:x="3542" w:y="6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00090450</w:t>
      </w:r>
    </w:p>
    <w:p>
      <w:pPr>
        <w:pStyle w:val="Style8"/>
        <w:keepNext w:val="0"/>
        <w:keepLines w:val="0"/>
        <w:framePr w:w="317" w:h="293" w:wrap="none" w:hAnchor="page" w:x="4612" w:y="74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ína</w:t>
      </w:r>
    </w:p>
    <w:tbl>
      <w:tblPr>
        <w:tblOverlap w:val="never"/>
        <w:jc w:val="left"/>
        <w:tblLayout w:type="fixed"/>
      </w:tblPr>
      <w:tblGrid>
        <w:gridCol w:w="2054"/>
        <w:gridCol w:w="566"/>
      </w:tblGrid>
      <w:tr>
        <w:trPr>
          <w:trHeight w:val="52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2621" w:h="1603" w:wrap="none" w:hAnchor="page" w:x="6695" w:y="6452"/>
              <w:widowControl w:val="0"/>
              <w:shd w:val="clear" w:color="auto" w:fill="auto"/>
              <w:tabs>
                <w:tab w:pos="432" w:val="left"/>
              </w:tabs>
              <w:bidi w:val="0"/>
              <w:spacing w:before="0" w:after="0" w:line="218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CA5F6D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,, . </w:t>
            </w:r>
            <w:r>
              <w:rPr>
                <w:rFonts w:ascii="Arial" w:eastAsia="Arial" w:hAnsi="Arial" w:cs="Arial"/>
                <w:color w:val="CA5F6D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perscript"/>
                <w:lang w:val="cs-CZ" w:eastAsia="cs-CZ" w:bidi="cs-CZ"/>
              </w:rPr>
              <w:t>Kr</w:t>
            </w:r>
            <w:r>
              <w:rPr>
                <w:rFonts w:ascii="Arial" w:eastAsia="Arial" w:hAnsi="Arial" w:cs="Arial"/>
                <w:color w:val="CA5F6D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«l»</w:t>
            </w:r>
            <w:r>
              <w:rPr>
                <w:rFonts w:ascii="Arial" w:eastAsia="Arial" w:hAnsi="Arial" w:cs="Arial"/>
                <w:color w:val="CA5F6D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rFonts w:ascii="Arial" w:eastAsia="Arial" w:hAnsi="Arial" w:cs="Arial"/>
                <w:color w:val="CA5F6D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* »príva ■» silnic Vysnany, </w:t>
            </w:r>
            <w:r>
              <w:rPr>
                <w:rFonts w:ascii="Arial" w:eastAsia="Arial" w:hAnsi="Arial" w:cs="Arial"/>
                <w:color w:val="CA5F6D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bscript"/>
                <w:lang w:val="cs-CZ" w:eastAsia="cs-CZ" w:bidi="cs-CZ"/>
              </w:rPr>
              <w:t>př</w:t>
            </w:r>
            <w:r>
              <w:rPr>
                <w:rFonts w:ascii="Arial" w:eastAsia="Arial" w:hAnsi="Arial" w:cs="Arial"/>
                <w:color w:val="CA5F6D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f^,</w:t>
            </w:r>
            <w:r>
              <w:rPr>
                <w:rFonts w:ascii="Arial" w:eastAsia="Arial" w:hAnsi="Arial" w:cs="Arial"/>
                <w:color w:val="CA5F6D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bscript"/>
                <w:lang w:val="cs-CZ" w:eastAsia="cs-CZ" w:bidi="cs-CZ"/>
              </w:rPr>
              <w:t xml:space="preserve">vkwa </w:t>
            </w:r>
            <w:r>
              <w:rPr>
                <w:rFonts w:ascii="Arial" w:eastAsia="Arial" w:hAnsi="Arial" w:cs="Arial"/>
                <w:color w:val="CA5F6D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</w:t>
              <w:tab/>
              <w:t>Kosovsfe 1122/16. 566 01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2621" w:h="1603" w:wrap="none" w:hAnchor="page" w:x="6695" w:y="6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CA5F6D"/>
                <w:spacing w:val="0"/>
                <w:w w:val="7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D</w:t>
            </w:r>
            <w:r>
              <w:rPr>
                <w:rFonts w:ascii="Arial" w:eastAsia="Arial" w:hAnsi="Arial" w:cs="Arial"/>
                <w:color w:val="CA5F6D"/>
                <w:spacing w:val="0"/>
                <w:w w:val="70"/>
                <w:position w:val="0"/>
                <w:sz w:val="26"/>
                <w:szCs w:val="26"/>
                <w:shd w:val="clear" w:color="auto" w:fill="auto"/>
                <w:vertAlign w:val="subscript"/>
                <w:lang w:val="cs-CZ" w:eastAsia="cs-CZ" w:bidi="cs-CZ"/>
              </w:rPr>
              <w:t>itum</w:t>
            </w:r>
            <w:r>
              <w:rPr>
                <w:rFonts w:ascii="Arial" w:eastAsia="Arial" w:hAnsi="Arial" w:cs="Arial"/>
                <w:color w:val="CA5F6D"/>
                <w:spacing w:val="0"/>
                <w:w w:val="7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 xml:space="preserve"> 1 6 -09- 2022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2621" w:h="1603" w:wrap="none" w:hAnchor="page" w:x="6695" w:y="645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B08B9C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lisu:</w:t>
            </w:r>
          </w:p>
          <w:p>
            <w:pPr>
              <w:pStyle w:val="Style12"/>
              <w:keepNext w:val="0"/>
              <w:keepLines w:val="0"/>
              <w:framePr w:w="2621" w:h="1603" w:wrap="none" w:hAnchor="page" w:x="6695" w:y="6452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B08B9C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/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621" w:h="1603" w:wrap="none" w:hAnchor="page" w:x="6695" w:y="6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2621" w:h="1603" w:wrap="none" w:hAnchor="page" w:x="6695" w:y="645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621" w:h="1603" w:wrap="none" w:hAnchor="page" w:x="6695" w:y="6452"/>
        <w:widowControl w:val="0"/>
        <w:spacing w:line="1" w:lineRule="exact"/>
      </w:pPr>
    </w:p>
    <w:p>
      <w:pPr>
        <w:pStyle w:val="Style18"/>
        <w:keepNext/>
        <w:keepLines/>
        <w:framePr w:w="9130" w:h="4920" w:wrap="none" w:hAnchor="page" w:x="1180" w:y="8948"/>
        <w:widowControl w:val="0"/>
        <w:shd w:val="clear" w:color="auto" w:fill="auto"/>
        <w:bidi w:val="0"/>
        <w:spacing w:before="0" w:after="0" w:line="295" w:lineRule="auto"/>
        <w:ind w:left="0" w:right="0" w:firstLine="32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Industry park Třebíč s.r.o.</w:t>
      </w:r>
      <w:bookmarkEnd w:id="2"/>
      <w:bookmarkEnd w:id="3"/>
    </w:p>
    <w:p>
      <w:pPr>
        <w:pStyle w:val="Style8"/>
        <w:keepNext w:val="0"/>
        <w:keepLines w:val="0"/>
        <w:framePr w:w="9130" w:h="4920" w:wrap="none" w:hAnchor="page" w:x="1180" w:y="8948"/>
        <w:widowControl w:val="0"/>
        <w:shd w:val="clear" w:color="auto" w:fill="auto"/>
        <w:bidi w:val="0"/>
        <w:spacing w:before="0" w:after="0" w:line="295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Žďárského 184</w:t>
      </w:r>
    </w:p>
    <w:p>
      <w:pPr>
        <w:pStyle w:val="Style8"/>
        <w:keepNext w:val="0"/>
        <w:keepLines w:val="0"/>
        <w:framePr w:w="9130" w:h="4920" w:wrap="none" w:hAnchor="page" w:x="1180" w:y="8948"/>
        <w:widowControl w:val="0"/>
        <w:shd w:val="clear" w:color="auto" w:fill="auto"/>
        <w:bidi w:val="0"/>
        <w:spacing w:before="0" w:after="0" w:line="295" w:lineRule="auto"/>
        <w:ind w:left="0" w:right="0" w:firstLine="3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Ing. Martinem Kovářem, MBA, jednatelem</w:t>
      </w:r>
    </w:p>
    <w:p>
      <w:pPr>
        <w:pStyle w:val="Style8"/>
        <w:keepNext w:val="0"/>
        <w:keepLines w:val="0"/>
        <w:framePr w:w="9130" w:h="4920" w:wrap="none" w:hAnchor="page" w:x="1180" w:y="8948"/>
        <w:widowControl w:val="0"/>
        <w:shd w:val="clear" w:color="auto" w:fill="auto"/>
        <w:bidi w:val="0"/>
        <w:spacing w:before="0" w:after="0" w:line="295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06663192</w:t>
      </w:r>
    </w:p>
    <w:p>
      <w:pPr>
        <w:pStyle w:val="Style8"/>
        <w:keepNext w:val="0"/>
        <w:keepLines w:val="0"/>
        <w:framePr w:w="9130" w:h="4920" w:wrap="none" w:hAnchor="page" w:x="1180" w:y="8948"/>
        <w:widowControl w:val="0"/>
        <w:shd w:val="clear" w:color="auto" w:fill="auto"/>
        <w:bidi w:val="0"/>
        <w:spacing w:before="0" w:after="0" w:line="295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■</w:t>
      </w:r>
    </w:p>
    <w:p>
      <w:pPr>
        <w:pStyle w:val="Style8"/>
        <w:keepNext w:val="0"/>
        <w:keepLines w:val="0"/>
        <w:framePr w:w="9130" w:h="4920" w:wrap="none" w:hAnchor="page" w:x="1180" w:y="8948"/>
        <w:widowControl w:val="0"/>
        <w:shd w:val="clear" w:color="auto" w:fill="auto"/>
        <w:tabs>
          <w:tab w:pos="1678" w:val="left"/>
          <w:tab w:leader="underscore" w:pos="1899" w:val="left"/>
        </w:tabs>
        <w:bidi w:val="0"/>
        <w:spacing w:before="0" w:after="0" w:line="295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ab/>
      </w:r>
    </w:p>
    <w:p>
      <w:pPr>
        <w:pStyle w:val="Style8"/>
        <w:keepNext w:val="0"/>
        <w:keepLines w:val="0"/>
        <w:framePr w:w="9130" w:h="4920" w:wrap="none" w:hAnchor="page" w:x="1180" w:y="8948"/>
        <w:widowControl w:val="0"/>
        <w:shd w:val="clear" w:color="auto" w:fill="auto"/>
        <w:bidi w:val="0"/>
        <w:spacing w:before="0" w:after="300" w:line="295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pStyle w:val="Style8"/>
        <w:keepNext w:val="0"/>
        <w:keepLines w:val="0"/>
        <w:framePr w:w="9130" w:h="4920" w:wrap="none" w:hAnchor="page" w:x="1180" w:y="8948"/>
        <w:widowControl w:val="0"/>
        <w:shd w:val="clear" w:color="auto" w:fill="auto"/>
        <w:bidi w:val="0"/>
        <w:spacing w:before="0" w:after="300" w:line="288" w:lineRule="auto"/>
        <w:ind w:left="3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framePr w:w="9130" w:h="4920" w:wrap="none" w:hAnchor="page" w:x="1180" w:y="8948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8"/>
        <w:keepNext w:val="0"/>
        <w:keepLines w:val="0"/>
        <w:framePr w:w="9130" w:h="4920" w:wrap="none" w:hAnchor="page" w:x="1180" w:y="8948"/>
        <w:widowControl w:val="0"/>
        <w:shd w:val="clear" w:color="auto" w:fill="auto"/>
        <w:bidi w:val="0"/>
        <w:spacing w:before="0" w:after="0" w:line="295" w:lineRule="auto"/>
        <w:ind w:left="32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Zhotovitel se zavazuje pro objednatele provádět práce v podobě údržby pozemní komunikace, a to v rozsahu:</w:t>
      </w:r>
    </w:p>
    <w:p>
      <w:pPr>
        <w:pStyle w:val="Style8"/>
        <w:keepNext w:val="0"/>
        <w:keepLines w:val="0"/>
        <w:framePr w:w="9130" w:h="4920" w:wrap="none" w:hAnchor="page" w:x="1180" w:y="8948"/>
        <w:widowControl w:val="0"/>
        <w:shd w:val="clear" w:color="auto" w:fill="auto"/>
        <w:bidi w:val="0"/>
        <w:spacing w:before="0" w:after="300" w:line="295" w:lineRule="auto"/>
        <w:ind w:left="3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Chemický posyp komunikací v areálu objednatele. Mechanické odstraňování sněhu radlicemi a podobně není předmětem této smlouvy.</w:t>
      </w:r>
    </w:p>
    <w:p>
      <w:pPr>
        <w:widowControl w:val="0"/>
        <w:spacing w:line="360" w:lineRule="exact"/>
      </w:pPr>
      <w:r>
        <w:drawing>
          <wp:anchor distT="94615" distB="0" distL="0" distR="1603375" simplePos="0" relativeHeight="62914690" behindDoc="1" locked="0" layoutInCell="1" allowOverlap="1">
            <wp:simplePos x="0" y="0"/>
            <wp:positionH relativeFrom="page">
              <wp:posOffset>5092065</wp:posOffset>
            </wp:positionH>
            <wp:positionV relativeFrom="margin">
              <wp:posOffset>94615</wp:posOffset>
            </wp:positionV>
            <wp:extent cx="530225" cy="585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30225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3239135</wp:posOffset>
            </wp:positionH>
            <wp:positionV relativeFrom="margin">
              <wp:posOffset>981710</wp:posOffset>
            </wp:positionV>
            <wp:extent cx="1408430" cy="4508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08430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4851400</wp:posOffset>
            </wp:positionH>
            <wp:positionV relativeFrom="margin">
              <wp:posOffset>1042670</wp:posOffset>
            </wp:positionV>
            <wp:extent cx="1743710" cy="70104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743710" cy="701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81" w:left="1179" w:right="521" w:bottom="681" w:header="253" w:footer="25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0" w:line="29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280" w:line="29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Místo plnění</w:t>
      </w:r>
      <w:bookmarkEnd w:id="10"/>
      <w:bookmarkEnd w:id="11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8" w:val="left"/>
        </w:tabs>
        <w:bidi w:val="0"/>
        <w:spacing w:before="0" w:after="280" w:line="30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 komunikaci v areálu fí. Industry park Třebíč, s.r.o.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Doba plnění</w:t>
      </w:r>
      <w:bookmarkEnd w:id="12"/>
      <w:bookmarkEnd w:id="13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8" w:val="left"/>
        </w:tabs>
        <w:bidi w:val="0"/>
        <w:spacing w:before="0" w:after="280" w:line="28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2022/2023, a to vždy na konkrétní telefonickou výzvu zástupce objednatele.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Cena díla a fakturace</w:t>
      </w:r>
      <w:bookmarkEnd w:id="14"/>
      <w:bookmarkEnd w:id="15"/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8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Nabídkový rozpočet zakázky.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2" w:val="left"/>
        </w:tabs>
        <w:bidi w:val="0"/>
        <w:spacing w:before="0" w:after="0" w:line="28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2" w:val="left"/>
        </w:tabs>
        <w:bidi w:val="0"/>
        <w:spacing w:before="0" w:after="280" w:line="28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Závěrečná ustanovení</w:t>
      </w:r>
      <w:bookmarkEnd w:id="16"/>
      <w:bookmarkEnd w:id="17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2" w:val="left"/>
        </w:tabs>
        <w:bidi w:val="0"/>
        <w:spacing w:before="0" w:after="6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Nabídkový rozpočet zakázky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1340" w:firstLine="0"/>
        <w:jc w:val="right"/>
      </w:pPr>
      <w:r>
        <mc:AlternateContent>
          <mc:Choice Requires="wps">
            <w:drawing>
              <wp:anchor distT="0" distB="508000" distL="114300" distR="3232150" simplePos="0" relativeHeight="125829378" behindDoc="0" locked="0" layoutInCell="1" allowOverlap="1">
                <wp:simplePos x="0" y="0"/>
                <wp:positionH relativeFrom="page">
                  <wp:posOffset>1003935</wp:posOffset>
                </wp:positionH>
                <wp:positionV relativeFrom="margin">
                  <wp:posOffset>-158750</wp:posOffset>
                </wp:positionV>
                <wp:extent cx="1542415" cy="3536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241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6" w:name="bookmark6"/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0. 10.</w:t>
                            </w:r>
                            <w:bookmarkEnd w:id="6"/>
                            <w:bookmarkEnd w:id="7"/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338" w:val="left"/>
                              </w:tabs>
                              <w:bidi w:val="0"/>
                              <w:spacing w:before="0" w:after="0" w:line="228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Jihlavě dne 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79.049999999999997pt;margin-top:-12.5pt;width:121.45pt;height:27.850000000000001pt;z-index:-125829375;mso-wrap-distance-left:9.pt;mso-wrap-distance-right:254.5pt;mso-wrap-distance-bottom:40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0. 10.</w:t>
                      </w:r>
                      <w:bookmarkEnd w:id="6"/>
                      <w:bookmarkEnd w:id="7"/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338" w:val="left"/>
                        </w:tabs>
                        <w:bidi w:val="0"/>
                        <w:spacing w:before="0" w:after="0" w:line="228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Jihlavě dne </w:t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305" distB="639445" distL="1714500" distR="2915285" simplePos="0" relativeHeight="125829380" behindDoc="0" locked="0" layoutInCell="1" allowOverlap="1">
                <wp:simplePos x="0" y="0"/>
                <wp:positionH relativeFrom="page">
                  <wp:posOffset>2604135</wp:posOffset>
                </wp:positionH>
                <wp:positionV relativeFrom="margin">
                  <wp:posOffset>-131445</wp:posOffset>
                </wp:positionV>
                <wp:extent cx="259080" cy="19494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2022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05.05000000000001pt;margin-top:-10.35pt;width:20.399999999999999pt;height:15.35pt;z-index:-125829373;mso-wrap-distance-left:135.pt;mso-wrap-distance-top:2.1499999999999999pt;mso-wrap-distance-right:229.55000000000001pt;mso-wrap-distance-bottom:50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2022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58750" distB="516890" distL="3153410" distR="885190" simplePos="0" relativeHeight="125829382" behindDoc="0" locked="0" layoutInCell="1" allowOverlap="1">
                <wp:simplePos x="0" y="0"/>
                <wp:positionH relativeFrom="page">
                  <wp:posOffset>4043045</wp:posOffset>
                </wp:positionH>
                <wp:positionV relativeFrom="margin">
                  <wp:posOffset>0</wp:posOffset>
                </wp:positionV>
                <wp:extent cx="850265" cy="18605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Třebíči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8.35000000000002pt;margin-top:0;width:66.950000000000003pt;height:14.65pt;z-index:-125829371;mso-wrap-distance-left:248.30000000000001pt;mso-wrap-distance-top:12.5pt;mso-wrap-distance-right:69.700000000000003pt;mso-wrap-distance-bottom:40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Třebíči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7310" distB="608330" distL="4100830" distR="114300" simplePos="0" relativeHeight="125829384" behindDoc="0" locked="0" layoutInCell="1" allowOverlap="1">
                <wp:simplePos x="0" y="0"/>
                <wp:positionH relativeFrom="page">
                  <wp:posOffset>4990465</wp:posOffset>
                </wp:positionH>
                <wp:positionV relativeFrom="margin">
                  <wp:posOffset>-91440</wp:posOffset>
                </wp:positionV>
                <wp:extent cx="673735" cy="18605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12.9.2022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2.94999999999999pt;margin-top:-7.2000000000000002pt;width:53.049999999999997pt;height:14.65pt;z-index:-125829369;mso-wrap-distance-left:322.89999999999998pt;mso-wrap-distance-top:5.2999999999999998pt;mso-wrap-distance-right:9.pt;mso-wrap-distance-bottom:47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12.9.2022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1180465</wp:posOffset>
                </wp:positionH>
                <wp:positionV relativeFrom="margin">
                  <wp:posOffset>783590</wp:posOffset>
                </wp:positionV>
                <wp:extent cx="1212850" cy="60960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2850" cy="609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4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 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92.950000000000003pt;margin-top:61.700000000000003pt;width:95.5pt;height:48.pt;z-index:-12582936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4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 Ing. Radovan Necid ředitel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1607" w:left="1132" w:right="1619" w:bottom="2235" w:header="1179" w:footer="1807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Martin Kovář, MBA</w:t>
        <w:br/>
        <w:t>jednatel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40" w:line="254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1.11.2022 do 31.03.2023</w:t>
      </w:r>
      <w:bookmarkEnd w:id="18"/>
      <w:bookmarkEnd w:id="19"/>
    </w:p>
    <w:tbl>
      <w:tblPr>
        <w:tblOverlap w:val="never"/>
        <w:jc w:val="center"/>
        <w:tblLayout w:type="fixed"/>
      </w:tblPr>
      <w:tblGrid>
        <w:gridCol w:w="5846"/>
        <w:gridCol w:w="821"/>
        <w:gridCol w:w="1939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3 500,00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materiáD inertjjn^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</w:tbl>
    <w:p>
      <w:pPr>
        <w:widowControl w:val="0"/>
        <w:spacing w:after="5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604" w:left="1272" w:right="2021" w:bottom="1604" w:header="1176" w:footer="117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Základní text (4)_"/>
    <w:basedOn w:val="DefaultParagraphFont"/>
    <w:link w:val="Style6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3">
    <w:name w:val="Jiné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Nadpis #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6">
    <w:name w:val="Nadpis #1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Základní text (5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color w:val="557FAF"/>
      <w:sz w:val="22"/>
      <w:szCs w:val="22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42"/>
      <w:szCs w:val="42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28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Základní text (4)"/>
    <w:basedOn w:val="Normal"/>
    <w:link w:val="CharStyle7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29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9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  <w:spacing w:line="28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line="288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5">
    <w:name w:val="Nadpis #1"/>
    <w:basedOn w:val="Normal"/>
    <w:link w:val="CharStyle26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Základní text (5)"/>
    <w:basedOn w:val="Normal"/>
    <w:link w:val="CharStyle28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57FAF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