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62" w:lineRule="auto"/>
        <w:ind w:left="640" w:right="0" w:firstLine="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215900</wp:posOffset>
                </wp:positionV>
                <wp:extent cx="1042670" cy="2832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silnic Vysočiny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75pt;margin-top:17.pt;width:82.099999999999994pt;height:22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640"/>
        <w:jc w:val="left"/>
        <w:rPr>
          <w:sz w:val="17"/>
          <w:szCs w:val="17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SMLOUVA REGISTROVÁNA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502" w:val="left"/>
        </w:tabs>
        <w:bidi w:val="0"/>
        <w:spacing w:before="0" w:after="320" w:line="240" w:lineRule="auto"/>
        <w:ind w:left="0" w:right="0" w:firstLine="64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139700</wp:posOffset>
                </wp:positionV>
                <wp:extent cx="1618615" cy="17081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SMLOUVA O DÍLO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0.30000000000001pt;margin-top:11.pt;width:127.45pt;height:13.4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pod číslem:</w:t>
        <w:tab/>
      </w:r>
      <w:r>
        <w:rPr>
          <w:i/>
          <w:iCs/>
          <w:color w:val="6C6795"/>
          <w:spacing w:val="0"/>
          <w:w w:val="100"/>
          <w:position w:val="0"/>
          <w:shd w:val="clear" w:color="auto" w:fill="auto"/>
          <w:lang w:val="cs-CZ" w:eastAsia="cs-CZ" w:bidi="cs-CZ"/>
        </w:rPr>
        <w:t>' OT-ljzMJ.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3780"/>
        <w:jc w:val="left"/>
        <w:rPr>
          <w:sz w:val="19"/>
          <w:szCs w:val="19"/>
        </w:rPr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85" w:left="7155" w:right="906" w:bottom="1998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„Zhotovení propustku na sjezdu ze silnice 111/40511“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3" w:left="0" w:right="0" w:bottom="13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438" w:h="283" w:wrap="none" w:vAnchor="text" w:hAnchor="page" w:x="9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6"/>
        <w:keepNext w:val="0"/>
        <w:keepLines w:val="0"/>
        <w:framePr w:w="2371" w:h="283" w:wrap="none" w:vAnchor="text" w:hAnchor="page" w:x="925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3" w:left="915" w:right="906" w:bottom="13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</w:t>
        <w:br/>
        <w:t>Smluvní strany</w:t>
      </w: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Obec Přibyslavice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Návsi 40, 675 21 Přibyslavice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Ivana Uhrová, starostka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ve věcech technických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při předání a převzetí prací: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00290203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CZ00290203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 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"mailto:obec@pribyslavice.cz"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obec@pribyslavice.cz</w:t>
            </w:r>
            <w:r>
              <w:fldChar w:fldCharType="end"/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tabs>
          <w:tab w:pos="2146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zastoupený:</w:t>
        <w:tab/>
        <w:t>Ing. Radovan Necid, ředitelem organizace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80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</w:t>
        <w:tab/>
        <w:t>vedoucí výrobního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oddělení Třebíč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83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při předání a převzetí prací:</w:t>
        <w:tab/>
        <w:t>, vedoucí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Třebíč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74"/>
        <w:gridCol w:w="782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@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ksusv.cz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widowControl w:val="0"/>
        <w:spacing w:after="2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2586 a násl. zákona č. 89/2012 Sb., Občanského zákoniku, v platném znění (dále jen „NOZ“)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se řídí tímto zákonem a na shora uvedenou zakázku na stavební práce uzavírají dnešního dne měsíce a roku tuto smlouvu o dílo (dále jen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„smlouva“).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Předmět a rozsah díla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plnění této smlouvy je závazek zhotovitele provést na svůj náklad a nebezpečí nové zatrubnění vč. Opevnění a úpravy povrchu propustku na sjezdu ze silnice 111/40511 v km 1,400, za dodržení dále sjednaných podmínek dle této smlouvy. Rozsah prací včetně cenové nabídky je odsouhlasen zástupcem objednatele Ivanou Uhrovou, a to v příloze č. 1. Cenová nabídka k provedení prací tvoří nedílnou součást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též závazek objednatele dílo převzít a zaplatit zhotoviteli za bezvadné provedení díla dohodnutou smluvní cenu dle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5" w:left="915" w:right="1064" w:bottom="12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Dílem ve smyslu této smlouvy se rozumí provedení rekonstrukce propustku.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Krajská správa a údržba silnic Vysočiny </w:t>
      </w: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zahrnuje podklady určené k provedení díla, pomocné práce, manipulaci, dopravu, pracovní lešení, apod. Přesný výpis (výměra) prací je uveden v přiloženém rozpočtu. Kvalita díla se řídí ČSN (Českými technickými normami).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2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Fakturovat bude zhotovitel pouze skutečně provedené práce v souladu s touto smlouvou, a to i v případech kdy by došlo ke změně ve zpracovaném výkazu výměr. Podklad pro fakturaci bude tvořit objednatelem odsouhlasený skutečně provedený výkaz výměr doplněný do položkového rozpočtu.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místo plnění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provést dílo v následujícím termínu: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Dokončení plnění: 31.10.2022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plnění: k.ú. Přibyslavice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přistoupit na přiměřené prodloužení lhůty plnění a na úhradu zvýšených nákladů, zejména v těchto případech: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27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dojde-li během realizace díla ke změně rozsahu a druhu prací na žádost objednatele,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moci zhotovitel plynule pokračovat v pracích z jakéhokoliv důvodu na straně objednatele,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1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dojde-li k opožděnému předání staveniště,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6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vlivem vyšší moci klimatických podmínek či jiných okolností nezaviněných zhotovitelem, které neumožní provádění prací.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objednavatel neposkytne zhotoviteli nutnou součinnost a nezajistí mu podmínky pro splnění termínu provedení díla, a to v jejich dostatečném předstihu, má zhotovitel právo odstoupit od smlouvy s tím, že objednatel uhradí zhotoviteli poměrnou část ceny díla v návaznosti na rozsah jím již realizovaných prací.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Cena díla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ceně za provedení díla podle čl. 2 této smlouvy ve výši: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242" w:val="left"/>
        </w:tabs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</w:t>
        <w:tab/>
        <w:t>188 025,-Kč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242" w:val="left"/>
        </w:tabs>
        <w:bidi w:val="0"/>
        <w:spacing w:before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  <w:t>39 485,25 Kč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242" w:val="left"/>
        </w:tabs>
        <w:bidi w:val="0"/>
        <w:spacing w:before="0" w:line="257" w:lineRule="auto"/>
        <w:ind w:left="1440" w:right="0" w:firstLine="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Cena celkem s DPH</w:t>
        <w:tab/>
        <w:t>227 510,25 Kč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Podrobná kalkulace ceny díla včetně jednotkových cen (oceněný soupis stavebních prací) je uvedena v příloze č. 1 Cenová nabídka k provedení prací.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ceně jsou obsaženy všechny práce, dodávky a služby nutné k řádnému splnění díla, včetně případných nákladů na další přípravné a dokončovací práce.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Celkovou a pro účely fakturace rozhodnou cenou se rozumí cena včetně DPH.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2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Všechny úpravy cen musí být v souladu s obecně platnými cenovými předpisy a podléhají schválení obou smluvních stran. Zhotovitel odpovídá za to, že sazba DPH je stanovena v souladu s platnými právními předpisy.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13" w:left="912" w:right="1090" w:bottom="114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 průběhu realizace díla dojde z nepředvídatelných důvodů ke změně rozsahu díla a nabídkové ceny, bude přesný rozsah těchto prací předem projednán s objednatelem a uveden ve stavebním deníku. Každá změna musí být odsouhlasena objednatelem jak po stránce technické, tak i po stránce finanční. Zhotovitel je povinen ke každé změně v množství nebo kvalitě prováděných prací, která je zapsána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odsouhlasena ve stavebním deníku nebo provedena samostatným zápisem, zpracovat změnový list. Pokud by rozpočet některé práce neobsahoval, bude cena stanovena dle ceníku URS Praha pro příslušné období popř. dle dohody s objednatelem.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15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v rozsahu dle této smlouvy je konečná za podmínky, že nebudou zjištěny rozdíly mezi výkazy výměr a skutečně realizovaným množstvím prací. V případě zjištění rozdílů mezi výkazy výměr a skutečně realizovaným množstvím prací je dán nárok zhotovitele, resp. objednatele na změnu dohodnuté ceny. Cena díla zahrnuje veškerý materiál, náklady na spotřebu energií, subdodávky a další činnosti potřebné k realizaci stavby dle této smlouvy v požadované technologické kvalitě, dobrém řemeslném zpracování a požadovaném termínu.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Staveniště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předat a zhotovitel převzít staveniště (nebo jeho ucelenou část) v termínu do 15 kalendářních dnů ode dne účinnosti této smlouvy, včetně volného přístupu k jednotlivým objektům tak, aby zhotovitel mohl zahájit práce a plynule v nich pokračovat.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5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vyklidit staveniště do 10 dnů od převzetí dokončeného díla objednatelem.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Provádění díla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provést dílo v souladu s touto smlouvou a nabídkou zhotovitele.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rovněž zavazuje poskytnout na žádost zhotovitele veškerou potřebnou součinnost pro řádný průběh a dokončení díla zhotovitelem.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plně dodrží navržený způsob stavebního řešení, navržené materiály, standartní technologie, technologické postupy stanovené či doporučené výrobci a dodavateli technologií. Zároveň dodrží veškeré právní předpisy včetně právních norem.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stavbu provádět za účasti zodpovědného stavbyvedoucího pověřeného vedením stavby,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kterým je jmenovár</w:t>
        <w:tab/>
        <w:t>/edoucím cestmistrovství Třebíč, tel.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Zhotovení díla ze strany objednatele bude průběžně kontrolováno prostřednictvím technického dozoru objednatele či zástupcem objednatele osobně a to po celou dobu zhotovování díla. Postup prací bude průběžně zaznamenáván ve stavebním deníku.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si vyhrazuje právo prověřit provedení veškerých jednotlivých prací, které budou dalším pracovním postupem zakryty nebo se stanou nepřístupnými. Zhotovitel je povinen nejpozději 3 kalendářní dny předem oznámit stavebnímu dozoru či objednateli, že dojde k zakrytí či znepřístupnění příslušných prací, a to záznamem do stavebního deníku.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 práce na staveništi: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 okolního silničního provozu zajistí pracovníci zhotovitele stavby osazením přenosných dopravních značek a to až do doby úplného odstranění omezení provozu.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zajistit na staveništi veškerá bezpečnostní a hygienická opatření a požární ochranu staveniště i prováděného díla, a to v rozsahu a způsobem stanoveným příslušnými předpisy.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v plné míře odpovídá za bezpečnost a ochranu všech lidí, které se sjeho vědomím zdržují na staveništi a je povinen zabezpečit jejich vybavení ochrannými pracovními pomůckami.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Pracovníci objednatele a technický dozor musejí být zhotovitelem proškoleni o bezpečnosti a pohybu na staveništi.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43" w:val="left"/>
        </w:tabs>
        <w:bidi w:val="0"/>
        <w:spacing w:before="0" w:line="240" w:lineRule="auto"/>
        <w:ind w:left="72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34" w:left="922" w:right="1046" w:bottom="11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Dojde-li k jakémukoliv úrazu při provádění díla nebo činnostech souvisejících s prováděním díla, je zhotovitel povinen zabezpečit vyšetření úrazu a sepsání příslušného záznamu. Objednatel je povinen poskytnout zhotoviteli nezbytnou součinnost.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60" w:val="left"/>
        </w:tabs>
        <w:bidi w:val="0"/>
        <w:spacing w:before="0" w:line="24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bere na vědomí, že objednatel je oprávněn v souladu s platnou legislativou nebo nad její rámec určit pro realizaci prací koordinátora bezpečnosti a ochrany zdraví při práci na staveništi (dále jen koordinátor BOZP). Objednatel, koordinátor BOZP a zhotovitel jsou při své činnosti vázáni povinnostmi dle obecně právních předpisů, zejména §14 a násl. zákona č. 309/2006 Sb. zákon o zajištění dalších podmínek bezpečnosti a ochrany zdraví při práci, v platném znění. Zhotovitel je povinen poskytnout koordinátorovi BOZP plnou součinnost.</w:t>
      </w:r>
    </w:p>
    <w:p>
      <w:pPr>
        <w:pStyle w:val="Style6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likviduje odpad vzniklý na stavbě na svůj náklad.</w:t>
      </w:r>
    </w:p>
    <w:p>
      <w:pPr>
        <w:pStyle w:val="Style6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719" w:val="left"/>
        </w:tabs>
        <w:bidi w:val="0"/>
        <w:spacing w:before="0" w:after="44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Přerušení postupu prací z pokynu objednatele, případně vinou objednatele, bude mít za následek posun termínu plnění o dobu přerušení.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7</w:t>
        <w:br/>
        <w:t>Kvalita díla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vlastnosti zhotoveného a předávaného díla budou ve shodě s požadavky: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platných právních předpisů,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této smlouvy (včetně souvisejících dokumentů a příloh),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platných českých nebo převzatých evropských technických norem relevantních pro předmět díla.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Předání a převzetí díla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Dílo bude provedeno s veškerou péčí a odborností, bude předáno kompletní a bez vad v rozsahu a v termínech stanovených touto smlouvou, a to osobně odpovědnému pracovníkovi objednatele na základě předávacího protokolu.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Odsouhlasením řádně provedených prací se rozumí sepsání tzv. zjišťovacího protokolu na konci každého měsíce, ve kterém budou uvedeny provedené práce, které budou odsouhlaseny objednatelem resp. jeho zástupcem. Protokol vyhotoví zhotovitel a objednatel, resp. zástupce objednatele pro věci technické je povinen se k němu vyjádřit do dvou pracovních dnů od jeho předložení. Předložením protokolu objednateli se rozumí zaslání protokolu elektronickou poštou či osobním předáním objednateli.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převzetí dokončeného díla vyzve zhotovitel objednatele zápisem ve stavebním deníku. Dokončené dílo bude předáno objednateli za účasti technického dozoru, a to formou zápisu o předání a převzetí dokončeného díla zhotovitelem. Tento zápis slouží jako podklad pro vystavení konečné faktury zhotovitelem. Zhotovitel je povinen dílo předat bez vad a nedodělků, které by bránili v užívání díla a objednatel je povinen jej převzít. Soupis vad a nedodělků nebránící užívání díla bude součástí Zápisu o předání a převzetí dokončeného díla vč. termínu jejich odstranění.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9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bude přejímat a zhotovitel předávat dokončené dílo v místě jeho provádění.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Platební a fakturační podmínky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po předání díla v souladu s touto smlouvou o dílo je povinen vystavit fakturu a do 15 pracovních dnů doporučeně objednateli odeslat ve dvojím vyhotovení. Tato faktura je splatná do 30 dnů ode dne jejího doručení a povinně, v souladu s platným občanským zákoníkem a zákonem o dani z přidané hodnoty, obsahuje označení faktury a její číslo, název a sídlo zhotovitele a objednatele s jejich dalšími identifikačními údaji, označení smlouvy a částku k fakturaci a další údaje povinné podle uvedených právních předpisů.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22" w:left="891" w:right="1101" w:bottom="11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může fakturu vrátit v případě, kdy obsahuje nesprávné nebo neúplné údaje nebo obsahuje nesprávné cenové údaje. Toto vrácení se musí stát do konce lhůty splatnosti faktury. V takovém případě vystaví zhotovitel novou fakturu s novou lhůtou splatnosti, kterou je povinen doručit objednateli do 5 pracovních dnů ode dne doručení oprávněně vrácené faktury.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3" w:val="left"/>
        </w:tabs>
        <w:bidi w:val="0"/>
        <w:spacing w:before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Financování díla bude probíhat formou dílčích měsíčních faktur popř. dle dohody s objednatelem dle objemu provedených a odsouhlasených prací objednatelem, ve formě zjišťovacího protokolu a to až do výše 90% z celkové ceny díla. Doplatek ve výši 10% z ceny díla bude uhrazen po předání díla objednateli bez vad a nedodělků.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3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Fakturovány budou skutečně provedené práce (výměry) dle přílohy č.1 - Cenová nabídka k provedení prací za dodržení jednotkových cen. Položky v rozpočtu neuvedené budou oceněny dle ceníku URS Praha pro rozhodné období.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neuhrazení dílčích faktur za provedené a odsouhlasené práce ve stanoveném termínu splatnosti je zhotovitel oprávněn pozastavit provádění prací až do doby zaplacení příslušné faktury. O dobu přerušení provádění díla z tohoto důvodu se taktéž prodlužuje doba dokončení díla.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3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oprávněn přerušit dodávku stavebních prací a tím i celého díla také pro případ, že objednatel odmítne bezdůvodně podepsat zjišťovací protokol. O dobu přerušení provádění díla z tohoto důvodu se prodlužuje doba dokončení díla.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Odpovědnost za vady díla a záruka za jakost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Vzájemnou dohodou a v souladu s ustanoveními občanského zákoníku se stanoví záruční doba na dílo v délce 12 měsíců.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začíná běžet dnem předání a převzetí díla. Záruka se nevztahuje na podkladní vrstvy komunikace resp. na jejich únosnost a na následné vady pokládaných asfaltových vrstev těmito (podkladními) vrstvami způsobené.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Vady díla bude objednatel v průběhu záruční doby reklamovat písemně na adrese zhotovitele. Zhotovitel bezplatně odstraní reklamovanou vadu v místě plnění díla v dohodnutém termínu. O odstranění těchto vad bude sepsán samostatný protokol, který bude následně potvrzen zástupcem objednatele i zhotovitele. O dobu odstraňování vady se prodlužuje záruční doba.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po dobu záruky odpovídá za vady díla, za stavební a montážní práce, technologické postupy a kvalitu materiálu. Po tuto dobu veškeré (záruce podléhající) narušené či poškozené konstrukce, jejich části, výrobky nebo materiál budou opraveny nebo nahrazeny zhotovitelem na jeho vlastní náklady.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zboží s kratší či delší záruční dobou udanou výrobcem odpovídá záručním podmínkám výrobců. Zhotovitel předá záruční listy (pokud jsou součástí dodávky sjednaného díla) objednateli při předání díla.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Smluvní pokuty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jím zaviněné prodlení s termínem dokončení plnění ve výši 0,2 % z celkového finančního objemu plnění za každý i započatý den prodlení. Celková zaplacená sankční částka po dohodě zhotovitele a objednatele nepřesáhne 50% celkové hodnoty díla.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prodlení s termínem odstranění vad ve výši 500,- Kč za jednotlivý nedodělek či vadu.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zaplatit zhotoviteli smluvní pokutu ve výši 0,2 % z fakturované částky za každý i započatý den prodlení se zaplacením faktury.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povinná k uhrazení smluvní pokuty je povinna uhradit vyúčtované sankce nejpozději do 15 dnů ode dne obdržení příslušného vyúčtování.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Další ujednání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6" w:val="left"/>
        </w:tabs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Přerušení postupu prací z pokynu objednatele, případně vinou objednatele, nebo nepříznivých klimatických podmínek bude mít za následek posun termínu plnění o dobu přerušení.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6" w:val="left"/>
        </w:tabs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spolupůsobit jako osoba povinná ve smyslu § 2 pism. e) zákona č. 320/2001 Sb., o finanční kontrole v platném znění.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6" w:val="left"/>
        </w:tabs>
        <w:bidi w:val="0"/>
        <w:spacing w:before="0" w:after="46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Veškerá rozhodnutí, která mají vliv na změnu ceny díla a na jeho základní parametry, budou předem projednány s objednatelem, nebo s jeho zástupcem.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Zvláštní ujednání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prohlašuje, že se před uzavřením smlouvy nedopustil v souvislosti se zadávacím řízením sám nebo prostřednictvím jiné osoby žádného jednání, jež by odporovalo zákonu nebo dobrým mravům nebo by zákon obcházelo, a že se zejména ve vztahu k ostatním uchazečům nedopustil žádného jednání narušujícího hospodářskou soutěž.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má právo vypovědět tuto smlouvu v případě, že v souvislosti s plněním účelu této smlouvy dojde ke spáchání trestného činu nebo porušení prohlášení předchozího odstavce. Výpovědní doba činí 3 dny a začíná běžet dnem následujícím po dni, kdy bylo písemné vyhotovení výpovědi doručeno zhotoviteli.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zhotoveném díle přechází na objednatele předáním dokončeného díla objednateli.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sporné problémy vznikající při plnění nebo v souvislosti s touto smlouvou budou smluvní strany přednostně řešit vzájemným jednáním smírnou cestou. Nedojde-li však k dohodě, budou veškeré majetkové spory vzniklé z právního vztahu založeného touto smlouvou a v souvislosti s ní, řešeny a rozhodovány s konečnou platností soudní cestou.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souhlasí s připojením na odběr elektrické energie, pitné vody a případně dalších médií ve vlastnictví objednatele.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na písemně předkládané zásadní návrhy nebo zápisy ve stavebním deníku budou písemně reagovat do 3 pracovních dnů po zápisu nebo po doručení druhé straně. Pokud v této lhůtě nebude reagováno, je zápis pro obě smluvní strany závazný a nezpochybnitelný.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splní svou povinnost provést dílo jeho dokončením v souladu s touto smlouvou a vystavením předávacího protokolu provedeného díla, na základě něhož objednatel toto dílo převezme dle bodu 8.3. smlouvy.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provede práce v maximální míře vlastními pracovníky a nepřenechá zakázku jiné firmě. Subdodavatelské firmy předloží zhotovitel objednateli k odsouhlasení.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vznikne zhotoviteli změnou nebo zrušením smlouvy ze strany objednatele prokazatelná škoda, zavazuje se objednatel uhradit zhotoviteli prokazatelnou rozpracovanost, odpovídající %-ní částce z ceny díla bez DPH. Rozpracované dílo bude předáno objednateli.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práce provedené dle této SOD jsou určeny pro výkon veřejné správy a ne pro jeho ekonomickou činnost.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Článek 14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Závěrečná ujednání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a doplňky této smlouvy lze provádět pouze vzestupně číslovanými, písemnými oboustranně dohodnutými dodatky, které se stanou nedílnou součástí této smlouvy.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after="1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ostatním se řídí práva a povinnosti smluvních stran ustanoveními občanského zákoníku.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after="1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after="1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o dílo je vyhotovena v elektronické podobě, přičemž obě smluvní strany obdrží její elektronický originál.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platná dnem připojení platného uznávaného elektronického podpisu dle zákona č. 297/2016 Sb., o službách vytvářejících důvěru pro elektronické transakce, ve znění pozdějších předpisů, do této Smlouvy, a to oběma smluvními stranami.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účinná dnem jejího uveřejnění v registru smluv.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příloha č.1 - Cenová nabídka a objednávka k provedení prací.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8" w:val="left"/>
        </w:tabs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73430" distB="0" distL="0" distR="0" simplePos="0" relativeHeight="125829382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773430</wp:posOffset>
                </wp:positionV>
                <wp:extent cx="1606550" cy="24701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8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Přibyslavicích dne:</w:t>
                              <w:tab/>
                            </w:r>
                            <w:r>
                              <w:rPr>
                                <w:color w:val="6C67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q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5.200000000000003pt;margin-top:60.899999999999999pt;width:126.5pt;height:19.449999999999999pt;z-index:-125829371;mso-wrap-distance-left:0;mso-wrap-distance-top:60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Přibyslavicích dne:</w:t>
                        <w:tab/>
                      </w:r>
                      <w:r>
                        <w:rPr>
                          <w:color w:val="6C6795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2955" distB="66675" distL="0" distR="0" simplePos="0" relativeHeight="125829384" behindDoc="0" locked="0" layoutInCell="1" allowOverlap="1">
                <wp:simplePos x="0" y="0"/>
                <wp:positionH relativeFrom="page">
                  <wp:posOffset>3762375</wp:posOffset>
                </wp:positionH>
                <wp:positionV relativeFrom="paragraph">
                  <wp:posOffset>782955</wp:posOffset>
                </wp:positionV>
                <wp:extent cx="831850" cy="17081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6.25pt;margin-top:61.649999999999999pt;width:65.5pt;height:13.449999999999999pt;z-index:-125829369;mso-wrap-distance-left:0;mso-wrap-distance-top:61.649999999999999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9300" distB="33655" distL="0" distR="0" simplePos="0" relativeHeight="125829386" behindDoc="0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749300</wp:posOffset>
                </wp:positionV>
                <wp:extent cx="758825" cy="2374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Í0- 10. 2022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18.39999999999998pt;margin-top:59.pt;width:59.75pt;height:18.699999999999999pt;z-index:-125829367;mso-wrap-distance-left:0;mso-wrap-distance-top:59.pt;mso-wrap-distance-right:0;mso-wrap-distance-bottom:2.6499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Í0- 10. 2022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1144" w:left="913" w:right="1055" w:bottom="141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54100" distB="24130" distL="0" distR="0" simplePos="0" relativeHeight="125829388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1054100</wp:posOffset>
                </wp:positionV>
                <wp:extent cx="1380490" cy="17081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Ivana l/hrová, sta/ostka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5.649999999999999pt;margin-top:83.pt;width:108.7pt;height:13.449999999999999pt;z-index:-125829365;mso-wrap-distance-left:0;mso-wrap-distance-top:83.pt;mso-wrap-distance-right:0;mso-wrap-distance-bottom:1.89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Ivana l/hrová, sta/ostka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2515" distB="0" distL="0" distR="0" simplePos="0" relativeHeight="125829390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1072515</wp:posOffset>
                </wp:positionV>
                <wp:extent cx="2237105" cy="1765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710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Necid, 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24.30000000000001pt;margin-top:84.450000000000003pt;width:176.15000000000001pt;height:13.9pt;z-index:-125829363;mso-wrap-distance-left:0;mso-wrap-distance-top:84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Necid, 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20" w:line="240" w:lineRule="auto"/>
        <w:ind w:left="200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Příloha č.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 „Zhotovení propustku na sjezdu ze silnice 111/40511“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Příloha č.1</w:t>
      </w:r>
    </w:p>
    <w:tbl>
      <w:tblPr>
        <w:tblOverlap w:val="never"/>
        <w:jc w:val="right"/>
        <w:tblLayout w:type="fixed"/>
      </w:tblPr>
      <w:tblGrid>
        <w:gridCol w:w="1138"/>
        <w:gridCol w:w="3830"/>
        <w:gridCol w:w="1099"/>
        <w:gridCol w:w="1013"/>
        <w:gridCol w:w="802"/>
      </w:tblGrid>
      <w:tr>
        <w:trPr>
          <w:trHeight w:val="878" w:hRule="exact"/>
        </w:trPr>
        <w:tc>
          <w:tcPr>
            <w:tcBorders/>
            <w:shd w:val="clear" w:color="auto" w:fill="D5D8DC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&lt;5&gt;»Aspe‘</w:t>
            </w:r>
          </w:p>
        </w:tc>
        <w:tc>
          <w:tcPr>
            <w:tcBorders/>
            <w:shd w:val="clear" w:color="auto" w:fill="D5D8DC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1220" w:right="0" w:hanging="10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 xml:space="preserve">Firma: Krajská správa a údržba silnic Vysočiny, příspěvková organizace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Rekapitulace ceny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Stavba: TR 2022 - Přibyslavice propustek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Vananta: ZA -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Celková cena bez DPH: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Celková cena s DPH:</w:t>
            </w:r>
          </w:p>
        </w:tc>
        <w:tc>
          <w:tcPr>
            <w:gridSpan w:val="3"/>
            <w:tcBorders/>
            <w:shd w:val="clear" w:color="auto" w:fill="D5D8DC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188 028,00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227 610,25</w:t>
            </w:r>
          </w:p>
        </w:tc>
      </w:tr>
      <w:tr>
        <w:trPr>
          <w:trHeight w:val="96" w:hRule="exact"/>
        </w:trPr>
        <w:tc>
          <w:tcPr>
            <w:gridSpan w:val="5"/>
            <w:tcBorders>
              <w:top w:val="single" w:sz="4"/>
            </w:tcBorders>
            <w:shd w:val="clear" w:color="auto" w:fill="A4A9A8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|202 - SO propustek obec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188 026,001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39 485,26 |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227 610,261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548" w:left="915" w:right="2023" w:bottom="15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912" w:right="2027" w:bottom="120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29945" distB="6974205" distL="0" distR="0" simplePos="0" relativeHeight="12582939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829945</wp:posOffset>
                </wp:positionV>
                <wp:extent cx="509270" cy="16129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^jjAspe'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92.900000000000006pt;margin-top:65.349999999999994pt;width:40.100000000000001pt;height:12.699999999999999pt;z-index:-125829361;mso-wrap-distance-left:0;mso-wrap-distance-top:65.349999999999994pt;mso-wrap-distance-right:0;mso-wrap-distance-bottom:549.1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^jjAspe'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7400" distB="6979920" distL="0" distR="0" simplePos="0" relativeHeight="125829394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787400</wp:posOffset>
                </wp:positionV>
                <wp:extent cx="2038985" cy="19812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9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Firma: 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42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Soupis práci objektu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55.5pt;margin-top:62.pt;width:160.55000000000001pt;height:15.6pt;z-index:-125829359;mso-wrap-distance-left:0;mso-wrap-distance-top:62.pt;mso-wrap-distance-right:0;mso-wrap-distance-bottom:549.60000000000002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Firma: 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42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Soupis práci objektu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085850" distB="6837045" distL="0" distR="0" simplePos="0" relativeHeight="125829396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1085850</wp:posOffset>
            </wp:positionV>
            <wp:extent cx="475615" cy="42545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75615" cy="425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1012825</wp:posOffset>
                </wp:positionV>
                <wp:extent cx="250190" cy="9144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Stavba: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90.950000000000003pt;margin-top:79.75pt;width:19.699999999999999pt;height:7.20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Stavba: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110615" distB="6449060" distL="0" distR="0" simplePos="0" relativeHeight="125829397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1110615</wp:posOffset>
                </wp:positionV>
                <wp:extent cx="5123815" cy="40513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23815" cy="4051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47"/>
                              <w:gridCol w:w="3370"/>
                              <w:gridCol w:w="547"/>
                              <w:gridCol w:w="768"/>
                              <w:gridCol w:w="802"/>
                              <w:gridCol w:w="835"/>
                            </w:tblGrid>
                            <w:tr>
                              <w:trPr>
                                <w:tblHeader/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tabs>
                                      <w:tab w:pos="566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Poř čisto</w:t>
                                    <w:tab/>
                                    <w:t>Kčd položky vwanta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Jednotková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ova cena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85" w:val="left"/>
                                      <w:tab w:pos="950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|</w:t>
                                    <w:tab/>
                                    <w:t>J|</w:t>
                                    <w:tab/>
                                    <w:t>122737]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ODKOPÁVKY A PROKOPÁVKY OBECNÉ TŘ. 1. ODVOZ DO 16KM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32.00000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396,00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19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772" w:val="left"/>
                                    </w:tabs>
                                    <w:bidi w:val="0"/>
                                    <w:spacing w:before="0" w:after="0" w:line="187" w:lineRule="auto"/>
                                    <w:ind w:left="0" w:right="0" w:firstLine="22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cs-CZ" w:eastAsia="cs-CZ" w:bidi="cs-CZ"/>
                                    </w:rPr>
                                    <w:t>12 672,00</w:t>
                                    <w:tab/>
                                    <w:t>|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90.25pt;margin-top:87.450000000000003pt;width:403.44999999999999pt;height:31.899999999999999pt;z-index:-125829356;mso-wrap-distance-left:0;mso-wrap-distance-top:87.450000000000003pt;mso-wrap-distance-right:0;mso-wrap-distance-bottom:507.8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47"/>
                        <w:gridCol w:w="3370"/>
                        <w:gridCol w:w="547"/>
                        <w:gridCol w:w="768"/>
                        <w:gridCol w:w="802"/>
                        <w:gridCol w:w="835"/>
                      </w:tblGrid>
                      <w:tr>
                        <w:trPr>
                          <w:tblHeader/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tabs>
                                <w:tab w:pos="5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Poř čisto</w:t>
                              <w:tab/>
                              <w:t>Kčd položky vwanta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Jednotková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ova cena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85" w:val="left"/>
                                <w:tab w:pos="9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|</w:t>
                              <w:tab/>
                              <w:t>J|</w:t>
                              <w:tab/>
                              <w:t>122737]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ODKOPÁVKY A PROKOPÁVKY OBECNÉ TŘ. 1. ODVOZ DO 16KM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32.00000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396,00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72" w:val="left"/>
                              </w:tabs>
                              <w:bidi w:val="0"/>
                              <w:spacing w:before="0" w:after="0" w:line="187" w:lineRule="auto"/>
                              <w:ind w:left="0" w:right="0" w:firstLine="22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12 672,00</w:t>
                              <w:tab/>
                              <w:t>|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5718175</wp:posOffset>
                </wp:positionH>
                <wp:positionV relativeFrom="paragraph">
                  <wp:posOffset>946150</wp:posOffset>
                </wp:positionV>
                <wp:extent cx="457200" cy="118745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|</w:t>
                              <w:tab/>
                              <w:t>188 025^00~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50.25pt;margin-top:74.5pt;width:36.pt;height:9.3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|</w:t>
                        <w:tab/>
                        <w:t>188 025^00~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1022350</wp:posOffset>
                </wp:positionV>
                <wp:extent cx="2038985" cy="8255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8985" cy="82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cs-CZ" w:eastAsia="cs-CZ" w:bidi="cs-CZ"/>
                              </w:rPr>
                              <w:t>TR2022 Přibyalavice propustek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155.55000000000001pt;margin-top:80.5pt;width:160.55000000000001pt;height:6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cs-CZ" w:eastAsia="cs-CZ" w:bidi="cs-CZ"/>
                        </w:rPr>
                        <w:t>TR2022 Přibyalavice propustek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497330" distB="6422390" distL="0" distR="0" simplePos="0" relativeHeight="125829399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1497330</wp:posOffset>
            </wp:positionV>
            <wp:extent cx="1151890" cy="48895"/>
            <wp:wrapTopAndBottom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151890" cy="488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564255" distB="4291330" distL="0" distR="0" simplePos="0" relativeHeight="125829400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3564255</wp:posOffset>
                </wp:positionV>
                <wp:extent cx="207010" cy="10985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17411f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40.90000000000001pt;margin-top:280.64999999999998pt;width:16.300000000000001pt;height:8.6500000000000004pt;z-index:-125829353;mso-wrap-distance-left:0;mso-wrap-distance-top:280.64999999999998pt;mso-wrap-distance-right:0;mso-wrap-distance-bottom:337.89999999999998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17411f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58290" distB="4307205" distL="0" distR="0" simplePos="0" relativeHeight="125829402" behindDoc="0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1558290</wp:posOffset>
                </wp:positionV>
                <wp:extent cx="2142490" cy="209994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2099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317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2, Q-8,0*2,0=32,00000/A/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vodorovná a svislá doprava, přemístění, přeloženi, manipulace s výkopkem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kompletni provedeni vykopávky nezapažené I zapažené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ošetření výkoplšté po celou dobu práce v ném vč. klimatických opatřeni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ztíženi vykopávek v blízkosti podzemního vedeni, konstrukci a objektů vč. Jejich dočasného zajištění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ztíženi pod vodou, v okolí výbušnin. ve stísněných prostorech a pod.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příplatek za lepivost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téženl po vrstvách, pásech a po jiných nutných částech (figurách)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čerpáni vody vč. čerpacích jimek, potrubí a pohotovostní čerpací soupravy (viz ustanoveni k pol. 1151.2)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potřebné sníženi hladiny podzemní vody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téženl a rozpojováni jednotlivých balvanů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vytahováni a nošeni výkopku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svahováni a přesvah. svahů do konečného tvaru, výména hornin v podloží a v pláni znehodnocené klimatickými vlivy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roční vykopávky. odstraněni kořenů a napadávek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paženi, vzepření a rozepřeni vč. přepažovánl (vyjma štětových stěn)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úpravu, ochranu a očištěni dna. základové spáry, stěn a svahů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zhutněni podloží, případné i svahů vč svahováni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zřízeni stupňů v podloží a lavic na svazích, nenl-li pro tyto práce zřízena samostatná položka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 udržování výkopiště a jeho ochrana proti vodě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odvedení nebo odvedení vody v okolí výkopiště a ve výkoplštl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třídění výkopku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■ veškeré pomocné konstrukce umožňující provedení vykopávky (příjezdy, sjezdy, nájezdy, ležení, podpěr konstr.. přemostění, zpevněné plochy, zakryti a pod.)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nezahrnuje uloženi zeminy (na skládku, do násypu) ani poplatky za skládku, vykazuji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627" w:val="left"/>
                                <w:tab w:leader="hyphen" w:pos="1714" w:val="left"/>
                                <w:tab w:leader="hyphen" w:pos="1762" w:val="left"/>
                                <w:tab w:leader="hyphen" w:pos="3302" w:val="left"/>
                              </w:tabs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se </w:t>
                            </w:r>
                            <w:r>
                              <w:rPr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položce č.Ql.41"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ZÁSYP JAM A RÝH ZEMINOU SE ZHUTNĚNÍM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76.65000000000001pt;margin-top:122.7pt;width:168.69999999999999pt;height:165.34999999999999pt;z-index:-125829351;mso-wrap-distance-left:0;mso-wrap-distance-top:122.7pt;mso-wrap-distance-right:0;mso-wrap-distance-bottom:339.14999999999998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317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2, Q-8,0*2,0=32,00000/A/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vodorovná a svislá doprava, přemístění, přeloženi, manipulace s výkopkem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kompletni provedeni vykopávky nezapažené I zapažené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ošetření výkoplšté po celou dobu práce v ném vč. klimatických opatřeni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ztíženi vykopávek v blízkosti podzemního vedeni, konstrukci a objektů vč. Jejich dočasného zajištění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ztíženi pod vodou, v okolí výbušnin. ve stísněných prostorech a pod.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příplatek za lepivost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téženl po vrstvách, pásech a po jiných nutných částech (figurách)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čerpáni vody vč. čerpacích jimek, potrubí a pohotovostní čerpací soupravy (viz ustanoveni k pol. 1151.2)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potřebné sníženi hladiny podzemní vody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téženl a rozpojováni jednotlivých balvanů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vytahováni a nošeni výkopku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svahováni a přesvah. svahů do konečného tvaru, výména hornin v podloží a v pláni znehodnocené klimatickými vlivy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roční vykopávky. odstraněni kořenů a napadávek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paženi, vzepření a rozepřeni vč. přepažovánl (vyjma štětových stěn)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úpravu, ochranu a očištěni dna. základové spáry, stěn a svahů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zhutněni podloží, případné i svahů vč svahováni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zřízeni stupňů v podloží a lavic na svazích, nenl-li pro tyto práce zřízena samostatná položka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udržování výkopiště a jeho ochrana proti vodě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odvedení nebo odvedení vody v okolí výkopiště a ve výkoplštl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třídění výkopku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veškeré pomocné konstrukce umožňující provedení vykopávky (příjezdy, sjezdy, nájezdy, ležení, podpěr konstr.. přemostění, zpevněné plochy, zakryti a pod.)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nezahrnuje uloženi zeminy (na skládku, do násypu) ani poplatky za skládku, vykazuji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627" w:val="left"/>
                          <w:tab w:leader="hyphen" w:pos="1714" w:val="left"/>
                          <w:tab w:leader="hyphen" w:pos="1762" w:val="left"/>
                          <w:tab w:leader="hyphen" w:pos="3302" w:val="left"/>
                        </w:tabs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y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položce č.Ql.41"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ZÁSYP JAM A RÝH ZEMINOU SE ZHUTNĚNÍM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49015" distB="4309745" distL="0" distR="0" simplePos="0" relativeHeight="125829404" behindDoc="0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3549015</wp:posOffset>
                </wp:positionV>
                <wp:extent cx="774065" cy="10668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7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 |</w:t>
                              <w:tab/>
                              <w:t>9,00000 ~T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56.39999999999998pt;margin-top:279.44999999999999pt;width:60.950000000000003pt;height:8.4000000000000004pt;z-index:-125829349;mso-wrap-distance-left:0;mso-wrap-distance-top:279.44999999999999pt;mso-wrap-distance-right:0;mso-wrap-distance-bottom:339.35000000000002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7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M3 |</w:t>
                        <w:tab/>
                        <w:t>9,00000 ~T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966335" distB="2807335" distL="0" distR="0" simplePos="0" relativeHeight="125829406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4966335</wp:posOffset>
            </wp:positionV>
            <wp:extent cx="414655" cy="194945"/>
            <wp:wrapTopAndBottom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41465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966335" distB="2807335" distL="0" distR="0" simplePos="0" relativeHeight="125829407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4966335</wp:posOffset>
            </wp:positionV>
            <wp:extent cx="255905" cy="194945"/>
            <wp:wrapTopAndBottom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5590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710305" distB="2901950" distL="0" distR="0" simplePos="0" relativeHeight="125829408" behindDoc="0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3710305</wp:posOffset>
                </wp:positionV>
                <wp:extent cx="2133600" cy="135318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3600" cy="1353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302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3.0~2 0'1,5*9,00000 [A]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zahrnuje: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kompletní provedeni zemni konstrukce vč výbéro vhodného materiálu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úprava ukládaného materiálu vlhčením, tříděním, promícháním nebo vysoušením. příp. jiné úpravy za účelem zlepšeni jeho mech, vlastnosti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hutněni I různé míry hutněni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ošetřeni úložlšté po celou dobu práce v ném vč. klimatických opatřeni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ztížení v okolí vedení, konstrukcí a objektů a Jejich dočasné zajištění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ztížení prováděni vč. hutněni ve ztížených podmínkách a stísněných prostorech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ztížené ukládáni sypaniny pod vodu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ukládání po vrstvách a po Jiných nutných částech (figurách) vč. dosypávek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8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spouštění a noiení materiálu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výměna části zemni konstrukce znehodnocené klimatickými vlivy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 roční hutněni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udržováni úložiště a jeho ochrana proti vodě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odvedeni nebo obvedenl vody v okolí úložiště a v úložišti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3307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■ veškeré pomocné konstrukce umožňujíc! provedení zemní konstrukce (příjezdy, sjezdy, nájezdy, lešení, podpěrné konstrukce, přemostění, zpevněné plochy, zakrytí a fiSKD</w:t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Vodorovné konstrukce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77.59999999999999pt;margin-top:292.14999999999998pt;width:168.pt;height:106.55pt;z-index:-125829345;mso-wrap-distance-left:0;mso-wrap-distance-top:292.14999999999998pt;mso-wrap-distance-right:0;mso-wrap-distance-bottom:228.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302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3.0~2 0'1,5*9,00000 [A]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zahrnuje: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kompletní provedeni zemni konstrukce vč výbéro vhodného materiálu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úprava ukládaného materiálu vlhčením, tříděním, promícháním nebo vysoušením. příp. jiné úpravy za účelem zlepšeni jeho mech, vlastnosti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hutněni I různé míry hutněni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ošetřeni úložlšté po celou dobu práce v ném vč. klimatických opatřeni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ztížení v okolí vedení, konstrukcí a objektů a Jejich dočasné zajištění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ztížení prováděni vč. hutněni ve ztížených podmínkách a stísněných prostorech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ztížené ukládáni sypaniny pod vodu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ukládání po vrstvách a po Jiných nutných částech (figurách) vč. dosypávek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8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spouštění a noiení materiálu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výměna části zemni konstrukce znehodnocené klimatickými vlivy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roční hutněni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udržováni úložiště a jeho ochrana proti vodě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odvedeni nebo obvedenl vody v okolí úložiště a v úložišti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3307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veškeré pomocné konstrukce umožňujíc! provedení zemní konstrukce (příjezdy, sjezdy, nájezdy, lešení, podpěrné konstrukce, přemostění, zpevněné plochy, zakrytí a fiSKD</w:t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Vodorovné konstrukce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30470" distB="2834640" distL="0" distR="0" simplePos="0" relativeHeight="125829410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5030470</wp:posOffset>
                </wp:positionV>
                <wp:extent cx="1776730" cy="10033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673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STUPNĚ A PRAHY VODNÍCH KORYT Z PROSTÉHO BETONU C25/30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77.84999999999999pt;margin-top:396.10000000000002pt;width:139.90000000000001pt;height:7.9000000000000004pt;z-index:-125829343;mso-wrap-distance-left:0;mso-wrap-distance-top:396.10000000000002pt;mso-wrap-distance-right:0;mso-wrap-distance-bottom:223.19999999999999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STUPNĚ A PRAHY VODNÍCH KORYT Z PROSTÉHO BETONU C25/30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82870" distB="740410" distL="0" distR="0" simplePos="0" relativeHeight="125829412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5182870</wp:posOffset>
                </wp:positionV>
                <wp:extent cx="2142490" cy="204216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2042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5,2*0,5*0,8=2.08000/A/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nutné zemní práce (hloubeni rýh apod.)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•dodání čerstvého betonu (betonové směsi) požadované kvality, jeho uloženi do požadovaného tvaru při Jakékoliv konzistenci Čerstvého betonu a způsobu hutnění, ošetřeni a ochranu betonu,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zhotoveni nepropustného, mrazuvzdomého betonu a betonu požadované trvanlivosti a vlastností,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užití potřebných přísad a technologii výroby betonu,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zřízení pracovních a dilatačních spař, včetně potřebných úprav, výplně, vložek, opracování, očištěni a ošetření.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bednění požadovaných konstr. (i ztracené) s úpravou dle požadované kvality povrchu betonu, včetně odbedňovaclch a odskrožovaclch prostředků.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podpěrné konstr. (skruže) a lešení všech druhů pro bedněni, uložení čerstvého betonu, výztuže a doplňkových konstr. vč. požadovaných otvorů, ochranných a bezpečnostních opalřenl a základů těchto konstrukcí a lešení.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 vytvoření kotevních čel, kapes, nálitků. a sedel,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zřízení všech požadovaných otvorů, kapes, výklenků, prostupů, dutin, drážek a pod , vč. ztíženi práce a úprav kolem nich,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úpravy pro osazeni doplňkových konstrukci a vybaveni.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úpravy povrchu pro položeni požadovaně izolace, povlaků a nátěrů, případné vyspraveni,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konstrukce betonových kloubů, upevněni kotevních prvků a doplňkových konstrukci,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nátěry zabraňující soudržnost betonu a bedněni.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výplň, těsnění a tmeleni spař a spojů.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opatřeni povrchů betonu izolací proti zemní vlhkosti v částech, kde přijdou do styku se zeminou nebo kamenivem.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případné zřizenl spojovací vrstvy u základů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DLAŽBY Z LOMOVÉHO KAMENE NA MC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177.84999999999999pt;margin-top:408.10000000000002pt;width:168.69999999999999pt;height:160.80000000000001pt;z-index:-125829341;mso-wrap-distance-left:0;mso-wrap-distance-top:408.10000000000002pt;mso-wrap-distance-right:0;mso-wrap-distance-bottom:58.299999999999997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5,2*0,5*0,8=2.08000/A/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nutné zemní práce (hloubeni rýh apod.)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•dodání čerstvého betonu (betonové směsi) požadované kvality, jeho uloženi do požadovaného tvaru při Jakékoliv konzistenci Čerstvého betonu a způsobu hutnění, ošetřeni a ochranu betonu,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zhotoveni nepropustného, mrazuvzdomého betonu a betonu požadované trvanlivosti a vlastností,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užití potřebných přísad a technologii výroby betonu,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zřízení pracovních a dilatačních spař, včetně potřebných úprav, výplně, vložek, opracování, očištěni a ošetření.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bednění požadovaných konstr. (i ztracené) s úpravou dle požadované kvality povrchu betonu, včetně odbedňovaclch a odskrožovaclch prostředků.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podpěrné konstr. (skruže) a lešení všech druhů pro bedněni, uložení čerstvého betonu, výztuže a doplňkových konstr. vč. požadovaných otvorů, ochranných a bezpečnostních opalřenl a základů těchto konstrukcí a lešení.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vytvoření kotevních čel, kapes, nálitků. a sedel,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zřízení všech požadovaných otvorů, kapes, výklenků, prostupů, dutin, drážek a pod , vč. ztíženi práce a úprav kolem nich,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úpravy pro osazeni doplňkových konstrukci a vybaveni.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úpravy povrchu pro položeni požadovaně izolace, povlaků a nátěrů, případné vyspraveni,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konstrukce betonových kloubů, upevněni kotevních prvků a doplňkových konstrukci,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nátěry zabraňující soudržnost betonu a bedněni.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výplň, těsnění a tmeleni spař a spojů.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opatřeni povrchů betonu izolací proti zemní vlhkosti v částech, kde přijdou do styku se zeminou nebo kamenivem.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případné zřizenl spojovací vrstvy u základů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DLAŽBY Z LOMOVÉHO KAMENE NA MC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15175" distB="734695" distL="0" distR="0" simplePos="0" relativeHeight="125829414" behindDoc="0" locked="0" layoutInCell="1" allowOverlap="1">
                <wp:simplePos x="0" y="0"/>
                <wp:positionH relativeFrom="page">
                  <wp:posOffset>4529455</wp:posOffset>
                </wp:positionH>
                <wp:positionV relativeFrom="paragraph">
                  <wp:posOffset>7115175</wp:posOffset>
                </wp:positionV>
                <wp:extent cx="1761490" cy="11557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14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76" w:val="left"/>
                                <w:tab w:pos="1114" w:val="left"/>
                                <w:tab w:pos="1354" w:val="left"/>
                                <w:tab w:pos="1906" w:val="left"/>
                                <w:tab w:pos="2126" w:val="left"/>
                                <w:tab w:pos="26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M3 |</w:t>
                              <w:tab/>
                              <w:t>5,04000</w:t>
                              <w:tab/>
                              <w:t>|</w:t>
                              <w:tab/>
                              <w:t>6 060,00</w:t>
                              <w:tab/>
                              <w:t>|</w:t>
                              <w:tab/>
                              <w:t>30 643,20</w:t>
                              <w:tab/>
                              <w:t>~|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56.64999999999998pt;margin-top:560.25pt;width:138.69999999999999pt;height:9.0999999999999996pt;z-index:-125829339;mso-wrap-distance-left:0;mso-wrap-distance-top:560.25pt;mso-wrap-distance-right:0;mso-wrap-distance-bottom:57.850000000000001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76" w:val="left"/>
                          <w:tab w:pos="1114" w:val="left"/>
                          <w:tab w:pos="1354" w:val="left"/>
                          <w:tab w:pos="1906" w:val="left"/>
                          <w:tab w:pos="2126" w:val="left"/>
                          <w:tab w:pos="26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M3 |</w:t>
                        <w:tab/>
                        <w:t>5,04000</w:t>
                        <w:tab/>
                        <w:t>|</w:t>
                        <w:tab/>
                        <w:t>6 060,00</w:t>
                        <w:tab/>
                        <w:t>|</w:t>
                        <w:tab/>
                        <w:t>30 643,20</w:t>
                        <w:tab/>
                        <w:t>~|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67650" distB="0" distL="0" distR="0" simplePos="0" relativeHeight="125829416" behindDoc="0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7867650</wp:posOffset>
                </wp:positionV>
                <wp:extent cx="207010" cy="9779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45152|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141.09999999999999pt;margin-top:619.5pt;width:16.300000000000001pt;height:7.7000000000000002pt;z-index:-125829337;mso-wrap-distance-left:0;mso-wrap-distance-top:619.5pt;mso-wrap-distance-right:0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45152|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267575" distB="3175" distL="0" distR="0" simplePos="0" relativeHeight="125829418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7267575</wp:posOffset>
                </wp:positionV>
                <wp:extent cx="2033270" cy="69469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3270" cy="694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31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6,0*2,1*2,0*0,2=5,04000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{AI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 zahrnuje.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nutné zemni práce (svahováni, úpravu pláně a pod)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zřízení spojovací vrstvy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4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zřízení lože dlažby z cementové malty předepsané kvality a předepsané tloušťky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dodávku a položeni dlažby z lomového kamene do předepsaného tvaru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spárovaní, těsnění, tmeleni a vyplnění spař MC připadně s vykíínováním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úprava povrchu pro odvedeni srážkové vody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32" w:val="left"/>
                                <w:tab w:leader="hyphen" w:pos="31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 ngMhmyje podklad.g2fl.dla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?V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</w:t>
                              <w:tab/>
                              <w:t>ČK&gt;19Ž.kt&gt;m!.S&amp;*S</w:t>
                              <w:tab/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PODKLADNÍ A VÝPLŇOVÉ VRSTVY Z KAMENIVA DRCENÉHO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177.84999999999999pt;margin-top:572.25pt;width:160.09999999999999pt;height:54.700000000000003pt;z-index:-125829335;mso-wrap-distance-left:0;mso-wrap-distance-top:572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1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6,0*2,1*2,0*0,2=5,04000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{AI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 zahrnuje.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nutné zemni práce (svahováni, úpravu pláně a pod)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zřízení spojovací vrstvy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zřízení lože dlažby z cementové malty předepsané kvality a předepsané tloušťky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dodávku a položeni dlažby z lomového kamene do předepsaného tvaru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spárovaní, těsnění, tmeleni a vyplnění spař MC připadně s vykíínováním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úprava povrchu pro odvedeni srážkové vody</w:t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2" w:val="left"/>
                          <w:tab w:leader="hyphen" w:pos="31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 ngMhmyje podklad.g2fl.dla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?V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</w:t>
                        <w:tab/>
                        <w:t>ČK&gt;19Ž.kt&gt;m!.S&amp;*S</w:t>
                        <w:tab/>
                      </w:r>
                    </w:p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PODKLADNÍ A VÝPLŇOVÉ VRSTVY Z KAMENIVA DRCENÉHO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hanging="88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20" w:line="221" w:lineRule="auto"/>
        <w:ind w:left="0" w:right="0" w:hanging="880"/>
        <w:jc w:val="left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tbl>
      <w:tblPr>
        <w:tblOverlap w:val="never"/>
        <w:jc w:val="left"/>
        <w:tblLayout w:type="fixed"/>
      </w:tblPr>
      <w:tblGrid>
        <w:gridCol w:w="1709"/>
        <w:gridCol w:w="3346"/>
        <w:gridCol w:w="2909"/>
      </w:tblGrid>
      <w:tr>
        <w:trPr>
          <w:trHeight w:val="12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2,0'11,5'1,5*34,50000 [A]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položka zahrnuje dodávku předepsaného Kameniva, mimostaveniétnl a vnrtrostavenlitni dopravu a Jeho uloženi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Vwtóeno Iln.k, Mni ■■ oMKupovanv malenAl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974" w:val="left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--j</w:t>
              <w:tab/>
              <w:t>45157|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 xml:space="preserve">PODKLADNÍ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a výplňové vrstvy z kameniva těženého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317" w:val="left"/>
                <w:tab w:pos="571" w:val="left"/>
                <w:tab w:pos="1104" w:val="left"/>
                <w:tab w:pos="1382" w:val="left"/>
                <w:tab w:pos="1891" w:val="left"/>
                <w:tab w:pos="213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M3</w:t>
              <w:tab/>
              <w:t>I</w:t>
              <w:tab/>
              <w:t>6.90000</w:t>
              <w:tab/>
              <w:t>|</w:t>
              <w:tab/>
              <w:t>966,00</w:t>
              <w:tab/>
              <w:t>|</w:t>
              <w:tab/>
              <w:t>6 696.40</w:t>
            </w:r>
          </w:p>
        </w:tc>
      </w:tr>
      <w:tr>
        <w:trPr>
          <w:trHeight w:val="9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2,0'11,5-0,3*6,90000 (AI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32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položka zahrnuje dodávku předepsaného Kameniva, mimostaveniítnl a vnrtrostaveniJtnl dopravu a jeho uloženi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1550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»WU « WW»»tl HotumMKl</w:t>
              <w:tab/>
              <w:t xml:space="preserve">|M.k, IW4 ■«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o iMmnuri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 xml:space="preserve"> nultnil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101" w:hRule="exact"/>
        </w:trPr>
        <w:tc>
          <w:tcPr>
            <w:gridSpan w:val="3"/>
            <w:tcBorders>
              <w:top w:val="single" w:sz="4"/>
            </w:tcBorders>
            <w:shd w:val="clear" w:color="auto" w:fill="D5D8DC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1702" w:val="left"/>
                <w:tab w:pos="7366" w:val="left"/>
              </w:tabs>
              <w:bidi w:val="0"/>
              <w:spacing w:before="0" w:after="0" w:line="240" w:lineRule="auto"/>
              <w:ind w:left="116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5</w:t>
              <w:tab/>
              <w:t>Komunikace</w:t>
              <w:tab/>
              <w:t>i0 7mnn</w:t>
            </w:r>
          </w:p>
        </w:tc>
      </w:tr>
      <w:tr>
        <w:trPr>
          <w:trHeight w:val="1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974" w:val="left"/>
              </w:tabs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B|</w:t>
              <w:tab/>
              <w:t>563331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VOZOVKOVE VRSTVY ZE ŠTÉRKODRTI TL. DO 150MM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312" w:val="left"/>
                <w:tab w:pos="542" w:val="left"/>
                <w:tab w:pos="1099" w:val="left"/>
                <w:tab w:pos="1387" w:val="left"/>
                <w:tab w:pos="1882" w:val="left"/>
                <w:tab w:pos="212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45,00000</w:t>
              <w:tab/>
              <w:t>|</w:t>
              <w:tab/>
              <w:t>136,00</w:t>
              <w:tab/>
              <w:t>|</w:t>
              <w:tab/>
              <w:t>6 120.00</w:t>
            </w:r>
          </w:p>
        </w:tc>
      </w:tr>
      <w:tr>
        <w:trPr>
          <w:trHeight w:val="10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5,0'9,0*45,00000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43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• dodání Kameniva předepsané Kvality a zrnitosti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rozprostřeni a zhutnění vrstvy v předepsané tlouSťce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zřízení vrstvy bez rozllienl áířky, pokládáni vrstvy po etapách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■ nezahrnuje postřiky, nátěry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1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48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Šl</w:t>
              <w:tab/>
              <w:t>563601|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VOZOVKOVÉ VRSTVY Z RECYKLOVANÉHO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317" w:val="left"/>
                <w:tab w:pos="571" w:val="left"/>
                <w:tab w:pos="1104" w:val="left"/>
                <w:tab w:pos="1354" w:val="left"/>
                <w:tab w:pos="1886" w:val="left"/>
                <w:tab w:pos="213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4 50000</w:t>
              <w:tab/>
              <w:t>|</w:t>
              <w:tab/>
              <w:t>1 020.00</w:t>
              <w:tab/>
              <w:t>|</w:t>
              <w:tab/>
              <w:t>4 590,00</w:t>
            </w:r>
          </w:p>
        </w:tc>
      </w:tr>
      <w:tr>
        <w:trPr>
          <w:trHeight w:val="10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5.0-9,0-0.1 &lt;=4,50000 [A]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85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■ dodání recyklátu v požadované kvalitě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očiJténl podkladu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uloženi recyklátu dle předepsaného technologického předpisu, zhutněni vrstvy v předepsané llouítce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zřízeni vrstvy bez rozliáenl ilřky, pokládání vrstvy po etapách, včetné pracovních spař a spojů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úpravu napojeni, ukončeni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• nezahrnuje postřiky, nátěry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101" w:hRule="exact"/>
        </w:trPr>
        <w:tc>
          <w:tcPr>
            <w:tcBorders/>
            <w:shd w:val="clear" w:color="auto" w:fill="D5D8DC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D5D8DC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565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Ostatní konstrukce a práce</w:t>
              <w:tab/>
              <w:t>79 007,00</w:t>
            </w:r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PROPUSTY Z TRUB DN 1000MM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488" w:val="left"/>
                <w:tab w:pos="728" w:val="left"/>
                <w:tab w:pos="1275" w:val="left"/>
                <w:tab w:pos="1520" w:val="left"/>
                <w:tab w:pos="2058" w:val="left"/>
                <w:tab w:pos="2278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M</w:t>
              <w:tab/>
              <w:t>|</w:t>
              <w:tab/>
              <w:t>11,30000</w:t>
              <w:tab/>
              <w:t>|</w:t>
              <w:tab/>
              <w:t>6 150,00</w:t>
              <w:tab/>
              <w:t>|</w:t>
              <w:tab/>
              <w:t>69 495,00</w:t>
            </w:r>
          </w:p>
        </w:tc>
      </w:tr>
      <w:tr>
        <w:trPr>
          <w:trHeight w:val="10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11,3*11,30000 (A]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48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dodání a položeni potrubí z trub z dokumentaci předepsaného materiálu a předepsaného průměru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případné úpravy trub (zkrácení, iikmé seříznutí)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Nezahrnuje podkladní vrstvy a obetonování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1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49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10|</w:t>
              <w:tab/>
              <w:t>969257[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VYBOURÁNI POTRUBÍ DN DO 500MM KANALIZAČ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tabs>
                <w:tab w:pos="288" w:val="left"/>
                <w:tab w:pos="547" w:val="left"/>
                <w:tab w:pos="1080" w:val="left"/>
                <w:tab w:pos="1358" w:val="left"/>
                <w:tab w:pos="1867" w:val="left"/>
                <w:tab w:pos="2107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M</w:t>
              <w:tab/>
              <w:t>T</w:t>
              <w:tab/>
              <w:t>8,00000</w:t>
              <w:tab/>
              <w:t>|</w:t>
              <w:tab/>
              <w:t>814,00</w:t>
              <w:tab/>
              <w:t>|</w:t>
              <w:tab/>
              <w:t>6 512,00</w:t>
            </w:r>
          </w:p>
        </w:tc>
      </w:tr>
      <w:tr>
        <w:trPr>
          <w:trHeight w:val="10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8,0=8,00000 [A)6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  <w:tr>
        <w:trPr>
          <w:trHeight w:val="75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76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položka zahrnuje veikerou manipulaci s vybouranou sutí a hmotami včetně uloženi na skládku. Nezahrnuje poplatek za skládku, který se vykazuje v položce 0141** (s výjimkou malého množství bouraného materiálu, kde je možné poplatek zahrnout do jednotkové ceny bouráni - tento fakt musí být uveden v doplňujícím textu k položce)</w:t>
            </w:r>
          </w:p>
          <w:p>
            <w:pPr>
              <w:pStyle w:val="Style2"/>
              <w:keepNext w:val="0"/>
              <w:keepLines w:val="0"/>
              <w:framePr w:w="7963" w:h="5126" w:hSpace="34" w:wrap="notBeside" w:vAnchor="text" w:hAnchor="text" w:x="35" w:y="1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53" w:val="left"/>
              </w:tabs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cs-CZ" w:eastAsia="cs-CZ" w:bidi="cs-CZ"/>
              </w:rPr>
              <w:t>položka zahrnuje veékeré dalil práce plynoucí z technologického předpisu a z platných předpisů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963" w:h="5126" w:hSpace="34" w:wrap="notBeside" w:vAnchor="text" w:hAnchor="text" w:x="35" w:y="1"/>
            </w:pPr>
          </w:p>
        </w:tc>
      </w:tr>
    </w:tbl>
    <w:p>
      <w:pPr>
        <w:pStyle w:val="Style15"/>
        <w:keepNext w:val="0"/>
        <w:keepLines w:val="0"/>
        <w:framePr w:w="110" w:h="182" w:hSpace="7935" w:wrap="notBeside" w:vAnchor="text" w:hAnchor="text" w:x="7936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]</w:t>
      </w:r>
    </w:p>
    <w:p>
      <w:pPr>
        <w:pStyle w:val="Style15"/>
        <w:keepNext w:val="0"/>
        <w:keepLines w:val="0"/>
        <w:framePr w:w="110" w:h="293" w:hSpace="7935" w:wrap="notBeside" w:vAnchor="text" w:hAnchor="text" w:y="1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</w:t>
      </w:r>
    </w:p>
    <w:p>
      <w:pPr>
        <w:pStyle w:val="Style15"/>
        <w:keepNext w:val="0"/>
        <w:keepLines w:val="0"/>
        <w:framePr w:w="110" w:h="182" w:hSpace="7935" w:wrap="notBeside" w:vAnchor="text" w:hAnchor="text" w:x="7931" w:y="1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]</w:t>
      </w:r>
    </w:p>
    <w:p>
      <w:pPr>
        <w:pStyle w:val="Style15"/>
        <w:keepNext w:val="0"/>
        <w:keepLines w:val="0"/>
        <w:framePr w:w="110" w:h="182" w:hSpace="7935" w:wrap="notBeside" w:vAnchor="text" w:hAnchor="text" w:x="7936" w:y="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]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64" w:left="1807" w:right="2048" w:bottom="11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hanging="80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hanging="800"/>
        <w:jc w:val="left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68350" cy="847090"/>
            <wp:docPr id="83" name="Picutr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68350" cy="847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5" w:right="0" w:firstLine="0"/>
        <w:jc w:val="left"/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PŘIBYSLAVICE</w:t>
      </w:r>
    </w:p>
    <w:p>
      <w:pPr>
        <w:widowControl w:val="0"/>
        <w:spacing w:after="379" w:line="1" w:lineRule="exact"/>
      </w:pP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PŘIBYSLAVICE</w:t>
      </w:r>
      <w:bookmarkEnd w:id="14"/>
      <w:bookmarkEnd w:id="15"/>
    </w:p>
    <w:p>
      <w:pPr>
        <w:pStyle w:val="Style4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Obecní úřad Přibyslavice, Na Návsi 40, 675 21 Přibyslavice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Hrotovická 1102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674 01 Třebíč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534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Přibyslavice 8. 9.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>Objednávka opravy propustku pod účelovou komunikací v k.ú. Přibyslavice nad Jihlavou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Objednáváme opravu propustku, který se nachází pod účelovou komunikací obce a převádí příkop pod silnici 111/40511 v k. ú. Přibyslavice dle zpracované cenové kalkulace „Stavba TR 2022 - Přibyslavice propustek". Práce budou prováděny dle PD zhotovené společností Mostní projekce s.r.o., Brno.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4440" w:right="0" w:firstLine="0"/>
        <w:jc w:val="left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Uhrová Ivana, starostka obce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78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Kontakty: starostka Uhrová Ivana, mobil:</w:t>
        <w:tab/>
        <w:t>, e-mail: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65" w:val="left"/>
        </w:tabs>
        <w:bidi w:val="0"/>
        <w:spacing w:before="0" w:after="0" w:line="240" w:lineRule="auto"/>
        <w:ind w:left="0" w:right="0" w:firstLine="720"/>
        <w:jc w:val="left"/>
        <w:rPr>
          <w:sz w:val="17"/>
          <w:szCs w:val="17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Obecní úřad: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obectSpribyslavice.cz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,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 tel.</w:t>
        <w:tab/>
        <w:t>1 datové schránky: diia8jx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33" w:val="left"/>
        </w:tabs>
        <w:bidi w:val="0"/>
        <w:spacing w:before="0" w:after="14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IČO: 00290203, DIČ: CZ00290203</w:t>
        <w:tab/>
        <w:t>bankovní spojení:</w:t>
      </w:r>
    </w:p>
    <w:sectPr>
      <w:footnotePr>
        <w:pos w:val="pageBottom"/>
        <w:numFmt w:val="decimal"/>
        <w:numRestart w:val="continuous"/>
      </w:footnotePr>
      <w:pgSz w:w="11900" w:h="16840"/>
      <w:pgMar w:top="909" w:left="1701" w:right="2269" w:bottom="114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10168890</wp:posOffset>
              </wp:positionV>
              <wp:extent cx="777240" cy="882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72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64.60000000000002pt;margin-top:800.70000000000005pt;width:61.200000000000003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1370330</wp:posOffset>
              </wp:positionH>
              <wp:positionV relativeFrom="page">
                <wp:posOffset>9933305</wp:posOffset>
              </wp:positionV>
              <wp:extent cx="551688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168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7.90000000000001pt;margin-top:782.14999999999998pt;width:43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3355975</wp:posOffset>
              </wp:positionH>
              <wp:positionV relativeFrom="page">
                <wp:posOffset>9980930</wp:posOffset>
              </wp:positionV>
              <wp:extent cx="716280" cy="8826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62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64.25pt;margin-top:785.89999999999998pt;width:56.399999999999999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9932035</wp:posOffset>
              </wp:positionV>
              <wp:extent cx="6263640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636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600000000000001pt;margin-top:782.04999999999995pt;width:49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10168890</wp:posOffset>
              </wp:positionV>
              <wp:extent cx="777240" cy="882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72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64.60000000000002pt;margin-top:800.70000000000005pt;width:61.200000000000003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1370330</wp:posOffset>
              </wp:positionH>
              <wp:positionV relativeFrom="page">
                <wp:posOffset>9933305</wp:posOffset>
              </wp:positionV>
              <wp:extent cx="5516880" cy="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168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7.90000000000001pt;margin-top:782.14999999999998pt;width:43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10168890</wp:posOffset>
              </wp:positionV>
              <wp:extent cx="777240" cy="8826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724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64.60000000000002pt;margin-top:800.70000000000005pt;width:61.200000000000003pt;height:6.9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1370330</wp:posOffset>
              </wp:positionH>
              <wp:positionV relativeFrom="page">
                <wp:posOffset>9933305</wp:posOffset>
              </wp:positionV>
              <wp:extent cx="5516880" cy="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168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7.90000000000001pt;margin-top:782.14999999999998pt;width:43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311785</wp:posOffset>
              </wp:positionV>
              <wp:extent cx="1649095" cy="1339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909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7.399999999999999pt;margin-top:24.550000000000001pt;width:129.84999999999999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476250</wp:posOffset>
              </wp:positionV>
              <wp:extent cx="643255" cy="2070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3255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6430" cy="207010"/>
                                <wp:docPr id="8" name="Picutre 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6430" cy="20701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27.8pt;margin-top:37.5pt;width:50.649999999999999pt;height:16.300000000000001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6430" cy="207010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6430" cy="2070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311785</wp:posOffset>
              </wp:positionV>
              <wp:extent cx="1649095" cy="13398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909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7.399999999999999pt;margin-top:24.550000000000001pt;width:129.84999999999999pt;height:10.5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476250</wp:posOffset>
              </wp:positionV>
              <wp:extent cx="643255" cy="20701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3255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6430" cy="207010"/>
                                <wp:docPr id="26" name="Picutre 2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6430" cy="20701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27.8pt;margin-top:37.5pt;width:50.649999999999999pt;height:16.300000000000001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6430" cy="207010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6430" cy="2070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311785</wp:posOffset>
              </wp:positionV>
              <wp:extent cx="1649095" cy="13398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909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Krajská správa a údržba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7.399999999999999pt;margin-top:24.550000000000001pt;width:129.84999999999999pt;height:10.55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476250</wp:posOffset>
              </wp:positionV>
              <wp:extent cx="643255" cy="20701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3255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6430" cy="207010"/>
                                <wp:docPr id="35" name="Picutre 35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6430" cy="20701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27.8pt;margin-top:37.5pt;width:50.649999999999999pt;height:16.300000000000001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6430" cy="207010"/>
                          <wp:docPr id="37" name="Picutre 3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Picture 3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6430" cy="2070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6.7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8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7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8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9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0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11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1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1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1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4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3_"/>
    <w:basedOn w:val="DefaultParagraphFont"/>
    <w:link w:val="Style19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4">
    <w:name w:val="Titulek obrázku_"/>
    <w:basedOn w:val="DefaultParagraphFont"/>
    <w:link w:val="Style33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CharStyle50">
    <w:name w:val="Nadpis #2_"/>
    <w:basedOn w:val="DefaultParagraphFont"/>
    <w:link w:val="Style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outlineLvl w:val="2"/>
    </w:pPr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FFFFFF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33">
    <w:name w:val="Titulek obrázku"/>
    <w:basedOn w:val="Normal"/>
    <w:link w:val="CharStyle34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Style49">
    <w:name w:val="Nadpis #2"/>
    <w:basedOn w:val="Normal"/>
    <w:link w:val="CharStyle50"/>
    <w:pPr>
      <w:widowControl w:val="0"/>
      <w:shd w:val="clear" w:color="auto" w:fill="FFFFFF"/>
      <w:spacing w:after="390"/>
      <w:jc w:val="center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

<file path=word/_rels/head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

<file path=word/_rels/header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