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38C36" w14:textId="77777777" w:rsidR="00E8465A" w:rsidRPr="006B001D" w:rsidRDefault="009334B2" w:rsidP="00E8465A">
      <w:pPr>
        <w:jc w:val="center"/>
        <w:rPr>
          <w:rFonts w:ascii="Arial" w:hAnsi="Arial" w:cs="Arial"/>
          <w:b/>
          <w:sz w:val="18"/>
          <w:szCs w:val="18"/>
        </w:rPr>
      </w:pPr>
      <w:bookmarkStart w:id="0" w:name="_GoBack"/>
      <w:bookmarkEnd w:id="0"/>
      <w:r w:rsidRPr="006B001D">
        <w:rPr>
          <w:rFonts w:ascii="Arial" w:hAnsi="Arial" w:cs="Arial"/>
          <w:b/>
          <w:sz w:val="18"/>
          <w:szCs w:val="18"/>
        </w:rPr>
        <w:t>K</w:t>
      </w:r>
      <w:r w:rsidR="00E8465A" w:rsidRPr="006B001D">
        <w:rPr>
          <w:rFonts w:ascii="Arial" w:hAnsi="Arial" w:cs="Arial"/>
          <w:b/>
          <w:sz w:val="18"/>
          <w:szCs w:val="18"/>
        </w:rPr>
        <w:t>upní smlouva</w:t>
      </w:r>
      <w:r w:rsidRPr="006B001D">
        <w:rPr>
          <w:rFonts w:ascii="Arial" w:hAnsi="Arial" w:cs="Arial"/>
          <w:b/>
          <w:sz w:val="18"/>
          <w:szCs w:val="18"/>
        </w:rPr>
        <w:t xml:space="preserve"> na opakující se plnění</w:t>
      </w:r>
    </w:p>
    <w:p w14:paraId="672A6659" w14:textId="77777777" w:rsidR="0006748F" w:rsidRPr="006B001D" w:rsidRDefault="0006748F" w:rsidP="00E8465A">
      <w:pPr>
        <w:jc w:val="center"/>
        <w:rPr>
          <w:rFonts w:ascii="Arial" w:hAnsi="Arial" w:cs="Arial"/>
          <w:sz w:val="16"/>
          <w:szCs w:val="16"/>
        </w:rPr>
      </w:pPr>
    </w:p>
    <w:p w14:paraId="4AA9DBED" w14:textId="77777777" w:rsidR="009D3441" w:rsidRPr="006B001D" w:rsidRDefault="009D3441" w:rsidP="009D3441">
      <w:pPr>
        <w:tabs>
          <w:tab w:val="left" w:pos="2977"/>
        </w:tabs>
        <w:rPr>
          <w:rFonts w:ascii="Arial" w:hAnsi="Arial" w:cs="Arial"/>
          <w:b/>
          <w:sz w:val="16"/>
          <w:szCs w:val="16"/>
        </w:rPr>
      </w:pPr>
      <w:r w:rsidRPr="006B001D">
        <w:rPr>
          <w:rFonts w:ascii="Arial" w:hAnsi="Arial" w:cs="Arial"/>
          <w:b/>
          <w:sz w:val="16"/>
          <w:szCs w:val="16"/>
        </w:rPr>
        <w:t>ELFETEX, spol. s r.o.</w:t>
      </w:r>
      <w:r w:rsidRPr="006B001D">
        <w:rPr>
          <w:rFonts w:ascii="Arial" w:hAnsi="Arial" w:cs="Arial"/>
          <w:b/>
          <w:sz w:val="16"/>
          <w:szCs w:val="16"/>
        </w:rPr>
        <w:tab/>
      </w:r>
      <w:r w:rsidRPr="006B001D">
        <w:rPr>
          <w:rFonts w:ascii="Arial" w:hAnsi="Arial" w:cs="Arial"/>
          <w:sz w:val="16"/>
          <w:szCs w:val="16"/>
        </w:rPr>
        <w:tab/>
      </w:r>
      <w:r w:rsidRPr="006B001D">
        <w:rPr>
          <w:rFonts w:ascii="Arial" w:hAnsi="Arial" w:cs="Arial"/>
          <w:sz w:val="16"/>
          <w:szCs w:val="16"/>
        </w:rPr>
        <w:tab/>
      </w:r>
    </w:p>
    <w:p w14:paraId="3A8C1D89" w14:textId="77777777" w:rsidR="009D3441" w:rsidRPr="006B001D" w:rsidRDefault="009D3441" w:rsidP="009D3441">
      <w:pPr>
        <w:tabs>
          <w:tab w:val="left" w:pos="1418"/>
        </w:tabs>
        <w:rPr>
          <w:rFonts w:ascii="Arial" w:hAnsi="Arial" w:cs="Arial"/>
          <w:sz w:val="16"/>
          <w:szCs w:val="16"/>
        </w:rPr>
      </w:pPr>
      <w:r w:rsidRPr="006B001D">
        <w:rPr>
          <w:rFonts w:ascii="Arial" w:hAnsi="Arial" w:cs="Arial"/>
          <w:sz w:val="16"/>
          <w:szCs w:val="16"/>
        </w:rPr>
        <w:t>zapsána:                 dne 8. října 1991 v obchodním rejstříku vedeném Krajským soudem v Plzni, oddíl C, vložka 1000</w:t>
      </w:r>
    </w:p>
    <w:p w14:paraId="6D732DD1" w14:textId="77777777" w:rsidR="009D3441" w:rsidRPr="006B001D" w:rsidRDefault="009D3441" w:rsidP="009D3441">
      <w:pPr>
        <w:tabs>
          <w:tab w:val="left" w:pos="1418"/>
        </w:tabs>
        <w:rPr>
          <w:rFonts w:ascii="Arial" w:hAnsi="Arial" w:cs="Arial"/>
          <w:sz w:val="16"/>
          <w:szCs w:val="16"/>
        </w:rPr>
      </w:pPr>
      <w:r w:rsidRPr="006B001D">
        <w:rPr>
          <w:rFonts w:ascii="Arial" w:hAnsi="Arial" w:cs="Arial"/>
          <w:sz w:val="16"/>
          <w:szCs w:val="16"/>
        </w:rPr>
        <w:t>se sídlem:</w:t>
      </w:r>
      <w:r w:rsidRPr="006B001D">
        <w:rPr>
          <w:rFonts w:ascii="Arial" w:hAnsi="Arial" w:cs="Arial"/>
          <w:sz w:val="16"/>
          <w:szCs w:val="16"/>
        </w:rPr>
        <w:tab/>
        <w:t>Hřbitovní 31a), Plzeň-město, 312 16</w:t>
      </w:r>
    </w:p>
    <w:p w14:paraId="2A3FC2E6" w14:textId="77777777" w:rsidR="009D3441" w:rsidRPr="006B001D" w:rsidRDefault="009D3441" w:rsidP="009D3441">
      <w:pPr>
        <w:tabs>
          <w:tab w:val="left" w:pos="1418"/>
        </w:tabs>
        <w:rPr>
          <w:rFonts w:ascii="Arial" w:hAnsi="Arial" w:cs="Arial"/>
          <w:sz w:val="16"/>
          <w:szCs w:val="16"/>
        </w:rPr>
      </w:pPr>
      <w:r w:rsidRPr="006B001D">
        <w:rPr>
          <w:rFonts w:ascii="Arial" w:hAnsi="Arial" w:cs="Arial"/>
          <w:sz w:val="16"/>
          <w:szCs w:val="16"/>
        </w:rPr>
        <w:t>IČ:  40524485</w:t>
      </w:r>
      <w:r w:rsidRPr="006B001D">
        <w:rPr>
          <w:rFonts w:ascii="Arial" w:hAnsi="Arial" w:cs="Arial"/>
          <w:sz w:val="16"/>
          <w:szCs w:val="16"/>
        </w:rPr>
        <w:tab/>
        <w:t>DIČ: CZ40524485</w:t>
      </w:r>
    </w:p>
    <w:p w14:paraId="33D28850" w14:textId="4974005C" w:rsidR="009D3441" w:rsidRPr="006B001D" w:rsidRDefault="009D3441" w:rsidP="009D3441">
      <w:pPr>
        <w:tabs>
          <w:tab w:val="left" w:pos="1418"/>
        </w:tabs>
        <w:rPr>
          <w:rFonts w:ascii="Arial" w:hAnsi="Arial" w:cs="Arial"/>
          <w:sz w:val="16"/>
          <w:szCs w:val="16"/>
        </w:rPr>
      </w:pPr>
      <w:r w:rsidRPr="006B001D">
        <w:rPr>
          <w:rFonts w:ascii="Arial" w:hAnsi="Arial" w:cs="Arial"/>
          <w:sz w:val="16"/>
          <w:szCs w:val="16"/>
        </w:rPr>
        <w:t>zastoupená:</w:t>
      </w:r>
      <w:r w:rsidRPr="006B001D">
        <w:rPr>
          <w:rFonts w:ascii="Arial" w:hAnsi="Arial" w:cs="Arial"/>
          <w:sz w:val="16"/>
          <w:szCs w:val="16"/>
        </w:rPr>
        <w:tab/>
      </w:r>
      <w:r w:rsidR="004409BE">
        <w:rPr>
          <w:rFonts w:ascii="Arial" w:hAnsi="Arial" w:cs="Arial"/>
          <w:sz w:val="16"/>
          <w:szCs w:val="16"/>
        </w:rPr>
        <w:t>xxx</w:t>
      </w:r>
      <w:r w:rsidRPr="006B001D">
        <w:rPr>
          <w:rFonts w:ascii="Arial" w:hAnsi="Arial" w:cs="Arial"/>
          <w:sz w:val="16"/>
          <w:szCs w:val="16"/>
        </w:rPr>
        <w:t>, jednatelem</w:t>
      </w:r>
    </w:p>
    <w:p w14:paraId="452B1EE0" w14:textId="77777777" w:rsidR="009D3441" w:rsidRPr="006B001D" w:rsidRDefault="009D3441" w:rsidP="009D3441">
      <w:pPr>
        <w:tabs>
          <w:tab w:val="left" w:pos="1418"/>
        </w:tabs>
        <w:rPr>
          <w:rFonts w:ascii="Arial" w:hAnsi="Arial" w:cs="Arial"/>
          <w:sz w:val="16"/>
          <w:szCs w:val="16"/>
        </w:rPr>
      </w:pPr>
      <w:r w:rsidRPr="006B001D">
        <w:rPr>
          <w:rFonts w:ascii="Arial" w:hAnsi="Arial" w:cs="Arial"/>
          <w:sz w:val="16"/>
          <w:szCs w:val="16"/>
        </w:rPr>
        <w:t>bankovní spojení:</w:t>
      </w:r>
      <w:r w:rsidRPr="006B001D">
        <w:rPr>
          <w:rFonts w:ascii="Arial" w:hAnsi="Arial" w:cs="Arial"/>
          <w:sz w:val="16"/>
          <w:szCs w:val="16"/>
        </w:rPr>
        <w:tab/>
        <w:t>KB a.s.</w:t>
      </w:r>
    </w:p>
    <w:p w14:paraId="03A829F3" w14:textId="77777777" w:rsidR="009D3441" w:rsidRPr="006B001D" w:rsidRDefault="009D3441" w:rsidP="009D3441">
      <w:pPr>
        <w:tabs>
          <w:tab w:val="left" w:pos="1418"/>
        </w:tabs>
        <w:rPr>
          <w:rFonts w:ascii="Arial" w:hAnsi="Arial" w:cs="Arial"/>
          <w:sz w:val="16"/>
          <w:szCs w:val="16"/>
        </w:rPr>
      </w:pPr>
      <w:r w:rsidRPr="006B001D">
        <w:rPr>
          <w:rFonts w:ascii="Arial" w:hAnsi="Arial" w:cs="Arial"/>
          <w:sz w:val="16"/>
          <w:szCs w:val="16"/>
        </w:rPr>
        <w:t xml:space="preserve">číslo účtu: </w:t>
      </w:r>
      <w:r w:rsidRPr="006B001D">
        <w:rPr>
          <w:rFonts w:ascii="Arial" w:hAnsi="Arial" w:cs="Arial"/>
          <w:sz w:val="16"/>
          <w:szCs w:val="16"/>
        </w:rPr>
        <w:tab/>
        <w:t>10004371/0100</w:t>
      </w:r>
    </w:p>
    <w:p w14:paraId="70BEC58B" w14:textId="77777777" w:rsidR="009D3441" w:rsidRPr="006B001D" w:rsidRDefault="009D3441" w:rsidP="009D3441">
      <w:pPr>
        <w:rPr>
          <w:rFonts w:ascii="Arial" w:hAnsi="Arial" w:cs="Arial"/>
          <w:sz w:val="16"/>
          <w:szCs w:val="16"/>
        </w:rPr>
      </w:pPr>
      <w:r w:rsidRPr="006B001D">
        <w:rPr>
          <w:rFonts w:ascii="Arial" w:hAnsi="Arial" w:cs="Arial"/>
          <w:sz w:val="16"/>
          <w:szCs w:val="16"/>
        </w:rPr>
        <w:t xml:space="preserve">jako </w:t>
      </w:r>
      <w:r w:rsidRPr="006B001D">
        <w:rPr>
          <w:rFonts w:ascii="Arial" w:hAnsi="Arial" w:cs="Arial"/>
          <w:b/>
          <w:sz w:val="16"/>
          <w:szCs w:val="16"/>
        </w:rPr>
        <w:t xml:space="preserve">prodávající </w:t>
      </w:r>
      <w:r w:rsidRPr="006B001D">
        <w:rPr>
          <w:rFonts w:ascii="Arial" w:hAnsi="Arial" w:cs="Arial"/>
          <w:sz w:val="16"/>
          <w:szCs w:val="16"/>
        </w:rPr>
        <w:t>na straně jedné (dále jen „prodávající“)</w:t>
      </w:r>
    </w:p>
    <w:p w14:paraId="0A37501D" w14:textId="77777777" w:rsidR="00477115" w:rsidRPr="006B001D" w:rsidRDefault="00477115" w:rsidP="00646772">
      <w:pPr>
        <w:rPr>
          <w:rFonts w:ascii="Arial" w:hAnsi="Arial" w:cs="Arial"/>
          <w:sz w:val="16"/>
          <w:szCs w:val="16"/>
        </w:rPr>
      </w:pPr>
    </w:p>
    <w:p w14:paraId="45F94F8F" w14:textId="77777777" w:rsidR="00E8465A" w:rsidRPr="006B001D" w:rsidRDefault="00F85923" w:rsidP="00F85923">
      <w:pPr>
        <w:jc w:val="center"/>
        <w:rPr>
          <w:rFonts w:ascii="Arial" w:hAnsi="Arial" w:cs="Arial"/>
          <w:sz w:val="16"/>
          <w:szCs w:val="16"/>
        </w:rPr>
      </w:pPr>
      <w:r w:rsidRPr="006B001D">
        <w:rPr>
          <w:rFonts w:ascii="Arial" w:hAnsi="Arial" w:cs="Arial"/>
          <w:sz w:val="16"/>
          <w:szCs w:val="16"/>
        </w:rPr>
        <w:t>a</w:t>
      </w:r>
    </w:p>
    <w:p w14:paraId="5DAB6C7B" w14:textId="77777777" w:rsidR="00477115" w:rsidRPr="006B001D" w:rsidRDefault="00477115" w:rsidP="00F85923">
      <w:pPr>
        <w:jc w:val="center"/>
        <w:rPr>
          <w:rFonts w:ascii="Arial" w:hAnsi="Arial" w:cs="Arial"/>
          <w:b/>
          <w:sz w:val="16"/>
          <w:szCs w:val="16"/>
        </w:rPr>
      </w:pPr>
    </w:p>
    <w:p w14:paraId="1AADE186" w14:textId="77777777" w:rsidR="00E8465A" w:rsidRPr="006B001D" w:rsidRDefault="00E8465A" w:rsidP="00E8465A">
      <w:pPr>
        <w:rPr>
          <w:rFonts w:ascii="Arial" w:hAnsi="Arial" w:cs="Arial"/>
          <w:b/>
          <w:sz w:val="16"/>
          <w:szCs w:val="16"/>
        </w:rPr>
      </w:pPr>
      <w:r w:rsidRPr="006B001D">
        <w:rPr>
          <w:rFonts w:ascii="Arial" w:hAnsi="Arial" w:cs="Arial"/>
          <w:b/>
          <w:sz w:val="16"/>
          <w:szCs w:val="16"/>
        </w:rPr>
        <w:t>Všeobecná fakultní nemocnice v Praze</w:t>
      </w:r>
    </w:p>
    <w:p w14:paraId="6DBCD123" w14:textId="77777777" w:rsidR="00E8465A" w:rsidRPr="006B001D" w:rsidRDefault="00E8465A" w:rsidP="00E8465A">
      <w:pPr>
        <w:rPr>
          <w:rFonts w:ascii="Arial" w:hAnsi="Arial" w:cs="Arial"/>
          <w:sz w:val="16"/>
          <w:szCs w:val="16"/>
        </w:rPr>
      </w:pPr>
      <w:r w:rsidRPr="006B001D">
        <w:rPr>
          <w:rFonts w:ascii="Arial" w:hAnsi="Arial" w:cs="Arial"/>
          <w:sz w:val="16"/>
          <w:szCs w:val="16"/>
        </w:rPr>
        <w:t>se sídlem</w:t>
      </w:r>
      <w:r w:rsidR="00DD2772" w:rsidRPr="006B001D">
        <w:rPr>
          <w:rFonts w:ascii="Arial" w:hAnsi="Arial" w:cs="Arial"/>
          <w:sz w:val="16"/>
          <w:szCs w:val="16"/>
        </w:rPr>
        <w:t>:</w:t>
      </w:r>
      <w:r w:rsidRPr="006B001D">
        <w:rPr>
          <w:rFonts w:ascii="Arial" w:hAnsi="Arial" w:cs="Arial"/>
          <w:sz w:val="16"/>
          <w:szCs w:val="16"/>
        </w:rPr>
        <w:t xml:space="preserve"> </w:t>
      </w:r>
      <w:r w:rsidR="00DD2772" w:rsidRPr="006B001D">
        <w:rPr>
          <w:rFonts w:ascii="Arial" w:hAnsi="Arial" w:cs="Arial"/>
          <w:sz w:val="16"/>
          <w:szCs w:val="16"/>
        </w:rPr>
        <w:t xml:space="preserve">            </w:t>
      </w:r>
      <w:r w:rsidR="00A752E6" w:rsidRPr="006B001D">
        <w:rPr>
          <w:rFonts w:ascii="Arial" w:hAnsi="Arial" w:cs="Arial"/>
          <w:sz w:val="16"/>
          <w:szCs w:val="16"/>
        </w:rPr>
        <w:tab/>
      </w:r>
      <w:r w:rsidRPr="006B001D">
        <w:rPr>
          <w:rFonts w:ascii="Arial" w:hAnsi="Arial" w:cs="Arial"/>
          <w:sz w:val="16"/>
          <w:szCs w:val="16"/>
        </w:rPr>
        <w:t xml:space="preserve">U Nemocnice </w:t>
      </w:r>
      <w:r w:rsidR="00CC263E" w:rsidRPr="006B001D">
        <w:rPr>
          <w:rFonts w:ascii="Arial" w:hAnsi="Arial" w:cs="Arial"/>
          <w:sz w:val="16"/>
          <w:szCs w:val="16"/>
        </w:rPr>
        <w:t>499/</w:t>
      </w:r>
      <w:r w:rsidRPr="006B001D">
        <w:rPr>
          <w:rFonts w:ascii="Arial" w:hAnsi="Arial" w:cs="Arial"/>
          <w:sz w:val="16"/>
          <w:szCs w:val="16"/>
        </w:rPr>
        <w:t xml:space="preserve">2, 128 08 Praha 2 </w:t>
      </w:r>
    </w:p>
    <w:p w14:paraId="4826C4B1" w14:textId="77777777" w:rsidR="00E8465A" w:rsidRPr="006B001D" w:rsidRDefault="00E8465A" w:rsidP="00E8465A">
      <w:pPr>
        <w:rPr>
          <w:rFonts w:ascii="Arial" w:hAnsi="Arial" w:cs="Arial"/>
          <w:sz w:val="16"/>
          <w:szCs w:val="16"/>
        </w:rPr>
      </w:pPr>
      <w:r w:rsidRPr="006B001D">
        <w:rPr>
          <w:rFonts w:ascii="Arial" w:hAnsi="Arial" w:cs="Arial"/>
          <w:sz w:val="16"/>
          <w:szCs w:val="16"/>
        </w:rPr>
        <w:t>IČ: 000</w:t>
      </w:r>
      <w:r w:rsidR="00885CE5" w:rsidRPr="006B001D">
        <w:rPr>
          <w:rFonts w:ascii="Arial" w:hAnsi="Arial" w:cs="Arial"/>
          <w:sz w:val="16"/>
          <w:szCs w:val="16"/>
        </w:rPr>
        <w:t xml:space="preserve"> </w:t>
      </w:r>
      <w:r w:rsidRPr="006B001D">
        <w:rPr>
          <w:rFonts w:ascii="Arial" w:hAnsi="Arial" w:cs="Arial"/>
          <w:sz w:val="16"/>
          <w:szCs w:val="16"/>
        </w:rPr>
        <w:t>64</w:t>
      </w:r>
      <w:r w:rsidR="00885CE5" w:rsidRPr="006B001D">
        <w:rPr>
          <w:rFonts w:ascii="Arial" w:hAnsi="Arial" w:cs="Arial"/>
          <w:sz w:val="16"/>
          <w:szCs w:val="16"/>
        </w:rPr>
        <w:t> </w:t>
      </w:r>
      <w:r w:rsidRPr="006B001D">
        <w:rPr>
          <w:rFonts w:ascii="Arial" w:hAnsi="Arial" w:cs="Arial"/>
          <w:sz w:val="16"/>
          <w:szCs w:val="16"/>
        </w:rPr>
        <w:t>165</w:t>
      </w:r>
      <w:r w:rsidR="00885CE5" w:rsidRPr="006B001D">
        <w:rPr>
          <w:rFonts w:ascii="Arial" w:hAnsi="Arial" w:cs="Arial"/>
          <w:sz w:val="16"/>
          <w:szCs w:val="16"/>
        </w:rPr>
        <w:t xml:space="preserve">      </w:t>
      </w:r>
      <w:r w:rsidR="00A752E6" w:rsidRPr="006B001D">
        <w:rPr>
          <w:rFonts w:ascii="Arial" w:hAnsi="Arial" w:cs="Arial"/>
          <w:sz w:val="16"/>
          <w:szCs w:val="16"/>
        </w:rPr>
        <w:tab/>
      </w:r>
      <w:r w:rsidRPr="006B001D">
        <w:rPr>
          <w:rFonts w:ascii="Arial" w:hAnsi="Arial" w:cs="Arial"/>
          <w:sz w:val="16"/>
          <w:szCs w:val="16"/>
        </w:rPr>
        <w:t>DIČ:</w:t>
      </w:r>
      <w:r w:rsidR="0009067B" w:rsidRPr="006B001D">
        <w:rPr>
          <w:rFonts w:ascii="Arial" w:hAnsi="Arial" w:cs="Arial"/>
          <w:sz w:val="16"/>
          <w:szCs w:val="16"/>
        </w:rPr>
        <w:t xml:space="preserve"> </w:t>
      </w:r>
      <w:r w:rsidRPr="006B001D">
        <w:rPr>
          <w:rFonts w:ascii="Arial" w:hAnsi="Arial" w:cs="Arial"/>
          <w:sz w:val="16"/>
          <w:szCs w:val="16"/>
        </w:rPr>
        <w:t>CZ00064165</w:t>
      </w:r>
    </w:p>
    <w:p w14:paraId="55096EFA" w14:textId="0ADA1DA2" w:rsidR="00E8465A" w:rsidRPr="006B001D" w:rsidRDefault="001C5F99" w:rsidP="00E8465A">
      <w:pPr>
        <w:rPr>
          <w:rFonts w:ascii="Arial" w:hAnsi="Arial" w:cs="Arial"/>
          <w:sz w:val="16"/>
          <w:szCs w:val="16"/>
        </w:rPr>
      </w:pPr>
      <w:r w:rsidRPr="006B001D">
        <w:rPr>
          <w:rFonts w:ascii="Arial" w:hAnsi="Arial" w:cs="Arial"/>
          <w:sz w:val="16"/>
          <w:szCs w:val="16"/>
        </w:rPr>
        <w:t>zastoupená</w:t>
      </w:r>
      <w:r w:rsidR="00E8465A" w:rsidRPr="006B001D">
        <w:rPr>
          <w:rFonts w:ascii="Arial" w:hAnsi="Arial" w:cs="Arial"/>
          <w:sz w:val="16"/>
          <w:szCs w:val="16"/>
        </w:rPr>
        <w:t xml:space="preserve">: </w:t>
      </w:r>
      <w:r w:rsidR="00DD2772" w:rsidRPr="006B001D">
        <w:rPr>
          <w:rFonts w:ascii="Arial" w:hAnsi="Arial" w:cs="Arial"/>
          <w:sz w:val="16"/>
          <w:szCs w:val="16"/>
        </w:rPr>
        <w:t xml:space="preserve">         </w:t>
      </w:r>
      <w:r w:rsidR="00A752E6" w:rsidRPr="006B001D">
        <w:rPr>
          <w:rFonts w:ascii="Arial" w:hAnsi="Arial" w:cs="Arial"/>
          <w:sz w:val="16"/>
          <w:szCs w:val="16"/>
        </w:rPr>
        <w:tab/>
      </w:r>
      <w:r w:rsidR="004409BE">
        <w:rPr>
          <w:rFonts w:ascii="Arial" w:hAnsi="Arial" w:cs="Arial"/>
          <w:sz w:val="16"/>
          <w:szCs w:val="16"/>
        </w:rPr>
        <w:t>xxx</w:t>
      </w:r>
      <w:r w:rsidR="00760A12" w:rsidRPr="006B001D">
        <w:rPr>
          <w:rFonts w:ascii="Arial" w:hAnsi="Arial" w:cs="Arial"/>
          <w:sz w:val="16"/>
          <w:szCs w:val="16"/>
        </w:rPr>
        <w:t>, Ph.D., MBA</w:t>
      </w:r>
      <w:r w:rsidR="00915FB9" w:rsidRPr="006B001D">
        <w:rPr>
          <w:rFonts w:ascii="Arial" w:hAnsi="Arial" w:cs="Arial"/>
          <w:sz w:val="16"/>
          <w:szCs w:val="16"/>
        </w:rPr>
        <w:t>, ředitelem</w:t>
      </w:r>
      <w:r w:rsidR="00DA5ED4" w:rsidRPr="006B001D">
        <w:rPr>
          <w:rFonts w:ascii="Arial" w:hAnsi="Arial" w:cs="Arial"/>
          <w:sz w:val="16"/>
          <w:szCs w:val="16"/>
        </w:rPr>
        <w:t xml:space="preserve"> </w:t>
      </w:r>
    </w:p>
    <w:p w14:paraId="16BAEE32" w14:textId="77777777" w:rsidR="00E8465A" w:rsidRPr="006B001D" w:rsidRDefault="00E8465A" w:rsidP="00E8465A">
      <w:pPr>
        <w:rPr>
          <w:rFonts w:ascii="Arial" w:hAnsi="Arial" w:cs="Arial"/>
          <w:sz w:val="16"/>
          <w:szCs w:val="16"/>
        </w:rPr>
      </w:pPr>
      <w:r w:rsidRPr="006B001D">
        <w:rPr>
          <w:rFonts w:ascii="Arial" w:hAnsi="Arial" w:cs="Arial"/>
          <w:sz w:val="16"/>
          <w:szCs w:val="16"/>
        </w:rPr>
        <w:t xml:space="preserve">bankovní spojení: </w:t>
      </w:r>
      <w:r w:rsidR="00885CE5" w:rsidRPr="006B001D">
        <w:rPr>
          <w:rFonts w:ascii="Arial" w:hAnsi="Arial" w:cs="Arial"/>
          <w:sz w:val="16"/>
          <w:szCs w:val="16"/>
        </w:rPr>
        <w:t xml:space="preserve"> </w:t>
      </w:r>
      <w:r w:rsidR="00A752E6" w:rsidRPr="006B001D">
        <w:rPr>
          <w:rFonts w:ascii="Arial" w:hAnsi="Arial" w:cs="Arial"/>
          <w:sz w:val="16"/>
          <w:szCs w:val="16"/>
        </w:rPr>
        <w:tab/>
      </w:r>
      <w:r w:rsidR="004541A6" w:rsidRPr="006B001D">
        <w:rPr>
          <w:rFonts w:ascii="Arial" w:hAnsi="Arial" w:cs="Arial"/>
          <w:sz w:val="16"/>
          <w:szCs w:val="16"/>
        </w:rPr>
        <w:t>Česká národní banka</w:t>
      </w:r>
    </w:p>
    <w:p w14:paraId="0E969B1B" w14:textId="77777777" w:rsidR="00E8465A" w:rsidRPr="006B001D" w:rsidRDefault="00E8465A" w:rsidP="00E8465A">
      <w:pPr>
        <w:rPr>
          <w:rFonts w:ascii="Arial" w:hAnsi="Arial" w:cs="Arial"/>
          <w:sz w:val="16"/>
          <w:szCs w:val="16"/>
        </w:rPr>
      </w:pPr>
      <w:r w:rsidRPr="006B001D">
        <w:rPr>
          <w:rFonts w:ascii="Arial" w:hAnsi="Arial" w:cs="Arial"/>
          <w:sz w:val="16"/>
          <w:szCs w:val="16"/>
        </w:rPr>
        <w:t xml:space="preserve">číslo účtu: </w:t>
      </w:r>
      <w:r w:rsidR="000F05EE" w:rsidRPr="006B001D">
        <w:rPr>
          <w:rFonts w:ascii="Arial" w:hAnsi="Arial" w:cs="Arial"/>
          <w:sz w:val="16"/>
          <w:szCs w:val="16"/>
        </w:rPr>
        <w:tab/>
      </w:r>
      <w:r w:rsidR="004541A6" w:rsidRPr="006B001D">
        <w:rPr>
          <w:rStyle w:val="Siln"/>
          <w:rFonts w:ascii="Arial" w:hAnsi="Arial" w:cs="Arial"/>
          <w:b w:val="0"/>
          <w:sz w:val="16"/>
          <w:szCs w:val="16"/>
        </w:rPr>
        <w:t>24035021/0710</w:t>
      </w:r>
    </w:p>
    <w:p w14:paraId="3A6A104E" w14:textId="77777777" w:rsidR="00E8465A" w:rsidRPr="006B001D" w:rsidRDefault="00885CE5" w:rsidP="00E8465A">
      <w:pPr>
        <w:rPr>
          <w:rFonts w:ascii="Arial" w:hAnsi="Arial" w:cs="Arial"/>
          <w:sz w:val="16"/>
          <w:szCs w:val="16"/>
        </w:rPr>
      </w:pPr>
      <w:r w:rsidRPr="006B001D">
        <w:rPr>
          <w:rFonts w:ascii="Arial" w:hAnsi="Arial" w:cs="Arial"/>
          <w:sz w:val="16"/>
          <w:szCs w:val="16"/>
        </w:rPr>
        <w:t xml:space="preserve">jako </w:t>
      </w:r>
      <w:r w:rsidRPr="006B001D">
        <w:rPr>
          <w:rFonts w:ascii="Arial" w:hAnsi="Arial" w:cs="Arial"/>
          <w:b/>
          <w:sz w:val="16"/>
          <w:szCs w:val="16"/>
        </w:rPr>
        <w:t xml:space="preserve">kupující </w:t>
      </w:r>
      <w:r w:rsidRPr="006B001D">
        <w:rPr>
          <w:rFonts w:ascii="Arial" w:hAnsi="Arial" w:cs="Arial"/>
          <w:sz w:val="16"/>
          <w:szCs w:val="16"/>
        </w:rPr>
        <w:t xml:space="preserve">na straně druhé </w:t>
      </w:r>
      <w:r w:rsidR="00E8465A" w:rsidRPr="006B001D">
        <w:rPr>
          <w:rFonts w:ascii="Arial" w:hAnsi="Arial" w:cs="Arial"/>
          <w:sz w:val="16"/>
          <w:szCs w:val="16"/>
        </w:rPr>
        <w:t xml:space="preserve">(dále jen </w:t>
      </w:r>
      <w:r w:rsidR="004A3CCC" w:rsidRPr="006B001D">
        <w:rPr>
          <w:rFonts w:ascii="Arial" w:hAnsi="Arial" w:cs="Arial"/>
          <w:sz w:val="16"/>
          <w:szCs w:val="16"/>
        </w:rPr>
        <w:t>„</w:t>
      </w:r>
      <w:r w:rsidR="00E8465A" w:rsidRPr="006B001D">
        <w:rPr>
          <w:rFonts w:ascii="Arial" w:hAnsi="Arial" w:cs="Arial"/>
          <w:sz w:val="16"/>
          <w:szCs w:val="16"/>
        </w:rPr>
        <w:t>kupující</w:t>
      </w:r>
      <w:r w:rsidR="00A76D75" w:rsidRPr="006B001D">
        <w:rPr>
          <w:rFonts w:ascii="Arial" w:hAnsi="Arial" w:cs="Arial"/>
          <w:sz w:val="16"/>
          <w:szCs w:val="16"/>
        </w:rPr>
        <w:t>“</w:t>
      </w:r>
      <w:r w:rsidR="00E8465A" w:rsidRPr="006B001D">
        <w:rPr>
          <w:rFonts w:ascii="Arial" w:hAnsi="Arial" w:cs="Arial"/>
          <w:sz w:val="16"/>
          <w:szCs w:val="16"/>
        </w:rPr>
        <w:t>)</w:t>
      </w:r>
    </w:p>
    <w:p w14:paraId="02EB378F" w14:textId="77777777" w:rsidR="00885CE5" w:rsidRPr="006B001D" w:rsidRDefault="00885CE5" w:rsidP="00E8465A">
      <w:pPr>
        <w:rPr>
          <w:rFonts w:ascii="Arial" w:hAnsi="Arial" w:cs="Arial"/>
          <w:sz w:val="16"/>
          <w:szCs w:val="16"/>
        </w:rPr>
      </w:pPr>
    </w:p>
    <w:p w14:paraId="72C97D12" w14:textId="77777777" w:rsidR="00DD2772" w:rsidRPr="006B001D" w:rsidRDefault="00885CE5" w:rsidP="00E8465A">
      <w:pPr>
        <w:jc w:val="both"/>
        <w:rPr>
          <w:rFonts w:ascii="Arial" w:hAnsi="Arial" w:cs="Arial"/>
          <w:sz w:val="16"/>
          <w:szCs w:val="16"/>
        </w:rPr>
      </w:pPr>
      <w:r w:rsidRPr="006B001D">
        <w:rPr>
          <w:rFonts w:ascii="Arial" w:hAnsi="Arial" w:cs="Arial"/>
          <w:sz w:val="16"/>
          <w:szCs w:val="16"/>
        </w:rPr>
        <w:t>u</w:t>
      </w:r>
      <w:r w:rsidR="00E8465A" w:rsidRPr="006B001D">
        <w:rPr>
          <w:rFonts w:ascii="Arial" w:hAnsi="Arial" w:cs="Arial"/>
          <w:sz w:val="16"/>
          <w:szCs w:val="16"/>
        </w:rPr>
        <w:t>zav</w:t>
      </w:r>
      <w:r w:rsidR="00235AE3" w:rsidRPr="006B001D">
        <w:rPr>
          <w:rFonts w:ascii="Arial" w:hAnsi="Arial" w:cs="Arial"/>
          <w:sz w:val="16"/>
          <w:szCs w:val="16"/>
        </w:rPr>
        <w:t>řeli níže uvedeného dne, měsíce a roku dle ustanovení § 1746 odst. 2 a</w:t>
      </w:r>
      <w:r w:rsidR="00091917" w:rsidRPr="006B001D">
        <w:rPr>
          <w:rFonts w:ascii="Arial" w:hAnsi="Arial" w:cs="Arial"/>
          <w:sz w:val="16"/>
          <w:szCs w:val="16"/>
        </w:rPr>
        <w:t xml:space="preserve"> § </w:t>
      </w:r>
      <w:r w:rsidR="00E12D24" w:rsidRPr="006B001D">
        <w:rPr>
          <w:rFonts w:ascii="Arial" w:hAnsi="Arial" w:cs="Arial"/>
          <w:sz w:val="16"/>
          <w:szCs w:val="16"/>
        </w:rPr>
        <w:t xml:space="preserve">2079  </w:t>
      </w:r>
      <w:r w:rsidR="00091917" w:rsidRPr="006B001D">
        <w:rPr>
          <w:rFonts w:ascii="Arial" w:hAnsi="Arial" w:cs="Arial"/>
          <w:sz w:val="16"/>
          <w:szCs w:val="16"/>
        </w:rPr>
        <w:t xml:space="preserve">a násl. </w:t>
      </w:r>
      <w:r w:rsidR="003C3659" w:rsidRPr="006B001D">
        <w:rPr>
          <w:rFonts w:ascii="Arial" w:hAnsi="Arial" w:cs="Arial"/>
          <w:sz w:val="16"/>
          <w:szCs w:val="16"/>
        </w:rPr>
        <w:t>zákona č. 89/2012 Sb</w:t>
      </w:r>
      <w:r w:rsidR="00235AE3" w:rsidRPr="006B001D">
        <w:rPr>
          <w:rFonts w:ascii="Arial" w:hAnsi="Arial" w:cs="Arial"/>
          <w:sz w:val="16"/>
          <w:szCs w:val="16"/>
        </w:rPr>
        <w:t>.</w:t>
      </w:r>
      <w:r w:rsidR="003C3659" w:rsidRPr="006B001D">
        <w:rPr>
          <w:rFonts w:ascii="Arial" w:hAnsi="Arial" w:cs="Arial"/>
          <w:sz w:val="16"/>
          <w:szCs w:val="16"/>
        </w:rPr>
        <w:t xml:space="preserve">, </w:t>
      </w:r>
      <w:r w:rsidR="00E12D24" w:rsidRPr="006B001D">
        <w:rPr>
          <w:rFonts w:ascii="Arial" w:hAnsi="Arial" w:cs="Arial"/>
          <w:sz w:val="16"/>
          <w:szCs w:val="16"/>
        </w:rPr>
        <w:t xml:space="preserve">občanského </w:t>
      </w:r>
      <w:r w:rsidR="00091917" w:rsidRPr="006B001D">
        <w:rPr>
          <w:rFonts w:ascii="Arial" w:hAnsi="Arial" w:cs="Arial"/>
          <w:sz w:val="16"/>
          <w:szCs w:val="16"/>
        </w:rPr>
        <w:t xml:space="preserve">zákoníku a </w:t>
      </w:r>
      <w:r w:rsidR="00E8465A" w:rsidRPr="006B001D">
        <w:rPr>
          <w:rFonts w:ascii="Arial" w:hAnsi="Arial" w:cs="Arial"/>
          <w:sz w:val="16"/>
          <w:szCs w:val="16"/>
        </w:rPr>
        <w:t xml:space="preserve">na základě </w:t>
      </w:r>
      <w:r w:rsidR="00DD2772" w:rsidRPr="006B001D">
        <w:rPr>
          <w:rFonts w:ascii="Arial" w:hAnsi="Arial" w:cs="Arial"/>
          <w:sz w:val="16"/>
          <w:szCs w:val="16"/>
        </w:rPr>
        <w:t xml:space="preserve">vyhodnocení </w:t>
      </w:r>
      <w:r w:rsidR="00E8465A" w:rsidRPr="006B001D">
        <w:rPr>
          <w:rFonts w:ascii="Arial" w:hAnsi="Arial" w:cs="Arial"/>
          <w:sz w:val="16"/>
          <w:szCs w:val="16"/>
        </w:rPr>
        <w:t xml:space="preserve">výsledků </w:t>
      </w:r>
      <w:r w:rsidR="00091917" w:rsidRPr="006B001D">
        <w:rPr>
          <w:rFonts w:ascii="Arial" w:hAnsi="Arial" w:cs="Arial"/>
          <w:b/>
          <w:sz w:val="16"/>
          <w:szCs w:val="16"/>
        </w:rPr>
        <w:t>veřejné zakázky</w:t>
      </w:r>
      <w:r w:rsidR="00095BCA" w:rsidRPr="006B001D">
        <w:rPr>
          <w:rFonts w:ascii="Arial" w:hAnsi="Arial" w:cs="Arial"/>
          <w:b/>
          <w:sz w:val="16"/>
          <w:szCs w:val="16"/>
        </w:rPr>
        <w:t xml:space="preserve"> malého rozsahu</w:t>
      </w:r>
      <w:r w:rsidR="00091917" w:rsidRPr="006B001D">
        <w:rPr>
          <w:rFonts w:ascii="Arial" w:hAnsi="Arial" w:cs="Arial"/>
          <w:b/>
          <w:sz w:val="16"/>
          <w:szCs w:val="16"/>
        </w:rPr>
        <w:t xml:space="preserve"> realizované </w:t>
      </w:r>
      <w:r w:rsidR="00E40E79" w:rsidRPr="006B001D">
        <w:rPr>
          <w:rFonts w:ascii="Arial" w:hAnsi="Arial" w:cs="Arial"/>
          <w:b/>
          <w:sz w:val="16"/>
          <w:szCs w:val="16"/>
        </w:rPr>
        <w:t>zakázkou e-tržiště</w:t>
      </w:r>
      <w:r w:rsidR="00E8465A" w:rsidRPr="006B001D">
        <w:rPr>
          <w:rFonts w:ascii="Arial" w:hAnsi="Arial" w:cs="Arial"/>
          <w:b/>
          <w:sz w:val="16"/>
          <w:szCs w:val="16"/>
        </w:rPr>
        <w:t xml:space="preserve"> č.</w:t>
      </w:r>
      <w:r w:rsidR="00426848" w:rsidRPr="006B001D">
        <w:rPr>
          <w:rFonts w:ascii="Arial" w:hAnsi="Arial" w:cs="Arial"/>
          <w:b/>
          <w:sz w:val="16"/>
          <w:szCs w:val="16"/>
        </w:rPr>
        <w:t xml:space="preserve"> </w:t>
      </w:r>
      <w:r w:rsidR="009D3441" w:rsidRPr="006B001D">
        <w:rPr>
          <w:rFonts w:ascii="Arial" w:hAnsi="Arial" w:cs="Arial"/>
          <w:b/>
          <w:sz w:val="16"/>
          <w:szCs w:val="16"/>
        </w:rPr>
        <w:t xml:space="preserve">T004/22V/00011906 </w:t>
      </w:r>
      <w:r w:rsidR="00E8465A" w:rsidRPr="006B001D">
        <w:rPr>
          <w:rFonts w:ascii="Arial" w:hAnsi="Arial" w:cs="Arial"/>
          <w:sz w:val="16"/>
          <w:szCs w:val="16"/>
        </w:rPr>
        <w:t>ze dne</w:t>
      </w:r>
      <w:r w:rsidR="009A360A" w:rsidRPr="006B001D">
        <w:rPr>
          <w:rFonts w:ascii="Arial" w:hAnsi="Arial" w:cs="Arial"/>
          <w:sz w:val="16"/>
          <w:szCs w:val="16"/>
        </w:rPr>
        <w:t xml:space="preserve"> </w:t>
      </w:r>
      <w:r w:rsidR="009D3441" w:rsidRPr="006B001D">
        <w:rPr>
          <w:rFonts w:ascii="Arial" w:hAnsi="Arial" w:cs="Arial"/>
          <w:sz w:val="16"/>
          <w:szCs w:val="16"/>
        </w:rPr>
        <w:t xml:space="preserve">17.8.2022 </w:t>
      </w:r>
      <w:r w:rsidR="00DD2772" w:rsidRPr="006B001D">
        <w:rPr>
          <w:rFonts w:ascii="Arial" w:hAnsi="Arial" w:cs="Arial"/>
          <w:sz w:val="16"/>
          <w:szCs w:val="16"/>
        </w:rPr>
        <w:t xml:space="preserve">s názvem </w:t>
      </w:r>
      <w:r w:rsidR="00605733" w:rsidRPr="006B001D">
        <w:rPr>
          <w:rFonts w:ascii="Arial" w:hAnsi="Arial" w:cs="Arial"/>
          <w:b/>
          <w:sz w:val="16"/>
          <w:szCs w:val="16"/>
        </w:rPr>
        <w:t>,,</w:t>
      </w:r>
      <w:r w:rsidR="009E129A" w:rsidRPr="006B001D">
        <w:rPr>
          <w:rFonts w:ascii="Arial" w:hAnsi="Arial" w:cs="Arial"/>
          <w:b/>
          <w:sz w:val="16"/>
          <w:szCs w:val="16"/>
        </w:rPr>
        <w:t>Ventilátory</w:t>
      </w:r>
      <w:r w:rsidR="00DD2772" w:rsidRPr="006B001D">
        <w:rPr>
          <w:rFonts w:ascii="Arial" w:hAnsi="Arial" w:cs="Arial"/>
          <w:b/>
          <w:sz w:val="16"/>
          <w:szCs w:val="16"/>
        </w:rPr>
        <w:t>“</w:t>
      </w:r>
      <w:r w:rsidR="00E40E79" w:rsidRPr="006B001D">
        <w:rPr>
          <w:rFonts w:ascii="Arial" w:hAnsi="Arial" w:cs="Arial"/>
          <w:sz w:val="16"/>
          <w:szCs w:val="16"/>
        </w:rPr>
        <w:t xml:space="preserve"> (dále jen „e-tržiště</w:t>
      </w:r>
      <w:r w:rsidR="0031468F" w:rsidRPr="006B001D">
        <w:rPr>
          <w:rFonts w:ascii="Arial" w:hAnsi="Arial" w:cs="Arial"/>
          <w:sz w:val="16"/>
          <w:szCs w:val="16"/>
        </w:rPr>
        <w:t>“)</w:t>
      </w:r>
      <w:r w:rsidR="00F72B14" w:rsidRPr="006B001D">
        <w:rPr>
          <w:rFonts w:ascii="Arial" w:hAnsi="Arial" w:cs="Arial"/>
          <w:sz w:val="16"/>
          <w:szCs w:val="16"/>
        </w:rPr>
        <w:t>,</w:t>
      </w:r>
      <w:r w:rsidR="00D560EE" w:rsidRPr="006B001D">
        <w:rPr>
          <w:rFonts w:ascii="Arial" w:hAnsi="Arial" w:cs="Arial"/>
          <w:sz w:val="16"/>
          <w:szCs w:val="16"/>
        </w:rPr>
        <w:t xml:space="preserve"> </w:t>
      </w:r>
      <w:r w:rsidR="00DD2772" w:rsidRPr="006B001D">
        <w:rPr>
          <w:rFonts w:ascii="Arial" w:hAnsi="Arial" w:cs="Arial"/>
          <w:sz w:val="16"/>
          <w:szCs w:val="16"/>
        </w:rPr>
        <w:t>tuto</w:t>
      </w:r>
      <w:r w:rsidR="00235AE3" w:rsidRPr="006B001D">
        <w:rPr>
          <w:rFonts w:ascii="Arial" w:hAnsi="Arial" w:cs="Arial"/>
          <w:sz w:val="16"/>
          <w:szCs w:val="16"/>
        </w:rPr>
        <w:t xml:space="preserve"> kupní smlouvu</w:t>
      </w:r>
      <w:r w:rsidR="0089521D" w:rsidRPr="006B001D">
        <w:rPr>
          <w:rFonts w:ascii="Arial" w:hAnsi="Arial" w:cs="Arial"/>
          <w:sz w:val="16"/>
          <w:szCs w:val="16"/>
        </w:rPr>
        <w:t xml:space="preserve"> na opakující se plnění</w:t>
      </w:r>
      <w:r w:rsidR="00235AE3" w:rsidRPr="006B001D">
        <w:rPr>
          <w:rFonts w:ascii="Arial" w:hAnsi="Arial" w:cs="Arial"/>
          <w:sz w:val="16"/>
          <w:szCs w:val="16"/>
        </w:rPr>
        <w:t xml:space="preserve"> (dále</w:t>
      </w:r>
      <w:r w:rsidR="0089521D" w:rsidRPr="006B001D">
        <w:rPr>
          <w:rFonts w:ascii="Arial" w:hAnsi="Arial" w:cs="Arial"/>
          <w:sz w:val="16"/>
          <w:szCs w:val="16"/>
        </w:rPr>
        <w:t xml:space="preserve"> jen smlouva</w:t>
      </w:r>
      <w:r w:rsidR="00235AE3" w:rsidRPr="006B001D">
        <w:rPr>
          <w:rFonts w:ascii="Arial" w:hAnsi="Arial" w:cs="Arial"/>
          <w:sz w:val="16"/>
          <w:szCs w:val="16"/>
        </w:rPr>
        <w:t>)</w:t>
      </w:r>
      <w:r w:rsidR="00242582" w:rsidRPr="006B001D">
        <w:rPr>
          <w:rFonts w:ascii="Arial" w:hAnsi="Arial" w:cs="Arial"/>
          <w:sz w:val="16"/>
          <w:szCs w:val="16"/>
        </w:rPr>
        <w:t>.</w:t>
      </w:r>
    </w:p>
    <w:p w14:paraId="6A05A809" w14:textId="77777777" w:rsidR="00DD2772" w:rsidRPr="006B001D" w:rsidRDefault="00DD2772" w:rsidP="00E8465A">
      <w:pPr>
        <w:jc w:val="both"/>
        <w:rPr>
          <w:rFonts w:ascii="Arial" w:hAnsi="Arial" w:cs="Arial"/>
          <w:sz w:val="16"/>
          <w:szCs w:val="16"/>
        </w:rPr>
      </w:pPr>
    </w:p>
    <w:p w14:paraId="5A39BBE3" w14:textId="77777777" w:rsidR="00E8465A" w:rsidRPr="006B001D" w:rsidRDefault="00E8465A" w:rsidP="00E8465A">
      <w:pPr>
        <w:jc w:val="both"/>
        <w:rPr>
          <w:rFonts w:ascii="Arial" w:hAnsi="Arial" w:cs="Arial"/>
          <w:sz w:val="16"/>
          <w:szCs w:val="16"/>
        </w:rPr>
      </w:pPr>
    </w:p>
    <w:p w14:paraId="444B7BE9" w14:textId="77777777" w:rsidR="00E8465A" w:rsidRPr="006B001D" w:rsidRDefault="00F72B14" w:rsidP="00A76D75">
      <w:pPr>
        <w:jc w:val="center"/>
        <w:rPr>
          <w:rFonts w:ascii="Arial" w:hAnsi="Arial" w:cs="Arial"/>
          <w:b/>
          <w:sz w:val="16"/>
          <w:szCs w:val="16"/>
        </w:rPr>
      </w:pPr>
      <w:r w:rsidRPr="006B001D">
        <w:rPr>
          <w:rFonts w:ascii="Arial" w:hAnsi="Arial" w:cs="Arial"/>
          <w:b/>
          <w:sz w:val="16"/>
          <w:szCs w:val="16"/>
        </w:rPr>
        <w:t>I</w:t>
      </w:r>
      <w:r w:rsidR="00E8465A" w:rsidRPr="006B001D">
        <w:rPr>
          <w:rFonts w:ascii="Arial" w:hAnsi="Arial" w:cs="Arial"/>
          <w:b/>
          <w:sz w:val="16"/>
          <w:szCs w:val="16"/>
        </w:rPr>
        <w:t>.</w:t>
      </w:r>
      <w:r w:rsidR="0009067B" w:rsidRPr="006B001D">
        <w:rPr>
          <w:rFonts w:ascii="Arial" w:hAnsi="Arial" w:cs="Arial"/>
          <w:b/>
          <w:sz w:val="16"/>
          <w:szCs w:val="16"/>
        </w:rPr>
        <w:t xml:space="preserve"> </w:t>
      </w:r>
      <w:r w:rsidR="00E8465A" w:rsidRPr="006B001D">
        <w:rPr>
          <w:rFonts w:ascii="Arial" w:hAnsi="Arial" w:cs="Arial"/>
          <w:b/>
          <w:sz w:val="16"/>
          <w:szCs w:val="16"/>
        </w:rPr>
        <w:t>Předmět plnění</w:t>
      </w:r>
    </w:p>
    <w:p w14:paraId="14A6F811" w14:textId="77777777" w:rsidR="005C5BA9" w:rsidRPr="006B001D" w:rsidRDefault="005C5BA9" w:rsidP="00477115">
      <w:pPr>
        <w:numPr>
          <w:ilvl w:val="0"/>
          <w:numId w:val="11"/>
        </w:numPr>
        <w:tabs>
          <w:tab w:val="clear" w:pos="720"/>
          <w:tab w:val="num" w:pos="360"/>
        </w:tabs>
        <w:ind w:left="360"/>
        <w:jc w:val="both"/>
        <w:rPr>
          <w:rFonts w:ascii="Arial" w:hAnsi="Arial" w:cs="Arial"/>
          <w:sz w:val="16"/>
          <w:szCs w:val="16"/>
        </w:rPr>
      </w:pPr>
      <w:r w:rsidRPr="006B001D">
        <w:rPr>
          <w:rFonts w:ascii="Arial" w:hAnsi="Arial" w:cs="Arial"/>
          <w:sz w:val="16"/>
          <w:szCs w:val="16"/>
        </w:rPr>
        <w:t>Předmětem plnění této smlouvy jsou</w:t>
      </w:r>
      <w:r w:rsidR="00605733" w:rsidRPr="006B001D">
        <w:rPr>
          <w:rFonts w:ascii="Arial" w:hAnsi="Arial" w:cs="Arial"/>
          <w:b/>
          <w:sz w:val="16"/>
          <w:szCs w:val="16"/>
        </w:rPr>
        <w:t xml:space="preserve"> dodávky</w:t>
      </w:r>
      <w:r w:rsidR="009E129A" w:rsidRPr="006B001D">
        <w:rPr>
          <w:rFonts w:ascii="Arial" w:hAnsi="Arial" w:cs="Arial"/>
          <w:b/>
          <w:sz w:val="16"/>
          <w:szCs w:val="16"/>
        </w:rPr>
        <w:t xml:space="preserve"> ventilátorů</w:t>
      </w:r>
      <w:r w:rsidRPr="006B001D">
        <w:rPr>
          <w:rFonts w:ascii="Arial" w:hAnsi="Arial" w:cs="Arial"/>
          <w:sz w:val="16"/>
          <w:szCs w:val="16"/>
        </w:rPr>
        <w:t xml:space="preserve">, </w:t>
      </w:r>
      <w:r w:rsidR="005B6F18" w:rsidRPr="006B001D">
        <w:rPr>
          <w:rFonts w:ascii="Arial" w:hAnsi="Arial" w:cs="Arial"/>
          <w:sz w:val="16"/>
          <w:szCs w:val="16"/>
        </w:rPr>
        <w:t>jejichž</w:t>
      </w:r>
      <w:r w:rsidR="00765F9E" w:rsidRPr="006B001D">
        <w:rPr>
          <w:rFonts w:ascii="Arial" w:hAnsi="Arial" w:cs="Arial"/>
          <w:sz w:val="16"/>
          <w:szCs w:val="16"/>
        </w:rPr>
        <w:t xml:space="preserve"> </w:t>
      </w:r>
      <w:r w:rsidRPr="006B001D">
        <w:rPr>
          <w:rFonts w:ascii="Arial" w:hAnsi="Arial" w:cs="Arial"/>
          <w:sz w:val="16"/>
          <w:szCs w:val="16"/>
        </w:rPr>
        <w:t xml:space="preserve">specifikace co do druhu a ceny je uvedena v Ceníku zboží dle výsledků </w:t>
      </w:r>
      <w:r w:rsidR="00E40E79" w:rsidRPr="006B001D">
        <w:rPr>
          <w:rFonts w:ascii="Arial" w:hAnsi="Arial" w:cs="Arial"/>
          <w:sz w:val="16"/>
          <w:szCs w:val="16"/>
        </w:rPr>
        <w:t>e-tržiště</w:t>
      </w:r>
      <w:r w:rsidRPr="006B001D">
        <w:rPr>
          <w:rFonts w:ascii="Arial" w:hAnsi="Arial" w:cs="Arial"/>
          <w:sz w:val="16"/>
          <w:szCs w:val="16"/>
        </w:rPr>
        <w:t xml:space="preserve"> č.</w:t>
      </w:r>
      <w:r w:rsidR="009D3441" w:rsidRPr="006B001D">
        <w:rPr>
          <w:rFonts w:ascii="Arial" w:hAnsi="Arial" w:cs="Arial"/>
          <w:sz w:val="16"/>
          <w:szCs w:val="16"/>
        </w:rPr>
        <w:t xml:space="preserve"> T004/22V/00011906</w:t>
      </w:r>
      <w:r w:rsidRPr="006B001D">
        <w:rPr>
          <w:rFonts w:ascii="Arial" w:hAnsi="Arial" w:cs="Arial"/>
          <w:sz w:val="16"/>
          <w:szCs w:val="16"/>
        </w:rPr>
        <w:t>, který tvoří přílohu č. 1 této smlouvy (dále jen „zboží</w:t>
      </w:r>
      <w:r w:rsidR="003747DA" w:rsidRPr="006B001D">
        <w:rPr>
          <w:rFonts w:ascii="Arial" w:hAnsi="Arial" w:cs="Arial"/>
          <w:sz w:val="16"/>
          <w:szCs w:val="16"/>
        </w:rPr>
        <w:t xml:space="preserve"> nebo předmět plnění</w:t>
      </w:r>
      <w:r w:rsidRPr="006B001D">
        <w:rPr>
          <w:rFonts w:ascii="Arial" w:hAnsi="Arial" w:cs="Arial"/>
          <w:sz w:val="16"/>
          <w:szCs w:val="16"/>
        </w:rPr>
        <w:t>“)  dle podmínek sjednaných touto smlouvou a zadávacími podmínkami veřejné zakázky. Zboží bude dodáváno na základě objednávek kupujícího do místa plnění</w:t>
      </w:r>
      <w:r w:rsidR="00C669E2" w:rsidRPr="006B001D">
        <w:rPr>
          <w:rFonts w:ascii="Arial" w:hAnsi="Arial" w:cs="Arial"/>
          <w:sz w:val="16"/>
          <w:szCs w:val="16"/>
        </w:rPr>
        <w:t xml:space="preserve"> uvedené</w:t>
      </w:r>
      <w:r w:rsidR="00B01AF0" w:rsidRPr="006B001D">
        <w:rPr>
          <w:rFonts w:ascii="Arial" w:hAnsi="Arial" w:cs="Arial"/>
          <w:sz w:val="16"/>
          <w:szCs w:val="16"/>
        </w:rPr>
        <w:t>ho</w:t>
      </w:r>
      <w:r w:rsidR="00C669E2" w:rsidRPr="006B001D">
        <w:rPr>
          <w:rFonts w:ascii="Arial" w:hAnsi="Arial" w:cs="Arial"/>
          <w:sz w:val="16"/>
          <w:szCs w:val="16"/>
        </w:rPr>
        <w:t xml:space="preserve"> v objednávce</w:t>
      </w:r>
      <w:r w:rsidRPr="006B001D">
        <w:rPr>
          <w:rFonts w:ascii="Arial" w:hAnsi="Arial" w:cs="Arial"/>
          <w:sz w:val="16"/>
          <w:szCs w:val="16"/>
        </w:rPr>
        <w:t xml:space="preserve">. </w:t>
      </w:r>
    </w:p>
    <w:p w14:paraId="43F9C4ED" w14:textId="77777777" w:rsidR="005C5BA9" w:rsidRPr="006B001D" w:rsidRDefault="005C5BA9" w:rsidP="00477115">
      <w:pPr>
        <w:numPr>
          <w:ilvl w:val="0"/>
          <w:numId w:val="11"/>
        </w:numPr>
        <w:tabs>
          <w:tab w:val="clear" w:pos="720"/>
          <w:tab w:val="num" w:pos="360"/>
          <w:tab w:val="num" w:pos="4665"/>
        </w:tabs>
        <w:autoSpaceDN w:val="0"/>
        <w:ind w:left="360"/>
        <w:jc w:val="both"/>
        <w:rPr>
          <w:rFonts w:ascii="Arial" w:hAnsi="Arial" w:cs="Arial"/>
          <w:sz w:val="16"/>
          <w:szCs w:val="16"/>
        </w:rPr>
      </w:pPr>
      <w:r w:rsidRPr="006B001D">
        <w:rPr>
          <w:rFonts w:ascii="Arial" w:hAnsi="Arial" w:cs="Arial"/>
          <w:sz w:val="16"/>
          <w:szCs w:val="16"/>
        </w:rPr>
        <w:t>Kupující se touto smlouvou zavazuje řádně dodané zboží od prodávajícího převzít a zaplatit dohodnutou kupní cenu dle podmínek sjednaných touto smlouvou.</w:t>
      </w:r>
    </w:p>
    <w:p w14:paraId="565187B5" w14:textId="77777777" w:rsidR="00477115" w:rsidRPr="006B001D" w:rsidRDefault="005C5BA9" w:rsidP="00477115">
      <w:pPr>
        <w:numPr>
          <w:ilvl w:val="0"/>
          <w:numId w:val="11"/>
        </w:numPr>
        <w:tabs>
          <w:tab w:val="clear" w:pos="720"/>
          <w:tab w:val="num" w:pos="360"/>
          <w:tab w:val="num" w:pos="4665"/>
        </w:tabs>
        <w:autoSpaceDN w:val="0"/>
        <w:ind w:left="360"/>
        <w:jc w:val="both"/>
        <w:rPr>
          <w:rFonts w:ascii="Arial" w:hAnsi="Arial" w:cs="Arial"/>
          <w:sz w:val="16"/>
          <w:szCs w:val="16"/>
        </w:rPr>
      </w:pPr>
      <w:r w:rsidRPr="006B001D">
        <w:rPr>
          <w:rFonts w:ascii="Arial" w:hAnsi="Arial" w:cs="Arial"/>
          <w:sz w:val="16"/>
          <w:szCs w:val="16"/>
        </w:rPr>
        <w:t xml:space="preserve">Množství zboží </w:t>
      </w:r>
      <w:r w:rsidR="00EE053A" w:rsidRPr="006B001D">
        <w:rPr>
          <w:rFonts w:ascii="Arial" w:hAnsi="Arial" w:cs="Arial"/>
          <w:sz w:val="16"/>
          <w:szCs w:val="16"/>
        </w:rPr>
        <w:t>uvedené</w:t>
      </w:r>
      <w:r w:rsidR="0002264F" w:rsidRPr="006B001D">
        <w:rPr>
          <w:rFonts w:ascii="Arial" w:hAnsi="Arial" w:cs="Arial"/>
          <w:sz w:val="16"/>
          <w:szCs w:val="16"/>
        </w:rPr>
        <w:t xml:space="preserve"> </w:t>
      </w:r>
      <w:r w:rsidR="00765A23" w:rsidRPr="006B001D">
        <w:rPr>
          <w:rFonts w:ascii="Arial" w:hAnsi="Arial" w:cs="Arial"/>
          <w:sz w:val="16"/>
          <w:szCs w:val="16"/>
        </w:rPr>
        <w:t xml:space="preserve">v zadání </w:t>
      </w:r>
      <w:r w:rsidR="00E40E79" w:rsidRPr="006B001D">
        <w:rPr>
          <w:rFonts w:ascii="Arial" w:hAnsi="Arial" w:cs="Arial"/>
          <w:sz w:val="16"/>
          <w:szCs w:val="16"/>
        </w:rPr>
        <w:t>e-tržiště</w:t>
      </w:r>
      <w:r w:rsidR="00E63A13" w:rsidRPr="006B001D">
        <w:rPr>
          <w:rFonts w:ascii="Arial" w:hAnsi="Arial" w:cs="Arial"/>
          <w:sz w:val="16"/>
          <w:szCs w:val="16"/>
        </w:rPr>
        <w:t xml:space="preserve"> je</w:t>
      </w:r>
      <w:r w:rsidR="00765A23" w:rsidRPr="006B001D">
        <w:rPr>
          <w:rFonts w:ascii="Arial" w:hAnsi="Arial" w:cs="Arial"/>
          <w:sz w:val="16"/>
          <w:szCs w:val="16"/>
        </w:rPr>
        <w:t xml:space="preserve"> množstvím orientačním</w:t>
      </w:r>
      <w:r w:rsidR="002935F5" w:rsidRPr="006B001D">
        <w:rPr>
          <w:rFonts w:ascii="Arial" w:hAnsi="Arial" w:cs="Arial"/>
          <w:sz w:val="16"/>
          <w:szCs w:val="16"/>
        </w:rPr>
        <w:t xml:space="preserve"> a není pro kupujícího závazné</w:t>
      </w:r>
      <w:r w:rsidRPr="006B001D">
        <w:rPr>
          <w:rFonts w:ascii="Arial" w:hAnsi="Arial" w:cs="Arial"/>
          <w:sz w:val="16"/>
          <w:szCs w:val="16"/>
        </w:rPr>
        <w:t xml:space="preserve">. </w:t>
      </w:r>
    </w:p>
    <w:p w14:paraId="41C8F396" w14:textId="77777777" w:rsidR="00E61CE9" w:rsidRPr="006B001D" w:rsidRDefault="00E61CE9" w:rsidP="00E8465A">
      <w:pPr>
        <w:jc w:val="both"/>
        <w:rPr>
          <w:rFonts w:ascii="Arial" w:hAnsi="Arial" w:cs="Arial"/>
          <w:sz w:val="16"/>
          <w:szCs w:val="16"/>
        </w:rPr>
      </w:pPr>
    </w:p>
    <w:p w14:paraId="52B929FF" w14:textId="77777777" w:rsidR="00E8465A" w:rsidRPr="006B001D" w:rsidRDefault="00F72B14" w:rsidP="00A76D75">
      <w:pPr>
        <w:jc w:val="center"/>
        <w:rPr>
          <w:rFonts w:ascii="Arial" w:hAnsi="Arial" w:cs="Arial"/>
          <w:b/>
          <w:sz w:val="16"/>
          <w:szCs w:val="16"/>
        </w:rPr>
      </w:pPr>
      <w:r w:rsidRPr="006B001D">
        <w:rPr>
          <w:rFonts w:ascii="Arial" w:hAnsi="Arial" w:cs="Arial"/>
          <w:b/>
          <w:sz w:val="16"/>
          <w:szCs w:val="16"/>
        </w:rPr>
        <w:t>II</w:t>
      </w:r>
      <w:r w:rsidR="00E8465A" w:rsidRPr="006B001D">
        <w:rPr>
          <w:rFonts w:ascii="Arial" w:hAnsi="Arial" w:cs="Arial"/>
          <w:b/>
          <w:sz w:val="16"/>
          <w:szCs w:val="16"/>
        </w:rPr>
        <w:t>. Kupní</w:t>
      </w:r>
      <w:r w:rsidR="005C5BA9" w:rsidRPr="006B001D">
        <w:rPr>
          <w:rFonts w:ascii="Arial" w:hAnsi="Arial" w:cs="Arial"/>
          <w:b/>
          <w:sz w:val="16"/>
          <w:szCs w:val="16"/>
        </w:rPr>
        <w:t xml:space="preserve"> cena, platební podmínky</w:t>
      </w:r>
    </w:p>
    <w:p w14:paraId="24CF2485" w14:textId="77777777" w:rsidR="00170978" w:rsidRPr="006B001D" w:rsidRDefault="00E8465A" w:rsidP="00235AE3">
      <w:pPr>
        <w:numPr>
          <w:ilvl w:val="0"/>
          <w:numId w:val="7"/>
        </w:numPr>
        <w:tabs>
          <w:tab w:val="clear" w:pos="720"/>
          <w:tab w:val="num" w:pos="360"/>
        </w:tabs>
        <w:ind w:left="360"/>
        <w:jc w:val="both"/>
        <w:rPr>
          <w:rFonts w:ascii="Arial" w:hAnsi="Arial" w:cs="Arial"/>
          <w:sz w:val="16"/>
          <w:szCs w:val="16"/>
          <w:lang w:bidi="en-US"/>
        </w:rPr>
      </w:pPr>
      <w:r w:rsidRPr="006B001D">
        <w:rPr>
          <w:rFonts w:ascii="Arial" w:hAnsi="Arial" w:cs="Arial"/>
          <w:sz w:val="16"/>
          <w:szCs w:val="16"/>
        </w:rPr>
        <w:t xml:space="preserve">Kupní cena zboží byla </w:t>
      </w:r>
      <w:r w:rsidR="00663212" w:rsidRPr="006B001D">
        <w:rPr>
          <w:rFonts w:ascii="Arial" w:hAnsi="Arial" w:cs="Arial"/>
          <w:sz w:val="16"/>
          <w:szCs w:val="16"/>
        </w:rPr>
        <w:t>stanovena výsledkem e-</w:t>
      </w:r>
      <w:r w:rsidR="00E40E79" w:rsidRPr="006B001D">
        <w:rPr>
          <w:rFonts w:ascii="Arial" w:hAnsi="Arial" w:cs="Arial"/>
          <w:sz w:val="16"/>
          <w:szCs w:val="16"/>
        </w:rPr>
        <w:t>tržiště</w:t>
      </w:r>
      <w:r w:rsidR="00943059" w:rsidRPr="006B001D">
        <w:rPr>
          <w:rFonts w:ascii="Arial" w:hAnsi="Arial" w:cs="Arial"/>
          <w:sz w:val="16"/>
          <w:szCs w:val="16"/>
        </w:rPr>
        <w:t xml:space="preserve"> </w:t>
      </w:r>
      <w:r w:rsidR="005C5BA9" w:rsidRPr="006B001D">
        <w:rPr>
          <w:rFonts w:ascii="Arial" w:hAnsi="Arial" w:cs="Arial"/>
          <w:sz w:val="16"/>
          <w:szCs w:val="16"/>
        </w:rPr>
        <w:t xml:space="preserve">a je uvedena v příloze č. 1 této smlouvy, včetně specifikace zboží. </w:t>
      </w:r>
      <w:r w:rsidR="00F631EC" w:rsidRPr="006B001D">
        <w:rPr>
          <w:rFonts w:ascii="Arial" w:hAnsi="Arial" w:cs="Arial"/>
          <w:sz w:val="16"/>
          <w:szCs w:val="16"/>
        </w:rPr>
        <w:t>Cena zbož</w:t>
      </w:r>
      <w:r w:rsidR="00570D3E" w:rsidRPr="006B001D">
        <w:rPr>
          <w:rFonts w:ascii="Arial" w:hAnsi="Arial" w:cs="Arial"/>
          <w:sz w:val="16"/>
          <w:szCs w:val="16"/>
        </w:rPr>
        <w:t>í je nejvýše přípustná a konečná</w:t>
      </w:r>
      <w:r w:rsidR="00F631EC" w:rsidRPr="006B001D">
        <w:rPr>
          <w:rFonts w:ascii="Arial" w:hAnsi="Arial" w:cs="Arial"/>
          <w:sz w:val="16"/>
          <w:szCs w:val="16"/>
        </w:rPr>
        <w:t xml:space="preserve"> a zahrnuje</w:t>
      </w:r>
      <w:r w:rsidR="00235AE3" w:rsidRPr="006B001D">
        <w:rPr>
          <w:rFonts w:ascii="Arial" w:hAnsi="Arial" w:cs="Arial"/>
          <w:sz w:val="16"/>
          <w:szCs w:val="16"/>
        </w:rPr>
        <w:t xml:space="preserve"> celý předmět plnění. </w:t>
      </w:r>
      <w:r w:rsidR="00170978" w:rsidRPr="006B001D">
        <w:rPr>
          <w:rFonts w:ascii="Arial" w:hAnsi="Arial" w:cs="Arial"/>
          <w:sz w:val="16"/>
          <w:szCs w:val="16"/>
        </w:rPr>
        <w:t>Kupní cenu lze překročit pouze při prokazatelné změně DPH, a to pouze ve výši shodné s tímto navýšením.</w:t>
      </w:r>
    </w:p>
    <w:p w14:paraId="2DC9B665" w14:textId="77777777" w:rsidR="00235AE3" w:rsidRPr="006B001D" w:rsidRDefault="00235AE3" w:rsidP="00235AE3">
      <w:pPr>
        <w:numPr>
          <w:ilvl w:val="0"/>
          <w:numId w:val="7"/>
        </w:numPr>
        <w:tabs>
          <w:tab w:val="clear" w:pos="720"/>
          <w:tab w:val="num" w:pos="360"/>
        </w:tabs>
        <w:ind w:left="360"/>
        <w:jc w:val="both"/>
        <w:rPr>
          <w:rFonts w:ascii="Arial" w:hAnsi="Arial" w:cs="Arial"/>
          <w:sz w:val="16"/>
          <w:szCs w:val="16"/>
          <w:lang w:bidi="en-US"/>
        </w:rPr>
      </w:pPr>
      <w:r w:rsidRPr="006B001D">
        <w:rPr>
          <w:rFonts w:ascii="Arial" w:hAnsi="Arial" w:cs="Arial"/>
          <w:sz w:val="16"/>
          <w:szCs w:val="16"/>
        </w:rPr>
        <w:t>Do kupní ceny jsou zahrnuty i veškeré náklady související s dodáním zboží, tj. např. doprava až na místo určení,</w:t>
      </w:r>
      <w:r w:rsidR="00780313" w:rsidRPr="006B001D">
        <w:rPr>
          <w:rFonts w:ascii="Arial" w:hAnsi="Arial" w:cs="Arial"/>
          <w:sz w:val="16"/>
          <w:szCs w:val="16"/>
        </w:rPr>
        <w:t xml:space="preserve"> složení na sklad</w:t>
      </w:r>
      <w:r w:rsidRPr="006B001D">
        <w:rPr>
          <w:rFonts w:ascii="Arial" w:hAnsi="Arial" w:cs="Arial"/>
          <w:sz w:val="16"/>
          <w:szCs w:val="16"/>
        </w:rPr>
        <w:t>, obalový materiál a ostatní manipulační poplatky např. poštovní či přepravní</w:t>
      </w:r>
      <w:r w:rsidR="002935F5" w:rsidRPr="006B001D">
        <w:rPr>
          <w:rFonts w:ascii="Arial" w:hAnsi="Arial" w:cs="Arial"/>
          <w:sz w:val="16"/>
          <w:szCs w:val="16"/>
        </w:rPr>
        <w:t>.</w:t>
      </w:r>
    </w:p>
    <w:p w14:paraId="3824EBF8" w14:textId="77777777" w:rsidR="00235AE3" w:rsidRPr="006B001D" w:rsidRDefault="00235AE3" w:rsidP="00235AE3">
      <w:pPr>
        <w:numPr>
          <w:ilvl w:val="0"/>
          <w:numId w:val="7"/>
        </w:numPr>
        <w:tabs>
          <w:tab w:val="clear" w:pos="720"/>
          <w:tab w:val="num" w:pos="360"/>
        </w:tabs>
        <w:ind w:left="360"/>
        <w:jc w:val="both"/>
        <w:rPr>
          <w:rFonts w:ascii="Arial" w:hAnsi="Arial" w:cs="Arial"/>
          <w:sz w:val="16"/>
          <w:szCs w:val="16"/>
          <w:lang w:bidi="en-US"/>
        </w:rPr>
      </w:pPr>
      <w:r w:rsidRPr="006B001D">
        <w:rPr>
          <w:rFonts w:ascii="Arial" w:hAnsi="Arial" w:cs="Arial"/>
          <w:sz w:val="16"/>
          <w:szCs w:val="16"/>
        </w:rPr>
        <w:t>Kupní cenu za dodané zboží zaplatí kupující na základě jednotlivých faktur, které prodávající doručí kupujícímu na jeho Ekonomický úsek, odbor účetnictví</w:t>
      </w:r>
      <w:r w:rsidR="001C5F99" w:rsidRPr="006B001D">
        <w:rPr>
          <w:rFonts w:ascii="Arial" w:hAnsi="Arial" w:cs="Arial"/>
          <w:sz w:val="16"/>
          <w:szCs w:val="16"/>
        </w:rPr>
        <w:t>,</w:t>
      </w:r>
      <w:r w:rsidRPr="006B001D">
        <w:rPr>
          <w:rFonts w:ascii="Arial" w:hAnsi="Arial" w:cs="Arial"/>
          <w:sz w:val="16"/>
          <w:szCs w:val="16"/>
        </w:rPr>
        <w:t xml:space="preserve"> a to až po řádném předání a převzetí zboží nebo je předá spolu se zbožím. Faktury musí obsahovat všechny náležitosti řádného daňového dokladu dle platné právní úpravy, musí dále obsahovat číslo objednávky a bude k nim přiložena i kopie řádně opatřeného dodací</w:t>
      </w:r>
      <w:r w:rsidR="00C002F3" w:rsidRPr="006B001D">
        <w:rPr>
          <w:rFonts w:ascii="Arial" w:hAnsi="Arial" w:cs="Arial"/>
          <w:sz w:val="16"/>
          <w:szCs w:val="16"/>
        </w:rPr>
        <w:t>ho listu způsobem sjednaným níže</w:t>
      </w:r>
      <w:r w:rsidRPr="006B001D">
        <w:rPr>
          <w:rFonts w:ascii="Arial" w:hAnsi="Arial" w:cs="Arial"/>
          <w:sz w:val="16"/>
          <w:szCs w:val="16"/>
        </w:rPr>
        <w:t xml:space="preserve"> v čl.</w:t>
      </w:r>
      <w:r w:rsidR="00C002F3" w:rsidRPr="006B001D">
        <w:rPr>
          <w:rFonts w:ascii="Arial" w:hAnsi="Arial" w:cs="Arial"/>
          <w:sz w:val="16"/>
          <w:szCs w:val="16"/>
        </w:rPr>
        <w:t xml:space="preserve"> I</w:t>
      </w:r>
      <w:r w:rsidRPr="006B001D">
        <w:rPr>
          <w:rFonts w:ascii="Arial" w:hAnsi="Arial" w:cs="Arial"/>
          <w:sz w:val="16"/>
          <w:szCs w:val="16"/>
        </w:rPr>
        <w:t>II</w:t>
      </w:r>
      <w:r w:rsidR="00C41146" w:rsidRPr="006B001D">
        <w:rPr>
          <w:rFonts w:ascii="Arial" w:hAnsi="Arial" w:cs="Arial"/>
          <w:sz w:val="16"/>
          <w:szCs w:val="16"/>
        </w:rPr>
        <w:t>.</w:t>
      </w:r>
      <w:r w:rsidR="00C002F3" w:rsidRPr="006B001D">
        <w:rPr>
          <w:rFonts w:ascii="Arial" w:hAnsi="Arial" w:cs="Arial"/>
          <w:sz w:val="16"/>
          <w:szCs w:val="16"/>
        </w:rPr>
        <w:t xml:space="preserve"> </w:t>
      </w:r>
      <w:r w:rsidRPr="006B001D">
        <w:rPr>
          <w:rFonts w:ascii="Arial" w:hAnsi="Arial" w:cs="Arial"/>
          <w:sz w:val="16"/>
          <w:szCs w:val="16"/>
        </w:rPr>
        <w:t xml:space="preserve">odst. </w:t>
      </w:r>
      <w:r w:rsidR="00C002F3" w:rsidRPr="006B001D">
        <w:rPr>
          <w:rFonts w:ascii="Arial" w:hAnsi="Arial" w:cs="Arial"/>
          <w:sz w:val="16"/>
          <w:szCs w:val="16"/>
        </w:rPr>
        <w:t>6</w:t>
      </w:r>
      <w:r w:rsidRPr="006B001D">
        <w:rPr>
          <w:rFonts w:ascii="Arial" w:hAnsi="Arial" w:cs="Arial"/>
          <w:sz w:val="16"/>
          <w:szCs w:val="16"/>
        </w:rPr>
        <w:t xml:space="preserve"> této smlouvy. Fakturu může prodávající zaslat i elektronicky ve formátu PDF nebo ISDOC na adresu: </w:t>
      </w:r>
      <w:hyperlink r:id="rId12" w:history="1">
        <w:r w:rsidRPr="006B001D">
          <w:rPr>
            <w:rStyle w:val="Hypertextovodkaz"/>
            <w:rFonts w:ascii="Arial" w:hAnsi="Arial" w:cs="Arial"/>
            <w:sz w:val="16"/>
            <w:szCs w:val="16"/>
          </w:rPr>
          <w:t>faktury@vfn.cz</w:t>
        </w:r>
      </w:hyperlink>
      <w:r w:rsidRPr="006B001D">
        <w:rPr>
          <w:rFonts w:ascii="Arial" w:hAnsi="Arial" w:cs="Arial"/>
          <w:sz w:val="16"/>
          <w:szCs w:val="16"/>
        </w:rPr>
        <w:t xml:space="preserve">. V tomto případě bude dodací list přiložen v nascanované podobě.  </w:t>
      </w:r>
    </w:p>
    <w:p w14:paraId="64A13E7A" w14:textId="77777777" w:rsidR="00235AE3" w:rsidRPr="006B001D" w:rsidRDefault="00235AE3" w:rsidP="00235AE3">
      <w:pPr>
        <w:numPr>
          <w:ilvl w:val="0"/>
          <w:numId w:val="7"/>
        </w:numPr>
        <w:tabs>
          <w:tab w:val="clear" w:pos="720"/>
          <w:tab w:val="num" w:pos="360"/>
        </w:tabs>
        <w:ind w:left="360"/>
        <w:jc w:val="both"/>
        <w:rPr>
          <w:rFonts w:ascii="Arial" w:hAnsi="Arial" w:cs="Arial"/>
          <w:sz w:val="16"/>
          <w:szCs w:val="16"/>
          <w:lang w:bidi="en-US"/>
        </w:rPr>
      </w:pPr>
      <w:r w:rsidRPr="006B001D">
        <w:rPr>
          <w:rFonts w:ascii="Arial" w:hAnsi="Arial" w:cs="Arial"/>
          <w:sz w:val="16"/>
          <w:szCs w:val="16"/>
          <w:lang w:bidi="en-US"/>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w:t>
      </w:r>
      <w:r w:rsidR="00636035" w:rsidRPr="006B001D">
        <w:rPr>
          <w:rFonts w:ascii="Arial" w:hAnsi="Arial" w:cs="Arial"/>
          <w:sz w:val="16"/>
          <w:szCs w:val="16"/>
          <w:lang w:bidi="en-US"/>
        </w:rPr>
        <w:t xml:space="preserve">í nová lhůta splatnosti, která </w:t>
      </w:r>
      <w:r w:rsidRPr="006B001D">
        <w:rPr>
          <w:rFonts w:ascii="Arial" w:hAnsi="Arial" w:cs="Arial"/>
          <w:sz w:val="16"/>
          <w:szCs w:val="16"/>
          <w:lang w:bidi="en-US"/>
        </w:rPr>
        <w:t>počne běžet doručením opravené nebo nově vyhotovené faktury</w:t>
      </w:r>
      <w:r w:rsidR="00E81266" w:rsidRPr="006B001D">
        <w:rPr>
          <w:rFonts w:ascii="Arial" w:hAnsi="Arial" w:cs="Arial"/>
          <w:sz w:val="16"/>
          <w:szCs w:val="16"/>
          <w:lang w:bidi="en-US"/>
        </w:rPr>
        <w:t xml:space="preserve"> </w:t>
      </w:r>
      <w:r w:rsidR="00F624D1" w:rsidRPr="006B001D">
        <w:rPr>
          <w:rFonts w:ascii="Arial" w:hAnsi="Arial" w:cs="Arial"/>
          <w:sz w:val="16"/>
          <w:szCs w:val="16"/>
          <w:lang w:bidi="en-US"/>
        </w:rPr>
        <w:t>kupujícímu</w:t>
      </w:r>
      <w:r w:rsidRPr="006B001D">
        <w:rPr>
          <w:rFonts w:ascii="Arial" w:hAnsi="Arial" w:cs="Arial"/>
          <w:sz w:val="16"/>
          <w:szCs w:val="16"/>
          <w:lang w:bidi="en-US"/>
        </w:rPr>
        <w:t>.</w:t>
      </w:r>
    </w:p>
    <w:p w14:paraId="281B06EC" w14:textId="77777777" w:rsidR="00235AE3" w:rsidRPr="006B001D" w:rsidRDefault="00235AE3" w:rsidP="00235AE3">
      <w:pPr>
        <w:numPr>
          <w:ilvl w:val="0"/>
          <w:numId w:val="7"/>
        </w:numPr>
        <w:tabs>
          <w:tab w:val="clear" w:pos="720"/>
          <w:tab w:val="num" w:pos="360"/>
        </w:tabs>
        <w:ind w:left="360"/>
        <w:jc w:val="both"/>
        <w:rPr>
          <w:rFonts w:ascii="Arial" w:hAnsi="Arial" w:cs="Arial"/>
          <w:sz w:val="16"/>
          <w:szCs w:val="16"/>
          <w:lang w:bidi="en-US"/>
        </w:rPr>
      </w:pPr>
      <w:r w:rsidRPr="006B001D">
        <w:rPr>
          <w:rFonts w:ascii="Arial" w:hAnsi="Arial" w:cs="Arial"/>
          <w:sz w:val="16"/>
          <w:szCs w:val="16"/>
          <w:lang w:bidi="en-US"/>
        </w:rPr>
        <w:t>Prodávající odpovídá za to, že sazba daně z přidané hodnoty je stanovena k aktuálnímu datu v souladu s platnými právními předpisy.</w:t>
      </w:r>
    </w:p>
    <w:p w14:paraId="0B923A63" w14:textId="77777777" w:rsidR="00235AE3" w:rsidRPr="006B001D" w:rsidRDefault="00235AE3" w:rsidP="00477115">
      <w:pPr>
        <w:numPr>
          <w:ilvl w:val="0"/>
          <w:numId w:val="7"/>
        </w:numPr>
        <w:tabs>
          <w:tab w:val="clear" w:pos="720"/>
          <w:tab w:val="num" w:pos="360"/>
        </w:tabs>
        <w:ind w:left="360"/>
        <w:jc w:val="both"/>
        <w:rPr>
          <w:rFonts w:ascii="Arial" w:hAnsi="Arial" w:cs="Arial"/>
          <w:sz w:val="16"/>
          <w:szCs w:val="16"/>
        </w:rPr>
      </w:pPr>
      <w:r w:rsidRPr="006B001D">
        <w:rPr>
          <w:rFonts w:ascii="Arial" w:hAnsi="Arial" w:cs="Arial"/>
          <w:sz w:val="16"/>
          <w:szCs w:val="16"/>
          <w:lang w:bidi="en-US"/>
        </w:rPr>
        <w:t>Veškeré platby budou probíhat v korunách českých. Splatnost faktur je 60 kalendářních dnů od</w:t>
      </w:r>
      <w:r w:rsidR="00821F11" w:rsidRPr="006B001D">
        <w:rPr>
          <w:rFonts w:ascii="Arial" w:hAnsi="Arial" w:cs="Arial"/>
          <w:sz w:val="16"/>
          <w:szCs w:val="16"/>
          <w:lang w:bidi="en-US"/>
        </w:rPr>
        <w:t xml:space="preserve"> </w:t>
      </w:r>
      <w:r w:rsidRPr="006B001D">
        <w:rPr>
          <w:rFonts w:ascii="Arial" w:hAnsi="Arial" w:cs="Arial"/>
          <w:sz w:val="16"/>
          <w:szCs w:val="16"/>
          <w:lang w:bidi="en-US"/>
        </w:rPr>
        <w:t xml:space="preserve">doručení kupujícímu za </w:t>
      </w:r>
      <w:r w:rsidR="00F84E47" w:rsidRPr="006B001D">
        <w:rPr>
          <w:rFonts w:ascii="Arial" w:hAnsi="Arial" w:cs="Arial"/>
          <w:sz w:val="16"/>
          <w:szCs w:val="16"/>
          <w:lang w:bidi="en-US"/>
        </w:rPr>
        <w:t>p</w:t>
      </w:r>
      <w:r w:rsidRPr="006B001D">
        <w:rPr>
          <w:rFonts w:ascii="Arial" w:hAnsi="Arial" w:cs="Arial"/>
          <w:sz w:val="16"/>
          <w:szCs w:val="16"/>
          <w:lang w:bidi="en-US"/>
        </w:rPr>
        <w:t xml:space="preserve">odmínek uvedených v tomto článku smlouvy. </w:t>
      </w:r>
      <w:r w:rsidRPr="006B001D">
        <w:rPr>
          <w:rFonts w:ascii="Arial" w:hAnsi="Arial" w:cs="Arial"/>
          <w:bCs/>
          <w:sz w:val="16"/>
          <w:szCs w:val="16"/>
          <w:lang w:bidi="en-US"/>
        </w:rPr>
        <w:t>Platba se považuje za splněnou dnem jejího odepsání z účtu kupujícího.</w:t>
      </w:r>
    </w:p>
    <w:p w14:paraId="72A3D3EC" w14:textId="77777777" w:rsidR="00E61CE9" w:rsidRPr="006B001D" w:rsidRDefault="00E61CE9" w:rsidP="00A76D75">
      <w:pPr>
        <w:ind w:left="284" w:hanging="284"/>
        <w:jc w:val="both"/>
        <w:rPr>
          <w:rFonts w:ascii="Arial" w:hAnsi="Arial" w:cs="Arial"/>
          <w:sz w:val="16"/>
          <w:szCs w:val="16"/>
        </w:rPr>
      </w:pPr>
    </w:p>
    <w:p w14:paraId="42E0B14F" w14:textId="77777777" w:rsidR="00E8465A" w:rsidRPr="006B001D" w:rsidRDefault="00477115" w:rsidP="00A76D75">
      <w:pPr>
        <w:ind w:left="284" w:hanging="284"/>
        <w:jc w:val="center"/>
        <w:rPr>
          <w:rFonts w:ascii="Arial" w:hAnsi="Arial" w:cs="Arial"/>
          <w:b/>
          <w:sz w:val="16"/>
          <w:szCs w:val="16"/>
        </w:rPr>
      </w:pPr>
      <w:r w:rsidRPr="006B001D">
        <w:rPr>
          <w:rFonts w:ascii="Arial" w:hAnsi="Arial" w:cs="Arial"/>
          <w:b/>
          <w:sz w:val="16"/>
          <w:szCs w:val="16"/>
        </w:rPr>
        <w:t>I</w:t>
      </w:r>
      <w:r w:rsidR="00F72B14" w:rsidRPr="006B001D">
        <w:rPr>
          <w:rFonts w:ascii="Arial" w:hAnsi="Arial" w:cs="Arial"/>
          <w:b/>
          <w:sz w:val="16"/>
          <w:szCs w:val="16"/>
        </w:rPr>
        <w:t>II</w:t>
      </w:r>
      <w:r w:rsidR="00E8465A" w:rsidRPr="006B001D">
        <w:rPr>
          <w:rFonts w:ascii="Arial" w:hAnsi="Arial" w:cs="Arial"/>
          <w:b/>
          <w:sz w:val="16"/>
          <w:szCs w:val="16"/>
        </w:rPr>
        <w:t>.</w:t>
      </w:r>
      <w:r w:rsidR="0009067B" w:rsidRPr="006B001D">
        <w:rPr>
          <w:rFonts w:ascii="Arial" w:hAnsi="Arial" w:cs="Arial"/>
          <w:b/>
          <w:sz w:val="16"/>
          <w:szCs w:val="16"/>
        </w:rPr>
        <w:t xml:space="preserve"> </w:t>
      </w:r>
      <w:r w:rsidR="00E8465A" w:rsidRPr="006B001D">
        <w:rPr>
          <w:rFonts w:ascii="Arial" w:hAnsi="Arial" w:cs="Arial"/>
          <w:b/>
          <w:sz w:val="16"/>
          <w:szCs w:val="16"/>
        </w:rPr>
        <w:t>Dodací podmínky</w:t>
      </w:r>
    </w:p>
    <w:p w14:paraId="5FBE9E74" w14:textId="77777777" w:rsidR="00D96EB9" w:rsidRPr="006B001D" w:rsidRDefault="00D96EB9" w:rsidP="00E51725">
      <w:pPr>
        <w:numPr>
          <w:ilvl w:val="0"/>
          <w:numId w:val="12"/>
        </w:numPr>
        <w:tabs>
          <w:tab w:val="clear" w:pos="720"/>
          <w:tab w:val="num" w:pos="360"/>
        </w:tabs>
        <w:ind w:left="360"/>
        <w:jc w:val="both"/>
        <w:rPr>
          <w:rFonts w:ascii="Arial" w:hAnsi="Arial" w:cs="Arial"/>
          <w:sz w:val="16"/>
          <w:szCs w:val="16"/>
          <w:lang w:bidi="en-US"/>
        </w:rPr>
      </w:pPr>
      <w:r w:rsidRPr="006B001D">
        <w:rPr>
          <w:rFonts w:ascii="Arial" w:hAnsi="Arial" w:cs="Arial"/>
          <w:sz w:val="16"/>
          <w:szCs w:val="16"/>
          <w:lang w:bidi="en-US"/>
        </w:rPr>
        <w:t>Kupující má právo kdykoli v době účinnosti této smlouvy zaslat prodávajícímu písemnou objednávku na konkrétní poža</w:t>
      </w:r>
      <w:r w:rsidR="009B16AF" w:rsidRPr="006B001D">
        <w:rPr>
          <w:rFonts w:ascii="Arial" w:hAnsi="Arial" w:cs="Arial"/>
          <w:sz w:val="16"/>
          <w:szCs w:val="16"/>
          <w:lang w:bidi="en-US"/>
        </w:rPr>
        <w:t xml:space="preserve">dované zboží a jeho množství. </w:t>
      </w:r>
    </w:p>
    <w:p w14:paraId="01333AB6" w14:textId="77777777" w:rsidR="00D96EB9" w:rsidRPr="006B001D" w:rsidRDefault="009B16AF" w:rsidP="00D96EB9">
      <w:pPr>
        <w:numPr>
          <w:ilvl w:val="0"/>
          <w:numId w:val="12"/>
        </w:numPr>
        <w:tabs>
          <w:tab w:val="clear" w:pos="720"/>
          <w:tab w:val="num" w:pos="360"/>
        </w:tabs>
        <w:ind w:left="360"/>
        <w:jc w:val="both"/>
        <w:rPr>
          <w:rFonts w:ascii="Arial" w:hAnsi="Arial" w:cs="Arial"/>
          <w:sz w:val="16"/>
          <w:szCs w:val="16"/>
        </w:rPr>
      </w:pPr>
      <w:r w:rsidRPr="006B001D">
        <w:rPr>
          <w:rFonts w:ascii="Arial" w:hAnsi="Arial" w:cs="Arial"/>
          <w:sz w:val="16"/>
          <w:szCs w:val="16"/>
        </w:rPr>
        <w:t>Objednávka</w:t>
      </w:r>
      <w:r w:rsidR="00D96EB9" w:rsidRPr="006B001D">
        <w:rPr>
          <w:rFonts w:ascii="Arial" w:hAnsi="Arial" w:cs="Arial"/>
          <w:sz w:val="16"/>
          <w:szCs w:val="16"/>
        </w:rPr>
        <w:t xml:space="preserve"> bude obsahovat zejména: </w:t>
      </w:r>
    </w:p>
    <w:p w14:paraId="67A33657" w14:textId="77777777" w:rsidR="00D96EB9" w:rsidRPr="006B001D" w:rsidRDefault="00D96EB9" w:rsidP="00D96EB9">
      <w:pPr>
        <w:numPr>
          <w:ilvl w:val="0"/>
          <w:numId w:val="27"/>
        </w:numPr>
        <w:jc w:val="both"/>
        <w:rPr>
          <w:rFonts w:ascii="Arial" w:hAnsi="Arial" w:cs="Arial"/>
          <w:sz w:val="16"/>
          <w:szCs w:val="16"/>
        </w:rPr>
      </w:pPr>
      <w:r w:rsidRPr="006B001D">
        <w:rPr>
          <w:rFonts w:ascii="Arial" w:hAnsi="Arial" w:cs="Arial"/>
          <w:sz w:val="16"/>
          <w:szCs w:val="16"/>
        </w:rPr>
        <w:t>identifikační údaje kupujícího a prodávajícího,</w:t>
      </w:r>
    </w:p>
    <w:p w14:paraId="507AED34" w14:textId="77777777" w:rsidR="00D96EB9" w:rsidRPr="006B001D" w:rsidRDefault="00D96EB9" w:rsidP="00D96EB9">
      <w:pPr>
        <w:numPr>
          <w:ilvl w:val="0"/>
          <w:numId w:val="27"/>
        </w:numPr>
        <w:jc w:val="both"/>
        <w:rPr>
          <w:rFonts w:ascii="Arial" w:hAnsi="Arial" w:cs="Arial"/>
          <w:sz w:val="16"/>
          <w:szCs w:val="16"/>
        </w:rPr>
      </w:pPr>
      <w:r w:rsidRPr="006B001D">
        <w:rPr>
          <w:rFonts w:ascii="Arial" w:hAnsi="Arial" w:cs="Arial"/>
          <w:sz w:val="16"/>
          <w:szCs w:val="16"/>
        </w:rPr>
        <w:t>evidenční číslo této smlouvy,</w:t>
      </w:r>
    </w:p>
    <w:p w14:paraId="5E397CF8" w14:textId="77777777" w:rsidR="00D96EB9" w:rsidRPr="006B001D" w:rsidRDefault="00D96EB9" w:rsidP="00D96EB9">
      <w:pPr>
        <w:numPr>
          <w:ilvl w:val="0"/>
          <w:numId w:val="27"/>
        </w:numPr>
        <w:jc w:val="both"/>
        <w:rPr>
          <w:rFonts w:ascii="Arial" w:hAnsi="Arial" w:cs="Arial"/>
          <w:sz w:val="16"/>
          <w:szCs w:val="16"/>
        </w:rPr>
      </w:pPr>
      <w:r w:rsidRPr="006B001D">
        <w:rPr>
          <w:rFonts w:ascii="Arial" w:hAnsi="Arial" w:cs="Arial"/>
          <w:sz w:val="16"/>
          <w:szCs w:val="16"/>
        </w:rPr>
        <w:t>podrobnou specifikaci požadovaného plnění,</w:t>
      </w:r>
    </w:p>
    <w:p w14:paraId="0B89EC26" w14:textId="77777777" w:rsidR="00D96EB9" w:rsidRPr="006B001D" w:rsidRDefault="00D96EB9" w:rsidP="00D96EB9">
      <w:pPr>
        <w:numPr>
          <w:ilvl w:val="0"/>
          <w:numId w:val="27"/>
        </w:numPr>
        <w:jc w:val="both"/>
        <w:rPr>
          <w:rFonts w:ascii="Arial" w:hAnsi="Arial" w:cs="Arial"/>
          <w:sz w:val="16"/>
          <w:szCs w:val="16"/>
        </w:rPr>
      </w:pPr>
      <w:r w:rsidRPr="006B001D">
        <w:rPr>
          <w:rFonts w:ascii="Arial" w:hAnsi="Arial" w:cs="Arial"/>
          <w:sz w:val="16"/>
          <w:szCs w:val="16"/>
        </w:rPr>
        <w:t>místo požadovaného plnění, cenu s DPH a bez DPH,</w:t>
      </w:r>
    </w:p>
    <w:p w14:paraId="0E2600DD" w14:textId="77777777" w:rsidR="00D96EB9" w:rsidRPr="006B001D" w:rsidRDefault="00D96EB9" w:rsidP="00D96EB9">
      <w:pPr>
        <w:numPr>
          <w:ilvl w:val="0"/>
          <w:numId w:val="27"/>
        </w:numPr>
        <w:jc w:val="both"/>
        <w:rPr>
          <w:rFonts w:ascii="Arial" w:hAnsi="Arial" w:cs="Arial"/>
          <w:sz w:val="16"/>
          <w:szCs w:val="16"/>
        </w:rPr>
      </w:pPr>
      <w:r w:rsidRPr="006B001D">
        <w:rPr>
          <w:rFonts w:ascii="Arial" w:hAnsi="Arial" w:cs="Arial"/>
          <w:sz w:val="16"/>
          <w:szCs w:val="16"/>
        </w:rPr>
        <w:t xml:space="preserve">další požadavky na předmět plnění. </w:t>
      </w:r>
    </w:p>
    <w:p w14:paraId="37B9BA4A" w14:textId="0027B4D1" w:rsidR="004030F5" w:rsidRPr="006B001D" w:rsidRDefault="004030F5" w:rsidP="009D3441">
      <w:pPr>
        <w:numPr>
          <w:ilvl w:val="0"/>
          <w:numId w:val="12"/>
        </w:numPr>
        <w:tabs>
          <w:tab w:val="clear" w:pos="720"/>
          <w:tab w:val="num" w:pos="360"/>
        </w:tabs>
        <w:ind w:left="360"/>
        <w:jc w:val="both"/>
        <w:rPr>
          <w:rFonts w:ascii="Arial" w:hAnsi="Arial" w:cs="Arial"/>
          <w:sz w:val="16"/>
          <w:szCs w:val="16"/>
        </w:rPr>
      </w:pPr>
      <w:r w:rsidRPr="006B001D">
        <w:rPr>
          <w:rFonts w:ascii="Arial" w:hAnsi="Arial" w:cs="Arial"/>
          <w:sz w:val="16"/>
          <w:szCs w:val="16"/>
        </w:rPr>
        <w:t xml:space="preserve">Objednávka bude doručena </w:t>
      </w:r>
      <w:r w:rsidR="00242582" w:rsidRPr="006B001D">
        <w:rPr>
          <w:rFonts w:ascii="Arial" w:hAnsi="Arial" w:cs="Arial"/>
          <w:sz w:val="16"/>
          <w:szCs w:val="16"/>
        </w:rPr>
        <w:t>na výše uvedenou</w:t>
      </w:r>
      <w:r w:rsidRPr="006B001D">
        <w:rPr>
          <w:rFonts w:ascii="Arial" w:hAnsi="Arial" w:cs="Arial"/>
          <w:sz w:val="16"/>
          <w:szCs w:val="16"/>
        </w:rPr>
        <w:t xml:space="preserve"> adresu </w:t>
      </w:r>
      <w:r w:rsidR="00526218" w:rsidRPr="006B001D">
        <w:rPr>
          <w:rFonts w:ascii="Arial" w:hAnsi="Arial" w:cs="Arial"/>
          <w:sz w:val="16"/>
          <w:szCs w:val="16"/>
        </w:rPr>
        <w:t xml:space="preserve">sídla </w:t>
      </w:r>
      <w:r w:rsidRPr="006B001D">
        <w:rPr>
          <w:rFonts w:ascii="Arial" w:hAnsi="Arial" w:cs="Arial"/>
          <w:sz w:val="16"/>
          <w:szCs w:val="16"/>
        </w:rPr>
        <w:t>prodá</w:t>
      </w:r>
      <w:r w:rsidR="00E51725" w:rsidRPr="006B001D">
        <w:rPr>
          <w:rFonts w:ascii="Arial" w:hAnsi="Arial" w:cs="Arial"/>
          <w:sz w:val="16"/>
          <w:szCs w:val="16"/>
        </w:rPr>
        <w:t>v</w:t>
      </w:r>
      <w:r w:rsidRPr="006B001D">
        <w:rPr>
          <w:rFonts w:ascii="Arial" w:hAnsi="Arial" w:cs="Arial"/>
          <w:sz w:val="16"/>
          <w:szCs w:val="16"/>
        </w:rPr>
        <w:t>ajícího</w:t>
      </w:r>
      <w:r w:rsidR="00526218" w:rsidRPr="006B001D">
        <w:rPr>
          <w:rFonts w:ascii="Arial" w:hAnsi="Arial" w:cs="Arial"/>
          <w:sz w:val="16"/>
          <w:szCs w:val="16"/>
        </w:rPr>
        <w:t xml:space="preserve"> nebo na email</w:t>
      </w:r>
      <w:r w:rsidRPr="006B001D">
        <w:rPr>
          <w:rFonts w:ascii="Arial" w:hAnsi="Arial" w:cs="Arial"/>
          <w:sz w:val="16"/>
          <w:szCs w:val="16"/>
        </w:rPr>
        <w:t>:</w:t>
      </w:r>
      <w:r w:rsidR="009D3441" w:rsidRPr="006B001D">
        <w:rPr>
          <w:rFonts w:ascii="Arial" w:hAnsi="Arial" w:cs="Arial"/>
          <w:sz w:val="16"/>
          <w:szCs w:val="16"/>
        </w:rPr>
        <w:t xml:space="preserve"> </w:t>
      </w:r>
      <w:hyperlink r:id="rId13" w:history="1">
        <w:r w:rsidR="00E52242">
          <w:rPr>
            <w:rStyle w:val="Hypertextovodkaz"/>
            <w:rFonts w:ascii="Arial" w:hAnsi="Arial" w:cs="Arial"/>
            <w:sz w:val="16"/>
            <w:szCs w:val="16"/>
          </w:rPr>
          <w:t>xxx</w:t>
        </w:r>
      </w:hyperlink>
      <w:r w:rsidR="009D3441" w:rsidRPr="006B001D">
        <w:rPr>
          <w:rFonts w:ascii="Arial" w:hAnsi="Arial" w:cs="Arial"/>
          <w:sz w:val="16"/>
          <w:szCs w:val="16"/>
        </w:rPr>
        <w:t xml:space="preserve">  </w:t>
      </w:r>
    </w:p>
    <w:p w14:paraId="24E8D89B" w14:textId="77777777" w:rsidR="004030F5" w:rsidRPr="006B001D" w:rsidRDefault="004030F5" w:rsidP="00D65D72">
      <w:pPr>
        <w:numPr>
          <w:ilvl w:val="0"/>
          <w:numId w:val="12"/>
        </w:numPr>
        <w:tabs>
          <w:tab w:val="clear" w:pos="720"/>
          <w:tab w:val="num" w:pos="360"/>
        </w:tabs>
        <w:ind w:left="360"/>
        <w:jc w:val="both"/>
        <w:rPr>
          <w:rFonts w:ascii="Arial" w:hAnsi="Arial" w:cs="Arial"/>
          <w:sz w:val="16"/>
          <w:szCs w:val="16"/>
        </w:rPr>
      </w:pPr>
      <w:r w:rsidRPr="006B001D">
        <w:rPr>
          <w:rFonts w:ascii="Arial" w:hAnsi="Arial" w:cs="Arial"/>
          <w:sz w:val="16"/>
          <w:szCs w:val="16"/>
        </w:rPr>
        <w:t>Prodávají</w:t>
      </w:r>
      <w:r w:rsidR="005A615D" w:rsidRPr="006B001D">
        <w:rPr>
          <w:rFonts w:ascii="Arial" w:hAnsi="Arial" w:cs="Arial"/>
          <w:sz w:val="16"/>
          <w:szCs w:val="16"/>
        </w:rPr>
        <w:t>cí</w:t>
      </w:r>
      <w:r w:rsidRPr="006B001D">
        <w:rPr>
          <w:rFonts w:ascii="Arial" w:hAnsi="Arial" w:cs="Arial"/>
          <w:sz w:val="16"/>
          <w:szCs w:val="16"/>
        </w:rPr>
        <w:t xml:space="preserve"> je povinen neprodleně</w:t>
      </w:r>
      <w:r w:rsidR="005A615D" w:rsidRPr="006B001D">
        <w:rPr>
          <w:rFonts w:ascii="Arial" w:hAnsi="Arial" w:cs="Arial"/>
          <w:sz w:val="16"/>
          <w:szCs w:val="16"/>
        </w:rPr>
        <w:t>,</w:t>
      </w:r>
      <w:r w:rsidRPr="006B001D">
        <w:rPr>
          <w:rFonts w:ascii="Arial" w:hAnsi="Arial" w:cs="Arial"/>
          <w:sz w:val="16"/>
          <w:szCs w:val="16"/>
        </w:rPr>
        <w:t xml:space="preserve"> a to nejpozději do 1 pracovního dne od doručení objednávky potvrdit kupujícímu na jeho elektronickou adresu její přijetí.</w:t>
      </w:r>
      <w:r w:rsidR="00F84E47" w:rsidRPr="006B001D">
        <w:rPr>
          <w:rFonts w:ascii="Arial" w:hAnsi="Arial" w:cs="Arial"/>
          <w:sz w:val="16"/>
          <w:szCs w:val="16"/>
        </w:rPr>
        <w:t xml:space="preserve"> Potvrze</w:t>
      </w:r>
      <w:r w:rsidR="00570D3E" w:rsidRPr="006B001D">
        <w:rPr>
          <w:rFonts w:ascii="Arial" w:hAnsi="Arial" w:cs="Arial"/>
          <w:sz w:val="16"/>
          <w:szCs w:val="16"/>
        </w:rPr>
        <w:t>ní objednávky bude opatřeno elektronickým podpisem prodávajícího</w:t>
      </w:r>
      <w:r w:rsidR="00F84E47" w:rsidRPr="006B001D">
        <w:rPr>
          <w:rFonts w:ascii="Arial" w:hAnsi="Arial" w:cs="Arial"/>
          <w:sz w:val="16"/>
          <w:szCs w:val="16"/>
        </w:rPr>
        <w:t>.</w:t>
      </w:r>
    </w:p>
    <w:p w14:paraId="2FC8EC48" w14:textId="77777777" w:rsidR="005A615D" w:rsidRPr="006B001D" w:rsidRDefault="005A615D" w:rsidP="005A615D">
      <w:pPr>
        <w:numPr>
          <w:ilvl w:val="0"/>
          <w:numId w:val="12"/>
        </w:numPr>
        <w:tabs>
          <w:tab w:val="clear" w:pos="720"/>
          <w:tab w:val="num" w:pos="360"/>
        </w:tabs>
        <w:ind w:left="360"/>
        <w:jc w:val="both"/>
        <w:rPr>
          <w:rFonts w:ascii="Arial" w:hAnsi="Arial" w:cs="Arial"/>
          <w:sz w:val="16"/>
          <w:szCs w:val="16"/>
        </w:rPr>
      </w:pPr>
      <w:r w:rsidRPr="006B001D">
        <w:rPr>
          <w:rFonts w:ascii="Arial" w:hAnsi="Arial" w:cs="Arial"/>
          <w:sz w:val="16"/>
          <w:szCs w:val="16"/>
          <w:lang w:bidi="en-US"/>
        </w:rPr>
        <w:t>Dílčí smlouva je uzavřena okamžikem, kdy je prodávajícím kupujícímu potvrzena objednávka učiněná kupujícím za podmínek vyjádřených v této smlouvě.</w:t>
      </w:r>
    </w:p>
    <w:p w14:paraId="365FE9EE" w14:textId="77777777" w:rsidR="00D96EB9" w:rsidRPr="006B001D" w:rsidRDefault="00D96EB9" w:rsidP="00D96EB9">
      <w:pPr>
        <w:numPr>
          <w:ilvl w:val="0"/>
          <w:numId w:val="12"/>
        </w:numPr>
        <w:tabs>
          <w:tab w:val="clear" w:pos="720"/>
          <w:tab w:val="num" w:pos="360"/>
        </w:tabs>
        <w:ind w:left="360"/>
        <w:jc w:val="both"/>
        <w:rPr>
          <w:rFonts w:ascii="Arial" w:hAnsi="Arial" w:cs="Arial"/>
          <w:sz w:val="16"/>
          <w:szCs w:val="16"/>
        </w:rPr>
      </w:pPr>
      <w:r w:rsidRPr="006B001D">
        <w:rPr>
          <w:rFonts w:ascii="Arial" w:hAnsi="Arial" w:cs="Arial"/>
          <w:sz w:val="16"/>
          <w:szCs w:val="16"/>
          <w:lang w:bidi="en-US"/>
        </w:rPr>
        <w:t xml:space="preserve">Prodávající je povinen dodávat jednotlivá plnění v celém rozsahu na místa určení uvedená v konkrétní objednávce na vlastní náklady </w:t>
      </w:r>
      <w:r w:rsidR="001C6DCA" w:rsidRPr="006B001D">
        <w:rPr>
          <w:rFonts w:ascii="Arial" w:hAnsi="Arial" w:cs="Arial"/>
          <w:sz w:val="16"/>
          <w:szCs w:val="16"/>
          <w:lang w:bidi="en-US"/>
        </w:rPr>
        <w:t xml:space="preserve">nejpozději do 5 </w:t>
      </w:r>
      <w:r w:rsidRPr="006B001D">
        <w:rPr>
          <w:rFonts w:ascii="Arial" w:hAnsi="Arial" w:cs="Arial"/>
          <w:sz w:val="16"/>
          <w:szCs w:val="16"/>
          <w:lang w:bidi="en-US"/>
        </w:rPr>
        <w:t>pracovních dnů od doručení objednávky. Zboží bude prodávajícím předáno a kupujícím převzato na základě shodných prohlášení smluvních stran v zápisu o předání a převzetí zboží, kterým se pro účely této smlouvy rozumí dodací list. Na dodacím list</w:t>
      </w:r>
      <w:r w:rsidRPr="006B001D">
        <w:rPr>
          <w:rFonts w:ascii="Arial" w:hAnsi="Arial" w:cs="Arial"/>
          <w:sz w:val="16"/>
          <w:szCs w:val="16"/>
        </w:rPr>
        <w:t>u budou uvedené skutečnosti o předání a převzetí zboží; musí zde být uvedeno číslo objednávky. Dále bude obsahovat jeho specifikaci, místo a datum převzetí. Poté ho oprávnění zástupci smluvních stran opatří otisky příslušných razítek a čitelně jej podepíší. Takto opatřený dodací list slouží jako doklad o řádném předání a převzetí zboží.</w:t>
      </w:r>
      <w:r w:rsidRPr="006B001D">
        <w:rPr>
          <w:rFonts w:ascii="Arial" w:hAnsi="Arial" w:cs="Arial"/>
          <w:sz w:val="16"/>
          <w:szCs w:val="16"/>
          <w:lang w:bidi="en-US"/>
        </w:rPr>
        <w:t xml:space="preserve"> </w:t>
      </w:r>
    </w:p>
    <w:p w14:paraId="47DEA2C9" w14:textId="77777777" w:rsidR="00D96EB9" w:rsidRPr="006B001D" w:rsidRDefault="00D96EB9" w:rsidP="00D96EB9">
      <w:pPr>
        <w:numPr>
          <w:ilvl w:val="0"/>
          <w:numId w:val="12"/>
        </w:numPr>
        <w:tabs>
          <w:tab w:val="clear" w:pos="720"/>
          <w:tab w:val="num" w:pos="360"/>
        </w:tabs>
        <w:ind w:left="360"/>
        <w:jc w:val="both"/>
        <w:rPr>
          <w:rFonts w:ascii="Arial" w:hAnsi="Arial" w:cs="Arial"/>
          <w:sz w:val="16"/>
          <w:szCs w:val="16"/>
        </w:rPr>
      </w:pPr>
      <w:r w:rsidRPr="006B001D">
        <w:rPr>
          <w:rFonts w:ascii="Arial" w:hAnsi="Arial" w:cs="Arial"/>
          <w:sz w:val="16"/>
          <w:szCs w:val="16"/>
        </w:rPr>
        <w:lastRenderedPageBreak/>
        <w:t>Prodávající je povinen spolu se zbožím předat kupujícímu veškeré listiny, jichž je třeba k nakládání se zbožím a k jeho řádnému užívání.</w:t>
      </w:r>
    </w:p>
    <w:p w14:paraId="1B245EC7" w14:textId="77777777" w:rsidR="00D96EB9" w:rsidRPr="006B001D" w:rsidRDefault="00D96EB9" w:rsidP="00D96EB9">
      <w:pPr>
        <w:numPr>
          <w:ilvl w:val="0"/>
          <w:numId w:val="12"/>
        </w:numPr>
        <w:tabs>
          <w:tab w:val="clear" w:pos="720"/>
          <w:tab w:val="num" w:pos="360"/>
        </w:tabs>
        <w:ind w:left="360"/>
        <w:jc w:val="both"/>
        <w:rPr>
          <w:rFonts w:ascii="Arial" w:hAnsi="Arial" w:cs="Arial"/>
          <w:sz w:val="16"/>
          <w:szCs w:val="16"/>
          <w:lang w:bidi="en-US"/>
        </w:rPr>
      </w:pPr>
      <w:r w:rsidRPr="006B001D">
        <w:rPr>
          <w:rFonts w:ascii="Arial" w:hAnsi="Arial" w:cs="Arial"/>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5ABE874C" w14:textId="77777777" w:rsidR="00E73DAB" w:rsidRPr="006B001D" w:rsidRDefault="00E73DAB" w:rsidP="00477115">
      <w:pPr>
        <w:numPr>
          <w:ilvl w:val="0"/>
          <w:numId w:val="12"/>
        </w:numPr>
        <w:tabs>
          <w:tab w:val="clear" w:pos="720"/>
          <w:tab w:val="num" w:pos="360"/>
        </w:tabs>
        <w:autoSpaceDN w:val="0"/>
        <w:ind w:left="360"/>
        <w:jc w:val="both"/>
        <w:rPr>
          <w:rFonts w:ascii="Arial" w:hAnsi="Arial" w:cs="Arial"/>
          <w:sz w:val="16"/>
          <w:szCs w:val="16"/>
        </w:rPr>
      </w:pPr>
      <w:r w:rsidRPr="006B001D">
        <w:rPr>
          <w:rFonts w:ascii="Arial" w:hAnsi="Arial" w:cs="Arial"/>
          <w:sz w:val="16"/>
          <w:szCs w:val="16"/>
        </w:rPr>
        <w:t xml:space="preserve">Prodávající se zavazuje dodat kupujícímu zboží v obalu nebo obalech, umožňující bezpečnou dopravu zboží tak, aby nedošlo k jeho poškození či zničení. </w:t>
      </w:r>
    </w:p>
    <w:p w14:paraId="5A82DB7A" w14:textId="77777777" w:rsidR="00D96EB9" w:rsidRPr="006B001D" w:rsidRDefault="00D96EB9" w:rsidP="00D96EB9">
      <w:pPr>
        <w:numPr>
          <w:ilvl w:val="0"/>
          <w:numId w:val="12"/>
        </w:numPr>
        <w:tabs>
          <w:tab w:val="clear" w:pos="720"/>
          <w:tab w:val="num" w:pos="360"/>
        </w:tabs>
        <w:autoSpaceDE w:val="0"/>
        <w:autoSpaceDN w:val="0"/>
        <w:ind w:left="360"/>
        <w:jc w:val="both"/>
        <w:rPr>
          <w:rFonts w:ascii="Arial" w:hAnsi="Arial" w:cs="Arial"/>
          <w:sz w:val="16"/>
          <w:szCs w:val="16"/>
        </w:rPr>
      </w:pPr>
      <w:r w:rsidRPr="006B001D">
        <w:rPr>
          <w:rFonts w:ascii="Arial" w:hAnsi="Arial" w:cs="Arial"/>
          <w:sz w:val="16"/>
          <w:szCs w:val="16"/>
        </w:rPr>
        <w:t xml:space="preserve">Prodávající ručí za dodržení přepravních podmínek po dobu přepravy </w:t>
      </w:r>
      <w:r w:rsidR="00BC3DDF" w:rsidRPr="006B001D">
        <w:rPr>
          <w:rFonts w:ascii="Arial" w:hAnsi="Arial" w:cs="Arial"/>
          <w:sz w:val="16"/>
          <w:szCs w:val="16"/>
        </w:rPr>
        <w:t>ke kupujícímu</w:t>
      </w:r>
      <w:r w:rsidRPr="006B001D">
        <w:rPr>
          <w:rFonts w:ascii="Arial" w:hAnsi="Arial" w:cs="Arial"/>
          <w:sz w:val="16"/>
          <w:szCs w:val="16"/>
        </w:rPr>
        <w:t>, tak aby nebylo zboží znehodnoceno.</w:t>
      </w:r>
    </w:p>
    <w:p w14:paraId="60836941" w14:textId="77777777" w:rsidR="00477115" w:rsidRPr="006B001D" w:rsidRDefault="004F701A" w:rsidP="00477115">
      <w:pPr>
        <w:numPr>
          <w:ilvl w:val="0"/>
          <w:numId w:val="12"/>
        </w:numPr>
        <w:tabs>
          <w:tab w:val="clear" w:pos="720"/>
          <w:tab w:val="num" w:pos="360"/>
        </w:tabs>
        <w:autoSpaceDE w:val="0"/>
        <w:autoSpaceDN w:val="0"/>
        <w:ind w:left="360"/>
        <w:jc w:val="both"/>
        <w:rPr>
          <w:rFonts w:ascii="Arial" w:hAnsi="Arial" w:cs="Arial"/>
          <w:sz w:val="16"/>
          <w:szCs w:val="16"/>
        </w:rPr>
      </w:pPr>
      <w:r w:rsidRPr="006B001D">
        <w:rPr>
          <w:rFonts w:ascii="Arial" w:hAnsi="Arial" w:cs="Arial"/>
          <w:sz w:val="16"/>
          <w:szCs w:val="16"/>
        </w:rPr>
        <w:t xml:space="preserve">V případě nemožnosti plnění ze strany prodávajícího je tento povinen neprodleně písemně uvědomit kupujícího o přerušení dodávek. Kupující je oprávněn po dobu přerušení dodávek nakupovat předmět plnění od jiného dodavatele za ceny obvyklé. Rozdíl v nákupních cenách, jež vznikne mezi cenami sjednanými touto smlouvou a cenami alternativního dodavatele, uhradí </w:t>
      </w:r>
      <w:r w:rsidR="0074473F" w:rsidRPr="006B001D">
        <w:rPr>
          <w:rFonts w:ascii="Arial" w:hAnsi="Arial" w:cs="Arial"/>
          <w:sz w:val="16"/>
          <w:szCs w:val="16"/>
        </w:rPr>
        <w:t xml:space="preserve">prodávající </w:t>
      </w:r>
      <w:r w:rsidRPr="006B001D">
        <w:rPr>
          <w:rFonts w:ascii="Arial" w:hAnsi="Arial" w:cs="Arial"/>
          <w:sz w:val="16"/>
          <w:szCs w:val="16"/>
        </w:rPr>
        <w:t xml:space="preserve">kupujícímu do 14 dnů po </w:t>
      </w:r>
      <w:r w:rsidR="0074473F" w:rsidRPr="006B001D">
        <w:rPr>
          <w:rFonts w:ascii="Arial" w:hAnsi="Arial" w:cs="Arial"/>
          <w:sz w:val="16"/>
          <w:szCs w:val="16"/>
        </w:rPr>
        <w:t>obdržení faktury s vyúčtováním rozdílu v nákupních cenách</w:t>
      </w:r>
      <w:r w:rsidRPr="006B001D">
        <w:rPr>
          <w:rFonts w:ascii="Arial" w:hAnsi="Arial" w:cs="Arial"/>
          <w:sz w:val="16"/>
          <w:szCs w:val="16"/>
        </w:rPr>
        <w:t xml:space="preserve">. </w:t>
      </w:r>
    </w:p>
    <w:p w14:paraId="3739DA98" w14:textId="77777777" w:rsidR="008B5F97" w:rsidRPr="006B001D" w:rsidRDefault="008B5F97" w:rsidP="008B5F97">
      <w:pPr>
        <w:numPr>
          <w:ilvl w:val="0"/>
          <w:numId w:val="12"/>
        </w:numPr>
        <w:tabs>
          <w:tab w:val="clear" w:pos="720"/>
          <w:tab w:val="num" w:pos="426"/>
        </w:tabs>
        <w:autoSpaceDE w:val="0"/>
        <w:autoSpaceDN w:val="0"/>
        <w:ind w:left="426" w:hanging="426"/>
        <w:jc w:val="both"/>
        <w:rPr>
          <w:rFonts w:ascii="Arial" w:hAnsi="Arial" w:cs="Arial"/>
          <w:sz w:val="16"/>
          <w:szCs w:val="16"/>
        </w:rPr>
      </w:pPr>
      <w:r w:rsidRPr="006B001D">
        <w:rPr>
          <w:rFonts w:ascii="Arial" w:hAnsi="Arial" w:cs="Arial"/>
          <w:sz w:val="16"/>
          <w:szCs w:val="16"/>
        </w:rPr>
        <w:t>V příloze č. 1 je uvedeno odsouhlasené smluvní zboží. Jestliže v průběhu platnosti smlouvy dojde k ukončení výroby některého ze smluvního zboží bude prodávající o této skutečnosti neprodleně informovat kupujícího. Zároveň prodávající doloží doklad, který bude ukončení výroby daného typu výrobku potvrzovat. Prodávající zabezpečí dodávku náhradního zboží, které bude v souladu s požadavky kupujícího dle zadání veřejné zakázky. Nové smluvní zboží musí být před dodávkou písemně odsouhlaseno kupujícím.</w:t>
      </w:r>
    </w:p>
    <w:p w14:paraId="0D0B940D" w14:textId="77777777" w:rsidR="004F0426" w:rsidRPr="006B001D" w:rsidRDefault="004F0426" w:rsidP="004F0426">
      <w:pPr>
        <w:autoSpaceDE w:val="0"/>
        <w:autoSpaceDN w:val="0"/>
        <w:ind w:left="426"/>
        <w:jc w:val="both"/>
        <w:rPr>
          <w:rFonts w:ascii="Arial" w:hAnsi="Arial" w:cs="Arial"/>
          <w:sz w:val="16"/>
          <w:szCs w:val="16"/>
        </w:rPr>
      </w:pPr>
    </w:p>
    <w:p w14:paraId="001829D2" w14:textId="77777777" w:rsidR="00E8465A" w:rsidRPr="006B001D" w:rsidRDefault="00477115" w:rsidP="00477115">
      <w:pPr>
        <w:ind w:left="284" w:hanging="284"/>
        <w:jc w:val="center"/>
        <w:rPr>
          <w:rFonts w:ascii="Arial" w:hAnsi="Arial" w:cs="Arial"/>
          <w:b/>
          <w:sz w:val="16"/>
          <w:szCs w:val="16"/>
        </w:rPr>
      </w:pPr>
      <w:r w:rsidRPr="006B001D">
        <w:rPr>
          <w:rFonts w:ascii="Arial" w:hAnsi="Arial" w:cs="Arial"/>
          <w:b/>
          <w:sz w:val="16"/>
          <w:szCs w:val="16"/>
        </w:rPr>
        <w:t>I</w:t>
      </w:r>
      <w:r w:rsidR="00F72B14" w:rsidRPr="006B001D">
        <w:rPr>
          <w:rFonts w:ascii="Arial" w:hAnsi="Arial" w:cs="Arial"/>
          <w:b/>
          <w:sz w:val="16"/>
          <w:szCs w:val="16"/>
        </w:rPr>
        <w:t>V</w:t>
      </w:r>
      <w:r w:rsidR="00E8465A" w:rsidRPr="006B001D">
        <w:rPr>
          <w:rFonts w:ascii="Arial" w:hAnsi="Arial" w:cs="Arial"/>
          <w:b/>
          <w:sz w:val="16"/>
          <w:szCs w:val="16"/>
        </w:rPr>
        <w:t>. Záruka za jakost zboží, odpovědnost za vady</w:t>
      </w:r>
    </w:p>
    <w:p w14:paraId="6C0E6F0E" w14:textId="77777777" w:rsidR="00E8465A" w:rsidRPr="006B001D" w:rsidRDefault="001B4035" w:rsidP="00477115">
      <w:pPr>
        <w:numPr>
          <w:ilvl w:val="0"/>
          <w:numId w:val="13"/>
        </w:numPr>
        <w:tabs>
          <w:tab w:val="clear" w:pos="720"/>
          <w:tab w:val="num" w:pos="360"/>
        </w:tabs>
        <w:ind w:left="360"/>
        <w:jc w:val="both"/>
        <w:rPr>
          <w:rFonts w:ascii="Arial" w:hAnsi="Arial" w:cs="Arial"/>
          <w:sz w:val="16"/>
          <w:szCs w:val="16"/>
        </w:rPr>
      </w:pPr>
      <w:r w:rsidRPr="006B001D">
        <w:rPr>
          <w:rFonts w:ascii="Arial" w:hAnsi="Arial" w:cs="Arial"/>
          <w:sz w:val="16"/>
          <w:szCs w:val="16"/>
        </w:rPr>
        <w:t xml:space="preserve">Prodávající je povinen dodat zboží v množství, jakosti a provedení dle této smlouvy, bez právních či faktických vad. </w:t>
      </w:r>
      <w:r w:rsidR="00E8465A" w:rsidRPr="006B001D">
        <w:rPr>
          <w:rFonts w:ascii="Arial" w:hAnsi="Arial" w:cs="Arial"/>
          <w:sz w:val="16"/>
          <w:szCs w:val="16"/>
        </w:rPr>
        <w:t xml:space="preserve">Vadou se rozumí odchylka od druhu nebo kvalitativních podmínek zboží nebo jeho části, stanovených touto smlouvou nebo specifikovaných v objednávce nebo technickými normami či jinými obecně závaznými právními předpisy. </w:t>
      </w:r>
    </w:p>
    <w:p w14:paraId="2C743845" w14:textId="77777777" w:rsidR="00E8465A" w:rsidRPr="006B001D" w:rsidRDefault="00E8465A" w:rsidP="00477115">
      <w:pPr>
        <w:numPr>
          <w:ilvl w:val="0"/>
          <w:numId w:val="13"/>
        </w:numPr>
        <w:tabs>
          <w:tab w:val="clear" w:pos="720"/>
          <w:tab w:val="num" w:pos="360"/>
        </w:tabs>
        <w:ind w:left="360"/>
        <w:jc w:val="both"/>
        <w:rPr>
          <w:rFonts w:ascii="Arial" w:hAnsi="Arial" w:cs="Arial"/>
          <w:sz w:val="16"/>
          <w:szCs w:val="16"/>
        </w:rPr>
      </w:pPr>
      <w:r w:rsidRPr="006B001D">
        <w:rPr>
          <w:rFonts w:ascii="Arial" w:hAnsi="Arial" w:cs="Arial"/>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4FD019D7" w14:textId="77777777" w:rsidR="00E8465A" w:rsidRPr="006B001D" w:rsidRDefault="00E8465A" w:rsidP="00EE053A">
      <w:pPr>
        <w:numPr>
          <w:ilvl w:val="0"/>
          <w:numId w:val="13"/>
        </w:numPr>
        <w:tabs>
          <w:tab w:val="clear" w:pos="720"/>
          <w:tab w:val="num" w:pos="360"/>
        </w:tabs>
        <w:ind w:left="360"/>
        <w:jc w:val="both"/>
        <w:rPr>
          <w:rFonts w:ascii="Arial" w:hAnsi="Arial" w:cs="Arial"/>
          <w:sz w:val="16"/>
          <w:szCs w:val="16"/>
        </w:rPr>
      </w:pPr>
      <w:r w:rsidRPr="006B001D">
        <w:rPr>
          <w:rFonts w:ascii="Arial" w:hAnsi="Arial" w:cs="Arial"/>
          <w:sz w:val="16"/>
          <w:szCs w:val="16"/>
        </w:rPr>
        <w:t>Prodávající poskytuje kupujícímu záruku za ja</w:t>
      </w:r>
      <w:r w:rsidR="0052173B" w:rsidRPr="006B001D">
        <w:rPr>
          <w:rFonts w:ascii="Arial" w:hAnsi="Arial" w:cs="Arial"/>
          <w:sz w:val="16"/>
          <w:szCs w:val="16"/>
        </w:rPr>
        <w:t xml:space="preserve">kost zboží po dobu 24 měsíců od řádného předání a převzetí zboží. Po tuto dobu bude zboží způsobilé k užívání a zachová si smluvené resp. obvyklé vlastnosti. </w:t>
      </w:r>
    </w:p>
    <w:p w14:paraId="5ECBEF2B" w14:textId="77777777" w:rsidR="0052173B" w:rsidRPr="006B001D" w:rsidRDefault="00E8465A" w:rsidP="00477115">
      <w:pPr>
        <w:numPr>
          <w:ilvl w:val="0"/>
          <w:numId w:val="13"/>
        </w:numPr>
        <w:tabs>
          <w:tab w:val="clear" w:pos="720"/>
          <w:tab w:val="num" w:pos="360"/>
        </w:tabs>
        <w:ind w:left="360"/>
        <w:jc w:val="both"/>
        <w:rPr>
          <w:rFonts w:ascii="Arial" w:hAnsi="Arial" w:cs="Arial"/>
          <w:sz w:val="16"/>
          <w:szCs w:val="16"/>
        </w:rPr>
      </w:pPr>
      <w:r w:rsidRPr="006B001D">
        <w:rPr>
          <w:rFonts w:ascii="Arial" w:hAnsi="Arial" w:cs="Arial"/>
          <w:sz w:val="16"/>
          <w:szCs w:val="16"/>
        </w:rPr>
        <w:t>Záruční doba počíná běžet dnem převzetí zboží kupujícím</w:t>
      </w:r>
      <w:r w:rsidR="0052173B" w:rsidRPr="006B001D">
        <w:rPr>
          <w:rFonts w:ascii="Arial" w:hAnsi="Arial" w:cs="Arial"/>
          <w:sz w:val="16"/>
          <w:szCs w:val="16"/>
        </w:rPr>
        <w:t>.</w:t>
      </w:r>
    </w:p>
    <w:p w14:paraId="7E92CE3A" w14:textId="77777777" w:rsidR="00E8465A" w:rsidRPr="006B001D" w:rsidRDefault="0052173B" w:rsidP="00477115">
      <w:pPr>
        <w:numPr>
          <w:ilvl w:val="0"/>
          <w:numId w:val="13"/>
        </w:numPr>
        <w:tabs>
          <w:tab w:val="clear" w:pos="720"/>
          <w:tab w:val="num" w:pos="360"/>
        </w:tabs>
        <w:ind w:left="360"/>
        <w:jc w:val="both"/>
        <w:rPr>
          <w:rFonts w:ascii="Arial" w:hAnsi="Arial" w:cs="Arial"/>
          <w:sz w:val="16"/>
          <w:szCs w:val="16"/>
        </w:rPr>
      </w:pPr>
      <w:r w:rsidRPr="006B001D">
        <w:rPr>
          <w:rFonts w:ascii="Arial" w:hAnsi="Arial" w:cs="Arial"/>
          <w:sz w:val="16"/>
          <w:szCs w:val="16"/>
        </w:rPr>
        <w:t>Záruční doba neběží po dobu, po kterou kupující nemůže užívat zboží pro jeho vady, za které odpovídá prodávající.</w:t>
      </w:r>
      <w:r w:rsidR="00E8465A" w:rsidRPr="006B001D">
        <w:rPr>
          <w:rFonts w:ascii="Arial" w:hAnsi="Arial" w:cs="Arial"/>
          <w:sz w:val="16"/>
          <w:szCs w:val="16"/>
        </w:rPr>
        <w:t xml:space="preserve"> </w:t>
      </w:r>
    </w:p>
    <w:p w14:paraId="2B0D9D75" w14:textId="3F5A6BE7" w:rsidR="00A42B4E" w:rsidRPr="006B001D" w:rsidRDefault="00A42B4E" w:rsidP="009D3441">
      <w:pPr>
        <w:numPr>
          <w:ilvl w:val="0"/>
          <w:numId w:val="12"/>
        </w:numPr>
        <w:tabs>
          <w:tab w:val="clear" w:pos="720"/>
          <w:tab w:val="num" w:pos="360"/>
        </w:tabs>
        <w:ind w:left="360"/>
        <w:jc w:val="both"/>
        <w:rPr>
          <w:rFonts w:ascii="Arial" w:hAnsi="Arial" w:cs="Arial"/>
          <w:sz w:val="16"/>
          <w:szCs w:val="16"/>
        </w:rPr>
      </w:pPr>
      <w:r w:rsidRPr="006B001D">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009D3441" w:rsidRPr="006B001D">
        <w:rPr>
          <w:rFonts w:ascii="Arial" w:hAnsi="Arial" w:cs="Arial"/>
          <w:sz w:val="16"/>
          <w:szCs w:val="16"/>
        </w:rPr>
        <w:t xml:space="preserve"> </w:t>
      </w:r>
      <w:hyperlink r:id="rId14" w:history="1">
        <w:r w:rsidR="00285DFC">
          <w:rPr>
            <w:rStyle w:val="Hypertextovodkaz"/>
            <w:rFonts w:ascii="Arial" w:hAnsi="Arial" w:cs="Arial"/>
            <w:sz w:val="16"/>
            <w:szCs w:val="16"/>
          </w:rPr>
          <w:t>xxx</w:t>
        </w:r>
      </w:hyperlink>
      <w:r w:rsidR="0052173B" w:rsidRPr="006B001D">
        <w:rPr>
          <w:rFonts w:ascii="Arial" w:hAnsi="Arial" w:cs="Arial"/>
          <w:sz w:val="16"/>
          <w:szCs w:val="16"/>
        </w:rPr>
        <w:t>.</w:t>
      </w:r>
      <w:r w:rsidR="001D41A8" w:rsidRPr="006B001D">
        <w:rPr>
          <w:rFonts w:ascii="Arial" w:hAnsi="Arial" w:cs="Arial"/>
          <w:sz w:val="16"/>
          <w:szCs w:val="16"/>
        </w:rPr>
        <w:t xml:space="preserve"> Prodávající je povinen reagovat na reklamaci do 24 hodin od nahlášení.  </w:t>
      </w:r>
      <w:r w:rsidRPr="006B001D">
        <w:rPr>
          <w:rFonts w:ascii="Arial" w:hAnsi="Arial" w:cs="Arial"/>
          <w:sz w:val="16"/>
          <w:szCs w:val="16"/>
        </w:rPr>
        <w:t xml:space="preserve"> Kupující je oprávněn vybrat si způsob uplatnění vad a dále je oprávněn si zvolit mezi nároky z vad.</w:t>
      </w:r>
    </w:p>
    <w:p w14:paraId="70C5CBFF" w14:textId="77777777" w:rsidR="00A42B4E" w:rsidRPr="006B001D" w:rsidRDefault="00A42B4E" w:rsidP="00115661">
      <w:pPr>
        <w:numPr>
          <w:ilvl w:val="0"/>
          <w:numId w:val="13"/>
        </w:numPr>
        <w:tabs>
          <w:tab w:val="clear" w:pos="720"/>
          <w:tab w:val="num" w:pos="360"/>
        </w:tabs>
        <w:ind w:left="360"/>
        <w:jc w:val="both"/>
        <w:rPr>
          <w:rFonts w:ascii="Arial" w:hAnsi="Arial" w:cs="Arial"/>
          <w:sz w:val="16"/>
          <w:szCs w:val="16"/>
        </w:rPr>
      </w:pPr>
      <w:r w:rsidRPr="006B001D">
        <w:rPr>
          <w:rFonts w:ascii="Arial" w:hAnsi="Arial" w:cs="Arial"/>
          <w:sz w:val="16"/>
          <w:szCs w:val="16"/>
        </w:rPr>
        <w:t>Kupujícímu náleží právo volby mezi nároky z vad dodaného plnění, přičemž je oprávněn po prodávajícím:</w:t>
      </w:r>
    </w:p>
    <w:p w14:paraId="2D9FE295" w14:textId="77777777" w:rsidR="00A42B4E" w:rsidRPr="006B001D" w:rsidRDefault="00A42B4E" w:rsidP="00115661">
      <w:pPr>
        <w:numPr>
          <w:ilvl w:val="0"/>
          <w:numId w:val="21"/>
        </w:numPr>
        <w:tabs>
          <w:tab w:val="num" w:pos="840"/>
        </w:tabs>
        <w:ind w:left="360" w:firstLine="0"/>
        <w:jc w:val="both"/>
        <w:rPr>
          <w:rFonts w:ascii="Arial" w:hAnsi="Arial" w:cs="Arial"/>
          <w:sz w:val="16"/>
          <w:szCs w:val="16"/>
        </w:rPr>
      </w:pPr>
      <w:r w:rsidRPr="006B001D">
        <w:rPr>
          <w:rFonts w:ascii="Arial" w:hAnsi="Arial" w:cs="Arial"/>
          <w:sz w:val="16"/>
          <w:szCs w:val="16"/>
        </w:rPr>
        <w:t>nárokovat dodání chybějícího plnění,</w:t>
      </w:r>
    </w:p>
    <w:p w14:paraId="351A99A8" w14:textId="77777777" w:rsidR="00A42B4E" w:rsidRPr="006B001D" w:rsidRDefault="00A42B4E" w:rsidP="00115661">
      <w:pPr>
        <w:numPr>
          <w:ilvl w:val="0"/>
          <w:numId w:val="21"/>
        </w:numPr>
        <w:tabs>
          <w:tab w:val="num" w:pos="840"/>
        </w:tabs>
        <w:ind w:left="360" w:firstLine="0"/>
        <w:jc w:val="both"/>
        <w:rPr>
          <w:rFonts w:ascii="Arial" w:hAnsi="Arial" w:cs="Arial"/>
          <w:sz w:val="16"/>
          <w:szCs w:val="16"/>
        </w:rPr>
      </w:pPr>
      <w:r w:rsidRPr="006B001D">
        <w:rPr>
          <w:rFonts w:ascii="Arial" w:hAnsi="Arial" w:cs="Arial"/>
          <w:sz w:val="16"/>
          <w:szCs w:val="16"/>
        </w:rPr>
        <w:t>nárokovat dodání náhradního zboží za vadné plnění,</w:t>
      </w:r>
    </w:p>
    <w:p w14:paraId="0BC1C7F7" w14:textId="77777777" w:rsidR="00A42B4E" w:rsidRPr="006B001D" w:rsidRDefault="00A42B4E" w:rsidP="00115661">
      <w:pPr>
        <w:numPr>
          <w:ilvl w:val="0"/>
          <w:numId w:val="21"/>
        </w:numPr>
        <w:tabs>
          <w:tab w:val="num" w:pos="840"/>
        </w:tabs>
        <w:ind w:left="360" w:firstLine="0"/>
        <w:jc w:val="both"/>
        <w:rPr>
          <w:rFonts w:ascii="Arial" w:hAnsi="Arial" w:cs="Arial"/>
          <w:sz w:val="16"/>
          <w:szCs w:val="16"/>
        </w:rPr>
      </w:pPr>
      <w:r w:rsidRPr="006B001D">
        <w:rPr>
          <w:rFonts w:ascii="Arial" w:hAnsi="Arial" w:cs="Arial"/>
          <w:sz w:val="16"/>
          <w:szCs w:val="16"/>
        </w:rPr>
        <w:t>nárokovat slevu z kupní ceny,</w:t>
      </w:r>
    </w:p>
    <w:p w14:paraId="33FBAD4F" w14:textId="77777777" w:rsidR="00A42B4E" w:rsidRPr="006B001D" w:rsidRDefault="00A42B4E" w:rsidP="00115661">
      <w:pPr>
        <w:numPr>
          <w:ilvl w:val="0"/>
          <w:numId w:val="21"/>
        </w:numPr>
        <w:tabs>
          <w:tab w:val="num" w:pos="840"/>
        </w:tabs>
        <w:ind w:left="360" w:firstLine="0"/>
        <w:jc w:val="both"/>
        <w:rPr>
          <w:rFonts w:ascii="Arial" w:hAnsi="Arial" w:cs="Arial"/>
          <w:sz w:val="16"/>
          <w:szCs w:val="16"/>
        </w:rPr>
      </w:pPr>
      <w:r w:rsidRPr="006B001D">
        <w:rPr>
          <w:rFonts w:ascii="Arial" w:hAnsi="Arial" w:cs="Arial"/>
          <w:sz w:val="16"/>
          <w:szCs w:val="16"/>
        </w:rPr>
        <w:t>odstoupit od této smlouvy, bude-li se jednat o podstatnou vadu plnění.</w:t>
      </w:r>
    </w:p>
    <w:p w14:paraId="73761804" w14:textId="77777777" w:rsidR="00A42B4E" w:rsidRPr="006B001D" w:rsidRDefault="00A42B4E" w:rsidP="00852DFE">
      <w:pPr>
        <w:numPr>
          <w:ilvl w:val="0"/>
          <w:numId w:val="13"/>
        </w:numPr>
        <w:tabs>
          <w:tab w:val="clear" w:pos="720"/>
          <w:tab w:val="num" w:pos="360"/>
        </w:tabs>
        <w:ind w:left="360"/>
        <w:jc w:val="both"/>
        <w:rPr>
          <w:rFonts w:ascii="Arial" w:hAnsi="Arial" w:cs="Arial"/>
          <w:sz w:val="16"/>
          <w:szCs w:val="16"/>
        </w:rPr>
      </w:pPr>
      <w:r w:rsidRPr="006B001D">
        <w:rPr>
          <w:rFonts w:ascii="Arial" w:hAnsi="Arial" w:cs="Arial"/>
          <w:sz w:val="16"/>
          <w:szCs w:val="16"/>
        </w:rPr>
        <w:t xml:space="preserve">V případě </w:t>
      </w:r>
      <w:r w:rsidR="001A5A6E" w:rsidRPr="006B001D">
        <w:rPr>
          <w:rFonts w:ascii="Arial" w:hAnsi="Arial" w:cs="Arial"/>
          <w:sz w:val="16"/>
          <w:szCs w:val="16"/>
        </w:rPr>
        <w:t xml:space="preserve">uplatnění </w:t>
      </w:r>
      <w:r w:rsidR="00DC5A70" w:rsidRPr="006B001D">
        <w:rPr>
          <w:rFonts w:ascii="Arial" w:hAnsi="Arial" w:cs="Arial"/>
          <w:sz w:val="16"/>
          <w:szCs w:val="16"/>
        </w:rPr>
        <w:t xml:space="preserve">nároku z </w:t>
      </w:r>
      <w:r w:rsidR="001A5A6E" w:rsidRPr="006B001D">
        <w:rPr>
          <w:rFonts w:ascii="Arial" w:hAnsi="Arial" w:cs="Arial"/>
          <w:sz w:val="16"/>
          <w:szCs w:val="16"/>
        </w:rPr>
        <w:t xml:space="preserve">vad </w:t>
      </w:r>
      <w:r w:rsidR="00DC5A70" w:rsidRPr="006B001D">
        <w:rPr>
          <w:rFonts w:ascii="Arial" w:hAnsi="Arial" w:cs="Arial"/>
          <w:sz w:val="16"/>
          <w:szCs w:val="16"/>
        </w:rPr>
        <w:t xml:space="preserve">dodaného </w:t>
      </w:r>
      <w:r w:rsidR="001A5A6E" w:rsidRPr="006B001D">
        <w:rPr>
          <w:rFonts w:ascii="Arial" w:hAnsi="Arial" w:cs="Arial"/>
          <w:sz w:val="16"/>
          <w:szCs w:val="16"/>
        </w:rPr>
        <w:t xml:space="preserve">zboží </w:t>
      </w:r>
      <w:r w:rsidR="009275D3" w:rsidRPr="006B001D">
        <w:rPr>
          <w:rFonts w:ascii="Arial" w:hAnsi="Arial" w:cs="Arial"/>
          <w:sz w:val="16"/>
          <w:szCs w:val="16"/>
        </w:rPr>
        <w:t>kupující</w:t>
      </w:r>
      <w:r w:rsidR="00DC5A70" w:rsidRPr="006B001D">
        <w:rPr>
          <w:rFonts w:ascii="Arial" w:hAnsi="Arial" w:cs="Arial"/>
          <w:sz w:val="16"/>
          <w:szCs w:val="16"/>
        </w:rPr>
        <w:t xml:space="preserve">m </w:t>
      </w:r>
      <w:r w:rsidRPr="006B001D">
        <w:rPr>
          <w:rFonts w:ascii="Arial" w:hAnsi="Arial" w:cs="Arial"/>
          <w:sz w:val="16"/>
          <w:szCs w:val="16"/>
        </w:rPr>
        <w:t>z důvodu pochybnosti o kvalitě dodávky</w:t>
      </w:r>
      <w:r w:rsidR="00A11267" w:rsidRPr="006B001D">
        <w:rPr>
          <w:rFonts w:ascii="Arial" w:hAnsi="Arial" w:cs="Arial"/>
          <w:sz w:val="16"/>
          <w:szCs w:val="16"/>
        </w:rPr>
        <w:t>,</w:t>
      </w:r>
      <w:r w:rsidRPr="006B001D">
        <w:rPr>
          <w:rFonts w:ascii="Arial" w:hAnsi="Arial" w:cs="Arial"/>
          <w:sz w:val="16"/>
          <w:szCs w:val="16"/>
        </w:rPr>
        <w:t xml:space="preserve"> </w:t>
      </w:r>
      <w:r w:rsidR="001A5A6E" w:rsidRPr="006B001D">
        <w:rPr>
          <w:rFonts w:ascii="Arial" w:hAnsi="Arial" w:cs="Arial"/>
          <w:sz w:val="16"/>
          <w:szCs w:val="16"/>
        </w:rPr>
        <w:t xml:space="preserve">se </w:t>
      </w:r>
      <w:r w:rsidR="00DC5A70" w:rsidRPr="006B001D">
        <w:rPr>
          <w:rFonts w:ascii="Arial" w:hAnsi="Arial" w:cs="Arial"/>
          <w:sz w:val="16"/>
          <w:szCs w:val="16"/>
        </w:rPr>
        <w:t xml:space="preserve">prodávající </w:t>
      </w:r>
      <w:r w:rsidR="001A5A6E" w:rsidRPr="006B001D">
        <w:rPr>
          <w:rFonts w:ascii="Arial" w:hAnsi="Arial" w:cs="Arial"/>
          <w:sz w:val="16"/>
          <w:szCs w:val="16"/>
        </w:rPr>
        <w:t xml:space="preserve">zavazuje </w:t>
      </w:r>
      <w:r w:rsidR="00DC5A70" w:rsidRPr="006B001D">
        <w:rPr>
          <w:rFonts w:ascii="Arial" w:hAnsi="Arial" w:cs="Arial"/>
          <w:sz w:val="16"/>
          <w:szCs w:val="16"/>
        </w:rPr>
        <w:t xml:space="preserve">na žádost kupujícího </w:t>
      </w:r>
      <w:r w:rsidRPr="006B001D">
        <w:rPr>
          <w:rFonts w:ascii="Arial" w:hAnsi="Arial" w:cs="Arial"/>
          <w:sz w:val="16"/>
          <w:szCs w:val="16"/>
        </w:rPr>
        <w:t xml:space="preserve">obratem, nejpozději do </w:t>
      </w:r>
      <w:r w:rsidR="009E129A" w:rsidRPr="006B001D">
        <w:rPr>
          <w:rFonts w:ascii="Arial" w:hAnsi="Arial" w:cs="Arial"/>
          <w:sz w:val="16"/>
          <w:szCs w:val="16"/>
        </w:rPr>
        <w:t xml:space="preserve">3 </w:t>
      </w:r>
      <w:r w:rsidR="001D41A8" w:rsidRPr="006B001D">
        <w:rPr>
          <w:rFonts w:ascii="Arial" w:hAnsi="Arial" w:cs="Arial"/>
          <w:sz w:val="16"/>
          <w:szCs w:val="16"/>
        </w:rPr>
        <w:t xml:space="preserve">pracovních dnů </w:t>
      </w:r>
      <w:r w:rsidR="001A5A6E" w:rsidRPr="006B001D">
        <w:rPr>
          <w:rFonts w:ascii="Arial" w:hAnsi="Arial" w:cs="Arial"/>
          <w:sz w:val="16"/>
          <w:szCs w:val="16"/>
        </w:rPr>
        <w:t>zboží vyměnit</w:t>
      </w:r>
      <w:r w:rsidRPr="006B001D">
        <w:rPr>
          <w:rFonts w:ascii="Arial" w:hAnsi="Arial" w:cs="Arial"/>
          <w:sz w:val="16"/>
          <w:szCs w:val="16"/>
        </w:rPr>
        <w:t xml:space="preserve"> za nové, které nebude vykazovat obdobné závady, bez ohledu na aktuální stav průběhu reklamačního řízení.</w:t>
      </w:r>
    </w:p>
    <w:p w14:paraId="3656B9AB" w14:textId="77777777" w:rsidR="00DC5A70" w:rsidRPr="006B001D" w:rsidRDefault="00DC5A70" w:rsidP="00852DFE">
      <w:pPr>
        <w:jc w:val="both"/>
        <w:rPr>
          <w:rFonts w:ascii="Arial" w:hAnsi="Arial" w:cs="Arial"/>
          <w:sz w:val="16"/>
          <w:szCs w:val="16"/>
        </w:rPr>
      </w:pPr>
    </w:p>
    <w:p w14:paraId="4A786B4C" w14:textId="77777777" w:rsidR="00B03B8D" w:rsidRPr="006B001D" w:rsidRDefault="00B03B8D" w:rsidP="00852DFE">
      <w:pPr>
        <w:ind w:left="284" w:hanging="284"/>
        <w:jc w:val="center"/>
        <w:rPr>
          <w:rFonts w:ascii="Arial" w:hAnsi="Arial" w:cs="Arial"/>
          <w:b/>
          <w:sz w:val="16"/>
          <w:szCs w:val="16"/>
        </w:rPr>
      </w:pPr>
      <w:r w:rsidRPr="006B001D">
        <w:rPr>
          <w:rFonts w:ascii="Arial" w:hAnsi="Arial" w:cs="Arial"/>
          <w:b/>
          <w:sz w:val="16"/>
          <w:szCs w:val="16"/>
        </w:rPr>
        <w:t>V. Sankce</w:t>
      </w:r>
    </w:p>
    <w:p w14:paraId="33B38537" w14:textId="77777777" w:rsidR="00EC3404" w:rsidRPr="006B001D" w:rsidRDefault="00B03B8D" w:rsidP="00477115">
      <w:pPr>
        <w:numPr>
          <w:ilvl w:val="0"/>
          <w:numId w:val="2"/>
        </w:numPr>
        <w:tabs>
          <w:tab w:val="clear" w:pos="720"/>
          <w:tab w:val="num" w:pos="360"/>
        </w:tabs>
        <w:ind w:left="360"/>
        <w:jc w:val="both"/>
        <w:rPr>
          <w:rFonts w:ascii="Arial" w:hAnsi="Arial" w:cs="Arial"/>
          <w:sz w:val="16"/>
          <w:szCs w:val="16"/>
        </w:rPr>
      </w:pPr>
      <w:r w:rsidRPr="006B001D">
        <w:rPr>
          <w:rFonts w:ascii="Arial" w:hAnsi="Arial" w:cs="Arial"/>
          <w:sz w:val="16"/>
          <w:szCs w:val="16"/>
        </w:rPr>
        <w:t>V případě prodlení se zaplacením řádně vystavené faktury je prodávající oprávněn požadovat zaplacení smluvního úroku z prodlení ve výši 0,01% z dlužné částky za každý den prodlení.</w:t>
      </w:r>
      <w:r w:rsidR="00EE053A" w:rsidRPr="006B001D">
        <w:rPr>
          <w:rFonts w:ascii="Arial" w:hAnsi="Arial" w:cs="Arial"/>
          <w:sz w:val="16"/>
          <w:szCs w:val="16"/>
        </w:rPr>
        <w:t xml:space="preserve"> Smluvní strany se dohodly, že </w:t>
      </w:r>
      <w:r w:rsidR="002953E4" w:rsidRPr="006B001D">
        <w:rPr>
          <w:rFonts w:ascii="Arial" w:hAnsi="Arial" w:cs="Arial"/>
          <w:sz w:val="16"/>
          <w:szCs w:val="16"/>
        </w:rPr>
        <w:t>prodávající</w:t>
      </w:r>
      <w:r w:rsidR="00EE053A" w:rsidRPr="006B001D">
        <w:rPr>
          <w:rFonts w:ascii="Arial" w:hAnsi="Arial" w:cs="Arial"/>
          <w:sz w:val="16"/>
          <w:szCs w:val="16"/>
        </w:rPr>
        <w:t xml:space="preserve"> je oprávněn požadovat zaplacení úroku z prodlení až po uplynutí 30 dnů od sjednané lhůty splatnosti.</w:t>
      </w:r>
    </w:p>
    <w:p w14:paraId="6D250D24" w14:textId="77777777" w:rsidR="00EC3404" w:rsidRPr="006B001D" w:rsidRDefault="00EC3404" w:rsidP="00EC3404">
      <w:pPr>
        <w:numPr>
          <w:ilvl w:val="0"/>
          <w:numId w:val="2"/>
        </w:numPr>
        <w:tabs>
          <w:tab w:val="clear" w:pos="720"/>
          <w:tab w:val="num" w:pos="360"/>
        </w:tabs>
        <w:ind w:left="360"/>
        <w:jc w:val="both"/>
        <w:rPr>
          <w:rFonts w:ascii="Arial" w:hAnsi="Arial" w:cs="Arial"/>
          <w:sz w:val="16"/>
          <w:szCs w:val="16"/>
        </w:rPr>
      </w:pPr>
      <w:r w:rsidRPr="006B001D">
        <w:rPr>
          <w:rFonts w:ascii="Arial" w:hAnsi="Arial" w:cs="Arial"/>
          <w:sz w:val="16"/>
          <w:szCs w:val="16"/>
        </w:rPr>
        <w:t>V případě dodání jiného zboží než vysoutěženého, jiného množství než objednaného, při navýšení ceny a při nedodržení dodací lhůty</w:t>
      </w:r>
      <w:r w:rsidR="00172751" w:rsidRPr="006B001D">
        <w:rPr>
          <w:rFonts w:ascii="Arial" w:hAnsi="Arial" w:cs="Arial"/>
          <w:sz w:val="16"/>
          <w:szCs w:val="16"/>
        </w:rPr>
        <w:t xml:space="preserve"> a při nedodržení termínu výměny při reklamaci vad</w:t>
      </w:r>
      <w:r w:rsidRPr="006B001D">
        <w:rPr>
          <w:rFonts w:ascii="Arial" w:hAnsi="Arial" w:cs="Arial"/>
          <w:sz w:val="16"/>
          <w:szCs w:val="16"/>
        </w:rPr>
        <w:t xml:space="preserve"> je kupující oprávněn požadovat zaplacení jednorázové smluvní pokuty ve výši</w:t>
      </w:r>
      <w:r w:rsidR="00C41146" w:rsidRPr="006B001D">
        <w:rPr>
          <w:rFonts w:ascii="Arial" w:hAnsi="Arial" w:cs="Arial"/>
          <w:sz w:val="16"/>
          <w:szCs w:val="16"/>
        </w:rPr>
        <w:t xml:space="preserve"> </w:t>
      </w:r>
      <w:r w:rsidR="00172751" w:rsidRPr="006B001D">
        <w:rPr>
          <w:rFonts w:ascii="Arial" w:hAnsi="Arial" w:cs="Arial"/>
          <w:sz w:val="16"/>
          <w:szCs w:val="16"/>
        </w:rPr>
        <w:t xml:space="preserve">10 </w:t>
      </w:r>
      <w:r w:rsidRPr="006B001D">
        <w:rPr>
          <w:rFonts w:ascii="Arial" w:hAnsi="Arial" w:cs="Arial"/>
          <w:sz w:val="16"/>
          <w:szCs w:val="16"/>
        </w:rPr>
        <w:t>% z kupní ceny</w:t>
      </w:r>
      <w:r w:rsidR="00B01AF0" w:rsidRPr="006B001D">
        <w:rPr>
          <w:rFonts w:ascii="Arial" w:hAnsi="Arial" w:cs="Arial"/>
          <w:sz w:val="16"/>
          <w:szCs w:val="16"/>
        </w:rPr>
        <w:t xml:space="preserve"> objednávky</w:t>
      </w:r>
      <w:r w:rsidRPr="006B001D">
        <w:rPr>
          <w:rFonts w:ascii="Arial" w:hAnsi="Arial" w:cs="Arial"/>
          <w:sz w:val="16"/>
          <w:szCs w:val="16"/>
        </w:rPr>
        <w:t xml:space="preserve">. Dále je kupující oprávněn požadovat zaplacení další smluvní pokuty ve výši </w:t>
      </w:r>
      <w:r w:rsidR="00172751" w:rsidRPr="006B001D">
        <w:rPr>
          <w:rFonts w:ascii="Arial" w:hAnsi="Arial" w:cs="Arial"/>
          <w:sz w:val="16"/>
          <w:szCs w:val="16"/>
        </w:rPr>
        <w:t>3</w:t>
      </w:r>
      <w:r w:rsidRPr="006B001D">
        <w:rPr>
          <w:rFonts w:ascii="Arial" w:hAnsi="Arial" w:cs="Arial"/>
          <w:sz w:val="16"/>
          <w:szCs w:val="16"/>
        </w:rPr>
        <w:t xml:space="preserve"> % z  kupní ceny objednávky bez DPH za každý započatý den prodlení s dodáním zboží. Kupující je dále v těchto případech oprávněn odmítnout převzetí zboží a odstoupit od smlouvy. </w:t>
      </w:r>
    </w:p>
    <w:p w14:paraId="6CC2AB22" w14:textId="77777777" w:rsidR="004533D2" w:rsidRPr="006B001D" w:rsidRDefault="004533D2" w:rsidP="004533D2">
      <w:pPr>
        <w:numPr>
          <w:ilvl w:val="0"/>
          <w:numId w:val="2"/>
        </w:numPr>
        <w:tabs>
          <w:tab w:val="clear" w:pos="720"/>
          <w:tab w:val="num" w:pos="360"/>
        </w:tabs>
        <w:suppressAutoHyphens/>
        <w:ind w:left="357" w:hanging="357"/>
        <w:jc w:val="both"/>
        <w:rPr>
          <w:rFonts w:ascii="Tahoma" w:hAnsi="Tahoma" w:cs="Tahoma"/>
          <w:sz w:val="16"/>
          <w:szCs w:val="16"/>
        </w:rPr>
      </w:pPr>
      <w:r w:rsidRPr="006B001D">
        <w:rPr>
          <w:rFonts w:ascii="Tahoma" w:hAnsi="Tahoma" w:cs="Tahoma"/>
          <w:sz w:val="16"/>
          <w:szCs w:val="16"/>
        </w:rPr>
        <w:t>V případě nedodržení povinnosti stanovené v čl. VII. odst. 4 smlouvy má kupující právo účtovat smluvní pokutu ve výši pohledávky, která byla postoupena v rozporu s touto smlouvu. Kupující má zároveň právo odstoupit od smlouvy.</w:t>
      </w:r>
    </w:p>
    <w:p w14:paraId="749E638D" w14:textId="77777777" w:rsidR="00115661" w:rsidRPr="006B001D" w:rsidRDefault="00115661" w:rsidP="00115661">
      <w:pPr>
        <w:numPr>
          <w:ilvl w:val="0"/>
          <w:numId w:val="2"/>
        </w:numPr>
        <w:tabs>
          <w:tab w:val="clear" w:pos="720"/>
          <w:tab w:val="num" w:pos="360"/>
        </w:tabs>
        <w:ind w:left="360"/>
        <w:jc w:val="both"/>
        <w:rPr>
          <w:rFonts w:ascii="Arial" w:hAnsi="Arial" w:cs="Arial"/>
          <w:sz w:val="16"/>
          <w:szCs w:val="16"/>
        </w:rPr>
      </w:pPr>
      <w:r w:rsidRPr="006B001D">
        <w:rPr>
          <w:rFonts w:ascii="Arial" w:hAnsi="Arial" w:cs="Arial"/>
          <w:sz w:val="16"/>
          <w:szCs w:val="16"/>
        </w:rPr>
        <w:t xml:space="preserve">Smluvní pokuta bude vyúčtovaná samostatným daňovým dokladem a její splatnost činí 30 dní ode dne doručení daňového dokladu. </w:t>
      </w:r>
    </w:p>
    <w:p w14:paraId="5E7667D8" w14:textId="77777777" w:rsidR="00115661" w:rsidRPr="006B001D" w:rsidRDefault="00115661" w:rsidP="00115661">
      <w:pPr>
        <w:numPr>
          <w:ilvl w:val="0"/>
          <w:numId w:val="2"/>
        </w:numPr>
        <w:tabs>
          <w:tab w:val="clear" w:pos="720"/>
          <w:tab w:val="num" w:pos="360"/>
        </w:tabs>
        <w:ind w:left="360"/>
        <w:jc w:val="both"/>
        <w:rPr>
          <w:rFonts w:ascii="Arial" w:hAnsi="Arial" w:cs="Arial"/>
          <w:sz w:val="16"/>
          <w:szCs w:val="16"/>
        </w:rPr>
      </w:pPr>
      <w:r w:rsidRPr="006B001D">
        <w:rPr>
          <w:rFonts w:ascii="Arial" w:hAnsi="Arial" w:cs="Arial"/>
          <w:sz w:val="16"/>
          <w:szCs w:val="16"/>
        </w:rPr>
        <w:t>Kupujícímu vzniká právo na náhradu škody způsobené porušením smluvních povinností i po úhradách výše sjednaných smluvních pokut.</w:t>
      </w:r>
    </w:p>
    <w:p w14:paraId="45FB0818" w14:textId="77777777" w:rsidR="00115661" w:rsidRPr="006B001D" w:rsidRDefault="00115661" w:rsidP="00115661">
      <w:pPr>
        <w:jc w:val="both"/>
        <w:rPr>
          <w:rFonts w:ascii="Arial" w:hAnsi="Arial" w:cs="Arial"/>
          <w:sz w:val="16"/>
          <w:szCs w:val="16"/>
        </w:rPr>
      </w:pPr>
    </w:p>
    <w:p w14:paraId="09C4A2E6" w14:textId="77777777" w:rsidR="00E8465A" w:rsidRPr="006B001D" w:rsidRDefault="00536C2C" w:rsidP="00A76D75">
      <w:pPr>
        <w:ind w:left="284" w:hanging="284"/>
        <w:jc w:val="center"/>
        <w:rPr>
          <w:rFonts w:ascii="Arial" w:hAnsi="Arial" w:cs="Arial"/>
          <w:b/>
          <w:sz w:val="16"/>
          <w:szCs w:val="16"/>
        </w:rPr>
      </w:pPr>
      <w:r w:rsidRPr="006B001D">
        <w:rPr>
          <w:rFonts w:ascii="Arial" w:hAnsi="Arial" w:cs="Arial"/>
          <w:b/>
          <w:sz w:val="16"/>
          <w:szCs w:val="16"/>
        </w:rPr>
        <w:t>VI</w:t>
      </w:r>
      <w:r w:rsidR="00E8465A" w:rsidRPr="006B001D">
        <w:rPr>
          <w:rFonts w:ascii="Arial" w:hAnsi="Arial" w:cs="Arial"/>
          <w:b/>
          <w:sz w:val="16"/>
          <w:szCs w:val="16"/>
        </w:rPr>
        <w:t xml:space="preserve">. </w:t>
      </w:r>
      <w:r w:rsidR="008954A7" w:rsidRPr="006B001D">
        <w:rPr>
          <w:rFonts w:ascii="Arial" w:hAnsi="Arial" w:cs="Arial"/>
          <w:b/>
          <w:sz w:val="16"/>
          <w:szCs w:val="16"/>
        </w:rPr>
        <w:t xml:space="preserve">Doba trvání, </w:t>
      </w:r>
      <w:r w:rsidR="00E8465A" w:rsidRPr="006B001D">
        <w:rPr>
          <w:rFonts w:ascii="Arial" w:hAnsi="Arial" w:cs="Arial"/>
          <w:b/>
          <w:sz w:val="16"/>
          <w:szCs w:val="16"/>
        </w:rPr>
        <w:t>Ukončení smlouvy</w:t>
      </w:r>
    </w:p>
    <w:p w14:paraId="1B8A872D" w14:textId="77777777" w:rsidR="00C972AB" w:rsidRPr="006B001D" w:rsidRDefault="006B5648" w:rsidP="009E129A">
      <w:pPr>
        <w:numPr>
          <w:ilvl w:val="0"/>
          <w:numId w:val="15"/>
        </w:numPr>
        <w:tabs>
          <w:tab w:val="clear" w:pos="720"/>
          <w:tab w:val="num" w:pos="360"/>
        </w:tabs>
        <w:ind w:left="360"/>
        <w:jc w:val="both"/>
        <w:rPr>
          <w:rFonts w:ascii="Arial" w:hAnsi="Arial" w:cs="Arial"/>
          <w:sz w:val="16"/>
          <w:szCs w:val="16"/>
        </w:rPr>
      </w:pPr>
      <w:r w:rsidRPr="006B001D">
        <w:rPr>
          <w:rFonts w:ascii="Arial" w:hAnsi="Arial" w:cs="Arial"/>
          <w:sz w:val="16"/>
          <w:szCs w:val="16"/>
        </w:rPr>
        <w:t>Smlouva se uzavírá na dobu určitou</w:t>
      </w:r>
      <w:r w:rsidR="009E129A" w:rsidRPr="006B001D">
        <w:rPr>
          <w:rFonts w:ascii="Arial" w:hAnsi="Arial" w:cs="Arial"/>
          <w:sz w:val="16"/>
          <w:szCs w:val="16"/>
        </w:rPr>
        <w:t xml:space="preserve"> 1 </w:t>
      </w:r>
      <w:r w:rsidRPr="006B001D">
        <w:rPr>
          <w:rFonts w:ascii="Arial" w:hAnsi="Arial" w:cs="Arial"/>
          <w:sz w:val="16"/>
          <w:szCs w:val="16"/>
        </w:rPr>
        <w:t>rok ode dne nabytí účinnosti. Smlouva nabývá platnosti dnem podpisu smluvních stran a účinnosti dnem uveřejnění v registru smluv.</w:t>
      </w:r>
    </w:p>
    <w:p w14:paraId="4B741C01" w14:textId="77777777" w:rsidR="00E8465A" w:rsidRPr="006B001D" w:rsidRDefault="00095BCA" w:rsidP="00477115">
      <w:pPr>
        <w:numPr>
          <w:ilvl w:val="0"/>
          <w:numId w:val="15"/>
        </w:numPr>
        <w:tabs>
          <w:tab w:val="clear" w:pos="720"/>
          <w:tab w:val="num" w:pos="360"/>
        </w:tabs>
        <w:ind w:left="360"/>
        <w:jc w:val="both"/>
        <w:rPr>
          <w:rFonts w:ascii="Arial" w:hAnsi="Arial" w:cs="Arial"/>
          <w:sz w:val="16"/>
          <w:szCs w:val="16"/>
        </w:rPr>
      </w:pPr>
      <w:r w:rsidRPr="006B001D">
        <w:rPr>
          <w:rFonts w:ascii="Arial" w:hAnsi="Arial" w:cs="Arial"/>
          <w:sz w:val="16"/>
          <w:szCs w:val="16"/>
        </w:rPr>
        <w:t>Smlouvu</w:t>
      </w:r>
      <w:r w:rsidR="00E8465A" w:rsidRPr="006B001D">
        <w:rPr>
          <w:rFonts w:ascii="Arial" w:hAnsi="Arial" w:cs="Arial"/>
          <w:sz w:val="16"/>
          <w:szCs w:val="16"/>
        </w:rPr>
        <w:t xml:space="preserve"> </w:t>
      </w:r>
      <w:r w:rsidRPr="006B001D">
        <w:rPr>
          <w:rFonts w:ascii="Arial" w:hAnsi="Arial" w:cs="Arial"/>
          <w:sz w:val="16"/>
          <w:szCs w:val="16"/>
        </w:rPr>
        <w:t xml:space="preserve">mohou </w:t>
      </w:r>
      <w:r w:rsidR="00E8465A" w:rsidRPr="006B001D">
        <w:rPr>
          <w:rFonts w:ascii="Arial" w:hAnsi="Arial" w:cs="Arial"/>
          <w:sz w:val="16"/>
          <w:szCs w:val="16"/>
        </w:rPr>
        <w:t xml:space="preserve">smluvní strany ukončit písemnou dohodou anebo výpovědí bez udání důvodu. Výpovědní doba </w:t>
      </w:r>
      <w:r w:rsidR="00F51533" w:rsidRPr="006B001D">
        <w:rPr>
          <w:rFonts w:ascii="Arial" w:hAnsi="Arial" w:cs="Arial"/>
          <w:sz w:val="16"/>
          <w:szCs w:val="16"/>
        </w:rPr>
        <w:t>činí</w:t>
      </w:r>
      <w:r w:rsidR="00E51725" w:rsidRPr="006B001D">
        <w:rPr>
          <w:rFonts w:ascii="Arial" w:hAnsi="Arial" w:cs="Arial"/>
          <w:sz w:val="16"/>
          <w:szCs w:val="16"/>
        </w:rPr>
        <w:t xml:space="preserve"> 1 měsíc</w:t>
      </w:r>
      <w:r w:rsidR="00F51533" w:rsidRPr="006B001D">
        <w:rPr>
          <w:rFonts w:ascii="Arial" w:hAnsi="Arial" w:cs="Arial"/>
          <w:sz w:val="16"/>
          <w:szCs w:val="16"/>
        </w:rPr>
        <w:t xml:space="preserve"> a</w:t>
      </w:r>
      <w:r w:rsidR="00E8465A" w:rsidRPr="006B001D">
        <w:rPr>
          <w:rFonts w:ascii="Arial" w:hAnsi="Arial" w:cs="Arial"/>
          <w:sz w:val="16"/>
          <w:szCs w:val="16"/>
        </w:rPr>
        <w:t xml:space="preserve"> začíná běžet prvním dnem</w:t>
      </w:r>
      <w:r w:rsidR="00901AF4" w:rsidRPr="006B001D">
        <w:rPr>
          <w:rFonts w:ascii="Arial" w:hAnsi="Arial" w:cs="Arial"/>
          <w:sz w:val="16"/>
          <w:szCs w:val="16"/>
        </w:rPr>
        <w:t xml:space="preserve"> měsíce následujícího</w:t>
      </w:r>
      <w:r w:rsidR="00E8465A" w:rsidRPr="006B001D">
        <w:rPr>
          <w:rFonts w:ascii="Arial" w:hAnsi="Arial" w:cs="Arial"/>
          <w:sz w:val="16"/>
          <w:szCs w:val="16"/>
        </w:rPr>
        <w:t xml:space="preserve"> po doručení výpovědi druhé smluvní straně.</w:t>
      </w:r>
    </w:p>
    <w:p w14:paraId="32DDBD76" w14:textId="77777777" w:rsidR="007C5949" w:rsidRPr="006B001D" w:rsidRDefault="00901AF4" w:rsidP="007C5949">
      <w:pPr>
        <w:numPr>
          <w:ilvl w:val="0"/>
          <w:numId w:val="15"/>
        </w:numPr>
        <w:tabs>
          <w:tab w:val="clear" w:pos="720"/>
          <w:tab w:val="num" w:pos="360"/>
        </w:tabs>
        <w:ind w:left="360"/>
        <w:jc w:val="both"/>
        <w:rPr>
          <w:rFonts w:ascii="Arial" w:hAnsi="Arial" w:cs="Arial"/>
          <w:sz w:val="16"/>
          <w:szCs w:val="16"/>
        </w:rPr>
      </w:pPr>
      <w:r w:rsidRPr="006B001D">
        <w:rPr>
          <w:rFonts w:ascii="Arial" w:hAnsi="Arial" w:cs="Arial"/>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w:t>
      </w:r>
      <w:r w:rsidR="00F75F12" w:rsidRPr="006B001D">
        <w:rPr>
          <w:rFonts w:ascii="Arial" w:hAnsi="Arial" w:cs="Arial"/>
          <w:sz w:val="16"/>
          <w:szCs w:val="16"/>
        </w:rPr>
        <w:t>na neměla zájem smlouvu uzavřít;</w:t>
      </w:r>
      <w:r w:rsidRPr="006B001D">
        <w:rPr>
          <w:rFonts w:ascii="Arial" w:hAnsi="Arial" w:cs="Arial"/>
          <w:sz w:val="16"/>
          <w:szCs w:val="16"/>
        </w:rPr>
        <w:t xml:space="preserve"> na st</w:t>
      </w:r>
      <w:r w:rsidR="007C5949" w:rsidRPr="006B001D">
        <w:rPr>
          <w:rFonts w:ascii="Arial" w:hAnsi="Arial" w:cs="Arial"/>
          <w:sz w:val="16"/>
          <w:szCs w:val="16"/>
        </w:rPr>
        <w:t>r</w:t>
      </w:r>
      <w:r w:rsidRPr="006B001D">
        <w:rPr>
          <w:rFonts w:ascii="Arial" w:hAnsi="Arial" w:cs="Arial"/>
          <w:sz w:val="16"/>
          <w:szCs w:val="16"/>
        </w:rPr>
        <w:t>aně prodávajícího</w:t>
      </w:r>
      <w:r w:rsidR="00D52913" w:rsidRPr="006B001D">
        <w:rPr>
          <w:rFonts w:ascii="Arial" w:hAnsi="Arial" w:cs="Arial"/>
          <w:sz w:val="16"/>
          <w:szCs w:val="16"/>
        </w:rPr>
        <w:t xml:space="preserve"> </w:t>
      </w:r>
      <w:r w:rsidRPr="006B001D">
        <w:rPr>
          <w:rFonts w:ascii="Arial" w:hAnsi="Arial" w:cs="Arial"/>
          <w:sz w:val="16"/>
          <w:szCs w:val="16"/>
        </w:rPr>
        <w:t xml:space="preserve"> </w:t>
      </w:r>
      <w:r w:rsidR="005C7939" w:rsidRPr="006B001D">
        <w:rPr>
          <w:rFonts w:ascii="Arial" w:hAnsi="Arial" w:cs="Arial"/>
          <w:sz w:val="16"/>
          <w:szCs w:val="16"/>
        </w:rPr>
        <w:t>jednání uvedená v čl. V</w:t>
      </w:r>
      <w:r w:rsidR="00C41146" w:rsidRPr="006B001D">
        <w:rPr>
          <w:rFonts w:ascii="Arial" w:hAnsi="Arial" w:cs="Arial"/>
          <w:sz w:val="16"/>
          <w:szCs w:val="16"/>
        </w:rPr>
        <w:t>.</w:t>
      </w:r>
      <w:r w:rsidR="007C5949" w:rsidRPr="006B001D">
        <w:rPr>
          <w:rFonts w:ascii="Arial" w:hAnsi="Arial" w:cs="Arial"/>
          <w:sz w:val="16"/>
          <w:szCs w:val="16"/>
        </w:rPr>
        <w:t xml:space="preserve"> odst. 2 této smlouvy a na straně kupujícího opakované prodlení se zaplacením kupní ceny</w:t>
      </w:r>
      <w:r w:rsidR="000E601C" w:rsidRPr="006B001D">
        <w:rPr>
          <w:rFonts w:ascii="Arial" w:hAnsi="Arial" w:cs="Arial"/>
          <w:sz w:val="16"/>
          <w:szCs w:val="16"/>
        </w:rPr>
        <w:t>, na které byl kupující prodávajícím upozorněn</w:t>
      </w:r>
      <w:r w:rsidR="007C5949" w:rsidRPr="006B001D">
        <w:rPr>
          <w:rFonts w:ascii="Arial" w:hAnsi="Arial" w:cs="Arial"/>
          <w:sz w:val="16"/>
          <w:szCs w:val="16"/>
        </w:rPr>
        <w:t>. Odstoupení od smlouvy nabývá účinnosti dnem doručení jeho písemného vyhotovení druhé smluvní straně.</w:t>
      </w:r>
    </w:p>
    <w:p w14:paraId="53128261" w14:textId="77777777" w:rsidR="001C5F99" w:rsidRPr="006B001D" w:rsidRDefault="001C5F99" w:rsidP="001C5F99">
      <w:pPr>
        <w:pStyle w:val="Odstavecseseznamem1"/>
        <w:spacing w:after="0" w:line="240" w:lineRule="auto"/>
        <w:ind w:left="0"/>
        <w:jc w:val="both"/>
        <w:rPr>
          <w:rFonts w:ascii="Arial" w:hAnsi="Arial" w:cs="Arial"/>
          <w:color w:val="002F52"/>
          <w:sz w:val="16"/>
          <w:szCs w:val="16"/>
        </w:rPr>
      </w:pPr>
    </w:p>
    <w:p w14:paraId="78AD6956" w14:textId="77777777" w:rsidR="00852DFE" w:rsidRPr="006B001D" w:rsidRDefault="0052173B" w:rsidP="00852DFE">
      <w:pPr>
        <w:jc w:val="center"/>
        <w:rPr>
          <w:rFonts w:ascii="Arial" w:hAnsi="Arial" w:cs="Arial"/>
          <w:b/>
          <w:sz w:val="16"/>
          <w:szCs w:val="16"/>
          <w:lang w:bidi="en-US"/>
        </w:rPr>
      </w:pPr>
      <w:r w:rsidRPr="006B001D">
        <w:rPr>
          <w:rFonts w:ascii="Arial" w:hAnsi="Arial" w:cs="Arial"/>
          <w:b/>
          <w:sz w:val="16"/>
          <w:szCs w:val="16"/>
          <w:lang w:bidi="en-US"/>
        </w:rPr>
        <w:t>VII</w:t>
      </w:r>
      <w:r w:rsidR="00852DFE" w:rsidRPr="006B001D">
        <w:rPr>
          <w:rFonts w:ascii="Arial" w:hAnsi="Arial" w:cs="Arial"/>
          <w:b/>
          <w:sz w:val="16"/>
          <w:szCs w:val="16"/>
          <w:lang w:bidi="en-US"/>
        </w:rPr>
        <w:t>. Závěrečná ustanovení</w:t>
      </w:r>
    </w:p>
    <w:p w14:paraId="1D32DA1D" w14:textId="77777777" w:rsidR="00852DFE" w:rsidRPr="006B001D" w:rsidRDefault="00C41146" w:rsidP="00852DFE">
      <w:pPr>
        <w:numPr>
          <w:ilvl w:val="0"/>
          <w:numId w:val="29"/>
        </w:numPr>
        <w:jc w:val="both"/>
        <w:rPr>
          <w:rFonts w:ascii="Arial" w:hAnsi="Arial" w:cs="Arial"/>
          <w:sz w:val="16"/>
          <w:szCs w:val="16"/>
          <w:lang w:bidi="en-US"/>
        </w:rPr>
      </w:pPr>
      <w:r w:rsidRPr="006B001D">
        <w:rPr>
          <w:rFonts w:ascii="Arial" w:hAnsi="Arial" w:cs="Arial"/>
          <w:sz w:val="16"/>
          <w:szCs w:val="16"/>
          <w:lang w:bidi="en-US"/>
        </w:rPr>
        <w:t>Tuto smlouvu lze měnit nebo doplnit</w:t>
      </w:r>
      <w:r w:rsidR="00852DFE" w:rsidRPr="006B001D">
        <w:rPr>
          <w:rFonts w:ascii="Arial" w:hAnsi="Arial" w:cs="Arial"/>
          <w:sz w:val="16"/>
          <w:szCs w:val="16"/>
          <w:lang w:bidi="en-US"/>
        </w:rPr>
        <w:t xml:space="preserve"> pouze formou vzestupně číslovaných písemných dodatků, odsouhlasených oběma smluvními stranami. Jiné zápisy, protokoly, oznámení apod. se za změnu smlouvy nepovažují.</w:t>
      </w:r>
    </w:p>
    <w:p w14:paraId="6EAB6583" w14:textId="77777777" w:rsidR="00852DFE" w:rsidRPr="006B001D" w:rsidRDefault="00852DFE" w:rsidP="00852DFE">
      <w:pPr>
        <w:numPr>
          <w:ilvl w:val="0"/>
          <w:numId w:val="29"/>
        </w:numPr>
        <w:jc w:val="both"/>
        <w:rPr>
          <w:rFonts w:ascii="Arial" w:hAnsi="Arial" w:cs="Arial"/>
          <w:sz w:val="16"/>
          <w:szCs w:val="16"/>
          <w:lang w:bidi="en-US"/>
        </w:rPr>
      </w:pPr>
      <w:r w:rsidRPr="006B001D">
        <w:rPr>
          <w:rFonts w:ascii="Arial" w:hAnsi="Arial" w:cs="Arial"/>
          <w:sz w:val="16"/>
          <w:szCs w:val="16"/>
          <w:lang w:bidi="en-US"/>
        </w:rPr>
        <w:t>Smlouva je vyhotovena ve dvou stejnopisech, přičemž každá smluvní strana obdrží po jednom.</w:t>
      </w:r>
    </w:p>
    <w:p w14:paraId="342154C5" w14:textId="77777777" w:rsidR="00852DFE" w:rsidRPr="006B001D" w:rsidRDefault="00852DFE" w:rsidP="00852DFE">
      <w:pPr>
        <w:numPr>
          <w:ilvl w:val="0"/>
          <w:numId w:val="29"/>
        </w:numPr>
        <w:jc w:val="both"/>
        <w:rPr>
          <w:rFonts w:ascii="Arial" w:hAnsi="Arial" w:cs="Arial"/>
          <w:sz w:val="16"/>
          <w:szCs w:val="16"/>
          <w:lang w:bidi="en-US"/>
        </w:rPr>
      </w:pPr>
      <w:r w:rsidRPr="006B001D">
        <w:rPr>
          <w:rFonts w:ascii="Arial" w:hAnsi="Arial" w:cs="Arial"/>
          <w:sz w:val="16"/>
          <w:szCs w:val="16"/>
        </w:rPr>
        <w:t xml:space="preserve">Právní vztahy touto smlouvou neupravené, jakož i právní poměry z ní vznikající a vyplývající, se řídí příslušnými ustanoveními právních předpisů ČR, zejména z. č. 89/2012 Sb. </w:t>
      </w:r>
      <w:r w:rsidRPr="006B001D">
        <w:rPr>
          <w:rFonts w:ascii="Arial" w:hAnsi="Arial" w:cs="Arial"/>
          <w:sz w:val="16"/>
          <w:szCs w:val="16"/>
          <w:lang w:bidi="en-US"/>
        </w:rPr>
        <w:t xml:space="preserve">Soudem příslušným pro všechny spory vzniklé z této smlouvy mezi smluvními stranami, je obecný soud kupujícího. </w:t>
      </w:r>
    </w:p>
    <w:p w14:paraId="0DFCF3B6" w14:textId="77777777" w:rsidR="002E1A08" w:rsidRPr="006B001D" w:rsidRDefault="002E1A08" w:rsidP="002E1A08">
      <w:pPr>
        <w:numPr>
          <w:ilvl w:val="0"/>
          <w:numId w:val="29"/>
        </w:numPr>
        <w:jc w:val="both"/>
        <w:rPr>
          <w:rFonts w:ascii="Arial" w:hAnsi="Arial" w:cs="Arial"/>
          <w:sz w:val="16"/>
          <w:szCs w:val="16"/>
          <w:lang w:bidi="en-US"/>
        </w:rPr>
      </w:pPr>
      <w:r w:rsidRPr="006B001D">
        <w:rPr>
          <w:rFonts w:ascii="Arial" w:hAnsi="Arial" w:cs="Arial"/>
          <w:sz w:val="16"/>
          <w:szCs w:val="16"/>
          <w:lang w:bidi="en-US"/>
        </w:rPr>
        <w:lastRenderedPageBreak/>
        <w:t>Prodávající je oprávněn postoupit pohledávku vyplývající z plnění dle této smlouvy na třetí osobu pouze s předchozím písemným souhlasem kupujícího.</w:t>
      </w:r>
    </w:p>
    <w:p w14:paraId="3EB36622" w14:textId="77777777" w:rsidR="00B01AF0" w:rsidRPr="006B001D" w:rsidRDefault="00B01AF0" w:rsidP="00B01AF0">
      <w:pPr>
        <w:numPr>
          <w:ilvl w:val="0"/>
          <w:numId w:val="29"/>
        </w:numPr>
        <w:jc w:val="both"/>
        <w:rPr>
          <w:rFonts w:ascii="Arial" w:hAnsi="Arial" w:cs="Arial"/>
          <w:sz w:val="16"/>
          <w:szCs w:val="16"/>
        </w:rPr>
      </w:pPr>
      <w:r w:rsidRPr="006B001D">
        <w:rPr>
          <w:rFonts w:ascii="Arial" w:hAnsi="Arial" w:cs="Arial"/>
          <w:sz w:val="16"/>
          <w:szCs w:val="16"/>
        </w:rPr>
        <w:t xml:space="preserve">Prodávající bere na vědomí, že kupující je povinen dle ustanovení § </w:t>
      </w:r>
      <w:r w:rsidR="00F84E47" w:rsidRPr="006B001D">
        <w:rPr>
          <w:rFonts w:ascii="Arial" w:hAnsi="Arial" w:cs="Arial"/>
          <w:sz w:val="16"/>
          <w:szCs w:val="16"/>
        </w:rPr>
        <w:t>219</w:t>
      </w:r>
      <w:r w:rsidRPr="006B001D">
        <w:rPr>
          <w:rFonts w:ascii="Arial" w:hAnsi="Arial" w:cs="Arial"/>
          <w:sz w:val="16"/>
          <w:szCs w:val="16"/>
        </w:rPr>
        <w:t xml:space="preserve">, odst. 1, písm. a) z. č. </w:t>
      </w:r>
      <w:r w:rsidR="00F84E47" w:rsidRPr="006B001D">
        <w:rPr>
          <w:rFonts w:ascii="Arial" w:hAnsi="Arial" w:cs="Arial"/>
          <w:sz w:val="16"/>
          <w:szCs w:val="16"/>
        </w:rPr>
        <w:t>134/2016</w:t>
      </w:r>
      <w:r w:rsidRPr="006B001D">
        <w:rPr>
          <w:rFonts w:ascii="Arial" w:hAnsi="Arial" w:cs="Arial"/>
          <w:sz w:val="16"/>
          <w:szCs w:val="16"/>
        </w:rPr>
        <w:t xml:space="preserve"> Sb. a dle zákona č. 340/2015 Sb., o registru smluv </w:t>
      </w:r>
      <w:r w:rsidR="00F84E47" w:rsidRPr="006B001D">
        <w:rPr>
          <w:rFonts w:ascii="Arial" w:hAnsi="Arial" w:cs="Arial"/>
          <w:sz w:val="16"/>
          <w:szCs w:val="16"/>
        </w:rPr>
        <w:t>uveřejnit</w:t>
      </w:r>
      <w:r w:rsidRPr="006B001D">
        <w:rPr>
          <w:rFonts w:ascii="Arial" w:hAnsi="Arial" w:cs="Arial"/>
          <w:sz w:val="16"/>
          <w:szCs w:val="16"/>
        </w:rPr>
        <w:t xml:space="preserve"> tuto smlouvu včetně případných dodatků</w:t>
      </w:r>
      <w:r w:rsidR="00570D3E" w:rsidRPr="006B001D">
        <w:rPr>
          <w:rFonts w:ascii="Arial" w:hAnsi="Arial" w:cs="Arial"/>
          <w:sz w:val="16"/>
          <w:szCs w:val="16"/>
        </w:rPr>
        <w:t xml:space="preserve"> a objednávek vystavených na základě této smlouvy</w:t>
      </w:r>
      <w:r w:rsidRPr="006B001D">
        <w:rPr>
          <w:rFonts w:ascii="Arial" w:hAnsi="Arial" w:cs="Arial"/>
          <w:sz w:val="16"/>
          <w:szCs w:val="16"/>
        </w:rPr>
        <w:t xml:space="preserve"> zákonem stanoveným způsobem. </w:t>
      </w:r>
    </w:p>
    <w:p w14:paraId="418C847F" w14:textId="77777777" w:rsidR="00852DFE" w:rsidRPr="006B001D" w:rsidRDefault="00852DFE" w:rsidP="00852DFE">
      <w:pPr>
        <w:numPr>
          <w:ilvl w:val="0"/>
          <w:numId w:val="29"/>
        </w:numPr>
        <w:jc w:val="both"/>
        <w:rPr>
          <w:rFonts w:ascii="Arial" w:hAnsi="Arial" w:cs="Arial"/>
          <w:spacing w:val="-4"/>
          <w:sz w:val="16"/>
          <w:szCs w:val="16"/>
        </w:rPr>
      </w:pPr>
      <w:r w:rsidRPr="006B001D">
        <w:rPr>
          <w:rFonts w:ascii="Arial" w:hAnsi="Arial" w:cs="Arial"/>
          <w:sz w:val="16"/>
          <w:szCs w:val="16"/>
          <w:lang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4591D075" w14:textId="76424FAE" w:rsidR="00852DFE" w:rsidRPr="006B001D" w:rsidRDefault="00852DFE" w:rsidP="00852DFE">
      <w:pPr>
        <w:numPr>
          <w:ilvl w:val="0"/>
          <w:numId w:val="29"/>
        </w:numPr>
        <w:jc w:val="both"/>
        <w:rPr>
          <w:rFonts w:ascii="Arial" w:hAnsi="Arial" w:cs="Arial"/>
          <w:spacing w:val="-4"/>
          <w:sz w:val="16"/>
          <w:szCs w:val="16"/>
        </w:rPr>
      </w:pPr>
      <w:r w:rsidRPr="006B001D">
        <w:rPr>
          <w:rFonts w:ascii="Arial" w:hAnsi="Arial" w:cs="Arial"/>
          <w:spacing w:val="-4"/>
          <w:sz w:val="16"/>
          <w:szCs w:val="16"/>
        </w:rPr>
        <w:t>Nedílnou součástí této smlouvy j</w:t>
      </w:r>
      <w:r w:rsidR="7C31FA21" w:rsidRPr="006B001D">
        <w:rPr>
          <w:rFonts w:ascii="Arial" w:hAnsi="Arial" w:cs="Arial"/>
          <w:spacing w:val="-4"/>
          <w:sz w:val="16"/>
          <w:szCs w:val="16"/>
        </w:rPr>
        <w:t>e</w:t>
      </w:r>
      <w:r w:rsidRPr="006B001D">
        <w:rPr>
          <w:rFonts w:ascii="Arial" w:hAnsi="Arial" w:cs="Arial"/>
          <w:spacing w:val="-4"/>
          <w:sz w:val="16"/>
          <w:szCs w:val="16"/>
        </w:rPr>
        <w:t xml:space="preserve"> následující příloh</w:t>
      </w:r>
      <w:r w:rsidR="318E7553" w:rsidRPr="006B001D">
        <w:rPr>
          <w:rFonts w:ascii="Arial" w:hAnsi="Arial" w:cs="Arial"/>
          <w:spacing w:val="-4"/>
          <w:sz w:val="16"/>
          <w:szCs w:val="16"/>
        </w:rPr>
        <w:t>a</w:t>
      </w:r>
      <w:r w:rsidRPr="006B001D">
        <w:rPr>
          <w:rFonts w:ascii="Arial" w:hAnsi="Arial" w:cs="Arial"/>
          <w:spacing w:val="-4"/>
          <w:sz w:val="16"/>
          <w:szCs w:val="16"/>
        </w:rPr>
        <w:t xml:space="preserve">: </w:t>
      </w:r>
    </w:p>
    <w:p w14:paraId="4DDBEF00" w14:textId="77777777" w:rsidR="00885CE5" w:rsidRPr="006B001D" w:rsidRDefault="00885CE5" w:rsidP="00A76D75">
      <w:pPr>
        <w:jc w:val="both"/>
        <w:rPr>
          <w:rFonts w:ascii="Arial" w:hAnsi="Arial" w:cs="Arial"/>
          <w:sz w:val="16"/>
          <w:szCs w:val="16"/>
        </w:rPr>
      </w:pPr>
    </w:p>
    <w:p w14:paraId="3461D779" w14:textId="77777777" w:rsidR="00A76D75" w:rsidRPr="006B001D" w:rsidRDefault="00A76D75" w:rsidP="00A76D75">
      <w:pPr>
        <w:jc w:val="both"/>
        <w:rPr>
          <w:rFonts w:ascii="Arial" w:hAnsi="Arial" w:cs="Arial"/>
          <w:sz w:val="16"/>
          <w:szCs w:val="16"/>
        </w:rPr>
      </w:pPr>
    </w:p>
    <w:p w14:paraId="5EFACDC3" w14:textId="77777777" w:rsidR="00E8465A" w:rsidRPr="006B001D" w:rsidRDefault="00E8465A" w:rsidP="00E8465A">
      <w:pPr>
        <w:jc w:val="both"/>
        <w:rPr>
          <w:rFonts w:ascii="Arial" w:hAnsi="Arial" w:cs="Arial"/>
          <w:sz w:val="16"/>
          <w:szCs w:val="16"/>
        </w:rPr>
      </w:pPr>
      <w:r w:rsidRPr="006B001D">
        <w:rPr>
          <w:rFonts w:ascii="Arial" w:hAnsi="Arial" w:cs="Arial"/>
          <w:sz w:val="16"/>
          <w:szCs w:val="16"/>
        </w:rPr>
        <w:t>Příloha</w:t>
      </w:r>
      <w:r w:rsidR="00B020D8" w:rsidRPr="006B001D">
        <w:rPr>
          <w:rFonts w:ascii="Arial" w:hAnsi="Arial" w:cs="Arial"/>
          <w:sz w:val="16"/>
          <w:szCs w:val="16"/>
        </w:rPr>
        <w:t xml:space="preserve"> č.</w:t>
      </w:r>
      <w:r w:rsidR="00D560EE" w:rsidRPr="006B001D">
        <w:rPr>
          <w:rFonts w:ascii="Arial" w:hAnsi="Arial" w:cs="Arial"/>
          <w:sz w:val="16"/>
          <w:szCs w:val="16"/>
        </w:rPr>
        <w:t xml:space="preserve"> </w:t>
      </w:r>
      <w:r w:rsidR="00B020D8" w:rsidRPr="006B001D">
        <w:rPr>
          <w:rFonts w:ascii="Arial" w:hAnsi="Arial" w:cs="Arial"/>
          <w:sz w:val="16"/>
          <w:szCs w:val="16"/>
        </w:rPr>
        <w:t>1</w:t>
      </w:r>
      <w:r w:rsidRPr="006B001D">
        <w:rPr>
          <w:rFonts w:ascii="Arial" w:hAnsi="Arial" w:cs="Arial"/>
          <w:sz w:val="16"/>
          <w:szCs w:val="16"/>
        </w:rPr>
        <w:t xml:space="preserve">: Ceník zboží dle </w:t>
      </w:r>
      <w:r w:rsidR="00E40E79" w:rsidRPr="006B001D">
        <w:rPr>
          <w:rFonts w:ascii="Arial" w:hAnsi="Arial" w:cs="Arial"/>
          <w:sz w:val="16"/>
          <w:szCs w:val="16"/>
        </w:rPr>
        <w:t>výsledků e-tržiště</w:t>
      </w:r>
      <w:r w:rsidR="009A360A" w:rsidRPr="006B001D">
        <w:rPr>
          <w:rFonts w:ascii="Arial" w:hAnsi="Arial" w:cs="Arial"/>
          <w:sz w:val="16"/>
          <w:szCs w:val="16"/>
        </w:rPr>
        <w:t xml:space="preserve"> č. </w:t>
      </w:r>
      <w:r w:rsidR="009D3441" w:rsidRPr="006B001D">
        <w:rPr>
          <w:rFonts w:ascii="Arial" w:hAnsi="Arial" w:cs="Arial"/>
          <w:sz w:val="16"/>
          <w:szCs w:val="16"/>
        </w:rPr>
        <w:t>T004/22V/00011906</w:t>
      </w:r>
    </w:p>
    <w:p w14:paraId="54F9AE05" w14:textId="77777777" w:rsidR="00A76D75" w:rsidRPr="006B001D" w:rsidRDefault="00663212" w:rsidP="00E8465A">
      <w:pPr>
        <w:jc w:val="both"/>
        <w:rPr>
          <w:rFonts w:ascii="Arial" w:hAnsi="Arial" w:cs="Arial"/>
          <w:sz w:val="16"/>
          <w:szCs w:val="16"/>
        </w:rPr>
      </w:pPr>
      <w:r w:rsidRPr="006B001D">
        <w:rPr>
          <w:rFonts w:ascii="Arial" w:hAnsi="Arial" w:cs="Arial"/>
          <w:sz w:val="16"/>
          <w:szCs w:val="16"/>
        </w:rPr>
        <w:t xml:space="preserve">   </w:t>
      </w:r>
    </w:p>
    <w:p w14:paraId="2F0DDD35" w14:textId="77777777" w:rsidR="00885CE5" w:rsidRPr="006B001D" w:rsidRDefault="00663212" w:rsidP="00E8465A">
      <w:pPr>
        <w:jc w:val="both"/>
        <w:rPr>
          <w:rFonts w:ascii="Arial" w:hAnsi="Arial" w:cs="Arial"/>
          <w:sz w:val="16"/>
          <w:szCs w:val="16"/>
        </w:rPr>
      </w:pPr>
      <w:r w:rsidRPr="006B001D">
        <w:rPr>
          <w:rFonts w:ascii="Arial" w:hAnsi="Arial" w:cs="Arial"/>
          <w:sz w:val="16"/>
          <w:szCs w:val="16"/>
        </w:rPr>
        <w:t xml:space="preserve">          </w:t>
      </w:r>
    </w:p>
    <w:p w14:paraId="0EB59F8D" w14:textId="77777777" w:rsidR="00FE6B8F" w:rsidRPr="006B001D" w:rsidRDefault="00FE6B8F" w:rsidP="00FE6B8F">
      <w:pPr>
        <w:jc w:val="both"/>
        <w:rPr>
          <w:rFonts w:ascii="Arial" w:hAnsi="Arial" w:cs="Arial"/>
          <w:sz w:val="16"/>
          <w:szCs w:val="16"/>
        </w:rPr>
      </w:pPr>
      <w:r w:rsidRPr="006B001D">
        <w:rPr>
          <w:rFonts w:ascii="Arial" w:hAnsi="Arial" w:cs="Arial"/>
          <w:sz w:val="16"/>
          <w:szCs w:val="16"/>
        </w:rPr>
        <w:t>V</w:t>
      </w:r>
      <w:r w:rsidR="00095BCA" w:rsidRPr="006B001D">
        <w:rPr>
          <w:rFonts w:ascii="Arial" w:hAnsi="Arial" w:cs="Arial"/>
          <w:sz w:val="16"/>
          <w:szCs w:val="16"/>
        </w:rPr>
        <w:t xml:space="preserve"> </w:t>
      </w:r>
      <w:r w:rsidR="009D3441" w:rsidRPr="006B001D">
        <w:rPr>
          <w:rFonts w:ascii="Arial" w:hAnsi="Arial" w:cs="Arial"/>
          <w:sz w:val="16"/>
          <w:szCs w:val="16"/>
        </w:rPr>
        <w:t>Plzni</w:t>
      </w:r>
      <w:r w:rsidR="00D52913" w:rsidRPr="006B001D">
        <w:rPr>
          <w:rFonts w:ascii="Arial" w:hAnsi="Arial" w:cs="Arial"/>
          <w:sz w:val="16"/>
          <w:szCs w:val="16"/>
        </w:rPr>
        <w:t xml:space="preserve"> </w:t>
      </w:r>
      <w:r w:rsidRPr="006B001D">
        <w:rPr>
          <w:rFonts w:ascii="Arial" w:hAnsi="Arial" w:cs="Arial"/>
          <w:sz w:val="16"/>
          <w:szCs w:val="16"/>
        </w:rPr>
        <w:t>dne</w:t>
      </w:r>
      <w:r w:rsidR="00885CE5" w:rsidRPr="006B001D">
        <w:rPr>
          <w:rFonts w:ascii="Arial" w:hAnsi="Arial" w:cs="Arial"/>
          <w:sz w:val="16"/>
          <w:szCs w:val="16"/>
        </w:rPr>
        <w:t>:</w:t>
      </w:r>
      <w:r w:rsidR="009A360A" w:rsidRPr="006B001D">
        <w:rPr>
          <w:rFonts w:ascii="Arial" w:hAnsi="Arial" w:cs="Arial"/>
          <w:sz w:val="16"/>
          <w:szCs w:val="16"/>
        </w:rPr>
        <w:tab/>
      </w:r>
      <w:r w:rsidR="009A360A" w:rsidRPr="006B001D">
        <w:rPr>
          <w:rFonts w:ascii="Arial" w:hAnsi="Arial" w:cs="Arial"/>
          <w:sz w:val="16"/>
          <w:szCs w:val="16"/>
        </w:rPr>
        <w:tab/>
      </w:r>
      <w:r w:rsidR="00F85923" w:rsidRPr="006B001D">
        <w:rPr>
          <w:rFonts w:ascii="Arial" w:hAnsi="Arial" w:cs="Arial"/>
          <w:sz w:val="16"/>
          <w:szCs w:val="16"/>
        </w:rPr>
        <w:tab/>
      </w:r>
      <w:r w:rsidR="00F85923" w:rsidRPr="006B001D">
        <w:rPr>
          <w:rFonts w:ascii="Arial" w:hAnsi="Arial" w:cs="Arial"/>
          <w:sz w:val="16"/>
          <w:szCs w:val="16"/>
        </w:rPr>
        <w:tab/>
      </w:r>
      <w:r w:rsidR="00B91897" w:rsidRPr="006B001D">
        <w:rPr>
          <w:rFonts w:ascii="Arial" w:hAnsi="Arial" w:cs="Arial"/>
          <w:sz w:val="16"/>
          <w:szCs w:val="16"/>
        </w:rPr>
        <w:tab/>
      </w:r>
      <w:r w:rsidR="00852DFE" w:rsidRPr="006B001D">
        <w:rPr>
          <w:rFonts w:ascii="Arial" w:hAnsi="Arial" w:cs="Arial"/>
          <w:sz w:val="16"/>
          <w:szCs w:val="16"/>
        </w:rPr>
        <w:tab/>
      </w:r>
      <w:r w:rsidR="009B16AF" w:rsidRPr="006B001D">
        <w:rPr>
          <w:rFonts w:ascii="Arial" w:hAnsi="Arial" w:cs="Arial"/>
          <w:sz w:val="16"/>
          <w:szCs w:val="16"/>
        </w:rPr>
        <w:tab/>
      </w:r>
      <w:r w:rsidRPr="006B001D">
        <w:rPr>
          <w:rFonts w:ascii="Arial" w:hAnsi="Arial" w:cs="Arial"/>
          <w:sz w:val="16"/>
          <w:szCs w:val="16"/>
        </w:rPr>
        <w:t xml:space="preserve">V Praze dne:       </w:t>
      </w:r>
    </w:p>
    <w:p w14:paraId="3CF2D8B6" w14:textId="77777777" w:rsidR="00FE6B8F" w:rsidRPr="006B001D" w:rsidRDefault="00FE6B8F" w:rsidP="00FE6B8F">
      <w:pPr>
        <w:jc w:val="both"/>
        <w:rPr>
          <w:rFonts w:ascii="Arial" w:hAnsi="Arial" w:cs="Arial"/>
          <w:sz w:val="16"/>
          <w:szCs w:val="16"/>
        </w:rPr>
      </w:pPr>
    </w:p>
    <w:p w14:paraId="0FB78278" w14:textId="77777777" w:rsidR="00A76D75" w:rsidRPr="006B001D" w:rsidRDefault="00A76D75" w:rsidP="00FE6B8F">
      <w:pPr>
        <w:jc w:val="both"/>
        <w:rPr>
          <w:rFonts w:ascii="Arial" w:hAnsi="Arial" w:cs="Arial"/>
          <w:sz w:val="16"/>
          <w:szCs w:val="16"/>
        </w:rPr>
      </w:pPr>
    </w:p>
    <w:p w14:paraId="1FC39945" w14:textId="77777777" w:rsidR="00C41146" w:rsidRPr="006B001D" w:rsidRDefault="00C41146" w:rsidP="00FE6B8F">
      <w:pPr>
        <w:jc w:val="both"/>
        <w:rPr>
          <w:rFonts w:ascii="Arial" w:hAnsi="Arial" w:cs="Arial"/>
          <w:sz w:val="16"/>
          <w:szCs w:val="16"/>
        </w:rPr>
      </w:pPr>
    </w:p>
    <w:p w14:paraId="0562CB0E" w14:textId="77777777" w:rsidR="00BB3057" w:rsidRPr="006B001D" w:rsidRDefault="00BB3057" w:rsidP="00FE6B8F">
      <w:pPr>
        <w:jc w:val="both"/>
        <w:rPr>
          <w:rFonts w:ascii="Arial" w:hAnsi="Arial" w:cs="Arial"/>
          <w:sz w:val="16"/>
          <w:szCs w:val="16"/>
        </w:rPr>
      </w:pPr>
    </w:p>
    <w:p w14:paraId="34CE0A41" w14:textId="77777777" w:rsidR="00E258AF" w:rsidRPr="006B001D" w:rsidRDefault="00E258AF" w:rsidP="00FD635C">
      <w:pPr>
        <w:rPr>
          <w:rFonts w:ascii="Arial" w:hAnsi="Arial" w:cs="Arial"/>
          <w:sz w:val="16"/>
          <w:szCs w:val="16"/>
        </w:rPr>
      </w:pPr>
    </w:p>
    <w:p w14:paraId="571DE572" w14:textId="77777777" w:rsidR="009B16AF" w:rsidRPr="006B001D" w:rsidRDefault="003747DA" w:rsidP="009B16AF">
      <w:pPr>
        <w:tabs>
          <w:tab w:val="left" w:pos="5670"/>
        </w:tabs>
        <w:jc w:val="both"/>
        <w:rPr>
          <w:rFonts w:ascii="Arial" w:hAnsi="Arial" w:cs="Arial"/>
          <w:sz w:val="16"/>
          <w:szCs w:val="16"/>
        </w:rPr>
      </w:pPr>
      <w:r w:rsidRPr="006B001D">
        <w:rPr>
          <w:rFonts w:ascii="Arial" w:hAnsi="Arial" w:cs="Arial"/>
          <w:sz w:val="16"/>
          <w:szCs w:val="16"/>
        </w:rPr>
        <w:t>z</w:t>
      </w:r>
      <w:r w:rsidR="009B16AF" w:rsidRPr="006B001D">
        <w:rPr>
          <w:rFonts w:ascii="Arial" w:hAnsi="Arial" w:cs="Arial"/>
          <w:sz w:val="16"/>
          <w:szCs w:val="16"/>
        </w:rPr>
        <w:t xml:space="preserve">a prodávajícího:                                                                </w:t>
      </w:r>
      <w:r w:rsidRPr="006B001D">
        <w:rPr>
          <w:rFonts w:ascii="Arial" w:hAnsi="Arial" w:cs="Arial"/>
          <w:sz w:val="16"/>
          <w:szCs w:val="16"/>
        </w:rPr>
        <w:t xml:space="preserve">                               </w:t>
      </w:r>
      <w:r w:rsidR="00B91897" w:rsidRPr="006B001D">
        <w:rPr>
          <w:rFonts w:ascii="Arial" w:hAnsi="Arial" w:cs="Arial"/>
          <w:sz w:val="16"/>
          <w:szCs w:val="16"/>
        </w:rPr>
        <w:tab/>
      </w:r>
      <w:r w:rsidRPr="006B001D">
        <w:rPr>
          <w:rFonts w:ascii="Arial" w:hAnsi="Arial" w:cs="Arial"/>
          <w:sz w:val="16"/>
          <w:szCs w:val="16"/>
        </w:rPr>
        <w:t>z</w:t>
      </w:r>
      <w:r w:rsidR="009B16AF" w:rsidRPr="006B001D">
        <w:rPr>
          <w:rFonts w:ascii="Arial" w:hAnsi="Arial" w:cs="Arial"/>
          <w:sz w:val="16"/>
          <w:szCs w:val="16"/>
        </w:rPr>
        <w:t>a kupujícího:</w:t>
      </w:r>
    </w:p>
    <w:p w14:paraId="62EBF3C5" w14:textId="77777777" w:rsidR="009B16AF" w:rsidRPr="006B001D" w:rsidRDefault="009B16AF" w:rsidP="009B16AF">
      <w:pPr>
        <w:jc w:val="both"/>
        <w:rPr>
          <w:rFonts w:ascii="Arial" w:hAnsi="Arial" w:cs="Arial"/>
          <w:sz w:val="16"/>
          <w:szCs w:val="16"/>
        </w:rPr>
      </w:pPr>
    </w:p>
    <w:p w14:paraId="6D98A12B" w14:textId="77777777" w:rsidR="009B16AF" w:rsidRPr="006B001D" w:rsidRDefault="009B16AF" w:rsidP="009B16AF">
      <w:pPr>
        <w:jc w:val="both"/>
        <w:rPr>
          <w:rFonts w:ascii="Arial" w:hAnsi="Arial" w:cs="Arial"/>
          <w:sz w:val="16"/>
          <w:szCs w:val="16"/>
        </w:rPr>
      </w:pPr>
    </w:p>
    <w:p w14:paraId="2946DB82" w14:textId="77777777" w:rsidR="009B16AF" w:rsidRPr="006B001D" w:rsidRDefault="009B16AF" w:rsidP="009B16AF">
      <w:pPr>
        <w:jc w:val="both"/>
        <w:rPr>
          <w:rFonts w:ascii="Arial" w:hAnsi="Arial" w:cs="Arial"/>
          <w:sz w:val="16"/>
          <w:szCs w:val="16"/>
        </w:rPr>
      </w:pPr>
    </w:p>
    <w:p w14:paraId="5997CC1D" w14:textId="77777777" w:rsidR="009B16AF" w:rsidRPr="006B001D" w:rsidRDefault="009B16AF" w:rsidP="009B16AF">
      <w:pPr>
        <w:jc w:val="both"/>
        <w:rPr>
          <w:rFonts w:ascii="Arial" w:hAnsi="Arial" w:cs="Arial"/>
          <w:sz w:val="16"/>
          <w:szCs w:val="16"/>
        </w:rPr>
      </w:pPr>
    </w:p>
    <w:p w14:paraId="110FFD37" w14:textId="77777777" w:rsidR="009B16AF" w:rsidRPr="006B001D" w:rsidRDefault="009B16AF" w:rsidP="009B16AF">
      <w:pPr>
        <w:rPr>
          <w:rFonts w:ascii="Arial" w:hAnsi="Arial" w:cs="Arial"/>
          <w:sz w:val="16"/>
          <w:szCs w:val="16"/>
        </w:rPr>
      </w:pPr>
    </w:p>
    <w:p w14:paraId="356F2F9D" w14:textId="1130F0DE" w:rsidR="009B16AF" w:rsidRPr="006B001D" w:rsidRDefault="001F2945" w:rsidP="009B16AF">
      <w:pPr>
        <w:rPr>
          <w:rFonts w:ascii="Arial" w:hAnsi="Arial" w:cs="Arial"/>
          <w:sz w:val="16"/>
          <w:szCs w:val="16"/>
        </w:rPr>
      </w:pPr>
      <w:r>
        <w:rPr>
          <w:rFonts w:ascii="Arial" w:hAnsi="Arial" w:cs="Arial"/>
          <w:sz w:val="16"/>
          <w:szCs w:val="16"/>
        </w:rPr>
        <w:t>xxx</w:t>
      </w:r>
      <w:r w:rsidR="009B16AF" w:rsidRPr="006B001D">
        <w:rPr>
          <w:rFonts w:ascii="Arial" w:hAnsi="Arial" w:cs="Arial"/>
          <w:sz w:val="16"/>
          <w:szCs w:val="16"/>
        </w:rPr>
        <w:tab/>
      </w:r>
      <w:r w:rsidR="009B16AF" w:rsidRPr="006B001D">
        <w:rPr>
          <w:rFonts w:ascii="Arial" w:hAnsi="Arial" w:cs="Arial"/>
          <w:sz w:val="16"/>
          <w:szCs w:val="16"/>
        </w:rPr>
        <w:tab/>
      </w:r>
      <w:r w:rsidR="009B16AF" w:rsidRPr="006B001D">
        <w:rPr>
          <w:rFonts w:ascii="Arial" w:hAnsi="Arial" w:cs="Arial"/>
          <w:sz w:val="16"/>
          <w:szCs w:val="16"/>
        </w:rPr>
        <w:tab/>
        <w:t xml:space="preserve">                   </w:t>
      </w:r>
      <w:r w:rsidR="009B16AF" w:rsidRPr="006B001D">
        <w:rPr>
          <w:rFonts w:ascii="Arial" w:hAnsi="Arial" w:cs="Arial"/>
          <w:sz w:val="16"/>
          <w:szCs w:val="16"/>
        </w:rPr>
        <w:tab/>
        <w:t xml:space="preserve">        </w:t>
      </w:r>
      <w:r w:rsidR="007D34C2" w:rsidRPr="006B001D">
        <w:rPr>
          <w:rFonts w:ascii="Arial" w:hAnsi="Arial" w:cs="Arial"/>
          <w:sz w:val="16"/>
          <w:szCs w:val="16"/>
        </w:rPr>
        <w:tab/>
      </w:r>
      <w:r w:rsidR="009B16AF" w:rsidRPr="006B001D">
        <w:rPr>
          <w:rFonts w:ascii="Arial" w:hAnsi="Arial" w:cs="Arial"/>
          <w:sz w:val="16"/>
          <w:szCs w:val="16"/>
        </w:rPr>
        <w:t xml:space="preserve">  </w:t>
      </w:r>
      <w:r w:rsidR="009B16AF" w:rsidRPr="006B001D">
        <w:rPr>
          <w:rFonts w:ascii="Arial" w:hAnsi="Arial" w:cs="Arial"/>
          <w:sz w:val="16"/>
          <w:szCs w:val="16"/>
        </w:rPr>
        <w:tab/>
      </w:r>
      <w:r>
        <w:rPr>
          <w:rFonts w:ascii="Arial" w:hAnsi="Arial" w:cs="Arial"/>
          <w:sz w:val="16"/>
          <w:szCs w:val="16"/>
        </w:rPr>
        <w:t>xxx</w:t>
      </w:r>
    </w:p>
    <w:p w14:paraId="09004363" w14:textId="77777777" w:rsidR="009B16AF" w:rsidRPr="006B001D" w:rsidRDefault="009B16AF" w:rsidP="009B16AF">
      <w:pPr>
        <w:rPr>
          <w:rFonts w:ascii="Arial" w:hAnsi="Arial" w:cs="Arial"/>
          <w:sz w:val="16"/>
          <w:szCs w:val="16"/>
        </w:rPr>
      </w:pPr>
      <w:r w:rsidRPr="006B001D">
        <w:rPr>
          <w:rFonts w:ascii="Arial" w:hAnsi="Arial" w:cs="Arial"/>
          <w:sz w:val="16"/>
          <w:szCs w:val="16"/>
        </w:rPr>
        <w:t xml:space="preserve">jednatel                                                                      </w:t>
      </w:r>
      <w:r w:rsidRPr="006B001D">
        <w:rPr>
          <w:rFonts w:ascii="Arial" w:hAnsi="Arial" w:cs="Arial"/>
          <w:sz w:val="16"/>
          <w:szCs w:val="16"/>
        </w:rPr>
        <w:tab/>
      </w:r>
      <w:r w:rsidRPr="006B001D">
        <w:rPr>
          <w:rFonts w:ascii="Arial" w:hAnsi="Arial" w:cs="Arial"/>
          <w:sz w:val="16"/>
          <w:szCs w:val="16"/>
        </w:rPr>
        <w:tab/>
      </w:r>
      <w:r w:rsidRPr="006B001D">
        <w:rPr>
          <w:rFonts w:ascii="Arial" w:hAnsi="Arial" w:cs="Arial"/>
          <w:sz w:val="16"/>
          <w:szCs w:val="16"/>
        </w:rPr>
        <w:tab/>
      </w:r>
      <w:r w:rsidR="00760A12" w:rsidRPr="006B001D">
        <w:rPr>
          <w:rFonts w:ascii="Arial" w:hAnsi="Arial" w:cs="Arial"/>
          <w:sz w:val="16"/>
          <w:szCs w:val="16"/>
        </w:rPr>
        <w:t>ředitel</w:t>
      </w:r>
    </w:p>
    <w:p w14:paraId="6B699379" w14:textId="77777777" w:rsidR="009B16AF" w:rsidRPr="006B001D" w:rsidRDefault="009B16AF" w:rsidP="009B16AF">
      <w:pPr>
        <w:jc w:val="both"/>
        <w:rPr>
          <w:rFonts w:ascii="Arial" w:hAnsi="Arial" w:cs="Arial"/>
          <w:sz w:val="16"/>
          <w:szCs w:val="16"/>
        </w:rPr>
      </w:pPr>
    </w:p>
    <w:p w14:paraId="3FE9F23F" w14:textId="77777777" w:rsidR="009B16AF" w:rsidRPr="006B001D" w:rsidRDefault="009B16AF" w:rsidP="009B16AF">
      <w:pPr>
        <w:jc w:val="both"/>
        <w:rPr>
          <w:rFonts w:ascii="Arial" w:hAnsi="Arial" w:cs="Arial"/>
          <w:sz w:val="16"/>
          <w:szCs w:val="16"/>
        </w:rPr>
      </w:pPr>
    </w:p>
    <w:p w14:paraId="1F72F646" w14:textId="77777777" w:rsidR="00FD635C" w:rsidRPr="006B001D" w:rsidRDefault="00FD635C" w:rsidP="00FD635C">
      <w:pPr>
        <w:jc w:val="both"/>
        <w:rPr>
          <w:rFonts w:ascii="Arial" w:hAnsi="Arial" w:cs="Arial"/>
          <w:sz w:val="16"/>
          <w:szCs w:val="16"/>
        </w:rPr>
      </w:pPr>
    </w:p>
    <w:p w14:paraId="08CE6F91" w14:textId="77777777" w:rsidR="00FD635C" w:rsidRPr="006B001D" w:rsidRDefault="00FD635C" w:rsidP="00FD635C">
      <w:pPr>
        <w:jc w:val="both"/>
        <w:rPr>
          <w:rFonts w:ascii="Arial" w:hAnsi="Arial" w:cs="Arial"/>
          <w:sz w:val="16"/>
          <w:szCs w:val="16"/>
        </w:rPr>
      </w:pPr>
    </w:p>
    <w:p w14:paraId="61CDCEAD" w14:textId="77777777" w:rsidR="00601B24" w:rsidRPr="006B001D" w:rsidRDefault="00601B24">
      <w:pPr>
        <w:rPr>
          <w:rFonts w:ascii="Arial" w:hAnsi="Arial" w:cs="Arial"/>
          <w:b/>
          <w:sz w:val="16"/>
          <w:szCs w:val="16"/>
        </w:rPr>
      </w:pPr>
    </w:p>
    <w:p w14:paraId="6BB9E253" w14:textId="77777777" w:rsidR="00935B4E" w:rsidRPr="006B001D" w:rsidRDefault="00935B4E">
      <w:pPr>
        <w:rPr>
          <w:rFonts w:ascii="Arial" w:hAnsi="Arial" w:cs="Arial"/>
          <w:b/>
          <w:sz w:val="16"/>
          <w:szCs w:val="16"/>
        </w:rPr>
      </w:pPr>
    </w:p>
    <w:p w14:paraId="23DE523C" w14:textId="77777777" w:rsidR="00E51725" w:rsidRPr="006B001D" w:rsidRDefault="00E51725" w:rsidP="00E51725">
      <w:pPr>
        <w:jc w:val="both"/>
        <w:rPr>
          <w:rFonts w:ascii="Arial" w:hAnsi="Arial" w:cs="Arial"/>
          <w:sz w:val="16"/>
          <w:szCs w:val="16"/>
        </w:rPr>
      </w:pPr>
    </w:p>
    <w:p w14:paraId="52E56223" w14:textId="77777777" w:rsidR="00E51725" w:rsidRPr="006B001D" w:rsidRDefault="00E51725" w:rsidP="00E51725">
      <w:pPr>
        <w:jc w:val="both"/>
        <w:rPr>
          <w:rFonts w:ascii="Arial" w:hAnsi="Arial" w:cs="Arial"/>
          <w:sz w:val="16"/>
          <w:szCs w:val="16"/>
        </w:rPr>
      </w:pPr>
    </w:p>
    <w:p w14:paraId="07547A01" w14:textId="77777777" w:rsidR="00E51725" w:rsidRPr="006B001D" w:rsidRDefault="00E51725" w:rsidP="00E51725">
      <w:pPr>
        <w:jc w:val="both"/>
        <w:rPr>
          <w:rFonts w:ascii="Arial" w:hAnsi="Arial" w:cs="Arial"/>
          <w:sz w:val="16"/>
          <w:szCs w:val="16"/>
        </w:rPr>
      </w:pPr>
    </w:p>
    <w:p w14:paraId="5043CB0F" w14:textId="77777777" w:rsidR="00E51725" w:rsidRPr="006B001D" w:rsidRDefault="00E51725" w:rsidP="00E51725">
      <w:pPr>
        <w:jc w:val="both"/>
        <w:rPr>
          <w:rFonts w:ascii="Arial" w:hAnsi="Arial" w:cs="Arial"/>
          <w:sz w:val="16"/>
          <w:szCs w:val="16"/>
        </w:rPr>
      </w:pPr>
    </w:p>
    <w:p w14:paraId="07459315" w14:textId="77777777" w:rsidR="00E51725" w:rsidRPr="006B001D" w:rsidRDefault="00E51725" w:rsidP="00E51725">
      <w:pPr>
        <w:jc w:val="both"/>
        <w:rPr>
          <w:rFonts w:ascii="Arial" w:hAnsi="Arial" w:cs="Arial"/>
          <w:sz w:val="16"/>
          <w:szCs w:val="16"/>
        </w:rPr>
      </w:pPr>
    </w:p>
    <w:p w14:paraId="6537F28F" w14:textId="77777777" w:rsidR="00E51725" w:rsidRPr="006B001D" w:rsidRDefault="00E51725" w:rsidP="00E51725">
      <w:pPr>
        <w:jc w:val="both"/>
        <w:rPr>
          <w:rFonts w:ascii="Arial" w:hAnsi="Arial" w:cs="Arial"/>
          <w:sz w:val="16"/>
          <w:szCs w:val="16"/>
        </w:rPr>
      </w:pPr>
    </w:p>
    <w:p w14:paraId="6DFB9E20" w14:textId="77777777" w:rsidR="00E51725" w:rsidRPr="006B001D" w:rsidRDefault="00E51725" w:rsidP="00E51725">
      <w:pPr>
        <w:jc w:val="both"/>
        <w:rPr>
          <w:rFonts w:ascii="Arial" w:hAnsi="Arial" w:cs="Arial"/>
          <w:sz w:val="16"/>
          <w:szCs w:val="16"/>
        </w:rPr>
      </w:pPr>
    </w:p>
    <w:p w14:paraId="70DF9E56" w14:textId="77777777" w:rsidR="00E51725" w:rsidRPr="006B001D" w:rsidRDefault="00E51725" w:rsidP="00E51725">
      <w:pPr>
        <w:jc w:val="both"/>
        <w:rPr>
          <w:rFonts w:ascii="Arial" w:hAnsi="Arial" w:cs="Arial"/>
          <w:sz w:val="16"/>
          <w:szCs w:val="16"/>
        </w:rPr>
      </w:pPr>
    </w:p>
    <w:p w14:paraId="44E871BC" w14:textId="77777777" w:rsidR="00E51725" w:rsidRPr="006B001D" w:rsidRDefault="00E51725" w:rsidP="00E51725">
      <w:pPr>
        <w:jc w:val="both"/>
        <w:rPr>
          <w:rFonts w:ascii="Arial" w:hAnsi="Arial" w:cs="Arial"/>
          <w:sz w:val="16"/>
          <w:szCs w:val="16"/>
        </w:rPr>
      </w:pPr>
    </w:p>
    <w:p w14:paraId="144A5D23" w14:textId="77777777" w:rsidR="00E51725" w:rsidRPr="006B001D" w:rsidRDefault="00E51725" w:rsidP="00E51725">
      <w:pPr>
        <w:jc w:val="both"/>
        <w:rPr>
          <w:rFonts w:ascii="Arial" w:hAnsi="Arial" w:cs="Arial"/>
          <w:sz w:val="16"/>
          <w:szCs w:val="16"/>
        </w:rPr>
      </w:pPr>
    </w:p>
    <w:p w14:paraId="738610EB" w14:textId="77777777" w:rsidR="00E51725" w:rsidRPr="006B001D" w:rsidRDefault="00E51725" w:rsidP="00E51725">
      <w:pPr>
        <w:jc w:val="both"/>
        <w:rPr>
          <w:rFonts w:ascii="Arial" w:hAnsi="Arial" w:cs="Arial"/>
          <w:sz w:val="16"/>
          <w:szCs w:val="16"/>
        </w:rPr>
      </w:pPr>
    </w:p>
    <w:p w14:paraId="637805D2" w14:textId="77777777" w:rsidR="00E51725" w:rsidRPr="006B001D" w:rsidRDefault="00E51725" w:rsidP="00E51725">
      <w:pPr>
        <w:jc w:val="both"/>
        <w:rPr>
          <w:rFonts w:ascii="Arial" w:hAnsi="Arial" w:cs="Arial"/>
          <w:sz w:val="16"/>
          <w:szCs w:val="16"/>
        </w:rPr>
      </w:pPr>
    </w:p>
    <w:p w14:paraId="463F29E8" w14:textId="77777777" w:rsidR="00E51725" w:rsidRPr="006B001D" w:rsidRDefault="00E51725" w:rsidP="00E51725">
      <w:pPr>
        <w:jc w:val="both"/>
        <w:rPr>
          <w:rFonts w:ascii="Arial" w:hAnsi="Arial" w:cs="Arial"/>
          <w:sz w:val="16"/>
          <w:szCs w:val="16"/>
        </w:rPr>
      </w:pPr>
    </w:p>
    <w:p w14:paraId="3B7B4B86" w14:textId="77777777" w:rsidR="00E51725" w:rsidRPr="006B001D" w:rsidRDefault="00E51725" w:rsidP="00E51725">
      <w:pPr>
        <w:jc w:val="both"/>
        <w:rPr>
          <w:rFonts w:ascii="Arial" w:hAnsi="Arial" w:cs="Arial"/>
          <w:sz w:val="16"/>
          <w:szCs w:val="16"/>
        </w:rPr>
      </w:pPr>
    </w:p>
    <w:p w14:paraId="3A0FF5F2" w14:textId="77777777" w:rsidR="00E51725" w:rsidRPr="006B001D" w:rsidRDefault="00E51725" w:rsidP="00E51725">
      <w:pPr>
        <w:jc w:val="both"/>
        <w:rPr>
          <w:rFonts w:ascii="Arial" w:hAnsi="Arial" w:cs="Arial"/>
          <w:sz w:val="16"/>
          <w:szCs w:val="16"/>
        </w:rPr>
      </w:pPr>
    </w:p>
    <w:p w14:paraId="5630AD66" w14:textId="77777777" w:rsidR="00E51725" w:rsidRPr="006B001D" w:rsidRDefault="00E51725" w:rsidP="00E51725">
      <w:pPr>
        <w:jc w:val="both"/>
        <w:rPr>
          <w:rFonts w:ascii="Arial" w:hAnsi="Arial" w:cs="Arial"/>
          <w:sz w:val="16"/>
          <w:szCs w:val="16"/>
        </w:rPr>
      </w:pPr>
    </w:p>
    <w:p w14:paraId="61829076" w14:textId="5DFB1A96" w:rsidR="00E51725" w:rsidRDefault="00E51725" w:rsidP="00E51725">
      <w:pPr>
        <w:jc w:val="both"/>
        <w:rPr>
          <w:rFonts w:ascii="Arial" w:hAnsi="Arial" w:cs="Arial"/>
          <w:sz w:val="16"/>
          <w:szCs w:val="16"/>
        </w:rPr>
      </w:pPr>
    </w:p>
    <w:p w14:paraId="0537CA4E" w14:textId="4858D5B2" w:rsidR="00BC4D40" w:rsidRDefault="00BC4D40" w:rsidP="00E51725">
      <w:pPr>
        <w:jc w:val="both"/>
        <w:rPr>
          <w:rFonts w:ascii="Arial" w:hAnsi="Arial" w:cs="Arial"/>
          <w:sz w:val="16"/>
          <w:szCs w:val="16"/>
        </w:rPr>
      </w:pPr>
    </w:p>
    <w:p w14:paraId="130AF2D2" w14:textId="26121E02" w:rsidR="00BC4D40" w:rsidRDefault="00BC4D40" w:rsidP="00E51725">
      <w:pPr>
        <w:jc w:val="both"/>
        <w:rPr>
          <w:rFonts w:ascii="Arial" w:hAnsi="Arial" w:cs="Arial"/>
          <w:sz w:val="16"/>
          <w:szCs w:val="16"/>
        </w:rPr>
      </w:pPr>
    </w:p>
    <w:p w14:paraId="201603A7" w14:textId="0796D7BE" w:rsidR="00BC4D40" w:rsidRDefault="00BC4D40" w:rsidP="00E51725">
      <w:pPr>
        <w:jc w:val="both"/>
        <w:rPr>
          <w:rFonts w:ascii="Arial" w:hAnsi="Arial" w:cs="Arial"/>
          <w:sz w:val="16"/>
          <w:szCs w:val="16"/>
        </w:rPr>
      </w:pPr>
    </w:p>
    <w:p w14:paraId="40DF3EBC" w14:textId="4F767A4D" w:rsidR="00BC4D40" w:rsidRDefault="00BC4D40" w:rsidP="00E51725">
      <w:pPr>
        <w:jc w:val="both"/>
        <w:rPr>
          <w:rFonts w:ascii="Arial" w:hAnsi="Arial" w:cs="Arial"/>
          <w:sz w:val="16"/>
          <w:szCs w:val="16"/>
        </w:rPr>
      </w:pPr>
    </w:p>
    <w:p w14:paraId="0F3ECB2B" w14:textId="7704F960" w:rsidR="00BC4D40" w:rsidRDefault="00BC4D40" w:rsidP="00E51725">
      <w:pPr>
        <w:jc w:val="both"/>
        <w:rPr>
          <w:rFonts w:ascii="Arial" w:hAnsi="Arial" w:cs="Arial"/>
          <w:sz w:val="16"/>
          <w:szCs w:val="16"/>
        </w:rPr>
      </w:pPr>
    </w:p>
    <w:p w14:paraId="14DFC007" w14:textId="66D69299" w:rsidR="00BC4D40" w:rsidRDefault="00BC4D40" w:rsidP="00E51725">
      <w:pPr>
        <w:jc w:val="both"/>
        <w:rPr>
          <w:rFonts w:ascii="Arial" w:hAnsi="Arial" w:cs="Arial"/>
          <w:sz w:val="16"/>
          <w:szCs w:val="16"/>
        </w:rPr>
      </w:pPr>
    </w:p>
    <w:p w14:paraId="50C2F16A" w14:textId="61B456AF" w:rsidR="00BC4D40" w:rsidRDefault="00BC4D40" w:rsidP="00E51725">
      <w:pPr>
        <w:jc w:val="both"/>
        <w:rPr>
          <w:rFonts w:ascii="Arial" w:hAnsi="Arial" w:cs="Arial"/>
          <w:sz w:val="16"/>
          <w:szCs w:val="16"/>
        </w:rPr>
      </w:pPr>
    </w:p>
    <w:p w14:paraId="5E6E55FB" w14:textId="49E5794A" w:rsidR="00BC4D40" w:rsidRDefault="00BC4D40" w:rsidP="00E51725">
      <w:pPr>
        <w:jc w:val="both"/>
        <w:rPr>
          <w:rFonts w:ascii="Arial" w:hAnsi="Arial" w:cs="Arial"/>
          <w:sz w:val="16"/>
          <w:szCs w:val="16"/>
        </w:rPr>
      </w:pPr>
    </w:p>
    <w:p w14:paraId="036AF66F" w14:textId="397CBF0A" w:rsidR="00BC4D40" w:rsidRDefault="00BC4D40" w:rsidP="00E51725">
      <w:pPr>
        <w:jc w:val="both"/>
        <w:rPr>
          <w:rFonts w:ascii="Arial" w:hAnsi="Arial" w:cs="Arial"/>
          <w:sz w:val="16"/>
          <w:szCs w:val="16"/>
        </w:rPr>
      </w:pPr>
    </w:p>
    <w:p w14:paraId="01B9BDC0" w14:textId="4DB11D6E" w:rsidR="00BC4D40" w:rsidRDefault="00BC4D40" w:rsidP="00E51725">
      <w:pPr>
        <w:jc w:val="both"/>
        <w:rPr>
          <w:rFonts w:ascii="Arial" w:hAnsi="Arial" w:cs="Arial"/>
          <w:sz w:val="16"/>
          <w:szCs w:val="16"/>
        </w:rPr>
      </w:pPr>
    </w:p>
    <w:p w14:paraId="1EC2E506" w14:textId="35D8DC6A" w:rsidR="00BC4D40" w:rsidRDefault="00BC4D40" w:rsidP="00E51725">
      <w:pPr>
        <w:jc w:val="both"/>
        <w:rPr>
          <w:rFonts w:ascii="Arial" w:hAnsi="Arial" w:cs="Arial"/>
          <w:sz w:val="16"/>
          <w:szCs w:val="16"/>
        </w:rPr>
      </w:pPr>
    </w:p>
    <w:p w14:paraId="5B8CA20D" w14:textId="3D31BADE" w:rsidR="00BC4D40" w:rsidRDefault="00BC4D40" w:rsidP="00E51725">
      <w:pPr>
        <w:jc w:val="both"/>
        <w:rPr>
          <w:rFonts w:ascii="Arial" w:hAnsi="Arial" w:cs="Arial"/>
          <w:sz w:val="16"/>
          <w:szCs w:val="16"/>
        </w:rPr>
      </w:pPr>
    </w:p>
    <w:p w14:paraId="37DAB0F0" w14:textId="77777777" w:rsidR="00BC4D40" w:rsidRPr="006B001D" w:rsidRDefault="00BC4D40" w:rsidP="00E51725">
      <w:pPr>
        <w:jc w:val="both"/>
        <w:rPr>
          <w:rFonts w:ascii="Arial" w:hAnsi="Arial" w:cs="Arial"/>
          <w:sz w:val="16"/>
          <w:szCs w:val="16"/>
        </w:rPr>
      </w:pPr>
    </w:p>
    <w:p w14:paraId="2BA226A1" w14:textId="77777777" w:rsidR="00E51725" w:rsidRPr="006B001D" w:rsidRDefault="00E51725" w:rsidP="00E51725">
      <w:pPr>
        <w:jc w:val="both"/>
        <w:rPr>
          <w:rFonts w:ascii="Arial" w:hAnsi="Arial" w:cs="Arial"/>
          <w:sz w:val="16"/>
          <w:szCs w:val="16"/>
        </w:rPr>
      </w:pPr>
    </w:p>
    <w:p w14:paraId="17AD93B2" w14:textId="77777777" w:rsidR="00E51725" w:rsidRPr="006B001D" w:rsidRDefault="00E51725" w:rsidP="00E51725">
      <w:pPr>
        <w:jc w:val="both"/>
        <w:rPr>
          <w:rFonts w:ascii="Arial" w:hAnsi="Arial" w:cs="Arial"/>
          <w:sz w:val="16"/>
          <w:szCs w:val="16"/>
        </w:rPr>
      </w:pPr>
    </w:p>
    <w:p w14:paraId="0DE4B5B7" w14:textId="77777777" w:rsidR="00E51725" w:rsidRPr="006B001D" w:rsidRDefault="00E51725" w:rsidP="00E51725">
      <w:pPr>
        <w:jc w:val="both"/>
        <w:rPr>
          <w:rFonts w:ascii="Arial" w:hAnsi="Arial" w:cs="Arial"/>
          <w:sz w:val="16"/>
          <w:szCs w:val="16"/>
        </w:rPr>
      </w:pPr>
    </w:p>
    <w:p w14:paraId="66204FF1" w14:textId="77777777" w:rsidR="00E51725" w:rsidRPr="006B001D" w:rsidRDefault="00E51725" w:rsidP="00E51725">
      <w:pPr>
        <w:jc w:val="both"/>
        <w:rPr>
          <w:rFonts w:ascii="Arial" w:hAnsi="Arial" w:cs="Arial"/>
          <w:sz w:val="16"/>
          <w:szCs w:val="16"/>
        </w:rPr>
      </w:pPr>
    </w:p>
    <w:p w14:paraId="2DBF0D7D" w14:textId="77777777" w:rsidR="00E51725" w:rsidRPr="006B001D" w:rsidRDefault="00E51725" w:rsidP="00E51725">
      <w:pPr>
        <w:jc w:val="both"/>
        <w:rPr>
          <w:rFonts w:ascii="Arial" w:hAnsi="Arial" w:cs="Arial"/>
          <w:sz w:val="16"/>
          <w:szCs w:val="16"/>
        </w:rPr>
      </w:pPr>
    </w:p>
    <w:p w14:paraId="6B62F1B3" w14:textId="77777777" w:rsidR="00E51725" w:rsidRPr="006B001D" w:rsidRDefault="00E51725" w:rsidP="00E51725">
      <w:pPr>
        <w:jc w:val="both"/>
        <w:rPr>
          <w:rFonts w:ascii="Arial" w:hAnsi="Arial" w:cs="Arial"/>
          <w:sz w:val="16"/>
          <w:szCs w:val="16"/>
        </w:rPr>
      </w:pPr>
    </w:p>
    <w:p w14:paraId="02F2C34E" w14:textId="77777777" w:rsidR="00E51725" w:rsidRPr="006B001D" w:rsidRDefault="00E51725" w:rsidP="00E51725">
      <w:pPr>
        <w:jc w:val="both"/>
        <w:rPr>
          <w:rFonts w:ascii="Arial" w:hAnsi="Arial" w:cs="Arial"/>
          <w:sz w:val="16"/>
          <w:szCs w:val="16"/>
        </w:rPr>
      </w:pPr>
    </w:p>
    <w:p w14:paraId="680A4E5D" w14:textId="77777777" w:rsidR="00E51725" w:rsidRPr="006B001D" w:rsidRDefault="00E51725" w:rsidP="00E51725">
      <w:pPr>
        <w:jc w:val="both"/>
        <w:rPr>
          <w:rFonts w:ascii="Arial" w:hAnsi="Arial" w:cs="Arial"/>
          <w:sz w:val="16"/>
          <w:szCs w:val="16"/>
        </w:rPr>
      </w:pPr>
    </w:p>
    <w:p w14:paraId="19219836" w14:textId="77777777" w:rsidR="009D3C40" w:rsidRPr="006B001D" w:rsidRDefault="009D3C40" w:rsidP="00E51725">
      <w:pPr>
        <w:jc w:val="both"/>
        <w:rPr>
          <w:rFonts w:ascii="Arial" w:hAnsi="Arial" w:cs="Arial"/>
          <w:sz w:val="16"/>
          <w:szCs w:val="16"/>
        </w:rPr>
      </w:pPr>
    </w:p>
    <w:p w14:paraId="296FEF7D" w14:textId="77777777" w:rsidR="009D3C40" w:rsidRPr="006B001D" w:rsidRDefault="009D3C40" w:rsidP="00E51725">
      <w:pPr>
        <w:jc w:val="both"/>
        <w:rPr>
          <w:rFonts w:ascii="Arial" w:hAnsi="Arial" w:cs="Arial"/>
          <w:sz w:val="16"/>
          <w:szCs w:val="16"/>
        </w:rPr>
      </w:pPr>
    </w:p>
    <w:p w14:paraId="7194DBDC" w14:textId="77777777" w:rsidR="009D3C40" w:rsidRPr="006B001D" w:rsidRDefault="009D3C40" w:rsidP="00E51725">
      <w:pPr>
        <w:jc w:val="both"/>
        <w:rPr>
          <w:rFonts w:ascii="Arial" w:hAnsi="Arial" w:cs="Arial"/>
          <w:sz w:val="16"/>
          <w:szCs w:val="16"/>
        </w:rPr>
      </w:pPr>
    </w:p>
    <w:p w14:paraId="769D0D3C" w14:textId="77777777" w:rsidR="009D3C40" w:rsidRPr="006B001D" w:rsidRDefault="009D3C40" w:rsidP="00E51725">
      <w:pPr>
        <w:jc w:val="both"/>
        <w:rPr>
          <w:rFonts w:ascii="Arial" w:hAnsi="Arial" w:cs="Arial"/>
          <w:sz w:val="16"/>
          <w:szCs w:val="16"/>
        </w:rPr>
      </w:pPr>
    </w:p>
    <w:p w14:paraId="54CD245A" w14:textId="77777777" w:rsidR="00E51725" w:rsidRPr="006B001D" w:rsidRDefault="00E51725" w:rsidP="00E51725">
      <w:pPr>
        <w:jc w:val="both"/>
        <w:rPr>
          <w:rFonts w:ascii="Arial" w:hAnsi="Arial" w:cs="Arial"/>
          <w:sz w:val="16"/>
          <w:szCs w:val="16"/>
        </w:rPr>
      </w:pPr>
    </w:p>
    <w:p w14:paraId="2EF3E035" w14:textId="77777777" w:rsidR="00E51725" w:rsidRPr="00E51725" w:rsidRDefault="00E51725" w:rsidP="00E51725">
      <w:pPr>
        <w:jc w:val="right"/>
        <w:rPr>
          <w:rFonts w:ascii="Arial" w:hAnsi="Arial" w:cs="Arial"/>
          <w:b/>
          <w:sz w:val="16"/>
          <w:szCs w:val="16"/>
        </w:rPr>
      </w:pPr>
      <w:r w:rsidRPr="006B001D">
        <w:rPr>
          <w:rFonts w:ascii="Arial" w:hAnsi="Arial" w:cs="Arial"/>
          <w:b/>
          <w:sz w:val="16"/>
          <w:szCs w:val="16"/>
        </w:rPr>
        <w:lastRenderedPageBreak/>
        <w:t xml:space="preserve">Příloha č. 1: Ceník zboží dle </w:t>
      </w:r>
      <w:r w:rsidR="00E40E79" w:rsidRPr="006B001D">
        <w:rPr>
          <w:rFonts w:ascii="Arial" w:hAnsi="Arial" w:cs="Arial"/>
          <w:b/>
          <w:sz w:val="16"/>
          <w:szCs w:val="16"/>
        </w:rPr>
        <w:t>výsledků e-tržiště</w:t>
      </w:r>
      <w:r w:rsidRPr="006B001D">
        <w:rPr>
          <w:rFonts w:ascii="Arial" w:hAnsi="Arial" w:cs="Arial"/>
          <w:b/>
          <w:sz w:val="16"/>
          <w:szCs w:val="16"/>
        </w:rPr>
        <w:t xml:space="preserve"> č. </w:t>
      </w:r>
      <w:r w:rsidR="009D3441" w:rsidRPr="006B001D">
        <w:rPr>
          <w:rFonts w:ascii="Arial" w:hAnsi="Arial" w:cs="Arial"/>
          <w:b/>
          <w:sz w:val="16"/>
          <w:szCs w:val="16"/>
        </w:rPr>
        <w:t>T004/22V/00011906</w:t>
      </w:r>
    </w:p>
    <w:tbl>
      <w:tblPr>
        <w:tblW w:w="8955" w:type="dxa"/>
        <w:tblInd w:w="75" w:type="dxa"/>
        <w:tblCellMar>
          <w:left w:w="70" w:type="dxa"/>
          <w:right w:w="70" w:type="dxa"/>
        </w:tblCellMar>
        <w:tblLook w:val="04A0" w:firstRow="1" w:lastRow="0" w:firstColumn="1" w:lastColumn="0" w:noHBand="0" w:noVBand="1"/>
      </w:tblPr>
      <w:tblGrid>
        <w:gridCol w:w="452"/>
        <w:gridCol w:w="2095"/>
        <w:gridCol w:w="2590"/>
        <w:gridCol w:w="380"/>
        <w:gridCol w:w="2278"/>
        <w:gridCol w:w="1160"/>
      </w:tblGrid>
      <w:tr w:rsidR="009D3C40" w14:paraId="01CC8A1B" w14:textId="77777777" w:rsidTr="009D3C40">
        <w:trPr>
          <w:trHeight w:val="660"/>
        </w:trPr>
        <w:tc>
          <w:tcPr>
            <w:tcW w:w="452"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7833B8B" w14:textId="77777777" w:rsidR="009D3C40" w:rsidRDefault="009D3C40">
            <w:pPr>
              <w:jc w:val="center"/>
              <w:rPr>
                <w:rFonts w:ascii="Arial" w:hAnsi="Arial" w:cs="Arial"/>
                <w:b/>
                <w:bCs/>
                <w:sz w:val="16"/>
                <w:szCs w:val="16"/>
              </w:rPr>
            </w:pPr>
            <w:r>
              <w:rPr>
                <w:rFonts w:ascii="Arial" w:hAnsi="Arial" w:cs="Arial"/>
                <w:b/>
                <w:bCs/>
                <w:sz w:val="16"/>
                <w:szCs w:val="16"/>
              </w:rPr>
              <w:t>Kód</w:t>
            </w:r>
          </w:p>
        </w:tc>
        <w:tc>
          <w:tcPr>
            <w:tcW w:w="2095" w:type="dxa"/>
            <w:tcBorders>
              <w:top w:val="single" w:sz="4" w:space="0" w:color="auto"/>
              <w:left w:val="nil"/>
              <w:bottom w:val="single" w:sz="4" w:space="0" w:color="auto"/>
              <w:right w:val="single" w:sz="4" w:space="0" w:color="auto"/>
            </w:tcBorders>
            <w:shd w:val="clear" w:color="000000" w:fill="C0C0C0"/>
            <w:noWrap/>
            <w:vAlign w:val="center"/>
            <w:hideMark/>
          </w:tcPr>
          <w:p w14:paraId="33867B75" w14:textId="77777777" w:rsidR="009D3C40" w:rsidRDefault="009D3C40">
            <w:pPr>
              <w:jc w:val="center"/>
              <w:rPr>
                <w:rFonts w:ascii="Arial" w:hAnsi="Arial" w:cs="Arial"/>
                <w:b/>
                <w:bCs/>
                <w:sz w:val="16"/>
                <w:szCs w:val="16"/>
              </w:rPr>
            </w:pPr>
            <w:r>
              <w:rPr>
                <w:rFonts w:ascii="Arial" w:hAnsi="Arial" w:cs="Arial"/>
                <w:b/>
                <w:bCs/>
                <w:sz w:val="16"/>
                <w:szCs w:val="16"/>
              </w:rPr>
              <w:t xml:space="preserve">Název položky </w:t>
            </w:r>
          </w:p>
        </w:tc>
        <w:tc>
          <w:tcPr>
            <w:tcW w:w="2590" w:type="dxa"/>
            <w:tcBorders>
              <w:top w:val="single" w:sz="4" w:space="0" w:color="auto"/>
              <w:left w:val="nil"/>
              <w:bottom w:val="single" w:sz="4" w:space="0" w:color="auto"/>
              <w:right w:val="single" w:sz="4" w:space="0" w:color="auto"/>
            </w:tcBorders>
            <w:shd w:val="clear" w:color="000000" w:fill="C0C0C0"/>
            <w:vAlign w:val="center"/>
            <w:hideMark/>
          </w:tcPr>
          <w:p w14:paraId="107BC390" w14:textId="77777777" w:rsidR="009D3C40" w:rsidRDefault="009D3C40">
            <w:pPr>
              <w:jc w:val="center"/>
              <w:rPr>
                <w:rFonts w:ascii="Arial" w:hAnsi="Arial" w:cs="Arial"/>
                <w:b/>
                <w:bCs/>
                <w:sz w:val="16"/>
                <w:szCs w:val="16"/>
              </w:rPr>
            </w:pPr>
            <w:r>
              <w:rPr>
                <w:rFonts w:ascii="Arial" w:hAnsi="Arial" w:cs="Arial"/>
                <w:b/>
                <w:bCs/>
                <w:sz w:val="16"/>
                <w:szCs w:val="16"/>
              </w:rPr>
              <w:t>Specifikace položky</w:t>
            </w:r>
          </w:p>
        </w:tc>
        <w:tc>
          <w:tcPr>
            <w:tcW w:w="380" w:type="dxa"/>
            <w:tcBorders>
              <w:top w:val="single" w:sz="4" w:space="0" w:color="auto"/>
              <w:left w:val="nil"/>
              <w:bottom w:val="single" w:sz="4" w:space="0" w:color="auto"/>
              <w:right w:val="single" w:sz="4" w:space="0" w:color="auto"/>
            </w:tcBorders>
            <w:shd w:val="clear" w:color="000000" w:fill="C0C0C0"/>
            <w:noWrap/>
            <w:vAlign w:val="center"/>
            <w:hideMark/>
          </w:tcPr>
          <w:p w14:paraId="1CAA38E0" w14:textId="77777777" w:rsidR="009D3C40" w:rsidRDefault="009D3C40">
            <w:pPr>
              <w:jc w:val="center"/>
              <w:rPr>
                <w:rFonts w:ascii="Arial" w:hAnsi="Arial" w:cs="Arial"/>
                <w:b/>
                <w:bCs/>
                <w:sz w:val="16"/>
                <w:szCs w:val="16"/>
              </w:rPr>
            </w:pPr>
            <w:r>
              <w:rPr>
                <w:rFonts w:ascii="Arial" w:hAnsi="Arial" w:cs="Arial"/>
                <w:b/>
                <w:bCs/>
                <w:sz w:val="16"/>
                <w:szCs w:val="16"/>
              </w:rPr>
              <w:t>MJ</w:t>
            </w:r>
          </w:p>
        </w:tc>
        <w:tc>
          <w:tcPr>
            <w:tcW w:w="2278" w:type="dxa"/>
            <w:tcBorders>
              <w:top w:val="single" w:sz="4" w:space="0" w:color="auto"/>
              <w:left w:val="nil"/>
              <w:bottom w:val="single" w:sz="4" w:space="0" w:color="auto"/>
              <w:right w:val="single" w:sz="4" w:space="0" w:color="auto"/>
            </w:tcBorders>
            <w:shd w:val="clear" w:color="000000" w:fill="C0C0C0"/>
            <w:vAlign w:val="center"/>
            <w:hideMark/>
          </w:tcPr>
          <w:p w14:paraId="3C61F44D" w14:textId="77777777" w:rsidR="009D3C40" w:rsidRDefault="009D3C40">
            <w:pPr>
              <w:jc w:val="center"/>
              <w:rPr>
                <w:rFonts w:ascii="Arial" w:hAnsi="Arial" w:cs="Arial"/>
                <w:b/>
                <w:bCs/>
                <w:sz w:val="16"/>
                <w:szCs w:val="16"/>
              </w:rPr>
            </w:pPr>
            <w:r>
              <w:rPr>
                <w:rFonts w:ascii="Arial" w:hAnsi="Arial" w:cs="Arial"/>
                <w:b/>
                <w:bCs/>
                <w:sz w:val="16"/>
                <w:szCs w:val="16"/>
              </w:rPr>
              <w:t>Odsouhlasené smluvní označení</w:t>
            </w:r>
          </w:p>
        </w:tc>
        <w:tc>
          <w:tcPr>
            <w:tcW w:w="1160" w:type="dxa"/>
            <w:tcBorders>
              <w:top w:val="single" w:sz="4" w:space="0" w:color="auto"/>
              <w:left w:val="nil"/>
              <w:bottom w:val="single" w:sz="4" w:space="0" w:color="auto"/>
              <w:right w:val="single" w:sz="4" w:space="0" w:color="auto"/>
            </w:tcBorders>
            <w:shd w:val="clear" w:color="000000" w:fill="C0C0C0"/>
            <w:vAlign w:val="center"/>
            <w:hideMark/>
          </w:tcPr>
          <w:p w14:paraId="409FCB99" w14:textId="77777777" w:rsidR="009D3C40" w:rsidRDefault="009D3C40">
            <w:pPr>
              <w:jc w:val="center"/>
              <w:rPr>
                <w:rFonts w:ascii="Arial" w:hAnsi="Arial" w:cs="Arial"/>
                <w:b/>
                <w:bCs/>
                <w:sz w:val="16"/>
                <w:szCs w:val="16"/>
              </w:rPr>
            </w:pPr>
            <w:r>
              <w:rPr>
                <w:rFonts w:ascii="Arial" w:hAnsi="Arial" w:cs="Arial"/>
                <w:b/>
                <w:bCs/>
                <w:sz w:val="16"/>
                <w:szCs w:val="16"/>
              </w:rPr>
              <w:t>Cena bez DPH/MJ</w:t>
            </w:r>
          </w:p>
        </w:tc>
      </w:tr>
      <w:tr w:rsidR="009D3C40" w14:paraId="2DF8F10B" w14:textId="77777777" w:rsidTr="009D3C40">
        <w:trPr>
          <w:trHeight w:val="4575"/>
        </w:trPr>
        <w:tc>
          <w:tcPr>
            <w:tcW w:w="452" w:type="dxa"/>
            <w:tcBorders>
              <w:top w:val="nil"/>
              <w:left w:val="single" w:sz="4" w:space="0" w:color="auto"/>
              <w:bottom w:val="single" w:sz="4" w:space="0" w:color="auto"/>
              <w:right w:val="single" w:sz="4" w:space="0" w:color="auto"/>
            </w:tcBorders>
            <w:shd w:val="clear" w:color="auto" w:fill="auto"/>
            <w:hideMark/>
          </w:tcPr>
          <w:p w14:paraId="0135CBF0" w14:textId="77777777" w:rsidR="009D3C40" w:rsidRDefault="009D3C40">
            <w:pPr>
              <w:jc w:val="right"/>
              <w:rPr>
                <w:rFonts w:ascii="Arial" w:hAnsi="Arial" w:cs="Arial"/>
                <w:sz w:val="16"/>
                <w:szCs w:val="16"/>
              </w:rPr>
            </w:pPr>
            <w:r>
              <w:rPr>
                <w:rFonts w:ascii="Arial" w:hAnsi="Arial" w:cs="Arial"/>
                <w:sz w:val="16"/>
                <w:szCs w:val="16"/>
              </w:rPr>
              <w:t>1.</w:t>
            </w:r>
          </w:p>
        </w:tc>
        <w:tc>
          <w:tcPr>
            <w:tcW w:w="2095" w:type="dxa"/>
            <w:tcBorders>
              <w:top w:val="nil"/>
              <w:left w:val="nil"/>
              <w:bottom w:val="single" w:sz="4" w:space="0" w:color="auto"/>
              <w:right w:val="single" w:sz="4" w:space="0" w:color="auto"/>
            </w:tcBorders>
            <w:shd w:val="clear" w:color="auto" w:fill="auto"/>
            <w:hideMark/>
          </w:tcPr>
          <w:p w14:paraId="66A6EB64" w14:textId="77777777" w:rsidR="009D3C40" w:rsidRDefault="009D3C40">
            <w:pPr>
              <w:rPr>
                <w:rFonts w:ascii="Arial" w:hAnsi="Arial" w:cs="Arial"/>
                <w:sz w:val="16"/>
                <w:szCs w:val="16"/>
              </w:rPr>
            </w:pPr>
            <w:r>
              <w:rPr>
                <w:rFonts w:ascii="Arial" w:hAnsi="Arial" w:cs="Arial"/>
                <w:sz w:val="16"/>
                <w:szCs w:val="16"/>
              </w:rPr>
              <w:t xml:space="preserve">ventilátor EB 100 N S IPX2 malý radiální </w:t>
            </w:r>
          </w:p>
        </w:tc>
        <w:tc>
          <w:tcPr>
            <w:tcW w:w="2590" w:type="dxa"/>
            <w:tcBorders>
              <w:top w:val="nil"/>
              <w:left w:val="nil"/>
              <w:bottom w:val="single" w:sz="4" w:space="0" w:color="auto"/>
              <w:right w:val="single" w:sz="4" w:space="0" w:color="auto"/>
            </w:tcBorders>
            <w:shd w:val="clear" w:color="auto" w:fill="auto"/>
            <w:hideMark/>
          </w:tcPr>
          <w:p w14:paraId="22822B27" w14:textId="77777777" w:rsidR="009D3C40" w:rsidRDefault="009D3C40">
            <w:pPr>
              <w:rPr>
                <w:rFonts w:ascii="Arial" w:hAnsi="Arial" w:cs="Arial"/>
                <w:sz w:val="16"/>
                <w:szCs w:val="16"/>
              </w:rPr>
            </w:pPr>
            <w:r>
              <w:rPr>
                <w:rFonts w:ascii="Arial" w:hAnsi="Arial" w:cs="Arial"/>
                <w:sz w:val="16"/>
                <w:szCs w:val="16"/>
              </w:rPr>
              <w:t>Skříň z nárazuvzdorného plastu bílé barvy, určena k montáži na stěnu. Ve výtlaku ventilátoru je zpětná klapka.</w:t>
            </w:r>
            <w:r>
              <w:rPr>
                <w:rFonts w:ascii="Arial" w:hAnsi="Arial" w:cs="Arial"/>
                <w:sz w:val="16"/>
                <w:szCs w:val="16"/>
              </w:rPr>
              <w:br/>
              <w:t>Oběžné kolo radiální, plastové s dopředu zahnutými lopatkami, staticky a dynamicky vyvážené.</w:t>
            </w:r>
            <w:r>
              <w:rPr>
                <w:rFonts w:ascii="Arial" w:hAnsi="Arial" w:cs="Arial"/>
                <w:sz w:val="16"/>
                <w:szCs w:val="16"/>
              </w:rPr>
              <w:br/>
              <w:t xml:space="preserve">Motor asynchronní s kotvou nakrátko a stíněným pólem a, vybaven ochranou proti přehřátí. Motor má kluzná ložiska. Krytí IPX2. </w:t>
            </w:r>
            <w:r>
              <w:rPr>
                <w:rFonts w:ascii="Arial" w:hAnsi="Arial" w:cs="Arial"/>
                <w:sz w:val="16"/>
                <w:szCs w:val="16"/>
              </w:rPr>
              <w:br/>
              <w:t>Svorkovnice přístupná po sejmutí čelní mřížky a víka svorkovnice, připojení pod omítkou nebo kabelem na omítce. Svorkovnice obsahuje odlehčovací sponu proti vytržení kabelu.</w:t>
            </w:r>
            <w:r>
              <w:rPr>
                <w:rFonts w:ascii="Arial" w:hAnsi="Arial" w:cs="Arial"/>
                <w:sz w:val="16"/>
                <w:szCs w:val="16"/>
              </w:rPr>
              <w:br/>
              <w:t xml:space="preserve">Regulace otáček se provádí elektronickým regulátory otáček změnou napětí.                                                                                     </w:t>
            </w:r>
            <w:r>
              <w:rPr>
                <w:rFonts w:ascii="Arial" w:hAnsi="Arial" w:cs="Arial"/>
                <w:sz w:val="16"/>
                <w:szCs w:val="16"/>
              </w:rPr>
              <w:br/>
              <w:t>Max. průtok 100 m3/h                                                                            Otáčky 2000 ot./min                                                                                     Průměr potrubí 100mm,                                                                         Výkon 28W                                                                                                    Napětí 230V,                                                                                                   Regulátor  REB1                                                                                                                                                                   Akustický tlak 43dB(A)                                                                               Max. provozní teplota 40°C</w:t>
            </w:r>
          </w:p>
        </w:tc>
        <w:tc>
          <w:tcPr>
            <w:tcW w:w="380" w:type="dxa"/>
            <w:tcBorders>
              <w:top w:val="nil"/>
              <w:left w:val="nil"/>
              <w:bottom w:val="single" w:sz="4" w:space="0" w:color="auto"/>
              <w:right w:val="single" w:sz="4" w:space="0" w:color="auto"/>
            </w:tcBorders>
            <w:shd w:val="clear" w:color="auto" w:fill="auto"/>
            <w:hideMark/>
          </w:tcPr>
          <w:p w14:paraId="5A9360B6" w14:textId="77777777" w:rsidR="009D3C40" w:rsidRDefault="009D3C40">
            <w:pPr>
              <w:jc w:val="center"/>
              <w:rPr>
                <w:rFonts w:ascii="Arial" w:hAnsi="Arial" w:cs="Arial"/>
                <w:sz w:val="16"/>
                <w:szCs w:val="16"/>
              </w:rPr>
            </w:pPr>
            <w:r>
              <w:rPr>
                <w:rFonts w:ascii="Arial" w:hAnsi="Arial" w:cs="Arial"/>
                <w:sz w:val="16"/>
                <w:szCs w:val="16"/>
              </w:rPr>
              <w:t>ks</w:t>
            </w:r>
          </w:p>
        </w:tc>
        <w:tc>
          <w:tcPr>
            <w:tcW w:w="2278" w:type="dxa"/>
            <w:tcBorders>
              <w:top w:val="nil"/>
              <w:left w:val="nil"/>
              <w:bottom w:val="single" w:sz="4" w:space="0" w:color="auto"/>
              <w:right w:val="single" w:sz="4" w:space="0" w:color="auto"/>
            </w:tcBorders>
            <w:shd w:val="clear" w:color="auto" w:fill="auto"/>
            <w:hideMark/>
          </w:tcPr>
          <w:p w14:paraId="110CB6F9" w14:textId="77777777" w:rsidR="009D3C40" w:rsidRDefault="009D3C40">
            <w:pPr>
              <w:rPr>
                <w:rFonts w:ascii="Arial" w:hAnsi="Arial" w:cs="Arial"/>
                <w:sz w:val="16"/>
                <w:szCs w:val="16"/>
              </w:rPr>
            </w:pPr>
            <w:r>
              <w:rPr>
                <w:rFonts w:ascii="Arial" w:hAnsi="Arial" w:cs="Arial"/>
                <w:sz w:val="16"/>
                <w:szCs w:val="16"/>
              </w:rPr>
              <w:t>ventilátor EB 100 N S IPX2 malý radiální ELEKRODESIGN</w:t>
            </w:r>
          </w:p>
        </w:tc>
        <w:tc>
          <w:tcPr>
            <w:tcW w:w="1160" w:type="dxa"/>
            <w:tcBorders>
              <w:top w:val="nil"/>
              <w:left w:val="nil"/>
              <w:bottom w:val="single" w:sz="4" w:space="0" w:color="auto"/>
              <w:right w:val="single" w:sz="4" w:space="0" w:color="auto"/>
            </w:tcBorders>
            <w:shd w:val="clear" w:color="auto" w:fill="auto"/>
            <w:noWrap/>
            <w:hideMark/>
          </w:tcPr>
          <w:p w14:paraId="7ED86A66" w14:textId="77777777" w:rsidR="009D3C40" w:rsidRDefault="009D3C40">
            <w:pPr>
              <w:jc w:val="center"/>
              <w:rPr>
                <w:rFonts w:ascii="Arial" w:hAnsi="Arial" w:cs="Arial"/>
                <w:sz w:val="16"/>
                <w:szCs w:val="16"/>
              </w:rPr>
            </w:pPr>
            <w:r>
              <w:rPr>
                <w:rFonts w:ascii="Arial" w:hAnsi="Arial" w:cs="Arial"/>
                <w:sz w:val="16"/>
                <w:szCs w:val="16"/>
              </w:rPr>
              <w:t>2 098,43 Kč</w:t>
            </w:r>
          </w:p>
        </w:tc>
      </w:tr>
      <w:tr w:rsidR="009D3C40" w14:paraId="4A466C4A" w14:textId="77777777" w:rsidTr="009D3C40">
        <w:trPr>
          <w:trHeight w:val="4350"/>
        </w:trPr>
        <w:tc>
          <w:tcPr>
            <w:tcW w:w="452" w:type="dxa"/>
            <w:tcBorders>
              <w:top w:val="nil"/>
              <w:left w:val="single" w:sz="4" w:space="0" w:color="auto"/>
              <w:bottom w:val="single" w:sz="4" w:space="0" w:color="auto"/>
              <w:right w:val="single" w:sz="4" w:space="0" w:color="auto"/>
            </w:tcBorders>
            <w:shd w:val="clear" w:color="auto" w:fill="auto"/>
            <w:hideMark/>
          </w:tcPr>
          <w:p w14:paraId="47886996" w14:textId="77777777" w:rsidR="009D3C40" w:rsidRDefault="009D3C40">
            <w:pPr>
              <w:jc w:val="right"/>
              <w:rPr>
                <w:rFonts w:ascii="Arial" w:hAnsi="Arial" w:cs="Arial"/>
                <w:sz w:val="16"/>
                <w:szCs w:val="16"/>
              </w:rPr>
            </w:pPr>
            <w:r>
              <w:rPr>
                <w:rFonts w:ascii="Arial" w:hAnsi="Arial" w:cs="Arial"/>
                <w:sz w:val="16"/>
                <w:szCs w:val="16"/>
              </w:rPr>
              <w:t>2.</w:t>
            </w:r>
          </w:p>
        </w:tc>
        <w:tc>
          <w:tcPr>
            <w:tcW w:w="2095" w:type="dxa"/>
            <w:tcBorders>
              <w:top w:val="nil"/>
              <w:left w:val="nil"/>
              <w:bottom w:val="single" w:sz="4" w:space="0" w:color="auto"/>
              <w:right w:val="single" w:sz="4" w:space="0" w:color="auto"/>
            </w:tcBorders>
            <w:shd w:val="clear" w:color="auto" w:fill="auto"/>
            <w:hideMark/>
          </w:tcPr>
          <w:p w14:paraId="2362D043" w14:textId="77777777" w:rsidR="009D3C40" w:rsidRDefault="009D3C40">
            <w:pPr>
              <w:rPr>
                <w:rFonts w:ascii="Arial" w:hAnsi="Arial" w:cs="Arial"/>
                <w:sz w:val="16"/>
                <w:szCs w:val="16"/>
              </w:rPr>
            </w:pPr>
            <w:r>
              <w:rPr>
                <w:rFonts w:ascii="Arial" w:hAnsi="Arial" w:cs="Arial"/>
                <w:sz w:val="16"/>
                <w:szCs w:val="16"/>
              </w:rPr>
              <w:t>ventilátor EBB 250 S  DESIGN IP44 malý radiální</w:t>
            </w:r>
          </w:p>
        </w:tc>
        <w:tc>
          <w:tcPr>
            <w:tcW w:w="2590" w:type="dxa"/>
            <w:tcBorders>
              <w:top w:val="nil"/>
              <w:left w:val="nil"/>
              <w:bottom w:val="single" w:sz="4" w:space="0" w:color="auto"/>
              <w:right w:val="single" w:sz="4" w:space="0" w:color="auto"/>
            </w:tcBorders>
            <w:shd w:val="clear" w:color="auto" w:fill="auto"/>
            <w:hideMark/>
          </w:tcPr>
          <w:p w14:paraId="46FCE5D6" w14:textId="77777777" w:rsidR="009D3C40" w:rsidRDefault="009D3C40">
            <w:pPr>
              <w:rPr>
                <w:rFonts w:ascii="Arial" w:hAnsi="Arial" w:cs="Arial"/>
                <w:sz w:val="16"/>
                <w:szCs w:val="16"/>
              </w:rPr>
            </w:pPr>
            <w:r>
              <w:rPr>
                <w:rFonts w:ascii="Arial" w:hAnsi="Arial" w:cs="Arial"/>
                <w:sz w:val="16"/>
                <w:szCs w:val="16"/>
              </w:rPr>
              <w:t>Skříň z nárazuvzdorného plastu bílé barvy, určena k montáži na stěnu nebo do stropu. Ve výtlaku ventilátoru je zpětná klapka.</w:t>
            </w:r>
            <w:r>
              <w:rPr>
                <w:rFonts w:ascii="Arial" w:hAnsi="Arial" w:cs="Arial"/>
                <w:sz w:val="16"/>
                <w:szCs w:val="16"/>
              </w:rPr>
              <w:br/>
              <w:t>Oběžné kolo radiální s dopředu zahnutými lopatkami, staticky a dynamicky vyvážené.</w:t>
            </w:r>
            <w:r>
              <w:rPr>
                <w:rFonts w:ascii="Arial" w:hAnsi="Arial" w:cs="Arial"/>
                <w:sz w:val="16"/>
                <w:szCs w:val="16"/>
              </w:rPr>
              <w:br/>
              <w:t xml:space="preserve">Motor asynchronní s rozběhovým kondenzátorem, vybaven ochranou proti přehřátí. Provedení s dvojitou izolací. Třída ochrany II, krytí IP44. </w:t>
            </w:r>
            <w:r>
              <w:rPr>
                <w:rFonts w:ascii="Arial" w:hAnsi="Arial" w:cs="Arial"/>
                <w:sz w:val="16"/>
                <w:szCs w:val="16"/>
              </w:rPr>
              <w:br/>
              <w:t>Svorkovnice přístupná po sejmutí čelní mřížky a víka svorkovnice, připojení pod omítkou nebo kabelem na omítce. Svorkovnice obsahuje odlehčovací sponu proti vytržení kabelu.</w:t>
            </w:r>
            <w:r>
              <w:rPr>
                <w:rFonts w:ascii="Arial" w:hAnsi="Arial" w:cs="Arial"/>
                <w:sz w:val="16"/>
                <w:szCs w:val="16"/>
              </w:rPr>
              <w:br/>
              <w:t>Regulace otáček pomocí plynulého regulátoru otáček.     Max.průtok 240 m3/h</w:t>
            </w:r>
            <w:r>
              <w:rPr>
                <w:rFonts w:ascii="Arial" w:hAnsi="Arial" w:cs="Arial"/>
                <w:sz w:val="16"/>
                <w:szCs w:val="16"/>
              </w:rPr>
              <w:br/>
              <w:t xml:space="preserve">Otáčky 1920 ot./min </w:t>
            </w:r>
            <w:r>
              <w:rPr>
                <w:rFonts w:ascii="Arial" w:hAnsi="Arial" w:cs="Arial"/>
                <w:sz w:val="16"/>
                <w:szCs w:val="16"/>
              </w:rPr>
              <w:br/>
              <w:t xml:space="preserve">Průměr potrubí 98 mm </w:t>
            </w:r>
            <w:r>
              <w:rPr>
                <w:rFonts w:ascii="Arial" w:hAnsi="Arial" w:cs="Arial"/>
                <w:sz w:val="16"/>
                <w:szCs w:val="16"/>
              </w:rPr>
              <w:br/>
              <w:t xml:space="preserve">Výkon 68 W </w:t>
            </w:r>
            <w:r>
              <w:rPr>
                <w:rFonts w:ascii="Arial" w:hAnsi="Arial" w:cs="Arial"/>
                <w:sz w:val="16"/>
                <w:szCs w:val="16"/>
              </w:rPr>
              <w:br/>
              <w:t>Napětí 230V                                                                                                                                                                                                      Regulátor REB 1</w:t>
            </w:r>
            <w:r>
              <w:rPr>
                <w:rFonts w:ascii="Arial" w:hAnsi="Arial" w:cs="Arial"/>
                <w:sz w:val="16"/>
                <w:szCs w:val="16"/>
              </w:rPr>
              <w:br/>
              <w:t>Akustický tlak 51 db (A)                                                                                  Max. provozní teplota 40°C</w:t>
            </w:r>
          </w:p>
        </w:tc>
        <w:tc>
          <w:tcPr>
            <w:tcW w:w="380" w:type="dxa"/>
            <w:tcBorders>
              <w:top w:val="nil"/>
              <w:left w:val="nil"/>
              <w:bottom w:val="single" w:sz="4" w:space="0" w:color="auto"/>
              <w:right w:val="single" w:sz="4" w:space="0" w:color="auto"/>
            </w:tcBorders>
            <w:shd w:val="clear" w:color="auto" w:fill="auto"/>
            <w:hideMark/>
          </w:tcPr>
          <w:p w14:paraId="5B2FEAF6" w14:textId="77777777" w:rsidR="009D3C40" w:rsidRDefault="009D3C40">
            <w:pPr>
              <w:jc w:val="center"/>
              <w:rPr>
                <w:rFonts w:ascii="Arial" w:hAnsi="Arial" w:cs="Arial"/>
                <w:sz w:val="16"/>
                <w:szCs w:val="16"/>
              </w:rPr>
            </w:pPr>
            <w:r>
              <w:rPr>
                <w:rFonts w:ascii="Arial" w:hAnsi="Arial" w:cs="Arial"/>
                <w:sz w:val="16"/>
                <w:szCs w:val="16"/>
              </w:rPr>
              <w:t>ks</w:t>
            </w:r>
          </w:p>
        </w:tc>
        <w:tc>
          <w:tcPr>
            <w:tcW w:w="2278" w:type="dxa"/>
            <w:tcBorders>
              <w:top w:val="nil"/>
              <w:left w:val="nil"/>
              <w:bottom w:val="single" w:sz="4" w:space="0" w:color="auto"/>
              <w:right w:val="single" w:sz="4" w:space="0" w:color="auto"/>
            </w:tcBorders>
            <w:shd w:val="clear" w:color="auto" w:fill="auto"/>
            <w:hideMark/>
          </w:tcPr>
          <w:p w14:paraId="62C94655" w14:textId="77777777" w:rsidR="009D3C40" w:rsidRDefault="009D3C40">
            <w:pPr>
              <w:rPr>
                <w:rFonts w:ascii="Arial" w:hAnsi="Arial" w:cs="Arial"/>
                <w:sz w:val="16"/>
                <w:szCs w:val="16"/>
              </w:rPr>
            </w:pPr>
            <w:r>
              <w:rPr>
                <w:rFonts w:ascii="Arial" w:hAnsi="Arial" w:cs="Arial"/>
                <w:sz w:val="16"/>
                <w:szCs w:val="16"/>
              </w:rPr>
              <w:t>ventilátor EBB 250 S  DESIGN IP44 malý radiální ELEKRODESIGN</w:t>
            </w:r>
          </w:p>
        </w:tc>
        <w:tc>
          <w:tcPr>
            <w:tcW w:w="1160" w:type="dxa"/>
            <w:tcBorders>
              <w:top w:val="nil"/>
              <w:left w:val="nil"/>
              <w:bottom w:val="single" w:sz="4" w:space="0" w:color="auto"/>
              <w:right w:val="single" w:sz="4" w:space="0" w:color="auto"/>
            </w:tcBorders>
            <w:shd w:val="clear" w:color="auto" w:fill="auto"/>
            <w:noWrap/>
            <w:hideMark/>
          </w:tcPr>
          <w:p w14:paraId="4B0422DA" w14:textId="77777777" w:rsidR="009D3C40" w:rsidRDefault="009D3C40">
            <w:pPr>
              <w:jc w:val="center"/>
              <w:rPr>
                <w:rFonts w:ascii="Arial" w:hAnsi="Arial" w:cs="Arial"/>
                <w:sz w:val="16"/>
                <w:szCs w:val="16"/>
              </w:rPr>
            </w:pPr>
            <w:r>
              <w:rPr>
                <w:rFonts w:ascii="Arial" w:hAnsi="Arial" w:cs="Arial"/>
                <w:sz w:val="16"/>
                <w:szCs w:val="16"/>
              </w:rPr>
              <w:t>3 706,22 Kč</w:t>
            </w:r>
          </w:p>
        </w:tc>
      </w:tr>
      <w:tr w:rsidR="009D3C40" w14:paraId="2422714F" w14:textId="77777777" w:rsidTr="009D3C40">
        <w:trPr>
          <w:trHeight w:val="4545"/>
        </w:trPr>
        <w:tc>
          <w:tcPr>
            <w:tcW w:w="452" w:type="dxa"/>
            <w:tcBorders>
              <w:top w:val="nil"/>
              <w:left w:val="single" w:sz="4" w:space="0" w:color="auto"/>
              <w:bottom w:val="single" w:sz="4" w:space="0" w:color="auto"/>
              <w:right w:val="single" w:sz="4" w:space="0" w:color="auto"/>
            </w:tcBorders>
            <w:shd w:val="clear" w:color="auto" w:fill="auto"/>
            <w:hideMark/>
          </w:tcPr>
          <w:p w14:paraId="1F75A9DD" w14:textId="77777777" w:rsidR="009D3C40" w:rsidRDefault="009D3C40">
            <w:pPr>
              <w:jc w:val="right"/>
              <w:rPr>
                <w:rFonts w:ascii="Arial" w:hAnsi="Arial" w:cs="Arial"/>
                <w:sz w:val="16"/>
                <w:szCs w:val="16"/>
              </w:rPr>
            </w:pPr>
            <w:r>
              <w:rPr>
                <w:rFonts w:ascii="Arial" w:hAnsi="Arial" w:cs="Arial"/>
                <w:sz w:val="16"/>
                <w:szCs w:val="16"/>
              </w:rPr>
              <w:lastRenderedPageBreak/>
              <w:t>3.</w:t>
            </w:r>
          </w:p>
        </w:tc>
        <w:tc>
          <w:tcPr>
            <w:tcW w:w="2095" w:type="dxa"/>
            <w:tcBorders>
              <w:top w:val="nil"/>
              <w:left w:val="nil"/>
              <w:bottom w:val="single" w:sz="4" w:space="0" w:color="auto"/>
              <w:right w:val="single" w:sz="4" w:space="0" w:color="auto"/>
            </w:tcBorders>
            <w:shd w:val="clear" w:color="auto" w:fill="auto"/>
            <w:hideMark/>
          </w:tcPr>
          <w:p w14:paraId="36A234F8" w14:textId="77777777" w:rsidR="009D3C40" w:rsidRDefault="009D3C40">
            <w:pPr>
              <w:rPr>
                <w:rFonts w:ascii="Arial" w:hAnsi="Arial" w:cs="Arial"/>
                <w:sz w:val="16"/>
                <w:szCs w:val="16"/>
              </w:rPr>
            </w:pPr>
            <w:r>
              <w:rPr>
                <w:rFonts w:ascii="Arial" w:hAnsi="Arial" w:cs="Arial"/>
                <w:sz w:val="16"/>
                <w:szCs w:val="16"/>
              </w:rPr>
              <w:t>ventilátor EBB 250 T  DESIGN IP44 malý radiální</w:t>
            </w:r>
            <w:r>
              <w:rPr>
                <w:rFonts w:ascii="Arial" w:hAnsi="Arial" w:cs="Arial"/>
                <w:b/>
                <w:bCs/>
                <w:sz w:val="16"/>
                <w:szCs w:val="16"/>
              </w:rPr>
              <w:t xml:space="preserve"> s  doběhem</w:t>
            </w:r>
          </w:p>
        </w:tc>
        <w:tc>
          <w:tcPr>
            <w:tcW w:w="2590" w:type="dxa"/>
            <w:tcBorders>
              <w:top w:val="nil"/>
              <w:left w:val="nil"/>
              <w:bottom w:val="single" w:sz="4" w:space="0" w:color="auto"/>
              <w:right w:val="single" w:sz="4" w:space="0" w:color="auto"/>
            </w:tcBorders>
            <w:shd w:val="clear" w:color="auto" w:fill="auto"/>
            <w:hideMark/>
          </w:tcPr>
          <w:p w14:paraId="02991878" w14:textId="77777777" w:rsidR="009D3C40" w:rsidRDefault="009D3C40">
            <w:pPr>
              <w:rPr>
                <w:rFonts w:ascii="Arial" w:hAnsi="Arial" w:cs="Arial"/>
                <w:sz w:val="16"/>
                <w:szCs w:val="16"/>
              </w:rPr>
            </w:pPr>
            <w:r>
              <w:rPr>
                <w:rFonts w:ascii="Arial" w:hAnsi="Arial" w:cs="Arial"/>
                <w:sz w:val="16"/>
                <w:szCs w:val="16"/>
              </w:rPr>
              <w:t>Skříň z nárazuvzdorného plastu bílé barvy, určena k montáži na stěnu nebo do stropu. Ve výtlaku ventilátoru je zpětná klapka.</w:t>
            </w:r>
            <w:r>
              <w:rPr>
                <w:rFonts w:ascii="Arial" w:hAnsi="Arial" w:cs="Arial"/>
                <w:sz w:val="16"/>
                <w:szCs w:val="16"/>
              </w:rPr>
              <w:br/>
              <w:t>Oběžné kolo radiální s dopředu zahnutými lopatkami, staticky a dynamicky vyvážené.</w:t>
            </w:r>
            <w:r>
              <w:rPr>
                <w:rFonts w:ascii="Arial" w:hAnsi="Arial" w:cs="Arial"/>
                <w:sz w:val="16"/>
                <w:szCs w:val="16"/>
              </w:rPr>
              <w:br/>
              <w:t xml:space="preserve">Motor asynchronní s rozběhovým kondenzátorem, vybaven ochranou proti přehřátí. Provedení s dvojitou izolací. Třída ochrany II, krytí IP44. </w:t>
            </w:r>
            <w:r>
              <w:rPr>
                <w:rFonts w:ascii="Arial" w:hAnsi="Arial" w:cs="Arial"/>
                <w:sz w:val="16"/>
                <w:szCs w:val="16"/>
              </w:rPr>
              <w:br/>
              <w:t>Svorkovnice přístupná po sejmutí čelní mřížky a víka svorkovnice, připojení pod omítkou nebo kabelem na omítce. Svorkovnice obsahuje odlehčovací sponu proti vytržení kabelu.</w:t>
            </w:r>
            <w:r>
              <w:rPr>
                <w:rFonts w:ascii="Arial" w:hAnsi="Arial" w:cs="Arial"/>
                <w:sz w:val="16"/>
                <w:szCs w:val="16"/>
              </w:rPr>
              <w:br/>
              <w:t>Regulace otáček pomocí plynulého regulátoru otáček.                 Doběh 1-30 minut                                                                               Max.průtok 240 m3/h</w:t>
            </w:r>
            <w:r>
              <w:rPr>
                <w:rFonts w:ascii="Arial" w:hAnsi="Arial" w:cs="Arial"/>
                <w:sz w:val="16"/>
                <w:szCs w:val="16"/>
              </w:rPr>
              <w:br/>
              <w:t xml:space="preserve">Otáčky 1920 ot./min </w:t>
            </w:r>
            <w:r>
              <w:rPr>
                <w:rFonts w:ascii="Arial" w:hAnsi="Arial" w:cs="Arial"/>
                <w:sz w:val="16"/>
                <w:szCs w:val="16"/>
              </w:rPr>
              <w:br/>
              <w:t xml:space="preserve">Průměr potrubí 98 mm </w:t>
            </w:r>
            <w:r>
              <w:rPr>
                <w:rFonts w:ascii="Arial" w:hAnsi="Arial" w:cs="Arial"/>
                <w:sz w:val="16"/>
                <w:szCs w:val="16"/>
              </w:rPr>
              <w:br/>
              <w:t xml:space="preserve">Výkon 68 W </w:t>
            </w:r>
            <w:r>
              <w:rPr>
                <w:rFonts w:ascii="Arial" w:hAnsi="Arial" w:cs="Arial"/>
                <w:sz w:val="16"/>
                <w:szCs w:val="16"/>
              </w:rPr>
              <w:br/>
              <w:t>Napětí 230V                                                                                                                                                                                                      Regulátor REB 1</w:t>
            </w:r>
            <w:r>
              <w:rPr>
                <w:rFonts w:ascii="Arial" w:hAnsi="Arial" w:cs="Arial"/>
                <w:sz w:val="16"/>
                <w:szCs w:val="16"/>
              </w:rPr>
              <w:br/>
              <w:t>Akustický tlak 51 db (A)                                                                                        Max. provozní teplota 40°C</w:t>
            </w:r>
          </w:p>
        </w:tc>
        <w:tc>
          <w:tcPr>
            <w:tcW w:w="380" w:type="dxa"/>
            <w:tcBorders>
              <w:top w:val="nil"/>
              <w:left w:val="nil"/>
              <w:bottom w:val="single" w:sz="4" w:space="0" w:color="auto"/>
              <w:right w:val="single" w:sz="4" w:space="0" w:color="auto"/>
            </w:tcBorders>
            <w:shd w:val="clear" w:color="auto" w:fill="auto"/>
            <w:hideMark/>
          </w:tcPr>
          <w:p w14:paraId="5046C1D9" w14:textId="77777777" w:rsidR="009D3C40" w:rsidRDefault="009D3C40">
            <w:pPr>
              <w:jc w:val="center"/>
              <w:rPr>
                <w:rFonts w:ascii="Arial" w:hAnsi="Arial" w:cs="Arial"/>
                <w:sz w:val="16"/>
                <w:szCs w:val="16"/>
              </w:rPr>
            </w:pPr>
            <w:r>
              <w:rPr>
                <w:rFonts w:ascii="Arial" w:hAnsi="Arial" w:cs="Arial"/>
                <w:sz w:val="16"/>
                <w:szCs w:val="16"/>
              </w:rPr>
              <w:t>ks</w:t>
            </w:r>
          </w:p>
        </w:tc>
        <w:tc>
          <w:tcPr>
            <w:tcW w:w="2278" w:type="dxa"/>
            <w:tcBorders>
              <w:top w:val="nil"/>
              <w:left w:val="nil"/>
              <w:bottom w:val="single" w:sz="4" w:space="0" w:color="auto"/>
              <w:right w:val="single" w:sz="4" w:space="0" w:color="auto"/>
            </w:tcBorders>
            <w:shd w:val="clear" w:color="auto" w:fill="auto"/>
            <w:hideMark/>
          </w:tcPr>
          <w:p w14:paraId="7E548A8E" w14:textId="77777777" w:rsidR="009D3C40" w:rsidRDefault="009D3C40">
            <w:pPr>
              <w:rPr>
                <w:rFonts w:ascii="Arial" w:hAnsi="Arial" w:cs="Arial"/>
                <w:sz w:val="16"/>
                <w:szCs w:val="16"/>
              </w:rPr>
            </w:pPr>
            <w:r>
              <w:rPr>
                <w:rFonts w:ascii="Arial" w:hAnsi="Arial" w:cs="Arial"/>
                <w:sz w:val="16"/>
                <w:szCs w:val="16"/>
              </w:rPr>
              <w:t>ventilátor EBB 250 T  DESIGN IP44 malý radiální s  doběhem ELEKRODESIGN</w:t>
            </w:r>
          </w:p>
        </w:tc>
        <w:tc>
          <w:tcPr>
            <w:tcW w:w="1160" w:type="dxa"/>
            <w:tcBorders>
              <w:top w:val="nil"/>
              <w:left w:val="nil"/>
              <w:bottom w:val="single" w:sz="4" w:space="0" w:color="auto"/>
              <w:right w:val="single" w:sz="4" w:space="0" w:color="auto"/>
            </w:tcBorders>
            <w:shd w:val="clear" w:color="auto" w:fill="auto"/>
            <w:noWrap/>
            <w:hideMark/>
          </w:tcPr>
          <w:p w14:paraId="6AEA002D" w14:textId="77777777" w:rsidR="009D3C40" w:rsidRDefault="009D3C40">
            <w:pPr>
              <w:jc w:val="center"/>
              <w:rPr>
                <w:rFonts w:ascii="Arial" w:hAnsi="Arial" w:cs="Arial"/>
                <w:sz w:val="16"/>
                <w:szCs w:val="16"/>
              </w:rPr>
            </w:pPr>
            <w:r>
              <w:rPr>
                <w:rFonts w:ascii="Arial" w:hAnsi="Arial" w:cs="Arial"/>
                <w:sz w:val="16"/>
                <w:szCs w:val="16"/>
              </w:rPr>
              <w:t>4 578,43 Kč</w:t>
            </w:r>
          </w:p>
        </w:tc>
      </w:tr>
      <w:tr w:rsidR="009D3C40" w14:paraId="6ECA7BED" w14:textId="77777777" w:rsidTr="009D3C40">
        <w:trPr>
          <w:trHeight w:val="3390"/>
        </w:trPr>
        <w:tc>
          <w:tcPr>
            <w:tcW w:w="452" w:type="dxa"/>
            <w:tcBorders>
              <w:top w:val="nil"/>
              <w:left w:val="single" w:sz="4" w:space="0" w:color="auto"/>
              <w:bottom w:val="single" w:sz="4" w:space="0" w:color="auto"/>
              <w:right w:val="single" w:sz="4" w:space="0" w:color="auto"/>
            </w:tcBorders>
            <w:shd w:val="clear" w:color="auto" w:fill="auto"/>
            <w:hideMark/>
          </w:tcPr>
          <w:p w14:paraId="0F9ABB3F" w14:textId="77777777" w:rsidR="009D3C40" w:rsidRDefault="009D3C40">
            <w:pPr>
              <w:jc w:val="right"/>
              <w:rPr>
                <w:rFonts w:ascii="Arial" w:hAnsi="Arial" w:cs="Arial"/>
                <w:sz w:val="16"/>
                <w:szCs w:val="16"/>
              </w:rPr>
            </w:pPr>
            <w:r>
              <w:rPr>
                <w:rFonts w:ascii="Arial" w:hAnsi="Arial" w:cs="Arial"/>
                <w:sz w:val="16"/>
                <w:szCs w:val="16"/>
              </w:rPr>
              <w:t>4.</w:t>
            </w:r>
          </w:p>
        </w:tc>
        <w:tc>
          <w:tcPr>
            <w:tcW w:w="2095" w:type="dxa"/>
            <w:tcBorders>
              <w:top w:val="nil"/>
              <w:left w:val="nil"/>
              <w:bottom w:val="single" w:sz="4" w:space="0" w:color="auto"/>
              <w:right w:val="single" w:sz="4" w:space="0" w:color="auto"/>
            </w:tcBorders>
            <w:shd w:val="clear" w:color="auto" w:fill="auto"/>
            <w:hideMark/>
          </w:tcPr>
          <w:p w14:paraId="48545E97" w14:textId="77777777" w:rsidR="009D3C40" w:rsidRDefault="009D3C40">
            <w:pPr>
              <w:rPr>
                <w:rFonts w:ascii="Arial" w:hAnsi="Arial" w:cs="Arial"/>
                <w:sz w:val="16"/>
                <w:szCs w:val="16"/>
              </w:rPr>
            </w:pPr>
            <w:r>
              <w:rPr>
                <w:rFonts w:ascii="Arial" w:hAnsi="Arial" w:cs="Arial"/>
                <w:sz w:val="16"/>
                <w:szCs w:val="16"/>
              </w:rPr>
              <w:t>ventilátor RM 150 NK IP44 radiální kovový jednofázový</w:t>
            </w:r>
          </w:p>
        </w:tc>
        <w:tc>
          <w:tcPr>
            <w:tcW w:w="2590" w:type="dxa"/>
            <w:tcBorders>
              <w:top w:val="nil"/>
              <w:left w:val="nil"/>
              <w:bottom w:val="single" w:sz="4" w:space="0" w:color="auto"/>
              <w:right w:val="single" w:sz="4" w:space="0" w:color="auto"/>
            </w:tcBorders>
            <w:shd w:val="clear" w:color="auto" w:fill="auto"/>
            <w:hideMark/>
          </w:tcPr>
          <w:p w14:paraId="33D15E35" w14:textId="77777777" w:rsidR="009D3C40" w:rsidRDefault="009D3C40">
            <w:pPr>
              <w:rPr>
                <w:rFonts w:ascii="Arial" w:hAnsi="Arial" w:cs="Arial"/>
                <w:sz w:val="16"/>
                <w:szCs w:val="16"/>
              </w:rPr>
            </w:pPr>
            <w:r>
              <w:rPr>
                <w:rFonts w:ascii="Arial" w:hAnsi="Arial" w:cs="Arial"/>
                <w:sz w:val="16"/>
                <w:szCs w:val="16"/>
              </w:rPr>
              <w:t>Skříň vylisována z ocelového pozinkového plechu, s montážní konzolou. Oběžné kolo radiální s dozadu zahnutými lopatkami, nalisované na vnější rotor motoru, plastové. Motor</w:t>
            </w:r>
            <w:r>
              <w:rPr>
                <w:rFonts w:ascii="Arial" w:hAnsi="Arial" w:cs="Arial"/>
                <w:sz w:val="16"/>
                <w:szCs w:val="16"/>
              </w:rPr>
              <w:br/>
              <w:t>asynchronní jednofázový. Tepelná pojistka umístěna ve vinutí motoru. Ložiska kuličková s tukovou náplní po dobu životnosti. Třída izolace B, krytí IP44. Svorkovnice z černého plastu umístěna na skříni ventilátoru. Regulace otáček elektronickými nebo transformátorovými regulátory.                                                                                        Průtok 750 m3/h</w:t>
            </w:r>
            <w:r>
              <w:rPr>
                <w:rFonts w:ascii="Arial" w:hAnsi="Arial" w:cs="Arial"/>
                <w:sz w:val="16"/>
                <w:szCs w:val="16"/>
              </w:rPr>
              <w:br/>
              <w:t xml:space="preserve">Otáčky 2550 ot./min </w:t>
            </w:r>
            <w:r>
              <w:rPr>
                <w:rFonts w:ascii="Arial" w:hAnsi="Arial" w:cs="Arial"/>
                <w:sz w:val="16"/>
                <w:szCs w:val="16"/>
              </w:rPr>
              <w:br/>
              <w:t xml:space="preserve">Průměr potrubí 150 mm </w:t>
            </w:r>
            <w:r>
              <w:rPr>
                <w:rFonts w:ascii="Arial" w:hAnsi="Arial" w:cs="Arial"/>
                <w:sz w:val="16"/>
                <w:szCs w:val="16"/>
              </w:rPr>
              <w:br/>
              <w:t xml:space="preserve">Výkon 95 W </w:t>
            </w:r>
            <w:r>
              <w:rPr>
                <w:rFonts w:ascii="Arial" w:hAnsi="Arial" w:cs="Arial"/>
                <w:sz w:val="16"/>
                <w:szCs w:val="16"/>
              </w:rPr>
              <w:br/>
              <w:t xml:space="preserve">Napětí 230V                                                                                                                                                                                                      </w:t>
            </w:r>
            <w:r>
              <w:rPr>
                <w:rFonts w:ascii="Arial" w:hAnsi="Arial" w:cs="Arial"/>
                <w:sz w:val="16"/>
                <w:szCs w:val="16"/>
              </w:rPr>
              <w:br/>
              <w:t>Akustický tlak 59/56/42 db (A)                                                                                        Max. provozní teplota 60°C</w:t>
            </w:r>
          </w:p>
        </w:tc>
        <w:tc>
          <w:tcPr>
            <w:tcW w:w="380" w:type="dxa"/>
            <w:tcBorders>
              <w:top w:val="nil"/>
              <w:left w:val="nil"/>
              <w:bottom w:val="single" w:sz="4" w:space="0" w:color="auto"/>
              <w:right w:val="single" w:sz="4" w:space="0" w:color="auto"/>
            </w:tcBorders>
            <w:shd w:val="clear" w:color="auto" w:fill="auto"/>
            <w:hideMark/>
          </w:tcPr>
          <w:p w14:paraId="7ED5D563" w14:textId="77777777" w:rsidR="009D3C40" w:rsidRDefault="009D3C40">
            <w:pPr>
              <w:jc w:val="center"/>
              <w:rPr>
                <w:rFonts w:ascii="Arial" w:hAnsi="Arial" w:cs="Arial"/>
                <w:sz w:val="16"/>
                <w:szCs w:val="16"/>
              </w:rPr>
            </w:pPr>
            <w:r>
              <w:rPr>
                <w:rFonts w:ascii="Arial" w:hAnsi="Arial" w:cs="Arial"/>
                <w:sz w:val="16"/>
                <w:szCs w:val="16"/>
              </w:rPr>
              <w:t>ks</w:t>
            </w:r>
          </w:p>
        </w:tc>
        <w:tc>
          <w:tcPr>
            <w:tcW w:w="2278" w:type="dxa"/>
            <w:tcBorders>
              <w:top w:val="nil"/>
              <w:left w:val="nil"/>
              <w:bottom w:val="single" w:sz="4" w:space="0" w:color="auto"/>
              <w:right w:val="single" w:sz="4" w:space="0" w:color="auto"/>
            </w:tcBorders>
            <w:shd w:val="clear" w:color="auto" w:fill="auto"/>
            <w:hideMark/>
          </w:tcPr>
          <w:p w14:paraId="3680C9E2" w14:textId="77777777" w:rsidR="009D3C40" w:rsidRDefault="009D3C40">
            <w:pPr>
              <w:rPr>
                <w:rFonts w:ascii="Arial" w:hAnsi="Arial" w:cs="Arial"/>
                <w:sz w:val="16"/>
                <w:szCs w:val="16"/>
              </w:rPr>
            </w:pPr>
            <w:r>
              <w:rPr>
                <w:rFonts w:ascii="Arial" w:hAnsi="Arial" w:cs="Arial"/>
                <w:sz w:val="16"/>
                <w:szCs w:val="16"/>
              </w:rPr>
              <w:t>ventilátor RM 150 NK IP44 radiální kovový jednofázový Soler&amp;Palau</w:t>
            </w:r>
          </w:p>
        </w:tc>
        <w:tc>
          <w:tcPr>
            <w:tcW w:w="1160" w:type="dxa"/>
            <w:tcBorders>
              <w:top w:val="nil"/>
              <w:left w:val="nil"/>
              <w:bottom w:val="single" w:sz="4" w:space="0" w:color="auto"/>
              <w:right w:val="single" w:sz="4" w:space="0" w:color="auto"/>
            </w:tcBorders>
            <w:shd w:val="clear" w:color="auto" w:fill="auto"/>
            <w:noWrap/>
            <w:hideMark/>
          </w:tcPr>
          <w:p w14:paraId="092C62A5" w14:textId="77777777" w:rsidR="009D3C40" w:rsidRDefault="009D3C40">
            <w:pPr>
              <w:jc w:val="center"/>
              <w:rPr>
                <w:rFonts w:ascii="Arial" w:hAnsi="Arial" w:cs="Arial"/>
                <w:sz w:val="16"/>
                <w:szCs w:val="16"/>
              </w:rPr>
            </w:pPr>
            <w:r>
              <w:rPr>
                <w:rFonts w:ascii="Arial" w:hAnsi="Arial" w:cs="Arial"/>
                <w:sz w:val="16"/>
                <w:szCs w:val="16"/>
              </w:rPr>
              <w:t>2 985,00 Kč</w:t>
            </w:r>
          </w:p>
        </w:tc>
      </w:tr>
      <w:tr w:rsidR="009D3C40" w14:paraId="57B76274" w14:textId="77777777" w:rsidTr="009D3C40">
        <w:trPr>
          <w:trHeight w:val="4245"/>
        </w:trPr>
        <w:tc>
          <w:tcPr>
            <w:tcW w:w="452" w:type="dxa"/>
            <w:tcBorders>
              <w:top w:val="nil"/>
              <w:left w:val="single" w:sz="4" w:space="0" w:color="auto"/>
              <w:bottom w:val="single" w:sz="4" w:space="0" w:color="auto"/>
              <w:right w:val="single" w:sz="4" w:space="0" w:color="auto"/>
            </w:tcBorders>
            <w:shd w:val="clear" w:color="auto" w:fill="auto"/>
            <w:hideMark/>
          </w:tcPr>
          <w:p w14:paraId="56C72689" w14:textId="77777777" w:rsidR="009D3C40" w:rsidRDefault="009D3C40">
            <w:pPr>
              <w:jc w:val="right"/>
              <w:rPr>
                <w:rFonts w:ascii="Arial" w:hAnsi="Arial" w:cs="Arial"/>
                <w:sz w:val="16"/>
                <w:szCs w:val="16"/>
              </w:rPr>
            </w:pPr>
            <w:r>
              <w:rPr>
                <w:rFonts w:ascii="Arial" w:hAnsi="Arial" w:cs="Arial"/>
                <w:sz w:val="16"/>
                <w:szCs w:val="16"/>
              </w:rPr>
              <w:t>5.</w:t>
            </w:r>
          </w:p>
        </w:tc>
        <w:tc>
          <w:tcPr>
            <w:tcW w:w="2095" w:type="dxa"/>
            <w:tcBorders>
              <w:top w:val="nil"/>
              <w:left w:val="nil"/>
              <w:bottom w:val="single" w:sz="4" w:space="0" w:color="auto"/>
              <w:right w:val="single" w:sz="4" w:space="0" w:color="auto"/>
            </w:tcBorders>
            <w:shd w:val="clear" w:color="auto" w:fill="auto"/>
            <w:hideMark/>
          </w:tcPr>
          <w:p w14:paraId="4B4DF32E" w14:textId="77777777" w:rsidR="009D3C40" w:rsidRDefault="009D3C40">
            <w:pPr>
              <w:rPr>
                <w:rFonts w:ascii="Arial" w:hAnsi="Arial" w:cs="Arial"/>
                <w:sz w:val="16"/>
                <w:szCs w:val="16"/>
              </w:rPr>
            </w:pPr>
            <w:r>
              <w:rPr>
                <w:rFonts w:ascii="Arial" w:hAnsi="Arial" w:cs="Arial"/>
                <w:sz w:val="16"/>
                <w:szCs w:val="16"/>
              </w:rPr>
              <w:t xml:space="preserve">ventilátor FLUX BBT 250/100 IPX4 radiální </w:t>
            </w:r>
            <w:r>
              <w:rPr>
                <w:rFonts w:ascii="Arial" w:hAnsi="Arial" w:cs="Arial"/>
                <w:b/>
                <w:bCs/>
                <w:sz w:val="16"/>
                <w:szCs w:val="16"/>
              </w:rPr>
              <w:t>s doběhem a zpětnou klapkou</w:t>
            </w:r>
          </w:p>
        </w:tc>
        <w:tc>
          <w:tcPr>
            <w:tcW w:w="2590" w:type="dxa"/>
            <w:tcBorders>
              <w:top w:val="nil"/>
              <w:left w:val="nil"/>
              <w:bottom w:val="single" w:sz="4" w:space="0" w:color="auto"/>
              <w:right w:val="single" w:sz="4" w:space="0" w:color="auto"/>
            </w:tcBorders>
            <w:shd w:val="clear" w:color="auto" w:fill="auto"/>
            <w:hideMark/>
          </w:tcPr>
          <w:p w14:paraId="646CFE5A" w14:textId="77777777" w:rsidR="009D3C40" w:rsidRDefault="00933899">
            <w:pPr>
              <w:spacing w:after="240"/>
              <w:rPr>
                <w:rFonts w:ascii="Arial" w:hAnsi="Arial" w:cs="Arial"/>
                <w:sz w:val="16"/>
                <w:szCs w:val="16"/>
              </w:rPr>
            </w:pPr>
            <w:r>
              <w:rPr>
                <w:rFonts w:ascii="Arial" w:hAnsi="Arial" w:cs="Arial"/>
                <w:noProof/>
                <w:sz w:val="16"/>
                <w:szCs w:val="16"/>
              </w:rPr>
              <w:drawing>
                <wp:anchor distT="0" distB="0" distL="114300" distR="114300" simplePos="0" relativeHeight="251655680" behindDoc="0" locked="0" layoutInCell="1" allowOverlap="1" wp14:anchorId="5135ED39" wp14:editId="07777777">
                  <wp:simplePos x="0" y="0"/>
                  <wp:positionH relativeFrom="column">
                    <wp:posOffset>2263140</wp:posOffset>
                  </wp:positionH>
                  <wp:positionV relativeFrom="paragraph">
                    <wp:posOffset>2689860</wp:posOffset>
                  </wp:positionV>
                  <wp:extent cx="1112520" cy="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2520" cy="0"/>
                          </a:xfrm>
                          <a:prstGeom prst="rect">
                            <a:avLst/>
                          </a:prstGeom>
                          <a:noFill/>
                        </pic:spPr>
                      </pic:pic>
                    </a:graphicData>
                  </a:graphic>
                  <wp14:sizeRelH relativeFrom="page">
                    <wp14:pctWidth>0</wp14:pctWidth>
                  </wp14:sizeRelH>
                  <wp14:sizeRelV relativeFrom="page">
                    <wp14:pctHeight>0</wp14:pctHeight>
                  </wp14:sizeRelV>
                </wp:anchor>
              </w:drawing>
            </w:r>
            <w:r w:rsidR="009D3C40">
              <w:rPr>
                <w:rFonts w:ascii="Arial" w:hAnsi="Arial" w:cs="Arial"/>
                <w:sz w:val="16"/>
                <w:szCs w:val="16"/>
              </w:rPr>
              <w:t xml:space="preserve">Ventilátor určený pro potrubní rozvody relativně větších délek, </w:t>
            </w:r>
            <w:r w:rsidR="009D3C40">
              <w:rPr>
                <w:rFonts w:ascii="Arial" w:hAnsi="Arial" w:cs="Arial"/>
                <w:sz w:val="16"/>
                <w:szCs w:val="16"/>
              </w:rPr>
              <w:br/>
              <w:t xml:space="preserve">s vyšší tlakovou ztrátou.Skříň vyrobena z elektricky nevodivého </w:t>
            </w:r>
            <w:r w:rsidR="009D3C40">
              <w:rPr>
                <w:rFonts w:ascii="Arial" w:hAnsi="Arial" w:cs="Arial"/>
                <w:sz w:val="16"/>
                <w:szCs w:val="16"/>
              </w:rPr>
              <w:br/>
              <w:t xml:space="preserve">termoplastu bílé barvy. Oběžné kolo radiální, vyrobeno z nárazuvzdorného plastu bílé barvy, staticky a dynamicky </w:t>
            </w:r>
            <w:r w:rsidR="009D3C40">
              <w:rPr>
                <w:rFonts w:ascii="Arial" w:hAnsi="Arial" w:cs="Arial"/>
                <w:sz w:val="16"/>
                <w:szCs w:val="16"/>
              </w:rPr>
              <w:br/>
              <w:t>vyvážené. AC motor vybaven kuličkovými ložisky s tukovou náplní na celou dobu životnosti a  tepelnou pojistkou proti přetížení. Dvojitá elektrická izolace. Krytí IPX4. Směr průtoku od přední sací mřížky k zadnímu výfukovému hrdlu. Připojovací svorkovnice umístěna pod přední sací mřížkou ventilátoru.                         Doběh 3-25 minut</w:t>
            </w:r>
            <w:r w:rsidR="009D3C40">
              <w:rPr>
                <w:rFonts w:ascii="Arial" w:hAnsi="Arial" w:cs="Arial"/>
                <w:sz w:val="16"/>
                <w:szCs w:val="16"/>
              </w:rPr>
              <w:br/>
              <w:t>Napětí 230V/50Hz</w:t>
            </w:r>
            <w:r w:rsidR="009D3C40">
              <w:rPr>
                <w:rFonts w:ascii="Arial" w:hAnsi="Arial" w:cs="Arial"/>
                <w:sz w:val="16"/>
                <w:szCs w:val="16"/>
              </w:rPr>
              <w:br/>
              <w:t>Objemový průtok 210 m3/h                                                          Průměr 97 mm</w:t>
            </w:r>
            <w:r w:rsidR="009D3C40">
              <w:rPr>
                <w:rFonts w:ascii="Arial" w:hAnsi="Arial" w:cs="Arial"/>
                <w:sz w:val="16"/>
                <w:szCs w:val="16"/>
              </w:rPr>
              <w:br/>
              <w:t>Příkon 46W                                                                                       Tlak 220Pa</w:t>
            </w:r>
            <w:r w:rsidR="009D3C40">
              <w:rPr>
                <w:rFonts w:ascii="Arial" w:hAnsi="Arial" w:cs="Arial"/>
                <w:sz w:val="16"/>
                <w:szCs w:val="16"/>
              </w:rPr>
              <w:br/>
              <w:t xml:space="preserve">Akustický tlak 52 dB(A)                                                        </w:t>
            </w:r>
            <w:r w:rsidR="009D3C40">
              <w:rPr>
                <w:rFonts w:ascii="Arial" w:hAnsi="Arial" w:cs="Arial"/>
                <w:sz w:val="16"/>
                <w:szCs w:val="16"/>
              </w:rPr>
              <w:br/>
            </w:r>
            <w:r w:rsidR="009D3C40">
              <w:rPr>
                <w:rFonts w:ascii="Arial" w:hAnsi="Arial" w:cs="Arial"/>
                <w:sz w:val="16"/>
                <w:szCs w:val="16"/>
              </w:rPr>
              <w:lastRenderedPageBreak/>
              <w:t>Venkovní rozměry 210x210mm</w:t>
            </w:r>
            <w:r w:rsidR="009D3C40">
              <w:rPr>
                <w:rFonts w:ascii="Arial" w:hAnsi="Arial" w:cs="Arial"/>
                <w:sz w:val="16"/>
                <w:szCs w:val="16"/>
              </w:rPr>
              <w:br/>
              <w:t>Pracovní teplota min. 0 až +40C°</w:t>
            </w:r>
            <w:r w:rsidR="009D3C40">
              <w:rPr>
                <w:rFonts w:ascii="Arial" w:hAnsi="Arial" w:cs="Arial"/>
                <w:sz w:val="16"/>
                <w:szCs w:val="16"/>
              </w:rPr>
              <w:br/>
            </w:r>
            <w:r w:rsidR="009D3C40">
              <w:rPr>
                <w:rFonts w:ascii="Arial" w:hAnsi="Arial" w:cs="Arial"/>
                <w:sz w:val="16"/>
                <w:szCs w:val="16"/>
              </w:rPr>
              <w:br/>
            </w:r>
          </w:p>
        </w:tc>
        <w:tc>
          <w:tcPr>
            <w:tcW w:w="380" w:type="dxa"/>
            <w:tcBorders>
              <w:top w:val="nil"/>
              <w:left w:val="nil"/>
              <w:bottom w:val="single" w:sz="4" w:space="0" w:color="auto"/>
              <w:right w:val="single" w:sz="4" w:space="0" w:color="auto"/>
            </w:tcBorders>
            <w:shd w:val="clear" w:color="auto" w:fill="auto"/>
            <w:hideMark/>
          </w:tcPr>
          <w:p w14:paraId="6A6E7D6D" w14:textId="77777777" w:rsidR="009D3C40" w:rsidRDefault="009D3C40">
            <w:pPr>
              <w:jc w:val="center"/>
              <w:rPr>
                <w:rFonts w:ascii="Arial" w:hAnsi="Arial" w:cs="Arial"/>
                <w:sz w:val="16"/>
                <w:szCs w:val="16"/>
              </w:rPr>
            </w:pPr>
            <w:r>
              <w:rPr>
                <w:rFonts w:ascii="Arial" w:hAnsi="Arial" w:cs="Arial"/>
                <w:sz w:val="16"/>
                <w:szCs w:val="16"/>
              </w:rPr>
              <w:lastRenderedPageBreak/>
              <w:t>ks</w:t>
            </w:r>
          </w:p>
        </w:tc>
        <w:tc>
          <w:tcPr>
            <w:tcW w:w="2278" w:type="dxa"/>
            <w:tcBorders>
              <w:top w:val="nil"/>
              <w:left w:val="nil"/>
              <w:bottom w:val="single" w:sz="4" w:space="0" w:color="auto"/>
              <w:right w:val="single" w:sz="4" w:space="0" w:color="auto"/>
            </w:tcBorders>
            <w:shd w:val="clear" w:color="auto" w:fill="auto"/>
            <w:hideMark/>
          </w:tcPr>
          <w:p w14:paraId="3E082757" w14:textId="77777777" w:rsidR="009D3C40" w:rsidRDefault="009D3C40">
            <w:pPr>
              <w:rPr>
                <w:rFonts w:ascii="Arial" w:hAnsi="Arial" w:cs="Arial"/>
                <w:sz w:val="16"/>
                <w:szCs w:val="16"/>
              </w:rPr>
            </w:pPr>
            <w:r>
              <w:rPr>
                <w:rFonts w:ascii="Arial" w:hAnsi="Arial" w:cs="Arial"/>
                <w:sz w:val="16"/>
                <w:szCs w:val="16"/>
              </w:rPr>
              <w:t xml:space="preserve">ventilátor FLUX BBT 250/100 IPX4 radiální </w:t>
            </w:r>
            <w:r>
              <w:rPr>
                <w:rFonts w:ascii="Arial" w:hAnsi="Arial" w:cs="Arial"/>
                <w:b/>
                <w:bCs/>
                <w:sz w:val="16"/>
                <w:szCs w:val="16"/>
              </w:rPr>
              <w:t xml:space="preserve">s doběhem a zpětnou klapkou </w:t>
            </w:r>
            <w:r>
              <w:rPr>
                <w:rFonts w:ascii="Arial" w:hAnsi="Arial" w:cs="Arial"/>
                <w:sz w:val="16"/>
                <w:szCs w:val="16"/>
              </w:rPr>
              <w:t>Red-Ring</w:t>
            </w:r>
          </w:p>
        </w:tc>
        <w:tc>
          <w:tcPr>
            <w:tcW w:w="1160" w:type="dxa"/>
            <w:tcBorders>
              <w:top w:val="nil"/>
              <w:left w:val="nil"/>
              <w:bottom w:val="single" w:sz="4" w:space="0" w:color="auto"/>
              <w:right w:val="single" w:sz="4" w:space="0" w:color="auto"/>
            </w:tcBorders>
            <w:shd w:val="clear" w:color="auto" w:fill="auto"/>
            <w:noWrap/>
            <w:hideMark/>
          </w:tcPr>
          <w:p w14:paraId="7BC64DC7" w14:textId="77777777" w:rsidR="009D3C40" w:rsidRDefault="009D3C40">
            <w:pPr>
              <w:jc w:val="center"/>
              <w:rPr>
                <w:rFonts w:ascii="Arial" w:hAnsi="Arial" w:cs="Arial"/>
                <w:sz w:val="16"/>
                <w:szCs w:val="16"/>
              </w:rPr>
            </w:pPr>
            <w:r>
              <w:rPr>
                <w:rFonts w:ascii="Arial" w:hAnsi="Arial" w:cs="Arial"/>
                <w:sz w:val="16"/>
                <w:szCs w:val="16"/>
              </w:rPr>
              <w:t>2 057,40 Kč</w:t>
            </w:r>
          </w:p>
        </w:tc>
      </w:tr>
      <w:tr w:rsidR="009D3C40" w14:paraId="2F238B87" w14:textId="77777777" w:rsidTr="009D3C40">
        <w:trPr>
          <w:trHeight w:val="3675"/>
        </w:trPr>
        <w:tc>
          <w:tcPr>
            <w:tcW w:w="452" w:type="dxa"/>
            <w:tcBorders>
              <w:top w:val="nil"/>
              <w:left w:val="single" w:sz="4" w:space="0" w:color="auto"/>
              <w:bottom w:val="single" w:sz="4" w:space="0" w:color="auto"/>
              <w:right w:val="single" w:sz="4" w:space="0" w:color="auto"/>
            </w:tcBorders>
            <w:shd w:val="clear" w:color="auto" w:fill="auto"/>
            <w:hideMark/>
          </w:tcPr>
          <w:p w14:paraId="4BC6DBBF" w14:textId="77777777" w:rsidR="009D3C40" w:rsidRDefault="009D3C40">
            <w:pPr>
              <w:jc w:val="right"/>
              <w:rPr>
                <w:rFonts w:ascii="Arial" w:hAnsi="Arial" w:cs="Arial"/>
                <w:sz w:val="16"/>
                <w:szCs w:val="16"/>
              </w:rPr>
            </w:pPr>
            <w:r>
              <w:rPr>
                <w:rFonts w:ascii="Arial" w:hAnsi="Arial" w:cs="Arial"/>
                <w:sz w:val="16"/>
                <w:szCs w:val="16"/>
              </w:rPr>
              <w:t>6.</w:t>
            </w:r>
          </w:p>
        </w:tc>
        <w:tc>
          <w:tcPr>
            <w:tcW w:w="2095" w:type="dxa"/>
            <w:tcBorders>
              <w:top w:val="nil"/>
              <w:left w:val="nil"/>
              <w:bottom w:val="single" w:sz="4" w:space="0" w:color="auto"/>
              <w:right w:val="single" w:sz="4" w:space="0" w:color="auto"/>
            </w:tcBorders>
            <w:shd w:val="clear" w:color="auto" w:fill="auto"/>
            <w:hideMark/>
          </w:tcPr>
          <w:p w14:paraId="2C2419C5" w14:textId="77777777" w:rsidR="009D3C40" w:rsidRDefault="009D3C40">
            <w:pPr>
              <w:rPr>
                <w:rFonts w:ascii="Arial" w:hAnsi="Arial" w:cs="Arial"/>
                <w:sz w:val="16"/>
                <w:szCs w:val="16"/>
              </w:rPr>
            </w:pPr>
            <w:r>
              <w:rPr>
                <w:rFonts w:ascii="Arial" w:hAnsi="Arial" w:cs="Arial"/>
                <w:sz w:val="16"/>
                <w:szCs w:val="16"/>
              </w:rPr>
              <w:t>ventilátor  CLC-N-01-200</w:t>
            </w:r>
          </w:p>
        </w:tc>
        <w:tc>
          <w:tcPr>
            <w:tcW w:w="2590" w:type="dxa"/>
            <w:tcBorders>
              <w:top w:val="nil"/>
              <w:left w:val="nil"/>
              <w:bottom w:val="single" w:sz="4" w:space="0" w:color="auto"/>
              <w:right w:val="single" w:sz="4" w:space="0" w:color="auto"/>
            </w:tcBorders>
            <w:shd w:val="clear" w:color="auto" w:fill="auto"/>
            <w:hideMark/>
          </w:tcPr>
          <w:p w14:paraId="27DD81C7" w14:textId="77777777" w:rsidR="009D3C40" w:rsidRDefault="009D3C40">
            <w:pPr>
              <w:spacing w:after="240"/>
              <w:rPr>
                <w:rFonts w:ascii="Arial" w:hAnsi="Arial" w:cs="Arial"/>
                <w:sz w:val="16"/>
                <w:szCs w:val="16"/>
              </w:rPr>
            </w:pPr>
            <w:r>
              <w:rPr>
                <w:rFonts w:ascii="Arial" w:hAnsi="Arial" w:cs="Arial"/>
                <w:sz w:val="16"/>
                <w:szCs w:val="16"/>
              </w:rPr>
              <w:t xml:space="preserve">Axiální nástěnný ventilátor do zdi určený pro místní odvětrání místností. Skříň z ocelového plechu, lakovaná. Oběžné kolo vyrobeno z  hliníkového plechu bez povrchové úpravy. Ochrana motoru proti přehřátí jištěna vestavěným bimetalovým automatickým termokontaktem. Třída izolace B, jištění </w:t>
            </w:r>
            <w:r>
              <w:rPr>
                <w:rFonts w:ascii="Arial" w:hAnsi="Arial" w:cs="Arial"/>
                <w:sz w:val="16"/>
                <w:szCs w:val="16"/>
              </w:rPr>
              <w:br/>
              <w:t>proti zkratu třída 1.</w:t>
            </w:r>
            <w:r>
              <w:rPr>
                <w:rFonts w:ascii="Arial" w:hAnsi="Arial" w:cs="Arial"/>
                <w:sz w:val="16"/>
                <w:szCs w:val="16"/>
              </w:rPr>
              <w:br/>
              <w:t>AC jednofázový motor s kotvou nakrátko se stíněným pólem. Rotor osazen v samomazných kluzných ložiscích. Bez žaluzie.</w:t>
            </w:r>
            <w:r>
              <w:rPr>
                <w:rFonts w:ascii="Arial" w:hAnsi="Arial" w:cs="Arial"/>
                <w:sz w:val="16"/>
                <w:szCs w:val="16"/>
              </w:rPr>
              <w:br/>
              <w:t>Napětí 230V/50Hz</w:t>
            </w:r>
            <w:r>
              <w:rPr>
                <w:rFonts w:ascii="Arial" w:hAnsi="Arial" w:cs="Arial"/>
                <w:sz w:val="16"/>
                <w:szCs w:val="16"/>
              </w:rPr>
              <w:br/>
              <w:t>Objemový průtok 470 m3/h                                                          Průměr 205 mm</w:t>
            </w:r>
            <w:r>
              <w:rPr>
                <w:rFonts w:ascii="Arial" w:hAnsi="Arial" w:cs="Arial"/>
                <w:sz w:val="16"/>
                <w:szCs w:val="16"/>
              </w:rPr>
              <w:br/>
              <w:t>Příkon 38W</w:t>
            </w:r>
            <w:r>
              <w:rPr>
                <w:rFonts w:ascii="Arial" w:hAnsi="Arial" w:cs="Arial"/>
                <w:sz w:val="16"/>
                <w:szCs w:val="16"/>
              </w:rPr>
              <w:br/>
              <w:t>Otáčky 1300 ot./min</w:t>
            </w:r>
            <w:r>
              <w:rPr>
                <w:rFonts w:ascii="Arial" w:hAnsi="Arial" w:cs="Arial"/>
                <w:sz w:val="16"/>
                <w:szCs w:val="16"/>
              </w:rPr>
              <w:br/>
              <w:t>Krytí IP 42</w:t>
            </w:r>
            <w:r>
              <w:rPr>
                <w:rFonts w:ascii="Arial" w:hAnsi="Arial" w:cs="Arial"/>
                <w:sz w:val="16"/>
                <w:szCs w:val="16"/>
              </w:rPr>
              <w:br/>
              <w:t>Venkovní rozměry 290x290mm</w:t>
            </w:r>
            <w:r>
              <w:rPr>
                <w:rFonts w:ascii="Arial" w:hAnsi="Arial" w:cs="Arial"/>
                <w:sz w:val="16"/>
                <w:szCs w:val="16"/>
              </w:rPr>
              <w:br/>
              <w:t>Pracovní teplota min.-30 až +40C°</w:t>
            </w:r>
            <w:r>
              <w:rPr>
                <w:rFonts w:ascii="Arial" w:hAnsi="Arial" w:cs="Arial"/>
                <w:sz w:val="16"/>
                <w:szCs w:val="16"/>
              </w:rPr>
              <w:br/>
            </w:r>
            <w:r>
              <w:rPr>
                <w:rFonts w:ascii="Arial" w:hAnsi="Arial" w:cs="Arial"/>
                <w:sz w:val="16"/>
                <w:szCs w:val="16"/>
              </w:rPr>
              <w:br/>
            </w:r>
          </w:p>
        </w:tc>
        <w:tc>
          <w:tcPr>
            <w:tcW w:w="380" w:type="dxa"/>
            <w:tcBorders>
              <w:top w:val="nil"/>
              <w:left w:val="nil"/>
              <w:bottom w:val="single" w:sz="4" w:space="0" w:color="auto"/>
              <w:right w:val="single" w:sz="4" w:space="0" w:color="auto"/>
            </w:tcBorders>
            <w:shd w:val="clear" w:color="auto" w:fill="auto"/>
            <w:hideMark/>
          </w:tcPr>
          <w:p w14:paraId="57C13915" w14:textId="77777777" w:rsidR="009D3C40" w:rsidRDefault="009D3C40">
            <w:pPr>
              <w:rPr>
                <w:rFonts w:ascii="Arial" w:hAnsi="Arial" w:cs="Arial"/>
                <w:sz w:val="16"/>
                <w:szCs w:val="16"/>
              </w:rPr>
            </w:pPr>
            <w:r>
              <w:rPr>
                <w:rFonts w:ascii="Arial" w:hAnsi="Arial" w:cs="Arial"/>
                <w:sz w:val="16"/>
                <w:szCs w:val="16"/>
              </w:rPr>
              <w:t>ks</w:t>
            </w:r>
          </w:p>
        </w:tc>
        <w:tc>
          <w:tcPr>
            <w:tcW w:w="2278" w:type="dxa"/>
            <w:tcBorders>
              <w:top w:val="nil"/>
              <w:left w:val="nil"/>
              <w:bottom w:val="single" w:sz="4" w:space="0" w:color="auto"/>
              <w:right w:val="single" w:sz="4" w:space="0" w:color="auto"/>
            </w:tcBorders>
            <w:shd w:val="clear" w:color="auto" w:fill="auto"/>
            <w:hideMark/>
          </w:tcPr>
          <w:p w14:paraId="1C822140" w14:textId="77777777" w:rsidR="009D3C40" w:rsidRDefault="009D3C40">
            <w:pPr>
              <w:rPr>
                <w:rFonts w:ascii="Arial" w:hAnsi="Arial" w:cs="Arial"/>
                <w:sz w:val="16"/>
                <w:szCs w:val="16"/>
              </w:rPr>
            </w:pPr>
            <w:r>
              <w:rPr>
                <w:rFonts w:ascii="Arial" w:hAnsi="Arial" w:cs="Arial"/>
                <w:sz w:val="16"/>
                <w:szCs w:val="16"/>
              </w:rPr>
              <w:t>ventilátor  CLC-N-01-200 MULTI VAC</w:t>
            </w:r>
          </w:p>
        </w:tc>
        <w:tc>
          <w:tcPr>
            <w:tcW w:w="1160" w:type="dxa"/>
            <w:tcBorders>
              <w:top w:val="nil"/>
              <w:left w:val="nil"/>
              <w:bottom w:val="single" w:sz="4" w:space="0" w:color="auto"/>
              <w:right w:val="single" w:sz="4" w:space="0" w:color="auto"/>
            </w:tcBorders>
            <w:shd w:val="clear" w:color="auto" w:fill="auto"/>
            <w:noWrap/>
            <w:hideMark/>
          </w:tcPr>
          <w:p w14:paraId="75E59168" w14:textId="77777777" w:rsidR="009D3C40" w:rsidRDefault="009D3C40">
            <w:pPr>
              <w:rPr>
                <w:rFonts w:ascii="Arial" w:hAnsi="Arial" w:cs="Arial"/>
                <w:sz w:val="16"/>
                <w:szCs w:val="16"/>
              </w:rPr>
            </w:pPr>
            <w:r>
              <w:rPr>
                <w:rFonts w:ascii="Arial" w:hAnsi="Arial" w:cs="Arial"/>
                <w:sz w:val="16"/>
                <w:szCs w:val="16"/>
              </w:rPr>
              <w:t>1 517,40 Kč</w:t>
            </w:r>
          </w:p>
        </w:tc>
      </w:tr>
      <w:tr w:rsidR="009D3C40" w14:paraId="22A20212" w14:textId="77777777" w:rsidTr="009D3C40">
        <w:trPr>
          <w:trHeight w:val="3645"/>
        </w:trPr>
        <w:tc>
          <w:tcPr>
            <w:tcW w:w="452" w:type="dxa"/>
            <w:tcBorders>
              <w:top w:val="nil"/>
              <w:left w:val="single" w:sz="4" w:space="0" w:color="auto"/>
              <w:bottom w:val="single" w:sz="4" w:space="0" w:color="auto"/>
              <w:right w:val="single" w:sz="4" w:space="0" w:color="auto"/>
            </w:tcBorders>
            <w:shd w:val="clear" w:color="auto" w:fill="auto"/>
            <w:hideMark/>
          </w:tcPr>
          <w:p w14:paraId="45CB103B" w14:textId="77777777" w:rsidR="009D3C40" w:rsidRDefault="009D3C40">
            <w:pPr>
              <w:jc w:val="right"/>
              <w:rPr>
                <w:rFonts w:ascii="Arial" w:hAnsi="Arial" w:cs="Arial"/>
                <w:sz w:val="16"/>
                <w:szCs w:val="16"/>
              </w:rPr>
            </w:pPr>
            <w:r>
              <w:rPr>
                <w:rFonts w:ascii="Arial" w:hAnsi="Arial" w:cs="Arial"/>
                <w:sz w:val="16"/>
                <w:szCs w:val="16"/>
              </w:rPr>
              <w:t>7.</w:t>
            </w:r>
          </w:p>
        </w:tc>
        <w:tc>
          <w:tcPr>
            <w:tcW w:w="2095" w:type="dxa"/>
            <w:tcBorders>
              <w:top w:val="nil"/>
              <w:left w:val="nil"/>
              <w:bottom w:val="single" w:sz="4" w:space="0" w:color="auto"/>
              <w:right w:val="single" w:sz="4" w:space="0" w:color="auto"/>
            </w:tcBorders>
            <w:shd w:val="clear" w:color="auto" w:fill="auto"/>
            <w:hideMark/>
          </w:tcPr>
          <w:p w14:paraId="27290704" w14:textId="77777777" w:rsidR="009D3C40" w:rsidRDefault="009D3C40">
            <w:pPr>
              <w:rPr>
                <w:rFonts w:ascii="Arial" w:hAnsi="Arial" w:cs="Arial"/>
                <w:sz w:val="16"/>
                <w:szCs w:val="16"/>
              </w:rPr>
            </w:pPr>
            <w:r>
              <w:rPr>
                <w:rFonts w:ascii="Arial" w:hAnsi="Arial" w:cs="Arial"/>
                <w:sz w:val="16"/>
                <w:szCs w:val="16"/>
              </w:rPr>
              <w:t>ventilátor  CLC-N-01-300</w:t>
            </w:r>
          </w:p>
        </w:tc>
        <w:tc>
          <w:tcPr>
            <w:tcW w:w="2590" w:type="dxa"/>
            <w:tcBorders>
              <w:top w:val="nil"/>
              <w:left w:val="nil"/>
              <w:bottom w:val="single" w:sz="4" w:space="0" w:color="auto"/>
              <w:right w:val="single" w:sz="4" w:space="0" w:color="auto"/>
            </w:tcBorders>
            <w:shd w:val="clear" w:color="auto" w:fill="auto"/>
            <w:hideMark/>
          </w:tcPr>
          <w:p w14:paraId="25774A7D" w14:textId="77777777" w:rsidR="009D3C40" w:rsidRDefault="009D3C40">
            <w:pPr>
              <w:spacing w:after="240"/>
              <w:rPr>
                <w:rFonts w:ascii="Arial" w:hAnsi="Arial" w:cs="Arial"/>
                <w:sz w:val="16"/>
                <w:szCs w:val="16"/>
              </w:rPr>
            </w:pPr>
            <w:r>
              <w:rPr>
                <w:rFonts w:ascii="Arial" w:hAnsi="Arial" w:cs="Arial"/>
                <w:sz w:val="16"/>
                <w:szCs w:val="16"/>
              </w:rPr>
              <w:t xml:space="preserve">Axiální nástěnný ventilátor do zdi určený pro místní odvětrání místností. Skříň z ocelového plechu, lakovaná. Oběžné kolo vyrobeno z  hliníkového plechu bez povrchové úpravy. Ochrana motoru proti přehřátí jištěna vestavěným bimetalovým automatickým termokontaktem. Třída izolace B, jištění </w:t>
            </w:r>
            <w:r>
              <w:rPr>
                <w:rFonts w:ascii="Arial" w:hAnsi="Arial" w:cs="Arial"/>
                <w:sz w:val="16"/>
                <w:szCs w:val="16"/>
              </w:rPr>
              <w:br/>
              <w:t>proti zkratu třída 1.</w:t>
            </w:r>
            <w:r>
              <w:rPr>
                <w:rFonts w:ascii="Arial" w:hAnsi="Arial" w:cs="Arial"/>
                <w:sz w:val="16"/>
                <w:szCs w:val="16"/>
              </w:rPr>
              <w:br/>
              <w:t>AC jednofázový motor s kotvou nakrátko se stíněným pólem. Rotor osazen v samomazných kluzných ložiscích. Bez žaluzie.</w:t>
            </w:r>
            <w:r>
              <w:rPr>
                <w:rFonts w:ascii="Arial" w:hAnsi="Arial" w:cs="Arial"/>
                <w:sz w:val="16"/>
                <w:szCs w:val="16"/>
              </w:rPr>
              <w:br/>
              <w:t>Napětí 230V/50Hz</w:t>
            </w:r>
            <w:r>
              <w:rPr>
                <w:rFonts w:ascii="Arial" w:hAnsi="Arial" w:cs="Arial"/>
                <w:sz w:val="16"/>
                <w:szCs w:val="16"/>
              </w:rPr>
              <w:br/>
              <w:t>Objemový průtok 1520 m3/h                                                  Průměr 305 mm</w:t>
            </w:r>
            <w:r>
              <w:rPr>
                <w:rFonts w:ascii="Arial" w:hAnsi="Arial" w:cs="Arial"/>
                <w:sz w:val="16"/>
                <w:szCs w:val="16"/>
              </w:rPr>
              <w:br/>
              <w:t>Příkon 110W</w:t>
            </w:r>
            <w:r>
              <w:rPr>
                <w:rFonts w:ascii="Arial" w:hAnsi="Arial" w:cs="Arial"/>
                <w:sz w:val="16"/>
                <w:szCs w:val="16"/>
              </w:rPr>
              <w:br/>
              <w:t>Otáčky 1300 ot./min</w:t>
            </w:r>
            <w:r>
              <w:rPr>
                <w:rFonts w:ascii="Arial" w:hAnsi="Arial" w:cs="Arial"/>
                <w:sz w:val="16"/>
                <w:szCs w:val="16"/>
              </w:rPr>
              <w:br/>
              <w:t>Krytí IP 42</w:t>
            </w:r>
            <w:r>
              <w:rPr>
                <w:rFonts w:ascii="Arial" w:hAnsi="Arial" w:cs="Arial"/>
                <w:sz w:val="16"/>
                <w:szCs w:val="16"/>
              </w:rPr>
              <w:br/>
              <w:t>Venkovní rozměry 390x390mm</w:t>
            </w:r>
            <w:r>
              <w:rPr>
                <w:rFonts w:ascii="Arial" w:hAnsi="Arial" w:cs="Arial"/>
                <w:sz w:val="16"/>
                <w:szCs w:val="16"/>
              </w:rPr>
              <w:br/>
              <w:t>Pracovní teplota min.-30 až +40C°</w:t>
            </w:r>
            <w:r>
              <w:rPr>
                <w:rFonts w:ascii="Arial" w:hAnsi="Arial" w:cs="Arial"/>
                <w:sz w:val="16"/>
                <w:szCs w:val="16"/>
              </w:rPr>
              <w:br/>
            </w:r>
            <w:r>
              <w:rPr>
                <w:rFonts w:ascii="Arial" w:hAnsi="Arial" w:cs="Arial"/>
                <w:sz w:val="16"/>
                <w:szCs w:val="16"/>
              </w:rPr>
              <w:br/>
            </w:r>
          </w:p>
        </w:tc>
        <w:tc>
          <w:tcPr>
            <w:tcW w:w="380" w:type="dxa"/>
            <w:tcBorders>
              <w:top w:val="nil"/>
              <w:left w:val="nil"/>
              <w:bottom w:val="single" w:sz="4" w:space="0" w:color="auto"/>
              <w:right w:val="single" w:sz="4" w:space="0" w:color="auto"/>
            </w:tcBorders>
            <w:shd w:val="clear" w:color="auto" w:fill="auto"/>
            <w:hideMark/>
          </w:tcPr>
          <w:p w14:paraId="1D98EA43" w14:textId="77777777" w:rsidR="009D3C40" w:rsidRDefault="009D3C40">
            <w:pPr>
              <w:jc w:val="center"/>
              <w:rPr>
                <w:rFonts w:ascii="Arial" w:hAnsi="Arial" w:cs="Arial"/>
                <w:sz w:val="16"/>
                <w:szCs w:val="16"/>
              </w:rPr>
            </w:pPr>
            <w:r>
              <w:rPr>
                <w:rFonts w:ascii="Arial" w:hAnsi="Arial" w:cs="Arial"/>
                <w:sz w:val="16"/>
                <w:szCs w:val="16"/>
              </w:rPr>
              <w:t>ks</w:t>
            </w:r>
          </w:p>
        </w:tc>
        <w:tc>
          <w:tcPr>
            <w:tcW w:w="2278" w:type="dxa"/>
            <w:tcBorders>
              <w:top w:val="nil"/>
              <w:left w:val="nil"/>
              <w:bottom w:val="single" w:sz="4" w:space="0" w:color="auto"/>
              <w:right w:val="single" w:sz="4" w:space="0" w:color="auto"/>
            </w:tcBorders>
            <w:shd w:val="clear" w:color="auto" w:fill="auto"/>
            <w:hideMark/>
          </w:tcPr>
          <w:p w14:paraId="063DAE33" w14:textId="77777777" w:rsidR="009D3C40" w:rsidRDefault="009D3C40">
            <w:pPr>
              <w:rPr>
                <w:rFonts w:ascii="Arial" w:hAnsi="Arial" w:cs="Arial"/>
                <w:sz w:val="16"/>
                <w:szCs w:val="16"/>
              </w:rPr>
            </w:pPr>
            <w:r>
              <w:rPr>
                <w:rFonts w:ascii="Arial" w:hAnsi="Arial" w:cs="Arial"/>
                <w:sz w:val="16"/>
                <w:szCs w:val="16"/>
              </w:rPr>
              <w:t>ventilátor  CLC-N-01-300 MULTI VAC</w:t>
            </w:r>
          </w:p>
        </w:tc>
        <w:tc>
          <w:tcPr>
            <w:tcW w:w="1160" w:type="dxa"/>
            <w:tcBorders>
              <w:top w:val="nil"/>
              <w:left w:val="nil"/>
              <w:bottom w:val="single" w:sz="4" w:space="0" w:color="auto"/>
              <w:right w:val="single" w:sz="4" w:space="0" w:color="auto"/>
            </w:tcBorders>
            <w:shd w:val="clear" w:color="auto" w:fill="auto"/>
            <w:noWrap/>
            <w:hideMark/>
          </w:tcPr>
          <w:p w14:paraId="3AA4D21F" w14:textId="77777777" w:rsidR="009D3C40" w:rsidRDefault="009D3C40">
            <w:pPr>
              <w:jc w:val="center"/>
              <w:rPr>
                <w:rFonts w:ascii="Arial" w:hAnsi="Arial" w:cs="Arial"/>
                <w:sz w:val="16"/>
                <w:szCs w:val="16"/>
              </w:rPr>
            </w:pPr>
            <w:r>
              <w:rPr>
                <w:rFonts w:ascii="Arial" w:hAnsi="Arial" w:cs="Arial"/>
                <w:sz w:val="16"/>
                <w:szCs w:val="16"/>
              </w:rPr>
              <w:t>2 526,12 Kč</w:t>
            </w:r>
          </w:p>
        </w:tc>
      </w:tr>
      <w:tr w:rsidR="009D3C40" w14:paraId="06953160" w14:textId="77777777" w:rsidTr="009D3C40">
        <w:trPr>
          <w:trHeight w:val="4350"/>
        </w:trPr>
        <w:tc>
          <w:tcPr>
            <w:tcW w:w="452" w:type="dxa"/>
            <w:tcBorders>
              <w:top w:val="nil"/>
              <w:left w:val="single" w:sz="4" w:space="0" w:color="auto"/>
              <w:bottom w:val="single" w:sz="4" w:space="0" w:color="auto"/>
              <w:right w:val="single" w:sz="4" w:space="0" w:color="auto"/>
            </w:tcBorders>
            <w:shd w:val="clear" w:color="auto" w:fill="auto"/>
            <w:hideMark/>
          </w:tcPr>
          <w:p w14:paraId="3DF6D3BA" w14:textId="77777777" w:rsidR="009D3C40" w:rsidRDefault="009D3C40">
            <w:pPr>
              <w:jc w:val="right"/>
              <w:rPr>
                <w:rFonts w:ascii="Arial" w:hAnsi="Arial" w:cs="Arial"/>
                <w:sz w:val="16"/>
                <w:szCs w:val="16"/>
              </w:rPr>
            </w:pPr>
            <w:r>
              <w:rPr>
                <w:rFonts w:ascii="Arial" w:hAnsi="Arial" w:cs="Arial"/>
                <w:sz w:val="16"/>
                <w:szCs w:val="16"/>
              </w:rPr>
              <w:lastRenderedPageBreak/>
              <w:t>8.</w:t>
            </w:r>
          </w:p>
        </w:tc>
        <w:tc>
          <w:tcPr>
            <w:tcW w:w="2095" w:type="dxa"/>
            <w:tcBorders>
              <w:top w:val="nil"/>
              <w:left w:val="nil"/>
              <w:bottom w:val="single" w:sz="4" w:space="0" w:color="auto"/>
              <w:right w:val="single" w:sz="4" w:space="0" w:color="auto"/>
            </w:tcBorders>
            <w:shd w:val="clear" w:color="auto" w:fill="auto"/>
            <w:hideMark/>
          </w:tcPr>
          <w:p w14:paraId="09C68545" w14:textId="77777777" w:rsidR="009D3C40" w:rsidRDefault="009D3C40">
            <w:pPr>
              <w:rPr>
                <w:rFonts w:ascii="Arial" w:hAnsi="Arial" w:cs="Arial"/>
                <w:sz w:val="16"/>
                <w:szCs w:val="16"/>
              </w:rPr>
            </w:pPr>
            <w:r>
              <w:rPr>
                <w:rFonts w:ascii="Arial" w:hAnsi="Arial" w:cs="Arial"/>
                <w:sz w:val="16"/>
                <w:szCs w:val="16"/>
              </w:rPr>
              <w:t>ventilátor DECOR 300 SZ IPX4 malý axiální,</w:t>
            </w:r>
            <w:r>
              <w:rPr>
                <w:rFonts w:ascii="Arial" w:hAnsi="Arial" w:cs="Arial"/>
                <w:b/>
                <w:bCs/>
                <w:sz w:val="16"/>
                <w:szCs w:val="16"/>
              </w:rPr>
              <w:t xml:space="preserve"> bez zpětné klapky</w:t>
            </w:r>
          </w:p>
        </w:tc>
        <w:tc>
          <w:tcPr>
            <w:tcW w:w="2590" w:type="dxa"/>
            <w:tcBorders>
              <w:top w:val="nil"/>
              <w:left w:val="nil"/>
              <w:bottom w:val="single" w:sz="4" w:space="0" w:color="auto"/>
              <w:right w:val="single" w:sz="4" w:space="0" w:color="auto"/>
            </w:tcBorders>
            <w:shd w:val="clear" w:color="auto" w:fill="auto"/>
            <w:hideMark/>
          </w:tcPr>
          <w:p w14:paraId="22C1DB50" w14:textId="77777777" w:rsidR="009D3C40" w:rsidRDefault="00933899">
            <w:pPr>
              <w:rPr>
                <w:rFonts w:ascii="Arial" w:hAnsi="Arial" w:cs="Arial"/>
                <w:sz w:val="16"/>
                <w:szCs w:val="16"/>
              </w:rPr>
            </w:pPr>
            <w:r>
              <w:rPr>
                <w:rFonts w:ascii="Arial" w:hAnsi="Arial" w:cs="Arial"/>
                <w:noProof/>
                <w:sz w:val="16"/>
                <w:szCs w:val="16"/>
              </w:rPr>
              <w:drawing>
                <wp:anchor distT="0" distB="0" distL="114300" distR="114300" simplePos="0" relativeHeight="251657728" behindDoc="0" locked="0" layoutInCell="1" allowOverlap="1" wp14:anchorId="02CEBCE0" wp14:editId="07777777">
                  <wp:simplePos x="0" y="0"/>
                  <wp:positionH relativeFrom="column">
                    <wp:posOffset>2926080</wp:posOffset>
                  </wp:positionH>
                  <wp:positionV relativeFrom="paragraph">
                    <wp:posOffset>2072640</wp:posOffset>
                  </wp:positionV>
                  <wp:extent cx="716280" cy="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6280" cy="0"/>
                          </a:xfrm>
                          <a:prstGeom prst="rect">
                            <a:avLst/>
                          </a:prstGeom>
                          <a:noFill/>
                        </pic:spPr>
                      </pic:pic>
                    </a:graphicData>
                  </a:graphic>
                  <wp14:sizeRelH relativeFrom="page">
                    <wp14:pctWidth>0</wp14:pctWidth>
                  </wp14:sizeRelH>
                  <wp14:sizeRelV relativeFrom="page">
                    <wp14:pctHeight>0</wp14:pctHeight>
                  </wp14:sizeRelV>
                </wp:anchor>
              </w:drawing>
            </w:r>
            <w:r w:rsidR="009D3C40">
              <w:rPr>
                <w:rFonts w:ascii="Arial" w:hAnsi="Arial" w:cs="Arial"/>
                <w:sz w:val="16"/>
                <w:szCs w:val="16"/>
              </w:rPr>
              <w:t>Skříň z nárazuvzdorného plastu, barva je bílá. Skříň určena k montáži na stěnu. Provedení s kuličkovými ložisky a kontrolkou provozu.</w:t>
            </w:r>
            <w:r w:rsidR="009D3C40">
              <w:rPr>
                <w:rFonts w:ascii="Arial" w:hAnsi="Arial" w:cs="Arial"/>
                <w:sz w:val="16"/>
                <w:szCs w:val="16"/>
              </w:rPr>
              <w:br/>
              <w:t xml:space="preserve">Oběžné kolo axiální, vyrobené z nárazuvzdorného plastu. </w:t>
            </w:r>
            <w:r w:rsidR="009D3C40">
              <w:rPr>
                <w:rFonts w:ascii="Arial" w:hAnsi="Arial" w:cs="Arial"/>
                <w:sz w:val="16"/>
                <w:szCs w:val="16"/>
              </w:rPr>
              <w:br/>
              <w:t>Motor asynchronní s kotvou nakrátko a stíněným pólem. Motor vybaven ochranou proti přehřátí. Motor má kuličková ložiska s tukovou náplní na dobu životnosti. Třída izolace II, krytí IPX4.</w:t>
            </w:r>
            <w:r w:rsidR="009D3C40">
              <w:rPr>
                <w:rFonts w:ascii="Arial" w:hAnsi="Arial" w:cs="Arial"/>
                <w:sz w:val="16"/>
                <w:szCs w:val="16"/>
              </w:rPr>
              <w:br/>
              <w:t xml:space="preserve">Svorkovnice je přístupná po sejmutí čelní mřížky ventilátoru. Připojení kabelem pod omítkou. </w:t>
            </w:r>
            <w:r w:rsidR="009D3C40">
              <w:rPr>
                <w:rFonts w:ascii="Arial" w:hAnsi="Arial" w:cs="Arial"/>
                <w:sz w:val="16"/>
                <w:szCs w:val="16"/>
              </w:rPr>
              <w:br/>
              <w:t xml:space="preserve">Regulace otáček se provádí regulátory změnou napětí. </w:t>
            </w:r>
            <w:r w:rsidR="009D3C40">
              <w:rPr>
                <w:rFonts w:ascii="Arial" w:hAnsi="Arial" w:cs="Arial"/>
                <w:sz w:val="16"/>
                <w:szCs w:val="16"/>
              </w:rPr>
              <w:br/>
              <w:t>Průtok 250 m3/h                                                                            Otáčky 2240 ot./min                                                                                     Průměr potrubí 150mm                                                                        Výkon 23W                                                                                                    Napětí 230V                                                                                                   Regulátor  REB1                                                                                                                                                                   Akustický tlakt 46dB(A)                                                                               Max. provozní teplota 40°C</w:t>
            </w:r>
          </w:p>
        </w:tc>
        <w:tc>
          <w:tcPr>
            <w:tcW w:w="380" w:type="dxa"/>
            <w:tcBorders>
              <w:top w:val="nil"/>
              <w:left w:val="nil"/>
              <w:bottom w:val="single" w:sz="4" w:space="0" w:color="auto"/>
              <w:right w:val="single" w:sz="4" w:space="0" w:color="auto"/>
            </w:tcBorders>
            <w:shd w:val="clear" w:color="auto" w:fill="auto"/>
            <w:hideMark/>
          </w:tcPr>
          <w:p w14:paraId="685846EE" w14:textId="77777777" w:rsidR="009D3C40" w:rsidRDefault="009D3C40">
            <w:pPr>
              <w:jc w:val="center"/>
              <w:rPr>
                <w:rFonts w:ascii="Arial" w:hAnsi="Arial" w:cs="Arial"/>
                <w:sz w:val="16"/>
                <w:szCs w:val="16"/>
              </w:rPr>
            </w:pPr>
            <w:r>
              <w:rPr>
                <w:rFonts w:ascii="Arial" w:hAnsi="Arial" w:cs="Arial"/>
                <w:sz w:val="16"/>
                <w:szCs w:val="16"/>
              </w:rPr>
              <w:t>ks</w:t>
            </w:r>
          </w:p>
        </w:tc>
        <w:tc>
          <w:tcPr>
            <w:tcW w:w="2278" w:type="dxa"/>
            <w:tcBorders>
              <w:top w:val="nil"/>
              <w:left w:val="nil"/>
              <w:bottom w:val="single" w:sz="4" w:space="0" w:color="auto"/>
              <w:right w:val="single" w:sz="4" w:space="0" w:color="auto"/>
            </w:tcBorders>
            <w:shd w:val="clear" w:color="auto" w:fill="auto"/>
            <w:hideMark/>
          </w:tcPr>
          <w:p w14:paraId="2548ED53" w14:textId="77777777" w:rsidR="009D3C40" w:rsidRDefault="009D3C40">
            <w:pPr>
              <w:rPr>
                <w:rFonts w:ascii="Arial" w:hAnsi="Arial" w:cs="Arial"/>
                <w:sz w:val="16"/>
                <w:szCs w:val="16"/>
              </w:rPr>
            </w:pPr>
            <w:r>
              <w:rPr>
                <w:rFonts w:ascii="Arial" w:hAnsi="Arial" w:cs="Arial"/>
                <w:sz w:val="16"/>
                <w:szCs w:val="16"/>
              </w:rPr>
              <w:t>ventilátor DECOR 300 SZ IPX4 malý axiální, bez zpětné klapky ELEKRODESIGN</w:t>
            </w:r>
          </w:p>
        </w:tc>
        <w:tc>
          <w:tcPr>
            <w:tcW w:w="1160" w:type="dxa"/>
            <w:tcBorders>
              <w:top w:val="nil"/>
              <w:left w:val="nil"/>
              <w:bottom w:val="single" w:sz="4" w:space="0" w:color="auto"/>
              <w:right w:val="single" w:sz="4" w:space="0" w:color="auto"/>
            </w:tcBorders>
            <w:shd w:val="clear" w:color="auto" w:fill="auto"/>
            <w:noWrap/>
            <w:hideMark/>
          </w:tcPr>
          <w:p w14:paraId="1A8B3307" w14:textId="77777777" w:rsidR="009D3C40" w:rsidRDefault="009D3C40">
            <w:pPr>
              <w:jc w:val="center"/>
              <w:rPr>
                <w:rFonts w:ascii="Arial" w:hAnsi="Arial" w:cs="Arial"/>
                <w:sz w:val="16"/>
                <w:szCs w:val="16"/>
              </w:rPr>
            </w:pPr>
            <w:r>
              <w:rPr>
                <w:rFonts w:ascii="Arial" w:hAnsi="Arial" w:cs="Arial"/>
                <w:sz w:val="16"/>
                <w:szCs w:val="16"/>
              </w:rPr>
              <w:t>1 675,46 Kč</w:t>
            </w:r>
          </w:p>
        </w:tc>
      </w:tr>
      <w:tr w:rsidR="009D3C40" w14:paraId="0CA33FE2" w14:textId="77777777" w:rsidTr="009D3C40">
        <w:trPr>
          <w:trHeight w:val="3855"/>
        </w:trPr>
        <w:tc>
          <w:tcPr>
            <w:tcW w:w="452" w:type="dxa"/>
            <w:tcBorders>
              <w:top w:val="nil"/>
              <w:left w:val="single" w:sz="4" w:space="0" w:color="auto"/>
              <w:bottom w:val="single" w:sz="4" w:space="0" w:color="auto"/>
              <w:right w:val="single" w:sz="4" w:space="0" w:color="auto"/>
            </w:tcBorders>
            <w:shd w:val="clear" w:color="auto" w:fill="auto"/>
            <w:hideMark/>
          </w:tcPr>
          <w:p w14:paraId="0F57406D" w14:textId="77777777" w:rsidR="009D3C40" w:rsidRDefault="009D3C40">
            <w:pPr>
              <w:jc w:val="right"/>
              <w:rPr>
                <w:rFonts w:ascii="Arial" w:hAnsi="Arial" w:cs="Arial"/>
                <w:sz w:val="16"/>
                <w:szCs w:val="16"/>
              </w:rPr>
            </w:pPr>
            <w:r>
              <w:rPr>
                <w:rFonts w:ascii="Arial" w:hAnsi="Arial" w:cs="Arial"/>
                <w:sz w:val="16"/>
                <w:szCs w:val="16"/>
              </w:rPr>
              <w:t>9.</w:t>
            </w:r>
          </w:p>
        </w:tc>
        <w:tc>
          <w:tcPr>
            <w:tcW w:w="2095" w:type="dxa"/>
            <w:tcBorders>
              <w:top w:val="nil"/>
              <w:left w:val="nil"/>
              <w:bottom w:val="single" w:sz="4" w:space="0" w:color="auto"/>
              <w:right w:val="single" w:sz="4" w:space="0" w:color="auto"/>
            </w:tcBorders>
            <w:shd w:val="clear" w:color="auto" w:fill="auto"/>
            <w:hideMark/>
          </w:tcPr>
          <w:p w14:paraId="74167DF6" w14:textId="77777777" w:rsidR="009D3C40" w:rsidRDefault="009D3C40">
            <w:pPr>
              <w:rPr>
                <w:rFonts w:ascii="Arial" w:hAnsi="Arial" w:cs="Arial"/>
                <w:sz w:val="16"/>
                <w:szCs w:val="16"/>
              </w:rPr>
            </w:pPr>
            <w:r>
              <w:rPr>
                <w:rFonts w:ascii="Arial" w:hAnsi="Arial" w:cs="Arial"/>
                <w:sz w:val="16"/>
                <w:szCs w:val="16"/>
              </w:rPr>
              <w:t xml:space="preserve">ventilátor DECOR 200 CZ  IPX4 malý axiální, </w:t>
            </w:r>
            <w:r>
              <w:rPr>
                <w:rFonts w:ascii="Arial" w:hAnsi="Arial" w:cs="Arial"/>
                <w:b/>
                <w:bCs/>
                <w:sz w:val="16"/>
                <w:szCs w:val="16"/>
              </w:rPr>
              <w:t>se zpětnou klapkou</w:t>
            </w:r>
          </w:p>
        </w:tc>
        <w:tc>
          <w:tcPr>
            <w:tcW w:w="2590" w:type="dxa"/>
            <w:tcBorders>
              <w:top w:val="nil"/>
              <w:left w:val="nil"/>
              <w:bottom w:val="single" w:sz="4" w:space="0" w:color="auto"/>
              <w:right w:val="single" w:sz="4" w:space="0" w:color="auto"/>
            </w:tcBorders>
            <w:shd w:val="clear" w:color="auto" w:fill="auto"/>
            <w:hideMark/>
          </w:tcPr>
          <w:p w14:paraId="7980731A" w14:textId="77777777" w:rsidR="009D3C40" w:rsidRDefault="00933899">
            <w:pPr>
              <w:rPr>
                <w:rFonts w:ascii="Arial" w:hAnsi="Arial" w:cs="Arial"/>
                <w:sz w:val="16"/>
                <w:szCs w:val="16"/>
              </w:rPr>
            </w:pPr>
            <w:r>
              <w:rPr>
                <w:rFonts w:ascii="Arial" w:hAnsi="Arial" w:cs="Arial"/>
                <w:noProof/>
                <w:sz w:val="16"/>
                <w:szCs w:val="16"/>
              </w:rPr>
              <w:drawing>
                <wp:anchor distT="0" distB="0" distL="114300" distR="114300" simplePos="0" relativeHeight="251656704" behindDoc="0" locked="0" layoutInCell="1" allowOverlap="1" wp14:anchorId="4F1DF639" wp14:editId="07777777">
                  <wp:simplePos x="0" y="0"/>
                  <wp:positionH relativeFrom="column">
                    <wp:posOffset>2926080</wp:posOffset>
                  </wp:positionH>
                  <wp:positionV relativeFrom="paragraph">
                    <wp:posOffset>2072640</wp:posOffset>
                  </wp:positionV>
                  <wp:extent cx="716280" cy="0"/>
                  <wp:effectExtent l="0" t="0" r="0" b="0"/>
                  <wp:wrapNone/>
                  <wp:docPr id="3"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6280" cy="0"/>
                          </a:xfrm>
                          <a:prstGeom prst="rect">
                            <a:avLst/>
                          </a:prstGeom>
                          <a:noFill/>
                        </pic:spPr>
                      </pic:pic>
                    </a:graphicData>
                  </a:graphic>
                  <wp14:sizeRelH relativeFrom="page">
                    <wp14:pctWidth>0</wp14:pctWidth>
                  </wp14:sizeRelH>
                  <wp14:sizeRelV relativeFrom="page">
                    <wp14:pctHeight>0</wp14:pctHeight>
                  </wp14:sizeRelV>
                </wp:anchor>
              </w:drawing>
            </w:r>
            <w:r w:rsidR="009D3C40">
              <w:rPr>
                <w:rFonts w:ascii="Arial" w:hAnsi="Arial" w:cs="Arial"/>
                <w:sz w:val="16"/>
                <w:szCs w:val="16"/>
              </w:rPr>
              <w:t>Skříň z nárazuvzdorného plastu, barva je bílá. Skříň určena k montáži na stěnu. Provedení s kuličkovými ložisky a kontrolkou provozu.</w:t>
            </w:r>
            <w:r w:rsidR="009D3C40">
              <w:rPr>
                <w:rFonts w:ascii="Arial" w:hAnsi="Arial" w:cs="Arial"/>
                <w:sz w:val="16"/>
                <w:szCs w:val="16"/>
              </w:rPr>
              <w:br/>
              <w:t xml:space="preserve">Oběžné kolo axiální, vyrobené z nárazuvzdorného plastu. </w:t>
            </w:r>
            <w:r w:rsidR="009D3C40">
              <w:rPr>
                <w:rFonts w:ascii="Arial" w:hAnsi="Arial" w:cs="Arial"/>
                <w:sz w:val="16"/>
                <w:szCs w:val="16"/>
              </w:rPr>
              <w:br/>
              <w:t>Motor asynchronní s kotvou nakrátko a stíněným pólem. Motor vybaven ochranou proti přehřátí. Motor má kuličková ložiska s tukovou náplní na dobu životnosti. Třída izolace II, krytí IPX4.</w:t>
            </w:r>
            <w:r w:rsidR="009D3C40">
              <w:rPr>
                <w:rFonts w:ascii="Arial" w:hAnsi="Arial" w:cs="Arial"/>
                <w:sz w:val="16"/>
                <w:szCs w:val="16"/>
              </w:rPr>
              <w:br/>
              <w:t xml:space="preserve">Svorkovnice je přístupná po sejmutí čelní mřížky ventilátoru. Připojení kabelem pod omítkou. </w:t>
            </w:r>
            <w:r w:rsidR="009D3C40">
              <w:rPr>
                <w:rFonts w:ascii="Arial" w:hAnsi="Arial" w:cs="Arial"/>
                <w:sz w:val="16"/>
                <w:szCs w:val="16"/>
              </w:rPr>
              <w:br/>
              <w:t xml:space="preserve">Regulace otáček se provádí regulátory změnou napětí. </w:t>
            </w:r>
            <w:r w:rsidR="009D3C40">
              <w:rPr>
                <w:rFonts w:ascii="Arial" w:hAnsi="Arial" w:cs="Arial"/>
                <w:sz w:val="16"/>
                <w:szCs w:val="16"/>
              </w:rPr>
              <w:br/>
              <w:t>Průtok 185 m3/h                                                                            Otáčky 2500 ot./min                                                                                     Průměr potrubí 125mm                                                                        Výkon 20W                                                                                                    Napětí 230V                                                                                                                                                                                                                                                                  Akustický tlak 45dB(A)                                                                               Max. provozní teplota 40°C</w:t>
            </w:r>
          </w:p>
        </w:tc>
        <w:tc>
          <w:tcPr>
            <w:tcW w:w="380" w:type="dxa"/>
            <w:tcBorders>
              <w:top w:val="nil"/>
              <w:left w:val="nil"/>
              <w:bottom w:val="single" w:sz="4" w:space="0" w:color="auto"/>
              <w:right w:val="single" w:sz="4" w:space="0" w:color="auto"/>
            </w:tcBorders>
            <w:shd w:val="clear" w:color="auto" w:fill="auto"/>
            <w:hideMark/>
          </w:tcPr>
          <w:p w14:paraId="2D068BB8" w14:textId="77777777" w:rsidR="009D3C40" w:rsidRDefault="009D3C40">
            <w:pPr>
              <w:jc w:val="center"/>
              <w:rPr>
                <w:rFonts w:ascii="Arial" w:hAnsi="Arial" w:cs="Arial"/>
                <w:sz w:val="16"/>
                <w:szCs w:val="16"/>
              </w:rPr>
            </w:pPr>
            <w:r>
              <w:rPr>
                <w:rFonts w:ascii="Arial" w:hAnsi="Arial" w:cs="Arial"/>
                <w:sz w:val="16"/>
                <w:szCs w:val="16"/>
              </w:rPr>
              <w:t>ks</w:t>
            </w:r>
          </w:p>
        </w:tc>
        <w:tc>
          <w:tcPr>
            <w:tcW w:w="2278" w:type="dxa"/>
            <w:tcBorders>
              <w:top w:val="nil"/>
              <w:left w:val="nil"/>
              <w:bottom w:val="single" w:sz="4" w:space="0" w:color="auto"/>
              <w:right w:val="single" w:sz="4" w:space="0" w:color="auto"/>
            </w:tcBorders>
            <w:shd w:val="clear" w:color="auto" w:fill="auto"/>
            <w:hideMark/>
          </w:tcPr>
          <w:p w14:paraId="4D2D7513" w14:textId="77777777" w:rsidR="009D3C40" w:rsidRDefault="009D3C40">
            <w:pPr>
              <w:rPr>
                <w:rFonts w:ascii="Arial" w:hAnsi="Arial" w:cs="Arial"/>
                <w:sz w:val="16"/>
                <w:szCs w:val="16"/>
              </w:rPr>
            </w:pPr>
            <w:r>
              <w:rPr>
                <w:rFonts w:ascii="Arial" w:hAnsi="Arial" w:cs="Arial"/>
                <w:sz w:val="16"/>
                <w:szCs w:val="16"/>
              </w:rPr>
              <w:t>ventilátor DECOR 200 CZ  IPX4 malý axiální, se zpětnou klapkou ELEKTRODESIGN</w:t>
            </w:r>
          </w:p>
        </w:tc>
        <w:tc>
          <w:tcPr>
            <w:tcW w:w="1160" w:type="dxa"/>
            <w:tcBorders>
              <w:top w:val="nil"/>
              <w:left w:val="nil"/>
              <w:bottom w:val="single" w:sz="4" w:space="0" w:color="auto"/>
              <w:right w:val="single" w:sz="4" w:space="0" w:color="auto"/>
            </w:tcBorders>
            <w:shd w:val="clear" w:color="auto" w:fill="auto"/>
            <w:noWrap/>
            <w:hideMark/>
          </w:tcPr>
          <w:p w14:paraId="26BCE033" w14:textId="77777777" w:rsidR="009D3C40" w:rsidRDefault="009D3C40">
            <w:pPr>
              <w:jc w:val="center"/>
              <w:rPr>
                <w:rFonts w:ascii="Arial" w:hAnsi="Arial" w:cs="Arial"/>
                <w:sz w:val="16"/>
                <w:szCs w:val="16"/>
              </w:rPr>
            </w:pPr>
            <w:r>
              <w:rPr>
                <w:rFonts w:ascii="Arial" w:hAnsi="Arial" w:cs="Arial"/>
                <w:sz w:val="16"/>
                <w:szCs w:val="16"/>
              </w:rPr>
              <w:t>1 231,10 Kč</w:t>
            </w:r>
          </w:p>
        </w:tc>
      </w:tr>
      <w:tr w:rsidR="009D3C40" w14:paraId="7D430CB4" w14:textId="77777777" w:rsidTr="009D3C40">
        <w:trPr>
          <w:trHeight w:val="3855"/>
        </w:trPr>
        <w:tc>
          <w:tcPr>
            <w:tcW w:w="452" w:type="dxa"/>
            <w:tcBorders>
              <w:top w:val="nil"/>
              <w:left w:val="single" w:sz="4" w:space="0" w:color="auto"/>
              <w:bottom w:val="single" w:sz="4" w:space="0" w:color="auto"/>
              <w:right w:val="single" w:sz="4" w:space="0" w:color="auto"/>
            </w:tcBorders>
            <w:shd w:val="clear" w:color="auto" w:fill="auto"/>
            <w:hideMark/>
          </w:tcPr>
          <w:p w14:paraId="5F682803" w14:textId="77777777" w:rsidR="009D3C40" w:rsidRDefault="009D3C40">
            <w:pPr>
              <w:jc w:val="right"/>
              <w:rPr>
                <w:rFonts w:ascii="Arial" w:hAnsi="Arial" w:cs="Arial"/>
                <w:sz w:val="16"/>
                <w:szCs w:val="16"/>
              </w:rPr>
            </w:pPr>
            <w:r>
              <w:rPr>
                <w:rFonts w:ascii="Arial" w:hAnsi="Arial" w:cs="Arial"/>
                <w:sz w:val="16"/>
                <w:szCs w:val="16"/>
              </w:rPr>
              <w:t>10.</w:t>
            </w:r>
          </w:p>
        </w:tc>
        <w:tc>
          <w:tcPr>
            <w:tcW w:w="2095" w:type="dxa"/>
            <w:tcBorders>
              <w:top w:val="nil"/>
              <w:left w:val="nil"/>
              <w:bottom w:val="single" w:sz="4" w:space="0" w:color="auto"/>
              <w:right w:val="single" w:sz="4" w:space="0" w:color="auto"/>
            </w:tcBorders>
            <w:shd w:val="clear" w:color="auto" w:fill="auto"/>
            <w:hideMark/>
          </w:tcPr>
          <w:p w14:paraId="39756A3B" w14:textId="77777777" w:rsidR="009D3C40" w:rsidRDefault="009D3C40">
            <w:pPr>
              <w:rPr>
                <w:rFonts w:ascii="Arial" w:hAnsi="Arial" w:cs="Arial"/>
                <w:sz w:val="16"/>
                <w:szCs w:val="16"/>
              </w:rPr>
            </w:pPr>
            <w:r>
              <w:rPr>
                <w:rFonts w:ascii="Arial" w:hAnsi="Arial" w:cs="Arial"/>
                <w:sz w:val="16"/>
                <w:szCs w:val="16"/>
              </w:rPr>
              <w:t xml:space="preserve">ventilátor DECOR 100 CZ  IPX4 malý axiální, </w:t>
            </w:r>
            <w:r>
              <w:rPr>
                <w:rFonts w:ascii="Arial" w:hAnsi="Arial" w:cs="Arial"/>
                <w:b/>
                <w:bCs/>
                <w:sz w:val="16"/>
                <w:szCs w:val="16"/>
              </w:rPr>
              <w:t>se zpětnou klapkou</w:t>
            </w:r>
          </w:p>
        </w:tc>
        <w:tc>
          <w:tcPr>
            <w:tcW w:w="2590" w:type="dxa"/>
            <w:tcBorders>
              <w:top w:val="nil"/>
              <w:left w:val="nil"/>
              <w:bottom w:val="single" w:sz="4" w:space="0" w:color="auto"/>
              <w:right w:val="single" w:sz="4" w:space="0" w:color="auto"/>
            </w:tcBorders>
            <w:shd w:val="clear" w:color="auto" w:fill="auto"/>
            <w:hideMark/>
          </w:tcPr>
          <w:p w14:paraId="5D0788DF" w14:textId="77777777" w:rsidR="009D3C40" w:rsidRDefault="00933899">
            <w:pPr>
              <w:rPr>
                <w:rFonts w:ascii="Arial" w:hAnsi="Arial" w:cs="Arial"/>
                <w:sz w:val="16"/>
                <w:szCs w:val="16"/>
              </w:rPr>
            </w:pPr>
            <w:r>
              <w:rPr>
                <w:rFonts w:ascii="Arial" w:hAnsi="Arial" w:cs="Arial"/>
                <w:noProof/>
                <w:sz w:val="16"/>
                <w:szCs w:val="16"/>
              </w:rPr>
              <w:drawing>
                <wp:anchor distT="0" distB="0" distL="114300" distR="114300" simplePos="0" relativeHeight="251658752" behindDoc="0" locked="0" layoutInCell="1" allowOverlap="1" wp14:anchorId="559E9E12" wp14:editId="07777777">
                  <wp:simplePos x="0" y="0"/>
                  <wp:positionH relativeFrom="column">
                    <wp:posOffset>2926080</wp:posOffset>
                  </wp:positionH>
                  <wp:positionV relativeFrom="paragraph">
                    <wp:posOffset>2072640</wp:posOffset>
                  </wp:positionV>
                  <wp:extent cx="716280" cy="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6280" cy="0"/>
                          </a:xfrm>
                          <a:prstGeom prst="rect">
                            <a:avLst/>
                          </a:prstGeom>
                          <a:noFill/>
                        </pic:spPr>
                      </pic:pic>
                    </a:graphicData>
                  </a:graphic>
                  <wp14:sizeRelH relativeFrom="page">
                    <wp14:pctWidth>0</wp14:pctWidth>
                  </wp14:sizeRelH>
                  <wp14:sizeRelV relativeFrom="page">
                    <wp14:pctHeight>0</wp14:pctHeight>
                  </wp14:sizeRelV>
                </wp:anchor>
              </w:drawing>
            </w:r>
            <w:r w:rsidR="009D3C40">
              <w:rPr>
                <w:rFonts w:ascii="Arial" w:hAnsi="Arial" w:cs="Arial"/>
                <w:sz w:val="16"/>
                <w:szCs w:val="16"/>
              </w:rPr>
              <w:t>Skříň z nárazuvzdorného plastu, barva je bílá. Skříň určena k montáži na stěnu. Provedení s kuličkovými ložisky a kontrolkou provozu.</w:t>
            </w:r>
            <w:r w:rsidR="009D3C40">
              <w:rPr>
                <w:rFonts w:ascii="Arial" w:hAnsi="Arial" w:cs="Arial"/>
                <w:sz w:val="16"/>
                <w:szCs w:val="16"/>
              </w:rPr>
              <w:br/>
              <w:t xml:space="preserve">Oběžné kolo axiální, vyrobené z nárazuvzdorného plastu. </w:t>
            </w:r>
            <w:r w:rsidR="009D3C40">
              <w:rPr>
                <w:rFonts w:ascii="Arial" w:hAnsi="Arial" w:cs="Arial"/>
                <w:sz w:val="16"/>
                <w:szCs w:val="16"/>
              </w:rPr>
              <w:br/>
              <w:t>Motor asynchronní s kotvou nakrátko a stíněným pólem. Motor vybaven ochranou proti přehřátí. Motor má kuličková ložiska s tukovou náplní na dobu životnosti. Třída izolace II, krytí IPX4.</w:t>
            </w:r>
            <w:r w:rsidR="009D3C40">
              <w:rPr>
                <w:rFonts w:ascii="Arial" w:hAnsi="Arial" w:cs="Arial"/>
                <w:sz w:val="16"/>
                <w:szCs w:val="16"/>
              </w:rPr>
              <w:br/>
              <w:t xml:space="preserve">Svorkovnice je přístupná po sejmutí čelní mřížky ventilátoru. Připojení kabelem pod omítkou. </w:t>
            </w:r>
            <w:r w:rsidR="009D3C40">
              <w:rPr>
                <w:rFonts w:ascii="Arial" w:hAnsi="Arial" w:cs="Arial"/>
                <w:sz w:val="16"/>
                <w:szCs w:val="16"/>
              </w:rPr>
              <w:br/>
              <w:t xml:space="preserve">Regulace otáček se provádí regulátory změnou napětí. </w:t>
            </w:r>
            <w:r w:rsidR="009D3C40">
              <w:rPr>
                <w:rFonts w:ascii="Arial" w:hAnsi="Arial" w:cs="Arial"/>
                <w:sz w:val="16"/>
                <w:szCs w:val="16"/>
              </w:rPr>
              <w:br/>
              <w:t>Průtok 95 m3/h                                                                            Otáčky 2500 ot./min                                                                                     Průměr potrubí 100mm                                                                        Výkon 13W                                                                                                    Napětí 230V                                                                                                                                                                                                                                                                Akustický tlakt 40dB(A)                                                                               Max. provozní teplota 40°C</w:t>
            </w:r>
          </w:p>
        </w:tc>
        <w:tc>
          <w:tcPr>
            <w:tcW w:w="380" w:type="dxa"/>
            <w:tcBorders>
              <w:top w:val="nil"/>
              <w:left w:val="nil"/>
              <w:bottom w:val="single" w:sz="4" w:space="0" w:color="auto"/>
              <w:right w:val="single" w:sz="4" w:space="0" w:color="auto"/>
            </w:tcBorders>
            <w:shd w:val="clear" w:color="auto" w:fill="auto"/>
            <w:hideMark/>
          </w:tcPr>
          <w:p w14:paraId="15D3FAF2" w14:textId="77777777" w:rsidR="009D3C40" w:rsidRDefault="009D3C40">
            <w:pPr>
              <w:jc w:val="center"/>
              <w:rPr>
                <w:rFonts w:ascii="Arial" w:hAnsi="Arial" w:cs="Arial"/>
                <w:sz w:val="16"/>
                <w:szCs w:val="16"/>
              </w:rPr>
            </w:pPr>
            <w:r>
              <w:rPr>
                <w:rFonts w:ascii="Arial" w:hAnsi="Arial" w:cs="Arial"/>
                <w:sz w:val="16"/>
                <w:szCs w:val="16"/>
              </w:rPr>
              <w:t>ks</w:t>
            </w:r>
          </w:p>
        </w:tc>
        <w:tc>
          <w:tcPr>
            <w:tcW w:w="2278" w:type="dxa"/>
            <w:tcBorders>
              <w:top w:val="nil"/>
              <w:left w:val="nil"/>
              <w:bottom w:val="single" w:sz="4" w:space="0" w:color="auto"/>
              <w:right w:val="single" w:sz="4" w:space="0" w:color="auto"/>
            </w:tcBorders>
            <w:shd w:val="clear" w:color="auto" w:fill="auto"/>
            <w:hideMark/>
          </w:tcPr>
          <w:p w14:paraId="04F9BBCF" w14:textId="77777777" w:rsidR="009D3C40" w:rsidRDefault="009D3C40">
            <w:pPr>
              <w:rPr>
                <w:rFonts w:ascii="Arial" w:hAnsi="Arial" w:cs="Arial"/>
                <w:sz w:val="16"/>
                <w:szCs w:val="16"/>
              </w:rPr>
            </w:pPr>
            <w:r>
              <w:rPr>
                <w:rFonts w:ascii="Arial" w:hAnsi="Arial" w:cs="Arial"/>
                <w:sz w:val="16"/>
                <w:szCs w:val="16"/>
              </w:rPr>
              <w:t>ventilátor DECOR 100 CZ  IPX4 malý axiální, se zpětnou klapkou ELEKRODESIGN</w:t>
            </w:r>
          </w:p>
        </w:tc>
        <w:tc>
          <w:tcPr>
            <w:tcW w:w="1160" w:type="dxa"/>
            <w:tcBorders>
              <w:top w:val="nil"/>
              <w:left w:val="nil"/>
              <w:bottom w:val="single" w:sz="4" w:space="0" w:color="auto"/>
              <w:right w:val="single" w:sz="4" w:space="0" w:color="auto"/>
            </w:tcBorders>
            <w:shd w:val="clear" w:color="auto" w:fill="auto"/>
            <w:noWrap/>
            <w:hideMark/>
          </w:tcPr>
          <w:p w14:paraId="0F6A37CD" w14:textId="77777777" w:rsidR="009D3C40" w:rsidRDefault="009D3C40">
            <w:pPr>
              <w:jc w:val="center"/>
              <w:rPr>
                <w:rFonts w:ascii="Arial" w:hAnsi="Arial" w:cs="Arial"/>
                <w:sz w:val="16"/>
                <w:szCs w:val="16"/>
              </w:rPr>
            </w:pPr>
            <w:r>
              <w:rPr>
                <w:rFonts w:ascii="Arial" w:hAnsi="Arial" w:cs="Arial"/>
                <w:sz w:val="16"/>
                <w:szCs w:val="16"/>
              </w:rPr>
              <w:t>1 186,94 Kč</w:t>
            </w:r>
          </w:p>
        </w:tc>
      </w:tr>
      <w:tr w:rsidR="009D3C40" w14:paraId="70103430" w14:textId="77777777" w:rsidTr="009D3C40">
        <w:trPr>
          <w:trHeight w:val="4290"/>
        </w:trPr>
        <w:tc>
          <w:tcPr>
            <w:tcW w:w="452" w:type="dxa"/>
            <w:tcBorders>
              <w:top w:val="nil"/>
              <w:left w:val="single" w:sz="4" w:space="0" w:color="auto"/>
              <w:bottom w:val="single" w:sz="4" w:space="0" w:color="auto"/>
              <w:right w:val="single" w:sz="4" w:space="0" w:color="auto"/>
            </w:tcBorders>
            <w:shd w:val="clear" w:color="auto" w:fill="auto"/>
            <w:hideMark/>
          </w:tcPr>
          <w:p w14:paraId="6B7135B9" w14:textId="77777777" w:rsidR="009D3C40" w:rsidRDefault="009D3C40">
            <w:pPr>
              <w:jc w:val="right"/>
              <w:rPr>
                <w:rFonts w:ascii="Arial" w:hAnsi="Arial" w:cs="Arial"/>
                <w:sz w:val="16"/>
                <w:szCs w:val="16"/>
              </w:rPr>
            </w:pPr>
            <w:r>
              <w:rPr>
                <w:rFonts w:ascii="Arial" w:hAnsi="Arial" w:cs="Arial"/>
                <w:sz w:val="16"/>
                <w:szCs w:val="16"/>
              </w:rPr>
              <w:lastRenderedPageBreak/>
              <w:t>11.</w:t>
            </w:r>
          </w:p>
        </w:tc>
        <w:tc>
          <w:tcPr>
            <w:tcW w:w="2095" w:type="dxa"/>
            <w:tcBorders>
              <w:top w:val="nil"/>
              <w:left w:val="nil"/>
              <w:bottom w:val="single" w:sz="4" w:space="0" w:color="auto"/>
              <w:right w:val="single" w:sz="4" w:space="0" w:color="auto"/>
            </w:tcBorders>
            <w:shd w:val="clear" w:color="auto" w:fill="auto"/>
            <w:hideMark/>
          </w:tcPr>
          <w:p w14:paraId="1A124746" w14:textId="77777777" w:rsidR="009D3C40" w:rsidRDefault="009D3C40">
            <w:pPr>
              <w:rPr>
                <w:rFonts w:ascii="Arial" w:hAnsi="Arial" w:cs="Arial"/>
                <w:sz w:val="16"/>
                <w:szCs w:val="16"/>
              </w:rPr>
            </w:pPr>
            <w:r>
              <w:rPr>
                <w:rFonts w:ascii="Arial" w:hAnsi="Arial" w:cs="Arial"/>
                <w:sz w:val="16"/>
                <w:szCs w:val="16"/>
              </w:rPr>
              <w:t xml:space="preserve">ventilátor DECOR 100 CRZ  IPX4 malý axiální, </w:t>
            </w:r>
            <w:r>
              <w:rPr>
                <w:rFonts w:ascii="Arial" w:hAnsi="Arial" w:cs="Arial"/>
                <w:b/>
                <w:bCs/>
                <w:sz w:val="16"/>
                <w:szCs w:val="16"/>
              </w:rPr>
              <w:t>se zpětnou klapkou a doběhem</w:t>
            </w:r>
          </w:p>
        </w:tc>
        <w:tc>
          <w:tcPr>
            <w:tcW w:w="2590" w:type="dxa"/>
            <w:tcBorders>
              <w:top w:val="nil"/>
              <w:left w:val="nil"/>
              <w:bottom w:val="single" w:sz="4" w:space="0" w:color="auto"/>
              <w:right w:val="single" w:sz="4" w:space="0" w:color="auto"/>
            </w:tcBorders>
            <w:shd w:val="clear" w:color="auto" w:fill="auto"/>
            <w:hideMark/>
          </w:tcPr>
          <w:p w14:paraId="1D797D95" w14:textId="77777777" w:rsidR="009D3C40" w:rsidRDefault="00933899">
            <w:pPr>
              <w:rPr>
                <w:rFonts w:ascii="Arial" w:hAnsi="Arial" w:cs="Arial"/>
                <w:sz w:val="16"/>
                <w:szCs w:val="16"/>
              </w:rPr>
            </w:pPr>
            <w:r>
              <w:rPr>
                <w:rFonts w:ascii="Arial" w:hAnsi="Arial" w:cs="Arial"/>
                <w:noProof/>
                <w:sz w:val="16"/>
                <w:szCs w:val="16"/>
              </w:rPr>
              <w:drawing>
                <wp:anchor distT="0" distB="0" distL="114300" distR="114300" simplePos="0" relativeHeight="251659776" behindDoc="0" locked="0" layoutInCell="1" allowOverlap="1" wp14:anchorId="631BA433" wp14:editId="07777777">
                  <wp:simplePos x="0" y="0"/>
                  <wp:positionH relativeFrom="column">
                    <wp:posOffset>2926080</wp:posOffset>
                  </wp:positionH>
                  <wp:positionV relativeFrom="paragraph">
                    <wp:posOffset>2072640</wp:posOffset>
                  </wp:positionV>
                  <wp:extent cx="716280" cy="0"/>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6280" cy="0"/>
                          </a:xfrm>
                          <a:prstGeom prst="rect">
                            <a:avLst/>
                          </a:prstGeom>
                          <a:noFill/>
                        </pic:spPr>
                      </pic:pic>
                    </a:graphicData>
                  </a:graphic>
                  <wp14:sizeRelH relativeFrom="page">
                    <wp14:pctWidth>0</wp14:pctWidth>
                  </wp14:sizeRelH>
                  <wp14:sizeRelV relativeFrom="page">
                    <wp14:pctHeight>0</wp14:pctHeight>
                  </wp14:sizeRelV>
                </wp:anchor>
              </w:drawing>
            </w:r>
            <w:r w:rsidR="009D3C40">
              <w:rPr>
                <w:rFonts w:ascii="Arial" w:hAnsi="Arial" w:cs="Arial"/>
                <w:sz w:val="16"/>
                <w:szCs w:val="16"/>
              </w:rPr>
              <w:t>Skříň z nárazuvzdorného plastu, barva je bílá. Skříň určena k montáži na stěnu. Provedení s kuličkovými ložisky a kontrolkou provozu.</w:t>
            </w:r>
            <w:r w:rsidR="009D3C40">
              <w:rPr>
                <w:rFonts w:ascii="Arial" w:hAnsi="Arial" w:cs="Arial"/>
                <w:sz w:val="16"/>
                <w:szCs w:val="16"/>
              </w:rPr>
              <w:br/>
              <w:t xml:space="preserve">Oběžné kolo axiální, vyrobené z nárazuvzdorného plastu. </w:t>
            </w:r>
            <w:r w:rsidR="009D3C40">
              <w:rPr>
                <w:rFonts w:ascii="Arial" w:hAnsi="Arial" w:cs="Arial"/>
                <w:sz w:val="16"/>
                <w:szCs w:val="16"/>
              </w:rPr>
              <w:br/>
              <w:t>Motor asynchronní s kotvou nakrátko a stíněným pólem. Motor vybaven ochranou proti přehřátí. Motor má kuličková ložiska s tukovou náplní na dobu životnosti. Třída izolace II, krytí IPX4.</w:t>
            </w:r>
            <w:r w:rsidR="009D3C40">
              <w:rPr>
                <w:rFonts w:ascii="Arial" w:hAnsi="Arial" w:cs="Arial"/>
                <w:sz w:val="16"/>
                <w:szCs w:val="16"/>
              </w:rPr>
              <w:br/>
              <w:t xml:space="preserve">Svorkovnice je přístupná po sejmutí čelní mřížky ventilátoru. Připojení kabelem pod omítkou. </w:t>
            </w:r>
            <w:r w:rsidR="009D3C40">
              <w:rPr>
                <w:rFonts w:ascii="Arial" w:hAnsi="Arial" w:cs="Arial"/>
                <w:sz w:val="16"/>
                <w:szCs w:val="16"/>
              </w:rPr>
              <w:br/>
              <w:t>Regulace otáček se provádí regulátory změnou napětí.                               Doběh 1-30 minut</w:t>
            </w:r>
            <w:r w:rsidR="009D3C40">
              <w:rPr>
                <w:rFonts w:ascii="Arial" w:hAnsi="Arial" w:cs="Arial"/>
                <w:sz w:val="16"/>
                <w:szCs w:val="16"/>
              </w:rPr>
              <w:br/>
              <w:t>Průtok 95 m3/h                                                                            Otáčky 2500 ot./min                                                                                     Průměr potrubí 100mm                                                                        Výkon 13W                                                                                                    Napětí 230V                                                                                                                                                                                                                                                                Akustický tlakt 40dB(A)                                                                               Max. provozní teplota 40°C</w:t>
            </w:r>
          </w:p>
        </w:tc>
        <w:tc>
          <w:tcPr>
            <w:tcW w:w="380" w:type="dxa"/>
            <w:tcBorders>
              <w:top w:val="nil"/>
              <w:left w:val="nil"/>
              <w:bottom w:val="single" w:sz="4" w:space="0" w:color="auto"/>
              <w:right w:val="single" w:sz="4" w:space="0" w:color="auto"/>
            </w:tcBorders>
            <w:shd w:val="clear" w:color="auto" w:fill="auto"/>
            <w:hideMark/>
          </w:tcPr>
          <w:p w14:paraId="3E247604" w14:textId="77777777" w:rsidR="009D3C40" w:rsidRDefault="009D3C40">
            <w:pPr>
              <w:jc w:val="center"/>
              <w:rPr>
                <w:rFonts w:ascii="Arial" w:hAnsi="Arial" w:cs="Arial"/>
                <w:sz w:val="16"/>
                <w:szCs w:val="16"/>
              </w:rPr>
            </w:pPr>
            <w:r>
              <w:rPr>
                <w:rFonts w:ascii="Arial" w:hAnsi="Arial" w:cs="Arial"/>
                <w:sz w:val="16"/>
                <w:szCs w:val="16"/>
              </w:rPr>
              <w:t>ks</w:t>
            </w:r>
          </w:p>
        </w:tc>
        <w:tc>
          <w:tcPr>
            <w:tcW w:w="2278" w:type="dxa"/>
            <w:tcBorders>
              <w:top w:val="nil"/>
              <w:left w:val="nil"/>
              <w:bottom w:val="single" w:sz="4" w:space="0" w:color="auto"/>
              <w:right w:val="single" w:sz="4" w:space="0" w:color="auto"/>
            </w:tcBorders>
            <w:shd w:val="clear" w:color="auto" w:fill="auto"/>
            <w:hideMark/>
          </w:tcPr>
          <w:p w14:paraId="52CFB314" w14:textId="77777777" w:rsidR="009D3C40" w:rsidRDefault="009D3C40">
            <w:pPr>
              <w:rPr>
                <w:rFonts w:ascii="Arial" w:hAnsi="Arial" w:cs="Arial"/>
                <w:sz w:val="16"/>
                <w:szCs w:val="16"/>
              </w:rPr>
            </w:pPr>
            <w:r>
              <w:rPr>
                <w:rFonts w:ascii="Arial" w:hAnsi="Arial" w:cs="Arial"/>
                <w:sz w:val="16"/>
                <w:szCs w:val="16"/>
              </w:rPr>
              <w:t>ventilátor DECOR 100 CRZ  IPX4 malý axiální, se zpětnou klapkou doběhem ELEKRODESIGN</w:t>
            </w:r>
          </w:p>
        </w:tc>
        <w:tc>
          <w:tcPr>
            <w:tcW w:w="1160" w:type="dxa"/>
            <w:tcBorders>
              <w:top w:val="nil"/>
              <w:left w:val="nil"/>
              <w:bottom w:val="single" w:sz="4" w:space="0" w:color="auto"/>
              <w:right w:val="single" w:sz="4" w:space="0" w:color="auto"/>
            </w:tcBorders>
            <w:shd w:val="clear" w:color="auto" w:fill="auto"/>
            <w:noWrap/>
            <w:hideMark/>
          </w:tcPr>
          <w:p w14:paraId="54B0E1CC" w14:textId="77777777" w:rsidR="009D3C40" w:rsidRDefault="009D3C40">
            <w:pPr>
              <w:jc w:val="center"/>
              <w:rPr>
                <w:rFonts w:ascii="Arial" w:hAnsi="Arial" w:cs="Arial"/>
                <w:sz w:val="16"/>
                <w:szCs w:val="16"/>
              </w:rPr>
            </w:pPr>
            <w:r>
              <w:rPr>
                <w:rFonts w:ascii="Arial" w:hAnsi="Arial" w:cs="Arial"/>
                <w:sz w:val="16"/>
                <w:szCs w:val="16"/>
              </w:rPr>
              <w:t>1 731,12 Kč</w:t>
            </w:r>
          </w:p>
        </w:tc>
      </w:tr>
      <w:tr w:rsidR="009D3C40" w14:paraId="64DA7154" w14:textId="77777777" w:rsidTr="009D3C40">
        <w:trPr>
          <w:trHeight w:val="2985"/>
        </w:trPr>
        <w:tc>
          <w:tcPr>
            <w:tcW w:w="452" w:type="dxa"/>
            <w:tcBorders>
              <w:top w:val="nil"/>
              <w:left w:val="single" w:sz="4" w:space="0" w:color="auto"/>
              <w:bottom w:val="single" w:sz="4" w:space="0" w:color="auto"/>
              <w:right w:val="single" w:sz="4" w:space="0" w:color="auto"/>
            </w:tcBorders>
            <w:shd w:val="clear" w:color="auto" w:fill="auto"/>
            <w:hideMark/>
          </w:tcPr>
          <w:p w14:paraId="6D6998CD" w14:textId="77777777" w:rsidR="009D3C40" w:rsidRDefault="009D3C40">
            <w:pPr>
              <w:jc w:val="right"/>
              <w:rPr>
                <w:rFonts w:ascii="Arial" w:hAnsi="Arial" w:cs="Arial"/>
                <w:sz w:val="16"/>
                <w:szCs w:val="16"/>
              </w:rPr>
            </w:pPr>
            <w:r>
              <w:rPr>
                <w:rFonts w:ascii="Arial" w:hAnsi="Arial" w:cs="Arial"/>
                <w:sz w:val="16"/>
                <w:szCs w:val="16"/>
              </w:rPr>
              <w:t>12.</w:t>
            </w:r>
          </w:p>
        </w:tc>
        <w:tc>
          <w:tcPr>
            <w:tcW w:w="2095" w:type="dxa"/>
            <w:tcBorders>
              <w:top w:val="nil"/>
              <w:left w:val="nil"/>
              <w:bottom w:val="single" w:sz="4" w:space="0" w:color="auto"/>
              <w:right w:val="single" w:sz="4" w:space="0" w:color="auto"/>
            </w:tcBorders>
            <w:shd w:val="clear" w:color="auto" w:fill="auto"/>
            <w:hideMark/>
          </w:tcPr>
          <w:p w14:paraId="49E188DE" w14:textId="77777777" w:rsidR="009D3C40" w:rsidRDefault="009D3C40">
            <w:pPr>
              <w:rPr>
                <w:rFonts w:ascii="Arial" w:hAnsi="Arial" w:cs="Arial"/>
                <w:sz w:val="16"/>
                <w:szCs w:val="16"/>
              </w:rPr>
            </w:pPr>
            <w:r>
              <w:rPr>
                <w:rFonts w:ascii="Arial" w:hAnsi="Arial" w:cs="Arial"/>
                <w:sz w:val="16"/>
                <w:szCs w:val="16"/>
              </w:rPr>
              <w:t>ventilátor diagonální do potrubí TD 250/100  IP44 dvouotáčkový</w:t>
            </w:r>
          </w:p>
        </w:tc>
        <w:tc>
          <w:tcPr>
            <w:tcW w:w="2590" w:type="dxa"/>
            <w:tcBorders>
              <w:top w:val="nil"/>
              <w:left w:val="nil"/>
              <w:bottom w:val="single" w:sz="4" w:space="0" w:color="auto"/>
              <w:right w:val="single" w:sz="4" w:space="0" w:color="auto"/>
            </w:tcBorders>
            <w:shd w:val="clear" w:color="auto" w:fill="auto"/>
            <w:hideMark/>
          </w:tcPr>
          <w:p w14:paraId="62FFF492" w14:textId="77777777" w:rsidR="009D3C40" w:rsidRDefault="009D3C40">
            <w:pPr>
              <w:rPr>
                <w:rFonts w:ascii="Arial" w:hAnsi="Arial" w:cs="Arial"/>
                <w:sz w:val="16"/>
                <w:szCs w:val="16"/>
              </w:rPr>
            </w:pPr>
            <w:r>
              <w:rPr>
                <w:rFonts w:ascii="Arial" w:hAnsi="Arial" w:cs="Arial"/>
                <w:sz w:val="16"/>
                <w:szCs w:val="16"/>
              </w:rPr>
              <w:t>Skříň a oběžné kolo ventilátoru je vyrobeno z plastu. Střídavý motor má dvojí vinutí, vybaven tepelnou pojistkou. Ložiska kuličková s tukovou náplní na dobu životnosti. Třída izolace B, krytí IP44. Svorkovnice je na skříni ventilátoru. Regulace otáček ve dvou stupních.                                                                                            Vnější průměr 176 mm                                                           Připojení průměr 100 mm                                                             Průtok 200/250 m3/h                                                                            Otáčky 2140/1700 ot./min                                                                                                                                                           Výkon 28/22W                                                                                                    Napětí 230V                                                                                                                                                                                                                                                                                                                             Akustický tlak 34/28 dB(A)                                                                               Pracovní teplota -20 až +40°C</w:t>
            </w:r>
          </w:p>
        </w:tc>
        <w:tc>
          <w:tcPr>
            <w:tcW w:w="380" w:type="dxa"/>
            <w:tcBorders>
              <w:top w:val="nil"/>
              <w:left w:val="nil"/>
              <w:bottom w:val="single" w:sz="4" w:space="0" w:color="auto"/>
              <w:right w:val="single" w:sz="4" w:space="0" w:color="auto"/>
            </w:tcBorders>
            <w:shd w:val="clear" w:color="auto" w:fill="auto"/>
            <w:hideMark/>
          </w:tcPr>
          <w:p w14:paraId="788B3A72" w14:textId="77777777" w:rsidR="009D3C40" w:rsidRDefault="009D3C40">
            <w:pPr>
              <w:jc w:val="center"/>
              <w:rPr>
                <w:rFonts w:ascii="Arial" w:hAnsi="Arial" w:cs="Arial"/>
                <w:sz w:val="16"/>
                <w:szCs w:val="16"/>
              </w:rPr>
            </w:pPr>
            <w:r>
              <w:rPr>
                <w:rFonts w:ascii="Arial" w:hAnsi="Arial" w:cs="Arial"/>
                <w:sz w:val="16"/>
                <w:szCs w:val="16"/>
              </w:rPr>
              <w:t>ks</w:t>
            </w:r>
          </w:p>
        </w:tc>
        <w:tc>
          <w:tcPr>
            <w:tcW w:w="2278" w:type="dxa"/>
            <w:tcBorders>
              <w:top w:val="nil"/>
              <w:left w:val="nil"/>
              <w:bottom w:val="single" w:sz="4" w:space="0" w:color="auto"/>
              <w:right w:val="single" w:sz="4" w:space="0" w:color="auto"/>
            </w:tcBorders>
            <w:shd w:val="clear" w:color="auto" w:fill="auto"/>
            <w:hideMark/>
          </w:tcPr>
          <w:p w14:paraId="459A0C41" w14:textId="77777777" w:rsidR="009D3C40" w:rsidRDefault="009D3C40">
            <w:pPr>
              <w:rPr>
                <w:rFonts w:ascii="Arial" w:hAnsi="Arial" w:cs="Arial"/>
                <w:sz w:val="16"/>
                <w:szCs w:val="16"/>
              </w:rPr>
            </w:pPr>
            <w:r>
              <w:rPr>
                <w:rFonts w:ascii="Arial" w:hAnsi="Arial" w:cs="Arial"/>
                <w:sz w:val="16"/>
                <w:szCs w:val="16"/>
              </w:rPr>
              <w:t>ventilátor diagonální do potrubí TD 250/100  IP44 dvouotáčkový ELEKRODESIGN</w:t>
            </w:r>
          </w:p>
        </w:tc>
        <w:tc>
          <w:tcPr>
            <w:tcW w:w="1160" w:type="dxa"/>
            <w:tcBorders>
              <w:top w:val="nil"/>
              <w:left w:val="nil"/>
              <w:bottom w:val="single" w:sz="4" w:space="0" w:color="auto"/>
              <w:right w:val="single" w:sz="4" w:space="0" w:color="auto"/>
            </w:tcBorders>
            <w:shd w:val="clear" w:color="auto" w:fill="auto"/>
            <w:noWrap/>
            <w:hideMark/>
          </w:tcPr>
          <w:p w14:paraId="52C03405" w14:textId="77777777" w:rsidR="009D3C40" w:rsidRDefault="009D3C40">
            <w:pPr>
              <w:jc w:val="center"/>
              <w:rPr>
                <w:rFonts w:ascii="Arial" w:hAnsi="Arial" w:cs="Arial"/>
                <w:sz w:val="16"/>
                <w:szCs w:val="16"/>
              </w:rPr>
            </w:pPr>
            <w:r>
              <w:rPr>
                <w:rFonts w:ascii="Arial" w:hAnsi="Arial" w:cs="Arial"/>
                <w:sz w:val="16"/>
                <w:szCs w:val="16"/>
              </w:rPr>
              <w:t>2 143,89 Kč</w:t>
            </w:r>
          </w:p>
        </w:tc>
      </w:tr>
      <w:tr w:rsidR="009D3C40" w14:paraId="362936E5" w14:textId="77777777" w:rsidTr="009D3C40">
        <w:trPr>
          <w:trHeight w:val="2985"/>
        </w:trPr>
        <w:tc>
          <w:tcPr>
            <w:tcW w:w="452" w:type="dxa"/>
            <w:tcBorders>
              <w:top w:val="nil"/>
              <w:left w:val="single" w:sz="4" w:space="0" w:color="auto"/>
              <w:bottom w:val="single" w:sz="4" w:space="0" w:color="auto"/>
              <w:right w:val="single" w:sz="4" w:space="0" w:color="auto"/>
            </w:tcBorders>
            <w:shd w:val="clear" w:color="auto" w:fill="auto"/>
            <w:hideMark/>
          </w:tcPr>
          <w:p w14:paraId="43ACE903" w14:textId="77777777" w:rsidR="009D3C40" w:rsidRDefault="009D3C40">
            <w:pPr>
              <w:jc w:val="right"/>
              <w:rPr>
                <w:rFonts w:ascii="Arial" w:hAnsi="Arial" w:cs="Arial"/>
                <w:sz w:val="16"/>
                <w:szCs w:val="16"/>
              </w:rPr>
            </w:pPr>
            <w:r>
              <w:rPr>
                <w:rFonts w:ascii="Arial" w:hAnsi="Arial" w:cs="Arial"/>
                <w:sz w:val="16"/>
                <w:szCs w:val="16"/>
              </w:rPr>
              <w:t>13.</w:t>
            </w:r>
          </w:p>
        </w:tc>
        <w:tc>
          <w:tcPr>
            <w:tcW w:w="2095" w:type="dxa"/>
            <w:tcBorders>
              <w:top w:val="nil"/>
              <w:left w:val="nil"/>
              <w:bottom w:val="single" w:sz="4" w:space="0" w:color="auto"/>
              <w:right w:val="single" w:sz="4" w:space="0" w:color="auto"/>
            </w:tcBorders>
            <w:shd w:val="clear" w:color="auto" w:fill="auto"/>
            <w:hideMark/>
          </w:tcPr>
          <w:p w14:paraId="2E2E7F38" w14:textId="77777777" w:rsidR="009D3C40" w:rsidRDefault="009D3C40">
            <w:pPr>
              <w:rPr>
                <w:rFonts w:ascii="Arial" w:hAnsi="Arial" w:cs="Arial"/>
                <w:sz w:val="16"/>
                <w:szCs w:val="16"/>
              </w:rPr>
            </w:pPr>
            <w:r>
              <w:rPr>
                <w:rFonts w:ascii="Arial" w:hAnsi="Arial" w:cs="Arial"/>
                <w:sz w:val="16"/>
                <w:szCs w:val="16"/>
              </w:rPr>
              <w:t xml:space="preserve">ventilátor diagonální do potrubí TD 500/150 3V IP44 tříotáčkový </w:t>
            </w:r>
          </w:p>
        </w:tc>
        <w:tc>
          <w:tcPr>
            <w:tcW w:w="2590" w:type="dxa"/>
            <w:tcBorders>
              <w:top w:val="nil"/>
              <w:left w:val="nil"/>
              <w:bottom w:val="single" w:sz="4" w:space="0" w:color="auto"/>
              <w:right w:val="single" w:sz="4" w:space="0" w:color="auto"/>
            </w:tcBorders>
            <w:shd w:val="clear" w:color="auto" w:fill="auto"/>
            <w:hideMark/>
          </w:tcPr>
          <w:p w14:paraId="5CFA5AD6" w14:textId="77777777" w:rsidR="009D3C40" w:rsidRDefault="009D3C40">
            <w:pPr>
              <w:rPr>
                <w:rFonts w:ascii="Arial" w:hAnsi="Arial" w:cs="Arial"/>
                <w:sz w:val="16"/>
                <w:szCs w:val="16"/>
              </w:rPr>
            </w:pPr>
            <w:r>
              <w:rPr>
                <w:rFonts w:ascii="Arial" w:hAnsi="Arial" w:cs="Arial"/>
                <w:sz w:val="16"/>
                <w:szCs w:val="16"/>
              </w:rPr>
              <w:t>Skříň a oběžné kolo ventilátoru je vyrobeno z plastu. Motor má trojí vinutí, vybaven tepelnou ochranou. Ložiska kuličková s tukovou náplní na dobu životnosti. Třída izolace B, krytí IP44. Svorkovnice je na skříni ventilátoru. Regulace otáček ve třech stupních.                                                                                   Vnější průměr 200 mm                                                                                         Připojení průměr 150 mm                                                              Průtok 560/250 m3/h                                                                            Otáčky 2590/2150/1820 ot./min                                                                                                                                                           Výkon 53/44/41W                                                                                                    Napětí 230V                                                                                                                                                                                                                                                                                                                             Akustický tlak 35/31/28 dB(A)                                                                               Pracovní teplota -20 až +60°C</w:t>
            </w:r>
          </w:p>
        </w:tc>
        <w:tc>
          <w:tcPr>
            <w:tcW w:w="380" w:type="dxa"/>
            <w:tcBorders>
              <w:top w:val="nil"/>
              <w:left w:val="nil"/>
              <w:bottom w:val="single" w:sz="4" w:space="0" w:color="auto"/>
              <w:right w:val="single" w:sz="4" w:space="0" w:color="auto"/>
            </w:tcBorders>
            <w:shd w:val="clear" w:color="auto" w:fill="auto"/>
            <w:hideMark/>
          </w:tcPr>
          <w:p w14:paraId="0E6601A0" w14:textId="77777777" w:rsidR="009D3C40" w:rsidRDefault="009D3C40">
            <w:pPr>
              <w:jc w:val="center"/>
              <w:rPr>
                <w:rFonts w:ascii="Arial" w:hAnsi="Arial" w:cs="Arial"/>
                <w:sz w:val="16"/>
                <w:szCs w:val="16"/>
              </w:rPr>
            </w:pPr>
            <w:r>
              <w:rPr>
                <w:rFonts w:ascii="Arial" w:hAnsi="Arial" w:cs="Arial"/>
                <w:sz w:val="16"/>
                <w:szCs w:val="16"/>
              </w:rPr>
              <w:t>ks</w:t>
            </w:r>
          </w:p>
        </w:tc>
        <w:tc>
          <w:tcPr>
            <w:tcW w:w="2278" w:type="dxa"/>
            <w:tcBorders>
              <w:top w:val="nil"/>
              <w:left w:val="nil"/>
              <w:bottom w:val="single" w:sz="4" w:space="0" w:color="auto"/>
              <w:right w:val="single" w:sz="4" w:space="0" w:color="auto"/>
            </w:tcBorders>
            <w:shd w:val="clear" w:color="auto" w:fill="auto"/>
            <w:hideMark/>
          </w:tcPr>
          <w:p w14:paraId="574B59DA" w14:textId="77777777" w:rsidR="009D3C40" w:rsidRDefault="009D3C40">
            <w:pPr>
              <w:rPr>
                <w:rFonts w:ascii="Arial" w:hAnsi="Arial" w:cs="Arial"/>
                <w:sz w:val="16"/>
                <w:szCs w:val="16"/>
              </w:rPr>
            </w:pPr>
            <w:r>
              <w:rPr>
                <w:rFonts w:ascii="Arial" w:hAnsi="Arial" w:cs="Arial"/>
                <w:sz w:val="16"/>
                <w:szCs w:val="16"/>
              </w:rPr>
              <w:t>ventilátor diagonální do potrubí TD 500/150 3V IP44 tříotáčkový ELEKRODESIGN</w:t>
            </w:r>
          </w:p>
        </w:tc>
        <w:tc>
          <w:tcPr>
            <w:tcW w:w="1160" w:type="dxa"/>
            <w:tcBorders>
              <w:top w:val="nil"/>
              <w:left w:val="nil"/>
              <w:bottom w:val="single" w:sz="4" w:space="0" w:color="auto"/>
              <w:right w:val="single" w:sz="4" w:space="0" w:color="auto"/>
            </w:tcBorders>
            <w:shd w:val="clear" w:color="auto" w:fill="auto"/>
            <w:noWrap/>
            <w:hideMark/>
          </w:tcPr>
          <w:p w14:paraId="0B105C58" w14:textId="77777777" w:rsidR="009D3C40" w:rsidRDefault="009D3C40">
            <w:pPr>
              <w:jc w:val="center"/>
              <w:rPr>
                <w:rFonts w:ascii="Arial" w:hAnsi="Arial" w:cs="Arial"/>
                <w:sz w:val="16"/>
                <w:szCs w:val="16"/>
              </w:rPr>
            </w:pPr>
            <w:r>
              <w:rPr>
                <w:rFonts w:ascii="Arial" w:hAnsi="Arial" w:cs="Arial"/>
                <w:sz w:val="16"/>
                <w:szCs w:val="16"/>
              </w:rPr>
              <w:t>3 025,82 Kč</w:t>
            </w:r>
          </w:p>
        </w:tc>
      </w:tr>
      <w:tr w:rsidR="009D3C40" w14:paraId="5FCFC280" w14:textId="77777777" w:rsidTr="009D3C40">
        <w:trPr>
          <w:trHeight w:val="2955"/>
        </w:trPr>
        <w:tc>
          <w:tcPr>
            <w:tcW w:w="452" w:type="dxa"/>
            <w:tcBorders>
              <w:top w:val="nil"/>
              <w:left w:val="single" w:sz="4" w:space="0" w:color="auto"/>
              <w:bottom w:val="single" w:sz="4" w:space="0" w:color="auto"/>
              <w:right w:val="single" w:sz="4" w:space="0" w:color="auto"/>
            </w:tcBorders>
            <w:shd w:val="clear" w:color="auto" w:fill="auto"/>
            <w:hideMark/>
          </w:tcPr>
          <w:p w14:paraId="64FED937" w14:textId="77777777" w:rsidR="009D3C40" w:rsidRDefault="009D3C40">
            <w:pPr>
              <w:jc w:val="right"/>
              <w:rPr>
                <w:rFonts w:ascii="Arial" w:hAnsi="Arial" w:cs="Arial"/>
                <w:sz w:val="16"/>
                <w:szCs w:val="16"/>
              </w:rPr>
            </w:pPr>
            <w:r>
              <w:rPr>
                <w:rFonts w:ascii="Arial" w:hAnsi="Arial" w:cs="Arial"/>
                <w:sz w:val="16"/>
                <w:szCs w:val="16"/>
              </w:rPr>
              <w:t>14.</w:t>
            </w:r>
          </w:p>
        </w:tc>
        <w:tc>
          <w:tcPr>
            <w:tcW w:w="2095" w:type="dxa"/>
            <w:tcBorders>
              <w:top w:val="nil"/>
              <w:left w:val="nil"/>
              <w:bottom w:val="single" w:sz="4" w:space="0" w:color="auto"/>
              <w:right w:val="single" w:sz="4" w:space="0" w:color="auto"/>
            </w:tcBorders>
            <w:shd w:val="clear" w:color="auto" w:fill="auto"/>
            <w:hideMark/>
          </w:tcPr>
          <w:p w14:paraId="5AA2A84F" w14:textId="77777777" w:rsidR="009D3C40" w:rsidRDefault="009D3C40">
            <w:pPr>
              <w:rPr>
                <w:rFonts w:ascii="Arial" w:hAnsi="Arial" w:cs="Arial"/>
                <w:sz w:val="16"/>
                <w:szCs w:val="16"/>
              </w:rPr>
            </w:pPr>
            <w:r>
              <w:rPr>
                <w:rFonts w:ascii="Arial" w:hAnsi="Arial" w:cs="Arial"/>
                <w:sz w:val="16"/>
                <w:szCs w:val="16"/>
              </w:rPr>
              <w:t xml:space="preserve">ventilátor diagonální do potrubí TD 500/160 3V IP44 tříotáčkový </w:t>
            </w:r>
          </w:p>
        </w:tc>
        <w:tc>
          <w:tcPr>
            <w:tcW w:w="2590" w:type="dxa"/>
            <w:tcBorders>
              <w:top w:val="nil"/>
              <w:left w:val="nil"/>
              <w:bottom w:val="single" w:sz="4" w:space="0" w:color="auto"/>
              <w:right w:val="single" w:sz="4" w:space="0" w:color="auto"/>
            </w:tcBorders>
            <w:shd w:val="clear" w:color="auto" w:fill="auto"/>
            <w:hideMark/>
          </w:tcPr>
          <w:p w14:paraId="6F89AD7A" w14:textId="77777777" w:rsidR="009D3C40" w:rsidRDefault="009D3C40">
            <w:pPr>
              <w:rPr>
                <w:rFonts w:ascii="Arial" w:hAnsi="Arial" w:cs="Arial"/>
                <w:sz w:val="16"/>
                <w:szCs w:val="16"/>
              </w:rPr>
            </w:pPr>
            <w:r>
              <w:rPr>
                <w:rFonts w:ascii="Arial" w:hAnsi="Arial" w:cs="Arial"/>
                <w:sz w:val="16"/>
                <w:szCs w:val="16"/>
              </w:rPr>
              <w:t>Skříň a oběžné kolo ventilátoru je vyrobeno z plastu. Motor má trojí vinutí, vybaven tepelnou ochranou. Ložiska kuličková s tukovou náplní na dobu životnosti. Třída izolace B, krytí IP44. Svorkovnice je na skříni ventilátoru. Regulace otáček ve třech stupních.                                                                                   Vnější průměr 200 mm                                                                                         Připojení průměr 160 mm                                                              Průtok 560/250 m3/h                                                                            Otáčky 2590/2150/1820 ot./min                                                                                                                                                           Výkon 53/44/41W                                                                                                    Napětí 230V                                                                                                                                                                                                                                                                                                                             Akustický tlak 35/31/28 dB(A)                                                                               Pracovní teplota -20 až +60°C</w:t>
            </w:r>
          </w:p>
        </w:tc>
        <w:tc>
          <w:tcPr>
            <w:tcW w:w="380" w:type="dxa"/>
            <w:tcBorders>
              <w:top w:val="nil"/>
              <w:left w:val="nil"/>
              <w:bottom w:val="single" w:sz="4" w:space="0" w:color="auto"/>
              <w:right w:val="single" w:sz="4" w:space="0" w:color="auto"/>
            </w:tcBorders>
            <w:shd w:val="clear" w:color="auto" w:fill="auto"/>
            <w:hideMark/>
          </w:tcPr>
          <w:p w14:paraId="41F4118E" w14:textId="77777777" w:rsidR="009D3C40" w:rsidRDefault="009D3C40">
            <w:pPr>
              <w:jc w:val="center"/>
              <w:rPr>
                <w:rFonts w:ascii="Arial" w:hAnsi="Arial" w:cs="Arial"/>
                <w:sz w:val="16"/>
                <w:szCs w:val="16"/>
              </w:rPr>
            </w:pPr>
            <w:r>
              <w:rPr>
                <w:rFonts w:ascii="Arial" w:hAnsi="Arial" w:cs="Arial"/>
                <w:sz w:val="16"/>
                <w:szCs w:val="16"/>
              </w:rPr>
              <w:t>ks</w:t>
            </w:r>
          </w:p>
        </w:tc>
        <w:tc>
          <w:tcPr>
            <w:tcW w:w="2278" w:type="dxa"/>
            <w:tcBorders>
              <w:top w:val="nil"/>
              <w:left w:val="nil"/>
              <w:bottom w:val="single" w:sz="4" w:space="0" w:color="auto"/>
              <w:right w:val="single" w:sz="4" w:space="0" w:color="auto"/>
            </w:tcBorders>
            <w:shd w:val="clear" w:color="auto" w:fill="auto"/>
            <w:hideMark/>
          </w:tcPr>
          <w:p w14:paraId="65C2BCC0" w14:textId="77777777" w:rsidR="009D3C40" w:rsidRDefault="009D3C40">
            <w:pPr>
              <w:rPr>
                <w:rFonts w:ascii="Arial" w:hAnsi="Arial" w:cs="Arial"/>
                <w:sz w:val="16"/>
                <w:szCs w:val="16"/>
              </w:rPr>
            </w:pPr>
            <w:r>
              <w:rPr>
                <w:rFonts w:ascii="Arial" w:hAnsi="Arial" w:cs="Arial"/>
                <w:sz w:val="16"/>
                <w:szCs w:val="16"/>
              </w:rPr>
              <w:t>ventilátor diagonální do potrubí TD 500/160 3V IP44 tříotáčkový ELEKRODESIGN</w:t>
            </w:r>
          </w:p>
        </w:tc>
        <w:tc>
          <w:tcPr>
            <w:tcW w:w="1160" w:type="dxa"/>
            <w:tcBorders>
              <w:top w:val="nil"/>
              <w:left w:val="nil"/>
              <w:bottom w:val="single" w:sz="4" w:space="0" w:color="auto"/>
              <w:right w:val="single" w:sz="4" w:space="0" w:color="auto"/>
            </w:tcBorders>
            <w:shd w:val="clear" w:color="auto" w:fill="auto"/>
            <w:noWrap/>
            <w:hideMark/>
          </w:tcPr>
          <w:p w14:paraId="5E17B4C0" w14:textId="77777777" w:rsidR="009D3C40" w:rsidRDefault="009D3C40">
            <w:pPr>
              <w:jc w:val="center"/>
              <w:rPr>
                <w:rFonts w:ascii="Arial" w:hAnsi="Arial" w:cs="Arial"/>
                <w:sz w:val="16"/>
                <w:szCs w:val="16"/>
              </w:rPr>
            </w:pPr>
            <w:r>
              <w:rPr>
                <w:rFonts w:ascii="Arial" w:hAnsi="Arial" w:cs="Arial"/>
                <w:sz w:val="16"/>
                <w:szCs w:val="16"/>
              </w:rPr>
              <w:t>3 025,82 Kč</w:t>
            </w:r>
          </w:p>
        </w:tc>
      </w:tr>
      <w:tr w:rsidR="009D3C40" w14:paraId="6D358A52" w14:textId="77777777" w:rsidTr="009D3C40">
        <w:trPr>
          <w:trHeight w:val="2970"/>
        </w:trPr>
        <w:tc>
          <w:tcPr>
            <w:tcW w:w="452" w:type="dxa"/>
            <w:tcBorders>
              <w:top w:val="nil"/>
              <w:left w:val="single" w:sz="4" w:space="0" w:color="auto"/>
              <w:bottom w:val="single" w:sz="4" w:space="0" w:color="auto"/>
              <w:right w:val="single" w:sz="4" w:space="0" w:color="auto"/>
            </w:tcBorders>
            <w:shd w:val="clear" w:color="auto" w:fill="auto"/>
            <w:hideMark/>
          </w:tcPr>
          <w:p w14:paraId="00F6DC0A" w14:textId="77777777" w:rsidR="009D3C40" w:rsidRDefault="009D3C40">
            <w:pPr>
              <w:jc w:val="right"/>
              <w:rPr>
                <w:rFonts w:ascii="Arial" w:hAnsi="Arial" w:cs="Arial"/>
                <w:sz w:val="16"/>
                <w:szCs w:val="16"/>
              </w:rPr>
            </w:pPr>
            <w:r>
              <w:rPr>
                <w:rFonts w:ascii="Arial" w:hAnsi="Arial" w:cs="Arial"/>
                <w:sz w:val="16"/>
                <w:szCs w:val="16"/>
              </w:rPr>
              <w:lastRenderedPageBreak/>
              <w:t>15.</w:t>
            </w:r>
          </w:p>
        </w:tc>
        <w:tc>
          <w:tcPr>
            <w:tcW w:w="2095" w:type="dxa"/>
            <w:tcBorders>
              <w:top w:val="nil"/>
              <w:left w:val="nil"/>
              <w:bottom w:val="single" w:sz="4" w:space="0" w:color="auto"/>
              <w:right w:val="single" w:sz="4" w:space="0" w:color="auto"/>
            </w:tcBorders>
            <w:shd w:val="clear" w:color="auto" w:fill="auto"/>
            <w:hideMark/>
          </w:tcPr>
          <w:p w14:paraId="27B1AD89" w14:textId="77777777" w:rsidR="009D3C40" w:rsidRDefault="009D3C40">
            <w:pPr>
              <w:rPr>
                <w:rFonts w:ascii="Arial" w:hAnsi="Arial" w:cs="Arial"/>
                <w:sz w:val="16"/>
                <w:szCs w:val="16"/>
              </w:rPr>
            </w:pPr>
            <w:r>
              <w:rPr>
                <w:rFonts w:ascii="Arial" w:hAnsi="Arial" w:cs="Arial"/>
                <w:sz w:val="16"/>
                <w:szCs w:val="16"/>
              </w:rPr>
              <w:t xml:space="preserve">ventilátor diagonální do potrubí TD 800/200 N 3V IP44 tříotáčkový </w:t>
            </w:r>
          </w:p>
        </w:tc>
        <w:tc>
          <w:tcPr>
            <w:tcW w:w="2590" w:type="dxa"/>
            <w:tcBorders>
              <w:top w:val="nil"/>
              <w:left w:val="nil"/>
              <w:bottom w:val="single" w:sz="4" w:space="0" w:color="auto"/>
              <w:right w:val="single" w:sz="4" w:space="0" w:color="auto"/>
            </w:tcBorders>
            <w:shd w:val="clear" w:color="auto" w:fill="auto"/>
            <w:hideMark/>
          </w:tcPr>
          <w:p w14:paraId="7F4C922E" w14:textId="77777777" w:rsidR="009D3C40" w:rsidRDefault="009D3C40">
            <w:pPr>
              <w:rPr>
                <w:rFonts w:ascii="Arial" w:hAnsi="Arial" w:cs="Arial"/>
                <w:sz w:val="16"/>
                <w:szCs w:val="16"/>
              </w:rPr>
            </w:pPr>
            <w:r>
              <w:rPr>
                <w:rFonts w:ascii="Arial" w:hAnsi="Arial" w:cs="Arial"/>
                <w:sz w:val="16"/>
                <w:szCs w:val="16"/>
              </w:rPr>
              <w:t>Skříň a oběžné kolo ventilátoru je vyrobeno z plastu. Motor má trojí vinutí, vybaven tepelnou ochranou. Ložiska kuličková s tukovou náplní na dobu životnosti. Třída izolace B, krytí IP44. Svorkovnice je na skříni ventilátoru. Regulace otáček ve třech stupních.                                                                                   Vnější průměr 217 mm                                                                                         Připojení průměr 200 mm                                                              Průtok 1040/940/850 m3/h                                                                            Otáčky 2480/2290/2080 ot./min                                                                                                                                                           Výkon 132/133/131W                                                                                                    Napětí 230V                                                                                                                                                                                                                                                                                                                             Akustický tlak 40/37/34 dB(A)                                                                               Pracovní teplota -20 až +60°C</w:t>
            </w:r>
          </w:p>
        </w:tc>
        <w:tc>
          <w:tcPr>
            <w:tcW w:w="380" w:type="dxa"/>
            <w:tcBorders>
              <w:top w:val="nil"/>
              <w:left w:val="nil"/>
              <w:bottom w:val="single" w:sz="4" w:space="0" w:color="auto"/>
              <w:right w:val="single" w:sz="4" w:space="0" w:color="auto"/>
            </w:tcBorders>
            <w:shd w:val="clear" w:color="auto" w:fill="auto"/>
            <w:hideMark/>
          </w:tcPr>
          <w:p w14:paraId="66EE1DC7" w14:textId="77777777" w:rsidR="009D3C40" w:rsidRDefault="009D3C40">
            <w:pPr>
              <w:jc w:val="center"/>
              <w:rPr>
                <w:rFonts w:ascii="Arial" w:hAnsi="Arial" w:cs="Arial"/>
                <w:sz w:val="16"/>
                <w:szCs w:val="16"/>
              </w:rPr>
            </w:pPr>
            <w:r>
              <w:rPr>
                <w:rFonts w:ascii="Arial" w:hAnsi="Arial" w:cs="Arial"/>
                <w:sz w:val="16"/>
                <w:szCs w:val="16"/>
              </w:rPr>
              <w:t>ks</w:t>
            </w:r>
          </w:p>
        </w:tc>
        <w:tc>
          <w:tcPr>
            <w:tcW w:w="2278" w:type="dxa"/>
            <w:tcBorders>
              <w:top w:val="nil"/>
              <w:left w:val="nil"/>
              <w:bottom w:val="single" w:sz="4" w:space="0" w:color="auto"/>
              <w:right w:val="single" w:sz="4" w:space="0" w:color="auto"/>
            </w:tcBorders>
            <w:shd w:val="clear" w:color="auto" w:fill="auto"/>
            <w:hideMark/>
          </w:tcPr>
          <w:p w14:paraId="6E72792A" w14:textId="77777777" w:rsidR="009D3C40" w:rsidRDefault="009D3C40">
            <w:pPr>
              <w:rPr>
                <w:rFonts w:ascii="Arial" w:hAnsi="Arial" w:cs="Arial"/>
                <w:sz w:val="16"/>
                <w:szCs w:val="16"/>
              </w:rPr>
            </w:pPr>
            <w:r>
              <w:rPr>
                <w:rFonts w:ascii="Arial" w:hAnsi="Arial" w:cs="Arial"/>
                <w:sz w:val="16"/>
                <w:szCs w:val="16"/>
              </w:rPr>
              <w:t>ventilátor diagonální do potrubí TD 800/200 3V IP44 tříotáčkový ELEKRODESIGN</w:t>
            </w:r>
          </w:p>
        </w:tc>
        <w:tc>
          <w:tcPr>
            <w:tcW w:w="1160" w:type="dxa"/>
            <w:tcBorders>
              <w:top w:val="nil"/>
              <w:left w:val="nil"/>
              <w:bottom w:val="single" w:sz="4" w:space="0" w:color="auto"/>
              <w:right w:val="single" w:sz="4" w:space="0" w:color="auto"/>
            </w:tcBorders>
            <w:shd w:val="clear" w:color="auto" w:fill="auto"/>
            <w:noWrap/>
            <w:hideMark/>
          </w:tcPr>
          <w:p w14:paraId="3CAF1DE3" w14:textId="77777777" w:rsidR="009D3C40" w:rsidRDefault="009D3C40">
            <w:pPr>
              <w:jc w:val="center"/>
              <w:rPr>
                <w:rFonts w:ascii="Arial" w:hAnsi="Arial" w:cs="Arial"/>
                <w:sz w:val="16"/>
                <w:szCs w:val="16"/>
              </w:rPr>
            </w:pPr>
            <w:r>
              <w:rPr>
                <w:rFonts w:ascii="Arial" w:hAnsi="Arial" w:cs="Arial"/>
                <w:sz w:val="16"/>
                <w:szCs w:val="16"/>
              </w:rPr>
              <w:t>4 738,48 Kč</w:t>
            </w:r>
          </w:p>
        </w:tc>
      </w:tr>
      <w:tr w:rsidR="009D3C40" w14:paraId="20659076" w14:textId="77777777" w:rsidTr="009D3C40">
        <w:trPr>
          <w:trHeight w:val="2985"/>
        </w:trPr>
        <w:tc>
          <w:tcPr>
            <w:tcW w:w="452" w:type="dxa"/>
            <w:tcBorders>
              <w:top w:val="nil"/>
              <w:left w:val="single" w:sz="4" w:space="0" w:color="auto"/>
              <w:bottom w:val="single" w:sz="4" w:space="0" w:color="auto"/>
              <w:right w:val="single" w:sz="4" w:space="0" w:color="auto"/>
            </w:tcBorders>
            <w:shd w:val="clear" w:color="auto" w:fill="auto"/>
            <w:hideMark/>
          </w:tcPr>
          <w:p w14:paraId="77F06FB0" w14:textId="77777777" w:rsidR="009D3C40" w:rsidRDefault="009D3C40">
            <w:pPr>
              <w:jc w:val="right"/>
              <w:rPr>
                <w:rFonts w:ascii="Arial" w:hAnsi="Arial" w:cs="Arial"/>
                <w:sz w:val="16"/>
                <w:szCs w:val="16"/>
              </w:rPr>
            </w:pPr>
            <w:r>
              <w:rPr>
                <w:rFonts w:ascii="Arial" w:hAnsi="Arial" w:cs="Arial"/>
                <w:sz w:val="16"/>
                <w:szCs w:val="16"/>
              </w:rPr>
              <w:t>16.</w:t>
            </w:r>
          </w:p>
        </w:tc>
        <w:tc>
          <w:tcPr>
            <w:tcW w:w="2095" w:type="dxa"/>
            <w:tcBorders>
              <w:top w:val="nil"/>
              <w:left w:val="nil"/>
              <w:bottom w:val="single" w:sz="4" w:space="0" w:color="auto"/>
              <w:right w:val="single" w:sz="4" w:space="0" w:color="auto"/>
            </w:tcBorders>
            <w:shd w:val="clear" w:color="auto" w:fill="auto"/>
            <w:hideMark/>
          </w:tcPr>
          <w:p w14:paraId="02FC9E03" w14:textId="77777777" w:rsidR="009D3C40" w:rsidRDefault="009D3C40">
            <w:pPr>
              <w:rPr>
                <w:rFonts w:ascii="Arial" w:hAnsi="Arial" w:cs="Arial"/>
                <w:sz w:val="16"/>
                <w:szCs w:val="16"/>
              </w:rPr>
            </w:pPr>
            <w:r>
              <w:rPr>
                <w:rFonts w:ascii="Arial" w:hAnsi="Arial" w:cs="Arial"/>
                <w:sz w:val="16"/>
                <w:szCs w:val="16"/>
              </w:rPr>
              <w:t>ventilátor malý axiální do potrubí TDM 100 IPX4</w:t>
            </w:r>
          </w:p>
        </w:tc>
        <w:tc>
          <w:tcPr>
            <w:tcW w:w="2590" w:type="dxa"/>
            <w:tcBorders>
              <w:top w:val="nil"/>
              <w:left w:val="nil"/>
              <w:bottom w:val="single" w:sz="4" w:space="0" w:color="auto"/>
              <w:right w:val="single" w:sz="4" w:space="0" w:color="auto"/>
            </w:tcBorders>
            <w:shd w:val="clear" w:color="auto" w:fill="auto"/>
            <w:hideMark/>
          </w:tcPr>
          <w:p w14:paraId="42ED3623" w14:textId="77777777" w:rsidR="009D3C40" w:rsidRDefault="009D3C40">
            <w:pPr>
              <w:rPr>
                <w:rFonts w:ascii="Arial" w:hAnsi="Arial" w:cs="Arial"/>
                <w:sz w:val="16"/>
                <w:szCs w:val="16"/>
              </w:rPr>
            </w:pPr>
            <w:r>
              <w:rPr>
                <w:rFonts w:ascii="Arial" w:hAnsi="Arial" w:cs="Arial"/>
                <w:sz w:val="16"/>
                <w:szCs w:val="16"/>
              </w:rPr>
              <w:t xml:space="preserve">Skříň i oběžné kolo z nárazuvzdorného plastu, na hřídeli kolo zajištěno ocelovou pružinou. Motor asynchronní s kotvou nakrátko a stíněným pólem, určen pro trvalý provoz, kluzná ložiska. Dvojitá izolace. Krytí IPX4. Svorkovnice přístupná po odšroubování čelního víka. Regulace otáček se provádí regulátory změnou napětí.                                                                                                                                                                                            Průměr potrubí 100 mm                                                                                                                                                                                                                                                                                                                                                                                                                                                                                                                                    Otáčky 2500 ot/min                                                                                 Průtok 110 m3/h,                                                                                            Výkon 13W,                                                                                         Napětí 230V,                                                                                        Akustický tlak 40 dB(A)                                                                                     Pracovní teplota 0 až +40°C                                              </w:t>
            </w:r>
          </w:p>
        </w:tc>
        <w:tc>
          <w:tcPr>
            <w:tcW w:w="380" w:type="dxa"/>
            <w:tcBorders>
              <w:top w:val="nil"/>
              <w:left w:val="nil"/>
              <w:bottom w:val="single" w:sz="4" w:space="0" w:color="auto"/>
              <w:right w:val="single" w:sz="4" w:space="0" w:color="auto"/>
            </w:tcBorders>
            <w:shd w:val="clear" w:color="auto" w:fill="auto"/>
            <w:hideMark/>
          </w:tcPr>
          <w:p w14:paraId="7D5A5D41" w14:textId="77777777" w:rsidR="009D3C40" w:rsidRDefault="009D3C40">
            <w:pPr>
              <w:jc w:val="center"/>
              <w:rPr>
                <w:rFonts w:ascii="Arial" w:hAnsi="Arial" w:cs="Arial"/>
                <w:sz w:val="16"/>
                <w:szCs w:val="16"/>
              </w:rPr>
            </w:pPr>
            <w:r>
              <w:rPr>
                <w:rFonts w:ascii="Arial" w:hAnsi="Arial" w:cs="Arial"/>
                <w:sz w:val="16"/>
                <w:szCs w:val="16"/>
              </w:rPr>
              <w:t>ks</w:t>
            </w:r>
          </w:p>
        </w:tc>
        <w:tc>
          <w:tcPr>
            <w:tcW w:w="2278" w:type="dxa"/>
            <w:tcBorders>
              <w:top w:val="nil"/>
              <w:left w:val="nil"/>
              <w:bottom w:val="single" w:sz="4" w:space="0" w:color="auto"/>
              <w:right w:val="single" w:sz="4" w:space="0" w:color="auto"/>
            </w:tcBorders>
            <w:shd w:val="clear" w:color="auto" w:fill="auto"/>
            <w:hideMark/>
          </w:tcPr>
          <w:p w14:paraId="189E3C1D" w14:textId="77777777" w:rsidR="009D3C40" w:rsidRDefault="009D3C40">
            <w:pPr>
              <w:rPr>
                <w:rFonts w:ascii="Arial" w:hAnsi="Arial" w:cs="Arial"/>
                <w:sz w:val="16"/>
                <w:szCs w:val="16"/>
              </w:rPr>
            </w:pPr>
            <w:r>
              <w:rPr>
                <w:rFonts w:ascii="Arial" w:hAnsi="Arial" w:cs="Arial"/>
                <w:sz w:val="16"/>
                <w:szCs w:val="16"/>
              </w:rPr>
              <w:t>ventilátor malý axiální do potrubí TDM 100 IPX4 ELEKRODESIGN</w:t>
            </w:r>
          </w:p>
        </w:tc>
        <w:tc>
          <w:tcPr>
            <w:tcW w:w="1160" w:type="dxa"/>
            <w:tcBorders>
              <w:top w:val="nil"/>
              <w:left w:val="nil"/>
              <w:bottom w:val="single" w:sz="4" w:space="0" w:color="auto"/>
              <w:right w:val="single" w:sz="4" w:space="0" w:color="auto"/>
            </w:tcBorders>
            <w:shd w:val="clear" w:color="auto" w:fill="auto"/>
            <w:noWrap/>
            <w:hideMark/>
          </w:tcPr>
          <w:p w14:paraId="65D8692D" w14:textId="77777777" w:rsidR="009D3C40" w:rsidRDefault="009D3C40">
            <w:pPr>
              <w:jc w:val="center"/>
              <w:rPr>
                <w:rFonts w:ascii="Arial" w:hAnsi="Arial" w:cs="Arial"/>
                <w:sz w:val="16"/>
                <w:szCs w:val="16"/>
              </w:rPr>
            </w:pPr>
            <w:r>
              <w:rPr>
                <w:rFonts w:ascii="Arial" w:hAnsi="Arial" w:cs="Arial"/>
                <w:sz w:val="16"/>
                <w:szCs w:val="16"/>
              </w:rPr>
              <w:t>648,05 Kč</w:t>
            </w:r>
          </w:p>
        </w:tc>
      </w:tr>
      <w:tr w:rsidR="009D3C40" w14:paraId="204991AE" w14:textId="77777777" w:rsidTr="009D3C40">
        <w:trPr>
          <w:trHeight w:val="2130"/>
        </w:trPr>
        <w:tc>
          <w:tcPr>
            <w:tcW w:w="452" w:type="dxa"/>
            <w:tcBorders>
              <w:top w:val="nil"/>
              <w:left w:val="single" w:sz="4" w:space="0" w:color="auto"/>
              <w:bottom w:val="single" w:sz="4" w:space="0" w:color="auto"/>
              <w:right w:val="single" w:sz="4" w:space="0" w:color="auto"/>
            </w:tcBorders>
            <w:shd w:val="clear" w:color="auto" w:fill="auto"/>
            <w:hideMark/>
          </w:tcPr>
          <w:p w14:paraId="679B977D" w14:textId="77777777" w:rsidR="009D3C40" w:rsidRDefault="009D3C40">
            <w:pPr>
              <w:jc w:val="right"/>
              <w:rPr>
                <w:rFonts w:ascii="Arial" w:hAnsi="Arial" w:cs="Arial"/>
                <w:sz w:val="16"/>
                <w:szCs w:val="16"/>
              </w:rPr>
            </w:pPr>
            <w:r>
              <w:rPr>
                <w:rFonts w:ascii="Arial" w:hAnsi="Arial" w:cs="Arial"/>
                <w:sz w:val="16"/>
                <w:szCs w:val="16"/>
              </w:rPr>
              <w:t>17.</w:t>
            </w:r>
          </w:p>
        </w:tc>
        <w:tc>
          <w:tcPr>
            <w:tcW w:w="2095" w:type="dxa"/>
            <w:tcBorders>
              <w:top w:val="nil"/>
              <w:left w:val="nil"/>
              <w:bottom w:val="single" w:sz="4" w:space="0" w:color="auto"/>
              <w:right w:val="single" w:sz="4" w:space="0" w:color="auto"/>
            </w:tcBorders>
            <w:shd w:val="clear" w:color="auto" w:fill="auto"/>
            <w:hideMark/>
          </w:tcPr>
          <w:p w14:paraId="1AFAB2AE" w14:textId="77777777" w:rsidR="009D3C40" w:rsidRDefault="009D3C40">
            <w:pPr>
              <w:rPr>
                <w:rFonts w:ascii="Arial" w:hAnsi="Arial" w:cs="Arial"/>
                <w:sz w:val="16"/>
                <w:szCs w:val="16"/>
              </w:rPr>
            </w:pPr>
            <w:r>
              <w:rPr>
                <w:rFonts w:ascii="Arial" w:hAnsi="Arial" w:cs="Arial"/>
                <w:sz w:val="16"/>
                <w:szCs w:val="16"/>
              </w:rPr>
              <w:t>doběhový spínač nastavitelný DT 3</w:t>
            </w:r>
          </w:p>
        </w:tc>
        <w:tc>
          <w:tcPr>
            <w:tcW w:w="2590" w:type="dxa"/>
            <w:tcBorders>
              <w:top w:val="nil"/>
              <w:left w:val="nil"/>
              <w:bottom w:val="single" w:sz="4" w:space="0" w:color="auto"/>
              <w:right w:val="single" w:sz="4" w:space="0" w:color="auto"/>
            </w:tcBorders>
            <w:shd w:val="clear" w:color="auto" w:fill="auto"/>
            <w:hideMark/>
          </w:tcPr>
          <w:p w14:paraId="58A2BD43" w14:textId="77777777" w:rsidR="009D3C40" w:rsidRDefault="009D3C40">
            <w:pPr>
              <w:rPr>
                <w:rFonts w:ascii="Arial" w:hAnsi="Arial" w:cs="Arial"/>
                <w:sz w:val="16"/>
                <w:szCs w:val="16"/>
              </w:rPr>
            </w:pPr>
            <w:r>
              <w:rPr>
                <w:rFonts w:ascii="Arial" w:hAnsi="Arial" w:cs="Arial"/>
                <w:sz w:val="16"/>
                <w:szCs w:val="16"/>
              </w:rPr>
              <w:t>nastavitelný 2–20 minut, vestavěn v plastovém pouzdru, které lze umístit pod vypínač nebo dvěma vruty na stěnu , LED dioda indikuje sepnutý stav, jmenovité napětí 230 V/50 Hz , max. proud 1 A, rozměry 47x42x22mm                                                             Použití:                                                                                             • zpožděné vypnutí ventilátorů na sociálních zařízení</w:t>
            </w:r>
            <w:r>
              <w:rPr>
                <w:rFonts w:ascii="Arial" w:hAnsi="Arial" w:cs="Arial"/>
                <w:sz w:val="16"/>
                <w:szCs w:val="16"/>
              </w:rPr>
              <w:br/>
              <w:t>• zpožděné vypnutí ventilátorů, které pracují společně s elektrickými ohřívači</w:t>
            </w:r>
            <w:r>
              <w:rPr>
                <w:rFonts w:ascii="Arial" w:hAnsi="Arial" w:cs="Arial"/>
                <w:sz w:val="16"/>
                <w:szCs w:val="16"/>
              </w:rPr>
              <w:br/>
              <w:t>• zpožděné zapínání topných tyčí el. ohřívačů a podobně</w:t>
            </w:r>
          </w:p>
        </w:tc>
        <w:tc>
          <w:tcPr>
            <w:tcW w:w="380" w:type="dxa"/>
            <w:tcBorders>
              <w:top w:val="nil"/>
              <w:left w:val="nil"/>
              <w:bottom w:val="single" w:sz="4" w:space="0" w:color="auto"/>
              <w:right w:val="single" w:sz="4" w:space="0" w:color="auto"/>
            </w:tcBorders>
            <w:shd w:val="clear" w:color="auto" w:fill="auto"/>
            <w:hideMark/>
          </w:tcPr>
          <w:p w14:paraId="0AD533B0" w14:textId="77777777" w:rsidR="009D3C40" w:rsidRDefault="009D3C40">
            <w:pPr>
              <w:jc w:val="center"/>
              <w:rPr>
                <w:rFonts w:ascii="Arial" w:hAnsi="Arial" w:cs="Arial"/>
                <w:sz w:val="16"/>
                <w:szCs w:val="16"/>
              </w:rPr>
            </w:pPr>
            <w:r>
              <w:rPr>
                <w:rFonts w:ascii="Arial" w:hAnsi="Arial" w:cs="Arial"/>
                <w:sz w:val="16"/>
                <w:szCs w:val="16"/>
              </w:rPr>
              <w:t>ks</w:t>
            </w:r>
          </w:p>
        </w:tc>
        <w:tc>
          <w:tcPr>
            <w:tcW w:w="2278" w:type="dxa"/>
            <w:tcBorders>
              <w:top w:val="nil"/>
              <w:left w:val="nil"/>
              <w:bottom w:val="single" w:sz="4" w:space="0" w:color="auto"/>
              <w:right w:val="single" w:sz="4" w:space="0" w:color="auto"/>
            </w:tcBorders>
            <w:shd w:val="clear" w:color="auto" w:fill="auto"/>
            <w:hideMark/>
          </w:tcPr>
          <w:p w14:paraId="30B710CC" w14:textId="77777777" w:rsidR="009D3C40" w:rsidRDefault="009D3C40">
            <w:pPr>
              <w:rPr>
                <w:rFonts w:ascii="Arial" w:hAnsi="Arial" w:cs="Arial"/>
                <w:sz w:val="16"/>
                <w:szCs w:val="16"/>
              </w:rPr>
            </w:pPr>
            <w:r>
              <w:rPr>
                <w:rFonts w:ascii="Arial" w:hAnsi="Arial" w:cs="Arial"/>
                <w:sz w:val="16"/>
                <w:szCs w:val="16"/>
              </w:rPr>
              <w:t>doběhový spínač nastavitelný DT 3 ELEKRODESIGN</w:t>
            </w:r>
          </w:p>
        </w:tc>
        <w:tc>
          <w:tcPr>
            <w:tcW w:w="1160" w:type="dxa"/>
            <w:tcBorders>
              <w:top w:val="nil"/>
              <w:left w:val="nil"/>
              <w:bottom w:val="single" w:sz="4" w:space="0" w:color="auto"/>
              <w:right w:val="single" w:sz="4" w:space="0" w:color="auto"/>
            </w:tcBorders>
            <w:shd w:val="clear" w:color="auto" w:fill="auto"/>
            <w:noWrap/>
            <w:hideMark/>
          </w:tcPr>
          <w:p w14:paraId="4C9DBED4" w14:textId="77777777" w:rsidR="009D3C40" w:rsidRDefault="009D3C40">
            <w:pPr>
              <w:jc w:val="center"/>
              <w:rPr>
                <w:rFonts w:ascii="Arial" w:hAnsi="Arial" w:cs="Arial"/>
                <w:sz w:val="16"/>
                <w:szCs w:val="16"/>
              </w:rPr>
            </w:pPr>
            <w:r>
              <w:rPr>
                <w:rFonts w:ascii="Arial" w:hAnsi="Arial" w:cs="Arial"/>
                <w:sz w:val="16"/>
                <w:szCs w:val="16"/>
              </w:rPr>
              <w:t>516,33 Kč</w:t>
            </w:r>
          </w:p>
        </w:tc>
      </w:tr>
    </w:tbl>
    <w:p w14:paraId="1231BE67" w14:textId="77777777" w:rsidR="00E51725" w:rsidRPr="00E51725" w:rsidRDefault="00E51725" w:rsidP="009D3C40">
      <w:pPr>
        <w:rPr>
          <w:rFonts w:ascii="Arial" w:hAnsi="Arial" w:cs="Arial"/>
          <w:b/>
          <w:sz w:val="16"/>
          <w:szCs w:val="16"/>
        </w:rPr>
      </w:pPr>
    </w:p>
    <w:sectPr w:rsidR="00E51725" w:rsidRPr="00E51725" w:rsidSect="00D43C36">
      <w:headerReference w:type="default" r:id="rId17"/>
      <w:footerReference w:type="default" r:id="rId18"/>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6D57D" w14:textId="77777777" w:rsidR="0099393C" w:rsidRDefault="0099393C">
      <w:r>
        <w:separator/>
      </w:r>
    </w:p>
  </w:endnote>
  <w:endnote w:type="continuationSeparator" w:id="0">
    <w:p w14:paraId="60A7B861" w14:textId="77777777" w:rsidR="0099393C" w:rsidRDefault="00993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0CB77" w14:textId="77777777" w:rsidR="00F631EC" w:rsidRPr="00477115" w:rsidRDefault="00F631EC" w:rsidP="00D94981">
    <w:pPr>
      <w:pStyle w:val="Zpat"/>
      <w:jc w:val="center"/>
      <w:rPr>
        <w:rFonts w:ascii="Arial" w:hAnsi="Arial" w:cs="Arial"/>
        <w:sz w:val="18"/>
        <w:szCs w:val="18"/>
      </w:rPr>
    </w:pPr>
    <w:r w:rsidRPr="00477115">
      <w:rPr>
        <w:rStyle w:val="slostrnky"/>
        <w:rFonts w:ascii="Arial" w:hAnsi="Arial" w:cs="Arial"/>
        <w:sz w:val="18"/>
        <w:szCs w:val="18"/>
      </w:rPr>
      <w:fldChar w:fldCharType="begin"/>
    </w:r>
    <w:r w:rsidRPr="00477115">
      <w:rPr>
        <w:rStyle w:val="slostrnky"/>
        <w:rFonts w:ascii="Arial" w:hAnsi="Arial" w:cs="Arial"/>
        <w:sz w:val="18"/>
        <w:szCs w:val="18"/>
      </w:rPr>
      <w:instrText xml:space="preserve"> PAGE </w:instrText>
    </w:r>
    <w:r w:rsidRPr="00477115">
      <w:rPr>
        <w:rStyle w:val="slostrnky"/>
        <w:rFonts w:ascii="Arial" w:hAnsi="Arial" w:cs="Arial"/>
        <w:sz w:val="18"/>
        <w:szCs w:val="18"/>
      </w:rPr>
      <w:fldChar w:fldCharType="separate"/>
    </w:r>
    <w:r w:rsidR="0027237D">
      <w:rPr>
        <w:rStyle w:val="slostrnky"/>
        <w:rFonts w:ascii="Arial" w:hAnsi="Arial" w:cs="Arial"/>
        <w:noProof/>
        <w:sz w:val="18"/>
        <w:szCs w:val="18"/>
      </w:rPr>
      <w:t>1</w:t>
    </w:r>
    <w:r w:rsidRPr="00477115">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664CE" w14:textId="77777777" w:rsidR="0099393C" w:rsidRDefault="0099393C">
      <w:r>
        <w:separator/>
      </w:r>
    </w:p>
  </w:footnote>
  <w:footnote w:type="continuationSeparator" w:id="0">
    <w:p w14:paraId="6A4E1B71" w14:textId="77777777" w:rsidR="0099393C" w:rsidRDefault="00993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A0423" w14:textId="2A1A37F2" w:rsidR="00B362AF" w:rsidRPr="00477115" w:rsidRDefault="00F631EC" w:rsidP="00B362AF">
    <w:pPr>
      <w:pStyle w:val="Zhlav"/>
      <w:jc w:val="right"/>
      <w:rPr>
        <w:rFonts w:ascii="Arial" w:hAnsi="Arial" w:cs="Arial"/>
        <w:b/>
        <w:sz w:val="18"/>
        <w:szCs w:val="18"/>
      </w:rPr>
    </w:pPr>
    <w:r w:rsidRPr="00477115">
      <w:rPr>
        <w:rFonts w:ascii="Arial" w:hAnsi="Arial" w:cs="Arial"/>
        <w:b/>
        <w:sz w:val="18"/>
        <w:szCs w:val="18"/>
      </w:rPr>
      <w:t xml:space="preserve">PO </w:t>
    </w:r>
    <w:r w:rsidR="00A61952">
      <w:rPr>
        <w:rFonts w:ascii="Arial" w:hAnsi="Arial" w:cs="Arial"/>
        <w:b/>
        <w:sz w:val="18"/>
        <w:szCs w:val="18"/>
      </w:rPr>
      <w:t>671</w:t>
    </w:r>
    <w:r w:rsidRPr="00477115">
      <w:rPr>
        <w:rFonts w:ascii="Arial" w:hAnsi="Arial" w:cs="Arial"/>
        <w:b/>
        <w:sz w:val="18"/>
        <w:szCs w:val="18"/>
      </w:rPr>
      <w:t>/S/</w:t>
    </w:r>
    <w:r w:rsidR="0027237D">
      <w:rPr>
        <w:rFonts w:ascii="Arial" w:hAnsi="Arial" w:cs="Arial"/>
        <w:b/>
        <w:sz w:val="18"/>
        <w:szCs w:val="18"/>
      </w:rPr>
      <w:t>2</w:t>
    </w:r>
    <w:r w:rsidR="00A61952">
      <w:rPr>
        <w:rFonts w:ascii="Arial" w:hAnsi="Arial" w:cs="Arial"/>
        <w:b/>
        <w:sz w:val="18"/>
        <w:szCs w:val="18"/>
      </w:rPr>
      <w:t>2</w:t>
    </w:r>
  </w:p>
  <w:p w14:paraId="7196D064" w14:textId="77777777" w:rsidR="00F631EC" w:rsidRDefault="00F631EC" w:rsidP="00D94981">
    <w:pPr>
      <w:pStyle w:val="Zhlav"/>
      <w:jc w:val="right"/>
      <w:rPr>
        <w:b/>
      </w:rPr>
    </w:pPr>
  </w:p>
  <w:p w14:paraId="34FF1C98" w14:textId="77777777" w:rsidR="00F631EC" w:rsidRPr="0034343E" w:rsidRDefault="00F631EC" w:rsidP="00D94981">
    <w:pPr>
      <w:pStyle w:val="Zhlav"/>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 w15:restartNumberingAfterBreak="0">
    <w:nsid w:val="00A73860"/>
    <w:multiLevelType w:val="singleLevel"/>
    <w:tmpl w:val="20385374"/>
    <w:lvl w:ilvl="0">
      <w:start w:val="1"/>
      <w:numFmt w:val="decimal"/>
      <w:lvlText w:val="%1."/>
      <w:legacy w:legacy="1" w:legacySpace="0" w:legacyIndent="283"/>
      <w:lvlJc w:val="left"/>
      <w:pPr>
        <w:ind w:left="283" w:hanging="283"/>
      </w:pPr>
    </w:lvl>
  </w:abstractNum>
  <w:abstractNum w:abstractNumId="2" w15:restartNumberingAfterBreak="0">
    <w:nsid w:val="09D67639"/>
    <w:multiLevelType w:val="hybridMultilevel"/>
    <w:tmpl w:val="77463708"/>
    <w:lvl w:ilvl="0" w:tplc="04050001">
      <w:start w:val="1"/>
      <w:numFmt w:val="bullet"/>
      <w:lvlText w:val=""/>
      <w:lvlJc w:val="left"/>
      <w:pPr>
        <w:tabs>
          <w:tab w:val="num" w:pos="360"/>
        </w:tabs>
        <w:ind w:left="360" w:hanging="360"/>
      </w:pPr>
      <w:rPr>
        <w:rFonts w:ascii="Symbol" w:hAnsi="Symbol"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ADB36CD"/>
    <w:multiLevelType w:val="multilevel"/>
    <w:tmpl w:val="FCCCE6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75"/>
        </w:tabs>
        <w:ind w:left="675" w:hanging="6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0B236A75"/>
    <w:multiLevelType w:val="hybridMultilevel"/>
    <w:tmpl w:val="8B24719A"/>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8E5EA4"/>
    <w:multiLevelType w:val="hybridMultilevel"/>
    <w:tmpl w:val="D4740326"/>
    <w:lvl w:ilvl="0" w:tplc="388CD2FA">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4B631C4"/>
    <w:multiLevelType w:val="hybridMultilevel"/>
    <w:tmpl w:val="FAE00AF2"/>
    <w:lvl w:ilvl="0" w:tplc="20A007C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242549"/>
    <w:multiLevelType w:val="hybridMultilevel"/>
    <w:tmpl w:val="4CB29A1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363AA2"/>
    <w:multiLevelType w:val="hybridMultilevel"/>
    <w:tmpl w:val="20C6D3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8FE7665"/>
    <w:multiLevelType w:val="hybridMultilevel"/>
    <w:tmpl w:val="DD1647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5E5206"/>
    <w:multiLevelType w:val="hybridMultilevel"/>
    <w:tmpl w:val="0BCCCDF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EE331BB"/>
    <w:multiLevelType w:val="hybridMultilevel"/>
    <w:tmpl w:val="177088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7D6418"/>
    <w:multiLevelType w:val="hybridMultilevel"/>
    <w:tmpl w:val="5FFCA42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0E74675"/>
    <w:multiLevelType w:val="hybridMultilevel"/>
    <w:tmpl w:val="80F01D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35753EF"/>
    <w:multiLevelType w:val="hybridMultilevel"/>
    <w:tmpl w:val="73C844B0"/>
    <w:lvl w:ilvl="0" w:tplc="515ED558">
      <w:start w:val="1"/>
      <w:numFmt w:val="upperRoman"/>
      <w:lvlText w:val="Článek %1."/>
      <w:lvlJc w:val="left"/>
      <w:pPr>
        <w:tabs>
          <w:tab w:val="num" w:pos="4017"/>
        </w:tabs>
        <w:ind w:left="3960" w:firstLine="0"/>
      </w:pPr>
      <w:rPr>
        <w:rFonts w:ascii="Arial Narrow" w:hAnsi="Arial Narrow" w:cs="Times New Roman" w:hint="default"/>
        <w:sz w:val="20"/>
        <w:szCs w:val="20"/>
      </w:rPr>
    </w:lvl>
    <w:lvl w:ilvl="1" w:tplc="E3189666">
      <w:start w:val="1"/>
      <w:numFmt w:val="decimal"/>
      <w:lvlText w:val="%2."/>
      <w:lvlJc w:val="left"/>
      <w:pPr>
        <w:tabs>
          <w:tab w:val="num" w:pos="4665"/>
        </w:tabs>
        <w:ind w:left="4665" w:hanging="705"/>
      </w:pPr>
      <w:rPr>
        <w:rFonts w:hint="default"/>
        <w:sz w:val="18"/>
        <w:szCs w:val="18"/>
      </w:rPr>
    </w:lvl>
    <w:lvl w:ilvl="2" w:tplc="0405001B">
      <w:start w:val="1"/>
      <w:numFmt w:val="decimal"/>
      <w:lvlText w:val="%3."/>
      <w:lvlJc w:val="left"/>
      <w:pPr>
        <w:tabs>
          <w:tab w:val="num" w:pos="6120"/>
        </w:tabs>
        <w:ind w:left="6120" w:hanging="360"/>
      </w:pPr>
    </w:lvl>
    <w:lvl w:ilvl="3" w:tplc="0405000F">
      <w:start w:val="1"/>
      <w:numFmt w:val="decimal"/>
      <w:lvlText w:val="%4."/>
      <w:lvlJc w:val="left"/>
      <w:pPr>
        <w:tabs>
          <w:tab w:val="num" w:pos="6840"/>
        </w:tabs>
        <w:ind w:left="6840" w:hanging="360"/>
      </w:pPr>
    </w:lvl>
    <w:lvl w:ilvl="4" w:tplc="04050019">
      <w:start w:val="1"/>
      <w:numFmt w:val="decimal"/>
      <w:lvlText w:val="%5."/>
      <w:lvlJc w:val="left"/>
      <w:pPr>
        <w:tabs>
          <w:tab w:val="num" w:pos="7560"/>
        </w:tabs>
        <w:ind w:left="7560" w:hanging="360"/>
      </w:pPr>
    </w:lvl>
    <w:lvl w:ilvl="5" w:tplc="0405001B">
      <w:start w:val="1"/>
      <w:numFmt w:val="decimal"/>
      <w:lvlText w:val="%6."/>
      <w:lvlJc w:val="left"/>
      <w:pPr>
        <w:tabs>
          <w:tab w:val="num" w:pos="8280"/>
        </w:tabs>
        <w:ind w:left="8280" w:hanging="360"/>
      </w:pPr>
    </w:lvl>
    <w:lvl w:ilvl="6" w:tplc="0405000F">
      <w:start w:val="1"/>
      <w:numFmt w:val="decimal"/>
      <w:lvlText w:val="%7."/>
      <w:lvlJc w:val="left"/>
      <w:pPr>
        <w:tabs>
          <w:tab w:val="num" w:pos="9000"/>
        </w:tabs>
        <w:ind w:left="9000" w:hanging="360"/>
      </w:pPr>
    </w:lvl>
    <w:lvl w:ilvl="7" w:tplc="04050019">
      <w:start w:val="1"/>
      <w:numFmt w:val="decimal"/>
      <w:lvlText w:val="%8."/>
      <w:lvlJc w:val="left"/>
      <w:pPr>
        <w:tabs>
          <w:tab w:val="num" w:pos="9720"/>
        </w:tabs>
        <w:ind w:left="9720" w:hanging="360"/>
      </w:pPr>
    </w:lvl>
    <w:lvl w:ilvl="8" w:tplc="0405001B">
      <w:start w:val="1"/>
      <w:numFmt w:val="decimal"/>
      <w:lvlText w:val="%9."/>
      <w:lvlJc w:val="left"/>
      <w:pPr>
        <w:tabs>
          <w:tab w:val="num" w:pos="10440"/>
        </w:tabs>
        <w:ind w:left="10440" w:hanging="360"/>
      </w:pPr>
    </w:lvl>
  </w:abstractNum>
  <w:abstractNum w:abstractNumId="17" w15:restartNumberingAfterBreak="0">
    <w:nsid w:val="33EB044E"/>
    <w:multiLevelType w:val="hybridMultilevel"/>
    <w:tmpl w:val="413C0FB8"/>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9426960"/>
    <w:multiLevelType w:val="hybridMultilevel"/>
    <w:tmpl w:val="BE6A841E"/>
    <w:lvl w:ilvl="0" w:tplc="B49A2916">
      <w:start w:val="1"/>
      <w:numFmt w:val="decimal"/>
      <w:lvlText w:val="%1."/>
      <w:lvlJc w:val="left"/>
      <w:pPr>
        <w:tabs>
          <w:tab w:val="num" w:pos="720"/>
        </w:tabs>
        <w:ind w:left="720" w:hanging="360"/>
      </w:pPr>
      <w:rPr>
        <w:rFonts w:ascii="Tahoma" w:hAnsi="Tahoma" w:cs="Tahoma"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0F251F9"/>
    <w:multiLevelType w:val="hybridMultilevel"/>
    <w:tmpl w:val="98B4E07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42A4718"/>
    <w:multiLevelType w:val="hybridMultilevel"/>
    <w:tmpl w:val="E654E172"/>
    <w:lvl w:ilvl="0" w:tplc="8BDA8CB8">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7371847"/>
    <w:multiLevelType w:val="multilevel"/>
    <w:tmpl w:val="0C78D7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7E82E65"/>
    <w:multiLevelType w:val="hybridMultilevel"/>
    <w:tmpl w:val="0C78D7B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45D1E41"/>
    <w:multiLevelType w:val="hybridMultilevel"/>
    <w:tmpl w:val="9E1C0ED2"/>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D465633"/>
    <w:multiLevelType w:val="hybridMultilevel"/>
    <w:tmpl w:val="F5FA2D20"/>
    <w:lvl w:ilvl="0" w:tplc="84C063D8">
      <w:start w:val="1"/>
      <w:numFmt w:val="decimal"/>
      <w:lvlText w:val="%1."/>
      <w:lvlJc w:val="left"/>
      <w:pPr>
        <w:tabs>
          <w:tab w:val="num" w:pos="360"/>
        </w:tabs>
        <w:ind w:left="360" w:hanging="360"/>
      </w:pPr>
      <w:rPr>
        <w:rFonts w:hint="default"/>
        <w:color w:val="auto"/>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29" w15:restartNumberingAfterBreak="0">
    <w:nsid w:val="7B941FF8"/>
    <w:multiLevelType w:val="hybridMultilevel"/>
    <w:tmpl w:val="4E92BD5C"/>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21"/>
  </w:num>
  <w:num w:numId="3">
    <w:abstractNumId w:val="16"/>
  </w:num>
  <w:num w:numId="4">
    <w:abstractNumId w:val="20"/>
  </w:num>
  <w:num w:numId="5">
    <w:abstractNumId w:val="6"/>
  </w:num>
  <w:num w:numId="6">
    <w:abstractNumId w:val="29"/>
  </w:num>
  <w:num w:numId="7">
    <w:abstractNumId w:val="22"/>
  </w:num>
  <w:num w:numId="8">
    <w:abstractNumId w:val="12"/>
  </w:num>
  <w:num w:numId="9">
    <w:abstractNumId w:val="8"/>
  </w:num>
  <w:num w:numId="10">
    <w:abstractNumId w:val="25"/>
  </w:num>
  <w:num w:numId="11">
    <w:abstractNumId w:val="9"/>
  </w:num>
  <w:num w:numId="12">
    <w:abstractNumId w:val="24"/>
  </w:num>
  <w:num w:numId="13">
    <w:abstractNumId w:val="3"/>
  </w:num>
  <w:num w:numId="14">
    <w:abstractNumId w:val="19"/>
  </w:num>
  <w:num w:numId="15">
    <w:abstractNumId w:val="15"/>
  </w:num>
  <w:num w:numId="16">
    <w:abstractNumId w:val="11"/>
  </w:num>
  <w:num w:numId="17">
    <w:abstractNumId w:val="1"/>
  </w:num>
  <w:num w:numId="18">
    <w:abstractNumId w:val="18"/>
  </w:num>
  <w:num w:numId="19">
    <w:abstractNumId w:val="2"/>
  </w:num>
  <w:num w:numId="20">
    <w:abstractNumId w:val="10"/>
  </w:num>
  <w:num w:numId="21">
    <w:abstractNumId w:val="28"/>
  </w:num>
  <w:num w:numId="22">
    <w:abstractNumId w:val="5"/>
  </w:num>
  <w:num w:numId="23">
    <w:abstractNumId w:val="4"/>
  </w:num>
  <w:num w:numId="24">
    <w:abstractNumId w:val="26"/>
  </w:num>
  <w:num w:numId="25">
    <w:abstractNumId w:val="13"/>
  </w:num>
  <w:num w:numId="26">
    <w:abstractNumId w:val="23"/>
  </w:num>
  <w:num w:numId="27">
    <w:abstractNumId w:val="14"/>
  </w:num>
  <w:num w:numId="28">
    <w:abstractNumId w:val="17"/>
  </w:num>
  <w:num w:numId="29">
    <w:abstractNumId w:val="27"/>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65A"/>
    <w:rsid w:val="00007EFE"/>
    <w:rsid w:val="0001134F"/>
    <w:rsid w:val="000179A3"/>
    <w:rsid w:val="0002264F"/>
    <w:rsid w:val="00022ABB"/>
    <w:rsid w:val="00024586"/>
    <w:rsid w:val="00026563"/>
    <w:rsid w:val="00027FB7"/>
    <w:rsid w:val="00031F76"/>
    <w:rsid w:val="0003284D"/>
    <w:rsid w:val="00035E4E"/>
    <w:rsid w:val="00036415"/>
    <w:rsid w:val="00042E50"/>
    <w:rsid w:val="00045FFB"/>
    <w:rsid w:val="00050857"/>
    <w:rsid w:val="00052220"/>
    <w:rsid w:val="0005341C"/>
    <w:rsid w:val="00056025"/>
    <w:rsid w:val="000601B8"/>
    <w:rsid w:val="0006420D"/>
    <w:rsid w:val="00064937"/>
    <w:rsid w:val="0006748F"/>
    <w:rsid w:val="000737F3"/>
    <w:rsid w:val="00073AD4"/>
    <w:rsid w:val="00080334"/>
    <w:rsid w:val="000849CD"/>
    <w:rsid w:val="00087F06"/>
    <w:rsid w:val="0009067B"/>
    <w:rsid w:val="00090736"/>
    <w:rsid w:val="000908E0"/>
    <w:rsid w:val="000912D7"/>
    <w:rsid w:val="00091917"/>
    <w:rsid w:val="00092495"/>
    <w:rsid w:val="00095BCA"/>
    <w:rsid w:val="000A3318"/>
    <w:rsid w:val="000B074D"/>
    <w:rsid w:val="000C2A7E"/>
    <w:rsid w:val="000C6A7B"/>
    <w:rsid w:val="000D1B36"/>
    <w:rsid w:val="000E0DF9"/>
    <w:rsid w:val="000E601C"/>
    <w:rsid w:val="000F05EE"/>
    <w:rsid w:val="000F3C4A"/>
    <w:rsid w:val="000F6056"/>
    <w:rsid w:val="000F6C07"/>
    <w:rsid w:val="00106125"/>
    <w:rsid w:val="0011029E"/>
    <w:rsid w:val="0011238F"/>
    <w:rsid w:val="00114D9F"/>
    <w:rsid w:val="00115661"/>
    <w:rsid w:val="001203C9"/>
    <w:rsid w:val="0012793F"/>
    <w:rsid w:val="0013312F"/>
    <w:rsid w:val="00134A3E"/>
    <w:rsid w:val="00135B93"/>
    <w:rsid w:val="00141326"/>
    <w:rsid w:val="00142EF2"/>
    <w:rsid w:val="00161E6C"/>
    <w:rsid w:val="00164A19"/>
    <w:rsid w:val="00170978"/>
    <w:rsid w:val="00172751"/>
    <w:rsid w:val="00173BB0"/>
    <w:rsid w:val="00176354"/>
    <w:rsid w:val="00177234"/>
    <w:rsid w:val="001815CB"/>
    <w:rsid w:val="001A1D1C"/>
    <w:rsid w:val="001A36DF"/>
    <w:rsid w:val="001A5A6E"/>
    <w:rsid w:val="001A7AF6"/>
    <w:rsid w:val="001B1B69"/>
    <w:rsid w:val="001B4035"/>
    <w:rsid w:val="001B6901"/>
    <w:rsid w:val="001C37EC"/>
    <w:rsid w:val="001C5D2F"/>
    <w:rsid w:val="001C5F99"/>
    <w:rsid w:val="001C6DCA"/>
    <w:rsid w:val="001D1239"/>
    <w:rsid w:val="001D41A8"/>
    <w:rsid w:val="001E3DC1"/>
    <w:rsid w:val="001F0FA5"/>
    <w:rsid w:val="001F2945"/>
    <w:rsid w:val="001F748D"/>
    <w:rsid w:val="00205D02"/>
    <w:rsid w:val="00206C8B"/>
    <w:rsid w:val="00207DF2"/>
    <w:rsid w:val="00213ED4"/>
    <w:rsid w:val="00223B90"/>
    <w:rsid w:val="00223F47"/>
    <w:rsid w:val="0022485B"/>
    <w:rsid w:val="00226C91"/>
    <w:rsid w:val="00230A16"/>
    <w:rsid w:val="00235AE3"/>
    <w:rsid w:val="002363E9"/>
    <w:rsid w:val="00242582"/>
    <w:rsid w:val="002464C4"/>
    <w:rsid w:val="00250E04"/>
    <w:rsid w:val="00260DBC"/>
    <w:rsid w:val="00266E7E"/>
    <w:rsid w:val="002677BC"/>
    <w:rsid w:val="0027237D"/>
    <w:rsid w:val="00272E51"/>
    <w:rsid w:val="00280853"/>
    <w:rsid w:val="00282D70"/>
    <w:rsid w:val="00285DFC"/>
    <w:rsid w:val="002903A5"/>
    <w:rsid w:val="00293273"/>
    <w:rsid w:val="002935F5"/>
    <w:rsid w:val="002953E4"/>
    <w:rsid w:val="002A01CE"/>
    <w:rsid w:val="002A07D7"/>
    <w:rsid w:val="002A1F3B"/>
    <w:rsid w:val="002A2939"/>
    <w:rsid w:val="002A55E6"/>
    <w:rsid w:val="002B159C"/>
    <w:rsid w:val="002B186D"/>
    <w:rsid w:val="002B27CC"/>
    <w:rsid w:val="002C18DA"/>
    <w:rsid w:val="002C2E7D"/>
    <w:rsid w:val="002C6045"/>
    <w:rsid w:val="002D2D6F"/>
    <w:rsid w:val="002D4B91"/>
    <w:rsid w:val="002D79C4"/>
    <w:rsid w:val="002E1A08"/>
    <w:rsid w:val="002E348C"/>
    <w:rsid w:val="002F2B63"/>
    <w:rsid w:val="002F6F13"/>
    <w:rsid w:val="00307B68"/>
    <w:rsid w:val="0031468F"/>
    <w:rsid w:val="00320D63"/>
    <w:rsid w:val="00322101"/>
    <w:rsid w:val="00325C98"/>
    <w:rsid w:val="00326EC9"/>
    <w:rsid w:val="00336AEC"/>
    <w:rsid w:val="003372AB"/>
    <w:rsid w:val="00347E58"/>
    <w:rsid w:val="003660CE"/>
    <w:rsid w:val="003747DA"/>
    <w:rsid w:val="0039145D"/>
    <w:rsid w:val="00396458"/>
    <w:rsid w:val="003A1B2D"/>
    <w:rsid w:val="003A2C9D"/>
    <w:rsid w:val="003A586C"/>
    <w:rsid w:val="003A7BED"/>
    <w:rsid w:val="003B5E23"/>
    <w:rsid w:val="003C30FE"/>
    <w:rsid w:val="003C3659"/>
    <w:rsid w:val="003E25F0"/>
    <w:rsid w:val="003E463A"/>
    <w:rsid w:val="003E5543"/>
    <w:rsid w:val="003F6EFA"/>
    <w:rsid w:val="003F75EB"/>
    <w:rsid w:val="004030F5"/>
    <w:rsid w:val="00417A90"/>
    <w:rsid w:val="0042125C"/>
    <w:rsid w:val="00426848"/>
    <w:rsid w:val="00430B24"/>
    <w:rsid w:val="00440058"/>
    <w:rsid w:val="004409BE"/>
    <w:rsid w:val="00451A49"/>
    <w:rsid w:val="004533D2"/>
    <w:rsid w:val="00453F6A"/>
    <w:rsid w:val="004541A6"/>
    <w:rsid w:val="00455F0E"/>
    <w:rsid w:val="00477115"/>
    <w:rsid w:val="004827A9"/>
    <w:rsid w:val="00492844"/>
    <w:rsid w:val="004A3CCC"/>
    <w:rsid w:val="004A75F6"/>
    <w:rsid w:val="004B61EF"/>
    <w:rsid w:val="004C1040"/>
    <w:rsid w:val="004D582F"/>
    <w:rsid w:val="004E1EF6"/>
    <w:rsid w:val="004F0426"/>
    <w:rsid w:val="004F701A"/>
    <w:rsid w:val="0052173B"/>
    <w:rsid w:val="005221BA"/>
    <w:rsid w:val="00522F42"/>
    <w:rsid w:val="00526218"/>
    <w:rsid w:val="00532D1F"/>
    <w:rsid w:val="0053534E"/>
    <w:rsid w:val="00536C2C"/>
    <w:rsid w:val="00544847"/>
    <w:rsid w:val="00544BF3"/>
    <w:rsid w:val="00545DDD"/>
    <w:rsid w:val="00551119"/>
    <w:rsid w:val="005518C6"/>
    <w:rsid w:val="005615EC"/>
    <w:rsid w:val="00564BB6"/>
    <w:rsid w:val="00570A9D"/>
    <w:rsid w:val="00570D3E"/>
    <w:rsid w:val="00580404"/>
    <w:rsid w:val="005855FB"/>
    <w:rsid w:val="00596C3D"/>
    <w:rsid w:val="005A615D"/>
    <w:rsid w:val="005B12A3"/>
    <w:rsid w:val="005B6F18"/>
    <w:rsid w:val="005C34DF"/>
    <w:rsid w:val="005C5BA9"/>
    <w:rsid w:val="005C7939"/>
    <w:rsid w:val="005D02A4"/>
    <w:rsid w:val="005D0AA6"/>
    <w:rsid w:val="005D6BBE"/>
    <w:rsid w:val="005E1632"/>
    <w:rsid w:val="005E3EDD"/>
    <w:rsid w:val="005E7EC0"/>
    <w:rsid w:val="005F3D56"/>
    <w:rsid w:val="00601B24"/>
    <w:rsid w:val="00605733"/>
    <w:rsid w:val="006126FA"/>
    <w:rsid w:val="00615825"/>
    <w:rsid w:val="00616467"/>
    <w:rsid w:val="00617688"/>
    <w:rsid w:val="00626EC9"/>
    <w:rsid w:val="00627ACF"/>
    <w:rsid w:val="00630753"/>
    <w:rsid w:val="00632920"/>
    <w:rsid w:val="00636035"/>
    <w:rsid w:val="006437CF"/>
    <w:rsid w:val="00644F6A"/>
    <w:rsid w:val="00645F06"/>
    <w:rsid w:val="00646772"/>
    <w:rsid w:val="00646BA2"/>
    <w:rsid w:val="00655116"/>
    <w:rsid w:val="00655C61"/>
    <w:rsid w:val="00663212"/>
    <w:rsid w:val="00676E59"/>
    <w:rsid w:val="00682B14"/>
    <w:rsid w:val="00683DFC"/>
    <w:rsid w:val="00686D2A"/>
    <w:rsid w:val="0069038F"/>
    <w:rsid w:val="0069110C"/>
    <w:rsid w:val="00694028"/>
    <w:rsid w:val="00696405"/>
    <w:rsid w:val="006A06D7"/>
    <w:rsid w:val="006A0FE4"/>
    <w:rsid w:val="006B001D"/>
    <w:rsid w:val="006B5648"/>
    <w:rsid w:val="006B680B"/>
    <w:rsid w:val="006C699D"/>
    <w:rsid w:val="006F5B01"/>
    <w:rsid w:val="00705919"/>
    <w:rsid w:val="0071420F"/>
    <w:rsid w:val="00716AFE"/>
    <w:rsid w:val="007212E3"/>
    <w:rsid w:val="0074098C"/>
    <w:rsid w:val="0074473F"/>
    <w:rsid w:val="00744C05"/>
    <w:rsid w:val="00744D14"/>
    <w:rsid w:val="0075152F"/>
    <w:rsid w:val="007555C6"/>
    <w:rsid w:val="007560FD"/>
    <w:rsid w:val="00756122"/>
    <w:rsid w:val="0075770A"/>
    <w:rsid w:val="00760A12"/>
    <w:rsid w:val="00765A23"/>
    <w:rsid w:val="00765F9E"/>
    <w:rsid w:val="00767BB9"/>
    <w:rsid w:val="00772F13"/>
    <w:rsid w:val="00773D9D"/>
    <w:rsid w:val="007777AA"/>
    <w:rsid w:val="00777A86"/>
    <w:rsid w:val="00780313"/>
    <w:rsid w:val="0078361D"/>
    <w:rsid w:val="007858B1"/>
    <w:rsid w:val="00790FCD"/>
    <w:rsid w:val="00796794"/>
    <w:rsid w:val="00797D01"/>
    <w:rsid w:val="007A40EA"/>
    <w:rsid w:val="007B096E"/>
    <w:rsid w:val="007B356D"/>
    <w:rsid w:val="007B4AA4"/>
    <w:rsid w:val="007C12A3"/>
    <w:rsid w:val="007C5949"/>
    <w:rsid w:val="007D012C"/>
    <w:rsid w:val="007D34C2"/>
    <w:rsid w:val="007D399E"/>
    <w:rsid w:val="007E265B"/>
    <w:rsid w:val="007E2B67"/>
    <w:rsid w:val="007E78DC"/>
    <w:rsid w:val="007F071D"/>
    <w:rsid w:val="007F2DCA"/>
    <w:rsid w:val="007F336D"/>
    <w:rsid w:val="007F6CAA"/>
    <w:rsid w:val="007F77B2"/>
    <w:rsid w:val="008047DF"/>
    <w:rsid w:val="00807481"/>
    <w:rsid w:val="00821F11"/>
    <w:rsid w:val="00824F7D"/>
    <w:rsid w:val="00826B0B"/>
    <w:rsid w:val="008278FF"/>
    <w:rsid w:val="008353BC"/>
    <w:rsid w:val="0084373E"/>
    <w:rsid w:val="008443A8"/>
    <w:rsid w:val="00845DBE"/>
    <w:rsid w:val="008504FF"/>
    <w:rsid w:val="00852DFE"/>
    <w:rsid w:val="00866F9E"/>
    <w:rsid w:val="008710F7"/>
    <w:rsid w:val="0087523A"/>
    <w:rsid w:val="0088323D"/>
    <w:rsid w:val="00883B90"/>
    <w:rsid w:val="00884F46"/>
    <w:rsid w:val="00885CE5"/>
    <w:rsid w:val="00892909"/>
    <w:rsid w:val="0089521D"/>
    <w:rsid w:val="008954A7"/>
    <w:rsid w:val="00896742"/>
    <w:rsid w:val="008A42CA"/>
    <w:rsid w:val="008A4BE7"/>
    <w:rsid w:val="008A7F56"/>
    <w:rsid w:val="008B2B85"/>
    <w:rsid w:val="008B5092"/>
    <w:rsid w:val="008B5F97"/>
    <w:rsid w:val="008B7FF9"/>
    <w:rsid w:val="008D04D9"/>
    <w:rsid w:val="008D18FF"/>
    <w:rsid w:val="008D4730"/>
    <w:rsid w:val="008D739E"/>
    <w:rsid w:val="008E322A"/>
    <w:rsid w:val="008E3A38"/>
    <w:rsid w:val="008F1CD2"/>
    <w:rsid w:val="008F257F"/>
    <w:rsid w:val="00901AF4"/>
    <w:rsid w:val="0091086B"/>
    <w:rsid w:val="00915FB9"/>
    <w:rsid w:val="0092009F"/>
    <w:rsid w:val="009235F9"/>
    <w:rsid w:val="009257DA"/>
    <w:rsid w:val="009275D3"/>
    <w:rsid w:val="009334B2"/>
    <w:rsid w:val="00933899"/>
    <w:rsid w:val="00935B4E"/>
    <w:rsid w:val="00935D8B"/>
    <w:rsid w:val="00943059"/>
    <w:rsid w:val="009435BA"/>
    <w:rsid w:val="009436DB"/>
    <w:rsid w:val="00952650"/>
    <w:rsid w:val="00953B62"/>
    <w:rsid w:val="0096258D"/>
    <w:rsid w:val="0096292F"/>
    <w:rsid w:val="00965F9F"/>
    <w:rsid w:val="00967DEB"/>
    <w:rsid w:val="00971B3A"/>
    <w:rsid w:val="00982DD3"/>
    <w:rsid w:val="0099393C"/>
    <w:rsid w:val="00996408"/>
    <w:rsid w:val="009964EC"/>
    <w:rsid w:val="009A0B31"/>
    <w:rsid w:val="009A21D5"/>
    <w:rsid w:val="009A360A"/>
    <w:rsid w:val="009B16AF"/>
    <w:rsid w:val="009B3395"/>
    <w:rsid w:val="009B3661"/>
    <w:rsid w:val="009B36E4"/>
    <w:rsid w:val="009B6137"/>
    <w:rsid w:val="009B67C2"/>
    <w:rsid w:val="009C2DD4"/>
    <w:rsid w:val="009C57EC"/>
    <w:rsid w:val="009C6A19"/>
    <w:rsid w:val="009D3441"/>
    <w:rsid w:val="009D3C40"/>
    <w:rsid w:val="009D6BEE"/>
    <w:rsid w:val="009D7142"/>
    <w:rsid w:val="009E129A"/>
    <w:rsid w:val="009E1FB4"/>
    <w:rsid w:val="009F2882"/>
    <w:rsid w:val="009F6957"/>
    <w:rsid w:val="00A04EDA"/>
    <w:rsid w:val="00A06B9E"/>
    <w:rsid w:val="00A07C02"/>
    <w:rsid w:val="00A07F17"/>
    <w:rsid w:val="00A11267"/>
    <w:rsid w:val="00A16841"/>
    <w:rsid w:val="00A23F57"/>
    <w:rsid w:val="00A31318"/>
    <w:rsid w:val="00A34C1A"/>
    <w:rsid w:val="00A35ABA"/>
    <w:rsid w:val="00A3774A"/>
    <w:rsid w:val="00A42B4E"/>
    <w:rsid w:val="00A4621D"/>
    <w:rsid w:val="00A475FD"/>
    <w:rsid w:val="00A4770F"/>
    <w:rsid w:val="00A54443"/>
    <w:rsid w:val="00A61952"/>
    <w:rsid w:val="00A61DE5"/>
    <w:rsid w:val="00A651E8"/>
    <w:rsid w:val="00A659E1"/>
    <w:rsid w:val="00A67874"/>
    <w:rsid w:val="00A752E6"/>
    <w:rsid w:val="00A76BB7"/>
    <w:rsid w:val="00A76D75"/>
    <w:rsid w:val="00A81EF6"/>
    <w:rsid w:val="00A84F39"/>
    <w:rsid w:val="00A856FD"/>
    <w:rsid w:val="00A86D8B"/>
    <w:rsid w:val="00A910F3"/>
    <w:rsid w:val="00AA0E7B"/>
    <w:rsid w:val="00AA2B4D"/>
    <w:rsid w:val="00AA6E4C"/>
    <w:rsid w:val="00AA7F91"/>
    <w:rsid w:val="00AB3E4E"/>
    <w:rsid w:val="00AD10C2"/>
    <w:rsid w:val="00AD2342"/>
    <w:rsid w:val="00AF516F"/>
    <w:rsid w:val="00AF7A3C"/>
    <w:rsid w:val="00B01AF0"/>
    <w:rsid w:val="00B020D8"/>
    <w:rsid w:val="00B03B8D"/>
    <w:rsid w:val="00B04AC4"/>
    <w:rsid w:val="00B10F03"/>
    <w:rsid w:val="00B15A58"/>
    <w:rsid w:val="00B17B19"/>
    <w:rsid w:val="00B31CD8"/>
    <w:rsid w:val="00B328C3"/>
    <w:rsid w:val="00B362AF"/>
    <w:rsid w:val="00B421DE"/>
    <w:rsid w:val="00B42CE9"/>
    <w:rsid w:val="00B43DF9"/>
    <w:rsid w:val="00B53564"/>
    <w:rsid w:val="00B5400E"/>
    <w:rsid w:val="00B629CD"/>
    <w:rsid w:val="00B64861"/>
    <w:rsid w:val="00B71B30"/>
    <w:rsid w:val="00B850FB"/>
    <w:rsid w:val="00B85412"/>
    <w:rsid w:val="00B91897"/>
    <w:rsid w:val="00B93C37"/>
    <w:rsid w:val="00B97E34"/>
    <w:rsid w:val="00BA0138"/>
    <w:rsid w:val="00BA04CA"/>
    <w:rsid w:val="00BB0074"/>
    <w:rsid w:val="00BB1D64"/>
    <w:rsid w:val="00BB3057"/>
    <w:rsid w:val="00BB36B2"/>
    <w:rsid w:val="00BB7AD4"/>
    <w:rsid w:val="00BC1D8C"/>
    <w:rsid w:val="00BC3DDF"/>
    <w:rsid w:val="00BC4D40"/>
    <w:rsid w:val="00BC6146"/>
    <w:rsid w:val="00BD0CD0"/>
    <w:rsid w:val="00BE26D3"/>
    <w:rsid w:val="00BF01FD"/>
    <w:rsid w:val="00BF453D"/>
    <w:rsid w:val="00C002F3"/>
    <w:rsid w:val="00C0717D"/>
    <w:rsid w:val="00C209A4"/>
    <w:rsid w:val="00C23FCC"/>
    <w:rsid w:val="00C247EC"/>
    <w:rsid w:val="00C25073"/>
    <w:rsid w:val="00C27369"/>
    <w:rsid w:val="00C41146"/>
    <w:rsid w:val="00C509AA"/>
    <w:rsid w:val="00C51737"/>
    <w:rsid w:val="00C669E2"/>
    <w:rsid w:val="00C75170"/>
    <w:rsid w:val="00C8261F"/>
    <w:rsid w:val="00C918A7"/>
    <w:rsid w:val="00C9561C"/>
    <w:rsid w:val="00C972AB"/>
    <w:rsid w:val="00CA1BA8"/>
    <w:rsid w:val="00CA599A"/>
    <w:rsid w:val="00CB07C5"/>
    <w:rsid w:val="00CB3D27"/>
    <w:rsid w:val="00CB480B"/>
    <w:rsid w:val="00CC263E"/>
    <w:rsid w:val="00CC4232"/>
    <w:rsid w:val="00CC7DC1"/>
    <w:rsid w:val="00CD22DC"/>
    <w:rsid w:val="00CE25F1"/>
    <w:rsid w:val="00CF0AAD"/>
    <w:rsid w:val="00CF29D4"/>
    <w:rsid w:val="00CF3A5F"/>
    <w:rsid w:val="00D02BFE"/>
    <w:rsid w:val="00D0338A"/>
    <w:rsid w:val="00D06F46"/>
    <w:rsid w:val="00D101BF"/>
    <w:rsid w:val="00D12D00"/>
    <w:rsid w:val="00D12D52"/>
    <w:rsid w:val="00D17D51"/>
    <w:rsid w:val="00D2495E"/>
    <w:rsid w:val="00D34902"/>
    <w:rsid w:val="00D3652A"/>
    <w:rsid w:val="00D43C36"/>
    <w:rsid w:val="00D52913"/>
    <w:rsid w:val="00D560EE"/>
    <w:rsid w:val="00D65D72"/>
    <w:rsid w:val="00D70F5B"/>
    <w:rsid w:val="00D82B6C"/>
    <w:rsid w:val="00D83D07"/>
    <w:rsid w:val="00D94981"/>
    <w:rsid w:val="00D96EB9"/>
    <w:rsid w:val="00D97D61"/>
    <w:rsid w:val="00DA0EBD"/>
    <w:rsid w:val="00DA1EDC"/>
    <w:rsid w:val="00DA57B5"/>
    <w:rsid w:val="00DA5ED4"/>
    <w:rsid w:val="00DB3A69"/>
    <w:rsid w:val="00DB5B6C"/>
    <w:rsid w:val="00DB62C4"/>
    <w:rsid w:val="00DC01A2"/>
    <w:rsid w:val="00DC22D1"/>
    <w:rsid w:val="00DC5A70"/>
    <w:rsid w:val="00DC7A73"/>
    <w:rsid w:val="00DD2772"/>
    <w:rsid w:val="00DD5732"/>
    <w:rsid w:val="00DD7B40"/>
    <w:rsid w:val="00DF2A17"/>
    <w:rsid w:val="00DF4888"/>
    <w:rsid w:val="00E047E6"/>
    <w:rsid w:val="00E05A24"/>
    <w:rsid w:val="00E12188"/>
    <w:rsid w:val="00E12D24"/>
    <w:rsid w:val="00E22B6E"/>
    <w:rsid w:val="00E22F8E"/>
    <w:rsid w:val="00E258AF"/>
    <w:rsid w:val="00E3084E"/>
    <w:rsid w:val="00E40E79"/>
    <w:rsid w:val="00E42703"/>
    <w:rsid w:val="00E445E1"/>
    <w:rsid w:val="00E46B75"/>
    <w:rsid w:val="00E51725"/>
    <w:rsid w:val="00E52242"/>
    <w:rsid w:val="00E557E8"/>
    <w:rsid w:val="00E6177E"/>
    <w:rsid w:val="00E61CE9"/>
    <w:rsid w:val="00E63A13"/>
    <w:rsid w:val="00E63B73"/>
    <w:rsid w:val="00E7074B"/>
    <w:rsid w:val="00E71E5D"/>
    <w:rsid w:val="00E73DAB"/>
    <w:rsid w:val="00E771C7"/>
    <w:rsid w:val="00E81266"/>
    <w:rsid w:val="00E8465A"/>
    <w:rsid w:val="00E94788"/>
    <w:rsid w:val="00E952F3"/>
    <w:rsid w:val="00E963EE"/>
    <w:rsid w:val="00E966E7"/>
    <w:rsid w:val="00EA3B10"/>
    <w:rsid w:val="00EB133F"/>
    <w:rsid w:val="00EB6B6C"/>
    <w:rsid w:val="00EC2C77"/>
    <w:rsid w:val="00EC3241"/>
    <w:rsid w:val="00EC3404"/>
    <w:rsid w:val="00ED67A3"/>
    <w:rsid w:val="00EE053A"/>
    <w:rsid w:val="00EE0FB6"/>
    <w:rsid w:val="00EE1AD5"/>
    <w:rsid w:val="00EE1B86"/>
    <w:rsid w:val="00EE35AD"/>
    <w:rsid w:val="00EE3ECC"/>
    <w:rsid w:val="00EE5168"/>
    <w:rsid w:val="00EE52E7"/>
    <w:rsid w:val="00EF2B9D"/>
    <w:rsid w:val="00EF5326"/>
    <w:rsid w:val="00EF73B0"/>
    <w:rsid w:val="00F01CD0"/>
    <w:rsid w:val="00F03643"/>
    <w:rsid w:val="00F105CD"/>
    <w:rsid w:val="00F1714F"/>
    <w:rsid w:val="00F21F16"/>
    <w:rsid w:val="00F22918"/>
    <w:rsid w:val="00F240AE"/>
    <w:rsid w:val="00F36D7B"/>
    <w:rsid w:val="00F51533"/>
    <w:rsid w:val="00F57C42"/>
    <w:rsid w:val="00F624D1"/>
    <w:rsid w:val="00F631EC"/>
    <w:rsid w:val="00F65C1F"/>
    <w:rsid w:val="00F6767A"/>
    <w:rsid w:val="00F70273"/>
    <w:rsid w:val="00F72722"/>
    <w:rsid w:val="00F72B14"/>
    <w:rsid w:val="00F74864"/>
    <w:rsid w:val="00F74BEE"/>
    <w:rsid w:val="00F75F12"/>
    <w:rsid w:val="00F7620D"/>
    <w:rsid w:val="00F77FEE"/>
    <w:rsid w:val="00F80405"/>
    <w:rsid w:val="00F812B7"/>
    <w:rsid w:val="00F84E47"/>
    <w:rsid w:val="00F85923"/>
    <w:rsid w:val="00F90061"/>
    <w:rsid w:val="00F9232D"/>
    <w:rsid w:val="00F94ACF"/>
    <w:rsid w:val="00F94CB5"/>
    <w:rsid w:val="00F94F96"/>
    <w:rsid w:val="00F96344"/>
    <w:rsid w:val="00FA0C8D"/>
    <w:rsid w:val="00FB2E1A"/>
    <w:rsid w:val="00FB6B2B"/>
    <w:rsid w:val="00FC11C2"/>
    <w:rsid w:val="00FC1E49"/>
    <w:rsid w:val="00FC7541"/>
    <w:rsid w:val="00FD0ACA"/>
    <w:rsid w:val="00FD291F"/>
    <w:rsid w:val="00FD446E"/>
    <w:rsid w:val="00FD635C"/>
    <w:rsid w:val="00FE00B0"/>
    <w:rsid w:val="00FE0A33"/>
    <w:rsid w:val="00FE0BBF"/>
    <w:rsid w:val="00FE13C4"/>
    <w:rsid w:val="00FE1A95"/>
    <w:rsid w:val="00FE6B8F"/>
    <w:rsid w:val="00FF6971"/>
    <w:rsid w:val="169CAE42"/>
    <w:rsid w:val="318E7553"/>
    <w:rsid w:val="7C31FA2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F15632"/>
  <w15:chartTrackingRefBased/>
  <w15:docId w15:val="{039064FB-7914-4374-BC66-6F3E12C4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465A"/>
    <w:rPr>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8465A"/>
    <w:pPr>
      <w:tabs>
        <w:tab w:val="center" w:pos="4536"/>
        <w:tab w:val="right" w:pos="9072"/>
      </w:tabs>
    </w:pPr>
  </w:style>
  <w:style w:type="paragraph" w:styleId="Zpat">
    <w:name w:val="footer"/>
    <w:basedOn w:val="Normln"/>
    <w:rsid w:val="00E8465A"/>
    <w:pPr>
      <w:tabs>
        <w:tab w:val="center" w:pos="4536"/>
        <w:tab w:val="right" w:pos="9072"/>
      </w:tabs>
    </w:pPr>
  </w:style>
  <w:style w:type="character" w:styleId="slostrnky">
    <w:name w:val="page number"/>
    <w:basedOn w:val="Standardnpsmoodstavce"/>
    <w:rsid w:val="00E8465A"/>
  </w:style>
  <w:style w:type="paragraph" w:customStyle="1" w:styleId="Prosttext1">
    <w:name w:val="Prostý text1"/>
    <w:basedOn w:val="Normln"/>
    <w:rsid w:val="001F0FA5"/>
    <w:pPr>
      <w:suppressAutoHyphens/>
    </w:pPr>
    <w:rPr>
      <w:rFonts w:ascii="Courier New" w:hAnsi="Courier New" w:cs="Courier New"/>
      <w:sz w:val="20"/>
      <w:szCs w:val="20"/>
      <w:lang w:eastAsia="ar-SA"/>
    </w:rPr>
  </w:style>
  <w:style w:type="paragraph" w:styleId="Zkladntext2">
    <w:name w:val="Body Text 2"/>
    <w:basedOn w:val="Normln"/>
    <w:link w:val="Zkladntext2Char"/>
    <w:semiHidden/>
    <w:rsid w:val="00A34C1A"/>
    <w:rPr>
      <w:lang w:eastAsia="en-US"/>
    </w:rPr>
  </w:style>
  <w:style w:type="character" w:customStyle="1" w:styleId="Zkladntext2Char">
    <w:name w:val="Základní text 2 Char"/>
    <w:link w:val="Zkladntext2"/>
    <w:semiHidden/>
    <w:locked/>
    <w:rsid w:val="00A34C1A"/>
    <w:rPr>
      <w:sz w:val="24"/>
      <w:szCs w:val="24"/>
      <w:lang w:val="cs-CZ" w:eastAsia="en-US" w:bidi="ar-SA"/>
    </w:rPr>
  </w:style>
  <w:style w:type="paragraph" w:styleId="Textkomente">
    <w:name w:val="annotation text"/>
    <w:basedOn w:val="Normln"/>
    <w:link w:val="TextkomenteChar"/>
    <w:semiHidden/>
    <w:rsid w:val="00A34C1A"/>
    <w:rPr>
      <w:sz w:val="20"/>
      <w:szCs w:val="20"/>
      <w:lang w:val="en-US" w:eastAsia="en-US"/>
    </w:rPr>
  </w:style>
  <w:style w:type="character" w:customStyle="1" w:styleId="TextkomenteChar">
    <w:name w:val="Text komentáře Char"/>
    <w:link w:val="Textkomente"/>
    <w:semiHidden/>
    <w:locked/>
    <w:rsid w:val="00A34C1A"/>
    <w:rPr>
      <w:lang w:val="en-US" w:eastAsia="en-US" w:bidi="ar-SA"/>
    </w:rPr>
  </w:style>
  <w:style w:type="character" w:styleId="Odkaznakoment">
    <w:name w:val="annotation reference"/>
    <w:rsid w:val="00FE1A95"/>
    <w:rPr>
      <w:sz w:val="16"/>
      <w:szCs w:val="16"/>
    </w:rPr>
  </w:style>
  <w:style w:type="paragraph" w:styleId="Pedmtkomente">
    <w:name w:val="annotation subject"/>
    <w:basedOn w:val="Textkomente"/>
    <w:next w:val="Textkomente"/>
    <w:link w:val="PedmtkomenteChar"/>
    <w:rsid w:val="00FE1A95"/>
    <w:rPr>
      <w:b/>
      <w:bCs/>
    </w:rPr>
  </w:style>
  <w:style w:type="character" w:customStyle="1" w:styleId="PedmtkomenteChar">
    <w:name w:val="Předmět komentáře Char"/>
    <w:link w:val="Pedmtkomente"/>
    <w:rsid w:val="00FE1A95"/>
    <w:rPr>
      <w:b/>
      <w:bCs/>
      <w:lang w:val="en-US" w:eastAsia="en-US" w:bidi="ar-SA"/>
    </w:rPr>
  </w:style>
  <w:style w:type="paragraph" w:styleId="Textbubliny">
    <w:name w:val="Balloon Text"/>
    <w:basedOn w:val="Normln"/>
    <w:link w:val="TextbublinyChar"/>
    <w:rsid w:val="00FE1A95"/>
    <w:rPr>
      <w:rFonts w:ascii="Tahoma" w:hAnsi="Tahoma"/>
      <w:sz w:val="16"/>
      <w:szCs w:val="16"/>
      <w:lang w:val="x-none" w:eastAsia="x-none"/>
    </w:rPr>
  </w:style>
  <w:style w:type="character" w:customStyle="1" w:styleId="TextbublinyChar">
    <w:name w:val="Text bubliny Char"/>
    <w:link w:val="Textbubliny"/>
    <w:rsid w:val="00FE1A95"/>
    <w:rPr>
      <w:rFonts w:ascii="Tahoma" w:hAnsi="Tahoma" w:cs="Tahoma"/>
      <w:sz w:val="16"/>
      <w:szCs w:val="16"/>
    </w:rPr>
  </w:style>
  <w:style w:type="character" w:styleId="Hypertextovodkaz">
    <w:name w:val="Hyperlink"/>
    <w:uiPriority w:val="99"/>
    <w:rsid w:val="000D1B36"/>
    <w:rPr>
      <w:color w:val="0000FF"/>
      <w:u w:val="single"/>
    </w:rPr>
  </w:style>
  <w:style w:type="character" w:customStyle="1" w:styleId="bold">
    <w:name w:val="bold"/>
    <w:basedOn w:val="Standardnpsmoodstavce"/>
    <w:rsid w:val="006F5B01"/>
  </w:style>
  <w:style w:type="paragraph" w:customStyle="1" w:styleId="Odstavecseseznamem1">
    <w:name w:val="Odstavec se seznamem1"/>
    <w:basedOn w:val="Normln"/>
    <w:rsid w:val="0075770A"/>
    <w:pPr>
      <w:spacing w:after="200" w:line="276" w:lineRule="auto"/>
      <w:ind w:left="720"/>
      <w:contextualSpacing/>
    </w:pPr>
    <w:rPr>
      <w:rFonts w:ascii="Calibri" w:hAnsi="Calibri"/>
      <w:sz w:val="22"/>
      <w:szCs w:val="22"/>
      <w:lang w:eastAsia="en-US"/>
    </w:rPr>
  </w:style>
  <w:style w:type="character" w:styleId="Siln">
    <w:name w:val="Strong"/>
    <w:uiPriority w:val="22"/>
    <w:qFormat/>
    <w:rsid w:val="007409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54062">
      <w:bodyDiv w:val="1"/>
      <w:marLeft w:val="0"/>
      <w:marRight w:val="0"/>
      <w:marTop w:val="0"/>
      <w:marBottom w:val="0"/>
      <w:divBdr>
        <w:top w:val="none" w:sz="0" w:space="0" w:color="auto"/>
        <w:left w:val="none" w:sz="0" w:space="0" w:color="auto"/>
        <w:bottom w:val="none" w:sz="0" w:space="0" w:color="auto"/>
        <w:right w:val="none" w:sz="0" w:space="0" w:color="auto"/>
      </w:divBdr>
    </w:div>
    <w:div w:id="221260762">
      <w:bodyDiv w:val="1"/>
      <w:marLeft w:val="0"/>
      <w:marRight w:val="0"/>
      <w:marTop w:val="0"/>
      <w:marBottom w:val="0"/>
      <w:divBdr>
        <w:top w:val="none" w:sz="0" w:space="0" w:color="auto"/>
        <w:left w:val="none" w:sz="0" w:space="0" w:color="auto"/>
        <w:bottom w:val="none" w:sz="0" w:space="0" w:color="auto"/>
        <w:right w:val="none" w:sz="0" w:space="0" w:color="auto"/>
      </w:divBdr>
    </w:div>
    <w:div w:id="311370793">
      <w:bodyDiv w:val="1"/>
      <w:marLeft w:val="0"/>
      <w:marRight w:val="0"/>
      <w:marTop w:val="0"/>
      <w:marBottom w:val="0"/>
      <w:divBdr>
        <w:top w:val="none" w:sz="0" w:space="0" w:color="auto"/>
        <w:left w:val="none" w:sz="0" w:space="0" w:color="auto"/>
        <w:bottom w:val="none" w:sz="0" w:space="0" w:color="auto"/>
        <w:right w:val="none" w:sz="0" w:space="0" w:color="auto"/>
      </w:divBdr>
      <w:divsChild>
        <w:div w:id="34544919">
          <w:marLeft w:val="0"/>
          <w:marRight w:val="0"/>
          <w:marTop w:val="0"/>
          <w:marBottom w:val="0"/>
          <w:divBdr>
            <w:top w:val="none" w:sz="0" w:space="0" w:color="auto"/>
            <w:left w:val="none" w:sz="0" w:space="0" w:color="auto"/>
            <w:bottom w:val="none" w:sz="0" w:space="0" w:color="auto"/>
            <w:right w:val="none" w:sz="0" w:space="0" w:color="auto"/>
          </w:divBdr>
        </w:div>
      </w:divsChild>
    </w:div>
    <w:div w:id="325015927">
      <w:bodyDiv w:val="1"/>
      <w:marLeft w:val="0"/>
      <w:marRight w:val="0"/>
      <w:marTop w:val="0"/>
      <w:marBottom w:val="0"/>
      <w:divBdr>
        <w:top w:val="none" w:sz="0" w:space="0" w:color="auto"/>
        <w:left w:val="none" w:sz="0" w:space="0" w:color="auto"/>
        <w:bottom w:val="none" w:sz="0" w:space="0" w:color="auto"/>
        <w:right w:val="none" w:sz="0" w:space="0" w:color="auto"/>
      </w:divBdr>
    </w:div>
    <w:div w:id="359206147">
      <w:bodyDiv w:val="1"/>
      <w:marLeft w:val="0"/>
      <w:marRight w:val="0"/>
      <w:marTop w:val="0"/>
      <w:marBottom w:val="0"/>
      <w:divBdr>
        <w:top w:val="none" w:sz="0" w:space="0" w:color="auto"/>
        <w:left w:val="none" w:sz="0" w:space="0" w:color="auto"/>
        <w:bottom w:val="none" w:sz="0" w:space="0" w:color="auto"/>
        <w:right w:val="none" w:sz="0" w:space="0" w:color="auto"/>
      </w:divBdr>
    </w:div>
    <w:div w:id="416026250">
      <w:bodyDiv w:val="1"/>
      <w:marLeft w:val="0"/>
      <w:marRight w:val="0"/>
      <w:marTop w:val="0"/>
      <w:marBottom w:val="0"/>
      <w:divBdr>
        <w:top w:val="none" w:sz="0" w:space="0" w:color="auto"/>
        <w:left w:val="none" w:sz="0" w:space="0" w:color="auto"/>
        <w:bottom w:val="none" w:sz="0" w:space="0" w:color="auto"/>
        <w:right w:val="none" w:sz="0" w:space="0" w:color="auto"/>
      </w:divBdr>
    </w:div>
    <w:div w:id="440687460">
      <w:bodyDiv w:val="1"/>
      <w:marLeft w:val="0"/>
      <w:marRight w:val="0"/>
      <w:marTop w:val="0"/>
      <w:marBottom w:val="0"/>
      <w:divBdr>
        <w:top w:val="none" w:sz="0" w:space="0" w:color="auto"/>
        <w:left w:val="none" w:sz="0" w:space="0" w:color="auto"/>
        <w:bottom w:val="none" w:sz="0" w:space="0" w:color="auto"/>
        <w:right w:val="none" w:sz="0" w:space="0" w:color="auto"/>
      </w:divBdr>
    </w:div>
    <w:div w:id="502207007">
      <w:bodyDiv w:val="1"/>
      <w:marLeft w:val="0"/>
      <w:marRight w:val="0"/>
      <w:marTop w:val="0"/>
      <w:marBottom w:val="0"/>
      <w:divBdr>
        <w:top w:val="none" w:sz="0" w:space="0" w:color="auto"/>
        <w:left w:val="none" w:sz="0" w:space="0" w:color="auto"/>
        <w:bottom w:val="none" w:sz="0" w:space="0" w:color="auto"/>
        <w:right w:val="none" w:sz="0" w:space="0" w:color="auto"/>
      </w:divBdr>
    </w:div>
    <w:div w:id="505444898">
      <w:bodyDiv w:val="1"/>
      <w:marLeft w:val="0"/>
      <w:marRight w:val="0"/>
      <w:marTop w:val="0"/>
      <w:marBottom w:val="0"/>
      <w:divBdr>
        <w:top w:val="none" w:sz="0" w:space="0" w:color="auto"/>
        <w:left w:val="none" w:sz="0" w:space="0" w:color="auto"/>
        <w:bottom w:val="none" w:sz="0" w:space="0" w:color="auto"/>
        <w:right w:val="none" w:sz="0" w:space="0" w:color="auto"/>
      </w:divBdr>
    </w:div>
    <w:div w:id="541287450">
      <w:bodyDiv w:val="1"/>
      <w:marLeft w:val="0"/>
      <w:marRight w:val="0"/>
      <w:marTop w:val="0"/>
      <w:marBottom w:val="0"/>
      <w:divBdr>
        <w:top w:val="none" w:sz="0" w:space="0" w:color="auto"/>
        <w:left w:val="none" w:sz="0" w:space="0" w:color="auto"/>
        <w:bottom w:val="none" w:sz="0" w:space="0" w:color="auto"/>
        <w:right w:val="none" w:sz="0" w:space="0" w:color="auto"/>
      </w:divBdr>
    </w:div>
    <w:div w:id="557596800">
      <w:bodyDiv w:val="1"/>
      <w:marLeft w:val="0"/>
      <w:marRight w:val="0"/>
      <w:marTop w:val="0"/>
      <w:marBottom w:val="0"/>
      <w:divBdr>
        <w:top w:val="none" w:sz="0" w:space="0" w:color="auto"/>
        <w:left w:val="none" w:sz="0" w:space="0" w:color="auto"/>
        <w:bottom w:val="none" w:sz="0" w:space="0" w:color="auto"/>
        <w:right w:val="none" w:sz="0" w:space="0" w:color="auto"/>
      </w:divBdr>
    </w:div>
    <w:div w:id="622349828">
      <w:bodyDiv w:val="1"/>
      <w:marLeft w:val="0"/>
      <w:marRight w:val="0"/>
      <w:marTop w:val="0"/>
      <w:marBottom w:val="0"/>
      <w:divBdr>
        <w:top w:val="none" w:sz="0" w:space="0" w:color="auto"/>
        <w:left w:val="none" w:sz="0" w:space="0" w:color="auto"/>
        <w:bottom w:val="none" w:sz="0" w:space="0" w:color="auto"/>
        <w:right w:val="none" w:sz="0" w:space="0" w:color="auto"/>
      </w:divBdr>
    </w:div>
    <w:div w:id="643970820">
      <w:bodyDiv w:val="1"/>
      <w:marLeft w:val="0"/>
      <w:marRight w:val="0"/>
      <w:marTop w:val="0"/>
      <w:marBottom w:val="0"/>
      <w:divBdr>
        <w:top w:val="none" w:sz="0" w:space="0" w:color="auto"/>
        <w:left w:val="none" w:sz="0" w:space="0" w:color="auto"/>
        <w:bottom w:val="none" w:sz="0" w:space="0" w:color="auto"/>
        <w:right w:val="none" w:sz="0" w:space="0" w:color="auto"/>
      </w:divBdr>
    </w:div>
    <w:div w:id="649331096">
      <w:bodyDiv w:val="1"/>
      <w:marLeft w:val="0"/>
      <w:marRight w:val="0"/>
      <w:marTop w:val="0"/>
      <w:marBottom w:val="0"/>
      <w:divBdr>
        <w:top w:val="none" w:sz="0" w:space="0" w:color="auto"/>
        <w:left w:val="none" w:sz="0" w:space="0" w:color="auto"/>
        <w:bottom w:val="none" w:sz="0" w:space="0" w:color="auto"/>
        <w:right w:val="none" w:sz="0" w:space="0" w:color="auto"/>
      </w:divBdr>
    </w:div>
    <w:div w:id="673847124">
      <w:bodyDiv w:val="1"/>
      <w:marLeft w:val="0"/>
      <w:marRight w:val="0"/>
      <w:marTop w:val="0"/>
      <w:marBottom w:val="0"/>
      <w:divBdr>
        <w:top w:val="none" w:sz="0" w:space="0" w:color="auto"/>
        <w:left w:val="none" w:sz="0" w:space="0" w:color="auto"/>
        <w:bottom w:val="none" w:sz="0" w:space="0" w:color="auto"/>
        <w:right w:val="none" w:sz="0" w:space="0" w:color="auto"/>
      </w:divBdr>
    </w:div>
    <w:div w:id="685864811">
      <w:bodyDiv w:val="1"/>
      <w:marLeft w:val="0"/>
      <w:marRight w:val="0"/>
      <w:marTop w:val="0"/>
      <w:marBottom w:val="0"/>
      <w:divBdr>
        <w:top w:val="none" w:sz="0" w:space="0" w:color="auto"/>
        <w:left w:val="none" w:sz="0" w:space="0" w:color="auto"/>
        <w:bottom w:val="none" w:sz="0" w:space="0" w:color="auto"/>
        <w:right w:val="none" w:sz="0" w:space="0" w:color="auto"/>
      </w:divBdr>
    </w:div>
    <w:div w:id="697321235">
      <w:bodyDiv w:val="1"/>
      <w:marLeft w:val="0"/>
      <w:marRight w:val="0"/>
      <w:marTop w:val="0"/>
      <w:marBottom w:val="0"/>
      <w:divBdr>
        <w:top w:val="none" w:sz="0" w:space="0" w:color="auto"/>
        <w:left w:val="none" w:sz="0" w:space="0" w:color="auto"/>
        <w:bottom w:val="none" w:sz="0" w:space="0" w:color="auto"/>
        <w:right w:val="none" w:sz="0" w:space="0" w:color="auto"/>
      </w:divBdr>
    </w:div>
    <w:div w:id="708842300">
      <w:bodyDiv w:val="1"/>
      <w:marLeft w:val="0"/>
      <w:marRight w:val="0"/>
      <w:marTop w:val="0"/>
      <w:marBottom w:val="0"/>
      <w:divBdr>
        <w:top w:val="none" w:sz="0" w:space="0" w:color="auto"/>
        <w:left w:val="none" w:sz="0" w:space="0" w:color="auto"/>
        <w:bottom w:val="none" w:sz="0" w:space="0" w:color="auto"/>
        <w:right w:val="none" w:sz="0" w:space="0" w:color="auto"/>
      </w:divBdr>
    </w:div>
    <w:div w:id="713188676">
      <w:bodyDiv w:val="1"/>
      <w:marLeft w:val="0"/>
      <w:marRight w:val="0"/>
      <w:marTop w:val="0"/>
      <w:marBottom w:val="0"/>
      <w:divBdr>
        <w:top w:val="none" w:sz="0" w:space="0" w:color="auto"/>
        <w:left w:val="none" w:sz="0" w:space="0" w:color="auto"/>
        <w:bottom w:val="none" w:sz="0" w:space="0" w:color="auto"/>
        <w:right w:val="none" w:sz="0" w:space="0" w:color="auto"/>
      </w:divBdr>
    </w:div>
    <w:div w:id="718437871">
      <w:bodyDiv w:val="1"/>
      <w:marLeft w:val="0"/>
      <w:marRight w:val="0"/>
      <w:marTop w:val="0"/>
      <w:marBottom w:val="0"/>
      <w:divBdr>
        <w:top w:val="none" w:sz="0" w:space="0" w:color="auto"/>
        <w:left w:val="none" w:sz="0" w:space="0" w:color="auto"/>
        <w:bottom w:val="none" w:sz="0" w:space="0" w:color="auto"/>
        <w:right w:val="none" w:sz="0" w:space="0" w:color="auto"/>
      </w:divBdr>
    </w:div>
    <w:div w:id="723409390">
      <w:bodyDiv w:val="1"/>
      <w:marLeft w:val="0"/>
      <w:marRight w:val="0"/>
      <w:marTop w:val="0"/>
      <w:marBottom w:val="0"/>
      <w:divBdr>
        <w:top w:val="none" w:sz="0" w:space="0" w:color="auto"/>
        <w:left w:val="none" w:sz="0" w:space="0" w:color="auto"/>
        <w:bottom w:val="none" w:sz="0" w:space="0" w:color="auto"/>
        <w:right w:val="none" w:sz="0" w:space="0" w:color="auto"/>
      </w:divBdr>
    </w:div>
    <w:div w:id="742290630">
      <w:bodyDiv w:val="1"/>
      <w:marLeft w:val="0"/>
      <w:marRight w:val="0"/>
      <w:marTop w:val="0"/>
      <w:marBottom w:val="0"/>
      <w:divBdr>
        <w:top w:val="none" w:sz="0" w:space="0" w:color="auto"/>
        <w:left w:val="none" w:sz="0" w:space="0" w:color="auto"/>
        <w:bottom w:val="none" w:sz="0" w:space="0" w:color="auto"/>
        <w:right w:val="none" w:sz="0" w:space="0" w:color="auto"/>
      </w:divBdr>
    </w:div>
    <w:div w:id="766316531">
      <w:bodyDiv w:val="1"/>
      <w:marLeft w:val="0"/>
      <w:marRight w:val="0"/>
      <w:marTop w:val="0"/>
      <w:marBottom w:val="0"/>
      <w:divBdr>
        <w:top w:val="none" w:sz="0" w:space="0" w:color="auto"/>
        <w:left w:val="none" w:sz="0" w:space="0" w:color="auto"/>
        <w:bottom w:val="none" w:sz="0" w:space="0" w:color="auto"/>
        <w:right w:val="none" w:sz="0" w:space="0" w:color="auto"/>
      </w:divBdr>
    </w:div>
    <w:div w:id="795567852">
      <w:bodyDiv w:val="1"/>
      <w:marLeft w:val="0"/>
      <w:marRight w:val="0"/>
      <w:marTop w:val="0"/>
      <w:marBottom w:val="0"/>
      <w:divBdr>
        <w:top w:val="none" w:sz="0" w:space="0" w:color="auto"/>
        <w:left w:val="none" w:sz="0" w:space="0" w:color="auto"/>
        <w:bottom w:val="none" w:sz="0" w:space="0" w:color="auto"/>
        <w:right w:val="none" w:sz="0" w:space="0" w:color="auto"/>
      </w:divBdr>
    </w:div>
    <w:div w:id="957489191">
      <w:bodyDiv w:val="1"/>
      <w:marLeft w:val="0"/>
      <w:marRight w:val="0"/>
      <w:marTop w:val="0"/>
      <w:marBottom w:val="0"/>
      <w:divBdr>
        <w:top w:val="none" w:sz="0" w:space="0" w:color="auto"/>
        <w:left w:val="none" w:sz="0" w:space="0" w:color="auto"/>
        <w:bottom w:val="none" w:sz="0" w:space="0" w:color="auto"/>
        <w:right w:val="none" w:sz="0" w:space="0" w:color="auto"/>
      </w:divBdr>
    </w:div>
    <w:div w:id="965771019">
      <w:bodyDiv w:val="1"/>
      <w:marLeft w:val="0"/>
      <w:marRight w:val="0"/>
      <w:marTop w:val="0"/>
      <w:marBottom w:val="0"/>
      <w:divBdr>
        <w:top w:val="none" w:sz="0" w:space="0" w:color="auto"/>
        <w:left w:val="none" w:sz="0" w:space="0" w:color="auto"/>
        <w:bottom w:val="none" w:sz="0" w:space="0" w:color="auto"/>
        <w:right w:val="none" w:sz="0" w:space="0" w:color="auto"/>
      </w:divBdr>
    </w:div>
    <w:div w:id="1009914574">
      <w:bodyDiv w:val="1"/>
      <w:marLeft w:val="0"/>
      <w:marRight w:val="0"/>
      <w:marTop w:val="0"/>
      <w:marBottom w:val="0"/>
      <w:divBdr>
        <w:top w:val="none" w:sz="0" w:space="0" w:color="auto"/>
        <w:left w:val="none" w:sz="0" w:space="0" w:color="auto"/>
        <w:bottom w:val="none" w:sz="0" w:space="0" w:color="auto"/>
        <w:right w:val="none" w:sz="0" w:space="0" w:color="auto"/>
      </w:divBdr>
    </w:div>
    <w:div w:id="1010646603">
      <w:bodyDiv w:val="1"/>
      <w:marLeft w:val="0"/>
      <w:marRight w:val="0"/>
      <w:marTop w:val="0"/>
      <w:marBottom w:val="0"/>
      <w:divBdr>
        <w:top w:val="none" w:sz="0" w:space="0" w:color="auto"/>
        <w:left w:val="none" w:sz="0" w:space="0" w:color="auto"/>
        <w:bottom w:val="none" w:sz="0" w:space="0" w:color="auto"/>
        <w:right w:val="none" w:sz="0" w:space="0" w:color="auto"/>
      </w:divBdr>
    </w:div>
    <w:div w:id="1056507011">
      <w:bodyDiv w:val="1"/>
      <w:marLeft w:val="0"/>
      <w:marRight w:val="0"/>
      <w:marTop w:val="0"/>
      <w:marBottom w:val="0"/>
      <w:divBdr>
        <w:top w:val="none" w:sz="0" w:space="0" w:color="auto"/>
        <w:left w:val="none" w:sz="0" w:space="0" w:color="auto"/>
        <w:bottom w:val="none" w:sz="0" w:space="0" w:color="auto"/>
        <w:right w:val="none" w:sz="0" w:space="0" w:color="auto"/>
      </w:divBdr>
    </w:div>
    <w:div w:id="1137995572">
      <w:bodyDiv w:val="1"/>
      <w:marLeft w:val="0"/>
      <w:marRight w:val="0"/>
      <w:marTop w:val="0"/>
      <w:marBottom w:val="0"/>
      <w:divBdr>
        <w:top w:val="none" w:sz="0" w:space="0" w:color="auto"/>
        <w:left w:val="none" w:sz="0" w:space="0" w:color="auto"/>
        <w:bottom w:val="none" w:sz="0" w:space="0" w:color="auto"/>
        <w:right w:val="none" w:sz="0" w:space="0" w:color="auto"/>
      </w:divBdr>
      <w:divsChild>
        <w:div w:id="581574059">
          <w:marLeft w:val="0"/>
          <w:marRight w:val="0"/>
          <w:marTop w:val="0"/>
          <w:marBottom w:val="0"/>
          <w:divBdr>
            <w:top w:val="none" w:sz="0" w:space="0" w:color="auto"/>
            <w:left w:val="none" w:sz="0" w:space="0" w:color="auto"/>
            <w:bottom w:val="none" w:sz="0" w:space="0" w:color="auto"/>
            <w:right w:val="none" w:sz="0" w:space="0" w:color="auto"/>
          </w:divBdr>
          <w:divsChild>
            <w:div w:id="1738547740">
              <w:marLeft w:val="0"/>
              <w:marRight w:val="0"/>
              <w:marTop w:val="0"/>
              <w:marBottom w:val="0"/>
              <w:divBdr>
                <w:top w:val="none" w:sz="0" w:space="0" w:color="auto"/>
                <w:left w:val="none" w:sz="0" w:space="0" w:color="auto"/>
                <w:bottom w:val="none" w:sz="0" w:space="0" w:color="auto"/>
                <w:right w:val="none" w:sz="0" w:space="0" w:color="auto"/>
              </w:divBdr>
              <w:divsChild>
                <w:div w:id="14402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0705">
      <w:bodyDiv w:val="1"/>
      <w:marLeft w:val="0"/>
      <w:marRight w:val="0"/>
      <w:marTop w:val="0"/>
      <w:marBottom w:val="0"/>
      <w:divBdr>
        <w:top w:val="none" w:sz="0" w:space="0" w:color="auto"/>
        <w:left w:val="none" w:sz="0" w:space="0" w:color="auto"/>
        <w:bottom w:val="none" w:sz="0" w:space="0" w:color="auto"/>
        <w:right w:val="none" w:sz="0" w:space="0" w:color="auto"/>
      </w:divBdr>
    </w:div>
    <w:div w:id="1239562532">
      <w:bodyDiv w:val="1"/>
      <w:marLeft w:val="0"/>
      <w:marRight w:val="0"/>
      <w:marTop w:val="0"/>
      <w:marBottom w:val="0"/>
      <w:divBdr>
        <w:top w:val="none" w:sz="0" w:space="0" w:color="auto"/>
        <w:left w:val="none" w:sz="0" w:space="0" w:color="auto"/>
        <w:bottom w:val="none" w:sz="0" w:space="0" w:color="auto"/>
        <w:right w:val="none" w:sz="0" w:space="0" w:color="auto"/>
      </w:divBdr>
    </w:div>
    <w:div w:id="1410810594">
      <w:bodyDiv w:val="1"/>
      <w:marLeft w:val="0"/>
      <w:marRight w:val="0"/>
      <w:marTop w:val="0"/>
      <w:marBottom w:val="0"/>
      <w:divBdr>
        <w:top w:val="none" w:sz="0" w:space="0" w:color="auto"/>
        <w:left w:val="none" w:sz="0" w:space="0" w:color="auto"/>
        <w:bottom w:val="none" w:sz="0" w:space="0" w:color="auto"/>
        <w:right w:val="none" w:sz="0" w:space="0" w:color="auto"/>
      </w:divBdr>
    </w:div>
    <w:div w:id="1417091132">
      <w:bodyDiv w:val="1"/>
      <w:marLeft w:val="0"/>
      <w:marRight w:val="0"/>
      <w:marTop w:val="0"/>
      <w:marBottom w:val="0"/>
      <w:divBdr>
        <w:top w:val="none" w:sz="0" w:space="0" w:color="auto"/>
        <w:left w:val="none" w:sz="0" w:space="0" w:color="auto"/>
        <w:bottom w:val="none" w:sz="0" w:space="0" w:color="auto"/>
        <w:right w:val="none" w:sz="0" w:space="0" w:color="auto"/>
      </w:divBdr>
    </w:div>
    <w:div w:id="1512258937">
      <w:bodyDiv w:val="1"/>
      <w:marLeft w:val="0"/>
      <w:marRight w:val="0"/>
      <w:marTop w:val="0"/>
      <w:marBottom w:val="0"/>
      <w:divBdr>
        <w:top w:val="none" w:sz="0" w:space="0" w:color="auto"/>
        <w:left w:val="none" w:sz="0" w:space="0" w:color="auto"/>
        <w:bottom w:val="none" w:sz="0" w:space="0" w:color="auto"/>
        <w:right w:val="none" w:sz="0" w:space="0" w:color="auto"/>
      </w:divBdr>
    </w:div>
    <w:div w:id="1577014132">
      <w:bodyDiv w:val="1"/>
      <w:marLeft w:val="0"/>
      <w:marRight w:val="0"/>
      <w:marTop w:val="0"/>
      <w:marBottom w:val="0"/>
      <w:divBdr>
        <w:top w:val="none" w:sz="0" w:space="0" w:color="auto"/>
        <w:left w:val="none" w:sz="0" w:space="0" w:color="auto"/>
        <w:bottom w:val="none" w:sz="0" w:space="0" w:color="auto"/>
        <w:right w:val="none" w:sz="0" w:space="0" w:color="auto"/>
      </w:divBdr>
      <w:divsChild>
        <w:div w:id="1721981293">
          <w:marLeft w:val="0"/>
          <w:marRight w:val="0"/>
          <w:marTop w:val="0"/>
          <w:marBottom w:val="0"/>
          <w:divBdr>
            <w:top w:val="none" w:sz="0" w:space="0" w:color="auto"/>
            <w:left w:val="none" w:sz="0" w:space="0" w:color="auto"/>
            <w:bottom w:val="none" w:sz="0" w:space="0" w:color="auto"/>
            <w:right w:val="none" w:sz="0" w:space="0" w:color="auto"/>
          </w:divBdr>
        </w:div>
      </w:divsChild>
    </w:div>
    <w:div w:id="1586763589">
      <w:bodyDiv w:val="1"/>
      <w:marLeft w:val="0"/>
      <w:marRight w:val="0"/>
      <w:marTop w:val="0"/>
      <w:marBottom w:val="0"/>
      <w:divBdr>
        <w:top w:val="none" w:sz="0" w:space="0" w:color="auto"/>
        <w:left w:val="none" w:sz="0" w:space="0" w:color="auto"/>
        <w:bottom w:val="none" w:sz="0" w:space="0" w:color="auto"/>
        <w:right w:val="none" w:sz="0" w:space="0" w:color="auto"/>
      </w:divBdr>
    </w:div>
    <w:div w:id="1612544963">
      <w:bodyDiv w:val="1"/>
      <w:marLeft w:val="0"/>
      <w:marRight w:val="0"/>
      <w:marTop w:val="0"/>
      <w:marBottom w:val="0"/>
      <w:divBdr>
        <w:top w:val="none" w:sz="0" w:space="0" w:color="auto"/>
        <w:left w:val="none" w:sz="0" w:space="0" w:color="auto"/>
        <w:bottom w:val="none" w:sz="0" w:space="0" w:color="auto"/>
        <w:right w:val="none" w:sz="0" w:space="0" w:color="auto"/>
      </w:divBdr>
    </w:div>
    <w:div w:id="1666862207">
      <w:bodyDiv w:val="1"/>
      <w:marLeft w:val="0"/>
      <w:marRight w:val="0"/>
      <w:marTop w:val="0"/>
      <w:marBottom w:val="0"/>
      <w:divBdr>
        <w:top w:val="none" w:sz="0" w:space="0" w:color="auto"/>
        <w:left w:val="none" w:sz="0" w:space="0" w:color="auto"/>
        <w:bottom w:val="none" w:sz="0" w:space="0" w:color="auto"/>
        <w:right w:val="none" w:sz="0" w:space="0" w:color="auto"/>
      </w:divBdr>
    </w:div>
    <w:div w:id="1704864080">
      <w:bodyDiv w:val="1"/>
      <w:marLeft w:val="0"/>
      <w:marRight w:val="0"/>
      <w:marTop w:val="0"/>
      <w:marBottom w:val="0"/>
      <w:divBdr>
        <w:top w:val="none" w:sz="0" w:space="0" w:color="auto"/>
        <w:left w:val="none" w:sz="0" w:space="0" w:color="auto"/>
        <w:bottom w:val="none" w:sz="0" w:space="0" w:color="auto"/>
        <w:right w:val="none" w:sz="0" w:space="0" w:color="auto"/>
      </w:divBdr>
    </w:div>
    <w:div w:id="1791245588">
      <w:bodyDiv w:val="1"/>
      <w:marLeft w:val="0"/>
      <w:marRight w:val="0"/>
      <w:marTop w:val="0"/>
      <w:marBottom w:val="0"/>
      <w:divBdr>
        <w:top w:val="none" w:sz="0" w:space="0" w:color="auto"/>
        <w:left w:val="none" w:sz="0" w:space="0" w:color="auto"/>
        <w:bottom w:val="none" w:sz="0" w:space="0" w:color="auto"/>
        <w:right w:val="none" w:sz="0" w:space="0" w:color="auto"/>
      </w:divBdr>
    </w:div>
    <w:div w:id="1868328791">
      <w:bodyDiv w:val="1"/>
      <w:marLeft w:val="0"/>
      <w:marRight w:val="0"/>
      <w:marTop w:val="0"/>
      <w:marBottom w:val="0"/>
      <w:divBdr>
        <w:top w:val="none" w:sz="0" w:space="0" w:color="auto"/>
        <w:left w:val="none" w:sz="0" w:space="0" w:color="auto"/>
        <w:bottom w:val="none" w:sz="0" w:space="0" w:color="auto"/>
        <w:right w:val="none" w:sz="0" w:space="0" w:color="auto"/>
      </w:divBdr>
    </w:div>
    <w:div w:id="1927421914">
      <w:bodyDiv w:val="1"/>
      <w:marLeft w:val="0"/>
      <w:marRight w:val="0"/>
      <w:marTop w:val="0"/>
      <w:marBottom w:val="0"/>
      <w:divBdr>
        <w:top w:val="none" w:sz="0" w:space="0" w:color="auto"/>
        <w:left w:val="none" w:sz="0" w:space="0" w:color="auto"/>
        <w:bottom w:val="none" w:sz="0" w:space="0" w:color="auto"/>
        <w:right w:val="none" w:sz="0" w:space="0" w:color="auto"/>
      </w:divBdr>
    </w:div>
    <w:div w:id="1966304982">
      <w:bodyDiv w:val="1"/>
      <w:marLeft w:val="0"/>
      <w:marRight w:val="0"/>
      <w:marTop w:val="0"/>
      <w:marBottom w:val="0"/>
      <w:divBdr>
        <w:top w:val="none" w:sz="0" w:space="0" w:color="auto"/>
        <w:left w:val="none" w:sz="0" w:space="0" w:color="auto"/>
        <w:bottom w:val="none" w:sz="0" w:space="0" w:color="auto"/>
        <w:right w:val="none" w:sz="0" w:space="0" w:color="auto"/>
      </w:divBdr>
    </w:div>
    <w:div w:id="2005618992">
      <w:bodyDiv w:val="1"/>
      <w:marLeft w:val="0"/>
      <w:marRight w:val="0"/>
      <w:marTop w:val="0"/>
      <w:marBottom w:val="0"/>
      <w:divBdr>
        <w:top w:val="none" w:sz="0" w:space="0" w:color="auto"/>
        <w:left w:val="none" w:sz="0" w:space="0" w:color="auto"/>
        <w:bottom w:val="none" w:sz="0" w:space="0" w:color="auto"/>
        <w:right w:val="none" w:sz="0" w:space="0" w:color="auto"/>
      </w:divBdr>
    </w:div>
    <w:div w:id="2068798103">
      <w:bodyDiv w:val="1"/>
      <w:marLeft w:val="0"/>
      <w:marRight w:val="0"/>
      <w:marTop w:val="0"/>
      <w:marBottom w:val="0"/>
      <w:divBdr>
        <w:top w:val="none" w:sz="0" w:space="0" w:color="auto"/>
        <w:left w:val="none" w:sz="0" w:space="0" w:color="auto"/>
        <w:bottom w:val="none" w:sz="0" w:space="0" w:color="auto"/>
        <w:right w:val="none" w:sz="0" w:space="0" w:color="auto"/>
      </w:divBdr>
    </w:div>
    <w:div w:id="207692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krystek@elfetex.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hyperlink" Target="mailto:rkrystek@elfetex.cz" TargetMode="Externa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856-671/671-22_RS.docx</ZkracenyRetezec>
    <Smazat xmlns="acca34e4-9ecd-41c8-99eb-d6aa654aaa55">&lt;a href="/sites/evidencesmluv/_layouts/15/IniWrkflIP.aspx?List=%7b77659FB5-C430-479E-BF06-0B5A5E07A4EB%7d&amp;amp;ID=2089&amp;amp;ItemGuid=%7bBC1DCF50-38F2-41E3-A653-323E717DBBF5%7d&amp;amp;TemplateID=%7bd3f8102e-f4a5-4901-b93c-fb146a9d820d%7d"&gt;&lt;img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14B4C964-5445-4187-9453-60257CAD3417}"/>
</file>

<file path=customXml/itemProps2.xml><?xml version="1.0" encoding="utf-8"?>
<ds:datastoreItem xmlns:ds="http://schemas.openxmlformats.org/officeDocument/2006/customXml" ds:itemID="{B3DA1FCD-E4A9-4B91-99CA-A8D383E076DC}">
  <ds:schemaRefs>
    <ds:schemaRef ds:uri="http://schemas.microsoft.com/office/2006/metadata/longProperties"/>
  </ds:schemaRefs>
</ds:datastoreItem>
</file>

<file path=customXml/itemProps3.xml><?xml version="1.0" encoding="utf-8"?>
<ds:datastoreItem xmlns:ds="http://schemas.openxmlformats.org/officeDocument/2006/customXml" ds:itemID="{D4462EAA-558C-4EEA-B87D-0151015F894F}">
  <ds:schemaRefs>
    <ds:schemaRef ds:uri="http://schemas.microsoft.com/sharepoint/v3/contenttype/forms"/>
  </ds:schemaRefs>
</ds:datastoreItem>
</file>

<file path=customXml/itemProps4.xml><?xml version="1.0" encoding="utf-8"?>
<ds:datastoreItem xmlns:ds="http://schemas.openxmlformats.org/officeDocument/2006/customXml" ds:itemID="{9EBD8331-9427-4B21-889C-F4914A300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E7C524-F0B3-44CB-A99E-E904F1377701}">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3797</Words>
  <Characters>32173</Characters>
  <Application>Microsoft Office Word</Application>
  <DocSecurity>0</DocSecurity>
  <Lines>268</Lines>
  <Paragraphs>71</Paragraphs>
  <ScaleCrop>false</ScaleCrop>
  <HeadingPairs>
    <vt:vector size="2" baseType="variant">
      <vt:variant>
        <vt:lpstr>Název</vt:lpstr>
      </vt:variant>
      <vt:variant>
        <vt:i4>1</vt:i4>
      </vt:variant>
    </vt:vector>
  </HeadingPairs>
  <TitlesOfParts>
    <vt:vector size="1" baseType="lpstr">
      <vt:lpstr>Kupní smlouva</vt:lpstr>
    </vt:vector>
  </TitlesOfParts>
  <Company>vfn</Company>
  <LinksUpToDate>false</LinksUpToDate>
  <CharactersWithSpaces>35899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6898</dc:creator>
  <cp:keywords/>
  <cp:lastModifiedBy>Kotusová Zuzana, Bc. DiS.</cp:lastModifiedBy>
  <cp:revision>2</cp:revision>
  <cp:lastPrinted>2022-09-21T09:48:00Z</cp:lastPrinted>
  <dcterms:created xsi:type="dcterms:W3CDTF">2022-10-10T11:06:00Z</dcterms:created>
  <dcterms:modified xsi:type="dcterms:W3CDTF">2022-10-10T11:06:00Z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2021-10-13T05:17:03Z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ContentBits">
    <vt:lpwstr>0</vt:lpwstr>
  </property>
  <property fmtid="{D5CDD505-2E9C-101B-9397-08002B2CF9AE}" pid="8" name="_dlc_DocId">
    <vt:lpwstr>VFNAPP-1156851915-21206</vt:lpwstr>
  </property>
  <property fmtid="{D5CDD505-2E9C-101B-9397-08002B2CF9AE}" pid="9" name="_dlc_DocIdItemGuid">
    <vt:lpwstr>294193b8-3367-44c7-96ae-d2398244e3b9</vt:lpwstr>
  </property>
  <property fmtid="{D5CDD505-2E9C-101B-9397-08002B2CF9AE}" pid="10" name="_dlc_DocIdUrl">
    <vt:lpwstr>https://vfnpraha.sharepoint.com/sites/app/prip/_layouts/15/DocIdRedir.aspx?ID=VFNAPP-1156851915-21206, VFNAPP-1156851915-21206</vt:lpwstr>
  </property>
  <property fmtid="{D5CDD505-2E9C-101B-9397-08002B2CF9AE}" pid="11" name="ContentTypeId">
    <vt:lpwstr>0x010100EFF427952D4E634383E9B8E9D938055A002B963CBA657F214D89C4E9ABAE5FAC87</vt:lpwstr>
  </property>
  <property fmtid="{D5CDD505-2E9C-101B-9397-08002B2CF9AE}" pid="12" name="MediaServiceImageTags">
    <vt:lpwstr/>
  </property>
  <property fmtid="{D5CDD505-2E9C-101B-9397-08002B2CF9AE}" pid="13" name="WorkflowChangePath">
    <vt:lpwstr>a95a2dc2-7576-4e02-851a-82c926069501,2;a95a2dc2-7576-4e02-851a-82c926069501,2;a95a2dc2-7576-4e02-851a-82c926069501,2;</vt:lpwstr>
  </property>
</Properties>
</file>