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BAB" w:rsidRPr="00D87860" w:rsidRDefault="0073168D" w:rsidP="00906BAB">
      <w:pPr>
        <w:spacing w:after="0"/>
        <w:jc w:val="center"/>
        <w:rPr>
          <w:rFonts w:ascii="Source Sans Pro" w:hAnsi="Source Sans Pro"/>
          <w:b/>
        </w:rPr>
      </w:pPr>
      <w:r w:rsidRPr="00D87860">
        <w:rPr>
          <w:rFonts w:ascii="Source Sans Pro" w:hAnsi="Source Sans Pro"/>
          <w:b/>
          <w:sz w:val="20"/>
          <w:szCs w:val="20"/>
        </w:rPr>
        <w:t xml:space="preserve"> </w:t>
      </w:r>
      <w:r w:rsidR="00906BAB" w:rsidRPr="00D87860">
        <w:rPr>
          <w:rFonts w:ascii="Source Sans Pro" w:hAnsi="Source Sans Pro"/>
          <w:b/>
        </w:rPr>
        <w:t>SMLOUVA O SPOLUPRÁCI</w:t>
      </w:r>
    </w:p>
    <w:p w:rsidR="00906BAB" w:rsidRPr="001E389C" w:rsidRDefault="00BE5798" w:rsidP="00906BAB">
      <w:pPr>
        <w:spacing w:after="0"/>
        <w:jc w:val="center"/>
        <w:rPr>
          <w:rFonts w:ascii="Source Sans Pro" w:hAnsi="Source Sans Pro"/>
        </w:rPr>
      </w:pPr>
      <w:r w:rsidRPr="001E389C">
        <w:rPr>
          <w:rFonts w:ascii="Source Sans Pro" w:hAnsi="Source Sans Pro"/>
        </w:rPr>
        <w:t xml:space="preserve">Č. </w:t>
      </w:r>
      <w:r w:rsidR="00867C51" w:rsidRPr="001E389C">
        <w:rPr>
          <w:rFonts w:ascii="Source Sans Pro" w:hAnsi="Source Sans Pro"/>
        </w:rPr>
        <w:t>0/</w:t>
      </w:r>
      <w:r w:rsidR="003821E2">
        <w:rPr>
          <w:rFonts w:ascii="Source Sans Pro" w:hAnsi="Source Sans Pro"/>
        </w:rPr>
        <w:t>10</w:t>
      </w:r>
      <w:r w:rsidR="002B5275" w:rsidRPr="001E389C">
        <w:rPr>
          <w:rFonts w:ascii="Source Sans Pro" w:hAnsi="Source Sans Pro"/>
        </w:rPr>
        <w:t>/2022</w:t>
      </w:r>
      <w:r w:rsidR="00867C51" w:rsidRPr="001E389C">
        <w:rPr>
          <w:rFonts w:ascii="Source Sans Pro" w:hAnsi="Source Sans Pro"/>
        </w:rPr>
        <w:t>/S/EO</w:t>
      </w:r>
    </w:p>
    <w:p w:rsidR="00906BAB" w:rsidRPr="00D87860" w:rsidRDefault="00906BAB" w:rsidP="00906BAB">
      <w:pPr>
        <w:spacing w:after="0"/>
        <w:jc w:val="center"/>
        <w:rPr>
          <w:rFonts w:ascii="Source Sans Pro" w:hAnsi="Source Sans Pro"/>
          <w:b/>
        </w:rPr>
      </w:pPr>
      <w:r w:rsidRPr="00D87860">
        <w:rPr>
          <w:rFonts w:ascii="Source Sans Pro" w:hAnsi="Source Sans Pro"/>
          <w:b/>
        </w:rPr>
        <w:t xml:space="preserve">v souladu s </w:t>
      </w:r>
      <w:r w:rsidRPr="00D87860">
        <w:rPr>
          <w:rFonts w:ascii="Source Sans Pro" w:hAnsi="Source Sans Pro" w:cstheme="minorHAnsi"/>
          <w:b/>
        </w:rPr>
        <w:t>§</w:t>
      </w:r>
      <w:r w:rsidRPr="00D87860">
        <w:rPr>
          <w:rFonts w:ascii="Source Sans Pro" w:hAnsi="Source Sans Pro"/>
          <w:b/>
        </w:rPr>
        <w:t xml:space="preserve"> 1746 odst. 2 zákona č. 89/2012 Sb., občanský zákoník,</w:t>
      </w:r>
    </w:p>
    <w:p w:rsidR="00906BAB" w:rsidRPr="00D87860" w:rsidRDefault="00906BAB" w:rsidP="00906BAB">
      <w:pPr>
        <w:spacing w:after="0"/>
        <w:jc w:val="center"/>
        <w:rPr>
          <w:rFonts w:ascii="Source Sans Pro" w:hAnsi="Source Sans Pro"/>
          <w:b/>
        </w:rPr>
      </w:pPr>
      <w:r w:rsidRPr="00D87860">
        <w:rPr>
          <w:rFonts w:ascii="Source Sans Pro" w:hAnsi="Source Sans Pro"/>
          <w:b/>
        </w:rPr>
        <w:t>ve znění pozdějších předpisů</w:t>
      </w:r>
    </w:p>
    <w:p w:rsidR="00906BAB" w:rsidRPr="00D87860" w:rsidRDefault="00906BAB" w:rsidP="00906BAB">
      <w:pPr>
        <w:spacing w:after="0"/>
        <w:rPr>
          <w:rFonts w:ascii="Source Sans Pro" w:hAnsi="Source Sans Pro"/>
        </w:rPr>
      </w:pPr>
    </w:p>
    <w:p w:rsidR="00906BAB" w:rsidRPr="00D87860" w:rsidRDefault="00906BAB" w:rsidP="00906BAB">
      <w:pPr>
        <w:spacing w:after="0"/>
        <w:jc w:val="both"/>
        <w:rPr>
          <w:rFonts w:ascii="Source Sans Pro" w:hAnsi="Source Sans Pro"/>
          <w:b/>
        </w:rPr>
      </w:pPr>
    </w:p>
    <w:p w:rsidR="00906BAB" w:rsidRPr="00D87860" w:rsidRDefault="00906BAB" w:rsidP="00906BAB">
      <w:pPr>
        <w:spacing w:after="0"/>
        <w:jc w:val="both"/>
        <w:rPr>
          <w:rFonts w:ascii="Source Sans Pro" w:hAnsi="Source Sans Pro"/>
          <w:b/>
        </w:rPr>
      </w:pPr>
    </w:p>
    <w:p w:rsidR="00906BAB" w:rsidRPr="00D87860" w:rsidRDefault="00906BAB" w:rsidP="00906BAB">
      <w:pPr>
        <w:spacing w:after="0"/>
        <w:jc w:val="both"/>
        <w:rPr>
          <w:rFonts w:ascii="Source Sans Pro" w:hAnsi="Source Sans Pro"/>
        </w:rPr>
      </w:pPr>
      <w:r w:rsidRPr="00D87860">
        <w:rPr>
          <w:rFonts w:ascii="Source Sans Pro" w:hAnsi="Source Sans Pro"/>
          <w:b/>
        </w:rPr>
        <w:t>Alšova jihočeská galerie</w:t>
      </w:r>
      <w:r w:rsidRPr="00D87860">
        <w:rPr>
          <w:rFonts w:ascii="Source Sans Pro" w:hAnsi="Source Sans Pro"/>
        </w:rPr>
        <w:t xml:space="preserve"> (dále AJG) </w:t>
      </w:r>
    </w:p>
    <w:p w:rsidR="00906BAB" w:rsidRPr="00D87860" w:rsidRDefault="00906BAB" w:rsidP="00906BAB">
      <w:pPr>
        <w:spacing w:after="0"/>
        <w:jc w:val="both"/>
        <w:rPr>
          <w:rFonts w:ascii="Source Sans Pro" w:hAnsi="Source Sans Pro"/>
        </w:rPr>
      </w:pPr>
      <w:r w:rsidRPr="00D87860">
        <w:rPr>
          <w:rFonts w:ascii="Source Sans Pro" w:hAnsi="Source Sans Pro"/>
        </w:rPr>
        <w:t xml:space="preserve">Hluboká nad Vltavou 144, 373 41 Hluboká nad Vltavou </w:t>
      </w:r>
    </w:p>
    <w:p w:rsidR="00906BAB" w:rsidRPr="00D87860" w:rsidRDefault="00906BAB" w:rsidP="00906BAB">
      <w:pPr>
        <w:spacing w:after="0"/>
        <w:jc w:val="both"/>
        <w:rPr>
          <w:rFonts w:ascii="Source Sans Pro" w:hAnsi="Source Sans Pro"/>
        </w:rPr>
      </w:pPr>
      <w:r w:rsidRPr="00D87860">
        <w:rPr>
          <w:rFonts w:ascii="Source Sans Pro" w:hAnsi="Source Sans Pro"/>
        </w:rPr>
        <w:t xml:space="preserve">IČ: 00073512, </w:t>
      </w:r>
    </w:p>
    <w:p w:rsidR="00906BAB" w:rsidRPr="00D87860" w:rsidRDefault="00906BAB" w:rsidP="00906BAB">
      <w:pPr>
        <w:spacing w:after="0"/>
        <w:jc w:val="both"/>
        <w:rPr>
          <w:rFonts w:ascii="Source Sans Pro" w:hAnsi="Source Sans Pro"/>
        </w:rPr>
      </w:pPr>
      <w:r w:rsidRPr="00D87860">
        <w:rPr>
          <w:rFonts w:ascii="Source Sans Pro" w:hAnsi="Source Sans Pro"/>
        </w:rPr>
        <w:t xml:space="preserve">zastoupená: Mgr. Alešem Seifertem, ředitelem galerie </w:t>
      </w:r>
    </w:p>
    <w:p w:rsidR="00906BAB" w:rsidRPr="00D87860" w:rsidRDefault="00906BAB" w:rsidP="00906BAB">
      <w:pPr>
        <w:spacing w:after="0"/>
        <w:jc w:val="both"/>
        <w:rPr>
          <w:rFonts w:ascii="Source Sans Pro" w:hAnsi="Source Sans Pro"/>
        </w:rPr>
      </w:pPr>
    </w:p>
    <w:p w:rsidR="00906BAB" w:rsidRPr="00D87860" w:rsidRDefault="00906BAB" w:rsidP="00906BAB">
      <w:pPr>
        <w:spacing w:after="0"/>
        <w:jc w:val="both"/>
        <w:rPr>
          <w:rFonts w:ascii="Source Sans Pro" w:hAnsi="Source Sans Pro"/>
        </w:rPr>
      </w:pPr>
      <w:r w:rsidRPr="00D87860">
        <w:rPr>
          <w:rFonts w:ascii="Source Sans Pro" w:hAnsi="Source Sans Pro"/>
        </w:rPr>
        <w:t xml:space="preserve">a </w:t>
      </w:r>
    </w:p>
    <w:p w:rsidR="00906BAB" w:rsidRPr="00D87860" w:rsidRDefault="00906BAB" w:rsidP="00906BAB">
      <w:pPr>
        <w:spacing w:after="0"/>
        <w:jc w:val="both"/>
        <w:rPr>
          <w:rFonts w:ascii="Source Sans Pro" w:hAnsi="Source Sans Pro"/>
        </w:rPr>
      </w:pPr>
    </w:p>
    <w:p w:rsidR="00906BAB" w:rsidRPr="00867C51" w:rsidRDefault="003B5633" w:rsidP="00906BAB">
      <w:pPr>
        <w:spacing w:after="0"/>
        <w:jc w:val="both"/>
        <w:rPr>
          <w:rFonts w:ascii="Source Sans Pro" w:hAnsi="Source Sans Pro"/>
        </w:rPr>
      </w:pPr>
      <w:r>
        <w:rPr>
          <w:rFonts w:ascii="Source Sans Pro" w:hAnsi="Source Sans Pro"/>
          <w:b/>
        </w:rPr>
        <w:t>Art4promotion s.r.o.</w:t>
      </w:r>
      <w:r w:rsidR="00BE5798" w:rsidRPr="00867C51">
        <w:rPr>
          <w:rFonts w:ascii="Source Sans Pro" w:hAnsi="Source Sans Pro"/>
          <w:b/>
        </w:rPr>
        <w:t xml:space="preserve"> </w:t>
      </w:r>
      <w:r w:rsidR="00906BAB" w:rsidRPr="00867C51">
        <w:rPr>
          <w:rFonts w:ascii="Source Sans Pro" w:hAnsi="Source Sans Pro"/>
          <w:b/>
        </w:rPr>
        <w:t xml:space="preserve"> </w:t>
      </w:r>
      <w:r w:rsidR="00906BAB" w:rsidRPr="00867C51">
        <w:rPr>
          <w:rFonts w:ascii="Source Sans Pro" w:hAnsi="Source Sans Pro"/>
        </w:rPr>
        <w:t xml:space="preserve">(dále spolupracující) </w:t>
      </w:r>
    </w:p>
    <w:p w:rsidR="00BE5798" w:rsidRPr="00867C51" w:rsidRDefault="003B5633" w:rsidP="00906BAB">
      <w:pPr>
        <w:spacing w:after="0"/>
        <w:jc w:val="both"/>
        <w:rPr>
          <w:rFonts w:ascii="Source Sans Pro" w:hAnsi="Source Sans Pro"/>
        </w:rPr>
      </w:pPr>
      <w:r>
        <w:rPr>
          <w:rFonts w:ascii="Source Sans Pro" w:hAnsi="Source Sans Pro"/>
        </w:rPr>
        <w:t xml:space="preserve">Hlinská 9, 370 01 </w:t>
      </w:r>
      <w:r w:rsidR="00B07581">
        <w:rPr>
          <w:rFonts w:ascii="Source Sans Pro" w:hAnsi="Source Sans Pro"/>
        </w:rPr>
        <w:t xml:space="preserve"> České Budějovice</w:t>
      </w:r>
    </w:p>
    <w:p w:rsidR="00BE5798" w:rsidRPr="00867C51" w:rsidRDefault="00906BAB" w:rsidP="00906BAB">
      <w:pPr>
        <w:spacing w:after="0"/>
        <w:jc w:val="both"/>
        <w:rPr>
          <w:rFonts w:ascii="Source Sans Pro" w:hAnsi="Source Sans Pro"/>
        </w:rPr>
      </w:pPr>
      <w:r w:rsidRPr="00867C51">
        <w:rPr>
          <w:rFonts w:ascii="Source Sans Pro" w:hAnsi="Source Sans Pro"/>
        </w:rPr>
        <w:t>IČ:</w:t>
      </w:r>
      <w:r w:rsidR="001E1D8A" w:rsidRPr="00867C51">
        <w:rPr>
          <w:rFonts w:ascii="Source Sans Pro" w:hAnsi="Source Sans Pro"/>
        </w:rPr>
        <w:t xml:space="preserve"> </w:t>
      </w:r>
      <w:r w:rsidRPr="00867C51">
        <w:rPr>
          <w:rFonts w:ascii="Source Sans Pro" w:hAnsi="Source Sans Pro"/>
        </w:rPr>
        <w:t xml:space="preserve"> </w:t>
      </w:r>
      <w:r w:rsidR="003B5633">
        <w:rPr>
          <w:rFonts w:ascii="Source Sans Pro" w:hAnsi="Source Sans Pro"/>
        </w:rPr>
        <w:t>26051583, DIČ: CZ26051583</w:t>
      </w:r>
    </w:p>
    <w:p w:rsidR="00906BAB" w:rsidRPr="003B5633" w:rsidRDefault="00906BAB" w:rsidP="00906BAB">
      <w:pPr>
        <w:spacing w:after="0"/>
        <w:jc w:val="both"/>
        <w:rPr>
          <w:rFonts w:ascii="Source Sans Pro" w:hAnsi="Source Sans Pro"/>
        </w:rPr>
      </w:pPr>
      <w:r w:rsidRPr="00B07581">
        <w:rPr>
          <w:rFonts w:ascii="Source Sans Pro" w:hAnsi="Source Sans Pro"/>
          <w:color w:val="FF0000"/>
        </w:rPr>
        <w:t xml:space="preserve"> </w:t>
      </w:r>
      <w:r w:rsidR="00BE5798" w:rsidRPr="003B5633">
        <w:rPr>
          <w:rFonts w:ascii="Source Sans Pro" w:hAnsi="Source Sans Pro"/>
        </w:rPr>
        <w:t xml:space="preserve">Zastoupený: </w:t>
      </w:r>
      <w:r w:rsidR="003B5633" w:rsidRPr="003B5633">
        <w:rPr>
          <w:rFonts w:ascii="Source Sans Pro" w:hAnsi="Source Sans Pro"/>
        </w:rPr>
        <w:t xml:space="preserve">Lenka </w:t>
      </w:r>
      <w:proofErr w:type="spellStart"/>
      <w:r w:rsidR="003B5633" w:rsidRPr="003B5633">
        <w:rPr>
          <w:rFonts w:ascii="Source Sans Pro" w:hAnsi="Source Sans Pro"/>
        </w:rPr>
        <w:t>Střítecká</w:t>
      </w:r>
      <w:proofErr w:type="spellEnd"/>
      <w:r w:rsidR="00C32CC8">
        <w:rPr>
          <w:rFonts w:ascii="Source Sans Pro" w:hAnsi="Source Sans Pro"/>
        </w:rPr>
        <w:t>, jednatelka</w:t>
      </w:r>
    </w:p>
    <w:p w:rsidR="00906BAB" w:rsidRPr="00B07581" w:rsidRDefault="00906BAB" w:rsidP="00906BAB">
      <w:pPr>
        <w:spacing w:after="0"/>
        <w:jc w:val="both"/>
        <w:rPr>
          <w:rFonts w:ascii="Source Sans Pro" w:hAnsi="Source Sans Pro"/>
          <w:color w:val="FF0000"/>
        </w:rPr>
      </w:pPr>
    </w:p>
    <w:p w:rsidR="00906BAB" w:rsidRPr="00D87860" w:rsidRDefault="00906BAB" w:rsidP="00906BAB">
      <w:pPr>
        <w:spacing w:after="0"/>
        <w:jc w:val="both"/>
        <w:rPr>
          <w:rFonts w:ascii="Source Sans Pro" w:hAnsi="Source Sans Pro"/>
        </w:rPr>
      </w:pPr>
      <w:r w:rsidRPr="00D87860">
        <w:rPr>
          <w:rFonts w:ascii="Source Sans Pro" w:hAnsi="Source Sans Pro"/>
        </w:rPr>
        <w:t>jako smluvní strany uzavřely níže uvedeného dne, měsíce a roku tuto smlouvu o spolupráci</w:t>
      </w:r>
    </w:p>
    <w:p w:rsidR="00906BAB" w:rsidRPr="00D87860" w:rsidRDefault="00906BAB" w:rsidP="00906BAB">
      <w:pPr>
        <w:spacing w:after="0"/>
        <w:jc w:val="both"/>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I.</w:t>
      </w:r>
    </w:p>
    <w:p w:rsidR="00906BAB" w:rsidRPr="00D87860" w:rsidRDefault="00906BAB" w:rsidP="00906BAB">
      <w:pPr>
        <w:spacing w:after="0"/>
        <w:jc w:val="center"/>
        <w:rPr>
          <w:rFonts w:ascii="Source Sans Pro" w:hAnsi="Source Sans Pro"/>
          <w:b/>
        </w:rPr>
      </w:pPr>
      <w:r w:rsidRPr="00D87860">
        <w:rPr>
          <w:rFonts w:ascii="Source Sans Pro" w:hAnsi="Source Sans Pro"/>
          <w:b/>
        </w:rPr>
        <w:t>Předmět smlouvy</w:t>
      </w:r>
    </w:p>
    <w:p w:rsidR="00906BAB" w:rsidRPr="00D87860" w:rsidRDefault="00906BAB" w:rsidP="00906BAB">
      <w:pPr>
        <w:spacing w:after="0"/>
        <w:jc w:val="both"/>
        <w:rPr>
          <w:rFonts w:ascii="Source Sans Pro" w:hAnsi="Source Sans Pro"/>
        </w:rPr>
      </w:pPr>
    </w:p>
    <w:p w:rsidR="00906BAB" w:rsidRPr="00D87860" w:rsidRDefault="00906BAB" w:rsidP="00906BAB">
      <w:pPr>
        <w:pStyle w:val="Odstavecseseznamem"/>
        <w:numPr>
          <w:ilvl w:val="0"/>
          <w:numId w:val="17"/>
        </w:numPr>
        <w:spacing w:after="0"/>
        <w:jc w:val="both"/>
        <w:rPr>
          <w:rFonts w:ascii="Source Sans Pro" w:hAnsi="Source Sans Pro"/>
        </w:rPr>
      </w:pPr>
      <w:r w:rsidRPr="00D87860">
        <w:rPr>
          <w:rFonts w:ascii="Source Sans Pro" w:hAnsi="Source Sans Pro"/>
        </w:rPr>
        <w:t>Předmětem smlouvy je vzájemná spolupráce p</w:t>
      </w:r>
      <w:r w:rsidR="00BA64F5">
        <w:rPr>
          <w:rFonts w:ascii="Source Sans Pro" w:hAnsi="Source Sans Pro"/>
        </w:rPr>
        <w:t>ři pořádání společenské akce v Alšově jihočeské galerii v Hluboké nad Vltavou</w:t>
      </w:r>
      <w:r w:rsidRPr="00D87860">
        <w:rPr>
          <w:rFonts w:ascii="Source Sans Pro" w:hAnsi="Source Sans Pro"/>
        </w:rPr>
        <w:t xml:space="preserve">. </w:t>
      </w:r>
    </w:p>
    <w:p w:rsidR="00906BAB" w:rsidRPr="00A90F9C" w:rsidRDefault="00BA64F5" w:rsidP="00906BAB">
      <w:pPr>
        <w:pStyle w:val="Odstavecseseznamem"/>
        <w:numPr>
          <w:ilvl w:val="0"/>
          <w:numId w:val="17"/>
        </w:numPr>
        <w:spacing w:after="0"/>
        <w:jc w:val="both"/>
        <w:rPr>
          <w:rFonts w:ascii="Source Sans Pro" w:hAnsi="Source Sans Pro"/>
        </w:rPr>
      </w:pPr>
      <w:r w:rsidRPr="00A90F9C">
        <w:rPr>
          <w:rFonts w:ascii="Source Sans Pro" w:hAnsi="Source Sans Pro"/>
        </w:rPr>
        <w:t xml:space="preserve">Akce </w:t>
      </w:r>
      <w:r w:rsidR="00A90F9C" w:rsidRPr="00A90F9C">
        <w:rPr>
          <w:rFonts w:ascii="Source Sans Pro" w:hAnsi="Source Sans Pro"/>
        </w:rPr>
        <w:t>„</w:t>
      </w:r>
      <w:r w:rsidR="00D07338" w:rsidRPr="00A90F9C">
        <w:rPr>
          <w:rFonts w:ascii="Source Sans Pro" w:hAnsi="Source Sans Pro"/>
        </w:rPr>
        <w:t>Milan Král</w:t>
      </w:r>
      <w:r w:rsidR="001E389C">
        <w:rPr>
          <w:rFonts w:ascii="Source Sans Pro" w:hAnsi="Source Sans Pro"/>
        </w:rPr>
        <w:t xml:space="preserve"> </w:t>
      </w:r>
      <w:r w:rsidR="00D07338" w:rsidRPr="00A90F9C">
        <w:rPr>
          <w:rFonts w:ascii="Source Sans Pro" w:hAnsi="Source Sans Pro"/>
        </w:rPr>
        <w:t>30 let</w:t>
      </w:r>
      <w:r w:rsidR="001E389C">
        <w:rPr>
          <w:rFonts w:ascii="Source Sans Pro" w:hAnsi="Source Sans Pro"/>
        </w:rPr>
        <w:t>“</w:t>
      </w:r>
      <w:r w:rsidR="00D07338" w:rsidRPr="00A90F9C">
        <w:rPr>
          <w:rFonts w:ascii="Source Sans Pro" w:hAnsi="Source Sans Pro"/>
        </w:rPr>
        <w:t xml:space="preserve"> </w:t>
      </w:r>
      <w:r w:rsidRPr="00A90F9C">
        <w:rPr>
          <w:rFonts w:ascii="Source Sans Pro" w:hAnsi="Source Sans Pro"/>
        </w:rPr>
        <w:t>se bude konat</w:t>
      </w:r>
      <w:r w:rsidR="00906BAB" w:rsidRPr="00A90F9C">
        <w:rPr>
          <w:rFonts w:ascii="Source Sans Pro" w:hAnsi="Source Sans Pro"/>
        </w:rPr>
        <w:t xml:space="preserve">: </w:t>
      </w:r>
    </w:p>
    <w:p w:rsidR="00906BAB" w:rsidRPr="00272C6F" w:rsidRDefault="00906BAB" w:rsidP="00906BAB">
      <w:pPr>
        <w:pStyle w:val="Odstavecseseznamem"/>
        <w:numPr>
          <w:ilvl w:val="0"/>
          <w:numId w:val="18"/>
        </w:numPr>
        <w:spacing w:after="0"/>
        <w:jc w:val="both"/>
        <w:rPr>
          <w:rFonts w:ascii="Source Sans Pro" w:hAnsi="Source Sans Pro"/>
        </w:rPr>
      </w:pPr>
      <w:r w:rsidRPr="00D87860">
        <w:rPr>
          <w:rFonts w:ascii="Source Sans Pro" w:hAnsi="Source Sans Pro"/>
        </w:rPr>
        <w:t xml:space="preserve">dne </w:t>
      </w:r>
      <w:proofErr w:type="spellStart"/>
      <w:r w:rsidR="003821E2">
        <w:rPr>
          <w:rFonts w:ascii="Source Sans Pro" w:hAnsi="Source Sans Pro"/>
        </w:rPr>
        <w:t>xxxx</w:t>
      </w:r>
      <w:proofErr w:type="spellEnd"/>
    </w:p>
    <w:p w:rsidR="00906BAB" w:rsidRPr="00D87860" w:rsidRDefault="00906BAB" w:rsidP="00906BAB">
      <w:pPr>
        <w:pStyle w:val="Odstavecseseznamem"/>
        <w:numPr>
          <w:ilvl w:val="0"/>
          <w:numId w:val="17"/>
        </w:numPr>
        <w:spacing w:after="0"/>
        <w:jc w:val="both"/>
        <w:rPr>
          <w:rFonts w:ascii="Source Sans Pro" w:hAnsi="Source Sans Pro"/>
        </w:rPr>
      </w:pPr>
      <w:r w:rsidRPr="00D87860">
        <w:rPr>
          <w:rFonts w:ascii="Source Sans Pro" w:hAnsi="Source Sans Pro"/>
        </w:rPr>
        <w:t>AJG poskytne pro realizaci předmětné akce prostory</w:t>
      </w:r>
      <w:r w:rsidR="002D6CB7">
        <w:rPr>
          <w:rFonts w:ascii="Source Sans Pro" w:hAnsi="Source Sans Pro"/>
        </w:rPr>
        <w:t xml:space="preserve"> včetně</w:t>
      </w:r>
      <w:r w:rsidRPr="00D87860">
        <w:rPr>
          <w:rFonts w:ascii="Source Sans Pro" w:hAnsi="Source Sans Pro"/>
        </w:rPr>
        <w:t xml:space="preserve">: </w:t>
      </w:r>
    </w:p>
    <w:p w:rsidR="00580A55" w:rsidRDefault="00D07338" w:rsidP="00906BAB">
      <w:pPr>
        <w:pStyle w:val="Odstavecseseznamem"/>
        <w:numPr>
          <w:ilvl w:val="0"/>
          <w:numId w:val="19"/>
        </w:numPr>
        <w:spacing w:after="0"/>
        <w:jc w:val="both"/>
        <w:rPr>
          <w:rFonts w:ascii="Source Sans Pro" w:hAnsi="Source Sans Pro"/>
        </w:rPr>
      </w:pPr>
      <w:r>
        <w:rPr>
          <w:rFonts w:ascii="Source Sans Pro" w:hAnsi="Source Sans Pro"/>
        </w:rPr>
        <w:t>zajištění p</w:t>
      </w:r>
      <w:r w:rsidR="00580A55">
        <w:rPr>
          <w:rFonts w:ascii="Source Sans Pro" w:hAnsi="Source Sans Pro"/>
        </w:rPr>
        <w:t>řesun</w:t>
      </w:r>
      <w:r>
        <w:rPr>
          <w:rFonts w:ascii="Source Sans Pro" w:hAnsi="Source Sans Pro"/>
        </w:rPr>
        <w:t>u</w:t>
      </w:r>
      <w:r w:rsidR="00580A55">
        <w:rPr>
          <w:rFonts w:ascii="Source Sans Pro" w:hAnsi="Source Sans Pro"/>
        </w:rPr>
        <w:t xml:space="preserve"> </w:t>
      </w:r>
      <w:proofErr w:type="spellStart"/>
      <w:r w:rsidR="00580A55">
        <w:rPr>
          <w:rFonts w:ascii="Source Sans Pro" w:hAnsi="Source Sans Pro"/>
        </w:rPr>
        <w:t>paneláže</w:t>
      </w:r>
      <w:proofErr w:type="spellEnd"/>
      <w:r w:rsidR="00A90F9C">
        <w:rPr>
          <w:rFonts w:ascii="Source Sans Pro" w:hAnsi="Source Sans Pro"/>
        </w:rPr>
        <w:t xml:space="preserve"> na hlavním sále</w:t>
      </w:r>
      <w:r w:rsidR="00580A55">
        <w:rPr>
          <w:rFonts w:ascii="Source Sans Pro" w:hAnsi="Source Sans Pro"/>
        </w:rPr>
        <w:t xml:space="preserve">, </w:t>
      </w:r>
    </w:p>
    <w:p w:rsidR="00580A55" w:rsidRDefault="00D07338" w:rsidP="00906BAB">
      <w:pPr>
        <w:pStyle w:val="Odstavecseseznamem"/>
        <w:numPr>
          <w:ilvl w:val="0"/>
          <w:numId w:val="19"/>
        </w:numPr>
        <w:spacing w:after="0"/>
        <w:jc w:val="both"/>
        <w:rPr>
          <w:rFonts w:ascii="Source Sans Pro" w:hAnsi="Source Sans Pro"/>
        </w:rPr>
      </w:pPr>
      <w:r>
        <w:rPr>
          <w:rFonts w:ascii="Source Sans Pro" w:hAnsi="Source Sans Pro"/>
        </w:rPr>
        <w:t>t</w:t>
      </w:r>
      <w:r w:rsidR="00580A55">
        <w:rPr>
          <w:rFonts w:ascii="Source Sans Pro" w:hAnsi="Source Sans Pro"/>
        </w:rPr>
        <w:t>oalety</w:t>
      </w:r>
      <w:r w:rsidR="00A90F9C">
        <w:rPr>
          <w:rFonts w:ascii="Source Sans Pro" w:hAnsi="Source Sans Pro"/>
        </w:rPr>
        <w:t xml:space="preserve"> pro návštěvníky akce „Milan Král</w:t>
      </w:r>
      <w:r w:rsidR="001E389C">
        <w:rPr>
          <w:rFonts w:ascii="Source Sans Pro" w:hAnsi="Source Sans Pro"/>
        </w:rPr>
        <w:t xml:space="preserve"> 30 let“</w:t>
      </w:r>
      <w:r w:rsidR="00A90F9C">
        <w:rPr>
          <w:rFonts w:ascii="Source Sans Pro" w:hAnsi="Source Sans Pro"/>
        </w:rPr>
        <w:t xml:space="preserve"> </w:t>
      </w:r>
      <w:proofErr w:type="spellStart"/>
      <w:r w:rsidR="003821E2">
        <w:rPr>
          <w:rFonts w:ascii="Source Sans Pro" w:hAnsi="Source Sans Pro"/>
        </w:rPr>
        <w:t>xxx</w:t>
      </w:r>
      <w:proofErr w:type="spellEnd"/>
      <w:r w:rsidR="00580A55">
        <w:rPr>
          <w:rFonts w:ascii="Source Sans Pro" w:hAnsi="Source Sans Pro"/>
        </w:rPr>
        <w:t xml:space="preserve"> </w:t>
      </w:r>
    </w:p>
    <w:p w:rsidR="00580A55" w:rsidRPr="00BA64F5" w:rsidRDefault="00D07338" w:rsidP="00906BAB">
      <w:pPr>
        <w:pStyle w:val="Odstavecseseznamem"/>
        <w:numPr>
          <w:ilvl w:val="0"/>
          <w:numId w:val="19"/>
        </w:numPr>
        <w:spacing w:after="0"/>
        <w:jc w:val="both"/>
        <w:rPr>
          <w:rFonts w:ascii="Source Sans Pro" w:hAnsi="Source Sans Pro"/>
        </w:rPr>
      </w:pPr>
      <w:r>
        <w:rPr>
          <w:rFonts w:ascii="Source Sans Pro" w:hAnsi="Source Sans Pro"/>
        </w:rPr>
        <w:t>k</w:t>
      </w:r>
      <w:r w:rsidR="00580A55">
        <w:rPr>
          <w:rFonts w:ascii="Source Sans Pro" w:hAnsi="Source Sans Pro"/>
        </w:rPr>
        <w:t>lubovna + 2 kanceláře</w:t>
      </w:r>
      <w:r w:rsidR="00A90F9C">
        <w:rPr>
          <w:rFonts w:ascii="Source Sans Pro" w:hAnsi="Source Sans Pro"/>
        </w:rPr>
        <w:t>,</w:t>
      </w:r>
    </w:p>
    <w:p w:rsidR="00D07338" w:rsidRPr="00D07338" w:rsidRDefault="004B51ED" w:rsidP="004C1F5C">
      <w:pPr>
        <w:pStyle w:val="Odstavecseseznamem"/>
        <w:numPr>
          <w:ilvl w:val="0"/>
          <w:numId w:val="19"/>
        </w:numPr>
        <w:spacing w:after="0"/>
        <w:jc w:val="both"/>
        <w:rPr>
          <w:rFonts w:ascii="Source Sans Pro" w:hAnsi="Source Sans Pro"/>
        </w:rPr>
      </w:pPr>
      <w:r w:rsidRPr="00D07338">
        <w:rPr>
          <w:rFonts w:ascii="Source Sans Pro" w:hAnsi="Source Sans Pro"/>
        </w:rPr>
        <w:t>z</w:t>
      </w:r>
      <w:r w:rsidR="00953A63" w:rsidRPr="00D07338">
        <w:rPr>
          <w:rFonts w:ascii="Source Sans Pro" w:hAnsi="Source Sans Pro"/>
        </w:rPr>
        <w:t>apůjčení</w:t>
      </w:r>
      <w:r w:rsidR="00D07338" w:rsidRPr="00D07338">
        <w:rPr>
          <w:rFonts w:ascii="Source Sans Pro" w:hAnsi="Source Sans Pro"/>
        </w:rPr>
        <w:t xml:space="preserve"> 8 </w:t>
      </w:r>
      <w:r w:rsidR="00953A63" w:rsidRPr="00D07338">
        <w:rPr>
          <w:rFonts w:ascii="Source Sans Pro" w:hAnsi="Source Sans Pro"/>
        </w:rPr>
        <w:t xml:space="preserve"> stolů</w:t>
      </w:r>
      <w:r w:rsidR="00A90F9C">
        <w:rPr>
          <w:rFonts w:ascii="Source Sans Pro" w:hAnsi="Source Sans Pro"/>
        </w:rPr>
        <w:t>,</w:t>
      </w:r>
      <w:r w:rsidR="00953A63" w:rsidRPr="00D07338">
        <w:rPr>
          <w:rFonts w:ascii="Source Sans Pro" w:hAnsi="Source Sans Pro"/>
        </w:rPr>
        <w:t xml:space="preserve"> </w:t>
      </w:r>
    </w:p>
    <w:p w:rsidR="00BA64F5" w:rsidRPr="00D07338" w:rsidRDefault="003821E2" w:rsidP="004C1F5C">
      <w:pPr>
        <w:pStyle w:val="Odstavecseseznamem"/>
        <w:numPr>
          <w:ilvl w:val="0"/>
          <w:numId w:val="19"/>
        </w:numPr>
        <w:spacing w:after="0"/>
        <w:jc w:val="both"/>
        <w:rPr>
          <w:rFonts w:ascii="Source Sans Pro" w:hAnsi="Source Sans Pro"/>
        </w:rPr>
      </w:pPr>
      <w:proofErr w:type="spellStart"/>
      <w:r>
        <w:rPr>
          <w:rFonts w:ascii="Source Sans Pro" w:hAnsi="Source Sans Pro"/>
        </w:rPr>
        <w:t>xxxx</w:t>
      </w:r>
      <w:proofErr w:type="spellEnd"/>
      <w:r w:rsidR="00580A55" w:rsidRPr="00D07338">
        <w:rPr>
          <w:rFonts w:ascii="Source Sans Pro" w:hAnsi="Source Sans Pro"/>
        </w:rPr>
        <w:t xml:space="preserve"> – 3 x komentovaná prohlídka</w:t>
      </w:r>
      <w:r w:rsidR="00A90F9C">
        <w:rPr>
          <w:rFonts w:ascii="Source Sans Pro" w:hAnsi="Source Sans Pro"/>
        </w:rPr>
        <w:t>,</w:t>
      </w:r>
      <w:r w:rsidR="00580A55" w:rsidRPr="00D07338">
        <w:rPr>
          <w:rFonts w:ascii="Source Sans Pro" w:hAnsi="Source Sans Pro"/>
        </w:rPr>
        <w:t xml:space="preserve"> </w:t>
      </w:r>
    </w:p>
    <w:p w:rsidR="00580A55" w:rsidRPr="00D07338" w:rsidRDefault="003821E2" w:rsidP="00906BAB">
      <w:pPr>
        <w:pStyle w:val="Odstavecseseznamem"/>
        <w:numPr>
          <w:ilvl w:val="0"/>
          <w:numId w:val="19"/>
        </w:numPr>
        <w:spacing w:after="0"/>
        <w:jc w:val="both"/>
        <w:rPr>
          <w:rFonts w:ascii="Source Sans Pro" w:hAnsi="Source Sans Pro"/>
        </w:rPr>
      </w:pPr>
      <w:proofErr w:type="spellStart"/>
      <w:r>
        <w:rPr>
          <w:rFonts w:ascii="Source Sans Pro" w:hAnsi="Source Sans Pro"/>
        </w:rPr>
        <w:t>xxxx</w:t>
      </w:r>
      <w:proofErr w:type="spellEnd"/>
      <w:r w:rsidR="00580A55" w:rsidRPr="00D07338">
        <w:rPr>
          <w:rFonts w:ascii="Source Sans Pro" w:hAnsi="Source Sans Pro"/>
        </w:rPr>
        <w:t xml:space="preserve"> – 3x komentovaná prohlídka</w:t>
      </w:r>
      <w:r w:rsidR="00A90F9C">
        <w:rPr>
          <w:rFonts w:ascii="Source Sans Pro" w:hAnsi="Source Sans Pro"/>
        </w:rPr>
        <w:t>,</w:t>
      </w:r>
      <w:r w:rsidR="00580A55" w:rsidRPr="00D07338">
        <w:rPr>
          <w:rFonts w:ascii="Source Sans Pro" w:hAnsi="Source Sans Pro"/>
        </w:rPr>
        <w:t xml:space="preserve"> </w:t>
      </w:r>
    </w:p>
    <w:p w:rsidR="00953A63" w:rsidRPr="00D07338" w:rsidRDefault="00A90F9C" w:rsidP="00906BAB">
      <w:pPr>
        <w:pStyle w:val="Odstavecseseznamem"/>
        <w:numPr>
          <w:ilvl w:val="0"/>
          <w:numId w:val="19"/>
        </w:numPr>
        <w:spacing w:after="0"/>
        <w:jc w:val="both"/>
        <w:rPr>
          <w:rFonts w:ascii="Source Sans Pro" w:hAnsi="Source Sans Pro"/>
        </w:rPr>
      </w:pPr>
      <w:r>
        <w:rPr>
          <w:rFonts w:ascii="Source Sans Pro" w:hAnsi="Source Sans Pro"/>
        </w:rPr>
        <w:t>parkování v den akce na uzavřeném parkovišti,</w:t>
      </w:r>
    </w:p>
    <w:p w:rsidR="00D07338" w:rsidRPr="00D07338" w:rsidRDefault="00D07338" w:rsidP="00906BAB">
      <w:pPr>
        <w:pStyle w:val="Odstavecseseznamem"/>
        <w:numPr>
          <w:ilvl w:val="0"/>
          <w:numId w:val="19"/>
        </w:numPr>
        <w:spacing w:after="0"/>
        <w:jc w:val="both"/>
        <w:rPr>
          <w:rFonts w:ascii="Source Sans Pro" w:hAnsi="Source Sans Pro"/>
        </w:rPr>
      </w:pPr>
      <w:r w:rsidRPr="00D07338">
        <w:rPr>
          <w:rFonts w:ascii="Source Sans Pro" w:hAnsi="Source Sans Pro"/>
        </w:rPr>
        <w:t>zajištění HZS</w:t>
      </w:r>
      <w:r w:rsidR="00A90F9C">
        <w:rPr>
          <w:rFonts w:ascii="Source Sans Pro" w:hAnsi="Source Sans Pro"/>
        </w:rPr>
        <w:t xml:space="preserve"> </w:t>
      </w:r>
      <w:proofErr w:type="spellStart"/>
      <w:r w:rsidR="003821E2">
        <w:rPr>
          <w:rFonts w:ascii="Source Sans Pro" w:hAnsi="Source Sans Pro"/>
        </w:rPr>
        <w:t>xxxx</w:t>
      </w:r>
      <w:proofErr w:type="spellEnd"/>
    </w:p>
    <w:p w:rsidR="00906BAB" w:rsidRPr="00D87860" w:rsidRDefault="00F06886" w:rsidP="00906BAB">
      <w:pPr>
        <w:pStyle w:val="Odstavecseseznamem"/>
        <w:numPr>
          <w:ilvl w:val="0"/>
          <w:numId w:val="17"/>
        </w:numPr>
        <w:spacing w:after="0"/>
        <w:jc w:val="both"/>
        <w:rPr>
          <w:rFonts w:ascii="Source Sans Pro" w:hAnsi="Source Sans Pro"/>
        </w:rPr>
      </w:pPr>
      <w:r>
        <w:rPr>
          <w:rFonts w:ascii="Source Sans Pro" w:hAnsi="Source Sans Pro"/>
        </w:rPr>
        <w:t>Časový harmonogram:</w:t>
      </w:r>
      <w:r w:rsidR="00906BAB" w:rsidRPr="00D87860">
        <w:rPr>
          <w:rFonts w:ascii="Source Sans Pro" w:hAnsi="Source Sans Pro"/>
        </w:rPr>
        <w:t xml:space="preserve"> </w:t>
      </w:r>
    </w:p>
    <w:p w:rsidR="004B51ED" w:rsidRDefault="00F06886" w:rsidP="004B51ED">
      <w:pPr>
        <w:pStyle w:val="Odstavecseseznamem"/>
        <w:numPr>
          <w:ilvl w:val="0"/>
          <w:numId w:val="19"/>
        </w:numPr>
        <w:spacing w:after="0"/>
        <w:jc w:val="both"/>
        <w:rPr>
          <w:rFonts w:ascii="Source Sans Pro" w:hAnsi="Source Sans Pro"/>
        </w:rPr>
      </w:pPr>
      <w:r>
        <w:rPr>
          <w:rFonts w:ascii="Source Sans Pro" w:hAnsi="Source Sans Pro"/>
        </w:rPr>
        <w:t>p</w:t>
      </w:r>
      <w:r w:rsidR="00906BAB" w:rsidRPr="00272C6F">
        <w:rPr>
          <w:rFonts w:ascii="Source Sans Pro" w:hAnsi="Source Sans Pro"/>
        </w:rPr>
        <w:t>říprava</w:t>
      </w:r>
      <w:r w:rsidR="0013587F">
        <w:rPr>
          <w:rFonts w:ascii="Source Sans Pro" w:hAnsi="Source Sans Pro"/>
        </w:rPr>
        <w:t xml:space="preserve">, úprava akce </w:t>
      </w:r>
      <w:proofErr w:type="spellStart"/>
      <w:r w:rsidR="003821E2">
        <w:rPr>
          <w:rFonts w:ascii="Source Sans Pro" w:hAnsi="Source Sans Pro"/>
        </w:rPr>
        <w:t>xxxx</w:t>
      </w:r>
      <w:proofErr w:type="spellEnd"/>
    </w:p>
    <w:p w:rsidR="00E96FF5" w:rsidRDefault="00F06886" w:rsidP="004B51ED">
      <w:pPr>
        <w:pStyle w:val="Odstavecseseznamem"/>
        <w:numPr>
          <w:ilvl w:val="0"/>
          <w:numId w:val="19"/>
        </w:numPr>
        <w:spacing w:after="0"/>
        <w:jc w:val="both"/>
        <w:rPr>
          <w:rFonts w:ascii="Source Sans Pro" w:hAnsi="Source Sans Pro"/>
        </w:rPr>
      </w:pPr>
      <w:r>
        <w:rPr>
          <w:rFonts w:ascii="Source Sans Pro" w:hAnsi="Source Sans Pro"/>
        </w:rPr>
        <w:t>n</w:t>
      </w:r>
      <w:r w:rsidR="00E96FF5">
        <w:rPr>
          <w:rFonts w:ascii="Source Sans Pro" w:hAnsi="Source Sans Pro"/>
        </w:rPr>
        <w:t>avážení techniky</w:t>
      </w:r>
      <w:r w:rsidR="00A90F9C">
        <w:rPr>
          <w:rFonts w:ascii="Source Sans Pro" w:hAnsi="Source Sans Pro"/>
        </w:rPr>
        <w:t>,</w:t>
      </w:r>
      <w:r w:rsidR="00E96FF5">
        <w:rPr>
          <w:rFonts w:ascii="Source Sans Pro" w:hAnsi="Source Sans Pro"/>
        </w:rPr>
        <w:t xml:space="preserve"> </w:t>
      </w:r>
    </w:p>
    <w:p w:rsidR="00E96FF5" w:rsidRDefault="00F06886" w:rsidP="004B51ED">
      <w:pPr>
        <w:pStyle w:val="Odstavecseseznamem"/>
        <w:numPr>
          <w:ilvl w:val="0"/>
          <w:numId w:val="19"/>
        </w:numPr>
        <w:spacing w:after="0"/>
        <w:jc w:val="both"/>
        <w:rPr>
          <w:rFonts w:ascii="Source Sans Pro" w:hAnsi="Source Sans Pro"/>
        </w:rPr>
      </w:pPr>
      <w:r>
        <w:rPr>
          <w:rFonts w:ascii="Source Sans Pro" w:hAnsi="Source Sans Pro"/>
        </w:rPr>
        <w:t>ž</w:t>
      </w:r>
      <w:r w:rsidR="00E96FF5">
        <w:rPr>
          <w:rFonts w:ascii="Source Sans Pro" w:hAnsi="Source Sans Pro"/>
        </w:rPr>
        <w:t xml:space="preserve">etony na WC </w:t>
      </w:r>
      <w:r w:rsidR="00A90F9C">
        <w:rPr>
          <w:rFonts w:ascii="Source Sans Pro" w:hAnsi="Source Sans Pro"/>
        </w:rPr>
        <w:t xml:space="preserve">pro pořadatele/realizační tým </w:t>
      </w:r>
      <w:r w:rsidR="00E96FF5">
        <w:rPr>
          <w:rFonts w:ascii="Source Sans Pro" w:hAnsi="Source Sans Pro"/>
        </w:rPr>
        <w:t>na požádání</w:t>
      </w:r>
      <w:r w:rsidR="00A90F9C">
        <w:rPr>
          <w:rFonts w:ascii="Source Sans Pro" w:hAnsi="Source Sans Pro"/>
        </w:rPr>
        <w:t>,</w:t>
      </w:r>
      <w:r w:rsidR="00E96FF5">
        <w:rPr>
          <w:rFonts w:ascii="Source Sans Pro" w:hAnsi="Source Sans Pro"/>
        </w:rPr>
        <w:t xml:space="preserve"> </w:t>
      </w:r>
    </w:p>
    <w:p w:rsidR="004B51ED" w:rsidRDefault="00A90F9C" w:rsidP="0067143D">
      <w:pPr>
        <w:pStyle w:val="Odstavecseseznamem"/>
        <w:numPr>
          <w:ilvl w:val="0"/>
          <w:numId w:val="19"/>
        </w:numPr>
        <w:spacing w:after="0"/>
        <w:ind w:left="360"/>
        <w:jc w:val="both"/>
        <w:rPr>
          <w:rFonts w:ascii="Source Sans Pro" w:hAnsi="Source Sans Pro"/>
        </w:rPr>
      </w:pPr>
      <w:r>
        <w:rPr>
          <w:rFonts w:ascii="Source Sans Pro" w:hAnsi="Source Sans Pro"/>
        </w:rPr>
        <w:t>Ukončení akce „Milan Král</w:t>
      </w:r>
      <w:r w:rsidR="001E389C">
        <w:rPr>
          <w:rFonts w:ascii="Source Sans Pro" w:hAnsi="Source Sans Pro"/>
        </w:rPr>
        <w:t xml:space="preserve"> 30 let</w:t>
      </w:r>
      <w:r>
        <w:rPr>
          <w:rFonts w:ascii="Source Sans Pro" w:hAnsi="Source Sans Pro"/>
        </w:rPr>
        <w:t>“</w:t>
      </w:r>
      <w:r w:rsidR="004B51ED" w:rsidRPr="002B5275">
        <w:rPr>
          <w:rFonts w:ascii="Source Sans Pro" w:hAnsi="Source Sans Pro"/>
        </w:rPr>
        <w:t xml:space="preserve"> konec</w:t>
      </w:r>
      <w:r w:rsidR="003821E2">
        <w:rPr>
          <w:rFonts w:ascii="Source Sans Pro" w:hAnsi="Source Sans Pro"/>
        </w:rPr>
        <w:t xml:space="preserve"> </w:t>
      </w:r>
      <w:proofErr w:type="spellStart"/>
      <w:r w:rsidR="003821E2">
        <w:rPr>
          <w:rFonts w:ascii="Source Sans Pro" w:hAnsi="Source Sans Pro"/>
        </w:rPr>
        <w:t>xxxx</w:t>
      </w:r>
      <w:proofErr w:type="spellEnd"/>
    </w:p>
    <w:p w:rsidR="00F06886" w:rsidRDefault="00F06886" w:rsidP="00F06886">
      <w:pPr>
        <w:spacing w:after="0"/>
        <w:jc w:val="both"/>
        <w:rPr>
          <w:rFonts w:ascii="Source Sans Pro" w:hAnsi="Source Sans Pro"/>
        </w:rPr>
      </w:pPr>
    </w:p>
    <w:p w:rsidR="00F06886" w:rsidRPr="00F06886" w:rsidRDefault="00F06886" w:rsidP="00F06886">
      <w:pPr>
        <w:spacing w:after="0"/>
        <w:jc w:val="both"/>
        <w:rPr>
          <w:rFonts w:ascii="Source Sans Pro" w:hAnsi="Source Sans Pro"/>
        </w:rPr>
      </w:pPr>
    </w:p>
    <w:p w:rsidR="00906BAB" w:rsidRPr="00D87860" w:rsidRDefault="002B5275" w:rsidP="00906BAB">
      <w:pPr>
        <w:pStyle w:val="Odstavecseseznamem"/>
        <w:numPr>
          <w:ilvl w:val="0"/>
          <w:numId w:val="17"/>
        </w:numPr>
        <w:spacing w:after="0"/>
        <w:jc w:val="both"/>
        <w:rPr>
          <w:rFonts w:ascii="Source Sans Pro" w:hAnsi="Source Sans Pro"/>
        </w:rPr>
      </w:pPr>
      <w:r w:rsidRPr="001E389C">
        <w:rPr>
          <w:rFonts w:ascii="Source Sans Pro" w:hAnsi="Source Sans Pro"/>
        </w:rPr>
        <w:lastRenderedPageBreak/>
        <w:t xml:space="preserve">V </w:t>
      </w:r>
      <w:r w:rsidR="00906BAB" w:rsidRPr="001E389C">
        <w:rPr>
          <w:rFonts w:ascii="Source Sans Pro" w:hAnsi="Source Sans Pro"/>
        </w:rPr>
        <w:t>rámci spolupráce je spolupracující odpovědný</w:t>
      </w:r>
      <w:r w:rsidR="001E389C" w:rsidRPr="001E389C">
        <w:rPr>
          <w:rFonts w:ascii="Source Sans Pro" w:hAnsi="Source Sans Pro"/>
        </w:rPr>
        <w:t xml:space="preserve"> za dodržování platných právních předpisů/ </w:t>
      </w:r>
      <w:r w:rsidR="00906BAB" w:rsidRPr="001E389C">
        <w:rPr>
          <w:rFonts w:ascii="Source Sans Pro" w:hAnsi="Source Sans Pro"/>
        </w:rPr>
        <w:t>vládních opatření</w:t>
      </w:r>
      <w:r w:rsidR="001E389C" w:rsidRPr="001E389C">
        <w:rPr>
          <w:rFonts w:ascii="Source Sans Pro" w:hAnsi="Source Sans Pro"/>
        </w:rPr>
        <w:t xml:space="preserve">/ </w:t>
      </w:r>
      <w:r w:rsidR="00906BAB" w:rsidRPr="001E389C">
        <w:rPr>
          <w:rFonts w:ascii="Source Sans Pro" w:hAnsi="Source Sans Pro"/>
        </w:rPr>
        <w:t xml:space="preserve">pandemického zákona </w:t>
      </w:r>
      <w:r w:rsidR="001E389C" w:rsidRPr="001E389C">
        <w:rPr>
          <w:rFonts w:ascii="Source Sans Pro" w:hAnsi="Source Sans Pro"/>
        </w:rPr>
        <w:t>či jiných souvisejících předpisů. Současně s</w:t>
      </w:r>
      <w:r w:rsidR="00906BAB" w:rsidRPr="001E389C">
        <w:rPr>
          <w:rFonts w:ascii="Source Sans Pro" w:hAnsi="Source Sans Pro"/>
        </w:rPr>
        <w:t xml:space="preserve">polupracující zodpovídá za dodržování </w:t>
      </w:r>
      <w:r w:rsidR="001E389C" w:rsidRPr="001E389C">
        <w:rPr>
          <w:rFonts w:ascii="Source Sans Pro" w:hAnsi="Source Sans Pro"/>
        </w:rPr>
        <w:t xml:space="preserve">platných právních předpisů/ </w:t>
      </w:r>
      <w:r w:rsidR="00906BAB" w:rsidRPr="001E389C">
        <w:rPr>
          <w:rFonts w:ascii="Source Sans Pro" w:hAnsi="Source Sans Pro"/>
        </w:rPr>
        <w:t>vládních opatření</w:t>
      </w:r>
      <w:r w:rsidR="001E389C" w:rsidRPr="001E389C">
        <w:rPr>
          <w:rFonts w:ascii="Source Sans Pro" w:hAnsi="Source Sans Pro"/>
        </w:rPr>
        <w:t>/pandemického zákona</w:t>
      </w:r>
      <w:r w:rsidR="00906BAB" w:rsidRPr="001E389C">
        <w:rPr>
          <w:rFonts w:ascii="Source Sans Pro" w:hAnsi="Source Sans Pro"/>
        </w:rPr>
        <w:t xml:space="preserve"> </w:t>
      </w:r>
      <w:r w:rsidR="001E389C" w:rsidRPr="001E389C">
        <w:rPr>
          <w:rFonts w:ascii="Source Sans Pro" w:hAnsi="Source Sans Pro"/>
        </w:rPr>
        <w:t>mezi účastníky akce „Milan Král 30 let“</w:t>
      </w:r>
      <w:r w:rsidR="00906BAB" w:rsidRPr="001E389C">
        <w:rPr>
          <w:rFonts w:ascii="Source Sans Pro" w:hAnsi="Source Sans Pro"/>
        </w:rPr>
        <w:t xml:space="preserve"> (rozestupy, roušky, atd.), které budou v danou situaci aktuální</w:t>
      </w:r>
      <w:r w:rsidR="00906BAB" w:rsidRPr="00D87860">
        <w:rPr>
          <w:rFonts w:ascii="Source Sans Pro" w:hAnsi="Source Sans Pro"/>
        </w:rPr>
        <w:t xml:space="preserve">. </w:t>
      </w:r>
    </w:p>
    <w:p w:rsidR="00906BAB" w:rsidRPr="00D87860" w:rsidRDefault="00906BAB" w:rsidP="00906BAB">
      <w:pPr>
        <w:pStyle w:val="Odstavecseseznamem"/>
        <w:numPr>
          <w:ilvl w:val="0"/>
          <w:numId w:val="17"/>
        </w:numPr>
        <w:spacing w:after="0"/>
        <w:jc w:val="both"/>
        <w:rPr>
          <w:rFonts w:ascii="Source Sans Pro" w:hAnsi="Source Sans Pro"/>
        </w:rPr>
      </w:pPr>
      <w:r w:rsidRPr="00D87860">
        <w:rPr>
          <w:rFonts w:ascii="Source Sans Pro" w:hAnsi="Source Sans Pro"/>
        </w:rPr>
        <w:t>V případě, že jsou zjevně pravidla nedodržována, má AJG právo tyto pravidla/nařízení požadovat, pokud ani po tomto vyžádání</w:t>
      </w:r>
      <w:r w:rsidR="001E389C">
        <w:rPr>
          <w:rFonts w:ascii="Source Sans Pro" w:hAnsi="Source Sans Pro"/>
        </w:rPr>
        <w:t>,</w:t>
      </w:r>
      <w:r w:rsidRPr="00D87860">
        <w:rPr>
          <w:rFonts w:ascii="Source Sans Pro" w:hAnsi="Source Sans Pro"/>
        </w:rPr>
        <w:t xml:space="preserve"> nebudou ze strany spolupracujícího provedeny n</w:t>
      </w:r>
      <w:r w:rsidR="001522A3">
        <w:rPr>
          <w:rFonts w:ascii="Source Sans Pro" w:hAnsi="Source Sans Pro"/>
        </w:rPr>
        <w:t>ápravné kroky</w:t>
      </w:r>
      <w:r w:rsidR="001E389C">
        <w:rPr>
          <w:rFonts w:ascii="Source Sans Pro" w:hAnsi="Source Sans Pro"/>
        </w:rPr>
        <w:t>,</w:t>
      </w:r>
      <w:r w:rsidR="001522A3">
        <w:rPr>
          <w:rFonts w:ascii="Source Sans Pro" w:hAnsi="Source Sans Pro"/>
        </w:rPr>
        <w:t xml:space="preserve"> může dojít </w:t>
      </w:r>
      <w:r w:rsidRPr="00D87860">
        <w:rPr>
          <w:rFonts w:ascii="Source Sans Pro" w:hAnsi="Source Sans Pro"/>
        </w:rPr>
        <w:t xml:space="preserve">ke zrušení </w:t>
      </w:r>
      <w:r w:rsidR="001522A3">
        <w:rPr>
          <w:rFonts w:ascii="Source Sans Pro" w:hAnsi="Source Sans Pro"/>
        </w:rPr>
        <w:t>akce</w:t>
      </w:r>
      <w:r w:rsidRPr="00D87860">
        <w:rPr>
          <w:rFonts w:ascii="Source Sans Pro" w:hAnsi="Source Sans Pro"/>
        </w:rPr>
        <w:t xml:space="preserve">. </w:t>
      </w:r>
    </w:p>
    <w:p w:rsidR="00906BAB" w:rsidRPr="00D87860" w:rsidRDefault="00906BAB" w:rsidP="00906BAB">
      <w:pPr>
        <w:spacing w:after="0"/>
        <w:jc w:val="center"/>
        <w:rPr>
          <w:rFonts w:ascii="Source Sans Pro" w:hAnsi="Source Sans Pro"/>
          <w:b/>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II.</w:t>
      </w:r>
    </w:p>
    <w:p w:rsidR="00906BAB" w:rsidRPr="00D87860" w:rsidRDefault="00906BAB" w:rsidP="00906BAB">
      <w:pPr>
        <w:spacing w:after="0"/>
        <w:jc w:val="center"/>
        <w:rPr>
          <w:rFonts w:ascii="Source Sans Pro" w:hAnsi="Source Sans Pro"/>
          <w:b/>
        </w:rPr>
      </w:pPr>
      <w:r w:rsidRPr="00D87860">
        <w:rPr>
          <w:rFonts w:ascii="Source Sans Pro" w:hAnsi="Source Sans Pro"/>
          <w:b/>
        </w:rPr>
        <w:t>Cena za služby</w:t>
      </w:r>
    </w:p>
    <w:p w:rsidR="00906BAB" w:rsidRPr="00D87860" w:rsidRDefault="00906BAB" w:rsidP="00906BAB">
      <w:pPr>
        <w:spacing w:after="0"/>
        <w:jc w:val="center"/>
        <w:rPr>
          <w:rFonts w:ascii="Source Sans Pro" w:hAnsi="Source Sans Pro"/>
          <w:b/>
        </w:rPr>
      </w:pPr>
    </w:p>
    <w:p w:rsidR="00906BAB" w:rsidRPr="002135D2" w:rsidRDefault="00906BAB" w:rsidP="00906BAB">
      <w:pPr>
        <w:pStyle w:val="Odstavecseseznamem"/>
        <w:numPr>
          <w:ilvl w:val="0"/>
          <w:numId w:val="20"/>
        </w:numPr>
        <w:spacing w:after="0"/>
        <w:jc w:val="both"/>
        <w:rPr>
          <w:rFonts w:ascii="Source Sans Pro" w:hAnsi="Source Sans Pro"/>
        </w:rPr>
      </w:pPr>
      <w:r w:rsidRPr="00D87860">
        <w:rPr>
          <w:rFonts w:ascii="Source Sans Pro" w:hAnsi="Source Sans Pro"/>
        </w:rPr>
        <w:t xml:space="preserve">Cena za  poskytnuté služby se sjednává na celkovou částku </w:t>
      </w:r>
      <w:r w:rsidR="00E96FF5">
        <w:rPr>
          <w:rFonts w:ascii="Source Sans Pro" w:hAnsi="Source Sans Pro"/>
        </w:rPr>
        <w:t>102 000</w:t>
      </w:r>
      <w:r w:rsidR="004B51ED">
        <w:rPr>
          <w:rFonts w:ascii="Source Sans Pro" w:hAnsi="Source Sans Pro"/>
        </w:rPr>
        <w:t>,</w:t>
      </w:r>
      <w:r w:rsidRPr="002135D2">
        <w:rPr>
          <w:rFonts w:ascii="Source Sans Pro" w:hAnsi="Source Sans Pro"/>
        </w:rPr>
        <w:t>- Kč (</w:t>
      </w:r>
      <w:proofErr w:type="spellStart"/>
      <w:r w:rsidR="00E96FF5">
        <w:rPr>
          <w:rFonts w:ascii="Source Sans Pro" w:hAnsi="Source Sans Pro"/>
        </w:rPr>
        <w:t>jednostodvatisice</w:t>
      </w:r>
      <w:r w:rsidR="002D6CB7" w:rsidRPr="002135D2">
        <w:rPr>
          <w:rFonts w:ascii="Source Sans Pro" w:hAnsi="Source Sans Pro"/>
        </w:rPr>
        <w:t>korun</w:t>
      </w:r>
      <w:r w:rsidRPr="002135D2">
        <w:rPr>
          <w:rFonts w:ascii="Source Sans Pro" w:hAnsi="Source Sans Pro"/>
        </w:rPr>
        <w:t>českých</w:t>
      </w:r>
      <w:proofErr w:type="spellEnd"/>
      <w:r w:rsidRPr="002135D2">
        <w:rPr>
          <w:rFonts w:ascii="Source Sans Pro" w:hAnsi="Source Sans Pro"/>
        </w:rPr>
        <w:t xml:space="preserve">). Fakturu bude vystavovat AJG po </w:t>
      </w:r>
      <w:r w:rsidR="002D6CB7" w:rsidRPr="002135D2">
        <w:rPr>
          <w:rFonts w:ascii="Source Sans Pro" w:hAnsi="Source Sans Pro"/>
        </w:rPr>
        <w:t xml:space="preserve">skončení </w:t>
      </w:r>
      <w:r w:rsidR="001522A3">
        <w:rPr>
          <w:rFonts w:ascii="Source Sans Pro" w:hAnsi="Source Sans Pro"/>
        </w:rPr>
        <w:t>akce</w:t>
      </w:r>
      <w:r w:rsidRPr="002135D2">
        <w:rPr>
          <w:rFonts w:ascii="Source Sans Pro" w:hAnsi="Source Sans Pro"/>
        </w:rPr>
        <w:t xml:space="preserve">. </w:t>
      </w:r>
    </w:p>
    <w:p w:rsidR="00906BAB" w:rsidRPr="00D87860" w:rsidRDefault="00906BAB" w:rsidP="00906BAB">
      <w:pPr>
        <w:pStyle w:val="Odstavecseseznamem"/>
        <w:numPr>
          <w:ilvl w:val="0"/>
          <w:numId w:val="20"/>
        </w:numPr>
        <w:spacing w:after="0"/>
        <w:jc w:val="both"/>
        <w:rPr>
          <w:rFonts w:ascii="Source Sans Pro" w:hAnsi="Source Sans Pro"/>
        </w:rPr>
      </w:pPr>
      <w:r w:rsidRPr="00D87860">
        <w:rPr>
          <w:rFonts w:ascii="Source Sans Pro" w:hAnsi="Source Sans Pro"/>
        </w:rPr>
        <w:t xml:space="preserve">V případě prodlení s výše uvedenou platbou je AJG oprávněna účtovat smluvní pokutu ve výši 0,5 % z dlužné částky za  každý den prodlení. </w:t>
      </w:r>
    </w:p>
    <w:p w:rsidR="00906BAB" w:rsidRPr="00D87860" w:rsidRDefault="00906BAB" w:rsidP="00906BAB">
      <w:pPr>
        <w:spacing w:after="0"/>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III.</w:t>
      </w:r>
    </w:p>
    <w:p w:rsidR="00906BAB" w:rsidRPr="00D87860" w:rsidRDefault="00906BAB" w:rsidP="00906BAB">
      <w:pPr>
        <w:spacing w:after="0"/>
        <w:jc w:val="center"/>
        <w:rPr>
          <w:rFonts w:ascii="Source Sans Pro" w:hAnsi="Source Sans Pro"/>
          <w:b/>
        </w:rPr>
      </w:pPr>
      <w:r w:rsidRPr="00D87860">
        <w:rPr>
          <w:rFonts w:ascii="Source Sans Pro" w:hAnsi="Source Sans Pro"/>
          <w:b/>
        </w:rPr>
        <w:t>Stavební a jiné úpravy</w:t>
      </w:r>
    </w:p>
    <w:p w:rsidR="00906BAB" w:rsidRPr="00D87860" w:rsidRDefault="00906BAB" w:rsidP="00906BAB">
      <w:pPr>
        <w:spacing w:after="0"/>
        <w:jc w:val="center"/>
        <w:rPr>
          <w:rFonts w:ascii="Source Sans Pro" w:hAnsi="Source Sans Pro"/>
          <w:b/>
        </w:rPr>
      </w:pPr>
    </w:p>
    <w:p w:rsidR="00906BAB" w:rsidRPr="00D87860" w:rsidRDefault="00906BAB" w:rsidP="00906BAB">
      <w:pPr>
        <w:pStyle w:val="Odstavecseseznamem"/>
        <w:numPr>
          <w:ilvl w:val="0"/>
          <w:numId w:val="21"/>
        </w:numPr>
        <w:spacing w:after="0"/>
        <w:jc w:val="both"/>
        <w:rPr>
          <w:rFonts w:ascii="Source Sans Pro" w:hAnsi="Source Sans Pro"/>
        </w:rPr>
      </w:pPr>
      <w:r w:rsidRPr="00D87860">
        <w:rPr>
          <w:rFonts w:ascii="Source Sans Pro" w:hAnsi="Source Sans Pro"/>
        </w:rPr>
        <w:t xml:space="preserve">Spolupracující není oprávněn požadovat jakékoliv opravy nebo stavební úpravy v předem dohodných prostorách. </w:t>
      </w:r>
    </w:p>
    <w:p w:rsidR="00906BAB" w:rsidRPr="00D87860" w:rsidRDefault="00906BAB" w:rsidP="00906BAB">
      <w:pPr>
        <w:pStyle w:val="Odstavecseseznamem"/>
        <w:numPr>
          <w:ilvl w:val="0"/>
          <w:numId w:val="21"/>
        </w:numPr>
        <w:spacing w:after="0"/>
        <w:jc w:val="both"/>
        <w:rPr>
          <w:rFonts w:ascii="Source Sans Pro" w:hAnsi="Source Sans Pro"/>
        </w:rPr>
      </w:pPr>
      <w:r w:rsidRPr="00D87860">
        <w:rPr>
          <w:rFonts w:ascii="Source Sans Pro" w:hAnsi="Source Sans Pro"/>
        </w:rPr>
        <w:t xml:space="preserve">Spolupracující je povinen udržovat řádný vzhled předmětu smlouvy. </w:t>
      </w:r>
    </w:p>
    <w:p w:rsidR="00906BAB" w:rsidRPr="00D87860" w:rsidRDefault="00906BAB" w:rsidP="00906BAB">
      <w:pPr>
        <w:pStyle w:val="Odstavecseseznamem"/>
        <w:numPr>
          <w:ilvl w:val="0"/>
          <w:numId w:val="21"/>
        </w:numPr>
        <w:spacing w:after="0"/>
        <w:jc w:val="both"/>
        <w:rPr>
          <w:rFonts w:ascii="Source Sans Pro" w:hAnsi="Source Sans Pro"/>
        </w:rPr>
      </w:pPr>
      <w:r w:rsidRPr="00D87860">
        <w:rPr>
          <w:rFonts w:ascii="Source Sans Pro" w:hAnsi="Source Sans Pro"/>
          <w:b/>
        </w:rPr>
        <w:t>Předchozí písemný souhlas AJG</w:t>
      </w:r>
      <w:r w:rsidRPr="00D87860">
        <w:rPr>
          <w:rFonts w:ascii="Source Sans Pro" w:hAnsi="Source Sans Pro"/>
        </w:rPr>
        <w:t xml:space="preserve"> je zapotřebí pro umístění jakékoliv reklamy či informačního zařízení (informačního štítu, tabulky a podobně) na nemovitou věc, kde se realizuje předmět smlouvy, a to nejméně 1 měsíc před konáním předmětné akce. Nejpozději při předání předmětu smlouvy zpět AJG, odstraní spolupracující na svůj náklad případnou reklamu či informační zařízení. </w:t>
      </w:r>
    </w:p>
    <w:p w:rsidR="00906BAB" w:rsidRDefault="00906BAB" w:rsidP="00906BAB">
      <w:pPr>
        <w:pStyle w:val="Odstavecseseznamem"/>
        <w:numPr>
          <w:ilvl w:val="0"/>
          <w:numId w:val="21"/>
        </w:numPr>
        <w:spacing w:after="0"/>
        <w:jc w:val="both"/>
        <w:rPr>
          <w:rFonts w:ascii="Source Sans Pro" w:hAnsi="Source Sans Pro"/>
        </w:rPr>
      </w:pPr>
      <w:r w:rsidRPr="00D87860">
        <w:rPr>
          <w:rFonts w:ascii="Source Sans Pro" w:hAnsi="Source Sans Pro"/>
        </w:rPr>
        <w:t xml:space="preserve">Spolupracující je povinen po skončení předmětu smlouvy odevzdat předem dohodnuté prostory v takovém stavu, v jakém mu byly předány při zohlednění obvyklého opotřebení při řádném užívání a odstranit veškeré změny a úpravy. </w:t>
      </w:r>
    </w:p>
    <w:p w:rsidR="00F06886" w:rsidRPr="00D87860" w:rsidRDefault="00F06886" w:rsidP="00F06886">
      <w:pPr>
        <w:pStyle w:val="Odstavecseseznamem"/>
        <w:spacing w:after="0"/>
        <w:ind w:left="360"/>
        <w:jc w:val="both"/>
        <w:rPr>
          <w:rFonts w:ascii="Source Sans Pro" w:hAnsi="Source Sans Pro"/>
        </w:rPr>
      </w:pPr>
    </w:p>
    <w:p w:rsidR="00906BAB" w:rsidRPr="00D87860" w:rsidRDefault="00906BAB" w:rsidP="00906BAB">
      <w:pPr>
        <w:spacing w:after="0"/>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IV.</w:t>
      </w:r>
    </w:p>
    <w:p w:rsidR="00906BAB" w:rsidRPr="00D87860" w:rsidRDefault="00906BAB" w:rsidP="00906BAB">
      <w:pPr>
        <w:spacing w:after="0"/>
        <w:jc w:val="center"/>
        <w:rPr>
          <w:rFonts w:ascii="Source Sans Pro" w:hAnsi="Source Sans Pro"/>
          <w:b/>
        </w:rPr>
      </w:pPr>
      <w:r w:rsidRPr="00D87860">
        <w:rPr>
          <w:rFonts w:ascii="Source Sans Pro" w:hAnsi="Source Sans Pro"/>
          <w:b/>
        </w:rPr>
        <w:t>Práva a povinnosti AJG</w:t>
      </w:r>
    </w:p>
    <w:p w:rsidR="00906BAB" w:rsidRPr="00D87860" w:rsidRDefault="00906BAB" w:rsidP="00906BAB">
      <w:pPr>
        <w:spacing w:after="0"/>
        <w:jc w:val="both"/>
        <w:rPr>
          <w:rFonts w:ascii="Source Sans Pro" w:hAnsi="Source Sans Pro"/>
          <w:b/>
        </w:rPr>
      </w:pPr>
    </w:p>
    <w:p w:rsidR="00906BAB" w:rsidRPr="00D87860" w:rsidRDefault="00906BAB" w:rsidP="00906BAB">
      <w:pPr>
        <w:pStyle w:val="Odstavecseseznamem"/>
        <w:numPr>
          <w:ilvl w:val="0"/>
          <w:numId w:val="22"/>
        </w:numPr>
        <w:spacing w:after="0"/>
        <w:jc w:val="both"/>
        <w:rPr>
          <w:rFonts w:ascii="Source Sans Pro" w:hAnsi="Source Sans Pro"/>
        </w:rPr>
      </w:pPr>
      <w:r w:rsidRPr="00D87860">
        <w:rPr>
          <w:rFonts w:ascii="Source Sans Pro" w:hAnsi="Source Sans Pro"/>
        </w:rPr>
        <w:t xml:space="preserve">AJG je povinna zajistit řádný a nerušený výkon práv spolupracujícího po celou dobu smluvního vztahu, aby bylo možno dosáhnout předmětu smlouvy. </w:t>
      </w:r>
    </w:p>
    <w:p w:rsidR="00906BAB" w:rsidRPr="00D87860" w:rsidRDefault="00906BAB" w:rsidP="00906BAB">
      <w:pPr>
        <w:pStyle w:val="Odstavecseseznamem"/>
        <w:numPr>
          <w:ilvl w:val="0"/>
          <w:numId w:val="22"/>
        </w:numPr>
        <w:spacing w:after="0"/>
        <w:jc w:val="both"/>
        <w:rPr>
          <w:rFonts w:ascii="Source Sans Pro" w:hAnsi="Source Sans Pro"/>
        </w:rPr>
      </w:pPr>
      <w:r w:rsidRPr="00D87860">
        <w:rPr>
          <w:rFonts w:ascii="Source Sans Pro" w:hAnsi="Source Sans Pro"/>
        </w:rPr>
        <w:t xml:space="preserve">AJG a jí pověření zaměstnanci jsou oprávněni vstoupit do předem dohodnutých prostor, a to v době, kdy se v těchto prostorách nachází jakýkoliv pracovník spolupracujícího, především za  účelem kontroly dodržování podmínek této smlouvy, jakož i provádění údržby, nutných oprav či provádění kontroly elektrického, plynového, vodovodního a dalšího vedení. Není-li možné do prostor vstoupit, vyzve AJG spolupracujícího ke zpřístupnění prostor a poskytne jí k tomu přiměřenou lhůtu. Po uplynutí lhůty může AJG do prostor vstoupit a provést zamýšlené činnosti. </w:t>
      </w:r>
    </w:p>
    <w:p w:rsidR="00906BAB" w:rsidRPr="00D87860" w:rsidRDefault="00906BAB" w:rsidP="00906BAB">
      <w:pPr>
        <w:pStyle w:val="Odstavecseseznamem"/>
        <w:numPr>
          <w:ilvl w:val="0"/>
          <w:numId w:val="22"/>
        </w:numPr>
        <w:spacing w:after="0"/>
        <w:jc w:val="both"/>
        <w:rPr>
          <w:rFonts w:ascii="Source Sans Pro" w:hAnsi="Source Sans Pro"/>
        </w:rPr>
      </w:pPr>
      <w:r w:rsidRPr="00D87860">
        <w:rPr>
          <w:rFonts w:ascii="Source Sans Pro" w:hAnsi="Source Sans Pro"/>
        </w:rPr>
        <w:t xml:space="preserve">AJG a jí pověření zaměstnanci jsou oprávněni vstoupit do předem dohodnutých prostor i v případech, kdy to vyžaduje náhle vzniklý havarijní stav či jiná podobná skutečnost. O tomto musí AJG </w:t>
      </w:r>
      <w:r w:rsidRPr="00D87860">
        <w:rPr>
          <w:rFonts w:ascii="Source Sans Pro" w:hAnsi="Source Sans Pro"/>
        </w:rPr>
        <w:lastRenderedPageBreak/>
        <w:t xml:space="preserve">spolupracujícího neprodleně uvědomit ihned po takovémto vstupu do předem dohodnutých prostor, jestliže nebylo možno spolupracujícího informovat předem. </w:t>
      </w:r>
    </w:p>
    <w:p w:rsidR="00906BAB" w:rsidRPr="00D87860" w:rsidRDefault="00906BAB" w:rsidP="00906BAB">
      <w:pPr>
        <w:pStyle w:val="Odstavecseseznamem"/>
        <w:numPr>
          <w:ilvl w:val="0"/>
          <w:numId w:val="22"/>
        </w:numPr>
        <w:spacing w:after="0"/>
        <w:jc w:val="both"/>
        <w:rPr>
          <w:rFonts w:ascii="Source Sans Pro" w:hAnsi="Source Sans Pro"/>
        </w:rPr>
      </w:pPr>
      <w:r w:rsidRPr="00D87860">
        <w:rPr>
          <w:rFonts w:ascii="Source Sans Pro" w:hAnsi="Source Sans Pro"/>
        </w:rPr>
        <w:t xml:space="preserve">Rovněž v případě, že AJG bude požádána o provedení drobných úprav v předem dohodnutých prostorách, je oprávněn takto provést i bez přítomnosti pracovníka spolupracujícího, jestliže nemá možnost provést tuto opravu v jiném čase a na tuto skutečnost spolupracujícího upozorní. </w:t>
      </w:r>
    </w:p>
    <w:p w:rsidR="00906BAB" w:rsidRPr="00D87860" w:rsidRDefault="00906BAB" w:rsidP="00906BAB">
      <w:pPr>
        <w:spacing w:after="0"/>
        <w:jc w:val="both"/>
        <w:rPr>
          <w:rFonts w:ascii="Source Sans Pro" w:hAnsi="Source Sans Pro"/>
        </w:rPr>
      </w:pPr>
    </w:p>
    <w:p w:rsidR="002D6CB7" w:rsidRPr="00D87860" w:rsidRDefault="002D6CB7" w:rsidP="00906BAB">
      <w:pPr>
        <w:spacing w:after="0"/>
        <w:jc w:val="both"/>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V.</w:t>
      </w:r>
    </w:p>
    <w:p w:rsidR="00906BAB" w:rsidRPr="00D87860" w:rsidRDefault="00906BAB" w:rsidP="00906BAB">
      <w:pPr>
        <w:spacing w:after="0"/>
        <w:jc w:val="center"/>
        <w:rPr>
          <w:rFonts w:ascii="Source Sans Pro" w:hAnsi="Source Sans Pro"/>
          <w:b/>
        </w:rPr>
      </w:pPr>
      <w:r w:rsidRPr="00D87860">
        <w:rPr>
          <w:rFonts w:ascii="Source Sans Pro" w:hAnsi="Source Sans Pro"/>
          <w:b/>
        </w:rPr>
        <w:t>Práva a povinnosti spolupracujícího</w:t>
      </w:r>
    </w:p>
    <w:p w:rsidR="00906BAB" w:rsidRPr="00D87860" w:rsidRDefault="00906BAB" w:rsidP="00906BAB">
      <w:pPr>
        <w:spacing w:after="0"/>
        <w:jc w:val="center"/>
        <w:rPr>
          <w:rFonts w:ascii="Source Sans Pro" w:hAnsi="Source Sans Pro"/>
          <w:b/>
        </w:rPr>
      </w:pP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 xml:space="preserve">Spolupracující je povinen umožnit AJG výkon jejích práv vyplývajících z této smlouvy a obecně závazných předpisů.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 xml:space="preserve">Spolupracující je povinen oznámit bez zbytečného odkladu AJG potřebu oprav, které má AJG provést, a umožnit provedení těchto i jiných nezbytných oprav; jinak spolupracující odpovídá za  škodu, která nesplněním povinnosti AJG vznikla.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 xml:space="preserve">Spolupracující bere na vědomí, že předmětem smlouvy jsou prostory, které jsou součástí národní kulturní památky/kulturní památky a zavazuje se dodržovat všechny obecně závazné právní předpisy, zejména předpisy na úseku památkové péče, bezpečnostní a protipožární předpisy. Spolupracující v předem dohodnutých prostorách zajišťuje bezpečnost a ochranu zdraví svých členů a zaměstnanců při práci s ohledem na rizika možného ohrožení jejich života nebo zdraví, která se týkají výkonu práce (dále jen „rizika“) a požární ochranu ve smyslu obecně závazných předpisů a je odpovědný za  dodržování ustanovení těchto předpisů a za  škody, které vzniknou jeho činností. Spolupracující je povinen informovat AJG o rizicích a opatřeních přijatých k ochraně před jejich působením.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 xml:space="preserve">Spolupracující se zavazuje během užívání předem dohodnutých prostor dodržovat organizační a bezpečnostní pokyny odpovědných zaměstnanců AJG. </w:t>
      </w:r>
    </w:p>
    <w:p w:rsidR="00906BAB" w:rsidRPr="00D87860" w:rsidRDefault="00906BAB" w:rsidP="00906BAB">
      <w:pPr>
        <w:spacing w:after="0"/>
        <w:ind w:left="360"/>
        <w:jc w:val="both"/>
        <w:rPr>
          <w:rFonts w:ascii="Source Sans Pro" w:hAnsi="Source Sans Pro"/>
        </w:rPr>
      </w:pPr>
      <w:r w:rsidRPr="00D87860">
        <w:rPr>
          <w:rFonts w:ascii="Source Sans Pro" w:hAnsi="Source Sans Pro"/>
        </w:rPr>
        <w:t xml:space="preserve">Spolupracující si bude počínat tak, aby nedošlo ke škodě na majetku AJG, na majetku a zdraví dalších osob. Jakékoliv závady nebo škodní události bude neprodleně hlásit AJG.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Spolupracující se zavazuje neprovádět jak</w:t>
      </w:r>
      <w:r w:rsidR="00F06886">
        <w:rPr>
          <w:rFonts w:ascii="Source Sans Pro" w:hAnsi="Source Sans Pro"/>
        </w:rPr>
        <w:t xml:space="preserve">ékoliv zásahy do omítek, zdiva ani do dřevěných částí prostoru. </w:t>
      </w:r>
      <w:r w:rsidRPr="00D87860">
        <w:rPr>
          <w:rFonts w:ascii="Source Sans Pro" w:hAnsi="Source Sans Pro"/>
        </w:rPr>
        <w:t xml:space="preserve">(včetně opírání předmětů o zdivo a vzpírání mezi zdí), nátěry a přemísťování mobiliáře a příslušenství v předem dohodnutých prostorách bez předchozího písemného souhlasu AJG. Rovněž nebude zasahovat do terénních situací a archeologických území.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Spolupracující odpovídá za  prověření a bezúhonnost v</w:t>
      </w:r>
      <w:r w:rsidR="002D6CB7">
        <w:rPr>
          <w:rFonts w:ascii="Source Sans Pro" w:hAnsi="Source Sans Pro"/>
        </w:rPr>
        <w:t>šech osob, kterým z důvodu účasti na</w:t>
      </w:r>
      <w:r w:rsidRPr="00D87860">
        <w:rPr>
          <w:rFonts w:ascii="Source Sans Pro" w:hAnsi="Source Sans Pro"/>
          <w:highlight w:val="yellow"/>
        </w:rPr>
        <w:t xml:space="preserve"> </w:t>
      </w:r>
      <w:r w:rsidRPr="002D6CB7">
        <w:rPr>
          <w:rFonts w:ascii="Source Sans Pro" w:hAnsi="Source Sans Pro"/>
        </w:rPr>
        <w:t>vystoupení</w:t>
      </w:r>
      <w:r w:rsidRPr="00D87860">
        <w:rPr>
          <w:rFonts w:ascii="Source Sans Pro" w:hAnsi="Source Sans Pro"/>
        </w:rPr>
        <w:t xml:space="preserve"> umožní přístup do předem dohodnutých prostor. Spolupracující odpovídá za škodu, které tyto osoby způsobí.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Spolupracující se zavazuje dodržovat a zajistit, že v předem dohodnutých prostorách nebude používán otevřený oheň a kouřeno (s výjimkou k tomu vyhrazených míst, která určí AJG), dále nebude možný vstup s jídlem a pitím do výstavních sálů</w:t>
      </w:r>
      <w:r w:rsidR="001E389C">
        <w:rPr>
          <w:rFonts w:ascii="Source Sans Pro" w:hAnsi="Source Sans Pro"/>
        </w:rPr>
        <w:t>, kde probíhají výstavy AJG</w:t>
      </w:r>
      <w:r w:rsidRPr="00D87860">
        <w:rPr>
          <w:rFonts w:ascii="Source Sans Pro" w:hAnsi="Source Sans Pro"/>
        </w:rPr>
        <w:t xml:space="preserve">. </w:t>
      </w:r>
    </w:p>
    <w:p w:rsidR="00906BAB" w:rsidRPr="00D87860" w:rsidRDefault="00906BAB" w:rsidP="00906BAB">
      <w:pPr>
        <w:pStyle w:val="Odstavecseseznamem"/>
        <w:numPr>
          <w:ilvl w:val="0"/>
          <w:numId w:val="23"/>
        </w:numPr>
        <w:spacing w:after="0"/>
        <w:jc w:val="both"/>
        <w:rPr>
          <w:rFonts w:ascii="Source Sans Pro" w:hAnsi="Source Sans Pro"/>
        </w:rPr>
      </w:pPr>
      <w:r w:rsidRPr="00D87860">
        <w:rPr>
          <w:rFonts w:ascii="Source Sans Pro" w:hAnsi="Source Sans Pro"/>
        </w:rPr>
        <w:t xml:space="preserve">Spolupracující dohlídne, aby veškerý odpad související s cateringem byl odstraněn na vlastní náklady firmou zajišťující catering či samotnou organizací. Spolupracující se plně zavazuje, že provede likvidaci odpadu. V opačném případě souhlasí s pokutou ve výši 8 000,- Kč. V případě prokazatelného poškození zapůjčených prostor (fotodokumentace) se organizátor zavazuje uhradit veškeré vzniklé náklady. </w:t>
      </w:r>
    </w:p>
    <w:p w:rsidR="00906BAB" w:rsidRDefault="00906BAB" w:rsidP="00906BAB">
      <w:pPr>
        <w:spacing w:after="0"/>
        <w:jc w:val="both"/>
        <w:rPr>
          <w:rFonts w:ascii="Source Sans Pro" w:hAnsi="Source Sans Pro"/>
        </w:rPr>
      </w:pPr>
    </w:p>
    <w:p w:rsidR="00F06886" w:rsidRDefault="00F06886" w:rsidP="00906BAB">
      <w:pPr>
        <w:spacing w:after="0"/>
        <w:jc w:val="both"/>
        <w:rPr>
          <w:rFonts w:ascii="Source Sans Pro" w:hAnsi="Source Sans Pro"/>
        </w:rPr>
      </w:pPr>
    </w:p>
    <w:p w:rsidR="00F06886" w:rsidRDefault="00F06886" w:rsidP="00906BAB">
      <w:pPr>
        <w:spacing w:after="0"/>
        <w:jc w:val="both"/>
        <w:rPr>
          <w:rFonts w:ascii="Source Sans Pro" w:hAnsi="Source Sans Pro"/>
        </w:rPr>
      </w:pPr>
    </w:p>
    <w:p w:rsidR="00F06886" w:rsidRDefault="00F06886" w:rsidP="00906BAB">
      <w:pPr>
        <w:spacing w:after="0"/>
        <w:jc w:val="both"/>
        <w:rPr>
          <w:rFonts w:ascii="Source Sans Pro" w:hAnsi="Source Sans Pro"/>
        </w:rPr>
      </w:pPr>
    </w:p>
    <w:p w:rsidR="00F06886" w:rsidRPr="00D87860" w:rsidRDefault="00F06886" w:rsidP="00906BAB">
      <w:pPr>
        <w:spacing w:after="0"/>
        <w:jc w:val="both"/>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 xml:space="preserve">Článek </w:t>
      </w:r>
      <w:proofErr w:type="spellStart"/>
      <w:r w:rsidRPr="00D87860">
        <w:rPr>
          <w:rFonts w:ascii="Source Sans Pro" w:hAnsi="Source Sans Pro"/>
          <w:b/>
        </w:rPr>
        <w:t>Vl</w:t>
      </w:r>
      <w:proofErr w:type="spellEnd"/>
      <w:r w:rsidRPr="00D87860">
        <w:rPr>
          <w:rFonts w:ascii="Source Sans Pro" w:hAnsi="Source Sans Pro"/>
          <w:b/>
        </w:rPr>
        <w:t>.</w:t>
      </w:r>
    </w:p>
    <w:p w:rsidR="00906BAB" w:rsidRPr="00D87860" w:rsidRDefault="00906BAB" w:rsidP="00906BAB">
      <w:pPr>
        <w:spacing w:after="0"/>
        <w:jc w:val="center"/>
        <w:rPr>
          <w:rFonts w:ascii="Source Sans Pro" w:hAnsi="Source Sans Pro"/>
          <w:b/>
        </w:rPr>
      </w:pPr>
      <w:r w:rsidRPr="00D87860">
        <w:rPr>
          <w:rFonts w:ascii="Source Sans Pro" w:hAnsi="Source Sans Pro"/>
          <w:b/>
        </w:rPr>
        <w:t>Doba trvání smlouvy a ukončení smluvního vztahu</w:t>
      </w:r>
    </w:p>
    <w:p w:rsidR="00906BAB" w:rsidRPr="00D87860" w:rsidRDefault="00906BAB" w:rsidP="00906BAB">
      <w:pPr>
        <w:spacing w:after="0"/>
        <w:jc w:val="center"/>
        <w:rPr>
          <w:rFonts w:ascii="Source Sans Pro" w:hAnsi="Source Sans Pro"/>
          <w:b/>
        </w:rPr>
      </w:pPr>
    </w:p>
    <w:p w:rsidR="00906BAB" w:rsidRPr="00D87860" w:rsidRDefault="00906BAB" w:rsidP="00906BAB">
      <w:pPr>
        <w:pStyle w:val="Odstavecseseznamem"/>
        <w:numPr>
          <w:ilvl w:val="0"/>
          <w:numId w:val="24"/>
        </w:numPr>
        <w:spacing w:after="0"/>
        <w:jc w:val="both"/>
        <w:rPr>
          <w:rFonts w:ascii="Source Sans Pro" w:hAnsi="Source Sans Pro"/>
        </w:rPr>
      </w:pPr>
      <w:r w:rsidRPr="00D87860">
        <w:rPr>
          <w:rFonts w:ascii="Source Sans Pro" w:hAnsi="Source Sans Pro"/>
        </w:rPr>
        <w:t xml:space="preserve">Tato smlouva se uzavírá na dobu určitou do </w:t>
      </w:r>
      <w:r w:rsidR="001E389C">
        <w:rPr>
          <w:rFonts w:ascii="Source Sans Pro" w:hAnsi="Source Sans Pro"/>
        </w:rPr>
        <w:t>16. 10. 2022.</w:t>
      </w:r>
      <w:r w:rsidRPr="00D87860">
        <w:rPr>
          <w:rFonts w:ascii="Source Sans Pro" w:hAnsi="Source Sans Pro"/>
        </w:rPr>
        <w:t xml:space="preserve"> </w:t>
      </w:r>
    </w:p>
    <w:p w:rsidR="00906BAB" w:rsidRDefault="00906BAB" w:rsidP="00906BAB">
      <w:pPr>
        <w:pStyle w:val="Odstavecseseznamem"/>
        <w:numPr>
          <w:ilvl w:val="0"/>
          <w:numId w:val="24"/>
        </w:numPr>
        <w:spacing w:after="0"/>
        <w:jc w:val="both"/>
        <w:rPr>
          <w:rFonts w:ascii="Source Sans Pro" w:hAnsi="Source Sans Pro"/>
        </w:rPr>
      </w:pPr>
      <w:r w:rsidRPr="00D87860">
        <w:rPr>
          <w:rFonts w:ascii="Source Sans Pro" w:hAnsi="Source Sans Pro"/>
        </w:rPr>
        <w:t xml:space="preserve">AJG a Spolupracující jsou oprávněni vypovědět smlouvu v souladu s obecně závaznými právními předpisy. </w:t>
      </w:r>
    </w:p>
    <w:p w:rsidR="00906BAB" w:rsidRPr="00D87860" w:rsidRDefault="00906BAB" w:rsidP="00906BAB">
      <w:pPr>
        <w:pStyle w:val="Odstavecseseznamem"/>
        <w:numPr>
          <w:ilvl w:val="0"/>
          <w:numId w:val="24"/>
        </w:numPr>
        <w:spacing w:after="0"/>
        <w:jc w:val="both"/>
        <w:rPr>
          <w:rFonts w:ascii="Source Sans Pro" w:hAnsi="Source Sans Pro"/>
        </w:rPr>
      </w:pPr>
      <w:r w:rsidRPr="00D87860">
        <w:rPr>
          <w:rFonts w:ascii="Source Sans Pro" w:hAnsi="Source Sans Pro"/>
        </w:rPr>
        <w:t>AJG je oprávněna vypovědět smlouvu bez výpovědní doby v případech, kdy spolupracující porušuje své povinnosti zvlášť závažným způsobem. Za zvlášť závažné porušení povinností Spolupracujícího se považuje, jestliže Spolupracující neplní řádně a včas své povinnosti stanovené touto smlouvou.</w:t>
      </w:r>
    </w:p>
    <w:p w:rsidR="00906BAB" w:rsidRPr="00D87860" w:rsidRDefault="00906BAB" w:rsidP="00906BAB">
      <w:pPr>
        <w:pStyle w:val="Odstavecseseznamem"/>
        <w:numPr>
          <w:ilvl w:val="0"/>
          <w:numId w:val="24"/>
        </w:numPr>
        <w:spacing w:after="0"/>
        <w:jc w:val="both"/>
        <w:rPr>
          <w:rFonts w:ascii="Source Sans Pro" w:hAnsi="Source Sans Pro"/>
        </w:rPr>
      </w:pPr>
      <w:r w:rsidRPr="00D87860">
        <w:rPr>
          <w:rFonts w:ascii="Source Sans Pro" w:hAnsi="Source Sans Pro"/>
        </w:rPr>
        <w:t xml:space="preserve">AJG má rovněž možnost odstoupit od smlouvy, pokud přestanou být plněny podmínky podle článku I., odst. 1. a 2. smlouvy. </w:t>
      </w:r>
    </w:p>
    <w:p w:rsidR="00906BAB" w:rsidRPr="001522A3" w:rsidRDefault="00906BAB" w:rsidP="00814C5C">
      <w:pPr>
        <w:pStyle w:val="Odstavecseseznamem"/>
        <w:numPr>
          <w:ilvl w:val="0"/>
          <w:numId w:val="24"/>
        </w:numPr>
        <w:spacing w:after="0"/>
        <w:jc w:val="both"/>
        <w:rPr>
          <w:rFonts w:ascii="Source Sans Pro" w:hAnsi="Source Sans Pro"/>
        </w:rPr>
      </w:pPr>
      <w:r w:rsidRPr="001522A3">
        <w:rPr>
          <w:rFonts w:ascii="Source Sans Pro" w:hAnsi="Source Sans Pro"/>
        </w:rPr>
        <w:t xml:space="preserve">Výpověď musí být písemná. Výpovědní doba počíná běžet prvním dnem následujícího měsíce po dni, kdy byla doručena výpověď druhé smluvní straně. Při výpovědi bez výpovědní doby zaniká spolupráce dnem následujícím po doručení výpovědi druhé smluvní straně. </w:t>
      </w:r>
    </w:p>
    <w:p w:rsidR="00906BAB" w:rsidRPr="00D87860" w:rsidRDefault="00906BAB" w:rsidP="00906BAB">
      <w:pPr>
        <w:pStyle w:val="Odstavecseseznamem"/>
        <w:numPr>
          <w:ilvl w:val="0"/>
          <w:numId w:val="24"/>
        </w:numPr>
        <w:spacing w:after="0"/>
        <w:jc w:val="both"/>
        <w:rPr>
          <w:rFonts w:ascii="Source Sans Pro" w:hAnsi="Source Sans Pro"/>
        </w:rPr>
      </w:pPr>
      <w:r w:rsidRPr="00D87860">
        <w:rPr>
          <w:rFonts w:ascii="Source Sans Pro" w:hAnsi="Source Sans Pro"/>
        </w:rPr>
        <w:t xml:space="preserve">Spolupracující je povinen předem dohodnuté prostory vyklidit a předat nejpozději den následující po ukončení předmětu smlouvy s tím, že o předání bude v případě požadavku AJG vypracován písemný zápis. Spolupracující se zavazuje, že veškerý odpad, který vznikne při úklidu předem dohodnutých prostor, bude vynesen pouze do předem určených kontejnerů (popelnic). V případě nedodržení nebo prodlení se splněním povinnosti vyklidit a předat předem dohodnuté prostory do původního stavu, uhradí nájemce smluvní pokutu 2 000,- Kč za  každý den prodlení se splněním této povinnosti a to bez ohledu na jeho zavinění. Uhrazením smluvní pokuty není dotčen nárok AJG na náhradu škody. </w:t>
      </w:r>
    </w:p>
    <w:p w:rsidR="00906BAB" w:rsidRPr="00D87860" w:rsidRDefault="00906BAB" w:rsidP="00906BAB">
      <w:pPr>
        <w:spacing w:after="0"/>
        <w:rPr>
          <w:rFonts w:ascii="Source Sans Pro" w:hAnsi="Source Sans Pro"/>
        </w:rPr>
      </w:pPr>
    </w:p>
    <w:p w:rsidR="00906BAB" w:rsidRPr="00D87860" w:rsidRDefault="00906BAB" w:rsidP="00906BAB">
      <w:pPr>
        <w:spacing w:after="0"/>
        <w:jc w:val="center"/>
        <w:rPr>
          <w:rFonts w:ascii="Source Sans Pro" w:hAnsi="Source Sans Pro"/>
          <w:b/>
        </w:rPr>
      </w:pPr>
      <w:r w:rsidRPr="00D87860">
        <w:rPr>
          <w:rFonts w:ascii="Source Sans Pro" w:hAnsi="Source Sans Pro"/>
          <w:b/>
        </w:rPr>
        <w:t>Článek VII.</w:t>
      </w:r>
    </w:p>
    <w:p w:rsidR="00906BAB" w:rsidRPr="00D87860" w:rsidRDefault="00906BAB" w:rsidP="00906BAB">
      <w:pPr>
        <w:spacing w:after="0"/>
        <w:jc w:val="center"/>
        <w:rPr>
          <w:rFonts w:ascii="Source Sans Pro" w:hAnsi="Source Sans Pro"/>
          <w:b/>
        </w:rPr>
      </w:pPr>
      <w:r w:rsidRPr="00D87860">
        <w:rPr>
          <w:rFonts w:ascii="Source Sans Pro" w:hAnsi="Source Sans Pro"/>
          <w:b/>
        </w:rPr>
        <w:t>Závěrečná ustanovení</w:t>
      </w:r>
    </w:p>
    <w:p w:rsidR="00906BAB" w:rsidRPr="00D87860" w:rsidRDefault="00906BAB" w:rsidP="00906BAB">
      <w:pPr>
        <w:spacing w:after="0"/>
        <w:jc w:val="center"/>
        <w:rPr>
          <w:rFonts w:ascii="Source Sans Pro" w:hAnsi="Source Sans Pro"/>
          <w:b/>
        </w:rPr>
      </w:pPr>
    </w:p>
    <w:p w:rsidR="00906BAB" w:rsidRPr="00D87860" w:rsidRDefault="00906BAB" w:rsidP="00906BAB">
      <w:pPr>
        <w:pStyle w:val="Odstavecseseznamem"/>
        <w:numPr>
          <w:ilvl w:val="0"/>
          <w:numId w:val="25"/>
        </w:numPr>
        <w:spacing w:after="0"/>
        <w:jc w:val="both"/>
        <w:rPr>
          <w:rFonts w:ascii="Source Sans Pro" w:hAnsi="Source Sans Pro"/>
        </w:rPr>
      </w:pPr>
      <w:r w:rsidRPr="00D87860">
        <w:rPr>
          <w:rFonts w:ascii="Source Sans Pro" w:hAnsi="Source Sans Pro"/>
        </w:rPr>
        <w:t>Tato smlouva byla sepsána ve dvou vyhotoveních. Každá ze smluvních stran obdržela po jednom totožném vyhotovení.</w:t>
      </w:r>
    </w:p>
    <w:p w:rsidR="00906BAB" w:rsidRPr="00D87860" w:rsidRDefault="00906BAB" w:rsidP="00906BAB">
      <w:pPr>
        <w:pStyle w:val="Odstavecseseznamem"/>
        <w:numPr>
          <w:ilvl w:val="0"/>
          <w:numId w:val="25"/>
        </w:numPr>
        <w:spacing w:after="0"/>
        <w:jc w:val="both"/>
        <w:rPr>
          <w:rFonts w:ascii="Source Sans Pro" w:hAnsi="Source Sans Pro"/>
        </w:rPr>
      </w:pPr>
      <w:r w:rsidRPr="00D87860">
        <w:rPr>
          <w:rFonts w:ascii="Source Sans Pro" w:hAnsi="Source Sans Pro"/>
        </w:rPr>
        <w:t xml:space="preserve">Smlouvu je možno měnit či doplňovat výhradně v písemné formě písemnými číslovanými dodatky, obsaženými na jedné listině. Platnost a účinnost takových dodatků nastává, pokud se strany nedohodnou jinak, podpisem oprávněných zástupců obou smluvních stran. </w:t>
      </w:r>
    </w:p>
    <w:p w:rsidR="00906BAB" w:rsidRPr="00D87860" w:rsidRDefault="00906BAB" w:rsidP="00906BAB">
      <w:pPr>
        <w:pStyle w:val="Odstavecseseznamem"/>
        <w:numPr>
          <w:ilvl w:val="0"/>
          <w:numId w:val="25"/>
        </w:numPr>
        <w:spacing w:after="0"/>
        <w:jc w:val="both"/>
        <w:rPr>
          <w:rFonts w:ascii="Source Sans Pro" w:hAnsi="Source Sans Pro"/>
        </w:rPr>
      </w:pPr>
      <w:r w:rsidRPr="00D87860">
        <w:rPr>
          <w:rFonts w:ascii="Source Sans Pro" w:hAnsi="Source Sans Pro"/>
        </w:rPr>
        <w:t xml:space="preserve">Účastníci prohlašují, že tuto smlouvu uzavřeli podle své pravé a svobodné vůle prosté omylů, nikoliv v tísni, a že vzájemné plnění dle této smlouvy není v hrubém nepoměru. Smlouva je pro obě smluvní strany určitá a srozumitelná. </w:t>
      </w:r>
    </w:p>
    <w:p w:rsidR="00906BAB" w:rsidRPr="00D87860" w:rsidRDefault="00906BAB" w:rsidP="00906BAB">
      <w:pPr>
        <w:spacing w:after="0"/>
        <w:rPr>
          <w:rFonts w:ascii="Source Sans Pro" w:hAnsi="Source Sans Pro"/>
        </w:rPr>
      </w:pPr>
    </w:p>
    <w:p w:rsidR="00906BAB" w:rsidRPr="00D87860" w:rsidRDefault="00906BAB" w:rsidP="00906BAB">
      <w:pPr>
        <w:spacing w:after="0"/>
        <w:rPr>
          <w:rFonts w:ascii="Source Sans Pro" w:hAnsi="Source Sans Pro"/>
        </w:rPr>
      </w:pPr>
      <w:r w:rsidRPr="00D87860">
        <w:rPr>
          <w:rFonts w:ascii="Source Sans Pro" w:hAnsi="Source Sans Pro"/>
        </w:rPr>
        <w:t xml:space="preserve">V Hluboké nad Vltavou, dne </w:t>
      </w:r>
      <w:proofErr w:type="gramStart"/>
      <w:r w:rsidR="003821E2">
        <w:rPr>
          <w:rFonts w:ascii="Source Sans Pro" w:hAnsi="Source Sans Pro"/>
        </w:rPr>
        <w:t>7.10.2022</w:t>
      </w:r>
      <w:proofErr w:type="gramEnd"/>
      <w:r w:rsidR="003821E2">
        <w:rPr>
          <w:rFonts w:ascii="Source Sans Pro" w:hAnsi="Source Sans Pro"/>
        </w:rPr>
        <w:tab/>
      </w:r>
      <w:r w:rsidR="003821E2">
        <w:rPr>
          <w:rFonts w:ascii="Source Sans Pro" w:hAnsi="Source Sans Pro"/>
        </w:rPr>
        <w:tab/>
      </w:r>
      <w:r w:rsidR="003821E2">
        <w:rPr>
          <w:rFonts w:ascii="Source Sans Pro" w:hAnsi="Source Sans Pro"/>
        </w:rPr>
        <w:tab/>
        <w:t>7.10.2022</w:t>
      </w:r>
    </w:p>
    <w:p w:rsidR="00906BAB" w:rsidRPr="00D87860" w:rsidRDefault="00906BAB" w:rsidP="00906BAB">
      <w:pPr>
        <w:spacing w:after="0"/>
        <w:rPr>
          <w:rFonts w:ascii="Source Sans Pro" w:hAnsi="Source Sans Pro"/>
        </w:rPr>
      </w:pPr>
    </w:p>
    <w:p w:rsidR="00906BAB" w:rsidRPr="00D87860" w:rsidRDefault="00906BAB" w:rsidP="00906BAB">
      <w:pPr>
        <w:spacing w:after="0"/>
        <w:rPr>
          <w:rFonts w:ascii="Source Sans Pro" w:hAnsi="Source Sans Pro"/>
        </w:rPr>
      </w:pPr>
    </w:p>
    <w:p w:rsidR="00906BAB" w:rsidRPr="00D87860" w:rsidRDefault="00906BAB" w:rsidP="00906BAB">
      <w:pPr>
        <w:spacing w:after="0"/>
        <w:rPr>
          <w:rFonts w:ascii="Source Sans Pro" w:hAnsi="Source Sans Pro"/>
        </w:rPr>
      </w:pPr>
      <w:bookmarkStart w:id="0" w:name="_GoBack"/>
      <w:bookmarkEnd w:id="0"/>
    </w:p>
    <w:p w:rsidR="00906BAB" w:rsidRPr="00D87860" w:rsidRDefault="001522A3" w:rsidP="001522A3">
      <w:pPr>
        <w:spacing w:after="0"/>
        <w:rPr>
          <w:rFonts w:ascii="Source Sans Pro" w:hAnsi="Source Sans Pro"/>
        </w:rPr>
      </w:pPr>
      <w:r>
        <w:rPr>
          <w:rFonts w:ascii="Source Sans Pro" w:hAnsi="Source Sans Pro"/>
        </w:rPr>
        <w:t>……………………………………</w:t>
      </w:r>
      <w:r w:rsidRPr="00D87860">
        <w:rPr>
          <w:rFonts w:ascii="Source Sans Pro" w:hAnsi="Source Sans Pro"/>
        </w:rPr>
        <w:t xml:space="preserve">                                           </w:t>
      </w:r>
      <w:r w:rsidR="001E1D8A">
        <w:rPr>
          <w:rFonts w:ascii="Source Sans Pro" w:hAnsi="Source Sans Pro"/>
        </w:rPr>
        <w:t>……………………………………</w:t>
      </w:r>
      <w:r w:rsidRPr="00D87860">
        <w:rPr>
          <w:rFonts w:ascii="Source Sans Pro" w:hAnsi="Source Sans Pro"/>
        </w:rPr>
        <w:t xml:space="preserve">                     </w:t>
      </w:r>
    </w:p>
    <w:p w:rsidR="00906BAB" w:rsidRPr="00D87860" w:rsidRDefault="00906BAB" w:rsidP="00906BAB">
      <w:pPr>
        <w:spacing w:after="0"/>
        <w:rPr>
          <w:rFonts w:ascii="Source Sans Pro" w:hAnsi="Source Sans Pro"/>
        </w:rPr>
      </w:pPr>
      <w:r w:rsidRPr="00D87860">
        <w:rPr>
          <w:rFonts w:ascii="Source Sans Pro" w:hAnsi="Source Sans Pro"/>
        </w:rPr>
        <w:t>Mgr. Aleš Seifert</w:t>
      </w:r>
      <w:r w:rsidR="00E96FF5">
        <w:rPr>
          <w:rFonts w:ascii="Source Sans Pro" w:hAnsi="Source Sans Pro"/>
        </w:rPr>
        <w:tab/>
      </w:r>
      <w:r w:rsidR="00E96FF5">
        <w:rPr>
          <w:rFonts w:ascii="Source Sans Pro" w:hAnsi="Source Sans Pro"/>
        </w:rPr>
        <w:tab/>
      </w:r>
      <w:r w:rsidR="00E96FF5">
        <w:rPr>
          <w:rFonts w:ascii="Source Sans Pro" w:hAnsi="Source Sans Pro"/>
        </w:rPr>
        <w:tab/>
      </w:r>
      <w:r w:rsidR="00E96FF5">
        <w:rPr>
          <w:rFonts w:ascii="Source Sans Pro" w:hAnsi="Source Sans Pro"/>
        </w:rPr>
        <w:tab/>
      </w:r>
      <w:r w:rsidR="00E96FF5">
        <w:rPr>
          <w:rFonts w:ascii="Source Sans Pro" w:hAnsi="Source Sans Pro"/>
        </w:rPr>
        <w:tab/>
        <w:t xml:space="preserve">Lenka </w:t>
      </w:r>
      <w:proofErr w:type="spellStart"/>
      <w:r w:rsidR="00E96FF5">
        <w:rPr>
          <w:rFonts w:ascii="Source Sans Pro" w:hAnsi="Source Sans Pro"/>
        </w:rPr>
        <w:t>Střítecká</w:t>
      </w:r>
      <w:proofErr w:type="spellEnd"/>
    </w:p>
    <w:p w:rsidR="00906BAB" w:rsidRPr="00D87860" w:rsidRDefault="00906BAB" w:rsidP="00906BAB">
      <w:pPr>
        <w:spacing w:after="0"/>
        <w:rPr>
          <w:rFonts w:ascii="Source Sans Pro" w:hAnsi="Source Sans Pro"/>
        </w:rPr>
      </w:pPr>
    </w:p>
    <w:p w:rsidR="00906BAB" w:rsidRPr="00D87860" w:rsidRDefault="00906BAB" w:rsidP="00906BAB">
      <w:pPr>
        <w:spacing w:after="0"/>
        <w:rPr>
          <w:rFonts w:ascii="Source Sans Pro" w:hAnsi="Source Sans Pro"/>
        </w:rPr>
      </w:pPr>
    </w:p>
    <w:p w:rsidR="00DD146B" w:rsidRPr="00D87860" w:rsidRDefault="00DD146B" w:rsidP="0005489B">
      <w:pPr>
        <w:suppressAutoHyphens/>
        <w:spacing w:line="240" w:lineRule="atLeast"/>
        <w:rPr>
          <w:rFonts w:ascii="Source Sans Pro" w:hAnsi="Source Sans Pro"/>
          <w:sz w:val="20"/>
          <w:szCs w:val="20"/>
        </w:rPr>
      </w:pPr>
    </w:p>
    <w:sectPr w:rsidR="00DD146B" w:rsidRPr="00D87860" w:rsidSect="00AA4D3A">
      <w:headerReference w:type="default" r:id="rId8"/>
      <w:footerReference w:type="default" r:id="rId9"/>
      <w:pgSz w:w="11906" w:h="16838"/>
      <w:pgMar w:top="1134" w:right="1134" w:bottom="1134" w:left="1134"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3B" w:rsidRDefault="007C5D3B" w:rsidP="00AC3C8C">
      <w:pPr>
        <w:spacing w:after="0" w:line="240" w:lineRule="auto"/>
      </w:pPr>
      <w:r>
        <w:separator/>
      </w:r>
    </w:p>
  </w:endnote>
  <w:endnote w:type="continuationSeparator" w:id="0">
    <w:p w:rsidR="007C5D3B" w:rsidRDefault="007C5D3B" w:rsidP="00AC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EE"/>
    <w:family w:val="swiss"/>
    <w:pitch w:val="variable"/>
    <w:sig w:usb0="20000007" w:usb1="00000001"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B1C" w:rsidRDefault="00281B1C" w:rsidP="00281B1C">
    <w:pPr>
      <w:pStyle w:val="Zpat"/>
      <w:tabs>
        <w:tab w:val="clear" w:pos="4536"/>
        <w:tab w:val="clear" w:pos="9072"/>
        <w:tab w:val="left" w:pos="7611"/>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3B" w:rsidRDefault="007C5D3B" w:rsidP="00AC3C8C">
      <w:pPr>
        <w:spacing w:after="0" w:line="240" w:lineRule="auto"/>
      </w:pPr>
      <w:r>
        <w:separator/>
      </w:r>
    </w:p>
  </w:footnote>
  <w:footnote w:type="continuationSeparator" w:id="0">
    <w:p w:rsidR="007C5D3B" w:rsidRDefault="007C5D3B" w:rsidP="00AC3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6B" w:rsidRDefault="00481A6B">
    <w:pPr>
      <w:pStyle w:val="Zhlav"/>
      <w:jc w:val="right"/>
    </w:pPr>
  </w:p>
  <w:p w:rsidR="00AC3C8C" w:rsidRDefault="00AC3C8C" w:rsidP="00AC3C8C">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A6D47FFC"/>
    <w:name w:val="WW8Num2"/>
    <w:lvl w:ilvl="0">
      <w:start w:val="1"/>
      <w:numFmt w:val="decimal"/>
      <w:lvlText w:val="%1."/>
      <w:lvlJc w:val="left"/>
      <w:pPr>
        <w:tabs>
          <w:tab w:val="num" w:pos="360"/>
        </w:tabs>
        <w:ind w:left="360" w:hanging="360"/>
      </w:pPr>
      <w:rPr>
        <w:rFonts w:ascii="Calibri" w:hAnsi="Calibri" w:cs="Calibri"/>
        <w:sz w:val="28"/>
        <w:szCs w:val="28"/>
      </w:rPr>
    </w:lvl>
    <w:lvl w:ilvl="1">
      <w:start w:val="1"/>
      <w:numFmt w:val="lowerLetter"/>
      <w:lvlText w:val="%2)"/>
      <w:lvlJc w:val="left"/>
      <w:pPr>
        <w:tabs>
          <w:tab w:val="num" w:pos="0"/>
        </w:tabs>
        <w:ind w:left="720" w:hanging="360"/>
      </w:pPr>
      <w:rPr>
        <w:rFonts w:ascii="Calibri" w:eastAsia="Times New Roman" w:hAnsi="Calibri" w:cs="Calibri"/>
        <w:b w:val="0"/>
      </w:r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rFonts w:ascii="Calibri" w:hAnsi="Calibri" w:cs="Calibri"/>
        <w:sz w:val="21"/>
        <w:szCs w:val="21"/>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2" w15:restartNumberingAfterBreak="0">
    <w:nsid w:val="01A9636A"/>
    <w:multiLevelType w:val="hybridMultilevel"/>
    <w:tmpl w:val="4A08A2D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C37727"/>
    <w:multiLevelType w:val="hybridMultilevel"/>
    <w:tmpl w:val="A5541A8C"/>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3D75605"/>
    <w:multiLevelType w:val="hybridMultilevel"/>
    <w:tmpl w:val="390872E4"/>
    <w:lvl w:ilvl="0" w:tplc="28CC90B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7788E"/>
    <w:multiLevelType w:val="hybridMultilevel"/>
    <w:tmpl w:val="1D8CE634"/>
    <w:lvl w:ilvl="0" w:tplc="549C6F2E">
      <w:start w:val="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231F3"/>
    <w:multiLevelType w:val="hybridMultilevel"/>
    <w:tmpl w:val="E9608FC2"/>
    <w:lvl w:ilvl="0" w:tplc="28CC90B0">
      <w:numFmt w:val="bullet"/>
      <w:lvlText w:val="-"/>
      <w:lvlJc w:val="left"/>
      <w:pPr>
        <w:ind w:left="2850" w:hanging="360"/>
      </w:pPr>
      <w:rPr>
        <w:rFonts w:ascii="Calibri" w:eastAsiaTheme="minorHAnsi" w:hAnsi="Calibri" w:cstheme="minorBidi"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7" w15:restartNumberingAfterBreak="0">
    <w:nsid w:val="25171979"/>
    <w:multiLevelType w:val="hybridMultilevel"/>
    <w:tmpl w:val="87C61A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9B0CE2"/>
    <w:multiLevelType w:val="hybridMultilevel"/>
    <w:tmpl w:val="96D8412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DCF1925"/>
    <w:multiLevelType w:val="hybridMultilevel"/>
    <w:tmpl w:val="25D270B6"/>
    <w:lvl w:ilvl="0" w:tplc="12DABA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B81BF1"/>
    <w:multiLevelType w:val="hybridMultilevel"/>
    <w:tmpl w:val="E710E472"/>
    <w:lvl w:ilvl="0" w:tplc="BBAAD94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41D7166E"/>
    <w:multiLevelType w:val="hybridMultilevel"/>
    <w:tmpl w:val="78086B42"/>
    <w:lvl w:ilvl="0" w:tplc="28CC90B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55324A"/>
    <w:multiLevelType w:val="hybridMultilevel"/>
    <w:tmpl w:val="FDFE7C5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9DA6D60"/>
    <w:multiLevelType w:val="hybridMultilevel"/>
    <w:tmpl w:val="75A6C8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C7F77FD"/>
    <w:multiLevelType w:val="hybridMultilevel"/>
    <w:tmpl w:val="858CC48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230547A"/>
    <w:multiLevelType w:val="hybridMultilevel"/>
    <w:tmpl w:val="07EC62B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2F82802"/>
    <w:multiLevelType w:val="hybridMultilevel"/>
    <w:tmpl w:val="413AA71C"/>
    <w:lvl w:ilvl="0" w:tplc="B2FA941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586408B"/>
    <w:multiLevelType w:val="hybridMultilevel"/>
    <w:tmpl w:val="941EBB26"/>
    <w:lvl w:ilvl="0" w:tplc="28CC90B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BE15EE"/>
    <w:multiLevelType w:val="hybridMultilevel"/>
    <w:tmpl w:val="23BC3A2C"/>
    <w:lvl w:ilvl="0" w:tplc="D764BB6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A441A57"/>
    <w:multiLevelType w:val="hybridMultilevel"/>
    <w:tmpl w:val="3AFAFB5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EEB1957"/>
    <w:multiLevelType w:val="hybridMultilevel"/>
    <w:tmpl w:val="2E76D3B2"/>
    <w:lvl w:ilvl="0" w:tplc="28CC90B0">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20E702D"/>
    <w:multiLevelType w:val="hybridMultilevel"/>
    <w:tmpl w:val="E8BE61BA"/>
    <w:lvl w:ilvl="0" w:tplc="E3E680B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6702F11"/>
    <w:multiLevelType w:val="hybridMultilevel"/>
    <w:tmpl w:val="1E1ED13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D268F3"/>
    <w:multiLevelType w:val="hybridMultilevel"/>
    <w:tmpl w:val="EF064B56"/>
    <w:lvl w:ilvl="0" w:tplc="28CC90B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F565DAD"/>
    <w:multiLevelType w:val="hybridMultilevel"/>
    <w:tmpl w:val="6AEC3EA2"/>
    <w:lvl w:ilvl="0" w:tplc="0405000F">
      <w:start w:val="1"/>
      <w:numFmt w:val="decimal"/>
      <w:lvlText w:val="%1."/>
      <w:lvlJc w:val="left"/>
      <w:pPr>
        <w:ind w:left="360" w:hanging="360"/>
      </w:pPr>
      <w:rPr>
        <w:rFonts w:hint="default"/>
      </w:rPr>
    </w:lvl>
    <w:lvl w:ilvl="1" w:tplc="47E21232">
      <w:start w:val="2"/>
      <w:numFmt w:val="bullet"/>
      <w:lvlText w:val="—"/>
      <w:lvlJc w:val="left"/>
      <w:pPr>
        <w:ind w:left="1080" w:hanging="360"/>
      </w:pPr>
      <w:rPr>
        <w:rFonts w:ascii="Calibri" w:eastAsiaTheme="minorHAnsi" w:hAnsi="Calibri" w:cs="Calibri"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8"/>
  </w:num>
  <w:num w:numId="3">
    <w:abstractNumId w:val="21"/>
  </w:num>
  <w:num w:numId="4">
    <w:abstractNumId w:val="11"/>
  </w:num>
  <w:num w:numId="5">
    <w:abstractNumId w:val="6"/>
  </w:num>
  <w:num w:numId="6">
    <w:abstractNumId w:val="17"/>
  </w:num>
  <w:num w:numId="7">
    <w:abstractNumId w:val="23"/>
  </w:num>
  <w:num w:numId="8">
    <w:abstractNumId w:val="20"/>
  </w:num>
  <w:num w:numId="9">
    <w:abstractNumId w:val="12"/>
  </w:num>
  <w:num w:numId="10">
    <w:abstractNumId w:val="0"/>
  </w:num>
  <w:num w:numId="11">
    <w:abstractNumId w:val="1"/>
  </w:num>
  <w:num w:numId="12">
    <w:abstractNumId w:val="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2"/>
  </w:num>
  <w:num w:numId="16">
    <w:abstractNumId w:val="2"/>
  </w:num>
  <w:num w:numId="17">
    <w:abstractNumId w:val="19"/>
  </w:num>
  <w:num w:numId="18">
    <w:abstractNumId w:val="16"/>
  </w:num>
  <w:num w:numId="19">
    <w:abstractNumId w:val="5"/>
  </w:num>
  <w:num w:numId="20">
    <w:abstractNumId w:val="15"/>
  </w:num>
  <w:num w:numId="21">
    <w:abstractNumId w:val="14"/>
  </w:num>
  <w:num w:numId="22">
    <w:abstractNumId w:val="13"/>
  </w:num>
  <w:num w:numId="23">
    <w:abstractNumId w:val="24"/>
  </w:num>
  <w:num w:numId="24">
    <w:abstractNumId w:val="7"/>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8C"/>
    <w:rsid w:val="00003AD1"/>
    <w:rsid w:val="00006492"/>
    <w:rsid w:val="00020424"/>
    <w:rsid w:val="00031D77"/>
    <w:rsid w:val="000470E7"/>
    <w:rsid w:val="0005489B"/>
    <w:rsid w:val="00065536"/>
    <w:rsid w:val="000667C3"/>
    <w:rsid w:val="000A779A"/>
    <w:rsid w:val="000E0B30"/>
    <w:rsid w:val="000E4999"/>
    <w:rsid w:val="00104CA5"/>
    <w:rsid w:val="00114C8C"/>
    <w:rsid w:val="00134151"/>
    <w:rsid w:val="0013587F"/>
    <w:rsid w:val="001442BD"/>
    <w:rsid w:val="001522A3"/>
    <w:rsid w:val="00172164"/>
    <w:rsid w:val="001765C9"/>
    <w:rsid w:val="00186636"/>
    <w:rsid w:val="00191869"/>
    <w:rsid w:val="001D2439"/>
    <w:rsid w:val="001E1D8A"/>
    <w:rsid w:val="001E389C"/>
    <w:rsid w:val="001E4A1F"/>
    <w:rsid w:val="002135D2"/>
    <w:rsid w:val="00216300"/>
    <w:rsid w:val="00227C78"/>
    <w:rsid w:val="0024039F"/>
    <w:rsid w:val="00242D18"/>
    <w:rsid w:val="0024496F"/>
    <w:rsid w:val="0024576A"/>
    <w:rsid w:val="002725F9"/>
    <w:rsid w:val="00272C6F"/>
    <w:rsid w:val="002735FB"/>
    <w:rsid w:val="00281B1C"/>
    <w:rsid w:val="0029248D"/>
    <w:rsid w:val="002A45CF"/>
    <w:rsid w:val="002B5275"/>
    <w:rsid w:val="002D6CB7"/>
    <w:rsid w:val="00322823"/>
    <w:rsid w:val="0032732F"/>
    <w:rsid w:val="00327B07"/>
    <w:rsid w:val="00367FFE"/>
    <w:rsid w:val="00371CDB"/>
    <w:rsid w:val="003747DA"/>
    <w:rsid w:val="003821E2"/>
    <w:rsid w:val="00392EBA"/>
    <w:rsid w:val="003B5633"/>
    <w:rsid w:val="003D424E"/>
    <w:rsid w:val="003E4D55"/>
    <w:rsid w:val="003F3FA3"/>
    <w:rsid w:val="00422C73"/>
    <w:rsid w:val="00424465"/>
    <w:rsid w:val="00443719"/>
    <w:rsid w:val="004734F7"/>
    <w:rsid w:val="00481A6B"/>
    <w:rsid w:val="004931B7"/>
    <w:rsid w:val="00494D7D"/>
    <w:rsid w:val="004A3BEA"/>
    <w:rsid w:val="004B51ED"/>
    <w:rsid w:val="004D1D1B"/>
    <w:rsid w:val="004F6E0A"/>
    <w:rsid w:val="00532935"/>
    <w:rsid w:val="0053797A"/>
    <w:rsid w:val="00543A44"/>
    <w:rsid w:val="00544B21"/>
    <w:rsid w:val="0055195D"/>
    <w:rsid w:val="00580A55"/>
    <w:rsid w:val="005B27A9"/>
    <w:rsid w:val="005B688D"/>
    <w:rsid w:val="0060642D"/>
    <w:rsid w:val="00616213"/>
    <w:rsid w:val="006670C2"/>
    <w:rsid w:val="006B30BF"/>
    <w:rsid w:val="006B7C7F"/>
    <w:rsid w:val="006C3EE4"/>
    <w:rsid w:val="006D52CF"/>
    <w:rsid w:val="006D7005"/>
    <w:rsid w:val="00705B14"/>
    <w:rsid w:val="00707BF7"/>
    <w:rsid w:val="00710F66"/>
    <w:rsid w:val="0073168D"/>
    <w:rsid w:val="00767846"/>
    <w:rsid w:val="0078044E"/>
    <w:rsid w:val="007950D8"/>
    <w:rsid w:val="007B0018"/>
    <w:rsid w:val="007C5D3B"/>
    <w:rsid w:val="007E3803"/>
    <w:rsid w:val="0080138A"/>
    <w:rsid w:val="00802DD2"/>
    <w:rsid w:val="008207F2"/>
    <w:rsid w:val="0083297F"/>
    <w:rsid w:val="008408EF"/>
    <w:rsid w:val="008504EA"/>
    <w:rsid w:val="00856233"/>
    <w:rsid w:val="00867C51"/>
    <w:rsid w:val="008A3EA0"/>
    <w:rsid w:val="008B0E1D"/>
    <w:rsid w:val="008C65D6"/>
    <w:rsid w:val="008C6BD4"/>
    <w:rsid w:val="008D7AB1"/>
    <w:rsid w:val="00906BAB"/>
    <w:rsid w:val="00933292"/>
    <w:rsid w:val="009374F2"/>
    <w:rsid w:val="00942269"/>
    <w:rsid w:val="00953A63"/>
    <w:rsid w:val="0095720A"/>
    <w:rsid w:val="00972F8E"/>
    <w:rsid w:val="009A7439"/>
    <w:rsid w:val="009B3E21"/>
    <w:rsid w:val="00A01ABE"/>
    <w:rsid w:val="00A035D0"/>
    <w:rsid w:val="00A21023"/>
    <w:rsid w:val="00A84EA3"/>
    <w:rsid w:val="00A90F9C"/>
    <w:rsid w:val="00AA21A8"/>
    <w:rsid w:val="00AA4D3A"/>
    <w:rsid w:val="00AA5AD1"/>
    <w:rsid w:val="00AB4C00"/>
    <w:rsid w:val="00AC3C8C"/>
    <w:rsid w:val="00AF712D"/>
    <w:rsid w:val="00B01BB4"/>
    <w:rsid w:val="00B06B8B"/>
    <w:rsid w:val="00B07581"/>
    <w:rsid w:val="00B17D01"/>
    <w:rsid w:val="00B622E8"/>
    <w:rsid w:val="00B63DD9"/>
    <w:rsid w:val="00B82BA4"/>
    <w:rsid w:val="00BA6334"/>
    <w:rsid w:val="00BA64F5"/>
    <w:rsid w:val="00BC1BB2"/>
    <w:rsid w:val="00BD5AA9"/>
    <w:rsid w:val="00BE5798"/>
    <w:rsid w:val="00BE6122"/>
    <w:rsid w:val="00BF1BFC"/>
    <w:rsid w:val="00C23DD9"/>
    <w:rsid w:val="00C32CC8"/>
    <w:rsid w:val="00C359F1"/>
    <w:rsid w:val="00C46287"/>
    <w:rsid w:val="00C75B4C"/>
    <w:rsid w:val="00C76F47"/>
    <w:rsid w:val="00CC4C27"/>
    <w:rsid w:val="00CD4196"/>
    <w:rsid w:val="00D014ED"/>
    <w:rsid w:val="00D07338"/>
    <w:rsid w:val="00D10D1F"/>
    <w:rsid w:val="00D3262F"/>
    <w:rsid w:val="00D51542"/>
    <w:rsid w:val="00D53857"/>
    <w:rsid w:val="00D600BA"/>
    <w:rsid w:val="00D6331F"/>
    <w:rsid w:val="00D87831"/>
    <w:rsid w:val="00D87860"/>
    <w:rsid w:val="00D90D05"/>
    <w:rsid w:val="00DB6052"/>
    <w:rsid w:val="00DD146B"/>
    <w:rsid w:val="00DE2B21"/>
    <w:rsid w:val="00DE3EC4"/>
    <w:rsid w:val="00DE4242"/>
    <w:rsid w:val="00DE6188"/>
    <w:rsid w:val="00E15D6B"/>
    <w:rsid w:val="00E236D8"/>
    <w:rsid w:val="00E4370E"/>
    <w:rsid w:val="00E620E4"/>
    <w:rsid w:val="00E96FF5"/>
    <w:rsid w:val="00EB5F37"/>
    <w:rsid w:val="00EC21A8"/>
    <w:rsid w:val="00EC499D"/>
    <w:rsid w:val="00ED7290"/>
    <w:rsid w:val="00EE29FF"/>
    <w:rsid w:val="00F06886"/>
    <w:rsid w:val="00F1395A"/>
    <w:rsid w:val="00F15276"/>
    <w:rsid w:val="00F21231"/>
    <w:rsid w:val="00F55F76"/>
    <w:rsid w:val="00F62429"/>
    <w:rsid w:val="00F759DE"/>
    <w:rsid w:val="00F84EB2"/>
    <w:rsid w:val="00F902E1"/>
    <w:rsid w:val="00F957D9"/>
    <w:rsid w:val="00F96F56"/>
    <w:rsid w:val="00FB78C7"/>
    <w:rsid w:val="00FD68D7"/>
    <w:rsid w:val="00FD7415"/>
    <w:rsid w:val="00FE0B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A5B0"/>
  <w15:docId w15:val="{A09336CB-42B6-4401-A2DB-E05AB915F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15276"/>
  </w:style>
  <w:style w:type="paragraph" w:styleId="Nadpis3">
    <w:name w:val="heading 3"/>
    <w:basedOn w:val="Normln"/>
    <w:next w:val="Normln"/>
    <w:link w:val="Nadpis3Char"/>
    <w:qFormat/>
    <w:rsid w:val="0073168D"/>
    <w:pPr>
      <w:keepNext/>
      <w:spacing w:after="0" w:line="240" w:lineRule="auto"/>
      <w:jc w:val="both"/>
      <w:outlineLvl w:val="2"/>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C3C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C3C8C"/>
  </w:style>
  <w:style w:type="paragraph" w:styleId="Zpat">
    <w:name w:val="footer"/>
    <w:basedOn w:val="Normln"/>
    <w:link w:val="ZpatChar"/>
    <w:uiPriority w:val="99"/>
    <w:unhideWhenUsed/>
    <w:rsid w:val="00AC3C8C"/>
    <w:pPr>
      <w:tabs>
        <w:tab w:val="center" w:pos="4536"/>
        <w:tab w:val="right" w:pos="9072"/>
      </w:tabs>
      <w:spacing w:after="0" w:line="240" w:lineRule="auto"/>
    </w:pPr>
  </w:style>
  <w:style w:type="character" w:customStyle="1" w:styleId="ZpatChar">
    <w:name w:val="Zápatí Char"/>
    <w:basedOn w:val="Standardnpsmoodstavce"/>
    <w:link w:val="Zpat"/>
    <w:uiPriority w:val="99"/>
    <w:rsid w:val="00AC3C8C"/>
  </w:style>
  <w:style w:type="paragraph" w:styleId="Textbubliny">
    <w:name w:val="Balloon Text"/>
    <w:basedOn w:val="Normln"/>
    <w:link w:val="TextbublinyChar"/>
    <w:uiPriority w:val="99"/>
    <w:semiHidden/>
    <w:unhideWhenUsed/>
    <w:rsid w:val="00AC3C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C3C8C"/>
    <w:rPr>
      <w:rFonts w:ascii="Tahoma" w:hAnsi="Tahoma" w:cs="Tahoma"/>
      <w:sz w:val="16"/>
      <w:szCs w:val="16"/>
    </w:rPr>
  </w:style>
  <w:style w:type="paragraph" w:customStyle="1" w:styleId="Obsahtabulky">
    <w:name w:val="Obsah tabulky"/>
    <w:basedOn w:val="Normln"/>
    <w:rsid w:val="00AC3C8C"/>
    <w:pPr>
      <w:widowControl w:val="0"/>
      <w:suppressLineNumbers/>
      <w:suppressAutoHyphens/>
      <w:spacing w:after="0" w:line="240" w:lineRule="auto"/>
    </w:pPr>
    <w:rPr>
      <w:rFonts w:ascii="Times New Roman" w:eastAsia="Arial Unicode MS" w:hAnsi="Times New Roman" w:cs="Tahoma"/>
      <w:kern w:val="1"/>
      <w:sz w:val="24"/>
      <w:szCs w:val="24"/>
      <w:lang w:eastAsia="hi-IN" w:bidi="hi-IN"/>
    </w:rPr>
  </w:style>
  <w:style w:type="table" w:styleId="Mkatabulky">
    <w:name w:val="Table Grid"/>
    <w:basedOn w:val="Normlntabulka"/>
    <w:uiPriority w:val="59"/>
    <w:rsid w:val="00AC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81B1C"/>
    <w:pPr>
      <w:ind w:left="720"/>
      <w:contextualSpacing/>
    </w:pPr>
  </w:style>
  <w:style w:type="character" w:styleId="Siln">
    <w:name w:val="Strong"/>
    <w:basedOn w:val="Standardnpsmoodstavce"/>
    <w:uiPriority w:val="22"/>
    <w:qFormat/>
    <w:rsid w:val="00F957D9"/>
    <w:rPr>
      <w:b/>
      <w:bCs/>
    </w:rPr>
  </w:style>
  <w:style w:type="paragraph" w:styleId="Bezmezer">
    <w:name w:val="No Spacing"/>
    <w:uiPriority w:val="1"/>
    <w:qFormat/>
    <w:rsid w:val="00F957D9"/>
    <w:pPr>
      <w:spacing w:after="0" w:line="240" w:lineRule="auto"/>
    </w:pPr>
  </w:style>
  <w:style w:type="character" w:customStyle="1" w:styleId="Nadpis3Char">
    <w:name w:val="Nadpis 3 Char"/>
    <w:basedOn w:val="Standardnpsmoodstavce"/>
    <w:link w:val="Nadpis3"/>
    <w:rsid w:val="0073168D"/>
    <w:rPr>
      <w:rFonts w:ascii="Times New Roman" w:eastAsia="Times New Roman" w:hAnsi="Times New Roman" w:cs="Times New Roman"/>
      <w:sz w:val="24"/>
      <w:szCs w:val="20"/>
      <w:lang w:eastAsia="cs-CZ"/>
    </w:rPr>
  </w:style>
  <w:style w:type="paragraph" w:styleId="Zkladntext">
    <w:name w:val="Body Text"/>
    <w:basedOn w:val="Normln"/>
    <w:link w:val="ZkladntextChar"/>
    <w:rsid w:val="0073168D"/>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3168D"/>
    <w:rPr>
      <w:rFonts w:ascii="Times New Roman" w:eastAsia="Times New Roman" w:hAnsi="Times New Roman" w:cs="Times New Roman"/>
      <w:sz w:val="24"/>
      <w:szCs w:val="20"/>
      <w:lang w:eastAsia="cs-CZ"/>
    </w:rPr>
  </w:style>
  <w:style w:type="character" w:customStyle="1" w:styleId="s302">
    <w:name w:val="s302"/>
    <w:basedOn w:val="Standardnpsmoodstavce"/>
    <w:rsid w:val="00F62429"/>
  </w:style>
  <w:style w:type="character" w:customStyle="1" w:styleId="a6">
    <w:name w:val="a6"/>
    <w:basedOn w:val="Standardnpsmoodstavce"/>
    <w:rsid w:val="00F62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A94178-4780-4F7D-A506-2C6133CA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8067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musilova</dc:creator>
  <cp:lastModifiedBy>novotna</cp:lastModifiedBy>
  <cp:revision>2</cp:revision>
  <cp:lastPrinted>2019-12-19T09:19:00Z</cp:lastPrinted>
  <dcterms:created xsi:type="dcterms:W3CDTF">2022-10-10T13:24:00Z</dcterms:created>
  <dcterms:modified xsi:type="dcterms:W3CDTF">2022-10-10T13:24:00Z</dcterms:modified>
</cp:coreProperties>
</file>