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8A89" w14:textId="09A97540" w:rsidR="00EF4900" w:rsidRDefault="00EF4900" w:rsidP="00EF49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Dodatek č. </w:t>
      </w:r>
      <w:r w:rsidR="006B5A92">
        <w:rPr>
          <w:rFonts w:ascii="Arial" w:hAnsi="Arial" w:cs="Arial"/>
          <w:b/>
          <w:sz w:val="32"/>
          <w:szCs w:val="32"/>
        </w:rPr>
        <w:t>2</w:t>
      </w:r>
    </w:p>
    <w:p w14:paraId="6F17D2B6" w14:textId="70938992" w:rsidR="00EF4900" w:rsidRDefault="00EF4900" w:rsidP="0022385E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22385E">
        <w:rPr>
          <w:rFonts w:ascii="Arial" w:hAnsi="Arial" w:cs="Arial"/>
          <w:sz w:val="24"/>
          <w:szCs w:val="24"/>
        </w:rPr>
        <w:t xml:space="preserve">ke Smlouvě o </w:t>
      </w:r>
      <w:r w:rsidR="0022385E" w:rsidRPr="0022385E">
        <w:rPr>
          <w:rFonts w:ascii="Arial" w:hAnsi="Arial" w:cs="Arial"/>
          <w:sz w:val="24"/>
          <w:szCs w:val="24"/>
        </w:rPr>
        <w:t xml:space="preserve">zajištění uměleckého vystoupení </w:t>
      </w:r>
      <w:r w:rsidRPr="0022385E">
        <w:rPr>
          <w:rFonts w:ascii="Arial" w:hAnsi="Arial" w:cs="Arial"/>
          <w:sz w:val="24"/>
          <w:szCs w:val="24"/>
        </w:rPr>
        <w:t>č</w:t>
      </w:r>
      <w:r w:rsidRPr="0022385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82FF3">
        <w:rPr>
          <w:rFonts w:ascii="Arial" w:hAnsi="Arial" w:cs="Arial"/>
          <w:color w:val="000000" w:themeColor="text1"/>
          <w:sz w:val="24"/>
          <w:szCs w:val="24"/>
        </w:rPr>
        <w:t xml:space="preserve">19-0161 </w:t>
      </w:r>
      <w:r w:rsidRPr="0022385E">
        <w:rPr>
          <w:rFonts w:ascii="Arial" w:hAnsi="Arial" w:cs="Arial"/>
          <w:sz w:val="24"/>
          <w:szCs w:val="24"/>
        </w:rPr>
        <w:t>ze dne</w:t>
      </w:r>
      <w:r>
        <w:rPr>
          <w:rFonts w:ascii="Arial" w:hAnsi="Arial" w:cs="Arial"/>
          <w:sz w:val="24"/>
          <w:szCs w:val="24"/>
        </w:rPr>
        <w:t xml:space="preserve"> </w:t>
      </w:r>
      <w:r w:rsidR="00482FF3">
        <w:rPr>
          <w:rFonts w:ascii="Arial" w:hAnsi="Arial" w:cs="Arial"/>
          <w:sz w:val="24"/>
          <w:szCs w:val="24"/>
        </w:rPr>
        <w:t>7. 3. 2019</w:t>
      </w:r>
    </w:p>
    <w:p w14:paraId="7FFB7138" w14:textId="77777777" w:rsidR="00EF4900" w:rsidRDefault="00EF4900" w:rsidP="00EF4900">
      <w:pPr>
        <w:pStyle w:val="Bezmezer"/>
        <w:rPr>
          <w:rFonts w:ascii="Arial" w:hAnsi="Arial" w:cs="Arial"/>
          <w:sz w:val="24"/>
          <w:szCs w:val="24"/>
        </w:rPr>
      </w:pPr>
    </w:p>
    <w:p w14:paraId="6C338121" w14:textId="77777777" w:rsidR="00EF4900" w:rsidRDefault="00EF4900" w:rsidP="00EF4900">
      <w:pPr>
        <w:pStyle w:val="Bezmezer"/>
        <w:rPr>
          <w:rFonts w:ascii="Arial" w:hAnsi="Arial" w:cs="Arial"/>
          <w:sz w:val="24"/>
          <w:szCs w:val="24"/>
        </w:rPr>
      </w:pPr>
    </w:p>
    <w:p w14:paraId="33CE1365" w14:textId="77777777" w:rsidR="0022385E" w:rsidRPr="0022385E" w:rsidRDefault="0022385E" w:rsidP="0022385E">
      <w:pPr>
        <w:pStyle w:val="Bezmezer"/>
        <w:rPr>
          <w:rFonts w:ascii="Arial" w:hAnsi="Arial" w:cs="Arial"/>
          <w:sz w:val="24"/>
          <w:szCs w:val="24"/>
        </w:rPr>
      </w:pPr>
      <w:r w:rsidRPr="0022385E">
        <w:rPr>
          <w:rFonts w:ascii="Arial" w:hAnsi="Arial" w:cs="Arial"/>
          <w:sz w:val="24"/>
          <w:szCs w:val="24"/>
        </w:rPr>
        <w:t>Smluvní strany:</w:t>
      </w:r>
    </w:p>
    <w:p w14:paraId="03CAC8DC" w14:textId="77777777" w:rsidR="0022385E" w:rsidRPr="0022385E" w:rsidRDefault="0022385E" w:rsidP="0022385E">
      <w:pPr>
        <w:pStyle w:val="Bezmezer"/>
        <w:rPr>
          <w:rFonts w:ascii="Arial" w:hAnsi="Arial" w:cs="Arial"/>
          <w:b/>
          <w:sz w:val="24"/>
          <w:szCs w:val="24"/>
        </w:rPr>
      </w:pPr>
      <w:r w:rsidRPr="0022385E">
        <w:rPr>
          <w:rFonts w:ascii="Arial" w:hAnsi="Arial" w:cs="Arial"/>
          <w:b/>
          <w:sz w:val="24"/>
          <w:szCs w:val="24"/>
        </w:rPr>
        <w:t>Národní divadlo Brno, příspěvková organizace</w:t>
      </w:r>
    </w:p>
    <w:p w14:paraId="1588581F" w14:textId="77777777" w:rsidR="0022385E" w:rsidRPr="0022385E" w:rsidRDefault="0022385E" w:rsidP="0022385E">
      <w:pPr>
        <w:pStyle w:val="Bezmezer"/>
        <w:rPr>
          <w:rFonts w:ascii="Arial" w:hAnsi="Arial" w:cs="Arial"/>
          <w:sz w:val="24"/>
          <w:szCs w:val="24"/>
        </w:rPr>
      </w:pPr>
      <w:r w:rsidRPr="0022385E">
        <w:rPr>
          <w:rFonts w:ascii="Arial" w:hAnsi="Arial" w:cs="Arial"/>
          <w:sz w:val="24"/>
          <w:szCs w:val="24"/>
        </w:rPr>
        <w:t>se sídlem Dvořákova 11, 657 70 Brno</w:t>
      </w:r>
    </w:p>
    <w:p w14:paraId="2AA95995" w14:textId="77777777" w:rsidR="0022385E" w:rsidRPr="0022385E" w:rsidRDefault="0022385E" w:rsidP="0022385E">
      <w:pPr>
        <w:pStyle w:val="Bezmezer"/>
        <w:rPr>
          <w:rFonts w:ascii="Arial" w:hAnsi="Arial" w:cs="Arial"/>
          <w:sz w:val="24"/>
          <w:szCs w:val="24"/>
        </w:rPr>
      </w:pPr>
      <w:r w:rsidRPr="0022385E">
        <w:rPr>
          <w:rFonts w:ascii="Arial" w:hAnsi="Arial" w:cs="Arial"/>
          <w:sz w:val="24"/>
          <w:szCs w:val="24"/>
        </w:rPr>
        <w:t>zastoupené ředitelem MgA. Martinem Glaserem</w:t>
      </w:r>
    </w:p>
    <w:p w14:paraId="3DDE6512" w14:textId="77777777" w:rsidR="0022385E" w:rsidRPr="0022385E" w:rsidRDefault="0022385E" w:rsidP="0022385E">
      <w:pPr>
        <w:pStyle w:val="Bezmezer"/>
        <w:rPr>
          <w:rFonts w:ascii="Arial" w:eastAsia="Calibri" w:hAnsi="Arial" w:cs="Arial"/>
          <w:sz w:val="24"/>
          <w:szCs w:val="24"/>
        </w:rPr>
      </w:pPr>
      <w:r w:rsidRPr="0022385E">
        <w:rPr>
          <w:rFonts w:ascii="Arial" w:eastAsia="Calibri" w:hAnsi="Arial" w:cs="Arial"/>
          <w:sz w:val="24"/>
          <w:szCs w:val="24"/>
        </w:rPr>
        <w:t>Zástupce oprávněný k jednání: MgA. Mário Radačovský, šéf uměleckého souboru baletu</w:t>
      </w:r>
    </w:p>
    <w:p w14:paraId="17D8495F" w14:textId="77777777" w:rsidR="0022385E" w:rsidRPr="0022385E" w:rsidRDefault="0022385E" w:rsidP="0022385E">
      <w:pPr>
        <w:pStyle w:val="Bezmezer"/>
        <w:rPr>
          <w:rFonts w:ascii="Arial" w:eastAsia="Calibri" w:hAnsi="Arial" w:cs="Arial"/>
          <w:sz w:val="24"/>
          <w:szCs w:val="24"/>
        </w:rPr>
      </w:pPr>
      <w:r w:rsidRPr="0022385E">
        <w:rPr>
          <w:rFonts w:ascii="Arial" w:eastAsia="Calibri" w:hAnsi="Arial" w:cs="Arial"/>
          <w:sz w:val="24"/>
          <w:szCs w:val="24"/>
        </w:rPr>
        <w:t xml:space="preserve">Kontaktní osoba: Mgr. Kristýna Drábková, produkce baletu, tel: 736 416 808, e-mail: </w:t>
      </w:r>
      <w:hyperlink r:id="rId5" w:history="1">
        <w:r w:rsidRPr="0022385E">
          <w:rPr>
            <w:rStyle w:val="Hypertextovodkaz"/>
            <w:rFonts w:ascii="Arial" w:eastAsia="Calibri" w:hAnsi="Arial" w:cs="Arial"/>
            <w:sz w:val="24"/>
            <w:szCs w:val="24"/>
            <w:lang w:eastAsia="hi-IN" w:bidi="hi-IN"/>
          </w:rPr>
          <w:t>drabkova@ndb.cz</w:t>
        </w:r>
      </w:hyperlink>
    </w:p>
    <w:p w14:paraId="5F836F37" w14:textId="77777777" w:rsidR="0022385E" w:rsidRPr="0022385E" w:rsidRDefault="0022385E" w:rsidP="0022385E">
      <w:pPr>
        <w:pStyle w:val="Bezmezer"/>
        <w:rPr>
          <w:rFonts w:ascii="Arial" w:hAnsi="Arial" w:cs="Arial"/>
          <w:sz w:val="24"/>
          <w:szCs w:val="24"/>
        </w:rPr>
      </w:pPr>
      <w:r w:rsidRPr="0022385E">
        <w:rPr>
          <w:rFonts w:ascii="Arial" w:hAnsi="Arial" w:cs="Arial"/>
          <w:sz w:val="24"/>
          <w:szCs w:val="24"/>
        </w:rPr>
        <w:t>IČ: 00094820</w:t>
      </w:r>
    </w:p>
    <w:p w14:paraId="504E898A" w14:textId="77777777" w:rsidR="0022385E" w:rsidRPr="0022385E" w:rsidRDefault="0022385E" w:rsidP="0022385E">
      <w:pPr>
        <w:pStyle w:val="Bezmezer"/>
        <w:rPr>
          <w:rFonts w:ascii="Arial" w:hAnsi="Arial" w:cs="Arial"/>
          <w:b/>
          <w:sz w:val="24"/>
          <w:szCs w:val="24"/>
        </w:rPr>
      </w:pPr>
      <w:r w:rsidRPr="0022385E">
        <w:rPr>
          <w:rFonts w:ascii="Arial" w:hAnsi="Arial" w:cs="Arial"/>
          <w:b/>
          <w:sz w:val="24"/>
          <w:szCs w:val="24"/>
        </w:rPr>
        <w:t>DIČ: CZ00094820</w:t>
      </w:r>
    </w:p>
    <w:p w14:paraId="6FFF56EF" w14:textId="77777777" w:rsidR="0022385E" w:rsidRPr="0022385E" w:rsidRDefault="0022385E" w:rsidP="0022385E">
      <w:pPr>
        <w:pStyle w:val="Bezmezer"/>
        <w:rPr>
          <w:rFonts w:ascii="Arial" w:hAnsi="Arial" w:cs="Arial"/>
          <w:b/>
          <w:sz w:val="24"/>
          <w:szCs w:val="24"/>
        </w:rPr>
      </w:pPr>
      <w:r w:rsidRPr="0022385E">
        <w:rPr>
          <w:rFonts w:ascii="Arial" w:hAnsi="Arial" w:cs="Arial"/>
          <w:b/>
          <w:sz w:val="24"/>
          <w:szCs w:val="24"/>
        </w:rPr>
        <w:t xml:space="preserve">Obchodní rejstřík KS v Brně oddíl </w:t>
      </w:r>
      <w:proofErr w:type="spellStart"/>
      <w:r w:rsidRPr="0022385E">
        <w:rPr>
          <w:rFonts w:ascii="Arial" w:hAnsi="Arial" w:cs="Arial"/>
          <w:b/>
          <w:sz w:val="24"/>
          <w:szCs w:val="24"/>
        </w:rPr>
        <w:t>Pr</w:t>
      </w:r>
      <w:proofErr w:type="spellEnd"/>
      <w:r w:rsidRPr="0022385E">
        <w:rPr>
          <w:rFonts w:ascii="Arial" w:hAnsi="Arial" w:cs="Arial"/>
          <w:b/>
          <w:sz w:val="24"/>
          <w:szCs w:val="24"/>
        </w:rPr>
        <w:t xml:space="preserve">, vložka 30                                                                                      bankovní spojení: </w:t>
      </w:r>
      <w:proofErr w:type="spellStart"/>
      <w:r w:rsidRPr="0022385E">
        <w:rPr>
          <w:rFonts w:ascii="Arial" w:hAnsi="Arial" w:cs="Arial"/>
          <w:b/>
          <w:sz w:val="24"/>
          <w:szCs w:val="24"/>
        </w:rPr>
        <w:t>Unicreditbank</w:t>
      </w:r>
      <w:proofErr w:type="spellEnd"/>
      <w:r w:rsidRPr="0022385E">
        <w:rPr>
          <w:rFonts w:ascii="Arial" w:hAnsi="Arial" w:cs="Arial"/>
          <w:b/>
          <w:sz w:val="24"/>
          <w:szCs w:val="24"/>
        </w:rPr>
        <w:t>, č. účtu 2110126623 /2700</w:t>
      </w:r>
    </w:p>
    <w:p w14:paraId="31B70CEE" w14:textId="77777777" w:rsidR="0022385E" w:rsidRPr="0022385E" w:rsidRDefault="0022385E" w:rsidP="0022385E">
      <w:pPr>
        <w:pStyle w:val="Bezmezer"/>
        <w:rPr>
          <w:rFonts w:ascii="Arial" w:hAnsi="Arial" w:cs="Arial"/>
          <w:sz w:val="24"/>
          <w:szCs w:val="24"/>
        </w:rPr>
      </w:pPr>
      <w:r w:rsidRPr="0022385E">
        <w:rPr>
          <w:rFonts w:ascii="Arial" w:hAnsi="Arial" w:cs="Arial"/>
          <w:sz w:val="24"/>
          <w:szCs w:val="24"/>
        </w:rPr>
        <w:t xml:space="preserve">(dále jen </w:t>
      </w:r>
      <w:proofErr w:type="spellStart"/>
      <w:r w:rsidRPr="0022385E">
        <w:rPr>
          <w:rFonts w:ascii="Arial" w:hAnsi="Arial" w:cs="Arial"/>
          <w:sz w:val="24"/>
          <w:szCs w:val="24"/>
        </w:rPr>
        <w:t>NdB</w:t>
      </w:r>
      <w:proofErr w:type="spellEnd"/>
      <w:r w:rsidRPr="0022385E">
        <w:rPr>
          <w:rFonts w:ascii="Arial" w:hAnsi="Arial" w:cs="Arial"/>
          <w:sz w:val="24"/>
          <w:szCs w:val="24"/>
        </w:rPr>
        <w:t>)</w:t>
      </w:r>
    </w:p>
    <w:p w14:paraId="5677D4E9" w14:textId="77777777" w:rsidR="0022385E" w:rsidRPr="0022385E" w:rsidRDefault="0022385E" w:rsidP="0022385E">
      <w:pPr>
        <w:pStyle w:val="Bezmezer"/>
        <w:rPr>
          <w:rFonts w:ascii="Arial" w:hAnsi="Arial" w:cs="Arial"/>
          <w:bCs/>
          <w:sz w:val="24"/>
          <w:szCs w:val="24"/>
        </w:rPr>
      </w:pPr>
    </w:p>
    <w:p w14:paraId="4E2FCF4D" w14:textId="77777777" w:rsidR="0022385E" w:rsidRPr="0022385E" w:rsidRDefault="0022385E" w:rsidP="0022385E">
      <w:pPr>
        <w:pStyle w:val="Bezmezer"/>
        <w:rPr>
          <w:rFonts w:ascii="Arial" w:hAnsi="Arial" w:cs="Arial"/>
          <w:bCs/>
          <w:sz w:val="24"/>
          <w:szCs w:val="24"/>
        </w:rPr>
      </w:pPr>
      <w:r w:rsidRPr="0022385E">
        <w:rPr>
          <w:rFonts w:ascii="Arial" w:hAnsi="Arial" w:cs="Arial"/>
          <w:bCs/>
          <w:sz w:val="24"/>
          <w:szCs w:val="24"/>
        </w:rPr>
        <w:t>a</w:t>
      </w:r>
    </w:p>
    <w:p w14:paraId="1B30A2F4" w14:textId="77777777" w:rsidR="0022385E" w:rsidRPr="0022385E" w:rsidRDefault="0022385E" w:rsidP="0022385E">
      <w:pPr>
        <w:pStyle w:val="Bezmezer"/>
        <w:rPr>
          <w:rFonts w:ascii="Arial" w:hAnsi="Arial" w:cs="Arial"/>
          <w:sz w:val="24"/>
          <w:szCs w:val="24"/>
        </w:rPr>
      </w:pPr>
    </w:p>
    <w:p w14:paraId="33E82649" w14:textId="77777777" w:rsidR="0022385E" w:rsidRPr="0022385E" w:rsidRDefault="0022385E" w:rsidP="0022385E">
      <w:pPr>
        <w:pStyle w:val="Bezmezer"/>
        <w:rPr>
          <w:rFonts w:ascii="Arial" w:hAnsi="Arial" w:cs="Arial"/>
          <w:b/>
          <w:sz w:val="24"/>
          <w:szCs w:val="24"/>
        </w:rPr>
      </w:pPr>
      <w:proofErr w:type="spellStart"/>
      <w:r w:rsidRPr="0022385E">
        <w:rPr>
          <w:rFonts w:ascii="Arial" w:hAnsi="Arial" w:cs="Arial"/>
          <w:b/>
          <w:sz w:val="24"/>
          <w:szCs w:val="24"/>
        </w:rPr>
        <w:t>Monadria</w:t>
      </w:r>
      <w:proofErr w:type="spellEnd"/>
      <w:r w:rsidRPr="0022385E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2385E">
        <w:rPr>
          <w:rFonts w:ascii="Arial" w:hAnsi="Arial" w:cs="Arial"/>
          <w:b/>
          <w:sz w:val="24"/>
          <w:szCs w:val="24"/>
        </w:rPr>
        <w:t>z.s</w:t>
      </w:r>
      <w:proofErr w:type="spellEnd"/>
      <w:r w:rsidRPr="0022385E">
        <w:rPr>
          <w:rFonts w:ascii="Arial" w:hAnsi="Arial" w:cs="Arial"/>
          <w:b/>
          <w:sz w:val="24"/>
          <w:szCs w:val="24"/>
        </w:rPr>
        <w:t>.</w:t>
      </w:r>
    </w:p>
    <w:p w14:paraId="6C118879" w14:textId="77777777" w:rsidR="0022385E" w:rsidRPr="0022385E" w:rsidRDefault="0022385E" w:rsidP="0022385E">
      <w:pPr>
        <w:pStyle w:val="Bezmezer"/>
        <w:rPr>
          <w:rFonts w:ascii="Arial" w:hAnsi="Arial" w:cs="Arial"/>
          <w:sz w:val="24"/>
          <w:szCs w:val="24"/>
        </w:rPr>
      </w:pPr>
      <w:r w:rsidRPr="0022385E">
        <w:rPr>
          <w:rFonts w:ascii="Arial" w:hAnsi="Arial" w:cs="Arial"/>
          <w:sz w:val="24"/>
          <w:szCs w:val="24"/>
        </w:rPr>
        <w:t>se sídlem Arménská 510/19, 62500 Brno</w:t>
      </w:r>
    </w:p>
    <w:p w14:paraId="77AD6E82" w14:textId="77777777" w:rsidR="0022385E" w:rsidRPr="0022385E" w:rsidRDefault="0022385E" w:rsidP="0022385E">
      <w:pPr>
        <w:pStyle w:val="Bezmezer"/>
        <w:rPr>
          <w:rFonts w:ascii="Arial" w:hAnsi="Arial" w:cs="Arial"/>
          <w:sz w:val="24"/>
          <w:szCs w:val="24"/>
        </w:rPr>
      </w:pPr>
      <w:r w:rsidRPr="0022385E">
        <w:rPr>
          <w:rFonts w:ascii="Arial" w:hAnsi="Arial" w:cs="Arial"/>
          <w:sz w:val="24"/>
          <w:szCs w:val="24"/>
        </w:rPr>
        <w:t xml:space="preserve">zastoupené Pavlem </w:t>
      </w:r>
      <w:proofErr w:type="spellStart"/>
      <w:r w:rsidRPr="0022385E">
        <w:rPr>
          <w:rFonts w:ascii="Arial" w:hAnsi="Arial" w:cs="Arial"/>
          <w:sz w:val="24"/>
          <w:szCs w:val="24"/>
        </w:rPr>
        <w:t>Krubou</w:t>
      </w:r>
      <w:proofErr w:type="spellEnd"/>
      <w:r w:rsidRPr="0022385E">
        <w:rPr>
          <w:rFonts w:ascii="Arial" w:hAnsi="Arial" w:cs="Arial"/>
          <w:sz w:val="24"/>
          <w:szCs w:val="24"/>
        </w:rPr>
        <w:t>, statutárním zástupcem</w:t>
      </w:r>
    </w:p>
    <w:p w14:paraId="53756870" w14:textId="77777777" w:rsidR="0022385E" w:rsidRPr="0022385E" w:rsidRDefault="0022385E" w:rsidP="0022385E">
      <w:pPr>
        <w:pStyle w:val="Bezmezer"/>
        <w:rPr>
          <w:rFonts w:ascii="Arial" w:hAnsi="Arial" w:cs="Arial"/>
          <w:sz w:val="24"/>
          <w:szCs w:val="24"/>
        </w:rPr>
      </w:pPr>
      <w:r w:rsidRPr="0022385E">
        <w:rPr>
          <w:rFonts w:ascii="Arial" w:hAnsi="Arial" w:cs="Arial"/>
          <w:sz w:val="24"/>
          <w:szCs w:val="24"/>
        </w:rPr>
        <w:t xml:space="preserve">Kontaktní osoba: Pavel </w:t>
      </w:r>
      <w:proofErr w:type="spellStart"/>
      <w:r w:rsidRPr="0022385E">
        <w:rPr>
          <w:rFonts w:ascii="Arial" w:hAnsi="Arial" w:cs="Arial"/>
          <w:sz w:val="24"/>
          <w:szCs w:val="24"/>
        </w:rPr>
        <w:t>Kruba</w:t>
      </w:r>
      <w:proofErr w:type="spellEnd"/>
      <w:r w:rsidRPr="0022385E">
        <w:rPr>
          <w:rFonts w:ascii="Arial" w:hAnsi="Arial" w:cs="Arial"/>
          <w:sz w:val="24"/>
          <w:szCs w:val="24"/>
        </w:rPr>
        <w:t xml:space="preserve">, </w:t>
      </w:r>
      <w:hyperlink r:id="rId6" w:history="1">
        <w:r w:rsidRPr="0022385E">
          <w:rPr>
            <w:rStyle w:val="Hypertextovodkaz"/>
            <w:rFonts w:ascii="Arial" w:hAnsi="Arial" w:cs="Arial"/>
            <w:sz w:val="24"/>
            <w:szCs w:val="24"/>
          </w:rPr>
          <w:t>pkruba75@gmail.com</w:t>
        </w:r>
      </w:hyperlink>
      <w:r w:rsidRPr="0022385E">
        <w:rPr>
          <w:rFonts w:ascii="Arial" w:hAnsi="Arial" w:cs="Arial"/>
          <w:sz w:val="24"/>
          <w:szCs w:val="24"/>
        </w:rPr>
        <w:t xml:space="preserve"> </w:t>
      </w:r>
    </w:p>
    <w:p w14:paraId="5A346A3A" w14:textId="77777777" w:rsidR="0022385E" w:rsidRPr="0022385E" w:rsidRDefault="0022385E" w:rsidP="0022385E">
      <w:pPr>
        <w:pStyle w:val="Bezmezer"/>
        <w:rPr>
          <w:rFonts w:ascii="Arial" w:hAnsi="Arial" w:cs="Arial"/>
          <w:sz w:val="24"/>
          <w:szCs w:val="24"/>
        </w:rPr>
      </w:pPr>
      <w:r w:rsidRPr="0022385E">
        <w:rPr>
          <w:rFonts w:ascii="Arial" w:hAnsi="Arial" w:cs="Arial"/>
          <w:sz w:val="24"/>
          <w:szCs w:val="24"/>
        </w:rPr>
        <w:t>IČ: 05712211</w:t>
      </w:r>
    </w:p>
    <w:p w14:paraId="27DC0F3C" w14:textId="77777777" w:rsidR="0022385E" w:rsidRPr="0022385E" w:rsidRDefault="0022385E" w:rsidP="0022385E">
      <w:pPr>
        <w:pStyle w:val="Bezmezer"/>
        <w:rPr>
          <w:rFonts w:ascii="Arial" w:hAnsi="Arial" w:cs="Arial"/>
          <w:sz w:val="24"/>
          <w:szCs w:val="24"/>
        </w:rPr>
      </w:pPr>
      <w:r w:rsidRPr="0022385E">
        <w:rPr>
          <w:rFonts w:ascii="Arial" w:hAnsi="Arial" w:cs="Arial"/>
          <w:sz w:val="24"/>
          <w:szCs w:val="24"/>
        </w:rPr>
        <w:t>L 22473 vedená u Krajského soudu v Brně</w:t>
      </w:r>
    </w:p>
    <w:p w14:paraId="4041344F" w14:textId="77777777" w:rsidR="0022385E" w:rsidRPr="0022385E" w:rsidRDefault="0022385E" w:rsidP="0022385E">
      <w:pPr>
        <w:pStyle w:val="Bezmezer"/>
        <w:rPr>
          <w:rFonts w:ascii="Arial" w:hAnsi="Arial" w:cs="Arial"/>
          <w:sz w:val="24"/>
          <w:szCs w:val="24"/>
        </w:rPr>
      </w:pPr>
      <w:r w:rsidRPr="0022385E">
        <w:rPr>
          <w:rFonts w:ascii="Arial" w:hAnsi="Arial" w:cs="Arial"/>
          <w:sz w:val="24"/>
          <w:szCs w:val="24"/>
        </w:rPr>
        <w:t>Není plátce DPH</w:t>
      </w:r>
    </w:p>
    <w:p w14:paraId="2080876E" w14:textId="77777777" w:rsidR="0022385E" w:rsidRPr="0022385E" w:rsidRDefault="0022385E" w:rsidP="0022385E">
      <w:pPr>
        <w:pStyle w:val="Bezmezer"/>
        <w:rPr>
          <w:rFonts w:ascii="Arial" w:hAnsi="Arial" w:cs="Arial"/>
          <w:sz w:val="24"/>
          <w:szCs w:val="24"/>
        </w:rPr>
      </w:pPr>
      <w:r w:rsidRPr="0022385E">
        <w:rPr>
          <w:rFonts w:ascii="Arial" w:hAnsi="Arial" w:cs="Arial"/>
          <w:sz w:val="24"/>
          <w:szCs w:val="24"/>
        </w:rPr>
        <w:t>bankovní spojení: 281013982/0300</w:t>
      </w:r>
    </w:p>
    <w:p w14:paraId="7DD83A6F" w14:textId="77777777" w:rsidR="0022385E" w:rsidRPr="0022385E" w:rsidRDefault="0022385E" w:rsidP="0022385E">
      <w:pPr>
        <w:pStyle w:val="Bezmezer"/>
        <w:rPr>
          <w:rFonts w:ascii="Arial" w:hAnsi="Arial" w:cs="Arial"/>
          <w:sz w:val="24"/>
          <w:szCs w:val="24"/>
        </w:rPr>
      </w:pPr>
      <w:r w:rsidRPr="0022385E">
        <w:rPr>
          <w:rFonts w:ascii="Arial" w:hAnsi="Arial" w:cs="Arial"/>
          <w:sz w:val="24"/>
          <w:szCs w:val="24"/>
        </w:rPr>
        <w:t>daňový rezident: Česká republika</w:t>
      </w:r>
    </w:p>
    <w:p w14:paraId="6B46AC5B" w14:textId="77777777" w:rsidR="0022385E" w:rsidRPr="0022385E" w:rsidRDefault="0022385E" w:rsidP="0022385E">
      <w:pPr>
        <w:pStyle w:val="Bezmezer"/>
        <w:rPr>
          <w:rFonts w:ascii="Arial" w:hAnsi="Arial" w:cs="Arial"/>
          <w:sz w:val="24"/>
          <w:szCs w:val="24"/>
        </w:rPr>
      </w:pPr>
      <w:r w:rsidRPr="0022385E">
        <w:rPr>
          <w:rFonts w:ascii="Arial" w:hAnsi="Arial" w:cs="Arial"/>
          <w:sz w:val="24"/>
          <w:szCs w:val="24"/>
        </w:rPr>
        <w:t xml:space="preserve">(dále jen </w:t>
      </w:r>
      <w:proofErr w:type="spellStart"/>
      <w:r w:rsidRPr="0022385E">
        <w:rPr>
          <w:rFonts w:ascii="Arial" w:hAnsi="Arial" w:cs="Arial"/>
          <w:sz w:val="24"/>
          <w:szCs w:val="24"/>
        </w:rPr>
        <w:t>Monadria</w:t>
      </w:r>
      <w:proofErr w:type="spellEnd"/>
      <w:r w:rsidRPr="0022385E">
        <w:rPr>
          <w:rFonts w:ascii="Arial" w:hAnsi="Arial" w:cs="Arial"/>
          <w:sz w:val="24"/>
          <w:szCs w:val="24"/>
        </w:rPr>
        <w:t>)</w:t>
      </w:r>
    </w:p>
    <w:p w14:paraId="7FF509A4" w14:textId="77777777" w:rsidR="00EF4900" w:rsidRDefault="00EF4900" w:rsidP="00EF4900">
      <w:pPr>
        <w:jc w:val="center"/>
        <w:rPr>
          <w:rFonts w:ascii="Arial" w:hAnsi="Arial" w:cs="Arial"/>
          <w:b/>
          <w:sz w:val="24"/>
          <w:szCs w:val="24"/>
        </w:rPr>
      </w:pPr>
    </w:p>
    <w:p w14:paraId="767FCD77" w14:textId="03FFE41B" w:rsidR="00EF4900" w:rsidRDefault="004D23D4" w:rsidP="00D0501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se dohodly upravit</w:t>
      </w:r>
      <w:r w:rsidR="00D05011">
        <w:rPr>
          <w:rFonts w:ascii="Arial" w:hAnsi="Arial" w:cs="Arial"/>
          <w:sz w:val="24"/>
          <w:szCs w:val="24"/>
        </w:rPr>
        <w:t xml:space="preserve"> pro jednorázové vystoupení spolku </w:t>
      </w:r>
      <w:proofErr w:type="spellStart"/>
      <w:r w:rsidR="00D05011" w:rsidRPr="004D23D4">
        <w:rPr>
          <w:rFonts w:ascii="Arial" w:hAnsi="Arial" w:cs="Arial"/>
          <w:sz w:val="24"/>
          <w:szCs w:val="24"/>
        </w:rPr>
        <w:t>Monadria</w:t>
      </w:r>
      <w:proofErr w:type="spellEnd"/>
      <w:r w:rsidR="00D050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výše uvedenou smlouvu následujícím způsobem</w:t>
      </w:r>
    </w:p>
    <w:p w14:paraId="48F2A34E" w14:textId="77777777" w:rsidR="00367242" w:rsidRPr="004D23D4" w:rsidRDefault="00367242" w:rsidP="00D0501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FFA35DC" w14:textId="1F0CB030" w:rsidR="00EF4900" w:rsidRDefault="00EF4900" w:rsidP="00EF490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</w:t>
      </w:r>
    </w:p>
    <w:p w14:paraId="44CFEADE" w14:textId="6D0CFA5B" w:rsidR="004D23D4" w:rsidRDefault="004D23D4" w:rsidP="00EF490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 dodatku</w:t>
      </w:r>
    </w:p>
    <w:p w14:paraId="1160348B" w14:textId="6907F830" w:rsidR="004D23D4" w:rsidRDefault="004D23D4" w:rsidP="00EF49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23D4">
        <w:rPr>
          <w:rFonts w:ascii="Arial" w:hAnsi="Arial" w:cs="Arial"/>
          <w:sz w:val="24"/>
          <w:szCs w:val="24"/>
        </w:rPr>
        <w:t xml:space="preserve">Předmětem dodatku je choreografické nastudování a jednotlivá živá praporová vystoupení spolku </w:t>
      </w:r>
      <w:proofErr w:type="spellStart"/>
      <w:r w:rsidRPr="004D23D4">
        <w:rPr>
          <w:rFonts w:ascii="Arial" w:hAnsi="Arial" w:cs="Arial"/>
          <w:sz w:val="24"/>
          <w:szCs w:val="24"/>
        </w:rPr>
        <w:t>Monadria</w:t>
      </w:r>
      <w:proofErr w:type="spellEnd"/>
      <w:r w:rsidRPr="004D23D4">
        <w:rPr>
          <w:rFonts w:ascii="Arial" w:hAnsi="Arial" w:cs="Arial"/>
          <w:sz w:val="24"/>
          <w:szCs w:val="24"/>
        </w:rPr>
        <w:t xml:space="preserve"> v rámci uvedení baletní inscenace Romeo a Julie na Biskupském dvoře v areálu MZM v Brně v termínech</w:t>
      </w:r>
      <w:r w:rsidR="00EE3697">
        <w:rPr>
          <w:rFonts w:ascii="Arial" w:hAnsi="Arial" w:cs="Arial"/>
          <w:sz w:val="24"/>
          <w:szCs w:val="24"/>
        </w:rPr>
        <w:t xml:space="preserve"> 13. – 17. 7. 2022.</w:t>
      </w:r>
      <w:r w:rsidRPr="004D23D4">
        <w:rPr>
          <w:rFonts w:ascii="Arial" w:hAnsi="Arial" w:cs="Arial"/>
          <w:sz w:val="24"/>
          <w:szCs w:val="24"/>
        </w:rPr>
        <w:tab/>
      </w:r>
    </w:p>
    <w:p w14:paraId="238B9257" w14:textId="127D77C6" w:rsidR="00367242" w:rsidRDefault="00367242" w:rsidP="004D23D4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68989B" w14:textId="77777777" w:rsidR="00367242" w:rsidRDefault="00367242" w:rsidP="004D23D4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</w:p>
    <w:p w14:paraId="32CC6142" w14:textId="77D78EBB" w:rsidR="004D23D4" w:rsidRPr="004D23D4" w:rsidRDefault="004D23D4" w:rsidP="004D23D4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4D23D4">
        <w:rPr>
          <w:rFonts w:ascii="Arial" w:hAnsi="Arial" w:cs="Arial"/>
          <w:b/>
          <w:bCs/>
          <w:sz w:val="24"/>
          <w:szCs w:val="24"/>
        </w:rPr>
        <w:t>II.</w:t>
      </w:r>
    </w:p>
    <w:p w14:paraId="767E0203" w14:textId="6F697A90" w:rsidR="004D23D4" w:rsidRPr="004D23D4" w:rsidRDefault="004D23D4" w:rsidP="004D23D4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4D23D4">
        <w:rPr>
          <w:rFonts w:ascii="Arial" w:hAnsi="Arial" w:cs="Arial"/>
          <w:b/>
          <w:bCs/>
          <w:sz w:val="24"/>
          <w:szCs w:val="24"/>
        </w:rPr>
        <w:t>Odměna a platební podmínky</w:t>
      </w:r>
      <w:r w:rsidR="00C26EA3">
        <w:rPr>
          <w:rFonts w:ascii="Arial" w:hAnsi="Arial" w:cs="Arial"/>
          <w:b/>
          <w:bCs/>
          <w:sz w:val="24"/>
          <w:szCs w:val="24"/>
        </w:rPr>
        <w:t xml:space="preserve"> dodatku</w:t>
      </w:r>
    </w:p>
    <w:p w14:paraId="5B201277" w14:textId="05360238" w:rsidR="004D23D4" w:rsidRDefault="004D23D4" w:rsidP="00C26EA3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4D23D4">
        <w:rPr>
          <w:rFonts w:ascii="Arial" w:hAnsi="Arial" w:cs="Arial"/>
          <w:sz w:val="24"/>
          <w:szCs w:val="24"/>
        </w:rPr>
        <w:t xml:space="preserve">Za choreografické nastudování </w:t>
      </w:r>
      <w:r w:rsidR="00D05011">
        <w:rPr>
          <w:rFonts w:ascii="Arial" w:hAnsi="Arial" w:cs="Arial"/>
          <w:sz w:val="24"/>
          <w:szCs w:val="24"/>
        </w:rPr>
        <w:t xml:space="preserve">a </w:t>
      </w:r>
      <w:r w:rsidRPr="004D23D4">
        <w:rPr>
          <w:rFonts w:ascii="Arial" w:hAnsi="Arial" w:cs="Arial"/>
          <w:sz w:val="24"/>
          <w:szCs w:val="24"/>
        </w:rPr>
        <w:t xml:space="preserve">za každé jednotlivé představení </w:t>
      </w:r>
      <w:r w:rsidR="00D05011" w:rsidRPr="004D23D4">
        <w:rPr>
          <w:rFonts w:ascii="Arial" w:hAnsi="Arial" w:cs="Arial"/>
          <w:sz w:val="24"/>
          <w:szCs w:val="24"/>
        </w:rPr>
        <w:t xml:space="preserve">zaplatí </w:t>
      </w:r>
      <w:proofErr w:type="spellStart"/>
      <w:r w:rsidR="00D05011" w:rsidRPr="004D23D4">
        <w:rPr>
          <w:rFonts w:ascii="Arial" w:hAnsi="Arial" w:cs="Arial"/>
          <w:sz w:val="24"/>
          <w:szCs w:val="24"/>
        </w:rPr>
        <w:t>NdB</w:t>
      </w:r>
      <w:proofErr w:type="spellEnd"/>
      <w:r w:rsidR="00D05011" w:rsidRPr="004D23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5011" w:rsidRPr="004D23D4">
        <w:rPr>
          <w:rFonts w:ascii="Arial" w:hAnsi="Arial" w:cs="Arial"/>
          <w:sz w:val="24"/>
          <w:szCs w:val="24"/>
        </w:rPr>
        <w:t>Monadrii</w:t>
      </w:r>
      <w:proofErr w:type="spellEnd"/>
      <w:r w:rsidR="00D05011" w:rsidRPr="004D23D4">
        <w:rPr>
          <w:rFonts w:ascii="Arial" w:hAnsi="Arial" w:cs="Arial"/>
          <w:sz w:val="24"/>
          <w:szCs w:val="24"/>
        </w:rPr>
        <w:t xml:space="preserve"> </w:t>
      </w:r>
      <w:r w:rsidRPr="004D23D4">
        <w:rPr>
          <w:rFonts w:ascii="Arial" w:hAnsi="Arial" w:cs="Arial"/>
          <w:sz w:val="24"/>
          <w:szCs w:val="24"/>
        </w:rPr>
        <w:t xml:space="preserve">8 000 Kč </w:t>
      </w:r>
      <w:proofErr w:type="spellStart"/>
      <w:r w:rsidRPr="004D23D4">
        <w:rPr>
          <w:rFonts w:ascii="Arial" w:hAnsi="Arial" w:cs="Arial"/>
          <w:sz w:val="24"/>
          <w:szCs w:val="24"/>
        </w:rPr>
        <w:t>btto</w:t>
      </w:r>
      <w:proofErr w:type="spellEnd"/>
      <w:r w:rsidRPr="004D23D4">
        <w:rPr>
          <w:rFonts w:ascii="Arial" w:hAnsi="Arial" w:cs="Arial"/>
          <w:sz w:val="24"/>
          <w:szCs w:val="24"/>
        </w:rPr>
        <w:t>. Částka zahrnuje honorář za</w:t>
      </w:r>
      <w:r w:rsidR="00EE3697">
        <w:rPr>
          <w:rFonts w:ascii="Arial" w:hAnsi="Arial" w:cs="Arial"/>
          <w:sz w:val="24"/>
          <w:szCs w:val="24"/>
        </w:rPr>
        <w:t xml:space="preserve"> generální zkoušku,</w:t>
      </w:r>
      <w:r w:rsidRPr="004D23D4">
        <w:rPr>
          <w:rFonts w:ascii="Arial" w:hAnsi="Arial" w:cs="Arial"/>
          <w:sz w:val="24"/>
          <w:szCs w:val="24"/>
        </w:rPr>
        <w:t xml:space="preserve"> umělecké vystoupení a veškeré náklady spojené s uměleckým vystoupením.</w:t>
      </w:r>
    </w:p>
    <w:p w14:paraId="5C0CB3C6" w14:textId="6E599B14" w:rsidR="00367242" w:rsidRDefault="00367242" w:rsidP="00C26EA3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7E9F3A89" w14:textId="3D9585BE" w:rsidR="00367242" w:rsidRDefault="00367242" w:rsidP="00C26EA3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2C389A20" w14:textId="77777777" w:rsidR="00367242" w:rsidRPr="004D23D4" w:rsidRDefault="00367242" w:rsidP="00C26EA3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541C180F" w14:textId="77777777" w:rsidR="004D23D4" w:rsidRPr="00367242" w:rsidRDefault="004D23D4" w:rsidP="00367242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367242">
        <w:rPr>
          <w:rFonts w:ascii="Arial" w:hAnsi="Arial" w:cs="Arial"/>
          <w:b/>
          <w:bCs/>
          <w:sz w:val="24"/>
          <w:szCs w:val="24"/>
        </w:rPr>
        <w:t>III.</w:t>
      </w:r>
    </w:p>
    <w:p w14:paraId="5FE25518" w14:textId="1F6FBA82" w:rsidR="004D23D4" w:rsidRPr="00367242" w:rsidRDefault="004D23D4" w:rsidP="00367242">
      <w:pPr>
        <w:pStyle w:val="Bezmezer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367242">
        <w:rPr>
          <w:rFonts w:ascii="Arial" w:eastAsia="Calibri" w:hAnsi="Arial" w:cs="Arial"/>
          <w:b/>
          <w:bCs/>
          <w:sz w:val="24"/>
          <w:szCs w:val="24"/>
        </w:rPr>
        <w:t>Povinnosti smluvních stran</w:t>
      </w:r>
    </w:p>
    <w:p w14:paraId="08E75489" w14:textId="4771C17B" w:rsidR="004D23D4" w:rsidRPr="00367242" w:rsidRDefault="004D23D4" w:rsidP="004D23D4">
      <w:pPr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67242">
        <w:rPr>
          <w:rFonts w:ascii="Arial" w:eastAsia="Calibri" w:hAnsi="Arial" w:cs="Arial"/>
          <w:b/>
          <w:sz w:val="24"/>
          <w:szCs w:val="24"/>
          <w:u w:val="single"/>
        </w:rPr>
        <w:t xml:space="preserve">Povinnosti </w:t>
      </w:r>
      <w:proofErr w:type="spellStart"/>
      <w:r w:rsidRPr="00367242">
        <w:rPr>
          <w:rFonts w:ascii="Arial" w:eastAsia="Calibri" w:hAnsi="Arial" w:cs="Arial"/>
          <w:b/>
          <w:sz w:val="24"/>
          <w:szCs w:val="24"/>
          <w:u w:val="single"/>
        </w:rPr>
        <w:t>NdB</w:t>
      </w:r>
      <w:proofErr w:type="spellEnd"/>
      <w:r w:rsidRPr="00367242">
        <w:rPr>
          <w:rFonts w:ascii="Arial" w:eastAsia="Calibri" w:hAnsi="Arial" w:cs="Arial"/>
          <w:b/>
          <w:sz w:val="24"/>
          <w:szCs w:val="24"/>
          <w:u w:val="single"/>
        </w:rPr>
        <w:t>:</w:t>
      </w:r>
    </w:p>
    <w:p w14:paraId="721868F7" w14:textId="77777777" w:rsidR="00367242" w:rsidRPr="00367242" w:rsidRDefault="00367242" w:rsidP="00367242">
      <w:pPr>
        <w:suppressAutoHyphens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2DA2C4F1" w14:textId="77777777" w:rsidR="004D23D4" w:rsidRPr="00367242" w:rsidRDefault="004D23D4" w:rsidP="0036724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67242">
        <w:rPr>
          <w:rFonts w:ascii="Arial" w:eastAsia="Calibri" w:hAnsi="Arial" w:cs="Arial"/>
          <w:color w:val="000000"/>
          <w:sz w:val="24"/>
          <w:szCs w:val="24"/>
        </w:rPr>
        <w:t>NdB</w:t>
      </w:r>
      <w:proofErr w:type="spellEnd"/>
      <w:r w:rsidRPr="00367242">
        <w:rPr>
          <w:rFonts w:ascii="Arial" w:eastAsia="Calibri" w:hAnsi="Arial" w:cs="Arial"/>
          <w:color w:val="000000"/>
          <w:sz w:val="24"/>
          <w:szCs w:val="24"/>
        </w:rPr>
        <w:t xml:space="preserve"> zajistí organizační a technické podmínky pro technickou přípravu, zkoušku a provedení divadelního představení na Biskupském dvoře areálu MZM v Brně.</w:t>
      </w:r>
    </w:p>
    <w:p w14:paraId="586A1BBB" w14:textId="77777777" w:rsidR="004D23D4" w:rsidRPr="00367242" w:rsidRDefault="004D23D4" w:rsidP="0036724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67242">
        <w:rPr>
          <w:rFonts w:ascii="Arial" w:hAnsi="Arial" w:cs="Arial"/>
          <w:sz w:val="24"/>
          <w:szCs w:val="24"/>
        </w:rPr>
        <w:t>NdB</w:t>
      </w:r>
      <w:proofErr w:type="spellEnd"/>
      <w:r w:rsidRPr="00367242">
        <w:rPr>
          <w:rFonts w:ascii="Arial" w:hAnsi="Arial" w:cs="Arial"/>
          <w:sz w:val="24"/>
          <w:szCs w:val="24"/>
        </w:rPr>
        <w:t xml:space="preserve"> je povinno zajistit odpovídající podmínky pro umělecké vystoupení.</w:t>
      </w:r>
    </w:p>
    <w:p w14:paraId="6F58FF3D" w14:textId="7A485202" w:rsidR="004D23D4" w:rsidRPr="00367242" w:rsidRDefault="004D23D4" w:rsidP="0036724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67242">
        <w:rPr>
          <w:rFonts w:ascii="Arial" w:hAnsi="Arial" w:cs="Arial"/>
          <w:sz w:val="24"/>
          <w:szCs w:val="24"/>
        </w:rPr>
        <w:t>NdB</w:t>
      </w:r>
      <w:proofErr w:type="spellEnd"/>
      <w:r w:rsidRPr="00367242">
        <w:rPr>
          <w:rFonts w:ascii="Arial" w:eastAsia="Calibri" w:hAnsi="Arial" w:cs="Arial"/>
          <w:sz w:val="24"/>
          <w:szCs w:val="24"/>
        </w:rPr>
        <w:t xml:space="preserve"> poskytne divadelní prostor schopný produkce, včetně jeviště a šaten.</w:t>
      </w:r>
    </w:p>
    <w:p w14:paraId="4444BA2D" w14:textId="77777777" w:rsidR="004D23D4" w:rsidRPr="00367242" w:rsidRDefault="004D23D4" w:rsidP="004D23D4">
      <w:pPr>
        <w:tabs>
          <w:tab w:val="left" w:pos="426"/>
        </w:tabs>
        <w:spacing w:before="120"/>
        <w:rPr>
          <w:rFonts w:ascii="Arial" w:hAnsi="Arial" w:cs="Arial"/>
          <w:sz w:val="24"/>
          <w:szCs w:val="24"/>
        </w:rPr>
      </w:pPr>
      <w:r w:rsidRPr="00367242">
        <w:rPr>
          <w:rFonts w:ascii="Arial" w:hAnsi="Arial" w:cs="Arial"/>
          <w:sz w:val="24"/>
          <w:szCs w:val="24"/>
        </w:rPr>
        <w:t>2.</w:t>
      </w:r>
      <w:r w:rsidRPr="00367242">
        <w:rPr>
          <w:rFonts w:ascii="Arial" w:hAnsi="Arial" w:cs="Arial"/>
          <w:sz w:val="24"/>
          <w:szCs w:val="24"/>
          <w:u w:val="single"/>
        </w:rPr>
        <w:t xml:space="preserve"> </w:t>
      </w:r>
      <w:r w:rsidRPr="00367242">
        <w:rPr>
          <w:rFonts w:ascii="Arial" w:hAnsi="Arial" w:cs="Arial"/>
          <w:b/>
          <w:bCs/>
          <w:sz w:val="24"/>
          <w:szCs w:val="24"/>
          <w:u w:val="single"/>
        </w:rPr>
        <w:t xml:space="preserve">Povinnosti </w:t>
      </w:r>
      <w:proofErr w:type="spellStart"/>
      <w:r w:rsidRPr="00367242">
        <w:rPr>
          <w:rFonts w:ascii="Arial" w:hAnsi="Arial" w:cs="Arial"/>
          <w:b/>
          <w:bCs/>
          <w:sz w:val="24"/>
          <w:szCs w:val="24"/>
          <w:u w:val="single"/>
        </w:rPr>
        <w:t>Monadrie</w:t>
      </w:r>
      <w:proofErr w:type="spellEnd"/>
      <w:r w:rsidRPr="00367242">
        <w:rPr>
          <w:rFonts w:ascii="Arial" w:hAnsi="Arial" w:cs="Arial"/>
          <w:sz w:val="24"/>
          <w:szCs w:val="24"/>
          <w:u w:val="single"/>
        </w:rPr>
        <w:t>:</w:t>
      </w:r>
    </w:p>
    <w:p w14:paraId="1BA7234C" w14:textId="77777777" w:rsidR="004D23D4" w:rsidRPr="00367242" w:rsidRDefault="004D23D4" w:rsidP="004D23D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67242">
        <w:rPr>
          <w:rFonts w:ascii="Arial" w:hAnsi="Arial" w:cs="Arial"/>
          <w:sz w:val="24"/>
          <w:szCs w:val="24"/>
        </w:rPr>
        <w:t>Monadria</w:t>
      </w:r>
      <w:proofErr w:type="spellEnd"/>
      <w:r w:rsidRPr="00367242">
        <w:rPr>
          <w:rFonts w:ascii="Arial" w:hAnsi="Arial" w:cs="Arial"/>
          <w:sz w:val="24"/>
          <w:szCs w:val="24"/>
        </w:rPr>
        <w:t xml:space="preserve"> se zavazuje provést umělecké vystoupení v dohodnutém termínu a v plné umělecké a technické úrovni, odpovídající možnostem vybavení jeviště v místě konání představení dle čl. I. smlouvy.</w:t>
      </w:r>
    </w:p>
    <w:p w14:paraId="7601D101" w14:textId="77777777" w:rsidR="004D23D4" w:rsidRPr="00367242" w:rsidRDefault="004D23D4" w:rsidP="004D23D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67242">
        <w:rPr>
          <w:rFonts w:ascii="Arial" w:hAnsi="Arial" w:cs="Arial"/>
          <w:sz w:val="24"/>
          <w:szCs w:val="24"/>
        </w:rPr>
        <w:t>Monadria</w:t>
      </w:r>
      <w:proofErr w:type="spellEnd"/>
      <w:r w:rsidRPr="00367242">
        <w:rPr>
          <w:rFonts w:ascii="Arial" w:hAnsi="Arial" w:cs="Arial"/>
          <w:sz w:val="24"/>
          <w:szCs w:val="24"/>
        </w:rPr>
        <w:t xml:space="preserve"> se zavazuje řídit se časovým harmonogramem, plánem technické přípravy a plánem zkoušek dodaným </w:t>
      </w:r>
      <w:proofErr w:type="spellStart"/>
      <w:r w:rsidRPr="00367242">
        <w:rPr>
          <w:rFonts w:ascii="Arial" w:hAnsi="Arial" w:cs="Arial"/>
          <w:sz w:val="24"/>
          <w:szCs w:val="24"/>
        </w:rPr>
        <w:t>NdB</w:t>
      </w:r>
      <w:proofErr w:type="spellEnd"/>
      <w:r w:rsidRPr="00367242">
        <w:rPr>
          <w:rFonts w:ascii="Arial" w:hAnsi="Arial" w:cs="Arial"/>
          <w:sz w:val="24"/>
          <w:szCs w:val="24"/>
        </w:rPr>
        <w:t>.</w:t>
      </w:r>
    </w:p>
    <w:p w14:paraId="3EBC0E9F" w14:textId="77777777" w:rsidR="004D23D4" w:rsidRPr="00367242" w:rsidRDefault="004D23D4" w:rsidP="004D23D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67242">
        <w:rPr>
          <w:rFonts w:ascii="Arial" w:hAnsi="Arial" w:cs="Arial"/>
          <w:sz w:val="24"/>
          <w:szCs w:val="24"/>
        </w:rPr>
        <w:t>Monadria</w:t>
      </w:r>
      <w:proofErr w:type="spellEnd"/>
      <w:r w:rsidRPr="00367242">
        <w:rPr>
          <w:rFonts w:ascii="Arial" w:hAnsi="Arial" w:cs="Arial"/>
          <w:sz w:val="24"/>
          <w:szCs w:val="24"/>
        </w:rPr>
        <w:t xml:space="preserve"> je povinna dbát na bezpečnost svých věcí, které budou v souvislosti s uměleckým představením přineseny do prostor </w:t>
      </w:r>
      <w:proofErr w:type="spellStart"/>
      <w:r w:rsidRPr="00367242">
        <w:rPr>
          <w:rFonts w:ascii="Arial" w:hAnsi="Arial" w:cs="Arial"/>
          <w:sz w:val="24"/>
          <w:szCs w:val="24"/>
        </w:rPr>
        <w:t>NdB</w:t>
      </w:r>
      <w:proofErr w:type="spellEnd"/>
      <w:r w:rsidRPr="00367242">
        <w:rPr>
          <w:rFonts w:ascii="Arial" w:hAnsi="Arial" w:cs="Arial"/>
          <w:sz w:val="24"/>
          <w:szCs w:val="24"/>
        </w:rPr>
        <w:t xml:space="preserve"> a bere na vědomí, že </w:t>
      </w:r>
      <w:proofErr w:type="spellStart"/>
      <w:r w:rsidRPr="00367242">
        <w:rPr>
          <w:rFonts w:ascii="Arial" w:hAnsi="Arial" w:cs="Arial"/>
          <w:sz w:val="24"/>
          <w:szCs w:val="24"/>
        </w:rPr>
        <w:t>NdB</w:t>
      </w:r>
      <w:proofErr w:type="spellEnd"/>
      <w:r w:rsidRPr="00367242">
        <w:rPr>
          <w:rFonts w:ascii="Arial" w:hAnsi="Arial" w:cs="Arial"/>
          <w:sz w:val="24"/>
          <w:szCs w:val="24"/>
        </w:rPr>
        <w:t xml:space="preserve"> nenese žádnou odpovědnost za případné škody na těchto věcech, pokud tyto nebudou způsobeny v souvislosti s činností </w:t>
      </w:r>
      <w:proofErr w:type="spellStart"/>
      <w:r w:rsidRPr="00367242">
        <w:rPr>
          <w:rFonts w:ascii="Arial" w:hAnsi="Arial" w:cs="Arial"/>
          <w:sz w:val="24"/>
          <w:szCs w:val="24"/>
        </w:rPr>
        <w:t>NdB</w:t>
      </w:r>
      <w:proofErr w:type="spellEnd"/>
      <w:r w:rsidRPr="00367242">
        <w:rPr>
          <w:rFonts w:ascii="Arial" w:hAnsi="Arial" w:cs="Arial"/>
          <w:sz w:val="24"/>
          <w:szCs w:val="24"/>
        </w:rPr>
        <w:t>.</w:t>
      </w:r>
    </w:p>
    <w:p w14:paraId="5600FFB7" w14:textId="447639BD" w:rsidR="00EF4900" w:rsidRDefault="00EF4900" w:rsidP="00D0501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5EEF9C" w14:textId="15B8F1BE" w:rsidR="00EF4900" w:rsidRDefault="00EF4900" w:rsidP="00EF490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367242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>.</w:t>
      </w:r>
    </w:p>
    <w:p w14:paraId="781B3598" w14:textId="77777777" w:rsidR="00EF4900" w:rsidRDefault="00EF4900" w:rsidP="00EF490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Závěrečná ustanovení</w:t>
      </w:r>
    </w:p>
    <w:p w14:paraId="46E40739" w14:textId="77777777" w:rsidR="00EF4900" w:rsidRDefault="00EF4900" w:rsidP="00EF490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 dodatek se vyhotovuje ve dvou stejnopisech, každá smluvní strana obdrží jeden exemplář.</w:t>
      </w:r>
    </w:p>
    <w:p w14:paraId="34F5EB0D" w14:textId="77777777" w:rsidR="00EF4900" w:rsidRDefault="00EF4900" w:rsidP="00EF490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 dodatek je nedílnou součástí předmětné smlouvy.</w:t>
      </w:r>
    </w:p>
    <w:p w14:paraId="5947274A" w14:textId="77777777" w:rsidR="00EF4900" w:rsidRDefault="00EF4900" w:rsidP="00EF490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 dodatek nabývá platnosti dnem podpisu obou smluvních stran.</w:t>
      </w:r>
    </w:p>
    <w:p w14:paraId="3CA17D2B" w14:textId="60788173" w:rsidR="00EF4900" w:rsidRDefault="00EF4900" w:rsidP="00EF490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Obě smluvní strany berou na vědomí, že dodatek nabývá účinnosti teprve jeho uveřejněním v registru smluv podle zákona č. 340/2015 Sb. (zákon o registru smluv) a souhlasí s uveřejněním tohoto dodatku č. 1 v úplném znění v registru smlu</w:t>
      </w:r>
      <w:r w:rsidR="00D85C86">
        <w:rPr>
          <w:rFonts w:ascii="Arial" w:hAnsi="Arial" w:cs="Arial"/>
          <w:sz w:val="24"/>
          <w:szCs w:val="24"/>
        </w:rPr>
        <w:t>v.</w:t>
      </w:r>
    </w:p>
    <w:p w14:paraId="0A0AFC5C" w14:textId="3E8DCA00" w:rsidR="00D85C86" w:rsidRPr="00A11C39" w:rsidRDefault="00A11C39" w:rsidP="00A11C39">
      <w:pPr>
        <w:pStyle w:val="Odstavecseseznamem"/>
        <w:numPr>
          <w:ilvl w:val="0"/>
          <w:numId w:val="1"/>
        </w:numPr>
        <w:spacing w:before="60"/>
        <w:jc w:val="both"/>
        <w:rPr>
          <w:rFonts w:ascii="Arial" w:hAnsi="Arial" w:cs="Arial"/>
          <w:bCs/>
          <w:sz w:val="24"/>
          <w:szCs w:val="24"/>
        </w:rPr>
      </w:pPr>
      <w:r w:rsidRPr="00A11C39">
        <w:rPr>
          <w:rFonts w:ascii="Arial" w:hAnsi="Arial" w:cs="Arial"/>
          <w:bCs/>
          <w:sz w:val="24"/>
          <w:szCs w:val="24"/>
        </w:rPr>
        <w:t xml:space="preserve">Smluvní strany prohlašují, že se podmínkami </w:t>
      </w:r>
      <w:r>
        <w:rPr>
          <w:rFonts w:ascii="Arial" w:hAnsi="Arial" w:cs="Arial"/>
          <w:bCs/>
          <w:sz w:val="24"/>
          <w:szCs w:val="24"/>
        </w:rPr>
        <w:t xml:space="preserve">tohoto dodatku </w:t>
      </w:r>
      <w:r w:rsidRPr="00A11C39">
        <w:rPr>
          <w:rFonts w:ascii="Arial" w:hAnsi="Arial" w:cs="Arial"/>
          <w:bCs/>
          <w:sz w:val="24"/>
          <w:szCs w:val="24"/>
        </w:rPr>
        <w:t>na základě vzájemné dohody řídily již ode dne podpisu tohoto dodatku a pro případ, že dodatek podléhá zveřejnění v registru smluv, považují veškerá svá vzájemná plnění poskytnutá ode dne podpisu tohoto dodatku do dne nabytí účinnosti tohoto dodatku za plnění poskytnutá podle tohoto dodatku.</w:t>
      </w:r>
    </w:p>
    <w:p w14:paraId="1A4BB9DC" w14:textId="77777777" w:rsidR="00EF4900" w:rsidRDefault="00EF4900" w:rsidP="00EF4900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Ostatní ustanovení smlouvy zůstávají beze změny.</w:t>
      </w:r>
    </w:p>
    <w:p w14:paraId="315C8081" w14:textId="77777777" w:rsidR="00EF4900" w:rsidRDefault="00EF4900" w:rsidP="00EF4900">
      <w:pPr>
        <w:spacing w:after="0"/>
        <w:rPr>
          <w:rFonts w:ascii="Arial" w:hAnsi="Arial" w:cs="Arial"/>
          <w:sz w:val="24"/>
          <w:szCs w:val="24"/>
        </w:rPr>
      </w:pPr>
    </w:p>
    <w:p w14:paraId="41A1FC17" w14:textId="0B357C9A" w:rsidR="00C112D4" w:rsidRPr="00C112D4" w:rsidRDefault="00C112D4" w:rsidP="00C112D4">
      <w:pPr>
        <w:rPr>
          <w:rFonts w:ascii="Arial" w:hAnsi="Arial" w:cs="Arial"/>
          <w:sz w:val="24"/>
          <w:szCs w:val="24"/>
        </w:rPr>
      </w:pPr>
      <w:r w:rsidRPr="00C112D4">
        <w:rPr>
          <w:rFonts w:ascii="Arial" w:hAnsi="Arial" w:cs="Arial"/>
          <w:sz w:val="24"/>
          <w:szCs w:val="24"/>
        </w:rPr>
        <w:t>V Brně dne…</w:t>
      </w:r>
      <w:proofErr w:type="gramStart"/>
      <w:r w:rsidRPr="00C112D4">
        <w:rPr>
          <w:rFonts w:ascii="Arial" w:hAnsi="Arial" w:cs="Arial"/>
          <w:sz w:val="24"/>
          <w:szCs w:val="24"/>
        </w:rPr>
        <w:t>…….</w:t>
      </w:r>
      <w:proofErr w:type="gramEnd"/>
      <w:r w:rsidRPr="00C112D4">
        <w:rPr>
          <w:rFonts w:ascii="Arial" w:hAnsi="Arial" w:cs="Arial"/>
          <w:sz w:val="24"/>
          <w:szCs w:val="24"/>
        </w:rPr>
        <w:t>.</w:t>
      </w:r>
      <w:r w:rsidRPr="00C112D4">
        <w:rPr>
          <w:rFonts w:ascii="Arial" w:hAnsi="Arial" w:cs="Arial"/>
          <w:sz w:val="24"/>
          <w:szCs w:val="24"/>
        </w:rPr>
        <w:tab/>
      </w:r>
      <w:r w:rsidRPr="00C112D4">
        <w:rPr>
          <w:rFonts w:ascii="Arial" w:hAnsi="Arial" w:cs="Arial"/>
          <w:sz w:val="24"/>
          <w:szCs w:val="24"/>
        </w:rPr>
        <w:tab/>
      </w:r>
      <w:r w:rsidRPr="00C112D4">
        <w:rPr>
          <w:rFonts w:ascii="Arial" w:hAnsi="Arial" w:cs="Arial"/>
          <w:sz w:val="24"/>
          <w:szCs w:val="24"/>
        </w:rPr>
        <w:tab/>
      </w:r>
      <w:r w:rsidRPr="00C112D4">
        <w:rPr>
          <w:rFonts w:ascii="Arial" w:hAnsi="Arial" w:cs="Arial"/>
          <w:sz w:val="24"/>
          <w:szCs w:val="24"/>
        </w:rPr>
        <w:tab/>
      </w:r>
      <w:r w:rsidRPr="00C112D4">
        <w:rPr>
          <w:rFonts w:ascii="Arial" w:hAnsi="Arial" w:cs="Arial"/>
          <w:sz w:val="24"/>
          <w:szCs w:val="24"/>
        </w:rPr>
        <w:tab/>
      </w:r>
      <w:r w:rsidRPr="00C112D4">
        <w:rPr>
          <w:rFonts w:ascii="Arial" w:hAnsi="Arial" w:cs="Arial"/>
          <w:sz w:val="24"/>
          <w:szCs w:val="24"/>
        </w:rPr>
        <w:tab/>
        <w:t>V ………</w:t>
      </w:r>
      <w:proofErr w:type="gramStart"/>
      <w:r w:rsidRPr="00C112D4">
        <w:rPr>
          <w:rFonts w:ascii="Arial" w:hAnsi="Arial" w:cs="Arial"/>
          <w:sz w:val="24"/>
          <w:szCs w:val="24"/>
        </w:rPr>
        <w:t>…….</w:t>
      </w:r>
      <w:proofErr w:type="gramEnd"/>
      <w:r w:rsidRPr="00C112D4">
        <w:rPr>
          <w:rFonts w:ascii="Arial" w:hAnsi="Arial" w:cs="Arial"/>
          <w:sz w:val="24"/>
          <w:szCs w:val="24"/>
        </w:rPr>
        <w:t>. dne……….</w:t>
      </w:r>
    </w:p>
    <w:p w14:paraId="0A019F06" w14:textId="1C3577B3" w:rsidR="00367242" w:rsidRPr="00C112D4" w:rsidRDefault="00EF4900" w:rsidP="00C112D4">
      <w:pPr>
        <w:jc w:val="both"/>
        <w:rPr>
          <w:rFonts w:ascii="Arial" w:hAnsi="Arial" w:cs="Arial"/>
          <w:sz w:val="24"/>
          <w:szCs w:val="24"/>
        </w:rPr>
      </w:pPr>
      <w:r w:rsidRPr="00C112D4">
        <w:rPr>
          <w:rFonts w:ascii="Arial" w:hAnsi="Arial" w:cs="Arial"/>
          <w:sz w:val="24"/>
          <w:szCs w:val="24"/>
        </w:rPr>
        <w:tab/>
      </w:r>
      <w:r w:rsidRPr="00C112D4">
        <w:rPr>
          <w:rFonts w:ascii="Arial" w:hAnsi="Arial" w:cs="Arial"/>
          <w:sz w:val="24"/>
          <w:szCs w:val="24"/>
        </w:rPr>
        <w:tab/>
      </w:r>
      <w:r w:rsidRPr="00C112D4">
        <w:rPr>
          <w:rFonts w:ascii="Arial" w:hAnsi="Arial" w:cs="Arial"/>
          <w:sz w:val="24"/>
          <w:szCs w:val="24"/>
        </w:rPr>
        <w:tab/>
      </w:r>
      <w:r w:rsidRPr="00C112D4">
        <w:rPr>
          <w:rFonts w:ascii="Arial" w:hAnsi="Arial" w:cs="Arial"/>
          <w:sz w:val="24"/>
          <w:szCs w:val="24"/>
        </w:rPr>
        <w:tab/>
      </w:r>
      <w:r w:rsidRPr="00C112D4">
        <w:rPr>
          <w:rFonts w:ascii="Arial" w:hAnsi="Arial" w:cs="Arial"/>
          <w:sz w:val="24"/>
          <w:szCs w:val="24"/>
        </w:rPr>
        <w:tab/>
      </w:r>
    </w:p>
    <w:p w14:paraId="1C4F317B" w14:textId="77777777" w:rsidR="00367242" w:rsidRPr="00C112D4" w:rsidRDefault="00367242" w:rsidP="00367242">
      <w:pPr>
        <w:rPr>
          <w:rFonts w:ascii="Arial" w:hAnsi="Arial" w:cs="Arial"/>
          <w:sz w:val="24"/>
          <w:szCs w:val="24"/>
        </w:rPr>
      </w:pPr>
    </w:p>
    <w:p w14:paraId="252A0DE2" w14:textId="77777777" w:rsidR="00367242" w:rsidRPr="00C112D4" w:rsidRDefault="00367242" w:rsidP="00367242">
      <w:pPr>
        <w:rPr>
          <w:rFonts w:ascii="Arial" w:hAnsi="Arial" w:cs="Arial"/>
          <w:sz w:val="24"/>
          <w:szCs w:val="24"/>
        </w:rPr>
      </w:pPr>
      <w:r w:rsidRPr="00C112D4">
        <w:rPr>
          <w:rFonts w:ascii="Arial" w:hAnsi="Arial" w:cs="Arial"/>
          <w:sz w:val="24"/>
          <w:szCs w:val="24"/>
        </w:rPr>
        <w:t>--------------------------------</w:t>
      </w:r>
      <w:r w:rsidRPr="00C112D4">
        <w:rPr>
          <w:rFonts w:ascii="Arial" w:hAnsi="Arial" w:cs="Arial"/>
          <w:sz w:val="24"/>
          <w:szCs w:val="24"/>
        </w:rPr>
        <w:tab/>
      </w:r>
      <w:r w:rsidRPr="00C112D4">
        <w:rPr>
          <w:rFonts w:ascii="Arial" w:hAnsi="Arial" w:cs="Arial"/>
          <w:sz w:val="24"/>
          <w:szCs w:val="24"/>
        </w:rPr>
        <w:tab/>
      </w:r>
      <w:r w:rsidRPr="00C112D4">
        <w:rPr>
          <w:rFonts w:ascii="Arial" w:hAnsi="Arial" w:cs="Arial"/>
          <w:sz w:val="24"/>
          <w:szCs w:val="24"/>
        </w:rPr>
        <w:tab/>
      </w:r>
      <w:r w:rsidRPr="00C112D4">
        <w:rPr>
          <w:rFonts w:ascii="Arial" w:hAnsi="Arial" w:cs="Arial"/>
          <w:sz w:val="24"/>
          <w:szCs w:val="24"/>
        </w:rPr>
        <w:tab/>
      </w:r>
      <w:r w:rsidRPr="00C112D4">
        <w:rPr>
          <w:rFonts w:ascii="Arial" w:hAnsi="Arial" w:cs="Arial"/>
          <w:sz w:val="24"/>
          <w:szCs w:val="24"/>
        </w:rPr>
        <w:tab/>
      </w:r>
      <w:r w:rsidRPr="00C112D4">
        <w:rPr>
          <w:rFonts w:ascii="Arial" w:hAnsi="Arial" w:cs="Arial"/>
          <w:sz w:val="24"/>
          <w:szCs w:val="24"/>
        </w:rPr>
        <w:tab/>
        <w:t>--------------------------------</w:t>
      </w:r>
    </w:p>
    <w:p w14:paraId="02C53DFA" w14:textId="195E591E" w:rsidR="00E63D5B" w:rsidRPr="0070296E" w:rsidRDefault="00367242" w:rsidP="0070296E">
      <w:pPr>
        <w:ind w:firstLine="708"/>
        <w:rPr>
          <w:rFonts w:ascii="Arial" w:hAnsi="Arial" w:cs="Arial"/>
          <w:sz w:val="24"/>
          <w:szCs w:val="24"/>
        </w:rPr>
      </w:pPr>
      <w:proofErr w:type="spellStart"/>
      <w:r w:rsidRPr="00C112D4">
        <w:rPr>
          <w:rFonts w:ascii="Arial" w:hAnsi="Arial" w:cs="Arial"/>
          <w:sz w:val="24"/>
          <w:szCs w:val="24"/>
        </w:rPr>
        <w:t>NdB</w:t>
      </w:r>
      <w:proofErr w:type="spellEnd"/>
      <w:r w:rsidRPr="00C112D4">
        <w:rPr>
          <w:rFonts w:ascii="Arial" w:hAnsi="Arial" w:cs="Arial"/>
          <w:sz w:val="24"/>
          <w:szCs w:val="24"/>
        </w:rPr>
        <w:tab/>
      </w:r>
      <w:r w:rsidRPr="00C112D4">
        <w:rPr>
          <w:rFonts w:ascii="Arial" w:hAnsi="Arial" w:cs="Arial"/>
          <w:sz w:val="24"/>
          <w:szCs w:val="24"/>
        </w:rPr>
        <w:tab/>
      </w:r>
      <w:r w:rsidRPr="00C112D4">
        <w:rPr>
          <w:rFonts w:ascii="Arial" w:hAnsi="Arial" w:cs="Arial"/>
          <w:sz w:val="24"/>
          <w:szCs w:val="24"/>
        </w:rPr>
        <w:tab/>
      </w:r>
      <w:r w:rsidRPr="00C112D4">
        <w:rPr>
          <w:rFonts w:ascii="Arial" w:hAnsi="Arial" w:cs="Arial"/>
          <w:sz w:val="24"/>
          <w:szCs w:val="24"/>
        </w:rPr>
        <w:tab/>
      </w:r>
      <w:r w:rsidRPr="00C112D4">
        <w:rPr>
          <w:rFonts w:ascii="Arial" w:hAnsi="Arial" w:cs="Arial"/>
          <w:sz w:val="24"/>
          <w:szCs w:val="24"/>
        </w:rPr>
        <w:tab/>
      </w:r>
      <w:r w:rsidRPr="00C112D4">
        <w:rPr>
          <w:rFonts w:ascii="Arial" w:hAnsi="Arial" w:cs="Arial"/>
          <w:sz w:val="24"/>
          <w:szCs w:val="24"/>
        </w:rPr>
        <w:tab/>
      </w:r>
      <w:r w:rsidRPr="00C112D4">
        <w:rPr>
          <w:rFonts w:ascii="Arial" w:hAnsi="Arial" w:cs="Arial"/>
          <w:sz w:val="24"/>
          <w:szCs w:val="24"/>
        </w:rPr>
        <w:tab/>
        <w:t xml:space="preserve"> </w:t>
      </w:r>
      <w:r w:rsidRPr="00C112D4">
        <w:rPr>
          <w:rFonts w:ascii="Arial" w:hAnsi="Arial" w:cs="Arial"/>
          <w:sz w:val="24"/>
          <w:szCs w:val="24"/>
        </w:rPr>
        <w:tab/>
      </w:r>
      <w:r w:rsidRPr="00C112D4">
        <w:rPr>
          <w:rFonts w:ascii="Arial" w:hAnsi="Arial" w:cs="Arial"/>
          <w:sz w:val="24"/>
          <w:szCs w:val="24"/>
        </w:rPr>
        <w:tab/>
      </w:r>
      <w:proofErr w:type="spellStart"/>
      <w:r w:rsidRPr="00C112D4">
        <w:rPr>
          <w:rFonts w:ascii="Arial" w:hAnsi="Arial" w:cs="Arial"/>
          <w:sz w:val="24"/>
          <w:szCs w:val="24"/>
        </w:rPr>
        <w:t>Monadria</w:t>
      </w:r>
      <w:proofErr w:type="spellEnd"/>
      <w:r w:rsidRPr="00C112D4">
        <w:rPr>
          <w:rFonts w:ascii="Arial" w:hAnsi="Arial" w:cs="Arial"/>
          <w:sz w:val="24"/>
          <w:szCs w:val="24"/>
        </w:rPr>
        <w:t>, z. s.</w:t>
      </w:r>
    </w:p>
    <w:sectPr w:rsidR="00E63D5B" w:rsidRPr="00702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6412676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161A342C"/>
    <w:name w:val="WW8Num5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eastAsia="Lucida Sans Unicode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73C05FB"/>
    <w:multiLevelType w:val="hybridMultilevel"/>
    <w:tmpl w:val="9B7A0A74"/>
    <w:lvl w:ilvl="0" w:tplc="61989A6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b w:val="0"/>
        <w:bCs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C3C51"/>
    <w:multiLevelType w:val="hybridMultilevel"/>
    <w:tmpl w:val="0F9673D0"/>
    <w:lvl w:ilvl="0" w:tplc="84A069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62750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6837850">
    <w:abstractNumId w:val="0"/>
  </w:num>
  <w:num w:numId="3" w16cid:durableId="914052027">
    <w:abstractNumId w:val="1"/>
  </w:num>
  <w:num w:numId="4" w16cid:durableId="1899709053">
    <w:abstractNumId w:val="2"/>
  </w:num>
  <w:num w:numId="5" w16cid:durableId="1873499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5B"/>
    <w:rsid w:val="0022385E"/>
    <w:rsid w:val="00367242"/>
    <w:rsid w:val="00482FF3"/>
    <w:rsid w:val="004D23D4"/>
    <w:rsid w:val="006B5A92"/>
    <w:rsid w:val="0070296E"/>
    <w:rsid w:val="007B2571"/>
    <w:rsid w:val="007E44F2"/>
    <w:rsid w:val="00A11C39"/>
    <w:rsid w:val="00C112D4"/>
    <w:rsid w:val="00C26EA3"/>
    <w:rsid w:val="00D05011"/>
    <w:rsid w:val="00D85C86"/>
    <w:rsid w:val="00DE709C"/>
    <w:rsid w:val="00E63D5B"/>
    <w:rsid w:val="00EE3697"/>
    <w:rsid w:val="00E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A856"/>
  <w15:chartTrackingRefBased/>
  <w15:docId w15:val="{E426BA4E-8F76-4746-B71F-C53A5231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4900"/>
    <w:pPr>
      <w:spacing w:after="200" w:line="276" w:lineRule="auto"/>
    </w:pPr>
  </w:style>
  <w:style w:type="paragraph" w:styleId="Nadpis1">
    <w:name w:val="heading 1"/>
    <w:basedOn w:val="Normln"/>
    <w:next w:val="Zkladntext"/>
    <w:link w:val="Nadpis1Char"/>
    <w:qFormat/>
    <w:rsid w:val="0022385E"/>
    <w:pPr>
      <w:keepNext/>
      <w:suppressAutoHyphens/>
      <w:spacing w:after="0" w:line="240" w:lineRule="auto"/>
      <w:jc w:val="center"/>
      <w:outlineLvl w:val="0"/>
    </w:pPr>
    <w:rPr>
      <w:rFonts w:ascii="Arial" w:eastAsia="Lucida Sans Unicode" w:hAnsi="Arial" w:cs="Arial"/>
      <w:b/>
      <w:kern w:val="1"/>
      <w:sz w:val="32"/>
      <w:szCs w:val="20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EF4900"/>
    <w:rPr>
      <w:rFonts w:ascii="Times New Roman" w:hAnsi="Times New Roman" w:cs="Times New Roman" w:hint="default"/>
      <w:color w:val="0000FF"/>
      <w:u w:val="single"/>
    </w:rPr>
  </w:style>
  <w:style w:type="paragraph" w:styleId="Normlnweb">
    <w:name w:val="Normal (Web)"/>
    <w:basedOn w:val="Normln"/>
    <w:semiHidden/>
    <w:unhideWhenUsed/>
    <w:rsid w:val="00EF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F490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F4900"/>
    <w:pPr>
      <w:ind w:left="720"/>
      <w:contextualSpacing/>
    </w:pPr>
  </w:style>
  <w:style w:type="character" w:customStyle="1" w:styleId="role">
    <w:name w:val="role"/>
    <w:basedOn w:val="Standardnpsmoodstavce"/>
    <w:rsid w:val="00EF4900"/>
    <w:rPr>
      <w:rFonts w:ascii="Times New Roman" w:hAnsi="Times New Roman" w:cs="Times New Roman" w:hint="default"/>
    </w:rPr>
  </w:style>
  <w:style w:type="character" w:customStyle="1" w:styleId="Nadpis1Char">
    <w:name w:val="Nadpis 1 Char"/>
    <w:basedOn w:val="Standardnpsmoodstavce"/>
    <w:link w:val="Nadpis1"/>
    <w:rsid w:val="0022385E"/>
    <w:rPr>
      <w:rFonts w:ascii="Arial" w:eastAsia="Lucida Sans Unicode" w:hAnsi="Arial" w:cs="Arial"/>
      <w:b/>
      <w:kern w:val="1"/>
      <w:sz w:val="32"/>
      <w:szCs w:val="20"/>
      <w:lang w:eastAsia="hi-IN" w:bidi="hi-IN"/>
    </w:rPr>
  </w:style>
  <w:style w:type="paragraph" w:styleId="Prosttext">
    <w:name w:val="Plain Text"/>
    <w:basedOn w:val="Normln"/>
    <w:link w:val="ProsttextChar"/>
    <w:unhideWhenUsed/>
    <w:rsid w:val="0022385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22385E"/>
    <w:rPr>
      <w:rFonts w:ascii="Consolas" w:eastAsia="Calibri" w:hAnsi="Consolas" w:cs="Times New Roman"/>
      <w:sz w:val="21"/>
      <w:szCs w:val="2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238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2385E"/>
  </w:style>
  <w:style w:type="paragraph" w:customStyle="1" w:styleId="Zkladntext21">
    <w:name w:val="Základní text 21"/>
    <w:basedOn w:val="Normln"/>
    <w:rsid w:val="004D23D4"/>
    <w:pPr>
      <w:suppressAutoHyphens/>
      <w:spacing w:after="120" w:line="48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3672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72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72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72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72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7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kruba75@gmail.com" TargetMode="External"/><Relationship Id="rId5" Type="http://schemas.openxmlformats.org/officeDocument/2006/relationships/hyperlink" Target="mailto:drabkova@nd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Vyplašilová Eva</dc:creator>
  <cp:keywords/>
  <dc:description/>
  <cp:lastModifiedBy>Drábková Kristýna</cp:lastModifiedBy>
  <cp:revision>2</cp:revision>
  <cp:lastPrinted>2022-09-27T11:51:00Z</cp:lastPrinted>
  <dcterms:created xsi:type="dcterms:W3CDTF">2022-10-06T10:56:00Z</dcterms:created>
  <dcterms:modified xsi:type="dcterms:W3CDTF">2022-10-06T10:56:00Z</dcterms:modified>
</cp:coreProperties>
</file>