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5E9E6128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0931C7" w:rsidRPr="00A21715">
        <w:rPr>
          <w:rFonts w:ascii="Times New Roman" w:hAnsi="Times New Roman"/>
          <w:i w:val="0"/>
          <w:spacing w:val="100"/>
          <w:sz w:val="28"/>
          <w:szCs w:val="28"/>
        </w:rPr>
        <w:t>1</w:t>
      </w:r>
      <w:r w:rsidRPr="00A21715">
        <w:rPr>
          <w:rFonts w:ascii="Times New Roman" w:hAnsi="Times New Roman"/>
          <w:i w:val="0"/>
          <w:spacing w:val="100"/>
          <w:sz w:val="28"/>
          <w:szCs w:val="28"/>
        </w:rPr>
        <w:t xml:space="preserve">1. </w:t>
      </w:r>
      <w:r w:rsidR="000931C7" w:rsidRPr="00A21715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A21715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0931C7" w:rsidRPr="00A21715">
        <w:rPr>
          <w:rFonts w:ascii="Times New Roman" w:hAnsi="Times New Roman"/>
          <w:i w:val="0"/>
          <w:spacing w:val="100"/>
          <w:sz w:val="28"/>
          <w:szCs w:val="28"/>
        </w:rPr>
        <w:t>22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52E61C4" w14:textId="77777777" w:rsidR="000931C7" w:rsidRPr="000931C7" w:rsidRDefault="000931C7" w:rsidP="000931C7">
      <w:pPr>
        <w:spacing w:beforeLines="20" w:before="48"/>
        <w:ind w:left="-284"/>
        <w:jc w:val="both"/>
        <w:rPr>
          <w:b/>
          <w:sz w:val="24"/>
        </w:rPr>
      </w:pPr>
      <w:r w:rsidRPr="000931C7">
        <w:rPr>
          <w:b/>
          <w:sz w:val="24"/>
        </w:rPr>
        <w:t>Armádní Servisní, příspěvková organizace</w:t>
      </w:r>
    </w:p>
    <w:p w14:paraId="0F69822F" w14:textId="77B60DE2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Sídlo: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 xml:space="preserve"> Podbabská 1589/1, 160 00 Praha 6 - Dejvice</w:t>
      </w:r>
    </w:p>
    <w:p w14:paraId="5D8F3CAB" w14:textId="07EFE4D9" w:rsidR="000931C7" w:rsidRPr="000931C7" w:rsidRDefault="000931C7" w:rsidP="000931C7">
      <w:pPr>
        <w:spacing w:beforeLines="20" w:before="48"/>
        <w:ind w:left="2880" w:hanging="3164"/>
        <w:jc w:val="both"/>
        <w:rPr>
          <w:sz w:val="24"/>
        </w:rPr>
      </w:pPr>
      <w:r w:rsidRPr="000931C7">
        <w:rPr>
          <w:sz w:val="24"/>
        </w:rPr>
        <w:t>Zapsaná:</w:t>
      </w:r>
      <w:r>
        <w:rPr>
          <w:sz w:val="24"/>
        </w:rPr>
        <w:tab/>
      </w:r>
      <w:r w:rsidRPr="000931C7">
        <w:rPr>
          <w:sz w:val="24"/>
        </w:rPr>
        <w:t>v obchodním rejstříku u Městského soudu v</w:t>
      </w:r>
      <w:r>
        <w:rPr>
          <w:sz w:val="24"/>
        </w:rPr>
        <w:t> </w:t>
      </w:r>
      <w:r w:rsidRPr="000931C7">
        <w:rPr>
          <w:sz w:val="24"/>
        </w:rPr>
        <w:t>Praze</w:t>
      </w:r>
      <w:r>
        <w:rPr>
          <w:sz w:val="24"/>
        </w:rPr>
        <w:t xml:space="preserve">, </w:t>
      </w:r>
      <w:r w:rsidRPr="000931C7">
        <w:rPr>
          <w:sz w:val="24"/>
        </w:rPr>
        <w:t xml:space="preserve">oddíl </w:t>
      </w:r>
      <w:proofErr w:type="spellStart"/>
      <w:r w:rsidRPr="000931C7">
        <w:rPr>
          <w:sz w:val="24"/>
        </w:rPr>
        <w:t>Pr</w:t>
      </w:r>
      <w:proofErr w:type="spellEnd"/>
      <w:r w:rsidRPr="000931C7">
        <w:rPr>
          <w:sz w:val="24"/>
        </w:rPr>
        <w:t>, vložka 1342</w:t>
      </w:r>
    </w:p>
    <w:p w14:paraId="5B174C8D" w14:textId="192AFD8D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Zastoupená: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Ing. Martinem Lehkým, ředitelem</w:t>
      </w:r>
    </w:p>
    <w:p w14:paraId="27E0B4A9" w14:textId="214DBDDA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60460580</w:t>
      </w:r>
    </w:p>
    <w:p w14:paraId="727F7F66" w14:textId="3E790D71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CZ60460580</w:t>
      </w:r>
    </w:p>
    <w:p w14:paraId="20475B40" w14:textId="45057933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ID datové schránky: </w:t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dugmkm6</w:t>
      </w:r>
    </w:p>
    <w:p w14:paraId="6C846F01" w14:textId="5DDC884F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Bankovní spojení: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2FA36184" w14:textId="53C19297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Číslo účtu: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29E0CB03" w14:textId="77777777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Oprávněn jednat:</w:t>
      </w:r>
    </w:p>
    <w:p w14:paraId="2FD90590" w14:textId="3EB75EFB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- ve věcech smluvních: </w:t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Ing. Martin Lehký, tel. 973 204 090, fax: 973 204 092</w:t>
      </w:r>
    </w:p>
    <w:p w14:paraId="143E780A" w14:textId="06E3DC4F" w:rsidR="000931C7" w:rsidRDefault="000931C7" w:rsidP="00815909">
      <w:pPr>
        <w:spacing w:beforeLines="20" w:before="48"/>
        <w:ind w:left="-284" w:right="-994"/>
        <w:jc w:val="both"/>
        <w:rPr>
          <w:sz w:val="24"/>
        </w:rPr>
      </w:pPr>
      <w:r w:rsidRPr="000931C7">
        <w:rPr>
          <w:sz w:val="24"/>
        </w:rPr>
        <w:t xml:space="preserve">- ve věcech technických: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054CCE8C" w14:textId="77777777" w:rsidR="000931C7" w:rsidRPr="000931C7" w:rsidRDefault="000931C7" w:rsidP="000931C7">
      <w:pPr>
        <w:spacing w:beforeLines="20" w:before="48"/>
        <w:ind w:left="1876" w:firstLine="1004"/>
        <w:jc w:val="both"/>
        <w:rPr>
          <w:sz w:val="24"/>
        </w:rPr>
      </w:pPr>
    </w:p>
    <w:p w14:paraId="3B8FC604" w14:textId="77777777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(dále jen „objednatel“)</w:t>
      </w:r>
    </w:p>
    <w:p w14:paraId="06584C2B" w14:textId="77777777" w:rsidR="000931C7" w:rsidRDefault="000931C7" w:rsidP="000931C7">
      <w:pPr>
        <w:spacing w:beforeLines="20" w:before="48"/>
        <w:ind w:left="-284"/>
        <w:jc w:val="center"/>
        <w:rPr>
          <w:sz w:val="24"/>
        </w:rPr>
      </w:pPr>
      <w:r w:rsidRPr="000931C7">
        <w:rPr>
          <w:sz w:val="24"/>
        </w:rPr>
        <w:t>a</w:t>
      </w:r>
    </w:p>
    <w:p w14:paraId="2A513278" w14:textId="77777777" w:rsidR="000931C7" w:rsidRDefault="000931C7" w:rsidP="000931C7">
      <w:pPr>
        <w:spacing w:beforeLines="20" w:before="48"/>
        <w:ind w:left="-284"/>
        <w:rPr>
          <w:sz w:val="24"/>
        </w:rPr>
      </w:pPr>
    </w:p>
    <w:p w14:paraId="0DDE914C" w14:textId="046ED0E9" w:rsidR="000931C7" w:rsidRPr="000931C7" w:rsidRDefault="000931C7" w:rsidP="000931C7">
      <w:pPr>
        <w:spacing w:beforeLines="20" w:before="48"/>
        <w:ind w:left="-284"/>
        <w:rPr>
          <w:b/>
          <w:sz w:val="24"/>
        </w:rPr>
      </w:pPr>
      <w:r w:rsidRPr="000931C7">
        <w:rPr>
          <w:b/>
          <w:sz w:val="24"/>
        </w:rPr>
        <w:t>PROFASTAV s.r.o.</w:t>
      </w:r>
    </w:p>
    <w:p w14:paraId="2E78C55C" w14:textId="7A1D0C7E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Sídlo: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U Čápova dvora 3036, 390 05 Tábor</w:t>
      </w:r>
    </w:p>
    <w:p w14:paraId="6A382F77" w14:textId="6E1A1824" w:rsidR="000931C7" w:rsidRPr="000931C7" w:rsidRDefault="000931C7" w:rsidP="00815909">
      <w:pPr>
        <w:spacing w:beforeLines="20" w:before="48"/>
        <w:ind w:left="2880" w:hanging="3164"/>
        <w:rPr>
          <w:sz w:val="24"/>
        </w:rPr>
      </w:pPr>
      <w:r w:rsidRPr="000931C7">
        <w:rPr>
          <w:sz w:val="24"/>
        </w:rPr>
        <w:t xml:space="preserve">Zapsaný/á: </w:t>
      </w:r>
      <w:r>
        <w:rPr>
          <w:sz w:val="24"/>
        </w:rPr>
        <w:tab/>
      </w:r>
      <w:r w:rsidRPr="000931C7">
        <w:rPr>
          <w:sz w:val="24"/>
        </w:rPr>
        <w:t>v obchodním rejstříku u Krajského soudu v Českých Budějovicích oddíl C, vložka 26453</w:t>
      </w:r>
    </w:p>
    <w:p w14:paraId="0881C84B" w14:textId="14509750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Zastoupený/á: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  <w:r w:rsidRPr="000931C7">
        <w:rPr>
          <w:sz w:val="24"/>
        </w:rPr>
        <w:t>, jednatelem společnosti</w:t>
      </w:r>
    </w:p>
    <w:p w14:paraId="75ED9379" w14:textId="3F556778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06239790</w:t>
      </w:r>
    </w:p>
    <w:p w14:paraId="363F8BEF" w14:textId="3E5AE023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CZ06239790</w:t>
      </w:r>
    </w:p>
    <w:p w14:paraId="3EE816C8" w14:textId="7968A3A5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ID datové schránky: </w:t>
      </w:r>
      <w:r>
        <w:rPr>
          <w:sz w:val="24"/>
        </w:rPr>
        <w:tab/>
      </w:r>
      <w:r>
        <w:rPr>
          <w:sz w:val="24"/>
        </w:rPr>
        <w:tab/>
      </w:r>
      <w:r w:rsidRPr="000931C7">
        <w:rPr>
          <w:sz w:val="24"/>
        </w:rPr>
        <w:t>7hpmeuj</w:t>
      </w:r>
    </w:p>
    <w:p w14:paraId="68BED105" w14:textId="26D3AADA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7B6588E6" w14:textId="05BD262C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 xml:space="preserve">Číslo účtu: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0141E8D4" w14:textId="77777777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Oprávněn jednat:</w:t>
      </w:r>
    </w:p>
    <w:p w14:paraId="588DB780" w14:textId="77777777" w:rsidR="000931C7" w:rsidRPr="000931C7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- ve věcech smluvních a</w:t>
      </w:r>
    </w:p>
    <w:p w14:paraId="673E1E63" w14:textId="0B9DBED7" w:rsidR="000931C7" w:rsidRDefault="000931C7" w:rsidP="00815909">
      <w:pPr>
        <w:spacing w:beforeLines="20" w:before="48"/>
        <w:ind w:left="-284" w:right="-994" w:firstLine="1004"/>
        <w:jc w:val="both"/>
        <w:rPr>
          <w:sz w:val="24"/>
        </w:rPr>
      </w:pPr>
      <w:r w:rsidRPr="000931C7">
        <w:rPr>
          <w:sz w:val="24"/>
        </w:rPr>
        <w:t xml:space="preserve">technických: </w:t>
      </w:r>
      <w:r w:rsidR="00F929FF">
        <w:rPr>
          <w:sz w:val="24"/>
        </w:rPr>
        <w:tab/>
      </w:r>
      <w:r>
        <w:rPr>
          <w:sz w:val="24"/>
        </w:rPr>
        <w:tab/>
      </w:r>
      <w:proofErr w:type="spellStart"/>
      <w:r w:rsidR="00F929FF">
        <w:rPr>
          <w:sz w:val="24"/>
        </w:rPr>
        <w:t>xxx</w:t>
      </w:r>
      <w:proofErr w:type="spellEnd"/>
    </w:p>
    <w:p w14:paraId="786CEAD7" w14:textId="77777777" w:rsidR="000931C7" w:rsidRPr="000931C7" w:rsidRDefault="000931C7" w:rsidP="000931C7">
      <w:pPr>
        <w:spacing w:beforeLines="20" w:before="48"/>
        <w:ind w:left="1876" w:firstLine="1004"/>
        <w:jc w:val="both"/>
        <w:rPr>
          <w:sz w:val="24"/>
        </w:rPr>
      </w:pPr>
    </w:p>
    <w:p w14:paraId="1F5ED54D" w14:textId="5520A1F1" w:rsidR="000419F2" w:rsidRDefault="000931C7" w:rsidP="000931C7">
      <w:pPr>
        <w:spacing w:beforeLines="20" w:before="48"/>
        <w:ind w:left="-284"/>
        <w:jc w:val="both"/>
        <w:rPr>
          <w:sz w:val="24"/>
        </w:rPr>
      </w:pPr>
      <w:r w:rsidRPr="000931C7">
        <w:rPr>
          <w:sz w:val="24"/>
        </w:rPr>
        <w:t>(dále jen „zhotovitel“ a společně též „smluvní strany“ nebo jednotlivě „smluvní strana“)</w:t>
      </w: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FF7FADE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</w:t>
      </w:r>
      <w:r w:rsidR="000931C7">
        <w:rPr>
          <w:sz w:val="24"/>
          <w:szCs w:val="24"/>
        </w:rPr>
        <w:t>I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</w:t>
      </w:r>
      <w:r w:rsidR="000931C7">
        <w:rPr>
          <w:sz w:val="24"/>
          <w:szCs w:val="24"/>
        </w:rPr>
        <w:t>„</w:t>
      </w:r>
      <w:r w:rsidR="000931C7" w:rsidRPr="000931C7">
        <w:rPr>
          <w:sz w:val="24"/>
          <w:szCs w:val="24"/>
        </w:rPr>
        <w:t>VZ Bechyně, budova č. 105 – rekonstrukce vodovodního řadu</w:t>
      </w:r>
      <w:r w:rsidR="000931C7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</w:t>
      </w:r>
      <w:r w:rsidRPr="009133C7">
        <w:rPr>
          <w:sz w:val="24"/>
          <w:szCs w:val="24"/>
        </w:rPr>
        <w:lastRenderedPageBreak/>
        <w:t xml:space="preserve">smluvními stranami </w:t>
      </w:r>
      <w:r w:rsidRPr="00A21715">
        <w:rPr>
          <w:sz w:val="24"/>
          <w:szCs w:val="24"/>
        </w:rPr>
        <w:t xml:space="preserve">dne </w:t>
      </w:r>
      <w:r w:rsidR="000931C7" w:rsidRPr="00A21715">
        <w:rPr>
          <w:sz w:val="24"/>
          <w:szCs w:val="24"/>
        </w:rPr>
        <w:t>1</w:t>
      </w:r>
      <w:r w:rsidRPr="00A21715">
        <w:rPr>
          <w:sz w:val="24"/>
          <w:szCs w:val="24"/>
        </w:rPr>
        <w:t xml:space="preserve">1. </w:t>
      </w:r>
      <w:r w:rsidR="000931C7" w:rsidRPr="00A21715">
        <w:rPr>
          <w:sz w:val="24"/>
          <w:szCs w:val="24"/>
        </w:rPr>
        <w:t>4</w:t>
      </w:r>
      <w:r w:rsidR="007C6E84" w:rsidRPr="00A21715">
        <w:rPr>
          <w:sz w:val="24"/>
          <w:szCs w:val="24"/>
        </w:rPr>
        <w:t>. 20</w:t>
      </w:r>
      <w:r w:rsidR="000931C7" w:rsidRPr="00A21715">
        <w:rPr>
          <w:sz w:val="24"/>
          <w:szCs w:val="24"/>
        </w:rPr>
        <w:t>22</w:t>
      </w:r>
      <w:r w:rsidR="007C6E84" w:rsidRPr="00A21715">
        <w:rPr>
          <w:sz w:val="24"/>
          <w:szCs w:val="24"/>
        </w:rPr>
        <w:t>.</w:t>
      </w:r>
      <w:r w:rsidR="006A3C46" w:rsidRPr="00A21715">
        <w:rPr>
          <w:sz w:val="24"/>
          <w:szCs w:val="24"/>
        </w:rPr>
        <w:t xml:space="preserve"> </w:t>
      </w:r>
      <w:r w:rsidR="00E963CF" w:rsidRPr="00A21715">
        <w:rPr>
          <w:sz w:val="24"/>
          <w:szCs w:val="24"/>
        </w:rPr>
        <w:t>Tímto</w:t>
      </w:r>
      <w:r w:rsidR="00E963CF">
        <w:rPr>
          <w:sz w:val="24"/>
          <w:szCs w:val="24"/>
        </w:rPr>
        <w:t xml:space="preserve"> dodatkem č. 1 se 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0EAFA85A" w:rsidR="00964844" w:rsidRDefault="0030734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</w:t>
      </w:r>
      <w:r w:rsidR="00964844" w:rsidRPr="00BD4552">
        <w:rPr>
          <w:rFonts w:ascii="Times New Roman" w:hAnsi="Times New Roman"/>
          <w:b/>
          <w:sz w:val="24"/>
          <w:szCs w:val="24"/>
        </w:rPr>
        <w:t>lánk</w:t>
      </w:r>
      <w:r>
        <w:rPr>
          <w:rFonts w:ascii="Times New Roman" w:hAnsi="Times New Roman"/>
          <w:b/>
          <w:sz w:val="24"/>
          <w:szCs w:val="24"/>
        </w:rPr>
        <w:t>u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 III. </w:t>
      </w:r>
      <w:r w:rsidR="006A3C46">
        <w:rPr>
          <w:rFonts w:ascii="Times New Roman" w:hAnsi="Times New Roman"/>
          <w:b/>
          <w:sz w:val="24"/>
          <w:szCs w:val="24"/>
        </w:rPr>
        <w:t>Termín a místo plnění</w:t>
      </w:r>
      <w:r>
        <w:rPr>
          <w:rFonts w:ascii="Times New Roman" w:hAnsi="Times New Roman"/>
          <w:b/>
          <w:sz w:val="24"/>
          <w:szCs w:val="24"/>
        </w:rPr>
        <w:t xml:space="preserve"> se ruší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03DA3F5E" w14:textId="00BE2743" w:rsidR="0030734B" w:rsidRDefault="0030734B" w:rsidP="0030734B">
      <w:pPr>
        <w:ind w:left="2880" w:hanging="2880"/>
        <w:jc w:val="both"/>
        <w:rPr>
          <w:sz w:val="24"/>
          <w:szCs w:val="24"/>
        </w:rPr>
      </w:pPr>
      <w:r w:rsidRPr="0030734B">
        <w:rPr>
          <w:sz w:val="24"/>
          <w:szCs w:val="24"/>
        </w:rPr>
        <w:t xml:space="preserve">Termín realizace díla: </w:t>
      </w:r>
      <w:r>
        <w:rPr>
          <w:sz w:val="24"/>
          <w:szCs w:val="24"/>
        </w:rPr>
        <w:tab/>
      </w:r>
      <w:r w:rsidRPr="0030734B">
        <w:rPr>
          <w:sz w:val="24"/>
          <w:szCs w:val="24"/>
        </w:rPr>
        <w:t>zhotovitel se zavazuje dílo zprovoznit ve lhůtě do 93 dnů ode dne předání staveniště</w:t>
      </w:r>
    </w:p>
    <w:p w14:paraId="19F4D2CA" w14:textId="6047519E" w:rsidR="0030734B" w:rsidRDefault="0030734B" w:rsidP="0030734B">
      <w:pPr>
        <w:ind w:left="2880" w:hanging="2880"/>
        <w:jc w:val="both"/>
        <w:rPr>
          <w:sz w:val="24"/>
          <w:szCs w:val="24"/>
        </w:rPr>
      </w:pPr>
    </w:p>
    <w:p w14:paraId="2B13159F" w14:textId="500C954D" w:rsidR="0030734B" w:rsidRDefault="0030734B" w:rsidP="0030734B">
      <w:pPr>
        <w:ind w:left="2880" w:hanging="2880"/>
        <w:jc w:val="both"/>
        <w:rPr>
          <w:b/>
          <w:sz w:val="24"/>
          <w:szCs w:val="24"/>
        </w:rPr>
      </w:pPr>
      <w:r w:rsidRPr="0030734B">
        <w:rPr>
          <w:b/>
          <w:sz w:val="24"/>
          <w:szCs w:val="24"/>
        </w:rPr>
        <w:t>A nahrazuje novým zněním:</w:t>
      </w:r>
    </w:p>
    <w:p w14:paraId="0DC88C15" w14:textId="61B2C4B0" w:rsidR="0030734B" w:rsidRDefault="0030734B" w:rsidP="0030734B">
      <w:pPr>
        <w:ind w:left="2880" w:hanging="2880"/>
        <w:jc w:val="both"/>
        <w:rPr>
          <w:b/>
          <w:sz w:val="24"/>
          <w:szCs w:val="24"/>
        </w:rPr>
      </w:pPr>
    </w:p>
    <w:p w14:paraId="22308395" w14:textId="68251569" w:rsidR="0030734B" w:rsidRPr="0030734B" w:rsidRDefault="0030734B" w:rsidP="0030734B">
      <w:pPr>
        <w:ind w:left="2880" w:hanging="2880"/>
        <w:jc w:val="both"/>
        <w:rPr>
          <w:sz w:val="24"/>
          <w:szCs w:val="24"/>
        </w:rPr>
      </w:pPr>
      <w:r w:rsidRPr="0030734B">
        <w:rPr>
          <w:sz w:val="24"/>
          <w:szCs w:val="24"/>
        </w:rPr>
        <w:t>Termín realizace díla:</w:t>
      </w:r>
      <w:r>
        <w:rPr>
          <w:sz w:val="24"/>
          <w:szCs w:val="24"/>
        </w:rPr>
        <w:tab/>
      </w:r>
      <w:r w:rsidR="00815909" w:rsidRPr="0030734B">
        <w:rPr>
          <w:sz w:val="24"/>
          <w:szCs w:val="24"/>
        </w:rPr>
        <w:t>zhotovitel se zavazuje dílo zprovoznit</w:t>
      </w:r>
      <w:r w:rsidR="00815909">
        <w:rPr>
          <w:sz w:val="24"/>
          <w:szCs w:val="24"/>
        </w:rPr>
        <w:t xml:space="preserve"> </w:t>
      </w:r>
      <w:r w:rsidRPr="0030734B">
        <w:rPr>
          <w:sz w:val="24"/>
          <w:szCs w:val="24"/>
        </w:rPr>
        <w:t>do 31. 8. 2022</w:t>
      </w:r>
    </w:p>
    <w:p w14:paraId="354059B4" w14:textId="77777777" w:rsidR="0030734B" w:rsidRPr="0030734B" w:rsidRDefault="0030734B" w:rsidP="0030734B">
      <w:pPr>
        <w:ind w:left="2880" w:hanging="2880"/>
        <w:jc w:val="both"/>
        <w:rPr>
          <w:sz w:val="24"/>
          <w:szCs w:val="24"/>
        </w:rPr>
      </w:pP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5965869E" w:rsidR="00982E21" w:rsidRPr="00BD4552" w:rsidRDefault="0030734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IV. Cena díla se ruší a nahrazuje novým zněním</w:t>
      </w:r>
      <w:r w:rsidR="00982E21" w:rsidRPr="00BD4552">
        <w:rPr>
          <w:rFonts w:ascii="Times New Roman" w:hAnsi="Times New Roman"/>
          <w:b/>
          <w:sz w:val="24"/>
          <w:szCs w:val="24"/>
        </w:rPr>
        <w:t>:</w:t>
      </w:r>
    </w:p>
    <w:p w14:paraId="0C423925" w14:textId="60CBC58C" w:rsidR="00A47D08" w:rsidRDefault="00A47D08" w:rsidP="00A47D08">
      <w:pPr>
        <w:spacing w:beforeLines="20" w:before="48"/>
        <w:ind w:left="-284"/>
        <w:jc w:val="both"/>
        <w:rPr>
          <w:sz w:val="24"/>
          <w:szCs w:val="24"/>
        </w:rPr>
      </w:pPr>
      <w:r w:rsidRPr="00A47D08">
        <w:rPr>
          <w:sz w:val="24"/>
          <w:szCs w:val="24"/>
        </w:rPr>
        <w:t>Cena za předmět díla bez DPH je cenou konečnou, nejvýše přípustnou, ve které jsou zahrnuty veškeré náklady dle článku I. této smlouvy a sestává z těchto částí:</w:t>
      </w:r>
    </w:p>
    <w:p w14:paraId="04666B06" w14:textId="77777777" w:rsidR="00A47D08" w:rsidRPr="00A47D08" w:rsidRDefault="00A47D08" w:rsidP="00A47D08">
      <w:pPr>
        <w:spacing w:beforeLines="20" w:before="48"/>
        <w:ind w:left="-284"/>
        <w:jc w:val="both"/>
        <w:rPr>
          <w:sz w:val="24"/>
          <w:szCs w:val="24"/>
        </w:rPr>
      </w:pPr>
    </w:p>
    <w:p w14:paraId="6396F03E" w14:textId="1B7FDDB9" w:rsidR="00A47D08" w:rsidRPr="00A47D08" w:rsidRDefault="00A47D08" w:rsidP="00A47D08">
      <w:pPr>
        <w:spacing w:beforeLines="20" w:before="48"/>
        <w:ind w:left="-284"/>
        <w:rPr>
          <w:sz w:val="24"/>
          <w:szCs w:val="24"/>
        </w:rPr>
      </w:pPr>
      <w:r w:rsidRPr="00A47D08">
        <w:rPr>
          <w:sz w:val="24"/>
          <w:szCs w:val="24"/>
        </w:rPr>
        <w:t xml:space="preserve">Cena dle </w:t>
      </w:r>
      <w:proofErr w:type="spellStart"/>
      <w:r w:rsidRPr="00A47D08">
        <w:rPr>
          <w:sz w:val="24"/>
          <w:szCs w:val="24"/>
        </w:rPr>
        <w:t>SoD</w:t>
      </w:r>
      <w:proofErr w:type="spellEnd"/>
      <w:r w:rsidRPr="00A47D0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736D">
        <w:rPr>
          <w:sz w:val="24"/>
          <w:szCs w:val="24"/>
        </w:rPr>
        <w:t xml:space="preserve">     </w:t>
      </w:r>
      <w:r w:rsidR="00F929FF">
        <w:rPr>
          <w:sz w:val="24"/>
          <w:szCs w:val="24"/>
        </w:rPr>
        <w:tab/>
        <w:t xml:space="preserve">   </w:t>
      </w:r>
      <w:proofErr w:type="spellStart"/>
      <w:r w:rsidR="00F929FF">
        <w:rPr>
          <w:sz w:val="24"/>
          <w:szCs w:val="24"/>
        </w:rPr>
        <w:t>xxx</w:t>
      </w:r>
      <w:proofErr w:type="spellEnd"/>
      <w:r w:rsidRPr="00A47D08">
        <w:rPr>
          <w:sz w:val="24"/>
          <w:szCs w:val="24"/>
        </w:rPr>
        <w:t xml:space="preserve"> Kč</w:t>
      </w:r>
    </w:p>
    <w:p w14:paraId="308B7662" w14:textId="5DE0F8E7" w:rsidR="00A47D08" w:rsidRPr="00A47D08" w:rsidRDefault="00A47D08" w:rsidP="00A47D08">
      <w:pPr>
        <w:spacing w:beforeLines="20" w:before="48"/>
        <w:ind w:left="-284"/>
        <w:rPr>
          <w:sz w:val="24"/>
          <w:szCs w:val="24"/>
        </w:rPr>
      </w:pPr>
      <w:r w:rsidRPr="00A47D08">
        <w:rPr>
          <w:sz w:val="24"/>
          <w:szCs w:val="24"/>
        </w:rPr>
        <w:t xml:space="preserve">Cena </w:t>
      </w:r>
      <w:proofErr w:type="spellStart"/>
      <w:r w:rsidRPr="00A47D08">
        <w:rPr>
          <w:sz w:val="24"/>
          <w:szCs w:val="24"/>
        </w:rPr>
        <w:t>méněprací</w:t>
      </w:r>
      <w:proofErr w:type="spellEnd"/>
      <w:r w:rsidRPr="00A47D08">
        <w:rPr>
          <w:sz w:val="24"/>
          <w:szCs w:val="24"/>
        </w:rPr>
        <w:t xml:space="preserve"> dle dodatku č.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736D">
        <w:rPr>
          <w:sz w:val="24"/>
          <w:szCs w:val="24"/>
        </w:rPr>
        <w:t xml:space="preserve">     </w:t>
      </w:r>
      <w:r w:rsidR="00F929FF">
        <w:rPr>
          <w:sz w:val="24"/>
          <w:szCs w:val="24"/>
        </w:rPr>
        <w:tab/>
        <w:t xml:space="preserve">  </w:t>
      </w:r>
      <w:r w:rsidR="00CD736D">
        <w:rPr>
          <w:sz w:val="24"/>
          <w:szCs w:val="24"/>
        </w:rPr>
        <w:t xml:space="preserve"> </w:t>
      </w:r>
      <w:proofErr w:type="spellStart"/>
      <w:r w:rsidR="00F929FF">
        <w:rPr>
          <w:sz w:val="24"/>
          <w:szCs w:val="24"/>
        </w:rPr>
        <w:t>xxx</w:t>
      </w:r>
      <w:proofErr w:type="spellEnd"/>
      <w:r w:rsidRPr="00A47D08">
        <w:rPr>
          <w:sz w:val="24"/>
          <w:szCs w:val="24"/>
        </w:rPr>
        <w:t xml:space="preserve"> Kč</w:t>
      </w:r>
    </w:p>
    <w:p w14:paraId="71494ABE" w14:textId="5DC3E084" w:rsidR="00A47D08" w:rsidRPr="00A47D08" w:rsidRDefault="00A47D08" w:rsidP="00A47D08">
      <w:pPr>
        <w:spacing w:beforeLines="20" w:before="48"/>
        <w:ind w:left="-284"/>
        <w:rPr>
          <w:sz w:val="24"/>
          <w:szCs w:val="24"/>
        </w:rPr>
      </w:pPr>
      <w:r w:rsidRPr="00A47D08">
        <w:rPr>
          <w:sz w:val="24"/>
          <w:szCs w:val="24"/>
        </w:rPr>
        <w:t>Cena víceprací dle dodatku č.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7D08">
        <w:rPr>
          <w:sz w:val="24"/>
          <w:szCs w:val="24"/>
        </w:rPr>
        <w:t xml:space="preserve"> </w:t>
      </w:r>
      <w:r w:rsidR="00CD736D">
        <w:rPr>
          <w:sz w:val="24"/>
          <w:szCs w:val="24"/>
        </w:rPr>
        <w:t xml:space="preserve">  </w:t>
      </w:r>
      <w:r w:rsidR="00F929FF">
        <w:rPr>
          <w:sz w:val="24"/>
          <w:szCs w:val="24"/>
        </w:rPr>
        <w:tab/>
        <w:t xml:space="preserve">   </w:t>
      </w:r>
      <w:proofErr w:type="spellStart"/>
      <w:r w:rsidR="00F929FF">
        <w:rPr>
          <w:sz w:val="24"/>
          <w:szCs w:val="24"/>
        </w:rPr>
        <w:t>xxx</w:t>
      </w:r>
      <w:proofErr w:type="spellEnd"/>
      <w:r w:rsidRPr="00A47D08">
        <w:rPr>
          <w:sz w:val="24"/>
          <w:szCs w:val="24"/>
        </w:rPr>
        <w:t xml:space="preserve"> Kč</w:t>
      </w:r>
    </w:p>
    <w:p w14:paraId="199A5E92" w14:textId="347E4B8D" w:rsidR="00CB383B" w:rsidRDefault="00A47D08" w:rsidP="00A47D08">
      <w:pPr>
        <w:spacing w:beforeLines="20" w:before="48"/>
        <w:ind w:left="-284"/>
        <w:jc w:val="both"/>
        <w:rPr>
          <w:sz w:val="24"/>
          <w:szCs w:val="24"/>
        </w:rPr>
      </w:pPr>
      <w:r w:rsidRPr="00A47D08">
        <w:rPr>
          <w:sz w:val="24"/>
          <w:szCs w:val="24"/>
        </w:rPr>
        <w:t xml:space="preserve">Cena dle </w:t>
      </w:r>
      <w:proofErr w:type="spellStart"/>
      <w:r w:rsidRPr="00A47D08">
        <w:rPr>
          <w:sz w:val="24"/>
          <w:szCs w:val="24"/>
        </w:rPr>
        <w:t>SoD</w:t>
      </w:r>
      <w:proofErr w:type="spellEnd"/>
      <w:r w:rsidRPr="00A47D08">
        <w:rPr>
          <w:sz w:val="24"/>
          <w:szCs w:val="24"/>
        </w:rPr>
        <w:t xml:space="preserve"> a dodatku č. 1: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736D">
        <w:rPr>
          <w:sz w:val="24"/>
          <w:szCs w:val="24"/>
        </w:rPr>
        <w:t>2 763 905,25</w:t>
      </w:r>
      <w:r w:rsidRPr="00A47D08">
        <w:rPr>
          <w:sz w:val="24"/>
          <w:szCs w:val="24"/>
        </w:rPr>
        <w:t xml:space="preserve"> Kč</w:t>
      </w:r>
    </w:p>
    <w:p w14:paraId="6C2534D0" w14:textId="6A681289" w:rsidR="00A21715" w:rsidRDefault="00A21715" w:rsidP="00A47D08">
      <w:pPr>
        <w:spacing w:beforeLines="20" w:before="48"/>
        <w:ind w:left="-284"/>
        <w:jc w:val="both"/>
        <w:rPr>
          <w:sz w:val="24"/>
          <w:szCs w:val="24"/>
        </w:rPr>
      </w:pPr>
    </w:p>
    <w:p w14:paraId="0BD22115" w14:textId="69CFAD7C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slovy: „</w:t>
      </w:r>
      <w:proofErr w:type="spellStart"/>
      <w:r>
        <w:rPr>
          <w:sz w:val="24"/>
          <w:szCs w:val="24"/>
        </w:rPr>
        <w:t>dvamilionysedmsetšedesáttřitisícdevětsetpět</w:t>
      </w:r>
      <w:proofErr w:type="spellEnd"/>
      <w:r>
        <w:rPr>
          <w:sz w:val="24"/>
          <w:szCs w:val="24"/>
        </w:rPr>
        <w:t xml:space="preserve"> korun českých a </w:t>
      </w:r>
      <w:proofErr w:type="spellStart"/>
      <w:r>
        <w:rPr>
          <w:sz w:val="24"/>
          <w:szCs w:val="24"/>
        </w:rPr>
        <w:t>dvacetpět</w:t>
      </w:r>
      <w:proofErr w:type="spellEnd"/>
      <w:r>
        <w:rPr>
          <w:sz w:val="24"/>
          <w:szCs w:val="24"/>
        </w:rPr>
        <w:t xml:space="preserve"> haléřů.“</w:t>
      </w:r>
    </w:p>
    <w:p w14:paraId="5F3F634F" w14:textId="1DD1B1CE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</w:p>
    <w:p w14:paraId="109EF917" w14:textId="0B94B375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DPH bude účtováno v sazbě platné ke dni uskutečnění zdanitelného plnění. </w:t>
      </w:r>
    </w:p>
    <w:p w14:paraId="62B54DB1" w14:textId="6072765C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</w:p>
    <w:p w14:paraId="22339951" w14:textId="08CD567A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  <w:r w:rsidRPr="00A21715">
        <w:rPr>
          <w:sz w:val="24"/>
          <w:szCs w:val="24"/>
        </w:rPr>
        <w:t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</w:t>
      </w:r>
      <w:r>
        <w:rPr>
          <w:sz w:val="24"/>
          <w:szCs w:val="24"/>
        </w:rPr>
        <w:t xml:space="preserve"> </w:t>
      </w:r>
      <w:r w:rsidRPr="00A21715">
        <w:rPr>
          <w:sz w:val="24"/>
          <w:szCs w:val="24"/>
        </w:rPr>
        <w:t>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487B4782" w14:textId="3C73211D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</w:p>
    <w:p w14:paraId="10353BEC" w14:textId="6E3354F2" w:rsidR="00A21715" w:rsidRPr="00A21715" w:rsidRDefault="00A21715" w:rsidP="00A21715">
      <w:pPr>
        <w:pStyle w:val="Odstavecseseznamem"/>
        <w:numPr>
          <w:ilvl w:val="0"/>
          <w:numId w:val="47"/>
        </w:numPr>
        <w:spacing w:beforeLines="20" w:before="48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A21715">
        <w:rPr>
          <w:rFonts w:ascii="Times New Roman" w:hAnsi="Times New Roman"/>
          <w:b/>
          <w:sz w:val="24"/>
          <w:szCs w:val="24"/>
        </w:rPr>
        <w:t xml:space="preserve">Smlouva se doplňuje o: </w:t>
      </w:r>
    </w:p>
    <w:p w14:paraId="424EC93E" w14:textId="26E011E6" w:rsid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Přílohu č. 4: Oznámení změny a změnový list č. 1 vč. rozpočtu změn a fotodokumentace</w:t>
      </w:r>
    </w:p>
    <w:p w14:paraId="7D1B61FE" w14:textId="2F8B5BEB" w:rsidR="00A21715" w:rsidRPr="00A21715" w:rsidRDefault="00A21715" w:rsidP="00A21715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Přílohu č. 5: Poloha kopaných sond</w:t>
      </w:r>
    </w:p>
    <w:p w14:paraId="501C1F44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A9F361F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lastRenderedPageBreak/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1798AE15" w:rsidR="00B871AE" w:rsidRDefault="00E963CF" w:rsidP="00B24B63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t>Dodatek č. 1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3900D672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A21715">
        <w:rPr>
          <w:sz w:val="24"/>
        </w:rPr>
        <w:t>Táboře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41808734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A21715">
        <w:rPr>
          <w:rFonts w:ascii="Times New Roman" w:hAnsi="Times New Roman"/>
          <w:bCs/>
          <w:sz w:val="24"/>
        </w:rPr>
        <w:t xml:space="preserve">PROFASTAV s.r.o. </w:t>
      </w:r>
    </w:p>
    <w:p w14:paraId="6DF7C890" w14:textId="567C403B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proofErr w:type="spellStart"/>
      <w:r w:rsidR="00F929FF">
        <w:rPr>
          <w:rFonts w:ascii="Times New Roman" w:hAnsi="Times New Roman"/>
          <w:sz w:val="24"/>
          <w:szCs w:val="24"/>
        </w:rPr>
        <w:t>xxx</w:t>
      </w:r>
      <w:proofErr w:type="spellEnd"/>
    </w:p>
    <w:p w14:paraId="55D63446" w14:textId="03CC32AD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A21715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  <w:bookmarkStart w:id="0" w:name="_GoBack"/>
      <w:bookmarkEnd w:id="0"/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C7F1" w14:textId="77777777" w:rsidR="00C448A7" w:rsidRDefault="00C448A7">
      <w:r>
        <w:separator/>
      </w:r>
    </w:p>
  </w:endnote>
  <w:endnote w:type="continuationSeparator" w:id="0">
    <w:p w14:paraId="43AECA42" w14:textId="77777777" w:rsidR="00C448A7" w:rsidRDefault="00C4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1651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31CD7" w14:textId="77777777" w:rsidR="00C448A7" w:rsidRDefault="00C448A7">
      <w:r>
        <w:separator/>
      </w:r>
    </w:p>
  </w:footnote>
  <w:footnote w:type="continuationSeparator" w:id="0">
    <w:p w14:paraId="27F4D2EF" w14:textId="77777777" w:rsidR="00C448A7" w:rsidRDefault="00C4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27EE27DE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0931C7">
      <w:rPr>
        <w:sz w:val="24"/>
        <w:szCs w:val="24"/>
      </w:rPr>
      <w:t>V</w:t>
    </w:r>
    <w:r w:rsidR="005C50B1">
      <w:rPr>
        <w:sz w:val="24"/>
        <w:szCs w:val="24"/>
      </w:rPr>
      <w:t>-</w:t>
    </w:r>
    <w:r w:rsidR="000931C7">
      <w:rPr>
        <w:sz w:val="24"/>
        <w:szCs w:val="24"/>
      </w:rPr>
      <w:t>131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0931C7">
      <w:rPr>
        <w:sz w:val="24"/>
        <w:szCs w:val="24"/>
      </w:rPr>
      <w:t>22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72690947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E2D468F0"/>
    <w:lvl w:ilvl="0" w:tplc="367CC4A6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31C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0734B"/>
    <w:rsid w:val="0032040C"/>
    <w:rsid w:val="003212B3"/>
    <w:rsid w:val="003231F1"/>
    <w:rsid w:val="00323C5D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24692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1651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3C46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15909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75B0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0C79"/>
    <w:rsid w:val="00A11243"/>
    <w:rsid w:val="00A12DBD"/>
    <w:rsid w:val="00A16B31"/>
    <w:rsid w:val="00A21715"/>
    <w:rsid w:val="00A256C9"/>
    <w:rsid w:val="00A27213"/>
    <w:rsid w:val="00A3017A"/>
    <w:rsid w:val="00A333A0"/>
    <w:rsid w:val="00A34FEA"/>
    <w:rsid w:val="00A37116"/>
    <w:rsid w:val="00A37F9B"/>
    <w:rsid w:val="00A47D08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A50DD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48A7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D736D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0F37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963CF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929FF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character" w:styleId="Nevyeenzmnka">
    <w:name w:val="Unresolved Mention"/>
    <w:basedOn w:val="Standardnpsmoodstavce"/>
    <w:uiPriority w:val="99"/>
    <w:semiHidden/>
    <w:unhideWhenUsed/>
    <w:rsid w:val="0009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CAC9-B0F0-417D-B0DB-E77B89FD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4267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BUZKOVA Jitka</cp:lastModifiedBy>
  <cp:revision>4</cp:revision>
  <cp:lastPrinted>2017-01-18T09:04:00Z</cp:lastPrinted>
  <dcterms:created xsi:type="dcterms:W3CDTF">2022-10-04T13:55:00Z</dcterms:created>
  <dcterms:modified xsi:type="dcterms:W3CDTF">2022-10-10T10:18:00Z</dcterms:modified>
</cp:coreProperties>
</file>