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E8286" w14:textId="69316F21" w:rsidR="0059758F" w:rsidRPr="00D4655D" w:rsidRDefault="00344021" w:rsidP="00D37154">
      <w:pPr>
        <w:widowControl w:val="0"/>
        <w:spacing w:after="360" w:line="360" w:lineRule="auto"/>
        <w:contextualSpacing/>
        <w:jc w:val="center"/>
        <w:rPr>
          <w:rFonts w:cstheme="majorHAnsi"/>
          <w:b/>
          <w:szCs w:val="28"/>
        </w:rPr>
      </w:pPr>
      <w:bookmarkStart w:id="0" w:name="_Hlk491960784"/>
      <w:r w:rsidRPr="00D4655D">
        <w:rPr>
          <w:rFonts w:cstheme="majorHAnsi"/>
          <w:b/>
          <w:szCs w:val="28"/>
        </w:rPr>
        <w:t>Smlouv</w:t>
      </w:r>
      <w:r w:rsidR="00A93528" w:rsidRPr="00D4655D">
        <w:rPr>
          <w:rFonts w:cstheme="majorHAnsi"/>
          <w:b/>
          <w:szCs w:val="28"/>
        </w:rPr>
        <w:t>a</w:t>
      </w:r>
      <w:r w:rsidRPr="00D4655D">
        <w:rPr>
          <w:rFonts w:cstheme="majorHAnsi"/>
          <w:b/>
          <w:szCs w:val="28"/>
        </w:rPr>
        <w:t xml:space="preserve"> o dílo</w:t>
      </w:r>
    </w:p>
    <w:p w14:paraId="60B31C6C" w14:textId="71856970" w:rsidR="00344021" w:rsidRPr="005A2E4D" w:rsidRDefault="00344021" w:rsidP="00D37154">
      <w:pPr>
        <w:widowControl w:val="0"/>
        <w:spacing w:before="360" w:after="120"/>
        <w:contextualSpacing/>
        <w:jc w:val="center"/>
        <w:rPr>
          <w:rFonts w:eastAsia="MS Mincho"/>
          <w:snapToGrid w:val="0"/>
        </w:rPr>
      </w:pPr>
      <w:r w:rsidRPr="00D4655D">
        <w:rPr>
          <w:rFonts w:cstheme="majorHAnsi"/>
          <w:bCs/>
          <w:snapToGrid w:val="0"/>
          <w:sz w:val="22"/>
          <w:szCs w:val="22"/>
          <w:lang w:val="x-none" w:eastAsia="x-none"/>
        </w:rPr>
        <w:t xml:space="preserve">uzavřená </w:t>
      </w:r>
      <w:r w:rsidRPr="00D4655D">
        <w:rPr>
          <w:rFonts w:cstheme="majorHAnsi"/>
          <w:snapToGrid w:val="0"/>
          <w:sz w:val="22"/>
          <w:szCs w:val="22"/>
          <w:lang w:val="x-none" w:eastAsia="x-none"/>
        </w:rPr>
        <w:t>dle § 2586 a násl</w:t>
      </w:r>
      <w:r w:rsidR="0007686C">
        <w:rPr>
          <w:rFonts w:cstheme="majorHAnsi"/>
          <w:snapToGrid w:val="0"/>
          <w:sz w:val="22"/>
          <w:szCs w:val="22"/>
          <w:lang w:eastAsia="x-none"/>
        </w:rPr>
        <w:t>. Zákona č</w:t>
      </w:r>
      <w:r w:rsidRPr="00D4655D">
        <w:rPr>
          <w:rFonts w:cstheme="majorHAnsi"/>
          <w:snapToGrid w:val="0"/>
          <w:sz w:val="22"/>
          <w:szCs w:val="22"/>
          <w:lang w:val="x-none" w:eastAsia="x-none"/>
        </w:rPr>
        <w:t>. 89/2012 Sb.</w:t>
      </w:r>
      <w:r w:rsidR="0007686C">
        <w:rPr>
          <w:rFonts w:cstheme="majorHAnsi"/>
          <w:snapToGrid w:val="0"/>
          <w:sz w:val="22"/>
          <w:szCs w:val="22"/>
          <w:lang w:eastAsia="x-none"/>
        </w:rPr>
        <w:t>,</w:t>
      </w:r>
      <w:r w:rsidRPr="00D4655D">
        <w:rPr>
          <w:rFonts w:cstheme="majorHAnsi"/>
          <w:snapToGrid w:val="0"/>
          <w:sz w:val="22"/>
          <w:szCs w:val="22"/>
          <w:lang w:val="x-none" w:eastAsia="x-none"/>
        </w:rPr>
        <w:t xml:space="preserve"> občanského zákoníku </w:t>
      </w:r>
      <w:r w:rsidR="0007686C">
        <w:rPr>
          <w:rFonts w:cstheme="majorHAnsi"/>
          <w:snapToGrid w:val="0"/>
          <w:sz w:val="22"/>
          <w:szCs w:val="22"/>
          <w:lang w:val="x-none" w:eastAsia="x-none"/>
        </w:rPr>
        <w:br/>
      </w:r>
      <w:r w:rsidR="0007686C">
        <w:rPr>
          <w:rFonts w:eastAsia="MS Mincho"/>
          <w:snapToGrid w:val="0"/>
        </w:rPr>
        <w:t>ve znění pozdějších předpisů</w:t>
      </w:r>
    </w:p>
    <w:p w14:paraId="52563393" w14:textId="262AE580" w:rsidR="00B51628" w:rsidRPr="00D4655D" w:rsidRDefault="00B51628" w:rsidP="00D43A40">
      <w:pPr>
        <w:pStyle w:val="Zkladntext2"/>
        <w:pBdr>
          <w:bottom w:val="single" w:sz="4" w:space="1" w:color="000000"/>
        </w:pBdr>
        <w:ind w:firstLine="0"/>
        <w:contextualSpacing/>
        <w:rPr>
          <w:rFonts w:eastAsia="MS Mincho" w:cstheme="majorHAnsi"/>
          <w:bCs/>
          <w:snapToGrid w:val="0"/>
          <w:sz w:val="22"/>
          <w:szCs w:val="22"/>
          <w:lang w:eastAsia="x-none"/>
        </w:rPr>
      </w:pPr>
    </w:p>
    <w:p w14:paraId="50056E29" w14:textId="77777777" w:rsidR="000A699F" w:rsidRPr="00D4655D" w:rsidRDefault="00B51628" w:rsidP="00D37154">
      <w:pPr>
        <w:pStyle w:val="Nadpis1"/>
        <w:keepNext w:val="0"/>
        <w:jc w:val="both"/>
        <w:rPr>
          <w:rFonts w:cstheme="majorHAnsi"/>
          <w:sz w:val="22"/>
          <w:szCs w:val="22"/>
        </w:rPr>
      </w:pPr>
      <w:r w:rsidRPr="00D4655D">
        <w:rPr>
          <w:rFonts w:cstheme="majorHAnsi"/>
          <w:snapToGrid w:val="0"/>
          <w:sz w:val="22"/>
          <w:szCs w:val="22"/>
          <w:lang w:val="x-none" w:eastAsia="x-none"/>
        </w:rPr>
        <w:t xml:space="preserve"> </w:t>
      </w:r>
      <w:r w:rsidR="000A699F" w:rsidRPr="00D4655D">
        <w:rPr>
          <w:rFonts w:cstheme="majorHAnsi"/>
          <w:sz w:val="22"/>
          <w:szCs w:val="22"/>
        </w:rPr>
        <w:t>Smluvní strany</w:t>
      </w:r>
    </w:p>
    <w:p w14:paraId="7B5FF9FA" w14:textId="77777777" w:rsidR="000A699F" w:rsidRPr="00D4655D" w:rsidRDefault="000A699F" w:rsidP="00D37154">
      <w:pPr>
        <w:pStyle w:val="Odstavecseseznamem"/>
        <w:widowControl w:val="0"/>
        <w:numPr>
          <w:ilvl w:val="1"/>
          <w:numId w:val="10"/>
        </w:numPr>
        <w:tabs>
          <w:tab w:val="left" w:pos="993"/>
          <w:tab w:val="left" w:pos="2694"/>
        </w:tabs>
        <w:ind w:left="425" w:firstLine="0"/>
        <w:jc w:val="both"/>
        <w:rPr>
          <w:rFonts w:asciiTheme="majorHAnsi" w:hAnsiTheme="majorHAnsi" w:cstheme="majorHAnsi"/>
          <w:b/>
        </w:rPr>
      </w:pPr>
      <w:bookmarkStart w:id="1" w:name="_Ref472319983"/>
      <w:r w:rsidRPr="00D4655D">
        <w:rPr>
          <w:rFonts w:asciiTheme="majorHAnsi" w:hAnsiTheme="majorHAnsi" w:cstheme="majorHAnsi"/>
        </w:rPr>
        <w:t>Název:</w:t>
      </w:r>
      <w:r w:rsidRPr="00D4655D">
        <w:rPr>
          <w:rFonts w:asciiTheme="majorHAnsi" w:hAnsiTheme="majorHAnsi" w:cstheme="majorHAnsi"/>
        </w:rPr>
        <w:tab/>
      </w:r>
      <w:r w:rsidRPr="00D4655D">
        <w:rPr>
          <w:rFonts w:asciiTheme="majorHAnsi" w:hAnsiTheme="majorHAnsi" w:cstheme="majorHAnsi"/>
          <w:b/>
        </w:rPr>
        <w:t>GTS ALIVE s.r.o.</w:t>
      </w:r>
      <w:bookmarkEnd w:id="1"/>
    </w:p>
    <w:p w14:paraId="2C05D8EB" w14:textId="77777777" w:rsidR="000A699F" w:rsidRPr="00D4655D" w:rsidRDefault="000A699F" w:rsidP="00D37154">
      <w:pPr>
        <w:pStyle w:val="Odstavecseseznamem"/>
        <w:widowControl w:val="0"/>
        <w:tabs>
          <w:tab w:val="left" w:pos="2694"/>
        </w:tabs>
        <w:ind w:left="993" w:firstLine="0"/>
        <w:jc w:val="both"/>
        <w:rPr>
          <w:rFonts w:asciiTheme="majorHAnsi" w:hAnsiTheme="majorHAnsi" w:cstheme="majorHAnsi"/>
        </w:rPr>
      </w:pPr>
      <w:r w:rsidRPr="00D4655D">
        <w:rPr>
          <w:rFonts w:asciiTheme="majorHAnsi" w:hAnsiTheme="majorHAnsi" w:cstheme="majorHAnsi"/>
        </w:rPr>
        <w:t>IČ:</w:t>
      </w:r>
      <w:r w:rsidRPr="00D4655D">
        <w:rPr>
          <w:rFonts w:asciiTheme="majorHAnsi" w:hAnsiTheme="majorHAnsi" w:cstheme="majorHAnsi"/>
        </w:rPr>
        <w:tab/>
        <w:t>26193272</w:t>
      </w:r>
    </w:p>
    <w:p w14:paraId="775F74D4" w14:textId="56B3240F" w:rsidR="000A699F" w:rsidRPr="00D4655D" w:rsidRDefault="000A699F" w:rsidP="00D37154">
      <w:pPr>
        <w:pStyle w:val="Odstavecseseznamem"/>
        <w:widowControl w:val="0"/>
        <w:tabs>
          <w:tab w:val="left" w:pos="2694"/>
        </w:tabs>
        <w:ind w:left="993" w:firstLine="0"/>
        <w:jc w:val="both"/>
        <w:rPr>
          <w:rFonts w:asciiTheme="majorHAnsi" w:hAnsiTheme="majorHAnsi" w:cstheme="majorHAnsi"/>
        </w:rPr>
      </w:pPr>
      <w:r w:rsidRPr="00D4655D">
        <w:rPr>
          <w:rFonts w:asciiTheme="majorHAnsi" w:hAnsiTheme="majorHAnsi" w:cstheme="majorHAnsi"/>
        </w:rPr>
        <w:t>Sídlo:</w:t>
      </w:r>
      <w:r w:rsidRPr="00D4655D">
        <w:rPr>
          <w:rFonts w:asciiTheme="majorHAnsi" w:hAnsiTheme="majorHAnsi" w:cstheme="majorHAnsi"/>
        </w:rPr>
        <w:tab/>
      </w:r>
      <w:r w:rsidR="0084048A" w:rsidRPr="0084048A">
        <w:rPr>
          <w:rFonts w:asciiTheme="majorHAnsi" w:hAnsiTheme="majorHAnsi" w:cstheme="majorHAnsi"/>
        </w:rPr>
        <w:t xml:space="preserve">Na </w:t>
      </w:r>
      <w:proofErr w:type="spellStart"/>
      <w:r w:rsidR="0084048A" w:rsidRPr="0084048A">
        <w:rPr>
          <w:rFonts w:asciiTheme="majorHAnsi" w:hAnsiTheme="majorHAnsi" w:cstheme="majorHAnsi"/>
        </w:rPr>
        <w:t>Maninách</w:t>
      </w:r>
      <w:proofErr w:type="spellEnd"/>
      <w:r w:rsidR="0084048A" w:rsidRPr="0084048A">
        <w:rPr>
          <w:rFonts w:asciiTheme="majorHAnsi" w:hAnsiTheme="majorHAnsi" w:cstheme="majorHAnsi"/>
        </w:rPr>
        <w:t xml:space="preserve"> 1092/20, Holešovice, 170 00 Praha 7 </w:t>
      </w:r>
    </w:p>
    <w:p w14:paraId="2411D178" w14:textId="77777777" w:rsidR="000A699F" w:rsidRPr="00D4655D" w:rsidRDefault="000A699F" w:rsidP="00D37154">
      <w:pPr>
        <w:pStyle w:val="Odstavecseseznamem"/>
        <w:widowControl w:val="0"/>
        <w:tabs>
          <w:tab w:val="left" w:pos="2268"/>
          <w:tab w:val="left" w:pos="2694"/>
        </w:tabs>
        <w:ind w:left="993" w:firstLine="0"/>
        <w:jc w:val="both"/>
        <w:rPr>
          <w:rFonts w:asciiTheme="majorHAnsi" w:hAnsiTheme="majorHAnsi" w:cstheme="majorHAnsi"/>
        </w:rPr>
      </w:pPr>
      <w:r w:rsidRPr="00D4655D">
        <w:rPr>
          <w:rFonts w:asciiTheme="majorHAnsi" w:hAnsiTheme="majorHAnsi" w:cstheme="majorHAnsi"/>
        </w:rPr>
        <w:t>Zápis v rejstříku:</w:t>
      </w:r>
      <w:r w:rsidRPr="00D4655D">
        <w:rPr>
          <w:rFonts w:asciiTheme="majorHAnsi" w:hAnsiTheme="majorHAnsi" w:cstheme="majorHAnsi"/>
        </w:rPr>
        <w:tab/>
        <w:t>OR u Městského soudu v Praze, oddíl C, vložka 78560</w:t>
      </w:r>
    </w:p>
    <w:p w14:paraId="5A9DA429" w14:textId="442D5226" w:rsidR="000A699F" w:rsidRPr="00D4655D" w:rsidRDefault="000A699F" w:rsidP="00D37154">
      <w:pPr>
        <w:pStyle w:val="Odstavecseseznamem"/>
        <w:widowControl w:val="0"/>
        <w:tabs>
          <w:tab w:val="left" w:pos="2694"/>
        </w:tabs>
        <w:ind w:left="993" w:firstLine="0"/>
        <w:jc w:val="both"/>
        <w:rPr>
          <w:rFonts w:asciiTheme="majorHAnsi" w:hAnsiTheme="majorHAnsi" w:cstheme="majorHAnsi"/>
        </w:rPr>
      </w:pPr>
      <w:r w:rsidRPr="00D4655D">
        <w:rPr>
          <w:rFonts w:asciiTheme="majorHAnsi" w:hAnsiTheme="majorHAnsi" w:cstheme="majorHAnsi"/>
        </w:rPr>
        <w:t>zastoupení:</w:t>
      </w:r>
      <w:r w:rsidRPr="00D4655D">
        <w:rPr>
          <w:rFonts w:asciiTheme="majorHAnsi" w:hAnsiTheme="majorHAnsi" w:cstheme="majorHAnsi"/>
        </w:rPr>
        <w:tab/>
      </w:r>
      <w:r w:rsidR="009D1F91" w:rsidRPr="009E2BE4">
        <w:rPr>
          <w:rFonts w:asciiTheme="majorHAnsi" w:hAnsiTheme="majorHAnsi" w:cstheme="majorHAnsi"/>
        </w:rPr>
        <w:t xml:space="preserve">Radek </w:t>
      </w:r>
      <w:proofErr w:type="spellStart"/>
      <w:r w:rsidR="009D1F91" w:rsidRPr="009E2BE4">
        <w:rPr>
          <w:rFonts w:asciiTheme="majorHAnsi" w:hAnsiTheme="majorHAnsi" w:cstheme="majorHAnsi"/>
        </w:rPr>
        <w:t>Schich</w:t>
      </w:r>
      <w:proofErr w:type="spellEnd"/>
      <w:r w:rsidR="009D1F91" w:rsidRPr="009E2BE4">
        <w:rPr>
          <w:rFonts w:asciiTheme="majorHAnsi" w:hAnsiTheme="majorHAnsi" w:cstheme="majorHAnsi"/>
        </w:rPr>
        <w:t>, ředitel</w:t>
      </w:r>
    </w:p>
    <w:p w14:paraId="6CAFA23E" w14:textId="77777777" w:rsidR="005937E9" w:rsidRPr="00D4655D" w:rsidRDefault="005937E9" w:rsidP="00D37154">
      <w:pPr>
        <w:pStyle w:val="Odstavecseseznamem"/>
        <w:widowControl w:val="0"/>
        <w:tabs>
          <w:tab w:val="left" w:pos="2694"/>
        </w:tabs>
        <w:spacing w:after="240"/>
        <w:ind w:left="993" w:firstLine="0"/>
        <w:jc w:val="both"/>
        <w:rPr>
          <w:rFonts w:asciiTheme="majorHAnsi" w:hAnsiTheme="majorHAnsi" w:cstheme="majorHAnsi"/>
        </w:rPr>
      </w:pPr>
      <w:r w:rsidRPr="00D4655D">
        <w:rPr>
          <w:rFonts w:asciiTheme="majorHAnsi" w:hAnsiTheme="majorHAnsi" w:cstheme="majorHAnsi"/>
        </w:rPr>
        <w:t>(dále jen „</w:t>
      </w:r>
      <w:r w:rsidRPr="005A2E4D">
        <w:rPr>
          <w:rFonts w:asciiTheme="majorHAnsi" w:hAnsiTheme="majorHAnsi" w:cstheme="majorHAnsi"/>
          <w:b/>
          <w:bCs/>
          <w:i/>
          <w:iCs/>
        </w:rPr>
        <w:t>GTS</w:t>
      </w:r>
      <w:r w:rsidRPr="00D4655D">
        <w:rPr>
          <w:rFonts w:asciiTheme="majorHAnsi" w:hAnsiTheme="majorHAnsi" w:cstheme="majorHAnsi"/>
        </w:rPr>
        <w:t>“)</w:t>
      </w:r>
    </w:p>
    <w:p w14:paraId="3D283842" w14:textId="77777777" w:rsidR="009107BA" w:rsidRDefault="000A699F" w:rsidP="003F4E69">
      <w:pPr>
        <w:pStyle w:val="Odstavecseseznamem"/>
        <w:widowControl w:val="0"/>
        <w:numPr>
          <w:ilvl w:val="1"/>
          <w:numId w:val="10"/>
        </w:numPr>
        <w:tabs>
          <w:tab w:val="left" w:pos="993"/>
          <w:tab w:val="left" w:pos="2694"/>
        </w:tabs>
        <w:spacing w:before="480"/>
        <w:ind w:left="425" w:firstLine="0"/>
        <w:jc w:val="both"/>
        <w:rPr>
          <w:rFonts w:asciiTheme="majorHAnsi" w:hAnsiTheme="majorHAnsi" w:cstheme="majorHAnsi"/>
          <w:b/>
        </w:rPr>
      </w:pPr>
      <w:bookmarkStart w:id="2" w:name="_Ref472319999"/>
      <w:r w:rsidRPr="00D4655D">
        <w:rPr>
          <w:rFonts w:asciiTheme="majorHAnsi" w:hAnsiTheme="majorHAnsi" w:cstheme="majorHAnsi"/>
        </w:rPr>
        <w:t>Název:</w:t>
      </w:r>
      <w:r w:rsidRPr="00D4655D">
        <w:rPr>
          <w:rFonts w:asciiTheme="majorHAnsi" w:hAnsiTheme="majorHAnsi" w:cstheme="majorHAnsi"/>
        </w:rPr>
        <w:tab/>
      </w:r>
      <w:bookmarkEnd w:id="2"/>
      <w:r w:rsidR="009107BA" w:rsidRPr="009107BA">
        <w:rPr>
          <w:rFonts w:asciiTheme="majorHAnsi" w:hAnsiTheme="majorHAnsi" w:cstheme="majorHAnsi"/>
          <w:b/>
        </w:rPr>
        <w:t>Obchodní akademie a Střední odborná škola logistická, Opava,</w:t>
      </w:r>
    </w:p>
    <w:p w14:paraId="28F00D33" w14:textId="6B3AD3DF" w:rsidR="000A699F" w:rsidRPr="00D4655D" w:rsidRDefault="009107BA" w:rsidP="003F4E69">
      <w:pPr>
        <w:pStyle w:val="Odstavecseseznamem"/>
        <w:widowControl w:val="0"/>
        <w:tabs>
          <w:tab w:val="left" w:pos="993"/>
          <w:tab w:val="left" w:pos="2694"/>
        </w:tabs>
        <w:spacing w:before="480"/>
        <w:ind w:left="425" w:firstLine="0"/>
        <w:jc w:val="both"/>
        <w:rPr>
          <w:rFonts w:asciiTheme="majorHAnsi" w:hAnsiTheme="majorHAnsi" w:cstheme="majorHAnsi"/>
          <w:b/>
        </w:rPr>
      </w:pPr>
      <w:r>
        <w:rPr>
          <w:rFonts w:asciiTheme="majorHAnsi" w:hAnsiTheme="majorHAnsi" w:cstheme="majorHAnsi"/>
          <w:b/>
        </w:rPr>
        <w:tab/>
      </w:r>
      <w:r>
        <w:rPr>
          <w:rFonts w:asciiTheme="majorHAnsi" w:hAnsiTheme="majorHAnsi" w:cstheme="majorHAnsi"/>
          <w:b/>
        </w:rPr>
        <w:tab/>
      </w:r>
      <w:r w:rsidRPr="009107BA">
        <w:rPr>
          <w:rFonts w:asciiTheme="majorHAnsi" w:hAnsiTheme="majorHAnsi" w:cstheme="majorHAnsi"/>
          <w:b/>
        </w:rPr>
        <w:t>příspěvková organizace</w:t>
      </w:r>
    </w:p>
    <w:p w14:paraId="1C372DEE" w14:textId="01451228" w:rsidR="000A699F" w:rsidRPr="00D4655D" w:rsidRDefault="000A699F" w:rsidP="003F4E69">
      <w:pPr>
        <w:pStyle w:val="Odstavecseseznamem"/>
        <w:widowControl w:val="0"/>
        <w:tabs>
          <w:tab w:val="left" w:pos="2694"/>
        </w:tabs>
        <w:ind w:left="993" w:firstLine="0"/>
        <w:jc w:val="both"/>
        <w:rPr>
          <w:rFonts w:asciiTheme="majorHAnsi" w:hAnsiTheme="majorHAnsi" w:cstheme="majorHAnsi"/>
          <w:b/>
        </w:rPr>
      </w:pPr>
      <w:r w:rsidRPr="00D4655D">
        <w:rPr>
          <w:rFonts w:asciiTheme="majorHAnsi" w:hAnsiTheme="majorHAnsi" w:cstheme="majorHAnsi"/>
        </w:rPr>
        <w:t>IČ:</w:t>
      </w:r>
      <w:r w:rsidRPr="00D4655D">
        <w:rPr>
          <w:rFonts w:asciiTheme="majorHAnsi" w:hAnsiTheme="majorHAnsi" w:cstheme="majorHAnsi"/>
        </w:rPr>
        <w:tab/>
      </w:r>
      <w:r w:rsidR="003F49E4" w:rsidRPr="003F49E4">
        <w:rPr>
          <w:rFonts w:asciiTheme="majorHAnsi" w:hAnsiTheme="majorHAnsi" w:cstheme="majorHAnsi"/>
        </w:rPr>
        <w:t>47813083</w:t>
      </w:r>
    </w:p>
    <w:p w14:paraId="2246AB22" w14:textId="582CFF6E" w:rsidR="0084048A" w:rsidRPr="003F4E69" w:rsidRDefault="000A699F" w:rsidP="003F4E69">
      <w:pPr>
        <w:pStyle w:val="Odstavecseseznamem"/>
        <w:widowControl w:val="0"/>
        <w:tabs>
          <w:tab w:val="left" w:pos="2694"/>
        </w:tabs>
        <w:ind w:left="993" w:firstLine="0"/>
        <w:jc w:val="both"/>
        <w:rPr>
          <w:rFonts w:asciiTheme="majorHAnsi" w:hAnsiTheme="majorHAnsi" w:cstheme="majorHAnsi"/>
        </w:rPr>
      </w:pPr>
      <w:r w:rsidRPr="00D4655D">
        <w:rPr>
          <w:rFonts w:asciiTheme="majorHAnsi" w:hAnsiTheme="majorHAnsi" w:cstheme="majorHAnsi"/>
        </w:rPr>
        <w:t>Sídlo:</w:t>
      </w:r>
      <w:r w:rsidRPr="00D4655D">
        <w:rPr>
          <w:rFonts w:asciiTheme="majorHAnsi" w:hAnsiTheme="majorHAnsi" w:cstheme="majorHAnsi"/>
        </w:rPr>
        <w:tab/>
      </w:r>
      <w:r w:rsidR="003F49E4" w:rsidRPr="003F49E4">
        <w:rPr>
          <w:rFonts w:asciiTheme="majorHAnsi" w:hAnsiTheme="majorHAnsi" w:cstheme="majorHAnsi"/>
        </w:rPr>
        <w:t>Opava, Předměstí, Hany Kvapilové 1656/20</w:t>
      </w:r>
    </w:p>
    <w:p w14:paraId="1F894D75" w14:textId="71807241" w:rsidR="000A699F" w:rsidRPr="00D4655D" w:rsidRDefault="000A699F" w:rsidP="003F4E69">
      <w:pPr>
        <w:pStyle w:val="Odstavecseseznamem"/>
        <w:widowControl w:val="0"/>
        <w:tabs>
          <w:tab w:val="left" w:pos="2694"/>
        </w:tabs>
        <w:ind w:left="993" w:firstLine="0"/>
        <w:jc w:val="both"/>
        <w:rPr>
          <w:rFonts w:asciiTheme="majorHAnsi" w:hAnsiTheme="majorHAnsi" w:cstheme="majorHAnsi"/>
        </w:rPr>
      </w:pPr>
      <w:r w:rsidRPr="00D4655D">
        <w:rPr>
          <w:rFonts w:asciiTheme="majorHAnsi" w:hAnsiTheme="majorHAnsi" w:cstheme="majorHAnsi"/>
        </w:rPr>
        <w:t>zastoupení:</w:t>
      </w:r>
      <w:r w:rsidRPr="00D4655D">
        <w:rPr>
          <w:rFonts w:asciiTheme="majorHAnsi" w:hAnsiTheme="majorHAnsi" w:cstheme="majorHAnsi"/>
        </w:rPr>
        <w:tab/>
      </w:r>
      <w:r w:rsidR="00C555C7">
        <w:rPr>
          <w:rFonts w:asciiTheme="majorHAnsi" w:hAnsiTheme="majorHAnsi" w:cstheme="majorHAnsi"/>
        </w:rPr>
        <w:t>Ing. Petr Kyjovský, ředitel</w:t>
      </w:r>
    </w:p>
    <w:p w14:paraId="716D46E3" w14:textId="77777777" w:rsidR="005937E9" w:rsidRPr="00D4655D" w:rsidRDefault="005937E9" w:rsidP="00D37154">
      <w:pPr>
        <w:pStyle w:val="Odstavecseseznamem"/>
        <w:widowControl w:val="0"/>
        <w:tabs>
          <w:tab w:val="left" w:pos="2694"/>
        </w:tabs>
        <w:ind w:left="993" w:firstLine="0"/>
        <w:jc w:val="both"/>
        <w:rPr>
          <w:rFonts w:asciiTheme="majorHAnsi" w:hAnsiTheme="majorHAnsi" w:cstheme="majorHAnsi"/>
        </w:rPr>
      </w:pPr>
      <w:r w:rsidRPr="00D4655D">
        <w:rPr>
          <w:rFonts w:asciiTheme="majorHAnsi" w:hAnsiTheme="majorHAnsi" w:cstheme="majorHAnsi"/>
        </w:rPr>
        <w:t>(dále jen „</w:t>
      </w:r>
      <w:r w:rsidRPr="005A2E4D">
        <w:rPr>
          <w:rFonts w:asciiTheme="majorHAnsi" w:hAnsiTheme="majorHAnsi" w:cstheme="majorHAnsi"/>
          <w:b/>
          <w:bCs/>
          <w:i/>
          <w:iCs/>
        </w:rPr>
        <w:t>Objednatel</w:t>
      </w:r>
      <w:r w:rsidRPr="00D4655D">
        <w:rPr>
          <w:rFonts w:asciiTheme="majorHAnsi" w:hAnsiTheme="majorHAnsi" w:cstheme="majorHAnsi"/>
        </w:rPr>
        <w:t>“)</w:t>
      </w:r>
    </w:p>
    <w:p w14:paraId="3EAB0056" w14:textId="77777777" w:rsidR="008B1973" w:rsidRDefault="008B1973" w:rsidP="00D37154">
      <w:pPr>
        <w:pStyle w:val="Nadpis1"/>
        <w:keepNext w:val="0"/>
        <w:jc w:val="both"/>
        <w:rPr>
          <w:rFonts w:cstheme="majorHAnsi"/>
          <w:snapToGrid w:val="0"/>
          <w:sz w:val="22"/>
          <w:szCs w:val="22"/>
          <w:lang w:eastAsia="x-none"/>
        </w:rPr>
        <w:sectPr w:rsidR="008B1973" w:rsidSect="007B519B">
          <w:headerReference w:type="default" r:id="rId12"/>
          <w:footerReference w:type="default" r:id="rId13"/>
          <w:footnotePr>
            <w:pos w:val="beneathText"/>
          </w:footnotePr>
          <w:pgSz w:w="11905" w:h="16837"/>
          <w:pgMar w:top="426" w:right="1418" w:bottom="851" w:left="1418" w:header="737" w:footer="567" w:gutter="0"/>
          <w:cols w:space="708"/>
          <w:docGrid w:linePitch="360"/>
        </w:sectPr>
      </w:pPr>
    </w:p>
    <w:p w14:paraId="215C8B31" w14:textId="17E4C6CA" w:rsidR="0007686C" w:rsidRDefault="0007686C" w:rsidP="00D37154">
      <w:pPr>
        <w:pStyle w:val="Nadpis1"/>
        <w:keepNext w:val="0"/>
        <w:jc w:val="both"/>
        <w:rPr>
          <w:rFonts w:cstheme="majorHAnsi"/>
          <w:snapToGrid w:val="0"/>
          <w:sz w:val="22"/>
          <w:szCs w:val="22"/>
          <w:lang w:eastAsia="x-none"/>
        </w:rPr>
      </w:pPr>
      <w:r>
        <w:rPr>
          <w:rFonts w:cstheme="majorHAnsi"/>
          <w:snapToGrid w:val="0"/>
          <w:sz w:val="22"/>
          <w:szCs w:val="22"/>
          <w:lang w:eastAsia="x-none"/>
        </w:rPr>
        <w:lastRenderedPageBreak/>
        <w:t xml:space="preserve">Účel </w:t>
      </w:r>
    </w:p>
    <w:p w14:paraId="1EAD0E3A" w14:textId="5C6306D0" w:rsidR="0007686C" w:rsidRPr="008B1973" w:rsidRDefault="0007686C" w:rsidP="00D37154">
      <w:pPr>
        <w:pStyle w:val="Nadpis2"/>
        <w:keepNext w:val="0"/>
        <w:widowControl w:val="0"/>
        <w:numPr>
          <w:ilvl w:val="1"/>
          <w:numId w:val="11"/>
        </w:numPr>
        <w:tabs>
          <w:tab w:val="left" w:pos="426"/>
        </w:tabs>
        <w:spacing w:before="120" w:after="120"/>
        <w:ind w:left="709" w:hanging="425"/>
        <w:contextualSpacing/>
        <w:jc w:val="both"/>
        <w:rPr>
          <w:rFonts w:cstheme="majorHAnsi"/>
          <w:sz w:val="20"/>
        </w:rPr>
      </w:pPr>
      <w:r w:rsidRPr="008D268F">
        <w:rPr>
          <w:rFonts w:cstheme="majorHAnsi"/>
          <w:sz w:val="20"/>
        </w:rPr>
        <w:t xml:space="preserve">Účelem této smlouvy o dílo (dále jen „smlouva“) je </w:t>
      </w:r>
      <w:r w:rsidR="005A2E4D" w:rsidRPr="008D268F">
        <w:rPr>
          <w:rFonts w:cstheme="majorHAnsi"/>
          <w:sz w:val="20"/>
        </w:rPr>
        <w:t xml:space="preserve">zajištění využití bezkontaktních, identifikačních, bezpečnostních </w:t>
      </w:r>
      <w:r w:rsidR="005A2E4D" w:rsidRPr="008B1973">
        <w:rPr>
          <w:rFonts w:cstheme="majorHAnsi"/>
          <w:sz w:val="20"/>
        </w:rPr>
        <w:t>a jiných technologií s</w:t>
      </w:r>
      <w:r w:rsidRPr="008B1973">
        <w:rPr>
          <w:rFonts w:cstheme="majorHAnsi"/>
          <w:sz w:val="20"/>
        </w:rPr>
        <w:t xml:space="preserve"> možnost</w:t>
      </w:r>
      <w:r w:rsidR="00A30320" w:rsidRPr="008B1973">
        <w:rPr>
          <w:rFonts w:cstheme="majorHAnsi"/>
          <w:sz w:val="20"/>
        </w:rPr>
        <w:t>í</w:t>
      </w:r>
      <w:r w:rsidRPr="008B1973">
        <w:rPr>
          <w:rFonts w:cstheme="majorHAnsi"/>
          <w:sz w:val="20"/>
        </w:rPr>
        <w:t xml:space="preserve"> využití </w:t>
      </w:r>
      <w:r w:rsidR="00A30320" w:rsidRPr="008B1973">
        <w:rPr>
          <w:rFonts w:cstheme="majorHAnsi"/>
          <w:sz w:val="20"/>
        </w:rPr>
        <w:t>identifikačních průkazů</w:t>
      </w:r>
      <w:r w:rsidR="00AA71ED" w:rsidRPr="008B1973">
        <w:rPr>
          <w:rFonts w:cstheme="majorHAnsi"/>
          <w:sz w:val="20"/>
        </w:rPr>
        <w:t>,</w:t>
      </w:r>
      <w:r w:rsidR="00A30320" w:rsidRPr="008B1973">
        <w:rPr>
          <w:rFonts w:cstheme="majorHAnsi"/>
          <w:sz w:val="20"/>
        </w:rPr>
        <w:t xml:space="preserve"> a to ve fyzické nebo digitální formě </w:t>
      </w:r>
      <w:r w:rsidRPr="008B1973">
        <w:rPr>
          <w:rFonts w:cstheme="majorHAnsi"/>
          <w:sz w:val="20"/>
        </w:rPr>
        <w:t>pro různé funkce za využití hardware a software dodaného GTS, to vše způsobem dle určení Objednatele a pro účely Objednatele.</w:t>
      </w:r>
    </w:p>
    <w:p w14:paraId="001745F9" w14:textId="154BECB8" w:rsidR="0014762D" w:rsidRPr="008B1973" w:rsidRDefault="0014762D"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 xml:space="preserve">Objednatel si zvolí komponenty nabízené GTS a GTS dle těchto komponentů zajistí dodávku příslušného hardware, </w:t>
      </w:r>
      <w:r w:rsidR="00E74D1E" w:rsidRPr="008B1973">
        <w:rPr>
          <w:rFonts w:cstheme="majorHAnsi"/>
          <w:sz w:val="20"/>
        </w:rPr>
        <w:t xml:space="preserve">zajištění přístupu k </w:t>
      </w:r>
      <w:r w:rsidRPr="008B1973">
        <w:rPr>
          <w:rFonts w:cstheme="majorHAnsi"/>
          <w:sz w:val="20"/>
        </w:rPr>
        <w:t>software</w:t>
      </w:r>
      <w:r w:rsidR="007C7AE8" w:rsidRPr="008B1973">
        <w:rPr>
          <w:rFonts w:cstheme="majorHAnsi"/>
          <w:sz w:val="20"/>
        </w:rPr>
        <w:t xml:space="preserve">, </w:t>
      </w:r>
      <w:r w:rsidRPr="008B1973">
        <w:rPr>
          <w:rFonts w:cstheme="majorHAnsi"/>
          <w:sz w:val="20"/>
        </w:rPr>
        <w:t>proškolení Objednatele v rozsahu a způsobem dle této smlouvy</w:t>
      </w:r>
      <w:r w:rsidR="007C7AE8" w:rsidRPr="008B1973">
        <w:rPr>
          <w:rFonts w:cstheme="majorHAnsi"/>
          <w:sz w:val="20"/>
        </w:rPr>
        <w:t xml:space="preserve"> a možnost</w:t>
      </w:r>
      <w:r w:rsidR="007C21F1" w:rsidRPr="008B1973">
        <w:rPr>
          <w:rFonts w:cstheme="majorHAnsi"/>
          <w:sz w:val="20"/>
        </w:rPr>
        <w:t xml:space="preserve"> Objednatele</w:t>
      </w:r>
      <w:r w:rsidR="007C7AE8" w:rsidRPr="008B1973">
        <w:rPr>
          <w:rFonts w:cstheme="majorHAnsi"/>
          <w:sz w:val="20"/>
        </w:rPr>
        <w:t xml:space="preserve"> využívat po </w:t>
      </w:r>
      <w:proofErr w:type="gramStart"/>
      <w:r w:rsidR="007C21F1" w:rsidRPr="008B1973">
        <w:rPr>
          <w:rFonts w:cstheme="majorHAnsi"/>
          <w:sz w:val="20"/>
        </w:rPr>
        <w:t>touto</w:t>
      </w:r>
      <w:proofErr w:type="gramEnd"/>
      <w:r w:rsidR="007C21F1" w:rsidRPr="008B1973">
        <w:rPr>
          <w:rFonts w:cstheme="majorHAnsi"/>
          <w:sz w:val="20"/>
        </w:rPr>
        <w:t xml:space="preserve"> smlouvou sjednanou dobu software GTS</w:t>
      </w:r>
      <w:r w:rsidRPr="008B1973">
        <w:rPr>
          <w:rFonts w:cstheme="majorHAnsi"/>
          <w:sz w:val="20"/>
        </w:rPr>
        <w:t>.</w:t>
      </w:r>
    </w:p>
    <w:p w14:paraId="71A12510" w14:textId="1B08BD02" w:rsidR="0014762D" w:rsidRPr="008B1973" w:rsidRDefault="0014762D"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 xml:space="preserve">Systém </w:t>
      </w:r>
      <w:r w:rsidR="00941ABA">
        <w:rPr>
          <w:rFonts w:cstheme="majorHAnsi"/>
          <w:sz w:val="20"/>
        </w:rPr>
        <w:t xml:space="preserve">ISIC PORT </w:t>
      </w:r>
      <w:r w:rsidRPr="008B1973">
        <w:rPr>
          <w:rFonts w:cstheme="majorHAnsi"/>
          <w:sz w:val="20"/>
        </w:rPr>
        <w:t xml:space="preserve">dodávaný GTS umožňuje integraci do školního informačního systému </w:t>
      </w:r>
      <w:r w:rsidRPr="000F3E5A">
        <w:rPr>
          <w:rFonts w:cstheme="majorHAnsi"/>
          <w:sz w:val="20"/>
        </w:rPr>
        <w:t>Bakaláři</w:t>
      </w:r>
      <w:r w:rsidRPr="008B1973">
        <w:rPr>
          <w:rFonts w:cstheme="majorHAnsi"/>
          <w:sz w:val="20"/>
        </w:rPr>
        <w:t xml:space="preserve"> včetně propojení na elektronickou třídní knihu, pokud je toto součástí díla</w:t>
      </w:r>
      <w:r w:rsidR="006729C4" w:rsidRPr="008B1973">
        <w:rPr>
          <w:rFonts w:cstheme="majorHAnsi"/>
          <w:sz w:val="20"/>
        </w:rPr>
        <w:t xml:space="preserve"> dle této smlouvy.</w:t>
      </w:r>
    </w:p>
    <w:p w14:paraId="27127765" w14:textId="23B34D24" w:rsidR="0007686C" w:rsidRPr="008B1973" w:rsidRDefault="006729C4"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Účelem této smlouvy je také ošetření licencí k využití software po dobu sjednanou touto smlouvou.</w:t>
      </w:r>
    </w:p>
    <w:p w14:paraId="084553F3" w14:textId="22D7548C" w:rsidR="00F72253" w:rsidRPr="00A30320" w:rsidRDefault="00756B3E" w:rsidP="00D37154">
      <w:pPr>
        <w:pStyle w:val="Nadpis1"/>
        <w:keepNext w:val="0"/>
        <w:jc w:val="both"/>
        <w:rPr>
          <w:rFonts w:cstheme="majorHAnsi"/>
          <w:snapToGrid w:val="0"/>
          <w:sz w:val="22"/>
          <w:szCs w:val="22"/>
          <w:lang w:val="x-none" w:eastAsia="x-none"/>
        </w:rPr>
      </w:pPr>
      <w:r w:rsidRPr="00A30320">
        <w:rPr>
          <w:rFonts w:cstheme="majorHAnsi"/>
          <w:snapToGrid w:val="0"/>
          <w:sz w:val="22"/>
          <w:szCs w:val="22"/>
          <w:lang w:val="x-none" w:eastAsia="x-none"/>
        </w:rPr>
        <w:t>Předmět smlouvy</w:t>
      </w:r>
    </w:p>
    <w:p w14:paraId="7F49AB7F" w14:textId="2DDE5648" w:rsidR="007C21F1" w:rsidRPr="008B1973" w:rsidRDefault="003B161E"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 xml:space="preserve">Předmětem </w:t>
      </w:r>
      <w:r w:rsidR="0084048A" w:rsidRPr="008B1973">
        <w:rPr>
          <w:rFonts w:cstheme="majorHAnsi"/>
          <w:sz w:val="20"/>
        </w:rPr>
        <w:t xml:space="preserve">této </w:t>
      </w:r>
      <w:r w:rsidRPr="008B1973">
        <w:rPr>
          <w:rFonts w:cstheme="majorHAnsi"/>
          <w:sz w:val="20"/>
        </w:rPr>
        <w:t xml:space="preserve">smlouvy je </w:t>
      </w:r>
      <w:r w:rsidR="0007686C" w:rsidRPr="008B1973">
        <w:rPr>
          <w:rFonts w:cstheme="majorHAnsi"/>
          <w:sz w:val="20"/>
        </w:rPr>
        <w:t>úprava práv a povinností smluvních strany při zajištění díla ze strany GTS pro</w:t>
      </w:r>
      <w:r w:rsidR="0007686C">
        <w:rPr>
          <w:rFonts w:cstheme="majorHAnsi"/>
          <w:sz w:val="22"/>
          <w:szCs w:val="22"/>
        </w:rPr>
        <w:t xml:space="preserve"> </w:t>
      </w:r>
      <w:r w:rsidR="0007686C" w:rsidRPr="008B1973">
        <w:rPr>
          <w:rFonts w:cstheme="majorHAnsi"/>
          <w:sz w:val="20"/>
        </w:rPr>
        <w:t>Objednatele</w:t>
      </w:r>
      <w:r w:rsidR="007C21F1" w:rsidRPr="008B1973">
        <w:rPr>
          <w:rFonts w:cstheme="majorHAnsi"/>
          <w:sz w:val="20"/>
        </w:rPr>
        <w:t>.</w:t>
      </w:r>
    </w:p>
    <w:p w14:paraId="31A1F6B4" w14:textId="77777777" w:rsidR="007C21F1" w:rsidRPr="008B1973" w:rsidRDefault="0007686C"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Předmětem díla je</w:t>
      </w:r>
      <w:r w:rsidR="007C21F1" w:rsidRPr="008B1973">
        <w:rPr>
          <w:rFonts w:cstheme="majorHAnsi"/>
          <w:sz w:val="20"/>
        </w:rPr>
        <w:t>:</w:t>
      </w:r>
    </w:p>
    <w:p w14:paraId="66B250E4" w14:textId="2300DCEB" w:rsidR="007F32C1" w:rsidRPr="008B1973" w:rsidRDefault="005937E9" w:rsidP="002C18DB">
      <w:pPr>
        <w:pStyle w:val="Nadpis2"/>
        <w:keepNext w:val="0"/>
        <w:widowControl w:val="0"/>
        <w:numPr>
          <w:ilvl w:val="2"/>
          <w:numId w:val="11"/>
        </w:numPr>
        <w:spacing w:before="120" w:after="120"/>
        <w:ind w:left="851" w:hanging="425"/>
        <w:contextualSpacing/>
        <w:jc w:val="both"/>
        <w:rPr>
          <w:rFonts w:cstheme="majorHAnsi"/>
          <w:sz w:val="20"/>
        </w:rPr>
      </w:pPr>
      <w:r w:rsidRPr="008B1973">
        <w:rPr>
          <w:rFonts w:cstheme="majorHAnsi"/>
          <w:sz w:val="20"/>
        </w:rPr>
        <w:t>dodávka</w:t>
      </w:r>
      <w:r w:rsidR="007C21F1" w:rsidRPr="008B1973">
        <w:rPr>
          <w:rFonts w:cstheme="majorHAnsi"/>
          <w:sz w:val="20"/>
        </w:rPr>
        <w:t>, instalace a proškolení k využití har</w:t>
      </w:r>
      <w:r w:rsidR="001C5FFC" w:rsidRPr="008B1973">
        <w:rPr>
          <w:rFonts w:cstheme="majorHAnsi"/>
          <w:sz w:val="20"/>
        </w:rPr>
        <w:t>d</w:t>
      </w:r>
      <w:r w:rsidR="007C21F1" w:rsidRPr="008B1973">
        <w:rPr>
          <w:rFonts w:cstheme="majorHAnsi"/>
          <w:sz w:val="20"/>
        </w:rPr>
        <w:t>ware (</w:t>
      </w:r>
      <w:r w:rsidR="001C5FFC" w:rsidRPr="008B1973">
        <w:rPr>
          <w:rFonts w:cstheme="majorHAnsi"/>
          <w:sz w:val="20"/>
        </w:rPr>
        <w:t xml:space="preserve">dále jen </w:t>
      </w:r>
      <w:r w:rsidR="007C21F1" w:rsidRPr="008B1973">
        <w:rPr>
          <w:rFonts w:cstheme="majorHAnsi"/>
          <w:sz w:val="20"/>
        </w:rPr>
        <w:t>„</w:t>
      </w:r>
      <w:r w:rsidR="007C21F1" w:rsidRPr="008B1973">
        <w:rPr>
          <w:rFonts w:cstheme="majorHAnsi"/>
          <w:b/>
          <w:bCs/>
          <w:i/>
          <w:iCs/>
          <w:sz w:val="20"/>
        </w:rPr>
        <w:t>hardware</w:t>
      </w:r>
      <w:r w:rsidR="007C21F1" w:rsidRPr="008B1973">
        <w:rPr>
          <w:rFonts w:cstheme="majorHAnsi"/>
          <w:sz w:val="20"/>
        </w:rPr>
        <w:t>“),</w:t>
      </w:r>
    </w:p>
    <w:p w14:paraId="1388F4DE" w14:textId="1CC51B33" w:rsidR="007C21F1" w:rsidRPr="008B1973" w:rsidRDefault="00E74D1E" w:rsidP="002C18DB">
      <w:pPr>
        <w:pStyle w:val="Nadpis2"/>
        <w:keepNext w:val="0"/>
        <w:widowControl w:val="0"/>
        <w:numPr>
          <w:ilvl w:val="2"/>
          <w:numId w:val="11"/>
        </w:numPr>
        <w:spacing w:before="120" w:after="120"/>
        <w:ind w:left="851" w:hanging="425"/>
        <w:contextualSpacing/>
        <w:jc w:val="both"/>
        <w:rPr>
          <w:rFonts w:cstheme="majorHAnsi"/>
          <w:sz w:val="20"/>
        </w:rPr>
      </w:pPr>
      <w:r w:rsidRPr="008B1973">
        <w:rPr>
          <w:rFonts w:cstheme="majorHAnsi"/>
          <w:sz w:val="20"/>
        </w:rPr>
        <w:t xml:space="preserve">zajištění přístupu k software </w:t>
      </w:r>
      <w:r w:rsidR="007C21F1" w:rsidRPr="008B1973">
        <w:rPr>
          <w:rFonts w:cstheme="majorHAnsi"/>
          <w:sz w:val="20"/>
        </w:rPr>
        <w:t>a poskytnutí licence k využití software (</w:t>
      </w:r>
      <w:r w:rsidR="001C5FFC" w:rsidRPr="008B1973">
        <w:rPr>
          <w:rFonts w:cstheme="majorHAnsi"/>
          <w:sz w:val="20"/>
        </w:rPr>
        <w:t xml:space="preserve">dále jen </w:t>
      </w:r>
      <w:r w:rsidR="007C21F1" w:rsidRPr="008B1973">
        <w:rPr>
          <w:rFonts w:cstheme="majorHAnsi"/>
          <w:sz w:val="20"/>
        </w:rPr>
        <w:t>„</w:t>
      </w:r>
      <w:r w:rsidR="007C21F1" w:rsidRPr="008B1973">
        <w:rPr>
          <w:rFonts w:cstheme="majorHAnsi"/>
          <w:b/>
          <w:bCs/>
          <w:i/>
          <w:iCs/>
          <w:sz w:val="20"/>
        </w:rPr>
        <w:t>software</w:t>
      </w:r>
      <w:r w:rsidR="007C21F1" w:rsidRPr="008B1973">
        <w:rPr>
          <w:rFonts w:cstheme="majorHAnsi"/>
          <w:sz w:val="20"/>
        </w:rPr>
        <w:t>“).</w:t>
      </w:r>
    </w:p>
    <w:p w14:paraId="4700C974" w14:textId="617196CA" w:rsidR="007C21F1" w:rsidRPr="008B1973" w:rsidRDefault="007C21F1"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Přesná specifikace částí díla v podobě hardware a software</w:t>
      </w:r>
      <w:r w:rsidR="00A7617F" w:rsidRPr="008B1973">
        <w:rPr>
          <w:rFonts w:cstheme="majorHAnsi"/>
          <w:sz w:val="20"/>
        </w:rPr>
        <w:t xml:space="preserve"> a případně voliteln</w:t>
      </w:r>
      <w:r w:rsidR="00C56472" w:rsidRPr="008B1973">
        <w:rPr>
          <w:rFonts w:cstheme="majorHAnsi"/>
          <w:sz w:val="20"/>
        </w:rPr>
        <w:t xml:space="preserve">ého příslušenství </w:t>
      </w:r>
      <w:r w:rsidRPr="008B1973">
        <w:rPr>
          <w:rFonts w:cstheme="majorHAnsi"/>
          <w:sz w:val="20"/>
        </w:rPr>
        <w:t xml:space="preserve">je upravena v příloze č. 1 </w:t>
      </w:r>
      <w:r w:rsidR="00657B1A" w:rsidRPr="008B1973">
        <w:rPr>
          <w:rFonts w:cstheme="majorHAnsi"/>
          <w:sz w:val="20"/>
        </w:rPr>
        <w:t>–</w:t>
      </w:r>
      <w:r w:rsidRPr="008B1973">
        <w:rPr>
          <w:rFonts w:cstheme="majorHAnsi"/>
          <w:sz w:val="20"/>
        </w:rPr>
        <w:t xml:space="preserve"> </w:t>
      </w:r>
      <w:r w:rsidR="00657B1A" w:rsidRPr="008B1973">
        <w:rPr>
          <w:rFonts w:cstheme="majorHAnsi"/>
          <w:sz w:val="20"/>
        </w:rPr>
        <w:t>nabídka, která je nedílnou součástí této smlouvy (</w:t>
      </w:r>
      <w:r w:rsidR="001C5FFC" w:rsidRPr="008B1973">
        <w:rPr>
          <w:rFonts w:cstheme="majorHAnsi"/>
          <w:sz w:val="20"/>
        </w:rPr>
        <w:t xml:space="preserve">dále jen </w:t>
      </w:r>
      <w:r w:rsidR="00657B1A" w:rsidRPr="008B1973">
        <w:rPr>
          <w:rFonts w:cstheme="majorHAnsi"/>
          <w:sz w:val="20"/>
        </w:rPr>
        <w:t>„</w:t>
      </w:r>
      <w:r w:rsidR="00657B1A" w:rsidRPr="008B1973">
        <w:rPr>
          <w:rFonts w:cstheme="majorHAnsi"/>
          <w:b/>
          <w:bCs/>
          <w:i/>
          <w:iCs/>
          <w:sz w:val="20"/>
        </w:rPr>
        <w:t>příloha č. 1</w:t>
      </w:r>
      <w:r w:rsidR="00657B1A" w:rsidRPr="008B1973">
        <w:rPr>
          <w:rFonts w:cstheme="majorHAnsi"/>
          <w:sz w:val="20"/>
        </w:rPr>
        <w:t>“).</w:t>
      </w:r>
    </w:p>
    <w:p w14:paraId="61D61CD5" w14:textId="5576A450" w:rsidR="003B161E" w:rsidRPr="008B1973" w:rsidRDefault="001364F5" w:rsidP="002C18DB">
      <w:pPr>
        <w:pStyle w:val="Nadpis2"/>
        <w:widowControl w:val="0"/>
        <w:numPr>
          <w:ilvl w:val="1"/>
          <w:numId w:val="11"/>
        </w:numPr>
        <w:spacing w:before="120" w:after="120"/>
        <w:ind w:left="709" w:hanging="425"/>
        <w:contextualSpacing/>
        <w:jc w:val="both"/>
        <w:rPr>
          <w:rFonts w:cstheme="majorHAnsi"/>
          <w:sz w:val="20"/>
        </w:rPr>
      </w:pPr>
      <w:r w:rsidRPr="008B1973">
        <w:rPr>
          <w:rFonts w:cstheme="majorHAnsi"/>
          <w:sz w:val="20"/>
        </w:rPr>
        <w:t>Dílo</w:t>
      </w:r>
      <w:r w:rsidR="003B161E" w:rsidRPr="008B1973">
        <w:rPr>
          <w:rFonts w:cstheme="majorHAnsi"/>
          <w:sz w:val="20"/>
        </w:rPr>
        <w:t xml:space="preserve"> </w:t>
      </w:r>
      <w:r w:rsidR="00657B1A" w:rsidRPr="008B1973">
        <w:rPr>
          <w:rFonts w:cstheme="majorHAnsi"/>
          <w:sz w:val="20"/>
        </w:rPr>
        <w:t xml:space="preserve">vždy </w:t>
      </w:r>
      <w:r w:rsidR="003B161E" w:rsidRPr="008B1973">
        <w:rPr>
          <w:rFonts w:cstheme="majorHAnsi"/>
          <w:sz w:val="20"/>
        </w:rPr>
        <w:t>obsahuje:</w:t>
      </w:r>
    </w:p>
    <w:p w14:paraId="6E1D07B2" w14:textId="661D1698" w:rsidR="003B161E" w:rsidRPr="008B1973" w:rsidRDefault="003B161E" w:rsidP="00D37154">
      <w:pPr>
        <w:pStyle w:val="Nadpis2"/>
        <w:keepNext w:val="0"/>
        <w:widowControl w:val="0"/>
        <w:numPr>
          <w:ilvl w:val="0"/>
          <w:numId w:val="14"/>
        </w:numPr>
        <w:spacing w:before="120" w:after="120"/>
        <w:ind w:left="851" w:hanging="255"/>
        <w:contextualSpacing/>
        <w:jc w:val="both"/>
        <w:rPr>
          <w:rFonts w:cstheme="majorHAnsi"/>
          <w:sz w:val="20"/>
        </w:rPr>
      </w:pPr>
      <w:r w:rsidRPr="008B1973">
        <w:rPr>
          <w:rFonts w:cstheme="majorHAnsi"/>
          <w:sz w:val="20"/>
        </w:rPr>
        <w:t>dodávku všech potřebných komponentů</w:t>
      </w:r>
      <w:r w:rsidR="00657B1A" w:rsidRPr="008B1973">
        <w:rPr>
          <w:rFonts w:cstheme="majorHAnsi"/>
          <w:sz w:val="20"/>
        </w:rPr>
        <w:t xml:space="preserve">, resp. součástí </w:t>
      </w:r>
      <w:r w:rsidR="00657B1A" w:rsidRPr="008B1973">
        <w:rPr>
          <w:rFonts w:cstheme="majorHAnsi"/>
          <w:sz w:val="20"/>
        </w:rPr>
        <w:lastRenderedPageBreak/>
        <w:t>hardware dle přílohy č. 1 – dle části „jednorázové položky – hardware“</w:t>
      </w:r>
      <w:r w:rsidR="005E34A5" w:rsidRPr="008B1973">
        <w:rPr>
          <w:rFonts w:cstheme="majorHAnsi"/>
          <w:sz w:val="20"/>
        </w:rPr>
        <w:t xml:space="preserve"> („hardware“)</w:t>
      </w:r>
    </w:p>
    <w:p w14:paraId="05F7F579" w14:textId="1CF18027" w:rsidR="00657B1A" w:rsidRPr="008B1973" w:rsidRDefault="00657B1A" w:rsidP="00D37154">
      <w:pPr>
        <w:pStyle w:val="Nadpis2"/>
        <w:keepNext w:val="0"/>
        <w:widowControl w:val="0"/>
        <w:numPr>
          <w:ilvl w:val="0"/>
          <w:numId w:val="14"/>
        </w:numPr>
        <w:spacing w:before="120" w:after="120"/>
        <w:ind w:left="851" w:hanging="255"/>
        <w:contextualSpacing/>
        <w:jc w:val="both"/>
        <w:rPr>
          <w:rFonts w:cstheme="majorHAnsi"/>
          <w:sz w:val="20"/>
        </w:rPr>
      </w:pPr>
      <w:r w:rsidRPr="008B1973">
        <w:rPr>
          <w:rFonts w:cstheme="majorHAnsi"/>
          <w:sz w:val="20"/>
        </w:rPr>
        <w:t xml:space="preserve">instalace a zaškolení Objednatelem určených pracovníků </w:t>
      </w:r>
      <w:r w:rsidR="00D11B9D" w:rsidRPr="008B1973">
        <w:rPr>
          <w:rFonts w:cstheme="majorHAnsi"/>
          <w:sz w:val="20"/>
        </w:rPr>
        <w:t>k práci s </w:t>
      </w:r>
      <w:r w:rsidRPr="008B1973">
        <w:rPr>
          <w:rFonts w:cstheme="majorHAnsi"/>
          <w:sz w:val="20"/>
        </w:rPr>
        <w:t>hardware</w:t>
      </w:r>
      <w:r w:rsidR="00D11B9D" w:rsidRPr="008B1973">
        <w:rPr>
          <w:rFonts w:cstheme="majorHAnsi"/>
          <w:sz w:val="20"/>
        </w:rPr>
        <w:t xml:space="preserve"> </w:t>
      </w:r>
      <w:r w:rsidR="00725F30" w:rsidRPr="008B1973">
        <w:rPr>
          <w:rFonts w:cstheme="majorHAnsi"/>
          <w:sz w:val="20"/>
        </w:rPr>
        <w:t>a software</w:t>
      </w:r>
      <w:r w:rsidR="00DC6C96" w:rsidRPr="008B1973">
        <w:rPr>
          <w:rFonts w:cstheme="majorHAnsi"/>
          <w:sz w:val="20"/>
        </w:rPr>
        <w:t xml:space="preserve"> v </w:t>
      </w:r>
      <w:r w:rsidR="00A30320" w:rsidRPr="008B1973">
        <w:rPr>
          <w:rFonts w:cstheme="majorHAnsi"/>
          <w:sz w:val="20"/>
        </w:rPr>
        <w:t xml:space="preserve">termínu </w:t>
      </w:r>
      <w:r w:rsidR="00D11B9D" w:rsidRPr="008B1973">
        <w:rPr>
          <w:rFonts w:cstheme="majorHAnsi"/>
          <w:sz w:val="20"/>
        </w:rPr>
        <w:t>stanoven</w:t>
      </w:r>
      <w:r w:rsidR="006A0C30" w:rsidRPr="008B1973">
        <w:rPr>
          <w:rFonts w:cstheme="majorHAnsi"/>
          <w:sz w:val="20"/>
        </w:rPr>
        <w:t>ém</w:t>
      </w:r>
      <w:r w:rsidR="00D11B9D" w:rsidRPr="008B1973">
        <w:rPr>
          <w:rFonts w:cstheme="majorHAnsi"/>
          <w:sz w:val="20"/>
        </w:rPr>
        <w:t xml:space="preserve"> GTS po dohodě s Objednatelem</w:t>
      </w:r>
      <w:r w:rsidRPr="008B1973">
        <w:rPr>
          <w:rFonts w:cstheme="majorHAnsi"/>
          <w:sz w:val="20"/>
        </w:rPr>
        <w:t>,</w:t>
      </w:r>
    </w:p>
    <w:p w14:paraId="3E1CE716" w14:textId="5DB2AC6E" w:rsidR="00D11B9D" w:rsidRPr="008B1973" w:rsidRDefault="00D11B9D" w:rsidP="00D37154">
      <w:pPr>
        <w:pStyle w:val="Nadpis2"/>
        <w:keepNext w:val="0"/>
        <w:widowControl w:val="0"/>
        <w:numPr>
          <w:ilvl w:val="0"/>
          <w:numId w:val="14"/>
        </w:numPr>
        <w:spacing w:before="120" w:after="120"/>
        <w:ind w:left="851" w:hanging="255"/>
        <w:contextualSpacing/>
        <w:jc w:val="both"/>
        <w:rPr>
          <w:rFonts w:cstheme="majorHAnsi"/>
          <w:sz w:val="20"/>
        </w:rPr>
      </w:pPr>
      <w:r w:rsidRPr="008B1973">
        <w:rPr>
          <w:rFonts w:cstheme="majorHAnsi"/>
          <w:sz w:val="20"/>
        </w:rPr>
        <w:t xml:space="preserve">instalace a uvedení do provozu software dle přílohy č. 1 – </w:t>
      </w:r>
      <w:r w:rsidR="007D3E13" w:rsidRPr="008B1973">
        <w:rPr>
          <w:rFonts w:cstheme="majorHAnsi"/>
          <w:sz w:val="20"/>
        </w:rPr>
        <w:t xml:space="preserve">konkrétní druh software </w:t>
      </w:r>
      <w:r w:rsidRPr="008B1973">
        <w:rPr>
          <w:rFonts w:cstheme="majorHAnsi"/>
          <w:sz w:val="20"/>
        </w:rPr>
        <w:t>dle části „pravidelné platby“</w:t>
      </w:r>
      <w:r w:rsidR="005E34A5" w:rsidRPr="008B1973">
        <w:rPr>
          <w:rFonts w:cstheme="majorHAnsi"/>
          <w:sz w:val="20"/>
        </w:rPr>
        <w:t xml:space="preserve"> („software“)</w:t>
      </w:r>
      <w:r w:rsidR="007D3E13" w:rsidRPr="008B1973">
        <w:rPr>
          <w:rFonts w:cstheme="majorHAnsi"/>
          <w:sz w:val="20"/>
        </w:rPr>
        <w:t>.</w:t>
      </w:r>
    </w:p>
    <w:p w14:paraId="73F06130" w14:textId="75B93710" w:rsidR="001958B3" w:rsidRPr="008B1973" w:rsidRDefault="001958B3" w:rsidP="00D37154">
      <w:pPr>
        <w:pStyle w:val="Nadpis2"/>
        <w:keepNext w:val="0"/>
        <w:widowControl w:val="0"/>
        <w:numPr>
          <w:ilvl w:val="0"/>
          <w:numId w:val="0"/>
        </w:numPr>
        <w:spacing w:before="120" w:after="120"/>
        <w:ind w:left="1531"/>
        <w:contextualSpacing/>
        <w:jc w:val="both"/>
        <w:rPr>
          <w:rFonts w:cstheme="majorHAnsi"/>
          <w:sz w:val="20"/>
        </w:rPr>
      </w:pPr>
    </w:p>
    <w:p w14:paraId="350FA300" w14:textId="784B6AC1" w:rsidR="008F73E6" w:rsidRPr="008B1973" w:rsidRDefault="008F73E6"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 xml:space="preserve">Předmětem smlouvy je </w:t>
      </w:r>
      <w:r w:rsidR="0096774B" w:rsidRPr="008B1973">
        <w:rPr>
          <w:rFonts w:cstheme="majorHAnsi"/>
          <w:sz w:val="20"/>
        </w:rPr>
        <w:t xml:space="preserve">pouze </w:t>
      </w:r>
      <w:r w:rsidRPr="008B1973">
        <w:rPr>
          <w:rFonts w:cstheme="majorHAnsi"/>
          <w:sz w:val="20"/>
        </w:rPr>
        <w:t xml:space="preserve">dodávka, instalace a zprovoznění </w:t>
      </w:r>
      <w:r w:rsidR="00D2291E" w:rsidRPr="008B1973">
        <w:rPr>
          <w:rFonts w:cstheme="majorHAnsi"/>
          <w:sz w:val="20"/>
        </w:rPr>
        <w:t>díla v rozsahu dle přílohy č. 1 za podmínek</w:t>
      </w:r>
      <w:r w:rsidR="00D2291E">
        <w:rPr>
          <w:rFonts w:cstheme="majorHAnsi"/>
          <w:sz w:val="22"/>
          <w:szCs w:val="22"/>
        </w:rPr>
        <w:t xml:space="preserve"> </w:t>
      </w:r>
      <w:r w:rsidR="00D2291E" w:rsidRPr="008B1973">
        <w:rPr>
          <w:rFonts w:cstheme="majorHAnsi"/>
          <w:sz w:val="20"/>
        </w:rPr>
        <w:t>stanovených touto smlouvou</w:t>
      </w:r>
      <w:r w:rsidR="0096774B" w:rsidRPr="008B1973">
        <w:rPr>
          <w:rFonts w:cstheme="majorHAnsi"/>
          <w:sz w:val="20"/>
        </w:rPr>
        <w:t xml:space="preserve">, přičemž Objednatel bere na vědomí, že k dodávce </w:t>
      </w:r>
      <w:r w:rsidR="00D2291E" w:rsidRPr="008B1973">
        <w:rPr>
          <w:rFonts w:cstheme="majorHAnsi"/>
          <w:sz w:val="20"/>
        </w:rPr>
        <w:t xml:space="preserve">díla </w:t>
      </w:r>
      <w:r w:rsidR="0096774B" w:rsidRPr="008B1973">
        <w:rPr>
          <w:rFonts w:cstheme="majorHAnsi"/>
          <w:sz w:val="20"/>
        </w:rPr>
        <w:t xml:space="preserve">či jeho části </w:t>
      </w:r>
      <w:r w:rsidR="00D2291E" w:rsidRPr="008B1973">
        <w:rPr>
          <w:rFonts w:cstheme="majorHAnsi"/>
          <w:sz w:val="20"/>
        </w:rPr>
        <w:t xml:space="preserve">je </w:t>
      </w:r>
      <w:r w:rsidR="0096774B" w:rsidRPr="008B1973">
        <w:rPr>
          <w:rFonts w:cstheme="majorHAnsi"/>
          <w:sz w:val="20"/>
        </w:rPr>
        <w:t xml:space="preserve">GTS </w:t>
      </w:r>
      <w:r w:rsidR="00D2291E" w:rsidRPr="008B1973">
        <w:rPr>
          <w:rFonts w:cstheme="majorHAnsi"/>
          <w:sz w:val="20"/>
        </w:rPr>
        <w:t xml:space="preserve">oprávněna využít </w:t>
      </w:r>
      <w:r w:rsidR="0096774B" w:rsidRPr="008B1973">
        <w:rPr>
          <w:rFonts w:cstheme="majorHAnsi"/>
          <w:sz w:val="20"/>
        </w:rPr>
        <w:t xml:space="preserve">subdodavatele v podobě odborné společnosti </w:t>
      </w:r>
      <w:r w:rsidR="00D2291E" w:rsidRPr="008B1973">
        <w:rPr>
          <w:rFonts w:cstheme="majorHAnsi"/>
          <w:sz w:val="20"/>
        </w:rPr>
        <w:t xml:space="preserve">bez nutnosti dalšího souhlasu Objednatele </w:t>
      </w:r>
      <w:r w:rsidR="0096774B" w:rsidRPr="008B1973">
        <w:rPr>
          <w:rFonts w:cstheme="majorHAnsi"/>
          <w:sz w:val="20"/>
        </w:rPr>
        <w:t>(dále jen „</w:t>
      </w:r>
      <w:r w:rsidR="0096774B" w:rsidRPr="008B1973">
        <w:rPr>
          <w:rFonts w:cstheme="majorHAnsi"/>
          <w:b/>
          <w:bCs/>
          <w:i/>
          <w:iCs/>
          <w:sz w:val="20"/>
        </w:rPr>
        <w:t>subdodavatel</w:t>
      </w:r>
      <w:r w:rsidR="0096774B" w:rsidRPr="008B1973">
        <w:rPr>
          <w:rFonts w:cstheme="majorHAnsi"/>
          <w:sz w:val="20"/>
        </w:rPr>
        <w:t>“)</w:t>
      </w:r>
      <w:r w:rsidRPr="008B1973">
        <w:rPr>
          <w:rFonts w:cstheme="majorHAnsi"/>
          <w:sz w:val="20"/>
        </w:rPr>
        <w:t>.</w:t>
      </w:r>
    </w:p>
    <w:p w14:paraId="4F7FC7D6" w14:textId="4A92F2A3" w:rsidR="00896A74" w:rsidRPr="008B1973" w:rsidRDefault="00796672" w:rsidP="00D37154">
      <w:pPr>
        <w:pStyle w:val="Nadpis2"/>
        <w:keepNext w:val="0"/>
        <w:widowControl w:val="0"/>
        <w:numPr>
          <w:ilvl w:val="1"/>
          <w:numId w:val="11"/>
        </w:numPr>
        <w:spacing w:before="120" w:after="120"/>
        <w:ind w:left="709" w:hanging="425"/>
        <w:contextualSpacing/>
        <w:jc w:val="both"/>
        <w:rPr>
          <w:sz w:val="20"/>
        </w:rPr>
      </w:pPr>
      <w:r w:rsidRPr="008B1973">
        <w:rPr>
          <w:rFonts w:cstheme="majorHAnsi"/>
          <w:sz w:val="20"/>
        </w:rPr>
        <w:t xml:space="preserve">Předmětem smlouvy rovněž </w:t>
      </w:r>
      <w:r w:rsidR="00FB6486" w:rsidRPr="008B1973">
        <w:rPr>
          <w:rFonts w:cstheme="majorHAnsi"/>
          <w:sz w:val="20"/>
        </w:rPr>
        <w:t xml:space="preserve">není </w:t>
      </w:r>
      <w:r w:rsidR="00CC554A" w:rsidRPr="008B1973">
        <w:rPr>
          <w:rFonts w:cstheme="majorHAnsi"/>
          <w:sz w:val="20"/>
        </w:rPr>
        <w:t>vývoj</w:t>
      </w:r>
      <w:r w:rsidR="00D2291E" w:rsidRPr="008B1973">
        <w:rPr>
          <w:rFonts w:cstheme="majorHAnsi"/>
          <w:sz w:val="20"/>
        </w:rPr>
        <w:t xml:space="preserve"> software</w:t>
      </w:r>
      <w:r w:rsidR="00CC554A" w:rsidRPr="008B1973">
        <w:rPr>
          <w:rFonts w:cstheme="majorHAnsi"/>
          <w:sz w:val="20"/>
        </w:rPr>
        <w:t xml:space="preserve">, </w:t>
      </w:r>
      <w:r w:rsidRPr="008B1973">
        <w:rPr>
          <w:rFonts w:cstheme="majorHAnsi"/>
          <w:sz w:val="20"/>
        </w:rPr>
        <w:t xml:space="preserve">servisní, pozáruční či jiné obdobné služby. </w:t>
      </w:r>
    </w:p>
    <w:p w14:paraId="35E58AD5" w14:textId="3410B817" w:rsidR="00715725" w:rsidRDefault="002A29F6" w:rsidP="00D37154">
      <w:pPr>
        <w:pStyle w:val="Nadpis1"/>
        <w:keepNext w:val="0"/>
        <w:widowControl w:val="0"/>
        <w:jc w:val="both"/>
        <w:rPr>
          <w:rFonts w:cstheme="majorHAnsi"/>
          <w:sz w:val="22"/>
          <w:szCs w:val="22"/>
        </w:rPr>
      </w:pPr>
      <w:r>
        <w:rPr>
          <w:rFonts w:cstheme="majorHAnsi"/>
          <w:sz w:val="22"/>
          <w:szCs w:val="22"/>
        </w:rPr>
        <w:t>Hardware</w:t>
      </w:r>
    </w:p>
    <w:p w14:paraId="4C9DA29E" w14:textId="78DEE92A" w:rsidR="00C21CD6" w:rsidRPr="008B1973" w:rsidRDefault="00C21CD6"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Objednatel je povinen veškeré, případně zjištěné vady uplatnit písemně</w:t>
      </w:r>
      <w:r w:rsidR="00C30C56" w:rsidRPr="008B1973">
        <w:rPr>
          <w:rFonts w:cstheme="majorHAnsi"/>
          <w:b w:val="0"/>
          <w:sz w:val="20"/>
        </w:rPr>
        <w:t xml:space="preserve"> (včetně elektronické formy)</w:t>
      </w:r>
      <w:r w:rsidRPr="008B1973">
        <w:rPr>
          <w:rFonts w:cstheme="majorHAnsi"/>
          <w:b w:val="0"/>
          <w:sz w:val="20"/>
        </w:rPr>
        <w:t xml:space="preserve"> na adrese sídla GTS.</w:t>
      </w:r>
    </w:p>
    <w:p w14:paraId="00732087" w14:textId="12733D59" w:rsidR="002A29F6" w:rsidRPr="008B1973" w:rsidRDefault="003B1881"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GTS poskytuje plnou záruku na hardware (tj. že budou zachovány všechny jeho funkcionality s ohledem na účel této smlouvy) po dobu 24 měsíců od předání hardware (případně jednotlivých komponentů). </w:t>
      </w:r>
      <w:r w:rsidR="00915B4E" w:rsidRPr="008B1973">
        <w:rPr>
          <w:rFonts w:cstheme="majorHAnsi"/>
          <w:b w:val="0"/>
          <w:sz w:val="20"/>
        </w:rPr>
        <w:t xml:space="preserve">Věta předchozí se neuplatňuje pro akumulátory s tím, že záruka pro akumulátory je poskytnuta po dobu 6 měsíců od předání hardware, resp. jednotlivého komponentu. </w:t>
      </w:r>
      <w:r w:rsidRPr="008B1973">
        <w:rPr>
          <w:rFonts w:cstheme="majorHAnsi"/>
          <w:b w:val="0"/>
          <w:sz w:val="20"/>
        </w:rPr>
        <w:t xml:space="preserve">Záruka se neuplatňuje na poškození hardware způsobené Objednatelem, užíváním hardware v rozporu s pokyny GTS, dodavatele GTS, s manuálem či pokyny výrobce nebo poškození přírodními vlivy a třetími osobami. </w:t>
      </w:r>
    </w:p>
    <w:p w14:paraId="5FD55B2A" w14:textId="1BA56B43" w:rsidR="002A29F6" w:rsidRDefault="002A29F6" w:rsidP="00217418">
      <w:pPr>
        <w:pStyle w:val="Nadpis1"/>
        <w:keepLines/>
        <w:pageBreakBefore/>
        <w:ind w:left="499" w:hanging="357"/>
        <w:jc w:val="both"/>
      </w:pPr>
      <w:r w:rsidRPr="008D268F">
        <w:lastRenderedPageBreak/>
        <w:t>Software</w:t>
      </w:r>
    </w:p>
    <w:p w14:paraId="13945F06" w14:textId="7C207D96" w:rsidR="00240D1E" w:rsidRPr="008B1973" w:rsidRDefault="00240D1E"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Software se rozumí program</w:t>
      </w:r>
      <w:r w:rsidR="00356CD5" w:rsidRPr="008B1973">
        <w:rPr>
          <w:rFonts w:cstheme="majorHAnsi"/>
          <w:b w:val="0"/>
          <w:sz w:val="20"/>
        </w:rPr>
        <w:t xml:space="preserve"> (programy pro funkce)</w:t>
      </w:r>
      <w:r w:rsidR="00234FEC" w:rsidRPr="008B1973">
        <w:rPr>
          <w:rFonts w:cstheme="majorHAnsi"/>
          <w:b w:val="0"/>
          <w:sz w:val="20"/>
        </w:rPr>
        <w:t xml:space="preserve"> specifikovaný v příloze č. 1</w:t>
      </w:r>
      <w:r w:rsidR="007D3E13" w:rsidRPr="008B1973">
        <w:rPr>
          <w:rFonts w:cstheme="majorHAnsi"/>
          <w:b w:val="0"/>
          <w:sz w:val="20"/>
        </w:rPr>
        <w:t xml:space="preserve"> – část pravidelné platby</w:t>
      </w:r>
      <w:r w:rsidR="00234FEC" w:rsidRPr="008B1973">
        <w:rPr>
          <w:rFonts w:cstheme="majorHAnsi"/>
          <w:b w:val="0"/>
          <w:sz w:val="20"/>
        </w:rPr>
        <w:t>.</w:t>
      </w:r>
    </w:p>
    <w:p w14:paraId="6257DD81" w14:textId="1E81576E" w:rsidR="003B1881" w:rsidRPr="008B1973" w:rsidRDefault="003B1881"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GTS poskytuje touto Smlouvou Objednateli oprávnění k výkonu práva duševního vlastnictví (licenci) k software, tj. právo užít software</w:t>
      </w:r>
      <w:r w:rsidR="00356CD5" w:rsidRPr="008B1973">
        <w:rPr>
          <w:rFonts w:cstheme="majorHAnsi"/>
          <w:b w:val="0"/>
          <w:sz w:val="20"/>
        </w:rPr>
        <w:t xml:space="preserve"> k účelům předvídaným touto smlouvou</w:t>
      </w:r>
      <w:r w:rsidRPr="008B1973">
        <w:rPr>
          <w:rFonts w:cstheme="majorHAnsi"/>
          <w:b w:val="0"/>
          <w:sz w:val="20"/>
        </w:rPr>
        <w:t>, a to za následujících podmínek:</w:t>
      </w:r>
    </w:p>
    <w:p w14:paraId="39248644" w14:textId="6676AD5E" w:rsidR="003B1881" w:rsidRPr="008B1973" w:rsidRDefault="00E87DAE"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l</w:t>
      </w:r>
      <w:r w:rsidR="003B1881" w:rsidRPr="008B1973">
        <w:rPr>
          <w:rFonts w:cstheme="majorHAnsi"/>
          <w:b w:val="0"/>
          <w:sz w:val="20"/>
        </w:rPr>
        <w:t>icence je udělována jako nevýhradní;</w:t>
      </w:r>
    </w:p>
    <w:p w14:paraId="493FBC83" w14:textId="5590EA6A" w:rsidR="003B1881" w:rsidRPr="008B1973" w:rsidRDefault="00E87DAE"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l</w:t>
      </w:r>
      <w:r w:rsidR="003B1881" w:rsidRPr="008B1973">
        <w:rPr>
          <w:rFonts w:cstheme="majorHAnsi"/>
          <w:b w:val="0"/>
          <w:sz w:val="20"/>
        </w:rPr>
        <w:t xml:space="preserve">icence je udělována na dobu </w:t>
      </w:r>
      <w:r w:rsidRPr="008B1973">
        <w:rPr>
          <w:rFonts w:cstheme="majorHAnsi"/>
          <w:b w:val="0"/>
          <w:sz w:val="20"/>
        </w:rPr>
        <w:t>jednoho roku</w:t>
      </w:r>
      <w:r w:rsidR="00234FEC" w:rsidRPr="008B1973">
        <w:rPr>
          <w:rFonts w:cstheme="majorHAnsi"/>
          <w:b w:val="0"/>
          <w:sz w:val="20"/>
        </w:rPr>
        <w:t>, ledaže je v příloze č. 1 uvedena</w:t>
      </w:r>
      <w:r w:rsidR="007D3E13" w:rsidRPr="008B1973">
        <w:rPr>
          <w:rFonts w:cstheme="majorHAnsi"/>
          <w:b w:val="0"/>
          <w:sz w:val="20"/>
        </w:rPr>
        <w:t xml:space="preserve"> výslovně</w:t>
      </w:r>
      <w:r w:rsidR="00234FEC" w:rsidRPr="008B1973">
        <w:rPr>
          <w:rFonts w:cstheme="majorHAnsi"/>
          <w:b w:val="0"/>
          <w:sz w:val="20"/>
        </w:rPr>
        <w:t xml:space="preserve"> doba jiná,</w:t>
      </w:r>
      <w:r w:rsidRPr="008B1973">
        <w:rPr>
          <w:rFonts w:cstheme="majorHAnsi"/>
          <w:b w:val="0"/>
          <w:sz w:val="20"/>
        </w:rPr>
        <w:t xml:space="preserve"> s možností automatického prodloužení dle ustanovení této smlouvy</w:t>
      </w:r>
      <w:r w:rsidR="003B1881" w:rsidRPr="008B1973">
        <w:rPr>
          <w:rFonts w:cstheme="majorHAnsi"/>
          <w:b w:val="0"/>
          <w:sz w:val="20"/>
        </w:rPr>
        <w:t>;</w:t>
      </w:r>
    </w:p>
    <w:p w14:paraId="2D2FD751" w14:textId="4D07CBB8" w:rsidR="003B1881" w:rsidRPr="008B1973" w:rsidRDefault="003B1881"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 xml:space="preserve">Licence je udělována bez územního omezení, přičemž server </w:t>
      </w:r>
      <w:r w:rsidR="00E87DAE" w:rsidRPr="008B1973">
        <w:rPr>
          <w:rFonts w:cstheme="majorHAnsi"/>
          <w:b w:val="0"/>
          <w:sz w:val="20"/>
        </w:rPr>
        <w:t>GTS</w:t>
      </w:r>
      <w:r w:rsidRPr="008B1973">
        <w:rPr>
          <w:rFonts w:cstheme="majorHAnsi"/>
          <w:b w:val="0"/>
          <w:sz w:val="20"/>
        </w:rPr>
        <w:t xml:space="preserve">, na kterém bude </w:t>
      </w:r>
      <w:r w:rsidR="00F2102C" w:rsidRPr="008B1973">
        <w:rPr>
          <w:rFonts w:cstheme="majorHAnsi"/>
          <w:b w:val="0"/>
          <w:sz w:val="20"/>
        </w:rPr>
        <w:t>s</w:t>
      </w:r>
      <w:r w:rsidRPr="008B1973">
        <w:rPr>
          <w:rFonts w:cstheme="majorHAnsi"/>
          <w:b w:val="0"/>
          <w:sz w:val="20"/>
        </w:rPr>
        <w:t xml:space="preserve">oftware provozován, bude umístěn v Evropské unii;  </w:t>
      </w:r>
    </w:p>
    <w:p w14:paraId="1F63FD38" w14:textId="02D9A756" w:rsidR="003B1881" w:rsidRPr="008B1973" w:rsidRDefault="003B1881"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 xml:space="preserve">Objednatel je oprávněn, nikoli však povinen </w:t>
      </w:r>
      <w:r w:rsidR="00F2102C" w:rsidRPr="008B1973">
        <w:rPr>
          <w:rFonts w:cstheme="majorHAnsi"/>
          <w:b w:val="0"/>
          <w:sz w:val="20"/>
        </w:rPr>
        <w:t>s</w:t>
      </w:r>
      <w:r w:rsidRPr="008B1973">
        <w:rPr>
          <w:rFonts w:cstheme="majorHAnsi"/>
          <w:b w:val="0"/>
          <w:sz w:val="20"/>
        </w:rPr>
        <w:t xml:space="preserve">oftware užít v souladu s touto smlouvou; případným nevyužitím </w:t>
      </w:r>
      <w:r w:rsidR="00F2102C" w:rsidRPr="008B1973">
        <w:rPr>
          <w:rFonts w:cstheme="majorHAnsi"/>
          <w:b w:val="0"/>
          <w:sz w:val="20"/>
        </w:rPr>
        <w:t>s</w:t>
      </w:r>
      <w:r w:rsidRPr="008B1973">
        <w:rPr>
          <w:rFonts w:cstheme="majorHAnsi"/>
          <w:b w:val="0"/>
          <w:sz w:val="20"/>
        </w:rPr>
        <w:t xml:space="preserve">oftware není dotčeno právo </w:t>
      </w:r>
      <w:r w:rsidR="00F2102C" w:rsidRPr="008B1973">
        <w:rPr>
          <w:rFonts w:cstheme="majorHAnsi"/>
          <w:b w:val="0"/>
          <w:sz w:val="20"/>
        </w:rPr>
        <w:t>GTS</w:t>
      </w:r>
      <w:r w:rsidRPr="008B1973">
        <w:rPr>
          <w:rFonts w:cstheme="majorHAnsi"/>
          <w:b w:val="0"/>
          <w:sz w:val="20"/>
        </w:rPr>
        <w:t xml:space="preserve"> na sjednanou </w:t>
      </w:r>
      <w:r w:rsidR="00F2102C" w:rsidRPr="008B1973">
        <w:rPr>
          <w:rFonts w:cstheme="majorHAnsi"/>
          <w:b w:val="0"/>
          <w:sz w:val="20"/>
        </w:rPr>
        <w:t>cenu software</w:t>
      </w:r>
      <w:r w:rsidRPr="008B1973">
        <w:rPr>
          <w:rFonts w:cstheme="majorHAnsi"/>
          <w:b w:val="0"/>
          <w:sz w:val="20"/>
        </w:rPr>
        <w:t>.</w:t>
      </w:r>
    </w:p>
    <w:p w14:paraId="59F6090F" w14:textId="5AA5FA91" w:rsidR="003B1881" w:rsidRPr="008B1973" w:rsidRDefault="003B1881"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nesmí nad rámec nezbytný k řádnému využití </w:t>
      </w:r>
      <w:r w:rsidR="00F2102C" w:rsidRPr="008B1973">
        <w:rPr>
          <w:rFonts w:cstheme="majorHAnsi"/>
          <w:b w:val="0"/>
          <w:sz w:val="20"/>
        </w:rPr>
        <w:t>s</w:t>
      </w:r>
      <w:r w:rsidRPr="008B1973">
        <w:rPr>
          <w:rFonts w:cstheme="majorHAnsi"/>
          <w:b w:val="0"/>
          <w:sz w:val="20"/>
        </w:rPr>
        <w:t xml:space="preserve">oftware v souladu s účelem této </w:t>
      </w:r>
      <w:r w:rsidR="00F2102C" w:rsidRPr="008B1973">
        <w:rPr>
          <w:rFonts w:cstheme="majorHAnsi"/>
          <w:b w:val="0"/>
          <w:sz w:val="20"/>
        </w:rPr>
        <w:t>s</w:t>
      </w:r>
      <w:r w:rsidRPr="008B1973">
        <w:rPr>
          <w:rFonts w:cstheme="majorHAnsi"/>
          <w:b w:val="0"/>
          <w:sz w:val="20"/>
        </w:rPr>
        <w:t xml:space="preserve">mlouvy: </w:t>
      </w:r>
    </w:p>
    <w:p w14:paraId="4EC67BBC" w14:textId="7417E885" w:rsidR="003B1881" w:rsidRPr="008B1973" w:rsidRDefault="00F2102C"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s</w:t>
      </w:r>
      <w:r w:rsidR="003B1881" w:rsidRPr="008B1973">
        <w:rPr>
          <w:rFonts w:cstheme="majorHAnsi"/>
          <w:b w:val="0"/>
          <w:sz w:val="20"/>
        </w:rPr>
        <w:t xml:space="preserve">oftware kopírovat, šířit, oddělovat jeho části, nebo vytvářet odvozené verze </w:t>
      </w:r>
      <w:r w:rsidRPr="008B1973">
        <w:rPr>
          <w:rFonts w:cstheme="majorHAnsi"/>
          <w:b w:val="0"/>
          <w:sz w:val="20"/>
        </w:rPr>
        <w:t>s</w:t>
      </w:r>
      <w:r w:rsidR="003B1881" w:rsidRPr="008B1973">
        <w:rPr>
          <w:rFonts w:cstheme="majorHAnsi"/>
          <w:b w:val="0"/>
          <w:sz w:val="20"/>
        </w:rPr>
        <w:t>oftware či jiná odvozená díla</w:t>
      </w:r>
      <w:r w:rsidR="00A44697">
        <w:rPr>
          <w:rFonts w:cstheme="majorHAnsi"/>
          <w:b w:val="0"/>
          <w:sz w:val="20"/>
        </w:rPr>
        <w:t>,</w:t>
      </w:r>
    </w:p>
    <w:p w14:paraId="2F85BBBB" w14:textId="3E55DF9E" w:rsidR="003B1881" w:rsidRPr="008B1973" w:rsidRDefault="00F2102C"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n</w:t>
      </w:r>
      <w:r w:rsidR="003B1881" w:rsidRPr="008B1973">
        <w:rPr>
          <w:rFonts w:cstheme="majorHAnsi"/>
          <w:b w:val="0"/>
          <w:sz w:val="20"/>
        </w:rPr>
        <w:t xml:space="preserve">abízet nebo umožňovat užívání </w:t>
      </w:r>
      <w:r w:rsidRPr="008B1973">
        <w:rPr>
          <w:rFonts w:cstheme="majorHAnsi"/>
          <w:b w:val="0"/>
          <w:sz w:val="20"/>
        </w:rPr>
        <w:t>s</w:t>
      </w:r>
      <w:r w:rsidR="003B1881" w:rsidRPr="008B1973">
        <w:rPr>
          <w:rFonts w:cstheme="majorHAnsi"/>
          <w:b w:val="0"/>
          <w:sz w:val="20"/>
        </w:rPr>
        <w:t>oftware třetím osobám, ať již úpl</w:t>
      </w:r>
      <w:r w:rsidRPr="008B1973">
        <w:rPr>
          <w:rFonts w:cstheme="majorHAnsi"/>
          <w:b w:val="0"/>
          <w:sz w:val="20"/>
        </w:rPr>
        <w:t>at</w:t>
      </w:r>
      <w:r w:rsidR="003B1881" w:rsidRPr="008B1973">
        <w:rPr>
          <w:rFonts w:cstheme="majorHAnsi"/>
          <w:b w:val="0"/>
          <w:sz w:val="20"/>
        </w:rPr>
        <w:t xml:space="preserve">ně nebo bezúplatně. Objednatel mimo jiné není oprávněn sdělovat přístupové údaje k </w:t>
      </w:r>
      <w:r w:rsidRPr="008B1973">
        <w:rPr>
          <w:rFonts w:cstheme="majorHAnsi"/>
          <w:b w:val="0"/>
          <w:sz w:val="20"/>
        </w:rPr>
        <w:t>s</w:t>
      </w:r>
      <w:r w:rsidR="003B1881" w:rsidRPr="008B1973">
        <w:rPr>
          <w:rFonts w:cstheme="majorHAnsi"/>
          <w:b w:val="0"/>
          <w:sz w:val="20"/>
        </w:rPr>
        <w:t>oftware jakékoliv třetí osobě</w:t>
      </w:r>
      <w:r w:rsidR="00FF010E" w:rsidRPr="008B1973">
        <w:rPr>
          <w:rFonts w:cstheme="majorHAnsi"/>
          <w:b w:val="0"/>
          <w:sz w:val="20"/>
        </w:rPr>
        <w:t>, k čemuž se rovněž zavazuje proškolit své pověřené zaměstnance</w:t>
      </w:r>
      <w:r w:rsidR="00A44697">
        <w:rPr>
          <w:rFonts w:cstheme="majorHAnsi"/>
          <w:b w:val="0"/>
          <w:sz w:val="20"/>
        </w:rPr>
        <w:t>,</w:t>
      </w:r>
    </w:p>
    <w:p w14:paraId="387FC602" w14:textId="6D391E6C" w:rsidR="003B1881" w:rsidRPr="008B1973" w:rsidRDefault="00F2102C"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s</w:t>
      </w:r>
      <w:r w:rsidR="003B1881" w:rsidRPr="008B1973">
        <w:rPr>
          <w:rFonts w:cstheme="majorHAnsi"/>
          <w:b w:val="0"/>
          <w:sz w:val="20"/>
        </w:rPr>
        <w:t xml:space="preserve">oftware zpětně analyzovat, dekompilovat, upravovat, adaptovat, překládat, převádět do zdrojového kódu nebo se jiným způsobem pokusit získat kód </w:t>
      </w:r>
      <w:r w:rsidRPr="008B1973">
        <w:rPr>
          <w:rFonts w:cstheme="majorHAnsi"/>
          <w:b w:val="0"/>
          <w:sz w:val="20"/>
        </w:rPr>
        <w:t>s</w:t>
      </w:r>
      <w:r w:rsidR="003B1881" w:rsidRPr="008B1973">
        <w:rPr>
          <w:rFonts w:cstheme="majorHAnsi"/>
          <w:b w:val="0"/>
          <w:sz w:val="20"/>
        </w:rPr>
        <w:t>oftwar</w:t>
      </w:r>
      <w:r w:rsidRPr="008B1973">
        <w:rPr>
          <w:rFonts w:cstheme="majorHAnsi"/>
          <w:b w:val="0"/>
          <w:sz w:val="20"/>
        </w:rPr>
        <w:t>e</w:t>
      </w:r>
      <w:r w:rsidR="003B1881" w:rsidRPr="008B1973">
        <w:rPr>
          <w:rFonts w:cstheme="majorHAnsi"/>
          <w:b w:val="0"/>
          <w:sz w:val="20"/>
        </w:rPr>
        <w:t xml:space="preserve"> s výjimkami výslovně povolenými zákonem, a nesmí ani udělit souhlas k těmto činnostem třetím osobám.</w:t>
      </w:r>
    </w:p>
    <w:p w14:paraId="18DC02BC" w14:textId="4D4DBF81" w:rsidR="003B1881" w:rsidRPr="008B1973" w:rsidRDefault="003B1881"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prohlašuje, že bude používat </w:t>
      </w:r>
      <w:r w:rsidR="00F2102C" w:rsidRPr="008B1973">
        <w:rPr>
          <w:rFonts w:cstheme="majorHAnsi"/>
          <w:b w:val="0"/>
          <w:sz w:val="20"/>
        </w:rPr>
        <w:t>s</w:t>
      </w:r>
      <w:r w:rsidRPr="008B1973">
        <w:rPr>
          <w:rFonts w:cstheme="majorHAnsi"/>
          <w:b w:val="0"/>
          <w:sz w:val="20"/>
        </w:rPr>
        <w:t>oftware jen způsobem, který je v souladu se všemi platnými právními předpisy, především v souladu s platnými omezeními vyplývající z autorského práva.</w:t>
      </w:r>
    </w:p>
    <w:p w14:paraId="221A64ED" w14:textId="5282B4B7" w:rsidR="002A29F6" w:rsidRPr="008B1973" w:rsidRDefault="00F2102C"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GTS</w:t>
      </w:r>
      <w:r w:rsidR="003B1881" w:rsidRPr="008B1973">
        <w:rPr>
          <w:rFonts w:cstheme="majorHAnsi"/>
          <w:b w:val="0"/>
          <w:sz w:val="20"/>
        </w:rPr>
        <w:t xml:space="preserve"> Objednateli odpovídá za to, že řádným využitím licence k </w:t>
      </w:r>
      <w:r w:rsidRPr="008B1973">
        <w:rPr>
          <w:rFonts w:cstheme="majorHAnsi"/>
          <w:b w:val="0"/>
          <w:sz w:val="20"/>
        </w:rPr>
        <w:t>s</w:t>
      </w:r>
      <w:r w:rsidR="003B1881" w:rsidRPr="008B1973">
        <w:rPr>
          <w:rFonts w:cstheme="majorHAnsi"/>
          <w:b w:val="0"/>
          <w:sz w:val="20"/>
        </w:rPr>
        <w:t xml:space="preserve">oftware ze strany Objednatele v souladu s touto </w:t>
      </w:r>
      <w:r w:rsidRPr="008B1973">
        <w:rPr>
          <w:rFonts w:cstheme="majorHAnsi"/>
          <w:b w:val="0"/>
          <w:sz w:val="20"/>
        </w:rPr>
        <w:t>s</w:t>
      </w:r>
      <w:r w:rsidR="003B1881" w:rsidRPr="008B1973">
        <w:rPr>
          <w:rFonts w:cstheme="majorHAnsi"/>
          <w:b w:val="0"/>
          <w:sz w:val="20"/>
        </w:rPr>
        <w:t xml:space="preserve">mlouvou nedojde k porušení žádných právních předpisů (zejména autorských či jiných práv třetích osob. </w:t>
      </w:r>
      <w:r w:rsidRPr="008B1973">
        <w:rPr>
          <w:rFonts w:cstheme="majorHAnsi"/>
          <w:b w:val="0"/>
          <w:sz w:val="20"/>
        </w:rPr>
        <w:t>GTS</w:t>
      </w:r>
      <w:r w:rsidR="003B1881" w:rsidRPr="008B1973">
        <w:rPr>
          <w:rFonts w:cstheme="majorHAnsi"/>
          <w:b w:val="0"/>
          <w:sz w:val="20"/>
        </w:rPr>
        <w:t xml:space="preserve"> neodpovídá za užití licence Objednatelem v rozporu s touto </w:t>
      </w:r>
      <w:r w:rsidR="00240D1E" w:rsidRPr="008B1973">
        <w:rPr>
          <w:rFonts w:cstheme="majorHAnsi"/>
          <w:b w:val="0"/>
          <w:sz w:val="20"/>
        </w:rPr>
        <w:t>s</w:t>
      </w:r>
      <w:r w:rsidR="003B1881" w:rsidRPr="008B1973">
        <w:rPr>
          <w:rFonts w:cstheme="majorHAnsi"/>
          <w:b w:val="0"/>
          <w:sz w:val="20"/>
        </w:rPr>
        <w:t xml:space="preserve">mlouvou, dokumentací k </w:t>
      </w:r>
      <w:r w:rsidR="00240D1E" w:rsidRPr="008B1973">
        <w:rPr>
          <w:rFonts w:cstheme="majorHAnsi"/>
          <w:b w:val="0"/>
          <w:sz w:val="20"/>
        </w:rPr>
        <w:t>s</w:t>
      </w:r>
      <w:r w:rsidR="003B1881" w:rsidRPr="008B1973">
        <w:rPr>
          <w:rFonts w:cstheme="majorHAnsi"/>
          <w:b w:val="0"/>
          <w:sz w:val="20"/>
        </w:rPr>
        <w:t>oftware nebo jinými instrukcemi dle</w:t>
      </w:r>
      <w:r w:rsidR="00FF010E" w:rsidRPr="008B1973">
        <w:rPr>
          <w:rFonts w:cstheme="majorHAnsi"/>
          <w:b w:val="0"/>
          <w:sz w:val="20"/>
        </w:rPr>
        <w:t xml:space="preserve"> pokynů k</w:t>
      </w:r>
      <w:r w:rsidR="003B1881" w:rsidRPr="008B1973">
        <w:rPr>
          <w:rFonts w:cstheme="majorHAnsi"/>
          <w:b w:val="0"/>
          <w:sz w:val="20"/>
        </w:rPr>
        <w:t xml:space="preserve"> </w:t>
      </w:r>
      <w:r w:rsidR="00240D1E" w:rsidRPr="008B1973">
        <w:rPr>
          <w:rFonts w:cstheme="majorHAnsi"/>
          <w:b w:val="0"/>
          <w:sz w:val="20"/>
        </w:rPr>
        <w:t>s</w:t>
      </w:r>
      <w:r w:rsidR="003B1881" w:rsidRPr="008B1973">
        <w:rPr>
          <w:rFonts w:cstheme="majorHAnsi"/>
          <w:b w:val="0"/>
          <w:sz w:val="20"/>
        </w:rPr>
        <w:t>oftware.</w:t>
      </w:r>
    </w:p>
    <w:p w14:paraId="67CD6E43" w14:textId="5BD7CDC1" w:rsidR="00F72253" w:rsidRPr="00D4655D" w:rsidRDefault="00715725" w:rsidP="00D37154">
      <w:pPr>
        <w:pStyle w:val="Nadpis1"/>
        <w:keepNext w:val="0"/>
        <w:widowControl w:val="0"/>
        <w:jc w:val="both"/>
        <w:rPr>
          <w:rFonts w:cstheme="majorHAnsi"/>
          <w:sz w:val="22"/>
          <w:szCs w:val="22"/>
        </w:rPr>
      </w:pPr>
      <w:r>
        <w:rPr>
          <w:rFonts w:cstheme="majorHAnsi"/>
          <w:sz w:val="22"/>
          <w:szCs w:val="22"/>
        </w:rPr>
        <w:t>Práva a povinnosti</w:t>
      </w:r>
      <w:r w:rsidRPr="00D4655D">
        <w:rPr>
          <w:rFonts w:cstheme="majorHAnsi"/>
          <w:sz w:val="22"/>
          <w:szCs w:val="22"/>
        </w:rPr>
        <w:t xml:space="preserve"> </w:t>
      </w:r>
      <w:r w:rsidR="00AC6EF1" w:rsidRPr="00D4655D">
        <w:rPr>
          <w:rFonts w:cstheme="majorHAnsi"/>
          <w:sz w:val="22"/>
          <w:szCs w:val="22"/>
        </w:rPr>
        <w:t>GTS</w:t>
      </w:r>
    </w:p>
    <w:p w14:paraId="4F0BFC0C" w14:textId="16B4E6AA" w:rsidR="00F11FB6" w:rsidRPr="008B1973" w:rsidRDefault="005937E9" w:rsidP="002C18DB">
      <w:pPr>
        <w:pStyle w:val="Nadpis2"/>
        <w:keepNext w:val="0"/>
        <w:widowControl w:val="0"/>
        <w:numPr>
          <w:ilvl w:val="1"/>
          <w:numId w:val="11"/>
        </w:numPr>
        <w:spacing w:before="120"/>
        <w:ind w:left="709" w:hanging="425"/>
        <w:contextualSpacing/>
        <w:jc w:val="both"/>
        <w:rPr>
          <w:rFonts w:cstheme="majorHAnsi"/>
          <w:sz w:val="20"/>
        </w:rPr>
      </w:pPr>
      <w:r w:rsidRPr="008B1973">
        <w:rPr>
          <w:rFonts w:cstheme="majorHAnsi"/>
          <w:sz w:val="20"/>
        </w:rPr>
        <w:t>GTS</w:t>
      </w:r>
      <w:r w:rsidR="00F72253" w:rsidRPr="008B1973">
        <w:rPr>
          <w:rFonts w:cstheme="majorHAnsi"/>
          <w:sz w:val="20"/>
        </w:rPr>
        <w:t xml:space="preserve"> </w:t>
      </w:r>
      <w:r w:rsidR="001A17BF" w:rsidRPr="008B1973">
        <w:rPr>
          <w:rFonts w:cstheme="majorHAnsi"/>
          <w:sz w:val="20"/>
        </w:rPr>
        <w:t xml:space="preserve">dodá systém </w:t>
      </w:r>
      <w:r w:rsidR="00BB76D5" w:rsidRPr="008B1973">
        <w:rPr>
          <w:rFonts w:cstheme="majorHAnsi"/>
          <w:sz w:val="20"/>
        </w:rPr>
        <w:t xml:space="preserve">do </w:t>
      </w:r>
      <w:proofErr w:type="gramStart"/>
      <w:r w:rsidR="000F3E5A">
        <w:rPr>
          <w:rFonts w:cstheme="majorHAnsi"/>
          <w:sz w:val="20"/>
        </w:rPr>
        <w:t>30.9.2022</w:t>
      </w:r>
      <w:proofErr w:type="gramEnd"/>
      <w:r w:rsidR="00393443" w:rsidRPr="008B1973">
        <w:rPr>
          <w:rFonts w:cstheme="majorHAnsi"/>
          <w:sz w:val="20"/>
        </w:rPr>
        <w:t>.</w:t>
      </w:r>
      <w:r w:rsidR="008F73E6" w:rsidRPr="008B1973">
        <w:rPr>
          <w:rFonts w:cstheme="majorHAnsi"/>
          <w:sz w:val="20"/>
        </w:rPr>
        <w:t xml:space="preserve"> V případě, že nebude zajištěna veškerá součinnost či připravenost ze strany Objednatele, je GTS oprávněno lhůtu dodání prodloužit na termín, který bude Objednateli sdělen.</w:t>
      </w:r>
      <w:r w:rsidR="003F4509" w:rsidRPr="008B1973">
        <w:rPr>
          <w:rFonts w:cstheme="majorHAnsi"/>
          <w:sz w:val="20"/>
        </w:rPr>
        <w:t xml:space="preserve"> </w:t>
      </w:r>
      <w:r w:rsidR="00601080" w:rsidRPr="008B1973">
        <w:rPr>
          <w:rFonts w:cstheme="majorHAnsi"/>
          <w:sz w:val="20"/>
        </w:rPr>
        <w:t xml:space="preserve">GTS se zavazuje ve lhůtě do 30 kalendářních dní od dodání systému dle věty první zajistit funkčnost všech dílčích komponentů, přičemž Objednatel se zavazuje k tomuto poskytnout GTS veškerou nezbytnou součinnost. Objednatel se zavazuje provést do 30 dní od dodání systému dle věty první kontrolu a sdělit GTS veškeré případné </w:t>
      </w:r>
      <w:r w:rsidR="00A17696" w:rsidRPr="008B1973">
        <w:rPr>
          <w:rFonts w:cstheme="majorHAnsi"/>
          <w:sz w:val="20"/>
        </w:rPr>
        <w:t xml:space="preserve">závady. Objednatel se zavazuje, po případném odstranění závad ze strany GTS, provést kontrolu odstranění závad a neprodleně, nejdéle do </w:t>
      </w:r>
      <w:r w:rsidR="0036095D">
        <w:rPr>
          <w:rFonts w:cstheme="majorHAnsi"/>
          <w:sz w:val="20"/>
        </w:rPr>
        <w:t>5</w:t>
      </w:r>
      <w:r w:rsidR="00A17696" w:rsidRPr="008B1973">
        <w:rPr>
          <w:rFonts w:cstheme="majorHAnsi"/>
          <w:sz w:val="20"/>
        </w:rPr>
        <w:t xml:space="preserve"> dní sdělit zjištěné jiné závady v souvislosti </w:t>
      </w:r>
      <w:r w:rsidR="00A17696" w:rsidRPr="008B1973">
        <w:rPr>
          <w:rFonts w:cstheme="majorHAnsi"/>
          <w:sz w:val="20"/>
        </w:rPr>
        <w:lastRenderedPageBreak/>
        <w:t xml:space="preserve">s odstraněnými závadami. Pokud je součástí díla </w:t>
      </w:r>
      <w:bookmarkStart w:id="3" w:name="_Hlk42621807"/>
      <w:r w:rsidR="00A17696" w:rsidRPr="008B1973">
        <w:rPr>
          <w:rFonts w:cstheme="majorHAnsi"/>
          <w:sz w:val="20"/>
        </w:rPr>
        <w:t xml:space="preserve">funkcionalita v podobě identifikace mobilním telefonem, </w:t>
      </w:r>
      <w:bookmarkEnd w:id="3"/>
      <w:r w:rsidR="00A17696" w:rsidRPr="008B1973">
        <w:rPr>
          <w:rFonts w:cstheme="majorHAnsi"/>
          <w:sz w:val="20"/>
        </w:rPr>
        <w:t>lhůty dle věty druhé činí 60 kalendářních dní.</w:t>
      </w:r>
    </w:p>
    <w:p w14:paraId="08DBC793" w14:textId="43B8BAF5" w:rsidR="00F72253" w:rsidRPr="008B1973" w:rsidRDefault="00F72253" w:rsidP="002C18DB">
      <w:pPr>
        <w:pStyle w:val="Nadpis1"/>
        <w:keepNext w:val="0"/>
        <w:widowControl w:val="0"/>
        <w:numPr>
          <w:ilvl w:val="1"/>
          <w:numId w:val="11"/>
        </w:numPr>
        <w:spacing w:before="0" w:after="120"/>
        <w:ind w:left="709" w:hanging="425"/>
        <w:contextualSpacing/>
        <w:jc w:val="both"/>
        <w:rPr>
          <w:rFonts w:cstheme="majorHAnsi"/>
          <w:b w:val="0"/>
          <w:sz w:val="20"/>
        </w:rPr>
      </w:pPr>
      <w:r w:rsidRPr="008B1973">
        <w:rPr>
          <w:rFonts w:cstheme="majorHAnsi"/>
          <w:b w:val="0"/>
          <w:sz w:val="20"/>
        </w:rPr>
        <w:t xml:space="preserve">Všechny komponenty </w:t>
      </w:r>
      <w:r w:rsidR="00715725" w:rsidRPr="008B1973">
        <w:rPr>
          <w:rFonts w:cstheme="majorHAnsi"/>
          <w:b w:val="0"/>
          <w:sz w:val="20"/>
        </w:rPr>
        <w:t xml:space="preserve">hardware </w:t>
      </w:r>
      <w:r w:rsidRPr="008B1973">
        <w:rPr>
          <w:rFonts w:cstheme="majorHAnsi"/>
          <w:b w:val="0"/>
          <w:sz w:val="20"/>
        </w:rPr>
        <w:t>odpovídají technickým požadavkům na výrobky</w:t>
      </w:r>
      <w:r w:rsidR="00FE7C38" w:rsidRPr="008B1973">
        <w:rPr>
          <w:rFonts w:cstheme="majorHAnsi"/>
          <w:b w:val="0"/>
          <w:sz w:val="20"/>
        </w:rPr>
        <w:t xml:space="preserve"> dle platných</w:t>
      </w:r>
      <w:r w:rsidRPr="008B1973">
        <w:rPr>
          <w:rFonts w:cstheme="majorHAnsi"/>
          <w:b w:val="0"/>
          <w:sz w:val="20"/>
        </w:rPr>
        <w:t xml:space="preserve"> právních</w:t>
      </w:r>
      <w:r w:rsidR="003B161E" w:rsidRPr="008B1973">
        <w:rPr>
          <w:rFonts w:cstheme="majorHAnsi"/>
          <w:b w:val="0"/>
          <w:sz w:val="20"/>
        </w:rPr>
        <w:t xml:space="preserve"> předpisů.</w:t>
      </w:r>
    </w:p>
    <w:p w14:paraId="72840A25" w14:textId="2530F3CB" w:rsidR="003D43BE" w:rsidRPr="008B1973" w:rsidRDefault="005A293E"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Servisní zásah</w:t>
      </w:r>
      <w:r w:rsidR="00C3140C" w:rsidRPr="008B1973">
        <w:rPr>
          <w:rFonts w:cstheme="majorHAnsi"/>
          <w:b w:val="0"/>
          <w:sz w:val="20"/>
        </w:rPr>
        <w:t xml:space="preserve"> k odstranění závady </w:t>
      </w:r>
      <w:r w:rsidR="004A6391" w:rsidRPr="008B1973">
        <w:rPr>
          <w:rFonts w:cstheme="majorHAnsi"/>
          <w:b w:val="0"/>
          <w:sz w:val="20"/>
        </w:rPr>
        <w:t>bude proveden</w:t>
      </w:r>
      <w:r w:rsidR="00FE7C38" w:rsidRPr="008B1973">
        <w:rPr>
          <w:rFonts w:cstheme="majorHAnsi"/>
          <w:b w:val="0"/>
          <w:sz w:val="20"/>
        </w:rPr>
        <w:t xml:space="preserve"> </w:t>
      </w:r>
      <w:r w:rsidRPr="008B1973">
        <w:rPr>
          <w:rFonts w:cstheme="majorHAnsi"/>
          <w:b w:val="0"/>
          <w:sz w:val="20"/>
        </w:rPr>
        <w:t xml:space="preserve">maximálně do </w:t>
      </w:r>
      <w:r w:rsidR="005937E9" w:rsidRPr="008B1973">
        <w:rPr>
          <w:rFonts w:cstheme="majorHAnsi"/>
          <w:b w:val="0"/>
          <w:sz w:val="20"/>
        </w:rPr>
        <w:t>72</w:t>
      </w:r>
      <w:r w:rsidRPr="008B1973">
        <w:rPr>
          <w:rFonts w:cstheme="majorHAnsi"/>
          <w:b w:val="0"/>
          <w:sz w:val="20"/>
        </w:rPr>
        <w:t xml:space="preserve"> hodin od nahlášení závady</w:t>
      </w:r>
      <w:r w:rsidR="004A6391" w:rsidRPr="008B1973">
        <w:rPr>
          <w:rFonts w:cstheme="majorHAnsi"/>
          <w:b w:val="0"/>
          <w:sz w:val="20"/>
        </w:rPr>
        <w:t>, a to</w:t>
      </w:r>
      <w:r w:rsidR="00980DC7" w:rsidRPr="008B1973">
        <w:rPr>
          <w:rFonts w:cstheme="majorHAnsi"/>
          <w:b w:val="0"/>
          <w:sz w:val="20"/>
        </w:rPr>
        <w:t xml:space="preserve"> v pracovní</w:t>
      </w:r>
      <w:r w:rsidR="004A6391" w:rsidRPr="008B1973">
        <w:rPr>
          <w:rFonts w:cstheme="majorHAnsi"/>
          <w:b w:val="0"/>
          <w:sz w:val="20"/>
        </w:rPr>
        <w:t>ch</w:t>
      </w:r>
      <w:r w:rsidR="00980DC7" w:rsidRPr="008B1973">
        <w:rPr>
          <w:rFonts w:cstheme="majorHAnsi"/>
          <w:b w:val="0"/>
          <w:sz w:val="20"/>
        </w:rPr>
        <w:t xml:space="preserve"> dn</w:t>
      </w:r>
      <w:r w:rsidR="004A6391" w:rsidRPr="008B1973">
        <w:rPr>
          <w:rFonts w:cstheme="majorHAnsi"/>
          <w:b w:val="0"/>
          <w:sz w:val="20"/>
        </w:rPr>
        <w:t>ech</w:t>
      </w:r>
      <w:r w:rsidR="00980DC7" w:rsidRPr="008B1973">
        <w:rPr>
          <w:rFonts w:cstheme="majorHAnsi"/>
          <w:b w:val="0"/>
          <w:sz w:val="20"/>
        </w:rPr>
        <w:t xml:space="preserve"> dle závažnosti nahlášené závady.</w:t>
      </w:r>
      <w:r w:rsidR="008F73E6" w:rsidRPr="008B1973">
        <w:rPr>
          <w:rFonts w:cstheme="majorHAnsi"/>
          <w:b w:val="0"/>
          <w:sz w:val="20"/>
        </w:rPr>
        <w:t xml:space="preserve"> Pokud konec lhůty připadne na státní svátek, víkend či jiný den pracovního klidu, bude termín odstranění závady přiměřeně prodloužen a sdělen Objednateli.</w:t>
      </w:r>
    </w:p>
    <w:p w14:paraId="2E51A230" w14:textId="38C5C554" w:rsidR="00FA3BD0" w:rsidRPr="008B1973" w:rsidRDefault="00FA3BD0"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GTS je oprávněno odepřít přístup do systému Objednateli, pokud bude zjištěno, že Objednatel neuhradil </w:t>
      </w:r>
      <w:r w:rsidR="007A5479" w:rsidRPr="008B1973">
        <w:rPr>
          <w:rFonts w:cstheme="majorHAnsi"/>
          <w:b w:val="0"/>
          <w:sz w:val="20"/>
        </w:rPr>
        <w:t>cenu díla, byť částečně, dle této smlouvy.</w:t>
      </w:r>
    </w:p>
    <w:p w14:paraId="163009AD" w14:textId="183D8D35" w:rsidR="00464D2B" w:rsidRPr="008B1973" w:rsidRDefault="00464D2B"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bere na vědomí, že pokud je součástí díla </w:t>
      </w:r>
      <w:r w:rsidRPr="008B1973">
        <w:rPr>
          <w:rFonts w:cstheme="majorHAnsi"/>
          <w:b w:val="0"/>
          <w:bCs/>
          <w:sz w:val="20"/>
        </w:rPr>
        <w:t xml:space="preserve">funkcionalita v podobě identifikace mobilním telefonem, GTS neodpovídá za kompatibilitu všech druhů mobilních telefonů s dílem. </w:t>
      </w:r>
    </w:p>
    <w:p w14:paraId="4E86330A" w14:textId="44481579" w:rsidR="005937E9" w:rsidRPr="00D4655D" w:rsidRDefault="00715725" w:rsidP="00D37154">
      <w:pPr>
        <w:pStyle w:val="Nadpis1"/>
        <w:keepNext w:val="0"/>
        <w:widowControl w:val="0"/>
        <w:jc w:val="both"/>
        <w:rPr>
          <w:rFonts w:cstheme="majorHAnsi"/>
          <w:sz w:val="22"/>
          <w:szCs w:val="22"/>
        </w:rPr>
      </w:pPr>
      <w:r>
        <w:rPr>
          <w:rFonts w:cstheme="majorHAnsi"/>
          <w:sz w:val="22"/>
          <w:szCs w:val="22"/>
        </w:rPr>
        <w:t>Práva a povinnosti</w:t>
      </w:r>
      <w:r w:rsidRPr="00D4655D">
        <w:rPr>
          <w:rFonts w:cstheme="majorHAnsi"/>
          <w:sz w:val="22"/>
          <w:szCs w:val="22"/>
        </w:rPr>
        <w:t xml:space="preserve"> </w:t>
      </w:r>
      <w:r w:rsidR="00795FEF" w:rsidRPr="00D4655D">
        <w:rPr>
          <w:rFonts w:cstheme="majorHAnsi"/>
          <w:sz w:val="22"/>
          <w:szCs w:val="22"/>
        </w:rPr>
        <w:t>O</w:t>
      </w:r>
      <w:r w:rsidR="00F72253" w:rsidRPr="00D4655D">
        <w:rPr>
          <w:rFonts w:cstheme="majorHAnsi"/>
          <w:sz w:val="22"/>
          <w:szCs w:val="22"/>
        </w:rPr>
        <w:t>bjednatele</w:t>
      </w:r>
    </w:p>
    <w:p w14:paraId="0D60DB61" w14:textId="1C6C8F63" w:rsidR="00AC6EF1" w:rsidRPr="008B1973" w:rsidRDefault="00FE0F69" w:rsidP="00D37154">
      <w:pPr>
        <w:pStyle w:val="Nadpis1"/>
        <w:keepNext w:val="0"/>
        <w:keepLines/>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umožní přístup pracovníkům </w:t>
      </w:r>
      <w:r w:rsidR="00AC6EF1" w:rsidRPr="008B1973">
        <w:rPr>
          <w:rFonts w:cstheme="majorHAnsi"/>
          <w:b w:val="0"/>
          <w:sz w:val="20"/>
        </w:rPr>
        <w:t>GTS</w:t>
      </w:r>
      <w:r w:rsidR="00896A74" w:rsidRPr="008B1973">
        <w:rPr>
          <w:rFonts w:cstheme="majorHAnsi"/>
          <w:b w:val="0"/>
          <w:sz w:val="20"/>
        </w:rPr>
        <w:t>, subdodavateli</w:t>
      </w:r>
      <w:r w:rsidR="00AC6EF1" w:rsidRPr="008B1973">
        <w:rPr>
          <w:rFonts w:cstheme="majorHAnsi"/>
          <w:b w:val="0"/>
          <w:sz w:val="20"/>
        </w:rPr>
        <w:t xml:space="preserve"> a jejich smluvním partnerům</w:t>
      </w:r>
      <w:r w:rsidRPr="008B1973">
        <w:rPr>
          <w:rFonts w:cstheme="majorHAnsi"/>
          <w:b w:val="0"/>
          <w:sz w:val="20"/>
        </w:rPr>
        <w:t xml:space="preserve"> do </w:t>
      </w:r>
      <w:r w:rsidR="004A6391" w:rsidRPr="008B1973">
        <w:rPr>
          <w:rFonts w:cstheme="majorHAnsi"/>
          <w:b w:val="0"/>
          <w:sz w:val="20"/>
        </w:rPr>
        <w:t xml:space="preserve">svého </w:t>
      </w:r>
      <w:r w:rsidRPr="008B1973">
        <w:rPr>
          <w:rFonts w:cstheme="majorHAnsi"/>
          <w:b w:val="0"/>
          <w:sz w:val="20"/>
        </w:rPr>
        <w:t>areálu za účelem instalace</w:t>
      </w:r>
      <w:r w:rsidR="004A6391" w:rsidRPr="008B1973">
        <w:rPr>
          <w:rFonts w:cstheme="majorHAnsi"/>
          <w:b w:val="0"/>
          <w:sz w:val="20"/>
        </w:rPr>
        <w:t xml:space="preserve"> </w:t>
      </w:r>
      <w:r w:rsidR="00715725" w:rsidRPr="008B1973">
        <w:rPr>
          <w:rFonts w:cstheme="majorHAnsi"/>
          <w:b w:val="0"/>
          <w:sz w:val="20"/>
        </w:rPr>
        <w:t>díla</w:t>
      </w:r>
      <w:r w:rsidRPr="008B1973">
        <w:rPr>
          <w:rFonts w:cstheme="majorHAnsi"/>
          <w:b w:val="0"/>
          <w:sz w:val="20"/>
        </w:rPr>
        <w:t xml:space="preserve">, odzkoušení a </w:t>
      </w:r>
      <w:r w:rsidR="00896A74" w:rsidRPr="008B1973">
        <w:rPr>
          <w:rFonts w:cstheme="majorHAnsi"/>
          <w:b w:val="0"/>
          <w:sz w:val="20"/>
        </w:rPr>
        <w:t xml:space="preserve">případného </w:t>
      </w:r>
      <w:r w:rsidRPr="008B1973">
        <w:rPr>
          <w:rFonts w:cstheme="majorHAnsi"/>
          <w:b w:val="0"/>
          <w:sz w:val="20"/>
        </w:rPr>
        <w:t xml:space="preserve">následného servisu na dobu nezbytně nutnou. </w:t>
      </w:r>
      <w:r w:rsidR="000D4804" w:rsidRPr="008B1973">
        <w:rPr>
          <w:rFonts w:cstheme="majorHAnsi"/>
          <w:b w:val="0"/>
          <w:sz w:val="20"/>
        </w:rPr>
        <w:t>Přístup bude umožněn v čase stanoveném vzájemnou domluvou Objednatele a GTS.</w:t>
      </w:r>
    </w:p>
    <w:p w14:paraId="57CCDC6C" w14:textId="7966236F" w:rsidR="000D4804" w:rsidRPr="008B1973" w:rsidRDefault="000D4804" w:rsidP="00D37154">
      <w:pPr>
        <w:pStyle w:val="Nadpis1"/>
        <w:keepNext w:val="0"/>
        <w:keepLines/>
        <w:widowControl w:val="0"/>
        <w:numPr>
          <w:ilvl w:val="1"/>
          <w:numId w:val="11"/>
        </w:numPr>
        <w:spacing w:after="120"/>
        <w:ind w:left="709" w:hanging="425"/>
        <w:contextualSpacing/>
        <w:jc w:val="both"/>
        <w:rPr>
          <w:rFonts w:cstheme="majorHAnsi"/>
          <w:b w:val="0"/>
          <w:sz w:val="20"/>
        </w:rPr>
      </w:pPr>
      <w:r w:rsidRPr="008B1973">
        <w:rPr>
          <w:rFonts w:cstheme="majorHAnsi"/>
          <w:b w:val="0"/>
          <w:sz w:val="20"/>
        </w:rPr>
        <w:t>Objednatel zajistí</w:t>
      </w:r>
      <w:r w:rsidR="00715725" w:rsidRPr="008B1973">
        <w:rPr>
          <w:rFonts w:cstheme="majorHAnsi"/>
          <w:b w:val="0"/>
          <w:sz w:val="20"/>
        </w:rPr>
        <w:t xml:space="preserve"> připravenost objektu pro provedení díla, zejména</w:t>
      </w:r>
      <w:r w:rsidRPr="008B1973">
        <w:rPr>
          <w:rFonts w:cstheme="majorHAnsi"/>
          <w:b w:val="0"/>
          <w:sz w:val="20"/>
        </w:rPr>
        <w:t xml:space="preserve"> přípravu základní kabeláže podle pokynů GTS.</w:t>
      </w:r>
      <w:r w:rsidR="00715725" w:rsidRPr="008B1973">
        <w:rPr>
          <w:rFonts w:cstheme="majorHAnsi"/>
          <w:b w:val="0"/>
          <w:sz w:val="20"/>
        </w:rPr>
        <w:t xml:space="preserve"> </w:t>
      </w:r>
      <w:r w:rsidR="00994878">
        <w:rPr>
          <w:rFonts w:cstheme="majorHAnsi"/>
          <w:b w:val="0"/>
          <w:sz w:val="20"/>
        </w:rPr>
        <w:t>Tímto</w:t>
      </w:r>
      <w:r w:rsidR="00252B87" w:rsidRPr="008B1973">
        <w:rPr>
          <w:rFonts w:cstheme="majorHAnsi"/>
          <w:b w:val="0"/>
          <w:sz w:val="20"/>
        </w:rPr>
        <w:t xml:space="preserve"> se rozumí příprava veškeré nezbytné kabeláže, která je potřebná pro napojení hardware a kterou se dle přílohy č. 1 nezavázal zajistit GTS. </w:t>
      </w:r>
      <w:r w:rsidR="00715725" w:rsidRPr="008B1973">
        <w:rPr>
          <w:rFonts w:cstheme="majorHAnsi"/>
          <w:b w:val="0"/>
          <w:sz w:val="20"/>
        </w:rPr>
        <w:t>Pokud je objekt pro provedení díla na adrese jiné, než adrese Objednatele v příloze č. 1, zavazuje se Objednatel o tomto informovat GTS prokazatelně nejpozději při podpisu této smlouvy.</w:t>
      </w:r>
      <w:r w:rsidR="00252B87" w:rsidRPr="008B1973">
        <w:rPr>
          <w:rFonts w:cstheme="majorHAnsi"/>
          <w:b w:val="0"/>
          <w:sz w:val="20"/>
        </w:rPr>
        <w:t xml:space="preserve"> Smluvní strany si výslovně sjednávají, že po dobu, kdy je Objednatel v prodlení s přípravou základní kabeláže, není GTS povinno provádět dílo dle této smlouvy, přičemž Objednatel bere na vědomí, že dílo není možné provést ani dokončit bez provedení přípravy základní kabeláže ze strany Objednatele</w:t>
      </w:r>
      <w:r w:rsidR="00EA3C9C" w:rsidRPr="008B1973">
        <w:rPr>
          <w:rFonts w:cstheme="majorHAnsi"/>
          <w:b w:val="0"/>
          <w:sz w:val="20"/>
        </w:rPr>
        <w:t xml:space="preserve"> dle pokynů GTS.</w:t>
      </w:r>
    </w:p>
    <w:p w14:paraId="5679C53B" w14:textId="4243949C" w:rsidR="008E0E0A" w:rsidRPr="008B1973" w:rsidRDefault="008E0E0A" w:rsidP="00D37154">
      <w:pPr>
        <w:pStyle w:val="Nadpis1"/>
        <w:keepNext w:val="0"/>
        <w:keepLines/>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se zavazuje písemně potvrdit převzetí </w:t>
      </w:r>
      <w:r w:rsidR="002A29F6" w:rsidRPr="008B1973">
        <w:rPr>
          <w:rFonts w:cstheme="majorHAnsi"/>
          <w:b w:val="0"/>
          <w:sz w:val="20"/>
        </w:rPr>
        <w:t>díla</w:t>
      </w:r>
      <w:r w:rsidRPr="008B1973">
        <w:rPr>
          <w:rFonts w:cstheme="majorHAnsi"/>
          <w:b w:val="0"/>
          <w:sz w:val="20"/>
        </w:rPr>
        <w:t xml:space="preserve">, přičemž je oprávněn </w:t>
      </w:r>
      <w:r w:rsidR="002A29F6" w:rsidRPr="008B1973">
        <w:rPr>
          <w:rFonts w:cstheme="majorHAnsi"/>
          <w:b w:val="0"/>
          <w:sz w:val="20"/>
        </w:rPr>
        <w:t>při</w:t>
      </w:r>
      <w:r w:rsidRPr="008B1973">
        <w:rPr>
          <w:rFonts w:cstheme="majorHAnsi"/>
          <w:b w:val="0"/>
          <w:sz w:val="20"/>
        </w:rPr>
        <w:t xml:space="preserve"> převzetí případně vytknout doložitelné a specifikované vady </w:t>
      </w:r>
      <w:r w:rsidR="002A29F6" w:rsidRPr="008B1973">
        <w:rPr>
          <w:rFonts w:cstheme="majorHAnsi"/>
          <w:b w:val="0"/>
          <w:sz w:val="20"/>
        </w:rPr>
        <w:t>díla konkrétním zápisem do předávacího protokolu obsahujícím odůvodnění</w:t>
      </w:r>
      <w:r w:rsidRPr="008B1973">
        <w:rPr>
          <w:rFonts w:cstheme="majorHAnsi"/>
          <w:b w:val="0"/>
          <w:sz w:val="20"/>
        </w:rPr>
        <w:t>.</w:t>
      </w:r>
    </w:p>
    <w:p w14:paraId="0917CE3D" w14:textId="77777777" w:rsidR="001D0E00" w:rsidRPr="008B1973" w:rsidRDefault="001D0E00" w:rsidP="001D0E00">
      <w:pPr>
        <w:pStyle w:val="Nadpis1"/>
        <w:keepNext w:val="0"/>
        <w:keepLines/>
        <w:widowControl w:val="0"/>
        <w:numPr>
          <w:ilvl w:val="1"/>
          <w:numId w:val="11"/>
        </w:numPr>
        <w:spacing w:after="120"/>
        <w:ind w:left="709" w:hanging="425"/>
        <w:contextualSpacing/>
        <w:jc w:val="both"/>
        <w:rPr>
          <w:rFonts w:cstheme="majorHAnsi"/>
          <w:b w:val="0"/>
          <w:sz w:val="20"/>
        </w:rPr>
      </w:pPr>
      <w:r w:rsidRPr="008B1973">
        <w:rPr>
          <w:rFonts w:cstheme="majorHAnsi"/>
          <w:b w:val="0"/>
          <w:sz w:val="20"/>
        </w:rPr>
        <w:t>Objednatel nese nebezpečí škody na díle od okamžiku faktického předání, byť části díla, zejména od okamžiku předání části hardware.</w:t>
      </w:r>
    </w:p>
    <w:p w14:paraId="714FB8B9" w14:textId="47E80F5E" w:rsidR="001D0E00" w:rsidRPr="008B1973" w:rsidRDefault="001D0E00" w:rsidP="001D0E00">
      <w:pPr>
        <w:pStyle w:val="Nadpis1"/>
        <w:keepNext w:val="0"/>
        <w:keepLines/>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w:t>
      </w:r>
      <w:r>
        <w:rPr>
          <w:rFonts w:cstheme="majorHAnsi"/>
          <w:b w:val="0"/>
          <w:sz w:val="20"/>
        </w:rPr>
        <w:t xml:space="preserve">se zavazuje využívat pouze identifikátory schválené GTS. V opačném případě </w:t>
      </w:r>
      <w:r w:rsidR="002C1627">
        <w:rPr>
          <w:rFonts w:cstheme="majorHAnsi"/>
          <w:b w:val="0"/>
          <w:sz w:val="20"/>
        </w:rPr>
        <w:t xml:space="preserve">není možné </w:t>
      </w:r>
      <w:r w:rsidR="0061658D">
        <w:rPr>
          <w:rFonts w:cstheme="majorHAnsi"/>
          <w:b w:val="0"/>
          <w:sz w:val="20"/>
        </w:rPr>
        <w:t xml:space="preserve">zaručit správnou funkci systému a </w:t>
      </w:r>
      <w:r w:rsidR="003F53EC">
        <w:rPr>
          <w:rFonts w:cstheme="majorHAnsi"/>
          <w:b w:val="0"/>
          <w:sz w:val="20"/>
        </w:rPr>
        <w:t>nebude uznána záruka.</w:t>
      </w:r>
    </w:p>
    <w:p w14:paraId="0F9941A1" w14:textId="40A4CD65" w:rsidR="008E0E0A" w:rsidRPr="008B1973" w:rsidRDefault="008E0E0A"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se zavazuje po převzetí </w:t>
      </w:r>
      <w:r w:rsidR="002A29F6" w:rsidRPr="008B1973">
        <w:rPr>
          <w:rFonts w:cstheme="majorHAnsi"/>
          <w:b w:val="0"/>
          <w:sz w:val="20"/>
        </w:rPr>
        <w:t xml:space="preserve">díla toto </w:t>
      </w:r>
      <w:r w:rsidRPr="008B1973">
        <w:rPr>
          <w:rFonts w:cstheme="majorHAnsi"/>
          <w:b w:val="0"/>
          <w:sz w:val="20"/>
        </w:rPr>
        <w:t xml:space="preserve">okamžitě zkontrolovat a nejdéle do sedmi (7) </w:t>
      </w:r>
      <w:r w:rsidR="002A29F6" w:rsidRPr="008B1973">
        <w:rPr>
          <w:rFonts w:cstheme="majorHAnsi"/>
          <w:b w:val="0"/>
          <w:sz w:val="20"/>
        </w:rPr>
        <w:t xml:space="preserve">kalendářních </w:t>
      </w:r>
      <w:r w:rsidRPr="008B1973">
        <w:rPr>
          <w:rFonts w:cstheme="majorHAnsi"/>
          <w:b w:val="0"/>
          <w:sz w:val="20"/>
        </w:rPr>
        <w:t xml:space="preserve">dní od převzetí </w:t>
      </w:r>
      <w:r w:rsidR="002A29F6" w:rsidRPr="008B1973">
        <w:rPr>
          <w:rFonts w:cstheme="majorHAnsi"/>
          <w:b w:val="0"/>
          <w:sz w:val="20"/>
        </w:rPr>
        <w:t xml:space="preserve">díla/části díla </w:t>
      </w:r>
      <w:r w:rsidRPr="008B1973">
        <w:rPr>
          <w:rFonts w:cstheme="majorHAnsi"/>
          <w:b w:val="0"/>
          <w:sz w:val="20"/>
        </w:rPr>
        <w:t xml:space="preserve">sdělit GTS případné výhrady či vady. V případě, že dojde ke zjištění vad systému a jejich včasnému </w:t>
      </w:r>
      <w:r w:rsidR="003E0CD7" w:rsidRPr="008B1973">
        <w:rPr>
          <w:rFonts w:cstheme="majorHAnsi"/>
          <w:b w:val="0"/>
          <w:sz w:val="20"/>
        </w:rPr>
        <w:t xml:space="preserve">prokazatelnému uplatnění u GTS ze strany Objednatele, je Objednatel oprávněn požadovat odstranění vad, které byly uplatněny </w:t>
      </w:r>
      <w:r w:rsidR="00774E2A" w:rsidRPr="008B1973">
        <w:rPr>
          <w:rFonts w:cstheme="majorHAnsi"/>
          <w:b w:val="0"/>
          <w:sz w:val="20"/>
        </w:rPr>
        <w:t>oprávněně,</w:t>
      </w:r>
      <w:r w:rsidR="003E0CD7" w:rsidRPr="008B1973">
        <w:rPr>
          <w:rFonts w:cstheme="majorHAnsi"/>
          <w:b w:val="0"/>
          <w:sz w:val="20"/>
        </w:rPr>
        <w:t xml:space="preserve"> a to ve lhůtě, kterou sdělí Objednateli GTS.</w:t>
      </w:r>
    </w:p>
    <w:p w14:paraId="04F22765" w14:textId="4809084E" w:rsidR="008E0E0A" w:rsidRDefault="003E0CD7" w:rsidP="00E20217">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Smluvní strany se tímto vzdávají svého práva na náhradu škody a nemajetkové újmy jakožto závazku</w:t>
      </w:r>
      <w:r w:rsidR="00545F85" w:rsidRPr="008B1973">
        <w:rPr>
          <w:rFonts w:cstheme="majorHAnsi"/>
          <w:b w:val="0"/>
          <w:sz w:val="20"/>
        </w:rPr>
        <w:t xml:space="preserve"> vzniklého v důsledku porušení</w:t>
      </w:r>
      <w:r w:rsidR="00D40B32" w:rsidRPr="008B1973">
        <w:rPr>
          <w:rFonts w:cstheme="majorHAnsi"/>
          <w:b w:val="0"/>
          <w:sz w:val="20"/>
        </w:rPr>
        <w:t xml:space="preserve"> některé</w:t>
      </w:r>
      <w:r w:rsidR="00744FA6">
        <w:rPr>
          <w:rFonts w:cstheme="majorHAnsi"/>
          <w:b w:val="0"/>
          <w:sz w:val="20"/>
        </w:rPr>
        <w:t>ho</w:t>
      </w:r>
      <w:r w:rsidR="00D40B32" w:rsidRPr="008B1973">
        <w:rPr>
          <w:rFonts w:cstheme="majorHAnsi"/>
          <w:b w:val="0"/>
          <w:sz w:val="20"/>
        </w:rPr>
        <w:t xml:space="preserve"> ustanovení</w:t>
      </w:r>
      <w:r w:rsidRPr="008B1973">
        <w:rPr>
          <w:rFonts w:cstheme="majorHAnsi"/>
          <w:b w:val="0"/>
          <w:sz w:val="20"/>
        </w:rPr>
        <w:t> této smlouvy vůči druhé smluvní straně</w:t>
      </w:r>
      <w:r w:rsidR="00545F85" w:rsidRPr="008B1973">
        <w:rPr>
          <w:rFonts w:cstheme="majorHAnsi"/>
          <w:b w:val="0"/>
          <w:sz w:val="20"/>
        </w:rPr>
        <w:t xml:space="preserve">, s výjimkou </w:t>
      </w:r>
      <w:r w:rsidR="00304C86" w:rsidRPr="008B1973">
        <w:rPr>
          <w:rFonts w:cstheme="majorHAnsi"/>
          <w:b w:val="0"/>
          <w:sz w:val="20"/>
        </w:rPr>
        <w:t xml:space="preserve">případů, kdy to </w:t>
      </w:r>
      <w:r w:rsidR="00304C86" w:rsidRPr="008B1973">
        <w:rPr>
          <w:rFonts w:cstheme="majorHAnsi"/>
          <w:b w:val="0"/>
          <w:sz w:val="20"/>
        </w:rPr>
        <w:lastRenderedPageBreak/>
        <w:t>zákon výslovně vylučuje</w:t>
      </w:r>
      <w:r w:rsidRPr="008B1973">
        <w:rPr>
          <w:rFonts w:cstheme="majorHAnsi"/>
          <w:b w:val="0"/>
          <w:sz w:val="20"/>
        </w:rPr>
        <w:t>.</w:t>
      </w:r>
    </w:p>
    <w:p w14:paraId="1D41B2AC" w14:textId="77777777" w:rsidR="00BC3653" w:rsidRDefault="00BC3653" w:rsidP="00BC3653">
      <w:pPr>
        <w:sectPr w:rsidR="00BC3653" w:rsidSect="007B519B">
          <w:footnotePr>
            <w:pos w:val="beneathText"/>
          </w:footnotePr>
          <w:type w:val="continuous"/>
          <w:pgSz w:w="11905" w:h="16837"/>
          <w:pgMar w:top="568" w:right="565" w:bottom="426" w:left="426" w:header="737" w:footer="567" w:gutter="0"/>
          <w:cols w:num="2" w:space="142"/>
          <w:docGrid w:linePitch="360"/>
        </w:sectPr>
      </w:pPr>
    </w:p>
    <w:p w14:paraId="67A30B64" w14:textId="77777777" w:rsidR="00391AA9" w:rsidRPr="00D4655D" w:rsidRDefault="001A17BF" w:rsidP="003A1ABD">
      <w:pPr>
        <w:pStyle w:val="Nadpis1"/>
        <w:widowControl w:val="0"/>
        <w:ind w:left="499" w:hanging="357"/>
        <w:jc w:val="both"/>
        <w:rPr>
          <w:rFonts w:cstheme="majorHAnsi"/>
          <w:sz w:val="22"/>
          <w:szCs w:val="22"/>
        </w:rPr>
      </w:pPr>
      <w:r w:rsidRPr="00D4655D">
        <w:rPr>
          <w:rFonts w:cstheme="majorHAnsi"/>
          <w:sz w:val="22"/>
          <w:szCs w:val="22"/>
        </w:rPr>
        <w:lastRenderedPageBreak/>
        <w:t>Cenové podmínky</w:t>
      </w:r>
    </w:p>
    <w:p w14:paraId="1C9D5AA6" w14:textId="70318037" w:rsidR="00D4655D" w:rsidRPr="008B1973" w:rsidRDefault="002A29F6" w:rsidP="00D37154">
      <w:pPr>
        <w:pStyle w:val="Nadpis2"/>
        <w:keepNext w:val="0"/>
        <w:widowControl w:val="0"/>
        <w:numPr>
          <w:ilvl w:val="1"/>
          <w:numId w:val="11"/>
        </w:numPr>
        <w:spacing w:before="120" w:after="120"/>
        <w:ind w:left="709" w:hanging="425"/>
        <w:contextualSpacing/>
        <w:jc w:val="both"/>
        <w:rPr>
          <w:rFonts w:cstheme="majorHAnsi"/>
          <w:sz w:val="20"/>
        </w:rPr>
      </w:pPr>
      <w:bookmarkStart w:id="4" w:name="_Hlk43733275"/>
      <w:r w:rsidRPr="008B1973">
        <w:rPr>
          <w:rFonts w:cstheme="majorHAnsi"/>
          <w:sz w:val="20"/>
        </w:rPr>
        <w:t>Cena díla je sjednána v příloze č. 1</w:t>
      </w:r>
      <w:r w:rsidR="00674273" w:rsidRPr="008B1973">
        <w:rPr>
          <w:rFonts w:cstheme="majorHAnsi"/>
          <w:sz w:val="20"/>
        </w:rPr>
        <w:t xml:space="preserve"> </w:t>
      </w:r>
      <w:r w:rsidR="00C55ACA" w:rsidRPr="008B1973">
        <w:rPr>
          <w:rFonts w:cstheme="majorHAnsi"/>
          <w:sz w:val="20"/>
        </w:rPr>
        <w:t>– nabídka</w:t>
      </w:r>
      <w:r w:rsidR="00420C10" w:rsidRPr="008B1973">
        <w:rPr>
          <w:rFonts w:cstheme="majorHAnsi"/>
          <w:sz w:val="20"/>
        </w:rPr>
        <w:t>,</w:t>
      </w:r>
      <w:r w:rsidR="00C55ACA" w:rsidRPr="008B1973">
        <w:rPr>
          <w:rFonts w:cstheme="majorHAnsi"/>
          <w:sz w:val="20"/>
        </w:rPr>
        <w:t xml:space="preserve"> </w:t>
      </w:r>
      <w:r w:rsidR="00674273" w:rsidRPr="008B1973">
        <w:rPr>
          <w:rFonts w:cstheme="majorHAnsi"/>
          <w:sz w:val="20"/>
        </w:rPr>
        <w:t>a to následovně:</w:t>
      </w:r>
      <w:bookmarkEnd w:id="4"/>
    </w:p>
    <w:p w14:paraId="3ADEB229" w14:textId="2073EE28" w:rsidR="00674273" w:rsidRPr="008B1973" w:rsidRDefault="00321C41" w:rsidP="00D37154">
      <w:pPr>
        <w:pStyle w:val="Nadpis2"/>
        <w:keepNext w:val="0"/>
        <w:widowControl w:val="0"/>
        <w:numPr>
          <w:ilvl w:val="0"/>
          <w:numId w:val="0"/>
        </w:numPr>
        <w:spacing w:before="120" w:after="120"/>
        <w:ind w:left="851"/>
        <w:contextualSpacing/>
        <w:jc w:val="both"/>
        <w:rPr>
          <w:rFonts w:cstheme="majorHAnsi"/>
          <w:sz w:val="20"/>
        </w:rPr>
      </w:pPr>
      <w:r w:rsidRPr="008B1973">
        <w:rPr>
          <w:rFonts w:cstheme="majorHAnsi"/>
          <w:sz w:val="20"/>
        </w:rPr>
        <w:t>C</w:t>
      </w:r>
      <w:r w:rsidR="00674273" w:rsidRPr="008B1973">
        <w:rPr>
          <w:rFonts w:cstheme="majorHAnsi"/>
          <w:sz w:val="20"/>
        </w:rPr>
        <w:t>en</w:t>
      </w:r>
      <w:r w:rsidR="00A25381" w:rsidRPr="008B1973">
        <w:rPr>
          <w:rFonts w:cstheme="majorHAnsi"/>
          <w:sz w:val="20"/>
        </w:rPr>
        <w:t xml:space="preserve">ou </w:t>
      </w:r>
      <w:r w:rsidR="00E22B75" w:rsidRPr="008B1973">
        <w:rPr>
          <w:rFonts w:cstheme="majorHAnsi"/>
          <w:sz w:val="20"/>
        </w:rPr>
        <w:t xml:space="preserve">díla </w:t>
      </w:r>
      <w:r w:rsidR="00A25381" w:rsidRPr="008B1973">
        <w:rPr>
          <w:rFonts w:cstheme="majorHAnsi"/>
          <w:sz w:val="20"/>
        </w:rPr>
        <w:t xml:space="preserve">se rozumí cena za </w:t>
      </w:r>
      <w:r w:rsidR="00674273" w:rsidRPr="008B1973">
        <w:rPr>
          <w:rFonts w:cstheme="majorHAnsi"/>
          <w:sz w:val="20"/>
        </w:rPr>
        <w:t>dodání, instalac</w:t>
      </w:r>
      <w:r w:rsidR="00A25381" w:rsidRPr="008B1973">
        <w:rPr>
          <w:rFonts w:cstheme="majorHAnsi"/>
          <w:sz w:val="20"/>
        </w:rPr>
        <w:t>i</w:t>
      </w:r>
      <w:r w:rsidR="00674273" w:rsidRPr="008B1973">
        <w:rPr>
          <w:rFonts w:cstheme="majorHAnsi"/>
          <w:sz w:val="20"/>
        </w:rPr>
        <w:t xml:space="preserve"> a proškolení k využití har</w:t>
      </w:r>
      <w:r w:rsidR="0039381C" w:rsidRPr="008B1973">
        <w:rPr>
          <w:rFonts w:cstheme="majorHAnsi"/>
          <w:sz w:val="20"/>
        </w:rPr>
        <w:t>d</w:t>
      </w:r>
      <w:r w:rsidR="00674273" w:rsidRPr="008B1973">
        <w:rPr>
          <w:rFonts w:cstheme="majorHAnsi"/>
          <w:sz w:val="20"/>
        </w:rPr>
        <w:t>ware</w:t>
      </w:r>
      <w:r w:rsidR="00A25381" w:rsidRPr="008B1973">
        <w:rPr>
          <w:rFonts w:cstheme="majorHAnsi"/>
          <w:sz w:val="20"/>
        </w:rPr>
        <w:t xml:space="preserve"> </w:t>
      </w:r>
      <w:r w:rsidR="00E22B75" w:rsidRPr="008B1973">
        <w:rPr>
          <w:rFonts w:cstheme="majorHAnsi"/>
          <w:sz w:val="20"/>
        </w:rPr>
        <w:t>a software</w:t>
      </w:r>
      <w:r w:rsidR="00B115AA" w:rsidRPr="008B1973">
        <w:rPr>
          <w:rFonts w:cstheme="majorHAnsi"/>
          <w:sz w:val="20"/>
        </w:rPr>
        <w:t xml:space="preserve">, </w:t>
      </w:r>
      <w:r w:rsidR="000942D0" w:rsidRPr="008B1973">
        <w:rPr>
          <w:rFonts w:cstheme="majorHAnsi"/>
          <w:sz w:val="20"/>
        </w:rPr>
        <w:t>cena dopravy,</w:t>
      </w:r>
      <w:r w:rsidR="00E22B75" w:rsidRPr="008B1973">
        <w:rPr>
          <w:rFonts w:cstheme="majorHAnsi"/>
          <w:sz w:val="20"/>
        </w:rPr>
        <w:t xml:space="preserve"> </w:t>
      </w:r>
      <w:r w:rsidR="00A25381" w:rsidRPr="008B1973">
        <w:rPr>
          <w:rFonts w:cstheme="majorHAnsi"/>
          <w:sz w:val="20"/>
        </w:rPr>
        <w:t>a</w:t>
      </w:r>
      <w:r w:rsidR="00674273" w:rsidRPr="008B1973">
        <w:rPr>
          <w:rFonts w:cstheme="majorHAnsi"/>
          <w:sz w:val="20"/>
        </w:rPr>
        <w:t xml:space="preserve"> je stanovena </w:t>
      </w:r>
      <w:r w:rsidR="00A25381" w:rsidRPr="008B1973">
        <w:rPr>
          <w:rFonts w:cstheme="majorHAnsi"/>
          <w:sz w:val="20"/>
        </w:rPr>
        <w:t xml:space="preserve">rozpočtem s výhradou dle ustanovení níže </w:t>
      </w:r>
      <w:r w:rsidR="00674273" w:rsidRPr="008B1973">
        <w:rPr>
          <w:rFonts w:cstheme="majorHAnsi"/>
          <w:sz w:val="20"/>
        </w:rPr>
        <w:t>v</w:t>
      </w:r>
      <w:r w:rsidR="00E22B75" w:rsidRPr="008B1973">
        <w:rPr>
          <w:rFonts w:cstheme="majorHAnsi"/>
          <w:sz w:val="20"/>
        </w:rPr>
        <w:t xml:space="preserve"> první </w:t>
      </w:r>
      <w:r w:rsidR="00674273" w:rsidRPr="008B1973">
        <w:rPr>
          <w:rFonts w:cstheme="majorHAnsi"/>
          <w:sz w:val="20"/>
        </w:rPr>
        <w:t xml:space="preserve">části </w:t>
      </w:r>
      <w:r w:rsidR="00A25381" w:rsidRPr="008B1973">
        <w:rPr>
          <w:rFonts w:cstheme="majorHAnsi"/>
          <w:sz w:val="20"/>
        </w:rPr>
        <w:t xml:space="preserve">přílohy č. 1 </w:t>
      </w:r>
      <w:r w:rsidR="00674273" w:rsidRPr="008B1973">
        <w:rPr>
          <w:rFonts w:cstheme="majorHAnsi"/>
          <w:sz w:val="20"/>
        </w:rPr>
        <w:t>„</w:t>
      </w:r>
      <w:r w:rsidR="00E22B75" w:rsidRPr="008B1973">
        <w:rPr>
          <w:rFonts w:cstheme="majorHAnsi"/>
          <w:sz w:val="20"/>
        </w:rPr>
        <w:t xml:space="preserve">název </w:t>
      </w:r>
      <w:r w:rsidR="00674273" w:rsidRPr="008B1973">
        <w:rPr>
          <w:rFonts w:cstheme="majorHAnsi"/>
          <w:sz w:val="20"/>
        </w:rPr>
        <w:t>položky“</w:t>
      </w:r>
      <w:r w:rsidR="00E22B75" w:rsidRPr="008B1973">
        <w:rPr>
          <w:rFonts w:cstheme="majorHAnsi"/>
          <w:sz w:val="20"/>
        </w:rPr>
        <w:t xml:space="preserve"> položkově s tím, že celková cena </w:t>
      </w:r>
      <w:r w:rsidR="000942D0" w:rsidRPr="008B1973">
        <w:rPr>
          <w:rFonts w:cstheme="majorHAnsi"/>
          <w:sz w:val="20"/>
        </w:rPr>
        <w:t xml:space="preserve">díla </w:t>
      </w:r>
      <w:r w:rsidR="00624FAC" w:rsidRPr="008B1973">
        <w:rPr>
          <w:rFonts w:cstheme="majorHAnsi"/>
          <w:sz w:val="20"/>
        </w:rPr>
        <w:t>(</w:t>
      </w:r>
      <w:r w:rsidR="001C5FFC" w:rsidRPr="008B1973">
        <w:rPr>
          <w:rFonts w:cstheme="majorHAnsi"/>
          <w:sz w:val="20"/>
        </w:rPr>
        <w:t xml:space="preserve">dále jen </w:t>
      </w:r>
      <w:r w:rsidR="00624FAC" w:rsidRPr="008B1973">
        <w:rPr>
          <w:rFonts w:cstheme="majorHAnsi"/>
          <w:sz w:val="20"/>
        </w:rPr>
        <w:t>„</w:t>
      </w:r>
      <w:r w:rsidR="00E22B75" w:rsidRPr="008B1973">
        <w:rPr>
          <w:rFonts w:cstheme="majorHAnsi"/>
          <w:b/>
          <w:bCs/>
          <w:i/>
          <w:iCs/>
          <w:sz w:val="20"/>
        </w:rPr>
        <w:t>cena díla</w:t>
      </w:r>
      <w:r w:rsidR="00624FAC" w:rsidRPr="008B1973">
        <w:rPr>
          <w:rFonts w:cstheme="majorHAnsi"/>
          <w:sz w:val="20"/>
        </w:rPr>
        <w:t>“)</w:t>
      </w:r>
      <w:r w:rsidR="007E17B2" w:rsidRPr="008B1973">
        <w:rPr>
          <w:rFonts w:cstheme="majorHAnsi"/>
          <w:sz w:val="20"/>
        </w:rPr>
        <w:t xml:space="preserve"> je </w:t>
      </w:r>
      <w:r w:rsidR="00533B6A">
        <w:rPr>
          <w:rFonts w:cstheme="majorHAnsi"/>
          <w:sz w:val="20"/>
        </w:rPr>
        <w:t>90 637,</w:t>
      </w:r>
      <w:r w:rsidR="0036754B">
        <w:rPr>
          <w:rFonts w:cstheme="majorHAnsi"/>
          <w:sz w:val="20"/>
        </w:rPr>
        <w:t>19</w:t>
      </w:r>
      <w:r w:rsidR="007E17B2" w:rsidRPr="00D53E6B">
        <w:rPr>
          <w:rFonts w:cstheme="majorHAnsi"/>
          <w:sz w:val="20"/>
        </w:rPr>
        <w:t xml:space="preserve"> Kč bez DPH, tj. </w:t>
      </w:r>
      <w:r w:rsidR="0036754B">
        <w:rPr>
          <w:rFonts w:cstheme="majorHAnsi"/>
          <w:sz w:val="20"/>
        </w:rPr>
        <w:t>109 671</w:t>
      </w:r>
      <w:r w:rsidR="007E17B2" w:rsidRPr="00D53E6B">
        <w:rPr>
          <w:rFonts w:cstheme="majorHAnsi"/>
          <w:sz w:val="20"/>
        </w:rPr>
        <w:t xml:space="preserve"> vč. DPH.</w:t>
      </w:r>
    </w:p>
    <w:p w14:paraId="467DA223" w14:textId="1F20BCAF" w:rsidR="007341B2" w:rsidRPr="008B1973" w:rsidRDefault="00674273"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Cen</w:t>
      </w:r>
      <w:r w:rsidR="007341B2" w:rsidRPr="008B1973">
        <w:rPr>
          <w:rFonts w:cstheme="majorHAnsi"/>
          <w:sz w:val="20"/>
        </w:rPr>
        <w:t>a za licence je sjednána v příloze č. 1 – nabídka, a to následovně:</w:t>
      </w:r>
    </w:p>
    <w:p w14:paraId="2F05EED2" w14:textId="797DA3FC" w:rsidR="00674273" w:rsidRDefault="007341B2" w:rsidP="00D37154">
      <w:pPr>
        <w:pStyle w:val="Nadpis2"/>
        <w:keepNext w:val="0"/>
        <w:widowControl w:val="0"/>
        <w:numPr>
          <w:ilvl w:val="0"/>
          <w:numId w:val="0"/>
        </w:numPr>
        <w:spacing w:before="120" w:after="120"/>
        <w:ind w:left="851"/>
        <w:contextualSpacing/>
        <w:jc w:val="both"/>
        <w:rPr>
          <w:rFonts w:cstheme="majorHAnsi"/>
          <w:sz w:val="20"/>
        </w:rPr>
      </w:pPr>
      <w:r w:rsidRPr="008B1973">
        <w:rPr>
          <w:rFonts w:cstheme="majorHAnsi"/>
          <w:sz w:val="20"/>
        </w:rPr>
        <w:t xml:space="preserve">Cenou za licence </w:t>
      </w:r>
      <w:r w:rsidR="00A25381" w:rsidRPr="008B1973">
        <w:rPr>
          <w:rFonts w:cstheme="majorHAnsi"/>
          <w:sz w:val="20"/>
        </w:rPr>
        <w:t xml:space="preserve">se rozumí </w:t>
      </w:r>
      <w:r w:rsidRPr="008B1973">
        <w:rPr>
          <w:rFonts w:cstheme="majorHAnsi"/>
          <w:sz w:val="20"/>
        </w:rPr>
        <w:t>odměna</w:t>
      </w:r>
      <w:r w:rsidR="00674273" w:rsidRPr="008B1973">
        <w:rPr>
          <w:rFonts w:cstheme="majorHAnsi"/>
          <w:sz w:val="20"/>
        </w:rPr>
        <w:t xml:space="preserve"> </w:t>
      </w:r>
      <w:r w:rsidRPr="008B1973">
        <w:rPr>
          <w:rFonts w:cstheme="majorHAnsi"/>
          <w:sz w:val="20"/>
        </w:rPr>
        <w:t xml:space="preserve">za </w:t>
      </w:r>
      <w:r w:rsidR="00674273" w:rsidRPr="008B1973">
        <w:rPr>
          <w:rFonts w:cstheme="majorHAnsi"/>
          <w:sz w:val="20"/>
        </w:rPr>
        <w:t xml:space="preserve">poskytnutí licence k využití software za </w:t>
      </w:r>
      <w:r w:rsidR="005F0AE4">
        <w:rPr>
          <w:rFonts w:cstheme="majorHAnsi"/>
          <w:sz w:val="20"/>
        </w:rPr>
        <w:t xml:space="preserve">jeden </w:t>
      </w:r>
      <w:proofErr w:type="gramStart"/>
      <w:r w:rsidR="005F0AE4">
        <w:rPr>
          <w:rFonts w:cstheme="majorHAnsi"/>
          <w:sz w:val="20"/>
        </w:rPr>
        <w:t>měsíc</w:t>
      </w:r>
      <w:r w:rsidR="00674273" w:rsidRPr="008B1973">
        <w:rPr>
          <w:rFonts w:cstheme="majorHAnsi"/>
          <w:sz w:val="20"/>
        </w:rPr>
        <w:t xml:space="preserve"> </w:t>
      </w:r>
      <w:r w:rsidR="00A25381" w:rsidRPr="008B1973">
        <w:rPr>
          <w:rFonts w:cstheme="majorHAnsi"/>
          <w:sz w:val="20"/>
        </w:rPr>
        <w:t>a</w:t>
      </w:r>
      <w:r w:rsidR="005022FE">
        <w:rPr>
          <w:rFonts w:cstheme="majorHAnsi"/>
          <w:sz w:val="20"/>
        </w:rPr>
        <w:t xml:space="preserve"> která</w:t>
      </w:r>
      <w:proofErr w:type="gramEnd"/>
      <w:r w:rsidR="00A25381" w:rsidRPr="008B1973">
        <w:rPr>
          <w:rFonts w:cstheme="majorHAnsi"/>
          <w:sz w:val="20"/>
        </w:rPr>
        <w:t xml:space="preserve"> </w:t>
      </w:r>
      <w:r w:rsidR="00674273" w:rsidRPr="008B1973">
        <w:rPr>
          <w:rFonts w:cstheme="majorHAnsi"/>
          <w:sz w:val="20"/>
        </w:rPr>
        <w:t xml:space="preserve">je </w:t>
      </w:r>
      <w:r w:rsidR="00A25381" w:rsidRPr="008B1973">
        <w:rPr>
          <w:rFonts w:cstheme="majorHAnsi"/>
          <w:sz w:val="20"/>
        </w:rPr>
        <w:t xml:space="preserve">stanovena a sjednána </w:t>
      </w:r>
      <w:r w:rsidR="00496F71" w:rsidRPr="008B1973">
        <w:rPr>
          <w:rFonts w:cstheme="majorHAnsi"/>
          <w:sz w:val="20"/>
        </w:rPr>
        <w:t xml:space="preserve">položkově </w:t>
      </w:r>
      <w:r w:rsidR="00674273" w:rsidRPr="008B1973">
        <w:rPr>
          <w:rFonts w:cstheme="majorHAnsi"/>
          <w:sz w:val="20"/>
        </w:rPr>
        <w:t>v části „pravidelné platby“</w:t>
      </w:r>
      <w:r w:rsidR="00496F71" w:rsidRPr="008B1973">
        <w:rPr>
          <w:rFonts w:cstheme="majorHAnsi"/>
          <w:sz w:val="20"/>
        </w:rPr>
        <w:t>, přičemž pro zjištění celkové ceny je nutno položky v části „pravidelné platby“ sečíst</w:t>
      </w:r>
      <w:r w:rsidR="00624FAC" w:rsidRPr="008B1973">
        <w:rPr>
          <w:rFonts w:cstheme="majorHAnsi"/>
          <w:sz w:val="20"/>
        </w:rPr>
        <w:t xml:space="preserve"> (</w:t>
      </w:r>
      <w:r w:rsidR="001C5FFC" w:rsidRPr="008B1973">
        <w:rPr>
          <w:rFonts w:cstheme="majorHAnsi"/>
          <w:sz w:val="20"/>
        </w:rPr>
        <w:t xml:space="preserve">dále jen </w:t>
      </w:r>
      <w:r w:rsidR="00624FAC" w:rsidRPr="008B1973">
        <w:rPr>
          <w:rFonts w:cstheme="majorHAnsi"/>
          <w:sz w:val="20"/>
        </w:rPr>
        <w:t>„</w:t>
      </w:r>
      <w:r w:rsidR="00624FAC" w:rsidRPr="008B1973">
        <w:rPr>
          <w:rFonts w:cstheme="majorHAnsi"/>
          <w:b/>
          <w:bCs/>
          <w:i/>
          <w:iCs/>
          <w:sz w:val="20"/>
        </w:rPr>
        <w:t xml:space="preserve">cena </w:t>
      </w:r>
      <w:r w:rsidRPr="008B1973">
        <w:rPr>
          <w:rFonts w:cstheme="majorHAnsi"/>
          <w:b/>
          <w:bCs/>
          <w:i/>
          <w:iCs/>
          <w:sz w:val="20"/>
        </w:rPr>
        <w:t>licence</w:t>
      </w:r>
      <w:r w:rsidR="00624FAC" w:rsidRPr="008B1973">
        <w:rPr>
          <w:rFonts w:cstheme="majorHAnsi"/>
          <w:sz w:val="20"/>
        </w:rPr>
        <w:t>“)</w:t>
      </w:r>
      <w:r w:rsidR="00356CD5" w:rsidRPr="008B1973">
        <w:rPr>
          <w:rFonts w:cstheme="majorHAnsi"/>
          <w:sz w:val="20"/>
        </w:rPr>
        <w:t>.</w:t>
      </w:r>
      <w:r w:rsidR="00D37154">
        <w:rPr>
          <w:rFonts w:cstheme="majorHAnsi"/>
          <w:sz w:val="20"/>
        </w:rPr>
        <w:t xml:space="preserve"> </w:t>
      </w:r>
      <w:r w:rsidR="007E17B2" w:rsidRPr="000F3E5A">
        <w:rPr>
          <w:rFonts w:cstheme="majorHAnsi"/>
          <w:sz w:val="20"/>
        </w:rPr>
        <w:t xml:space="preserve">Za první období se považuje měsíc </w:t>
      </w:r>
      <w:r w:rsidR="00527D1A" w:rsidRPr="000F3E5A">
        <w:rPr>
          <w:rFonts w:cstheme="majorHAnsi"/>
          <w:sz w:val="20"/>
        </w:rPr>
        <w:t xml:space="preserve">bezprostředně následující měsíci, ve kterém </w:t>
      </w:r>
      <w:r w:rsidR="00451CEB" w:rsidRPr="000F3E5A">
        <w:rPr>
          <w:rFonts w:cstheme="majorHAnsi"/>
          <w:sz w:val="20"/>
        </w:rPr>
        <w:t>bylo Dílo předáno</w:t>
      </w:r>
      <w:r w:rsidR="00C07C77" w:rsidRPr="000F3E5A">
        <w:rPr>
          <w:rFonts w:cstheme="majorHAnsi"/>
          <w:sz w:val="20"/>
        </w:rPr>
        <w:t>.</w:t>
      </w:r>
    </w:p>
    <w:p w14:paraId="50C0175E" w14:textId="60419C10" w:rsidR="00EF670D" w:rsidRPr="00EF670D" w:rsidRDefault="00EF670D" w:rsidP="00EF670D">
      <w:pPr>
        <w:pStyle w:val="Nadpis2"/>
        <w:widowControl w:val="0"/>
        <w:numPr>
          <w:ilvl w:val="1"/>
          <w:numId w:val="11"/>
        </w:numPr>
        <w:spacing w:before="120" w:after="120"/>
        <w:contextualSpacing/>
        <w:jc w:val="both"/>
        <w:rPr>
          <w:rFonts w:cstheme="majorHAnsi"/>
          <w:sz w:val="20"/>
        </w:rPr>
      </w:pPr>
      <w:r w:rsidRPr="00EF670D">
        <w:rPr>
          <w:rFonts w:cstheme="majorHAnsi"/>
          <w:sz w:val="20"/>
        </w:rPr>
        <w:t xml:space="preserve">Smluvní strany si výslovně sjednávají možnost </w:t>
      </w:r>
      <w:r>
        <w:rPr>
          <w:rFonts w:cstheme="majorHAnsi"/>
          <w:sz w:val="20"/>
        </w:rPr>
        <w:t>jednostranného navýšení ceny licence ze strany GTS</w:t>
      </w:r>
      <w:r w:rsidRPr="00EF670D">
        <w:rPr>
          <w:rFonts w:cstheme="majorHAnsi"/>
          <w:sz w:val="20"/>
        </w:rPr>
        <w:t xml:space="preserve"> následovně:</w:t>
      </w:r>
    </w:p>
    <w:p w14:paraId="744D5879" w14:textId="2855318A" w:rsidR="00EF670D" w:rsidRPr="00EF670D" w:rsidRDefault="00EF670D" w:rsidP="004F4157">
      <w:pPr>
        <w:pStyle w:val="Nadpis2"/>
        <w:widowControl w:val="0"/>
        <w:numPr>
          <w:ilvl w:val="0"/>
          <w:numId w:val="0"/>
        </w:numPr>
        <w:spacing w:before="120" w:after="120"/>
        <w:ind w:left="709" w:hanging="142"/>
        <w:contextualSpacing/>
        <w:jc w:val="both"/>
        <w:rPr>
          <w:rFonts w:cstheme="majorHAnsi"/>
          <w:sz w:val="20"/>
        </w:rPr>
      </w:pPr>
      <w:r w:rsidRPr="00EF670D">
        <w:rPr>
          <w:rFonts w:cstheme="majorHAnsi"/>
          <w:sz w:val="20"/>
        </w:rPr>
        <w:t>•</w:t>
      </w:r>
      <w:r w:rsidRPr="00EF670D">
        <w:rPr>
          <w:rFonts w:cstheme="majorHAnsi"/>
          <w:sz w:val="20"/>
        </w:rPr>
        <w:tab/>
      </w:r>
      <w:r w:rsidR="00D81BE6">
        <w:rPr>
          <w:rFonts w:cstheme="majorHAnsi"/>
          <w:sz w:val="20"/>
        </w:rPr>
        <w:t>GTS je oprávněno v případě potřeby oznámit novou výši ceny licence</w:t>
      </w:r>
      <w:r w:rsidRPr="00EF670D">
        <w:rPr>
          <w:rFonts w:cstheme="majorHAnsi"/>
          <w:sz w:val="20"/>
        </w:rPr>
        <w:t xml:space="preserve">, </w:t>
      </w:r>
    </w:p>
    <w:p w14:paraId="46C554F5" w14:textId="24901C2E" w:rsidR="00B277C6" w:rsidRDefault="00EF670D" w:rsidP="004F4157">
      <w:pPr>
        <w:pStyle w:val="Nadpis2"/>
        <w:keepNext w:val="0"/>
        <w:widowControl w:val="0"/>
        <w:numPr>
          <w:ilvl w:val="0"/>
          <w:numId w:val="0"/>
        </w:numPr>
        <w:spacing w:before="120" w:after="120"/>
        <w:ind w:left="709" w:hanging="142"/>
        <w:contextualSpacing/>
        <w:jc w:val="both"/>
        <w:rPr>
          <w:rFonts w:cstheme="majorHAnsi"/>
          <w:sz w:val="20"/>
        </w:rPr>
      </w:pPr>
      <w:r w:rsidRPr="00EF670D">
        <w:rPr>
          <w:rFonts w:cstheme="majorHAnsi"/>
          <w:sz w:val="20"/>
        </w:rPr>
        <w:t>•</w:t>
      </w:r>
      <w:r w:rsidRPr="00EF670D">
        <w:rPr>
          <w:rFonts w:cstheme="majorHAnsi"/>
          <w:sz w:val="20"/>
        </w:rPr>
        <w:tab/>
        <w:t xml:space="preserve">oznámení </w:t>
      </w:r>
      <w:r w:rsidR="00D81BE6">
        <w:rPr>
          <w:rFonts w:cstheme="majorHAnsi"/>
          <w:sz w:val="20"/>
        </w:rPr>
        <w:t>GTS</w:t>
      </w:r>
      <w:r w:rsidRPr="00EF670D">
        <w:rPr>
          <w:rFonts w:cstheme="majorHAnsi"/>
          <w:sz w:val="20"/>
        </w:rPr>
        <w:t xml:space="preserve">, že </w:t>
      </w:r>
      <w:r w:rsidR="00D81BE6">
        <w:rPr>
          <w:rFonts w:cstheme="majorHAnsi"/>
          <w:sz w:val="20"/>
        </w:rPr>
        <w:t xml:space="preserve">se cena licence </w:t>
      </w:r>
      <w:proofErr w:type="gramStart"/>
      <w:r w:rsidR="00D81BE6">
        <w:rPr>
          <w:rFonts w:cstheme="majorHAnsi"/>
          <w:sz w:val="20"/>
        </w:rPr>
        <w:t>zvyšuje</w:t>
      </w:r>
      <w:r w:rsidRPr="00EF670D">
        <w:rPr>
          <w:rFonts w:cstheme="majorHAnsi"/>
          <w:sz w:val="20"/>
        </w:rPr>
        <w:t xml:space="preserve"> musí</w:t>
      </w:r>
      <w:proofErr w:type="gramEnd"/>
      <w:r w:rsidRPr="00EF670D">
        <w:rPr>
          <w:rFonts w:cstheme="majorHAnsi"/>
          <w:sz w:val="20"/>
        </w:rPr>
        <w:t xml:space="preserve"> být učiněno </w:t>
      </w:r>
      <w:r w:rsidR="00D81BE6">
        <w:rPr>
          <w:rFonts w:cstheme="majorHAnsi"/>
          <w:sz w:val="20"/>
        </w:rPr>
        <w:t xml:space="preserve">písemně </w:t>
      </w:r>
      <w:r w:rsidRPr="00EF670D">
        <w:rPr>
          <w:rFonts w:cstheme="majorHAnsi"/>
          <w:sz w:val="20"/>
        </w:rPr>
        <w:t xml:space="preserve">nejpozději </w:t>
      </w:r>
      <w:r w:rsidR="00D81BE6">
        <w:rPr>
          <w:rFonts w:cstheme="majorHAnsi"/>
          <w:sz w:val="20"/>
        </w:rPr>
        <w:t>6</w:t>
      </w:r>
      <w:r w:rsidRPr="00EF670D">
        <w:rPr>
          <w:rFonts w:cstheme="majorHAnsi"/>
          <w:sz w:val="20"/>
        </w:rPr>
        <w:t xml:space="preserve">0 </w:t>
      </w:r>
      <w:r w:rsidR="00D81BE6">
        <w:rPr>
          <w:rFonts w:cstheme="majorHAnsi"/>
          <w:sz w:val="20"/>
        </w:rPr>
        <w:t xml:space="preserve">dní </w:t>
      </w:r>
      <w:r w:rsidRPr="00EF670D">
        <w:rPr>
          <w:rFonts w:cstheme="majorHAnsi"/>
          <w:sz w:val="20"/>
        </w:rPr>
        <w:t>před koncem doby platnosti licence software s tím, že za písemnou formu se považuje rovněž forma elektronická</w:t>
      </w:r>
      <w:r w:rsidR="003D0CAC">
        <w:rPr>
          <w:rFonts w:cstheme="majorHAnsi"/>
          <w:sz w:val="20"/>
        </w:rPr>
        <w:t>,</w:t>
      </w:r>
    </w:p>
    <w:p w14:paraId="21AA78D7" w14:textId="2CBEC1A6" w:rsidR="003D0CAC" w:rsidRPr="003D0CAC" w:rsidRDefault="003D0CAC" w:rsidP="00E53C93">
      <w:pPr>
        <w:pStyle w:val="Nadpis2"/>
        <w:keepNext w:val="0"/>
        <w:widowControl w:val="0"/>
        <w:numPr>
          <w:ilvl w:val="0"/>
          <w:numId w:val="0"/>
        </w:numPr>
        <w:spacing w:before="120" w:after="120"/>
        <w:ind w:left="709" w:hanging="142"/>
        <w:contextualSpacing/>
        <w:jc w:val="both"/>
      </w:pPr>
      <w:r w:rsidRPr="00EF670D">
        <w:rPr>
          <w:rFonts w:cstheme="majorHAnsi"/>
          <w:sz w:val="20"/>
        </w:rPr>
        <w:t>•</w:t>
      </w:r>
      <w:r w:rsidRPr="00EF670D">
        <w:rPr>
          <w:rFonts w:cstheme="majorHAnsi"/>
          <w:sz w:val="20"/>
        </w:rPr>
        <w:tab/>
      </w:r>
      <w:r w:rsidR="001F0742">
        <w:rPr>
          <w:rFonts w:cstheme="majorHAnsi"/>
          <w:sz w:val="20"/>
        </w:rPr>
        <w:t xml:space="preserve">GTS je oprávněna </w:t>
      </w:r>
      <w:r w:rsidR="001D6A11">
        <w:rPr>
          <w:rFonts w:cstheme="majorHAnsi"/>
          <w:sz w:val="20"/>
        </w:rPr>
        <w:t xml:space="preserve">navýšit cenu licence o míru inflace vyhlášenou Českým statistickým úřadem (nebo jeho nástupcem) za všechny </w:t>
      </w:r>
      <w:r w:rsidR="005C5F62">
        <w:rPr>
          <w:rFonts w:cstheme="majorHAnsi"/>
          <w:sz w:val="20"/>
        </w:rPr>
        <w:t>uplynulé celé kalendářní roky od zahájení služby, za které tat</w:t>
      </w:r>
      <w:r w:rsidR="00E53C93">
        <w:rPr>
          <w:rFonts w:cstheme="majorHAnsi"/>
          <w:sz w:val="20"/>
        </w:rPr>
        <w:t>o inflační doložka dosud nebyla uplatněna,</w:t>
      </w:r>
    </w:p>
    <w:p w14:paraId="66D0E90D" w14:textId="113960FD" w:rsidR="00B277C6" w:rsidRDefault="00B277C6" w:rsidP="004F4157">
      <w:pPr>
        <w:pStyle w:val="Nadpis2"/>
        <w:widowControl w:val="0"/>
        <w:numPr>
          <w:ilvl w:val="0"/>
          <w:numId w:val="0"/>
        </w:numPr>
        <w:spacing w:before="120" w:after="120"/>
        <w:ind w:left="709" w:hanging="142"/>
        <w:contextualSpacing/>
        <w:jc w:val="both"/>
        <w:rPr>
          <w:rFonts w:cstheme="majorHAnsi"/>
          <w:sz w:val="20"/>
        </w:rPr>
      </w:pPr>
      <w:r w:rsidRPr="00EF670D">
        <w:rPr>
          <w:rFonts w:cstheme="majorHAnsi"/>
          <w:sz w:val="20"/>
        </w:rPr>
        <w:t>•</w:t>
      </w:r>
      <w:r w:rsidRPr="00EF670D">
        <w:rPr>
          <w:rFonts w:cstheme="majorHAnsi"/>
          <w:sz w:val="20"/>
        </w:rPr>
        <w:tab/>
      </w:r>
      <w:r w:rsidR="003D0CAC">
        <w:rPr>
          <w:rFonts w:cstheme="majorHAnsi"/>
          <w:sz w:val="20"/>
        </w:rPr>
        <w:t>o</w:t>
      </w:r>
      <w:r>
        <w:rPr>
          <w:rFonts w:cstheme="majorHAnsi"/>
          <w:sz w:val="20"/>
        </w:rPr>
        <w:t xml:space="preserve">bjednatel má právo navýšení licence odmítnout a to tak, že Objednatel </w:t>
      </w:r>
      <w:r w:rsidRPr="00B277C6">
        <w:rPr>
          <w:rFonts w:cstheme="majorHAnsi"/>
          <w:sz w:val="20"/>
        </w:rPr>
        <w:t>písemně oznámí GTS, že na dalším trvání smlouvy nemá zájem,</w:t>
      </w:r>
      <w:r w:rsidR="004F4157">
        <w:rPr>
          <w:rFonts w:cstheme="majorHAnsi"/>
          <w:sz w:val="20"/>
        </w:rPr>
        <w:t xml:space="preserve"> p</w:t>
      </w:r>
      <w:r>
        <w:rPr>
          <w:rFonts w:cstheme="majorHAnsi"/>
          <w:sz w:val="20"/>
        </w:rPr>
        <w:t xml:space="preserve">řičemž </w:t>
      </w:r>
      <w:r w:rsidRPr="00B277C6">
        <w:rPr>
          <w:rFonts w:cstheme="majorHAnsi"/>
          <w:sz w:val="20"/>
        </w:rPr>
        <w:t xml:space="preserve">oznámení Objednatele, že na dalším trvání smlouvy </w:t>
      </w:r>
      <w:proofErr w:type="gramStart"/>
      <w:r w:rsidRPr="00B277C6">
        <w:rPr>
          <w:rFonts w:cstheme="majorHAnsi"/>
          <w:sz w:val="20"/>
        </w:rPr>
        <w:t>nemá</w:t>
      </w:r>
      <w:proofErr w:type="gramEnd"/>
      <w:r w:rsidRPr="00B277C6">
        <w:rPr>
          <w:rFonts w:cstheme="majorHAnsi"/>
          <w:sz w:val="20"/>
        </w:rPr>
        <w:t xml:space="preserve"> zájem </w:t>
      </w:r>
      <w:proofErr w:type="gramStart"/>
      <w:r w:rsidRPr="00B277C6">
        <w:rPr>
          <w:rFonts w:cstheme="majorHAnsi"/>
          <w:sz w:val="20"/>
        </w:rPr>
        <w:t>musí</w:t>
      </w:r>
      <w:proofErr w:type="gramEnd"/>
      <w:r w:rsidRPr="00B277C6">
        <w:rPr>
          <w:rFonts w:cstheme="majorHAnsi"/>
          <w:sz w:val="20"/>
        </w:rPr>
        <w:t xml:space="preserve"> být učiněno nejpozději 30 před koncem doby platnosti licence software s tím, že za písemnou formu se považuje rovněž forma elektronická.</w:t>
      </w:r>
    </w:p>
    <w:p w14:paraId="55790990" w14:textId="1A6567DA" w:rsidR="00674273" w:rsidRPr="008B1973" w:rsidRDefault="00674273" w:rsidP="003446BE">
      <w:pPr>
        <w:pStyle w:val="Nadpis2"/>
        <w:keepNext w:val="0"/>
        <w:widowControl w:val="0"/>
        <w:numPr>
          <w:ilvl w:val="1"/>
          <w:numId w:val="11"/>
        </w:numPr>
        <w:spacing w:before="120" w:after="120"/>
        <w:ind w:left="709"/>
        <w:contextualSpacing/>
        <w:jc w:val="both"/>
        <w:rPr>
          <w:rFonts w:cstheme="majorHAnsi"/>
          <w:sz w:val="20"/>
        </w:rPr>
      </w:pPr>
      <w:r w:rsidRPr="008B1973">
        <w:rPr>
          <w:rFonts w:cstheme="majorHAnsi"/>
          <w:sz w:val="20"/>
        </w:rPr>
        <w:t>V případě požadavku Objednatele na dodání dalších částí</w:t>
      </w:r>
      <w:r w:rsidR="00FB1992" w:rsidRPr="008B1973">
        <w:rPr>
          <w:rFonts w:cstheme="majorHAnsi"/>
          <w:sz w:val="20"/>
        </w:rPr>
        <w:t xml:space="preserve"> díla v podobě hardware jsou smluvní strany oprávněny uzavřít další objednávku k této smlouvě, a to v podobě obdoby přílohy č. 1 (</w:t>
      </w:r>
      <w:r w:rsidR="00624FAC" w:rsidRPr="008B1973">
        <w:rPr>
          <w:rFonts w:cstheme="majorHAnsi"/>
          <w:sz w:val="20"/>
        </w:rPr>
        <w:t xml:space="preserve">dále jen </w:t>
      </w:r>
      <w:r w:rsidR="00FB1992" w:rsidRPr="008B1973">
        <w:rPr>
          <w:rFonts w:cstheme="majorHAnsi"/>
          <w:sz w:val="20"/>
        </w:rPr>
        <w:t>„</w:t>
      </w:r>
      <w:r w:rsidR="00FB1992" w:rsidRPr="008B1973">
        <w:rPr>
          <w:rFonts w:cstheme="majorHAnsi"/>
          <w:b/>
          <w:bCs/>
          <w:i/>
          <w:iCs/>
          <w:sz w:val="20"/>
        </w:rPr>
        <w:t>nová dílčí smlouva</w:t>
      </w:r>
      <w:r w:rsidR="00FB1992" w:rsidRPr="008B1973">
        <w:rPr>
          <w:rFonts w:cstheme="majorHAnsi"/>
          <w:sz w:val="20"/>
        </w:rPr>
        <w:t>“). Nová dílčí smlouva může být uzavřena i opakovaně s tím, že původní dílčí smlouva není zrušena, ledaže si to smluvní strany výslovně ujednají. Veškerá práva a povinnosti se vždy u každé nové dílčí smlouvy řídí touto smlouvou.</w:t>
      </w:r>
    </w:p>
    <w:p w14:paraId="5FAE96AF" w14:textId="32ACC0D2" w:rsidR="0063782D" w:rsidRPr="008B1973" w:rsidRDefault="00AB48D2"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Smluvní strany si tímto sjednávají a Objednatel výslovně souhlasí s tím, že cena díla je cenou stanovenou rozpočtem s výhradou, že není zaručena úplnost rozpočtu ve smyslu ustanovení § 2622 občanského zákoníku. Objeví</w:t>
      </w:r>
      <w:r w:rsidR="00952951" w:rsidRPr="008B1973">
        <w:rPr>
          <w:rFonts w:cstheme="majorHAnsi"/>
          <w:sz w:val="20"/>
        </w:rPr>
        <w:t xml:space="preserve">-li se potřeba činností nezahrnutých v rozpočtu, je GTS oprávněno zvýšit cenu díla o tyto položky. </w:t>
      </w:r>
      <w:r w:rsidR="00D4655D" w:rsidRPr="008B1973">
        <w:rPr>
          <w:rFonts w:cstheme="majorHAnsi"/>
          <w:sz w:val="20"/>
        </w:rPr>
        <w:t>Předpokládaná cena</w:t>
      </w:r>
      <w:r w:rsidR="0063782D" w:rsidRPr="008B1973">
        <w:rPr>
          <w:rFonts w:cstheme="majorHAnsi"/>
          <w:sz w:val="20"/>
        </w:rPr>
        <w:t xml:space="preserve"> systému</w:t>
      </w:r>
      <w:r w:rsidR="000C5EBB" w:rsidRPr="008B1973">
        <w:rPr>
          <w:rFonts w:cstheme="majorHAnsi"/>
          <w:sz w:val="20"/>
        </w:rPr>
        <w:t xml:space="preserve"> (díla)</w:t>
      </w:r>
      <w:r w:rsidR="00D4655D" w:rsidRPr="008B1973">
        <w:rPr>
          <w:rFonts w:cstheme="majorHAnsi"/>
          <w:sz w:val="20"/>
        </w:rPr>
        <w:t xml:space="preserve"> může být upravena dle skutečností, které vyvstanou</w:t>
      </w:r>
      <w:r w:rsidR="00D40B32" w:rsidRPr="008B1973">
        <w:rPr>
          <w:rFonts w:cstheme="majorHAnsi"/>
          <w:sz w:val="20"/>
        </w:rPr>
        <w:t xml:space="preserve"> nebo budou zjištěny</w:t>
      </w:r>
      <w:r w:rsidR="00D4655D" w:rsidRPr="008B1973">
        <w:rPr>
          <w:rFonts w:cstheme="majorHAnsi"/>
          <w:sz w:val="20"/>
        </w:rPr>
        <w:t xml:space="preserve"> při instalaci, úprava však vždy musí být odsouhlasena oběma stranami. V případě, že je úprava předpokládané ceny </w:t>
      </w:r>
      <w:r w:rsidR="000C5EBB" w:rsidRPr="008B1973">
        <w:rPr>
          <w:rFonts w:cstheme="majorHAnsi"/>
          <w:sz w:val="20"/>
        </w:rPr>
        <w:t xml:space="preserve">díla </w:t>
      </w:r>
      <w:r w:rsidR="00D4655D" w:rsidRPr="008B1973">
        <w:rPr>
          <w:rFonts w:cstheme="majorHAnsi"/>
          <w:sz w:val="20"/>
        </w:rPr>
        <w:t xml:space="preserve">vyšší než 15% </w:t>
      </w:r>
      <w:r w:rsidR="006146B4" w:rsidRPr="008B1973">
        <w:rPr>
          <w:rFonts w:cstheme="majorHAnsi"/>
          <w:sz w:val="20"/>
        </w:rPr>
        <w:t xml:space="preserve">předpokládané ceny, bude o této skutečnosti sepsán dodatek. </w:t>
      </w:r>
    </w:p>
    <w:p w14:paraId="028E843E" w14:textId="7DEF3115" w:rsidR="00896A74" w:rsidRPr="008B1973" w:rsidRDefault="0063782D"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Jakékoliv další požadované služby, dílo či jiné plnění nad rámec výslovně uvedený v této smlouv</w:t>
      </w:r>
      <w:r w:rsidR="00334C3B">
        <w:rPr>
          <w:rFonts w:cstheme="majorHAnsi"/>
          <w:sz w:val="20"/>
        </w:rPr>
        <w:t>ě</w:t>
      </w:r>
      <w:r w:rsidRPr="008B1973">
        <w:rPr>
          <w:rFonts w:cstheme="majorHAnsi"/>
          <w:sz w:val="20"/>
        </w:rPr>
        <w:t xml:space="preserve">, bude GTS </w:t>
      </w:r>
      <w:r w:rsidRPr="008B1973">
        <w:rPr>
          <w:rFonts w:cstheme="majorHAnsi"/>
          <w:sz w:val="20"/>
        </w:rPr>
        <w:lastRenderedPageBreak/>
        <w:t xml:space="preserve">účtovat plnění nad rámec sjednané ceny systému dle aktuálního ceníku. Platební podmínky se řídí článkem </w:t>
      </w:r>
      <w:r w:rsidR="00496F71" w:rsidRPr="008B1973">
        <w:rPr>
          <w:rFonts w:cstheme="majorHAnsi"/>
          <w:sz w:val="20"/>
        </w:rPr>
        <w:t>9</w:t>
      </w:r>
      <w:r w:rsidRPr="008B1973">
        <w:rPr>
          <w:rFonts w:cstheme="majorHAnsi"/>
          <w:sz w:val="20"/>
        </w:rPr>
        <w:t>.</w:t>
      </w:r>
    </w:p>
    <w:p w14:paraId="747CEE22" w14:textId="2181BD50" w:rsidR="00255F9F" w:rsidRPr="008B1973" w:rsidRDefault="00255F9F"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V případě, že dojde k prodloužení licence software, zavazuje se Objednatel uhradit pro další období cenu dle ustanovení této smlouvy</w:t>
      </w:r>
      <w:r w:rsidR="00496F71" w:rsidRPr="008B1973">
        <w:rPr>
          <w:rFonts w:cstheme="majorHAnsi"/>
          <w:sz w:val="20"/>
        </w:rPr>
        <w:t xml:space="preserve"> – zejména dle článku 8 a 9</w:t>
      </w:r>
      <w:r w:rsidRPr="008B1973">
        <w:rPr>
          <w:rFonts w:cstheme="majorHAnsi"/>
          <w:sz w:val="20"/>
        </w:rPr>
        <w:t>.</w:t>
      </w:r>
    </w:p>
    <w:p w14:paraId="0A053990" w14:textId="7C447808" w:rsidR="009D4BB5" w:rsidRPr="00D4655D" w:rsidRDefault="00F72253" w:rsidP="00D37154">
      <w:pPr>
        <w:pStyle w:val="Nadpis1"/>
        <w:keepNext w:val="0"/>
        <w:widowControl w:val="0"/>
        <w:jc w:val="both"/>
        <w:rPr>
          <w:rFonts w:cstheme="majorHAnsi"/>
          <w:sz w:val="22"/>
          <w:szCs w:val="22"/>
        </w:rPr>
      </w:pPr>
      <w:r w:rsidRPr="00D4655D">
        <w:rPr>
          <w:rFonts w:cstheme="majorHAnsi"/>
          <w:sz w:val="22"/>
          <w:szCs w:val="22"/>
        </w:rPr>
        <w:t>Platební podmínky</w:t>
      </w:r>
      <w:r w:rsidR="00D40B32">
        <w:rPr>
          <w:rFonts w:cstheme="majorHAnsi"/>
          <w:sz w:val="22"/>
          <w:szCs w:val="22"/>
        </w:rPr>
        <w:t>,</w:t>
      </w:r>
      <w:r w:rsidR="00D315B6">
        <w:rPr>
          <w:rFonts w:cstheme="majorHAnsi"/>
          <w:sz w:val="22"/>
          <w:szCs w:val="22"/>
        </w:rPr>
        <w:t xml:space="preserve"> licence</w:t>
      </w:r>
      <w:r w:rsidR="00D40B32">
        <w:rPr>
          <w:rFonts w:cstheme="majorHAnsi"/>
          <w:sz w:val="22"/>
          <w:szCs w:val="22"/>
        </w:rPr>
        <w:t xml:space="preserve"> a převod vlastnického práva</w:t>
      </w:r>
    </w:p>
    <w:p w14:paraId="572FEB9C" w14:textId="0CF40AD3" w:rsidR="00624FAC" w:rsidRPr="008B1973" w:rsidRDefault="0063782D"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 xml:space="preserve">Cena </w:t>
      </w:r>
      <w:r w:rsidR="00624FAC" w:rsidRPr="008B1973">
        <w:rPr>
          <w:rFonts w:cstheme="majorHAnsi"/>
          <w:sz w:val="20"/>
        </w:rPr>
        <w:t xml:space="preserve">díla </w:t>
      </w:r>
      <w:r w:rsidR="007D434E" w:rsidRPr="008B1973">
        <w:rPr>
          <w:rFonts w:cstheme="majorHAnsi"/>
          <w:sz w:val="20"/>
        </w:rPr>
        <w:t xml:space="preserve">bude </w:t>
      </w:r>
      <w:r w:rsidR="00795FEF" w:rsidRPr="008B1973">
        <w:rPr>
          <w:rFonts w:cstheme="majorHAnsi"/>
          <w:sz w:val="20"/>
        </w:rPr>
        <w:t>O</w:t>
      </w:r>
      <w:r w:rsidR="007D434E" w:rsidRPr="008B1973">
        <w:rPr>
          <w:rFonts w:cstheme="majorHAnsi"/>
          <w:sz w:val="20"/>
        </w:rPr>
        <w:t>bjednatelem uhrazen</w:t>
      </w:r>
      <w:r w:rsidRPr="008B1973">
        <w:rPr>
          <w:rFonts w:cstheme="majorHAnsi"/>
          <w:sz w:val="20"/>
        </w:rPr>
        <w:t>a</w:t>
      </w:r>
      <w:r w:rsidR="007B565F" w:rsidRPr="008B1973">
        <w:rPr>
          <w:rFonts w:cstheme="majorHAnsi"/>
          <w:sz w:val="20"/>
        </w:rPr>
        <w:t xml:space="preserve"> </w:t>
      </w:r>
      <w:r w:rsidR="007D434E" w:rsidRPr="008B1973">
        <w:rPr>
          <w:rFonts w:cstheme="majorHAnsi"/>
          <w:sz w:val="20"/>
        </w:rPr>
        <w:t>na zák</w:t>
      </w:r>
      <w:r w:rsidR="005F2876" w:rsidRPr="008B1973">
        <w:rPr>
          <w:rFonts w:cstheme="majorHAnsi"/>
          <w:sz w:val="20"/>
        </w:rPr>
        <w:t>ladě daňov</w:t>
      </w:r>
      <w:r w:rsidR="00646D8C" w:rsidRPr="008B1973">
        <w:rPr>
          <w:rFonts w:cstheme="majorHAnsi"/>
          <w:sz w:val="20"/>
        </w:rPr>
        <w:t>ého</w:t>
      </w:r>
      <w:r w:rsidR="007D434E" w:rsidRPr="008B1973">
        <w:rPr>
          <w:rFonts w:cstheme="majorHAnsi"/>
          <w:sz w:val="20"/>
        </w:rPr>
        <w:t xml:space="preserve"> doklad</w:t>
      </w:r>
      <w:r w:rsidR="00646D8C" w:rsidRPr="008B1973">
        <w:rPr>
          <w:rFonts w:cstheme="majorHAnsi"/>
          <w:sz w:val="20"/>
        </w:rPr>
        <w:t>u</w:t>
      </w:r>
      <w:r w:rsidR="007D434E" w:rsidRPr="008B1973">
        <w:rPr>
          <w:rFonts w:cstheme="majorHAnsi"/>
          <w:sz w:val="20"/>
        </w:rPr>
        <w:t xml:space="preserve"> – faktur</w:t>
      </w:r>
      <w:r w:rsidR="00646D8C" w:rsidRPr="008B1973">
        <w:rPr>
          <w:rFonts w:cstheme="majorHAnsi"/>
          <w:sz w:val="20"/>
        </w:rPr>
        <w:t>y</w:t>
      </w:r>
      <w:r w:rsidR="007D434E" w:rsidRPr="008B1973">
        <w:rPr>
          <w:rFonts w:cstheme="majorHAnsi"/>
          <w:sz w:val="20"/>
        </w:rPr>
        <w:t xml:space="preserve"> vystaven</w:t>
      </w:r>
      <w:r w:rsidR="00646D8C" w:rsidRPr="008B1973">
        <w:rPr>
          <w:rFonts w:cstheme="majorHAnsi"/>
          <w:sz w:val="20"/>
        </w:rPr>
        <w:t>é</w:t>
      </w:r>
      <w:r w:rsidR="00C14EBD" w:rsidRPr="008B1973">
        <w:rPr>
          <w:rFonts w:cstheme="majorHAnsi"/>
          <w:sz w:val="20"/>
        </w:rPr>
        <w:t xml:space="preserve"> </w:t>
      </w:r>
      <w:r w:rsidR="009D4BB5" w:rsidRPr="008B1973">
        <w:rPr>
          <w:rFonts w:cstheme="majorHAnsi"/>
          <w:sz w:val="20"/>
        </w:rPr>
        <w:t>GTS</w:t>
      </w:r>
      <w:r w:rsidR="00624FAC" w:rsidRPr="008B1973">
        <w:rPr>
          <w:rFonts w:cstheme="majorHAnsi"/>
          <w:sz w:val="20"/>
        </w:rPr>
        <w:t xml:space="preserve"> a doručené elektronicky Objednateli</w:t>
      </w:r>
      <w:r w:rsidR="00C14EBD" w:rsidRPr="008B1973">
        <w:rPr>
          <w:rFonts w:cstheme="majorHAnsi"/>
          <w:sz w:val="20"/>
        </w:rPr>
        <w:t>.</w:t>
      </w:r>
      <w:r w:rsidR="007B565F" w:rsidRPr="008B1973">
        <w:rPr>
          <w:rFonts w:cstheme="majorHAnsi"/>
          <w:sz w:val="20"/>
        </w:rPr>
        <w:t xml:space="preserve"> </w:t>
      </w:r>
    </w:p>
    <w:p w14:paraId="6C9D71F9" w14:textId="77777777" w:rsidR="00AF645A" w:rsidRPr="008B1973" w:rsidRDefault="004978AA"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Sp</w:t>
      </w:r>
      <w:r w:rsidR="007D434E" w:rsidRPr="008B1973">
        <w:rPr>
          <w:rFonts w:cstheme="majorHAnsi"/>
          <w:sz w:val="20"/>
        </w:rPr>
        <w:t xml:space="preserve">latnost </w:t>
      </w:r>
      <w:r w:rsidR="00624FAC" w:rsidRPr="008B1973">
        <w:rPr>
          <w:rFonts w:cstheme="majorHAnsi"/>
          <w:sz w:val="20"/>
        </w:rPr>
        <w:t>ceny díla se sjednává</w:t>
      </w:r>
      <w:r w:rsidR="00AF645A" w:rsidRPr="008B1973">
        <w:rPr>
          <w:rFonts w:cstheme="majorHAnsi"/>
          <w:sz w:val="20"/>
        </w:rPr>
        <w:t xml:space="preserve"> následovně:</w:t>
      </w:r>
    </w:p>
    <w:p w14:paraId="78467D5D" w14:textId="58624B55" w:rsidR="00AF645A" w:rsidRPr="008B1973" w:rsidRDefault="00496F71" w:rsidP="002C18DB">
      <w:pPr>
        <w:pStyle w:val="Nadpis2"/>
        <w:keepNext w:val="0"/>
        <w:numPr>
          <w:ilvl w:val="0"/>
          <w:numId w:val="0"/>
        </w:numPr>
        <w:spacing w:before="120" w:after="120"/>
        <w:ind w:left="709"/>
        <w:contextualSpacing/>
        <w:jc w:val="both"/>
        <w:rPr>
          <w:rFonts w:cstheme="majorHAnsi"/>
          <w:sz w:val="20"/>
        </w:rPr>
      </w:pPr>
      <w:r w:rsidRPr="008B1973">
        <w:rPr>
          <w:rFonts w:cstheme="majorHAnsi"/>
          <w:sz w:val="20"/>
        </w:rPr>
        <w:t>Splatnost ceny díla činí</w:t>
      </w:r>
      <w:r w:rsidR="00624FAC" w:rsidRPr="008B1973">
        <w:rPr>
          <w:rFonts w:cstheme="majorHAnsi"/>
          <w:sz w:val="20"/>
        </w:rPr>
        <w:t xml:space="preserve"> </w:t>
      </w:r>
      <w:r w:rsidR="0016425F" w:rsidRPr="008B1973">
        <w:rPr>
          <w:rFonts w:cstheme="majorHAnsi"/>
          <w:sz w:val="20"/>
        </w:rPr>
        <w:t>14</w:t>
      </w:r>
      <w:r w:rsidR="003378C6" w:rsidRPr="008B1973">
        <w:rPr>
          <w:rFonts w:cstheme="majorHAnsi"/>
          <w:sz w:val="20"/>
        </w:rPr>
        <w:t xml:space="preserve"> dn</w:t>
      </w:r>
      <w:r w:rsidR="00B27B9D" w:rsidRPr="008B1973">
        <w:rPr>
          <w:rFonts w:cstheme="majorHAnsi"/>
          <w:sz w:val="20"/>
        </w:rPr>
        <w:t>í</w:t>
      </w:r>
      <w:r w:rsidR="003378C6" w:rsidRPr="008B1973">
        <w:rPr>
          <w:rFonts w:cstheme="majorHAnsi"/>
          <w:sz w:val="20"/>
        </w:rPr>
        <w:t xml:space="preserve"> od </w:t>
      </w:r>
      <w:r w:rsidR="00E037E4" w:rsidRPr="008B1973">
        <w:rPr>
          <w:rFonts w:cstheme="majorHAnsi"/>
          <w:sz w:val="20"/>
        </w:rPr>
        <w:t xml:space="preserve">provedení vyúčtování </w:t>
      </w:r>
      <w:r w:rsidR="00795FEF" w:rsidRPr="008B1973">
        <w:rPr>
          <w:rFonts w:cstheme="majorHAnsi"/>
          <w:sz w:val="20"/>
        </w:rPr>
        <w:t>Objednateli</w:t>
      </w:r>
      <w:r w:rsidR="00837538" w:rsidRPr="008B1973">
        <w:rPr>
          <w:rFonts w:cstheme="majorHAnsi"/>
          <w:sz w:val="20"/>
        </w:rPr>
        <w:t>, které je GTS oprávněn</w:t>
      </w:r>
      <w:r w:rsidR="00AF645A" w:rsidRPr="008B1973">
        <w:rPr>
          <w:rFonts w:cstheme="majorHAnsi"/>
          <w:sz w:val="20"/>
        </w:rPr>
        <w:t>o</w:t>
      </w:r>
      <w:r w:rsidR="00837538" w:rsidRPr="008B1973">
        <w:rPr>
          <w:rFonts w:cstheme="majorHAnsi"/>
          <w:sz w:val="20"/>
        </w:rPr>
        <w:t xml:space="preserve"> učinit po předání díla</w:t>
      </w:r>
      <w:r w:rsidR="00AF645A" w:rsidRPr="008B1973">
        <w:rPr>
          <w:rFonts w:cstheme="majorHAnsi"/>
          <w:sz w:val="20"/>
        </w:rPr>
        <w:t>, resp. části díla týkající se hardware (dle odst. 3.2.1 této smlouvy)</w:t>
      </w:r>
      <w:r w:rsidR="00795FEF" w:rsidRPr="008B1973">
        <w:rPr>
          <w:rFonts w:cstheme="majorHAnsi"/>
          <w:sz w:val="20"/>
        </w:rPr>
        <w:t>.</w:t>
      </w:r>
    </w:p>
    <w:p w14:paraId="026C6121" w14:textId="2C017CFB" w:rsidR="007D3E13" w:rsidRPr="008B1973" w:rsidRDefault="007D3E13"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 xml:space="preserve">Splatnost </w:t>
      </w:r>
      <w:r w:rsidR="00AF645A" w:rsidRPr="008B1973">
        <w:rPr>
          <w:rFonts w:cstheme="majorHAnsi"/>
          <w:sz w:val="20"/>
        </w:rPr>
        <w:t>cen</w:t>
      </w:r>
      <w:r w:rsidRPr="008B1973">
        <w:rPr>
          <w:rFonts w:cstheme="majorHAnsi"/>
          <w:sz w:val="20"/>
        </w:rPr>
        <w:t>y</w:t>
      </w:r>
      <w:r w:rsidR="00AF645A" w:rsidRPr="008B1973">
        <w:rPr>
          <w:rFonts w:cstheme="majorHAnsi"/>
          <w:sz w:val="20"/>
        </w:rPr>
        <w:t xml:space="preserve"> </w:t>
      </w:r>
      <w:r w:rsidRPr="008B1973">
        <w:rPr>
          <w:rFonts w:cstheme="majorHAnsi"/>
          <w:sz w:val="20"/>
        </w:rPr>
        <w:t>licence se sjednává následovně:</w:t>
      </w:r>
    </w:p>
    <w:p w14:paraId="51614934" w14:textId="47517C4C" w:rsidR="00EA1179" w:rsidRPr="008B1973" w:rsidRDefault="007D3E13" w:rsidP="003A1ABD">
      <w:pPr>
        <w:pStyle w:val="Nadpis2"/>
        <w:keepNext w:val="0"/>
        <w:numPr>
          <w:ilvl w:val="0"/>
          <w:numId w:val="0"/>
        </w:numPr>
        <w:spacing w:before="120"/>
        <w:ind w:left="851"/>
        <w:contextualSpacing/>
        <w:jc w:val="both"/>
        <w:rPr>
          <w:rFonts w:cstheme="majorHAnsi"/>
          <w:sz w:val="20"/>
        </w:rPr>
      </w:pPr>
      <w:r w:rsidRPr="008B1973">
        <w:rPr>
          <w:rFonts w:cstheme="majorHAnsi"/>
          <w:sz w:val="20"/>
        </w:rPr>
        <w:t>Splatnost ceny licence</w:t>
      </w:r>
      <w:r w:rsidR="003A4F7C" w:rsidRPr="008B1973">
        <w:rPr>
          <w:rFonts w:cstheme="majorHAnsi"/>
          <w:sz w:val="20"/>
        </w:rPr>
        <w:t xml:space="preserve"> </w:t>
      </w:r>
      <w:r w:rsidR="00EA1179" w:rsidRPr="008B1973">
        <w:rPr>
          <w:rFonts w:cstheme="majorHAnsi"/>
          <w:sz w:val="20"/>
        </w:rPr>
        <w:t xml:space="preserve">pro první období </w:t>
      </w:r>
      <w:r w:rsidR="00377A6B" w:rsidRPr="008B1973">
        <w:rPr>
          <w:rFonts w:cstheme="majorHAnsi"/>
          <w:sz w:val="20"/>
        </w:rPr>
        <w:t xml:space="preserve">stanovené dle této smlouvy </w:t>
      </w:r>
      <w:r w:rsidR="00071ECF" w:rsidRPr="008B1973">
        <w:rPr>
          <w:rFonts w:cstheme="majorHAnsi"/>
          <w:sz w:val="20"/>
        </w:rPr>
        <w:t xml:space="preserve">činí </w:t>
      </w:r>
      <w:r w:rsidR="00EA1179" w:rsidRPr="008B1973">
        <w:rPr>
          <w:rFonts w:cstheme="majorHAnsi"/>
          <w:sz w:val="20"/>
        </w:rPr>
        <w:t xml:space="preserve">14 dní od provedení vyúčtování Objednateli, které je GTS oprávněno učinit po předání díla, resp. části díla týkající se </w:t>
      </w:r>
      <w:r w:rsidR="00071ECF" w:rsidRPr="008B1973">
        <w:rPr>
          <w:rFonts w:cstheme="majorHAnsi"/>
          <w:sz w:val="20"/>
        </w:rPr>
        <w:t xml:space="preserve">software </w:t>
      </w:r>
      <w:r w:rsidR="00EA1179" w:rsidRPr="008B1973">
        <w:rPr>
          <w:rFonts w:cstheme="majorHAnsi"/>
          <w:sz w:val="20"/>
        </w:rPr>
        <w:t>(dle odst. 3.2.</w:t>
      </w:r>
      <w:r w:rsidR="00071ECF" w:rsidRPr="008B1973">
        <w:rPr>
          <w:rFonts w:cstheme="majorHAnsi"/>
          <w:sz w:val="20"/>
        </w:rPr>
        <w:t>2</w:t>
      </w:r>
      <w:r w:rsidR="00EA1179" w:rsidRPr="008B1973">
        <w:rPr>
          <w:rFonts w:cstheme="majorHAnsi"/>
          <w:sz w:val="20"/>
        </w:rPr>
        <w:t xml:space="preserve"> této smlouvy). </w:t>
      </w:r>
      <w:r w:rsidR="00A20EFF" w:rsidRPr="008B1973">
        <w:rPr>
          <w:rFonts w:cstheme="majorHAnsi"/>
          <w:sz w:val="20"/>
        </w:rPr>
        <w:t xml:space="preserve">Pokud dojde k automatickému prodloužení této smlouvy, cena </w:t>
      </w:r>
      <w:r w:rsidR="00071ECF" w:rsidRPr="008B1973">
        <w:rPr>
          <w:rFonts w:cstheme="majorHAnsi"/>
          <w:sz w:val="20"/>
        </w:rPr>
        <w:t xml:space="preserve">licence </w:t>
      </w:r>
      <w:r w:rsidR="00A20EFF" w:rsidRPr="008B1973">
        <w:rPr>
          <w:rFonts w:cstheme="majorHAnsi"/>
          <w:sz w:val="20"/>
        </w:rPr>
        <w:t xml:space="preserve">je totožná pro každé období </w:t>
      </w:r>
      <w:r w:rsidR="00071ECF" w:rsidRPr="008B1973">
        <w:rPr>
          <w:rFonts w:cstheme="majorHAnsi"/>
          <w:sz w:val="20"/>
        </w:rPr>
        <w:t xml:space="preserve">dle ceny licence </w:t>
      </w:r>
      <w:r w:rsidR="00A20EFF" w:rsidRPr="008B1973">
        <w:rPr>
          <w:rFonts w:cstheme="majorHAnsi"/>
          <w:sz w:val="20"/>
        </w:rPr>
        <w:t>pro období první</w:t>
      </w:r>
      <w:r w:rsidR="00D6465B">
        <w:rPr>
          <w:rFonts w:cstheme="majorHAnsi"/>
          <w:sz w:val="20"/>
        </w:rPr>
        <w:t>, ledaže došlo k jednostrannému navýšení ceny licence ze strany GTS dle této smlouvy,</w:t>
      </w:r>
      <w:r w:rsidR="00A20EFF" w:rsidRPr="008B1973">
        <w:rPr>
          <w:rFonts w:cstheme="majorHAnsi"/>
          <w:sz w:val="20"/>
        </w:rPr>
        <w:t xml:space="preserve"> s tím, že </w:t>
      </w:r>
      <w:r w:rsidR="00A20EFF" w:rsidRPr="008B1973">
        <w:rPr>
          <w:rFonts w:cstheme="majorHAnsi"/>
          <w:b/>
          <w:bCs/>
          <w:sz w:val="20"/>
        </w:rPr>
        <w:t xml:space="preserve">splatnost ceny </w:t>
      </w:r>
      <w:r w:rsidR="00071ECF" w:rsidRPr="008B1973">
        <w:rPr>
          <w:rFonts w:cstheme="majorHAnsi"/>
          <w:b/>
          <w:bCs/>
          <w:sz w:val="20"/>
        </w:rPr>
        <w:t xml:space="preserve">licence </w:t>
      </w:r>
      <w:r w:rsidR="00A20EFF" w:rsidRPr="008B1973">
        <w:rPr>
          <w:rFonts w:cstheme="majorHAnsi"/>
          <w:b/>
          <w:bCs/>
          <w:sz w:val="20"/>
        </w:rPr>
        <w:t xml:space="preserve">pro další období je </w:t>
      </w:r>
      <w:r w:rsidR="00FA3BD0" w:rsidRPr="008B1973">
        <w:rPr>
          <w:rFonts w:cstheme="majorHAnsi"/>
          <w:b/>
          <w:bCs/>
          <w:sz w:val="20"/>
        </w:rPr>
        <w:t>15</w:t>
      </w:r>
      <w:r w:rsidR="00A20EFF" w:rsidRPr="008B1973">
        <w:rPr>
          <w:rFonts w:cstheme="majorHAnsi"/>
          <w:b/>
          <w:bCs/>
          <w:sz w:val="20"/>
        </w:rPr>
        <w:t xml:space="preserve"> dní před </w:t>
      </w:r>
      <w:r w:rsidR="00FA3BD0" w:rsidRPr="008B1973">
        <w:rPr>
          <w:rFonts w:cstheme="majorHAnsi"/>
          <w:b/>
          <w:bCs/>
          <w:sz w:val="20"/>
        </w:rPr>
        <w:t>prvním dnem nového období</w:t>
      </w:r>
      <w:r w:rsidR="00FA3BD0" w:rsidRPr="008B1973">
        <w:rPr>
          <w:rFonts w:cstheme="majorHAnsi"/>
          <w:sz w:val="20"/>
        </w:rPr>
        <w:t>.</w:t>
      </w:r>
    </w:p>
    <w:p w14:paraId="4BB55F3F" w14:textId="325940E4" w:rsidR="0008249A" w:rsidRPr="008B1973" w:rsidRDefault="00D315B6" w:rsidP="003A1ABD">
      <w:pPr>
        <w:pStyle w:val="Nadpis1"/>
        <w:keepNext w:val="0"/>
        <w:numPr>
          <w:ilvl w:val="1"/>
          <w:numId w:val="11"/>
        </w:numPr>
        <w:suppressAutoHyphens w:val="0"/>
        <w:spacing w:before="0" w:after="120"/>
        <w:ind w:left="709" w:hanging="425"/>
        <w:contextualSpacing/>
        <w:jc w:val="both"/>
        <w:rPr>
          <w:rFonts w:cstheme="majorHAnsi"/>
          <w:sz w:val="20"/>
        </w:rPr>
      </w:pPr>
      <w:r w:rsidRPr="008B1973">
        <w:rPr>
          <w:rFonts w:cstheme="majorHAnsi"/>
          <w:b w:val="0"/>
          <w:sz w:val="20"/>
        </w:rPr>
        <w:t xml:space="preserve">Okamžikem úplného uhrazení </w:t>
      </w:r>
      <w:r w:rsidR="00624FAC" w:rsidRPr="008B1973">
        <w:rPr>
          <w:rFonts w:cstheme="majorHAnsi"/>
          <w:b w:val="0"/>
          <w:sz w:val="20"/>
        </w:rPr>
        <w:t>ceny díla</w:t>
      </w:r>
      <w:r w:rsidR="00DC7738" w:rsidRPr="008B1973">
        <w:rPr>
          <w:rFonts w:cstheme="majorHAnsi"/>
          <w:b w:val="0"/>
          <w:sz w:val="20"/>
        </w:rPr>
        <w:t xml:space="preserve"> a zároveň ceny licence pro první období</w:t>
      </w:r>
      <w:r w:rsidR="00624FAC" w:rsidRPr="008B1973">
        <w:rPr>
          <w:rFonts w:cstheme="majorHAnsi"/>
          <w:b w:val="0"/>
          <w:sz w:val="20"/>
        </w:rPr>
        <w:t xml:space="preserve"> </w:t>
      </w:r>
      <w:r w:rsidRPr="008B1973">
        <w:rPr>
          <w:rFonts w:cstheme="majorHAnsi"/>
          <w:b w:val="0"/>
          <w:sz w:val="20"/>
        </w:rPr>
        <w:t xml:space="preserve">získává Objednatel licenci </w:t>
      </w:r>
      <w:r w:rsidR="00624FAC" w:rsidRPr="008B1973">
        <w:rPr>
          <w:rFonts w:cstheme="majorHAnsi"/>
          <w:b w:val="0"/>
          <w:sz w:val="20"/>
        </w:rPr>
        <w:t>pro užití software dle ustanovení této smlouvy</w:t>
      </w:r>
      <w:r w:rsidR="00FA3BD0" w:rsidRPr="008B1973">
        <w:rPr>
          <w:rFonts w:cstheme="majorHAnsi"/>
          <w:sz w:val="20"/>
        </w:rPr>
        <w:t xml:space="preserve"> pro dané období</w:t>
      </w:r>
      <w:r w:rsidR="00201002" w:rsidRPr="008B1973">
        <w:rPr>
          <w:rFonts w:cstheme="majorHAnsi"/>
          <w:b w:val="0"/>
          <w:sz w:val="20"/>
        </w:rPr>
        <w:t>.</w:t>
      </w:r>
      <w:r w:rsidR="00A2158D" w:rsidRPr="008B1973">
        <w:rPr>
          <w:rFonts w:cstheme="majorHAnsi"/>
          <w:b w:val="0"/>
          <w:sz w:val="20"/>
        </w:rPr>
        <w:t xml:space="preserve"> </w:t>
      </w:r>
    </w:p>
    <w:p w14:paraId="2B7466B4" w14:textId="4A2408DA" w:rsidR="006A0C30" w:rsidRDefault="006A0C30" w:rsidP="00D37154">
      <w:pPr>
        <w:pStyle w:val="Nadpis1"/>
        <w:keepNext w:val="0"/>
        <w:ind w:left="426"/>
        <w:jc w:val="both"/>
        <w:rPr>
          <w:rFonts w:cstheme="majorHAnsi"/>
          <w:sz w:val="22"/>
          <w:szCs w:val="22"/>
        </w:rPr>
      </w:pPr>
      <w:r>
        <w:rPr>
          <w:rFonts w:cstheme="majorHAnsi"/>
          <w:sz w:val="22"/>
          <w:szCs w:val="22"/>
        </w:rPr>
        <w:t>Zpracování osobních údajů</w:t>
      </w:r>
    </w:p>
    <w:p w14:paraId="7BDFDD38" w14:textId="7F7C19C5" w:rsidR="00B3772C" w:rsidRPr="009A5131" w:rsidRDefault="00B3772C" w:rsidP="009A5131">
      <w:pPr>
        <w:pStyle w:val="Nadpis2"/>
        <w:keepNext w:val="0"/>
        <w:numPr>
          <w:ilvl w:val="1"/>
          <w:numId w:val="11"/>
        </w:numPr>
        <w:suppressAutoHyphens w:val="0"/>
        <w:spacing w:before="120" w:after="120"/>
        <w:ind w:left="709" w:hanging="425"/>
        <w:contextualSpacing/>
        <w:jc w:val="both"/>
        <w:rPr>
          <w:rFonts w:cstheme="majorHAnsi"/>
          <w:sz w:val="20"/>
        </w:rPr>
      </w:pPr>
      <w:r w:rsidRPr="009A5131">
        <w:rPr>
          <w:rFonts w:cstheme="majorHAnsi"/>
          <w:sz w:val="20"/>
        </w:rPr>
        <w:t>Smluvní strany chtějí dostát všem povinnostem, které vyplývají z Nařízení Evropského parlamentu a Rady (EU) 2016/679 ze dne 27. 4. 2016 o ochraně fyzických osob v souvislosti se</w:t>
      </w:r>
      <w:r w:rsidR="00C94A81" w:rsidRPr="009A5131">
        <w:rPr>
          <w:rFonts w:cstheme="majorHAnsi"/>
          <w:sz w:val="20"/>
        </w:rPr>
        <w:t xml:space="preserve"> z</w:t>
      </w:r>
      <w:r w:rsidRPr="009A5131">
        <w:rPr>
          <w:rFonts w:cstheme="majorHAnsi"/>
          <w:sz w:val="20"/>
        </w:rPr>
        <w:t xml:space="preserve">pracováním osobních údajů a o volném pohybu těchto údajů a o zrušení směrnice 95/46/ES (obecné nařízení o ochraně osobních </w:t>
      </w:r>
      <w:proofErr w:type="gramStart"/>
      <w:r w:rsidRPr="009A5131">
        <w:rPr>
          <w:rFonts w:cstheme="majorHAnsi"/>
          <w:sz w:val="20"/>
        </w:rPr>
        <w:t>údajů) (v tomto</w:t>
      </w:r>
      <w:proofErr w:type="gramEnd"/>
      <w:r w:rsidRPr="009A5131">
        <w:rPr>
          <w:rFonts w:cstheme="majorHAnsi"/>
          <w:sz w:val="20"/>
        </w:rPr>
        <w:t xml:space="preserve"> článku dále jen jako „</w:t>
      </w:r>
      <w:r w:rsidRPr="009A5131">
        <w:rPr>
          <w:rFonts w:cstheme="majorHAnsi"/>
          <w:b/>
          <w:bCs/>
          <w:sz w:val="20"/>
        </w:rPr>
        <w:t>Nařízení</w:t>
      </w:r>
      <w:r w:rsidRPr="009A5131">
        <w:rPr>
          <w:rFonts w:cstheme="majorHAnsi"/>
          <w:sz w:val="20"/>
        </w:rPr>
        <w:t>“).</w:t>
      </w:r>
    </w:p>
    <w:p w14:paraId="5636A41B" w14:textId="31A0E291" w:rsidR="00B3772C" w:rsidRPr="008B1973" w:rsidRDefault="00B3772C"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Tento článek smlouvy upravuje vzájemná práva a povinnosti smluvních stran při zpracování osobních údajů, ke kterému při plnění této smlouvy dochází.</w:t>
      </w:r>
    </w:p>
    <w:p w14:paraId="094275E8" w14:textId="6E62BA52" w:rsidR="00B3772C" w:rsidRPr="008B1973" w:rsidRDefault="00B3772C"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Pro účely tohoto článku se za správce osobních údajů považuje Objednatel a za zpracovatele osobních údajů se považuje GTS.</w:t>
      </w:r>
    </w:p>
    <w:p w14:paraId="55B1ED71" w14:textId="7187257A" w:rsidR="00B3772C" w:rsidRPr="008B1973" w:rsidRDefault="00B3772C"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GTS výslovně prohlašuje, že je schopn</w:t>
      </w:r>
      <w:r w:rsidR="00B73B0B" w:rsidRPr="008B1973">
        <w:rPr>
          <w:rFonts w:cstheme="majorHAnsi"/>
          <w:sz w:val="20"/>
        </w:rPr>
        <w:t>o</w:t>
      </w:r>
      <w:r w:rsidRPr="008B1973">
        <w:rPr>
          <w:rFonts w:cstheme="majorHAnsi"/>
          <w:sz w:val="20"/>
        </w:rPr>
        <w:t xml:space="preserve"> poskytnout dostatečné záruky zavedení vhodných technických a organizačních opatření tak, aby byla zajištěna ochrana subjektů osobních údajů a jejich práv. </w:t>
      </w:r>
    </w:p>
    <w:p w14:paraId="1FE14735" w14:textId="41B10D45" w:rsidR="00BC3653" w:rsidRDefault="00B73B0B" w:rsidP="00696EB8">
      <w:pPr>
        <w:pStyle w:val="Nadpis2"/>
        <w:keepNext w:val="0"/>
        <w:numPr>
          <w:ilvl w:val="1"/>
          <w:numId w:val="11"/>
        </w:numPr>
        <w:spacing w:before="120" w:after="120"/>
        <w:ind w:left="709" w:hanging="425"/>
        <w:contextualSpacing/>
        <w:jc w:val="both"/>
        <w:rPr>
          <w:rFonts w:cstheme="majorHAnsi"/>
          <w:sz w:val="20"/>
        </w:rPr>
      </w:pPr>
      <w:r w:rsidRPr="00BC3653">
        <w:rPr>
          <w:rFonts w:cstheme="majorHAnsi"/>
          <w:sz w:val="20"/>
        </w:rPr>
        <w:t>Objednatel pověřuje GTS</w:t>
      </w:r>
      <w:r w:rsidR="00B3772C" w:rsidRPr="00BC3653">
        <w:rPr>
          <w:rFonts w:cstheme="majorHAnsi"/>
          <w:sz w:val="20"/>
        </w:rPr>
        <w:t xml:space="preserve"> zpracováním předaných</w:t>
      </w:r>
      <w:r w:rsidRPr="00BC3653">
        <w:rPr>
          <w:rFonts w:cstheme="majorHAnsi"/>
          <w:sz w:val="20"/>
        </w:rPr>
        <w:t xml:space="preserve"> a v souvislosti s touto smlouvou získaných</w:t>
      </w:r>
      <w:r w:rsidR="00B3772C" w:rsidRPr="00BC3653">
        <w:rPr>
          <w:rFonts w:cstheme="majorHAnsi"/>
          <w:sz w:val="20"/>
        </w:rPr>
        <w:t xml:space="preserve"> osobních údajů, přičemž povaha a účel zpracování, předmět a doba zpracování, typ osobních údajů a kategorie subjektu údajů jsou definovány v příloze č. 2.</w:t>
      </w:r>
    </w:p>
    <w:p w14:paraId="3AE158C6" w14:textId="2795854C" w:rsidR="00B3772C" w:rsidRPr="00BC3653" w:rsidRDefault="00B3772C" w:rsidP="00696EB8">
      <w:pPr>
        <w:pStyle w:val="Nadpis2"/>
        <w:keepNext w:val="0"/>
        <w:numPr>
          <w:ilvl w:val="1"/>
          <w:numId w:val="11"/>
        </w:numPr>
        <w:spacing w:before="120" w:after="120"/>
        <w:ind w:left="709" w:hanging="425"/>
        <w:contextualSpacing/>
        <w:jc w:val="both"/>
        <w:rPr>
          <w:rFonts w:cstheme="majorHAnsi"/>
          <w:sz w:val="20"/>
        </w:rPr>
      </w:pPr>
      <w:r w:rsidRPr="00BC3653">
        <w:rPr>
          <w:rFonts w:cstheme="majorHAnsi"/>
          <w:sz w:val="20"/>
        </w:rPr>
        <w:t xml:space="preserve">GTS je oprávněna vyžadovat od </w:t>
      </w:r>
      <w:r w:rsidR="00572B6E" w:rsidRPr="00BC3653">
        <w:rPr>
          <w:rFonts w:cstheme="majorHAnsi"/>
          <w:sz w:val="20"/>
        </w:rPr>
        <w:t>Objednatele</w:t>
      </w:r>
      <w:r w:rsidRPr="00BC3653">
        <w:rPr>
          <w:rFonts w:cstheme="majorHAnsi"/>
          <w:sz w:val="20"/>
        </w:rPr>
        <w:t xml:space="preserve"> veškeré informace týkající se jím prováděného zpracování osobních údajů</w:t>
      </w:r>
      <w:r w:rsidR="00A2067B">
        <w:rPr>
          <w:rFonts w:cstheme="majorHAnsi"/>
          <w:sz w:val="20"/>
        </w:rPr>
        <w:t xml:space="preserve"> v souvislosti s dílem</w:t>
      </w:r>
      <w:r w:rsidRPr="00BC3653">
        <w:rPr>
          <w:rFonts w:cstheme="majorHAnsi"/>
          <w:sz w:val="20"/>
        </w:rPr>
        <w:t xml:space="preserve">. GTS je dále oprávněna v případě potřeby nahlédnout do záznamů </w:t>
      </w:r>
      <w:r w:rsidR="00572B6E" w:rsidRPr="00BC3653">
        <w:rPr>
          <w:rFonts w:cstheme="majorHAnsi"/>
          <w:sz w:val="20"/>
        </w:rPr>
        <w:t>Objednatele</w:t>
      </w:r>
      <w:r w:rsidRPr="00BC3653">
        <w:rPr>
          <w:rFonts w:cstheme="majorHAnsi"/>
          <w:sz w:val="20"/>
        </w:rPr>
        <w:t xml:space="preserve"> o činnostech týkajících se zpracování osobních údajů</w:t>
      </w:r>
      <w:r w:rsidR="00572B6E" w:rsidRPr="00BC3653">
        <w:rPr>
          <w:rFonts w:cstheme="majorHAnsi"/>
          <w:sz w:val="20"/>
        </w:rPr>
        <w:t>.</w:t>
      </w:r>
    </w:p>
    <w:p w14:paraId="72176A5C" w14:textId="01A97012" w:rsidR="00B3772C" w:rsidRPr="008B1973" w:rsidRDefault="00572B6E"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lastRenderedPageBreak/>
        <w:t>GTS</w:t>
      </w:r>
      <w:r w:rsidR="00B3772C" w:rsidRPr="008B1973">
        <w:rPr>
          <w:rFonts w:cstheme="majorHAnsi"/>
          <w:sz w:val="20"/>
        </w:rPr>
        <w:t xml:space="preserve"> se zavazuje zpracovávat osobní údaje v souladu s touto smlouvou, s</w:t>
      </w:r>
      <w:r w:rsidRPr="008B1973">
        <w:rPr>
          <w:rFonts w:cstheme="majorHAnsi"/>
          <w:sz w:val="20"/>
        </w:rPr>
        <w:t> </w:t>
      </w:r>
      <w:r w:rsidR="00B3772C" w:rsidRPr="008B1973">
        <w:rPr>
          <w:rFonts w:cstheme="majorHAnsi"/>
          <w:sz w:val="20"/>
        </w:rPr>
        <w:t>Nařízením</w:t>
      </w:r>
      <w:r w:rsidRPr="008B1973">
        <w:rPr>
          <w:rFonts w:cstheme="majorHAnsi"/>
          <w:sz w:val="20"/>
        </w:rPr>
        <w:t xml:space="preserve"> a</w:t>
      </w:r>
      <w:r w:rsidR="00B3772C" w:rsidRPr="008B1973">
        <w:rPr>
          <w:rFonts w:cstheme="majorHAnsi"/>
          <w:sz w:val="20"/>
        </w:rPr>
        <w:t xml:space="preserve"> zvláštními právními předpisy</w:t>
      </w:r>
      <w:r w:rsidRPr="008B1973">
        <w:rPr>
          <w:rFonts w:cstheme="majorHAnsi"/>
          <w:sz w:val="20"/>
        </w:rPr>
        <w:t>.</w:t>
      </w:r>
    </w:p>
    <w:p w14:paraId="075841BD" w14:textId="2D84D7FC" w:rsidR="00B3772C" w:rsidRPr="008B1973" w:rsidRDefault="00572B6E"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GTS a Objednatel</w:t>
      </w:r>
      <w:r w:rsidR="00B3772C" w:rsidRPr="008B1973">
        <w:rPr>
          <w:rFonts w:cstheme="majorHAnsi"/>
          <w:sz w:val="20"/>
        </w:rPr>
        <w:t xml:space="preserve"> se zavazuj</w:t>
      </w:r>
      <w:r w:rsidRPr="008B1973">
        <w:rPr>
          <w:rFonts w:cstheme="majorHAnsi"/>
          <w:sz w:val="20"/>
        </w:rPr>
        <w:t>í</w:t>
      </w:r>
      <w:r w:rsidR="00B3772C" w:rsidRPr="008B1973">
        <w:rPr>
          <w:rFonts w:cstheme="majorHAnsi"/>
          <w:sz w:val="20"/>
        </w:rPr>
        <w:t xml:space="preserve">: </w:t>
      </w:r>
    </w:p>
    <w:p w14:paraId="5FDE9BF1" w14:textId="32B7A500" w:rsidR="00B3772C" w:rsidRPr="008B1973" w:rsidRDefault="00B3772C" w:rsidP="00D37154">
      <w:pPr>
        <w:pStyle w:val="Nadpis2"/>
        <w:keepNext w:val="0"/>
        <w:numPr>
          <w:ilvl w:val="2"/>
          <w:numId w:val="21"/>
        </w:numPr>
        <w:spacing w:before="120" w:after="120"/>
        <w:ind w:left="993" w:hanging="283"/>
        <w:contextualSpacing/>
        <w:jc w:val="both"/>
        <w:rPr>
          <w:rFonts w:cstheme="majorHAnsi"/>
          <w:sz w:val="20"/>
        </w:rPr>
      </w:pPr>
      <w:r w:rsidRPr="008B1973">
        <w:rPr>
          <w:rFonts w:cstheme="majorHAnsi"/>
          <w:sz w:val="20"/>
        </w:rPr>
        <w:t xml:space="preserve">zohlednit povahu zpracování a v případě potřeby </w:t>
      </w:r>
      <w:r w:rsidR="00572B6E" w:rsidRPr="008B1973">
        <w:rPr>
          <w:rFonts w:cstheme="majorHAnsi"/>
          <w:sz w:val="20"/>
        </w:rPr>
        <w:t>se vzájemně informovat</w:t>
      </w:r>
      <w:r w:rsidRPr="008B1973">
        <w:rPr>
          <w:rFonts w:cstheme="majorHAnsi"/>
          <w:sz w:val="20"/>
        </w:rPr>
        <w:t xml:space="preserve"> o potřebě nových společných opatření, </w:t>
      </w:r>
    </w:p>
    <w:p w14:paraId="7A1153CC" w14:textId="77777777" w:rsidR="00B3772C" w:rsidRPr="008B1973" w:rsidRDefault="00B3772C" w:rsidP="00D37154">
      <w:pPr>
        <w:pStyle w:val="Nadpis2"/>
        <w:keepNext w:val="0"/>
        <w:numPr>
          <w:ilvl w:val="2"/>
          <w:numId w:val="21"/>
        </w:numPr>
        <w:spacing w:before="120" w:after="120"/>
        <w:ind w:left="993" w:hanging="283"/>
        <w:contextualSpacing/>
        <w:jc w:val="both"/>
        <w:rPr>
          <w:rFonts w:cstheme="majorHAnsi"/>
          <w:sz w:val="20"/>
        </w:rPr>
      </w:pPr>
      <w:r w:rsidRPr="008B1973">
        <w:rPr>
          <w:rFonts w:cstheme="majorHAnsi"/>
          <w:sz w:val="20"/>
        </w:rPr>
        <w:t xml:space="preserve">s odbornou péčí dodržovat všechna kontrolní a ochranná opatření za účelem ochrany osobních údajů, </w:t>
      </w:r>
    </w:p>
    <w:p w14:paraId="05C8C4DB" w14:textId="09992351" w:rsidR="00B3772C" w:rsidRPr="008B1973" w:rsidRDefault="00B3772C" w:rsidP="00D37154">
      <w:pPr>
        <w:pStyle w:val="Nadpis2"/>
        <w:keepNext w:val="0"/>
        <w:numPr>
          <w:ilvl w:val="2"/>
          <w:numId w:val="21"/>
        </w:numPr>
        <w:spacing w:before="120" w:after="120"/>
        <w:ind w:left="993" w:hanging="283"/>
        <w:contextualSpacing/>
        <w:jc w:val="both"/>
        <w:rPr>
          <w:rFonts w:cstheme="majorHAnsi"/>
          <w:sz w:val="20"/>
        </w:rPr>
      </w:pPr>
      <w:r w:rsidRPr="008B1973">
        <w:rPr>
          <w:rFonts w:cstheme="majorHAnsi"/>
          <w:sz w:val="20"/>
        </w:rPr>
        <w:t xml:space="preserve">uchovávat osobní údaje pouze po nezbytnou dobu v souvislosti s účelem jejich zpracování, </w:t>
      </w:r>
    </w:p>
    <w:p w14:paraId="0234AFE6" w14:textId="2CFA22FA" w:rsidR="00B3772C" w:rsidRPr="008B1973" w:rsidRDefault="00B3772C" w:rsidP="00D37154">
      <w:pPr>
        <w:pStyle w:val="Nadpis2"/>
        <w:keepNext w:val="0"/>
        <w:numPr>
          <w:ilvl w:val="2"/>
          <w:numId w:val="21"/>
        </w:numPr>
        <w:spacing w:before="120" w:after="120"/>
        <w:ind w:left="993" w:hanging="283"/>
        <w:contextualSpacing/>
        <w:jc w:val="both"/>
        <w:rPr>
          <w:rFonts w:cstheme="majorHAnsi"/>
          <w:sz w:val="20"/>
        </w:rPr>
      </w:pPr>
      <w:r w:rsidRPr="008B1973">
        <w:rPr>
          <w:rFonts w:cstheme="majorHAnsi"/>
          <w:sz w:val="20"/>
        </w:rPr>
        <w:t>v případě potřeby poskytnout</w:t>
      </w:r>
      <w:r w:rsidR="003225FD" w:rsidRPr="008B1973">
        <w:rPr>
          <w:rFonts w:cstheme="majorHAnsi"/>
          <w:sz w:val="20"/>
        </w:rPr>
        <w:t xml:space="preserve"> si vzájemně</w:t>
      </w:r>
      <w:r w:rsidRPr="008B1973">
        <w:rPr>
          <w:rFonts w:cstheme="majorHAnsi"/>
          <w:sz w:val="20"/>
        </w:rPr>
        <w:t xml:space="preserve"> veškeré nezbytné informace k doložení splnění právních povinností,</w:t>
      </w:r>
    </w:p>
    <w:p w14:paraId="3A4CAFB8" w14:textId="4469F23D" w:rsidR="00B3772C" w:rsidRPr="008B1973" w:rsidRDefault="00B3772C" w:rsidP="00D37154">
      <w:pPr>
        <w:pStyle w:val="Nadpis2"/>
        <w:keepNext w:val="0"/>
        <w:numPr>
          <w:ilvl w:val="2"/>
          <w:numId w:val="21"/>
        </w:numPr>
        <w:spacing w:before="120" w:after="120"/>
        <w:ind w:left="993" w:hanging="283"/>
        <w:contextualSpacing/>
        <w:jc w:val="both"/>
        <w:rPr>
          <w:rFonts w:cstheme="majorHAnsi"/>
          <w:sz w:val="20"/>
        </w:rPr>
      </w:pPr>
      <w:r w:rsidRPr="008B1973">
        <w:rPr>
          <w:rFonts w:cstheme="majorHAnsi"/>
          <w:sz w:val="20"/>
        </w:rPr>
        <w:t xml:space="preserve"> umožnit</w:t>
      </w:r>
      <w:r w:rsidR="003225FD" w:rsidRPr="008B1973">
        <w:rPr>
          <w:rFonts w:cstheme="majorHAnsi"/>
          <w:sz w:val="20"/>
        </w:rPr>
        <w:t xml:space="preserve"> provádění nezbytných</w:t>
      </w:r>
      <w:r w:rsidRPr="008B1973">
        <w:rPr>
          <w:rFonts w:cstheme="majorHAnsi"/>
          <w:sz w:val="20"/>
        </w:rPr>
        <w:t xml:space="preserve"> audit</w:t>
      </w:r>
      <w:r w:rsidR="003225FD" w:rsidRPr="008B1973">
        <w:rPr>
          <w:rFonts w:cstheme="majorHAnsi"/>
          <w:sz w:val="20"/>
        </w:rPr>
        <w:t xml:space="preserve">ů </w:t>
      </w:r>
      <w:r w:rsidRPr="008B1973">
        <w:rPr>
          <w:rFonts w:cstheme="majorHAnsi"/>
          <w:sz w:val="20"/>
        </w:rPr>
        <w:t>a k těmto auditům přispět,</w:t>
      </w:r>
      <w:r w:rsidR="003225FD" w:rsidRPr="008B1973">
        <w:rPr>
          <w:rFonts w:cstheme="majorHAnsi"/>
          <w:sz w:val="20"/>
        </w:rPr>
        <w:t xml:space="preserve"> každá strana vždy na své náklady,</w:t>
      </w:r>
    </w:p>
    <w:p w14:paraId="2AFE0349" w14:textId="71AA7769" w:rsidR="00B3772C" w:rsidRPr="008B1973" w:rsidRDefault="00B3772C" w:rsidP="00D37154">
      <w:pPr>
        <w:pStyle w:val="Nadpis2"/>
        <w:keepNext w:val="0"/>
        <w:numPr>
          <w:ilvl w:val="2"/>
          <w:numId w:val="21"/>
        </w:numPr>
        <w:spacing w:before="120" w:after="120"/>
        <w:ind w:left="993" w:hanging="283"/>
        <w:contextualSpacing/>
        <w:jc w:val="both"/>
        <w:rPr>
          <w:rFonts w:cstheme="majorHAnsi"/>
          <w:sz w:val="20"/>
        </w:rPr>
      </w:pPr>
      <w:r w:rsidRPr="008B1973">
        <w:rPr>
          <w:rFonts w:cstheme="majorHAnsi"/>
          <w:sz w:val="20"/>
        </w:rPr>
        <w:t xml:space="preserve">upozornit </w:t>
      </w:r>
      <w:r w:rsidR="003225FD" w:rsidRPr="008B1973">
        <w:rPr>
          <w:rFonts w:cstheme="majorHAnsi"/>
          <w:sz w:val="20"/>
        </w:rPr>
        <w:t>se vzájemně</w:t>
      </w:r>
      <w:r w:rsidRPr="008B1973">
        <w:rPr>
          <w:rFonts w:cstheme="majorHAnsi"/>
          <w:sz w:val="20"/>
        </w:rPr>
        <w:t xml:space="preserve"> v případě, že </w:t>
      </w:r>
      <w:r w:rsidR="003225FD" w:rsidRPr="008B1973">
        <w:rPr>
          <w:rFonts w:cstheme="majorHAnsi"/>
          <w:sz w:val="20"/>
        </w:rPr>
        <w:t>bude zjištěn</w:t>
      </w:r>
      <w:r w:rsidRPr="008B1973">
        <w:rPr>
          <w:rFonts w:cstheme="majorHAnsi"/>
          <w:sz w:val="20"/>
        </w:rPr>
        <w:t xml:space="preserve"> rozpor s Nařízením nebo právními předpisy, a </w:t>
      </w:r>
      <w:r w:rsidR="003225FD" w:rsidRPr="008B1973">
        <w:rPr>
          <w:rFonts w:cstheme="majorHAnsi"/>
          <w:sz w:val="20"/>
        </w:rPr>
        <w:t>dohodnout</w:t>
      </w:r>
      <w:r w:rsidRPr="008B1973">
        <w:rPr>
          <w:rFonts w:cstheme="majorHAnsi"/>
          <w:sz w:val="20"/>
        </w:rPr>
        <w:t xml:space="preserve"> vhodné řešení</w:t>
      </w:r>
      <w:r w:rsidR="003225FD" w:rsidRPr="008B1973">
        <w:rPr>
          <w:rFonts w:cstheme="majorHAnsi"/>
          <w:sz w:val="20"/>
        </w:rPr>
        <w:t>.</w:t>
      </w:r>
    </w:p>
    <w:p w14:paraId="3034D955" w14:textId="27303DB0" w:rsidR="003225FD" w:rsidRPr="008B1973" w:rsidRDefault="003225FD" w:rsidP="00D37154">
      <w:pPr>
        <w:pStyle w:val="Nadpis2"/>
        <w:keepNext w:val="0"/>
        <w:numPr>
          <w:ilvl w:val="1"/>
          <w:numId w:val="11"/>
        </w:numPr>
        <w:spacing w:before="120" w:after="120"/>
        <w:ind w:left="623" w:hanging="510"/>
        <w:contextualSpacing/>
        <w:jc w:val="both"/>
        <w:rPr>
          <w:rFonts w:cstheme="majorHAnsi"/>
          <w:sz w:val="20"/>
        </w:rPr>
      </w:pPr>
      <w:r w:rsidRPr="008B1973">
        <w:rPr>
          <w:rFonts w:cstheme="majorHAnsi"/>
          <w:sz w:val="20"/>
        </w:rPr>
        <w:t xml:space="preserve">GTS se zavazuje všechny osobní údaje vymazat po ukončení poskytování služeb spojených se zpracováním, </w:t>
      </w:r>
      <w:r w:rsidR="00667399" w:rsidRPr="008B1973">
        <w:rPr>
          <w:rFonts w:cstheme="majorHAnsi"/>
          <w:sz w:val="20"/>
        </w:rPr>
        <w:t>ledaže k jejich dalšímu uchování existuje jiný oprávněný důvod zpracování v souladu s účinnou právní úpravou.</w:t>
      </w:r>
    </w:p>
    <w:p w14:paraId="5594450A" w14:textId="46727665" w:rsidR="00572B6E" w:rsidRPr="008B1973" w:rsidRDefault="00572B6E" w:rsidP="00D37154">
      <w:pPr>
        <w:pStyle w:val="Nadpis2"/>
        <w:keepNext w:val="0"/>
        <w:numPr>
          <w:ilvl w:val="1"/>
          <w:numId w:val="11"/>
        </w:numPr>
        <w:spacing w:before="120" w:after="120"/>
        <w:ind w:left="623" w:hanging="510"/>
        <w:contextualSpacing/>
        <w:jc w:val="both"/>
        <w:rPr>
          <w:rFonts w:cstheme="majorHAnsi"/>
          <w:sz w:val="20"/>
        </w:rPr>
      </w:pPr>
      <w:r w:rsidRPr="008B1973">
        <w:rPr>
          <w:rFonts w:cstheme="majorHAnsi"/>
          <w:sz w:val="20"/>
        </w:rPr>
        <w:t xml:space="preserve">Objednatel se zavazuje plnit neprodleně a úplně všechny žádosti subjektů ohledně úpravy, vymazání osobních údajů a </w:t>
      </w:r>
      <w:r w:rsidR="003225FD" w:rsidRPr="008B1973">
        <w:rPr>
          <w:rFonts w:cstheme="majorHAnsi"/>
          <w:sz w:val="20"/>
        </w:rPr>
        <w:t>uplatnění jiných práv v souladu s účinnou právní úpravou.</w:t>
      </w:r>
    </w:p>
    <w:p w14:paraId="62D8C176" w14:textId="77777777" w:rsidR="00667399" w:rsidRPr="008B1973" w:rsidRDefault="00B3772C" w:rsidP="00D37154">
      <w:pPr>
        <w:pStyle w:val="Nadpis2"/>
        <w:keepNext w:val="0"/>
        <w:numPr>
          <w:ilvl w:val="1"/>
          <w:numId w:val="11"/>
        </w:numPr>
        <w:spacing w:before="120" w:after="120"/>
        <w:ind w:left="623" w:hanging="510"/>
        <w:contextualSpacing/>
        <w:jc w:val="both"/>
        <w:rPr>
          <w:rFonts w:cstheme="majorHAnsi"/>
          <w:sz w:val="20"/>
        </w:rPr>
      </w:pPr>
      <w:r w:rsidRPr="008B1973">
        <w:rPr>
          <w:rFonts w:cstheme="majorHAnsi"/>
          <w:sz w:val="20"/>
        </w:rPr>
        <w:t>Osoby, které mají mít přístup k osobním údaj</w:t>
      </w:r>
      <w:r w:rsidR="00667399" w:rsidRPr="008B1973">
        <w:rPr>
          <w:rFonts w:cstheme="majorHAnsi"/>
          <w:sz w:val="20"/>
        </w:rPr>
        <w:t>ům</w:t>
      </w:r>
      <w:r w:rsidRPr="008B1973">
        <w:rPr>
          <w:rFonts w:cstheme="majorHAnsi"/>
          <w:sz w:val="20"/>
        </w:rPr>
        <w:t>, nestanoví-li tato smlouva jinak, musí být pouze pověření zaměstnanci, kteří jsou proškoleni v oblasti ochrany osobních údajů a jsou písemně předem zavázáni mlčenlivostí</w:t>
      </w:r>
      <w:r w:rsidR="00667399" w:rsidRPr="008B1973">
        <w:rPr>
          <w:rFonts w:cstheme="majorHAnsi"/>
          <w:sz w:val="20"/>
        </w:rPr>
        <w:t>.</w:t>
      </w:r>
    </w:p>
    <w:p w14:paraId="7C3DD352" w14:textId="7945A063" w:rsidR="00B3772C" w:rsidRPr="008B1973" w:rsidRDefault="00667399" w:rsidP="00D37154">
      <w:pPr>
        <w:pStyle w:val="Nadpis2"/>
        <w:keepNext w:val="0"/>
        <w:numPr>
          <w:ilvl w:val="1"/>
          <w:numId w:val="11"/>
        </w:numPr>
        <w:spacing w:before="120" w:after="120"/>
        <w:ind w:left="623" w:hanging="510"/>
        <w:contextualSpacing/>
        <w:jc w:val="both"/>
        <w:rPr>
          <w:rFonts w:cstheme="majorHAnsi"/>
          <w:sz w:val="20"/>
        </w:rPr>
      </w:pPr>
      <w:r w:rsidRPr="008B1973">
        <w:rPr>
          <w:rFonts w:cstheme="majorHAnsi"/>
          <w:sz w:val="20"/>
        </w:rPr>
        <w:t>GTS je oprávněno využít další zpracovatele.</w:t>
      </w:r>
      <w:r w:rsidR="00B3772C" w:rsidRPr="008B1973">
        <w:rPr>
          <w:rFonts w:cstheme="majorHAnsi"/>
          <w:sz w:val="20"/>
        </w:rPr>
        <w:t xml:space="preserve"> </w:t>
      </w:r>
      <w:r w:rsidRPr="008B1973">
        <w:rPr>
          <w:rFonts w:cstheme="majorHAnsi"/>
          <w:sz w:val="20"/>
        </w:rPr>
        <w:t>GTS</w:t>
      </w:r>
      <w:r w:rsidR="00B3772C" w:rsidRPr="008B1973">
        <w:rPr>
          <w:rFonts w:cstheme="majorHAnsi"/>
          <w:sz w:val="20"/>
        </w:rPr>
        <w:t xml:space="preserve"> plně odpovídá za činnosti osob, kterým umožnil</w:t>
      </w:r>
      <w:r w:rsidR="00651E4B" w:rsidRPr="008B1973">
        <w:rPr>
          <w:rFonts w:cstheme="majorHAnsi"/>
          <w:sz w:val="20"/>
        </w:rPr>
        <w:t>o</w:t>
      </w:r>
      <w:r w:rsidR="00B3772C" w:rsidRPr="008B1973">
        <w:rPr>
          <w:rFonts w:cstheme="majorHAnsi"/>
          <w:sz w:val="20"/>
        </w:rPr>
        <w:t xml:space="preserve"> v případech předpokládaných touto smlouvou přístup k osobním údajům.</w:t>
      </w:r>
      <w:r w:rsidR="00651E4B" w:rsidRPr="008B1973">
        <w:rPr>
          <w:rFonts w:cstheme="majorHAnsi"/>
          <w:sz w:val="20"/>
        </w:rPr>
        <w:t xml:space="preserve"> GTS se zavazuje Objednateli oznámit každého nového dalšího zpracovatele. Za oznámeného dalšího zpracovatele se považuje: </w:t>
      </w:r>
      <w:r w:rsidR="006B1BA4" w:rsidRPr="008B1973">
        <w:rPr>
          <w:rFonts w:cstheme="majorHAnsi"/>
          <w:sz w:val="20"/>
        </w:rPr>
        <w:t>Institut mikroelektronických aplikací s.r.o., IČ: 45277397</w:t>
      </w:r>
      <w:r w:rsidR="00A20EFF" w:rsidRPr="008B1973">
        <w:rPr>
          <w:rFonts w:cstheme="majorHAnsi"/>
          <w:sz w:val="20"/>
        </w:rPr>
        <w:t xml:space="preserve"> a společnosti uvedené na </w:t>
      </w:r>
      <w:r w:rsidR="00753089" w:rsidRPr="00F50325">
        <w:rPr>
          <w:sz w:val="20"/>
        </w:rPr>
        <w:t>www.isicport.cz/zpracovatele</w:t>
      </w:r>
      <w:r w:rsidR="00753089" w:rsidRPr="00F50325">
        <w:rPr>
          <w:rStyle w:val="Hypertextovodkaz"/>
          <w:sz w:val="20"/>
          <w:u w:val="none"/>
        </w:rPr>
        <w:t>.</w:t>
      </w:r>
      <w:r w:rsidR="00F50325" w:rsidRPr="00F50325">
        <w:rPr>
          <w:rStyle w:val="Hypertextovodkaz"/>
          <w:sz w:val="20"/>
          <w:u w:val="none"/>
        </w:rPr>
        <w:t xml:space="preserve"> </w:t>
      </w:r>
      <w:r w:rsidR="00A20EFF" w:rsidRPr="008B1973">
        <w:rPr>
          <w:rFonts w:cstheme="majorHAnsi"/>
          <w:sz w:val="20"/>
        </w:rPr>
        <w:t>GTS je oprávněno bez dalšího využít nového zpracovatele, přičemž za oznámeného dalšího zpracovatele se považují všechny osoby uvedené na odkaze dle předchozí věty. GTS se zavazuje na tomto odkaze vést aktuální seznam všech dalších zpracovatelů.</w:t>
      </w:r>
    </w:p>
    <w:p w14:paraId="6AE0F82F" w14:textId="3005539D" w:rsidR="00B3772C" w:rsidRPr="008B1973" w:rsidRDefault="00B3772C" w:rsidP="00D37154">
      <w:pPr>
        <w:pStyle w:val="Nadpis2"/>
        <w:keepNext w:val="0"/>
        <w:numPr>
          <w:ilvl w:val="1"/>
          <w:numId w:val="11"/>
        </w:numPr>
        <w:spacing w:before="120" w:after="120"/>
        <w:ind w:left="623" w:hanging="510"/>
        <w:contextualSpacing/>
        <w:jc w:val="both"/>
        <w:rPr>
          <w:rFonts w:cstheme="majorHAnsi"/>
          <w:sz w:val="20"/>
        </w:rPr>
      </w:pPr>
      <w:r w:rsidRPr="008B1973">
        <w:rPr>
          <w:rFonts w:cstheme="majorHAnsi"/>
          <w:sz w:val="20"/>
        </w:rPr>
        <w:t xml:space="preserve"> Zpracování osobních údajů </w:t>
      </w:r>
      <w:r w:rsidR="00D40105" w:rsidRPr="008B1973">
        <w:rPr>
          <w:rFonts w:cstheme="majorHAnsi"/>
          <w:sz w:val="20"/>
        </w:rPr>
        <w:t>ze strany GTS</w:t>
      </w:r>
      <w:r w:rsidRPr="008B1973">
        <w:rPr>
          <w:rFonts w:cstheme="majorHAnsi"/>
          <w:sz w:val="20"/>
        </w:rPr>
        <w:t xml:space="preserve"> probíhá pouze v souvislosti s účelem, pro který byly poskytnuty. </w:t>
      </w:r>
      <w:r w:rsidR="00D40105" w:rsidRPr="008B1973">
        <w:rPr>
          <w:rFonts w:cstheme="majorHAnsi"/>
          <w:sz w:val="20"/>
        </w:rPr>
        <w:t xml:space="preserve">GTS </w:t>
      </w:r>
      <w:r w:rsidRPr="008B1973">
        <w:rPr>
          <w:rFonts w:cstheme="majorHAnsi"/>
          <w:sz w:val="20"/>
        </w:rPr>
        <w:t xml:space="preserve">nesmí osobní údaje bez písemného a výslovného souhlasu </w:t>
      </w:r>
      <w:r w:rsidR="00D40105" w:rsidRPr="008B1973">
        <w:rPr>
          <w:rFonts w:cstheme="majorHAnsi"/>
          <w:sz w:val="20"/>
        </w:rPr>
        <w:t>Objednatele</w:t>
      </w:r>
      <w:r w:rsidRPr="008B1973">
        <w:rPr>
          <w:rFonts w:cstheme="majorHAnsi"/>
          <w:sz w:val="20"/>
        </w:rPr>
        <w:t xml:space="preserve"> zpřístupnit jakékoli třetí osobě. </w:t>
      </w:r>
      <w:r w:rsidR="00D40105" w:rsidRPr="008B1973">
        <w:rPr>
          <w:rFonts w:cstheme="majorHAnsi"/>
          <w:sz w:val="20"/>
        </w:rPr>
        <w:t xml:space="preserve">GTS </w:t>
      </w:r>
      <w:r w:rsidR="005E34A5" w:rsidRPr="008B1973">
        <w:rPr>
          <w:rFonts w:cstheme="majorHAnsi"/>
          <w:sz w:val="20"/>
        </w:rPr>
        <w:t>nesmí,</w:t>
      </w:r>
      <w:r w:rsidRPr="008B1973">
        <w:rPr>
          <w:rFonts w:cstheme="majorHAnsi"/>
          <w:sz w:val="20"/>
        </w:rPr>
        <w:t xml:space="preserve"> jakkoliv postupovat v otázkách předání osobních údajů do třetí země nebo vůči mezinárodní organizaci </w:t>
      </w:r>
      <w:r w:rsidR="00D40105" w:rsidRPr="008B1973">
        <w:rPr>
          <w:rFonts w:cstheme="majorHAnsi"/>
          <w:sz w:val="20"/>
        </w:rPr>
        <w:t xml:space="preserve">(mimo EU) </w:t>
      </w:r>
      <w:r w:rsidRPr="008B1973">
        <w:rPr>
          <w:rFonts w:cstheme="majorHAnsi"/>
          <w:sz w:val="20"/>
        </w:rPr>
        <w:t xml:space="preserve">bez </w:t>
      </w:r>
      <w:r w:rsidR="00D40105" w:rsidRPr="008B1973">
        <w:rPr>
          <w:rFonts w:cstheme="majorHAnsi"/>
          <w:sz w:val="20"/>
        </w:rPr>
        <w:t>povolení Objednatele</w:t>
      </w:r>
      <w:r w:rsidRPr="008B1973">
        <w:rPr>
          <w:rFonts w:cstheme="majorHAnsi"/>
          <w:sz w:val="20"/>
        </w:rPr>
        <w:t xml:space="preserve">. </w:t>
      </w:r>
    </w:p>
    <w:p w14:paraId="1701F582" w14:textId="14555717" w:rsidR="006A0C30" w:rsidRPr="008B1973" w:rsidRDefault="00B3772C" w:rsidP="00D37154">
      <w:pPr>
        <w:pStyle w:val="Nadpis2"/>
        <w:keepNext w:val="0"/>
        <w:numPr>
          <w:ilvl w:val="1"/>
          <w:numId w:val="11"/>
        </w:numPr>
        <w:spacing w:before="120" w:after="120"/>
        <w:ind w:left="623" w:hanging="510"/>
        <w:contextualSpacing/>
        <w:jc w:val="both"/>
        <w:rPr>
          <w:rFonts w:cstheme="majorHAnsi"/>
          <w:sz w:val="20"/>
        </w:rPr>
      </w:pPr>
      <w:r w:rsidRPr="008B1973">
        <w:rPr>
          <w:rFonts w:cstheme="majorHAnsi"/>
          <w:sz w:val="20"/>
        </w:rPr>
        <w:lastRenderedPageBreak/>
        <w:t>Smluvní strany se zavazují vynaložit veškeré možné úsilí na odstranění protiprávního stavu ve vztahu k převedeným osobním údajům zpracovávaným dle této smlouvy, kterým by mohlo dojít k porušení povinností stanovených Nařízením, jednáním příslušnou smluvní stranou, a to neprodleně poté, co taková skutečnost nastane. Smluvní strany se dále zavazují, že bude-li to třeba, poskytnou si vzájemně veškerou součinnost při styku a jednáních s orgány dozoru.</w:t>
      </w:r>
    </w:p>
    <w:p w14:paraId="2EF2E340" w14:textId="5C0AF561" w:rsidR="00F72253" w:rsidRPr="00D4655D" w:rsidRDefault="00F72253" w:rsidP="00D37154">
      <w:pPr>
        <w:pStyle w:val="Nadpis1"/>
        <w:keepNext w:val="0"/>
        <w:jc w:val="both"/>
        <w:rPr>
          <w:rFonts w:cstheme="majorHAnsi"/>
          <w:sz w:val="22"/>
          <w:szCs w:val="22"/>
        </w:rPr>
      </w:pPr>
      <w:r w:rsidRPr="00D4655D">
        <w:rPr>
          <w:rFonts w:cstheme="majorHAnsi"/>
          <w:sz w:val="22"/>
          <w:szCs w:val="22"/>
        </w:rPr>
        <w:t>Ostatní ujednání</w:t>
      </w:r>
    </w:p>
    <w:p w14:paraId="367E13C2" w14:textId="77777777" w:rsidR="00E52C1F" w:rsidRPr="008B1973" w:rsidRDefault="000D4804"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GTS</w:t>
      </w:r>
      <w:r w:rsidR="001D6D7A" w:rsidRPr="008B1973">
        <w:rPr>
          <w:rFonts w:cstheme="majorHAnsi"/>
          <w:sz w:val="20"/>
        </w:rPr>
        <w:t xml:space="preserve"> souhlasí s uveřejněním smlouvy v Registru smluv</w:t>
      </w:r>
      <w:r w:rsidR="00644EEF" w:rsidRPr="008B1973">
        <w:rPr>
          <w:rFonts w:cstheme="majorHAnsi"/>
          <w:sz w:val="20"/>
        </w:rPr>
        <w:t xml:space="preserve"> Objednatelem, avšak pod podmínkou, že ustanovení označená v této smlouvě žlutou barvou budou na základě </w:t>
      </w:r>
      <w:proofErr w:type="spellStart"/>
      <w:r w:rsidR="00644EEF" w:rsidRPr="008B1973">
        <w:rPr>
          <w:rFonts w:cstheme="majorHAnsi"/>
          <w:sz w:val="20"/>
        </w:rPr>
        <w:t>ust</w:t>
      </w:r>
      <w:proofErr w:type="spellEnd"/>
      <w:r w:rsidR="00644EEF" w:rsidRPr="008B1973">
        <w:rPr>
          <w:rFonts w:cstheme="majorHAnsi"/>
          <w:sz w:val="20"/>
        </w:rPr>
        <w:t>. § 3 odst. 1 zák. č. 340/2015 Sb., o registru smluv, ve spojení s </w:t>
      </w:r>
      <w:proofErr w:type="spellStart"/>
      <w:r w:rsidR="00644EEF" w:rsidRPr="008B1973">
        <w:rPr>
          <w:rFonts w:cstheme="majorHAnsi"/>
          <w:sz w:val="20"/>
        </w:rPr>
        <w:t>ust</w:t>
      </w:r>
      <w:proofErr w:type="spellEnd"/>
      <w:r w:rsidR="00644EEF" w:rsidRPr="008B1973">
        <w:rPr>
          <w:rFonts w:cstheme="majorHAnsi"/>
          <w:sz w:val="20"/>
        </w:rPr>
        <w:t xml:space="preserve">. § 8a a § 9 odst. 1 zákona č. 106/1999 Sb., o svobodném přístupu k informacím v registru smluv učiněna nečitelnými, neboť se jedná </w:t>
      </w:r>
      <w:r w:rsidR="00D40B32" w:rsidRPr="008B1973">
        <w:rPr>
          <w:rFonts w:cstheme="majorHAnsi"/>
          <w:sz w:val="20"/>
        </w:rPr>
        <w:t xml:space="preserve">o </w:t>
      </w:r>
      <w:r w:rsidR="00644EEF" w:rsidRPr="008B1973">
        <w:rPr>
          <w:rFonts w:cstheme="majorHAnsi"/>
          <w:sz w:val="20"/>
        </w:rPr>
        <w:t xml:space="preserve">obchodní tajemství ve smyslu </w:t>
      </w:r>
      <w:proofErr w:type="spellStart"/>
      <w:r w:rsidR="00644EEF" w:rsidRPr="008B1973">
        <w:rPr>
          <w:rFonts w:cstheme="majorHAnsi"/>
          <w:sz w:val="20"/>
        </w:rPr>
        <w:t>ust</w:t>
      </w:r>
      <w:proofErr w:type="spellEnd"/>
      <w:r w:rsidR="00644EEF" w:rsidRPr="008B1973">
        <w:rPr>
          <w:rFonts w:cstheme="majorHAnsi"/>
          <w:sz w:val="20"/>
        </w:rPr>
        <w:t xml:space="preserve">. § 504 zákona č. 89/2012 Sb., občanský zákoník, nebo o chráněné osobní údaje ve smyslu </w:t>
      </w:r>
      <w:r w:rsidR="001E0E3C" w:rsidRPr="008B1973">
        <w:rPr>
          <w:rFonts w:cstheme="majorHAnsi"/>
          <w:sz w:val="20"/>
        </w:rPr>
        <w:t>Nařízení</w:t>
      </w:r>
      <w:r w:rsidR="001D6D7A" w:rsidRPr="008B1973">
        <w:rPr>
          <w:rFonts w:cstheme="majorHAnsi"/>
          <w:sz w:val="20"/>
        </w:rPr>
        <w:t>.</w:t>
      </w:r>
    </w:p>
    <w:p w14:paraId="3704EDA2" w14:textId="59A198FD" w:rsidR="001D6D7A" w:rsidRPr="008B1973" w:rsidRDefault="00E52C1F"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Vlastnické právo k hardware na Objednatele přechází okamžikem úplného uhrazení ceny díla.</w:t>
      </w:r>
    </w:p>
    <w:p w14:paraId="248B5DD8" w14:textId="1467C9C9" w:rsidR="00F72253" w:rsidRPr="008B1973" w:rsidRDefault="00F72253"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Pokud nebylo v této smlouvě ujednáno jinak, řídí se pr</w:t>
      </w:r>
      <w:r w:rsidR="008E0D40" w:rsidRPr="008B1973">
        <w:rPr>
          <w:rFonts w:cstheme="majorHAnsi"/>
          <w:sz w:val="20"/>
        </w:rPr>
        <w:t xml:space="preserve">ávní vztahy </w:t>
      </w:r>
      <w:r w:rsidR="00B52FC8" w:rsidRPr="008B1973">
        <w:rPr>
          <w:rFonts w:cstheme="majorHAnsi"/>
          <w:sz w:val="20"/>
        </w:rPr>
        <w:t xml:space="preserve">občanským </w:t>
      </w:r>
      <w:r w:rsidR="008E0D40" w:rsidRPr="008B1973">
        <w:rPr>
          <w:rFonts w:cstheme="majorHAnsi"/>
          <w:sz w:val="20"/>
        </w:rPr>
        <w:t>zákoníkem. </w:t>
      </w:r>
      <w:r w:rsidRPr="008B1973">
        <w:rPr>
          <w:rFonts w:cstheme="majorHAnsi"/>
          <w:sz w:val="20"/>
        </w:rPr>
        <w:t>Všechny případné změny a doplňky musí mít písemnou formu a budou řešeny dodatkem této smlouvy.</w:t>
      </w:r>
    </w:p>
    <w:p w14:paraId="6CB4E9B3" w14:textId="1D7C1A52" w:rsidR="00D679F4" w:rsidRPr="008B1973" w:rsidRDefault="00D679F4"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Smluvní strany prohlašují, že základní podmínky této smlouvy jsou výsledkem svobodného jednání stran a každá smluvní strana měla příležitost ovlivnit jejich obsah.</w:t>
      </w:r>
    </w:p>
    <w:p w14:paraId="19D45805" w14:textId="576587E0" w:rsidR="00A007E1" w:rsidRPr="008B1973" w:rsidRDefault="002C5845" w:rsidP="00D37154">
      <w:pPr>
        <w:pStyle w:val="Nadpis2"/>
        <w:keepNext w:val="0"/>
        <w:numPr>
          <w:ilvl w:val="1"/>
          <w:numId w:val="11"/>
        </w:numPr>
        <w:spacing w:before="120" w:after="120"/>
        <w:ind w:left="709" w:hanging="425"/>
        <w:contextualSpacing/>
        <w:jc w:val="both"/>
        <w:rPr>
          <w:sz w:val="20"/>
        </w:rPr>
      </w:pPr>
      <w:r w:rsidRPr="008B1973">
        <w:rPr>
          <w:rFonts w:cstheme="majorHAnsi"/>
          <w:sz w:val="20"/>
        </w:rPr>
        <w:t>Smlouva nabývá účinnosti</w:t>
      </w:r>
      <w:r w:rsidR="00F72253" w:rsidRPr="008B1973">
        <w:rPr>
          <w:rFonts w:cstheme="majorHAnsi"/>
          <w:sz w:val="20"/>
        </w:rPr>
        <w:t xml:space="preserve"> dnem </w:t>
      </w:r>
      <w:r w:rsidR="001C5FFC" w:rsidRPr="008B1973">
        <w:rPr>
          <w:rFonts w:cstheme="majorHAnsi"/>
          <w:sz w:val="20"/>
        </w:rPr>
        <w:t xml:space="preserve">jejího </w:t>
      </w:r>
      <w:r w:rsidR="00F72253" w:rsidRPr="008B1973">
        <w:rPr>
          <w:rFonts w:cstheme="majorHAnsi"/>
          <w:sz w:val="20"/>
        </w:rPr>
        <w:t>podpisu.</w:t>
      </w:r>
    </w:p>
    <w:p w14:paraId="75AA4D85" w14:textId="6FFD2B00" w:rsidR="00254B8B" w:rsidRPr="008B1973" w:rsidRDefault="00254B8B" w:rsidP="00D37154">
      <w:pPr>
        <w:pStyle w:val="Nadpis2"/>
        <w:keepNext w:val="0"/>
        <w:numPr>
          <w:ilvl w:val="1"/>
          <w:numId w:val="11"/>
        </w:numPr>
        <w:spacing w:before="120"/>
        <w:ind w:left="709" w:hanging="425"/>
        <w:contextualSpacing/>
        <w:jc w:val="both"/>
        <w:rPr>
          <w:rFonts w:cstheme="majorHAnsi"/>
          <w:sz w:val="20"/>
        </w:rPr>
      </w:pPr>
      <w:bookmarkStart w:id="5" w:name="_Hlk44233724"/>
      <w:r w:rsidRPr="008B1973">
        <w:rPr>
          <w:rFonts w:cstheme="majorHAnsi"/>
          <w:sz w:val="20"/>
        </w:rPr>
        <w:t>Tato smlouva, resp. zejména část smlouvy týkající se software se uzavírá na dobu trvání licence dle článku 5.2.2. Smluvní strany si výslovně sjednávají možnost automatického prodloužení doby trvání licence dle článku 5.2.2 následovně:</w:t>
      </w:r>
    </w:p>
    <w:p w14:paraId="5E679636" w14:textId="3CEAC305" w:rsidR="00254B8B" w:rsidRPr="008B1973" w:rsidRDefault="00954261" w:rsidP="00D37154">
      <w:pPr>
        <w:pStyle w:val="Odstavecseseznamem"/>
        <w:numPr>
          <w:ilvl w:val="0"/>
          <w:numId w:val="24"/>
        </w:numPr>
        <w:spacing w:after="0" w:line="240" w:lineRule="auto"/>
        <w:ind w:left="856" w:hanging="210"/>
        <w:jc w:val="both"/>
        <w:rPr>
          <w:rFonts w:asciiTheme="majorHAnsi" w:hAnsiTheme="majorHAnsi" w:cstheme="majorHAnsi"/>
          <w:sz w:val="20"/>
          <w:szCs w:val="20"/>
        </w:rPr>
      </w:pPr>
      <w:r w:rsidRPr="008B1973">
        <w:rPr>
          <w:rFonts w:asciiTheme="majorHAnsi" w:hAnsiTheme="majorHAnsi" w:cstheme="majorHAnsi"/>
          <w:sz w:val="20"/>
          <w:szCs w:val="20"/>
        </w:rPr>
        <w:t>smlouva, resp. doba trvání licence se automaticky prodlužuje na další kalendářní rok, pokud Objednatel písemně neoznámí GTS, že na dalším trvání smlouvy nemá zájem,</w:t>
      </w:r>
    </w:p>
    <w:p w14:paraId="14BCEAC1" w14:textId="1A99ED7A" w:rsidR="00954261" w:rsidRPr="008B1973" w:rsidRDefault="00954261" w:rsidP="00D37154">
      <w:pPr>
        <w:pStyle w:val="Odstavecseseznamem"/>
        <w:numPr>
          <w:ilvl w:val="0"/>
          <w:numId w:val="24"/>
        </w:numPr>
        <w:spacing w:after="0" w:line="240" w:lineRule="auto"/>
        <w:ind w:left="856" w:hanging="210"/>
        <w:jc w:val="both"/>
        <w:rPr>
          <w:rFonts w:asciiTheme="majorHAnsi" w:hAnsiTheme="majorHAnsi" w:cstheme="majorHAnsi"/>
          <w:sz w:val="20"/>
          <w:szCs w:val="20"/>
        </w:rPr>
      </w:pPr>
      <w:r w:rsidRPr="008B1973">
        <w:rPr>
          <w:rFonts w:asciiTheme="majorHAnsi" w:hAnsiTheme="majorHAnsi" w:cstheme="majorHAnsi"/>
          <w:sz w:val="20"/>
          <w:szCs w:val="20"/>
        </w:rPr>
        <w:t xml:space="preserve">oznámení Objednatele, že na dalším trvání smlouvy </w:t>
      </w:r>
      <w:proofErr w:type="gramStart"/>
      <w:r w:rsidRPr="008B1973">
        <w:rPr>
          <w:rFonts w:asciiTheme="majorHAnsi" w:hAnsiTheme="majorHAnsi" w:cstheme="majorHAnsi"/>
          <w:sz w:val="20"/>
          <w:szCs w:val="20"/>
        </w:rPr>
        <w:t>nemá</w:t>
      </w:r>
      <w:proofErr w:type="gramEnd"/>
      <w:r w:rsidRPr="008B1973">
        <w:rPr>
          <w:rFonts w:asciiTheme="majorHAnsi" w:hAnsiTheme="majorHAnsi" w:cstheme="majorHAnsi"/>
          <w:sz w:val="20"/>
          <w:szCs w:val="20"/>
        </w:rPr>
        <w:t xml:space="preserve"> zájem </w:t>
      </w:r>
      <w:proofErr w:type="gramStart"/>
      <w:r w:rsidRPr="008B1973">
        <w:rPr>
          <w:rFonts w:asciiTheme="majorHAnsi" w:hAnsiTheme="majorHAnsi" w:cstheme="majorHAnsi"/>
          <w:sz w:val="20"/>
          <w:szCs w:val="20"/>
        </w:rPr>
        <w:t>musí</w:t>
      </w:r>
      <w:proofErr w:type="gramEnd"/>
      <w:r w:rsidRPr="008B1973">
        <w:rPr>
          <w:rFonts w:asciiTheme="majorHAnsi" w:hAnsiTheme="majorHAnsi" w:cstheme="majorHAnsi"/>
          <w:sz w:val="20"/>
          <w:szCs w:val="20"/>
        </w:rPr>
        <w:t xml:space="preserve"> být učiněno </w:t>
      </w:r>
      <w:r w:rsidR="00B277C6">
        <w:rPr>
          <w:rFonts w:asciiTheme="majorHAnsi" w:hAnsiTheme="majorHAnsi" w:cstheme="majorHAnsi"/>
          <w:sz w:val="20"/>
          <w:szCs w:val="20"/>
        </w:rPr>
        <w:t xml:space="preserve">písemně </w:t>
      </w:r>
      <w:r w:rsidRPr="008B1973">
        <w:rPr>
          <w:rFonts w:asciiTheme="majorHAnsi" w:hAnsiTheme="majorHAnsi" w:cstheme="majorHAnsi"/>
          <w:sz w:val="20"/>
          <w:szCs w:val="20"/>
        </w:rPr>
        <w:t xml:space="preserve">nejpozději 30 </w:t>
      </w:r>
      <w:r w:rsidR="00270B3A">
        <w:rPr>
          <w:rFonts w:asciiTheme="majorHAnsi" w:hAnsiTheme="majorHAnsi" w:cstheme="majorHAnsi"/>
          <w:sz w:val="20"/>
          <w:szCs w:val="20"/>
        </w:rPr>
        <w:t xml:space="preserve">dní </w:t>
      </w:r>
      <w:r w:rsidRPr="008B1973">
        <w:rPr>
          <w:rFonts w:asciiTheme="majorHAnsi" w:hAnsiTheme="majorHAnsi" w:cstheme="majorHAnsi"/>
          <w:sz w:val="20"/>
          <w:szCs w:val="20"/>
        </w:rPr>
        <w:t>před koncem doby platnosti licence software s tím, že za písemnou formu se považuje rovněž forma elektronická</w:t>
      </w:r>
      <w:r w:rsidR="00A20EFF" w:rsidRPr="008B1973">
        <w:rPr>
          <w:rFonts w:asciiTheme="majorHAnsi" w:hAnsiTheme="majorHAnsi" w:cstheme="majorHAnsi"/>
          <w:sz w:val="20"/>
          <w:szCs w:val="20"/>
        </w:rPr>
        <w:t>.</w:t>
      </w:r>
    </w:p>
    <w:bookmarkEnd w:id="5"/>
    <w:p w14:paraId="25954BC8" w14:textId="4EB89683" w:rsidR="00AC0CD2" w:rsidRPr="008B1973" w:rsidRDefault="00F72253" w:rsidP="00D37154">
      <w:pPr>
        <w:pStyle w:val="Nadpis2"/>
        <w:keepNext w:val="0"/>
        <w:numPr>
          <w:ilvl w:val="1"/>
          <w:numId w:val="11"/>
        </w:numPr>
        <w:spacing w:after="120"/>
        <w:ind w:left="709" w:hanging="425"/>
        <w:contextualSpacing/>
        <w:jc w:val="both"/>
        <w:rPr>
          <w:rFonts w:cstheme="majorHAnsi"/>
          <w:sz w:val="20"/>
        </w:rPr>
      </w:pPr>
      <w:r w:rsidRPr="008B1973">
        <w:rPr>
          <w:rFonts w:cstheme="majorHAnsi"/>
          <w:sz w:val="20"/>
        </w:rPr>
        <w:t xml:space="preserve">Smlouva </w:t>
      </w:r>
      <w:r w:rsidR="00C867A5" w:rsidRPr="008B1973">
        <w:rPr>
          <w:rFonts w:cstheme="majorHAnsi"/>
          <w:sz w:val="20"/>
        </w:rPr>
        <w:t>j</w:t>
      </w:r>
      <w:r w:rsidRPr="008B1973">
        <w:rPr>
          <w:rFonts w:cstheme="majorHAnsi"/>
          <w:sz w:val="20"/>
        </w:rPr>
        <w:t xml:space="preserve">e vyhotovena ve </w:t>
      </w:r>
      <w:r w:rsidR="005A293E" w:rsidRPr="008B1973">
        <w:rPr>
          <w:rFonts w:cstheme="majorHAnsi"/>
          <w:sz w:val="20"/>
        </w:rPr>
        <w:t>dvou</w:t>
      </w:r>
      <w:r w:rsidRPr="008B1973">
        <w:rPr>
          <w:rFonts w:cstheme="majorHAnsi"/>
          <w:sz w:val="20"/>
        </w:rPr>
        <w:t xml:space="preserve"> stejnopisech. </w:t>
      </w:r>
      <w:r w:rsidR="00990F67" w:rsidRPr="008B1973">
        <w:rPr>
          <w:rFonts w:cstheme="majorHAnsi"/>
          <w:sz w:val="20"/>
        </w:rPr>
        <w:t>Jeden stejnopis obdrží GTS a jeden Objednatel.</w:t>
      </w:r>
    </w:p>
    <w:p w14:paraId="4E7AE4FB" w14:textId="64054413" w:rsidR="00D679F4" w:rsidRPr="008B1973" w:rsidRDefault="00D679F4"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Smluvní strany prohlašují, že si text smlouvy řádně přečetly, tomuto porozuměly a souhlasí s ním.</w:t>
      </w:r>
    </w:p>
    <w:p w14:paraId="08609B29" w14:textId="5E1E60F8" w:rsidR="00896A74" w:rsidRPr="008B1973" w:rsidRDefault="00896A74" w:rsidP="00D37154">
      <w:pPr>
        <w:pStyle w:val="Nadpis2"/>
        <w:keepNext w:val="0"/>
        <w:numPr>
          <w:ilvl w:val="1"/>
          <w:numId w:val="11"/>
        </w:numPr>
        <w:ind w:left="709" w:hanging="425"/>
        <w:contextualSpacing/>
        <w:jc w:val="both"/>
        <w:rPr>
          <w:rFonts w:cstheme="majorHAnsi"/>
          <w:sz w:val="20"/>
        </w:rPr>
      </w:pPr>
      <w:r w:rsidRPr="008B1973">
        <w:rPr>
          <w:rFonts w:cstheme="majorHAnsi"/>
          <w:sz w:val="20"/>
        </w:rPr>
        <w:t>Nedílnou součástí smlouvy jsou následující přílohy:</w:t>
      </w:r>
    </w:p>
    <w:p w14:paraId="4AA6B6F0" w14:textId="6C158FAD" w:rsidR="00896A74" w:rsidRPr="008B1973" w:rsidRDefault="00896A74" w:rsidP="00D37154">
      <w:pPr>
        <w:pStyle w:val="Odstavecseseznamem"/>
        <w:numPr>
          <w:ilvl w:val="0"/>
          <w:numId w:val="15"/>
        </w:numPr>
        <w:spacing w:after="120" w:line="240" w:lineRule="auto"/>
        <w:ind w:left="1066" w:hanging="357"/>
        <w:jc w:val="both"/>
        <w:rPr>
          <w:sz w:val="20"/>
          <w:szCs w:val="20"/>
        </w:rPr>
      </w:pPr>
      <w:r w:rsidRPr="008B1973">
        <w:rPr>
          <w:sz w:val="20"/>
          <w:szCs w:val="20"/>
        </w:rPr>
        <w:t xml:space="preserve">Příloha č. 1 – </w:t>
      </w:r>
      <w:r w:rsidR="001C5FFC" w:rsidRPr="008B1973">
        <w:rPr>
          <w:sz w:val="20"/>
          <w:szCs w:val="20"/>
        </w:rPr>
        <w:t xml:space="preserve">nabídka </w:t>
      </w:r>
      <w:r w:rsidR="00590385">
        <w:rPr>
          <w:sz w:val="20"/>
          <w:szCs w:val="20"/>
        </w:rPr>
        <w:t>NB000</w:t>
      </w:r>
      <w:r w:rsidR="00CF4B83">
        <w:rPr>
          <w:sz w:val="20"/>
          <w:szCs w:val="20"/>
        </w:rPr>
        <w:t>631</w:t>
      </w:r>
    </w:p>
    <w:p w14:paraId="361CDE6F" w14:textId="03ECBCB6" w:rsidR="008B1973" w:rsidRPr="00804D58" w:rsidRDefault="00896A74" w:rsidP="00804D58">
      <w:pPr>
        <w:pStyle w:val="Odstavecseseznamem"/>
        <w:numPr>
          <w:ilvl w:val="0"/>
          <w:numId w:val="15"/>
        </w:numPr>
        <w:spacing w:before="120" w:after="0" w:line="240" w:lineRule="auto"/>
        <w:ind w:left="1066" w:hanging="357"/>
        <w:jc w:val="both"/>
        <w:rPr>
          <w:sz w:val="20"/>
          <w:szCs w:val="20"/>
        </w:rPr>
        <w:sectPr w:rsidR="008B1973" w:rsidRPr="00804D58" w:rsidSect="00DF3279">
          <w:footnotePr>
            <w:pos w:val="beneathText"/>
          </w:footnotePr>
          <w:pgSz w:w="11905" w:h="16837"/>
          <w:pgMar w:top="568" w:right="565" w:bottom="426" w:left="426" w:header="454" w:footer="454" w:gutter="0"/>
          <w:cols w:num="2" w:space="142"/>
          <w:docGrid w:linePitch="360"/>
        </w:sectPr>
      </w:pPr>
      <w:r w:rsidRPr="008B1973">
        <w:rPr>
          <w:sz w:val="20"/>
          <w:szCs w:val="20"/>
        </w:rPr>
        <w:t xml:space="preserve">Příloha č. 2 – </w:t>
      </w:r>
      <w:r w:rsidR="00B73B0B" w:rsidRPr="008B1973">
        <w:rPr>
          <w:sz w:val="20"/>
          <w:szCs w:val="20"/>
        </w:rPr>
        <w:t>specifikace zpracování osobních údajů</w:t>
      </w:r>
    </w:p>
    <w:p w14:paraId="09F6C098" w14:textId="77777777" w:rsidR="008D268F" w:rsidRDefault="008D268F" w:rsidP="00804D58">
      <w:pPr>
        <w:widowControl w:val="0"/>
        <w:spacing w:before="720"/>
        <w:ind w:firstLine="0"/>
        <w:contextualSpacing/>
        <w:jc w:val="both"/>
        <w:rPr>
          <w:rFonts w:cstheme="majorHAnsi"/>
          <w:sz w:val="22"/>
          <w:szCs w:val="22"/>
        </w:rPr>
        <w:sectPr w:rsidR="008D268F" w:rsidSect="008B1973">
          <w:footnotePr>
            <w:pos w:val="beneathText"/>
          </w:footnotePr>
          <w:type w:val="continuous"/>
          <w:pgSz w:w="11905" w:h="16837"/>
          <w:pgMar w:top="851" w:right="1418" w:bottom="851" w:left="1418" w:header="709" w:footer="709" w:gutter="0"/>
          <w:cols w:space="708"/>
          <w:docGrid w:linePitch="360"/>
        </w:sectPr>
      </w:pPr>
    </w:p>
    <w:p w14:paraId="03D2EDED" w14:textId="77AD36CA" w:rsidR="00F72253" w:rsidRPr="00D4655D" w:rsidRDefault="00F72253" w:rsidP="00804D58">
      <w:pPr>
        <w:widowControl w:val="0"/>
        <w:spacing w:before="240"/>
        <w:ind w:firstLine="0"/>
        <w:jc w:val="both"/>
        <w:rPr>
          <w:rFonts w:cstheme="majorHAnsi"/>
          <w:sz w:val="22"/>
          <w:szCs w:val="22"/>
        </w:rPr>
      </w:pPr>
      <w:bookmarkStart w:id="6" w:name="_GoBack"/>
      <w:bookmarkEnd w:id="6"/>
      <w:r w:rsidRPr="00D4655D">
        <w:rPr>
          <w:rFonts w:cstheme="majorHAnsi"/>
          <w:sz w:val="22"/>
          <w:szCs w:val="22"/>
        </w:rPr>
        <w:lastRenderedPageBreak/>
        <w:t>V</w:t>
      </w:r>
      <w:r w:rsidR="00980DC7" w:rsidRPr="00D4655D">
        <w:rPr>
          <w:rFonts w:cstheme="majorHAnsi"/>
          <w:sz w:val="22"/>
          <w:szCs w:val="22"/>
        </w:rPr>
        <w:t> </w:t>
      </w:r>
      <w:r w:rsidR="001463DC" w:rsidRPr="00D4655D">
        <w:rPr>
          <w:rFonts w:cstheme="majorHAnsi"/>
          <w:sz w:val="22"/>
          <w:szCs w:val="22"/>
        </w:rPr>
        <w:t>Praze</w:t>
      </w:r>
      <w:r w:rsidR="00980DC7" w:rsidRPr="00D4655D">
        <w:rPr>
          <w:rFonts w:cstheme="majorHAnsi"/>
          <w:sz w:val="22"/>
          <w:szCs w:val="22"/>
        </w:rPr>
        <w:t xml:space="preserve"> </w:t>
      </w:r>
      <w:r w:rsidRPr="00D4655D">
        <w:rPr>
          <w:rFonts w:cstheme="majorHAnsi"/>
          <w:sz w:val="22"/>
          <w:szCs w:val="22"/>
        </w:rPr>
        <w:t>dne</w:t>
      </w:r>
      <w:r w:rsidR="00804D58">
        <w:rPr>
          <w:rFonts w:cstheme="majorHAnsi"/>
          <w:sz w:val="22"/>
          <w:szCs w:val="22"/>
        </w:rPr>
        <w:t xml:space="preserve">  </w:t>
      </w:r>
      <w:proofErr w:type="gramStart"/>
      <w:r w:rsidR="00804D58">
        <w:rPr>
          <w:rFonts w:cstheme="majorHAnsi"/>
          <w:sz w:val="22"/>
          <w:szCs w:val="22"/>
        </w:rPr>
        <w:t>25.7.2022</w:t>
      </w:r>
      <w:proofErr w:type="gramEnd"/>
      <w:r w:rsidR="00DB02AA" w:rsidRPr="00D4655D">
        <w:rPr>
          <w:rFonts w:cstheme="majorHAnsi"/>
          <w:sz w:val="22"/>
          <w:szCs w:val="22"/>
        </w:rPr>
        <w:tab/>
      </w:r>
      <w:r w:rsidR="001463DC" w:rsidRPr="00D4655D">
        <w:rPr>
          <w:rFonts w:cstheme="majorHAnsi"/>
          <w:sz w:val="22"/>
          <w:szCs w:val="22"/>
        </w:rPr>
        <w:tab/>
      </w:r>
      <w:r w:rsidR="001463DC" w:rsidRPr="00D4655D">
        <w:rPr>
          <w:rFonts w:cstheme="majorHAnsi"/>
          <w:sz w:val="22"/>
          <w:szCs w:val="22"/>
        </w:rPr>
        <w:tab/>
      </w:r>
      <w:r w:rsidR="001463DC" w:rsidRPr="00D4655D">
        <w:rPr>
          <w:rFonts w:cstheme="majorHAnsi"/>
          <w:sz w:val="22"/>
          <w:szCs w:val="22"/>
        </w:rPr>
        <w:tab/>
        <w:t xml:space="preserve">V </w:t>
      </w:r>
      <w:r w:rsidR="00305BAB">
        <w:rPr>
          <w:rFonts w:cstheme="majorHAnsi"/>
          <w:sz w:val="22"/>
          <w:szCs w:val="22"/>
        </w:rPr>
        <w:t>Opavě</w:t>
      </w:r>
      <w:r w:rsidR="00804D58">
        <w:rPr>
          <w:rFonts w:cstheme="majorHAnsi"/>
          <w:sz w:val="22"/>
          <w:szCs w:val="22"/>
        </w:rPr>
        <w:t xml:space="preserve"> dne: </w:t>
      </w:r>
      <w:proofErr w:type="gramStart"/>
      <w:r w:rsidR="00804D58">
        <w:rPr>
          <w:rFonts w:cstheme="majorHAnsi"/>
          <w:sz w:val="22"/>
          <w:szCs w:val="22"/>
        </w:rPr>
        <w:t>8.7.2022</w:t>
      </w:r>
      <w:proofErr w:type="gramEnd"/>
    </w:p>
    <w:p w14:paraId="4DFE4CAD" w14:textId="0C6FE418" w:rsidR="00F72253" w:rsidRPr="00D4655D" w:rsidRDefault="009440F4" w:rsidP="00DC58F6">
      <w:pPr>
        <w:widowControl w:val="0"/>
        <w:spacing w:before="1200"/>
        <w:jc w:val="both"/>
        <w:rPr>
          <w:rFonts w:cstheme="majorHAnsi"/>
          <w:sz w:val="22"/>
          <w:szCs w:val="22"/>
        </w:rPr>
      </w:pPr>
      <w:r w:rsidRPr="00D4655D">
        <w:rPr>
          <w:rFonts w:cstheme="majorHAnsi"/>
          <w:sz w:val="22"/>
          <w:szCs w:val="22"/>
        </w:rPr>
        <w:lastRenderedPageBreak/>
        <w:t>-</w:t>
      </w:r>
      <w:r w:rsidR="00F72253" w:rsidRPr="00D4655D">
        <w:rPr>
          <w:rFonts w:cstheme="majorHAnsi"/>
          <w:sz w:val="22"/>
          <w:szCs w:val="22"/>
        </w:rPr>
        <w:t>--------------------------</w:t>
      </w:r>
      <w:r w:rsidR="00EE658C" w:rsidRPr="00D4655D">
        <w:rPr>
          <w:rFonts w:cstheme="majorHAnsi"/>
          <w:sz w:val="22"/>
          <w:szCs w:val="22"/>
        </w:rPr>
        <w:tab/>
      </w:r>
      <w:r w:rsidR="00DC58F6">
        <w:rPr>
          <w:rFonts w:cstheme="majorHAnsi"/>
          <w:sz w:val="22"/>
          <w:szCs w:val="22"/>
        </w:rPr>
        <w:tab/>
      </w:r>
      <w:r w:rsidR="00DC58F6">
        <w:rPr>
          <w:rFonts w:cstheme="majorHAnsi"/>
          <w:sz w:val="22"/>
          <w:szCs w:val="22"/>
        </w:rPr>
        <w:tab/>
      </w:r>
      <w:r w:rsidR="00DC58F6">
        <w:rPr>
          <w:rFonts w:cstheme="majorHAnsi"/>
          <w:sz w:val="22"/>
          <w:szCs w:val="22"/>
        </w:rPr>
        <w:tab/>
      </w:r>
      <w:r w:rsidR="00DC58F6">
        <w:rPr>
          <w:rFonts w:cstheme="majorHAnsi"/>
          <w:sz w:val="22"/>
          <w:szCs w:val="22"/>
        </w:rPr>
        <w:tab/>
      </w:r>
      <w:r w:rsidR="00F72253" w:rsidRPr="00D4655D">
        <w:rPr>
          <w:rFonts w:cstheme="majorHAnsi"/>
          <w:sz w:val="22"/>
          <w:szCs w:val="22"/>
        </w:rPr>
        <w:t>-----------------------------</w:t>
      </w:r>
      <w:r w:rsidR="00EE658C" w:rsidRPr="00D4655D">
        <w:rPr>
          <w:rFonts w:cstheme="majorHAnsi"/>
          <w:sz w:val="22"/>
          <w:szCs w:val="22"/>
        </w:rPr>
        <w:t>-----</w:t>
      </w:r>
    </w:p>
    <w:p w14:paraId="2FD06FCD" w14:textId="589DD701" w:rsidR="00EE658C" w:rsidRPr="00D4655D" w:rsidRDefault="00EE658C" w:rsidP="0079098F">
      <w:pPr>
        <w:widowControl w:val="0"/>
        <w:contextualSpacing/>
        <w:jc w:val="both"/>
        <w:rPr>
          <w:rFonts w:cstheme="majorHAnsi"/>
          <w:b/>
          <w:sz w:val="22"/>
          <w:szCs w:val="22"/>
        </w:rPr>
      </w:pPr>
      <w:r w:rsidRPr="00D4655D">
        <w:rPr>
          <w:rFonts w:cstheme="majorHAnsi"/>
          <w:b/>
          <w:sz w:val="22"/>
          <w:szCs w:val="22"/>
        </w:rPr>
        <w:t>Za</w:t>
      </w:r>
      <w:r w:rsidR="001463DC" w:rsidRPr="00D4655D">
        <w:rPr>
          <w:rFonts w:cstheme="majorHAnsi"/>
          <w:b/>
          <w:sz w:val="22"/>
          <w:szCs w:val="22"/>
        </w:rPr>
        <w:t xml:space="preserve"> GTS</w:t>
      </w:r>
      <w:r w:rsidR="00F72253" w:rsidRPr="00D4655D">
        <w:rPr>
          <w:rFonts w:cstheme="majorHAnsi"/>
          <w:b/>
          <w:sz w:val="22"/>
          <w:szCs w:val="22"/>
        </w:rPr>
        <w:tab/>
      </w:r>
      <w:r w:rsidR="00F72253" w:rsidRPr="00D4655D">
        <w:rPr>
          <w:rFonts w:cstheme="majorHAnsi"/>
          <w:b/>
          <w:sz w:val="22"/>
          <w:szCs w:val="22"/>
        </w:rPr>
        <w:tab/>
      </w:r>
      <w:r w:rsidR="00F72253" w:rsidRPr="00D4655D">
        <w:rPr>
          <w:rFonts w:cstheme="majorHAnsi"/>
          <w:b/>
          <w:sz w:val="22"/>
          <w:szCs w:val="22"/>
        </w:rPr>
        <w:tab/>
      </w:r>
      <w:r w:rsidR="00F72253" w:rsidRPr="00D4655D">
        <w:rPr>
          <w:rFonts w:cstheme="majorHAnsi"/>
          <w:b/>
          <w:sz w:val="22"/>
          <w:szCs w:val="22"/>
        </w:rPr>
        <w:tab/>
      </w:r>
      <w:r w:rsidR="00F72253" w:rsidRPr="00D4655D">
        <w:rPr>
          <w:rFonts w:cstheme="majorHAnsi"/>
          <w:b/>
          <w:sz w:val="22"/>
          <w:szCs w:val="22"/>
        </w:rPr>
        <w:tab/>
      </w:r>
      <w:r w:rsidR="00F72253" w:rsidRPr="00D4655D">
        <w:rPr>
          <w:rFonts w:cstheme="majorHAnsi"/>
          <w:b/>
          <w:sz w:val="22"/>
          <w:szCs w:val="22"/>
        </w:rPr>
        <w:tab/>
      </w:r>
      <w:r w:rsidR="00DC58F6">
        <w:rPr>
          <w:rFonts w:cstheme="majorHAnsi"/>
          <w:b/>
          <w:sz w:val="22"/>
          <w:szCs w:val="22"/>
        </w:rPr>
        <w:tab/>
      </w:r>
      <w:r w:rsidRPr="00D4655D">
        <w:rPr>
          <w:rFonts w:cstheme="majorHAnsi"/>
          <w:b/>
          <w:sz w:val="22"/>
          <w:szCs w:val="22"/>
        </w:rPr>
        <w:t xml:space="preserve">Za </w:t>
      </w:r>
      <w:r w:rsidR="00795FEF" w:rsidRPr="00D4655D">
        <w:rPr>
          <w:rFonts w:cstheme="majorHAnsi"/>
          <w:b/>
          <w:sz w:val="22"/>
          <w:szCs w:val="22"/>
        </w:rPr>
        <w:t>O</w:t>
      </w:r>
      <w:r w:rsidR="00F72253" w:rsidRPr="00D4655D">
        <w:rPr>
          <w:rFonts w:cstheme="majorHAnsi"/>
          <w:b/>
          <w:sz w:val="22"/>
          <w:szCs w:val="22"/>
        </w:rPr>
        <w:t>bjednatel</w:t>
      </w:r>
      <w:r w:rsidRPr="00D4655D">
        <w:rPr>
          <w:rFonts w:cstheme="majorHAnsi"/>
          <w:b/>
          <w:sz w:val="22"/>
          <w:szCs w:val="22"/>
        </w:rPr>
        <w:t>e</w:t>
      </w:r>
    </w:p>
    <w:p w14:paraId="2C7FFBB3" w14:textId="3E4F21FD" w:rsidR="006741D8" w:rsidRPr="006741D8" w:rsidRDefault="006A6CD5" w:rsidP="00DC58F6">
      <w:pPr>
        <w:contextualSpacing/>
        <w:jc w:val="both"/>
        <w:rPr>
          <w:rFonts w:cstheme="majorHAnsi"/>
          <w:sz w:val="22"/>
          <w:szCs w:val="22"/>
        </w:rPr>
      </w:pPr>
      <w:r>
        <w:rPr>
          <w:rFonts w:cstheme="majorHAnsi"/>
          <w:sz w:val="22"/>
          <w:szCs w:val="22"/>
        </w:rPr>
        <w:t xml:space="preserve">Radek </w:t>
      </w:r>
      <w:proofErr w:type="spellStart"/>
      <w:r>
        <w:rPr>
          <w:rFonts w:cstheme="majorHAnsi"/>
          <w:sz w:val="22"/>
          <w:szCs w:val="22"/>
        </w:rPr>
        <w:t>Schich</w:t>
      </w:r>
      <w:proofErr w:type="spellEnd"/>
      <w:r>
        <w:rPr>
          <w:rFonts w:cstheme="majorHAnsi"/>
          <w:sz w:val="22"/>
          <w:szCs w:val="22"/>
        </w:rPr>
        <w:t>, ředitel</w:t>
      </w:r>
      <w:r w:rsidR="00EE658C" w:rsidRPr="00D4655D">
        <w:rPr>
          <w:rFonts w:cstheme="majorHAnsi"/>
          <w:sz w:val="22"/>
          <w:szCs w:val="22"/>
        </w:rPr>
        <w:tab/>
      </w:r>
      <w:r w:rsidR="00DC58F6">
        <w:rPr>
          <w:rFonts w:cstheme="majorHAnsi"/>
          <w:sz w:val="22"/>
          <w:szCs w:val="22"/>
        </w:rPr>
        <w:tab/>
      </w:r>
      <w:r w:rsidR="00DC58F6">
        <w:rPr>
          <w:rFonts w:cstheme="majorHAnsi"/>
          <w:sz w:val="22"/>
          <w:szCs w:val="22"/>
        </w:rPr>
        <w:tab/>
      </w:r>
      <w:r w:rsidR="00DC58F6">
        <w:rPr>
          <w:rFonts w:cstheme="majorHAnsi"/>
          <w:sz w:val="22"/>
          <w:szCs w:val="22"/>
        </w:rPr>
        <w:tab/>
      </w:r>
      <w:r w:rsidR="00DC58F6">
        <w:rPr>
          <w:rFonts w:cstheme="majorHAnsi"/>
          <w:sz w:val="22"/>
          <w:szCs w:val="22"/>
        </w:rPr>
        <w:tab/>
      </w:r>
      <w:bookmarkEnd w:id="0"/>
      <w:r w:rsidR="00E85A06" w:rsidRPr="00E85A06">
        <w:rPr>
          <w:rFonts w:cstheme="majorHAnsi"/>
          <w:sz w:val="22"/>
          <w:szCs w:val="22"/>
        </w:rPr>
        <w:t>Ing. Petr Kyjovský, ředitel</w:t>
      </w:r>
    </w:p>
    <w:sectPr w:rsidR="006741D8" w:rsidRPr="006741D8" w:rsidSect="00D37154">
      <w:footnotePr>
        <w:pos w:val="beneathText"/>
      </w:footnotePr>
      <w:type w:val="continuous"/>
      <w:pgSz w:w="11905" w:h="16837"/>
      <w:pgMar w:top="851"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4924E" w14:textId="77777777" w:rsidR="00EA741B" w:rsidRDefault="00EA741B" w:rsidP="00EE658C">
      <w:r>
        <w:separator/>
      </w:r>
    </w:p>
  </w:endnote>
  <w:endnote w:type="continuationSeparator" w:id="0">
    <w:p w14:paraId="1481638B" w14:textId="77777777" w:rsidR="00EA741B" w:rsidRDefault="00EA741B" w:rsidP="00EE658C">
      <w:r>
        <w:continuationSeparator/>
      </w:r>
    </w:p>
  </w:endnote>
  <w:endnote w:type="continuationNotice" w:id="1">
    <w:p w14:paraId="6C65B025" w14:textId="77777777" w:rsidR="00EA741B" w:rsidRDefault="00EA7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328904"/>
      <w:docPartObj>
        <w:docPartGallery w:val="Page Numbers (Bottom of Page)"/>
        <w:docPartUnique/>
      </w:docPartObj>
    </w:sdtPr>
    <w:sdtEndPr>
      <w:rPr>
        <w:sz w:val="18"/>
        <w:szCs w:val="18"/>
      </w:rPr>
    </w:sdtEndPr>
    <w:sdtContent>
      <w:p w14:paraId="28663ABA" w14:textId="09C7A7CC" w:rsidR="00B308B9" w:rsidRDefault="00115766" w:rsidP="0079098F">
        <w:pPr>
          <w:jc w:val="center"/>
        </w:pPr>
        <w:r w:rsidRPr="00B117A4">
          <w:rPr>
            <w:sz w:val="18"/>
            <w:szCs w:val="18"/>
          </w:rPr>
          <w:fldChar w:fldCharType="begin"/>
        </w:r>
        <w:r w:rsidRPr="00B117A4">
          <w:rPr>
            <w:sz w:val="18"/>
            <w:szCs w:val="18"/>
          </w:rPr>
          <w:instrText>PAGE   \* MERGEFORMAT</w:instrText>
        </w:r>
        <w:r w:rsidRPr="00B117A4">
          <w:rPr>
            <w:sz w:val="18"/>
            <w:szCs w:val="18"/>
          </w:rPr>
          <w:fldChar w:fldCharType="separate"/>
        </w:r>
        <w:r w:rsidR="00804D58">
          <w:rPr>
            <w:noProof/>
            <w:sz w:val="18"/>
            <w:szCs w:val="18"/>
          </w:rPr>
          <w:t>6</w:t>
        </w:r>
        <w:r w:rsidRPr="00B117A4">
          <w:rPr>
            <w:sz w:val="18"/>
            <w:szCs w:val="18"/>
          </w:rPr>
          <w:fldChar w:fldCharType="end"/>
        </w:r>
        <w:r w:rsidRPr="00B117A4">
          <w:rPr>
            <w:sz w:val="18"/>
            <w:szCs w:val="18"/>
          </w:rPr>
          <w:t xml:space="preserve">. strana z celkových </w:t>
        </w:r>
        <w:r w:rsidR="002C18DB">
          <w:rPr>
            <w:sz w:val="18"/>
            <w:szCs w:val="18"/>
          </w:rPr>
          <w:t>4</w:t>
        </w:r>
        <w:r w:rsidR="00D530C4" w:rsidRPr="00B117A4">
          <w:rPr>
            <w:sz w:val="18"/>
            <w:szCs w:val="18"/>
          </w:rPr>
          <w:t xml:space="preserve"> </w:t>
        </w:r>
        <w:r>
          <w:rPr>
            <w:sz w:val="18"/>
            <w:szCs w:val="18"/>
          </w:rPr>
          <w:t xml:space="preserve">stran </w:t>
        </w:r>
        <w:r w:rsidRPr="00B117A4">
          <w:rPr>
            <w:sz w:val="18"/>
            <w:szCs w:val="18"/>
          </w:rPr>
          <w:t>smlouvy o dílo</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ACC72" w14:textId="77777777" w:rsidR="00EA741B" w:rsidRDefault="00EA741B" w:rsidP="00EE658C">
      <w:r>
        <w:separator/>
      </w:r>
    </w:p>
  </w:footnote>
  <w:footnote w:type="continuationSeparator" w:id="0">
    <w:p w14:paraId="6491E428" w14:textId="77777777" w:rsidR="00EA741B" w:rsidRDefault="00EA741B" w:rsidP="00EE658C">
      <w:r>
        <w:continuationSeparator/>
      </w:r>
    </w:p>
  </w:footnote>
  <w:footnote w:type="continuationNotice" w:id="1">
    <w:p w14:paraId="06B5353D" w14:textId="77777777" w:rsidR="00EA741B" w:rsidRDefault="00EA74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10AF1" w14:textId="77777777" w:rsidR="00A2158D" w:rsidRPr="00A2158D" w:rsidRDefault="00A2158D" w:rsidP="008B1973">
    <w:pPr>
      <w:pStyle w:val="Zhlav"/>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F90A9D0E"/>
    <w:name w:val="WW8Num1"/>
    <w:lvl w:ilvl="0">
      <w:start w:val="4"/>
      <w:numFmt w:val="upperRoman"/>
      <w:lvlText w:val="%1."/>
      <w:lvlJc w:val="left"/>
      <w:pPr>
        <w:tabs>
          <w:tab w:val="num" w:pos="1080"/>
        </w:tabs>
        <w:ind w:left="1080" w:hanging="720"/>
      </w:pPr>
    </w:lvl>
  </w:abstractNum>
  <w:abstractNum w:abstractNumId="1">
    <w:nsid w:val="00000002"/>
    <w:multiLevelType w:val="multilevel"/>
    <w:tmpl w:val="00000002"/>
    <w:lvl w:ilvl="0">
      <w:start w:val="4"/>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pStyle w:val="Nadpis3"/>
      <w:lvlText w:val=""/>
      <w:lvlJc w:val="left"/>
      <w:pPr>
        <w:tabs>
          <w:tab w:val="num" w:pos="0"/>
        </w:tabs>
        <w:ind w:left="0" w:firstLine="0"/>
      </w:pPr>
    </w:lvl>
    <w:lvl w:ilvl="3">
      <w:start w:val="1"/>
      <w:numFmt w:val="none"/>
      <w:pStyle w:val="Nadpis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nsid w:val="1D3074FC"/>
    <w:multiLevelType w:val="hybridMultilevel"/>
    <w:tmpl w:val="1C08CBB6"/>
    <w:lvl w:ilvl="0" w:tplc="A8E6FEFE">
      <w:start w:val="1"/>
      <w:numFmt w:val="bullet"/>
      <w:lvlText w:val="-"/>
      <w:lvlJc w:val="left"/>
      <w:pPr>
        <w:tabs>
          <w:tab w:val="num" w:pos="644"/>
        </w:tabs>
        <w:ind w:left="644" w:hanging="360"/>
      </w:pPr>
      <w:rPr>
        <w:rFonts w:ascii="Times New Roman" w:eastAsia="Times New Roman" w:hAnsi="Times New Roman" w:cs="Times New Roman" w:hint="default"/>
      </w:rPr>
    </w:lvl>
    <w:lvl w:ilvl="1" w:tplc="04050003" w:tentative="1">
      <w:start w:val="1"/>
      <w:numFmt w:val="bullet"/>
      <w:lvlText w:val="o"/>
      <w:lvlJc w:val="left"/>
      <w:pPr>
        <w:tabs>
          <w:tab w:val="num" w:pos="1364"/>
        </w:tabs>
        <w:ind w:left="1364" w:hanging="360"/>
      </w:pPr>
      <w:rPr>
        <w:rFonts w:ascii="Courier New" w:hAnsi="Courier New" w:cs="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cs="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cs="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4">
    <w:nsid w:val="25667F82"/>
    <w:multiLevelType w:val="hybridMultilevel"/>
    <w:tmpl w:val="F6022C60"/>
    <w:lvl w:ilvl="0" w:tplc="611010BA">
      <w:start w:val="5"/>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321D3F03"/>
    <w:multiLevelType w:val="hybridMultilevel"/>
    <w:tmpl w:val="C1CC6A1C"/>
    <w:lvl w:ilvl="0" w:tplc="6A2C8F38">
      <w:start w:val="1"/>
      <w:numFmt w:val="decimal"/>
      <w:lvlText w:val="%1."/>
      <w:lvlJc w:val="left"/>
      <w:pPr>
        <w:ind w:left="1069" w:hanging="360"/>
      </w:pPr>
      <w:rPr>
        <w:rFonts w:hint="default"/>
      </w:rPr>
    </w:lvl>
    <w:lvl w:ilvl="1" w:tplc="4BD24E36">
      <w:start w:val="2"/>
      <w:numFmt w:val="bullet"/>
      <w:lvlText w:val="-"/>
      <w:lvlJc w:val="left"/>
      <w:pPr>
        <w:ind w:left="1789" w:hanging="360"/>
      </w:pPr>
      <w:rPr>
        <w:rFonts w:ascii="Calibri Light" w:eastAsia="Times New Roman" w:hAnsi="Calibri Light" w:cs="Calibri Light" w:hint="default"/>
      </w:r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nsid w:val="32482233"/>
    <w:multiLevelType w:val="hybridMultilevel"/>
    <w:tmpl w:val="80F00840"/>
    <w:lvl w:ilvl="0" w:tplc="A678E31E">
      <w:start w:val="6"/>
      <w:numFmt w:val="bullet"/>
      <w:lvlText w:val="-"/>
      <w:lvlJc w:val="left"/>
      <w:pPr>
        <w:ind w:left="1069" w:hanging="360"/>
      </w:pPr>
      <w:rPr>
        <w:rFonts w:ascii="Calibri Light" w:eastAsia="Times New Roman" w:hAnsi="Calibri Light" w:cs="Calibri Light"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nsid w:val="33B3159B"/>
    <w:multiLevelType w:val="multilevel"/>
    <w:tmpl w:val="1A126C42"/>
    <w:lvl w:ilvl="0">
      <w:start w:val="1"/>
      <w:numFmt w:val="decimal"/>
      <w:lvlText w:val="%1."/>
      <w:lvlJc w:val="left"/>
      <w:pPr>
        <w:ind w:left="502" w:hanging="360"/>
      </w:pPr>
    </w:lvl>
    <w:lvl w:ilvl="1">
      <w:start w:val="1"/>
      <w:numFmt w:val="decimal"/>
      <w:isLgl/>
      <w:lvlText w:val="%1.%2"/>
      <w:lvlJc w:val="left"/>
      <w:pPr>
        <w:ind w:left="644" w:hanging="360"/>
      </w:pPr>
      <w:rPr>
        <w:rFonts w:hint="default"/>
        <w:b w:val="0"/>
      </w:rPr>
    </w:lvl>
    <w:lvl w:ilvl="2">
      <w:start w:val="1"/>
      <w:numFmt w:val="bullet"/>
      <w:lvlText w:val=""/>
      <w:lvlJc w:val="left"/>
      <w:pPr>
        <w:ind w:left="1571" w:hanging="720"/>
      </w:pPr>
      <w:rPr>
        <w:rFonts w:ascii="Symbol" w:hAnsi="Symbol" w:cs="Symbol"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nsid w:val="3B3F2BB2"/>
    <w:multiLevelType w:val="hybridMultilevel"/>
    <w:tmpl w:val="2D02EC42"/>
    <w:lvl w:ilvl="0" w:tplc="04050001">
      <w:start w:val="1"/>
      <w:numFmt w:val="bullet"/>
      <w:lvlText w:val=""/>
      <w:lvlJc w:val="left"/>
      <w:pPr>
        <w:ind w:left="720" w:hanging="360"/>
      </w:pPr>
      <w:rPr>
        <w:rFonts w:ascii="Symbol" w:hAnsi="Symbol"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09D5C81"/>
    <w:multiLevelType w:val="hybridMultilevel"/>
    <w:tmpl w:val="EDFA40A4"/>
    <w:lvl w:ilvl="0" w:tplc="A98E4D04">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A0E10E2"/>
    <w:multiLevelType w:val="multilevel"/>
    <w:tmpl w:val="1C844908"/>
    <w:lvl w:ilvl="0">
      <w:start w:val="1"/>
      <w:numFmt w:val="decimal"/>
      <w:lvlText w:val="%1."/>
      <w:lvlJc w:val="left"/>
      <w:pPr>
        <w:ind w:left="360" w:hanging="360"/>
      </w:pPr>
      <w:rPr>
        <w:rFonts w:hint="default"/>
      </w:rPr>
    </w:lvl>
    <w:lvl w:ilvl="1">
      <w:start w:val="1"/>
      <w:numFmt w:val="decimal"/>
      <w:lvlText w:val="%1.%2."/>
      <w:lvlJc w:val="left"/>
      <w:pPr>
        <w:ind w:left="792" w:hanging="452"/>
      </w:pPr>
      <w:rPr>
        <w:rFonts w:hint="default"/>
        <w:b w:val="0"/>
      </w:rPr>
    </w:lvl>
    <w:lvl w:ilvl="2">
      <w:start w:val="1"/>
      <w:numFmt w:val="decimal"/>
      <w:lvlText w:val="%3.1"/>
      <w:lvlJc w:val="left"/>
      <w:pPr>
        <w:ind w:left="1224" w:hanging="504"/>
      </w:pPr>
      <w:rPr>
        <w:rFonts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AD74165"/>
    <w:multiLevelType w:val="multilevel"/>
    <w:tmpl w:val="F0E0878E"/>
    <w:lvl w:ilvl="0">
      <w:start w:val="1"/>
      <w:numFmt w:val="decimal"/>
      <w:pStyle w:val="Nadpis1"/>
      <w:lvlText w:val="%1."/>
      <w:lvlJc w:val="left"/>
      <w:pPr>
        <w:ind w:left="502" w:hanging="360"/>
      </w:pPr>
    </w:lvl>
    <w:lvl w:ilvl="1">
      <w:start w:val="1"/>
      <w:numFmt w:val="decimal"/>
      <w:isLgl/>
      <w:lvlText w:val="%1.%2"/>
      <w:lvlJc w:val="left"/>
      <w:pPr>
        <w:ind w:left="644" w:hanging="36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nsid w:val="5B051D09"/>
    <w:multiLevelType w:val="hybridMultilevel"/>
    <w:tmpl w:val="D716ED1A"/>
    <w:lvl w:ilvl="0" w:tplc="0405000F">
      <w:start w:val="1"/>
      <w:numFmt w:val="decimal"/>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3">
    <w:nsid w:val="5BBB6CD1"/>
    <w:multiLevelType w:val="hybridMultilevel"/>
    <w:tmpl w:val="7EF85CE0"/>
    <w:lvl w:ilvl="0" w:tplc="9664E204">
      <w:start w:val="1"/>
      <w:numFmt w:val="decimal"/>
      <w:pStyle w:val="Nadpis2"/>
      <w:lvlText w:val="%1."/>
      <w:lvlJc w:val="left"/>
      <w:pPr>
        <w:ind w:left="87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FE64B9E">
      <w:start w:val="1"/>
      <w:numFmt w:val="decimal"/>
      <w:lvlText w:val="%2.1"/>
      <w:lvlJc w:val="left"/>
      <w:pPr>
        <w:ind w:left="1440" w:hanging="360"/>
      </w:pPr>
      <w:rPr>
        <w:rFonts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3087365"/>
    <w:multiLevelType w:val="hybridMultilevel"/>
    <w:tmpl w:val="2008146C"/>
    <w:lvl w:ilvl="0" w:tplc="3ABCAFF0">
      <w:start w:val="1"/>
      <w:numFmt w:val="upperRoman"/>
      <w:lvlText w:val="%1."/>
      <w:lvlJc w:val="left"/>
      <w:pPr>
        <w:ind w:left="4265" w:hanging="720"/>
      </w:pPr>
      <w:rPr>
        <w:rFonts w:hint="default"/>
      </w:rPr>
    </w:lvl>
    <w:lvl w:ilvl="1" w:tplc="04050019" w:tentative="1">
      <w:start w:val="1"/>
      <w:numFmt w:val="lowerLetter"/>
      <w:lvlText w:val="%2."/>
      <w:lvlJc w:val="left"/>
      <w:pPr>
        <w:ind w:left="4625" w:hanging="360"/>
      </w:pPr>
    </w:lvl>
    <w:lvl w:ilvl="2" w:tplc="0405001B" w:tentative="1">
      <w:start w:val="1"/>
      <w:numFmt w:val="lowerRoman"/>
      <w:lvlText w:val="%3."/>
      <w:lvlJc w:val="right"/>
      <w:pPr>
        <w:ind w:left="5345" w:hanging="180"/>
      </w:pPr>
    </w:lvl>
    <w:lvl w:ilvl="3" w:tplc="0405000F" w:tentative="1">
      <w:start w:val="1"/>
      <w:numFmt w:val="decimal"/>
      <w:lvlText w:val="%4."/>
      <w:lvlJc w:val="left"/>
      <w:pPr>
        <w:ind w:left="6065" w:hanging="360"/>
      </w:pPr>
    </w:lvl>
    <w:lvl w:ilvl="4" w:tplc="04050019" w:tentative="1">
      <w:start w:val="1"/>
      <w:numFmt w:val="lowerLetter"/>
      <w:lvlText w:val="%5."/>
      <w:lvlJc w:val="left"/>
      <w:pPr>
        <w:ind w:left="6785" w:hanging="360"/>
      </w:pPr>
    </w:lvl>
    <w:lvl w:ilvl="5" w:tplc="0405001B" w:tentative="1">
      <w:start w:val="1"/>
      <w:numFmt w:val="lowerRoman"/>
      <w:lvlText w:val="%6."/>
      <w:lvlJc w:val="right"/>
      <w:pPr>
        <w:ind w:left="7505" w:hanging="180"/>
      </w:pPr>
    </w:lvl>
    <w:lvl w:ilvl="6" w:tplc="0405000F" w:tentative="1">
      <w:start w:val="1"/>
      <w:numFmt w:val="decimal"/>
      <w:lvlText w:val="%7."/>
      <w:lvlJc w:val="left"/>
      <w:pPr>
        <w:ind w:left="8225" w:hanging="360"/>
      </w:pPr>
    </w:lvl>
    <w:lvl w:ilvl="7" w:tplc="04050019" w:tentative="1">
      <w:start w:val="1"/>
      <w:numFmt w:val="lowerLetter"/>
      <w:lvlText w:val="%8."/>
      <w:lvlJc w:val="left"/>
      <w:pPr>
        <w:ind w:left="8945" w:hanging="360"/>
      </w:pPr>
    </w:lvl>
    <w:lvl w:ilvl="8" w:tplc="0405001B" w:tentative="1">
      <w:start w:val="1"/>
      <w:numFmt w:val="lowerRoman"/>
      <w:lvlText w:val="%9."/>
      <w:lvlJc w:val="right"/>
      <w:pPr>
        <w:ind w:left="9665" w:hanging="180"/>
      </w:pPr>
    </w:lvl>
  </w:abstractNum>
  <w:abstractNum w:abstractNumId="15">
    <w:nsid w:val="64A44669"/>
    <w:multiLevelType w:val="hybridMultilevel"/>
    <w:tmpl w:val="2124C53E"/>
    <w:lvl w:ilvl="0" w:tplc="8550F192">
      <w:start w:val="5"/>
      <w:numFmt w:val="upperRoman"/>
      <w:lvlText w:val="%1."/>
      <w:lvlJc w:val="left"/>
      <w:pPr>
        <w:ind w:left="2868" w:hanging="720"/>
      </w:pPr>
      <w:rPr>
        <w:rFonts w:hint="default"/>
      </w:rPr>
    </w:lvl>
    <w:lvl w:ilvl="1" w:tplc="04050019" w:tentative="1">
      <w:start w:val="1"/>
      <w:numFmt w:val="lowerLetter"/>
      <w:lvlText w:val="%2."/>
      <w:lvlJc w:val="left"/>
      <w:pPr>
        <w:ind w:left="3228" w:hanging="360"/>
      </w:pPr>
    </w:lvl>
    <w:lvl w:ilvl="2" w:tplc="0405001B" w:tentative="1">
      <w:start w:val="1"/>
      <w:numFmt w:val="lowerRoman"/>
      <w:lvlText w:val="%3."/>
      <w:lvlJc w:val="right"/>
      <w:pPr>
        <w:ind w:left="3948" w:hanging="180"/>
      </w:pPr>
    </w:lvl>
    <w:lvl w:ilvl="3" w:tplc="0405000F" w:tentative="1">
      <w:start w:val="1"/>
      <w:numFmt w:val="decimal"/>
      <w:lvlText w:val="%4."/>
      <w:lvlJc w:val="left"/>
      <w:pPr>
        <w:ind w:left="4668" w:hanging="360"/>
      </w:pPr>
    </w:lvl>
    <w:lvl w:ilvl="4" w:tplc="04050019" w:tentative="1">
      <w:start w:val="1"/>
      <w:numFmt w:val="lowerLetter"/>
      <w:lvlText w:val="%5."/>
      <w:lvlJc w:val="left"/>
      <w:pPr>
        <w:ind w:left="5388" w:hanging="360"/>
      </w:pPr>
    </w:lvl>
    <w:lvl w:ilvl="5" w:tplc="0405001B" w:tentative="1">
      <w:start w:val="1"/>
      <w:numFmt w:val="lowerRoman"/>
      <w:lvlText w:val="%6."/>
      <w:lvlJc w:val="right"/>
      <w:pPr>
        <w:ind w:left="6108" w:hanging="180"/>
      </w:pPr>
    </w:lvl>
    <w:lvl w:ilvl="6" w:tplc="0405000F" w:tentative="1">
      <w:start w:val="1"/>
      <w:numFmt w:val="decimal"/>
      <w:lvlText w:val="%7."/>
      <w:lvlJc w:val="left"/>
      <w:pPr>
        <w:ind w:left="6828" w:hanging="360"/>
      </w:pPr>
    </w:lvl>
    <w:lvl w:ilvl="7" w:tplc="04050019" w:tentative="1">
      <w:start w:val="1"/>
      <w:numFmt w:val="lowerLetter"/>
      <w:lvlText w:val="%8."/>
      <w:lvlJc w:val="left"/>
      <w:pPr>
        <w:ind w:left="7548" w:hanging="360"/>
      </w:pPr>
    </w:lvl>
    <w:lvl w:ilvl="8" w:tplc="0405001B" w:tentative="1">
      <w:start w:val="1"/>
      <w:numFmt w:val="lowerRoman"/>
      <w:lvlText w:val="%9."/>
      <w:lvlJc w:val="right"/>
      <w:pPr>
        <w:ind w:left="8268" w:hanging="180"/>
      </w:pPr>
    </w:lvl>
  </w:abstractNum>
  <w:abstractNum w:abstractNumId="16">
    <w:nsid w:val="66922F7C"/>
    <w:multiLevelType w:val="hybridMultilevel"/>
    <w:tmpl w:val="7A74208A"/>
    <w:lvl w:ilvl="0" w:tplc="B120B300">
      <w:start w:val="5"/>
      <w:numFmt w:val="upperRoman"/>
      <w:lvlText w:val="%1."/>
      <w:lvlJc w:val="left"/>
      <w:pPr>
        <w:ind w:left="2148" w:hanging="720"/>
      </w:pPr>
      <w:rPr>
        <w:rFonts w:hint="default"/>
      </w:r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17">
    <w:nsid w:val="71F63E18"/>
    <w:multiLevelType w:val="hybridMultilevel"/>
    <w:tmpl w:val="A04604B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nsid w:val="79D41AE1"/>
    <w:multiLevelType w:val="hybridMultilevel"/>
    <w:tmpl w:val="A670A458"/>
    <w:lvl w:ilvl="0" w:tplc="297ABC92">
      <w:numFmt w:val="bullet"/>
      <w:lvlText w:val="-"/>
      <w:lvlJc w:val="left"/>
      <w:pPr>
        <w:ind w:left="1069" w:hanging="360"/>
      </w:pPr>
      <w:rPr>
        <w:rFonts w:ascii="Calibri Light" w:eastAsia="Times New Roman" w:hAnsi="Calibri Light" w:cs="Calibri Light"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4"/>
  </w:num>
  <w:num w:numId="7">
    <w:abstractNumId w:val="16"/>
  </w:num>
  <w:num w:numId="8">
    <w:abstractNumId w:val="15"/>
  </w:num>
  <w:num w:numId="9">
    <w:abstractNumId w:val="14"/>
  </w:num>
  <w:num w:numId="10">
    <w:abstractNumId w:val="10"/>
  </w:num>
  <w:num w:numId="11">
    <w:abstractNumId w:val="11"/>
  </w:num>
  <w:num w:numId="12">
    <w:abstractNumId w:val="5"/>
  </w:num>
  <w:num w:numId="13">
    <w:abstractNumId w:val="13"/>
  </w:num>
  <w:num w:numId="14">
    <w:abstractNumId w:val="8"/>
  </w:num>
  <w:num w:numId="15">
    <w:abstractNumId w:val="6"/>
  </w:num>
  <w:num w:numId="16">
    <w:abstractNumId w:val="11"/>
  </w:num>
  <w:num w:numId="17">
    <w:abstractNumId w:val="11"/>
  </w:num>
  <w:num w:numId="18">
    <w:abstractNumId w:val="11"/>
  </w:num>
  <w:num w:numId="19">
    <w:abstractNumId w:val="13"/>
  </w:num>
  <w:num w:numId="20">
    <w:abstractNumId w:val="11"/>
  </w:num>
  <w:num w:numId="21">
    <w:abstractNumId w:val="7"/>
  </w:num>
  <w:num w:numId="22">
    <w:abstractNumId w:val="18"/>
  </w:num>
  <w:num w:numId="23">
    <w:abstractNumId w:val="13"/>
  </w:num>
  <w:num w:numId="24">
    <w:abstractNumId w:val="17"/>
  </w:num>
  <w:num w:numId="25">
    <w:abstractNumId w:val="11"/>
  </w:num>
  <w:num w:numId="26">
    <w:abstractNumId w:val="13"/>
  </w:num>
  <w:num w:numId="27">
    <w:abstractNumId w:val="11"/>
  </w:num>
  <w:num w:numId="28">
    <w:abstractNumId w:val="13"/>
  </w:num>
  <w:num w:numId="29">
    <w:abstractNumId w:val="13"/>
  </w:num>
  <w:num w:numId="30">
    <w:abstractNumId w:val="13"/>
  </w:num>
  <w:num w:numId="31">
    <w:abstractNumId w:val="1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61E"/>
    <w:rsid w:val="000036F9"/>
    <w:rsid w:val="00003D75"/>
    <w:rsid w:val="00015FBD"/>
    <w:rsid w:val="00016A8C"/>
    <w:rsid w:val="00025AAB"/>
    <w:rsid w:val="000438B5"/>
    <w:rsid w:val="00051900"/>
    <w:rsid w:val="00057BAD"/>
    <w:rsid w:val="00057C77"/>
    <w:rsid w:val="0006414F"/>
    <w:rsid w:val="00071ECF"/>
    <w:rsid w:val="0007686C"/>
    <w:rsid w:val="000776F2"/>
    <w:rsid w:val="0008249A"/>
    <w:rsid w:val="0008518A"/>
    <w:rsid w:val="000942D0"/>
    <w:rsid w:val="000A699F"/>
    <w:rsid w:val="000B01E3"/>
    <w:rsid w:val="000C0643"/>
    <w:rsid w:val="000C0A48"/>
    <w:rsid w:val="000C0F57"/>
    <w:rsid w:val="000C5E36"/>
    <w:rsid w:val="000C5EBB"/>
    <w:rsid w:val="000D4804"/>
    <w:rsid w:val="000D7DC5"/>
    <w:rsid w:val="000E0257"/>
    <w:rsid w:val="000E4CA2"/>
    <w:rsid w:val="000E69AD"/>
    <w:rsid w:val="000E7562"/>
    <w:rsid w:val="000F3E5A"/>
    <w:rsid w:val="000F65A3"/>
    <w:rsid w:val="00112E52"/>
    <w:rsid w:val="00115766"/>
    <w:rsid w:val="001364F5"/>
    <w:rsid w:val="00145355"/>
    <w:rsid w:val="001463DC"/>
    <w:rsid w:val="0014762D"/>
    <w:rsid w:val="001602D7"/>
    <w:rsid w:val="00160480"/>
    <w:rsid w:val="0016425F"/>
    <w:rsid w:val="00165347"/>
    <w:rsid w:val="0017152F"/>
    <w:rsid w:val="00180C24"/>
    <w:rsid w:val="00181603"/>
    <w:rsid w:val="00185149"/>
    <w:rsid w:val="001958B3"/>
    <w:rsid w:val="001A06E3"/>
    <w:rsid w:val="001A0A4E"/>
    <w:rsid w:val="001A17BF"/>
    <w:rsid w:val="001A5439"/>
    <w:rsid w:val="001B17E2"/>
    <w:rsid w:val="001B6134"/>
    <w:rsid w:val="001B74DD"/>
    <w:rsid w:val="001C2057"/>
    <w:rsid w:val="001C5FFC"/>
    <w:rsid w:val="001C61CD"/>
    <w:rsid w:val="001D0E00"/>
    <w:rsid w:val="001D6A11"/>
    <w:rsid w:val="001D6D7A"/>
    <w:rsid w:val="001E09AB"/>
    <w:rsid w:val="001E0E3C"/>
    <w:rsid w:val="001E1BB8"/>
    <w:rsid w:val="001E240A"/>
    <w:rsid w:val="001E2ADB"/>
    <w:rsid w:val="001E4939"/>
    <w:rsid w:val="001E5818"/>
    <w:rsid w:val="001E72FF"/>
    <w:rsid w:val="001F0498"/>
    <w:rsid w:val="001F0742"/>
    <w:rsid w:val="001F46F0"/>
    <w:rsid w:val="001F4C53"/>
    <w:rsid w:val="001F5F98"/>
    <w:rsid w:val="00201002"/>
    <w:rsid w:val="00203E74"/>
    <w:rsid w:val="00217418"/>
    <w:rsid w:val="00220412"/>
    <w:rsid w:val="002205FC"/>
    <w:rsid w:val="002227EF"/>
    <w:rsid w:val="00224807"/>
    <w:rsid w:val="00226658"/>
    <w:rsid w:val="00234FEC"/>
    <w:rsid w:val="00240D1E"/>
    <w:rsid w:val="002435C6"/>
    <w:rsid w:val="00250AC2"/>
    <w:rsid w:val="00252B87"/>
    <w:rsid w:val="00253578"/>
    <w:rsid w:val="00254B8B"/>
    <w:rsid w:val="00255F9F"/>
    <w:rsid w:val="002577B3"/>
    <w:rsid w:val="00262C8F"/>
    <w:rsid w:val="00267982"/>
    <w:rsid w:val="00270B3A"/>
    <w:rsid w:val="00282296"/>
    <w:rsid w:val="002828B2"/>
    <w:rsid w:val="0028572C"/>
    <w:rsid w:val="0028643A"/>
    <w:rsid w:val="00290601"/>
    <w:rsid w:val="002A29F6"/>
    <w:rsid w:val="002A2DB9"/>
    <w:rsid w:val="002A3EED"/>
    <w:rsid w:val="002B49CA"/>
    <w:rsid w:val="002B6B17"/>
    <w:rsid w:val="002C0FEC"/>
    <w:rsid w:val="002C1627"/>
    <w:rsid w:val="002C18DB"/>
    <w:rsid w:val="002C5845"/>
    <w:rsid w:val="002C749B"/>
    <w:rsid w:val="002D58A4"/>
    <w:rsid w:val="002F0627"/>
    <w:rsid w:val="00302648"/>
    <w:rsid w:val="00302F15"/>
    <w:rsid w:val="00304253"/>
    <w:rsid w:val="00304C86"/>
    <w:rsid w:val="00305BAB"/>
    <w:rsid w:val="003061B4"/>
    <w:rsid w:val="00306271"/>
    <w:rsid w:val="00311AC5"/>
    <w:rsid w:val="00316B66"/>
    <w:rsid w:val="00317441"/>
    <w:rsid w:val="00321C41"/>
    <w:rsid w:val="003225FD"/>
    <w:rsid w:val="00323795"/>
    <w:rsid w:val="00334C3B"/>
    <w:rsid w:val="003378C6"/>
    <w:rsid w:val="003421A2"/>
    <w:rsid w:val="00344021"/>
    <w:rsid w:val="003446BE"/>
    <w:rsid w:val="00352F1A"/>
    <w:rsid w:val="003566E1"/>
    <w:rsid w:val="00356CD5"/>
    <w:rsid w:val="0036095D"/>
    <w:rsid w:val="00364A8C"/>
    <w:rsid w:val="0036754B"/>
    <w:rsid w:val="003743E4"/>
    <w:rsid w:val="00377A6B"/>
    <w:rsid w:val="00385B06"/>
    <w:rsid w:val="00391AA9"/>
    <w:rsid w:val="00393443"/>
    <w:rsid w:val="0039381C"/>
    <w:rsid w:val="003973AC"/>
    <w:rsid w:val="00397AA7"/>
    <w:rsid w:val="003A1ABD"/>
    <w:rsid w:val="003A4314"/>
    <w:rsid w:val="003A4F7C"/>
    <w:rsid w:val="003B161E"/>
    <w:rsid w:val="003B1881"/>
    <w:rsid w:val="003B1DC5"/>
    <w:rsid w:val="003B2C9B"/>
    <w:rsid w:val="003D0CAC"/>
    <w:rsid w:val="003D2AB7"/>
    <w:rsid w:val="003D43BE"/>
    <w:rsid w:val="003D6A02"/>
    <w:rsid w:val="003E02D0"/>
    <w:rsid w:val="003E0CD7"/>
    <w:rsid w:val="003E187A"/>
    <w:rsid w:val="003E4DF4"/>
    <w:rsid w:val="003F27E1"/>
    <w:rsid w:val="003F4509"/>
    <w:rsid w:val="003F49E4"/>
    <w:rsid w:val="003F4CC4"/>
    <w:rsid w:val="003F4E69"/>
    <w:rsid w:val="003F4F85"/>
    <w:rsid w:val="003F53EC"/>
    <w:rsid w:val="003F5511"/>
    <w:rsid w:val="00410A97"/>
    <w:rsid w:val="00420C10"/>
    <w:rsid w:val="0042106C"/>
    <w:rsid w:val="00426020"/>
    <w:rsid w:val="00450729"/>
    <w:rsid w:val="00451CEB"/>
    <w:rsid w:val="0045244D"/>
    <w:rsid w:val="00455E4F"/>
    <w:rsid w:val="00464D2B"/>
    <w:rsid w:val="00470D3B"/>
    <w:rsid w:val="004863F1"/>
    <w:rsid w:val="00486511"/>
    <w:rsid w:val="00496F22"/>
    <w:rsid w:val="00496F71"/>
    <w:rsid w:val="004978AA"/>
    <w:rsid w:val="004A34B1"/>
    <w:rsid w:val="004A6391"/>
    <w:rsid w:val="004B312F"/>
    <w:rsid w:val="004B3F05"/>
    <w:rsid w:val="004B6075"/>
    <w:rsid w:val="004D684D"/>
    <w:rsid w:val="004F2119"/>
    <w:rsid w:val="004F4157"/>
    <w:rsid w:val="005022FE"/>
    <w:rsid w:val="00510DBD"/>
    <w:rsid w:val="00514F05"/>
    <w:rsid w:val="00515FEC"/>
    <w:rsid w:val="00517351"/>
    <w:rsid w:val="0052011E"/>
    <w:rsid w:val="00526BCD"/>
    <w:rsid w:val="00527D1A"/>
    <w:rsid w:val="00533B6A"/>
    <w:rsid w:val="00535B4E"/>
    <w:rsid w:val="00536A6D"/>
    <w:rsid w:val="005378EB"/>
    <w:rsid w:val="00537E69"/>
    <w:rsid w:val="005443CD"/>
    <w:rsid w:val="00544798"/>
    <w:rsid w:val="00545F85"/>
    <w:rsid w:val="00550B31"/>
    <w:rsid w:val="005518E2"/>
    <w:rsid w:val="0056042B"/>
    <w:rsid w:val="005712B9"/>
    <w:rsid w:val="00572A50"/>
    <w:rsid w:val="00572B6E"/>
    <w:rsid w:val="005739AD"/>
    <w:rsid w:val="0058164C"/>
    <w:rsid w:val="0058455A"/>
    <w:rsid w:val="005847D0"/>
    <w:rsid w:val="00590385"/>
    <w:rsid w:val="00590CDC"/>
    <w:rsid w:val="005937E9"/>
    <w:rsid w:val="0059758F"/>
    <w:rsid w:val="005A293E"/>
    <w:rsid w:val="005A2E4D"/>
    <w:rsid w:val="005A547E"/>
    <w:rsid w:val="005B51EF"/>
    <w:rsid w:val="005C5F62"/>
    <w:rsid w:val="005D1C63"/>
    <w:rsid w:val="005D4C45"/>
    <w:rsid w:val="005E11F8"/>
    <w:rsid w:val="005E14D4"/>
    <w:rsid w:val="005E17C3"/>
    <w:rsid w:val="005E34A5"/>
    <w:rsid w:val="005E5C0C"/>
    <w:rsid w:val="005E67EB"/>
    <w:rsid w:val="005E7C0D"/>
    <w:rsid w:val="005F0AE4"/>
    <w:rsid w:val="005F0B99"/>
    <w:rsid w:val="005F2876"/>
    <w:rsid w:val="005F36FD"/>
    <w:rsid w:val="00601080"/>
    <w:rsid w:val="0061172E"/>
    <w:rsid w:val="006146B4"/>
    <w:rsid w:val="006154A6"/>
    <w:rsid w:val="00615618"/>
    <w:rsid w:val="0061658D"/>
    <w:rsid w:val="00616D26"/>
    <w:rsid w:val="00617906"/>
    <w:rsid w:val="006236D9"/>
    <w:rsid w:val="00624FAC"/>
    <w:rsid w:val="0063782D"/>
    <w:rsid w:val="00644EEF"/>
    <w:rsid w:val="00646268"/>
    <w:rsid w:val="00646D8C"/>
    <w:rsid w:val="00651E4B"/>
    <w:rsid w:val="006521BB"/>
    <w:rsid w:val="006572A9"/>
    <w:rsid w:val="00657B1A"/>
    <w:rsid w:val="00667399"/>
    <w:rsid w:val="006729C4"/>
    <w:rsid w:val="006741D8"/>
    <w:rsid w:val="00674273"/>
    <w:rsid w:val="0067620A"/>
    <w:rsid w:val="006969FC"/>
    <w:rsid w:val="00696EB8"/>
    <w:rsid w:val="006A0C30"/>
    <w:rsid w:val="006A6CD5"/>
    <w:rsid w:val="006B1BA4"/>
    <w:rsid w:val="006B2ADC"/>
    <w:rsid w:val="006D14B9"/>
    <w:rsid w:val="006D1BA6"/>
    <w:rsid w:val="006E374F"/>
    <w:rsid w:val="006F3FCF"/>
    <w:rsid w:val="006F7237"/>
    <w:rsid w:val="007002EE"/>
    <w:rsid w:val="00705172"/>
    <w:rsid w:val="00715725"/>
    <w:rsid w:val="0071606D"/>
    <w:rsid w:val="007251AF"/>
    <w:rsid w:val="00725F30"/>
    <w:rsid w:val="007341B2"/>
    <w:rsid w:val="00734A25"/>
    <w:rsid w:val="00744FA6"/>
    <w:rsid w:val="00750FCF"/>
    <w:rsid w:val="00753089"/>
    <w:rsid w:val="00756B3E"/>
    <w:rsid w:val="00761354"/>
    <w:rsid w:val="0076150C"/>
    <w:rsid w:val="00765DC3"/>
    <w:rsid w:val="007708DA"/>
    <w:rsid w:val="00771ADF"/>
    <w:rsid w:val="00772855"/>
    <w:rsid w:val="00772ADB"/>
    <w:rsid w:val="00774E2A"/>
    <w:rsid w:val="00775A1A"/>
    <w:rsid w:val="0079098F"/>
    <w:rsid w:val="00795FEF"/>
    <w:rsid w:val="00796672"/>
    <w:rsid w:val="007A24CC"/>
    <w:rsid w:val="007A5479"/>
    <w:rsid w:val="007B519B"/>
    <w:rsid w:val="007B565F"/>
    <w:rsid w:val="007C0098"/>
    <w:rsid w:val="007C0B89"/>
    <w:rsid w:val="007C21F1"/>
    <w:rsid w:val="007C398C"/>
    <w:rsid w:val="007C4E73"/>
    <w:rsid w:val="007C7AE8"/>
    <w:rsid w:val="007D3E13"/>
    <w:rsid w:val="007D434E"/>
    <w:rsid w:val="007D6368"/>
    <w:rsid w:val="007E17B2"/>
    <w:rsid w:val="007E2F95"/>
    <w:rsid w:val="007E7B97"/>
    <w:rsid w:val="007F32C1"/>
    <w:rsid w:val="0080477B"/>
    <w:rsid w:val="00804D58"/>
    <w:rsid w:val="00810E6F"/>
    <w:rsid w:val="00826C66"/>
    <w:rsid w:val="00827A6C"/>
    <w:rsid w:val="00831244"/>
    <w:rsid w:val="00835AD5"/>
    <w:rsid w:val="00835EE4"/>
    <w:rsid w:val="00837538"/>
    <w:rsid w:val="0084048A"/>
    <w:rsid w:val="008404D5"/>
    <w:rsid w:val="00842F97"/>
    <w:rsid w:val="008453FD"/>
    <w:rsid w:val="00851DA6"/>
    <w:rsid w:val="0085253B"/>
    <w:rsid w:val="00861E14"/>
    <w:rsid w:val="008630D4"/>
    <w:rsid w:val="00865D3B"/>
    <w:rsid w:val="00866D09"/>
    <w:rsid w:val="008746E2"/>
    <w:rsid w:val="00874704"/>
    <w:rsid w:val="0088228D"/>
    <w:rsid w:val="00885627"/>
    <w:rsid w:val="00886A07"/>
    <w:rsid w:val="00893938"/>
    <w:rsid w:val="00896A74"/>
    <w:rsid w:val="008A495B"/>
    <w:rsid w:val="008B1973"/>
    <w:rsid w:val="008B4AAD"/>
    <w:rsid w:val="008B58A2"/>
    <w:rsid w:val="008C5EF6"/>
    <w:rsid w:val="008D0563"/>
    <w:rsid w:val="008D268F"/>
    <w:rsid w:val="008D3B4E"/>
    <w:rsid w:val="008D510A"/>
    <w:rsid w:val="008E0965"/>
    <w:rsid w:val="008E0D40"/>
    <w:rsid w:val="008E0E0A"/>
    <w:rsid w:val="008E63D0"/>
    <w:rsid w:val="008F73E6"/>
    <w:rsid w:val="00904C45"/>
    <w:rsid w:val="009107BA"/>
    <w:rsid w:val="00915B4E"/>
    <w:rsid w:val="00917A15"/>
    <w:rsid w:val="00920017"/>
    <w:rsid w:val="009212E0"/>
    <w:rsid w:val="00925F23"/>
    <w:rsid w:val="00941ABA"/>
    <w:rsid w:val="009440F4"/>
    <w:rsid w:val="00947CE0"/>
    <w:rsid w:val="00952951"/>
    <w:rsid w:val="00954261"/>
    <w:rsid w:val="009547CD"/>
    <w:rsid w:val="00955ABA"/>
    <w:rsid w:val="00960488"/>
    <w:rsid w:val="0096774B"/>
    <w:rsid w:val="00970BBE"/>
    <w:rsid w:val="00976244"/>
    <w:rsid w:val="00980DC7"/>
    <w:rsid w:val="009834CB"/>
    <w:rsid w:val="0099020A"/>
    <w:rsid w:val="00990F67"/>
    <w:rsid w:val="0099242B"/>
    <w:rsid w:val="00992C6E"/>
    <w:rsid w:val="00994878"/>
    <w:rsid w:val="009966CD"/>
    <w:rsid w:val="009A2BF3"/>
    <w:rsid w:val="009A46C4"/>
    <w:rsid w:val="009A5131"/>
    <w:rsid w:val="009C0307"/>
    <w:rsid w:val="009C096C"/>
    <w:rsid w:val="009C1DDE"/>
    <w:rsid w:val="009D1F91"/>
    <w:rsid w:val="009D30E6"/>
    <w:rsid w:val="009D3B91"/>
    <w:rsid w:val="009D4BB5"/>
    <w:rsid w:val="009D716E"/>
    <w:rsid w:val="009E06F9"/>
    <w:rsid w:val="009E2BE4"/>
    <w:rsid w:val="009E4BE8"/>
    <w:rsid w:val="009F01FE"/>
    <w:rsid w:val="009F3661"/>
    <w:rsid w:val="009F3807"/>
    <w:rsid w:val="00A007E1"/>
    <w:rsid w:val="00A11893"/>
    <w:rsid w:val="00A1511B"/>
    <w:rsid w:val="00A17696"/>
    <w:rsid w:val="00A17B18"/>
    <w:rsid w:val="00A2067B"/>
    <w:rsid w:val="00A20EFF"/>
    <w:rsid w:val="00A2158D"/>
    <w:rsid w:val="00A2480F"/>
    <w:rsid w:val="00A24D7A"/>
    <w:rsid w:val="00A25381"/>
    <w:rsid w:val="00A30320"/>
    <w:rsid w:val="00A41E55"/>
    <w:rsid w:val="00A44697"/>
    <w:rsid w:val="00A45BF9"/>
    <w:rsid w:val="00A6437B"/>
    <w:rsid w:val="00A71704"/>
    <w:rsid w:val="00A721EF"/>
    <w:rsid w:val="00A72CF9"/>
    <w:rsid w:val="00A737B2"/>
    <w:rsid w:val="00A7617F"/>
    <w:rsid w:val="00A77EC2"/>
    <w:rsid w:val="00A823E6"/>
    <w:rsid w:val="00A90A03"/>
    <w:rsid w:val="00A92B5F"/>
    <w:rsid w:val="00A93528"/>
    <w:rsid w:val="00AA13BD"/>
    <w:rsid w:val="00AA71ED"/>
    <w:rsid w:val="00AB1A42"/>
    <w:rsid w:val="00AB48D2"/>
    <w:rsid w:val="00AC0598"/>
    <w:rsid w:val="00AC09E6"/>
    <w:rsid w:val="00AC0CD2"/>
    <w:rsid w:val="00AC3CD8"/>
    <w:rsid w:val="00AC546B"/>
    <w:rsid w:val="00AC6EF1"/>
    <w:rsid w:val="00AD58B3"/>
    <w:rsid w:val="00AE2E7E"/>
    <w:rsid w:val="00AE3C03"/>
    <w:rsid w:val="00AE7846"/>
    <w:rsid w:val="00AF645A"/>
    <w:rsid w:val="00B115AA"/>
    <w:rsid w:val="00B117A4"/>
    <w:rsid w:val="00B22640"/>
    <w:rsid w:val="00B25B3A"/>
    <w:rsid w:val="00B26021"/>
    <w:rsid w:val="00B277C6"/>
    <w:rsid w:val="00B27B9D"/>
    <w:rsid w:val="00B308B9"/>
    <w:rsid w:val="00B3101B"/>
    <w:rsid w:val="00B318DE"/>
    <w:rsid w:val="00B35F8A"/>
    <w:rsid w:val="00B3772C"/>
    <w:rsid w:val="00B409F2"/>
    <w:rsid w:val="00B40B86"/>
    <w:rsid w:val="00B47A97"/>
    <w:rsid w:val="00B51261"/>
    <w:rsid w:val="00B51628"/>
    <w:rsid w:val="00B52FC8"/>
    <w:rsid w:val="00B63BBD"/>
    <w:rsid w:val="00B66498"/>
    <w:rsid w:val="00B666AF"/>
    <w:rsid w:val="00B73B0B"/>
    <w:rsid w:val="00B94126"/>
    <w:rsid w:val="00B961D9"/>
    <w:rsid w:val="00BB6F01"/>
    <w:rsid w:val="00BB6FD4"/>
    <w:rsid w:val="00BB76D5"/>
    <w:rsid w:val="00BB78D6"/>
    <w:rsid w:val="00BC2804"/>
    <w:rsid w:val="00BC3653"/>
    <w:rsid w:val="00BC7C2B"/>
    <w:rsid w:val="00BD3FAB"/>
    <w:rsid w:val="00BE7CDD"/>
    <w:rsid w:val="00BF2CE3"/>
    <w:rsid w:val="00BF2E43"/>
    <w:rsid w:val="00BF7563"/>
    <w:rsid w:val="00C0302E"/>
    <w:rsid w:val="00C07C77"/>
    <w:rsid w:val="00C12194"/>
    <w:rsid w:val="00C14EBD"/>
    <w:rsid w:val="00C15381"/>
    <w:rsid w:val="00C217C8"/>
    <w:rsid w:val="00C21CD6"/>
    <w:rsid w:val="00C26044"/>
    <w:rsid w:val="00C301D3"/>
    <w:rsid w:val="00C30C56"/>
    <w:rsid w:val="00C3140C"/>
    <w:rsid w:val="00C3162C"/>
    <w:rsid w:val="00C41A93"/>
    <w:rsid w:val="00C555C7"/>
    <w:rsid w:val="00C55ACA"/>
    <w:rsid w:val="00C56472"/>
    <w:rsid w:val="00C56C39"/>
    <w:rsid w:val="00C63A70"/>
    <w:rsid w:val="00C671C0"/>
    <w:rsid w:val="00C7066A"/>
    <w:rsid w:val="00C778B0"/>
    <w:rsid w:val="00C867A5"/>
    <w:rsid w:val="00C86C2E"/>
    <w:rsid w:val="00C86E99"/>
    <w:rsid w:val="00C87295"/>
    <w:rsid w:val="00C87E9F"/>
    <w:rsid w:val="00C94A81"/>
    <w:rsid w:val="00CB06EF"/>
    <w:rsid w:val="00CB126B"/>
    <w:rsid w:val="00CC2199"/>
    <w:rsid w:val="00CC554A"/>
    <w:rsid w:val="00CD0875"/>
    <w:rsid w:val="00CD3875"/>
    <w:rsid w:val="00CE427F"/>
    <w:rsid w:val="00CE5DE9"/>
    <w:rsid w:val="00CF08FB"/>
    <w:rsid w:val="00CF4B83"/>
    <w:rsid w:val="00CF7148"/>
    <w:rsid w:val="00D023F7"/>
    <w:rsid w:val="00D0496D"/>
    <w:rsid w:val="00D07DE6"/>
    <w:rsid w:val="00D11B9D"/>
    <w:rsid w:val="00D13CD3"/>
    <w:rsid w:val="00D17B95"/>
    <w:rsid w:val="00D21609"/>
    <w:rsid w:val="00D21C2D"/>
    <w:rsid w:val="00D2291E"/>
    <w:rsid w:val="00D24D5B"/>
    <w:rsid w:val="00D315B6"/>
    <w:rsid w:val="00D32FC8"/>
    <w:rsid w:val="00D37126"/>
    <w:rsid w:val="00D37154"/>
    <w:rsid w:val="00D376E4"/>
    <w:rsid w:val="00D37CA7"/>
    <w:rsid w:val="00D40105"/>
    <w:rsid w:val="00D40B32"/>
    <w:rsid w:val="00D41DAE"/>
    <w:rsid w:val="00D42202"/>
    <w:rsid w:val="00D43A40"/>
    <w:rsid w:val="00D44032"/>
    <w:rsid w:val="00D4655D"/>
    <w:rsid w:val="00D46EA5"/>
    <w:rsid w:val="00D5304C"/>
    <w:rsid w:val="00D530C4"/>
    <w:rsid w:val="00D53E6B"/>
    <w:rsid w:val="00D56681"/>
    <w:rsid w:val="00D566CA"/>
    <w:rsid w:val="00D62F38"/>
    <w:rsid w:val="00D63AF5"/>
    <w:rsid w:val="00D64180"/>
    <w:rsid w:val="00D6465B"/>
    <w:rsid w:val="00D679F4"/>
    <w:rsid w:val="00D75D5F"/>
    <w:rsid w:val="00D77BC2"/>
    <w:rsid w:val="00D81BE6"/>
    <w:rsid w:val="00D864D6"/>
    <w:rsid w:val="00DA1123"/>
    <w:rsid w:val="00DA43B9"/>
    <w:rsid w:val="00DB02AA"/>
    <w:rsid w:val="00DB57F7"/>
    <w:rsid w:val="00DC2AE8"/>
    <w:rsid w:val="00DC420C"/>
    <w:rsid w:val="00DC4A94"/>
    <w:rsid w:val="00DC58F6"/>
    <w:rsid w:val="00DC6C96"/>
    <w:rsid w:val="00DC7738"/>
    <w:rsid w:val="00DC77EB"/>
    <w:rsid w:val="00DD3497"/>
    <w:rsid w:val="00DD7129"/>
    <w:rsid w:val="00DE62DF"/>
    <w:rsid w:val="00DF3279"/>
    <w:rsid w:val="00DF5D2D"/>
    <w:rsid w:val="00DF7BC5"/>
    <w:rsid w:val="00E003CE"/>
    <w:rsid w:val="00E016C9"/>
    <w:rsid w:val="00E037E4"/>
    <w:rsid w:val="00E103AF"/>
    <w:rsid w:val="00E12F62"/>
    <w:rsid w:val="00E15173"/>
    <w:rsid w:val="00E20217"/>
    <w:rsid w:val="00E22341"/>
    <w:rsid w:val="00E22B75"/>
    <w:rsid w:val="00E24CE9"/>
    <w:rsid w:val="00E25EE4"/>
    <w:rsid w:val="00E30210"/>
    <w:rsid w:val="00E3674D"/>
    <w:rsid w:val="00E37AE1"/>
    <w:rsid w:val="00E41DB7"/>
    <w:rsid w:val="00E47AA8"/>
    <w:rsid w:val="00E5235A"/>
    <w:rsid w:val="00E52C1F"/>
    <w:rsid w:val="00E53C93"/>
    <w:rsid w:val="00E54214"/>
    <w:rsid w:val="00E55C43"/>
    <w:rsid w:val="00E60E6B"/>
    <w:rsid w:val="00E70EFB"/>
    <w:rsid w:val="00E717DB"/>
    <w:rsid w:val="00E724C3"/>
    <w:rsid w:val="00E73E56"/>
    <w:rsid w:val="00E74D1E"/>
    <w:rsid w:val="00E82E3A"/>
    <w:rsid w:val="00E85805"/>
    <w:rsid w:val="00E85A06"/>
    <w:rsid w:val="00E86CA0"/>
    <w:rsid w:val="00E87C55"/>
    <w:rsid w:val="00E87DAE"/>
    <w:rsid w:val="00E91688"/>
    <w:rsid w:val="00E93053"/>
    <w:rsid w:val="00E94E91"/>
    <w:rsid w:val="00EA1179"/>
    <w:rsid w:val="00EA3C9C"/>
    <w:rsid w:val="00EA741B"/>
    <w:rsid w:val="00EC00C9"/>
    <w:rsid w:val="00EC090F"/>
    <w:rsid w:val="00EC0DAE"/>
    <w:rsid w:val="00EC50D3"/>
    <w:rsid w:val="00ED45FC"/>
    <w:rsid w:val="00ED6503"/>
    <w:rsid w:val="00EE0052"/>
    <w:rsid w:val="00EE3452"/>
    <w:rsid w:val="00EE658C"/>
    <w:rsid w:val="00EF670D"/>
    <w:rsid w:val="00F0290F"/>
    <w:rsid w:val="00F035F8"/>
    <w:rsid w:val="00F0416C"/>
    <w:rsid w:val="00F05B3A"/>
    <w:rsid w:val="00F11FB6"/>
    <w:rsid w:val="00F1529A"/>
    <w:rsid w:val="00F15661"/>
    <w:rsid w:val="00F20412"/>
    <w:rsid w:val="00F2102C"/>
    <w:rsid w:val="00F22282"/>
    <w:rsid w:val="00F26823"/>
    <w:rsid w:val="00F50325"/>
    <w:rsid w:val="00F52454"/>
    <w:rsid w:val="00F5362C"/>
    <w:rsid w:val="00F5596E"/>
    <w:rsid w:val="00F564A6"/>
    <w:rsid w:val="00F62609"/>
    <w:rsid w:val="00F67A96"/>
    <w:rsid w:val="00F67F97"/>
    <w:rsid w:val="00F7094C"/>
    <w:rsid w:val="00F71BBC"/>
    <w:rsid w:val="00F72253"/>
    <w:rsid w:val="00F749F9"/>
    <w:rsid w:val="00F847C9"/>
    <w:rsid w:val="00F91D32"/>
    <w:rsid w:val="00F931B2"/>
    <w:rsid w:val="00F93E2D"/>
    <w:rsid w:val="00F95920"/>
    <w:rsid w:val="00F9768C"/>
    <w:rsid w:val="00FA3BD0"/>
    <w:rsid w:val="00FA7547"/>
    <w:rsid w:val="00FB1992"/>
    <w:rsid w:val="00FB6486"/>
    <w:rsid w:val="00FC0ECC"/>
    <w:rsid w:val="00FD445C"/>
    <w:rsid w:val="00FE0B6F"/>
    <w:rsid w:val="00FE0DCD"/>
    <w:rsid w:val="00FE0F69"/>
    <w:rsid w:val="00FE36E7"/>
    <w:rsid w:val="00FE427D"/>
    <w:rsid w:val="00FE7C38"/>
    <w:rsid w:val="00FF010E"/>
    <w:rsid w:val="00FF31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CC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937E9"/>
    <w:pPr>
      <w:suppressAutoHyphens/>
      <w:ind w:firstLine="709"/>
    </w:pPr>
    <w:rPr>
      <w:rFonts w:asciiTheme="majorHAnsi" w:hAnsiTheme="majorHAnsi"/>
      <w:sz w:val="24"/>
      <w:lang w:eastAsia="ar-SA"/>
    </w:rPr>
  </w:style>
  <w:style w:type="paragraph" w:styleId="Nadpis1">
    <w:name w:val="heading 1"/>
    <w:basedOn w:val="Normln"/>
    <w:next w:val="Normln"/>
    <w:qFormat/>
    <w:rsid w:val="008D268F"/>
    <w:pPr>
      <w:keepNext/>
      <w:numPr>
        <w:numId w:val="11"/>
      </w:numPr>
      <w:spacing w:before="120"/>
      <w:outlineLvl w:val="0"/>
    </w:pPr>
    <w:rPr>
      <w:b/>
    </w:rPr>
  </w:style>
  <w:style w:type="paragraph" w:styleId="Nadpis2">
    <w:name w:val="heading 2"/>
    <w:aliases w:val="číslování"/>
    <w:basedOn w:val="Normln"/>
    <w:next w:val="Normln"/>
    <w:link w:val="Nadpis2Char"/>
    <w:qFormat/>
    <w:rsid w:val="00AC6EF1"/>
    <w:pPr>
      <w:keepNext/>
      <w:numPr>
        <w:numId w:val="13"/>
      </w:numPr>
      <w:outlineLvl w:val="1"/>
    </w:pPr>
  </w:style>
  <w:style w:type="paragraph" w:styleId="Nadpis3">
    <w:name w:val="heading 3"/>
    <w:basedOn w:val="Normln"/>
    <w:next w:val="Normln"/>
    <w:qFormat/>
    <w:pPr>
      <w:keepNext/>
      <w:numPr>
        <w:ilvl w:val="2"/>
        <w:numId w:val="3"/>
      </w:numPr>
      <w:jc w:val="center"/>
      <w:outlineLvl w:val="2"/>
    </w:pPr>
    <w:rPr>
      <w:b/>
      <w:sz w:val="28"/>
    </w:rPr>
  </w:style>
  <w:style w:type="paragraph" w:styleId="Nadpis4">
    <w:name w:val="heading 4"/>
    <w:basedOn w:val="Normln"/>
    <w:next w:val="Normln"/>
    <w:qFormat/>
    <w:pPr>
      <w:keepNext/>
      <w:numPr>
        <w:ilvl w:val="3"/>
        <w:numId w:val="3"/>
      </w:numPr>
      <w:outlineLvl w:val="3"/>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Standardnpsmoodstavce">
    <w:name w:val="WW-Standardní písmo odstavce"/>
  </w:style>
  <w:style w:type="character" w:customStyle="1" w:styleId="Symbolyproslovn">
    <w:name w:val="Symboly pro číslování"/>
  </w:style>
  <w:style w:type="character" w:customStyle="1" w:styleId="WW-Symbolyproslovn">
    <w:name w:val="WW-Symboly pro číslování"/>
  </w:style>
  <w:style w:type="character" w:customStyle="1" w:styleId="WW-Symbolyproslovn1">
    <w:name w:val="WW-Symboly pro číslování1"/>
  </w:style>
  <w:style w:type="paragraph" w:styleId="Zkladntext">
    <w:name w:val="Body Text"/>
    <w:basedOn w:val="Normln"/>
    <w:rPr>
      <w:b/>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0"/>
    </w:rPr>
  </w:style>
  <w:style w:type="paragraph" w:customStyle="1" w:styleId="Rejstk">
    <w:name w:val="Rejstřík"/>
    <w:basedOn w:val="Normln"/>
    <w:pPr>
      <w:suppressLineNumbers/>
    </w:pPr>
    <w:rPr>
      <w:rFonts w:cs="Tahoma"/>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customStyle="1" w:styleId="WW-Popisek">
    <w:name w:val="WW-Popisek"/>
    <w:basedOn w:val="Normln"/>
    <w:pPr>
      <w:suppressLineNumbers/>
      <w:spacing w:before="120" w:after="120"/>
    </w:pPr>
    <w:rPr>
      <w:rFonts w:cs="Tahoma"/>
      <w:i/>
      <w:iCs/>
      <w:sz w:val="20"/>
    </w:rPr>
  </w:style>
  <w:style w:type="paragraph" w:customStyle="1" w:styleId="WW-Rejstk">
    <w:name w:val="WW-Rejstřík"/>
    <w:basedOn w:val="Normln"/>
    <w:pPr>
      <w:suppressLineNumbers/>
    </w:pPr>
    <w:rPr>
      <w:rFonts w:cs="Tahoma"/>
    </w:rPr>
  </w:style>
  <w:style w:type="paragraph" w:customStyle="1" w:styleId="WW-Nadpis">
    <w:name w:val="WW-Nadpis"/>
    <w:basedOn w:val="Normln"/>
    <w:next w:val="Zkladntext"/>
    <w:pPr>
      <w:keepNext/>
      <w:spacing w:before="240" w:after="120"/>
    </w:pPr>
    <w:rPr>
      <w:rFonts w:ascii="Arial" w:eastAsia="Lucida Sans Unicode" w:hAnsi="Arial" w:cs="Tahoma"/>
      <w:sz w:val="28"/>
      <w:szCs w:val="28"/>
    </w:rPr>
  </w:style>
  <w:style w:type="paragraph" w:customStyle="1" w:styleId="WW-Popisek1">
    <w:name w:val="WW-Popisek1"/>
    <w:basedOn w:val="Normln"/>
    <w:pPr>
      <w:suppressLineNumbers/>
      <w:spacing w:before="120" w:after="120"/>
    </w:pPr>
    <w:rPr>
      <w:rFonts w:cs="Tahoma"/>
      <w:i/>
      <w:iCs/>
      <w:sz w:val="20"/>
    </w:rPr>
  </w:style>
  <w:style w:type="paragraph" w:customStyle="1" w:styleId="WW-Rejstk1">
    <w:name w:val="WW-Rejstřík1"/>
    <w:basedOn w:val="Normln"/>
    <w:pPr>
      <w:suppressLineNumbers/>
    </w:pPr>
    <w:rPr>
      <w:rFonts w:cs="Tahoma"/>
    </w:rPr>
  </w:style>
  <w:style w:type="paragraph" w:customStyle="1" w:styleId="WW-Nadpis1">
    <w:name w:val="WW-Nadpis1"/>
    <w:basedOn w:val="Normln"/>
    <w:next w:val="Zkladntext"/>
    <w:pPr>
      <w:keepNext/>
      <w:spacing w:before="240" w:after="120"/>
    </w:pPr>
    <w:rPr>
      <w:rFonts w:ascii="Arial" w:eastAsia="Lucida Sans Unicode" w:hAnsi="Arial" w:cs="Tahoma"/>
      <w:sz w:val="28"/>
      <w:szCs w:val="28"/>
    </w:rPr>
  </w:style>
  <w:style w:type="paragraph" w:customStyle="1" w:styleId="WW-Popisek11">
    <w:name w:val="WW-Popisek11"/>
    <w:basedOn w:val="Normln"/>
    <w:pPr>
      <w:suppressLineNumbers/>
      <w:spacing w:before="120" w:after="120"/>
    </w:pPr>
    <w:rPr>
      <w:rFonts w:cs="Tahoma"/>
      <w:i/>
      <w:iCs/>
      <w:sz w:val="20"/>
    </w:rPr>
  </w:style>
  <w:style w:type="paragraph" w:customStyle="1" w:styleId="WW-Rejstk11">
    <w:name w:val="WW-Rejstřík11"/>
    <w:basedOn w:val="Normln"/>
    <w:pPr>
      <w:suppressLineNumbers/>
    </w:pPr>
    <w:rPr>
      <w:rFonts w:cs="Tahoma"/>
    </w:rPr>
  </w:style>
  <w:style w:type="paragraph" w:customStyle="1" w:styleId="WW-Nadpis11">
    <w:name w:val="WW-Nadpis11"/>
    <w:basedOn w:val="Normln"/>
    <w:next w:val="Zkladntext"/>
    <w:pPr>
      <w:keepNext/>
      <w:spacing w:before="240" w:after="120"/>
    </w:pPr>
    <w:rPr>
      <w:rFonts w:ascii="Arial" w:eastAsia="Lucida Sans Unicode" w:hAnsi="Arial" w:cs="Tahoma"/>
      <w:sz w:val="28"/>
      <w:szCs w:val="28"/>
    </w:rPr>
  </w:style>
  <w:style w:type="paragraph" w:customStyle="1" w:styleId="WW-Popisek111">
    <w:name w:val="WW-Popisek111"/>
    <w:basedOn w:val="Normln"/>
    <w:pPr>
      <w:suppressLineNumbers/>
      <w:spacing w:before="120" w:after="120"/>
    </w:pPr>
    <w:rPr>
      <w:rFonts w:cs="Tahoma"/>
      <w:i/>
      <w:iCs/>
      <w:sz w:val="20"/>
    </w:rPr>
  </w:style>
  <w:style w:type="paragraph" w:customStyle="1" w:styleId="WW-Rejstk111">
    <w:name w:val="WW-Rejstřík111"/>
    <w:basedOn w:val="Normln"/>
    <w:pPr>
      <w:suppressLineNumbers/>
    </w:pPr>
    <w:rPr>
      <w:rFonts w:cs="Tahoma"/>
    </w:rPr>
  </w:style>
  <w:style w:type="paragraph" w:customStyle="1" w:styleId="WW-Nadpis111">
    <w:name w:val="WW-Nadpis111"/>
    <w:basedOn w:val="Normln"/>
    <w:next w:val="Zkladntext"/>
    <w:pPr>
      <w:keepNext/>
      <w:spacing w:before="240" w:after="120"/>
    </w:pPr>
    <w:rPr>
      <w:rFonts w:ascii="Arial" w:eastAsia="Lucida Sans Unicode" w:hAnsi="Arial" w:cs="Tahoma"/>
      <w:sz w:val="28"/>
      <w:szCs w:val="28"/>
    </w:rPr>
  </w:style>
  <w:style w:type="paragraph" w:styleId="Nzev">
    <w:name w:val="Title"/>
    <w:basedOn w:val="Normln"/>
    <w:next w:val="Podtitul1"/>
    <w:qFormat/>
    <w:pPr>
      <w:jc w:val="center"/>
    </w:pPr>
    <w:rPr>
      <w:b/>
      <w:sz w:val="28"/>
    </w:rPr>
  </w:style>
  <w:style w:type="paragraph" w:customStyle="1" w:styleId="Podtitul1">
    <w:name w:val="Podtitul1"/>
    <w:basedOn w:val="WW-Nadpis111"/>
    <w:next w:val="Zkladntext"/>
    <w:qFormat/>
    <w:pPr>
      <w:jc w:val="center"/>
    </w:pPr>
    <w:rPr>
      <w:i/>
      <w:iCs/>
    </w:rPr>
  </w:style>
  <w:style w:type="paragraph" w:customStyle="1" w:styleId="WW-Zkladntext2">
    <w:name w:val="WW-Základní text 2"/>
    <w:basedOn w:val="Normln"/>
  </w:style>
  <w:style w:type="character" w:styleId="Hypertextovodkaz">
    <w:name w:val="Hyperlink"/>
    <w:uiPriority w:val="99"/>
    <w:rsid w:val="00526BCD"/>
    <w:rPr>
      <w:color w:val="0000FF"/>
      <w:u w:val="single"/>
    </w:rPr>
  </w:style>
  <w:style w:type="paragraph" w:styleId="Zhlav">
    <w:name w:val="header"/>
    <w:basedOn w:val="Normln"/>
    <w:link w:val="ZhlavChar"/>
    <w:rsid w:val="00344021"/>
    <w:pPr>
      <w:tabs>
        <w:tab w:val="left" w:pos="0"/>
        <w:tab w:val="center" w:pos="4536"/>
        <w:tab w:val="right" w:pos="9072"/>
      </w:tabs>
      <w:suppressAutoHyphens w:val="0"/>
      <w:jc w:val="both"/>
    </w:pPr>
    <w:rPr>
      <w:rFonts w:ascii="Arial" w:eastAsia="MS Mincho" w:hAnsi="Arial"/>
      <w:sz w:val="22"/>
      <w:szCs w:val="24"/>
      <w:lang w:eastAsia="cs-CZ"/>
    </w:rPr>
  </w:style>
  <w:style w:type="character" w:customStyle="1" w:styleId="ZhlavChar">
    <w:name w:val="Záhlaví Char"/>
    <w:link w:val="Zhlav"/>
    <w:rsid w:val="00344021"/>
    <w:rPr>
      <w:rFonts w:ascii="Arial" w:eastAsia="MS Mincho" w:hAnsi="Arial"/>
      <w:sz w:val="22"/>
      <w:szCs w:val="24"/>
    </w:rPr>
  </w:style>
  <w:style w:type="paragraph" w:customStyle="1" w:styleId="Zkladntext2">
    <w:name w:val="Základní text2"/>
    <w:basedOn w:val="Normln"/>
    <w:rsid w:val="00344021"/>
    <w:pPr>
      <w:widowControl w:val="0"/>
      <w:spacing w:line="100" w:lineRule="atLeast"/>
    </w:pPr>
    <w:rPr>
      <w:rFonts w:eastAsia="Tahoma"/>
      <w:szCs w:val="24"/>
    </w:rPr>
  </w:style>
  <w:style w:type="paragraph" w:styleId="Textbubliny">
    <w:name w:val="Balloon Text"/>
    <w:basedOn w:val="Normln"/>
    <w:link w:val="TextbublinyChar"/>
    <w:rsid w:val="00364A8C"/>
    <w:rPr>
      <w:rFonts w:ascii="Segoe UI" w:hAnsi="Segoe UI" w:cs="Segoe UI"/>
      <w:sz w:val="18"/>
      <w:szCs w:val="18"/>
    </w:rPr>
  </w:style>
  <w:style w:type="character" w:customStyle="1" w:styleId="TextbublinyChar">
    <w:name w:val="Text bubliny Char"/>
    <w:link w:val="Textbubliny"/>
    <w:rsid w:val="00364A8C"/>
    <w:rPr>
      <w:rFonts w:ascii="Segoe UI" w:hAnsi="Segoe UI" w:cs="Segoe UI"/>
      <w:sz w:val="18"/>
      <w:szCs w:val="18"/>
      <w:lang w:eastAsia="ar-SA"/>
    </w:rPr>
  </w:style>
  <w:style w:type="paragraph" w:styleId="Odstavecseseznamem">
    <w:name w:val="List Paragraph"/>
    <w:basedOn w:val="Normln"/>
    <w:uiPriority w:val="34"/>
    <w:qFormat/>
    <w:rsid w:val="000A699F"/>
    <w:pPr>
      <w:suppressAutoHyphens w:val="0"/>
      <w:spacing w:after="200" w:line="276" w:lineRule="auto"/>
      <w:ind w:left="720"/>
      <w:contextualSpacing/>
    </w:pPr>
    <w:rPr>
      <w:rFonts w:ascii="Calibri" w:eastAsia="Calibri" w:hAnsi="Calibri"/>
      <w:sz w:val="22"/>
      <w:szCs w:val="22"/>
      <w:lang w:eastAsia="en-US"/>
    </w:rPr>
  </w:style>
  <w:style w:type="paragraph" w:styleId="Zpat">
    <w:name w:val="footer"/>
    <w:basedOn w:val="Normln"/>
    <w:link w:val="ZpatChar"/>
    <w:uiPriority w:val="99"/>
    <w:rsid w:val="00EE658C"/>
    <w:pPr>
      <w:tabs>
        <w:tab w:val="center" w:pos="4536"/>
        <w:tab w:val="right" w:pos="9072"/>
      </w:tabs>
    </w:pPr>
  </w:style>
  <w:style w:type="character" w:customStyle="1" w:styleId="ZpatChar">
    <w:name w:val="Zápatí Char"/>
    <w:basedOn w:val="Standardnpsmoodstavce"/>
    <w:link w:val="Zpat"/>
    <w:uiPriority w:val="99"/>
    <w:rsid w:val="00EE658C"/>
    <w:rPr>
      <w:rFonts w:asciiTheme="majorHAnsi" w:hAnsiTheme="majorHAnsi"/>
      <w:sz w:val="24"/>
      <w:lang w:eastAsia="ar-SA"/>
    </w:rPr>
  </w:style>
  <w:style w:type="character" w:styleId="Odkaznakoment">
    <w:name w:val="annotation reference"/>
    <w:basedOn w:val="Standardnpsmoodstavce"/>
    <w:rsid w:val="00A92B5F"/>
    <w:rPr>
      <w:sz w:val="16"/>
      <w:szCs w:val="16"/>
    </w:rPr>
  </w:style>
  <w:style w:type="paragraph" w:styleId="Textkomente">
    <w:name w:val="annotation text"/>
    <w:basedOn w:val="Normln"/>
    <w:link w:val="TextkomenteChar"/>
    <w:rsid w:val="00A92B5F"/>
    <w:rPr>
      <w:sz w:val="20"/>
    </w:rPr>
  </w:style>
  <w:style w:type="character" w:customStyle="1" w:styleId="TextkomenteChar">
    <w:name w:val="Text komentáře Char"/>
    <w:basedOn w:val="Standardnpsmoodstavce"/>
    <w:link w:val="Textkomente"/>
    <w:rsid w:val="00A92B5F"/>
    <w:rPr>
      <w:rFonts w:asciiTheme="majorHAnsi" w:hAnsiTheme="majorHAnsi"/>
      <w:lang w:eastAsia="ar-SA"/>
    </w:rPr>
  </w:style>
  <w:style w:type="paragraph" w:styleId="Pedmtkomente">
    <w:name w:val="annotation subject"/>
    <w:basedOn w:val="Textkomente"/>
    <w:next w:val="Textkomente"/>
    <w:link w:val="PedmtkomenteChar"/>
    <w:rsid w:val="00A92B5F"/>
    <w:rPr>
      <w:b/>
      <w:bCs/>
    </w:rPr>
  </w:style>
  <w:style w:type="character" w:customStyle="1" w:styleId="PedmtkomenteChar">
    <w:name w:val="Předmět komentáře Char"/>
    <w:basedOn w:val="TextkomenteChar"/>
    <w:link w:val="Pedmtkomente"/>
    <w:rsid w:val="00A92B5F"/>
    <w:rPr>
      <w:rFonts w:asciiTheme="majorHAnsi" w:hAnsiTheme="majorHAnsi"/>
      <w:b/>
      <w:bCs/>
      <w:lang w:eastAsia="ar-SA"/>
    </w:rPr>
  </w:style>
  <w:style w:type="paragraph" w:styleId="Revize">
    <w:name w:val="Revision"/>
    <w:hidden/>
    <w:uiPriority w:val="99"/>
    <w:semiHidden/>
    <w:rsid w:val="008E0E0A"/>
    <w:rPr>
      <w:rFonts w:asciiTheme="majorHAnsi" w:hAnsiTheme="majorHAnsi"/>
      <w:sz w:val="24"/>
      <w:lang w:eastAsia="ar-SA"/>
    </w:rPr>
  </w:style>
  <w:style w:type="character" w:customStyle="1" w:styleId="Nadpis2Char">
    <w:name w:val="Nadpis 2 Char"/>
    <w:aliases w:val="číslování Char"/>
    <w:basedOn w:val="Standardnpsmoodstavce"/>
    <w:link w:val="Nadpis2"/>
    <w:rsid w:val="003225FD"/>
    <w:rPr>
      <w:rFonts w:asciiTheme="majorHAnsi" w:hAnsiTheme="majorHAnsi"/>
      <w:sz w:val="24"/>
      <w:lang w:eastAsia="ar-SA"/>
    </w:rPr>
  </w:style>
  <w:style w:type="character" w:customStyle="1" w:styleId="UnresolvedMention">
    <w:name w:val="Unresolved Mention"/>
    <w:basedOn w:val="Standardnpsmoodstavce"/>
    <w:uiPriority w:val="99"/>
    <w:semiHidden/>
    <w:unhideWhenUsed/>
    <w:rsid w:val="00C87E9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937E9"/>
    <w:pPr>
      <w:suppressAutoHyphens/>
      <w:ind w:firstLine="709"/>
    </w:pPr>
    <w:rPr>
      <w:rFonts w:asciiTheme="majorHAnsi" w:hAnsiTheme="majorHAnsi"/>
      <w:sz w:val="24"/>
      <w:lang w:eastAsia="ar-SA"/>
    </w:rPr>
  </w:style>
  <w:style w:type="paragraph" w:styleId="Nadpis1">
    <w:name w:val="heading 1"/>
    <w:basedOn w:val="Normln"/>
    <w:next w:val="Normln"/>
    <w:qFormat/>
    <w:rsid w:val="008D268F"/>
    <w:pPr>
      <w:keepNext/>
      <w:numPr>
        <w:numId w:val="11"/>
      </w:numPr>
      <w:spacing w:before="120"/>
      <w:outlineLvl w:val="0"/>
    </w:pPr>
    <w:rPr>
      <w:b/>
    </w:rPr>
  </w:style>
  <w:style w:type="paragraph" w:styleId="Nadpis2">
    <w:name w:val="heading 2"/>
    <w:aliases w:val="číslování"/>
    <w:basedOn w:val="Normln"/>
    <w:next w:val="Normln"/>
    <w:link w:val="Nadpis2Char"/>
    <w:qFormat/>
    <w:rsid w:val="00AC6EF1"/>
    <w:pPr>
      <w:keepNext/>
      <w:numPr>
        <w:numId w:val="13"/>
      </w:numPr>
      <w:outlineLvl w:val="1"/>
    </w:pPr>
  </w:style>
  <w:style w:type="paragraph" w:styleId="Nadpis3">
    <w:name w:val="heading 3"/>
    <w:basedOn w:val="Normln"/>
    <w:next w:val="Normln"/>
    <w:qFormat/>
    <w:pPr>
      <w:keepNext/>
      <w:numPr>
        <w:ilvl w:val="2"/>
        <w:numId w:val="3"/>
      </w:numPr>
      <w:jc w:val="center"/>
      <w:outlineLvl w:val="2"/>
    </w:pPr>
    <w:rPr>
      <w:b/>
      <w:sz w:val="28"/>
    </w:rPr>
  </w:style>
  <w:style w:type="paragraph" w:styleId="Nadpis4">
    <w:name w:val="heading 4"/>
    <w:basedOn w:val="Normln"/>
    <w:next w:val="Normln"/>
    <w:qFormat/>
    <w:pPr>
      <w:keepNext/>
      <w:numPr>
        <w:ilvl w:val="3"/>
        <w:numId w:val="3"/>
      </w:numPr>
      <w:outlineLvl w:val="3"/>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Standardnpsmoodstavce">
    <w:name w:val="WW-Standardní písmo odstavce"/>
  </w:style>
  <w:style w:type="character" w:customStyle="1" w:styleId="Symbolyproslovn">
    <w:name w:val="Symboly pro číslování"/>
  </w:style>
  <w:style w:type="character" w:customStyle="1" w:styleId="WW-Symbolyproslovn">
    <w:name w:val="WW-Symboly pro číslování"/>
  </w:style>
  <w:style w:type="character" w:customStyle="1" w:styleId="WW-Symbolyproslovn1">
    <w:name w:val="WW-Symboly pro číslování1"/>
  </w:style>
  <w:style w:type="paragraph" w:styleId="Zkladntext">
    <w:name w:val="Body Text"/>
    <w:basedOn w:val="Normln"/>
    <w:rPr>
      <w:b/>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0"/>
    </w:rPr>
  </w:style>
  <w:style w:type="paragraph" w:customStyle="1" w:styleId="Rejstk">
    <w:name w:val="Rejstřík"/>
    <w:basedOn w:val="Normln"/>
    <w:pPr>
      <w:suppressLineNumbers/>
    </w:pPr>
    <w:rPr>
      <w:rFonts w:cs="Tahoma"/>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customStyle="1" w:styleId="WW-Popisek">
    <w:name w:val="WW-Popisek"/>
    <w:basedOn w:val="Normln"/>
    <w:pPr>
      <w:suppressLineNumbers/>
      <w:spacing w:before="120" w:after="120"/>
    </w:pPr>
    <w:rPr>
      <w:rFonts w:cs="Tahoma"/>
      <w:i/>
      <w:iCs/>
      <w:sz w:val="20"/>
    </w:rPr>
  </w:style>
  <w:style w:type="paragraph" w:customStyle="1" w:styleId="WW-Rejstk">
    <w:name w:val="WW-Rejstřík"/>
    <w:basedOn w:val="Normln"/>
    <w:pPr>
      <w:suppressLineNumbers/>
    </w:pPr>
    <w:rPr>
      <w:rFonts w:cs="Tahoma"/>
    </w:rPr>
  </w:style>
  <w:style w:type="paragraph" w:customStyle="1" w:styleId="WW-Nadpis">
    <w:name w:val="WW-Nadpis"/>
    <w:basedOn w:val="Normln"/>
    <w:next w:val="Zkladntext"/>
    <w:pPr>
      <w:keepNext/>
      <w:spacing w:before="240" w:after="120"/>
    </w:pPr>
    <w:rPr>
      <w:rFonts w:ascii="Arial" w:eastAsia="Lucida Sans Unicode" w:hAnsi="Arial" w:cs="Tahoma"/>
      <w:sz w:val="28"/>
      <w:szCs w:val="28"/>
    </w:rPr>
  </w:style>
  <w:style w:type="paragraph" w:customStyle="1" w:styleId="WW-Popisek1">
    <w:name w:val="WW-Popisek1"/>
    <w:basedOn w:val="Normln"/>
    <w:pPr>
      <w:suppressLineNumbers/>
      <w:spacing w:before="120" w:after="120"/>
    </w:pPr>
    <w:rPr>
      <w:rFonts w:cs="Tahoma"/>
      <w:i/>
      <w:iCs/>
      <w:sz w:val="20"/>
    </w:rPr>
  </w:style>
  <w:style w:type="paragraph" w:customStyle="1" w:styleId="WW-Rejstk1">
    <w:name w:val="WW-Rejstřík1"/>
    <w:basedOn w:val="Normln"/>
    <w:pPr>
      <w:suppressLineNumbers/>
    </w:pPr>
    <w:rPr>
      <w:rFonts w:cs="Tahoma"/>
    </w:rPr>
  </w:style>
  <w:style w:type="paragraph" w:customStyle="1" w:styleId="WW-Nadpis1">
    <w:name w:val="WW-Nadpis1"/>
    <w:basedOn w:val="Normln"/>
    <w:next w:val="Zkladntext"/>
    <w:pPr>
      <w:keepNext/>
      <w:spacing w:before="240" w:after="120"/>
    </w:pPr>
    <w:rPr>
      <w:rFonts w:ascii="Arial" w:eastAsia="Lucida Sans Unicode" w:hAnsi="Arial" w:cs="Tahoma"/>
      <w:sz w:val="28"/>
      <w:szCs w:val="28"/>
    </w:rPr>
  </w:style>
  <w:style w:type="paragraph" w:customStyle="1" w:styleId="WW-Popisek11">
    <w:name w:val="WW-Popisek11"/>
    <w:basedOn w:val="Normln"/>
    <w:pPr>
      <w:suppressLineNumbers/>
      <w:spacing w:before="120" w:after="120"/>
    </w:pPr>
    <w:rPr>
      <w:rFonts w:cs="Tahoma"/>
      <w:i/>
      <w:iCs/>
      <w:sz w:val="20"/>
    </w:rPr>
  </w:style>
  <w:style w:type="paragraph" w:customStyle="1" w:styleId="WW-Rejstk11">
    <w:name w:val="WW-Rejstřík11"/>
    <w:basedOn w:val="Normln"/>
    <w:pPr>
      <w:suppressLineNumbers/>
    </w:pPr>
    <w:rPr>
      <w:rFonts w:cs="Tahoma"/>
    </w:rPr>
  </w:style>
  <w:style w:type="paragraph" w:customStyle="1" w:styleId="WW-Nadpis11">
    <w:name w:val="WW-Nadpis11"/>
    <w:basedOn w:val="Normln"/>
    <w:next w:val="Zkladntext"/>
    <w:pPr>
      <w:keepNext/>
      <w:spacing w:before="240" w:after="120"/>
    </w:pPr>
    <w:rPr>
      <w:rFonts w:ascii="Arial" w:eastAsia="Lucida Sans Unicode" w:hAnsi="Arial" w:cs="Tahoma"/>
      <w:sz w:val="28"/>
      <w:szCs w:val="28"/>
    </w:rPr>
  </w:style>
  <w:style w:type="paragraph" w:customStyle="1" w:styleId="WW-Popisek111">
    <w:name w:val="WW-Popisek111"/>
    <w:basedOn w:val="Normln"/>
    <w:pPr>
      <w:suppressLineNumbers/>
      <w:spacing w:before="120" w:after="120"/>
    </w:pPr>
    <w:rPr>
      <w:rFonts w:cs="Tahoma"/>
      <w:i/>
      <w:iCs/>
      <w:sz w:val="20"/>
    </w:rPr>
  </w:style>
  <w:style w:type="paragraph" w:customStyle="1" w:styleId="WW-Rejstk111">
    <w:name w:val="WW-Rejstřík111"/>
    <w:basedOn w:val="Normln"/>
    <w:pPr>
      <w:suppressLineNumbers/>
    </w:pPr>
    <w:rPr>
      <w:rFonts w:cs="Tahoma"/>
    </w:rPr>
  </w:style>
  <w:style w:type="paragraph" w:customStyle="1" w:styleId="WW-Nadpis111">
    <w:name w:val="WW-Nadpis111"/>
    <w:basedOn w:val="Normln"/>
    <w:next w:val="Zkladntext"/>
    <w:pPr>
      <w:keepNext/>
      <w:spacing w:before="240" w:after="120"/>
    </w:pPr>
    <w:rPr>
      <w:rFonts w:ascii="Arial" w:eastAsia="Lucida Sans Unicode" w:hAnsi="Arial" w:cs="Tahoma"/>
      <w:sz w:val="28"/>
      <w:szCs w:val="28"/>
    </w:rPr>
  </w:style>
  <w:style w:type="paragraph" w:styleId="Nzev">
    <w:name w:val="Title"/>
    <w:basedOn w:val="Normln"/>
    <w:next w:val="Podtitul1"/>
    <w:qFormat/>
    <w:pPr>
      <w:jc w:val="center"/>
    </w:pPr>
    <w:rPr>
      <w:b/>
      <w:sz w:val="28"/>
    </w:rPr>
  </w:style>
  <w:style w:type="paragraph" w:customStyle="1" w:styleId="Podtitul1">
    <w:name w:val="Podtitul1"/>
    <w:basedOn w:val="WW-Nadpis111"/>
    <w:next w:val="Zkladntext"/>
    <w:qFormat/>
    <w:pPr>
      <w:jc w:val="center"/>
    </w:pPr>
    <w:rPr>
      <w:i/>
      <w:iCs/>
    </w:rPr>
  </w:style>
  <w:style w:type="paragraph" w:customStyle="1" w:styleId="WW-Zkladntext2">
    <w:name w:val="WW-Základní text 2"/>
    <w:basedOn w:val="Normln"/>
  </w:style>
  <w:style w:type="character" w:styleId="Hypertextovodkaz">
    <w:name w:val="Hyperlink"/>
    <w:uiPriority w:val="99"/>
    <w:rsid w:val="00526BCD"/>
    <w:rPr>
      <w:color w:val="0000FF"/>
      <w:u w:val="single"/>
    </w:rPr>
  </w:style>
  <w:style w:type="paragraph" w:styleId="Zhlav">
    <w:name w:val="header"/>
    <w:basedOn w:val="Normln"/>
    <w:link w:val="ZhlavChar"/>
    <w:rsid w:val="00344021"/>
    <w:pPr>
      <w:tabs>
        <w:tab w:val="left" w:pos="0"/>
        <w:tab w:val="center" w:pos="4536"/>
        <w:tab w:val="right" w:pos="9072"/>
      </w:tabs>
      <w:suppressAutoHyphens w:val="0"/>
      <w:jc w:val="both"/>
    </w:pPr>
    <w:rPr>
      <w:rFonts w:ascii="Arial" w:eastAsia="MS Mincho" w:hAnsi="Arial"/>
      <w:sz w:val="22"/>
      <w:szCs w:val="24"/>
      <w:lang w:eastAsia="cs-CZ"/>
    </w:rPr>
  </w:style>
  <w:style w:type="character" w:customStyle="1" w:styleId="ZhlavChar">
    <w:name w:val="Záhlaví Char"/>
    <w:link w:val="Zhlav"/>
    <w:rsid w:val="00344021"/>
    <w:rPr>
      <w:rFonts w:ascii="Arial" w:eastAsia="MS Mincho" w:hAnsi="Arial"/>
      <w:sz w:val="22"/>
      <w:szCs w:val="24"/>
    </w:rPr>
  </w:style>
  <w:style w:type="paragraph" w:customStyle="1" w:styleId="Zkladntext2">
    <w:name w:val="Základní text2"/>
    <w:basedOn w:val="Normln"/>
    <w:rsid w:val="00344021"/>
    <w:pPr>
      <w:widowControl w:val="0"/>
      <w:spacing w:line="100" w:lineRule="atLeast"/>
    </w:pPr>
    <w:rPr>
      <w:rFonts w:eastAsia="Tahoma"/>
      <w:szCs w:val="24"/>
    </w:rPr>
  </w:style>
  <w:style w:type="paragraph" w:styleId="Textbubliny">
    <w:name w:val="Balloon Text"/>
    <w:basedOn w:val="Normln"/>
    <w:link w:val="TextbublinyChar"/>
    <w:rsid w:val="00364A8C"/>
    <w:rPr>
      <w:rFonts w:ascii="Segoe UI" w:hAnsi="Segoe UI" w:cs="Segoe UI"/>
      <w:sz w:val="18"/>
      <w:szCs w:val="18"/>
    </w:rPr>
  </w:style>
  <w:style w:type="character" w:customStyle="1" w:styleId="TextbublinyChar">
    <w:name w:val="Text bubliny Char"/>
    <w:link w:val="Textbubliny"/>
    <w:rsid w:val="00364A8C"/>
    <w:rPr>
      <w:rFonts w:ascii="Segoe UI" w:hAnsi="Segoe UI" w:cs="Segoe UI"/>
      <w:sz w:val="18"/>
      <w:szCs w:val="18"/>
      <w:lang w:eastAsia="ar-SA"/>
    </w:rPr>
  </w:style>
  <w:style w:type="paragraph" w:styleId="Odstavecseseznamem">
    <w:name w:val="List Paragraph"/>
    <w:basedOn w:val="Normln"/>
    <w:uiPriority w:val="34"/>
    <w:qFormat/>
    <w:rsid w:val="000A699F"/>
    <w:pPr>
      <w:suppressAutoHyphens w:val="0"/>
      <w:spacing w:after="200" w:line="276" w:lineRule="auto"/>
      <w:ind w:left="720"/>
      <w:contextualSpacing/>
    </w:pPr>
    <w:rPr>
      <w:rFonts w:ascii="Calibri" w:eastAsia="Calibri" w:hAnsi="Calibri"/>
      <w:sz w:val="22"/>
      <w:szCs w:val="22"/>
      <w:lang w:eastAsia="en-US"/>
    </w:rPr>
  </w:style>
  <w:style w:type="paragraph" w:styleId="Zpat">
    <w:name w:val="footer"/>
    <w:basedOn w:val="Normln"/>
    <w:link w:val="ZpatChar"/>
    <w:uiPriority w:val="99"/>
    <w:rsid w:val="00EE658C"/>
    <w:pPr>
      <w:tabs>
        <w:tab w:val="center" w:pos="4536"/>
        <w:tab w:val="right" w:pos="9072"/>
      </w:tabs>
    </w:pPr>
  </w:style>
  <w:style w:type="character" w:customStyle="1" w:styleId="ZpatChar">
    <w:name w:val="Zápatí Char"/>
    <w:basedOn w:val="Standardnpsmoodstavce"/>
    <w:link w:val="Zpat"/>
    <w:uiPriority w:val="99"/>
    <w:rsid w:val="00EE658C"/>
    <w:rPr>
      <w:rFonts w:asciiTheme="majorHAnsi" w:hAnsiTheme="majorHAnsi"/>
      <w:sz w:val="24"/>
      <w:lang w:eastAsia="ar-SA"/>
    </w:rPr>
  </w:style>
  <w:style w:type="character" w:styleId="Odkaznakoment">
    <w:name w:val="annotation reference"/>
    <w:basedOn w:val="Standardnpsmoodstavce"/>
    <w:rsid w:val="00A92B5F"/>
    <w:rPr>
      <w:sz w:val="16"/>
      <w:szCs w:val="16"/>
    </w:rPr>
  </w:style>
  <w:style w:type="paragraph" w:styleId="Textkomente">
    <w:name w:val="annotation text"/>
    <w:basedOn w:val="Normln"/>
    <w:link w:val="TextkomenteChar"/>
    <w:rsid w:val="00A92B5F"/>
    <w:rPr>
      <w:sz w:val="20"/>
    </w:rPr>
  </w:style>
  <w:style w:type="character" w:customStyle="1" w:styleId="TextkomenteChar">
    <w:name w:val="Text komentáře Char"/>
    <w:basedOn w:val="Standardnpsmoodstavce"/>
    <w:link w:val="Textkomente"/>
    <w:rsid w:val="00A92B5F"/>
    <w:rPr>
      <w:rFonts w:asciiTheme="majorHAnsi" w:hAnsiTheme="majorHAnsi"/>
      <w:lang w:eastAsia="ar-SA"/>
    </w:rPr>
  </w:style>
  <w:style w:type="paragraph" w:styleId="Pedmtkomente">
    <w:name w:val="annotation subject"/>
    <w:basedOn w:val="Textkomente"/>
    <w:next w:val="Textkomente"/>
    <w:link w:val="PedmtkomenteChar"/>
    <w:rsid w:val="00A92B5F"/>
    <w:rPr>
      <w:b/>
      <w:bCs/>
    </w:rPr>
  </w:style>
  <w:style w:type="character" w:customStyle="1" w:styleId="PedmtkomenteChar">
    <w:name w:val="Předmět komentáře Char"/>
    <w:basedOn w:val="TextkomenteChar"/>
    <w:link w:val="Pedmtkomente"/>
    <w:rsid w:val="00A92B5F"/>
    <w:rPr>
      <w:rFonts w:asciiTheme="majorHAnsi" w:hAnsiTheme="majorHAnsi"/>
      <w:b/>
      <w:bCs/>
      <w:lang w:eastAsia="ar-SA"/>
    </w:rPr>
  </w:style>
  <w:style w:type="paragraph" w:styleId="Revize">
    <w:name w:val="Revision"/>
    <w:hidden/>
    <w:uiPriority w:val="99"/>
    <w:semiHidden/>
    <w:rsid w:val="008E0E0A"/>
    <w:rPr>
      <w:rFonts w:asciiTheme="majorHAnsi" w:hAnsiTheme="majorHAnsi"/>
      <w:sz w:val="24"/>
      <w:lang w:eastAsia="ar-SA"/>
    </w:rPr>
  </w:style>
  <w:style w:type="character" w:customStyle="1" w:styleId="Nadpis2Char">
    <w:name w:val="Nadpis 2 Char"/>
    <w:aliases w:val="číslování Char"/>
    <w:basedOn w:val="Standardnpsmoodstavce"/>
    <w:link w:val="Nadpis2"/>
    <w:rsid w:val="003225FD"/>
    <w:rPr>
      <w:rFonts w:asciiTheme="majorHAnsi" w:hAnsiTheme="majorHAnsi"/>
      <w:sz w:val="24"/>
      <w:lang w:eastAsia="ar-SA"/>
    </w:rPr>
  </w:style>
  <w:style w:type="character" w:customStyle="1" w:styleId="UnresolvedMention">
    <w:name w:val="Unresolved Mention"/>
    <w:basedOn w:val="Standardnpsmoodstavce"/>
    <w:uiPriority w:val="99"/>
    <w:semiHidden/>
    <w:unhideWhenUsed/>
    <w:rsid w:val="00C87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91041">
      <w:bodyDiv w:val="1"/>
      <w:marLeft w:val="0"/>
      <w:marRight w:val="0"/>
      <w:marTop w:val="0"/>
      <w:marBottom w:val="0"/>
      <w:divBdr>
        <w:top w:val="none" w:sz="0" w:space="0" w:color="auto"/>
        <w:left w:val="none" w:sz="0" w:space="0" w:color="auto"/>
        <w:bottom w:val="none" w:sz="0" w:space="0" w:color="auto"/>
        <w:right w:val="none" w:sz="0" w:space="0" w:color="auto"/>
      </w:divBdr>
    </w:div>
    <w:div w:id="121266793">
      <w:bodyDiv w:val="1"/>
      <w:marLeft w:val="0"/>
      <w:marRight w:val="0"/>
      <w:marTop w:val="0"/>
      <w:marBottom w:val="0"/>
      <w:divBdr>
        <w:top w:val="none" w:sz="0" w:space="0" w:color="auto"/>
        <w:left w:val="none" w:sz="0" w:space="0" w:color="auto"/>
        <w:bottom w:val="none" w:sz="0" w:space="0" w:color="auto"/>
        <w:right w:val="none" w:sz="0" w:space="0" w:color="auto"/>
      </w:divBdr>
    </w:div>
    <w:div w:id="182675622">
      <w:bodyDiv w:val="1"/>
      <w:marLeft w:val="0"/>
      <w:marRight w:val="0"/>
      <w:marTop w:val="0"/>
      <w:marBottom w:val="0"/>
      <w:divBdr>
        <w:top w:val="none" w:sz="0" w:space="0" w:color="auto"/>
        <w:left w:val="none" w:sz="0" w:space="0" w:color="auto"/>
        <w:bottom w:val="none" w:sz="0" w:space="0" w:color="auto"/>
        <w:right w:val="none" w:sz="0" w:space="0" w:color="auto"/>
      </w:divBdr>
    </w:div>
    <w:div w:id="209155215">
      <w:bodyDiv w:val="1"/>
      <w:marLeft w:val="0"/>
      <w:marRight w:val="0"/>
      <w:marTop w:val="0"/>
      <w:marBottom w:val="0"/>
      <w:divBdr>
        <w:top w:val="none" w:sz="0" w:space="0" w:color="auto"/>
        <w:left w:val="none" w:sz="0" w:space="0" w:color="auto"/>
        <w:bottom w:val="none" w:sz="0" w:space="0" w:color="auto"/>
        <w:right w:val="none" w:sz="0" w:space="0" w:color="auto"/>
      </w:divBdr>
    </w:div>
    <w:div w:id="240606297">
      <w:bodyDiv w:val="1"/>
      <w:marLeft w:val="0"/>
      <w:marRight w:val="0"/>
      <w:marTop w:val="0"/>
      <w:marBottom w:val="0"/>
      <w:divBdr>
        <w:top w:val="none" w:sz="0" w:space="0" w:color="auto"/>
        <w:left w:val="none" w:sz="0" w:space="0" w:color="auto"/>
        <w:bottom w:val="none" w:sz="0" w:space="0" w:color="auto"/>
        <w:right w:val="none" w:sz="0" w:space="0" w:color="auto"/>
      </w:divBdr>
    </w:div>
    <w:div w:id="241107952">
      <w:bodyDiv w:val="1"/>
      <w:marLeft w:val="0"/>
      <w:marRight w:val="0"/>
      <w:marTop w:val="0"/>
      <w:marBottom w:val="0"/>
      <w:divBdr>
        <w:top w:val="none" w:sz="0" w:space="0" w:color="auto"/>
        <w:left w:val="none" w:sz="0" w:space="0" w:color="auto"/>
        <w:bottom w:val="none" w:sz="0" w:space="0" w:color="auto"/>
        <w:right w:val="none" w:sz="0" w:space="0" w:color="auto"/>
      </w:divBdr>
    </w:div>
    <w:div w:id="325863950">
      <w:bodyDiv w:val="1"/>
      <w:marLeft w:val="0"/>
      <w:marRight w:val="0"/>
      <w:marTop w:val="0"/>
      <w:marBottom w:val="0"/>
      <w:divBdr>
        <w:top w:val="none" w:sz="0" w:space="0" w:color="auto"/>
        <w:left w:val="none" w:sz="0" w:space="0" w:color="auto"/>
        <w:bottom w:val="none" w:sz="0" w:space="0" w:color="auto"/>
        <w:right w:val="none" w:sz="0" w:space="0" w:color="auto"/>
      </w:divBdr>
    </w:div>
    <w:div w:id="354236519">
      <w:bodyDiv w:val="1"/>
      <w:marLeft w:val="0"/>
      <w:marRight w:val="0"/>
      <w:marTop w:val="0"/>
      <w:marBottom w:val="0"/>
      <w:divBdr>
        <w:top w:val="none" w:sz="0" w:space="0" w:color="auto"/>
        <w:left w:val="none" w:sz="0" w:space="0" w:color="auto"/>
        <w:bottom w:val="none" w:sz="0" w:space="0" w:color="auto"/>
        <w:right w:val="none" w:sz="0" w:space="0" w:color="auto"/>
      </w:divBdr>
    </w:div>
    <w:div w:id="408966617">
      <w:bodyDiv w:val="1"/>
      <w:marLeft w:val="0"/>
      <w:marRight w:val="0"/>
      <w:marTop w:val="0"/>
      <w:marBottom w:val="0"/>
      <w:divBdr>
        <w:top w:val="none" w:sz="0" w:space="0" w:color="auto"/>
        <w:left w:val="none" w:sz="0" w:space="0" w:color="auto"/>
        <w:bottom w:val="none" w:sz="0" w:space="0" w:color="auto"/>
        <w:right w:val="none" w:sz="0" w:space="0" w:color="auto"/>
      </w:divBdr>
    </w:div>
    <w:div w:id="524637286">
      <w:bodyDiv w:val="1"/>
      <w:marLeft w:val="0"/>
      <w:marRight w:val="0"/>
      <w:marTop w:val="0"/>
      <w:marBottom w:val="0"/>
      <w:divBdr>
        <w:top w:val="none" w:sz="0" w:space="0" w:color="auto"/>
        <w:left w:val="none" w:sz="0" w:space="0" w:color="auto"/>
        <w:bottom w:val="none" w:sz="0" w:space="0" w:color="auto"/>
        <w:right w:val="none" w:sz="0" w:space="0" w:color="auto"/>
      </w:divBdr>
    </w:div>
    <w:div w:id="648939955">
      <w:bodyDiv w:val="1"/>
      <w:marLeft w:val="0"/>
      <w:marRight w:val="0"/>
      <w:marTop w:val="0"/>
      <w:marBottom w:val="0"/>
      <w:divBdr>
        <w:top w:val="none" w:sz="0" w:space="0" w:color="auto"/>
        <w:left w:val="none" w:sz="0" w:space="0" w:color="auto"/>
        <w:bottom w:val="none" w:sz="0" w:space="0" w:color="auto"/>
        <w:right w:val="none" w:sz="0" w:space="0" w:color="auto"/>
      </w:divBdr>
    </w:div>
    <w:div w:id="660932354">
      <w:bodyDiv w:val="1"/>
      <w:marLeft w:val="0"/>
      <w:marRight w:val="0"/>
      <w:marTop w:val="0"/>
      <w:marBottom w:val="0"/>
      <w:divBdr>
        <w:top w:val="none" w:sz="0" w:space="0" w:color="auto"/>
        <w:left w:val="none" w:sz="0" w:space="0" w:color="auto"/>
        <w:bottom w:val="none" w:sz="0" w:space="0" w:color="auto"/>
        <w:right w:val="none" w:sz="0" w:space="0" w:color="auto"/>
      </w:divBdr>
    </w:div>
    <w:div w:id="685403701">
      <w:bodyDiv w:val="1"/>
      <w:marLeft w:val="0"/>
      <w:marRight w:val="0"/>
      <w:marTop w:val="0"/>
      <w:marBottom w:val="0"/>
      <w:divBdr>
        <w:top w:val="none" w:sz="0" w:space="0" w:color="auto"/>
        <w:left w:val="none" w:sz="0" w:space="0" w:color="auto"/>
        <w:bottom w:val="none" w:sz="0" w:space="0" w:color="auto"/>
        <w:right w:val="none" w:sz="0" w:space="0" w:color="auto"/>
      </w:divBdr>
    </w:div>
    <w:div w:id="685984547">
      <w:bodyDiv w:val="1"/>
      <w:marLeft w:val="0"/>
      <w:marRight w:val="0"/>
      <w:marTop w:val="0"/>
      <w:marBottom w:val="0"/>
      <w:divBdr>
        <w:top w:val="none" w:sz="0" w:space="0" w:color="auto"/>
        <w:left w:val="none" w:sz="0" w:space="0" w:color="auto"/>
        <w:bottom w:val="none" w:sz="0" w:space="0" w:color="auto"/>
        <w:right w:val="none" w:sz="0" w:space="0" w:color="auto"/>
      </w:divBdr>
    </w:div>
    <w:div w:id="845293664">
      <w:bodyDiv w:val="1"/>
      <w:marLeft w:val="0"/>
      <w:marRight w:val="0"/>
      <w:marTop w:val="0"/>
      <w:marBottom w:val="0"/>
      <w:divBdr>
        <w:top w:val="none" w:sz="0" w:space="0" w:color="auto"/>
        <w:left w:val="none" w:sz="0" w:space="0" w:color="auto"/>
        <w:bottom w:val="none" w:sz="0" w:space="0" w:color="auto"/>
        <w:right w:val="none" w:sz="0" w:space="0" w:color="auto"/>
      </w:divBdr>
    </w:div>
    <w:div w:id="847214841">
      <w:bodyDiv w:val="1"/>
      <w:marLeft w:val="0"/>
      <w:marRight w:val="0"/>
      <w:marTop w:val="0"/>
      <w:marBottom w:val="0"/>
      <w:divBdr>
        <w:top w:val="none" w:sz="0" w:space="0" w:color="auto"/>
        <w:left w:val="none" w:sz="0" w:space="0" w:color="auto"/>
        <w:bottom w:val="none" w:sz="0" w:space="0" w:color="auto"/>
        <w:right w:val="none" w:sz="0" w:space="0" w:color="auto"/>
      </w:divBdr>
    </w:div>
    <w:div w:id="856890330">
      <w:bodyDiv w:val="1"/>
      <w:marLeft w:val="0"/>
      <w:marRight w:val="0"/>
      <w:marTop w:val="0"/>
      <w:marBottom w:val="0"/>
      <w:divBdr>
        <w:top w:val="none" w:sz="0" w:space="0" w:color="auto"/>
        <w:left w:val="none" w:sz="0" w:space="0" w:color="auto"/>
        <w:bottom w:val="none" w:sz="0" w:space="0" w:color="auto"/>
        <w:right w:val="none" w:sz="0" w:space="0" w:color="auto"/>
      </w:divBdr>
    </w:div>
    <w:div w:id="867722421">
      <w:bodyDiv w:val="1"/>
      <w:marLeft w:val="0"/>
      <w:marRight w:val="0"/>
      <w:marTop w:val="0"/>
      <w:marBottom w:val="0"/>
      <w:divBdr>
        <w:top w:val="none" w:sz="0" w:space="0" w:color="auto"/>
        <w:left w:val="none" w:sz="0" w:space="0" w:color="auto"/>
        <w:bottom w:val="none" w:sz="0" w:space="0" w:color="auto"/>
        <w:right w:val="none" w:sz="0" w:space="0" w:color="auto"/>
      </w:divBdr>
    </w:div>
    <w:div w:id="892159911">
      <w:bodyDiv w:val="1"/>
      <w:marLeft w:val="0"/>
      <w:marRight w:val="0"/>
      <w:marTop w:val="0"/>
      <w:marBottom w:val="0"/>
      <w:divBdr>
        <w:top w:val="none" w:sz="0" w:space="0" w:color="auto"/>
        <w:left w:val="none" w:sz="0" w:space="0" w:color="auto"/>
        <w:bottom w:val="none" w:sz="0" w:space="0" w:color="auto"/>
        <w:right w:val="none" w:sz="0" w:space="0" w:color="auto"/>
      </w:divBdr>
    </w:div>
    <w:div w:id="912200188">
      <w:bodyDiv w:val="1"/>
      <w:marLeft w:val="0"/>
      <w:marRight w:val="0"/>
      <w:marTop w:val="0"/>
      <w:marBottom w:val="0"/>
      <w:divBdr>
        <w:top w:val="none" w:sz="0" w:space="0" w:color="auto"/>
        <w:left w:val="none" w:sz="0" w:space="0" w:color="auto"/>
        <w:bottom w:val="none" w:sz="0" w:space="0" w:color="auto"/>
        <w:right w:val="none" w:sz="0" w:space="0" w:color="auto"/>
      </w:divBdr>
    </w:div>
    <w:div w:id="937180709">
      <w:bodyDiv w:val="1"/>
      <w:marLeft w:val="0"/>
      <w:marRight w:val="0"/>
      <w:marTop w:val="0"/>
      <w:marBottom w:val="0"/>
      <w:divBdr>
        <w:top w:val="none" w:sz="0" w:space="0" w:color="auto"/>
        <w:left w:val="none" w:sz="0" w:space="0" w:color="auto"/>
        <w:bottom w:val="none" w:sz="0" w:space="0" w:color="auto"/>
        <w:right w:val="none" w:sz="0" w:space="0" w:color="auto"/>
      </w:divBdr>
    </w:div>
    <w:div w:id="997732201">
      <w:bodyDiv w:val="1"/>
      <w:marLeft w:val="0"/>
      <w:marRight w:val="0"/>
      <w:marTop w:val="0"/>
      <w:marBottom w:val="0"/>
      <w:divBdr>
        <w:top w:val="none" w:sz="0" w:space="0" w:color="auto"/>
        <w:left w:val="none" w:sz="0" w:space="0" w:color="auto"/>
        <w:bottom w:val="none" w:sz="0" w:space="0" w:color="auto"/>
        <w:right w:val="none" w:sz="0" w:space="0" w:color="auto"/>
      </w:divBdr>
    </w:div>
    <w:div w:id="1006980890">
      <w:bodyDiv w:val="1"/>
      <w:marLeft w:val="0"/>
      <w:marRight w:val="0"/>
      <w:marTop w:val="0"/>
      <w:marBottom w:val="0"/>
      <w:divBdr>
        <w:top w:val="none" w:sz="0" w:space="0" w:color="auto"/>
        <w:left w:val="none" w:sz="0" w:space="0" w:color="auto"/>
        <w:bottom w:val="none" w:sz="0" w:space="0" w:color="auto"/>
        <w:right w:val="none" w:sz="0" w:space="0" w:color="auto"/>
      </w:divBdr>
    </w:div>
    <w:div w:id="1007561749">
      <w:bodyDiv w:val="1"/>
      <w:marLeft w:val="0"/>
      <w:marRight w:val="0"/>
      <w:marTop w:val="0"/>
      <w:marBottom w:val="0"/>
      <w:divBdr>
        <w:top w:val="none" w:sz="0" w:space="0" w:color="auto"/>
        <w:left w:val="none" w:sz="0" w:space="0" w:color="auto"/>
        <w:bottom w:val="none" w:sz="0" w:space="0" w:color="auto"/>
        <w:right w:val="none" w:sz="0" w:space="0" w:color="auto"/>
      </w:divBdr>
    </w:div>
    <w:div w:id="1068839666">
      <w:bodyDiv w:val="1"/>
      <w:marLeft w:val="0"/>
      <w:marRight w:val="0"/>
      <w:marTop w:val="0"/>
      <w:marBottom w:val="0"/>
      <w:divBdr>
        <w:top w:val="none" w:sz="0" w:space="0" w:color="auto"/>
        <w:left w:val="none" w:sz="0" w:space="0" w:color="auto"/>
        <w:bottom w:val="none" w:sz="0" w:space="0" w:color="auto"/>
        <w:right w:val="none" w:sz="0" w:space="0" w:color="auto"/>
      </w:divBdr>
    </w:div>
    <w:div w:id="1069034997">
      <w:bodyDiv w:val="1"/>
      <w:marLeft w:val="0"/>
      <w:marRight w:val="0"/>
      <w:marTop w:val="0"/>
      <w:marBottom w:val="0"/>
      <w:divBdr>
        <w:top w:val="none" w:sz="0" w:space="0" w:color="auto"/>
        <w:left w:val="none" w:sz="0" w:space="0" w:color="auto"/>
        <w:bottom w:val="none" w:sz="0" w:space="0" w:color="auto"/>
        <w:right w:val="none" w:sz="0" w:space="0" w:color="auto"/>
      </w:divBdr>
    </w:div>
    <w:div w:id="1165122305">
      <w:bodyDiv w:val="1"/>
      <w:marLeft w:val="0"/>
      <w:marRight w:val="0"/>
      <w:marTop w:val="0"/>
      <w:marBottom w:val="0"/>
      <w:divBdr>
        <w:top w:val="none" w:sz="0" w:space="0" w:color="auto"/>
        <w:left w:val="none" w:sz="0" w:space="0" w:color="auto"/>
        <w:bottom w:val="none" w:sz="0" w:space="0" w:color="auto"/>
        <w:right w:val="none" w:sz="0" w:space="0" w:color="auto"/>
      </w:divBdr>
    </w:div>
    <w:div w:id="1299603041">
      <w:bodyDiv w:val="1"/>
      <w:marLeft w:val="0"/>
      <w:marRight w:val="0"/>
      <w:marTop w:val="0"/>
      <w:marBottom w:val="0"/>
      <w:divBdr>
        <w:top w:val="none" w:sz="0" w:space="0" w:color="auto"/>
        <w:left w:val="none" w:sz="0" w:space="0" w:color="auto"/>
        <w:bottom w:val="none" w:sz="0" w:space="0" w:color="auto"/>
        <w:right w:val="none" w:sz="0" w:space="0" w:color="auto"/>
      </w:divBdr>
    </w:div>
    <w:div w:id="1475366026">
      <w:bodyDiv w:val="1"/>
      <w:marLeft w:val="0"/>
      <w:marRight w:val="0"/>
      <w:marTop w:val="0"/>
      <w:marBottom w:val="0"/>
      <w:divBdr>
        <w:top w:val="none" w:sz="0" w:space="0" w:color="auto"/>
        <w:left w:val="none" w:sz="0" w:space="0" w:color="auto"/>
        <w:bottom w:val="none" w:sz="0" w:space="0" w:color="auto"/>
        <w:right w:val="none" w:sz="0" w:space="0" w:color="auto"/>
      </w:divBdr>
    </w:div>
    <w:div w:id="1527981015">
      <w:bodyDiv w:val="1"/>
      <w:marLeft w:val="0"/>
      <w:marRight w:val="0"/>
      <w:marTop w:val="0"/>
      <w:marBottom w:val="0"/>
      <w:divBdr>
        <w:top w:val="none" w:sz="0" w:space="0" w:color="auto"/>
        <w:left w:val="none" w:sz="0" w:space="0" w:color="auto"/>
        <w:bottom w:val="none" w:sz="0" w:space="0" w:color="auto"/>
        <w:right w:val="none" w:sz="0" w:space="0" w:color="auto"/>
      </w:divBdr>
    </w:div>
    <w:div w:id="1536387939">
      <w:bodyDiv w:val="1"/>
      <w:marLeft w:val="0"/>
      <w:marRight w:val="0"/>
      <w:marTop w:val="0"/>
      <w:marBottom w:val="0"/>
      <w:divBdr>
        <w:top w:val="none" w:sz="0" w:space="0" w:color="auto"/>
        <w:left w:val="none" w:sz="0" w:space="0" w:color="auto"/>
        <w:bottom w:val="none" w:sz="0" w:space="0" w:color="auto"/>
        <w:right w:val="none" w:sz="0" w:space="0" w:color="auto"/>
      </w:divBdr>
    </w:div>
    <w:div w:id="1607272824">
      <w:bodyDiv w:val="1"/>
      <w:marLeft w:val="0"/>
      <w:marRight w:val="0"/>
      <w:marTop w:val="0"/>
      <w:marBottom w:val="0"/>
      <w:divBdr>
        <w:top w:val="none" w:sz="0" w:space="0" w:color="auto"/>
        <w:left w:val="none" w:sz="0" w:space="0" w:color="auto"/>
        <w:bottom w:val="none" w:sz="0" w:space="0" w:color="auto"/>
        <w:right w:val="none" w:sz="0" w:space="0" w:color="auto"/>
      </w:divBdr>
    </w:div>
    <w:div w:id="1644656805">
      <w:bodyDiv w:val="1"/>
      <w:marLeft w:val="0"/>
      <w:marRight w:val="0"/>
      <w:marTop w:val="0"/>
      <w:marBottom w:val="0"/>
      <w:divBdr>
        <w:top w:val="none" w:sz="0" w:space="0" w:color="auto"/>
        <w:left w:val="none" w:sz="0" w:space="0" w:color="auto"/>
        <w:bottom w:val="none" w:sz="0" w:space="0" w:color="auto"/>
        <w:right w:val="none" w:sz="0" w:space="0" w:color="auto"/>
      </w:divBdr>
    </w:div>
    <w:div w:id="1686205397">
      <w:bodyDiv w:val="1"/>
      <w:marLeft w:val="0"/>
      <w:marRight w:val="0"/>
      <w:marTop w:val="0"/>
      <w:marBottom w:val="0"/>
      <w:divBdr>
        <w:top w:val="none" w:sz="0" w:space="0" w:color="auto"/>
        <w:left w:val="none" w:sz="0" w:space="0" w:color="auto"/>
        <w:bottom w:val="none" w:sz="0" w:space="0" w:color="auto"/>
        <w:right w:val="none" w:sz="0" w:space="0" w:color="auto"/>
      </w:divBdr>
    </w:div>
    <w:div w:id="1698189024">
      <w:bodyDiv w:val="1"/>
      <w:marLeft w:val="0"/>
      <w:marRight w:val="0"/>
      <w:marTop w:val="0"/>
      <w:marBottom w:val="0"/>
      <w:divBdr>
        <w:top w:val="none" w:sz="0" w:space="0" w:color="auto"/>
        <w:left w:val="none" w:sz="0" w:space="0" w:color="auto"/>
        <w:bottom w:val="none" w:sz="0" w:space="0" w:color="auto"/>
        <w:right w:val="none" w:sz="0" w:space="0" w:color="auto"/>
      </w:divBdr>
    </w:div>
    <w:div w:id="1707490278">
      <w:bodyDiv w:val="1"/>
      <w:marLeft w:val="0"/>
      <w:marRight w:val="0"/>
      <w:marTop w:val="0"/>
      <w:marBottom w:val="0"/>
      <w:divBdr>
        <w:top w:val="none" w:sz="0" w:space="0" w:color="auto"/>
        <w:left w:val="none" w:sz="0" w:space="0" w:color="auto"/>
        <w:bottom w:val="none" w:sz="0" w:space="0" w:color="auto"/>
        <w:right w:val="none" w:sz="0" w:space="0" w:color="auto"/>
      </w:divBdr>
    </w:div>
    <w:div w:id="1732851035">
      <w:bodyDiv w:val="1"/>
      <w:marLeft w:val="0"/>
      <w:marRight w:val="0"/>
      <w:marTop w:val="0"/>
      <w:marBottom w:val="0"/>
      <w:divBdr>
        <w:top w:val="none" w:sz="0" w:space="0" w:color="auto"/>
        <w:left w:val="none" w:sz="0" w:space="0" w:color="auto"/>
        <w:bottom w:val="none" w:sz="0" w:space="0" w:color="auto"/>
        <w:right w:val="none" w:sz="0" w:space="0" w:color="auto"/>
      </w:divBdr>
    </w:div>
    <w:div w:id="1781727698">
      <w:bodyDiv w:val="1"/>
      <w:marLeft w:val="0"/>
      <w:marRight w:val="0"/>
      <w:marTop w:val="0"/>
      <w:marBottom w:val="0"/>
      <w:divBdr>
        <w:top w:val="none" w:sz="0" w:space="0" w:color="auto"/>
        <w:left w:val="none" w:sz="0" w:space="0" w:color="auto"/>
        <w:bottom w:val="none" w:sz="0" w:space="0" w:color="auto"/>
        <w:right w:val="none" w:sz="0" w:space="0" w:color="auto"/>
      </w:divBdr>
    </w:div>
    <w:div w:id="1783645005">
      <w:bodyDiv w:val="1"/>
      <w:marLeft w:val="0"/>
      <w:marRight w:val="0"/>
      <w:marTop w:val="0"/>
      <w:marBottom w:val="0"/>
      <w:divBdr>
        <w:top w:val="none" w:sz="0" w:space="0" w:color="auto"/>
        <w:left w:val="none" w:sz="0" w:space="0" w:color="auto"/>
        <w:bottom w:val="none" w:sz="0" w:space="0" w:color="auto"/>
        <w:right w:val="none" w:sz="0" w:space="0" w:color="auto"/>
      </w:divBdr>
    </w:div>
    <w:div w:id="1846480384">
      <w:bodyDiv w:val="1"/>
      <w:marLeft w:val="0"/>
      <w:marRight w:val="0"/>
      <w:marTop w:val="0"/>
      <w:marBottom w:val="0"/>
      <w:divBdr>
        <w:top w:val="none" w:sz="0" w:space="0" w:color="auto"/>
        <w:left w:val="none" w:sz="0" w:space="0" w:color="auto"/>
        <w:bottom w:val="none" w:sz="0" w:space="0" w:color="auto"/>
        <w:right w:val="none" w:sz="0" w:space="0" w:color="auto"/>
      </w:divBdr>
    </w:div>
    <w:div w:id="1854608988">
      <w:bodyDiv w:val="1"/>
      <w:marLeft w:val="0"/>
      <w:marRight w:val="0"/>
      <w:marTop w:val="0"/>
      <w:marBottom w:val="0"/>
      <w:divBdr>
        <w:top w:val="none" w:sz="0" w:space="0" w:color="auto"/>
        <w:left w:val="none" w:sz="0" w:space="0" w:color="auto"/>
        <w:bottom w:val="none" w:sz="0" w:space="0" w:color="auto"/>
        <w:right w:val="none" w:sz="0" w:space="0" w:color="auto"/>
      </w:divBdr>
    </w:div>
    <w:div w:id="1862626422">
      <w:bodyDiv w:val="1"/>
      <w:marLeft w:val="0"/>
      <w:marRight w:val="0"/>
      <w:marTop w:val="0"/>
      <w:marBottom w:val="0"/>
      <w:divBdr>
        <w:top w:val="none" w:sz="0" w:space="0" w:color="auto"/>
        <w:left w:val="none" w:sz="0" w:space="0" w:color="auto"/>
        <w:bottom w:val="none" w:sz="0" w:space="0" w:color="auto"/>
        <w:right w:val="none" w:sz="0" w:space="0" w:color="auto"/>
      </w:divBdr>
    </w:div>
    <w:div w:id="1871069679">
      <w:bodyDiv w:val="1"/>
      <w:marLeft w:val="0"/>
      <w:marRight w:val="0"/>
      <w:marTop w:val="0"/>
      <w:marBottom w:val="0"/>
      <w:divBdr>
        <w:top w:val="none" w:sz="0" w:space="0" w:color="auto"/>
        <w:left w:val="none" w:sz="0" w:space="0" w:color="auto"/>
        <w:bottom w:val="none" w:sz="0" w:space="0" w:color="auto"/>
        <w:right w:val="none" w:sz="0" w:space="0" w:color="auto"/>
      </w:divBdr>
    </w:div>
    <w:div w:id="1881701830">
      <w:bodyDiv w:val="1"/>
      <w:marLeft w:val="0"/>
      <w:marRight w:val="0"/>
      <w:marTop w:val="0"/>
      <w:marBottom w:val="0"/>
      <w:divBdr>
        <w:top w:val="none" w:sz="0" w:space="0" w:color="auto"/>
        <w:left w:val="none" w:sz="0" w:space="0" w:color="auto"/>
        <w:bottom w:val="none" w:sz="0" w:space="0" w:color="auto"/>
        <w:right w:val="none" w:sz="0" w:space="0" w:color="auto"/>
      </w:divBdr>
    </w:div>
    <w:div w:id="1963145936">
      <w:bodyDiv w:val="1"/>
      <w:marLeft w:val="0"/>
      <w:marRight w:val="0"/>
      <w:marTop w:val="0"/>
      <w:marBottom w:val="0"/>
      <w:divBdr>
        <w:top w:val="none" w:sz="0" w:space="0" w:color="auto"/>
        <w:left w:val="none" w:sz="0" w:space="0" w:color="auto"/>
        <w:bottom w:val="none" w:sz="0" w:space="0" w:color="auto"/>
        <w:right w:val="none" w:sz="0" w:space="0" w:color="auto"/>
      </w:divBdr>
    </w:div>
    <w:div w:id="1984237251">
      <w:bodyDiv w:val="1"/>
      <w:marLeft w:val="0"/>
      <w:marRight w:val="0"/>
      <w:marTop w:val="0"/>
      <w:marBottom w:val="0"/>
      <w:divBdr>
        <w:top w:val="none" w:sz="0" w:space="0" w:color="auto"/>
        <w:left w:val="none" w:sz="0" w:space="0" w:color="auto"/>
        <w:bottom w:val="none" w:sz="0" w:space="0" w:color="auto"/>
        <w:right w:val="none" w:sz="0" w:space="0" w:color="auto"/>
      </w:divBdr>
    </w:div>
    <w:div w:id="2039506805">
      <w:bodyDiv w:val="1"/>
      <w:marLeft w:val="0"/>
      <w:marRight w:val="0"/>
      <w:marTop w:val="0"/>
      <w:marBottom w:val="0"/>
      <w:divBdr>
        <w:top w:val="none" w:sz="0" w:space="0" w:color="auto"/>
        <w:left w:val="none" w:sz="0" w:space="0" w:color="auto"/>
        <w:bottom w:val="none" w:sz="0" w:space="0" w:color="auto"/>
        <w:right w:val="none" w:sz="0" w:space="0" w:color="auto"/>
      </w:divBdr>
    </w:div>
    <w:div w:id="2074547671">
      <w:bodyDiv w:val="1"/>
      <w:marLeft w:val="0"/>
      <w:marRight w:val="0"/>
      <w:marTop w:val="0"/>
      <w:marBottom w:val="0"/>
      <w:divBdr>
        <w:top w:val="none" w:sz="0" w:space="0" w:color="auto"/>
        <w:left w:val="none" w:sz="0" w:space="0" w:color="auto"/>
        <w:bottom w:val="none" w:sz="0" w:space="0" w:color="auto"/>
        <w:right w:val="none" w:sz="0" w:space="0" w:color="auto"/>
      </w:divBdr>
    </w:div>
    <w:div w:id="212456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8BB22409AAA458113CD1BB5F78A2C" ma:contentTypeVersion="" ma:contentTypeDescription="Vytvoří nový dokument" ma:contentTypeScope="" ma:versionID="c887dcb409fcffb021b9e848c8a51d3c">
  <xsd:schema xmlns:xsd="http://www.w3.org/2001/XMLSchema" xmlns:xs="http://www.w3.org/2001/XMLSchema" xmlns:p="http://schemas.microsoft.com/office/2006/metadata/properties" xmlns:ns2="579076ec-78a7-48c6-a79b-59ee9cb633be" xmlns:ns3="ddccdc42-8934-4503-86a5-1fdd65d906f7" targetNamespace="http://schemas.microsoft.com/office/2006/metadata/properties" ma:root="true" ma:fieldsID="3bd1015a30e4cb8469d8183aea91587d" ns2:_="" ns3:_="">
    <xsd:import namespace="579076ec-78a7-48c6-a79b-59ee9cb633be"/>
    <xsd:import namespace="ddccdc42-8934-4503-86a5-1fdd65d906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076ec-78a7-48c6-a79b-59ee9cb633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7e12f404-db20-461d-82f2-c364d01ddb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ccdc42-8934-4503-86a5-1fdd65d906f7"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b65df806-ece2-45c2-992f-c7d268c12560}" ma:internalName="TaxCatchAll" ma:showField="CatchAllData" ma:web="ddccdc42-8934-4503-86a5-1fdd65d90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9076ec-78a7-48c6-a79b-59ee9cb633be">
      <Terms xmlns="http://schemas.microsoft.com/office/infopath/2007/PartnerControls"/>
    </lcf76f155ced4ddcb4097134ff3c332f>
    <TaxCatchAll xmlns="ddccdc42-8934-4503-86a5-1fdd65d906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EAB7E-C5D1-4002-B21F-8DC700EB4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076ec-78a7-48c6-a79b-59ee9cb633be"/>
    <ds:schemaRef ds:uri="ddccdc42-8934-4503-86a5-1fdd65d90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A0F2D7-E20D-4705-8CBE-48D33D1DD407}">
  <ds:schemaRefs>
    <ds:schemaRef ds:uri="http://schemas.microsoft.com/office/2006/metadata/properties"/>
    <ds:schemaRef ds:uri="http://schemas.microsoft.com/office/infopath/2007/PartnerControls"/>
    <ds:schemaRef ds:uri="579076ec-78a7-48c6-a79b-59ee9cb633be"/>
    <ds:schemaRef ds:uri="ddccdc42-8934-4503-86a5-1fdd65d906f7"/>
  </ds:schemaRefs>
</ds:datastoreItem>
</file>

<file path=customXml/itemProps3.xml><?xml version="1.0" encoding="utf-8"?>
<ds:datastoreItem xmlns:ds="http://schemas.openxmlformats.org/officeDocument/2006/customXml" ds:itemID="{CDC2734C-693C-4486-848C-8BFF8D60ED7C}">
  <ds:schemaRefs>
    <ds:schemaRef ds:uri="http://schemas.microsoft.com/sharepoint/v3/contenttype/forms"/>
  </ds:schemaRefs>
</ds:datastoreItem>
</file>

<file path=customXml/itemProps4.xml><?xml version="1.0" encoding="utf-8"?>
<ds:datastoreItem xmlns:ds="http://schemas.openxmlformats.org/officeDocument/2006/customXml" ds:itemID="{3396CE53-546A-40B7-AF60-8D5FF1B09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2918</Words>
  <Characters>17223</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Návrh smlouvy ISIC Port</vt:lpstr>
    </vt:vector>
  </TitlesOfParts>
  <Company>GTS Alive s.r.o.</Company>
  <LinksUpToDate>false</LinksUpToDate>
  <CharactersWithSpaces>20101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ISIC Port</dc:title>
  <dc:subject/>
  <dc:creator>Jakub Rozkydal;Radek Schich</dc:creator>
  <cp:keywords/>
  <dc:description/>
  <cp:lastModifiedBy>Valentová Iveta</cp:lastModifiedBy>
  <cp:revision>41</cp:revision>
  <cp:lastPrinted>2017-01-23T15:09:00Z</cp:lastPrinted>
  <dcterms:created xsi:type="dcterms:W3CDTF">2020-06-30T20:59:00Z</dcterms:created>
  <dcterms:modified xsi:type="dcterms:W3CDTF">2022-10-10T08:53:00Z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0x0101007FE8BB22409AAA458113CD1BB5F78A2C</vt:lpwstr>
  </property>
  <property fmtid="{D5CDD505-2E9C-101B-9397-08002B2CF9AE}" pid="3" name="MediaServiceImageTags">
    <vt:lpwstr/>
  </property>
</Properties>
</file>