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847"/>
        <w:gridCol w:w="4778"/>
        <w:gridCol w:w="345"/>
        <w:gridCol w:w="808"/>
        <w:gridCol w:w="1136"/>
        <w:gridCol w:w="6"/>
      </w:tblGrid>
      <w:tr w:rsidR="00E85E9F" w:rsidRPr="00E85E9F" w:rsidTr="005F5073">
        <w:trPr>
          <w:gridAfter w:val="1"/>
          <w:wAfter w:w="6" w:type="dxa"/>
          <w:trHeight w:val="750"/>
        </w:trPr>
        <w:tc>
          <w:tcPr>
            <w:tcW w:w="9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Default="00E85E9F" w:rsidP="00E85E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E85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Objednávka E/300/2022</w:t>
            </w:r>
          </w:p>
          <w:p w:rsidR="00E85E9F" w:rsidRDefault="00E85E9F" w:rsidP="00E85E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F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Základní škola Václava Havla, Poděbrady, Na Valech 45, okres Nymburk</w:t>
            </w:r>
          </w:p>
          <w:p w:rsidR="00246BB0" w:rsidRPr="005F5073" w:rsidRDefault="00246BB0" w:rsidP="00E85E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Na Valech 45, Poděbrady</w:t>
            </w:r>
            <w:bookmarkStart w:id="0" w:name="_GoBack"/>
            <w:bookmarkEnd w:id="0"/>
          </w:p>
          <w:p w:rsidR="005F5073" w:rsidRDefault="00E85E9F" w:rsidP="00E85E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F5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IČO 61631485</w:t>
            </w:r>
          </w:p>
          <w:p w:rsidR="005F5073" w:rsidRPr="005F5073" w:rsidRDefault="005F5073" w:rsidP="00E85E9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5F50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(Objednavatel)</w:t>
            </w:r>
          </w:p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bookmarkStart w:id="1" w:name="RANGE!A1:F37"/>
            <w:proofErr w:type="spellStart"/>
            <w:r w:rsidRPr="00E85E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Sigona</w:t>
            </w:r>
            <w:proofErr w:type="spellEnd"/>
            <w:r w:rsidRPr="00E85E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 xml:space="preserve"> spol. </w:t>
            </w:r>
            <w:proofErr w:type="gramStart"/>
            <w:r w:rsidRPr="00E85E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s .</w:t>
            </w:r>
            <w:proofErr w:type="gramEnd"/>
            <w:r w:rsidRPr="00E85E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 xml:space="preserve">r.o.                                 </w:t>
            </w:r>
            <w:r w:rsidRPr="00E85E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 xml:space="preserve">                                                                                                                                </w:t>
            </w:r>
            <w:bookmarkEnd w:id="1"/>
          </w:p>
        </w:tc>
      </w:tr>
      <w:tr w:rsidR="00E85E9F" w:rsidRPr="00E85E9F" w:rsidTr="005F5073">
        <w:trPr>
          <w:trHeight w:val="315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cs-CZ"/>
              </w:rPr>
            </w:pPr>
            <w:r w:rsidRPr="00E85E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cs-CZ"/>
              </w:rPr>
              <w:t>Sladkovského 918</w:t>
            </w:r>
            <w:r w:rsidR="005F50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cs-CZ"/>
              </w:rPr>
              <w:t xml:space="preserve"> </w:t>
            </w:r>
            <w:proofErr w:type="gramStart"/>
            <w:r w:rsidRPr="00E85E9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>Nymburk  288</w:t>
            </w:r>
            <w:proofErr w:type="gramEnd"/>
            <w:r w:rsidRPr="00E85E9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 xml:space="preserve"> 02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5E9F" w:rsidRPr="00E85E9F" w:rsidTr="005F5073">
        <w:trPr>
          <w:trHeight w:val="315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5E9F" w:rsidRPr="00E85E9F" w:rsidTr="005F5073">
        <w:trPr>
          <w:trHeight w:val="315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73" w:rsidRPr="005F5073" w:rsidRDefault="005F5073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5F50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 (Dodavatel)</w:t>
            </w:r>
          </w:p>
          <w:p w:rsidR="00E85E9F" w:rsidRDefault="00E85E9F" w:rsidP="005F5073">
            <w:pPr>
              <w:spacing w:after="0" w:line="240" w:lineRule="auto"/>
              <w:ind w:right="-21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85E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Objednáváme u Vás výměnu starého systému za nové prvky JABLOTRON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viz níže.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5E9F" w:rsidRPr="00E85E9F" w:rsidTr="005F5073">
        <w:trPr>
          <w:trHeight w:val="22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5E9F" w:rsidRPr="00E85E9F" w:rsidTr="005F5073">
        <w:trPr>
          <w:trHeight w:val="8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5E9F" w:rsidRPr="00E85E9F" w:rsidTr="005F5073">
        <w:trPr>
          <w:trHeight w:val="8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  <w:t>ZŠ V.H. Poděbrady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5E9F" w:rsidRPr="00E85E9F" w:rsidTr="005F5073">
        <w:trPr>
          <w:trHeight w:val="45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  <w:t>EZS - JABLOTRON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5E9F" w:rsidRPr="00E85E9F" w:rsidTr="005F5073">
        <w:trPr>
          <w:trHeight w:val="22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5E9F" w:rsidRPr="00E85E9F" w:rsidTr="005F5073">
        <w:trPr>
          <w:trHeight w:val="225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                            Výměna starého systému za nové prvky JABLOTRON.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5E9F" w:rsidRPr="00E85E9F" w:rsidTr="005F5073">
        <w:trPr>
          <w:trHeight w:val="22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5E9F" w:rsidRPr="00E85E9F" w:rsidTr="005F5073">
        <w:trPr>
          <w:trHeight w:val="13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5E9F" w:rsidRPr="00E85E9F" w:rsidTr="005F5073">
        <w:trPr>
          <w:trHeight w:val="12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5E9F" w:rsidRPr="00E85E9F" w:rsidTr="005F5073">
        <w:trPr>
          <w:trHeight w:val="225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Typ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Ceník/ks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Ceník/</w:t>
            </w:r>
            <w:proofErr w:type="spellStart"/>
            <w:r w:rsidRPr="00E85E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celk</w:t>
            </w:r>
            <w:proofErr w:type="spellEnd"/>
          </w:p>
        </w:tc>
      </w:tr>
      <w:tr w:rsidR="00E85E9F" w:rsidRPr="00E85E9F" w:rsidTr="005F5073">
        <w:trPr>
          <w:trHeight w:val="139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JA-107K (JA-107K+JA-192Y)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4656" behindDoc="0" locked="0" layoutInCell="1" allowOverlap="1" wp14:anchorId="514AEFEF" wp14:editId="42E373EC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180975</wp:posOffset>
                  </wp:positionV>
                  <wp:extent cx="647700" cy="419100"/>
                  <wp:effectExtent l="0" t="0" r="0" b="0"/>
                  <wp:wrapNone/>
                  <wp:docPr id="6289" name="Obrázek 6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Ústředna s GSM / GPRS komunikátorem JA-192Y s mini </w:t>
            </w:r>
            <w:proofErr w:type="spellStart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anténou&amp;nbsp;a</w:t>
            </w:r>
            <w:proofErr w:type="spellEnd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 LAN komunikátorem,&amp;</w:t>
            </w:r>
            <w:proofErr w:type="spellStart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nbsp;max</w:t>
            </w:r>
            <w:proofErr w:type="spellEnd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. 120&amp;nbsp;bezdrátových&amp;nbsp;a max. 230&amp;nbsp;sběrnicových periférií -&amp;</w:t>
            </w:r>
            <w:proofErr w:type="spellStart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nbsp;max</w:t>
            </w:r>
            <w:proofErr w:type="spellEnd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. počet periférií 230, 15 podsystémů, 600 uživatelských </w:t>
            </w:r>
            <w:proofErr w:type="spellStart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kodů</w:t>
            </w:r>
            <w:proofErr w:type="spellEnd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, až&amp;nbsp;128 PG výstupů, obsahuje </w:t>
            </w:r>
            <w:proofErr w:type="spellStart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napájecí&amp;nbsp;zdroj</w:t>
            </w:r>
            <w:proofErr w:type="spellEnd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, max. trvalý odběr z ústředny - 2A ( 3A po dobu 60 min.), doporučený Aku 12V / 7Ah / 18Ah, napájení 230Vst / 50Hz, rozměry 357 x 297 x 105 mm.  Prodej vždy s GSM komunikátorem JA-192Y.  </w:t>
            </w:r>
            <w:proofErr w:type="spellStart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Ústředna&amp;nbsp;je&amp;nbsp;komponentem</w:t>
            </w:r>
            <w:proofErr w:type="spellEnd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 systému JABLOTRON 100+.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11266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11266,00</w:t>
            </w:r>
          </w:p>
        </w:tc>
      </w:tr>
      <w:tr w:rsidR="00E85E9F" w:rsidRPr="00E85E9F" w:rsidTr="005F5073">
        <w:trPr>
          <w:trHeight w:val="97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Aku 17 </w:t>
            </w:r>
            <w:proofErr w:type="spellStart"/>
            <w:r w:rsidRPr="00E85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Ah</w:t>
            </w:r>
            <w:proofErr w:type="spellEnd"/>
            <w:r w:rsidRPr="00E85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FG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5680" behindDoc="0" locked="0" layoutInCell="1" allowOverlap="1" wp14:anchorId="2AE3053E" wp14:editId="624CF390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85725</wp:posOffset>
                  </wp:positionV>
                  <wp:extent cx="638175" cy="466725"/>
                  <wp:effectExtent l="0" t="0" r="9525" b="9525"/>
                  <wp:wrapNone/>
                  <wp:docPr id="6290" name="Obrázek 6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Akumulátor 12V / 17Ah, nabíjecí proud max. 4,3</w:t>
            </w:r>
            <w:proofErr w:type="gramStart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A,&amp;</w:t>
            </w:r>
            <w:proofErr w:type="gramEnd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nbsp;vliv Teploty na kapacitu baterie: 105% při 40</w:t>
            </w:r>
            <w:r w:rsidRPr="00E85E9F">
              <w:rPr>
                <w:rFonts w:ascii="Cambria Math" w:eastAsia="Times New Roman" w:hAnsi="Cambria Math" w:cs="Cambria Math"/>
                <w:color w:val="000000"/>
                <w:sz w:val="14"/>
                <w:szCs w:val="14"/>
                <w:lang w:eastAsia="cs-CZ"/>
              </w:rPr>
              <w:t>℃</w:t>
            </w:r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&amp;</w:t>
            </w:r>
            <w:proofErr w:type="spellStart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nbsp</w:t>
            </w:r>
            <w:proofErr w:type="spellEnd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; /&amp;</w:t>
            </w:r>
            <w:proofErr w:type="spellStart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nbsp</w:t>
            </w:r>
            <w:proofErr w:type="spellEnd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; 85% při 0</w:t>
            </w:r>
            <w:r w:rsidRPr="00E85E9F">
              <w:rPr>
                <w:rFonts w:ascii="Cambria Math" w:eastAsia="Times New Roman" w:hAnsi="Cambria Math" w:cs="Cambria Math"/>
                <w:color w:val="000000"/>
                <w:sz w:val="14"/>
                <w:szCs w:val="14"/>
                <w:lang w:eastAsia="cs-CZ"/>
              </w:rPr>
              <w:t>℃</w:t>
            </w:r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&amp;</w:t>
            </w:r>
            <w:proofErr w:type="spellStart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nbsp</w:t>
            </w:r>
            <w:proofErr w:type="spellEnd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; /&amp;</w:t>
            </w:r>
            <w:proofErr w:type="spellStart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nbsp</w:t>
            </w:r>
            <w:proofErr w:type="spellEnd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; 60% při -20</w:t>
            </w:r>
            <w:r w:rsidRPr="00E85E9F">
              <w:rPr>
                <w:rFonts w:ascii="Cambria Math" w:eastAsia="Times New Roman" w:hAnsi="Cambria Math" w:cs="Cambria Math"/>
                <w:color w:val="000000"/>
                <w:sz w:val="14"/>
                <w:szCs w:val="14"/>
                <w:lang w:eastAsia="cs-CZ"/>
              </w:rPr>
              <w:t>℃</w:t>
            </w:r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,&amp;</w:t>
            </w:r>
            <w:proofErr w:type="spellStart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nbsp</w:t>
            </w:r>
            <w:proofErr w:type="spellEnd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; rozměry 181 x 77 x 167mm, hmotnost 5,2 kg, 2-letá záruka, životnost 5let.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1053,00</w:t>
            </w:r>
          </w:p>
        </w:tc>
      </w:tr>
      <w:tr w:rsidR="00E85E9F" w:rsidRPr="00E85E9F" w:rsidTr="005F5073">
        <w:trPr>
          <w:trHeight w:val="97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JA-114E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6704" behindDoc="0" locked="0" layoutInCell="1" allowOverlap="1" wp14:anchorId="3D28C590" wp14:editId="602FEE84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114300</wp:posOffset>
                  </wp:positionV>
                  <wp:extent cx="647700" cy="476250"/>
                  <wp:effectExtent l="0" t="0" r="0" b="0"/>
                  <wp:wrapNone/>
                  <wp:docPr id="6291" name="Obrázek 6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Sběrnicový přístupový modul s klávesnicí, LCD displejem a s RFID čtečkou (125kHz) pro ovládání ústředen řady JA-100. Obsahuje 1x ovládací segment - max. 20ks&amp;nbsp; ovládacích segmentů JA-192E. Napájení ze sběrnice ústředny 9Vss - 15Vss, odběr 15mA / 50mA,&amp;nbsp; -10 °C až +40 °C.  &amp;</w:t>
            </w:r>
            <w:proofErr w:type="spellStart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nbsp</w:t>
            </w:r>
            <w:proofErr w:type="spellEnd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;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2183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2183,00</w:t>
            </w:r>
          </w:p>
        </w:tc>
      </w:tr>
      <w:tr w:rsidR="00E85E9F" w:rsidRPr="00E85E9F" w:rsidTr="005F5073">
        <w:trPr>
          <w:trHeight w:val="103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JA-113E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7728" behindDoc="0" locked="0" layoutInCell="1" allowOverlap="1" wp14:anchorId="29DE298D" wp14:editId="4AECD9C4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95250</wp:posOffset>
                  </wp:positionV>
                  <wp:extent cx="666750" cy="495300"/>
                  <wp:effectExtent l="0" t="0" r="0" b="0"/>
                  <wp:wrapNone/>
                  <wp:docPr id="6295" name="Obrázek 6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Sběrnicový přístupový modul s klávesnicí a s RFID čtečkou (125kHz) pro ovládání ústředen řady JA-100. Obsahuje 1x ovládací segment - max. 20ks&amp;nbsp; ovládacích segmentů JA-192E. Napájení ze sběrnice ústředny 9Vss - 15Vss, odběr 10mA / 15mA,&amp;nbsp; -10 °C až +40 °C.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1612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4836,00</w:t>
            </w:r>
          </w:p>
        </w:tc>
      </w:tr>
      <w:tr w:rsidR="00E85E9F" w:rsidRPr="00E85E9F" w:rsidTr="005F5073">
        <w:trPr>
          <w:trHeight w:val="96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JA-110P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8752" behindDoc="0" locked="0" layoutInCell="1" allowOverlap="1" wp14:anchorId="7B6B2258" wp14:editId="58118A9F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57150</wp:posOffset>
                  </wp:positionV>
                  <wp:extent cx="638175" cy="523875"/>
                  <wp:effectExtent l="0" t="0" r="9525" b="9525"/>
                  <wp:wrapNone/>
                  <wp:docPr id="6292" name="Obrázek 6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Sběrnicový detektor pohybu PIR, dosah 12m / 110°, instalační výška 2,5m, určený pro ochranu interiérů prostřednictvím </w:t>
            </w:r>
            <w:proofErr w:type="spellStart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infrapasivní</w:t>
            </w:r>
            <w:proofErr w:type="spellEnd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 detekce pohybu v místnosti. Charakteristiky detekce lze optimalizovat pomocí výměnných čoček. Napájení ze sběrnice ústředny 12Vss (9 - 15 V), odběr 5mA / 5mA, rozměry 95 x 60 x 55 mm, -10 až +40 °C.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4640,00</w:t>
            </w:r>
          </w:p>
        </w:tc>
      </w:tr>
      <w:tr w:rsidR="00E85E9F" w:rsidRPr="00E85E9F" w:rsidTr="005F5073">
        <w:trPr>
          <w:trHeight w:val="105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JA-111A-BASE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9776" behindDoc="0" locked="0" layoutInCell="1" allowOverlap="1" wp14:anchorId="33FFCAF5" wp14:editId="7719E0A2">
                  <wp:simplePos x="0" y="0"/>
                  <wp:positionH relativeFrom="column">
                    <wp:posOffset>-107950</wp:posOffset>
                  </wp:positionH>
                  <wp:positionV relativeFrom="paragraph">
                    <wp:posOffset>38100</wp:posOffset>
                  </wp:positionV>
                  <wp:extent cx="657225" cy="561975"/>
                  <wp:effectExtent l="0" t="0" r="9525" b="9525"/>
                  <wp:wrapNone/>
                  <wp:docPr id="6293" name="Obrázek 6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&amp;</w:t>
            </w:r>
            <w:proofErr w:type="spellStart"/>
            <w:proofErr w:type="gramStart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nbsp</w:t>
            </w:r>
            <w:proofErr w:type="spellEnd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;  Sběrnicová</w:t>
            </w:r>
            <w:proofErr w:type="gramEnd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 venkovní siréna </w:t>
            </w:r>
            <w:proofErr w:type="spellStart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piezo</w:t>
            </w:r>
            <w:proofErr w:type="spellEnd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 elektrická 110 dB/m, napájení ze sběrnice ústředny 12Vss (9 - 15Vss), odběr 5mA / 50mA, akumulátor </w:t>
            </w:r>
            <w:proofErr w:type="spellStart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NiCd</w:t>
            </w:r>
            <w:proofErr w:type="spellEnd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pack</w:t>
            </w:r>
            <w:proofErr w:type="spellEnd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 4,8 </w:t>
            </w:r>
            <w:proofErr w:type="spellStart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V&amp;nbsp</w:t>
            </w:r>
            <w:proofErr w:type="spellEnd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;/ 1800 </w:t>
            </w:r>
            <w:proofErr w:type="spellStart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mAh</w:t>
            </w:r>
            <w:proofErr w:type="spellEnd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, IP41,&amp;nbsp; -25 až +60°C.  Siréna obsahuje základnu s elektronikou, bez krytu sirény !!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1548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1548,00</w:t>
            </w:r>
          </w:p>
        </w:tc>
      </w:tr>
      <w:tr w:rsidR="00E85E9F" w:rsidRPr="00E85E9F" w:rsidTr="005F5073">
        <w:trPr>
          <w:trHeight w:val="9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JA-1X1A-C-WH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60800" behindDoc="0" locked="0" layoutInCell="1" allowOverlap="1" wp14:anchorId="36CB9991" wp14:editId="3BCF2D1D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66675</wp:posOffset>
                  </wp:positionV>
                  <wp:extent cx="619125" cy="523875"/>
                  <wp:effectExtent l="0" t="0" r="9525" b="9525"/>
                  <wp:wrapNone/>
                  <wp:docPr id="6294" name="Obrázek 6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Bílý plastový kryt sirény JA-111A, JA-151A s červeným blikačem.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722,00</w:t>
            </w:r>
          </w:p>
        </w:tc>
      </w:tr>
      <w:tr w:rsidR="00E85E9F" w:rsidRPr="00E85E9F" w:rsidTr="005F5073">
        <w:trPr>
          <w:trHeight w:val="88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85E9F" w:rsidRPr="00E85E9F" w:rsidTr="005F5073">
        <w:trPr>
          <w:trHeight w:val="99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85E9F" w:rsidRPr="00E85E9F" w:rsidTr="005F5073">
        <w:trPr>
          <w:trHeight w:val="40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Podružný materiál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2520,00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2520,00</w:t>
            </w:r>
          </w:p>
        </w:tc>
      </w:tr>
      <w:tr w:rsidR="00E85E9F" w:rsidRPr="00E85E9F" w:rsidTr="005F5073">
        <w:trPr>
          <w:trHeight w:val="48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85E9F" w:rsidRPr="00E85E9F" w:rsidTr="005F5073">
        <w:trPr>
          <w:trHeight w:val="45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Přepojenírozvodů</w:t>
            </w:r>
            <w:proofErr w:type="spellEnd"/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 a zařízení, oživení a naprogramování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22850,00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22850,00</w:t>
            </w:r>
          </w:p>
        </w:tc>
      </w:tr>
      <w:tr w:rsidR="00E85E9F" w:rsidRPr="00E85E9F" w:rsidTr="005F5073">
        <w:trPr>
          <w:trHeight w:val="42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Revize zařízení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1800,00</w:t>
            </w:r>
          </w:p>
        </w:tc>
      </w:tr>
      <w:tr w:rsidR="00E85E9F" w:rsidRPr="00E85E9F" w:rsidTr="005F5073">
        <w:trPr>
          <w:trHeight w:val="375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Režijní náklady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85E9F" w:rsidRPr="00E85E9F" w:rsidRDefault="00E85E9F" w:rsidP="00E8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2000,00</w:t>
            </w:r>
          </w:p>
        </w:tc>
      </w:tr>
      <w:tr w:rsidR="00E85E9F" w:rsidRPr="00E85E9F" w:rsidTr="005F5073">
        <w:trPr>
          <w:trHeight w:val="420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55418,00</w:t>
            </w:r>
          </w:p>
        </w:tc>
      </w:tr>
      <w:tr w:rsidR="00E85E9F" w:rsidRPr="00E85E9F" w:rsidTr="005F5073">
        <w:trPr>
          <w:trHeight w:val="22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5E9F" w:rsidRPr="00E85E9F" w:rsidTr="005F5073">
        <w:trPr>
          <w:trHeight w:val="22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5E9F" w:rsidRPr="00E85E9F" w:rsidTr="005F5073">
        <w:trPr>
          <w:trHeight w:val="22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5E9F" w:rsidRPr="00E85E9F" w:rsidTr="005F5073">
        <w:trPr>
          <w:trHeight w:val="22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5E9F" w:rsidRPr="00E85E9F" w:rsidTr="005F5073">
        <w:trPr>
          <w:trHeight w:val="22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5E9F" w:rsidRPr="00E85E9F" w:rsidTr="005F5073">
        <w:trPr>
          <w:trHeight w:val="22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5E9F" w:rsidRPr="00E85E9F" w:rsidTr="005F5073">
        <w:trPr>
          <w:trHeight w:val="22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5E9F" w:rsidRPr="00E85E9F" w:rsidTr="005F5073">
        <w:trPr>
          <w:trHeight w:val="225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5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 Nymburce 5. 10. 2022.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B41D6" w:rsidRDefault="00EB41D6"/>
    <w:sectPr w:rsidR="00EB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9F"/>
    <w:rsid w:val="00246BB0"/>
    <w:rsid w:val="005F5073"/>
    <w:rsid w:val="00E85E9F"/>
    <w:rsid w:val="00EB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F822"/>
  <w15:chartTrackingRefBased/>
  <w15:docId w15:val="{778FD1A8-6174-4111-A1E2-1C182891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5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Vokalová</dc:creator>
  <cp:keywords/>
  <dc:description/>
  <cp:lastModifiedBy>Pavla Vokalová</cp:lastModifiedBy>
  <cp:revision>2</cp:revision>
  <dcterms:created xsi:type="dcterms:W3CDTF">2022-10-06T08:47:00Z</dcterms:created>
  <dcterms:modified xsi:type="dcterms:W3CDTF">2022-10-06T12:27:00Z</dcterms:modified>
</cp:coreProperties>
</file>