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keepLines/>
        <w:widowControl w:val="0"/>
        <w:shd w:val="clear" w:color="auto" w:fill="auto"/>
        <w:bidi w:val="0"/>
        <w:spacing w:before="0" w:after="1020" w:line="240" w:lineRule="auto"/>
        <w:ind w:left="0" w:right="0" w:firstLine="0"/>
        <w:jc w:val="center"/>
        <w:rPr>
          <w:sz w:val="28"/>
          <w:szCs w:val="28"/>
        </w:rPr>
      </w:pPr>
      <w:bookmarkStart w:id="0" w:name="bookmark0"/>
      <w:bookmarkStart w:id="1" w:name="bookmark1"/>
      <w:r>
        <w:rPr>
          <w:rFonts w:ascii="Arial" w:eastAsia="Arial" w:hAnsi="Arial" w:cs="Arial"/>
          <w:color w:val="000000"/>
          <w:spacing w:val="0"/>
          <w:w w:val="100"/>
          <w:position w:val="0"/>
          <w:sz w:val="28"/>
          <w:szCs w:val="28"/>
          <w:shd w:val="clear" w:color="auto" w:fill="auto"/>
          <w:lang w:val="cs-CZ" w:eastAsia="cs-CZ" w:bidi="cs-CZ"/>
        </w:rPr>
        <w:t>SMLOUVA O DÍLO</w:t>
      </w:r>
      <w:bookmarkEnd w:id="0"/>
      <w:bookmarkEnd w:id="1"/>
    </w:p>
    <w:tbl>
      <w:tblPr>
        <w:tblOverlap w:val="never"/>
        <w:jc w:val="left"/>
        <w:tblLayout w:type="fixed"/>
      </w:tblPr>
      <w:tblGrid>
        <w:gridCol w:w="1810"/>
        <w:gridCol w:w="6542"/>
      </w:tblGrid>
      <w:tr>
        <w:trPr>
          <w:trHeight w:val="682"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6"/>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Článek 1</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355" w:hRule="exact"/>
        </w:trPr>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36"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Kosovská 1122/16, 586 01 Jihlava</w:t>
            </w:r>
          </w:p>
        </w:tc>
      </w:tr>
      <w:tr>
        <w:trPr>
          <w:trHeight w:val="31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Ing. Radovanem Necidem, ředitelem organizace</w:t>
            </w:r>
          </w:p>
        </w:tc>
      </w:tr>
    </w:tbl>
    <w:p>
      <w:pPr>
        <w:widowControl w:val="0"/>
        <w:spacing w:after="9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i w:val="0"/>
          <w:iCs w:val="0"/>
          <w:color w:val="000000"/>
          <w:spacing w:val="0"/>
          <w:w w:val="100"/>
          <w:position w:val="0"/>
          <w:sz w:val="20"/>
          <w:szCs w:val="20"/>
          <w:shd w:val="clear" w:color="auto" w:fill="auto"/>
          <w:lang w:val="cs-CZ" w:eastAsia="cs-CZ" w:bidi="cs-CZ"/>
        </w:rPr>
        <w:t>Osoba pověřená jednat jménem objednatele ve věcech</w:t>
      </w:r>
    </w:p>
    <w:tbl>
      <w:tblPr>
        <w:tblOverlap w:val="never"/>
        <w:jc w:val="left"/>
        <w:tblLayout w:type="fixed"/>
      </w:tblPr>
      <w:tblGrid>
        <w:gridCol w:w="1810"/>
        <w:gridCol w:w="6538"/>
      </w:tblGrid>
      <w:tr>
        <w:trPr>
          <w:trHeight w:val="293"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organizace</w:t>
            </w:r>
          </w:p>
        </w:tc>
      </w:tr>
      <w:tr>
        <w:trPr>
          <w:trHeight w:val="336"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00090450</w:t>
            </w:r>
          </w:p>
        </w:tc>
      </w:tr>
      <w:tr>
        <w:trPr>
          <w:trHeight w:val="35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CZ00090450</w:t>
            </w:r>
          </w:p>
        </w:tc>
      </w:tr>
      <w:tr>
        <w:trPr>
          <w:trHeight w:val="317"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Kraj Vysočina</w:t>
            </w:r>
          </w:p>
        </w:tc>
      </w:tr>
    </w:tbl>
    <w:p>
      <w:pPr>
        <w:widowControl w:val="0"/>
        <w:spacing w:after="99" w:line="1" w:lineRule="exact"/>
      </w:pP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shd w:val="clear" w:color="auto" w:fill="auto"/>
          <w:lang w:val="cs-CZ" w:eastAsia="cs-CZ" w:bidi="cs-CZ"/>
        </w:rPr>
        <w:t xml:space="preserve">(dále jen „Objednatel“) </w:t>
      </w:r>
      <w:r>
        <w:rPr>
          <w:b/>
          <w:bCs/>
          <w:color w:val="000000"/>
          <w:spacing w:val="0"/>
          <w:w w:val="100"/>
          <w:position w:val="0"/>
          <w:shd w:val="clear" w:color="auto" w:fill="auto"/>
          <w:lang w:val="cs-CZ" w:eastAsia="cs-CZ" w:bidi="cs-CZ"/>
        </w:rPr>
        <w:t>a</w:t>
      </w:r>
    </w:p>
    <w:tbl>
      <w:tblPr>
        <w:tblOverlap w:val="never"/>
        <w:jc w:val="left"/>
        <w:tblLayout w:type="fixed"/>
      </w:tblPr>
      <w:tblGrid>
        <w:gridCol w:w="1810"/>
        <w:gridCol w:w="6538"/>
      </w:tblGrid>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Projekční kancelář PRIS spol. s r.o.</w:t>
            </w:r>
          </w:p>
        </w:tc>
      </w:tr>
      <w:tr>
        <w:trPr>
          <w:trHeight w:val="346"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Osová 717/20, 625 00 Brno</w:t>
            </w:r>
          </w:p>
        </w:tc>
      </w:tr>
      <w:tr>
        <w:trPr>
          <w:trHeight w:val="31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Ing. Martinem Řehulkou, jednatelem</w:t>
            </w:r>
          </w:p>
        </w:tc>
      </w:tr>
    </w:tbl>
    <w:p>
      <w:pPr>
        <w:widowControl w:val="0"/>
        <w:spacing w:after="99" w:line="1" w:lineRule="exact"/>
      </w:pP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zapsán v obchodním rejstříku </w:t>
      </w:r>
      <w:r>
        <w:rPr>
          <w:b/>
          <w:bCs/>
          <w:color w:val="000000"/>
          <w:spacing w:val="0"/>
          <w:w w:val="100"/>
          <w:position w:val="0"/>
          <w:shd w:val="clear" w:color="auto" w:fill="auto"/>
          <w:lang w:val="cs-CZ" w:eastAsia="cs-CZ" w:bidi="cs-CZ"/>
        </w:rPr>
        <w:t>u Krajského soudu v Brně, oddíl C, vložka 7545</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Osoba pověřená jednat jménem zhotovitele ve věcech</w:t>
      </w:r>
    </w:p>
    <w:tbl>
      <w:tblPr>
        <w:tblOverlap w:val="never"/>
        <w:jc w:val="left"/>
        <w:tblLayout w:type="fixed"/>
      </w:tblPr>
      <w:tblGrid>
        <w:gridCol w:w="1810"/>
        <w:gridCol w:w="6538"/>
      </w:tblGrid>
      <w:tr>
        <w:trPr>
          <w:trHeight w:val="293"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jednatel</w:t>
            </w:r>
          </w:p>
        </w:tc>
      </w:tr>
      <w:tr>
        <w:trPr>
          <w:trHeight w:val="336"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46974806</w:t>
            </w:r>
          </w:p>
        </w:tc>
      </w:tr>
      <w:tr>
        <w:trPr>
          <w:trHeight w:val="27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CZ46974806</w:t>
            </w:r>
          </w:p>
        </w:tc>
      </w:tr>
    </w:tbl>
    <w:p>
      <w:pPr>
        <w:widowControl w:val="0"/>
        <w:spacing w:after="99" w:line="1" w:lineRule="exact"/>
      </w:pP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(dále jen jako „Zhotovitel“)</w:t>
      </w:r>
    </w:p>
    <w:p>
      <w:pPr>
        <w:pStyle w:val="Style4"/>
        <w:keepNext w:val="0"/>
        <w:keepLines w:val="0"/>
        <w:widowControl w:val="0"/>
        <w:shd w:val="clear" w:color="auto" w:fill="auto"/>
        <w:bidi w:val="0"/>
        <w:spacing w:before="0" w:after="800" w:line="240" w:lineRule="auto"/>
        <w:ind w:left="0" w:right="0" w:firstLine="0"/>
        <w:jc w:val="both"/>
      </w:pPr>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800" w:line="24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hd w:val="clear" w:color="auto" w:fill="auto"/>
          <w:lang w:val="cs-CZ" w:eastAsia="cs-CZ" w:bidi="cs-CZ"/>
        </w:rPr>
        <w:t xml:space="preserve">§ 2586 a násl. zákona č. 89/2012 Sb., občanského zákoníku, v platném znění (dále jen „OZ“). </w:t>
      </w:r>
      <w:r>
        <w:rPr>
          <w:color w:val="000000"/>
          <w:spacing w:val="0"/>
          <w:w w:val="100"/>
          <w:position w:val="0"/>
          <w:shd w:val="clear" w:color="auto" w:fill="auto"/>
          <w:lang w:val="cs-CZ" w:eastAsia="cs-CZ" w:bidi="cs-CZ"/>
        </w:rPr>
        <w:t>Za účelem realizace díla definovaného v této smlouvě o dílo navazující na výběr nejvhodnější nabídky v rámci veřejné zakázky s názvem „</w:t>
      </w:r>
      <w:r>
        <w:rPr>
          <w:b/>
          <w:bCs/>
          <w:color w:val="000000"/>
          <w:spacing w:val="0"/>
          <w:w w:val="100"/>
          <w:position w:val="0"/>
          <w:shd w:val="clear" w:color="auto" w:fill="auto"/>
          <w:lang w:val="cs-CZ" w:eastAsia="cs-CZ" w:bidi="cs-CZ"/>
        </w:rPr>
        <w:t xml:space="preserve">Vypracování projektové dokumentace III/40622 Černíč - most ev. č. 40622-1“, </w:t>
      </w:r>
      <w:r>
        <w:rPr>
          <w:color w:val="000000"/>
          <w:spacing w:val="0"/>
          <w:w w:val="100"/>
          <w:position w:val="0"/>
          <w:shd w:val="clear" w:color="auto" w:fill="auto"/>
          <w:lang w:val="cs-CZ" w:eastAsia="cs-CZ" w:bidi="cs-CZ"/>
        </w:rPr>
        <w:t>uzavírají níže uvedeného dne, měsíce a roku tuto Smlouvu o dílo (dále jen „smlouva“).</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2</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4"/>
        <w:keepNext w:val="0"/>
        <w:keepLines w:val="0"/>
        <w:widowControl w:val="0"/>
        <w:numPr>
          <w:ilvl w:val="0"/>
          <w:numId w:val="1"/>
        </w:numPr>
        <w:shd w:val="clear" w:color="auto" w:fill="auto"/>
        <w:tabs>
          <w:tab w:pos="533" w:val="left"/>
        </w:tabs>
        <w:bidi w:val="0"/>
        <w:spacing w:before="0" w:line="240" w:lineRule="auto"/>
        <w:ind w:left="540" w:right="0" w:hanging="540"/>
        <w:jc w:val="both"/>
      </w:pPr>
      <w:r>
        <w:rPr>
          <w:color w:val="000000"/>
          <w:spacing w:val="0"/>
          <w:w w:val="100"/>
          <w:position w:val="0"/>
          <w:shd w:val="clear" w:color="auto" w:fill="auto"/>
          <w:lang w:val="cs-CZ" w:eastAsia="cs-CZ" w:bidi="cs-CZ"/>
        </w:rPr>
        <w:t xml:space="preserve">Předmětem plnění této smlouvy je závazek zhotovitele provést na svůj náklad a nebezpečí </w:t>
      </w:r>
      <w:r>
        <w:rPr>
          <w:b/>
          <w:bCs/>
          <w:color w:val="000000"/>
          <w:spacing w:val="0"/>
          <w:w w:val="100"/>
          <w:position w:val="0"/>
          <w:shd w:val="clear" w:color="auto" w:fill="auto"/>
          <w:lang w:val="cs-CZ" w:eastAsia="cs-CZ" w:bidi="cs-CZ"/>
        </w:rPr>
        <w:t xml:space="preserve">vypracování samostatné projektové dokumentace (PD) a zajištění výkonu autorského dozoru (AD) </w:t>
      </w: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 xml:space="preserve">III/40622 Černíč - most ev. č. 40622-1, </w:t>
      </w:r>
      <w:r>
        <w:rPr>
          <w:color w:val="000000"/>
          <w:spacing w:val="0"/>
          <w:w w:val="100"/>
          <w:position w:val="0"/>
          <w:shd w:val="clear" w:color="auto" w:fill="auto"/>
          <w:lang w:val="cs-CZ" w:eastAsia="cs-CZ" w:bidi="cs-CZ"/>
        </w:rPr>
        <w:t xml:space="preserve">a to v souladu s nabídkou zhotovitele podanou v předchozím poptávkovém řízení a v podrobnostech a za dodržení </w:t>
      </w:r>
      <w:r>
        <w:rPr>
          <w:color w:val="000000"/>
          <w:spacing w:val="0"/>
          <w:w w:val="100"/>
          <w:position w:val="0"/>
          <w:shd w:val="clear" w:color="auto" w:fill="auto"/>
          <w:lang w:val="cs-CZ" w:eastAsia="cs-CZ" w:bidi="cs-CZ"/>
        </w:rPr>
        <w:t xml:space="preserve">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 xml:space="preserve">této smlouvy, přičemž ujednání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mají přednost před ujednáními v této smlouvě.</w:t>
      </w:r>
    </w:p>
    <w:p>
      <w:pPr>
        <w:pStyle w:val="Style4"/>
        <w:keepNext w:val="0"/>
        <w:keepLines w:val="0"/>
        <w:widowControl w:val="0"/>
        <w:numPr>
          <w:ilvl w:val="0"/>
          <w:numId w:val="1"/>
        </w:numPr>
        <w:shd w:val="clear" w:color="auto" w:fill="auto"/>
        <w:tabs>
          <w:tab w:pos="603"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4"/>
        <w:keepNext w:val="0"/>
        <w:keepLines w:val="0"/>
        <w:widowControl w:val="0"/>
        <w:numPr>
          <w:ilvl w:val="0"/>
          <w:numId w:val="1"/>
        </w:numPr>
        <w:shd w:val="clear" w:color="auto" w:fill="auto"/>
        <w:tabs>
          <w:tab w:pos="60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(Technické podmínky), která je součástí této smlouvy.</w:t>
      </w:r>
    </w:p>
    <w:p>
      <w:pPr>
        <w:pStyle w:val="Style4"/>
        <w:keepNext w:val="0"/>
        <w:keepLines w:val="0"/>
        <w:widowControl w:val="0"/>
        <w:numPr>
          <w:ilvl w:val="0"/>
          <w:numId w:val="1"/>
        </w:numPr>
        <w:shd w:val="clear" w:color="auto" w:fill="auto"/>
        <w:tabs>
          <w:tab w:pos="603" w:val="left"/>
        </w:tabs>
        <w:bidi w:val="0"/>
        <w:spacing w:before="0" w:after="460" w:line="240"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3</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4"/>
        <w:keepNext w:val="0"/>
        <w:keepLines w:val="0"/>
        <w:widowControl w:val="0"/>
        <w:numPr>
          <w:ilvl w:val="0"/>
          <w:numId w:val="3"/>
        </w:numPr>
        <w:shd w:val="clear" w:color="auto" w:fill="auto"/>
        <w:tabs>
          <w:tab w:pos="603"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Termíny plnění pro </w:t>
      </w:r>
      <w:r>
        <w:rPr>
          <w:b/>
          <w:bCs/>
          <w:color w:val="000000"/>
          <w:spacing w:val="0"/>
          <w:w w:val="100"/>
          <w:position w:val="0"/>
          <w:u w:val="single"/>
          <w:shd w:val="clear" w:color="auto" w:fill="auto"/>
          <w:lang w:val="cs-CZ" w:eastAsia="cs-CZ" w:bidi="cs-CZ"/>
        </w:rPr>
        <w:t>vypracování jednotlivých projektových dokumentací</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(Technické podmínky), která je nedílnou součástí této smlouvy.</w:t>
      </w:r>
    </w:p>
    <w:p>
      <w:pPr>
        <w:pStyle w:val="Style4"/>
        <w:keepNext w:val="0"/>
        <w:keepLines w:val="0"/>
        <w:widowControl w:val="0"/>
        <w:numPr>
          <w:ilvl w:val="0"/>
          <w:numId w:val="3"/>
        </w:numPr>
        <w:shd w:val="clear" w:color="auto" w:fill="auto"/>
        <w:tabs>
          <w:tab w:pos="603"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color w:val="000000"/>
          <w:spacing w:val="0"/>
          <w:w w:val="100"/>
          <w:position w:val="0"/>
          <w:shd w:val="clear" w:color="auto" w:fill="auto"/>
          <w:lang w:val="cs-CZ" w:eastAsia="cs-CZ" w:bidi="cs-CZ"/>
        </w:rPr>
        <w:t xml:space="preserve">odst. 3.1. </w:t>
      </w:r>
      <w:r>
        <w:rPr>
          <w:color w:val="000000"/>
          <w:spacing w:val="0"/>
          <w:w w:val="100"/>
          <w:position w:val="0"/>
          <w:shd w:val="clear" w:color="auto" w:fill="auto"/>
          <w:lang w:val="cs-CZ" w:eastAsia="cs-CZ" w:bidi="cs-CZ"/>
        </w:rPr>
        <w:t>po dobu trvání překážky neběží.</w:t>
      </w:r>
    </w:p>
    <w:p>
      <w:pPr>
        <w:pStyle w:val="Style4"/>
        <w:keepNext w:val="0"/>
        <w:keepLines w:val="0"/>
        <w:widowControl w:val="0"/>
        <w:numPr>
          <w:ilvl w:val="0"/>
          <w:numId w:val="3"/>
        </w:numPr>
        <w:shd w:val="clear" w:color="auto" w:fill="auto"/>
        <w:tabs>
          <w:tab w:pos="603" w:val="left"/>
        </w:tabs>
        <w:bidi w:val="0"/>
        <w:spacing w:before="0" w:line="240" w:lineRule="auto"/>
        <w:ind w:left="660" w:right="0" w:hanging="660"/>
        <w:jc w:val="both"/>
      </w:pPr>
      <w:r>
        <w:rPr>
          <w:color w:val="000000"/>
          <w:spacing w:val="0"/>
          <w:w w:val="100"/>
          <w:position w:val="0"/>
          <w:shd w:val="clear" w:color="auto" w:fill="auto"/>
          <w:lang w:val="cs-CZ" w:eastAsia="cs-CZ" w:bidi="cs-CZ"/>
        </w:rPr>
        <w:t>Žádost o stavění lhůty musí být učiněna bezodkladně, prokazatelným způsobem (prostřednictvím datové schránky, doporučeným dopisem), s podrobným zdůvodněním.</w:t>
      </w:r>
    </w:p>
    <w:p>
      <w:pPr>
        <w:pStyle w:val="Style4"/>
        <w:keepNext w:val="0"/>
        <w:keepLines w:val="0"/>
        <w:widowControl w:val="0"/>
        <w:numPr>
          <w:ilvl w:val="0"/>
          <w:numId w:val="3"/>
        </w:numPr>
        <w:shd w:val="clear" w:color="auto" w:fill="auto"/>
        <w:tabs>
          <w:tab w:pos="603" w:val="left"/>
        </w:tabs>
        <w:bidi w:val="0"/>
        <w:spacing w:before="0" w:line="240" w:lineRule="auto"/>
        <w:ind w:left="660" w:right="0" w:hanging="660"/>
        <w:jc w:val="both"/>
      </w:pPr>
      <w:r>
        <w:rPr>
          <w:color w:val="000000"/>
          <w:spacing w:val="0"/>
          <w:w w:val="100"/>
          <w:position w:val="0"/>
          <w:shd w:val="clear" w:color="auto" w:fill="auto"/>
          <w:lang w:val="cs-CZ" w:eastAsia="cs-CZ" w:bidi="cs-CZ"/>
        </w:rP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pPr>
        <w:pStyle w:val="Style4"/>
        <w:keepNext w:val="0"/>
        <w:keepLines w:val="0"/>
        <w:widowControl w:val="0"/>
        <w:numPr>
          <w:ilvl w:val="0"/>
          <w:numId w:val="3"/>
        </w:numPr>
        <w:shd w:val="clear" w:color="auto" w:fill="auto"/>
        <w:tabs>
          <w:tab w:pos="603"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Nevysloví-li zástupce objednatele souhlas se stavěním lhůty, lhůta běží bez přerušení. Termín plnění pro zahájení </w:t>
      </w:r>
      <w:r>
        <w:rPr>
          <w:b/>
          <w:bCs/>
          <w:color w:val="000000"/>
          <w:spacing w:val="0"/>
          <w:w w:val="100"/>
          <w:position w:val="0"/>
          <w:u w:val="single"/>
          <w:shd w:val="clear" w:color="auto" w:fill="auto"/>
          <w:lang w:val="cs-CZ" w:eastAsia="cs-CZ" w:bidi="cs-CZ"/>
        </w:rPr>
        <w:t>výkonu autorského dozoru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w:t>
      </w:r>
      <w:r>
        <w:rPr>
          <w:b/>
          <w:bCs/>
          <w:color w:val="000000"/>
          <w:spacing w:val="0"/>
          <w:w w:val="100"/>
          <w:position w:val="0"/>
          <w:shd w:val="clear" w:color="auto" w:fill="auto"/>
          <w:lang w:val="cs-CZ" w:eastAsia="cs-CZ" w:bidi="cs-CZ"/>
        </w:rPr>
        <w:t xml:space="preserve">po podpisu smlouvy na veřejnou zakázku na stavební práce </w:t>
      </w:r>
      <w:r>
        <w:rPr>
          <w:color w:val="000000"/>
          <w:spacing w:val="0"/>
          <w:w w:val="100"/>
          <w:position w:val="0"/>
          <w:shd w:val="clear" w:color="auto" w:fill="auto"/>
          <w:lang w:val="cs-CZ" w:eastAsia="cs-CZ" w:bidi="cs-CZ"/>
        </w:rPr>
        <w:t>dle zhotovitelem zpracované projektové dokumentace na konkrétní akci.</w:t>
      </w:r>
    </w:p>
    <w:p>
      <w:pPr>
        <w:pStyle w:val="Style4"/>
        <w:keepNext w:val="0"/>
        <w:keepLines w:val="0"/>
        <w:widowControl w:val="0"/>
        <w:numPr>
          <w:ilvl w:val="0"/>
          <w:numId w:val="3"/>
        </w:numPr>
        <w:shd w:val="clear" w:color="auto" w:fill="auto"/>
        <w:tabs>
          <w:tab w:pos="603" w:val="left"/>
        </w:tabs>
        <w:bidi w:val="0"/>
        <w:spacing w:before="0" w:after="460" w:line="240" w:lineRule="auto"/>
        <w:ind w:left="660" w:right="0" w:hanging="660"/>
        <w:jc w:val="both"/>
      </w:pPr>
      <w:r>
        <w:rPr>
          <w:color w:val="000000"/>
          <w:spacing w:val="0"/>
          <w:w w:val="100"/>
          <w:position w:val="0"/>
          <w:shd w:val="clear" w:color="auto" w:fill="auto"/>
          <w:lang w:val="cs-CZ" w:eastAsia="cs-CZ" w:bidi="cs-CZ"/>
        </w:rPr>
        <w:t xml:space="preserve">Zhotovitel má právo </w:t>
      </w:r>
      <w:r>
        <w:rPr>
          <w:b/>
          <w:bCs/>
          <w:color w:val="000000"/>
          <w:spacing w:val="0"/>
          <w:w w:val="100"/>
          <w:position w:val="0"/>
          <w:u w:val="single"/>
          <w:shd w:val="clear" w:color="auto" w:fill="auto"/>
          <w:lang w:val="cs-CZ" w:eastAsia="cs-CZ" w:bidi="cs-CZ"/>
        </w:rPr>
        <w:t>vypovědět</w:t>
      </w:r>
      <w:r>
        <w:rPr>
          <w:b/>
          <w:bCs/>
          <w:color w:val="000000"/>
          <w:spacing w:val="0"/>
          <w:w w:val="100"/>
          <w:position w:val="0"/>
          <w:shd w:val="clear" w:color="auto" w:fill="auto"/>
          <w:lang w:val="cs-CZ" w:eastAsia="cs-CZ" w:bidi="cs-CZ"/>
        </w:rPr>
        <w:t xml:space="preserve"> plnění výkonu autorského dozoru</w:t>
      </w:r>
      <w:r>
        <w:rPr>
          <w:color w:val="000000"/>
          <w:spacing w:val="0"/>
          <w:w w:val="100"/>
          <w:position w:val="0"/>
          <w:shd w:val="clear" w:color="auto" w:fill="auto"/>
          <w:lang w:val="cs-CZ" w:eastAsia="cs-CZ" w:bidi="cs-CZ"/>
        </w:rPr>
        <w:t xml:space="preserve">, pokud objednatel neuzavře smlouvu na veřejnou zakázku na stavební práce </w:t>
      </w:r>
      <w:r>
        <w:rPr>
          <w:b/>
          <w:bCs/>
          <w:color w:val="000000"/>
          <w:spacing w:val="0"/>
          <w:w w:val="100"/>
          <w:position w:val="0"/>
          <w:shd w:val="clear" w:color="auto" w:fill="auto"/>
          <w:lang w:val="cs-CZ" w:eastAsia="cs-CZ" w:bidi="cs-CZ"/>
        </w:rPr>
        <w:t xml:space="preserve">do 24 měsíců </w:t>
      </w:r>
      <w:r>
        <w:rPr>
          <w:color w:val="000000"/>
          <w:spacing w:val="0"/>
          <w:w w:val="100"/>
          <w:position w:val="0"/>
          <w:shd w:val="clear" w:color="auto" w:fill="auto"/>
          <w:lang w:val="cs-CZ" w:eastAsia="cs-CZ" w:bidi="cs-CZ"/>
        </w:rPr>
        <w:t>od předání projektové dokumentace pro provedení stavby (PDPS) v souladu s touto smlouvou bez vad a ve sjednaném termínu.</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4</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Cena díla</w:t>
      </w:r>
    </w:p>
    <w:p>
      <w:pPr>
        <w:pStyle w:val="Style4"/>
        <w:keepNext w:val="0"/>
        <w:keepLines w:val="0"/>
        <w:widowControl w:val="0"/>
        <w:numPr>
          <w:ilvl w:val="0"/>
          <w:numId w:val="5"/>
        </w:numPr>
        <w:shd w:val="clear" w:color="auto" w:fill="auto"/>
        <w:tabs>
          <w:tab w:pos="603"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Cena díla dle </w:t>
      </w:r>
      <w:r>
        <w:rPr>
          <w:b/>
          <w:bCs/>
          <w:color w:val="000000"/>
          <w:spacing w:val="0"/>
          <w:w w:val="100"/>
          <w:position w:val="0"/>
          <w:shd w:val="clear" w:color="auto" w:fill="auto"/>
          <w:lang w:val="cs-CZ" w:eastAsia="cs-CZ" w:bidi="cs-CZ"/>
        </w:rPr>
        <w:t xml:space="preserve">čl. 2 </w:t>
      </w:r>
      <w:r>
        <w:rPr>
          <w:color w:val="000000"/>
          <w:spacing w:val="0"/>
          <w:w w:val="100"/>
          <w:position w:val="0"/>
          <w:shd w:val="clear" w:color="auto" w:fill="auto"/>
          <w:lang w:val="cs-CZ" w:eastAsia="cs-CZ" w:bidi="cs-CZ"/>
        </w:rPr>
        <w:t>této smlouvy je stanovena následovně:</w:t>
      </w:r>
    </w:p>
    <w:p>
      <w:pPr>
        <w:pStyle w:val="Style4"/>
        <w:keepNext w:val="0"/>
        <w:keepLines w:val="0"/>
        <w:widowControl w:val="0"/>
        <w:numPr>
          <w:ilvl w:val="0"/>
          <w:numId w:val="7"/>
        </w:numPr>
        <w:shd w:val="clear" w:color="auto" w:fill="auto"/>
        <w:tabs>
          <w:tab w:pos="1126" w:val="left"/>
        </w:tabs>
        <w:bidi w:val="0"/>
        <w:spacing w:before="0" w:line="240" w:lineRule="auto"/>
        <w:ind w:left="0" w:right="0" w:firstLine="560"/>
        <w:jc w:val="left"/>
      </w:pPr>
      <w:r>
        <w:rPr>
          <w:b/>
          <w:bCs/>
          <w:color w:val="000000"/>
          <w:spacing w:val="0"/>
          <w:w w:val="100"/>
          <w:position w:val="0"/>
          <w:u w:val="single"/>
          <w:shd w:val="clear" w:color="auto" w:fill="auto"/>
          <w:lang w:val="cs-CZ" w:eastAsia="cs-CZ" w:bidi="cs-CZ"/>
        </w:rPr>
        <w:t>vypracování projektové dokumentace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ve výši:</w:t>
      </w:r>
    </w:p>
    <w:tbl>
      <w:tblPr>
        <w:tblOverlap w:val="never"/>
        <w:jc w:val="right"/>
        <w:tblLayout w:type="fixed"/>
      </w:tblPr>
      <w:tblGrid>
        <w:gridCol w:w="4258"/>
        <w:gridCol w:w="3979"/>
      </w:tblGrid>
      <w:tr>
        <w:trPr>
          <w:trHeight w:val="485"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294 500,00 Kč bez DPH</w:t>
            </w:r>
          </w:p>
        </w:tc>
      </w:tr>
      <w:tr>
        <w:trPr>
          <w:trHeight w:val="605"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61 845,00 Kč</w:t>
            </w:r>
          </w:p>
        </w:tc>
      </w:tr>
      <w:tr>
        <w:trPr>
          <w:trHeight w:val="538" w:hRule="exact"/>
        </w:trPr>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356 345,00 Kč včetně DPH</w:t>
            </w:r>
          </w:p>
        </w:tc>
      </w:tr>
    </w:tbl>
    <w:p>
      <w:pPr>
        <w:pStyle w:val="Style4"/>
        <w:keepNext w:val="0"/>
        <w:keepLines w:val="0"/>
        <w:widowControl w:val="0"/>
        <w:numPr>
          <w:ilvl w:val="0"/>
          <w:numId w:val="7"/>
        </w:numPr>
        <w:shd w:val="clear" w:color="auto" w:fill="auto"/>
        <w:tabs>
          <w:tab w:pos="1137" w:val="left"/>
        </w:tabs>
        <w:bidi w:val="0"/>
        <w:spacing w:before="0" w:line="240" w:lineRule="auto"/>
        <w:ind w:left="0" w:right="0" w:firstLine="580"/>
        <w:jc w:val="left"/>
      </w:pPr>
      <w:r>
        <w:rPr>
          <w:b/>
          <w:bCs/>
          <w:color w:val="000000"/>
          <w:spacing w:val="0"/>
          <w:w w:val="100"/>
          <w:position w:val="0"/>
          <w:u w:val="single"/>
          <w:shd w:val="clear" w:color="auto" w:fill="auto"/>
          <w:lang w:val="cs-CZ" w:eastAsia="cs-CZ" w:bidi="cs-CZ"/>
        </w:rPr>
        <w:t>zajištění autorského dozoru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ve výši:</w:t>
      </w:r>
    </w:p>
    <w:tbl>
      <w:tblPr>
        <w:tblOverlap w:val="never"/>
        <w:jc w:val="right"/>
        <w:tblLayout w:type="fixed"/>
      </w:tblPr>
      <w:tblGrid>
        <w:gridCol w:w="4402"/>
        <w:gridCol w:w="3835"/>
      </w:tblGrid>
      <w:tr>
        <w:trPr>
          <w:trHeight w:val="715"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autorského dozoru - práce v kanceláři</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350,00 Kč bez DPH</w:t>
            </w:r>
          </w:p>
        </w:tc>
      </w:tr>
      <w:tr>
        <w:trPr>
          <w:trHeight w:val="720" w:hRule="exact"/>
        </w:trPr>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návštěvu (180 minut výkonu) autorského dozoru na staveništi</w:t>
            </w:r>
          </w:p>
        </w:tc>
        <w:tc>
          <w:tcPr>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2 500,00 Kč bez DPH</w:t>
            </w:r>
          </w:p>
        </w:tc>
      </w:tr>
    </w:tbl>
    <w:p>
      <w:pPr>
        <w:widowControl w:val="0"/>
        <w:spacing w:after="339" w:line="1" w:lineRule="exact"/>
      </w:pPr>
    </w:p>
    <w:p>
      <w:pPr>
        <w:pStyle w:val="Style4"/>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hd w:val="clear" w:color="auto" w:fill="auto"/>
          <w:lang w:val="cs-CZ" w:eastAsia="cs-CZ" w:bidi="cs-CZ"/>
        </w:rPr>
        <w:t xml:space="preserve">C1 </w:t>
      </w:r>
      <w:r>
        <w:rPr>
          <w:color w:val="000000"/>
          <w:spacing w:val="0"/>
          <w:w w:val="100"/>
          <w:position w:val="0"/>
          <w:shd w:val="clear" w:color="auto" w:fill="auto"/>
          <w:lang w:val="cs-CZ" w:eastAsia="cs-CZ" w:bidi="cs-CZ"/>
        </w:rPr>
        <w:t xml:space="preserve">(Kalkulace projekčních prací), které jsou součástí této smlouvy, cestovné na místa konzultačních dnů a autorského dozoru a odměna za užití nehmotného statku dle </w:t>
      </w:r>
      <w:r>
        <w:rPr>
          <w:b/>
          <w:bCs/>
          <w:color w:val="000000"/>
          <w:spacing w:val="0"/>
          <w:w w:val="100"/>
          <w:position w:val="0"/>
          <w:shd w:val="clear" w:color="auto" w:fill="auto"/>
          <w:lang w:val="cs-CZ" w:eastAsia="cs-CZ" w:bidi="cs-CZ"/>
        </w:rPr>
        <w:t xml:space="preserve">odst. 8.7. </w:t>
      </w:r>
      <w:r>
        <w:rPr>
          <w:color w:val="000000"/>
          <w:spacing w:val="0"/>
          <w:w w:val="100"/>
          <w:position w:val="0"/>
          <w:shd w:val="clear" w:color="auto" w:fill="auto"/>
          <w:lang w:val="cs-CZ" w:eastAsia="cs-CZ" w:bidi="cs-CZ"/>
        </w:rPr>
        <w:t>této smlouvy. V případě, že bude vyměřen poplatek za vynětí ze ZPF nebo z PUPFL, pak je Zhotovitel povinen jej kvůli zajištění úhrady neprodleně, tj. do následujícího pracovního dne, elektronicky předat příslušnému zaměstnanci Objednatele, jenž je oprávněn jednat ve věcech technických.</w:t>
      </w:r>
    </w:p>
    <w:p>
      <w:pPr>
        <w:pStyle w:val="Style4"/>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pPr>
        <w:pStyle w:val="Style4"/>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Ke sjednané ceně bez DPH za zajištění AD bude u plátce daně z přidané hodnoty účtována daň z přidané hodnoty v zákonné výši.</w:t>
      </w:r>
    </w:p>
    <w:p>
      <w:pPr>
        <w:pStyle w:val="Style4"/>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Celkovou a pro účely fakturace rozhodnou cenou se u plátce daně z přidané hodnoty rozumí cena včetně DPH.</w:t>
      </w:r>
    </w:p>
    <w:p>
      <w:pPr>
        <w:pStyle w:val="Style4"/>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4"/>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4"/>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Pro účely této smlouvy jsou dodatečné služby vždy spojeny s výdejem veřejných prostředků a probíhají v souladu s platnými Pravidly Rady Kraje Vysočina pro zadávání veřejných zakázek (dále jen „PRK“) a interními pravidly objednatele.</w:t>
      </w:r>
    </w:p>
    <w:p>
      <w:pPr>
        <w:pStyle w:val="Style4"/>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pPr>
        <w:pStyle w:val="Style4"/>
        <w:keepNext w:val="0"/>
        <w:keepLines w:val="0"/>
        <w:widowControl w:val="0"/>
        <w:numPr>
          <w:ilvl w:val="0"/>
          <w:numId w:val="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 PRK, interními pravidly objednatele 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4"/>
        <w:keepNext w:val="0"/>
        <w:keepLines w:val="0"/>
        <w:widowControl w:val="0"/>
        <w:numPr>
          <w:ilvl w:val="0"/>
          <w:numId w:val="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Veškeré dodatečné služby splňující podmínky stanovené v PRK a interními pravidly objednatele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které jsou nezbytné pro dokončení díla, musí být písemně dohodnuty osobami oprávněnými jednat ve věcech smluvních</w:t>
      </w:r>
      <w:r>
        <w:rPr>
          <w:b/>
          <w:bCs/>
          <w:color w:val="000000"/>
          <w:spacing w:val="0"/>
          <w:w w:val="100"/>
          <w:position w:val="0"/>
          <w:shd w:val="clear" w:color="auto" w:fill="auto"/>
          <w:lang w:val="cs-CZ" w:eastAsia="cs-CZ" w:bidi="cs-CZ"/>
        </w:rPr>
        <w:t>.</w:t>
      </w:r>
    </w:p>
    <w:p>
      <w:pPr>
        <w:pStyle w:val="Style4"/>
        <w:keepNext w:val="0"/>
        <w:keepLines w:val="0"/>
        <w:widowControl w:val="0"/>
        <w:numPr>
          <w:ilvl w:val="0"/>
          <w:numId w:val="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w:t>
      </w:r>
    </w:p>
    <w:p>
      <w:pPr>
        <w:pStyle w:val="Style4"/>
        <w:keepNext w:val="0"/>
        <w:keepLines w:val="0"/>
        <w:widowControl w:val="0"/>
        <w:shd w:val="clear" w:color="auto" w:fill="auto"/>
        <w:bidi w:val="0"/>
        <w:spacing w:before="0" w:after="460" w:line="240" w:lineRule="auto"/>
        <w:ind w:left="0" w:right="0" w:firstLine="580"/>
        <w:jc w:val="both"/>
      </w:pPr>
      <w:r>
        <w:rPr>
          <w:color w:val="000000"/>
          <w:spacing w:val="0"/>
          <w:w w:val="100"/>
          <w:position w:val="0"/>
          <w:shd w:val="clear" w:color="auto" w:fill="auto"/>
          <w:lang w:val="cs-CZ" w:eastAsia="cs-CZ" w:bidi="cs-CZ"/>
        </w:rPr>
        <w:t>fakturovat pouze práce, u kterých nedošlo k rozporu.</w:t>
      </w:r>
    </w:p>
    <w:p>
      <w:pPr>
        <w:pStyle w:val="Style4"/>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Článek 5</w:t>
      </w:r>
    </w:p>
    <w:p>
      <w:pPr>
        <w:pStyle w:val="Style4"/>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Způsob provádění díla a dodání díla</w:t>
      </w:r>
    </w:p>
    <w:p>
      <w:pPr>
        <w:pStyle w:val="Style4"/>
        <w:keepNext w:val="0"/>
        <w:keepLines w:val="0"/>
        <w:widowControl w:val="0"/>
        <w:numPr>
          <w:ilvl w:val="0"/>
          <w:numId w:val="9"/>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4"/>
        <w:keepNext w:val="0"/>
        <w:keepLines w:val="0"/>
        <w:widowControl w:val="0"/>
        <w:numPr>
          <w:ilvl w:val="0"/>
          <w:numId w:val="9"/>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4"/>
        <w:keepNext w:val="0"/>
        <w:keepLines w:val="0"/>
        <w:widowControl w:val="0"/>
        <w:numPr>
          <w:ilvl w:val="0"/>
          <w:numId w:val="9"/>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4"/>
        <w:keepNext w:val="0"/>
        <w:keepLines w:val="0"/>
        <w:widowControl w:val="0"/>
        <w:numPr>
          <w:ilvl w:val="0"/>
          <w:numId w:val="9"/>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4"/>
        <w:keepNext w:val="0"/>
        <w:keepLines w:val="0"/>
        <w:widowControl w:val="0"/>
        <w:numPr>
          <w:ilvl w:val="0"/>
          <w:numId w:val="9"/>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 xml:space="preserve">Není-li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stanoveno jinak, bude projektová dokumentace předána i v elektronické podobě a zhotovitel se zavazuje předat příslušné soubory projektové dokumentace ve formátu - .dwg, nebo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4"/>
        <w:keepNext w:val="0"/>
        <w:keepLines w:val="0"/>
        <w:widowControl w:val="0"/>
        <w:numPr>
          <w:ilvl w:val="0"/>
          <w:numId w:val="9"/>
        </w:numPr>
        <w:shd w:val="clear" w:color="auto" w:fill="auto"/>
        <w:tabs>
          <w:tab w:pos="56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čl. 3</w:t>
      </w:r>
      <w:r>
        <w:rPr>
          <w:color w:val="000000"/>
          <w:spacing w:val="0"/>
          <w:w w:val="100"/>
          <w:position w:val="0"/>
          <w:shd w:val="clear" w:color="auto" w:fill="auto"/>
          <w:lang w:val="cs-CZ" w:eastAsia="cs-CZ" w:bidi="cs-CZ"/>
        </w:rPr>
        <w:t>. této smlouvy.</w:t>
      </w:r>
    </w:p>
    <w:p>
      <w:pPr>
        <w:pStyle w:val="Style4"/>
        <w:keepNext w:val="0"/>
        <w:keepLines w:val="0"/>
        <w:widowControl w:val="0"/>
        <w:numPr>
          <w:ilvl w:val="0"/>
          <w:numId w:val="9"/>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 xml:space="preserve">Kontaktní osoby objednatele, zhotovitele a osoby pověřené provedením díla jsou uvedeny v </w:t>
      </w:r>
      <w:r>
        <w:rPr>
          <w:b/>
          <w:bCs/>
          <w:color w:val="000000"/>
          <w:spacing w:val="0"/>
          <w:w w:val="100"/>
          <w:position w:val="0"/>
          <w:shd w:val="clear" w:color="auto" w:fill="auto"/>
          <w:lang w:val="cs-CZ" w:eastAsia="cs-CZ" w:bidi="cs-CZ"/>
        </w:rPr>
        <w:t xml:space="preserve">příloze B1 </w:t>
      </w:r>
      <w:r>
        <w:rPr>
          <w:color w:val="000000"/>
          <w:spacing w:val="0"/>
          <w:w w:val="100"/>
          <w:position w:val="0"/>
          <w:shd w:val="clear" w:color="auto" w:fill="auto"/>
          <w:lang w:val="cs-CZ" w:eastAsia="cs-CZ" w:bidi="cs-CZ"/>
        </w:rPr>
        <w:t>této smlouvy</w:t>
      </w:r>
      <w:r>
        <w:rPr>
          <w:b/>
          <w:bCs/>
          <w:color w:val="000000"/>
          <w:spacing w:val="0"/>
          <w:w w:val="100"/>
          <w:position w:val="0"/>
          <w:shd w:val="clear" w:color="auto" w:fill="auto"/>
          <w:lang w:val="cs-CZ" w:eastAsia="cs-CZ" w:bidi="cs-CZ"/>
        </w:rPr>
        <w:t>.</w:t>
      </w:r>
    </w:p>
    <w:p>
      <w:pPr>
        <w:pStyle w:val="Style4"/>
        <w:keepNext w:val="0"/>
        <w:keepLines w:val="0"/>
        <w:widowControl w:val="0"/>
        <w:numPr>
          <w:ilvl w:val="0"/>
          <w:numId w:val="9"/>
        </w:numPr>
        <w:shd w:val="clear" w:color="auto" w:fill="auto"/>
        <w:tabs>
          <w:tab w:pos="56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hd w:val="clear" w:color="auto" w:fill="auto"/>
          <w:lang w:val="cs-CZ" w:eastAsia="cs-CZ" w:bidi="cs-CZ"/>
        </w:rPr>
        <w:t xml:space="preserve">přílohy A1 </w:t>
      </w:r>
      <w:r>
        <w:rPr>
          <w:color w:val="000000"/>
          <w:spacing w:val="0"/>
          <w:w w:val="100"/>
          <w:position w:val="0"/>
          <w:shd w:val="clear" w:color="auto" w:fill="auto"/>
          <w:lang w:val="cs-CZ" w:eastAsia="cs-CZ" w:bidi="cs-CZ"/>
        </w:rPr>
        <w:t>této smlouvy.</w:t>
      </w:r>
    </w:p>
    <w:p>
      <w:pPr>
        <w:pStyle w:val="Style4"/>
        <w:keepNext w:val="0"/>
        <w:keepLines w:val="0"/>
        <w:widowControl w:val="0"/>
        <w:numPr>
          <w:ilvl w:val="0"/>
          <w:numId w:val="9"/>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4"/>
        <w:keepNext w:val="0"/>
        <w:keepLines w:val="0"/>
        <w:widowControl w:val="0"/>
        <w:numPr>
          <w:ilvl w:val="0"/>
          <w:numId w:val="9"/>
        </w:numPr>
        <w:shd w:val="clear" w:color="auto" w:fill="auto"/>
        <w:tabs>
          <w:tab w:pos="584"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Osoba pověřená převzetím díla za objednatele je uvedena v </w:t>
      </w:r>
      <w:r>
        <w:rPr>
          <w:b/>
          <w:bCs/>
          <w:color w:val="000000"/>
          <w:spacing w:val="0"/>
          <w:w w:val="100"/>
          <w:position w:val="0"/>
          <w:shd w:val="clear" w:color="auto" w:fill="auto"/>
          <w:lang w:val="cs-CZ" w:eastAsia="cs-CZ" w:bidi="cs-CZ"/>
        </w:rPr>
        <w:t xml:space="preserve">příloze B1 </w:t>
      </w:r>
      <w:r>
        <w:rPr>
          <w:color w:val="000000"/>
          <w:spacing w:val="0"/>
          <w:w w:val="100"/>
          <w:position w:val="0"/>
          <w:shd w:val="clear" w:color="auto" w:fill="auto"/>
          <w:lang w:val="cs-CZ" w:eastAsia="cs-CZ" w:bidi="cs-CZ"/>
        </w:rPr>
        <w:t>této smlouvy.</w:t>
      </w:r>
    </w:p>
    <w:p>
      <w:pPr>
        <w:pStyle w:val="Style4"/>
        <w:keepNext w:val="0"/>
        <w:keepLines w:val="0"/>
        <w:widowControl w:val="0"/>
        <w:numPr>
          <w:ilvl w:val="0"/>
          <w:numId w:val="9"/>
        </w:numPr>
        <w:shd w:val="clear" w:color="auto" w:fill="auto"/>
        <w:tabs>
          <w:tab w:pos="584" w:val="left"/>
        </w:tabs>
        <w:bidi w:val="0"/>
        <w:spacing w:before="0" w:after="120" w:line="240" w:lineRule="auto"/>
        <w:ind w:left="0" w:right="0" w:firstLine="0"/>
        <w:jc w:val="both"/>
      </w:pPr>
      <w:r>
        <w:rPr>
          <w:color w:val="000000"/>
          <w:spacing w:val="0"/>
          <w:w w:val="100"/>
          <w:position w:val="0"/>
          <w:shd w:val="clear" w:color="auto" w:fill="auto"/>
          <w:lang w:val="cs-CZ" w:eastAsia="cs-CZ" w:bidi="cs-CZ"/>
        </w:rPr>
        <w:t>Místem plnění je:</w:t>
      </w:r>
    </w:p>
    <w:p>
      <w:pPr>
        <w:pStyle w:val="Style4"/>
        <w:keepNext w:val="0"/>
        <w:keepLines w:val="0"/>
        <w:widowControl w:val="0"/>
        <w:numPr>
          <w:ilvl w:val="0"/>
          <w:numId w:val="11"/>
        </w:numPr>
        <w:shd w:val="clear" w:color="auto" w:fill="auto"/>
        <w:tabs>
          <w:tab w:pos="1367" w:val="left"/>
        </w:tabs>
        <w:bidi w:val="0"/>
        <w:spacing w:before="0" w:after="120" w:line="252" w:lineRule="auto"/>
        <w:ind w:left="0" w:right="0" w:firstLine="940"/>
        <w:jc w:val="both"/>
      </w:pPr>
      <w:r>
        <w:rPr>
          <w:color w:val="000000"/>
          <w:spacing w:val="0"/>
          <w:w w:val="100"/>
          <w:position w:val="0"/>
          <w:shd w:val="clear" w:color="auto" w:fill="auto"/>
          <w:lang w:val="cs-CZ" w:eastAsia="cs-CZ" w:bidi="cs-CZ"/>
        </w:rPr>
        <w:t>pro předání dokumentace</w:t>
      </w:r>
    </w:p>
    <w:p>
      <w:pPr>
        <w:pStyle w:val="Style4"/>
        <w:keepNext w:val="0"/>
        <w:keepLines w:val="0"/>
        <w:widowControl w:val="0"/>
        <w:shd w:val="clear" w:color="auto" w:fill="auto"/>
        <w:bidi w:val="0"/>
        <w:spacing w:before="0" w:after="120" w:line="240" w:lineRule="auto"/>
        <w:ind w:left="1300" w:right="0" w:firstLine="0"/>
        <w:jc w:val="both"/>
      </w:pPr>
      <w:r>
        <w:rPr>
          <w:b/>
          <w:bCs/>
          <w:color w:val="000000"/>
          <w:spacing w:val="0"/>
          <w:w w:val="100"/>
          <w:position w:val="0"/>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bidi w:val="0"/>
        <w:spacing w:before="0" w:after="120" w:line="240" w:lineRule="auto"/>
        <w:ind w:left="1300" w:right="0" w:firstLine="0"/>
        <w:jc w:val="both"/>
      </w:pPr>
      <w:r>
        <w:rPr>
          <w:color w:val="000000"/>
          <w:spacing w:val="0"/>
          <w:w w:val="100"/>
          <w:position w:val="0"/>
          <w:shd w:val="clear" w:color="auto" w:fill="auto"/>
          <w:lang w:val="cs-CZ" w:eastAsia="cs-CZ" w:bidi="cs-CZ"/>
        </w:rPr>
        <w:t>Kosovská 1122/16, Jihlava, PSČ 586 01</w:t>
      </w:r>
    </w:p>
    <w:p>
      <w:pPr>
        <w:pStyle w:val="Style4"/>
        <w:keepNext w:val="0"/>
        <w:keepLines w:val="0"/>
        <w:widowControl w:val="0"/>
        <w:numPr>
          <w:ilvl w:val="0"/>
          <w:numId w:val="11"/>
        </w:numPr>
        <w:shd w:val="clear" w:color="auto" w:fill="auto"/>
        <w:tabs>
          <w:tab w:pos="1367" w:val="left"/>
        </w:tabs>
        <w:bidi w:val="0"/>
        <w:spacing w:before="0" w:after="120" w:line="252" w:lineRule="auto"/>
        <w:ind w:left="0" w:right="0" w:firstLine="940"/>
        <w:jc w:val="left"/>
      </w:pPr>
      <w:r>
        <w:rPr>
          <w:color w:val="000000"/>
          <w:spacing w:val="0"/>
          <w:w w:val="100"/>
          <w:position w:val="0"/>
          <w:shd w:val="clear" w:color="auto" w:fill="auto"/>
          <w:lang w:val="cs-CZ" w:eastAsia="cs-CZ" w:bidi="cs-CZ"/>
        </w:rPr>
        <w:t>pro práce spojené s vypracováním PD a výkonem AD</w:t>
      </w:r>
    </w:p>
    <w:p>
      <w:pPr>
        <w:pStyle w:val="Style4"/>
        <w:keepNext w:val="0"/>
        <w:keepLines w:val="0"/>
        <w:widowControl w:val="0"/>
        <w:shd w:val="clear" w:color="auto" w:fill="auto"/>
        <w:bidi w:val="0"/>
        <w:spacing w:before="0" w:after="120" w:line="240" w:lineRule="auto"/>
        <w:ind w:left="1300" w:right="0" w:firstLine="0"/>
        <w:jc w:val="left"/>
      </w:pPr>
      <w:r>
        <w:rPr>
          <w:b/>
          <w:bCs/>
          <w:color w:val="000000"/>
          <w:spacing w:val="0"/>
          <w:w w:val="100"/>
          <w:position w:val="0"/>
          <w:shd w:val="clear" w:color="auto" w:fill="auto"/>
          <w:lang w:val="cs-CZ" w:eastAsia="cs-CZ" w:bidi="cs-CZ"/>
        </w:rPr>
        <w:t xml:space="preserve">místo stavby uvedené v příloze A1 </w:t>
      </w:r>
      <w:r>
        <w:rPr>
          <w:color w:val="000000"/>
          <w:spacing w:val="0"/>
          <w:w w:val="100"/>
          <w:position w:val="0"/>
          <w:shd w:val="clear" w:color="auto" w:fill="auto"/>
          <w:lang w:val="cs-CZ" w:eastAsia="cs-CZ" w:bidi="cs-CZ"/>
        </w:rPr>
        <w:t>této smlouvy</w:t>
      </w:r>
    </w:p>
    <w:p>
      <w:pPr>
        <w:pStyle w:val="Style4"/>
        <w:keepNext w:val="0"/>
        <w:keepLines w:val="0"/>
        <w:widowControl w:val="0"/>
        <w:numPr>
          <w:ilvl w:val="0"/>
          <w:numId w:val="9"/>
        </w:numPr>
        <w:shd w:val="clear" w:color="auto" w:fill="auto"/>
        <w:tabs>
          <w:tab w:pos="584"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Další ujednání provádění díla </w:t>
      </w:r>
      <w:r>
        <w:rPr>
          <w:b/>
          <w:bCs/>
          <w:color w:val="000000"/>
          <w:spacing w:val="0"/>
          <w:w w:val="100"/>
          <w:position w:val="0"/>
          <w:shd w:val="clear" w:color="auto" w:fill="auto"/>
          <w:lang w:val="cs-CZ" w:eastAsia="cs-CZ" w:bidi="cs-CZ"/>
        </w:rPr>
        <w:t>při výkonu autorského dozoru:</w:t>
      </w:r>
    </w:p>
    <w:p>
      <w:pPr>
        <w:pStyle w:val="Style4"/>
        <w:keepNext w:val="0"/>
        <w:keepLines w:val="0"/>
        <w:widowControl w:val="0"/>
        <w:numPr>
          <w:ilvl w:val="0"/>
          <w:numId w:val="13"/>
        </w:numPr>
        <w:shd w:val="clear" w:color="auto" w:fill="auto"/>
        <w:tabs>
          <w:tab w:pos="1367" w:val="left"/>
        </w:tabs>
        <w:bidi w:val="0"/>
        <w:spacing w:before="0" w:after="120" w:line="240" w:lineRule="auto"/>
        <w:ind w:left="1440" w:right="0" w:hanging="86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4"/>
        <w:keepNext w:val="0"/>
        <w:keepLines w:val="0"/>
        <w:widowControl w:val="0"/>
        <w:numPr>
          <w:ilvl w:val="0"/>
          <w:numId w:val="13"/>
        </w:numPr>
        <w:shd w:val="clear" w:color="auto" w:fill="auto"/>
        <w:tabs>
          <w:tab w:pos="1367" w:val="left"/>
        </w:tabs>
        <w:bidi w:val="0"/>
        <w:spacing w:before="0" w:after="120" w:line="240" w:lineRule="auto"/>
        <w:ind w:left="1440" w:right="0" w:hanging="860"/>
        <w:jc w:val="both"/>
      </w:pPr>
      <w:r>
        <w:rPr>
          <w:color w:val="000000"/>
          <w:spacing w:val="0"/>
          <w:w w:val="100"/>
          <w:position w:val="0"/>
          <w:shd w:val="clear" w:color="auto" w:fill="auto"/>
          <w:lang w:val="cs-CZ" w:eastAsia="cs-CZ" w:bidi="cs-CZ"/>
        </w:rPr>
        <w:t>Zhotovitel je povinen při plnění AD poskytnout svoji součinnost vždy bezodkladně poté, kdy bude k tomu objednatelem vyzván nebo poté, kdy takovou potřebu sám zjistí.</w:t>
      </w:r>
    </w:p>
    <w:p>
      <w:pPr>
        <w:pStyle w:val="Style4"/>
        <w:keepNext w:val="0"/>
        <w:keepLines w:val="0"/>
        <w:widowControl w:val="0"/>
        <w:numPr>
          <w:ilvl w:val="0"/>
          <w:numId w:val="13"/>
        </w:numPr>
        <w:shd w:val="clear" w:color="auto" w:fill="auto"/>
        <w:tabs>
          <w:tab w:pos="1430" w:val="left"/>
        </w:tabs>
        <w:bidi w:val="0"/>
        <w:spacing w:before="0" w:after="120" w:line="240" w:lineRule="auto"/>
        <w:ind w:left="1420" w:right="0" w:hanging="840"/>
        <w:jc w:val="both"/>
      </w:pPr>
      <w:r>
        <w:rPr>
          <w:color w:val="000000"/>
          <w:spacing w:val="0"/>
          <w:w w:val="100"/>
          <w:position w:val="0"/>
          <w:shd w:val="clear" w:color="auto" w:fill="auto"/>
          <w:lang w:val="cs-CZ" w:eastAsia="cs-CZ" w:bidi="cs-CZ"/>
        </w:rPr>
        <w:t>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pPr>
        <w:pStyle w:val="Style4"/>
        <w:keepNext w:val="0"/>
        <w:keepLines w:val="0"/>
        <w:widowControl w:val="0"/>
        <w:numPr>
          <w:ilvl w:val="0"/>
          <w:numId w:val="13"/>
        </w:numPr>
        <w:shd w:val="clear" w:color="auto" w:fill="auto"/>
        <w:tabs>
          <w:tab w:pos="1430" w:val="left"/>
        </w:tabs>
        <w:bidi w:val="0"/>
        <w:spacing w:before="0" w:after="460" w:line="240" w:lineRule="auto"/>
        <w:ind w:left="1420" w:right="0" w:hanging="840"/>
        <w:jc w:val="both"/>
      </w:pPr>
      <w:r>
        <w:rPr>
          <w:color w:val="000000"/>
          <w:spacing w:val="0"/>
          <w:w w:val="100"/>
          <w:position w:val="0"/>
          <w:shd w:val="clear" w:color="auto" w:fill="auto"/>
          <w:lang w:val="cs-CZ" w:eastAsia="cs-CZ" w:bidi="cs-CZ"/>
        </w:rPr>
        <w:t>AD bude vykonáván na vyžádání ze strany objednatele. Předmět, termín a místo výkonu AD budou dohodnuty vždy individuálně při každé výzvě objednatele.</w:t>
      </w:r>
    </w:p>
    <w:p>
      <w:pPr>
        <w:pStyle w:val="Style4"/>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Článek 6</w:t>
      </w:r>
    </w:p>
    <w:p>
      <w:pPr>
        <w:pStyle w:val="Style4"/>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Placení a fakturace</w:t>
      </w:r>
    </w:p>
    <w:p>
      <w:pPr>
        <w:pStyle w:val="Style4"/>
        <w:keepNext w:val="0"/>
        <w:keepLines w:val="0"/>
        <w:widowControl w:val="0"/>
        <w:numPr>
          <w:ilvl w:val="0"/>
          <w:numId w:val="15"/>
        </w:numPr>
        <w:shd w:val="clear" w:color="auto" w:fill="auto"/>
        <w:tabs>
          <w:tab w:pos="56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Nárok na zaplacení ceny a právo vystavení faktury vzniká:</w:t>
      </w:r>
    </w:p>
    <w:p>
      <w:pPr>
        <w:pStyle w:val="Style4"/>
        <w:keepNext w:val="0"/>
        <w:keepLines w:val="0"/>
        <w:widowControl w:val="0"/>
        <w:numPr>
          <w:ilvl w:val="0"/>
          <w:numId w:val="17"/>
        </w:numPr>
        <w:shd w:val="clear" w:color="auto" w:fill="auto"/>
        <w:tabs>
          <w:tab w:pos="1430" w:val="left"/>
        </w:tabs>
        <w:bidi w:val="0"/>
        <w:spacing w:before="0" w:after="120" w:line="240" w:lineRule="auto"/>
        <w:ind w:left="1420" w:right="0" w:hanging="840"/>
        <w:jc w:val="both"/>
      </w:pPr>
      <w:r>
        <w:rPr>
          <w:color w:val="000000"/>
          <w:spacing w:val="0"/>
          <w:w w:val="100"/>
          <w:position w:val="0"/>
          <w:shd w:val="clear" w:color="auto" w:fill="auto"/>
          <w:lang w:val="cs-CZ" w:eastAsia="cs-CZ" w:bidi="cs-CZ"/>
        </w:rPr>
        <w:t>Předáním kompletní dokumentace pro vydání společného územního a stavebního povolení (DUSP),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pPr>
        <w:pStyle w:val="Style4"/>
        <w:keepNext w:val="0"/>
        <w:keepLines w:val="0"/>
        <w:widowControl w:val="0"/>
        <w:numPr>
          <w:ilvl w:val="0"/>
          <w:numId w:val="17"/>
        </w:numPr>
        <w:shd w:val="clear" w:color="auto" w:fill="auto"/>
        <w:tabs>
          <w:tab w:pos="1430" w:val="left"/>
        </w:tabs>
        <w:bidi w:val="0"/>
        <w:spacing w:before="0" w:after="120" w:line="240" w:lineRule="auto"/>
        <w:ind w:left="1420" w:right="0" w:hanging="840"/>
        <w:jc w:val="both"/>
      </w:pPr>
      <w:r>
        <w:rPr>
          <w:color w:val="000000"/>
          <w:spacing w:val="0"/>
          <w:w w:val="100"/>
          <w:position w:val="0"/>
          <w:shd w:val="clear" w:color="auto" w:fill="auto"/>
          <w:lang w:val="cs-CZ" w:eastAsia="cs-CZ" w:bidi="cs-CZ"/>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4"/>
        <w:keepNext w:val="0"/>
        <w:keepLines w:val="0"/>
        <w:widowControl w:val="0"/>
        <w:numPr>
          <w:ilvl w:val="0"/>
          <w:numId w:val="17"/>
        </w:numPr>
        <w:shd w:val="clear" w:color="auto" w:fill="auto"/>
        <w:tabs>
          <w:tab w:pos="1430" w:val="left"/>
        </w:tabs>
        <w:bidi w:val="0"/>
        <w:spacing w:before="0" w:after="120" w:line="240" w:lineRule="auto"/>
        <w:ind w:left="1420" w:right="0" w:hanging="840"/>
        <w:jc w:val="both"/>
      </w:pPr>
      <w:r>
        <w:rPr>
          <w:color w:val="000000"/>
          <w:spacing w:val="0"/>
          <w:w w:val="100"/>
          <w:position w:val="0"/>
          <w:shd w:val="clear" w:color="auto" w:fill="auto"/>
          <w:lang w:val="cs-CZ" w:eastAsia="cs-CZ" w:bidi="cs-CZ"/>
        </w:rP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pPr>
        <w:pStyle w:val="Style4"/>
        <w:keepNext w:val="0"/>
        <w:keepLines w:val="0"/>
        <w:widowControl w:val="0"/>
        <w:numPr>
          <w:ilvl w:val="0"/>
          <w:numId w:val="15"/>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 xml:space="preserve">Faktura musí v souladu se </w:t>
      </w:r>
      <w:r>
        <w:rPr>
          <w:b/>
          <w:bCs/>
          <w:color w:val="000000"/>
          <w:spacing w:val="0"/>
          <w:w w:val="100"/>
          <w:position w:val="0"/>
          <w:shd w:val="clear" w:color="auto" w:fill="auto"/>
          <w:lang w:val="cs-CZ" w:eastAsia="cs-CZ" w:bidi="cs-CZ"/>
        </w:rPr>
        <w:t>zákonem č. 235/2004 Sb., o dani z přidané hodnoty, ve znění pozdějších předpisů (dále zákon o DPH) a zákonem č. 563/1991 Sb. o účetnictví, ve znění pozdějších předpisů</w:t>
      </w:r>
      <w:r>
        <w:rPr>
          <w:color w:val="000000"/>
          <w:spacing w:val="0"/>
          <w:w w:val="100"/>
          <w:position w:val="0"/>
          <w:shd w:val="clear" w:color="auto" w:fill="auto"/>
          <w:lang w:val="cs-CZ" w:eastAsia="cs-CZ" w:bidi="cs-CZ"/>
        </w:rPr>
        <w:t>, obsahovat označení faktura a její číslo, název a sídlo zhotovitele a objednatele s jejich dalšími identifikačními údaji, označení smlouvy a částku k fakturaci a další údaje povinné podle uvedených právních předpisů.</w:t>
      </w:r>
    </w:p>
    <w:p>
      <w:pPr>
        <w:pStyle w:val="Style4"/>
        <w:keepNext w:val="0"/>
        <w:keepLines w:val="0"/>
        <w:widowControl w:val="0"/>
        <w:numPr>
          <w:ilvl w:val="0"/>
          <w:numId w:val="15"/>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4"/>
        <w:keepNext w:val="0"/>
        <w:keepLines w:val="0"/>
        <w:widowControl w:val="0"/>
        <w:numPr>
          <w:ilvl w:val="0"/>
          <w:numId w:val="15"/>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Objednatel přijímá i elektronické faktury, a to ve formátech XML nebo PDF. V takovém případě je zhotovitel povinen elektronickou fakturu zaslat objednateli na email</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 xml:space="preserve"> ksusv@ksusv.cz.</w:t>
      </w:r>
      <w:r>
        <w:fldChar w:fldCharType="end"/>
      </w:r>
    </w:p>
    <w:p>
      <w:pPr>
        <w:pStyle w:val="Style4"/>
        <w:keepNext w:val="0"/>
        <w:keepLines w:val="0"/>
        <w:widowControl w:val="0"/>
        <w:numPr>
          <w:ilvl w:val="0"/>
          <w:numId w:val="15"/>
        </w:numPr>
        <w:shd w:val="clear" w:color="auto" w:fill="auto"/>
        <w:tabs>
          <w:tab w:pos="56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4"/>
        <w:keepNext w:val="0"/>
        <w:keepLines w:val="0"/>
        <w:widowControl w:val="0"/>
        <w:numPr>
          <w:ilvl w:val="0"/>
          <w:numId w:val="15"/>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4"/>
        <w:keepNext w:val="0"/>
        <w:keepLines w:val="0"/>
        <w:widowControl w:val="0"/>
        <w:numPr>
          <w:ilvl w:val="0"/>
          <w:numId w:val="15"/>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4"/>
        <w:keepNext w:val="0"/>
        <w:keepLines w:val="0"/>
        <w:widowControl w:val="0"/>
        <w:numPr>
          <w:ilvl w:val="0"/>
          <w:numId w:val="15"/>
        </w:numPr>
        <w:shd w:val="clear" w:color="auto" w:fill="auto"/>
        <w:tabs>
          <w:tab w:pos="566" w:val="left"/>
        </w:tabs>
        <w:bidi w:val="0"/>
        <w:spacing w:before="0" w:after="460" w:line="240" w:lineRule="auto"/>
        <w:ind w:left="580" w:right="0" w:hanging="58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hd w:val="clear" w:color="auto" w:fill="auto"/>
          <w:lang w:val="cs-CZ" w:eastAsia="cs-CZ" w:bidi="cs-CZ"/>
        </w:rPr>
        <w:t>§ 106a zákona o DPH</w:t>
      </w:r>
      <w:r>
        <w:rPr>
          <w:color w:val="000000"/>
          <w:spacing w:val="0"/>
          <w:w w:val="100"/>
          <w:position w:val="0"/>
          <w:shd w:val="clear" w:color="auto" w:fill="auto"/>
          <w:lang w:val="cs-CZ" w:eastAsia="cs-CZ" w:bidi="cs-CZ"/>
        </w:rPr>
        <w:t xml:space="preserve">, smluvní strany se dohodly, že objednatel uhradí DPH za zdanitelné plnění přímo příslušnému správci daně. Objednatelem takto provedená úhrada je </w:t>
      </w:r>
      <w:r>
        <w:rPr>
          <w:color w:val="000000"/>
          <w:spacing w:val="0"/>
          <w:w w:val="100"/>
          <w:position w:val="0"/>
          <w:shd w:val="clear" w:color="auto" w:fill="auto"/>
          <w:lang w:val="cs-CZ" w:eastAsia="cs-CZ" w:bidi="cs-CZ"/>
        </w:rPr>
        <w:t>považována z uhrazení příslušné části smluvní ceny rovnající se výši DPH fakturované zhotovitelem.</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7</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Smluvní pokuty</w:t>
      </w:r>
    </w:p>
    <w:p>
      <w:pPr>
        <w:pStyle w:val="Style4"/>
        <w:keepNext w:val="0"/>
        <w:keepLines w:val="0"/>
        <w:widowControl w:val="0"/>
        <w:numPr>
          <w:ilvl w:val="0"/>
          <w:numId w:val="19"/>
        </w:numPr>
        <w:shd w:val="clear" w:color="auto" w:fill="auto"/>
        <w:tabs>
          <w:tab w:pos="55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níže uvedené smluvní pokuty, jejichž sjednáním není dle </w:t>
      </w:r>
      <w:r>
        <w:rPr>
          <w:b/>
          <w:bCs/>
          <w:color w:val="000000"/>
          <w:spacing w:val="0"/>
          <w:w w:val="100"/>
          <w:position w:val="0"/>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Pohledávku objednatele na zaplacení smluvní pokuty je objednatel oprávněn započítat s pohledávkou zhotovitele na zaplacení ceny.</w:t>
      </w:r>
    </w:p>
    <w:p>
      <w:pPr>
        <w:pStyle w:val="Style4"/>
        <w:keepNext w:val="0"/>
        <w:keepLines w:val="0"/>
        <w:widowControl w:val="0"/>
        <w:numPr>
          <w:ilvl w:val="0"/>
          <w:numId w:val="19"/>
        </w:numPr>
        <w:shd w:val="clear" w:color="auto" w:fill="auto"/>
        <w:tabs>
          <w:tab w:pos="55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DUSP, dokumentace DUSP, včetně všech požadovaných příloh, dokladů a vyjádření,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DUSP včetně DPH uvedené v </w:t>
      </w:r>
      <w:r>
        <w:rPr>
          <w:b/>
          <w:bCs/>
          <w:color w:val="000000"/>
          <w:spacing w:val="0"/>
          <w:w w:val="100"/>
          <w:position w:val="0"/>
          <w:shd w:val="clear" w:color="auto" w:fill="auto"/>
          <w:lang w:val="cs-CZ" w:eastAsia="cs-CZ" w:bidi="cs-CZ"/>
        </w:rPr>
        <w:t xml:space="preserve">příloze C1 </w:t>
      </w:r>
      <w:r>
        <w:rPr>
          <w:color w:val="000000"/>
          <w:spacing w:val="0"/>
          <w:w w:val="100"/>
          <w:position w:val="0"/>
          <w:shd w:val="clear" w:color="auto" w:fill="auto"/>
          <w:lang w:val="cs-CZ" w:eastAsia="cs-CZ" w:bidi="cs-CZ"/>
        </w:rPr>
        <w:t>této smlouvy, a to za každý započatý den prodlení.</w:t>
      </w:r>
    </w:p>
    <w:p>
      <w:pPr>
        <w:pStyle w:val="Style4"/>
        <w:keepNext w:val="0"/>
        <w:keepLines w:val="0"/>
        <w:widowControl w:val="0"/>
        <w:numPr>
          <w:ilvl w:val="0"/>
          <w:numId w:val="19"/>
        </w:numPr>
        <w:shd w:val="clear" w:color="auto" w:fill="auto"/>
        <w:tabs>
          <w:tab w:pos="55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PDPS, dokumentace PDPS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PDPS včetně DPH uvedené v </w:t>
      </w:r>
      <w:r>
        <w:rPr>
          <w:b/>
          <w:bCs/>
          <w:color w:val="000000"/>
          <w:spacing w:val="0"/>
          <w:w w:val="100"/>
          <w:position w:val="0"/>
          <w:shd w:val="clear" w:color="auto" w:fill="auto"/>
          <w:lang w:val="cs-CZ" w:eastAsia="cs-CZ" w:bidi="cs-CZ"/>
        </w:rPr>
        <w:t xml:space="preserve">příloze C1 </w:t>
      </w:r>
      <w:r>
        <w:rPr>
          <w:color w:val="000000"/>
          <w:spacing w:val="0"/>
          <w:w w:val="100"/>
          <w:position w:val="0"/>
          <w:shd w:val="clear" w:color="auto" w:fill="auto"/>
          <w:lang w:val="cs-CZ" w:eastAsia="cs-CZ" w:bidi="cs-CZ"/>
        </w:rPr>
        <w:t>této smlouvy, a to za každý započatý den prodlení.</w:t>
      </w:r>
    </w:p>
    <w:p>
      <w:pPr>
        <w:pStyle w:val="Style4"/>
        <w:keepNext w:val="0"/>
        <w:keepLines w:val="0"/>
        <w:widowControl w:val="0"/>
        <w:numPr>
          <w:ilvl w:val="0"/>
          <w:numId w:val="19"/>
        </w:numPr>
        <w:shd w:val="clear" w:color="auto" w:fill="auto"/>
        <w:tabs>
          <w:tab w:pos="55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to za každý započatý den prodlení.</w:t>
      </w:r>
    </w:p>
    <w:p>
      <w:pPr>
        <w:pStyle w:val="Style4"/>
        <w:keepNext w:val="0"/>
        <w:keepLines w:val="0"/>
        <w:widowControl w:val="0"/>
        <w:numPr>
          <w:ilvl w:val="0"/>
          <w:numId w:val="19"/>
        </w:numPr>
        <w:shd w:val="clear" w:color="auto" w:fill="auto"/>
        <w:tabs>
          <w:tab w:pos="55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hd w:val="clear" w:color="auto" w:fill="auto"/>
          <w:lang w:val="cs-CZ" w:eastAsia="cs-CZ" w:bidi="cs-CZ"/>
        </w:rPr>
        <w:t xml:space="preserve">1 %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 xml:space="preserve">této smlouvy, a to za každý jednotlivý případ, nejvýše však do výše </w:t>
      </w:r>
      <w:r>
        <w:rPr>
          <w:b/>
          <w:bCs/>
          <w:color w:val="000000"/>
          <w:spacing w:val="0"/>
          <w:w w:val="100"/>
          <w:position w:val="0"/>
          <w:shd w:val="clear" w:color="auto" w:fill="auto"/>
          <w:lang w:val="cs-CZ" w:eastAsia="cs-CZ" w:bidi="cs-CZ"/>
        </w:rPr>
        <w:t xml:space="preserve">20 % </w:t>
      </w:r>
      <w:r>
        <w:rPr>
          <w:color w:val="000000"/>
          <w:spacing w:val="0"/>
          <w:w w:val="100"/>
          <w:position w:val="0"/>
          <w:shd w:val="clear" w:color="auto" w:fill="auto"/>
          <w:lang w:val="cs-CZ" w:eastAsia="cs-CZ" w:bidi="cs-CZ"/>
        </w:rPr>
        <w:t xml:space="preserve">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v souhrnu za všechny takové případy. Jedním případem se rozumí i chyba ve více vzájemně provázaných položkách soupisu stavebních prací, dodávek a služeb s výkazem výměr.</w:t>
      </w:r>
    </w:p>
    <w:p>
      <w:pPr>
        <w:pStyle w:val="Style4"/>
        <w:keepNext w:val="0"/>
        <w:keepLines w:val="0"/>
        <w:widowControl w:val="0"/>
        <w:numPr>
          <w:ilvl w:val="0"/>
          <w:numId w:val="19"/>
        </w:numPr>
        <w:shd w:val="clear" w:color="auto" w:fill="auto"/>
        <w:tabs>
          <w:tab w:pos="55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neplnění některé z činností souvisejících s výkonem autorského dozoru, blíže specifikovaných </w:t>
      </w:r>
      <w:r>
        <w:rPr>
          <w:b/>
          <w:bCs/>
          <w:color w:val="000000"/>
          <w:spacing w:val="0"/>
          <w:w w:val="100"/>
          <w:position w:val="0"/>
          <w:shd w:val="clear" w:color="auto" w:fill="auto"/>
          <w:lang w:val="cs-CZ" w:eastAsia="cs-CZ" w:bidi="cs-CZ"/>
        </w:rPr>
        <w:t>příloze A1 této smlouvy</w:t>
      </w:r>
      <w:r>
        <w:rPr>
          <w:color w:val="000000"/>
          <w:spacing w:val="0"/>
          <w:w w:val="100"/>
          <w:position w:val="0"/>
          <w:shd w:val="clear" w:color="auto" w:fill="auto"/>
          <w:lang w:val="cs-CZ" w:eastAsia="cs-CZ" w:bidi="cs-CZ"/>
        </w:rPr>
        <w:t xml:space="preserve">, je zhotovitel povinen uhradit objednateli smluvní pokutu ve výši </w:t>
      </w:r>
      <w:r>
        <w:rPr>
          <w:b/>
          <w:bCs/>
          <w:color w:val="000000"/>
          <w:spacing w:val="0"/>
          <w:w w:val="100"/>
          <w:position w:val="0"/>
          <w:shd w:val="clear" w:color="auto" w:fill="auto"/>
          <w:lang w:val="cs-CZ" w:eastAsia="cs-CZ" w:bidi="cs-CZ"/>
        </w:rPr>
        <w:t xml:space="preserve">3.000,-- Kč </w:t>
      </w:r>
      <w:r>
        <w:rPr>
          <w:color w:val="000000"/>
          <w:spacing w:val="0"/>
          <w:w w:val="100"/>
          <w:position w:val="0"/>
          <w:shd w:val="clear" w:color="auto" w:fill="auto"/>
          <w:lang w:val="cs-CZ" w:eastAsia="cs-CZ" w:bidi="cs-CZ"/>
        </w:rPr>
        <w:t>vč. DPH za každé zjištění. Tuto pokutu je možné ukládat opakovaně, dokud nedojde ke zjednání nápravy.</w:t>
      </w:r>
    </w:p>
    <w:p>
      <w:pPr>
        <w:pStyle w:val="Style4"/>
        <w:keepNext w:val="0"/>
        <w:keepLines w:val="0"/>
        <w:widowControl w:val="0"/>
        <w:numPr>
          <w:ilvl w:val="0"/>
          <w:numId w:val="19"/>
        </w:numPr>
        <w:shd w:val="clear" w:color="auto" w:fill="auto"/>
        <w:tabs>
          <w:tab w:pos="55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nepravdivých nebo zkreslených údajů v žádosti zhotovitele o stavění lhůty dle </w:t>
      </w:r>
      <w:r>
        <w:rPr>
          <w:b/>
          <w:bCs/>
          <w:color w:val="000000"/>
          <w:spacing w:val="0"/>
          <w:w w:val="100"/>
          <w:position w:val="0"/>
          <w:shd w:val="clear" w:color="auto" w:fill="auto"/>
          <w:lang w:val="cs-CZ" w:eastAsia="cs-CZ" w:bidi="cs-CZ"/>
        </w:rPr>
        <w:t xml:space="preserve">odst. 3.3. </w:t>
      </w:r>
      <w:r>
        <w:rPr>
          <w:color w:val="000000"/>
          <w:spacing w:val="0"/>
          <w:w w:val="100"/>
          <w:position w:val="0"/>
          <w:shd w:val="clear" w:color="auto" w:fill="auto"/>
          <w:lang w:val="cs-CZ" w:eastAsia="cs-CZ" w:bidi="cs-CZ"/>
        </w:rPr>
        <w:t xml:space="preserve">je zhotovitel povinen uhradit objednateli smluvní pokutu ve výši </w:t>
      </w:r>
      <w:r>
        <w:rPr>
          <w:b/>
          <w:bCs/>
          <w:color w:val="000000"/>
          <w:spacing w:val="0"/>
          <w:w w:val="100"/>
          <w:position w:val="0"/>
          <w:shd w:val="clear" w:color="auto" w:fill="auto"/>
          <w:lang w:val="cs-CZ" w:eastAsia="cs-CZ" w:bidi="cs-CZ"/>
        </w:rPr>
        <w:t xml:space="preserve">10.000,-- Kč </w:t>
      </w:r>
      <w:r>
        <w:rPr>
          <w:color w:val="000000"/>
          <w:spacing w:val="0"/>
          <w:w w:val="100"/>
          <w:position w:val="0"/>
          <w:shd w:val="clear" w:color="auto" w:fill="auto"/>
          <w:lang w:val="cs-CZ" w:eastAsia="cs-CZ" w:bidi="cs-CZ"/>
        </w:rPr>
        <w:t>vč. DPH za každé zjištění. Tuto pokutu je možné ukládat opakovaně.</w:t>
      </w:r>
    </w:p>
    <w:p>
      <w:pPr>
        <w:pStyle w:val="Style4"/>
        <w:keepNext w:val="0"/>
        <w:keepLines w:val="0"/>
        <w:widowControl w:val="0"/>
        <w:numPr>
          <w:ilvl w:val="0"/>
          <w:numId w:val="19"/>
        </w:numPr>
        <w:shd w:val="clear" w:color="auto" w:fill="auto"/>
        <w:tabs>
          <w:tab w:pos="554"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je povinen zaplatit zhotoviteli úrok z prodlení v zákonné výši z fakturované částky za každý započatý den prodlení se zaplacením faktury.</w:t>
      </w:r>
    </w:p>
    <w:p>
      <w:pPr>
        <w:pStyle w:val="Style4"/>
        <w:keepNext w:val="0"/>
        <w:keepLines w:val="0"/>
        <w:widowControl w:val="0"/>
        <w:numPr>
          <w:ilvl w:val="0"/>
          <w:numId w:val="19"/>
        </w:numPr>
        <w:shd w:val="clear" w:color="auto" w:fill="auto"/>
        <w:tabs>
          <w:tab w:pos="554"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4"/>
        <w:keepNext w:val="0"/>
        <w:keepLines w:val="0"/>
        <w:widowControl w:val="0"/>
        <w:numPr>
          <w:ilvl w:val="0"/>
          <w:numId w:val="19"/>
        </w:numPr>
        <w:shd w:val="clear" w:color="auto" w:fill="auto"/>
        <w:tabs>
          <w:tab w:pos="554" w:val="left"/>
        </w:tabs>
        <w:bidi w:val="0"/>
        <w:spacing w:before="0" w:after="46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8</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Další ujednání</w:t>
      </w:r>
    </w:p>
    <w:p>
      <w:pPr>
        <w:pStyle w:val="Style4"/>
        <w:keepNext w:val="0"/>
        <w:keepLines w:val="0"/>
        <w:widowControl w:val="0"/>
        <w:numPr>
          <w:ilvl w:val="0"/>
          <w:numId w:val="21"/>
        </w:numPr>
        <w:shd w:val="clear" w:color="auto" w:fill="auto"/>
        <w:tabs>
          <w:tab w:pos="554" w:val="left"/>
        </w:tabs>
        <w:bidi w:val="0"/>
        <w:spacing w:before="0" w:line="240" w:lineRule="auto"/>
        <w:ind w:left="560" w:right="0" w:hanging="56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4"/>
        <w:keepNext w:val="0"/>
        <w:keepLines w:val="0"/>
        <w:widowControl w:val="0"/>
        <w:numPr>
          <w:ilvl w:val="0"/>
          <w:numId w:val="21"/>
        </w:numPr>
        <w:shd w:val="clear" w:color="auto" w:fill="auto"/>
        <w:tabs>
          <w:tab w:pos="55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se zavazuje spolupůsobit jako osoba povinná ve smyslu </w:t>
      </w:r>
      <w:r>
        <w:rPr>
          <w:b/>
          <w:bCs/>
          <w:color w:val="000000"/>
          <w:spacing w:val="0"/>
          <w:w w:val="100"/>
          <w:position w:val="0"/>
          <w:shd w:val="clear" w:color="auto" w:fill="auto"/>
          <w:lang w:val="cs-CZ" w:eastAsia="cs-CZ" w:bidi="cs-CZ"/>
        </w:rPr>
        <w:t>§ 2 písm. e) zákona č. 320/2001 Sb., o finanční kontrole ve veřejné správě a o změně některých zákonů (zákon o finanční kontrole) v platném znění</w:t>
      </w:r>
      <w:r>
        <w:rPr>
          <w:color w:val="000000"/>
          <w:spacing w:val="0"/>
          <w:w w:val="100"/>
          <w:position w:val="0"/>
          <w:shd w:val="clear" w:color="auto" w:fill="auto"/>
          <w:lang w:val="cs-CZ" w:eastAsia="cs-CZ" w:bidi="cs-CZ"/>
        </w:rPr>
        <w:t>.</w:t>
      </w:r>
    </w:p>
    <w:p>
      <w:pPr>
        <w:pStyle w:val="Style4"/>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4"/>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4"/>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4"/>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4"/>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případě, že součástí díla bude nehmotný statek, jenž je předmětem úpravy </w:t>
      </w:r>
      <w:r>
        <w:rPr>
          <w:b/>
          <w:bCs/>
          <w:color w:val="000000"/>
          <w:spacing w:val="0"/>
          <w:w w:val="100"/>
          <w:position w:val="0"/>
          <w:shd w:val="clear" w:color="auto" w:fill="auto"/>
          <w:lang w:val="cs-CZ" w:eastAsia="cs-CZ" w:bidi="cs-CZ"/>
        </w:rPr>
        <w:t xml:space="preserve">OZ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zákona č. 121/2000 Sb., o právu autorském, o právech souvisejících s právem autorským a o změně některých zákonů (autorský zákon)</w:t>
      </w:r>
      <w:r>
        <w:rPr>
          <w:color w:val="000000"/>
          <w:spacing w:val="0"/>
          <w:w w:val="100"/>
          <w:position w:val="0"/>
          <w:shd w:val="clear" w:color="auto" w:fill="auto"/>
          <w:lang w:val="cs-CZ" w:eastAsia="cs-CZ" w:bidi="cs-CZ"/>
        </w:rP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4"/>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pPr>
        <w:pStyle w:val="Style4"/>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4"/>
        <w:keepNext w:val="0"/>
        <w:keepLines w:val="0"/>
        <w:widowControl w:val="0"/>
        <w:numPr>
          <w:ilvl w:val="0"/>
          <w:numId w:val="21"/>
        </w:numPr>
        <w:shd w:val="clear" w:color="auto" w:fill="auto"/>
        <w:tabs>
          <w:tab w:pos="566" w:val="left"/>
        </w:tabs>
        <w:bidi w:val="0"/>
        <w:spacing w:before="0" w:after="460" w:line="240" w:lineRule="auto"/>
        <w:ind w:left="580" w:right="0" w:hanging="580"/>
        <w:jc w:val="both"/>
      </w:pPr>
      <w:r>
        <w:rPr>
          <w:b/>
          <w:bCs/>
          <w:color w:val="000000"/>
          <w:spacing w:val="0"/>
          <w:w w:val="100"/>
          <w:position w:val="0"/>
          <w:shd w:val="clear" w:color="auto" w:fill="auto"/>
          <w:lang w:val="cs-CZ" w:eastAsia="cs-CZ" w:bidi="cs-CZ"/>
        </w:rPr>
        <w:t xml:space="preserve">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v </w:t>
      </w:r>
      <w:r>
        <w:rPr>
          <w:b/>
          <w:bCs/>
          <w:color w:val="000000"/>
          <w:spacing w:val="0"/>
          <w:w w:val="100"/>
          <w:position w:val="0"/>
          <w:shd w:val="clear" w:color="auto" w:fill="auto"/>
          <w:lang w:val="cs-CZ" w:eastAsia="cs-CZ" w:bidi="cs-CZ"/>
        </w:rPr>
        <w:t xml:space="preserve">součtu </w:t>
      </w:r>
      <w:r>
        <w:rPr>
          <w:color w:val="000000"/>
          <w:spacing w:val="0"/>
          <w:w w:val="100"/>
          <w:position w:val="0"/>
          <w:shd w:val="clear" w:color="auto" w:fill="auto"/>
          <w:lang w:val="cs-CZ" w:eastAsia="cs-CZ" w:bidi="cs-CZ"/>
        </w:rPr>
        <w:t>nabídkových cen za zpracování kompletní projektové dokumentace a za výkon autorského dozoru v Kč vč. DPH, uvedených v příloze C1 této smlouvy. Za účelem prokázání splnění tohoto požadavku je zhotovitel povinen doložit objednateli do 3 pracovních dnů od doručení výzvy doklad osvědčující uzavření pojistné smlouvy v požadovaném rozsahu.</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9</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Zvláštní ujednání</w:t>
      </w:r>
    </w:p>
    <w:p>
      <w:pPr>
        <w:pStyle w:val="Style4"/>
        <w:keepNext w:val="0"/>
        <w:keepLines w:val="0"/>
        <w:widowControl w:val="0"/>
        <w:numPr>
          <w:ilvl w:val="0"/>
          <w:numId w:val="2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4"/>
        <w:keepNext w:val="0"/>
        <w:keepLines w:val="0"/>
        <w:widowControl w:val="0"/>
        <w:numPr>
          <w:ilvl w:val="0"/>
          <w:numId w:val="2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4"/>
        <w:keepNext w:val="0"/>
        <w:keepLines w:val="0"/>
        <w:widowControl w:val="0"/>
        <w:numPr>
          <w:ilvl w:val="0"/>
          <w:numId w:val="2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4"/>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 xml:space="preserve">Stanoví-li oprávněná smluvní strana druhé smluvní straně pro splnění jejího závazku náhradní </w:t>
      </w:r>
      <w:r>
        <w:rPr>
          <w:color w:val="000000"/>
          <w:spacing w:val="0"/>
          <w:w w:val="100"/>
          <w:position w:val="0"/>
          <w:shd w:val="clear" w:color="auto" w:fill="auto"/>
          <w:lang w:val="cs-CZ" w:eastAsia="cs-CZ" w:bidi="cs-CZ"/>
        </w:rPr>
        <w:t>(dodatečnou)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4"/>
        <w:keepNext w:val="0"/>
        <w:keepLines w:val="0"/>
        <w:widowControl w:val="0"/>
        <w:numPr>
          <w:ilvl w:val="0"/>
          <w:numId w:val="2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4"/>
        <w:keepNext w:val="0"/>
        <w:keepLines w:val="0"/>
        <w:widowControl w:val="0"/>
        <w:numPr>
          <w:ilvl w:val="0"/>
          <w:numId w:val="25"/>
        </w:numPr>
        <w:shd w:val="clear" w:color="auto" w:fill="auto"/>
        <w:tabs>
          <w:tab w:pos="888" w:val="left"/>
        </w:tabs>
        <w:bidi w:val="0"/>
        <w:spacing w:before="0" w:line="240" w:lineRule="auto"/>
        <w:ind w:left="860" w:right="0" w:hanging="28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4"/>
        <w:keepNext w:val="0"/>
        <w:keepLines w:val="0"/>
        <w:widowControl w:val="0"/>
        <w:numPr>
          <w:ilvl w:val="0"/>
          <w:numId w:val="25"/>
        </w:numPr>
        <w:shd w:val="clear" w:color="auto" w:fill="auto"/>
        <w:tabs>
          <w:tab w:pos="898" w:val="left"/>
        </w:tabs>
        <w:bidi w:val="0"/>
        <w:spacing w:before="0" w:line="240" w:lineRule="auto"/>
        <w:ind w:left="860" w:right="0" w:hanging="280"/>
        <w:jc w:val="both"/>
      </w:pPr>
      <w:r>
        <w:rPr>
          <w:color w:val="000000"/>
          <w:spacing w:val="0"/>
          <w:w w:val="100"/>
          <w:position w:val="0"/>
          <w:shd w:val="clear" w:color="auto" w:fill="auto"/>
          <w:lang w:val="cs-CZ" w:eastAsia="cs-CZ" w:bidi="cs-CZ"/>
        </w:rPr>
        <w:t>při zjištění, že dílo neodpovídají požadavkům objednatele stanoveným v zadávací dokumentaci; a nebo</w:t>
      </w:r>
    </w:p>
    <w:p>
      <w:pPr>
        <w:pStyle w:val="Style4"/>
        <w:keepNext w:val="0"/>
        <w:keepLines w:val="0"/>
        <w:widowControl w:val="0"/>
        <w:numPr>
          <w:ilvl w:val="0"/>
          <w:numId w:val="25"/>
        </w:numPr>
        <w:shd w:val="clear" w:color="auto" w:fill="auto"/>
        <w:tabs>
          <w:tab w:pos="898" w:val="left"/>
        </w:tabs>
        <w:bidi w:val="0"/>
        <w:spacing w:before="0" w:line="240" w:lineRule="auto"/>
        <w:ind w:left="860" w:right="0" w:hanging="280"/>
        <w:jc w:val="both"/>
      </w:pPr>
      <w:r>
        <w:rPr>
          <w:color w:val="000000"/>
          <w:spacing w:val="0"/>
          <w:w w:val="100"/>
          <w:position w:val="0"/>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4"/>
        <w:keepNext w:val="0"/>
        <w:keepLines w:val="0"/>
        <w:widowControl w:val="0"/>
        <w:numPr>
          <w:ilvl w:val="0"/>
          <w:numId w:val="25"/>
        </w:numPr>
        <w:shd w:val="clear" w:color="auto" w:fill="auto"/>
        <w:tabs>
          <w:tab w:pos="898" w:val="left"/>
        </w:tabs>
        <w:bidi w:val="0"/>
        <w:spacing w:before="0" w:line="240" w:lineRule="auto"/>
        <w:ind w:left="860" w:right="0" w:hanging="280"/>
        <w:jc w:val="both"/>
      </w:pPr>
      <w:r>
        <w:rPr>
          <w:color w:val="000000"/>
          <w:spacing w:val="0"/>
          <w:w w:val="100"/>
          <w:position w:val="0"/>
          <w:shd w:val="clear" w:color="auto" w:fill="auto"/>
          <w:lang w:val="cs-CZ" w:eastAsia="cs-CZ" w:bidi="cs-CZ"/>
        </w:rP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pPr>
        <w:pStyle w:val="Style4"/>
        <w:keepNext w:val="0"/>
        <w:keepLines w:val="0"/>
        <w:widowControl w:val="0"/>
        <w:numPr>
          <w:ilvl w:val="0"/>
          <w:numId w:val="2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pPr>
        <w:pStyle w:val="Style4"/>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4"/>
        <w:keepNext w:val="0"/>
        <w:keepLines w:val="0"/>
        <w:widowControl w:val="0"/>
        <w:numPr>
          <w:ilvl w:val="0"/>
          <w:numId w:val="2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4"/>
        <w:keepNext w:val="0"/>
        <w:keepLines w:val="0"/>
        <w:widowControl w:val="0"/>
        <w:numPr>
          <w:ilvl w:val="0"/>
          <w:numId w:val="2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se zavazuje v rámci plnění této smlouvy nevyužívat v rozsahu vyšším než 10% ceny poddodavatele, který je:</w:t>
      </w:r>
    </w:p>
    <w:p>
      <w:pPr>
        <w:pStyle w:val="Style4"/>
        <w:keepNext w:val="0"/>
        <w:keepLines w:val="0"/>
        <w:widowControl w:val="0"/>
        <w:numPr>
          <w:ilvl w:val="0"/>
          <w:numId w:val="27"/>
        </w:numPr>
        <w:shd w:val="clear" w:color="auto" w:fill="auto"/>
        <w:tabs>
          <w:tab w:pos="2135" w:val="left"/>
        </w:tabs>
        <w:bidi w:val="0"/>
        <w:spacing w:before="0" w:line="240" w:lineRule="auto"/>
        <w:ind w:left="0" w:right="0" w:firstLine="580"/>
        <w:jc w:val="both"/>
      </w:pPr>
      <w:r>
        <w:rPr>
          <w:color w:val="000000"/>
          <w:spacing w:val="0"/>
          <w:w w:val="100"/>
          <w:position w:val="0"/>
          <w:shd w:val="clear" w:color="auto" w:fill="auto"/>
          <w:lang w:val="cs-CZ" w:eastAsia="cs-CZ" w:bidi="cs-CZ"/>
        </w:rPr>
        <w:t>fyzickou či právnickou osobou nebo subjektem či orgánem se sídlem v Rusku,</w:t>
      </w:r>
    </w:p>
    <w:p>
      <w:pPr>
        <w:pStyle w:val="Style4"/>
        <w:keepNext w:val="0"/>
        <w:keepLines w:val="0"/>
        <w:widowControl w:val="0"/>
        <w:numPr>
          <w:ilvl w:val="0"/>
          <w:numId w:val="27"/>
        </w:numPr>
        <w:shd w:val="clear" w:color="auto" w:fill="auto"/>
        <w:tabs>
          <w:tab w:pos="2135" w:val="left"/>
        </w:tabs>
        <w:bidi w:val="0"/>
        <w:spacing w:before="0" w:line="240" w:lineRule="auto"/>
        <w:ind w:left="720" w:right="0" w:hanging="140"/>
        <w:jc w:val="both"/>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4"/>
        <w:keepNext w:val="0"/>
        <w:keepLines w:val="0"/>
        <w:widowControl w:val="0"/>
        <w:numPr>
          <w:ilvl w:val="0"/>
          <w:numId w:val="27"/>
        </w:numPr>
        <w:shd w:val="clear" w:color="auto" w:fill="auto"/>
        <w:tabs>
          <w:tab w:pos="2135" w:val="left"/>
        </w:tabs>
        <w:bidi w:val="0"/>
        <w:spacing w:before="0" w:line="240" w:lineRule="auto"/>
        <w:ind w:left="720" w:right="0" w:hanging="14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4"/>
        <w:keepNext w:val="0"/>
        <w:keepLines w:val="0"/>
        <w:widowControl w:val="0"/>
        <w:numPr>
          <w:ilvl w:val="0"/>
          <w:numId w:val="23"/>
        </w:numPr>
        <w:shd w:val="clear" w:color="auto" w:fill="auto"/>
        <w:tabs>
          <w:tab w:pos="566" w:val="left"/>
        </w:tabs>
        <w:bidi w:val="0"/>
        <w:spacing w:before="0" w:after="460" w:line="240" w:lineRule="auto"/>
        <w:ind w:left="580" w:right="0" w:hanging="580"/>
        <w:jc w:val="both"/>
      </w:pPr>
      <w:r>
        <w:rPr>
          <w:color w:val="000000"/>
          <w:spacing w:val="0"/>
          <w:w w:val="100"/>
          <w:position w:val="0"/>
          <w:shd w:val="clear" w:color="auto" w:fill="auto"/>
          <w:lang w:val="cs-CZ" w:eastAsia="cs-CZ" w:bidi="cs-CZ"/>
        </w:rPr>
        <w:t>Objednatel je oprávněn od smlouvy odstoupit v případě, kdy Zhotovitel nesplní povinnost uvedenou v odst. 9.6. a 9.7. této smlouvy.</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4"/>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hd w:val="clear" w:color="auto" w:fill="auto"/>
          <w:lang w:val="cs-CZ" w:eastAsia="cs-CZ" w:bidi="cs-CZ"/>
        </w:rPr>
        <w:t>Platnost a účinnost smlouvy</w:t>
      </w:r>
    </w:p>
    <w:p>
      <w:pPr>
        <w:pStyle w:val="Style4"/>
        <w:keepNext w:val="0"/>
        <w:keepLines w:val="0"/>
        <w:widowControl w:val="0"/>
        <w:numPr>
          <w:ilvl w:val="0"/>
          <w:numId w:val="29"/>
        </w:numPr>
        <w:shd w:val="clear" w:color="auto" w:fill="auto"/>
        <w:tabs>
          <w:tab w:pos="582" w:val="left"/>
        </w:tabs>
        <w:bidi w:val="0"/>
        <w:spacing w:before="0" w:after="340" w:line="240" w:lineRule="auto"/>
        <w:ind w:left="580" w:right="0" w:hanging="58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4"/>
        <w:keepNext w:val="0"/>
        <w:keepLines w:val="0"/>
        <w:widowControl w:val="0"/>
        <w:numPr>
          <w:ilvl w:val="0"/>
          <w:numId w:val="29"/>
        </w:numPr>
        <w:shd w:val="clear" w:color="auto" w:fill="auto"/>
        <w:tabs>
          <w:tab w:pos="582" w:val="left"/>
        </w:tabs>
        <w:bidi w:val="0"/>
        <w:spacing w:before="0" w:after="34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platná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dnem připojení platného uznávaného elektronického podpisu dle zákona </w:t>
      </w:r>
      <w:r>
        <w:rPr>
          <w:color w:val="000000"/>
          <w:spacing w:val="0"/>
          <w:w w:val="100"/>
          <w:position w:val="0"/>
          <w:shd w:val="clear" w:color="auto" w:fill="auto"/>
          <w:lang w:val="cs-CZ" w:eastAsia="cs-CZ" w:bidi="cs-CZ"/>
        </w:rPr>
        <w:t>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4"/>
        <w:keepNext w:val="0"/>
        <w:keepLines w:val="0"/>
        <w:widowControl w:val="0"/>
        <w:numPr>
          <w:ilvl w:val="0"/>
          <w:numId w:val="29"/>
        </w:numPr>
        <w:shd w:val="clear" w:color="auto" w:fill="auto"/>
        <w:tabs>
          <w:tab w:pos="558" w:val="left"/>
        </w:tabs>
        <w:bidi w:val="0"/>
        <w:spacing w:before="0" w:after="46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účinná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jejího uveřejnění v registru smluv.</w:t>
      </w:r>
    </w:p>
    <w:p>
      <w:pPr>
        <w:pStyle w:val="Style4"/>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Článek 11</w:t>
      </w:r>
    </w:p>
    <w:p>
      <w:pPr>
        <w:pStyle w:val="Style4"/>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Závěrečná ujednání</w:t>
      </w:r>
    </w:p>
    <w:p>
      <w:pPr>
        <w:pStyle w:val="Style4"/>
        <w:keepNext w:val="0"/>
        <w:keepLines w:val="0"/>
        <w:widowControl w:val="0"/>
        <w:numPr>
          <w:ilvl w:val="0"/>
          <w:numId w:val="31"/>
        </w:numPr>
        <w:shd w:val="clear" w:color="auto" w:fill="auto"/>
        <w:tabs>
          <w:tab w:pos="558" w:val="left"/>
        </w:tabs>
        <w:bidi w:val="0"/>
        <w:spacing w:before="0" w:after="220" w:line="240" w:lineRule="auto"/>
        <w:ind w:left="560" w:right="0" w:hanging="56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4"/>
        <w:keepNext w:val="0"/>
        <w:keepLines w:val="0"/>
        <w:widowControl w:val="0"/>
        <w:numPr>
          <w:ilvl w:val="0"/>
          <w:numId w:val="31"/>
        </w:numPr>
        <w:shd w:val="clear" w:color="auto" w:fill="auto"/>
        <w:tabs>
          <w:tab w:pos="558" w:val="left"/>
        </w:tabs>
        <w:bidi w:val="0"/>
        <w:spacing w:before="0" w:after="220" w:line="240" w:lineRule="auto"/>
        <w:ind w:left="560" w:right="0" w:hanging="560"/>
        <w:jc w:val="both"/>
      </w:pPr>
      <w:r>
        <w:rPr>
          <w:color w:val="000000"/>
          <w:spacing w:val="0"/>
          <w:w w:val="100"/>
          <w:position w:val="0"/>
          <w:shd w:val="clear" w:color="auto" w:fill="auto"/>
          <w:lang w:val="cs-CZ" w:eastAsia="cs-CZ" w:bidi="cs-CZ"/>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4"/>
        <w:keepNext w:val="0"/>
        <w:keepLines w:val="0"/>
        <w:widowControl w:val="0"/>
        <w:numPr>
          <w:ilvl w:val="0"/>
          <w:numId w:val="31"/>
        </w:numPr>
        <w:shd w:val="clear" w:color="auto" w:fill="auto"/>
        <w:tabs>
          <w:tab w:pos="558" w:val="left"/>
        </w:tabs>
        <w:bidi w:val="0"/>
        <w:spacing w:before="0" w:after="220" w:line="240" w:lineRule="auto"/>
        <w:ind w:left="560" w:right="0" w:hanging="560"/>
        <w:jc w:val="both"/>
      </w:pPr>
      <w:r>
        <w:rPr>
          <w:color w:val="000000"/>
          <w:spacing w:val="0"/>
          <w:w w:val="100"/>
          <w:position w:val="0"/>
          <w:shd w:val="clear" w:color="auto" w:fill="auto"/>
          <w:lang w:val="cs-CZ" w:eastAsia="cs-CZ" w:bidi="cs-CZ"/>
        </w:rP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br w:type="page"/>
      </w:r>
    </w:p>
    <w:p>
      <w:pPr>
        <w:pStyle w:val="Style4"/>
        <w:keepNext w:val="0"/>
        <w:keepLines w:val="0"/>
        <w:widowControl w:val="0"/>
        <w:numPr>
          <w:ilvl w:val="0"/>
          <w:numId w:val="31"/>
        </w:numPr>
        <w:shd w:val="clear" w:color="auto" w:fill="auto"/>
        <w:tabs>
          <w:tab w:pos="595"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4"/>
        <w:keepNext w:val="0"/>
        <w:keepLines w:val="0"/>
        <w:widowControl w:val="0"/>
        <w:numPr>
          <w:ilvl w:val="0"/>
          <w:numId w:val="31"/>
        </w:numPr>
        <w:shd w:val="clear" w:color="auto" w:fill="auto"/>
        <w:tabs>
          <w:tab w:pos="595"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4"/>
        <w:keepNext w:val="0"/>
        <w:keepLines w:val="0"/>
        <w:widowControl w:val="0"/>
        <w:numPr>
          <w:ilvl w:val="0"/>
          <w:numId w:val="31"/>
        </w:numPr>
        <w:shd w:val="clear" w:color="auto" w:fill="auto"/>
        <w:tabs>
          <w:tab w:pos="595" w:val="left"/>
        </w:tabs>
        <w:bidi w:val="0"/>
        <w:spacing w:before="0" w:line="240" w:lineRule="auto"/>
        <w:ind w:left="580" w:right="0" w:hanging="58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platnými PRK a interními pravidly objednatele.</w:t>
      </w:r>
    </w:p>
    <w:p>
      <w:pPr>
        <w:pStyle w:val="Style4"/>
        <w:keepNext w:val="0"/>
        <w:keepLines w:val="0"/>
        <w:widowControl w:val="0"/>
        <w:numPr>
          <w:ilvl w:val="0"/>
          <w:numId w:val="31"/>
        </w:numPr>
        <w:shd w:val="clear" w:color="auto" w:fill="auto"/>
        <w:tabs>
          <w:tab w:pos="595"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Plnění této smlouvy se řídí </w:t>
      </w:r>
      <w:r>
        <w:rPr>
          <w:b/>
          <w:bCs/>
          <w:color w:val="000000"/>
          <w:spacing w:val="0"/>
          <w:w w:val="100"/>
          <w:position w:val="0"/>
          <w:shd w:val="clear" w:color="auto" w:fill="auto"/>
          <w:lang w:val="cs-CZ" w:eastAsia="cs-CZ" w:bidi="cs-CZ"/>
        </w:rPr>
        <w:t>zákonem č. 89/2012 Sb., občanský zákoník, v platném znění</w:t>
      </w:r>
      <w:r>
        <w:rPr>
          <w:color w:val="000000"/>
          <w:spacing w:val="0"/>
          <w:w w:val="100"/>
          <w:position w:val="0"/>
          <w:shd w:val="clear" w:color="auto" w:fill="auto"/>
          <w:lang w:val="cs-CZ" w:eastAsia="cs-CZ" w:bidi="cs-CZ"/>
        </w:rPr>
        <w:t>.</w:t>
      </w:r>
    </w:p>
    <w:p>
      <w:pPr>
        <w:pStyle w:val="Style4"/>
        <w:keepNext w:val="0"/>
        <w:keepLines w:val="0"/>
        <w:widowControl w:val="0"/>
        <w:numPr>
          <w:ilvl w:val="0"/>
          <w:numId w:val="31"/>
        </w:numPr>
        <w:shd w:val="clear" w:color="auto" w:fill="auto"/>
        <w:tabs>
          <w:tab w:pos="595" w:val="left"/>
        </w:tabs>
        <w:bidi w:val="0"/>
        <w:spacing w:before="0" w:after="460" w:line="240" w:lineRule="auto"/>
        <w:ind w:left="580" w:right="0" w:hanging="58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Příloha A1 - Technické podmínky</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Příloha B1 - Údaje, které jsou součástí ujednání a nebudou zveřejněny v Registru smluv</w:t>
      </w:r>
    </w:p>
    <w:p>
      <w:pPr>
        <w:pStyle w:val="Style4"/>
        <w:keepNext w:val="0"/>
        <w:keepLines w:val="0"/>
        <w:widowControl w:val="0"/>
        <w:shd w:val="clear" w:color="auto" w:fill="auto"/>
        <w:bidi w:val="0"/>
        <w:spacing w:before="0" w:after="800" w:line="240" w:lineRule="auto"/>
        <w:ind w:left="0" w:right="0" w:firstLine="0"/>
        <w:jc w:val="both"/>
      </w:pPr>
      <w:r>
        <w:rPr>
          <w:color w:val="000000"/>
          <w:spacing w:val="0"/>
          <w:w w:val="100"/>
          <w:position w:val="0"/>
          <w:shd w:val="clear" w:color="auto" w:fill="auto"/>
          <w:lang w:val="cs-CZ" w:eastAsia="cs-CZ" w:bidi="cs-CZ"/>
        </w:rPr>
        <w:t>Příloha C1 - Kalkulace projekčních prací</w:t>
      </w:r>
    </w:p>
    <w:p>
      <w:pPr>
        <w:pStyle w:val="Style25"/>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widowControl w:val="0"/>
        <w:spacing w:line="1" w:lineRule="exact"/>
      </w:pPr>
      <w:r>
        <mc:AlternateContent>
          <mc:Choice Requires="wps">
            <w:drawing>
              <wp:anchor distT="381000" distB="0" distL="0" distR="0" simplePos="0" relativeHeight="125829378" behindDoc="0" locked="0" layoutInCell="1" allowOverlap="1">
                <wp:simplePos x="0" y="0"/>
                <wp:positionH relativeFrom="page">
                  <wp:posOffset>1342390</wp:posOffset>
                </wp:positionH>
                <wp:positionV relativeFrom="paragraph">
                  <wp:posOffset>381000</wp:posOffset>
                </wp:positionV>
                <wp:extent cx="1344295" cy="173990"/>
                <wp:wrapTopAndBottom/>
                <wp:docPr id="1" name="Shape 1"/>
                <a:graphic xmlns:a="http://schemas.openxmlformats.org/drawingml/2006/main">
                  <a:graphicData uri="http://schemas.microsoft.com/office/word/2010/wordprocessingShape">
                    <wps:wsp>
                      <wps:cNvSpPr txBox="1"/>
                      <wps:spPr>
                        <a:xfrm>
                          <a:ext cx="1344295"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 dne: viz podpis</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05.7pt;margin-top:30.pt;width:105.84999999999999pt;height:13.699999999999999pt;z-index:-125829375;mso-wrap-distance-left:0;mso-wrap-distance-top:30.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 dne: viz podpis</w:t>
                      </w:r>
                    </w:p>
                  </w:txbxContent>
                </v:textbox>
                <w10:wrap type="topAndBottom" anchorx="page"/>
              </v:shape>
            </w:pict>
          </mc:Fallback>
        </mc:AlternateContent>
      </w:r>
      <w:r>
        <mc:AlternateContent>
          <mc:Choice Requires="wps">
            <w:drawing>
              <wp:anchor distT="381000" distB="0" distL="0" distR="0" simplePos="0" relativeHeight="125829380" behindDoc="0" locked="0" layoutInCell="1" allowOverlap="1">
                <wp:simplePos x="0" y="0"/>
                <wp:positionH relativeFrom="page">
                  <wp:posOffset>4277360</wp:posOffset>
                </wp:positionH>
                <wp:positionV relativeFrom="paragraph">
                  <wp:posOffset>381000</wp:posOffset>
                </wp:positionV>
                <wp:extent cx="1471930" cy="173990"/>
                <wp:wrapTopAndBottom/>
                <wp:docPr id="3" name="Shape 3"/>
                <a:graphic xmlns:a="http://schemas.openxmlformats.org/drawingml/2006/main">
                  <a:graphicData uri="http://schemas.microsoft.com/office/word/2010/wordprocessingShape">
                    <wps:wsp>
                      <wps:cNvSpPr txBox="1"/>
                      <wps:spPr>
                        <a:xfrm>
                          <a:ext cx="1471930"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wps:txbx>
                      <wps:bodyPr wrap="none" lIns="0" tIns="0" rIns="0" bIns="0">
                        <a:noAutoFit/>
                      </wps:bodyPr>
                    </wps:wsp>
                  </a:graphicData>
                </a:graphic>
              </wp:anchor>
            </w:drawing>
          </mc:Choice>
          <mc:Fallback>
            <w:pict>
              <v:shape id="_x0000_s1029" type="#_x0000_t202" style="position:absolute;margin-left:336.80000000000001pt;margin-top:30.pt;width:115.90000000000001pt;height:13.699999999999999pt;z-index:-125829373;mso-wrap-distance-left:0;mso-wrap-distance-top:30.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pPr>
        <w:widowControl w:val="0"/>
        <w:spacing w:line="1" w:lineRule="exact"/>
        <w:sectPr>
          <w:headerReference w:type="default" r:id="rId5"/>
          <w:footerReference w:type="default" r:id="rId6"/>
          <w:footnotePr>
            <w:pos w:val="pageBottom"/>
            <w:numFmt w:val="decimal"/>
            <w:numRestart w:val="continuous"/>
          </w:footnotePr>
          <w:pgSz w:w="11900" w:h="16840"/>
          <w:pgMar w:top="1959" w:left="1336" w:right="1160" w:bottom="1402" w:header="0" w:footer="3" w:gutter="0"/>
          <w:pgNumType w:start="1"/>
          <w:cols w:space="720"/>
          <w:noEndnote/>
          <w:rtlGutter w:val="0"/>
          <w:docGrid w:linePitch="360"/>
        </w:sectPr>
      </w:pPr>
      <w:r>
        <mc:AlternateContent>
          <mc:Choice Requires="wps">
            <w:drawing>
              <wp:anchor distT="1435100" distB="115570" distL="0" distR="0" simplePos="0" relativeHeight="125829382" behindDoc="0" locked="0" layoutInCell="1" allowOverlap="1">
                <wp:simplePos x="0" y="0"/>
                <wp:positionH relativeFrom="page">
                  <wp:posOffset>1342390</wp:posOffset>
                </wp:positionH>
                <wp:positionV relativeFrom="paragraph">
                  <wp:posOffset>1435100</wp:posOffset>
                </wp:positionV>
                <wp:extent cx="1639570" cy="262255"/>
                <wp:wrapTopAndBottom/>
                <wp:docPr id="13" name="Shape 13"/>
                <a:graphic xmlns:a="http://schemas.openxmlformats.org/drawingml/2006/main">
                  <a:graphicData uri="http://schemas.microsoft.com/office/word/2010/wordprocessingShape">
                    <wps:wsp>
                      <wps:cNvSpPr txBox="1"/>
                      <wps:spPr>
                        <a:xfrm>
                          <a:ext cx="1639570" cy="2622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Martin Řehulka, jednatel Projekční kancelář PRIS spol. s r.o.</w:t>
                            </w:r>
                          </w:p>
                        </w:txbxContent>
                      </wps:txbx>
                      <wps:bodyPr lIns="0" tIns="0" rIns="0" bIns="0">
                        <a:noAutoFit/>
                      </wps:bodyPr>
                    </wps:wsp>
                  </a:graphicData>
                </a:graphic>
              </wp:anchor>
            </w:drawing>
          </mc:Choice>
          <mc:Fallback>
            <w:pict>
              <v:shape id="_x0000_s1039" type="#_x0000_t202" style="position:absolute;margin-left:105.7pt;margin-top:113.pt;width:129.09999999999999pt;height:20.649999999999999pt;z-index:-125829371;mso-wrap-distance-left:0;mso-wrap-distance-top:113.pt;mso-wrap-distance-right:0;mso-wrap-distance-bottom:9.0999999999999996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Martin Řehulka, jednatel Projekční kancelář PRIS spol. s r.o.</w:t>
                      </w:r>
                    </w:p>
                  </w:txbxContent>
                </v:textbox>
                <w10:wrap type="topAndBottom" anchorx="page"/>
              </v:shape>
            </w:pict>
          </mc:Fallback>
        </mc:AlternateContent>
      </w:r>
      <w:r>
        <mc:AlternateContent>
          <mc:Choice Requires="wps">
            <w:drawing>
              <wp:anchor distT="1435100" distB="0" distL="0" distR="0" simplePos="0" relativeHeight="125829384" behindDoc="0" locked="0" layoutInCell="1" allowOverlap="1">
                <wp:simplePos x="0" y="0"/>
                <wp:positionH relativeFrom="page">
                  <wp:posOffset>4277360</wp:posOffset>
                </wp:positionH>
                <wp:positionV relativeFrom="paragraph">
                  <wp:posOffset>1435100</wp:posOffset>
                </wp:positionV>
                <wp:extent cx="1852930" cy="377825"/>
                <wp:wrapTopAndBottom/>
                <wp:docPr id="15" name="Shape 15"/>
                <a:graphic xmlns:a="http://schemas.openxmlformats.org/drawingml/2006/main">
                  <a:graphicData uri="http://schemas.microsoft.com/office/word/2010/wordprocessingShape">
                    <wps:wsp>
                      <wps:cNvSpPr txBox="1"/>
                      <wps:spPr>
                        <a:xfrm>
                          <a:ext cx="1852930" cy="3778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wps:txbx>
                      <wps:bodyPr lIns="0" tIns="0" rIns="0" bIns="0">
                        <a:noAutoFit/>
                      </wps:bodyPr>
                    </wps:wsp>
                  </a:graphicData>
                </a:graphic>
              </wp:anchor>
            </w:drawing>
          </mc:Choice>
          <mc:Fallback>
            <w:pict>
              <v:shape id="_x0000_s1041" type="#_x0000_t202" style="position:absolute;margin-left:336.80000000000001pt;margin-top:113.pt;width:145.90000000000001pt;height:29.75pt;z-index:-125829369;mso-wrap-distance-left:0;mso-wrap-distance-top:113.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p>
    <w:p>
      <w:pPr>
        <w:pStyle w:val="Style4"/>
        <w:keepNext w:val="0"/>
        <w:keepLines w:val="0"/>
        <w:widowControl w:val="0"/>
        <w:shd w:val="clear" w:color="auto" w:fill="auto"/>
        <w:bidi w:val="0"/>
        <w:spacing w:before="0" w:after="400" w:line="240" w:lineRule="auto"/>
        <w:ind w:left="0" w:right="0" w:firstLine="0"/>
        <w:jc w:val="center"/>
      </w:pPr>
      <w:r>
        <w:rPr>
          <w:b/>
          <w:bCs/>
          <w:color w:val="000000"/>
          <w:spacing w:val="0"/>
          <w:w w:val="100"/>
          <w:position w:val="0"/>
          <w:shd w:val="clear" w:color="auto" w:fill="auto"/>
          <w:lang w:val="cs-CZ" w:eastAsia="cs-CZ" w:bidi="cs-CZ"/>
        </w:rPr>
        <w:t>Příloha č. 1 - Technické podmínky</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0"/>
        <w:jc w:val="both"/>
      </w:pPr>
      <w:r>
        <w:rPr>
          <w:b/>
          <w:bCs/>
          <w:color w:val="000000"/>
          <w:spacing w:val="0"/>
          <w:w w:val="100"/>
          <w:position w:val="0"/>
          <w:u w:val="single"/>
          <w:shd w:val="clear" w:color="auto" w:fill="auto"/>
          <w:lang w:val="cs-CZ" w:eastAsia="cs-CZ" w:bidi="cs-CZ"/>
        </w:rPr>
        <w:t>„III/40622 ČERNÍČ - MOST EV. Č. 40622-1</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Předmětem plnění je:</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8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Vypracování inženýrsko-geologického průzkumu mostu včetně návrhu technického řešení</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740" w:right="0" w:hanging="36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Geodetické zaměření předmětného území (výškopisné a polohopisné zaměření) v potřebném rozsahu rekonstrukce mostu</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740" w:right="0" w:hanging="36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Vypracování projektové dokumentace pro vydání společného územního a stavebního povolení (DUSP)</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740" w:right="0" w:hanging="36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Zajištění všech pravomocných povolení potřebných k vlastní realizaci kompletních stavebních prací a zajištění kladných vyjádření a stanovisek všech dotčených orgánů pro podání řádných žádostí o vydání ÚSP (SP) k příslušnému stavebnímu úřadu včetně všech požadovaných příloh</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740" w:right="0" w:hanging="36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Vypracování projektové dokumentace pro provádění stavby (PDPS) včetně oceněného a neoceněného soupisu prací</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0" w:line="276" w:lineRule="auto"/>
        <w:ind w:left="0" w:right="0" w:firstLine="38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Výkon autorského dozoru při realizaci stavby</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Stávající most ev. č. 40622-1 převádí silnici třetí třídy ve staničení km 0,522 přes řeku Moravská Dyje před obcí Černíč. Jedná se o napojení obce ze silnice II/406. Most je se dvěma poli a dle mostního listu byl postavený v roce 1980. Základy jsou pravděpodobně plošné. Nosnou konstrukci tvoří 5 kusů ocelových válcovaných I nosníků č. 300 a 1 kus č. 350 (na povodní straně). Nosníky jsou přímo uloženy a zabetonovány nad opěrami v monolitických příčnících. Mostovku tvoří cihelné klenby tl. 0,15 m se vzepětím 0,17 m, příčně vyzděné do jednotlivých I profilů, a spojitá železobetonová deska tl. 0,2 m. Most je na obou stranách rozšířen ŽB deskou. Krajní opěry a mezilehlá podpěra jsou masivní z kamenných kvádrů. Úložné prahy jsou železobetonové. Křídla jsou šikmá, přecházející do oblouků, na levé straně z kamenných kvádrů, na pravé straně monolitická železobetonová. Mostní závěry jsou zřejmě podpovrchové. Římsy jsou železobetonové, monolitické, s odraznými proužky šířky 0,5 m a výšky 0,15 m tvořených žulovými obrubníky. Vozovka na mostě je živičná se zpevněnou krajnicí, opatřená VDZ v barvě. Most je odvodněn příčným a podélným sklonem do 4 odvodňovačů v římse s bočním odpadem na každé straně. V klenbách jsou dále odvodňovací trubičky. Zábradlí je ocelové s vodorovnou výplní se 3 madly, výšky 1,0 m. Svodidla osazena nejsou. Chodníky na mostě nejsou provedeny. Území pod mostem tvoří přírodní koryto potoka se strmými svahy. Na mostě není umístěno žádné cizí zařízení. Volná šířka mostu je 6,0 m, celková šířka 6,5 m. Délka přemostění je 15,5 m, délka nosné konstrukce 16,3 m. Výška mostu nad terénem 5,1 m.</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200"/>
        <w:jc w:val="both"/>
      </w:pPr>
      <w:r>
        <w:rPr>
          <w:color w:val="000000"/>
          <w:spacing w:val="0"/>
          <w:w w:val="100"/>
          <w:position w:val="0"/>
          <w:shd w:val="clear" w:color="auto" w:fill="auto"/>
          <w:lang w:val="cs-CZ" w:eastAsia="cs-CZ" w:bidi="cs-CZ"/>
        </w:rPr>
        <w:t>Stavební stav spodní stavby a nosné konstrukce je ve stupni V - špatný. Zatížitelnost mostu je omezena dopravním značením na 10 tun (18 tun pro jediné vozidlo). Maximální nápravový tlak je omezen na 7,3 tuny. Zemní těleso je zarostlé náletovou vegetací. Opěry a křídla mají lokálně trhliny a vypadlou maltu spárování kamenů. Na povrchu jsou stopy po zatékání a průsacích. Obetonování paty P2 je podemleté a drolí se. Pravé křídlo OP1 je vybetonováno na nestabilní navážce. Ocelové nosníky začínají korodovat, cihelné klenby se lokálně vydrolují a jejich omítka je zcela opadaná. Ve vrcholech klenby a u nosníků jsou podélné trhliny. Lokálně je v betonových částech konstrukce obnažená výztuž. Mostní závěry jsou funkční bez příznaků průsaků do prostoru uložení. Vozovka je s novou obrusnou vrstvou. Mezi obrubníkem a římsou se rozevírá spára, je zde uchycená náletová vegetace a nečistoty. Povrch říms degraduje a objevují se trhliny. Pod římsami, hlavně v místech odvodňovačů, je patrný průsak. Izolace nosné konstrukce je vzhledem k průsakům nefunkční. Odvodnění izolace a vozovky je zanesené a nefunkční. Záchytné zařízení neodpovídá normě výškou ani provedením.</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Vzhledem ke stavebně-technickému stavu mostu je nutné v nejbližší době řešit jeho zásadnější rekonstrukci. Cílem rekonstrukce by mělo být mimo jiné odstranění stávajícího omezení zatížitelnosti mostu.</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6" w:lineRule="auto"/>
        <w:ind w:left="0" w:right="0" w:firstLine="0"/>
        <w:jc w:val="both"/>
      </w:pPr>
      <w:r>
        <w:rPr>
          <w:color w:val="000000"/>
          <w:spacing w:val="0"/>
          <w:w w:val="100"/>
          <w:position w:val="0"/>
          <w:shd w:val="clear" w:color="auto" w:fill="auto"/>
          <w:lang w:val="cs-CZ" w:eastAsia="cs-CZ" w:bidi="cs-CZ"/>
        </w:rPr>
        <w:t>Zadavatel má k dispozici Diagnostický průzkum mostu, z prosince roku 2021, zpracovaný společností Diagnostika stavebních konstrukcí s.r.o., Svobody 814, Liberec 15 PSČ 460 15. Tento průzkum bude sloužit jako podklad pro zpracovatele projektové dokumentace rekonstrukce mostu.</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76" w:lineRule="auto"/>
        <w:ind w:left="0" w:right="0" w:firstLine="0"/>
        <w:jc w:val="both"/>
      </w:pPr>
      <w:r>
        <w:rPr>
          <w:color w:val="000000"/>
          <w:spacing w:val="0"/>
          <w:w w:val="100"/>
          <w:position w:val="0"/>
          <w:shd w:val="clear" w:color="auto" w:fill="auto"/>
          <w:lang w:val="cs-CZ" w:eastAsia="cs-CZ" w:bidi="cs-CZ"/>
        </w:rPr>
        <w:t>Zadavatel předpokládá, že stavební realizace bude probíhat za uzavřeného silničního provozu. Předpokládaná doba realizace stavebních prací - rok 2023/2024.</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76" w:lineRule="auto"/>
        <w:ind w:left="0" w:right="0" w:firstLine="0"/>
        <w:jc w:val="both"/>
      </w:pPr>
      <w:r>
        <w:rPr>
          <w:color w:val="000000"/>
          <w:spacing w:val="0"/>
          <w:w w:val="100"/>
          <w:position w:val="0"/>
          <w:shd w:val="clear" w:color="auto" w:fill="auto"/>
          <w:lang w:val="cs-CZ" w:eastAsia="cs-CZ" w:bidi="cs-CZ"/>
        </w:rPr>
        <w:t>Projektové dokumentace v jednotlivých stupních budou vypracovány v rozsahu daném platnými předpisy v době zpracování a předání dokončeného předmětu plnění.</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0"/>
        <w:jc w:val="left"/>
      </w:pPr>
      <w:r>
        <w:rPr>
          <w:b/>
          <w:bCs/>
          <w:color w:val="000000"/>
          <w:spacing w:val="0"/>
          <w:w w:val="100"/>
          <w:position w:val="0"/>
          <w:u w:val="single"/>
          <w:shd w:val="clear" w:color="auto" w:fill="auto"/>
          <w:lang w:val="cs-CZ" w:eastAsia="cs-CZ" w:bidi="cs-CZ"/>
        </w:rPr>
        <w:t>Technické podmínky</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left"/>
      </w:pPr>
      <w:r>
        <w:rPr>
          <w:color w:val="000000"/>
          <w:spacing w:val="0"/>
          <w:w w:val="100"/>
          <w:position w:val="0"/>
          <w:u w:val="single"/>
          <w:shd w:val="clear" w:color="auto" w:fill="auto"/>
          <w:lang w:val="cs-CZ" w:eastAsia="cs-CZ" w:bidi="cs-CZ"/>
        </w:rPr>
        <w:t>Vypracování dokumentace pro společné územní a stavební povolení a pro provádění stavby</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PD je nutno zpracovat dle vyhlášky č. 405/2017 Sb., kterou se mění vyhláška č. 499/2006 Sb., o dokumentaci staveb. Stanovení rozsahu dokumentace pro provádění stavby v aktuálním znění dle vyhlášky č. 251/2018 Sb, kterou se mění vyhláška 146/2008 Sb.</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76" w:lineRule="auto"/>
        <w:ind w:left="0" w:right="0" w:firstLine="0"/>
        <w:jc w:val="left"/>
      </w:pPr>
      <w:r>
        <w:rPr>
          <w:color w:val="000000"/>
          <w:spacing w:val="0"/>
          <w:w w:val="100"/>
          <w:position w:val="0"/>
          <w:shd w:val="clear" w:color="auto" w:fill="auto"/>
          <w:lang w:val="cs-CZ" w:eastAsia="cs-CZ" w:bidi="cs-CZ"/>
        </w:rPr>
        <w:t>PD bude obsahovat zejména:</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580" w:right="0" w:hanging="420"/>
        <w:jc w:val="both"/>
      </w:pPr>
      <w:r>
        <w:rPr>
          <w:color w:val="000000"/>
          <w:spacing w:val="0"/>
          <w:w w:val="100"/>
          <w:position w:val="0"/>
          <w:shd w:val="clear" w:color="auto" w:fill="auto"/>
          <w:lang w:val="cs-CZ" w:eastAsia="cs-CZ" w:bidi="cs-CZ"/>
        </w:rPr>
        <w:t>Vlastní návrh technického řešení rekonstrukce mostu (projednaný mezi zhotovitelem a zadavatelem na vstupním výrobním výboru)</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580" w:right="0" w:hanging="420"/>
        <w:jc w:val="both"/>
      </w:pPr>
      <w:r>
        <w:rPr>
          <w:color w:val="000000"/>
          <w:spacing w:val="0"/>
          <w:w w:val="100"/>
          <w:position w:val="0"/>
          <w:shd w:val="clear" w:color="auto" w:fill="auto"/>
          <w:lang w:val="cs-CZ" w:eastAsia="cs-CZ" w:bidi="cs-CZ"/>
        </w:rPr>
        <w:t>Geodetické zaměření předmětného území (výškopisné a polohopisné zaměření) v potřebném rozsahu rekonstrukce mostu</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0" w:right="0" w:firstLine="160"/>
        <w:jc w:val="left"/>
      </w:pPr>
      <w:r>
        <w:rPr>
          <w:color w:val="000000"/>
          <w:spacing w:val="0"/>
          <w:w w:val="100"/>
          <w:position w:val="0"/>
          <w:shd w:val="clear" w:color="auto" w:fill="auto"/>
          <w:lang w:val="cs-CZ" w:eastAsia="cs-CZ" w:bidi="cs-CZ"/>
        </w:rPr>
        <w:t>Zákres stavby do aktuální katastrální mapy</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580" w:right="0" w:hanging="420"/>
        <w:jc w:val="both"/>
      </w:pPr>
      <w:r>
        <w:rPr>
          <w:color w:val="000000"/>
          <w:spacing w:val="0"/>
          <w:w w:val="100"/>
          <w:position w:val="0"/>
          <w:shd w:val="clear" w:color="auto" w:fill="auto"/>
          <w:lang w:val="cs-CZ" w:eastAsia="cs-CZ" w:bidi="cs-CZ"/>
        </w:rPr>
        <w:t>Podrobný inženýrskogeologický, geotechnický a hydrogeologický průzkum daného území (pokud bude vyžadováno)</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0" w:right="0" w:firstLine="160"/>
        <w:jc w:val="left"/>
      </w:pPr>
      <w:r>
        <w:rPr>
          <w:color w:val="000000"/>
          <w:spacing w:val="0"/>
          <w:w w:val="100"/>
          <w:position w:val="0"/>
          <w:shd w:val="clear" w:color="auto" w:fill="auto"/>
          <w:lang w:val="cs-CZ" w:eastAsia="cs-CZ" w:bidi="cs-CZ"/>
        </w:rPr>
        <w:t>Vytyčovací výkres stavby</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0" w:right="0" w:firstLine="160"/>
        <w:jc w:val="left"/>
      </w:pPr>
      <w:r>
        <w:rPr>
          <w:color w:val="000000"/>
          <w:spacing w:val="0"/>
          <w:w w:val="100"/>
          <w:position w:val="0"/>
          <w:shd w:val="clear" w:color="auto" w:fill="auto"/>
          <w:lang w:val="cs-CZ" w:eastAsia="cs-CZ" w:bidi="cs-CZ"/>
        </w:rPr>
        <w:t>Dopravní značení po projednání</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0" w:right="0" w:firstLine="160"/>
        <w:jc w:val="left"/>
      </w:pPr>
      <w:r>
        <w:rPr>
          <w:color w:val="000000"/>
          <w:spacing w:val="0"/>
          <w:w w:val="100"/>
          <w:position w:val="0"/>
          <w:shd w:val="clear" w:color="auto" w:fill="auto"/>
          <w:lang w:val="cs-CZ" w:eastAsia="cs-CZ" w:bidi="cs-CZ"/>
        </w:rPr>
        <w:t>Situace v měřítku 1:500</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0" w:right="0" w:firstLine="160"/>
        <w:jc w:val="left"/>
      </w:pPr>
      <w:r>
        <w:rPr>
          <w:color w:val="000000"/>
          <w:spacing w:val="0"/>
          <w:w w:val="100"/>
          <w:position w:val="0"/>
          <w:shd w:val="clear" w:color="auto" w:fill="auto"/>
          <w:lang w:val="cs-CZ" w:eastAsia="cs-CZ" w:bidi="cs-CZ"/>
        </w:rPr>
        <w:t>Zásady organizace výstavby</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0" w:right="0" w:firstLine="160"/>
        <w:jc w:val="left"/>
      </w:pPr>
      <w:r>
        <w:rPr>
          <w:color w:val="000000"/>
          <w:spacing w:val="0"/>
          <w:w w:val="100"/>
          <w:position w:val="0"/>
          <w:shd w:val="clear" w:color="auto" w:fill="auto"/>
          <w:lang w:val="cs-CZ" w:eastAsia="cs-CZ" w:bidi="cs-CZ"/>
        </w:rPr>
        <w:t>Statický a hydrotechnický výpočet</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580" w:right="0" w:hanging="420"/>
        <w:jc w:val="both"/>
      </w:pPr>
      <w:r>
        <w:rPr>
          <w:color w:val="000000"/>
          <w:spacing w:val="0"/>
          <w:w w:val="100"/>
          <w:position w:val="0"/>
          <w:shd w:val="clear" w:color="auto" w:fill="auto"/>
          <w:lang w:val="cs-CZ" w:eastAsia="cs-CZ" w:bidi="cs-CZ"/>
        </w:rPr>
        <w:t>Návrh kácení stromů včetně vyznačení v situaci, dendrologický průzkum (pokud bude pro zpracování PD a vydání příslušných stanovisek a povolení nutné), zajištění povolení ke kácení stromů je věcí zadavatele</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580" w:right="0" w:hanging="420"/>
        <w:jc w:val="both"/>
      </w:pPr>
      <w:r>
        <w:rPr>
          <w:color w:val="000000"/>
          <w:spacing w:val="0"/>
          <w:w w:val="100"/>
          <w:position w:val="0"/>
          <w:shd w:val="clear" w:color="auto" w:fill="auto"/>
          <w:lang w:val="cs-CZ" w:eastAsia="cs-CZ" w:bidi="cs-CZ"/>
        </w:rPr>
        <w:t>V případě, že příslušný správní orgán povolí kácení dřevin dle PD, je nutné zjistit, zda se v dutinách stromů nenachází zvláště chráněné druhy živočichů - zejména netopýři, sovy či dřevokazní brouci (v tomto případě bude nutno zhotovitelem PD zažádat o výjimku z ochrany zvláště chráněných druhů na odboru životního prostředí Krajského úřadu Kraje Vysočina).</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0" w:right="0" w:firstLine="160"/>
        <w:jc w:val="left"/>
      </w:pPr>
      <w:r>
        <w:rPr>
          <w:color w:val="000000"/>
          <w:spacing w:val="0"/>
          <w:w w:val="100"/>
          <w:position w:val="0"/>
          <w:shd w:val="clear" w:color="auto" w:fill="auto"/>
          <w:lang w:val="cs-CZ" w:eastAsia="cs-CZ" w:bidi="cs-CZ"/>
        </w:rPr>
        <w:t>Prověření průběhu inženýrských sítí, přeložky inženýrských sítí</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580" w:right="0" w:hanging="420"/>
        <w:jc w:val="both"/>
      </w:pPr>
      <w:r>
        <w:rPr>
          <w:color w:val="000000"/>
          <w:spacing w:val="0"/>
          <w:w w:val="100"/>
          <w:position w:val="0"/>
          <w:shd w:val="clear" w:color="auto" w:fill="auto"/>
          <w:lang w:val="cs-CZ" w:eastAsia="cs-CZ" w:bidi="cs-CZ"/>
        </w:rPr>
        <w:t>Záborový elaborát s tabulkou dotčených pozemků pro dočasný a trvalý zábor a zákres do katastrální mapy včetně sousedních pozemků, pro zřízení věcných břemen bude vyčísleno dotčení jednotlivých pozemků zaokrouhlené na celé m</w:t>
      </w:r>
      <w:r>
        <w:rPr>
          <w:color w:val="000000"/>
          <w:spacing w:val="0"/>
          <w:w w:val="100"/>
          <w:position w:val="0"/>
          <w:shd w:val="clear" w:color="auto" w:fill="auto"/>
          <w:vertAlign w:val="superscript"/>
          <w:lang w:val="cs-CZ" w:eastAsia="cs-CZ" w:bidi="cs-CZ"/>
        </w:rPr>
        <w:t>2</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460" w:right="0" w:hanging="440"/>
        <w:jc w:val="both"/>
      </w:pPr>
      <w:r>
        <w:rPr>
          <w:rFonts w:ascii="Courier New" w:eastAsia="Courier New" w:hAnsi="Courier New" w:cs="Courier New"/>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Zajištění souhlasu s vynětím pozemků trvale dotčených stavbou silnice ze ZPF a PUPFL včetně zpracování Pedologického průzkumu</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102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 xml:space="preserve">Zajištění souhlasu s dočasným vynětím pozemků dočasného záboru ze ZPF </w:t>
      </w:r>
      <w:r>
        <w:rPr>
          <w:rFonts w:ascii="Courier New" w:eastAsia="Courier New" w:hAnsi="Courier New" w:cs="Courier New"/>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Součinnost zhotovitele při jednáních s vlastníky dotčených pozemků</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0" w:right="0" w:firstLine="160"/>
        <w:jc w:val="left"/>
      </w:pPr>
      <w:r>
        <w:rPr>
          <w:color w:val="000000"/>
          <w:spacing w:val="0"/>
          <w:w w:val="100"/>
          <w:position w:val="0"/>
          <w:shd w:val="clear" w:color="auto" w:fill="auto"/>
          <w:lang w:val="cs-CZ" w:eastAsia="cs-CZ" w:bidi="cs-CZ"/>
        </w:rPr>
        <w:t>Odhad stavebních nákladů</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76" w:lineRule="auto"/>
        <w:ind w:left="580" w:right="0" w:hanging="420"/>
        <w:jc w:val="both"/>
      </w:pPr>
      <w:r>
        <w:rPr>
          <w:color w:val="000000"/>
          <w:spacing w:val="0"/>
          <w:w w:val="100"/>
          <w:position w:val="0"/>
          <w:shd w:val="clear" w:color="auto" w:fill="auto"/>
          <w:lang w:val="cs-CZ" w:eastAsia="cs-CZ" w:bidi="cs-CZ"/>
        </w:rPr>
        <w:t>Vyřešení nakládání s odpady dle vyhlášky č. 130/2019 Sb., kdy u stávajících směsí stmelených asfaltovými pojivy bude např. provedením a rozborem jádrového odvrtu prověřen obsah PAU (dehtu), a v případě jeho zastižení bude tato směs jako odpad v maximální možné míře znovu použita na stavbě, čemuž bude přizpůsobeno technické řešení</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580" w:right="0" w:hanging="420"/>
        <w:jc w:val="both"/>
      </w:pPr>
      <w:r>
        <w:rPr>
          <w:color w:val="000000"/>
          <w:spacing w:val="0"/>
          <w:w w:val="100"/>
          <w:position w:val="0"/>
          <w:shd w:val="clear" w:color="auto" w:fill="auto"/>
          <w:lang w:val="cs-CZ" w:eastAsia="cs-CZ" w:bidi="cs-CZ"/>
        </w:rPr>
        <w:t>Zajištění projednání, potřebných kladných vyjádření a souhlasných stanovisek všech orgánů státní správy a samosprávy, organizací a správců dotčených inženýrských sítí pro vydání územního rozhodnutí, vč. případného následného zapracování změn do projektové dokumentace</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580" w:right="0" w:hanging="420"/>
        <w:jc w:val="both"/>
      </w:pPr>
      <w:r>
        <w:rPr>
          <w:color w:val="000000"/>
          <w:spacing w:val="0"/>
          <w:w w:val="100"/>
          <w:position w:val="0"/>
          <w:shd w:val="clear" w:color="auto" w:fill="auto"/>
          <w:lang w:val="cs-CZ" w:eastAsia="cs-CZ" w:bidi="cs-CZ"/>
        </w:rPr>
        <w:t>Podání žádosti o společné územní a stavební povolení, zajištění vydání ÚSP včetně potřebné inženýrské činnosti (např. dořešení změn PD v průběhu ÚŘ), získání doložky nabytí právní moci ÚSP.</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40" w:lineRule="auto"/>
        <w:ind w:left="0" w:right="0" w:firstLine="160"/>
        <w:jc w:val="left"/>
      </w:pPr>
      <w:r>
        <w:rPr>
          <w:color w:val="000000"/>
          <w:spacing w:val="0"/>
          <w:w w:val="100"/>
          <w:position w:val="0"/>
          <w:shd w:val="clear" w:color="auto" w:fill="auto"/>
          <w:lang w:val="cs-CZ" w:eastAsia="cs-CZ" w:bidi="cs-CZ"/>
        </w:rPr>
        <w:t>Výkaz výměr s bilancí zemních prací</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0" w:line="276" w:lineRule="auto"/>
        <w:ind w:left="580" w:right="0" w:hanging="420"/>
        <w:jc w:val="both"/>
      </w:pPr>
      <w:r>
        <w:rPr>
          <w:color w:val="000000"/>
          <w:spacing w:val="0"/>
          <w:w w:val="100"/>
          <w:position w:val="0"/>
          <w:shd w:val="clear" w:color="auto" w:fill="auto"/>
          <w:lang w:val="cs-CZ" w:eastAsia="cs-CZ" w:bidi="cs-CZ"/>
        </w:rPr>
        <w:t>Dopravně inženýrská opatření (DIO) po dobu provádění stavebních prací, návrh objízdných tras, svislé dopravní značení pro dopravní opatření (zřízení a odstranění) bude navrženo dle TP 66 pro provizorní dopravní značení a projednání s Policií ČR</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86" w:val="left"/>
        </w:tabs>
        <w:bidi w:val="0"/>
        <w:spacing w:before="0" w:after="200" w:line="276" w:lineRule="auto"/>
        <w:ind w:left="0" w:right="0" w:firstLine="160"/>
        <w:jc w:val="left"/>
      </w:pPr>
      <w:r>
        <w:rPr>
          <w:color w:val="000000"/>
          <w:spacing w:val="0"/>
          <w:w w:val="100"/>
          <w:position w:val="0"/>
          <w:shd w:val="clear" w:color="auto" w:fill="auto"/>
          <w:lang w:val="cs-CZ" w:eastAsia="cs-CZ" w:bidi="cs-CZ"/>
        </w:rPr>
        <w:t>Plán BOZP potvrzený koordinátorem BOZP</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16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Havarijní a povodňový plán</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76" w:lineRule="auto"/>
        <w:ind w:left="580" w:right="0" w:hanging="42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Neoceněný soupis prací, oceněný soupis prací (kontrolní rozpočet pro potřeby zadavatele), soupis prací bude zpracován v rozpočtovém programu Aspe (v oborovém třídníku stavebních konstrukcí OTSKP) v souladu s vyhláškou č. 499/2006 Sb., o dokumentaci staveb, ve znění vyhlášky č. 169/2016 Sb., o stanovení rozsahu dokumentace veřejné zakázky na stavební práce a soupisu stavebních prací, v platném znění.</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Majetkoprávní příprava, včetně zajištění příslušných smluv dle § 110 zákona 183/2006 Sb. není součástí předmětu plnění a bude realizována zadavatelem. Zhotovitel zajistí pouze souhlasy dotčených vlastníků pozemků na situační výkres stavby v souladu s §110 a §184a zákona 183/2006 Sb, o územním plánování a stavebním řádu, v platném znění (stavební zákon), s účinností od 1. 1. 2018.</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je povinen spolupracovat se zadavatelem při jednání s vlastníky -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Dokumentace bude projednána na výrobních výborech (minimálně 3x) za účasti všech orgánů, organizací a vlastníků pozemků, dotčených touto stavbou. Výrobní výbory svolává a zápis vyhotovuje zhotovitel projektové dokumentace.</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 dokončením a odevzdáním každého stupně projektové dokumentace (tj. DUSP a PDPS) budou zhotovitelem svolány tzv. technicko-dokumentační komise (TDK) za účasti zástupců zřizovatele KSÚSV. Zadavateli a zástupci zřizovateli bude zhotovitelem v dostatečném předstihu (7 dní) zaslána projektová dokumentace jako podklad pro TDK. TDK svolává a zápis vyhotovuje zhotovitel projektové dokumentace.</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Koncept projektové dokumentace bude předložen zadavateli v digitální podobě k odsouhlasení nejméně 30 dnů před termínem dokončení.</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 definitivním odsouhlasení zadavatelem bude následně projektová dokumentace ve stupni pro společné rozhodnutí (DUSP) předána zadavateli v tištěné podobě a na CD (v plném rozsahu tištěné podoby) v následujícím počtu:</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580" w:right="0" w:hanging="42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DUSP - 4x v tištěné podobě, vč. dokladové části ve všech paré, 1x v digitální ve formátu *.dwg a *.pdf</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16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Výsledky inženýrsko-geologického průzkumu 1x v tištěné podobě, 1x v digitální ve formátu *.pdf</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75" w:val="left"/>
        </w:tabs>
        <w:bidi w:val="0"/>
        <w:spacing w:before="0" w:after="0" w:line="276" w:lineRule="auto"/>
        <w:ind w:left="0" w:right="0" w:firstLine="160"/>
        <w:jc w:val="both"/>
      </w:pPr>
      <w:r>
        <w:rPr>
          <w:color w:val="000000"/>
          <w:spacing w:val="0"/>
          <w:w w:val="100"/>
          <w:position w:val="0"/>
          <w:shd w:val="clear" w:color="auto" w:fill="auto"/>
          <w:lang w:val="cs-CZ" w:eastAsia="cs-CZ" w:bidi="cs-CZ"/>
        </w:rPr>
        <w:t>Záborový elaborát - 1x v tištěné podobě, 1x v digitální ve formátu *.pdf nebo *.xls</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75" w:val="left"/>
        </w:tabs>
        <w:bidi w:val="0"/>
        <w:spacing w:before="0" w:after="0" w:line="276" w:lineRule="auto"/>
        <w:ind w:left="580" w:right="0" w:hanging="420"/>
        <w:jc w:val="both"/>
      </w:pPr>
      <w:r>
        <w:rPr>
          <w:color w:val="000000"/>
          <w:spacing w:val="0"/>
          <w:w w:val="100"/>
          <w:position w:val="0"/>
          <w:shd w:val="clear" w:color="auto" w:fill="auto"/>
          <w:lang w:val="cs-CZ" w:eastAsia="cs-CZ" w:bidi="cs-CZ"/>
        </w:rPr>
        <w:t>Geodetické zaměření - 1x v tištěné podobě, 1x v digitální ve formátu *.dwg a *.pdf a vytyčovací síť vytyčovaných bodů ve formátu *.doc, *.xls nebo *.txt</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75" w:val="left"/>
        </w:tabs>
        <w:bidi w:val="0"/>
        <w:spacing w:before="0" w:after="0" w:line="276" w:lineRule="auto"/>
        <w:ind w:left="0" w:right="0" w:firstLine="160"/>
        <w:jc w:val="both"/>
      </w:pPr>
      <w:r>
        <w:rPr>
          <w:color w:val="000000"/>
          <w:spacing w:val="0"/>
          <w:w w:val="100"/>
          <w:position w:val="0"/>
          <w:shd w:val="clear" w:color="auto" w:fill="auto"/>
          <w:lang w:val="cs-CZ" w:eastAsia="cs-CZ" w:bidi="cs-CZ"/>
        </w:rPr>
        <w:t>Odhad stavebních nákladů - 1x v tištěné podobě, 1x v digitální ve formátu *.pdf nebo *.xls</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75" w:val="left"/>
        </w:tabs>
        <w:bidi w:val="0"/>
        <w:spacing w:before="0" w:line="276" w:lineRule="auto"/>
        <w:ind w:left="580" w:right="0" w:hanging="420"/>
        <w:jc w:val="both"/>
      </w:pPr>
      <w:r>
        <w:rPr>
          <w:color w:val="000000"/>
          <w:spacing w:val="0"/>
          <w:w w:val="100"/>
          <w:position w:val="0"/>
          <w:shd w:val="clear" w:color="auto" w:fill="auto"/>
          <w:lang w:val="cs-CZ" w:eastAsia="cs-CZ" w:bidi="cs-CZ"/>
        </w:rPr>
        <w:t>Havarijní plán, povodňový plán, plán BOZP - vše 1x v tištěné podobě a 1x v digitálním formátu *.pdf nebo *.xls</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 definitivním odsouhlasení zadavatelem bude následně projektová dokumentace ve stupni pro provedení stavby (PDPS) předána zadavateli v tištěné podobě a na CD (v plném rozsahu tištěné podoby) v následujícím počtu:</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75" w:val="left"/>
        </w:tabs>
        <w:bidi w:val="0"/>
        <w:spacing w:before="0" w:after="0" w:line="276" w:lineRule="auto"/>
        <w:ind w:left="0" w:right="0" w:firstLine="160"/>
        <w:jc w:val="both"/>
      </w:pPr>
      <w:r>
        <w:rPr>
          <w:color w:val="000000"/>
          <w:spacing w:val="0"/>
          <w:w w:val="100"/>
          <w:position w:val="0"/>
          <w:shd w:val="clear" w:color="auto" w:fill="auto"/>
          <w:lang w:val="cs-CZ" w:eastAsia="cs-CZ" w:bidi="cs-CZ"/>
        </w:rPr>
        <w:t>PDPS - 5x v tištěné podobě, 1x v digitální ve formátu *.dwg a *.pdf</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75" w:val="left"/>
        </w:tabs>
        <w:bidi w:val="0"/>
        <w:spacing w:before="0" w:after="0" w:line="276" w:lineRule="auto"/>
        <w:ind w:left="580" w:right="0" w:hanging="420"/>
        <w:jc w:val="both"/>
      </w:pPr>
      <w:r>
        <w:rPr>
          <w:color w:val="000000"/>
          <w:spacing w:val="0"/>
          <w:w w:val="100"/>
          <w:position w:val="0"/>
          <w:shd w:val="clear" w:color="auto" w:fill="auto"/>
          <w:lang w:val="cs-CZ" w:eastAsia="cs-CZ" w:bidi="cs-CZ"/>
        </w:rPr>
        <w:t>Oceněný soupis prací - 1x v tištěné podobě, 1x v digitální ve formátu *.xls(x), *.pdf a *.xml (exportní soubor z Aspe ve formátu XC4)</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575" w:val="left"/>
        </w:tabs>
        <w:bidi w:val="0"/>
        <w:spacing w:before="0" w:after="240" w:line="276" w:lineRule="auto"/>
        <w:ind w:left="580" w:right="0" w:hanging="420"/>
        <w:jc w:val="both"/>
      </w:pPr>
      <w:r>
        <w:rPr>
          <w:color w:val="000000"/>
          <w:spacing w:val="0"/>
          <w:w w:val="100"/>
          <w:position w:val="0"/>
          <w:shd w:val="clear" w:color="auto" w:fill="auto"/>
          <w:lang w:val="cs-CZ" w:eastAsia="cs-CZ" w:bidi="cs-CZ"/>
        </w:rPr>
        <w:t>Neoceněný soupis prací - 1x v tištěné podobě, 1x v digitální ve formátu *.xls(x), *.pdf a *.xml (exportní soubor z Aspe ve formátu XC4)</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Zajištění vydání potřebných územních rozhodnutí a stavebních povolení</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zajistí zpracování potřebných žádostí o vydání územních rozhodnutí a stavebních povolení včetně všech požadovaných příloh, vyjádření a stanovisek a podání řádných žádostí k příslušným stavebním úřadům dle jednotlivých stavebních objektů a příslušnosti k úřadu, který stavební objekty povoluje.</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Před podáním žádostí na příslušné stavební úřady, je zhotovitel povinen odsouhlasit si tyto žádosti včetně všech příloh se zástupci zadavatele.</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Pravomocná územní rozhodnutí a pravomocná stavební povolení budou předána zadavateli:</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76" w:lineRule="auto"/>
        <w:ind w:left="580" w:right="0" w:hanging="42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1x originál každého společného územního a stavebního povolení (ÚSP) v písemné podobě s vyznačením nabytí právní moci + projektová dokumentace pro společné územní a stavební povolení (DUSP) ověřená stavebním úřadem</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both"/>
      </w:pPr>
      <w:r>
        <w:rPr>
          <w:color w:val="000000"/>
          <w:spacing w:val="0"/>
          <w:w w:val="100"/>
          <w:position w:val="0"/>
          <w:u w:val="single"/>
          <w:shd w:val="clear" w:color="auto" w:fill="auto"/>
          <w:lang w:val="cs-CZ" w:eastAsia="cs-CZ" w:bidi="cs-CZ"/>
        </w:rPr>
        <w:t>Výkon autorského dozoru</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Zhotovitel je povinen při plnění AD poskytnout svoji součinnost vždy bezodkladně poté, kdy bude k tomu zadavatelem vyzván nebo poté, kdy takovou potřebu sám zjistí.</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Předmětem výkonu AD je především:</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362" w:val="left"/>
        </w:tabs>
        <w:bidi w:val="0"/>
        <w:spacing w:before="0" w:after="0" w:line="240" w:lineRule="auto"/>
        <w:ind w:left="0" w:right="0" w:firstLine="0"/>
        <w:jc w:val="both"/>
      </w:pPr>
      <w:r>
        <w:rPr>
          <w:color w:val="000000"/>
          <w:spacing w:val="0"/>
          <w:w w:val="100"/>
          <w:position w:val="0"/>
          <w:shd w:val="clear" w:color="auto" w:fill="auto"/>
          <w:lang w:val="cs-CZ" w:eastAsia="cs-CZ" w:bidi="cs-CZ"/>
        </w:rPr>
        <w:t>účastnit se předání staveniště dodavateli</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362" w:val="left"/>
        </w:tabs>
        <w:bidi w:val="0"/>
        <w:spacing w:before="0" w:after="0" w:line="240" w:lineRule="auto"/>
        <w:ind w:left="0" w:right="0" w:firstLine="0"/>
        <w:jc w:val="both"/>
      </w:pPr>
      <w:r>
        <w:rPr>
          <w:color w:val="000000"/>
          <w:spacing w:val="0"/>
          <w:w w:val="100"/>
          <w:position w:val="0"/>
          <w:shd w:val="clear" w:color="auto" w:fill="auto"/>
          <w:lang w:val="cs-CZ" w:eastAsia="cs-CZ" w:bidi="cs-CZ"/>
        </w:rPr>
        <w:t>dohled nad realizací díla</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362" w:val="left"/>
        </w:tabs>
        <w:bidi w:val="0"/>
        <w:spacing w:before="0" w:after="0" w:line="240" w:lineRule="auto"/>
        <w:ind w:left="380" w:right="0" w:hanging="380"/>
        <w:jc w:val="both"/>
      </w:pPr>
      <w:r>
        <w:rPr>
          <w:color w:val="000000"/>
          <w:spacing w:val="0"/>
          <w:w w:val="100"/>
          <w:position w:val="0"/>
          <w:shd w:val="clear" w:color="auto" w:fill="auto"/>
          <w:lang w:val="cs-CZ" w:eastAsia="cs-CZ" w:bidi="cs-CZ"/>
        </w:rPr>
        <w:t>kontrola dodržování projektové dokumentace s přihlédnutím na podmínky určené stavebním povolením, souhlasem stavebního úřadu, případně nařízením nezbytných stavebních úprav</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362"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posuzování postupu výstavby z technického hlediska a z hlediska časového plánu výstavby</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362" w:val="left"/>
        </w:tabs>
        <w:bidi w:val="0"/>
        <w:spacing w:before="0" w:after="0" w:line="240" w:lineRule="auto"/>
        <w:ind w:left="0" w:right="0" w:firstLine="0"/>
        <w:jc w:val="both"/>
      </w:pPr>
      <w:r>
        <w:rPr>
          <w:color w:val="000000"/>
          <w:spacing w:val="0"/>
          <w:w w:val="100"/>
          <w:position w:val="0"/>
          <w:shd w:val="clear" w:color="auto" w:fill="auto"/>
          <w:lang w:val="cs-CZ" w:eastAsia="cs-CZ" w:bidi="cs-CZ"/>
        </w:rPr>
        <w:t>sledování a kontrola technických a kvalitativních parametrů stavby</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362" w:val="left"/>
        </w:tabs>
        <w:bidi w:val="0"/>
        <w:spacing w:before="0" w:after="0" w:line="240" w:lineRule="auto"/>
        <w:ind w:left="380" w:right="0" w:hanging="380"/>
        <w:jc w:val="both"/>
      </w:pPr>
      <w:r>
        <w:rPr>
          <w:color w:val="000000"/>
          <w:spacing w:val="0"/>
          <w:w w:val="100"/>
          <w:position w:val="0"/>
          <w:shd w:val="clear" w:color="auto" w:fill="auto"/>
          <w:lang w:val="cs-CZ" w:eastAsia="cs-CZ" w:bidi="cs-CZ"/>
        </w:rPr>
        <w:t>řešit drobné odchylky od projektu, které nebudou vyžadovat zpracování nového projektu případně jeho části nebo dodatku projektové dokumentace</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362"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posuzovat návrhy zadavatele stavby na změny a odchylky v částech projektů zpracovávaných v rámci realizační dokumentace z pohledu dodržení technicko-ekonomických parametrů, dodržení lhůt výstavby, případně dalších údajů a ukazatelů</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362" w:val="left"/>
        </w:tabs>
        <w:bidi w:val="0"/>
        <w:spacing w:before="0" w:after="0" w:line="240" w:lineRule="auto"/>
        <w:ind w:left="380" w:right="0" w:hanging="380"/>
        <w:jc w:val="both"/>
      </w:pPr>
      <w:r>
        <w:rPr>
          <w:color w:val="000000"/>
          <w:spacing w:val="0"/>
          <w:w w:val="100"/>
          <w:position w:val="0"/>
          <w:shd w:val="clear" w:color="auto" w:fill="auto"/>
          <w:lang w:val="cs-CZ" w:eastAsia="cs-CZ" w:bidi="cs-CZ"/>
        </w:rPr>
        <w:t>vyjádření k požadavkům na zvětšený rozsah stavebních prací a dodávek materiálu oproti projektové dokumentaci</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362" w:val="left"/>
        </w:tabs>
        <w:bidi w:val="0"/>
        <w:spacing w:before="0" w:after="0" w:line="240" w:lineRule="auto"/>
        <w:ind w:left="0" w:right="0" w:firstLine="0"/>
        <w:jc w:val="both"/>
      </w:pPr>
      <w:r>
        <w:rPr>
          <w:color w:val="000000"/>
          <w:spacing w:val="0"/>
          <w:w w:val="100"/>
          <w:position w:val="0"/>
          <w:shd w:val="clear" w:color="auto" w:fill="auto"/>
          <w:lang w:val="cs-CZ" w:eastAsia="cs-CZ" w:bidi="cs-CZ"/>
        </w:rPr>
        <w:t>účast na kontrolních dnech stavby</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362" w:val="left"/>
        </w:tabs>
        <w:bidi w:val="0"/>
        <w:spacing w:before="0" w:after="0" w:line="240" w:lineRule="auto"/>
        <w:ind w:left="380" w:right="0" w:hanging="380"/>
        <w:jc w:val="both"/>
      </w:pPr>
      <w:r>
        <w:rPr>
          <w:color w:val="000000"/>
          <w:spacing w:val="0"/>
          <w:w w:val="100"/>
          <w:position w:val="0"/>
          <w:shd w:val="clear" w:color="auto" w:fill="auto"/>
          <w:lang w:val="cs-CZ" w:eastAsia="cs-CZ" w:bidi="cs-CZ"/>
        </w:rPr>
        <w:t>účast na přejímacím řízení stavby a jejích dílčích částech, případné kolaudaci stavby a řádně spolupracovat při těchto řízeních</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36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provádění projekčních prací menšího rozsahu (doplňky a změny)</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362" w:val="left"/>
        </w:tabs>
        <w:bidi w:val="0"/>
        <w:spacing w:before="0" w:after="0" w:line="240" w:lineRule="auto"/>
        <w:ind w:left="0" w:right="0" w:firstLine="0"/>
        <w:jc w:val="both"/>
      </w:pPr>
      <w:r>
        <w:rPr>
          <w:color w:val="000000"/>
          <w:spacing w:val="0"/>
          <w:w w:val="100"/>
          <w:position w:val="0"/>
          <w:shd w:val="clear" w:color="auto" w:fill="auto"/>
          <w:lang w:val="cs-CZ" w:eastAsia="cs-CZ" w:bidi="cs-CZ"/>
        </w:rPr>
        <w:t>poskytovat technické konzultace potřebné pro plynulost výstavby</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362" w:val="left"/>
        </w:tabs>
        <w:bidi w:val="0"/>
        <w:spacing w:before="0" w:after="0" w:line="240" w:lineRule="auto"/>
        <w:ind w:left="0" w:right="0" w:firstLine="0"/>
        <w:jc w:val="both"/>
      </w:pPr>
      <w:r>
        <w:rPr>
          <w:color w:val="000000"/>
          <w:spacing w:val="0"/>
          <w:w w:val="100"/>
          <w:position w:val="0"/>
          <w:shd w:val="clear" w:color="auto" w:fill="auto"/>
          <w:lang w:val="cs-CZ" w:eastAsia="cs-CZ" w:bidi="cs-CZ"/>
        </w:rPr>
        <w:t>konzultovat a podávat upřesnění při vypracování realizační dokumentace</w:t>
      </w:r>
    </w:p>
    <w:p>
      <w:pPr>
        <w:pStyle w:val="Style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362" w:val="left"/>
        </w:tabs>
        <w:bidi w:val="0"/>
        <w:spacing w:before="0" w:after="120" w:line="240" w:lineRule="auto"/>
        <w:ind w:left="380" w:right="0" w:hanging="380"/>
        <w:jc w:val="both"/>
      </w:pPr>
      <w:r>
        <w:rPr>
          <w:color w:val="000000"/>
          <w:spacing w:val="0"/>
          <w:w w:val="100"/>
          <w:position w:val="0"/>
          <w:shd w:val="clear" w:color="auto" w:fill="auto"/>
          <w:lang w:val="cs-CZ" w:eastAsia="cs-CZ" w:bidi="cs-CZ"/>
        </w:rPr>
        <w:t>zapisovat své návštěvy, prohlídky a posouzení stavby ve stavebním deníku, kam bude také uvádět jím zjištěné nedostatky a navržená opatření, pokud není výše dohodnuto jinak.</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Zjistí-li autor při výkonu autorského dozoru nedodržení projektové dokumentace stavby, uvědomí bez zbytečného odkladu o této skutečnosti zadavatele a zhotovitele stavby. V odůvodněných případech uvede stručnou charakteristiku porušení dokumentace a tomu odpovídající důsledky.</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AD bude vykonáván na vyžádání ze strany zadavatele. Předpokládaný rozsah je 24 hodin, tj. 8 kontrolních dnů v délce 3 hodin. V ceně výkonu AD jsou obsaženy veškeré náklady včetně dopravného. Předmět, termín a místo výkonu AD budou dohodnuty vždy individuálně při každé výzvě zadavatele.</w:t>
      </w:r>
    </w:p>
    <w:p>
      <w:pPr>
        <w:pStyle w:val="Style4"/>
        <w:keepNext w:val="0"/>
        <w:keepLines w:val="0"/>
        <w:widowControl w:val="0"/>
        <w:shd w:val="clear" w:color="auto" w:fill="auto"/>
        <w:bidi w:val="0"/>
        <w:spacing w:before="0" w:after="220" w:line="276" w:lineRule="auto"/>
        <w:ind w:left="0" w:right="0" w:firstLine="0"/>
        <w:jc w:val="both"/>
      </w:pPr>
      <w:r>
        <w:rPr>
          <w:b/>
          <w:bCs/>
          <w:color w:val="000000"/>
          <w:spacing w:val="0"/>
          <w:w w:val="100"/>
          <w:position w:val="0"/>
          <w:u w:val="single"/>
          <w:shd w:val="clear" w:color="auto" w:fill="auto"/>
          <w:lang w:val="cs-CZ" w:eastAsia="cs-CZ" w:bidi="cs-CZ"/>
        </w:rPr>
        <w:t>Veřejný provoz</w:t>
      </w:r>
    </w:p>
    <w:p>
      <w:pPr>
        <w:pStyle w:val="Style4"/>
        <w:keepNext w:val="0"/>
        <w:keepLines w:val="0"/>
        <w:widowControl w:val="0"/>
        <w:shd w:val="clear" w:color="auto" w:fill="auto"/>
        <w:bidi w:val="0"/>
        <w:spacing w:before="0" w:after="220" w:line="276" w:lineRule="auto"/>
        <w:ind w:left="0" w:right="0" w:firstLine="0"/>
        <w:jc w:val="both"/>
      </w:pPr>
      <w:r>
        <w:rPr>
          <w:color w:val="000000"/>
          <w:spacing w:val="0"/>
          <w:w w:val="100"/>
          <w:position w:val="0"/>
          <w:shd w:val="clear" w:color="auto" w:fill="auto"/>
          <w:lang w:val="cs-CZ" w:eastAsia="cs-CZ" w:bidi="cs-CZ"/>
        </w:rPr>
        <w:t>Zadavatel předpokládá, že projektovaná rekonstrukce mostu bude probíhat za úplné uzavírky silničního provozu.</w:t>
      </w:r>
    </w:p>
    <w:p>
      <w:pPr>
        <w:pStyle w:val="Style4"/>
        <w:keepNext w:val="0"/>
        <w:keepLines w:val="0"/>
        <w:widowControl w:val="0"/>
        <w:shd w:val="clear" w:color="auto" w:fill="auto"/>
        <w:bidi w:val="0"/>
        <w:spacing w:before="0" w:after="220" w:line="276" w:lineRule="auto"/>
        <w:ind w:left="0" w:right="0" w:firstLine="0"/>
        <w:jc w:val="left"/>
      </w:pPr>
      <w:r>
        <w:rPr>
          <w:b/>
          <w:bCs/>
          <w:color w:val="000000"/>
          <w:spacing w:val="0"/>
          <w:w w:val="100"/>
          <w:position w:val="0"/>
          <w:u w:val="single"/>
          <w:shd w:val="clear" w:color="auto" w:fill="auto"/>
          <w:lang w:val="cs-CZ" w:eastAsia="cs-CZ" w:bidi="cs-CZ"/>
        </w:rPr>
        <w:t>Místo plnění/realizace</w:t>
      </w:r>
    </w:p>
    <w:p>
      <w:pPr>
        <w:pStyle w:val="Style4"/>
        <w:keepNext w:val="0"/>
        <w:keepLines w:val="0"/>
        <w:widowControl w:val="0"/>
        <w:shd w:val="clear" w:color="auto" w:fill="auto"/>
        <w:bidi w:val="0"/>
        <w:spacing w:before="0" w:after="220" w:line="276" w:lineRule="auto"/>
        <w:ind w:left="0" w:right="0" w:firstLine="0"/>
        <w:jc w:val="both"/>
      </w:pPr>
      <w:r>
        <w:rPr>
          <w:color w:val="000000"/>
          <w:spacing w:val="0"/>
          <w:w w:val="100"/>
          <w:position w:val="0"/>
          <w:shd w:val="clear" w:color="auto" w:fill="auto"/>
          <w:lang w:val="cs-CZ" w:eastAsia="cs-CZ" w:bidi="cs-CZ"/>
        </w:rPr>
        <w:t>Místo stavby - Kraj Vysočina, okres Jihlava, k. ú. Čemíč</w:t>
      </w:r>
      <w:r>
        <w:br w:type="page"/>
      </w:r>
    </w:p>
    <w:p>
      <w:pPr>
        <w:pStyle w:val="Style4"/>
        <w:keepNext w:val="0"/>
        <w:keepLines w:val="0"/>
        <w:widowControl w:val="0"/>
        <w:shd w:val="clear" w:color="auto" w:fill="auto"/>
        <w:bidi w:val="0"/>
        <w:spacing w:before="0" w:after="240" w:line="240" w:lineRule="auto"/>
        <w:ind w:left="0" w:right="0" w:firstLine="0"/>
        <w:jc w:val="left"/>
      </w:pPr>
      <w:r>
        <w:rPr>
          <w:b/>
          <w:bCs/>
          <w:color w:val="000000"/>
          <w:spacing w:val="0"/>
          <w:w w:val="100"/>
          <w:position w:val="0"/>
          <w:u w:val="single"/>
          <w:shd w:val="clear" w:color="auto" w:fill="auto"/>
          <w:lang w:val="cs-CZ" w:eastAsia="cs-CZ" w:bidi="cs-CZ"/>
        </w:rPr>
        <w:t>Seznam poskytnutých podkladů</w:t>
      </w:r>
    </w:p>
    <w:p>
      <w:pPr>
        <w:pStyle w:val="Style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Přehledná situace</w:t>
      </w:r>
    </w:p>
    <w:p>
      <w:pPr>
        <w:pStyle w:val="Style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Mostní list mostu ev. č. 40622-1</w:t>
      </w:r>
    </w:p>
    <w:p>
      <w:pPr>
        <w:pStyle w:val="Style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HPM mostu ev. č. 40622-1, 9/2020</w:t>
      </w:r>
    </w:p>
    <w:p>
      <w:pPr>
        <w:pStyle w:val="Style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BPM mostu ev. č. 40622-1, 5/2021</w:t>
      </w:r>
    </w:p>
    <w:p>
      <w:pPr>
        <w:pStyle w:val="Style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Diagnostický průzkum mostu ev. č. 450622-1, 12/2021</w:t>
      </w:r>
    </w:p>
    <w:p>
      <w:pPr>
        <w:widowControl w:val="0"/>
        <w:spacing w:line="1" w:lineRule="exact"/>
        <w:sectPr>
          <w:headerReference w:type="default" r:id="rId7"/>
          <w:footerReference w:type="default" r:id="rId8"/>
          <w:footnotePr>
            <w:pos w:val="pageBottom"/>
            <w:numFmt w:val="decimal"/>
            <w:numRestart w:val="continuous"/>
          </w:footnotePr>
          <w:pgSz w:w="11900" w:h="16840"/>
          <w:pgMar w:top="975" w:left="1348" w:right="1398" w:bottom="1351" w:header="547" w:footer="3" w:gutter="0"/>
          <w:pgNumType w:start="1"/>
          <w:cols w:space="720"/>
          <w:noEndnote/>
          <w:rtlGutter w:val="0"/>
          <w:docGrid w:linePitch="360"/>
        </w:sectPr>
      </w:pPr>
      <w:r>
        <mc:AlternateContent>
          <mc:Choice Requires="wps">
            <w:drawing>
              <wp:anchor distT="76200" distB="0" distL="0" distR="0" simplePos="0" relativeHeight="125829386" behindDoc="0" locked="0" layoutInCell="1" allowOverlap="1">
                <wp:simplePos x="0" y="0"/>
                <wp:positionH relativeFrom="page">
                  <wp:posOffset>935355</wp:posOffset>
                </wp:positionH>
                <wp:positionV relativeFrom="paragraph">
                  <wp:posOffset>76200</wp:posOffset>
                </wp:positionV>
                <wp:extent cx="2828290" cy="2078990"/>
                <wp:wrapTopAndBottom/>
                <wp:docPr id="19" name="Shape 19"/>
                <a:graphic xmlns:a="http://schemas.openxmlformats.org/drawingml/2006/main">
                  <a:graphicData uri="http://schemas.microsoft.com/office/word/2010/wordprocessingShape">
                    <wps:wsp>
                      <wps:cNvSpPr txBox="1"/>
                      <wps:spPr>
                        <a:xfrm>
                          <a:ext cx="2828290" cy="2078990"/>
                        </a:xfrm>
                        <a:prstGeom prst="rect"/>
                        <a:noFill/>
                      </wps:spPr>
                      <wps:txbx>
                        <w:txbxContent>
                          <w:p>
                            <w:pPr>
                              <w:pStyle w:val="Style4"/>
                              <w:keepNext w:val="0"/>
                              <w:keepLines w:val="0"/>
                              <w:widowControl w:val="0"/>
                              <w:shd w:val="clear" w:color="auto" w:fill="auto"/>
                              <w:bidi w:val="0"/>
                              <w:spacing w:before="0" w:after="240" w:line="276" w:lineRule="auto"/>
                              <w:ind w:left="0" w:right="0" w:firstLine="0"/>
                              <w:jc w:val="left"/>
                            </w:pPr>
                            <w:r>
                              <w:rPr>
                                <w:b/>
                                <w:bCs/>
                                <w:color w:val="000000"/>
                                <w:spacing w:val="0"/>
                                <w:w w:val="100"/>
                                <w:position w:val="0"/>
                                <w:u w:val="single"/>
                                <w:shd w:val="clear" w:color="auto" w:fill="auto"/>
                                <w:lang w:val="cs-CZ" w:eastAsia="cs-CZ" w:bidi="cs-CZ"/>
                              </w:rPr>
                              <w:t>Lhůty plnění</w:t>
                            </w:r>
                          </w:p>
                          <w:p>
                            <w:pPr>
                              <w:pStyle w:val="Style4"/>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Zahájení realizace:</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IG průzkum a návrh technického řešení Dokumentace DUSP (koncept)</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Dokumentace DUSP (čistopis, včetně IČ a projednání s DOSS, odsouhlasený objednatelem) Podání žádosti o společné územní a stavební povolení</w:t>
                            </w:r>
                          </w:p>
                          <w:p>
                            <w:pPr>
                              <w:pStyle w:val="Style4"/>
                              <w:keepNext w:val="0"/>
                              <w:keepLines w:val="0"/>
                              <w:widowControl w:val="0"/>
                              <w:shd w:val="clear" w:color="auto" w:fill="auto"/>
                              <w:bidi w:val="0"/>
                              <w:spacing w:before="0" w:after="160" w:line="276" w:lineRule="auto"/>
                              <w:ind w:left="0" w:right="0" w:firstLine="0"/>
                              <w:jc w:val="left"/>
                            </w:pPr>
                            <w:r>
                              <w:rPr>
                                <w:color w:val="000000"/>
                                <w:spacing w:val="0"/>
                                <w:w w:val="100"/>
                                <w:position w:val="0"/>
                                <w:shd w:val="clear" w:color="auto" w:fill="auto"/>
                                <w:lang w:val="cs-CZ" w:eastAsia="cs-CZ" w:bidi="cs-CZ"/>
                              </w:rPr>
                              <w:t>Dokumentace PDPS (čistopis odsouhlasený objednatelem, včetně zapracovaných připomínek ze stavebního řízení)</w:t>
                            </w:r>
                          </w:p>
                        </w:txbxContent>
                      </wps:txbx>
                      <wps:bodyPr lIns="0" tIns="0" rIns="0" bIns="0">
                        <a:noAutoFit/>
                      </wps:bodyPr>
                    </wps:wsp>
                  </a:graphicData>
                </a:graphic>
              </wp:anchor>
            </w:drawing>
          </mc:Choice>
          <mc:Fallback>
            <w:pict>
              <v:shape id="_x0000_s1045" type="#_x0000_t202" style="position:absolute;margin-left:73.650000000000006pt;margin-top:6.pt;width:222.69999999999999pt;height:163.69999999999999pt;z-index:-125829367;mso-wrap-distance-left:0;mso-wrap-distance-top:6.pt;mso-wrap-distance-right:0;mso-position-horizontal-relative:page" filled="f" stroked="f">
                <v:textbox inset="0,0,0,0">
                  <w:txbxContent>
                    <w:p>
                      <w:pPr>
                        <w:pStyle w:val="Style4"/>
                        <w:keepNext w:val="0"/>
                        <w:keepLines w:val="0"/>
                        <w:widowControl w:val="0"/>
                        <w:shd w:val="clear" w:color="auto" w:fill="auto"/>
                        <w:bidi w:val="0"/>
                        <w:spacing w:before="0" w:after="240" w:line="276" w:lineRule="auto"/>
                        <w:ind w:left="0" w:right="0" w:firstLine="0"/>
                        <w:jc w:val="left"/>
                      </w:pPr>
                      <w:r>
                        <w:rPr>
                          <w:b/>
                          <w:bCs/>
                          <w:color w:val="000000"/>
                          <w:spacing w:val="0"/>
                          <w:w w:val="100"/>
                          <w:position w:val="0"/>
                          <w:u w:val="single"/>
                          <w:shd w:val="clear" w:color="auto" w:fill="auto"/>
                          <w:lang w:val="cs-CZ" w:eastAsia="cs-CZ" w:bidi="cs-CZ"/>
                        </w:rPr>
                        <w:t>Lhůty plnění</w:t>
                      </w:r>
                    </w:p>
                    <w:p>
                      <w:pPr>
                        <w:pStyle w:val="Style4"/>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Zahájení realizace:</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IG průzkum a návrh technického řešení Dokumentace DUSP (koncept)</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Dokumentace DUSP (čistopis, včetně IČ a projednání s DOSS, odsouhlasený objednatelem) Podání žádosti o společné územní a stavební povolení</w:t>
                      </w:r>
                    </w:p>
                    <w:p>
                      <w:pPr>
                        <w:pStyle w:val="Style4"/>
                        <w:keepNext w:val="0"/>
                        <w:keepLines w:val="0"/>
                        <w:widowControl w:val="0"/>
                        <w:shd w:val="clear" w:color="auto" w:fill="auto"/>
                        <w:bidi w:val="0"/>
                        <w:spacing w:before="0" w:after="160" w:line="276" w:lineRule="auto"/>
                        <w:ind w:left="0" w:right="0" w:firstLine="0"/>
                        <w:jc w:val="left"/>
                      </w:pPr>
                      <w:r>
                        <w:rPr>
                          <w:color w:val="000000"/>
                          <w:spacing w:val="0"/>
                          <w:w w:val="100"/>
                          <w:position w:val="0"/>
                          <w:shd w:val="clear" w:color="auto" w:fill="auto"/>
                          <w:lang w:val="cs-CZ" w:eastAsia="cs-CZ" w:bidi="cs-CZ"/>
                        </w:rPr>
                        <w:t>Dokumentace PDPS (čistopis odsouhlasený objednatelem, včetně zapracovaných připomínek ze stavebního řízení)</w:t>
                      </w:r>
                    </w:p>
                  </w:txbxContent>
                </v:textbox>
                <w10:wrap type="topAndBottom" anchorx="page"/>
              </v:shape>
            </w:pict>
          </mc:Fallback>
        </mc:AlternateContent>
      </w:r>
      <w:r>
        <mc:AlternateContent>
          <mc:Choice Requires="wps">
            <w:drawing>
              <wp:anchor distT="396240" distB="18415" distL="0" distR="0" simplePos="0" relativeHeight="125829388" behindDoc="0" locked="0" layoutInCell="1" allowOverlap="1">
                <wp:simplePos x="0" y="0"/>
                <wp:positionH relativeFrom="page">
                  <wp:posOffset>4081145</wp:posOffset>
                </wp:positionH>
                <wp:positionV relativeFrom="paragraph">
                  <wp:posOffset>396240</wp:posOffset>
                </wp:positionV>
                <wp:extent cx="2508250" cy="1740535"/>
                <wp:wrapTopAndBottom/>
                <wp:docPr id="21" name="Shape 21"/>
                <a:graphic xmlns:a="http://schemas.openxmlformats.org/drawingml/2006/main">
                  <a:graphicData uri="http://schemas.microsoft.com/office/word/2010/wordprocessingShape">
                    <wps:wsp>
                      <wps:cNvSpPr txBox="1"/>
                      <wps:spPr>
                        <a:xfrm>
                          <a:ext cx="2508250" cy="1740535"/>
                        </a:xfrm>
                        <a:prstGeom prst="rect"/>
                        <a:noFill/>
                      </wps:spPr>
                      <wps:txbx>
                        <w:txbxContent>
                          <w:p>
                            <w:pPr>
                              <w:pStyle w:val="Style4"/>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ihned po nabytí účinnosti smlouvy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60 dnů od nabytí účinnosti smlouvy</w:t>
                            </w:r>
                          </w:p>
                          <w:p>
                            <w:pPr>
                              <w:pStyle w:val="Style4"/>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do 120 dnů od nabytí účinnosti smlouvy</w:t>
                            </w:r>
                          </w:p>
                          <w:p>
                            <w:pPr>
                              <w:pStyle w:val="Style4"/>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do 90 dnů od předání konceptu DUSP</w:t>
                            </w:r>
                          </w:p>
                          <w:p>
                            <w:pPr>
                              <w:pStyle w:val="Style4"/>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do 15 dnů od dokončení inženýrské činnosti</w:t>
                            </w:r>
                          </w:p>
                          <w:p>
                            <w:pPr>
                              <w:pStyle w:val="Style4"/>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do 15 dnů od vydání ÚSP</w:t>
                            </w:r>
                          </w:p>
                        </w:txbxContent>
                      </wps:txbx>
                      <wps:bodyPr lIns="0" tIns="0" rIns="0" bIns="0">
                        <a:noAutoFit/>
                      </wps:bodyPr>
                    </wps:wsp>
                  </a:graphicData>
                </a:graphic>
              </wp:anchor>
            </w:drawing>
          </mc:Choice>
          <mc:Fallback>
            <w:pict>
              <v:shape id="_x0000_s1047" type="#_x0000_t202" style="position:absolute;margin-left:321.35000000000002pt;margin-top:31.199999999999999pt;width:197.5pt;height:137.05000000000001pt;z-index:-125829365;mso-wrap-distance-left:0;mso-wrap-distance-top:31.199999999999999pt;mso-wrap-distance-right:0;mso-wrap-distance-bottom:1.45pt;mso-position-horizontal-relative:page" filled="f" stroked="f">
                <v:textbox inset="0,0,0,0">
                  <w:txbxContent>
                    <w:p>
                      <w:pPr>
                        <w:pStyle w:val="Style4"/>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ihned po nabytí účinnosti smlouvy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60 dnů od nabytí účinnosti smlouvy</w:t>
                      </w:r>
                    </w:p>
                    <w:p>
                      <w:pPr>
                        <w:pStyle w:val="Style4"/>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do 120 dnů od nabytí účinnosti smlouvy</w:t>
                      </w:r>
                    </w:p>
                    <w:p>
                      <w:pPr>
                        <w:pStyle w:val="Style4"/>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do 90 dnů od předání konceptu DUSP</w:t>
                      </w:r>
                    </w:p>
                    <w:p>
                      <w:pPr>
                        <w:pStyle w:val="Style4"/>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do 15 dnů od dokončení inženýrské činnosti</w:t>
                      </w:r>
                    </w:p>
                    <w:p>
                      <w:pPr>
                        <w:pStyle w:val="Style4"/>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do 15 dnů od vydání ÚSP</w:t>
                      </w:r>
                    </w:p>
                  </w:txbxContent>
                </v:textbox>
                <w10:wrap type="topAndBottom" anchorx="page"/>
              </v:shape>
            </w:pict>
          </mc:Fallback>
        </mc:AlternateContent>
      </w:r>
    </w:p>
    <w:p>
      <w:pPr>
        <w:pStyle w:val="Style32"/>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Údaje, které jsou součástí ujednání a nebudou zveřejněny v Registru smluv:</w:t>
      </w:r>
    </w:p>
    <w:p>
      <w:pPr>
        <w:pStyle w:val="Style4"/>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Objednatel:</w:t>
      </w:r>
    </w:p>
    <w:p>
      <w:pPr>
        <w:pStyle w:val="Style4"/>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bidi w:val="0"/>
        <w:spacing w:before="0" w:after="220" w:line="240" w:lineRule="auto"/>
        <w:ind w:left="0" w:right="0" w:firstLine="380"/>
        <w:jc w:val="left"/>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after="1620" w:line="240" w:lineRule="auto"/>
        <w:ind w:left="380" w:right="0" w:firstLine="0"/>
        <w:jc w:val="left"/>
      </w:pPr>
      <w:r>
        <w:rPr>
          <w:color w:val="000000"/>
          <w:spacing w:val="0"/>
          <w:w w:val="100"/>
          <w:position w:val="0"/>
          <w:shd w:val="clear" w:color="auto" w:fill="auto"/>
          <w:lang w:val="cs-CZ" w:eastAsia="cs-CZ" w:bidi="cs-CZ"/>
        </w:rPr>
        <w:t>Osoby pověřené jednat jménem objednatele ve věcech technických a k převzetí projektové dokumentace:</w:t>
      </w:r>
    </w:p>
    <w:p>
      <w:pPr>
        <w:pStyle w:val="Style4"/>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Zhotovitel:</w:t>
      </w:r>
    </w:p>
    <w:p>
      <w:pPr>
        <w:pStyle w:val="Style4"/>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Projekční kancelář PRIS spol. s r.o.</w:t>
      </w:r>
    </w:p>
    <w:p>
      <w:pPr>
        <w:pStyle w:val="Style4"/>
        <w:keepNext w:val="0"/>
        <w:keepLines w:val="0"/>
        <w:widowControl w:val="0"/>
        <w:shd w:val="clear" w:color="auto" w:fill="auto"/>
        <w:bidi w:val="0"/>
        <w:spacing w:before="0" w:after="220" w:line="240" w:lineRule="auto"/>
        <w:ind w:left="0" w:right="0" w:firstLine="380"/>
        <w:jc w:val="left"/>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after="460" w:line="240" w:lineRule="auto"/>
        <w:ind w:left="0" w:right="0" w:firstLine="380"/>
        <w:jc w:val="left"/>
      </w:pPr>
      <w:r>
        <w:rPr>
          <w:color w:val="000000"/>
          <w:spacing w:val="0"/>
          <w:w w:val="100"/>
          <w:position w:val="0"/>
          <w:shd w:val="clear" w:color="auto" w:fill="auto"/>
          <w:lang w:val="cs-CZ" w:eastAsia="cs-CZ" w:bidi="cs-CZ"/>
        </w:rPr>
        <w:t>Osoby pověřené jednat jménem zhotovitele:</w:t>
      </w:r>
    </w:p>
    <w:p>
      <w:pPr>
        <w:pStyle w:val="Style4"/>
        <w:keepNext w:val="0"/>
        <w:keepLines w:val="0"/>
        <w:widowControl w:val="0"/>
        <w:shd w:val="clear" w:color="auto" w:fill="auto"/>
        <w:bidi w:val="0"/>
        <w:spacing w:before="0" w:after="0" w:line="240" w:lineRule="auto"/>
        <w:ind w:left="0" w:right="0" w:firstLine="380"/>
        <w:jc w:val="left"/>
        <w:sectPr>
          <w:headerReference w:type="default" r:id="rId9"/>
          <w:footerReference w:type="default" r:id="rId10"/>
          <w:footnotePr>
            <w:pos w:val="pageBottom"/>
            <w:numFmt w:val="decimal"/>
            <w:numRestart w:val="continuous"/>
          </w:footnotePr>
          <w:pgSz w:w="11900" w:h="16840"/>
          <w:pgMar w:top="1854" w:left="999" w:right="1004" w:bottom="1854" w:header="0" w:footer="1426" w:gutter="0"/>
          <w:pgNumType w:start="16"/>
          <w:cols w:space="720"/>
          <w:noEndnote/>
          <w:rtlGutter w:val="0"/>
          <w:docGrid w:linePitch="360"/>
        </w:sectPr>
      </w:pPr>
      <w:r>
        <w:rPr>
          <w:color w:val="000000"/>
          <w:spacing w:val="0"/>
          <w:w w:val="100"/>
          <w:position w:val="0"/>
          <w:shd w:val="clear" w:color="auto" w:fill="auto"/>
          <w:lang w:val="cs-CZ" w:eastAsia="cs-CZ" w:bidi="cs-CZ"/>
        </w:rPr>
        <w:t xml:space="preserve">Zástupce zhotovitele, který </w:t>
      </w:r>
      <w:r>
        <w:rPr>
          <w:b/>
          <w:bCs/>
          <w:color w:val="000000"/>
          <w:spacing w:val="0"/>
          <w:w w:val="100"/>
          <w:position w:val="0"/>
          <w:shd w:val="clear" w:color="auto" w:fill="auto"/>
          <w:lang w:val="cs-CZ" w:eastAsia="cs-CZ" w:bidi="cs-CZ"/>
        </w:rPr>
        <w:t>vypracuje projektovou dokumentaci a je autorizovanou osobou</w:t>
      </w:r>
      <w:r>
        <w:rPr>
          <w:color w:val="000000"/>
          <w:spacing w:val="0"/>
          <w:w w:val="100"/>
          <w:position w:val="0"/>
          <w:shd w:val="clear" w:color="auto" w:fill="auto"/>
          <w:lang w:val="cs-CZ" w:eastAsia="cs-CZ" w:bidi="cs-CZ"/>
        </w:rPr>
        <w:t>:</w:t>
      </w:r>
    </w:p>
    <w:p>
      <w:pPr>
        <w:pStyle w:val="Style8"/>
        <w:keepNext/>
        <w:keepLines/>
        <w:widowControl w:val="0"/>
        <w:pBdr>
          <w:top w:val="single" w:sz="4" w:space="5" w:color="FCE9DA"/>
          <w:left w:val="single" w:sz="4" w:space="0" w:color="FCE9DA"/>
          <w:bottom w:val="single" w:sz="4" w:space="5" w:color="FCE9DA"/>
          <w:right w:val="single" w:sz="4" w:space="0" w:color="FCE9DA"/>
        </w:pBdr>
        <w:shd w:val="clear" w:color="auto" w:fill="FCE9DA"/>
        <w:bidi w:val="0"/>
        <w:spacing w:before="0" w:after="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Formulář pro hodnocení nabídek</w:t>
      </w:r>
      <w:bookmarkEnd w:id="2"/>
      <w:bookmarkEnd w:id="3"/>
    </w:p>
    <w:p>
      <w:pPr>
        <w:pStyle w:val="Style19"/>
        <w:keepNext w:val="0"/>
        <w:keepLines w:val="0"/>
        <w:widowControl w:val="0"/>
        <w:shd w:val="clear" w:color="auto" w:fill="auto"/>
        <w:bidi w:val="0"/>
        <w:spacing w:before="0" w:after="0" w:line="240" w:lineRule="auto"/>
        <w:ind w:left="14" w:right="0" w:firstLine="0"/>
        <w:jc w:val="left"/>
        <w:rPr>
          <w:sz w:val="18"/>
          <w:szCs w:val="18"/>
        </w:rPr>
      </w:pPr>
      <w:r>
        <w:rPr>
          <w:b/>
          <w:bCs/>
          <w:i w:val="0"/>
          <w:iCs w:val="0"/>
          <w:color w:val="000000"/>
          <w:spacing w:val="0"/>
          <w:w w:val="100"/>
          <w:position w:val="0"/>
          <w:sz w:val="18"/>
          <w:szCs w:val="18"/>
          <w:shd w:val="clear" w:color="auto" w:fill="auto"/>
          <w:lang w:val="cs-CZ" w:eastAsia="cs-CZ" w:bidi="cs-CZ"/>
        </w:rPr>
        <w:t>Název akce: "III/40622 Černíč - most ev. č. 40622-1"</w:t>
      </w:r>
    </w:p>
    <w:tbl>
      <w:tblPr>
        <w:tblOverlap w:val="never"/>
        <w:jc w:val="center"/>
        <w:tblLayout w:type="fixed"/>
      </w:tblPr>
      <w:tblGrid>
        <w:gridCol w:w="523"/>
        <w:gridCol w:w="7229"/>
        <w:gridCol w:w="2146"/>
      </w:tblGrid>
      <w:tr>
        <w:trPr>
          <w:trHeight w:val="518" w:hRule="exact"/>
        </w:trPr>
        <w:tc>
          <w:tcPr>
            <w:gridSpan w:val="3"/>
            <w:tcBorders>
              <w:top w:val="single" w:sz="4"/>
              <w:left w:val="single" w:sz="4"/>
              <w:right w:val="single" w:sz="4"/>
            </w:tcBorders>
            <w:shd w:val="clear" w:color="auto" w:fill="F6ECDC"/>
            <w:vAlign w:val="bottom"/>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a) Nabídková cena za zpracování kompletní projektové dokumentace stavby (60 %)</w:t>
            </w:r>
          </w:p>
        </w:tc>
      </w:tr>
      <w:tr>
        <w:trPr>
          <w:trHeight w:val="437"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180"/>
              <w:jc w:val="both"/>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č.</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Popis prací</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Cena bez DPH</w:t>
            </w:r>
          </w:p>
        </w:tc>
      </w:tr>
      <w:tr>
        <w:trPr>
          <w:trHeight w:val="725"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180"/>
              <w:jc w:val="both"/>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6ECDC"/>
            <w:vAlign w:val="bottom"/>
          </w:tcPr>
          <w:p>
            <w:pPr>
              <w:pStyle w:val="Style16"/>
              <w:keepNext w:val="0"/>
              <w:keepLines w:val="0"/>
              <w:widowControl w:val="0"/>
              <w:shd w:val="clear" w:color="auto" w:fill="auto"/>
              <w:bidi w:val="0"/>
              <w:spacing w:before="0" w:after="0" w:line="254"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Geodetické zaměření předmětného území (výškopisné a polohopisné zaměření) v potřebném rozsahu</w:t>
            </w:r>
          </w:p>
        </w:tc>
        <w:tc>
          <w:tcPr>
            <w:tcBorders>
              <w:top w:val="single" w:sz="4"/>
              <w:left w:val="single" w:sz="4"/>
              <w:right w:val="single" w:sz="4"/>
            </w:tcBorders>
            <w:shd w:val="clear" w:color="auto" w:fill="FFFF00"/>
            <w:vAlign w:val="center"/>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16 500,00 Kč</w:t>
            </w:r>
          </w:p>
        </w:tc>
      </w:tr>
      <w:tr>
        <w:trPr>
          <w:trHeight w:val="725"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180"/>
              <w:jc w:val="both"/>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6ECDC"/>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Vypracování IG průzkumu včetně návrhu technického řešení</w:t>
            </w:r>
          </w:p>
        </w:tc>
        <w:tc>
          <w:tcPr>
            <w:tcBorders>
              <w:top w:val="single" w:sz="4"/>
              <w:left w:val="single" w:sz="4"/>
              <w:right w:val="single" w:sz="4"/>
            </w:tcBorders>
            <w:shd w:val="clear" w:color="auto" w:fill="FFFF00"/>
            <w:vAlign w:val="center"/>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57 000,00 Kč</w:t>
            </w:r>
          </w:p>
        </w:tc>
      </w:tr>
      <w:tr>
        <w:trPr>
          <w:trHeight w:val="946"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180"/>
              <w:jc w:val="both"/>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6ECDC"/>
            <w:vAlign w:val="bottom"/>
          </w:tcPr>
          <w:p>
            <w:pPr>
              <w:pStyle w:val="Style16"/>
              <w:keepNext w:val="0"/>
              <w:keepLines w:val="0"/>
              <w:widowControl w:val="0"/>
              <w:shd w:val="clear" w:color="auto" w:fill="auto"/>
              <w:bidi w:val="0"/>
              <w:spacing w:before="0" w:after="0" w:line="254"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Vypracování projektové dokumentace pro společné územní a stavební povolení (DUSP) v rozsahu dle technických podmínek v zadávací dokumentaci včetně zajištění pravomocného společného územního a stavebního povolení (USP)</w:t>
            </w:r>
          </w:p>
        </w:tc>
        <w:tc>
          <w:tcPr>
            <w:tcBorders>
              <w:top w:val="single" w:sz="4"/>
              <w:left w:val="single" w:sz="4"/>
              <w:right w:val="single" w:sz="4"/>
            </w:tcBorders>
            <w:shd w:val="clear" w:color="auto" w:fill="FFFF00"/>
            <w:vAlign w:val="center"/>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182 000,00 Kč</w:t>
            </w:r>
          </w:p>
        </w:tc>
      </w:tr>
      <w:tr>
        <w:trPr>
          <w:trHeight w:val="950"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180"/>
              <w:jc w:val="both"/>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F6ECDC"/>
            <w:vAlign w:val="center"/>
          </w:tcPr>
          <w:p>
            <w:pPr>
              <w:pStyle w:val="Style16"/>
              <w:keepNext w:val="0"/>
              <w:keepLines w:val="0"/>
              <w:widowControl w:val="0"/>
              <w:shd w:val="clear" w:color="auto" w:fill="auto"/>
              <w:bidi w:val="0"/>
              <w:spacing w:before="0" w:after="0" w:line="254"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Vypracování projektové dokumentace pro provedení stavby (PDPS) v rozsahu dle technických podmínek v zadávací dokumentaci</w:t>
            </w:r>
          </w:p>
        </w:tc>
        <w:tc>
          <w:tcPr>
            <w:tcBorders>
              <w:top w:val="single" w:sz="4"/>
              <w:left w:val="single" w:sz="4"/>
              <w:right w:val="single" w:sz="4"/>
            </w:tcBorders>
            <w:shd w:val="clear" w:color="auto" w:fill="FFFF00"/>
            <w:vAlign w:val="center"/>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39 000,00 Kč</w:t>
            </w:r>
          </w:p>
        </w:tc>
      </w:tr>
      <w:tr>
        <w:trPr>
          <w:trHeight w:val="437" w:hRule="exact"/>
        </w:trPr>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168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Cena za zpracování kompletní projektové dokumentace stavby bez DPH*</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294 500,00 Kč</w:t>
            </w:r>
          </w:p>
        </w:tc>
      </w:tr>
      <w:tr>
        <w:trPr>
          <w:trHeight w:val="437"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620" w:firstLine="0"/>
              <w:jc w:val="righ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DPH 21 %*</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61 845,00 Kč</w:t>
            </w:r>
          </w:p>
        </w:tc>
      </w:tr>
      <w:tr>
        <w:trPr>
          <w:trHeight w:val="451" w:hRule="exact"/>
        </w:trPr>
        <w:tc>
          <w:tcPr>
            <w:gridSpan w:val="2"/>
            <w:tcBorders>
              <w:top w:val="single" w:sz="4"/>
              <w:left w:val="single" w:sz="4"/>
              <w:bottom w:val="single" w:sz="4"/>
            </w:tcBorders>
            <w:shd w:val="clear" w:color="auto" w:fill="F6ECDC"/>
            <w:vAlign w:val="center"/>
          </w:tcPr>
          <w:p>
            <w:pPr>
              <w:pStyle w:val="Style16"/>
              <w:keepNext w:val="0"/>
              <w:keepLines w:val="0"/>
              <w:widowControl w:val="0"/>
              <w:shd w:val="clear" w:color="auto" w:fill="auto"/>
              <w:bidi w:val="0"/>
              <w:spacing w:before="0" w:after="0" w:line="240" w:lineRule="auto"/>
              <w:ind w:left="144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Cena za zpracování kompletní projektové dokumentace stavby včetně DPH*</w:t>
            </w:r>
          </w:p>
        </w:tc>
        <w:tc>
          <w:tcPr>
            <w:tcBorders>
              <w:top w:val="single" w:sz="4"/>
              <w:left w:val="single" w:sz="4"/>
              <w:bottom w:val="single" w:sz="4"/>
              <w:right w:val="single" w:sz="4"/>
            </w:tcBorders>
            <w:shd w:val="clear" w:color="auto" w:fill="F6ECDC"/>
            <w:vAlign w:val="center"/>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356 345,00 Kč</w:t>
            </w:r>
          </w:p>
        </w:tc>
      </w:tr>
    </w:tbl>
    <w:p>
      <w:pPr>
        <w:pStyle w:val="Style19"/>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 Cena za vypracování kompletní projektové dokumentace celkem bude uvedena ve smlouvě o dílo.</w:t>
      </w:r>
    </w:p>
    <w:p>
      <w:pPr>
        <w:widowControl w:val="0"/>
        <w:spacing w:after="159" w:line="1" w:lineRule="exact"/>
      </w:pPr>
    </w:p>
    <w:tbl>
      <w:tblPr>
        <w:tblOverlap w:val="never"/>
        <w:jc w:val="center"/>
        <w:tblLayout w:type="fixed"/>
      </w:tblPr>
      <w:tblGrid>
        <w:gridCol w:w="523"/>
        <w:gridCol w:w="7229"/>
        <w:gridCol w:w="2146"/>
      </w:tblGrid>
      <w:tr>
        <w:trPr>
          <w:trHeight w:val="518" w:hRule="exact"/>
        </w:trPr>
        <w:tc>
          <w:tcPr>
            <w:gridSpan w:val="3"/>
            <w:tcBorders>
              <w:top w:val="single" w:sz="4"/>
              <w:left w:val="single" w:sz="4"/>
              <w:right w:val="single" w:sz="4"/>
            </w:tcBorders>
            <w:shd w:val="clear" w:color="auto" w:fill="F6ECDC"/>
            <w:vAlign w:val="center"/>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b) Hodnotící kritérium: Nabídková cena za výkon autorského dozoru (40 %)</w:t>
            </w:r>
          </w:p>
        </w:tc>
      </w:tr>
      <w:tr>
        <w:trPr>
          <w:trHeight w:val="437"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180"/>
              <w:jc w:val="both"/>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č.</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Popis prací</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Nabídková cena bez DPH</w:t>
            </w:r>
          </w:p>
        </w:tc>
      </w:tr>
      <w:tr>
        <w:trPr>
          <w:trHeight w:val="437" w:hRule="exact"/>
        </w:trPr>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180"/>
              <w:jc w:val="both"/>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1.</w:t>
            </w:r>
          </w:p>
        </w:tc>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54"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Práce spojené s výkonem AD v kanceláři, v předpokládaném rozsahu 10 hodin, předpokládané náklady bez nároku na cestové</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i/>
                <w:iCs/>
                <w:color w:val="000000"/>
                <w:spacing w:val="0"/>
                <w:w w:val="100"/>
                <w:position w:val="0"/>
                <w:sz w:val="18"/>
                <w:szCs w:val="18"/>
                <w:shd w:val="clear" w:color="auto" w:fill="auto"/>
                <w:lang w:val="cs-CZ" w:eastAsia="cs-CZ" w:bidi="cs-CZ"/>
              </w:rPr>
              <w:t>za 1 hodinu (60 minut) **</w:t>
            </w:r>
          </w:p>
        </w:tc>
      </w:tr>
      <w:tr>
        <w:trPr>
          <w:trHeight w:val="43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00"/>
            <w:vAlign w:val="center"/>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350,00 Kč</w:t>
            </w:r>
          </w:p>
        </w:tc>
      </w:tr>
      <w:tr>
        <w:trPr>
          <w:trHeight w:val="43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54" w:lineRule="auto"/>
              <w:ind w:left="0" w:right="0" w:firstLine="0"/>
              <w:jc w:val="left"/>
              <w:rPr>
                <w:sz w:val="18"/>
                <w:szCs w:val="18"/>
              </w:rPr>
            </w:pPr>
            <w:r>
              <w:rPr>
                <w:rFonts w:ascii="Calibri" w:eastAsia="Calibri" w:hAnsi="Calibri" w:cs="Calibri"/>
                <w:i/>
                <w:iCs/>
                <w:color w:val="000000"/>
                <w:spacing w:val="0"/>
                <w:w w:val="100"/>
                <w:position w:val="0"/>
                <w:sz w:val="18"/>
                <w:szCs w:val="18"/>
                <w:shd w:val="clear" w:color="auto" w:fill="auto"/>
                <w:lang w:val="cs-CZ" w:eastAsia="cs-CZ" w:bidi="cs-CZ"/>
              </w:rPr>
              <w:t>za 10 hodin (600 minut)</w:t>
            </w:r>
            <w:r>
              <w:rPr>
                <w:rFonts w:ascii="Calibri" w:eastAsia="Calibri" w:hAnsi="Calibri" w:cs="Calibri"/>
                <w:i/>
                <w:iCs/>
                <w:color w:val="000000"/>
                <w:spacing w:val="0"/>
                <w:w w:val="100"/>
                <w:position w:val="0"/>
                <w:sz w:val="18"/>
                <w:szCs w:val="18"/>
                <w:shd w:val="clear" w:color="auto" w:fill="auto"/>
                <w:lang w:val="cs-CZ" w:eastAsia="cs-CZ" w:bidi="cs-CZ"/>
              </w:rPr>
              <w:footnoteReference w:id="2"/>
            </w:r>
          </w:p>
        </w:tc>
      </w:tr>
      <w:tr>
        <w:trPr>
          <w:trHeight w:val="43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3 500,00 Kč</w:t>
            </w:r>
          </w:p>
        </w:tc>
      </w:tr>
      <w:tr>
        <w:trPr>
          <w:trHeight w:val="437" w:hRule="exact"/>
        </w:trPr>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180"/>
              <w:jc w:val="both"/>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2.</w:t>
            </w:r>
          </w:p>
        </w:tc>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54"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Práce spojené s výkonem AD na staveništi, v předpokládaném rozsahu 8 návštěv (1 návštěva = 3 hod. výkonu AD), předpokládané náklady včetně cestovného (čas strávený cestou na/ze staveniště se do času výkonu AD na staveništi nepočítá).</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54" w:lineRule="auto"/>
              <w:ind w:left="0" w:right="0" w:firstLine="0"/>
              <w:jc w:val="center"/>
              <w:rPr>
                <w:sz w:val="18"/>
                <w:szCs w:val="18"/>
              </w:rPr>
            </w:pPr>
            <w:r>
              <w:rPr>
                <w:rFonts w:ascii="Calibri" w:eastAsia="Calibri" w:hAnsi="Calibri" w:cs="Calibri"/>
                <w:i/>
                <w:iCs/>
                <w:color w:val="000000"/>
                <w:spacing w:val="0"/>
                <w:w w:val="100"/>
                <w:position w:val="0"/>
                <w:sz w:val="18"/>
                <w:szCs w:val="18"/>
                <w:shd w:val="clear" w:color="auto" w:fill="auto"/>
                <w:lang w:val="cs-CZ" w:eastAsia="cs-CZ" w:bidi="cs-CZ"/>
              </w:rPr>
              <w:t>za 1 návštěvu á 3 hodiny (180 minut) **</w:t>
            </w:r>
          </w:p>
        </w:tc>
      </w:tr>
      <w:tr>
        <w:trPr>
          <w:trHeight w:val="43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00"/>
            <w:vAlign w:val="center"/>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2 500,00 Kč</w:t>
            </w:r>
          </w:p>
        </w:tc>
      </w:tr>
      <w:tr>
        <w:trPr>
          <w:trHeight w:val="43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i/>
                <w:iCs/>
                <w:color w:val="000000"/>
                <w:spacing w:val="0"/>
                <w:w w:val="100"/>
                <w:position w:val="0"/>
                <w:sz w:val="18"/>
                <w:szCs w:val="18"/>
                <w:shd w:val="clear" w:color="auto" w:fill="auto"/>
                <w:lang w:val="cs-CZ" w:eastAsia="cs-CZ" w:bidi="cs-CZ"/>
              </w:rPr>
              <w:t>za 8 návštěv (24 hodin) ***</w:t>
            </w:r>
          </w:p>
        </w:tc>
      </w:tr>
      <w:tr>
        <w:trPr>
          <w:trHeight w:val="43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20 000,00 Kč</w:t>
            </w:r>
          </w:p>
        </w:tc>
      </w:tr>
      <w:tr>
        <w:trPr>
          <w:trHeight w:val="523" w:hRule="exact"/>
        </w:trPr>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414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Cena za výkon autorského dozoru bez DPH ****</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23 500,00 Kč</w:t>
            </w:r>
          </w:p>
        </w:tc>
      </w:tr>
      <w:tr>
        <w:trPr>
          <w:trHeight w:val="523"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DPH 21 % ****</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4 935,00 Kč</w:t>
            </w:r>
          </w:p>
        </w:tc>
      </w:tr>
      <w:tr>
        <w:trPr>
          <w:trHeight w:val="542" w:hRule="exact"/>
        </w:trPr>
        <w:tc>
          <w:tcPr>
            <w:gridSpan w:val="2"/>
            <w:tcBorders>
              <w:top w:val="single" w:sz="4"/>
              <w:left w:val="single" w:sz="4"/>
              <w:bottom w:val="single" w:sz="4"/>
            </w:tcBorders>
            <w:shd w:val="clear" w:color="auto" w:fill="F6ECDC"/>
            <w:vAlign w:val="center"/>
          </w:tcPr>
          <w:p>
            <w:pPr>
              <w:pStyle w:val="Style16"/>
              <w:keepNext w:val="0"/>
              <w:keepLines w:val="0"/>
              <w:widowControl w:val="0"/>
              <w:shd w:val="clear" w:color="auto" w:fill="auto"/>
              <w:bidi w:val="0"/>
              <w:spacing w:before="0" w:after="0" w:line="240" w:lineRule="auto"/>
              <w:ind w:left="390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Cena za výkon autorského dozoru včetně DPH ****</w:t>
            </w:r>
          </w:p>
        </w:tc>
        <w:tc>
          <w:tcPr>
            <w:tcBorders>
              <w:top w:val="single" w:sz="4"/>
              <w:left w:val="single" w:sz="4"/>
              <w:bottom w:val="single" w:sz="4"/>
              <w:right w:val="single" w:sz="4"/>
            </w:tcBorders>
            <w:shd w:val="clear" w:color="auto" w:fill="F6ECDC"/>
            <w:vAlign w:val="center"/>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28 435,00 Kč</w:t>
            </w:r>
          </w:p>
        </w:tc>
      </w:tr>
    </w:tbl>
    <w:p>
      <w:pPr>
        <w:pStyle w:val="Style19"/>
        <w:keepNext w:val="0"/>
        <w:keepLines w:val="0"/>
        <w:widowControl w:val="0"/>
        <w:shd w:val="clear" w:color="auto" w:fill="auto"/>
        <w:bidi w:val="0"/>
        <w:spacing w:before="0" w:after="0" w:line="262" w:lineRule="auto"/>
        <w:ind w:left="14" w:right="0" w:firstLine="0"/>
        <w:jc w:val="left"/>
      </w:pPr>
      <w:r>
        <w:rPr>
          <w:color w:val="000000"/>
          <w:spacing w:val="0"/>
          <w:w w:val="100"/>
          <w:position w:val="0"/>
          <w:shd w:val="clear" w:color="auto" w:fill="auto"/>
          <w:lang w:val="cs-CZ" w:eastAsia="cs-CZ" w:bidi="cs-CZ"/>
        </w:rPr>
        <w:t>** Cena výkonu autorského dozoru v Kč bez DPH za 1 hodinu výkonu AD v kanceláři a cena za 1 návštěvu AD na staveništi bude uvedena ve smlouvě o dílo a bude sloužit pro fakturaci výkonu AD dle doložené skutečnosti.</w:t>
      </w:r>
    </w:p>
    <w:sectPr>
      <w:headerReference w:type="default" r:id="rId11"/>
      <w:footerReference w:type="default" r:id="rId12"/>
      <w:footnotePr>
        <w:pos w:val="pageBottom"/>
        <w:numFmt w:val="chicago"/>
        <w:numStart w:val="3"/>
        <w:numRestart w:val="continuous"/>
        <w15:footnoteColumns w:val="1"/>
      </w:footnotePr>
      <w:pgSz w:w="11900" w:h="16840"/>
      <w:pgMar w:top="1395" w:left="1001" w:right="1001" w:bottom="155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3423920</wp:posOffset>
              </wp:positionH>
              <wp:positionV relativeFrom="page">
                <wp:posOffset>10031730</wp:posOffset>
              </wp:positionV>
              <wp:extent cx="713105" cy="91440"/>
              <wp:wrapNone/>
              <wp:docPr id="10" name="Shape 10"/>
              <a:graphic xmlns:a="http://schemas.openxmlformats.org/drawingml/2006/main">
                <a:graphicData uri="http://schemas.microsoft.com/office/word/2010/wordprocessingShape">
                  <wps:wsp>
                    <wps:cNvSpPr txBox="1"/>
                    <wps:spPr>
                      <a:xfrm>
                        <a:ext cx="713105" cy="914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10</w:t>
                          </w:r>
                        </w:p>
                      </w:txbxContent>
                    </wps:txbx>
                    <wps:bodyPr wrap="none" lIns="0" tIns="0" rIns="0" bIns="0">
                      <a:spAutoFit/>
                    </wps:bodyPr>
                  </wps:wsp>
                </a:graphicData>
              </a:graphic>
            </wp:anchor>
          </w:drawing>
        </mc:Choice>
        <mc:Fallback>
          <w:pict>
            <v:shape id="_x0000_s1036" type="#_x0000_t202" style="position:absolute;margin-left:269.60000000000002pt;margin-top:789.89999999999998pt;width:56.149999999999999pt;height:7.2000000000000002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878840</wp:posOffset>
              </wp:positionH>
              <wp:positionV relativeFrom="page">
                <wp:posOffset>9996170</wp:posOffset>
              </wp:positionV>
              <wp:extent cx="5891530" cy="0"/>
              <wp:wrapNone/>
              <wp:docPr id="12" name="Shape 12"/>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69.200000000000003pt;margin-top:787.10000000000002pt;width:463.89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5969000</wp:posOffset>
              </wp:positionH>
              <wp:positionV relativeFrom="page">
                <wp:posOffset>10001250</wp:posOffset>
              </wp:positionV>
              <wp:extent cx="676910" cy="100330"/>
              <wp:wrapNone/>
              <wp:docPr id="17" name="Shape 17"/>
              <a:graphic xmlns:a="http://schemas.openxmlformats.org/drawingml/2006/main">
                <a:graphicData uri="http://schemas.microsoft.com/office/word/2010/wordprocessingShape">
                  <wps:wsp>
                    <wps:cNvSpPr txBox="1"/>
                    <wps:spPr>
                      <a:xfrm>
                        <a:ext cx="676910" cy="1003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5</w:t>
                          </w:r>
                        </w:p>
                      </w:txbxContent>
                    </wps:txbx>
                    <wps:bodyPr wrap="none" lIns="0" tIns="0" rIns="0" bIns="0">
                      <a:spAutoFit/>
                    </wps:bodyPr>
                  </wps:wsp>
                </a:graphicData>
              </a:graphic>
            </wp:anchor>
          </w:drawing>
        </mc:Choice>
        <mc:Fallback>
          <w:pict>
            <v:shape id="_x0000_s1043" type="#_x0000_t202" style="position:absolute;margin-left:470.pt;margin-top:787.5pt;width:53.299999999999997pt;height:7.9000000000000004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5</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666115</wp:posOffset>
              </wp:positionH>
              <wp:positionV relativeFrom="page">
                <wp:posOffset>9706610</wp:posOffset>
              </wp:positionV>
              <wp:extent cx="5020310" cy="106680"/>
              <wp:wrapNone/>
              <wp:docPr id="27" name="Shape 27"/>
              <a:graphic xmlns:a="http://schemas.openxmlformats.org/drawingml/2006/main">
                <a:graphicData uri="http://schemas.microsoft.com/office/word/2010/wordprocessingShape">
                  <wps:wsp>
                    <wps:cNvSpPr txBox="1"/>
                    <wps:spPr>
                      <a:xfrm>
                        <a:ext cx="5020310" cy="10668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i/>
                              <w:iCs/>
                              <w:color w:val="000000"/>
                              <w:spacing w:val="0"/>
                              <w:w w:val="100"/>
                              <w:position w:val="0"/>
                              <w:sz w:val="16"/>
                              <w:szCs w:val="16"/>
                              <w:shd w:val="clear" w:color="auto" w:fill="auto"/>
                              <w:lang w:val="cs-CZ" w:eastAsia="cs-CZ" w:bidi="cs-CZ"/>
                            </w:rPr>
                            <w:t>**** Cena celkem (bez DPH, vč. DPH) bude použita k hodnocení podaných nabídek, ve smlouvě o dílo uvedena nebude.</w:t>
                          </w:r>
                        </w:p>
                      </w:txbxContent>
                    </wps:txbx>
                    <wps:bodyPr wrap="none" lIns="0" tIns="0" rIns="0" bIns="0">
                      <a:spAutoFit/>
                    </wps:bodyPr>
                  </wps:wsp>
                </a:graphicData>
              </a:graphic>
            </wp:anchor>
          </w:drawing>
        </mc:Choice>
        <mc:Fallback>
          <w:pict>
            <v:shape id="_x0000_s1053" type="#_x0000_t202" style="position:absolute;margin-left:52.450000000000003pt;margin-top:764.29999999999995pt;width:395.30000000000001pt;height:8.4000000000000004pt;z-index:-18874405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i/>
                        <w:iCs/>
                        <w:color w:val="000000"/>
                        <w:spacing w:val="0"/>
                        <w:w w:val="100"/>
                        <w:position w:val="0"/>
                        <w:sz w:val="16"/>
                        <w:szCs w:val="16"/>
                        <w:shd w:val="clear" w:color="auto" w:fill="auto"/>
                        <w:lang w:val="cs-CZ" w:eastAsia="cs-CZ" w:bidi="cs-CZ"/>
                      </w:rPr>
                      <w:t>**** Cena celkem (bez DPH, vč. DPH) bude použita k hodnocení podaných nabídek, ve smlouvě o dílo uvedena nebude.</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footnoteRef/>
      </w:r>
      <w:r>
        <w:rPr>
          <w:color w:val="000000"/>
          <w:spacing w:val="0"/>
          <w:w w:val="100"/>
          <w:position w:val="0"/>
          <w:shd w:val="clear" w:color="auto" w:fill="auto"/>
          <w:lang w:val="cs-CZ" w:eastAsia="cs-CZ" w:bidi="cs-CZ"/>
        </w:rPr>
        <w:t xml:space="preserve"> Cena výkonu AD celkem je uvedena pouze pro rovnocenné hodnocení podaných nabídek. Ve smlouvě o dílo uvedena nebude.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4493895</wp:posOffset>
              </wp:positionH>
              <wp:positionV relativeFrom="page">
                <wp:posOffset>271780</wp:posOffset>
              </wp:positionV>
              <wp:extent cx="2277110" cy="289560"/>
              <wp:wrapNone/>
              <wp:docPr id="5" name="Shape 5"/>
              <a:graphic xmlns:a="http://schemas.openxmlformats.org/drawingml/2006/main">
                <a:graphicData uri="http://schemas.microsoft.com/office/word/2010/wordprocessingShape">
                  <wps:wsp>
                    <wps:cNvSpPr txBox="1"/>
                    <wps:spPr>
                      <a:xfrm>
                        <a:ext cx="2277110" cy="28956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objednatele: ZMR-SL-49-2022</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zhotovitele: 22-053</w:t>
                          </w:r>
                        </w:p>
                      </w:txbxContent>
                    </wps:txbx>
                    <wps:bodyPr wrap="none" lIns="0" tIns="0" rIns="0" bIns="0">
                      <a:spAutoFit/>
                    </wps:bodyPr>
                  </wps:wsp>
                </a:graphicData>
              </a:graphic>
            </wp:anchor>
          </w:drawing>
        </mc:Choice>
        <mc:Fallback>
          <w:pict>
            <v:shape id="_x0000_s1031" type="#_x0000_t202" style="position:absolute;margin-left:353.85000000000002pt;margin-top:21.399999999999999pt;width:179.30000000000001pt;height:22.800000000000001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objednatele: ZMR-SL-49-2022</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zhotovitele: 22-053</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906145</wp:posOffset>
              </wp:positionH>
              <wp:positionV relativeFrom="page">
                <wp:posOffset>290195</wp:posOffset>
              </wp:positionV>
              <wp:extent cx="1926590" cy="216535"/>
              <wp:wrapNone/>
              <wp:docPr id="7" name="Shape 7"/>
              <a:graphic xmlns:a="http://schemas.openxmlformats.org/drawingml/2006/main">
                <a:graphicData uri="http://schemas.microsoft.com/office/word/2010/wordprocessingShape">
                  <wps:wsp>
                    <wps:cNvSpPr txBox="1"/>
                    <wps:spPr>
                      <a:xfrm>
                        <a:ext cx="1926590" cy="21653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Vypracování projektové dokumentace</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III/40622 Černíč - most ev. č. 40622-1</w:t>
                          </w:r>
                        </w:p>
                      </w:txbxContent>
                    </wps:txbx>
                    <wps:bodyPr wrap="none" lIns="0" tIns="0" rIns="0" bIns="0">
                      <a:spAutoFit/>
                    </wps:bodyPr>
                  </wps:wsp>
                </a:graphicData>
              </a:graphic>
            </wp:anchor>
          </w:drawing>
        </mc:Choice>
        <mc:Fallback>
          <w:pict>
            <v:shape id="_x0000_s1033" type="#_x0000_t202" style="position:absolute;margin-left:71.349999999999994pt;margin-top:22.850000000000001pt;width:151.69999999999999pt;height:17.050000000000001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Vypracování projektové dokumentace</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III/40622 Černíč - most ev. č. 40622-1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888365</wp:posOffset>
              </wp:positionH>
              <wp:positionV relativeFrom="page">
                <wp:posOffset>641985</wp:posOffset>
              </wp:positionV>
              <wp:extent cx="5891530" cy="0"/>
              <wp:wrapNone/>
              <wp:docPr id="9" name="Shape 9"/>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69.950000000000003pt;margin-top:50.549999999999997pt;width:463.89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5870575</wp:posOffset>
              </wp:positionH>
              <wp:positionV relativeFrom="page">
                <wp:posOffset>473075</wp:posOffset>
              </wp:positionV>
              <wp:extent cx="789305" cy="103505"/>
              <wp:wrapNone/>
              <wp:docPr id="23" name="Shape 23"/>
              <a:graphic xmlns:a="http://schemas.openxmlformats.org/drawingml/2006/main">
                <a:graphicData uri="http://schemas.microsoft.com/office/word/2010/wordprocessingShape">
                  <wps:wsp>
                    <wps:cNvSpPr txBox="1"/>
                    <wps:spPr>
                      <a:xfrm>
                        <a:ext cx="789305" cy="1035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Příloha B1 SoD</w:t>
                          </w:r>
                        </w:p>
                      </w:txbxContent>
                    </wps:txbx>
                    <wps:bodyPr wrap="none" lIns="0" tIns="0" rIns="0" bIns="0">
                      <a:spAutoFit/>
                    </wps:bodyPr>
                  </wps:wsp>
                </a:graphicData>
              </a:graphic>
            </wp:anchor>
          </w:drawing>
        </mc:Choice>
        <mc:Fallback>
          <w:pict>
            <v:shape id="_x0000_s1049" type="#_x0000_t202" style="position:absolute;margin-left:462.25pt;margin-top:37.25pt;width:62.149999999999999pt;height:8.1500000000000004pt;z-index:-18874405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Příloha B1 SoD</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6457315</wp:posOffset>
              </wp:positionH>
              <wp:positionV relativeFrom="page">
                <wp:posOffset>758190</wp:posOffset>
              </wp:positionV>
              <wp:extent cx="433070" cy="97790"/>
              <wp:wrapNone/>
              <wp:docPr id="25" name="Shape 25"/>
              <a:graphic xmlns:a="http://schemas.openxmlformats.org/drawingml/2006/main">
                <a:graphicData uri="http://schemas.microsoft.com/office/word/2010/wordprocessingShape">
                  <wps:wsp>
                    <wps:cNvSpPr txBox="1"/>
                    <wps:spPr>
                      <a:xfrm>
                        <a:ext cx="433070" cy="9779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Příloha C1</w:t>
                          </w:r>
                        </w:p>
                      </w:txbxContent>
                    </wps:txbx>
                    <wps:bodyPr wrap="none" lIns="0" tIns="0" rIns="0" bIns="0">
                      <a:spAutoFit/>
                    </wps:bodyPr>
                  </wps:wsp>
                </a:graphicData>
              </a:graphic>
            </wp:anchor>
          </w:drawing>
        </mc:Choice>
        <mc:Fallback>
          <w:pict>
            <v:shape id="_x0000_s1051" type="#_x0000_t202" style="position:absolute;margin-left:508.44999999999999pt;margin-top:59.700000000000003pt;width:34.100000000000001pt;height:7.7000000000000002pt;z-index:-18874405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Příloha C1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5.1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6.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decimal"/>
      <w:lvlText w:val="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Poznámka pod čarou_"/>
    <w:basedOn w:val="DefaultParagraphFont"/>
    <w:link w:val="Style2"/>
    <w:rPr>
      <w:rFonts w:ascii="Calibri" w:eastAsia="Calibri" w:hAnsi="Calibri" w:cs="Calibri"/>
      <w:b w:val="0"/>
      <w:bCs w:val="0"/>
      <w:i/>
      <w:iCs/>
      <w:smallCaps w:val="0"/>
      <w:strike w:val="0"/>
      <w:sz w:val="16"/>
      <w:szCs w:val="16"/>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20"/>
      <w:szCs w:val="20"/>
      <w:u w:val="none"/>
    </w:rPr>
  </w:style>
  <w:style w:type="character" w:customStyle="1" w:styleId="CharStyle7">
    <w:name w:val="Základní text (3)_"/>
    <w:basedOn w:val="DefaultParagraphFont"/>
    <w:link w:val="Style6"/>
    <w:rPr>
      <w:rFonts w:ascii="Arial" w:eastAsia="Arial" w:hAnsi="Arial" w:cs="Arial"/>
      <w:b w:val="0"/>
      <w:bCs w:val="0"/>
      <w:i w:val="0"/>
      <w:iCs w:val="0"/>
      <w:smallCaps w:val="0"/>
      <w:strike w:val="0"/>
      <w:sz w:val="16"/>
      <w:szCs w:val="16"/>
      <w:u w:val="none"/>
    </w:rPr>
  </w:style>
  <w:style w:type="character" w:customStyle="1" w:styleId="CharStyle9">
    <w:name w:val="Nadpis #1_"/>
    <w:basedOn w:val="DefaultParagraphFont"/>
    <w:link w:val="Style8"/>
    <w:rPr>
      <w:rFonts w:ascii="Calibri" w:eastAsia="Calibri" w:hAnsi="Calibri" w:cs="Calibri"/>
      <w:b/>
      <w:bCs/>
      <w:i w:val="0"/>
      <w:iCs w:val="0"/>
      <w:smallCaps w:val="0"/>
      <w:strike w:val="0"/>
      <w:sz w:val="30"/>
      <w:szCs w:val="30"/>
      <w:u w:val="none"/>
    </w:rPr>
  </w:style>
  <w:style w:type="character" w:customStyle="1" w:styleId="CharStyle12">
    <w:name w:val="Záhlaví nebo zápatí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Jiné_"/>
    <w:basedOn w:val="DefaultParagraphFont"/>
    <w:link w:val="Style16"/>
    <w:rPr>
      <w:rFonts w:ascii="Arial" w:eastAsia="Arial" w:hAnsi="Arial" w:cs="Arial"/>
      <w:b w:val="0"/>
      <w:bCs w:val="0"/>
      <w:i w:val="0"/>
      <w:iCs w:val="0"/>
      <w:smallCaps w:val="0"/>
      <w:strike w:val="0"/>
      <w:sz w:val="20"/>
      <w:szCs w:val="20"/>
      <w:u w:val="none"/>
    </w:rPr>
  </w:style>
  <w:style w:type="character" w:customStyle="1" w:styleId="CharStyle20">
    <w:name w:val="Titulek tabulky_"/>
    <w:basedOn w:val="DefaultParagraphFont"/>
    <w:link w:val="Style19"/>
    <w:rPr>
      <w:rFonts w:ascii="Calibri" w:eastAsia="Calibri" w:hAnsi="Calibri" w:cs="Calibri"/>
      <w:b w:val="0"/>
      <w:bCs w:val="0"/>
      <w:i/>
      <w:iCs/>
      <w:smallCaps w:val="0"/>
      <w:strike w:val="0"/>
      <w:sz w:val="16"/>
      <w:szCs w:val="16"/>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8"/>
      <w:szCs w:val="18"/>
      <w:u w:val="none"/>
    </w:rPr>
  </w:style>
  <w:style w:type="character" w:customStyle="1" w:styleId="CharStyle33">
    <w:name w:val="Základní text (4)_"/>
    <w:basedOn w:val="DefaultParagraphFont"/>
    <w:link w:val="Style32"/>
    <w:rPr>
      <w:rFonts w:ascii="Arial" w:eastAsia="Arial" w:hAnsi="Arial" w:cs="Arial"/>
      <w:b/>
      <w:bCs/>
      <w:i w:val="0"/>
      <w:iCs w:val="0"/>
      <w:smallCaps w:val="0"/>
      <w:strike w:val="0"/>
      <w:u w:val="none"/>
    </w:rPr>
  </w:style>
  <w:style w:type="paragraph" w:customStyle="1" w:styleId="Style2">
    <w:name w:val="Poznámka pod čarou"/>
    <w:basedOn w:val="Normal"/>
    <w:link w:val="CharStyle3"/>
    <w:pPr>
      <w:widowControl w:val="0"/>
      <w:shd w:val="clear" w:color="auto" w:fill="FFFFFF"/>
      <w:spacing w:line="262" w:lineRule="auto"/>
    </w:pPr>
    <w:rPr>
      <w:rFonts w:ascii="Calibri" w:eastAsia="Calibri" w:hAnsi="Calibri" w:cs="Calibri"/>
      <w:b w:val="0"/>
      <w:bCs w:val="0"/>
      <w:i/>
      <w:iCs/>
      <w:smallCaps w:val="0"/>
      <w:strike w:val="0"/>
      <w:sz w:val="16"/>
      <w:szCs w:val="16"/>
      <w:u w:val="none"/>
    </w:rPr>
  </w:style>
  <w:style w:type="paragraph" w:customStyle="1" w:styleId="Style4">
    <w:name w:val="Základní text"/>
    <w:basedOn w:val="Normal"/>
    <w:link w:val="CharStyle5"/>
    <w:pPr>
      <w:widowControl w:val="0"/>
      <w:shd w:val="clear" w:color="auto" w:fill="FFFFFF"/>
      <w:spacing w:after="100"/>
    </w:pPr>
    <w:rPr>
      <w:rFonts w:ascii="Arial" w:eastAsia="Arial" w:hAnsi="Arial" w:cs="Arial"/>
      <w:b w:val="0"/>
      <w:bCs w:val="0"/>
      <w:i w:val="0"/>
      <w:iCs w:val="0"/>
      <w:smallCaps w:val="0"/>
      <w:strike w:val="0"/>
      <w:sz w:val="20"/>
      <w:szCs w:val="20"/>
      <w:u w:val="none"/>
    </w:rPr>
  </w:style>
  <w:style w:type="paragraph" w:customStyle="1" w:styleId="Style6">
    <w:name w:val="Základní text (3)"/>
    <w:basedOn w:val="Normal"/>
    <w:link w:val="CharStyle7"/>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8">
    <w:name w:val="Nadpis #1"/>
    <w:basedOn w:val="Normal"/>
    <w:link w:val="CharStyle9"/>
    <w:pPr>
      <w:widowControl w:val="0"/>
      <w:shd w:val="clear" w:color="auto" w:fill="FFFFFF"/>
      <w:spacing w:after="550"/>
      <w:jc w:val="center"/>
      <w:outlineLvl w:val="0"/>
    </w:pPr>
    <w:rPr>
      <w:rFonts w:ascii="Calibri" w:eastAsia="Calibri" w:hAnsi="Calibri" w:cs="Calibri"/>
      <w:b/>
      <w:bCs/>
      <w:i w:val="0"/>
      <w:iCs w:val="0"/>
      <w:smallCaps w:val="0"/>
      <w:strike w:val="0"/>
      <w:sz w:val="30"/>
      <w:szCs w:val="30"/>
      <w:u w:val="none"/>
    </w:rPr>
  </w:style>
  <w:style w:type="paragraph" w:customStyle="1" w:styleId="Style11">
    <w:name w:val="Záhlaví nebo zápatí (2)"/>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Jiné"/>
    <w:basedOn w:val="Normal"/>
    <w:link w:val="CharStyle17"/>
    <w:pPr>
      <w:widowControl w:val="0"/>
      <w:shd w:val="clear" w:color="auto" w:fill="FFFFFF"/>
      <w:spacing w:after="100"/>
    </w:pPr>
    <w:rPr>
      <w:rFonts w:ascii="Arial" w:eastAsia="Arial" w:hAnsi="Arial" w:cs="Arial"/>
      <w:b w:val="0"/>
      <w:bCs w:val="0"/>
      <w:i w:val="0"/>
      <w:iCs w:val="0"/>
      <w:smallCaps w:val="0"/>
      <w:strike w:val="0"/>
      <w:sz w:val="20"/>
      <w:szCs w:val="20"/>
      <w:u w:val="none"/>
    </w:rPr>
  </w:style>
  <w:style w:type="paragraph" w:customStyle="1" w:styleId="Style19">
    <w:name w:val="Titulek tabulky"/>
    <w:basedOn w:val="Normal"/>
    <w:link w:val="CharStyle20"/>
    <w:pPr>
      <w:widowControl w:val="0"/>
      <w:shd w:val="clear" w:color="auto" w:fill="FFFFFF"/>
      <w:spacing w:line="250" w:lineRule="auto"/>
    </w:pPr>
    <w:rPr>
      <w:rFonts w:ascii="Calibri" w:eastAsia="Calibri" w:hAnsi="Calibri" w:cs="Calibri"/>
      <w:b w:val="0"/>
      <w:bCs w:val="0"/>
      <w:i/>
      <w:iCs/>
      <w:smallCaps w:val="0"/>
      <w:strike w:val="0"/>
      <w:sz w:val="16"/>
      <w:szCs w:val="16"/>
      <w:u w:val="none"/>
    </w:rPr>
  </w:style>
  <w:style w:type="paragraph" w:customStyle="1" w:styleId="Style25">
    <w:name w:val="Základní text (2)"/>
    <w:basedOn w:val="Normal"/>
    <w:link w:val="CharStyle26"/>
    <w:pPr>
      <w:widowControl w:val="0"/>
      <w:shd w:val="clear" w:color="auto" w:fill="FFFFFF"/>
      <w:spacing w:after="100" w:line="276" w:lineRule="auto"/>
    </w:pPr>
    <w:rPr>
      <w:rFonts w:ascii="Arial" w:eastAsia="Arial" w:hAnsi="Arial" w:cs="Arial"/>
      <w:b w:val="0"/>
      <w:bCs w:val="0"/>
      <w:i w:val="0"/>
      <w:iCs w:val="0"/>
      <w:smallCaps w:val="0"/>
      <w:strike w:val="0"/>
      <w:sz w:val="18"/>
      <w:szCs w:val="18"/>
      <w:u w:val="none"/>
    </w:rPr>
  </w:style>
  <w:style w:type="paragraph" w:customStyle="1" w:styleId="Style32">
    <w:name w:val="Základní text (4)"/>
    <w:basedOn w:val="Normal"/>
    <w:link w:val="CharStyle33"/>
    <w:pPr>
      <w:widowControl w:val="0"/>
      <w:shd w:val="clear" w:color="auto" w:fill="FFFFFF"/>
      <w:spacing w:after="460"/>
      <w:jc w:val="center"/>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