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8EC" w14:textId="77777777" w:rsidR="00076A48" w:rsidRDefault="00076A48"/>
    <w:p w14:paraId="08642671" w14:textId="38339C72" w:rsidR="00076A48" w:rsidRDefault="00076A48" w:rsidP="00076A48">
      <w:r w:rsidRPr="00E86735">
        <w:rPr>
          <w:b/>
          <w:bCs/>
        </w:rPr>
        <w:t>Krycí list rozpočtu víceprací</w:t>
      </w:r>
      <w:r>
        <w:rPr>
          <w:b/>
          <w:bCs/>
        </w:rPr>
        <w:t>/</w:t>
      </w:r>
      <w:r>
        <w:t xml:space="preserve">Restaurování soch, Frýdlant nad Ostravicí – </w:t>
      </w:r>
      <w:r>
        <w:t>2</w:t>
      </w:r>
      <w:r>
        <w:t>. část</w:t>
      </w:r>
    </w:p>
    <w:p w14:paraId="361E6702" w14:textId="518FC55A" w:rsidR="00F9197F" w:rsidRDefault="00EF6931">
      <w:r w:rsidRPr="00EF6931">
        <w:rPr>
          <w:noProof/>
        </w:rPr>
        <w:drawing>
          <wp:inline distT="0" distB="0" distL="0" distR="0" wp14:anchorId="671524F7" wp14:editId="5B0139AA">
            <wp:extent cx="5731510" cy="8892540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97F" w:rsidSect="00076A4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C"/>
    <w:rsid w:val="00076A48"/>
    <w:rsid w:val="000F61DC"/>
    <w:rsid w:val="00EF6931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2CE1"/>
  <w15:chartTrackingRefBased/>
  <w15:docId w15:val="{780B3227-1BF8-4592-AE4A-1075C743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Petra Ing.</dc:creator>
  <cp:keywords/>
  <dc:description/>
  <cp:lastModifiedBy>Filipová Petra Ing.</cp:lastModifiedBy>
  <cp:revision>3</cp:revision>
  <cp:lastPrinted>2022-08-24T05:18:00Z</cp:lastPrinted>
  <dcterms:created xsi:type="dcterms:W3CDTF">2022-08-29T14:33:00Z</dcterms:created>
  <dcterms:modified xsi:type="dcterms:W3CDTF">2022-08-29T14:38:00Z</dcterms:modified>
</cp:coreProperties>
</file>