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A8" w:rsidRPr="002B074A" w:rsidRDefault="00FA1CF8">
      <w:pPr>
        <w:pStyle w:val="Nzev"/>
      </w:pPr>
      <w:r w:rsidRPr="002B074A">
        <w:t xml:space="preserve"> </w:t>
      </w:r>
      <w:r w:rsidR="00FC62A8" w:rsidRPr="002B074A">
        <w:t>Pojistná smlouva číslo 0012342351 – dodatek č.</w:t>
      </w:r>
      <w:r w:rsidR="007B0762" w:rsidRPr="002B074A">
        <w:t xml:space="preserve"> </w:t>
      </w:r>
      <w:r w:rsidR="00A86DAA" w:rsidRPr="002B074A">
        <w:t>2</w:t>
      </w:r>
      <w:r w:rsidR="005E398D" w:rsidRPr="002B074A">
        <w:t>4</w:t>
      </w:r>
    </w:p>
    <w:p w:rsidR="00FC62A8" w:rsidRPr="002B074A" w:rsidRDefault="00FC62A8">
      <w:pPr>
        <w:pStyle w:val="Zhlav"/>
        <w:tabs>
          <w:tab w:val="clear" w:pos="4819"/>
          <w:tab w:val="clear" w:pos="9071"/>
        </w:tabs>
      </w:pPr>
    </w:p>
    <w:p w:rsidR="00FC62A8" w:rsidRPr="002B074A" w:rsidRDefault="00FC62A8">
      <w:pPr>
        <w:pStyle w:val="Zhlav"/>
        <w:tabs>
          <w:tab w:val="clear" w:pos="4819"/>
          <w:tab w:val="clear" w:pos="9071"/>
        </w:tabs>
      </w:pPr>
    </w:p>
    <w:p w:rsidR="00FC62A8" w:rsidRPr="002B074A" w:rsidRDefault="00FC62A8" w:rsidP="00D245BB">
      <w:pPr>
        <w:jc w:val="both"/>
        <w:rPr>
          <w:b/>
          <w:bCs/>
          <w:sz w:val="28"/>
          <w:szCs w:val="28"/>
        </w:rPr>
      </w:pPr>
      <w:r w:rsidRPr="002B074A">
        <w:rPr>
          <w:b/>
          <w:bCs/>
          <w:sz w:val="28"/>
          <w:szCs w:val="28"/>
        </w:rPr>
        <w:t xml:space="preserve">Česká podnikatelská pojišťovna, a.s., </w:t>
      </w:r>
      <w:proofErr w:type="spellStart"/>
      <w:r w:rsidRPr="002B074A">
        <w:rPr>
          <w:b/>
          <w:bCs/>
          <w:sz w:val="28"/>
          <w:szCs w:val="28"/>
        </w:rPr>
        <w:t>Vienna</w:t>
      </w:r>
      <w:proofErr w:type="spellEnd"/>
      <w:r w:rsidRPr="002B074A">
        <w:rPr>
          <w:b/>
          <w:bCs/>
          <w:sz w:val="28"/>
          <w:szCs w:val="28"/>
        </w:rPr>
        <w:t xml:space="preserve"> </w:t>
      </w:r>
      <w:proofErr w:type="spellStart"/>
      <w:r w:rsidRPr="002B074A">
        <w:rPr>
          <w:b/>
          <w:bCs/>
          <w:sz w:val="28"/>
          <w:szCs w:val="28"/>
        </w:rPr>
        <w:t>Insurance</w:t>
      </w:r>
      <w:proofErr w:type="spellEnd"/>
      <w:r w:rsidRPr="002B074A">
        <w:rPr>
          <w:b/>
          <w:bCs/>
          <w:sz w:val="28"/>
          <w:szCs w:val="28"/>
        </w:rPr>
        <w:t xml:space="preserve"> Group</w:t>
      </w:r>
    </w:p>
    <w:p w:rsidR="00FC62A8" w:rsidRPr="002B074A" w:rsidRDefault="00FC62A8" w:rsidP="0045266A">
      <w:pPr>
        <w:pStyle w:val="Nadpis6"/>
        <w:jc w:val="both"/>
      </w:pPr>
      <w:r w:rsidRPr="002B074A">
        <w:t xml:space="preserve">Sídlo: Praha </w:t>
      </w:r>
      <w:r w:rsidR="00DE2ADE" w:rsidRPr="002B074A">
        <w:t>8</w:t>
      </w:r>
      <w:r w:rsidRPr="002B074A">
        <w:t xml:space="preserve">, </w:t>
      </w:r>
      <w:r w:rsidR="00DE2ADE" w:rsidRPr="002B074A">
        <w:t>Pobřežní 665/23</w:t>
      </w:r>
      <w:r w:rsidRPr="002B074A">
        <w:t xml:space="preserve">, PSČ </w:t>
      </w:r>
      <w:r w:rsidR="00DE2ADE" w:rsidRPr="002B074A">
        <w:t>186 00</w:t>
      </w:r>
    </w:p>
    <w:p w:rsidR="00FC62A8" w:rsidRPr="002B074A" w:rsidRDefault="00FC62A8" w:rsidP="00330F28">
      <w:pPr>
        <w:pStyle w:val="Nadpis6"/>
        <w:tabs>
          <w:tab w:val="left" w:pos="1620"/>
        </w:tabs>
        <w:jc w:val="both"/>
        <w:rPr>
          <w:sz w:val="24"/>
          <w:szCs w:val="24"/>
        </w:rPr>
      </w:pPr>
      <w:r w:rsidRPr="002B074A">
        <w:t>Zastoupena</w:t>
      </w:r>
      <w:r w:rsidRPr="002B074A">
        <w:rPr>
          <w:sz w:val="24"/>
          <w:szCs w:val="24"/>
        </w:rPr>
        <w:t xml:space="preserve">: </w:t>
      </w:r>
    </w:p>
    <w:p w:rsidR="00FC62A8" w:rsidRPr="002B074A" w:rsidRDefault="00FC62A8" w:rsidP="00330F28">
      <w:pPr>
        <w:pStyle w:val="Nadpis6"/>
        <w:tabs>
          <w:tab w:val="left" w:pos="1620"/>
        </w:tabs>
        <w:jc w:val="both"/>
      </w:pPr>
      <w:r w:rsidRPr="002B074A">
        <w:rPr>
          <w:sz w:val="24"/>
          <w:szCs w:val="24"/>
        </w:rPr>
        <w:tab/>
      </w:r>
      <w:proofErr w:type="spellStart"/>
      <w:r w:rsidR="006F415F">
        <w:t>xxxxxxxxxxxxxx</w:t>
      </w:r>
      <w:proofErr w:type="spellEnd"/>
      <w:r w:rsidRPr="002B074A">
        <w:t>, vedoucí</w:t>
      </w:r>
      <w:r w:rsidR="008C36B6" w:rsidRPr="002B074A">
        <w:t>m</w:t>
      </w:r>
      <w:r w:rsidRPr="002B074A">
        <w:t xml:space="preserve"> pobočky, na základě plné moci</w:t>
      </w:r>
    </w:p>
    <w:p w:rsidR="00FC62A8" w:rsidRPr="002B074A" w:rsidRDefault="00FC62A8" w:rsidP="004268B0">
      <w:pPr>
        <w:rPr>
          <w:b/>
        </w:rPr>
      </w:pPr>
      <w:r w:rsidRPr="002B074A">
        <w:rPr>
          <w:b/>
        </w:rPr>
        <w:t xml:space="preserve">                          </w:t>
      </w:r>
      <w:r w:rsidR="008B56C4" w:rsidRPr="002B074A">
        <w:rPr>
          <w:b/>
        </w:rPr>
        <w:t xml:space="preserve"> </w:t>
      </w:r>
      <w:r w:rsidRPr="002B074A">
        <w:rPr>
          <w:b/>
          <w:sz w:val="28"/>
          <w:szCs w:val="28"/>
        </w:rPr>
        <w:t>a</w:t>
      </w:r>
    </w:p>
    <w:p w:rsidR="00FC62A8" w:rsidRPr="002B074A" w:rsidRDefault="00FC62A8" w:rsidP="004268B0">
      <w:pPr>
        <w:rPr>
          <w:b/>
          <w:sz w:val="28"/>
          <w:szCs w:val="28"/>
        </w:rPr>
      </w:pPr>
      <w:r w:rsidRPr="002B074A">
        <w:rPr>
          <w:b/>
          <w:sz w:val="28"/>
          <w:szCs w:val="28"/>
        </w:rPr>
        <w:t xml:space="preserve">                      </w:t>
      </w:r>
      <w:r w:rsidR="008B56C4" w:rsidRPr="002B074A">
        <w:rPr>
          <w:b/>
          <w:sz w:val="28"/>
          <w:szCs w:val="28"/>
        </w:rPr>
        <w:t xml:space="preserve"> </w:t>
      </w:r>
      <w:proofErr w:type="spellStart"/>
      <w:r w:rsidR="006F415F">
        <w:rPr>
          <w:b/>
          <w:sz w:val="28"/>
          <w:szCs w:val="28"/>
        </w:rPr>
        <w:t>xxxxxxxxxxxxxxx</w:t>
      </w:r>
      <w:proofErr w:type="spellEnd"/>
      <w:r w:rsidRPr="002B074A">
        <w:rPr>
          <w:b/>
          <w:sz w:val="28"/>
          <w:szCs w:val="28"/>
        </w:rPr>
        <w:t xml:space="preserve">, </w:t>
      </w:r>
      <w:r w:rsidR="00737122" w:rsidRPr="002B074A">
        <w:rPr>
          <w:b/>
          <w:sz w:val="28"/>
          <w:szCs w:val="28"/>
        </w:rPr>
        <w:t>vedoucí</w:t>
      </w:r>
      <w:r w:rsidR="008C36B6" w:rsidRPr="002B074A">
        <w:rPr>
          <w:b/>
          <w:sz w:val="28"/>
          <w:szCs w:val="28"/>
        </w:rPr>
        <w:t>m</w:t>
      </w:r>
      <w:r w:rsidR="00737122" w:rsidRPr="002B074A">
        <w:rPr>
          <w:b/>
          <w:sz w:val="28"/>
          <w:szCs w:val="28"/>
        </w:rPr>
        <w:t xml:space="preserve"> </w:t>
      </w:r>
      <w:proofErr w:type="gramStart"/>
      <w:r w:rsidR="00026B98" w:rsidRPr="002B074A">
        <w:rPr>
          <w:b/>
          <w:sz w:val="28"/>
          <w:szCs w:val="28"/>
        </w:rPr>
        <w:t xml:space="preserve">oddělení </w:t>
      </w:r>
      <w:r w:rsidRPr="002B074A">
        <w:rPr>
          <w:b/>
          <w:sz w:val="28"/>
          <w:szCs w:val="28"/>
        </w:rPr>
        <w:t xml:space="preserve"> , na</w:t>
      </w:r>
      <w:proofErr w:type="gramEnd"/>
      <w:r w:rsidRPr="002B074A">
        <w:rPr>
          <w:b/>
          <w:sz w:val="28"/>
          <w:szCs w:val="28"/>
        </w:rPr>
        <w:t xml:space="preserve"> základě plné moci</w:t>
      </w:r>
    </w:p>
    <w:p w:rsidR="00FC62A8" w:rsidRPr="002B074A" w:rsidRDefault="00FC62A8">
      <w:pPr>
        <w:pStyle w:val="Nadpis6"/>
        <w:jc w:val="both"/>
      </w:pPr>
      <w:r w:rsidRPr="002B074A">
        <w:t>IČ</w:t>
      </w:r>
      <w:r w:rsidR="00E26353" w:rsidRPr="002B074A">
        <w:t>O</w:t>
      </w:r>
      <w:r w:rsidRPr="002B074A">
        <w:t xml:space="preserve">: 63998530 </w:t>
      </w:r>
    </w:p>
    <w:p w:rsidR="00FC62A8" w:rsidRPr="002B074A" w:rsidRDefault="00FC62A8">
      <w:pPr>
        <w:pStyle w:val="Nadpis6"/>
        <w:jc w:val="both"/>
      </w:pPr>
      <w:r w:rsidRPr="002B074A">
        <w:t>Zápis v obchodním rejstříku: Městský soud v Praze, oddíl B, vložka 3433</w:t>
      </w:r>
    </w:p>
    <w:p w:rsidR="00FC62A8" w:rsidRPr="002B074A" w:rsidRDefault="00FC62A8" w:rsidP="00CD45FB">
      <w:pPr>
        <w:pStyle w:val="Nadpis6"/>
        <w:jc w:val="both"/>
      </w:pPr>
      <w:r w:rsidRPr="002B074A">
        <w:t xml:space="preserve">Bankovní spojení: </w:t>
      </w:r>
      <w:r w:rsidR="00DE2ADE" w:rsidRPr="002B074A">
        <w:t>Česká spořitelna</w:t>
      </w:r>
      <w:r w:rsidRPr="002B074A">
        <w:t xml:space="preserve">, a.s., </w:t>
      </w:r>
      <w:proofErr w:type="spellStart"/>
      <w:proofErr w:type="gramStart"/>
      <w:r w:rsidRPr="002B074A">
        <w:t>č.ú</w:t>
      </w:r>
      <w:proofErr w:type="spellEnd"/>
      <w:r w:rsidRPr="002B074A">
        <w:t>.</w:t>
      </w:r>
      <w:proofErr w:type="gramEnd"/>
      <w:r w:rsidRPr="002B074A">
        <w:t xml:space="preserve"> </w:t>
      </w:r>
      <w:proofErr w:type="spellStart"/>
      <w:r w:rsidR="006F415F">
        <w:t>xxxxxxxxxxxxxxx</w:t>
      </w:r>
      <w:proofErr w:type="spellEnd"/>
    </w:p>
    <w:p w:rsidR="00FC62A8" w:rsidRPr="002B074A" w:rsidRDefault="00FC62A8" w:rsidP="00A63250">
      <w:pPr>
        <w:pStyle w:val="Nadpis6"/>
        <w:jc w:val="both"/>
      </w:pPr>
      <w:r w:rsidRPr="002B074A">
        <w:t xml:space="preserve">Tel: </w:t>
      </w:r>
      <w:proofErr w:type="spellStart"/>
      <w:r w:rsidR="006F415F">
        <w:t>xxxxxxxxxx</w:t>
      </w:r>
      <w:proofErr w:type="spellEnd"/>
      <w:r w:rsidRPr="002B074A">
        <w:t xml:space="preserve">, fax: </w:t>
      </w:r>
      <w:proofErr w:type="spellStart"/>
      <w:r w:rsidR="006F415F">
        <w:t>xxxxxxxxxxx</w:t>
      </w:r>
      <w:proofErr w:type="spellEnd"/>
    </w:p>
    <w:p w:rsidR="00FC62A8" w:rsidRPr="002B074A" w:rsidRDefault="00FC62A8">
      <w:pPr>
        <w:jc w:val="both"/>
      </w:pPr>
    </w:p>
    <w:p w:rsidR="00FC62A8" w:rsidRPr="002B074A" w:rsidRDefault="00FC62A8">
      <w:pPr>
        <w:jc w:val="both"/>
        <w:rPr>
          <w:sz w:val="20"/>
          <w:szCs w:val="20"/>
        </w:rPr>
      </w:pPr>
      <w:r w:rsidRPr="002B074A">
        <w:rPr>
          <w:sz w:val="20"/>
          <w:szCs w:val="20"/>
        </w:rPr>
        <w:t>dále jen pojistitel</w:t>
      </w:r>
    </w:p>
    <w:p w:rsidR="00FC62A8" w:rsidRPr="002B074A" w:rsidRDefault="00FC62A8">
      <w:pPr>
        <w:jc w:val="both"/>
      </w:pPr>
    </w:p>
    <w:p w:rsidR="00FC62A8" w:rsidRPr="002B074A" w:rsidRDefault="005427F4">
      <w:pPr>
        <w:jc w:val="both"/>
      </w:pPr>
      <w:r w:rsidRPr="002B074A">
        <w:t xml:space="preserve"> </w:t>
      </w:r>
    </w:p>
    <w:p w:rsidR="00FC62A8" w:rsidRPr="002B074A" w:rsidRDefault="00FC62A8">
      <w:pPr>
        <w:jc w:val="both"/>
        <w:rPr>
          <w:sz w:val="20"/>
          <w:szCs w:val="20"/>
        </w:rPr>
      </w:pPr>
      <w:r w:rsidRPr="002B074A">
        <w:rPr>
          <w:sz w:val="20"/>
          <w:szCs w:val="20"/>
        </w:rPr>
        <w:t xml:space="preserve">a </w:t>
      </w:r>
    </w:p>
    <w:p w:rsidR="00FC62A8" w:rsidRPr="002B074A" w:rsidRDefault="00FC62A8">
      <w:pPr>
        <w:jc w:val="both"/>
      </w:pPr>
    </w:p>
    <w:p w:rsidR="00FC62A8" w:rsidRPr="002B074A" w:rsidRDefault="00FC62A8">
      <w:pPr>
        <w:jc w:val="both"/>
      </w:pPr>
    </w:p>
    <w:p w:rsidR="00FC62A8" w:rsidRPr="002B074A" w:rsidRDefault="00FC62A8">
      <w:pPr>
        <w:jc w:val="both"/>
        <w:rPr>
          <w:b/>
          <w:bCs/>
          <w:sz w:val="28"/>
          <w:szCs w:val="28"/>
        </w:rPr>
      </w:pPr>
      <w:r w:rsidRPr="002B074A">
        <w:rPr>
          <w:b/>
          <w:bCs/>
          <w:sz w:val="28"/>
          <w:szCs w:val="28"/>
        </w:rPr>
        <w:t>Karlovarský kraj</w:t>
      </w:r>
    </w:p>
    <w:p w:rsidR="00FC62A8" w:rsidRPr="002B074A" w:rsidRDefault="00FC62A8">
      <w:pPr>
        <w:jc w:val="both"/>
        <w:rPr>
          <w:b/>
          <w:bCs/>
          <w:sz w:val="28"/>
          <w:szCs w:val="28"/>
        </w:rPr>
      </w:pPr>
      <w:r w:rsidRPr="002B074A">
        <w:rPr>
          <w:b/>
          <w:bCs/>
          <w:sz w:val="28"/>
          <w:szCs w:val="28"/>
        </w:rPr>
        <w:t>Sídlo: Závodní 353/88, 360 21 Karlovy Vary - Dvory</w:t>
      </w:r>
    </w:p>
    <w:p w:rsidR="00FC62A8" w:rsidRPr="002B074A" w:rsidRDefault="00FC62A8" w:rsidP="00AC6194">
      <w:pPr>
        <w:ind w:left="1620" w:hanging="1620"/>
        <w:rPr>
          <w:b/>
          <w:bCs/>
          <w:sz w:val="28"/>
          <w:szCs w:val="28"/>
        </w:rPr>
      </w:pPr>
      <w:r w:rsidRPr="002B074A">
        <w:rPr>
          <w:b/>
          <w:bCs/>
          <w:sz w:val="28"/>
          <w:szCs w:val="28"/>
        </w:rPr>
        <w:t xml:space="preserve">Zastoupena: </w:t>
      </w:r>
      <w:proofErr w:type="spellStart"/>
      <w:r w:rsidR="006F415F">
        <w:rPr>
          <w:b/>
          <w:bCs/>
          <w:sz w:val="28"/>
          <w:szCs w:val="28"/>
        </w:rPr>
        <w:t>xxxxxxxxxxxxxx</w:t>
      </w:r>
      <w:proofErr w:type="spellEnd"/>
      <w:r w:rsidRPr="002B074A">
        <w:rPr>
          <w:b/>
          <w:bCs/>
          <w:sz w:val="28"/>
          <w:szCs w:val="28"/>
        </w:rPr>
        <w:t xml:space="preserve">, </w:t>
      </w:r>
      <w:r w:rsidR="007A1B30" w:rsidRPr="002B074A">
        <w:rPr>
          <w:b/>
          <w:bCs/>
          <w:sz w:val="28"/>
          <w:szCs w:val="28"/>
        </w:rPr>
        <w:t>vedoucí</w:t>
      </w:r>
      <w:r w:rsidRPr="002B074A">
        <w:rPr>
          <w:b/>
          <w:bCs/>
          <w:sz w:val="28"/>
          <w:szCs w:val="28"/>
        </w:rPr>
        <w:t xml:space="preserve"> odboru správ</w:t>
      </w:r>
      <w:r w:rsidR="00697513" w:rsidRPr="002B074A">
        <w:rPr>
          <w:b/>
          <w:bCs/>
          <w:sz w:val="28"/>
          <w:szCs w:val="28"/>
        </w:rPr>
        <w:t>a</w:t>
      </w:r>
      <w:r w:rsidRPr="002B074A">
        <w:rPr>
          <w:b/>
          <w:bCs/>
          <w:sz w:val="28"/>
          <w:szCs w:val="28"/>
        </w:rPr>
        <w:t xml:space="preserve"> majetku dle usnesení č. RK 925/09/09</w:t>
      </w:r>
    </w:p>
    <w:p w:rsidR="00FC62A8" w:rsidRPr="002B074A" w:rsidRDefault="00FC62A8" w:rsidP="0076607B">
      <w:pPr>
        <w:ind w:left="1620" w:hanging="1620"/>
        <w:jc w:val="both"/>
        <w:rPr>
          <w:b/>
          <w:bCs/>
          <w:sz w:val="28"/>
          <w:szCs w:val="28"/>
        </w:rPr>
      </w:pPr>
      <w:r w:rsidRPr="002B074A">
        <w:rPr>
          <w:b/>
          <w:bCs/>
          <w:sz w:val="28"/>
          <w:szCs w:val="28"/>
        </w:rPr>
        <w:t xml:space="preserve">Bankovní spojení: </w:t>
      </w:r>
      <w:proofErr w:type="spellStart"/>
      <w:r w:rsidR="006F415F">
        <w:rPr>
          <w:b/>
          <w:bCs/>
          <w:sz w:val="28"/>
          <w:szCs w:val="28"/>
        </w:rPr>
        <w:t>xxxxxxxxxxxxxxxxxxxx</w:t>
      </w:r>
      <w:proofErr w:type="spellEnd"/>
    </w:p>
    <w:p w:rsidR="00FC62A8" w:rsidRPr="002B074A" w:rsidRDefault="00FC62A8">
      <w:pPr>
        <w:pStyle w:val="Nadpis6"/>
        <w:jc w:val="both"/>
      </w:pPr>
      <w:r w:rsidRPr="002B074A">
        <w:t>IČ</w:t>
      </w:r>
      <w:r w:rsidR="00E26353" w:rsidRPr="002B074A">
        <w:t>O</w:t>
      </w:r>
      <w:r w:rsidRPr="002B074A">
        <w:t>: 70891168</w:t>
      </w:r>
    </w:p>
    <w:p w:rsidR="00FC62A8" w:rsidRPr="002B074A" w:rsidRDefault="00FC62A8" w:rsidP="000D01A8">
      <w:pPr>
        <w:jc w:val="both"/>
        <w:rPr>
          <w:b/>
          <w:bCs/>
          <w:sz w:val="28"/>
          <w:szCs w:val="28"/>
        </w:rPr>
      </w:pPr>
    </w:p>
    <w:p w:rsidR="00FC62A8" w:rsidRPr="002B074A" w:rsidRDefault="00FC62A8">
      <w:pPr>
        <w:rPr>
          <w:sz w:val="20"/>
          <w:szCs w:val="20"/>
        </w:rPr>
      </w:pPr>
    </w:p>
    <w:p w:rsidR="00FC62A8" w:rsidRPr="002B074A" w:rsidRDefault="00FC62A8">
      <w:pPr>
        <w:rPr>
          <w:sz w:val="20"/>
          <w:szCs w:val="20"/>
        </w:rPr>
      </w:pPr>
      <w:r w:rsidRPr="002B074A">
        <w:rPr>
          <w:sz w:val="20"/>
          <w:szCs w:val="20"/>
        </w:rPr>
        <w:t>dále jen pojistník</w:t>
      </w:r>
    </w:p>
    <w:p w:rsidR="00FC62A8" w:rsidRPr="002B074A" w:rsidRDefault="00FC62A8">
      <w:pPr>
        <w:rPr>
          <w:sz w:val="20"/>
          <w:szCs w:val="20"/>
        </w:rPr>
      </w:pPr>
    </w:p>
    <w:p w:rsidR="00FC62A8" w:rsidRPr="002B074A" w:rsidRDefault="00FC62A8" w:rsidP="009C6B66">
      <w:pPr>
        <w:jc w:val="center"/>
        <w:rPr>
          <w:b/>
          <w:bCs/>
          <w:sz w:val="20"/>
          <w:szCs w:val="20"/>
        </w:rPr>
      </w:pPr>
    </w:p>
    <w:p w:rsidR="00FC62A8" w:rsidRPr="002B074A" w:rsidRDefault="00FC62A8" w:rsidP="009C6B66">
      <w:pPr>
        <w:jc w:val="center"/>
        <w:rPr>
          <w:b/>
          <w:bCs/>
          <w:sz w:val="20"/>
          <w:szCs w:val="20"/>
        </w:rPr>
      </w:pPr>
      <w:r w:rsidRPr="002B074A">
        <w:rPr>
          <w:b/>
          <w:bCs/>
          <w:sz w:val="20"/>
          <w:szCs w:val="20"/>
        </w:rPr>
        <w:t>uzavírají</w:t>
      </w:r>
    </w:p>
    <w:p w:rsidR="00FC62A8" w:rsidRPr="002B074A" w:rsidRDefault="00FC62A8" w:rsidP="00F966DB">
      <w:pPr>
        <w:pStyle w:val="Zkladntext3"/>
        <w:tabs>
          <w:tab w:val="clear" w:pos="-720"/>
        </w:tabs>
        <w:spacing w:line="240" w:lineRule="auto"/>
      </w:pPr>
    </w:p>
    <w:p w:rsidR="00FC62A8" w:rsidRPr="002B074A" w:rsidRDefault="00FC62A8" w:rsidP="00E9244F">
      <w:pPr>
        <w:pStyle w:val="Zkladntext3"/>
        <w:tabs>
          <w:tab w:val="clear" w:pos="-720"/>
        </w:tabs>
        <w:spacing w:line="240" w:lineRule="auto"/>
        <w:jc w:val="both"/>
      </w:pPr>
      <w:r w:rsidRPr="002B074A">
        <w:t>podle zákona č.</w:t>
      </w:r>
      <w:r w:rsidR="00E26353" w:rsidRPr="002B074A">
        <w:t xml:space="preserve"> </w:t>
      </w:r>
      <w:r w:rsidRPr="002B074A">
        <w:t>37/2004 Sb.</w:t>
      </w:r>
      <w:r w:rsidR="00697513" w:rsidRPr="002B074A">
        <w:t>,</w:t>
      </w:r>
      <w:r w:rsidRPr="002B074A">
        <w:t xml:space="preserve"> o pojistné smlouvě a změně souvisejících zákonů v platném a účinném znění tuto pojistnou smlouvu, která spolu s pojistnými podmínkami pojistitele a přílohami tohoto dodatku tvoří nedílný celek.</w:t>
      </w:r>
    </w:p>
    <w:p w:rsidR="00FC62A8" w:rsidRPr="002B074A" w:rsidRDefault="00FC62A8">
      <w:pPr>
        <w:jc w:val="center"/>
        <w:rPr>
          <w:sz w:val="20"/>
          <w:szCs w:val="20"/>
        </w:rPr>
      </w:pPr>
    </w:p>
    <w:p w:rsidR="00FC62A8" w:rsidRPr="002B074A" w:rsidRDefault="00FC62A8">
      <w:pPr>
        <w:rPr>
          <w:sz w:val="20"/>
          <w:szCs w:val="20"/>
        </w:rPr>
      </w:pPr>
    </w:p>
    <w:p w:rsidR="00FC62A8" w:rsidRPr="002B074A" w:rsidRDefault="00FC62A8" w:rsidP="0076607B">
      <w:pPr>
        <w:pStyle w:val="Zkladntext3"/>
        <w:spacing w:line="240" w:lineRule="auto"/>
        <w:jc w:val="both"/>
      </w:pPr>
    </w:p>
    <w:p w:rsidR="00FC62A8" w:rsidRPr="002B074A" w:rsidRDefault="00FC62A8" w:rsidP="0076607B">
      <w:pPr>
        <w:pStyle w:val="Zkladntext3"/>
        <w:spacing w:line="240" w:lineRule="auto"/>
        <w:jc w:val="both"/>
      </w:pPr>
    </w:p>
    <w:p w:rsidR="00FC62A8" w:rsidRPr="002B074A" w:rsidRDefault="00FC62A8" w:rsidP="0076607B">
      <w:pPr>
        <w:pStyle w:val="Zkladntext3"/>
        <w:spacing w:line="240" w:lineRule="auto"/>
        <w:jc w:val="both"/>
      </w:pPr>
    </w:p>
    <w:p w:rsidR="00FC62A8" w:rsidRPr="002B074A" w:rsidRDefault="00FC62A8" w:rsidP="0076607B">
      <w:pPr>
        <w:pStyle w:val="Zkladntext3"/>
        <w:spacing w:line="240" w:lineRule="auto"/>
        <w:jc w:val="both"/>
      </w:pPr>
    </w:p>
    <w:p w:rsidR="00FC62A8" w:rsidRPr="002B074A" w:rsidRDefault="00FC62A8" w:rsidP="00AA1DA8">
      <w:pPr>
        <w:pStyle w:val="Zkladntext3"/>
        <w:spacing w:line="240" w:lineRule="auto"/>
        <w:jc w:val="both"/>
      </w:pPr>
      <w:r w:rsidRPr="002B074A">
        <w:t>Zprostředkovatel pojištění: RESPECT, a.s.</w:t>
      </w:r>
      <w:r w:rsidRPr="002B074A">
        <w:tab/>
      </w:r>
      <w:r w:rsidRPr="002B074A">
        <w:tab/>
      </w:r>
      <w:r w:rsidRPr="002B074A">
        <w:tab/>
      </w:r>
      <w:r w:rsidRPr="002B074A">
        <w:tab/>
      </w:r>
      <w:r w:rsidRPr="002B074A">
        <w:tab/>
      </w:r>
      <w:r w:rsidRPr="002B074A">
        <w:tab/>
        <w:t>9999002002</w:t>
      </w:r>
    </w:p>
    <w:p w:rsidR="00FC62A8" w:rsidRPr="002B074A" w:rsidRDefault="00FC62A8" w:rsidP="006F415F">
      <w:pPr>
        <w:pStyle w:val="Zkladntext3"/>
        <w:spacing w:line="240" w:lineRule="auto"/>
        <w:ind w:right="-1020"/>
        <w:jc w:val="both"/>
      </w:pPr>
      <w:r w:rsidRPr="002B074A">
        <w:t xml:space="preserve">Dodatek vypracoval: </w:t>
      </w:r>
      <w:r w:rsidR="006F415F">
        <w:t>xxxxxxxxxxx</w:t>
      </w:r>
      <w:r w:rsidRPr="002B074A">
        <w:tab/>
      </w:r>
      <w:r w:rsidRPr="002B074A">
        <w:tab/>
      </w:r>
      <w:r w:rsidRPr="002B074A">
        <w:tab/>
      </w:r>
      <w:r w:rsidRPr="002B074A">
        <w:tab/>
        <w:t xml:space="preserve">                                       </w:t>
      </w:r>
      <w:r w:rsidRPr="002B074A">
        <w:tab/>
        <w:t>8890017051</w:t>
      </w:r>
    </w:p>
    <w:p w:rsidR="00FC62A8" w:rsidRPr="002B074A" w:rsidRDefault="00FC62A8" w:rsidP="00AA1DA8">
      <w:pPr>
        <w:pStyle w:val="Zkladntext3"/>
        <w:spacing w:line="240" w:lineRule="auto"/>
        <w:jc w:val="both"/>
      </w:pPr>
      <w:r w:rsidRPr="002B074A">
        <w:t>Správa pojistné smlouvy: OŘ Plzeň</w:t>
      </w:r>
      <w:r w:rsidRPr="002B074A">
        <w:tab/>
        <w:t xml:space="preserve">                 </w:t>
      </w:r>
      <w:r w:rsidRPr="002B074A">
        <w:tab/>
      </w:r>
      <w:r w:rsidRPr="002B074A">
        <w:tab/>
      </w:r>
      <w:r w:rsidRPr="002B074A">
        <w:tab/>
      </w:r>
      <w:r w:rsidRPr="002B074A">
        <w:tab/>
        <w:t>8891203000</w:t>
      </w:r>
    </w:p>
    <w:p w:rsidR="00FC62A8" w:rsidRDefault="00FC62A8" w:rsidP="00DC09CF">
      <w:pPr>
        <w:rPr>
          <w:b/>
          <w:bCs/>
        </w:rPr>
      </w:pPr>
    </w:p>
    <w:p w:rsidR="00DC09CF" w:rsidRPr="002B074A" w:rsidRDefault="00DC09CF" w:rsidP="00DC09CF">
      <w:pPr>
        <w:rPr>
          <w:b/>
          <w:bCs/>
        </w:rPr>
      </w:pPr>
    </w:p>
    <w:p w:rsidR="00FC62A8" w:rsidRPr="002B074A" w:rsidRDefault="00FC62A8" w:rsidP="00295D85">
      <w:pPr>
        <w:jc w:val="center"/>
        <w:rPr>
          <w:b/>
          <w:bCs/>
        </w:rPr>
      </w:pPr>
      <w:r w:rsidRPr="002B074A">
        <w:rPr>
          <w:b/>
          <w:bCs/>
        </w:rPr>
        <w:lastRenderedPageBreak/>
        <w:t>ČÁST A – Pojištění majetku</w:t>
      </w:r>
    </w:p>
    <w:p w:rsidR="00FC62A8" w:rsidRPr="002B074A" w:rsidRDefault="00FC62A8" w:rsidP="00AC3ABD">
      <w:pPr>
        <w:rPr>
          <w:sz w:val="20"/>
          <w:szCs w:val="20"/>
        </w:rPr>
      </w:pPr>
    </w:p>
    <w:p w:rsidR="00FC62A8" w:rsidRPr="002B074A" w:rsidRDefault="00FC62A8" w:rsidP="00AC3ABD">
      <w:pPr>
        <w:rPr>
          <w:sz w:val="20"/>
          <w:szCs w:val="20"/>
        </w:rPr>
      </w:pPr>
    </w:p>
    <w:p w:rsidR="00FC62A8" w:rsidRPr="002B074A" w:rsidRDefault="00FC62A8" w:rsidP="00AA1DA8">
      <w:pPr>
        <w:spacing w:before="240"/>
        <w:jc w:val="center"/>
        <w:rPr>
          <w:b/>
          <w:bCs/>
          <w:sz w:val="20"/>
          <w:szCs w:val="20"/>
        </w:rPr>
      </w:pPr>
      <w:r w:rsidRPr="002B074A">
        <w:rPr>
          <w:b/>
          <w:bCs/>
          <w:sz w:val="20"/>
          <w:szCs w:val="20"/>
        </w:rPr>
        <w:t>Článek II.</w:t>
      </w:r>
    </w:p>
    <w:p w:rsidR="00FC62A8" w:rsidRPr="002B074A" w:rsidRDefault="00FC62A8" w:rsidP="001D1BF1">
      <w:pPr>
        <w:jc w:val="center"/>
        <w:rPr>
          <w:b/>
          <w:bCs/>
          <w:sz w:val="20"/>
          <w:szCs w:val="20"/>
          <w:u w:val="single"/>
        </w:rPr>
      </w:pPr>
      <w:bookmarkStart w:id="0" w:name="_Toc367839409"/>
      <w:r w:rsidRPr="002B074A">
        <w:rPr>
          <w:b/>
          <w:bCs/>
          <w:sz w:val="20"/>
          <w:szCs w:val="20"/>
          <w:u w:val="single"/>
        </w:rPr>
        <w:t>Druhy pojištění, předměty pojištění, pojistné částky a spoluúčasti</w:t>
      </w:r>
    </w:p>
    <w:p w:rsidR="004E78AD" w:rsidRPr="002B074A" w:rsidRDefault="004E78AD" w:rsidP="001D1BF1">
      <w:pPr>
        <w:jc w:val="center"/>
        <w:rPr>
          <w:b/>
          <w:bCs/>
          <w:sz w:val="20"/>
          <w:szCs w:val="20"/>
          <w:u w:val="single"/>
        </w:rPr>
      </w:pPr>
    </w:p>
    <w:p w:rsidR="00FC62A8" w:rsidRPr="002B074A" w:rsidRDefault="00FC62A8" w:rsidP="00CB0C4E">
      <w:pPr>
        <w:tabs>
          <w:tab w:val="right" w:leader="dot" w:pos="5103"/>
        </w:tabs>
        <w:ind w:left="540"/>
        <w:jc w:val="both"/>
        <w:rPr>
          <w:b/>
          <w:bCs/>
          <w:sz w:val="20"/>
          <w:szCs w:val="20"/>
        </w:rPr>
      </w:pPr>
    </w:p>
    <w:p w:rsidR="004930A6" w:rsidRPr="002B074A" w:rsidRDefault="004930A6" w:rsidP="00CB0C4E">
      <w:pPr>
        <w:tabs>
          <w:tab w:val="right" w:leader="dot" w:pos="5103"/>
        </w:tabs>
        <w:ind w:left="540"/>
        <w:jc w:val="both"/>
        <w:rPr>
          <w:b/>
          <w:bCs/>
          <w:sz w:val="20"/>
          <w:szCs w:val="20"/>
        </w:rPr>
      </w:pPr>
    </w:p>
    <w:p w:rsidR="004E78AD" w:rsidRPr="002B074A" w:rsidRDefault="004E78AD" w:rsidP="004E78AD">
      <w:pPr>
        <w:rPr>
          <w:rFonts w:cs="Arial"/>
          <w:sz w:val="20"/>
          <w:szCs w:val="20"/>
          <w:u w:val="single"/>
        </w:rPr>
      </w:pPr>
      <w:r w:rsidRPr="002B074A">
        <w:rPr>
          <w:rFonts w:cs="Arial"/>
          <w:sz w:val="20"/>
          <w:szCs w:val="20"/>
          <w:u w:val="single"/>
        </w:rPr>
        <w:t xml:space="preserve">Automatické pojištění majetku bez nároku na poměrné pojistné </w:t>
      </w:r>
      <w:proofErr w:type="gramStart"/>
      <w:r w:rsidRPr="002B074A">
        <w:rPr>
          <w:rFonts w:cs="Arial"/>
          <w:sz w:val="20"/>
          <w:szCs w:val="20"/>
          <w:u w:val="single"/>
        </w:rPr>
        <w:t>viz. níže</w:t>
      </w:r>
      <w:proofErr w:type="gramEnd"/>
    </w:p>
    <w:p w:rsidR="004E78AD" w:rsidRPr="002B074A" w:rsidRDefault="004E78AD" w:rsidP="004E78AD">
      <w:pPr>
        <w:rPr>
          <w:rFonts w:cs="Arial"/>
          <w:sz w:val="20"/>
          <w:szCs w:val="20"/>
        </w:rPr>
      </w:pPr>
      <w:r w:rsidRPr="002B074A">
        <w:rPr>
          <w:rFonts w:cs="Arial"/>
          <w:sz w:val="20"/>
          <w:szCs w:val="20"/>
        </w:rPr>
        <w:br/>
      </w:r>
    </w:p>
    <w:p w:rsidR="004E78AD" w:rsidRPr="002B074A" w:rsidRDefault="004E78AD" w:rsidP="004E78AD">
      <w:pPr>
        <w:jc w:val="both"/>
        <w:rPr>
          <w:rFonts w:cs="Arial"/>
          <w:sz w:val="20"/>
          <w:szCs w:val="20"/>
        </w:rPr>
      </w:pPr>
      <w:r w:rsidRPr="002B074A">
        <w:rPr>
          <w:rFonts w:cs="Arial"/>
          <w:sz w:val="20"/>
          <w:szCs w:val="20"/>
        </w:rPr>
        <w:t>Ujednává se, že nově nabytý majetek je automaticky zahrnut do pojištění dnem jeho nabytí pojištěným. Pojištěný tuto skutečnost nahlásí nejpozději 14 dnů před vyhotovením kvartálních vyúčtovacích dodatků pojistiteli. V případě nahlašování škodných událostí je pojištěný povinen pojistiteli doložit vlastnictví této věci ke dni této události. Pojistitel provede v následujícím kvartálním vyúčtovacím dodatku změnu pojistné částky a stanoví novou výši pojistného vypočtenou vždy za celé kvartály následující po nabytí věci.“</w:t>
      </w:r>
    </w:p>
    <w:p w:rsidR="00FC62A8" w:rsidRPr="002B074A" w:rsidRDefault="00FC62A8" w:rsidP="00CB0C4E">
      <w:pPr>
        <w:tabs>
          <w:tab w:val="right" w:leader="dot" w:pos="5103"/>
        </w:tabs>
        <w:ind w:left="540"/>
        <w:jc w:val="both"/>
        <w:rPr>
          <w:b/>
          <w:bCs/>
          <w:sz w:val="20"/>
          <w:szCs w:val="20"/>
        </w:rPr>
      </w:pPr>
    </w:p>
    <w:p w:rsidR="00FC62A8" w:rsidRPr="002B074A" w:rsidRDefault="00FC62A8" w:rsidP="001D1BF1">
      <w:pPr>
        <w:pStyle w:val="Nadpis1"/>
        <w:ind w:left="360" w:hanging="360"/>
        <w:jc w:val="both"/>
      </w:pPr>
      <w:bookmarkStart w:id="1" w:name="_Toc367839365"/>
      <w:r w:rsidRPr="002B074A">
        <w:t>ŽIVELNÍ POJIŠTĚNÍ</w:t>
      </w:r>
    </w:p>
    <w:p w:rsidR="00FC62A8" w:rsidRPr="002B074A" w:rsidRDefault="00FC62A8" w:rsidP="001D1BF1">
      <w:pPr>
        <w:jc w:val="both"/>
        <w:rPr>
          <w:sz w:val="20"/>
          <w:szCs w:val="20"/>
        </w:rPr>
      </w:pPr>
    </w:p>
    <w:p w:rsidR="00FC62A8" w:rsidRPr="002B074A" w:rsidRDefault="00FC62A8" w:rsidP="001D1BF1">
      <w:pPr>
        <w:jc w:val="both"/>
        <w:rPr>
          <w:sz w:val="20"/>
          <w:szCs w:val="20"/>
        </w:rPr>
      </w:pPr>
      <w:r w:rsidRPr="002B074A">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riziko, spoluúčast a pojistná sazba. </w:t>
      </w:r>
    </w:p>
    <w:p w:rsidR="00FC62A8" w:rsidRPr="002B074A" w:rsidRDefault="00FC62A8" w:rsidP="001D1BF1">
      <w:pPr>
        <w:jc w:val="both"/>
        <w:rPr>
          <w:sz w:val="20"/>
          <w:szCs w:val="20"/>
        </w:rPr>
      </w:pPr>
    </w:p>
    <w:p w:rsidR="00FC62A8" w:rsidRPr="002B074A" w:rsidRDefault="00FC62A8" w:rsidP="003B4C0E">
      <w:pPr>
        <w:autoSpaceDE w:val="0"/>
        <w:autoSpaceDN w:val="0"/>
        <w:adjustRightInd w:val="0"/>
        <w:jc w:val="both"/>
        <w:rPr>
          <w:sz w:val="20"/>
          <w:szCs w:val="20"/>
        </w:rPr>
      </w:pPr>
      <w:r w:rsidRPr="002B074A">
        <w:rPr>
          <w:sz w:val="20"/>
          <w:szCs w:val="20"/>
        </w:rPr>
        <w:t>Ujednává se</w:t>
      </w:r>
      <w:r w:rsidR="00697513" w:rsidRPr="002B074A">
        <w:rPr>
          <w:sz w:val="20"/>
          <w:szCs w:val="20"/>
        </w:rPr>
        <w:t xml:space="preserve">, že </w:t>
      </w:r>
      <w:r w:rsidRPr="002B074A">
        <w:rPr>
          <w:sz w:val="20"/>
          <w:szCs w:val="20"/>
        </w:rPr>
        <w:t xml:space="preserve">pojistné riziko únik kapaliny z technického zařízení se vztahuje i na zatečení. </w:t>
      </w:r>
      <w:r w:rsidRPr="002B074A">
        <w:rPr>
          <w:b/>
          <w:sz w:val="20"/>
          <w:szCs w:val="20"/>
        </w:rPr>
        <w:t>Z</w:t>
      </w:r>
      <w:r w:rsidRPr="002B074A">
        <w:rPr>
          <w:b/>
          <w:bCs/>
          <w:sz w:val="20"/>
          <w:szCs w:val="20"/>
        </w:rPr>
        <w:t xml:space="preserve">atečením </w:t>
      </w:r>
      <w:r w:rsidRPr="002B074A">
        <w:rPr>
          <w:sz w:val="20"/>
          <w:szCs w:val="20"/>
        </w:rPr>
        <w:t>se pro účely této pojistné smlouvy rozumí vniknutí vody z atmosférických srážek (déšť, sníh, led) do vnitřního uzavřeného prostoru pojištěné nemovitosti. Uzavřeným prostorem se rozumí prostor uzavřený ze všech stran zdmi, střechou, podlahou, dveřmi nebo okny, který je navržen, zhotoven a musí být v takovém stavu, aby do něj za normálních podmínek nezatékalo. To znamená, že zatečení je způsobeno např. v souvislosti s vichřicí (aniž dojde k pojistné události z příčiny vichřice), přívalovým deštěm, sněhem, závějemi, rampouchy apod.</w:t>
      </w:r>
    </w:p>
    <w:p w:rsidR="00FC62A8" w:rsidRPr="002B074A" w:rsidRDefault="00DA485C" w:rsidP="00E26353">
      <w:pPr>
        <w:autoSpaceDE w:val="0"/>
        <w:autoSpaceDN w:val="0"/>
        <w:adjustRightInd w:val="0"/>
        <w:jc w:val="both"/>
        <w:rPr>
          <w:sz w:val="20"/>
          <w:szCs w:val="20"/>
        </w:rPr>
      </w:pPr>
      <w:r w:rsidRPr="002B074A">
        <w:rPr>
          <w:sz w:val="20"/>
          <w:szCs w:val="20"/>
        </w:rPr>
        <w:t xml:space="preserve">Limit plnění pro škody </w:t>
      </w:r>
      <w:r w:rsidR="00697513" w:rsidRPr="002B074A">
        <w:rPr>
          <w:sz w:val="20"/>
          <w:szCs w:val="20"/>
        </w:rPr>
        <w:t>způsobené zatečením</w:t>
      </w:r>
      <w:r w:rsidR="00C5076C" w:rsidRPr="002B074A">
        <w:rPr>
          <w:sz w:val="20"/>
          <w:szCs w:val="20"/>
        </w:rPr>
        <w:t xml:space="preserve"> se navyšuje o 100.</w:t>
      </w:r>
      <w:r w:rsidRPr="002B074A">
        <w:rPr>
          <w:sz w:val="20"/>
          <w:szCs w:val="20"/>
        </w:rPr>
        <w:t xml:space="preserve">000,- Kč a celkový roční limit je tedy </w:t>
      </w:r>
      <w:r w:rsidR="00FC62A8" w:rsidRPr="002B074A">
        <w:rPr>
          <w:sz w:val="20"/>
          <w:szCs w:val="20"/>
        </w:rPr>
        <w:t xml:space="preserve">částka </w:t>
      </w:r>
      <w:r w:rsidRPr="002B074A">
        <w:rPr>
          <w:sz w:val="20"/>
          <w:szCs w:val="20"/>
        </w:rPr>
        <w:t>3</w:t>
      </w:r>
      <w:r w:rsidR="00C5076C" w:rsidRPr="002B074A">
        <w:rPr>
          <w:sz w:val="20"/>
          <w:szCs w:val="20"/>
        </w:rPr>
        <w:t>00.</w:t>
      </w:r>
      <w:r w:rsidR="00FC62A8" w:rsidRPr="002B074A">
        <w:rPr>
          <w:sz w:val="20"/>
          <w:szCs w:val="20"/>
        </w:rPr>
        <w:t>000,- Kč. P</w:t>
      </w:r>
      <w:r w:rsidR="00C5076C" w:rsidRPr="002B074A">
        <w:rPr>
          <w:sz w:val="20"/>
          <w:szCs w:val="20"/>
        </w:rPr>
        <w:t>ojištění se sjednává se spol. 1.</w:t>
      </w:r>
      <w:r w:rsidR="00FC62A8" w:rsidRPr="002B074A">
        <w:rPr>
          <w:sz w:val="20"/>
          <w:szCs w:val="20"/>
        </w:rPr>
        <w:t>000,- Kč</w:t>
      </w:r>
    </w:p>
    <w:p w:rsidR="00D64723" w:rsidRPr="002B074A" w:rsidRDefault="00D64723" w:rsidP="00E26353">
      <w:pPr>
        <w:autoSpaceDE w:val="0"/>
        <w:autoSpaceDN w:val="0"/>
        <w:adjustRightInd w:val="0"/>
        <w:jc w:val="both"/>
        <w:rPr>
          <w:sz w:val="20"/>
          <w:szCs w:val="20"/>
        </w:rPr>
      </w:pPr>
      <w:r w:rsidRPr="002B074A">
        <w:rPr>
          <w:sz w:val="20"/>
          <w:szCs w:val="20"/>
        </w:rPr>
        <w:t>Ujednává se</w:t>
      </w:r>
      <w:r w:rsidR="00697513" w:rsidRPr="002B074A">
        <w:rPr>
          <w:sz w:val="20"/>
          <w:szCs w:val="20"/>
        </w:rPr>
        <w:t>,</w:t>
      </w:r>
      <w:r w:rsidRPr="002B074A">
        <w:rPr>
          <w:sz w:val="20"/>
          <w:szCs w:val="20"/>
        </w:rPr>
        <w:t xml:space="preserve"> </w:t>
      </w:r>
      <w:r w:rsidR="00C5076C" w:rsidRPr="002B074A">
        <w:rPr>
          <w:sz w:val="20"/>
          <w:szCs w:val="20"/>
        </w:rPr>
        <w:t>že pojištění „</w:t>
      </w:r>
      <w:r w:rsidR="00E07268" w:rsidRPr="002B074A">
        <w:rPr>
          <w:sz w:val="20"/>
          <w:szCs w:val="20"/>
        </w:rPr>
        <w:t>záplava, povodeň“ dle čl.</w:t>
      </w:r>
      <w:r w:rsidR="00697513" w:rsidRPr="002B074A">
        <w:rPr>
          <w:sz w:val="20"/>
          <w:szCs w:val="20"/>
        </w:rPr>
        <w:t xml:space="preserve"> </w:t>
      </w:r>
      <w:r w:rsidR="00E07268" w:rsidRPr="002B074A">
        <w:rPr>
          <w:sz w:val="20"/>
          <w:szCs w:val="20"/>
        </w:rPr>
        <w:t>2 bodu 2, písmene a) DPPŽU MP 1/10 se vztahuje i na škody způsobené zpětným vystoupením z kanalizačního potrubí</w:t>
      </w:r>
      <w:r w:rsidR="00B04169" w:rsidRPr="002B074A">
        <w:rPr>
          <w:sz w:val="20"/>
          <w:szCs w:val="20"/>
        </w:rPr>
        <w:t>.</w:t>
      </w:r>
    </w:p>
    <w:p w:rsidR="001D71A6" w:rsidRPr="002B074A" w:rsidRDefault="001D71A6" w:rsidP="001D71A6">
      <w:pPr>
        <w:rPr>
          <w:rFonts w:cs="Arial"/>
          <w:sz w:val="20"/>
          <w:szCs w:val="20"/>
          <w:u w:val="single"/>
        </w:rPr>
      </w:pPr>
    </w:p>
    <w:p w:rsidR="001D71A6" w:rsidRPr="002B074A" w:rsidRDefault="001D71A6" w:rsidP="001D71A6">
      <w:pPr>
        <w:rPr>
          <w:rFonts w:cs="Arial"/>
          <w:sz w:val="20"/>
          <w:szCs w:val="20"/>
          <w:u w:val="single"/>
        </w:rPr>
      </w:pPr>
    </w:p>
    <w:p w:rsidR="00FC62A8" w:rsidRPr="002B074A" w:rsidRDefault="00FC62A8" w:rsidP="00E26353">
      <w:pPr>
        <w:jc w:val="both"/>
        <w:rPr>
          <w:sz w:val="20"/>
          <w:szCs w:val="20"/>
        </w:rPr>
      </w:pPr>
    </w:p>
    <w:p w:rsidR="00FC62A8" w:rsidRPr="002B074A" w:rsidRDefault="00FC62A8" w:rsidP="001D1BF1">
      <w:pPr>
        <w:jc w:val="both"/>
        <w:rPr>
          <w:sz w:val="20"/>
          <w:szCs w:val="20"/>
        </w:rPr>
      </w:pPr>
    </w:p>
    <w:p w:rsidR="00FC62A8" w:rsidRPr="002B074A" w:rsidRDefault="00FC62A8" w:rsidP="001D1BF1">
      <w:pPr>
        <w:jc w:val="both"/>
        <w:rPr>
          <w:sz w:val="20"/>
          <w:szCs w:val="20"/>
        </w:rPr>
      </w:pPr>
      <w:r w:rsidRPr="002B074A">
        <w:rPr>
          <w:sz w:val="20"/>
          <w:szCs w:val="20"/>
        </w:rPr>
        <w:t>Celkový souhrn:</w:t>
      </w:r>
    </w:p>
    <w:p w:rsidR="00FC62A8" w:rsidRPr="002B074A" w:rsidRDefault="00FC62A8" w:rsidP="001D1BF1">
      <w:pPr>
        <w:pStyle w:val="Nadpis2"/>
        <w:ind w:left="540" w:hanging="540"/>
        <w:jc w:val="both"/>
      </w:pPr>
      <w:bookmarkStart w:id="2" w:name="_Toc367839349"/>
      <w:r w:rsidRPr="002B074A">
        <w:rPr>
          <w:b/>
          <w:bCs/>
        </w:rPr>
        <w:t>Soubor vlastních a cizích nemovitostí (budov a staveb)</w:t>
      </w:r>
      <w:r w:rsidRPr="002B074A">
        <w:t xml:space="preserve"> subjektů uvedených v příloze A1 tohoto dodatku. </w:t>
      </w:r>
      <w:bookmarkEnd w:id="2"/>
    </w:p>
    <w:p w:rsidR="00FC62A8" w:rsidRPr="002B074A" w:rsidRDefault="00FC62A8" w:rsidP="001D1BF1"/>
    <w:p w:rsidR="00FC62A8" w:rsidRPr="002B074A" w:rsidRDefault="00FC62A8" w:rsidP="001D1BF1">
      <w:pPr>
        <w:tabs>
          <w:tab w:val="right" w:leader="dot" w:pos="5103"/>
          <w:tab w:val="left" w:pos="5529"/>
          <w:tab w:val="right" w:pos="9214"/>
        </w:tabs>
        <w:ind w:left="540"/>
        <w:jc w:val="both"/>
        <w:rPr>
          <w:b/>
          <w:bCs/>
          <w:sz w:val="20"/>
          <w:szCs w:val="20"/>
        </w:rPr>
      </w:pPr>
      <w:r w:rsidRPr="002B074A">
        <w:rPr>
          <w:b/>
          <w:bCs/>
          <w:sz w:val="20"/>
          <w:szCs w:val="20"/>
        </w:rPr>
        <w:t>Pojistná částka pro všechny pojištěné subjekty činí:</w:t>
      </w:r>
    </w:p>
    <w:p w:rsidR="00FC62A8" w:rsidRPr="002B074A" w:rsidRDefault="00FC62A8" w:rsidP="001D1BF1">
      <w:pPr>
        <w:tabs>
          <w:tab w:val="right" w:leader="dot" w:pos="5103"/>
          <w:tab w:val="left" w:pos="5529"/>
          <w:tab w:val="right" w:pos="9214"/>
        </w:tabs>
        <w:ind w:left="540"/>
        <w:jc w:val="both"/>
        <w:rPr>
          <w:sz w:val="20"/>
          <w:szCs w:val="20"/>
        </w:rPr>
      </w:pPr>
      <w:r w:rsidRPr="002B074A">
        <w:rPr>
          <w:sz w:val="20"/>
          <w:szCs w:val="20"/>
        </w:rPr>
        <w:t>Pro riziko požár…………………………………………………………………….…..……</w:t>
      </w:r>
      <w:proofErr w:type="gramStart"/>
      <w:r w:rsidRPr="002B074A">
        <w:rPr>
          <w:sz w:val="20"/>
          <w:szCs w:val="20"/>
        </w:rPr>
        <w:t>…..10.</w:t>
      </w:r>
      <w:r w:rsidR="00D64723" w:rsidRPr="002B074A">
        <w:rPr>
          <w:sz w:val="20"/>
          <w:szCs w:val="20"/>
        </w:rPr>
        <w:t>6</w:t>
      </w:r>
      <w:r w:rsidR="00BF1FCC" w:rsidRPr="002B074A">
        <w:rPr>
          <w:sz w:val="20"/>
          <w:szCs w:val="20"/>
        </w:rPr>
        <w:t>73</w:t>
      </w:r>
      <w:r w:rsidRPr="002B074A">
        <w:rPr>
          <w:sz w:val="20"/>
          <w:szCs w:val="20"/>
        </w:rPr>
        <w:t>.</w:t>
      </w:r>
      <w:r w:rsidR="00BF1FCC" w:rsidRPr="002B074A">
        <w:rPr>
          <w:sz w:val="20"/>
          <w:szCs w:val="20"/>
        </w:rPr>
        <w:t>102</w:t>
      </w:r>
      <w:r w:rsidRPr="002B074A">
        <w:rPr>
          <w:sz w:val="20"/>
          <w:szCs w:val="20"/>
        </w:rPr>
        <w:t>.</w:t>
      </w:r>
      <w:r w:rsidR="00BF1FCC" w:rsidRPr="002B074A">
        <w:rPr>
          <w:sz w:val="20"/>
          <w:szCs w:val="20"/>
        </w:rPr>
        <w:t>970</w:t>
      </w:r>
      <w:r w:rsidRPr="002B074A">
        <w:rPr>
          <w:sz w:val="20"/>
          <w:szCs w:val="20"/>
        </w:rPr>
        <w:t>,</w:t>
      </w:r>
      <w:proofErr w:type="gramEnd"/>
      <w:r w:rsidRPr="002B074A">
        <w:rPr>
          <w:sz w:val="20"/>
          <w:szCs w:val="20"/>
        </w:rPr>
        <w:t>- Kč</w:t>
      </w:r>
    </w:p>
    <w:p w:rsidR="00FC62A8" w:rsidRPr="002B074A" w:rsidRDefault="00FC62A8" w:rsidP="001D1BF1">
      <w:pPr>
        <w:tabs>
          <w:tab w:val="right" w:leader="dot" w:pos="5103"/>
          <w:tab w:val="left" w:pos="5529"/>
          <w:tab w:val="right" w:pos="9214"/>
        </w:tabs>
        <w:ind w:left="540"/>
        <w:jc w:val="both"/>
        <w:rPr>
          <w:sz w:val="20"/>
          <w:szCs w:val="20"/>
        </w:rPr>
      </w:pPr>
      <w:r w:rsidRPr="002B074A">
        <w:rPr>
          <w:sz w:val="20"/>
          <w:szCs w:val="20"/>
        </w:rPr>
        <w:t>Pro riziko vichřice………………………………………………………</w:t>
      </w:r>
      <w:proofErr w:type="gramStart"/>
      <w:r w:rsidRPr="002B074A">
        <w:rPr>
          <w:sz w:val="20"/>
          <w:szCs w:val="20"/>
        </w:rPr>
        <w:t>…...…</w:t>
      </w:r>
      <w:proofErr w:type="gramEnd"/>
      <w:r w:rsidRPr="002B074A">
        <w:rPr>
          <w:sz w:val="20"/>
          <w:szCs w:val="20"/>
        </w:rPr>
        <w:t xml:space="preserve"> ….……………10.</w:t>
      </w:r>
      <w:r w:rsidR="00D64723" w:rsidRPr="002B074A">
        <w:rPr>
          <w:sz w:val="20"/>
          <w:szCs w:val="20"/>
        </w:rPr>
        <w:t>6</w:t>
      </w:r>
      <w:r w:rsidR="00BF1FCC" w:rsidRPr="002B074A">
        <w:rPr>
          <w:sz w:val="20"/>
          <w:szCs w:val="20"/>
        </w:rPr>
        <w:t>73</w:t>
      </w:r>
      <w:r w:rsidR="00737122" w:rsidRPr="002B074A">
        <w:rPr>
          <w:sz w:val="20"/>
          <w:szCs w:val="20"/>
        </w:rPr>
        <w:t>.</w:t>
      </w:r>
      <w:r w:rsidR="00BF1FCC" w:rsidRPr="002B074A">
        <w:rPr>
          <w:sz w:val="20"/>
          <w:szCs w:val="20"/>
        </w:rPr>
        <w:t>102</w:t>
      </w:r>
      <w:r w:rsidR="00737122" w:rsidRPr="002B074A">
        <w:rPr>
          <w:sz w:val="20"/>
          <w:szCs w:val="20"/>
        </w:rPr>
        <w:t>.</w:t>
      </w:r>
      <w:r w:rsidR="00BF1FCC" w:rsidRPr="002B074A">
        <w:rPr>
          <w:sz w:val="20"/>
          <w:szCs w:val="20"/>
        </w:rPr>
        <w:t>970</w:t>
      </w:r>
      <w:r w:rsidRPr="002B074A">
        <w:rPr>
          <w:sz w:val="20"/>
          <w:szCs w:val="20"/>
        </w:rPr>
        <w:t>,- Kč</w:t>
      </w:r>
    </w:p>
    <w:p w:rsidR="00FC62A8" w:rsidRPr="002B074A" w:rsidRDefault="00FC62A8" w:rsidP="001D1BF1">
      <w:pPr>
        <w:tabs>
          <w:tab w:val="right" w:leader="dot" w:pos="5103"/>
          <w:tab w:val="left" w:pos="5529"/>
          <w:tab w:val="right" w:pos="9214"/>
        </w:tabs>
        <w:ind w:left="540"/>
        <w:jc w:val="both"/>
        <w:rPr>
          <w:sz w:val="20"/>
          <w:szCs w:val="20"/>
        </w:rPr>
      </w:pPr>
      <w:r w:rsidRPr="002B074A">
        <w:rPr>
          <w:sz w:val="20"/>
          <w:szCs w:val="20"/>
        </w:rPr>
        <w:t>Pro riziko povodeň………………………………………………………………………….…</w:t>
      </w:r>
      <w:proofErr w:type="gramStart"/>
      <w:r w:rsidRPr="002B074A">
        <w:rPr>
          <w:sz w:val="20"/>
          <w:szCs w:val="20"/>
        </w:rPr>
        <w:t>….</w:t>
      </w:r>
      <w:r w:rsidR="008B56C4" w:rsidRPr="002B074A">
        <w:rPr>
          <w:sz w:val="20"/>
          <w:szCs w:val="20"/>
        </w:rPr>
        <w:t>5</w:t>
      </w:r>
      <w:r w:rsidRPr="002B074A">
        <w:rPr>
          <w:sz w:val="20"/>
          <w:szCs w:val="20"/>
        </w:rPr>
        <w:t>.</w:t>
      </w:r>
      <w:r w:rsidR="008C36B6" w:rsidRPr="002B074A">
        <w:rPr>
          <w:sz w:val="20"/>
          <w:szCs w:val="20"/>
        </w:rPr>
        <w:t>1</w:t>
      </w:r>
      <w:r w:rsidR="001D38F0" w:rsidRPr="002B074A">
        <w:rPr>
          <w:sz w:val="20"/>
          <w:szCs w:val="20"/>
        </w:rPr>
        <w:t>2</w:t>
      </w:r>
      <w:r w:rsidR="00BF1FCC" w:rsidRPr="002B074A">
        <w:rPr>
          <w:sz w:val="20"/>
          <w:szCs w:val="20"/>
        </w:rPr>
        <w:t>8</w:t>
      </w:r>
      <w:r w:rsidRPr="002B074A">
        <w:rPr>
          <w:sz w:val="20"/>
          <w:szCs w:val="20"/>
        </w:rPr>
        <w:t>.</w:t>
      </w:r>
      <w:r w:rsidR="00BF1FCC" w:rsidRPr="002B074A">
        <w:rPr>
          <w:sz w:val="20"/>
          <w:szCs w:val="20"/>
        </w:rPr>
        <w:t>439</w:t>
      </w:r>
      <w:r w:rsidRPr="002B074A">
        <w:rPr>
          <w:sz w:val="20"/>
          <w:szCs w:val="20"/>
        </w:rPr>
        <w:t>.</w:t>
      </w:r>
      <w:r w:rsidR="00BF1FCC" w:rsidRPr="002B074A">
        <w:rPr>
          <w:sz w:val="20"/>
          <w:szCs w:val="20"/>
        </w:rPr>
        <w:t>285</w:t>
      </w:r>
      <w:r w:rsidRPr="002B074A">
        <w:rPr>
          <w:sz w:val="20"/>
          <w:szCs w:val="20"/>
        </w:rPr>
        <w:t>,</w:t>
      </w:r>
      <w:proofErr w:type="gramEnd"/>
      <w:r w:rsidRPr="002B074A">
        <w:rPr>
          <w:sz w:val="20"/>
          <w:szCs w:val="20"/>
        </w:rPr>
        <w:t>- Kč</w:t>
      </w:r>
    </w:p>
    <w:p w:rsidR="00FC62A8" w:rsidRPr="002B074A" w:rsidRDefault="00FC62A8" w:rsidP="001D1BF1">
      <w:pPr>
        <w:tabs>
          <w:tab w:val="right" w:leader="dot" w:pos="5103"/>
          <w:tab w:val="left" w:pos="5529"/>
          <w:tab w:val="right" w:pos="9214"/>
        </w:tabs>
        <w:ind w:left="540"/>
        <w:jc w:val="both"/>
        <w:rPr>
          <w:sz w:val="20"/>
          <w:szCs w:val="20"/>
        </w:rPr>
      </w:pPr>
      <w:r w:rsidRPr="002B074A">
        <w:rPr>
          <w:sz w:val="20"/>
          <w:szCs w:val="20"/>
        </w:rPr>
        <w:t>Pro riziko záplava z jiné příčiny ne</w:t>
      </w:r>
      <w:r w:rsidR="008B56C4" w:rsidRPr="002B074A">
        <w:rPr>
          <w:sz w:val="20"/>
          <w:szCs w:val="20"/>
        </w:rPr>
        <w:t>ž povodeň…………………………………………   .…</w:t>
      </w:r>
      <w:proofErr w:type="gramStart"/>
      <w:r w:rsidR="008B56C4" w:rsidRPr="002B074A">
        <w:rPr>
          <w:sz w:val="20"/>
          <w:szCs w:val="20"/>
        </w:rPr>
        <w:t xml:space="preserve">….. </w:t>
      </w:r>
      <w:r w:rsidR="00D64723" w:rsidRPr="002B074A">
        <w:rPr>
          <w:sz w:val="20"/>
          <w:szCs w:val="20"/>
        </w:rPr>
        <w:t xml:space="preserve"> </w:t>
      </w:r>
      <w:r w:rsidRPr="002B074A">
        <w:rPr>
          <w:sz w:val="20"/>
          <w:szCs w:val="20"/>
        </w:rPr>
        <w:t>9.</w:t>
      </w:r>
      <w:r w:rsidR="008C36B6" w:rsidRPr="002B074A">
        <w:rPr>
          <w:sz w:val="20"/>
          <w:szCs w:val="20"/>
        </w:rPr>
        <w:t>3</w:t>
      </w:r>
      <w:r w:rsidR="00BF1FCC" w:rsidRPr="002B074A">
        <w:rPr>
          <w:sz w:val="20"/>
          <w:szCs w:val="20"/>
        </w:rPr>
        <w:t>70</w:t>
      </w:r>
      <w:r w:rsidR="00737122" w:rsidRPr="002B074A">
        <w:rPr>
          <w:sz w:val="20"/>
          <w:szCs w:val="20"/>
        </w:rPr>
        <w:t>.</w:t>
      </w:r>
      <w:r w:rsidR="00BF1FCC" w:rsidRPr="002B074A">
        <w:rPr>
          <w:sz w:val="20"/>
          <w:szCs w:val="20"/>
        </w:rPr>
        <w:t>204</w:t>
      </w:r>
      <w:r w:rsidR="00737122" w:rsidRPr="002B074A">
        <w:rPr>
          <w:sz w:val="20"/>
          <w:szCs w:val="20"/>
        </w:rPr>
        <w:t>.</w:t>
      </w:r>
      <w:r w:rsidR="00BF1FCC" w:rsidRPr="002B074A">
        <w:rPr>
          <w:sz w:val="20"/>
          <w:szCs w:val="20"/>
        </w:rPr>
        <w:t>663</w:t>
      </w:r>
      <w:r w:rsidRPr="002B074A">
        <w:rPr>
          <w:sz w:val="20"/>
          <w:szCs w:val="20"/>
        </w:rPr>
        <w:t>,</w:t>
      </w:r>
      <w:proofErr w:type="gramEnd"/>
      <w:r w:rsidRPr="002B074A">
        <w:rPr>
          <w:sz w:val="20"/>
          <w:szCs w:val="20"/>
        </w:rPr>
        <w:t>- Kč</w:t>
      </w:r>
    </w:p>
    <w:p w:rsidR="00FC62A8" w:rsidRPr="002B074A" w:rsidRDefault="00FC62A8" w:rsidP="001D1BF1">
      <w:pPr>
        <w:tabs>
          <w:tab w:val="right" w:leader="dot" w:pos="5103"/>
          <w:tab w:val="left" w:pos="5529"/>
          <w:tab w:val="right" w:pos="9214"/>
        </w:tabs>
        <w:ind w:left="540"/>
        <w:jc w:val="both"/>
        <w:rPr>
          <w:sz w:val="20"/>
          <w:szCs w:val="20"/>
        </w:rPr>
      </w:pPr>
      <w:r w:rsidRPr="002B074A">
        <w:rPr>
          <w:sz w:val="20"/>
          <w:szCs w:val="20"/>
        </w:rPr>
        <w:t>Pro riziko náraz…………………………………………………………………</w:t>
      </w:r>
      <w:proofErr w:type="gramStart"/>
      <w:r w:rsidRPr="002B074A">
        <w:rPr>
          <w:sz w:val="20"/>
          <w:szCs w:val="20"/>
        </w:rPr>
        <w:t>…...…</w:t>
      </w:r>
      <w:proofErr w:type="gramEnd"/>
      <w:r w:rsidRPr="002B074A">
        <w:rPr>
          <w:sz w:val="20"/>
          <w:szCs w:val="20"/>
        </w:rPr>
        <w:t>…………9.</w:t>
      </w:r>
      <w:r w:rsidR="008C36B6" w:rsidRPr="002B074A">
        <w:rPr>
          <w:sz w:val="20"/>
          <w:szCs w:val="20"/>
        </w:rPr>
        <w:t>1</w:t>
      </w:r>
      <w:r w:rsidR="00BF1FCC" w:rsidRPr="002B074A">
        <w:rPr>
          <w:sz w:val="20"/>
          <w:szCs w:val="20"/>
        </w:rPr>
        <w:t>87</w:t>
      </w:r>
      <w:r w:rsidR="00737122" w:rsidRPr="002B074A">
        <w:rPr>
          <w:sz w:val="20"/>
          <w:szCs w:val="20"/>
        </w:rPr>
        <w:t>.</w:t>
      </w:r>
      <w:r w:rsidR="00BF1FCC" w:rsidRPr="002B074A">
        <w:rPr>
          <w:sz w:val="20"/>
          <w:szCs w:val="20"/>
        </w:rPr>
        <w:t>068</w:t>
      </w:r>
      <w:r w:rsidR="00737122" w:rsidRPr="002B074A">
        <w:rPr>
          <w:sz w:val="20"/>
          <w:szCs w:val="20"/>
        </w:rPr>
        <w:t>.</w:t>
      </w:r>
      <w:r w:rsidR="00BF1FCC" w:rsidRPr="002B074A">
        <w:rPr>
          <w:sz w:val="20"/>
          <w:szCs w:val="20"/>
        </w:rPr>
        <w:t>090</w:t>
      </w:r>
      <w:r w:rsidRPr="002B074A">
        <w:rPr>
          <w:sz w:val="20"/>
          <w:szCs w:val="20"/>
        </w:rPr>
        <w:t>,- Kč</w:t>
      </w:r>
    </w:p>
    <w:p w:rsidR="00FC62A8" w:rsidRPr="002B074A" w:rsidRDefault="00FC62A8" w:rsidP="001D1BF1">
      <w:pPr>
        <w:tabs>
          <w:tab w:val="right" w:leader="dot" w:pos="5103"/>
          <w:tab w:val="left" w:pos="5529"/>
          <w:tab w:val="right" w:pos="9214"/>
        </w:tabs>
        <w:ind w:left="540"/>
        <w:jc w:val="both"/>
        <w:rPr>
          <w:sz w:val="20"/>
          <w:szCs w:val="20"/>
        </w:rPr>
      </w:pPr>
      <w:r w:rsidRPr="002B074A">
        <w:rPr>
          <w:sz w:val="20"/>
          <w:szCs w:val="20"/>
        </w:rPr>
        <w:t>Pro riziko sesuv……………………………………………………………………….………</w:t>
      </w:r>
      <w:proofErr w:type="gramStart"/>
      <w:r w:rsidRPr="002B074A">
        <w:rPr>
          <w:sz w:val="20"/>
          <w:szCs w:val="20"/>
        </w:rPr>
        <w:t>…..</w:t>
      </w:r>
      <w:r w:rsidR="00A86DAA" w:rsidRPr="002B074A">
        <w:rPr>
          <w:sz w:val="20"/>
          <w:szCs w:val="20"/>
        </w:rPr>
        <w:t>6</w:t>
      </w:r>
      <w:r w:rsidR="00737122" w:rsidRPr="002B074A">
        <w:rPr>
          <w:sz w:val="20"/>
          <w:szCs w:val="20"/>
        </w:rPr>
        <w:t>.</w:t>
      </w:r>
      <w:r w:rsidR="00A86DAA" w:rsidRPr="002B074A">
        <w:rPr>
          <w:sz w:val="20"/>
          <w:szCs w:val="20"/>
        </w:rPr>
        <w:t>9</w:t>
      </w:r>
      <w:r w:rsidR="00BF1FCC" w:rsidRPr="002B074A">
        <w:rPr>
          <w:sz w:val="20"/>
          <w:szCs w:val="20"/>
        </w:rPr>
        <w:t>86</w:t>
      </w:r>
      <w:r w:rsidR="00737122" w:rsidRPr="002B074A">
        <w:rPr>
          <w:sz w:val="20"/>
          <w:szCs w:val="20"/>
        </w:rPr>
        <w:t>.</w:t>
      </w:r>
      <w:r w:rsidR="00BF1FCC" w:rsidRPr="002B074A">
        <w:rPr>
          <w:sz w:val="20"/>
          <w:szCs w:val="20"/>
        </w:rPr>
        <w:t>347</w:t>
      </w:r>
      <w:r w:rsidR="00737122" w:rsidRPr="002B074A">
        <w:rPr>
          <w:sz w:val="20"/>
          <w:szCs w:val="20"/>
        </w:rPr>
        <w:t>.</w:t>
      </w:r>
      <w:r w:rsidR="00BF1FCC" w:rsidRPr="002B074A">
        <w:rPr>
          <w:sz w:val="20"/>
          <w:szCs w:val="20"/>
        </w:rPr>
        <w:t>851</w:t>
      </w:r>
      <w:r w:rsidRPr="002B074A">
        <w:rPr>
          <w:sz w:val="20"/>
          <w:szCs w:val="20"/>
        </w:rPr>
        <w:t>,</w:t>
      </w:r>
      <w:proofErr w:type="gramEnd"/>
      <w:r w:rsidRPr="002B074A">
        <w:rPr>
          <w:sz w:val="20"/>
          <w:szCs w:val="20"/>
        </w:rPr>
        <w:t>- Kč</w:t>
      </w:r>
    </w:p>
    <w:p w:rsidR="00FC62A8" w:rsidRPr="002B074A" w:rsidRDefault="00FC62A8" w:rsidP="00783370">
      <w:pPr>
        <w:tabs>
          <w:tab w:val="right" w:leader="dot" w:pos="5103"/>
          <w:tab w:val="left" w:pos="5529"/>
          <w:tab w:val="right" w:pos="9214"/>
        </w:tabs>
        <w:ind w:left="540"/>
        <w:jc w:val="both"/>
        <w:rPr>
          <w:sz w:val="20"/>
          <w:szCs w:val="20"/>
        </w:rPr>
      </w:pPr>
      <w:r w:rsidRPr="002B074A">
        <w:rPr>
          <w:sz w:val="20"/>
          <w:szCs w:val="20"/>
        </w:rPr>
        <w:t>Pro riziko vodovod……………………………………………………………..……………</w:t>
      </w:r>
      <w:proofErr w:type="gramStart"/>
      <w:r w:rsidRPr="002B074A">
        <w:rPr>
          <w:sz w:val="20"/>
          <w:szCs w:val="20"/>
        </w:rPr>
        <w:t>…..10.</w:t>
      </w:r>
      <w:r w:rsidR="001D38F0" w:rsidRPr="002B074A">
        <w:rPr>
          <w:sz w:val="20"/>
          <w:szCs w:val="20"/>
        </w:rPr>
        <w:t>5</w:t>
      </w:r>
      <w:r w:rsidR="00BF1FCC" w:rsidRPr="002B074A">
        <w:rPr>
          <w:sz w:val="20"/>
          <w:szCs w:val="20"/>
        </w:rPr>
        <w:t>73</w:t>
      </w:r>
      <w:r w:rsidR="00737122" w:rsidRPr="002B074A">
        <w:rPr>
          <w:sz w:val="20"/>
          <w:szCs w:val="20"/>
        </w:rPr>
        <w:t>.</w:t>
      </w:r>
      <w:r w:rsidR="00BF1FCC" w:rsidRPr="002B074A">
        <w:rPr>
          <w:sz w:val="20"/>
          <w:szCs w:val="20"/>
        </w:rPr>
        <w:t>885</w:t>
      </w:r>
      <w:r w:rsidR="00737122" w:rsidRPr="002B074A">
        <w:rPr>
          <w:sz w:val="20"/>
          <w:szCs w:val="20"/>
        </w:rPr>
        <w:t>.</w:t>
      </w:r>
      <w:r w:rsidR="00BF1FCC" w:rsidRPr="002B074A">
        <w:rPr>
          <w:sz w:val="20"/>
          <w:szCs w:val="20"/>
        </w:rPr>
        <w:t>159</w:t>
      </w:r>
      <w:r w:rsidRPr="002B074A">
        <w:rPr>
          <w:sz w:val="20"/>
          <w:szCs w:val="20"/>
        </w:rPr>
        <w:t>,</w:t>
      </w:r>
      <w:proofErr w:type="gramEnd"/>
      <w:r w:rsidRPr="002B074A">
        <w:rPr>
          <w:sz w:val="20"/>
          <w:szCs w:val="20"/>
        </w:rPr>
        <w:t>- Kč</w:t>
      </w:r>
    </w:p>
    <w:p w:rsidR="00FC62A8" w:rsidRPr="002B074A" w:rsidRDefault="00FC62A8" w:rsidP="00783370">
      <w:pPr>
        <w:tabs>
          <w:tab w:val="right" w:leader="dot" w:pos="5103"/>
          <w:tab w:val="left" w:pos="5529"/>
          <w:tab w:val="right" w:pos="9214"/>
        </w:tabs>
        <w:ind w:left="540"/>
        <w:jc w:val="both"/>
        <w:rPr>
          <w:sz w:val="20"/>
          <w:szCs w:val="20"/>
        </w:rPr>
      </w:pPr>
      <w:r w:rsidRPr="002B074A">
        <w:rPr>
          <w:sz w:val="20"/>
          <w:szCs w:val="20"/>
        </w:rPr>
        <w:t>Pro riziko zatečení……………………………………………………………………………………</w:t>
      </w:r>
      <w:proofErr w:type="gramStart"/>
      <w:r w:rsidRPr="002B074A">
        <w:rPr>
          <w:sz w:val="20"/>
          <w:szCs w:val="20"/>
        </w:rPr>
        <w:t>….</w:t>
      </w:r>
      <w:r w:rsidR="00D64723" w:rsidRPr="002B074A">
        <w:rPr>
          <w:sz w:val="20"/>
          <w:szCs w:val="20"/>
        </w:rPr>
        <w:t>3</w:t>
      </w:r>
      <w:r w:rsidRPr="002B074A">
        <w:rPr>
          <w:sz w:val="20"/>
          <w:szCs w:val="20"/>
        </w:rPr>
        <w:t>00.000,</w:t>
      </w:r>
      <w:proofErr w:type="gramEnd"/>
      <w:r w:rsidRPr="002B074A">
        <w:rPr>
          <w:sz w:val="20"/>
          <w:szCs w:val="20"/>
        </w:rPr>
        <w:t>- Kč</w:t>
      </w:r>
    </w:p>
    <w:p w:rsidR="00E07268" w:rsidRPr="002B074A" w:rsidRDefault="00E07268" w:rsidP="00783370">
      <w:pPr>
        <w:tabs>
          <w:tab w:val="right" w:leader="dot" w:pos="5103"/>
          <w:tab w:val="left" w:pos="5529"/>
          <w:tab w:val="right" w:pos="9214"/>
        </w:tabs>
        <w:ind w:left="540"/>
        <w:jc w:val="both"/>
        <w:rPr>
          <w:sz w:val="20"/>
          <w:szCs w:val="20"/>
        </w:rPr>
      </w:pPr>
      <w:r w:rsidRPr="002B074A">
        <w:rPr>
          <w:sz w:val="20"/>
          <w:szCs w:val="20"/>
        </w:rPr>
        <w:t>Pro riziko zpětné vystoupení z kanalizačního potrubí………………………………………………</w:t>
      </w:r>
      <w:proofErr w:type="gramStart"/>
      <w:r w:rsidRPr="002B074A">
        <w:rPr>
          <w:sz w:val="20"/>
          <w:szCs w:val="20"/>
        </w:rPr>
        <w:t>…..100.000,</w:t>
      </w:r>
      <w:proofErr w:type="gramEnd"/>
      <w:r w:rsidRPr="002B074A">
        <w:rPr>
          <w:sz w:val="20"/>
          <w:szCs w:val="20"/>
        </w:rPr>
        <w:t>- Kč</w:t>
      </w:r>
    </w:p>
    <w:p w:rsidR="00E07268" w:rsidRPr="002B074A" w:rsidRDefault="00E07268" w:rsidP="00783370">
      <w:pPr>
        <w:tabs>
          <w:tab w:val="right" w:leader="dot" w:pos="5103"/>
          <w:tab w:val="left" w:pos="5529"/>
          <w:tab w:val="right" w:pos="9214"/>
        </w:tabs>
        <w:ind w:left="540"/>
        <w:jc w:val="both"/>
        <w:rPr>
          <w:sz w:val="20"/>
          <w:szCs w:val="20"/>
        </w:rPr>
      </w:pPr>
    </w:p>
    <w:p w:rsidR="00FC62A8" w:rsidRPr="002B074A" w:rsidRDefault="00FC62A8" w:rsidP="001D1BF1">
      <w:pPr>
        <w:pStyle w:val="Nadpis2"/>
        <w:ind w:left="540" w:hanging="540"/>
        <w:jc w:val="both"/>
      </w:pPr>
      <w:bookmarkStart w:id="3" w:name="_Toc367839351"/>
      <w:r w:rsidRPr="002B074A">
        <w:rPr>
          <w:b/>
          <w:bCs/>
        </w:rPr>
        <w:lastRenderedPageBreak/>
        <w:t>Soubor vlastního i cizího</w:t>
      </w:r>
      <w:r w:rsidRPr="002B074A">
        <w:t xml:space="preserve"> </w:t>
      </w:r>
      <w:r w:rsidRPr="002B074A">
        <w:rPr>
          <w:b/>
          <w:bCs/>
        </w:rPr>
        <w:t>movitého majetku</w:t>
      </w:r>
      <w:r w:rsidRPr="002B074A">
        <w:t xml:space="preserve"> </w:t>
      </w:r>
      <w:bookmarkEnd w:id="3"/>
      <w:r w:rsidRPr="002B074A">
        <w:t xml:space="preserve">subjektů uvedených v příloze A1 této tohoto dodatku. </w:t>
      </w:r>
    </w:p>
    <w:p w:rsidR="00FC62A8" w:rsidRPr="002B074A" w:rsidRDefault="00FC62A8" w:rsidP="001D1BF1">
      <w:pPr>
        <w:tabs>
          <w:tab w:val="right" w:leader="dot" w:pos="5103"/>
          <w:tab w:val="left" w:pos="5529"/>
          <w:tab w:val="right" w:pos="9214"/>
        </w:tabs>
        <w:ind w:left="540"/>
        <w:jc w:val="both"/>
        <w:rPr>
          <w:b/>
          <w:bCs/>
          <w:sz w:val="20"/>
          <w:szCs w:val="20"/>
        </w:rPr>
      </w:pPr>
      <w:bookmarkStart w:id="4" w:name="_Toc367839352"/>
    </w:p>
    <w:p w:rsidR="00FC62A8" w:rsidRPr="002B074A" w:rsidRDefault="00FC62A8" w:rsidP="001D1BF1">
      <w:pPr>
        <w:tabs>
          <w:tab w:val="right" w:leader="dot" w:pos="5103"/>
        </w:tabs>
        <w:ind w:left="540"/>
        <w:jc w:val="both"/>
        <w:rPr>
          <w:sz w:val="20"/>
          <w:szCs w:val="20"/>
        </w:rPr>
      </w:pPr>
      <w:r w:rsidRPr="002B074A">
        <w:rPr>
          <w:b/>
          <w:bCs/>
          <w:sz w:val="20"/>
          <w:szCs w:val="20"/>
        </w:rPr>
        <w:t>Pojistná částka pro všechny pojištěné subjekty činí:</w:t>
      </w:r>
    </w:p>
    <w:p w:rsidR="00FC62A8" w:rsidRPr="002B074A" w:rsidRDefault="00FC62A8" w:rsidP="00783370">
      <w:pPr>
        <w:tabs>
          <w:tab w:val="right" w:leader="dot" w:pos="5103"/>
          <w:tab w:val="left" w:pos="5529"/>
          <w:tab w:val="right" w:pos="9214"/>
        </w:tabs>
        <w:ind w:left="540"/>
        <w:jc w:val="both"/>
        <w:rPr>
          <w:sz w:val="20"/>
          <w:szCs w:val="20"/>
        </w:rPr>
      </w:pPr>
      <w:r w:rsidRPr="002B074A">
        <w:rPr>
          <w:sz w:val="20"/>
          <w:szCs w:val="20"/>
        </w:rPr>
        <w:t>Pro riziko požár…………………………………………………………………….…...………</w:t>
      </w:r>
      <w:proofErr w:type="gramStart"/>
      <w:r w:rsidRPr="002B074A">
        <w:rPr>
          <w:sz w:val="20"/>
          <w:szCs w:val="20"/>
        </w:rPr>
        <w:t>…..</w:t>
      </w:r>
      <w:r w:rsidR="00E07268" w:rsidRPr="002B074A">
        <w:rPr>
          <w:sz w:val="20"/>
          <w:szCs w:val="20"/>
        </w:rPr>
        <w:t>7</w:t>
      </w:r>
      <w:r w:rsidR="00A86DAA" w:rsidRPr="002B074A">
        <w:rPr>
          <w:sz w:val="20"/>
          <w:szCs w:val="20"/>
        </w:rPr>
        <w:t>1</w:t>
      </w:r>
      <w:r w:rsidR="00BF1FCC" w:rsidRPr="002B074A">
        <w:rPr>
          <w:sz w:val="20"/>
          <w:szCs w:val="20"/>
        </w:rPr>
        <w:t>7</w:t>
      </w:r>
      <w:r w:rsidR="00737122" w:rsidRPr="002B074A">
        <w:rPr>
          <w:sz w:val="20"/>
          <w:szCs w:val="20"/>
        </w:rPr>
        <w:t>.</w:t>
      </w:r>
      <w:r w:rsidR="00BF1FCC" w:rsidRPr="002B074A">
        <w:rPr>
          <w:sz w:val="20"/>
          <w:szCs w:val="20"/>
        </w:rPr>
        <w:t>979</w:t>
      </w:r>
      <w:r w:rsidR="00737122" w:rsidRPr="002B074A">
        <w:rPr>
          <w:sz w:val="20"/>
          <w:szCs w:val="20"/>
        </w:rPr>
        <w:t>.</w:t>
      </w:r>
      <w:r w:rsidR="00A86DAA" w:rsidRPr="002B074A">
        <w:rPr>
          <w:sz w:val="20"/>
          <w:szCs w:val="20"/>
        </w:rPr>
        <w:t>424</w:t>
      </w:r>
      <w:r w:rsidRPr="002B074A">
        <w:rPr>
          <w:sz w:val="20"/>
          <w:szCs w:val="20"/>
        </w:rPr>
        <w:t>,</w:t>
      </w:r>
      <w:proofErr w:type="gramEnd"/>
      <w:r w:rsidRPr="002B074A">
        <w:rPr>
          <w:sz w:val="20"/>
          <w:szCs w:val="20"/>
        </w:rPr>
        <w:t>- Kč</w:t>
      </w:r>
    </w:p>
    <w:p w:rsidR="00FC62A8" w:rsidRPr="002B074A" w:rsidRDefault="00FC62A8" w:rsidP="00783370">
      <w:pPr>
        <w:tabs>
          <w:tab w:val="right" w:leader="dot" w:pos="5103"/>
          <w:tab w:val="left" w:pos="5529"/>
          <w:tab w:val="right" w:pos="9214"/>
        </w:tabs>
        <w:ind w:left="540"/>
        <w:jc w:val="both"/>
        <w:rPr>
          <w:sz w:val="20"/>
          <w:szCs w:val="20"/>
        </w:rPr>
      </w:pPr>
      <w:r w:rsidRPr="002B074A">
        <w:rPr>
          <w:sz w:val="20"/>
          <w:szCs w:val="20"/>
        </w:rPr>
        <w:t>Pro riziko vichřice………………………………………………………</w:t>
      </w:r>
      <w:proofErr w:type="gramStart"/>
      <w:r w:rsidRPr="002B074A">
        <w:rPr>
          <w:sz w:val="20"/>
          <w:szCs w:val="20"/>
        </w:rPr>
        <w:t>…......…</w:t>
      </w:r>
      <w:proofErr w:type="gramEnd"/>
      <w:r w:rsidRPr="002B074A">
        <w:rPr>
          <w:sz w:val="20"/>
          <w:szCs w:val="20"/>
        </w:rPr>
        <w:t>…………………</w:t>
      </w:r>
      <w:r w:rsidR="008C36B6" w:rsidRPr="002B074A">
        <w:rPr>
          <w:sz w:val="20"/>
          <w:szCs w:val="20"/>
        </w:rPr>
        <w:t>3</w:t>
      </w:r>
      <w:r w:rsidR="00A86DAA" w:rsidRPr="002B074A">
        <w:rPr>
          <w:sz w:val="20"/>
          <w:szCs w:val="20"/>
        </w:rPr>
        <w:t>5</w:t>
      </w:r>
      <w:r w:rsidR="008C36B6" w:rsidRPr="002B074A">
        <w:rPr>
          <w:sz w:val="20"/>
          <w:szCs w:val="20"/>
        </w:rPr>
        <w:t>0</w:t>
      </w:r>
      <w:r w:rsidR="00737122" w:rsidRPr="002B074A">
        <w:rPr>
          <w:sz w:val="20"/>
          <w:szCs w:val="20"/>
        </w:rPr>
        <w:t>.</w:t>
      </w:r>
      <w:r w:rsidR="00BF1FCC" w:rsidRPr="002B074A">
        <w:rPr>
          <w:sz w:val="20"/>
          <w:szCs w:val="20"/>
        </w:rPr>
        <w:t>547</w:t>
      </w:r>
      <w:r w:rsidR="00737122" w:rsidRPr="002B074A">
        <w:rPr>
          <w:sz w:val="20"/>
          <w:szCs w:val="20"/>
        </w:rPr>
        <w:t>.</w:t>
      </w:r>
      <w:r w:rsidR="00A86DAA" w:rsidRPr="002B074A">
        <w:rPr>
          <w:sz w:val="20"/>
          <w:szCs w:val="20"/>
        </w:rPr>
        <w:t>175</w:t>
      </w:r>
      <w:r w:rsidRPr="002B074A">
        <w:rPr>
          <w:sz w:val="20"/>
          <w:szCs w:val="20"/>
        </w:rPr>
        <w:t>,- Kč</w:t>
      </w:r>
    </w:p>
    <w:p w:rsidR="00FC62A8" w:rsidRPr="002B074A" w:rsidRDefault="00FC62A8" w:rsidP="00783370">
      <w:pPr>
        <w:tabs>
          <w:tab w:val="right" w:leader="dot" w:pos="5103"/>
          <w:tab w:val="left" w:pos="5529"/>
          <w:tab w:val="right" w:pos="9214"/>
        </w:tabs>
        <w:ind w:left="540"/>
        <w:jc w:val="both"/>
        <w:rPr>
          <w:sz w:val="20"/>
          <w:szCs w:val="20"/>
        </w:rPr>
      </w:pPr>
      <w:r w:rsidRPr="002B074A">
        <w:rPr>
          <w:sz w:val="20"/>
          <w:szCs w:val="20"/>
        </w:rPr>
        <w:t>Pro riziko povodeň………………………………………………………………………………</w:t>
      </w:r>
      <w:proofErr w:type="gramStart"/>
      <w:r w:rsidRPr="002B074A">
        <w:rPr>
          <w:sz w:val="20"/>
          <w:szCs w:val="20"/>
        </w:rPr>
        <w:t>….</w:t>
      </w:r>
      <w:r w:rsidR="00737122" w:rsidRPr="002B074A">
        <w:rPr>
          <w:sz w:val="20"/>
          <w:szCs w:val="20"/>
        </w:rPr>
        <w:t>22</w:t>
      </w:r>
      <w:r w:rsidR="00026B98" w:rsidRPr="002B074A">
        <w:rPr>
          <w:sz w:val="20"/>
          <w:szCs w:val="20"/>
        </w:rPr>
        <w:t>4</w:t>
      </w:r>
      <w:r w:rsidR="00737122" w:rsidRPr="002B074A">
        <w:rPr>
          <w:sz w:val="20"/>
          <w:szCs w:val="20"/>
        </w:rPr>
        <w:t>.</w:t>
      </w:r>
      <w:r w:rsidR="00026B98" w:rsidRPr="002B074A">
        <w:rPr>
          <w:sz w:val="20"/>
          <w:szCs w:val="20"/>
        </w:rPr>
        <w:t>944</w:t>
      </w:r>
      <w:r w:rsidR="00737122" w:rsidRPr="002B074A">
        <w:rPr>
          <w:sz w:val="20"/>
          <w:szCs w:val="20"/>
        </w:rPr>
        <w:t>.</w:t>
      </w:r>
      <w:r w:rsidR="00026B98" w:rsidRPr="002B074A">
        <w:rPr>
          <w:sz w:val="20"/>
          <w:szCs w:val="20"/>
        </w:rPr>
        <w:t>612</w:t>
      </w:r>
      <w:r w:rsidRPr="002B074A">
        <w:rPr>
          <w:sz w:val="20"/>
          <w:szCs w:val="20"/>
        </w:rPr>
        <w:t>,</w:t>
      </w:r>
      <w:proofErr w:type="gramEnd"/>
      <w:r w:rsidRPr="002B074A">
        <w:rPr>
          <w:sz w:val="20"/>
          <w:szCs w:val="20"/>
        </w:rPr>
        <w:t>- Kč</w:t>
      </w:r>
    </w:p>
    <w:p w:rsidR="00FC62A8" w:rsidRPr="002B074A" w:rsidRDefault="00FC62A8" w:rsidP="00783370">
      <w:pPr>
        <w:tabs>
          <w:tab w:val="right" w:leader="dot" w:pos="5103"/>
          <w:tab w:val="left" w:pos="5529"/>
          <w:tab w:val="right" w:pos="9214"/>
        </w:tabs>
        <w:ind w:left="540"/>
        <w:jc w:val="both"/>
        <w:rPr>
          <w:sz w:val="20"/>
          <w:szCs w:val="20"/>
        </w:rPr>
      </w:pPr>
      <w:r w:rsidRPr="002B074A">
        <w:rPr>
          <w:sz w:val="20"/>
          <w:szCs w:val="20"/>
        </w:rPr>
        <w:t>Pro riziko záplava z jiné příčiny než povodeň…………………………………………….…...</w:t>
      </w:r>
      <w:proofErr w:type="gramStart"/>
      <w:r w:rsidRPr="002B074A">
        <w:rPr>
          <w:sz w:val="20"/>
          <w:szCs w:val="20"/>
        </w:rPr>
        <w:t>…...</w:t>
      </w:r>
      <w:r w:rsidR="00A86DAA" w:rsidRPr="002B074A">
        <w:rPr>
          <w:sz w:val="20"/>
          <w:szCs w:val="20"/>
        </w:rPr>
        <w:t>30</w:t>
      </w:r>
      <w:r w:rsidR="00BF1FCC" w:rsidRPr="002B074A">
        <w:rPr>
          <w:sz w:val="20"/>
          <w:szCs w:val="20"/>
        </w:rPr>
        <w:t>3</w:t>
      </w:r>
      <w:r w:rsidR="00737122" w:rsidRPr="002B074A">
        <w:rPr>
          <w:sz w:val="20"/>
          <w:szCs w:val="20"/>
        </w:rPr>
        <w:t>.</w:t>
      </w:r>
      <w:r w:rsidR="00BF1FCC" w:rsidRPr="002B074A">
        <w:rPr>
          <w:sz w:val="20"/>
          <w:szCs w:val="20"/>
        </w:rPr>
        <w:t>122</w:t>
      </w:r>
      <w:r w:rsidR="00737122" w:rsidRPr="002B074A">
        <w:rPr>
          <w:sz w:val="20"/>
          <w:szCs w:val="20"/>
        </w:rPr>
        <w:t>.</w:t>
      </w:r>
      <w:r w:rsidR="00A86DAA" w:rsidRPr="002B074A">
        <w:rPr>
          <w:sz w:val="20"/>
          <w:szCs w:val="20"/>
        </w:rPr>
        <w:t>848</w:t>
      </w:r>
      <w:r w:rsidRPr="002B074A">
        <w:rPr>
          <w:sz w:val="20"/>
          <w:szCs w:val="20"/>
        </w:rPr>
        <w:t>,</w:t>
      </w:r>
      <w:proofErr w:type="gramEnd"/>
      <w:r w:rsidRPr="002B074A">
        <w:rPr>
          <w:sz w:val="20"/>
          <w:szCs w:val="20"/>
        </w:rPr>
        <w:t>- Kč</w:t>
      </w:r>
    </w:p>
    <w:p w:rsidR="00FC62A8" w:rsidRPr="002B074A" w:rsidRDefault="00FC62A8" w:rsidP="00783370">
      <w:pPr>
        <w:tabs>
          <w:tab w:val="right" w:leader="dot" w:pos="5103"/>
          <w:tab w:val="left" w:pos="5529"/>
          <w:tab w:val="right" w:pos="9214"/>
        </w:tabs>
        <w:ind w:left="540"/>
        <w:jc w:val="both"/>
        <w:rPr>
          <w:sz w:val="20"/>
          <w:szCs w:val="20"/>
        </w:rPr>
      </w:pPr>
      <w:r w:rsidRPr="002B074A">
        <w:rPr>
          <w:sz w:val="20"/>
          <w:szCs w:val="20"/>
        </w:rPr>
        <w:t>Pro riziko náraz…………………………………………………………………</w:t>
      </w:r>
      <w:proofErr w:type="gramStart"/>
      <w:r w:rsidRPr="002B074A">
        <w:rPr>
          <w:sz w:val="20"/>
          <w:szCs w:val="20"/>
        </w:rPr>
        <w:t>…...…</w:t>
      </w:r>
      <w:proofErr w:type="gramEnd"/>
      <w:r w:rsidRPr="002B074A">
        <w:rPr>
          <w:sz w:val="20"/>
          <w:szCs w:val="20"/>
        </w:rPr>
        <w:t>…...………</w:t>
      </w:r>
      <w:r w:rsidR="00737122" w:rsidRPr="002B074A">
        <w:rPr>
          <w:sz w:val="20"/>
          <w:szCs w:val="20"/>
        </w:rPr>
        <w:t>1</w:t>
      </w:r>
      <w:r w:rsidR="00A86DAA" w:rsidRPr="002B074A">
        <w:rPr>
          <w:sz w:val="20"/>
          <w:szCs w:val="20"/>
        </w:rPr>
        <w:t>4</w:t>
      </w:r>
      <w:r w:rsidR="00737122" w:rsidRPr="002B074A">
        <w:rPr>
          <w:sz w:val="20"/>
          <w:szCs w:val="20"/>
        </w:rPr>
        <w:t>5.</w:t>
      </w:r>
      <w:r w:rsidR="00A86DAA" w:rsidRPr="002B074A">
        <w:rPr>
          <w:sz w:val="20"/>
          <w:szCs w:val="20"/>
        </w:rPr>
        <w:t>187</w:t>
      </w:r>
      <w:r w:rsidR="00737122" w:rsidRPr="002B074A">
        <w:rPr>
          <w:sz w:val="20"/>
          <w:szCs w:val="20"/>
        </w:rPr>
        <w:t>.</w:t>
      </w:r>
      <w:r w:rsidR="00A86DAA" w:rsidRPr="002B074A">
        <w:rPr>
          <w:sz w:val="20"/>
          <w:szCs w:val="20"/>
        </w:rPr>
        <w:t>421</w:t>
      </w:r>
      <w:r w:rsidRPr="002B074A">
        <w:rPr>
          <w:sz w:val="20"/>
          <w:szCs w:val="20"/>
        </w:rPr>
        <w:t>,- Kč</w:t>
      </w:r>
    </w:p>
    <w:p w:rsidR="00FC62A8" w:rsidRPr="002B074A" w:rsidRDefault="00FC62A8" w:rsidP="00783370">
      <w:pPr>
        <w:tabs>
          <w:tab w:val="right" w:leader="dot" w:pos="5103"/>
          <w:tab w:val="left" w:pos="5529"/>
          <w:tab w:val="right" w:pos="9214"/>
        </w:tabs>
        <w:ind w:left="540"/>
        <w:jc w:val="both"/>
        <w:rPr>
          <w:sz w:val="20"/>
          <w:szCs w:val="20"/>
        </w:rPr>
      </w:pPr>
      <w:r w:rsidRPr="002B074A">
        <w:rPr>
          <w:sz w:val="20"/>
          <w:szCs w:val="20"/>
        </w:rPr>
        <w:t>Pro riziko sesuv……………………………………………………………………….……...…</w:t>
      </w:r>
      <w:proofErr w:type="gramStart"/>
      <w:r w:rsidRPr="002B074A">
        <w:rPr>
          <w:sz w:val="20"/>
          <w:szCs w:val="20"/>
        </w:rPr>
        <w:t>…..</w:t>
      </w:r>
      <w:r w:rsidR="008C36B6" w:rsidRPr="002B074A">
        <w:rPr>
          <w:sz w:val="20"/>
          <w:szCs w:val="20"/>
        </w:rPr>
        <w:t>4</w:t>
      </w:r>
      <w:r w:rsidR="00A86DAA" w:rsidRPr="002B074A">
        <w:rPr>
          <w:sz w:val="20"/>
          <w:szCs w:val="20"/>
        </w:rPr>
        <w:t>5</w:t>
      </w:r>
      <w:r w:rsidR="008C36B6" w:rsidRPr="002B074A">
        <w:rPr>
          <w:sz w:val="20"/>
          <w:szCs w:val="20"/>
        </w:rPr>
        <w:t>3</w:t>
      </w:r>
      <w:r w:rsidR="00737122" w:rsidRPr="002B074A">
        <w:rPr>
          <w:sz w:val="20"/>
          <w:szCs w:val="20"/>
        </w:rPr>
        <w:t>.</w:t>
      </w:r>
      <w:r w:rsidR="00BF1FCC" w:rsidRPr="002B074A">
        <w:rPr>
          <w:sz w:val="20"/>
          <w:szCs w:val="20"/>
        </w:rPr>
        <w:t>667</w:t>
      </w:r>
      <w:r w:rsidR="00737122" w:rsidRPr="002B074A">
        <w:rPr>
          <w:sz w:val="20"/>
          <w:szCs w:val="20"/>
        </w:rPr>
        <w:t>.</w:t>
      </w:r>
      <w:r w:rsidR="00A86DAA" w:rsidRPr="002B074A">
        <w:rPr>
          <w:sz w:val="20"/>
          <w:szCs w:val="20"/>
        </w:rPr>
        <w:t>049</w:t>
      </w:r>
      <w:r w:rsidRPr="002B074A">
        <w:rPr>
          <w:sz w:val="20"/>
          <w:szCs w:val="20"/>
        </w:rPr>
        <w:t>,</w:t>
      </w:r>
      <w:proofErr w:type="gramEnd"/>
      <w:r w:rsidRPr="002B074A">
        <w:rPr>
          <w:sz w:val="20"/>
          <w:szCs w:val="20"/>
        </w:rPr>
        <w:t>- Kč</w:t>
      </w:r>
    </w:p>
    <w:p w:rsidR="00FC62A8" w:rsidRPr="002B074A" w:rsidRDefault="00FC62A8" w:rsidP="00783370">
      <w:pPr>
        <w:tabs>
          <w:tab w:val="right" w:leader="dot" w:pos="5103"/>
          <w:tab w:val="left" w:pos="5529"/>
          <w:tab w:val="right" w:pos="9214"/>
        </w:tabs>
        <w:ind w:left="540"/>
        <w:jc w:val="both"/>
        <w:rPr>
          <w:sz w:val="20"/>
          <w:szCs w:val="20"/>
        </w:rPr>
      </w:pPr>
      <w:r w:rsidRPr="002B074A">
        <w:rPr>
          <w:sz w:val="20"/>
          <w:szCs w:val="20"/>
        </w:rPr>
        <w:t>Pro riziko vodovod…………………………………………………………………...…………</w:t>
      </w:r>
      <w:proofErr w:type="gramStart"/>
      <w:r w:rsidRPr="002B074A">
        <w:rPr>
          <w:sz w:val="20"/>
          <w:szCs w:val="20"/>
        </w:rPr>
        <w:t>…..</w:t>
      </w:r>
      <w:r w:rsidR="00737122" w:rsidRPr="002B074A">
        <w:rPr>
          <w:sz w:val="20"/>
          <w:szCs w:val="20"/>
        </w:rPr>
        <w:t>7</w:t>
      </w:r>
      <w:r w:rsidR="00E35598" w:rsidRPr="002B074A">
        <w:rPr>
          <w:sz w:val="20"/>
          <w:szCs w:val="20"/>
        </w:rPr>
        <w:t>1</w:t>
      </w:r>
      <w:r w:rsidR="00BF1FCC" w:rsidRPr="002B074A">
        <w:rPr>
          <w:sz w:val="20"/>
          <w:szCs w:val="20"/>
        </w:rPr>
        <w:t>3</w:t>
      </w:r>
      <w:r w:rsidR="00737122" w:rsidRPr="002B074A">
        <w:rPr>
          <w:sz w:val="20"/>
          <w:szCs w:val="20"/>
        </w:rPr>
        <w:t>.</w:t>
      </w:r>
      <w:r w:rsidR="00BF1FCC" w:rsidRPr="002B074A">
        <w:rPr>
          <w:sz w:val="20"/>
          <w:szCs w:val="20"/>
        </w:rPr>
        <w:t>979</w:t>
      </w:r>
      <w:r w:rsidR="00737122" w:rsidRPr="002B074A">
        <w:rPr>
          <w:sz w:val="20"/>
          <w:szCs w:val="20"/>
        </w:rPr>
        <w:t>.</w:t>
      </w:r>
      <w:r w:rsidR="00E35598" w:rsidRPr="002B074A">
        <w:rPr>
          <w:sz w:val="20"/>
          <w:szCs w:val="20"/>
        </w:rPr>
        <w:t>424</w:t>
      </w:r>
      <w:r w:rsidRPr="002B074A">
        <w:rPr>
          <w:sz w:val="20"/>
          <w:szCs w:val="20"/>
        </w:rPr>
        <w:t>,</w:t>
      </w:r>
      <w:proofErr w:type="gramEnd"/>
      <w:r w:rsidRPr="002B074A">
        <w:rPr>
          <w:sz w:val="20"/>
          <w:szCs w:val="20"/>
        </w:rPr>
        <w:t>- Kč</w:t>
      </w:r>
    </w:p>
    <w:p w:rsidR="00FC62A8" w:rsidRPr="002B074A" w:rsidRDefault="00FC62A8" w:rsidP="001D1BF1">
      <w:pPr>
        <w:jc w:val="both"/>
        <w:rPr>
          <w:sz w:val="20"/>
          <w:szCs w:val="20"/>
        </w:rPr>
      </w:pPr>
    </w:p>
    <w:p w:rsidR="00C5703A" w:rsidRPr="002B074A" w:rsidRDefault="00C5703A" w:rsidP="001D1BF1">
      <w:pPr>
        <w:jc w:val="both"/>
        <w:rPr>
          <w:sz w:val="20"/>
          <w:szCs w:val="20"/>
        </w:rPr>
      </w:pPr>
    </w:p>
    <w:bookmarkEnd w:id="4"/>
    <w:p w:rsidR="00FC62A8" w:rsidRPr="002B074A" w:rsidRDefault="00FC62A8" w:rsidP="001D1BF1">
      <w:pPr>
        <w:pStyle w:val="Nadpis2"/>
        <w:ind w:left="540" w:hanging="540"/>
        <w:jc w:val="both"/>
      </w:pPr>
      <w:r w:rsidRPr="002B074A">
        <w:rPr>
          <w:b/>
          <w:bCs/>
        </w:rPr>
        <w:t xml:space="preserve">Soubor vlastních i cizích věcí zvláštní hodnoty (umělecké sbírky a předměty) </w:t>
      </w:r>
      <w:r w:rsidRPr="002B074A">
        <w:t>subjektů uvedených v příloze A1 tohoto dodatku.</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540"/>
        <w:jc w:val="both"/>
        <w:rPr>
          <w:b/>
          <w:bCs/>
          <w:sz w:val="20"/>
          <w:szCs w:val="20"/>
        </w:rPr>
      </w:pPr>
      <w:r w:rsidRPr="002B074A">
        <w:rPr>
          <w:b/>
          <w:bCs/>
          <w:sz w:val="20"/>
          <w:szCs w:val="20"/>
        </w:rPr>
        <w:t>Pojistná částka</w:t>
      </w:r>
      <w:r w:rsidR="009D48F9" w:rsidRPr="002B074A">
        <w:rPr>
          <w:b/>
          <w:bCs/>
          <w:sz w:val="20"/>
          <w:szCs w:val="20"/>
        </w:rPr>
        <w:t xml:space="preserve"> </w:t>
      </w:r>
      <w:r w:rsidRPr="002B074A">
        <w:rPr>
          <w:b/>
          <w:bCs/>
          <w:sz w:val="20"/>
          <w:szCs w:val="20"/>
        </w:rPr>
        <w:t>pro všechny pojištěné subjekty činí:</w:t>
      </w:r>
    </w:p>
    <w:p w:rsidR="00FC62A8" w:rsidRPr="002B074A" w:rsidRDefault="00FC62A8" w:rsidP="006B70E8">
      <w:pPr>
        <w:tabs>
          <w:tab w:val="right" w:leader="dot" w:pos="5103"/>
          <w:tab w:val="left" w:pos="5529"/>
          <w:tab w:val="right" w:pos="9214"/>
        </w:tabs>
        <w:ind w:left="540"/>
        <w:jc w:val="both"/>
        <w:rPr>
          <w:sz w:val="20"/>
          <w:szCs w:val="20"/>
        </w:rPr>
      </w:pPr>
      <w:r w:rsidRPr="002B074A">
        <w:rPr>
          <w:sz w:val="20"/>
          <w:szCs w:val="20"/>
        </w:rPr>
        <w:t>Pro riziko požár…………………………………………………………………….…...………</w:t>
      </w:r>
      <w:proofErr w:type="gramStart"/>
      <w:r w:rsidRPr="002B074A">
        <w:rPr>
          <w:sz w:val="20"/>
          <w:szCs w:val="20"/>
        </w:rPr>
        <w:t>…..</w:t>
      </w:r>
      <w:r w:rsidR="00D64F0C" w:rsidRPr="002B074A">
        <w:rPr>
          <w:sz w:val="20"/>
          <w:szCs w:val="20"/>
        </w:rPr>
        <w:t>2</w:t>
      </w:r>
      <w:r w:rsidR="006111D3" w:rsidRPr="002B074A">
        <w:rPr>
          <w:sz w:val="20"/>
          <w:szCs w:val="20"/>
        </w:rPr>
        <w:t>94</w:t>
      </w:r>
      <w:r w:rsidRPr="002B074A">
        <w:rPr>
          <w:sz w:val="20"/>
          <w:szCs w:val="20"/>
        </w:rPr>
        <w:t>.</w:t>
      </w:r>
      <w:r w:rsidR="006111D3" w:rsidRPr="002B074A">
        <w:rPr>
          <w:sz w:val="20"/>
          <w:szCs w:val="20"/>
        </w:rPr>
        <w:t>842</w:t>
      </w:r>
      <w:r w:rsidRPr="002B074A">
        <w:rPr>
          <w:sz w:val="20"/>
          <w:szCs w:val="20"/>
        </w:rPr>
        <w:t>.</w:t>
      </w:r>
      <w:r w:rsidR="006111D3" w:rsidRPr="002B074A">
        <w:rPr>
          <w:sz w:val="20"/>
          <w:szCs w:val="20"/>
        </w:rPr>
        <w:t>900</w:t>
      </w:r>
      <w:r w:rsidRPr="002B074A">
        <w:rPr>
          <w:sz w:val="20"/>
          <w:szCs w:val="20"/>
        </w:rPr>
        <w:t>,</w:t>
      </w:r>
      <w:proofErr w:type="gramEnd"/>
      <w:r w:rsidRPr="002B074A">
        <w:rPr>
          <w:sz w:val="20"/>
          <w:szCs w:val="20"/>
        </w:rPr>
        <w:t>- Kč</w:t>
      </w:r>
    </w:p>
    <w:p w:rsidR="00FC62A8" w:rsidRPr="002B074A" w:rsidRDefault="00FC62A8" w:rsidP="006B70E8">
      <w:pPr>
        <w:tabs>
          <w:tab w:val="right" w:leader="dot" w:pos="5103"/>
          <w:tab w:val="left" w:pos="5529"/>
          <w:tab w:val="right" w:pos="9214"/>
        </w:tabs>
        <w:ind w:left="540"/>
        <w:jc w:val="both"/>
        <w:rPr>
          <w:sz w:val="20"/>
          <w:szCs w:val="20"/>
        </w:rPr>
      </w:pPr>
      <w:r w:rsidRPr="002B074A">
        <w:rPr>
          <w:sz w:val="20"/>
          <w:szCs w:val="20"/>
        </w:rPr>
        <w:t>Pro riziko vichřice………………………………………………………</w:t>
      </w:r>
      <w:proofErr w:type="gramStart"/>
      <w:r w:rsidRPr="002B074A">
        <w:rPr>
          <w:sz w:val="20"/>
          <w:szCs w:val="20"/>
        </w:rPr>
        <w:t>…......…</w:t>
      </w:r>
      <w:proofErr w:type="gramEnd"/>
      <w:r w:rsidRPr="002B074A">
        <w:rPr>
          <w:sz w:val="20"/>
          <w:szCs w:val="20"/>
        </w:rPr>
        <w:t>…………………</w:t>
      </w:r>
      <w:r w:rsidR="006111D3" w:rsidRPr="002B074A">
        <w:rPr>
          <w:sz w:val="20"/>
          <w:szCs w:val="20"/>
        </w:rPr>
        <w:t>140</w:t>
      </w:r>
      <w:r w:rsidRPr="002B074A">
        <w:rPr>
          <w:sz w:val="20"/>
          <w:szCs w:val="20"/>
        </w:rPr>
        <w:t>.</w:t>
      </w:r>
      <w:r w:rsidR="006111D3" w:rsidRPr="002B074A">
        <w:rPr>
          <w:sz w:val="20"/>
          <w:szCs w:val="20"/>
        </w:rPr>
        <w:t>642</w:t>
      </w:r>
      <w:r w:rsidRPr="002B074A">
        <w:rPr>
          <w:sz w:val="20"/>
          <w:szCs w:val="20"/>
        </w:rPr>
        <w:t>.</w:t>
      </w:r>
      <w:r w:rsidR="006111D3" w:rsidRPr="002B074A">
        <w:rPr>
          <w:sz w:val="20"/>
          <w:szCs w:val="20"/>
        </w:rPr>
        <w:t>900</w:t>
      </w:r>
      <w:r w:rsidRPr="002B074A">
        <w:rPr>
          <w:sz w:val="20"/>
          <w:szCs w:val="20"/>
        </w:rPr>
        <w:t>,- Kč</w:t>
      </w:r>
    </w:p>
    <w:p w:rsidR="00FC62A8" w:rsidRPr="002B074A" w:rsidRDefault="00FC62A8" w:rsidP="006B70E8">
      <w:pPr>
        <w:tabs>
          <w:tab w:val="right" w:leader="dot" w:pos="5103"/>
          <w:tab w:val="left" w:pos="5529"/>
          <w:tab w:val="right" w:pos="9214"/>
        </w:tabs>
        <w:ind w:left="540"/>
        <w:jc w:val="both"/>
        <w:rPr>
          <w:sz w:val="20"/>
          <w:szCs w:val="20"/>
        </w:rPr>
      </w:pPr>
      <w:r w:rsidRPr="002B074A">
        <w:rPr>
          <w:sz w:val="20"/>
          <w:szCs w:val="20"/>
        </w:rPr>
        <w:t>Pro riziko povodeň………………………………………………………………………………..</w:t>
      </w:r>
      <w:proofErr w:type="gramStart"/>
      <w:r w:rsidRPr="002B074A">
        <w:rPr>
          <w:sz w:val="20"/>
          <w:szCs w:val="20"/>
        </w:rPr>
        <w:t>….</w:t>
      </w:r>
      <w:r w:rsidR="006111D3" w:rsidRPr="002B074A">
        <w:rPr>
          <w:sz w:val="20"/>
          <w:szCs w:val="20"/>
        </w:rPr>
        <w:t>75</w:t>
      </w:r>
      <w:r w:rsidRPr="002B074A">
        <w:rPr>
          <w:sz w:val="20"/>
          <w:szCs w:val="20"/>
        </w:rPr>
        <w:t>.</w:t>
      </w:r>
      <w:r w:rsidR="006111D3" w:rsidRPr="002B074A">
        <w:rPr>
          <w:sz w:val="20"/>
          <w:szCs w:val="20"/>
        </w:rPr>
        <w:t>642</w:t>
      </w:r>
      <w:r w:rsidRPr="002B074A">
        <w:rPr>
          <w:sz w:val="20"/>
          <w:szCs w:val="20"/>
        </w:rPr>
        <w:t>.</w:t>
      </w:r>
      <w:r w:rsidR="006111D3" w:rsidRPr="002B074A">
        <w:rPr>
          <w:sz w:val="20"/>
          <w:szCs w:val="20"/>
        </w:rPr>
        <w:t>900</w:t>
      </w:r>
      <w:r w:rsidRPr="002B074A">
        <w:rPr>
          <w:sz w:val="20"/>
          <w:szCs w:val="20"/>
        </w:rPr>
        <w:t>,</w:t>
      </w:r>
      <w:proofErr w:type="gramEnd"/>
      <w:r w:rsidRPr="002B074A">
        <w:rPr>
          <w:sz w:val="20"/>
          <w:szCs w:val="20"/>
        </w:rPr>
        <w:t>- Kč</w:t>
      </w:r>
    </w:p>
    <w:p w:rsidR="00FC62A8" w:rsidRPr="002B074A" w:rsidRDefault="00FC62A8" w:rsidP="006B70E8">
      <w:pPr>
        <w:tabs>
          <w:tab w:val="right" w:leader="dot" w:pos="5103"/>
          <w:tab w:val="left" w:pos="5529"/>
          <w:tab w:val="right" w:pos="9214"/>
        </w:tabs>
        <w:ind w:left="540"/>
        <w:jc w:val="both"/>
        <w:rPr>
          <w:sz w:val="20"/>
          <w:szCs w:val="20"/>
        </w:rPr>
      </w:pPr>
      <w:r w:rsidRPr="002B074A">
        <w:rPr>
          <w:sz w:val="20"/>
          <w:szCs w:val="20"/>
        </w:rPr>
        <w:t>Pro riziko náraz…………………………………………………………………</w:t>
      </w:r>
      <w:proofErr w:type="gramStart"/>
      <w:r w:rsidRPr="002B074A">
        <w:rPr>
          <w:sz w:val="20"/>
          <w:szCs w:val="20"/>
        </w:rPr>
        <w:t>…...…</w:t>
      </w:r>
      <w:proofErr w:type="gramEnd"/>
      <w:r w:rsidRPr="002B074A">
        <w:rPr>
          <w:sz w:val="20"/>
          <w:szCs w:val="20"/>
        </w:rPr>
        <w:t>….....………</w:t>
      </w:r>
      <w:r w:rsidR="006111D3" w:rsidRPr="002B074A">
        <w:rPr>
          <w:sz w:val="20"/>
          <w:szCs w:val="20"/>
        </w:rPr>
        <w:t>34</w:t>
      </w:r>
      <w:r w:rsidRPr="002B074A">
        <w:rPr>
          <w:sz w:val="20"/>
          <w:szCs w:val="20"/>
        </w:rPr>
        <w:t>.</w:t>
      </w:r>
      <w:r w:rsidR="006111D3" w:rsidRPr="002B074A">
        <w:rPr>
          <w:sz w:val="20"/>
          <w:szCs w:val="20"/>
        </w:rPr>
        <w:t>012</w:t>
      </w:r>
      <w:r w:rsidRPr="002B074A">
        <w:rPr>
          <w:sz w:val="20"/>
          <w:szCs w:val="20"/>
        </w:rPr>
        <w:t>.</w:t>
      </w:r>
      <w:r w:rsidR="006111D3" w:rsidRPr="002B074A">
        <w:rPr>
          <w:sz w:val="20"/>
          <w:szCs w:val="20"/>
        </w:rPr>
        <w:t>900</w:t>
      </w:r>
      <w:r w:rsidRPr="002B074A">
        <w:rPr>
          <w:sz w:val="20"/>
          <w:szCs w:val="20"/>
        </w:rPr>
        <w:t>,- Kč</w:t>
      </w:r>
    </w:p>
    <w:p w:rsidR="00FC62A8" w:rsidRPr="002B074A" w:rsidRDefault="00FC62A8" w:rsidP="006B70E8">
      <w:pPr>
        <w:tabs>
          <w:tab w:val="right" w:leader="dot" w:pos="5103"/>
          <w:tab w:val="left" w:pos="5529"/>
          <w:tab w:val="right" w:pos="9214"/>
        </w:tabs>
        <w:ind w:left="540"/>
        <w:jc w:val="both"/>
        <w:rPr>
          <w:sz w:val="20"/>
          <w:szCs w:val="20"/>
        </w:rPr>
      </w:pPr>
      <w:r w:rsidRPr="002B074A">
        <w:rPr>
          <w:sz w:val="20"/>
          <w:szCs w:val="20"/>
        </w:rPr>
        <w:t>Pro riziko sesuv…………………………………………………………………….…</w:t>
      </w:r>
      <w:proofErr w:type="gramStart"/>
      <w:r w:rsidRPr="002B074A">
        <w:rPr>
          <w:sz w:val="20"/>
          <w:szCs w:val="20"/>
        </w:rPr>
        <w:t>….....…</w:t>
      </w:r>
      <w:proofErr w:type="gramEnd"/>
      <w:r w:rsidRPr="002B074A">
        <w:rPr>
          <w:sz w:val="20"/>
          <w:szCs w:val="20"/>
        </w:rPr>
        <w:t>…..</w:t>
      </w:r>
      <w:r w:rsidR="00E35598" w:rsidRPr="002B074A">
        <w:rPr>
          <w:sz w:val="20"/>
          <w:szCs w:val="20"/>
        </w:rPr>
        <w:t xml:space="preserve">  </w:t>
      </w:r>
      <w:r w:rsidR="006111D3" w:rsidRPr="002B074A">
        <w:rPr>
          <w:sz w:val="20"/>
          <w:szCs w:val="20"/>
        </w:rPr>
        <w:t>110</w:t>
      </w:r>
      <w:r w:rsidRPr="002B074A">
        <w:rPr>
          <w:sz w:val="20"/>
          <w:szCs w:val="20"/>
        </w:rPr>
        <w:t>.</w:t>
      </w:r>
      <w:r w:rsidR="006111D3" w:rsidRPr="002B074A">
        <w:rPr>
          <w:sz w:val="20"/>
          <w:szCs w:val="20"/>
        </w:rPr>
        <w:t>642</w:t>
      </w:r>
      <w:r w:rsidRPr="002B074A">
        <w:rPr>
          <w:sz w:val="20"/>
          <w:szCs w:val="20"/>
        </w:rPr>
        <w:t>.</w:t>
      </w:r>
      <w:r w:rsidR="006111D3" w:rsidRPr="002B074A">
        <w:rPr>
          <w:sz w:val="20"/>
          <w:szCs w:val="20"/>
        </w:rPr>
        <w:t>900</w:t>
      </w:r>
      <w:r w:rsidRPr="002B074A">
        <w:rPr>
          <w:sz w:val="20"/>
          <w:szCs w:val="20"/>
        </w:rPr>
        <w:t>,- Kč</w:t>
      </w:r>
    </w:p>
    <w:p w:rsidR="00FC62A8" w:rsidRPr="002B074A" w:rsidRDefault="00FC62A8" w:rsidP="006B70E8">
      <w:pPr>
        <w:tabs>
          <w:tab w:val="right" w:leader="dot" w:pos="5103"/>
          <w:tab w:val="left" w:pos="5529"/>
          <w:tab w:val="right" w:pos="9214"/>
        </w:tabs>
        <w:ind w:left="540"/>
        <w:jc w:val="both"/>
        <w:rPr>
          <w:sz w:val="20"/>
          <w:szCs w:val="20"/>
        </w:rPr>
      </w:pPr>
      <w:r w:rsidRPr="002B074A">
        <w:rPr>
          <w:sz w:val="20"/>
          <w:szCs w:val="20"/>
        </w:rPr>
        <w:t>Pro riziko vodovod…………………………………………………………………...…………</w:t>
      </w:r>
      <w:proofErr w:type="gramStart"/>
      <w:r w:rsidRPr="002B074A">
        <w:rPr>
          <w:sz w:val="20"/>
          <w:szCs w:val="20"/>
        </w:rPr>
        <w:t>…..</w:t>
      </w:r>
      <w:r w:rsidR="006111D3" w:rsidRPr="002B074A">
        <w:rPr>
          <w:sz w:val="20"/>
          <w:szCs w:val="20"/>
        </w:rPr>
        <w:t>140</w:t>
      </w:r>
      <w:r w:rsidRPr="002B074A">
        <w:rPr>
          <w:sz w:val="20"/>
          <w:szCs w:val="20"/>
        </w:rPr>
        <w:t>.</w:t>
      </w:r>
      <w:r w:rsidR="006111D3" w:rsidRPr="002B074A">
        <w:rPr>
          <w:sz w:val="20"/>
          <w:szCs w:val="20"/>
        </w:rPr>
        <w:t>842</w:t>
      </w:r>
      <w:r w:rsidRPr="002B074A">
        <w:rPr>
          <w:sz w:val="20"/>
          <w:szCs w:val="20"/>
        </w:rPr>
        <w:t>.</w:t>
      </w:r>
      <w:r w:rsidR="006111D3" w:rsidRPr="002B074A">
        <w:rPr>
          <w:sz w:val="20"/>
          <w:szCs w:val="20"/>
        </w:rPr>
        <w:t>900</w:t>
      </w:r>
      <w:r w:rsidRPr="002B074A">
        <w:rPr>
          <w:sz w:val="20"/>
          <w:szCs w:val="20"/>
        </w:rPr>
        <w:t>,</w:t>
      </w:r>
      <w:proofErr w:type="gramEnd"/>
      <w:r w:rsidRPr="002B074A">
        <w:rPr>
          <w:sz w:val="20"/>
          <w:szCs w:val="20"/>
        </w:rPr>
        <w:t>- Kč</w:t>
      </w:r>
    </w:p>
    <w:p w:rsidR="00FC62A8" w:rsidRPr="002B074A" w:rsidRDefault="00FC62A8" w:rsidP="006B70E8">
      <w:pPr>
        <w:tabs>
          <w:tab w:val="right" w:leader="dot" w:pos="5103"/>
          <w:tab w:val="left" w:pos="5529"/>
          <w:tab w:val="right" w:pos="9214"/>
        </w:tabs>
        <w:ind w:left="540"/>
        <w:jc w:val="both"/>
        <w:rPr>
          <w:sz w:val="20"/>
          <w:szCs w:val="20"/>
        </w:rPr>
      </w:pPr>
      <w:r w:rsidRPr="002B074A">
        <w:rPr>
          <w:sz w:val="20"/>
          <w:szCs w:val="20"/>
        </w:rPr>
        <w:t>Pro riziko záplava z jiné příčiny než povodeň……………………………………………………</w:t>
      </w:r>
      <w:proofErr w:type="gramStart"/>
      <w:r w:rsidRPr="002B074A">
        <w:rPr>
          <w:sz w:val="20"/>
          <w:szCs w:val="20"/>
        </w:rPr>
        <w:t>….</w:t>
      </w:r>
      <w:r w:rsidR="006111D3" w:rsidRPr="002B074A">
        <w:rPr>
          <w:sz w:val="20"/>
          <w:szCs w:val="20"/>
        </w:rPr>
        <w:t>64</w:t>
      </w:r>
      <w:r w:rsidRPr="002B074A">
        <w:rPr>
          <w:sz w:val="20"/>
          <w:szCs w:val="20"/>
        </w:rPr>
        <w:t>.</w:t>
      </w:r>
      <w:r w:rsidR="006111D3" w:rsidRPr="002B074A">
        <w:rPr>
          <w:sz w:val="20"/>
          <w:szCs w:val="20"/>
        </w:rPr>
        <w:t>012</w:t>
      </w:r>
      <w:r w:rsidRPr="002B074A">
        <w:rPr>
          <w:sz w:val="20"/>
          <w:szCs w:val="20"/>
        </w:rPr>
        <w:t>.</w:t>
      </w:r>
      <w:r w:rsidR="006111D3" w:rsidRPr="002B074A">
        <w:rPr>
          <w:sz w:val="20"/>
          <w:szCs w:val="20"/>
        </w:rPr>
        <w:t>900</w:t>
      </w:r>
      <w:r w:rsidRPr="002B074A">
        <w:rPr>
          <w:sz w:val="20"/>
          <w:szCs w:val="20"/>
        </w:rPr>
        <w:t>,</w:t>
      </w:r>
      <w:proofErr w:type="gramEnd"/>
      <w:r w:rsidRPr="002B074A">
        <w:rPr>
          <w:sz w:val="20"/>
          <w:szCs w:val="20"/>
        </w:rPr>
        <w:t>- Kč</w:t>
      </w:r>
    </w:p>
    <w:p w:rsidR="009D48F9" w:rsidRPr="002B074A" w:rsidRDefault="009D48F9" w:rsidP="006B70E8">
      <w:pPr>
        <w:tabs>
          <w:tab w:val="right" w:leader="dot" w:pos="5103"/>
          <w:tab w:val="left" w:pos="5529"/>
          <w:tab w:val="right" w:pos="9214"/>
        </w:tabs>
        <w:ind w:left="540"/>
        <w:jc w:val="both"/>
        <w:rPr>
          <w:sz w:val="20"/>
          <w:szCs w:val="20"/>
        </w:rPr>
      </w:pPr>
    </w:p>
    <w:p w:rsidR="00FC62A8" w:rsidRPr="002B074A" w:rsidRDefault="009D48F9" w:rsidP="006B70E8">
      <w:pPr>
        <w:tabs>
          <w:tab w:val="right" w:leader="dot" w:pos="5103"/>
        </w:tabs>
        <w:jc w:val="both"/>
        <w:rPr>
          <w:b/>
          <w:sz w:val="20"/>
          <w:szCs w:val="20"/>
        </w:rPr>
      </w:pPr>
      <w:r w:rsidRPr="002B074A">
        <w:rPr>
          <w:b/>
          <w:sz w:val="20"/>
          <w:szCs w:val="20"/>
        </w:rPr>
        <w:t xml:space="preserve">S platností od </w:t>
      </w:r>
      <w:proofErr w:type="gramStart"/>
      <w:r w:rsidRPr="002B074A">
        <w:rPr>
          <w:b/>
          <w:sz w:val="20"/>
          <w:szCs w:val="20"/>
        </w:rPr>
        <w:t>1.9.2014</w:t>
      </w:r>
      <w:proofErr w:type="gramEnd"/>
      <w:r w:rsidRPr="002B074A">
        <w:rPr>
          <w:b/>
          <w:sz w:val="20"/>
          <w:szCs w:val="20"/>
        </w:rPr>
        <w:t xml:space="preserve"> se ujednává, že pro Soubor vlastních i cizích věcí zvláštní umělecké hodnoty je uvedená pojistná částka stanovena jako limit plnění</w:t>
      </w:r>
    </w:p>
    <w:p w:rsidR="00FC62A8" w:rsidRPr="002B074A" w:rsidRDefault="00FC62A8" w:rsidP="001D1BF1">
      <w:pPr>
        <w:pStyle w:val="Nadpis2"/>
        <w:ind w:left="540" w:hanging="540"/>
        <w:jc w:val="both"/>
      </w:pPr>
      <w:r w:rsidRPr="002B074A">
        <w:rPr>
          <w:b/>
          <w:bCs/>
        </w:rPr>
        <w:t xml:space="preserve">Písemnosti vč. knih a hudebnin </w:t>
      </w:r>
      <w:r w:rsidRPr="002B074A">
        <w:t xml:space="preserve">subjektů uvedených v příloze A1 tohoto dodatku. </w:t>
      </w:r>
    </w:p>
    <w:p w:rsidR="00FC62A8" w:rsidRPr="002B074A" w:rsidRDefault="00FC62A8" w:rsidP="001D1BF1">
      <w:pPr>
        <w:tabs>
          <w:tab w:val="right" w:leader="dot" w:pos="5103"/>
          <w:tab w:val="left" w:pos="5529"/>
          <w:tab w:val="right" w:pos="9214"/>
        </w:tabs>
        <w:jc w:val="both"/>
        <w:rPr>
          <w:b/>
          <w:bCs/>
          <w:sz w:val="20"/>
          <w:szCs w:val="20"/>
        </w:rPr>
      </w:pPr>
      <w:bookmarkStart w:id="5" w:name="_Toc367839356"/>
    </w:p>
    <w:p w:rsidR="00FC62A8" w:rsidRPr="002B074A" w:rsidRDefault="00FC62A8" w:rsidP="001D1BF1">
      <w:pPr>
        <w:tabs>
          <w:tab w:val="right" w:leader="dot" w:pos="5103"/>
        </w:tabs>
        <w:ind w:left="540"/>
        <w:jc w:val="both"/>
        <w:rPr>
          <w:b/>
          <w:bCs/>
          <w:sz w:val="20"/>
          <w:szCs w:val="20"/>
        </w:rPr>
      </w:pPr>
      <w:r w:rsidRPr="002B074A">
        <w:rPr>
          <w:b/>
          <w:bCs/>
          <w:sz w:val="20"/>
          <w:szCs w:val="20"/>
        </w:rPr>
        <w:t>Pojistná částka pro všechny pojištěné subjekty činí:</w:t>
      </w:r>
    </w:p>
    <w:p w:rsidR="00FC62A8" w:rsidRPr="002B074A" w:rsidRDefault="00FC62A8" w:rsidP="006B70E8">
      <w:pPr>
        <w:tabs>
          <w:tab w:val="right" w:leader="dot" w:pos="5103"/>
          <w:tab w:val="left" w:pos="5529"/>
          <w:tab w:val="right" w:pos="9214"/>
        </w:tabs>
        <w:ind w:left="540"/>
        <w:jc w:val="both"/>
        <w:rPr>
          <w:sz w:val="20"/>
          <w:szCs w:val="20"/>
        </w:rPr>
      </w:pPr>
      <w:r w:rsidRPr="002B074A">
        <w:rPr>
          <w:sz w:val="20"/>
          <w:szCs w:val="20"/>
        </w:rPr>
        <w:t>Pro riziko požár…………………………………………………………………….….....………</w:t>
      </w:r>
      <w:proofErr w:type="gramStart"/>
      <w:r w:rsidRPr="002B074A">
        <w:rPr>
          <w:sz w:val="20"/>
          <w:szCs w:val="20"/>
        </w:rPr>
        <w:t>…..49.471.259,</w:t>
      </w:r>
      <w:proofErr w:type="gramEnd"/>
      <w:r w:rsidRPr="002B074A">
        <w:rPr>
          <w:sz w:val="20"/>
          <w:szCs w:val="20"/>
        </w:rPr>
        <w:t>- Kč</w:t>
      </w:r>
    </w:p>
    <w:p w:rsidR="00FC62A8" w:rsidRPr="002B074A" w:rsidRDefault="00FC62A8" w:rsidP="006B70E8">
      <w:pPr>
        <w:tabs>
          <w:tab w:val="right" w:leader="dot" w:pos="5103"/>
          <w:tab w:val="left" w:pos="5529"/>
          <w:tab w:val="right" w:pos="9214"/>
        </w:tabs>
        <w:ind w:left="540"/>
        <w:jc w:val="both"/>
        <w:rPr>
          <w:sz w:val="20"/>
          <w:szCs w:val="20"/>
        </w:rPr>
      </w:pPr>
      <w:r w:rsidRPr="002B074A">
        <w:rPr>
          <w:sz w:val="20"/>
          <w:szCs w:val="20"/>
        </w:rPr>
        <w:t>Pro riziko vichřice……………………………………………………………………………...…</w:t>
      </w:r>
      <w:proofErr w:type="gramStart"/>
      <w:r w:rsidRPr="002B074A">
        <w:rPr>
          <w:sz w:val="20"/>
          <w:szCs w:val="20"/>
        </w:rPr>
        <w:t>….47.971.259,</w:t>
      </w:r>
      <w:proofErr w:type="gramEnd"/>
      <w:r w:rsidRPr="002B074A">
        <w:rPr>
          <w:sz w:val="20"/>
          <w:szCs w:val="20"/>
        </w:rPr>
        <w:t>- Kč</w:t>
      </w:r>
    </w:p>
    <w:p w:rsidR="00FC62A8" w:rsidRPr="002B074A" w:rsidRDefault="00FC62A8" w:rsidP="006B70E8">
      <w:pPr>
        <w:tabs>
          <w:tab w:val="right" w:leader="dot" w:pos="5103"/>
          <w:tab w:val="left" w:pos="5529"/>
          <w:tab w:val="right" w:pos="9214"/>
        </w:tabs>
        <w:ind w:left="540"/>
        <w:jc w:val="both"/>
        <w:rPr>
          <w:sz w:val="20"/>
          <w:szCs w:val="20"/>
        </w:rPr>
      </w:pPr>
      <w:r w:rsidRPr="002B074A">
        <w:rPr>
          <w:sz w:val="20"/>
          <w:szCs w:val="20"/>
        </w:rPr>
        <w:t>Pro riziko povodeň………………………………………………………………………………..</w:t>
      </w:r>
      <w:proofErr w:type="gramStart"/>
      <w:r w:rsidRPr="002B074A">
        <w:rPr>
          <w:sz w:val="20"/>
          <w:szCs w:val="20"/>
        </w:rPr>
        <w:t>….21.000.000,</w:t>
      </w:r>
      <w:proofErr w:type="gramEnd"/>
      <w:r w:rsidRPr="002B074A">
        <w:rPr>
          <w:sz w:val="20"/>
          <w:szCs w:val="20"/>
        </w:rPr>
        <w:t>- Kč</w:t>
      </w:r>
    </w:p>
    <w:p w:rsidR="00FC62A8" w:rsidRPr="002B074A" w:rsidRDefault="00FC62A8" w:rsidP="006B70E8">
      <w:pPr>
        <w:tabs>
          <w:tab w:val="right" w:leader="dot" w:pos="5103"/>
          <w:tab w:val="left" w:pos="5529"/>
          <w:tab w:val="right" w:pos="9214"/>
        </w:tabs>
        <w:ind w:left="540"/>
        <w:jc w:val="both"/>
        <w:rPr>
          <w:sz w:val="20"/>
          <w:szCs w:val="20"/>
        </w:rPr>
      </w:pPr>
      <w:r w:rsidRPr="002B074A">
        <w:rPr>
          <w:sz w:val="20"/>
          <w:szCs w:val="20"/>
        </w:rPr>
        <w:t>Pro riziko vodovod…………………………………………………………………...………..…</w:t>
      </w:r>
      <w:proofErr w:type="gramStart"/>
      <w:r w:rsidRPr="002B074A">
        <w:rPr>
          <w:sz w:val="20"/>
          <w:szCs w:val="20"/>
        </w:rPr>
        <w:t>…..21.000.000,</w:t>
      </w:r>
      <w:proofErr w:type="gramEnd"/>
      <w:r w:rsidRPr="002B074A">
        <w:rPr>
          <w:sz w:val="20"/>
          <w:szCs w:val="20"/>
        </w:rPr>
        <w:t>- Kč</w:t>
      </w:r>
    </w:p>
    <w:p w:rsidR="00FC62A8" w:rsidRPr="002B074A" w:rsidRDefault="00FC62A8" w:rsidP="001D1BF1">
      <w:pPr>
        <w:tabs>
          <w:tab w:val="right" w:leader="dot" w:pos="5103"/>
        </w:tabs>
        <w:ind w:left="540"/>
        <w:jc w:val="both"/>
        <w:rPr>
          <w:sz w:val="20"/>
          <w:szCs w:val="20"/>
        </w:rPr>
      </w:pPr>
    </w:p>
    <w:p w:rsidR="00FC62A8" w:rsidRPr="002B074A" w:rsidRDefault="00FC62A8" w:rsidP="001D1BF1">
      <w:pPr>
        <w:pStyle w:val="Nadpis2"/>
        <w:ind w:left="540" w:hanging="540"/>
        <w:jc w:val="both"/>
      </w:pPr>
      <w:bookmarkStart w:id="6" w:name="_Toc367839357"/>
      <w:bookmarkEnd w:id="5"/>
      <w:r w:rsidRPr="002B074A">
        <w:rPr>
          <w:b/>
          <w:bCs/>
        </w:rPr>
        <w:t>Písemnosti vč. dokumentace, plánů, nosičů dat se záznamy, softwaru</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540"/>
        <w:jc w:val="both"/>
        <w:rPr>
          <w:b/>
          <w:bCs/>
          <w:sz w:val="20"/>
          <w:szCs w:val="20"/>
        </w:rPr>
      </w:pPr>
      <w:r w:rsidRPr="002B074A">
        <w:rPr>
          <w:b/>
          <w:bCs/>
          <w:sz w:val="20"/>
          <w:szCs w:val="20"/>
        </w:rPr>
        <w:t>Pojistná částka pro všechny pojištěné subjekty činí:</w:t>
      </w:r>
    </w:p>
    <w:p w:rsidR="00FC62A8" w:rsidRPr="002B074A" w:rsidRDefault="00FC62A8" w:rsidP="00FB2323">
      <w:pPr>
        <w:tabs>
          <w:tab w:val="right" w:leader="dot" w:pos="5103"/>
          <w:tab w:val="left" w:pos="5529"/>
          <w:tab w:val="right" w:pos="9214"/>
        </w:tabs>
        <w:ind w:left="540"/>
        <w:jc w:val="both"/>
        <w:rPr>
          <w:sz w:val="20"/>
          <w:szCs w:val="20"/>
        </w:rPr>
      </w:pPr>
      <w:r w:rsidRPr="002B074A">
        <w:rPr>
          <w:sz w:val="20"/>
          <w:szCs w:val="20"/>
        </w:rPr>
        <w:t>Pro riziko požár…………………………………………………………………….…...………...…</w:t>
      </w:r>
      <w:proofErr w:type="gramStart"/>
      <w:r w:rsidRPr="002B074A">
        <w:rPr>
          <w:sz w:val="20"/>
          <w:szCs w:val="20"/>
        </w:rPr>
        <w:t>…..100.000,</w:t>
      </w:r>
      <w:proofErr w:type="gramEnd"/>
      <w:r w:rsidRPr="002B074A">
        <w:rPr>
          <w:sz w:val="20"/>
          <w:szCs w:val="20"/>
        </w:rPr>
        <w:t>- Kč</w:t>
      </w:r>
    </w:p>
    <w:p w:rsidR="00FC62A8" w:rsidRPr="002B074A" w:rsidRDefault="00FC62A8" w:rsidP="00FB2323">
      <w:pPr>
        <w:tabs>
          <w:tab w:val="right" w:leader="dot" w:pos="5103"/>
          <w:tab w:val="left" w:pos="5529"/>
          <w:tab w:val="right" w:pos="9214"/>
        </w:tabs>
        <w:ind w:left="540"/>
        <w:jc w:val="both"/>
        <w:rPr>
          <w:sz w:val="20"/>
          <w:szCs w:val="20"/>
        </w:rPr>
      </w:pPr>
      <w:r w:rsidRPr="002B074A">
        <w:rPr>
          <w:sz w:val="20"/>
          <w:szCs w:val="20"/>
        </w:rPr>
        <w:t>Pro riziko vichřice………………………………………………………</w:t>
      </w:r>
      <w:proofErr w:type="gramStart"/>
      <w:r w:rsidRPr="002B074A">
        <w:rPr>
          <w:sz w:val="20"/>
          <w:szCs w:val="20"/>
        </w:rPr>
        <w:t>…......…</w:t>
      </w:r>
      <w:proofErr w:type="gramEnd"/>
      <w:r w:rsidRPr="002B074A">
        <w:rPr>
          <w:sz w:val="20"/>
          <w:szCs w:val="20"/>
        </w:rPr>
        <w:t>……………...………100.000,- Kč</w:t>
      </w:r>
    </w:p>
    <w:p w:rsidR="00FC62A8" w:rsidRPr="002B074A" w:rsidRDefault="00FC62A8" w:rsidP="00FB2323">
      <w:pPr>
        <w:tabs>
          <w:tab w:val="right" w:leader="dot" w:pos="5103"/>
          <w:tab w:val="left" w:pos="5529"/>
          <w:tab w:val="right" w:pos="9214"/>
        </w:tabs>
        <w:ind w:left="540"/>
        <w:jc w:val="both"/>
        <w:rPr>
          <w:sz w:val="20"/>
          <w:szCs w:val="20"/>
        </w:rPr>
      </w:pPr>
      <w:r w:rsidRPr="002B074A">
        <w:rPr>
          <w:sz w:val="20"/>
          <w:szCs w:val="20"/>
        </w:rPr>
        <w:t>Pro riziko povodeň……………………………………………………………………………….…..</w:t>
      </w:r>
      <w:proofErr w:type="gramStart"/>
      <w:r w:rsidRPr="002B074A">
        <w:rPr>
          <w:sz w:val="20"/>
          <w:szCs w:val="20"/>
        </w:rPr>
        <w:t>….100.000,</w:t>
      </w:r>
      <w:proofErr w:type="gramEnd"/>
      <w:r w:rsidRPr="002B074A">
        <w:rPr>
          <w:sz w:val="20"/>
          <w:szCs w:val="20"/>
        </w:rPr>
        <w:t>- Kč</w:t>
      </w:r>
    </w:p>
    <w:p w:rsidR="00FC62A8" w:rsidRPr="002B074A" w:rsidRDefault="00FC62A8" w:rsidP="00FB2323">
      <w:pPr>
        <w:tabs>
          <w:tab w:val="right" w:leader="dot" w:pos="5103"/>
          <w:tab w:val="left" w:pos="5529"/>
          <w:tab w:val="right" w:pos="9214"/>
        </w:tabs>
        <w:ind w:left="540"/>
        <w:jc w:val="both"/>
        <w:rPr>
          <w:sz w:val="20"/>
          <w:szCs w:val="20"/>
        </w:rPr>
      </w:pPr>
      <w:r w:rsidRPr="002B074A">
        <w:rPr>
          <w:sz w:val="20"/>
          <w:szCs w:val="20"/>
        </w:rPr>
        <w:t>Pro riziko náraz…………………………………………………………………</w:t>
      </w:r>
      <w:proofErr w:type="gramStart"/>
      <w:r w:rsidRPr="002B074A">
        <w:rPr>
          <w:sz w:val="20"/>
          <w:szCs w:val="20"/>
        </w:rPr>
        <w:t>…...…</w:t>
      </w:r>
      <w:proofErr w:type="gramEnd"/>
      <w:r w:rsidRPr="002B074A">
        <w:rPr>
          <w:sz w:val="20"/>
          <w:szCs w:val="20"/>
        </w:rPr>
        <w:t>….......…...……100.000,- Kč</w:t>
      </w:r>
    </w:p>
    <w:p w:rsidR="00FC62A8" w:rsidRPr="002B074A" w:rsidRDefault="00FC62A8" w:rsidP="00FB2323">
      <w:pPr>
        <w:tabs>
          <w:tab w:val="right" w:leader="dot" w:pos="5103"/>
          <w:tab w:val="left" w:pos="5529"/>
          <w:tab w:val="right" w:pos="9214"/>
        </w:tabs>
        <w:ind w:left="540"/>
        <w:jc w:val="both"/>
        <w:rPr>
          <w:sz w:val="20"/>
          <w:szCs w:val="20"/>
        </w:rPr>
      </w:pPr>
      <w:r w:rsidRPr="002B074A">
        <w:rPr>
          <w:sz w:val="20"/>
          <w:szCs w:val="20"/>
        </w:rPr>
        <w:t>Pro riziko sesuv…………………………………………………………………………..…….....…</w:t>
      </w:r>
      <w:proofErr w:type="gramStart"/>
      <w:r w:rsidRPr="002B074A">
        <w:rPr>
          <w:sz w:val="20"/>
          <w:szCs w:val="20"/>
        </w:rPr>
        <w:t>…..100.000,</w:t>
      </w:r>
      <w:proofErr w:type="gramEnd"/>
      <w:r w:rsidRPr="002B074A">
        <w:rPr>
          <w:sz w:val="20"/>
          <w:szCs w:val="20"/>
        </w:rPr>
        <w:t>- Kč</w:t>
      </w:r>
    </w:p>
    <w:p w:rsidR="00FC62A8" w:rsidRPr="002B074A" w:rsidRDefault="00FC62A8" w:rsidP="00FB2323">
      <w:pPr>
        <w:tabs>
          <w:tab w:val="right" w:leader="dot" w:pos="5103"/>
          <w:tab w:val="left" w:pos="5529"/>
          <w:tab w:val="right" w:pos="9214"/>
        </w:tabs>
        <w:ind w:left="540"/>
        <w:jc w:val="both"/>
        <w:rPr>
          <w:sz w:val="20"/>
          <w:szCs w:val="20"/>
        </w:rPr>
      </w:pPr>
      <w:r w:rsidRPr="002B074A">
        <w:rPr>
          <w:sz w:val="20"/>
          <w:szCs w:val="20"/>
        </w:rPr>
        <w:t>Pro riziko vodovod…………………………………………………………………...……………...</w:t>
      </w:r>
      <w:proofErr w:type="gramStart"/>
      <w:r w:rsidRPr="002B074A">
        <w:rPr>
          <w:sz w:val="20"/>
          <w:szCs w:val="20"/>
        </w:rPr>
        <w:t>…..100.000,</w:t>
      </w:r>
      <w:proofErr w:type="gramEnd"/>
      <w:r w:rsidRPr="002B074A">
        <w:rPr>
          <w:sz w:val="20"/>
          <w:szCs w:val="20"/>
        </w:rPr>
        <w:t>- Kč</w:t>
      </w:r>
    </w:p>
    <w:p w:rsidR="00FC62A8" w:rsidRPr="002B074A" w:rsidRDefault="00FC62A8" w:rsidP="009A1D4F">
      <w:pPr>
        <w:tabs>
          <w:tab w:val="left" w:pos="-720"/>
        </w:tabs>
        <w:jc w:val="both"/>
        <w:rPr>
          <w:sz w:val="20"/>
          <w:szCs w:val="20"/>
        </w:rPr>
      </w:pPr>
    </w:p>
    <w:p w:rsidR="00FC62A8" w:rsidRPr="002B074A" w:rsidRDefault="00FC62A8" w:rsidP="001D1BF1">
      <w:pPr>
        <w:pStyle w:val="Nadpis2"/>
        <w:ind w:left="540" w:hanging="540"/>
        <w:jc w:val="both"/>
      </w:pPr>
      <w:r w:rsidRPr="002B074A">
        <w:rPr>
          <w:b/>
          <w:bCs/>
        </w:rPr>
        <w:t xml:space="preserve">Zásoby </w:t>
      </w:r>
      <w:r w:rsidRPr="002B074A">
        <w:t xml:space="preserve">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540"/>
        <w:jc w:val="both"/>
        <w:rPr>
          <w:b/>
          <w:bCs/>
          <w:sz w:val="20"/>
          <w:szCs w:val="20"/>
        </w:rPr>
      </w:pPr>
      <w:r w:rsidRPr="002B074A">
        <w:rPr>
          <w:b/>
          <w:bCs/>
          <w:sz w:val="20"/>
          <w:szCs w:val="20"/>
        </w:rPr>
        <w:t>Pojistná částka pro všechny pojištěné subjekty činí:</w:t>
      </w:r>
    </w:p>
    <w:p w:rsidR="00FC62A8" w:rsidRPr="002B074A" w:rsidRDefault="00FC62A8" w:rsidP="00FB2323">
      <w:pPr>
        <w:tabs>
          <w:tab w:val="right" w:leader="dot" w:pos="5103"/>
          <w:tab w:val="left" w:pos="5529"/>
          <w:tab w:val="right" w:pos="9214"/>
        </w:tabs>
        <w:ind w:left="540"/>
        <w:jc w:val="both"/>
        <w:rPr>
          <w:sz w:val="20"/>
          <w:szCs w:val="20"/>
        </w:rPr>
      </w:pPr>
      <w:r w:rsidRPr="002B074A">
        <w:rPr>
          <w:sz w:val="20"/>
          <w:szCs w:val="20"/>
        </w:rPr>
        <w:t>Pro riziko požár…………………………………………………………………….….....………</w:t>
      </w:r>
      <w:proofErr w:type="gramStart"/>
      <w:r w:rsidRPr="002B074A">
        <w:rPr>
          <w:sz w:val="20"/>
          <w:szCs w:val="20"/>
        </w:rPr>
        <w:t>…..1</w:t>
      </w:r>
      <w:r w:rsidR="00853DB4" w:rsidRPr="002B074A">
        <w:rPr>
          <w:sz w:val="20"/>
          <w:szCs w:val="20"/>
        </w:rPr>
        <w:t>2</w:t>
      </w:r>
      <w:r w:rsidRPr="002B074A">
        <w:rPr>
          <w:sz w:val="20"/>
          <w:szCs w:val="20"/>
        </w:rPr>
        <w:t>.</w:t>
      </w:r>
      <w:r w:rsidR="00853DB4" w:rsidRPr="002B074A">
        <w:rPr>
          <w:sz w:val="20"/>
          <w:szCs w:val="20"/>
        </w:rPr>
        <w:t>8</w:t>
      </w:r>
      <w:r w:rsidR="00E07268" w:rsidRPr="002B074A">
        <w:rPr>
          <w:sz w:val="20"/>
          <w:szCs w:val="20"/>
        </w:rPr>
        <w:t>4</w:t>
      </w:r>
      <w:r w:rsidR="00853DB4" w:rsidRPr="002B074A">
        <w:rPr>
          <w:sz w:val="20"/>
          <w:szCs w:val="20"/>
        </w:rPr>
        <w:t>5</w:t>
      </w:r>
      <w:r w:rsidRPr="002B074A">
        <w:rPr>
          <w:sz w:val="20"/>
          <w:szCs w:val="20"/>
        </w:rPr>
        <w:t>.366,</w:t>
      </w:r>
      <w:proofErr w:type="gramEnd"/>
      <w:r w:rsidRPr="002B074A">
        <w:rPr>
          <w:sz w:val="20"/>
          <w:szCs w:val="20"/>
        </w:rPr>
        <w:t>- Kč</w:t>
      </w:r>
    </w:p>
    <w:p w:rsidR="00FC62A8" w:rsidRPr="002B074A" w:rsidRDefault="00FC62A8" w:rsidP="00FB2323">
      <w:pPr>
        <w:tabs>
          <w:tab w:val="right" w:leader="dot" w:pos="5103"/>
          <w:tab w:val="left" w:pos="5529"/>
          <w:tab w:val="right" w:pos="9214"/>
        </w:tabs>
        <w:ind w:left="540"/>
        <w:jc w:val="both"/>
        <w:rPr>
          <w:sz w:val="20"/>
          <w:szCs w:val="20"/>
        </w:rPr>
      </w:pPr>
      <w:r w:rsidRPr="002B074A">
        <w:rPr>
          <w:sz w:val="20"/>
          <w:szCs w:val="20"/>
        </w:rPr>
        <w:t>Pro riziko vichřice………………………………………………………</w:t>
      </w:r>
      <w:proofErr w:type="gramStart"/>
      <w:r w:rsidRPr="002B074A">
        <w:rPr>
          <w:sz w:val="20"/>
          <w:szCs w:val="20"/>
        </w:rPr>
        <w:t>…......…</w:t>
      </w:r>
      <w:proofErr w:type="gramEnd"/>
      <w:r w:rsidRPr="002B074A">
        <w:rPr>
          <w:sz w:val="20"/>
          <w:szCs w:val="20"/>
        </w:rPr>
        <w:t>………………..…10.</w:t>
      </w:r>
      <w:r w:rsidR="00853DB4" w:rsidRPr="002B074A">
        <w:rPr>
          <w:sz w:val="20"/>
          <w:szCs w:val="20"/>
        </w:rPr>
        <w:t>4</w:t>
      </w:r>
      <w:r w:rsidR="00E07268" w:rsidRPr="002B074A">
        <w:rPr>
          <w:sz w:val="20"/>
          <w:szCs w:val="20"/>
        </w:rPr>
        <w:t>2</w:t>
      </w:r>
      <w:r w:rsidR="00853DB4" w:rsidRPr="002B074A">
        <w:rPr>
          <w:sz w:val="20"/>
          <w:szCs w:val="20"/>
        </w:rPr>
        <w:t>5</w:t>
      </w:r>
      <w:r w:rsidRPr="002B074A">
        <w:rPr>
          <w:sz w:val="20"/>
          <w:szCs w:val="20"/>
        </w:rPr>
        <w:t>.366,- Kč</w:t>
      </w:r>
    </w:p>
    <w:p w:rsidR="00FC62A8" w:rsidRPr="002B074A" w:rsidRDefault="00FC62A8" w:rsidP="00FB2323">
      <w:pPr>
        <w:tabs>
          <w:tab w:val="right" w:leader="dot" w:pos="5103"/>
          <w:tab w:val="left" w:pos="5529"/>
          <w:tab w:val="right" w:pos="9214"/>
        </w:tabs>
        <w:ind w:left="540"/>
        <w:jc w:val="both"/>
        <w:rPr>
          <w:sz w:val="20"/>
          <w:szCs w:val="20"/>
        </w:rPr>
      </w:pPr>
      <w:r w:rsidRPr="002B074A">
        <w:rPr>
          <w:sz w:val="20"/>
          <w:szCs w:val="20"/>
        </w:rPr>
        <w:t>Pro riziko povodeň……………………………………………………………………………..…..</w:t>
      </w:r>
      <w:proofErr w:type="gramStart"/>
      <w:r w:rsidRPr="002B074A">
        <w:rPr>
          <w:sz w:val="20"/>
          <w:szCs w:val="20"/>
        </w:rPr>
        <w:t>….3.</w:t>
      </w:r>
      <w:r w:rsidR="00E07268" w:rsidRPr="002B074A">
        <w:rPr>
          <w:sz w:val="20"/>
          <w:szCs w:val="20"/>
        </w:rPr>
        <w:t>09</w:t>
      </w:r>
      <w:r w:rsidR="00853DB4" w:rsidRPr="002B074A">
        <w:rPr>
          <w:sz w:val="20"/>
          <w:szCs w:val="20"/>
        </w:rPr>
        <w:t>7</w:t>
      </w:r>
      <w:r w:rsidRPr="002B074A">
        <w:rPr>
          <w:sz w:val="20"/>
          <w:szCs w:val="20"/>
        </w:rPr>
        <w:t>.250,</w:t>
      </w:r>
      <w:proofErr w:type="gramEnd"/>
      <w:r w:rsidRPr="002B074A">
        <w:rPr>
          <w:sz w:val="20"/>
          <w:szCs w:val="20"/>
        </w:rPr>
        <w:t>- Kč</w:t>
      </w:r>
    </w:p>
    <w:p w:rsidR="00FC62A8" w:rsidRPr="002B074A" w:rsidRDefault="00FC62A8" w:rsidP="009A1D4F">
      <w:pPr>
        <w:tabs>
          <w:tab w:val="right" w:leader="dot" w:pos="5103"/>
          <w:tab w:val="left" w:pos="5529"/>
          <w:tab w:val="right" w:pos="9214"/>
        </w:tabs>
        <w:ind w:left="540"/>
        <w:jc w:val="both"/>
        <w:rPr>
          <w:sz w:val="20"/>
          <w:szCs w:val="20"/>
        </w:rPr>
      </w:pPr>
      <w:r w:rsidRPr="002B074A">
        <w:rPr>
          <w:sz w:val="20"/>
          <w:szCs w:val="20"/>
        </w:rPr>
        <w:t>Pro riziko vodovod…………………………………………………………………...………..…</w:t>
      </w:r>
      <w:proofErr w:type="gramStart"/>
      <w:r w:rsidRPr="002B074A">
        <w:rPr>
          <w:sz w:val="20"/>
          <w:szCs w:val="20"/>
        </w:rPr>
        <w:t>…..1</w:t>
      </w:r>
      <w:r w:rsidR="00853DB4" w:rsidRPr="002B074A">
        <w:rPr>
          <w:sz w:val="20"/>
          <w:szCs w:val="20"/>
        </w:rPr>
        <w:t>2</w:t>
      </w:r>
      <w:r w:rsidRPr="002B074A">
        <w:rPr>
          <w:sz w:val="20"/>
          <w:szCs w:val="20"/>
        </w:rPr>
        <w:t>.</w:t>
      </w:r>
      <w:r w:rsidR="00E07268" w:rsidRPr="002B074A">
        <w:rPr>
          <w:sz w:val="20"/>
          <w:szCs w:val="20"/>
        </w:rPr>
        <w:t>69</w:t>
      </w:r>
      <w:r w:rsidR="00853DB4" w:rsidRPr="002B074A">
        <w:rPr>
          <w:sz w:val="20"/>
          <w:szCs w:val="20"/>
        </w:rPr>
        <w:t>5</w:t>
      </w:r>
      <w:r w:rsidRPr="002B074A">
        <w:rPr>
          <w:sz w:val="20"/>
          <w:szCs w:val="20"/>
        </w:rPr>
        <w:t>.366,</w:t>
      </w:r>
      <w:proofErr w:type="gramEnd"/>
      <w:r w:rsidRPr="002B074A">
        <w:rPr>
          <w:sz w:val="20"/>
          <w:szCs w:val="20"/>
        </w:rPr>
        <w:t>- Kč</w:t>
      </w:r>
    </w:p>
    <w:p w:rsidR="00FC62A8" w:rsidRPr="002B074A" w:rsidRDefault="00FC62A8" w:rsidP="003D6248">
      <w:pPr>
        <w:tabs>
          <w:tab w:val="right" w:leader="dot" w:pos="5103"/>
          <w:tab w:val="left" w:pos="5529"/>
          <w:tab w:val="right" w:pos="9214"/>
        </w:tabs>
        <w:ind w:left="540"/>
        <w:jc w:val="both"/>
        <w:rPr>
          <w:sz w:val="20"/>
          <w:szCs w:val="20"/>
        </w:rPr>
      </w:pPr>
      <w:r w:rsidRPr="002B074A">
        <w:rPr>
          <w:sz w:val="20"/>
          <w:szCs w:val="20"/>
        </w:rPr>
        <w:t>Pro riziko záplava z jiné příčiny než povodeň…………………………………………….……...</w:t>
      </w:r>
      <w:proofErr w:type="gramStart"/>
      <w:r w:rsidRPr="002B074A">
        <w:rPr>
          <w:sz w:val="20"/>
          <w:szCs w:val="20"/>
        </w:rPr>
        <w:t>…...1.000.000,</w:t>
      </w:r>
      <w:proofErr w:type="gramEnd"/>
      <w:r w:rsidRPr="002B074A">
        <w:rPr>
          <w:sz w:val="20"/>
          <w:szCs w:val="20"/>
        </w:rPr>
        <w:t>- Kč</w:t>
      </w:r>
    </w:p>
    <w:p w:rsidR="00FC62A8" w:rsidRPr="002B074A" w:rsidRDefault="00FC62A8" w:rsidP="001D1BF1">
      <w:pPr>
        <w:tabs>
          <w:tab w:val="left" w:pos="-720"/>
        </w:tabs>
        <w:ind w:left="540"/>
        <w:jc w:val="both"/>
        <w:rPr>
          <w:sz w:val="20"/>
          <w:szCs w:val="20"/>
        </w:rPr>
      </w:pPr>
    </w:p>
    <w:p w:rsidR="00FC62A8" w:rsidRPr="002B074A" w:rsidRDefault="00FC62A8" w:rsidP="001D1BF1">
      <w:pPr>
        <w:pStyle w:val="Nadpis2"/>
        <w:ind w:left="540" w:hanging="540"/>
        <w:jc w:val="both"/>
      </w:pPr>
      <w:r w:rsidRPr="002B074A">
        <w:rPr>
          <w:b/>
          <w:bCs/>
        </w:rPr>
        <w:t xml:space="preserve">Vlastní cennosti (peníze, kolky, stravenky, apod.) </w:t>
      </w:r>
      <w:r w:rsidRPr="002B074A">
        <w:t xml:space="preserve">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540"/>
        <w:jc w:val="both"/>
        <w:rPr>
          <w:b/>
          <w:bCs/>
          <w:sz w:val="20"/>
          <w:szCs w:val="20"/>
        </w:rPr>
      </w:pPr>
      <w:r w:rsidRPr="002B074A">
        <w:rPr>
          <w:b/>
          <w:bCs/>
          <w:sz w:val="20"/>
          <w:szCs w:val="20"/>
        </w:rPr>
        <w:t>Pojistná částka pro všechny pojištěné subjekty činí:</w:t>
      </w:r>
    </w:p>
    <w:p w:rsidR="00FC62A8" w:rsidRPr="002B074A" w:rsidRDefault="00FC62A8" w:rsidP="009A1D4F">
      <w:pPr>
        <w:tabs>
          <w:tab w:val="right" w:leader="dot" w:pos="5103"/>
          <w:tab w:val="left" w:pos="5529"/>
          <w:tab w:val="right" w:pos="9214"/>
        </w:tabs>
        <w:ind w:left="540"/>
        <w:jc w:val="both"/>
        <w:rPr>
          <w:sz w:val="20"/>
          <w:szCs w:val="20"/>
        </w:rPr>
      </w:pPr>
      <w:r w:rsidRPr="002B074A">
        <w:rPr>
          <w:sz w:val="20"/>
          <w:szCs w:val="20"/>
        </w:rPr>
        <w:t>Pro riziko požár…………………………………………………………………..….….....………</w:t>
      </w:r>
      <w:proofErr w:type="gramStart"/>
      <w:r w:rsidRPr="002B074A">
        <w:rPr>
          <w:sz w:val="20"/>
          <w:szCs w:val="20"/>
        </w:rPr>
        <w:t>…..3.3</w:t>
      </w:r>
      <w:r w:rsidR="00E35598" w:rsidRPr="002B074A">
        <w:rPr>
          <w:sz w:val="20"/>
          <w:szCs w:val="20"/>
        </w:rPr>
        <w:t>6</w:t>
      </w:r>
      <w:r w:rsidRPr="002B074A">
        <w:rPr>
          <w:sz w:val="20"/>
          <w:szCs w:val="20"/>
        </w:rPr>
        <w:t>8.000,</w:t>
      </w:r>
      <w:proofErr w:type="gramEnd"/>
      <w:r w:rsidRPr="002B074A">
        <w:rPr>
          <w:sz w:val="20"/>
          <w:szCs w:val="20"/>
        </w:rPr>
        <w:t>- Kč</w:t>
      </w:r>
    </w:p>
    <w:p w:rsidR="00FC62A8" w:rsidRPr="002B074A" w:rsidRDefault="00FC62A8" w:rsidP="009A1D4F">
      <w:pPr>
        <w:tabs>
          <w:tab w:val="right" w:leader="dot" w:pos="5103"/>
          <w:tab w:val="left" w:pos="5529"/>
          <w:tab w:val="right" w:pos="9214"/>
        </w:tabs>
        <w:ind w:left="540"/>
        <w:jc w:val="both"/>
        <w:rPr>
          <w:sz w:val="20"/>
          <w:szCs w:val="20"/>
        </w:rPr>
      </w:pPr>
      <w:r w:rsidRPr="002B074A">
        <w:rPr>
          <w:sz w:val="20"/>
          <w:szCs w:val="20"/>
        </w:rPr>
        <w:t>Pro riziko vodovod…………………………………………………………………...……………</w:t>
      </w:r>
      <w:proofErr w:type="gramStart"/>
      <w:r w:rsidRPr="002B074A">
        <w:rPr>
          <w:sz w:val="20"/>
          <w:szCs w:val="20"/>
        </w:rPr>
        <w:t>…..</w:t>
      </w:r>
      <w:r w:rsidR="00D94349" w:rsidRPr="002B074A">
        <w:rPr>
          <w:sz w:val="20"/>
          <w:szCs w:val="20"/>
        </w:rPr>
        <w:t>2</w:t>
      </w:r>
      <w:r w:rsidRPr="002B074A">
        <w:rPr>
          <w:sz w:val="20"/>
          <w:szCs w:val="20"/>
        </w:rPr>
        <w:t>.</w:t>
      </w:r>
      <w:r w:rsidR="00D94349" w:rsidRPr="002B074A">
        <w:rPr>
          <w:sz w:val="20"/>
          <w:szCs w:val="20"/>
        </w:rPr>
        <w:t>948</w:t>
      </w:r>
      <w:r w:rsidRPr="002B074A">
        <w:rPr>
          <w:sz w:val="20"/>
          <w:szCs w:val="20"/>
        </w:rPr>
        <w:t>.000,</w:t>
      </w:r>
      <w:proofErr w:type="gramEnd"/>
      <w:r w:rsidRPr="002B074A">
        <w:rPr>
          <w:sz w:val="20"/>
          <w:szCs w:val="20"/>
        </w:rPr>
        <w:t>- Kč</w:t>
      </w:r>
    </w:p>
    <w:p w:rsidR="00FC62A8" w:rsidRPr="002B074A" w:rsidRDefault="00FC62A8" w:rsidP="001D1BF1">
      <w:pPr>
        <w:tabs>
          <w:tab w:val="left" w:pos="-720"/>
        </w:tabs>
        <w:ind w:left="540"/>
        <w:jc w:val="both"/>
        <w:rPr>
          <w:sz w:val="20"/>
          <w:szCs w:val="20"/>
        </w:rPr>
      </w:pPr>
    </w:p>
    <w:p w:rsidR="00FC62A8" w:rsidRPr="002B074A" w:rsidRDefault="00FC62A8" w:rsidP="001D1BF1">
      <w:pPr>
        <w:pStyle w:val="Nadpis2"/>
        <w:ind w:left="540" w:hanging="540"/>
        <w:jc w:val="both"/>
      </w:pPr>
      <w:r w:rsidRPr="002B074A">
        <w:rPr>
          <w:b/>
          <w:bCs/>
        </w:rPr>
        <w:t>Cizí cennosti (peníze, doklady, věci pacientů, atd.)</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540"/>
        <w:jc w:val="both"/>
        <w:rPr>
          <w:b/>
          <w:bCs/>
          <w:sz w:val="20"/>
          <w:szCs w:val="20"/>
        </w:rPr>
      </w:pPr>
      <w:r w:rsidRPr="002B074A">
        <w:rPr>
          <w:b/>
          <w:bCs/>
          <w:sz w:val="20"/>
          <w:szCs w:val="20"/>
        </w:rPr>
        <w:t>Pojistná částka pro všechny pojištěné subjekty činí:</w:t>
      </w:r>
    </w:p>
    <w:p w:rsidR="00FC62A8" w:rsidRPr="002B074A" w:rsidRDefault="00FC62A8" w:rsidP="009A1D4F">
      <w:pPr>
        <w:tabs>
          <w:tab w:val="right" w:leader="dot" w:pos="5103"/>
          <w:tab w:val="left" w:pos="5529"/>
          <w:tab w:val="right" w:pos="9214"/>
        </w:tabs>
        <w:ind w:left="540"/>
        <w:jc w:val="both"/>
        <w:rPr>
          <w:sz w:val="20"/>
          <w:szCs w:val="20"/>
        </w:rPr>
      </w:pPr>
      <w:r w:rsidRPr="002B074A">
        <w:rPr>
          <w:sz w:val="20"/>
          <w:szCs w:val="20"/>
        </w:rPr>
        <w:t>Pro riziko požár…………………………………………………………………..….……....……</w:t>
      </w:r>
      <w:proofErr w:type="gramStart"/>
      <w:r w:rsidRPr="002B074A">
        <w:rPr>
          <w:sz w:val="20"/>
          <w:szCs w:val="20"/>
        </w:rPr>
        <w:t>…..</w:t>
      </w:r>
      <w:r w:rsidR="002F2A43" w:rsidRPr="002B074A">
        <w:rPr>
          <w:sz w:val="20"/>
          <w:szCs w:val="20"/>
        </w:rPr>
        <w:t xml:space="preserve">1 </w:t>
      </w:r>
      <w:r w:rsidR="00FF2C40" w:rsidRPr="002B074A">
        <w:rPr>
          <w:sz w:val="20"/>
          <w:szCs w:val="20"/>
        </w:rPr>
        <w:t>420</w:t>
      </w:r>
      <w:r w:rsidRPr="002B074A">
        <w:rPr>
          <w:sz w:val="20"/>
          <w:szCs w:val="20"/>
        </w:rPr>
        <w:t>.000,</w:t>
      </w:r>
      <w:proofErr w:type="gramEnd"/>
      <w:r w:rsidRPr="002B074A">
        <w:rPr>
          <w:sz w:val="20"/>
          <w:szCs w:val="20"/>
        </w:rPr>
        <w:t>- Kč</w:t>
      </w:r>
    </w:p>
    <w:p w:rsidR="00FC62A8" w:rsidRPr="002B074A" w:rsidRDefault="00FC62A8" w:rsidP="009A1D4F">
      <w:pPr>
        <w:tabs>
          <w:tab w:val="right" w:leader="dot" w:pos="5103"/>
          <w:tab w:val="left" w:pos="5529"/>
          <w:tab w:val="right" w:pos="9214"/>
        </w:tabs>
        <w:ind w:left="540"/>
        <w:jc w:val="both"/>
        <w:rPr>
          <w:sz w:val="20"/>
          <w:szCs w:val="20"/>
        </w:rPr>
      </w:pPr>
      <w:r w:rsidRPr="002B074A">
        <w:rPr>
          <w:sz w:val="20"/>
          <w:szCs w:val="20"/>
        </w:rPr>
        <w:t>Pro riziko vodovod………………………………………………………………...…...…………</w:t>
      </w:r>
      <w:proofErr w:type="gramStart"/>
      <w:r w:rsidRPr="002B074A">
        <w:rPr>
          <w:sz w:val="20"/>
          <w:szCs w:val="20"/>
        </w:rPr>
        <w:t>…..</w:t>
      </w:r>
      <w:r w:rsidR="002F2A43" w:rsidRPr="002B074A">
        <w:rPr>
          <w:sz w:val="20"/>
          <w:szCs w:val="20"/>
        </w:rPr>
        <w:t xml:space="preserve">1 </w:t>
      </w:r>
      <w:r w:rsidR="00FF2C40" w:rsidRPr="002B074A">
        <w:rPr>
          <w:sz w:val="20"/>
          <w:szCs w:val="20"/>
        </w:rPr>
        <w:t>400</w:t>
      </w:r>
      <w:r w:rsidRPr="002B074A">
        <w:rPr>
          <w:sz w:val="20"/>
          <w:szCs w:val="20"/>
        </w:rPr>
        <w:t>.000,</w:t>
      </w:r>
      <w:proofErr w:type="gramEnd"/>
      <w:r w:rsidRPr="002B074A">
        <w:rPr>
          <w:sz w:val="20"/>
          <w:szCs w:val="20"/>
        </w:rPr>
        <w:t>- Kč</w:t>
      </w:r>
    </w:p>
    <w:p w:rsidR="00FC62A8" w:rsidRPr="002B074A" w:rsidRDefault="00FC62A8" w:rsidP="00283566">
      <w:pPr>
        <w:tabs>
          <w:tab w:val="left" w:pos="-720"/>
        </w:tabs>
        <w:jc w:val="both"/>
        <w:rPr>
          <w:sz w:val="20"/>
          <w:szCs w:val="20"/>
        </w:rPr>
      </w:pPr>
    </w:p>
    <w:p w:rsidR="00FC62A8" w:rsidRPr="002B074A" w:rsidRDefault="00FC62A8" w:rsidP="001D1BF1">
      <w:pPr>
        <w:pStyle w:val="Nadpis2"/>
        <w:ind w:left="540" w:hanging="540"/>
        <w:jc w:val="both"/>
      </w:pPr>
      <w:r w:rsidRPr="002B074A">
        <w:rPr>
          <w:b/>
          <w:bCs/>
        </w:rPr>
        <w:t xml:space="preserve">Informační tabule </w:t>
      </w:r>
      <w:r w:rsidRPr="002B074A">
        <w:t xml:space="preserve">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540"/>
        <w:jc w:val="both"/>
        <w:rPr>
          <w:b/>
          <w:bCs/>
          <w:sz w:val="20"/>
          <w:szCs w:val="20"/>
        </w:rPr>
      </w:pPr>
      <w:r w:rsidRPr="002B074A">
        <w:rPr>
          <w:b/>
          <w:bCs/>
          <w:sz w:val="20"/>
          <w:szCs w:val="20"/>
        </w:rPr>
        <w:t>Pojistná částka pro všechny pojištěné subjekty činí:</w:t>
      </w:r>
    </w:p>
    <w:p w:rsidR="00FC62A8" w:rsidRPr="002B074A" w:rsidRDefault="00FC62A8" w:rsidP="001D1BF1">
      <w:pPr>
        <w:tabs>
          <w:tab w:val="right" w:leader="dot" w:pos="5103"/>
        </w:tabs>
        <w:ind w:left="540"/>
        <w:jc w:val="both"/>
        <w:rPr>
          <w:sz w:val="20"/>
          <w:szCs w:val="20"/>
        </w:rPr>
      </w:pPr>
      <w:r w:rsidRPr="002B074A">
        <w:rPr>
          <w:sz w:val="20"/>
          <w:szCs w:val="20"/>
        </w:rPr>
        <w:t>Pro riziko požár, povodeň, vichřice, sesuv a vodovod………………………………………………</w:t>
      </w:r>
      <w:proofErr w:type="gramStart"/>
      <w:r w:rsidRPr="002B074A">
        <w:rPr>
          <w:sz w:val="20"/>
          <w:szCs w:val="20"/>
        </w:rPr>
        <w:t>…..741.000,</w:t>
      </w:r>
      <w:proofErr w:type="gramEnd"/>
      <w:r w:rsidRPr="002B074A">
        <w:rPr>
          <w:sz w:val="20"/>
          <w:szCs w:val="20"/>
        </w:rPr>
        <w:t>- Kč</w:t>
      </w:r>
    </w:p>
    <w:p w:rsidR="00FC62A8" w:rsidRPr="002B074A" w:rsidRDefault="00FC62A8" w:rsidP="001D1BF1">
      <w:pPr>
        <w:tabs>
          <w:tab w:val="right" w:leader="dot" w:pos="5103"/>
        </w:tabs>
        <w:ind w:left="540"/>
        <w:jc w:val="both"/>
        <w:rPr>
          <w:sz w:val="20"/>
          <w:szCs w:val="20"/>
        </w:rPr>
      </w:pPr>
    </w:p>
    <w:bookmarkEnd w:id="6"/>
    <w:p w:rsidR="00FC62A8" w:rsidRPr="002B074A" w:rsidRDefault="00FC62A8" w:rsidP="009D0CB5">
      <w:pPr>
        <w:ind w:left="705" w:hanging="705"/>
        <w:rPr>
          <w:b/>
          <w:bCs/>
          <w:sz w:val="20"/>
          <w:szCs w:val="20"/>
        </w:rPr>
      </w:pPr>
      <w:r w:rsidRPr="002B074A">
        <w:rPr>
          <w:sz w:val="20"/>
          <w:szCs w:val="20"/>
        </w:rPr>
        <w:t xml:space="preserve">1.11.    </w:t>
      </w:r>
      <w:r w:rsidRPr="002B074A">
        <w:rPr>
          <w:b/>
          <w:bCs/>
          <w:sz w:val="20"/>
          <w:szCs w:val="20"/>
        </w:rPr>
        <w:t>Soubor</w:t>
      </w:r>
      <w:r w:rsidRPr="002B074A">
        <w:rPr>
          <w:sz w:val="20"/>
          <w:szCs w:val="20"/>
        </w:rPr>
        <w:t xml:space="preserve"> </w:t>
      </w:r>
      <w:r w:rsidRPr="002B074A">
        <w:rPr>
          <w:b/>
          <w:bCs/>
          <w:sz w:val="20"/>
          <w:szCs w:val="20"/>
        </w:rPr>
        <w:t>věcí zvláštní, umělecké nebo historické hodnoty mající charakter movité věci, části nebo stavební</w:t>
      </w:r>
    </w:p>
    <w:p w:rsidR="00067E50" w:rsidRPr="002B074A" w:rsidRDefault="00FC62A8" w:rsidP="009D0CB5">
      <w:pPr>
        <w:ind w:left="705" w:hanging="705"/>
        <w:rPr>
          <w:b/>
          <w:bCs/>
          <w:sz w:val="20"/>
          <w:szCs w:val="20"/>
        </w:rPr>
      </w:pPr>
      <w:r w:rsidRPr="002B074A">
        <w:rPr>
          <w:b/>
          <w:bCs/>
          <w:sz w:val="20"/>
          <w:szCs w:val="20"/>
        </w:rPr>
        <w:t xml:space="preserve">            součásti </w:t>
      </w:r>
      <w:proofErr w:type="gramStart"/>
      <w:r w:rsidRPr="002B074A">
        <w:rPr>
          <w:b/>
          <w:bCs/>
          <w:sz w:val="20"/>
          <w:szCs w:val="20"/>
        </w:rPr>
        <w:t xml:space="preserve">budovy </w:t>
      </w:r>
      <w:r w:rsidR="00067E50" w:rsidRPr="002B074A">
        <w:rPr>
          <w:b/>
          <w:bCs/>
          <w:sz w:val="20"/>
          <w:szCs w:val="20"/>
        </w:rPr>
        <w:t>( preventivní</w:t>
      </w:r>
      <w:proofErr w:type="gramEnd"/>
      <w:r w:rsidR="00067E50" w:rsidRPr="002B074A">
        <w:rPr>
          <w:b/>
          <w:bCs/>
          <w:sz w:val="20"/>
          <w:szCs w:val="20"/>
        </w:rPr>
        <w:t xml:space="preserve"> limit ) - </w:t>
      </w:r>
      <w:r w:rsidRPr="002B074A">
        <w:rPr>
          <w:b/>
          <w:bCs/>
          <w:sz w:val="20"/>
          <w:szCs w:val="20"/>
        </w:rPr>
        <w:t xml:space="preserve"> zvýšené náklady na obnovení movitých a nemovitých věcí zvláštní, </w:t>
      </w:r>
    </w:p>
    <w:p w:rsidR="00FC62A8" w:rsidRPr="002B074A" w:rsidRDefault="00067E50" w:rsidP="009D0CB5">
      <w:pPr>
        <w:ind w:left="705" w:hanging="705"/>
        <w:rPr>
          <w:b/>
          <w:bCs/>
          <w:sz w:val="20"/>
          <w:szCs w:val="20"/>
        </w:rPr>
      </w:pPr>
      <w:r w:rsidRPr="002B074A">
        <w:rPr>
          <w:b/>
          <w:bCs/>
          <w:sz w:val="20"/>
          <w:szCs w:val="20"/>
        </w:rPr>
        <w:t xml:space="preserve">            </w:t>
      </w:r>
      <w:r w:rsidR="00FC62A8" w:rsidRPr="002B074A">
        <w:rPr>
          <w:b/>
          <w:bCs/>
          <w:sz w:val="20"/>
          <w:szCs w:val="20"/>
        </w:rPr>
        <w:t>umělecké nebo historické hodnoty</w:t>
      </w:r>
    </w:p>
    <w:p w:rsidR="00FC62A8" w:rsidRPr="002B074A" w:rsidRDefault="00FC62A8" w:rsidP="009D0CB5">
      <w:pPr>
        <w:ind w:left="705" w:hanging="705"/>
        <w:rPr>
          <w:b/>
          <w:bCs/>
          <w:sz w:val="20"/>
          <w:szCs w:val="20"/>
        </w:rPr>
      </w:pPr>
    </w:p>
    <w:p w:rsidR="00FC62A8" w:rsidRPr="002B074A" w:rsidRDefault="00FC62A8" w:rsidP="009D0CB5">
      <w:pPr>
        <w:ind w:left="705" w:hanging="705"/>
        <w:rPr>
          <w:sz w:val="20"/>
          <w:szCs w:val="20"/>
        </w:rPr>
      </w:pPr>
      <w:r w:rsidRPr="002B074A">
        <w:rPr>
          <w:sz w:val="20"/>
          <w:szCs w:val="20"/>
        </w:rPr>
        <w:t xml:space="preserve">            </w:t>
      </w:r>
      <w:r w:rsidRPr="002B074A">
        <w:rPr>
          <w:b/>
          <w:bCs/>
          <w:sz w:val="20"/>
          <w:szCs w:val="20"/>
        </w:rPr>
        <w:t>Roční limit pro Karlovarský kraj a všechny spolupojištěné subjekty činí</w:t>
      </w:r>
      <w:r w:rsidRPr="002B074A">
        <w:rPr>
          <w:sz w:val="20"/>
          <w:szCs w:val="20"/>
        </w:rPr>
        <w:t xml:space="preserve">:              </w:t>
      </w:r>
    </w:p>
    <w:p w:rsidR="00FC62A8" w:rsidRPr="002B074A" w:rsidRDefault="00FC62A8" w:rsidP="00FC66EB">
      <w:pPr>
        <w:rPr>
          <w:sz w:val="20"/>
          <w:szCs w:val="20"/>
        </w:rPr>
      </w:pPr>
      <w:r w:rsidRPr="002B074A">
        <w:rPr>
          <w:sz w:val="20"/>
          <w:szCs w:val="20"/>
        </w:rPr>
        <w:t xml:space="preserve">            Pro riziko požár, vichřice, povodeň, záplava z jiné příčiny než povodeň, náraz, sesuv, vodovod, odcizení,      </w:t>
      </w:r>
    </w:p>
    <w:p w:rsidR="00FC62A8" w:rsidRPr="002B074A" w:rsidRDefault="00FC62A8" w:rsidP="00FC66EB">
      <w:pPr>
        <w:rPr>
          <w:sz w:val="20"/>
          <w:szCs w:val="20"/>
        </w:rPr>
      </w:pPr>
      <w:r w:rsidRPr="002B074A">
        <w:rPr>
          <w:sz w:val="20"/>
          <w:szCs w:val="20"/>
        </w:rPr>
        <w:t xml:space="preserve">            vandalismus…………………………………………………………………………………...</w:t>
      </w:r>
      <w:proofErr w:type="gramStart"/>
      <w:r w:rsidRPr="002B074A">
        <w:rPr>
          <w:sz w:val="20"/>
          <w:szCs w:val="20"/>
        </w:rPr>
        <w:t>…......50.000.000,</w:t>
      </w:r>
      <w:proofErr w:type="gramEnd"/>
      <w:r w:rsidRPr="002B074A">
        <w:rPr>
          <w:sz w:val="20"/>
          <w:szCs w:val="20"/>
        </w:rPr>
        <w:t>- Kč</w:t>
      </w:r>
    </w:p>
    <w:p w:rsidR="00FC62A8" w:rsidRPr="002B074A" w:rsidRDefault="00FC62A8" w:rsidP="006B6279">
      <w:pPr>
        <w:pStyle w:val="Nadpis1"/>
        <w:ind w:left="2127" w:firstLine="709"/>
        <w:jc w:val="both"/>
      </w:pPr>
      <w:r w:rsidRPr="002B074A">
        <w:t>POJIŠTĚNÍ ODCIZENÍ a Vandalismu</w:t>
      </w:r>
    </w:p>
    <w:p w:rsidR="00FC62A8" w:rsidRPr="002B074A" w:rsidRDefault="00FC62A8" w:rsidP="001D1BF1">
      <w:pPr>
        <w:jc w:val="both"/>
        <w:rPr>
          <w:sz w:val="20"/>
          <w:szCs w:val="20"/>
        </w:rPr>
      </w:pPr>
    </w:p>
    <w:p w:rsidR="00FC62A8" w:rsidRPr="002B074A" w:rsidRDefault="00FC62A8" w:rsidP="001D1BF1">
      <w:pPr>
        <w:jc w:val="both"/>
        <w:rPr>
          <w:sz w:val="20"/>
          <w:szCs w:val="20"/>
        </w:rPr>
      </w:pPr>
      <w:r w:rsidRPr="002B074A">
        <w:rPr>
          <w:sz w:val="20"/>
          <w:szCs w:val="20"/>
        </w:rPr>
        <w:t>Odchylně od článku II se uvádí změny v pojištění, které jsou dány pro jednotlivé pojištěné subjekty, jichž se změna týká, přílohou AB1 tohoto dodatku, kde jsou uvedeny pro každý pojištěný subjekt pojistná částka, pojistné riziko, spoluúčast a pojistná sazba.</w:t>
      </w:r>
    </w:p>
    <w:p w:rsidR="00FC62A8" w:rsidRPr="002B074A" w:rsidRDefault="00FC62A8" w:rsidP="001D1BF1">
      <w:pPr>
        <w:jc w:val="both"/>
        <w:rPr>
          <w:sz w:val="20"/>
          <w:szCs w:val="20"/>
        </w:rPr>
      </w:pPr>
    </w:p>
    <w:p w:rsidR="003B20F5" w:rsidRPr="002B074A" w:rsidRDefault="003B20F5" w:rsidP="003B20F5">
      <w:pPr>
        <w:jc w:val="both"/>
        <w:rPr>
          <w:sz w:val="20"/>
          <w:szCs w:val="20"/>
        </w:rPr>
      </w:pPr>
      <w:r w:rsidRPr="002B074A">
        <w:rPr>
          <w:sz w:val="20"/>
          <w:szCs w:val="20"/>
        </w:rPr>
        <w:t xml:space="preserve">Odchylně od článku 6, bodu 1, písmene c DPPOV3 MP 1/07 se </w:t>
      </w:r>
      <w:proofErr w:type="gramStart"/>
      <w:r w:rsidRPr="002B074A">
        <w:rPr>
          <w:sz w:val="20"/>
          <w:szCs w:val="20"/>
        </w:rPr>
        <w:t>ujednává že</w:t>
      </w:r>
      <w:proofErr w:type="gramEnd"/>
      <w:r w:rsidRPr="002B074A">
        <w:rPr>
          <w:sz w:val="20"/>
          <w:szCs w:val="20"/>
        </w:rPr>
        <w:t xml:space="preserve"> pojištění se vztahuje na pojištěné věci pohřešované, pojmově nespadající pod odcizení – prostá krádež. Roční limit plnění 50</w:t>
      </w:r>
      <w:r w:rsidR="00E26353" w:rsidRPr="002B074A">
        <w:rPr>
          <w:sz w:val="20"/>
          <w:szCs w:val="20"/>
        </w:rPr>
        <w:t>.</w:t>
      </w:r>
      <w:r w:rsidRPr="002B074A">
        <w:rPr>
          <w:sz w:val="20"/>
          <w:szCs w:val="20"/>
        </w:rPr>
        <w:t>000,- Kč</w:t>
      </w:r>
      <w:r w:rsidR="00E26353" w:rsidRPr="002B074A">
        <w:rPr>
          <w:sz w:val="20"/>
          <w:szCs w:val="20"/>
        </w:rPr>
        <w:t>.</w:t>
      </w:r>
    </w:p>
    <w:p w:rsidR="001D71A6" w:rsidRPr="002B074A" w:rsidRDefault="001D71A6" w:rsidP="001D71A6">
      <w:pPr>
        <w:rPr>
          <w:rFonts w:cs="Arial"/>
          <w:sz w:val="20"/>
          <w:szCs w:val="20"/>
          <w:u w:val="single"/>
        </w:rPr>
      </w:pPr>
    </w:p>
    <w:p w:rsidR="00FC62A8" w:rsidRPr="002B074A" w:rsidRDefault="00FC62A8" w:rsidP="001D1BF1">
      <w:pPr>
        <w:jc w:val="both"/>
        <w:rPr>
          <w:sz w:val="20"/>
          <w:szCs w:val="20"/>
        </w:rPr>
      </w:pPr>
    </w:p>
    <w:p w:rsidR="00FC62A8" w:rsidRPr="002B074A" w:rsidRDefault="00FC62A8" w:rsidP="003E6DE9">
      <w:pPr>
        <w:pStyle w:val="Nadpis2"/>
        <w:numPr>
          <w:ilvl w:val="1"/>
          <w:numId w:val="3"/>
        </w:numPr>
        <w:tabs>
          <w:tab w:val="clear" w:pos="540"/>
          <w:tab w:val="num" w:pos="360"/>
        </w:tabs>
        <w:ind w:left="360" w:hanging="360"/>
        <w:rPr>
          <w:b/>
          <w:bCs/>
        </w:rPr>
      </w:pPr>
      <w:r w:rsidRPr="002B074A">
        <w:rPr>
          <w:b/>
          <w:bCs/>
        </w:rPr>
        <w:t>POJIŠTĚNÍ ODCIZENÍ</w:t>
      </w:r>
    </w:p>
    <w:p w:rsidR="00FC62A8" w:rsidRPr="002B074A" w:rsidRDefault="00FC62A8" w:rsidP="001D1BF1">
      <w:pPr>
        <w:jc w:val="both"/>
        <w:rPr>
          <w:i/>
          <w:iCs/>
          <w:sz w:val="20"/>
          <w:szCs w:val="20"/>
        </w:rPr>
      </w:pPr>
    </w:p>
    <w:p w:rsidR="00FC62A8" w:rsidRPr="002B074A" w:rsidRDefault="00FC62A8" w:rsidP="003E6DE9">
      <w:pPr>
        <w:pStyle w:val="Nadpis2"/>
        <w:numPr>
          <w:ilvl w:val="2"/>
          <w:numId w:val="3"/>
        </w:numPr>
        <w:ind w:left="720" w:hanging="720"/>
      </w:pPr>
      <w:bookmarkStart w:id="7" w:name="_Toc367839366"/>
      <w:bookmarkStart w:id="8" w:name="_Toc367839368"/>
      <w:r w:rsidRPr="002B074A">
        <w:rPr>
          <w:b/>
          <w:bCs/>
        </w:rPr>
        <w:t>Soubor stavebních součástí vlastních i cizích, stavebních úprav a příslušenství</w:t>
      </w:r>
      <w:bookmarkEnd w:id="7"/>
      <w:r w:rsidRPr="002B074A">
        <w:rPr>
          <w:b/>
          <w:bCs/>
        </w:rPr>
        <w:t xml:space="preserve"> budov nebo staveb umístěných v uzamčeném prostoru a mimo uzamčený prostor</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w:t>
      </w:r>
      <w:r w:rsidR="003F39E8" w:rsidRPr="002B074A">
        <w:rPr>
          <w:sz w:val="20"/>
          <w:szCs w:val="20"/>
        </w:rPr>
        <w:t>8</w:t>
      </w:r>
      <w:r w:rsidR="00901DC7" w:rsidRPr="002B074A">
        <w:rPr>
          <w:sz w:val="20"/>
          <w:szCs w:val="20"/>
        </w:rPr>
        <w:t>.</w:t>
      </w:r>
      <w:r w:rsidR="00E11717" w:rsidRPr="002B074A">
        <w:rPr>
          <w:sz w:val="20"/>
          <w:szCs w:val="20"/>
        </w:rPr>
        <w:t>7</w:t>
      </w:r>
      <w:r w:rsidR="002F2A43" w:rsidRPr="002B074A">
        <w:rPr>
          <w:sz w:val="20"/>
          <w:szCs w:val="20"/>
        </w:rPr>
        <w:t>2</w:t>
      </w:r>
      <w:r w:rsidR="00212826" w:rsidRPr="002B074A">
        <w:rPr>
          <w:sz w:val="20"/>
          <w:szCs w:val="20"/>
        </w:rPr>
        <w:t>0</w:t>
      </w:r>
      <w:r w:rsidR="00901DC7" w:rsidRPr="002B074A">
        <w:rPr>
          <w:sz w:val="20"/>
          <w:szCs w:val="20"/>
        </w:rPr>
        <w:t>.000</w:t>
      </w:r>
      <w:r w:rsidRPr="002B074A">
        <w:rPr>
          <w:sz w:val="20"/>
          <w:szCs w:val="20"/>
        </w:rPr>
        <w:t>,</w:t>
      </w:r>
      <w:proofErr w:type="gramEnd"/>
      <w:r w:rsidRPr="002B074A">
        <w:rPr>
          <w:sz w:val="20"/>
          <w:szCs w:val="20"/>
        </w:rPr>
        <w:t>- Kč</w:t>
      </w:r>
    </w:p>
    <w:p w:rsidR="00FC62A8" w:rsidRPr="002B074A" w:rsidRDefault="00FC62A8" w:rsidP="001D1BF1">
      <w:pPr>
        <w:tabs>
          <w:tab w:val="right" w:leader="dot" w:pos="5103"/>
        </w:tabs>
        <w:ind w:left="709"/>
        <w:jc w:val="both"/>
        <w:rPr>
          <w:b/>
          <w:bCs/>
          <w:sz w:val="20"/>
          <w:szCs w:val="20"/>
        </w:rPr>
      </w:pPr>
    </w:p>
    <w:p w:rsidR="00FC62A8" w:rsidRPr="002B074A" w:rsidRDefault="00FC62A8" w:rsidP="003E6DE9">
      <w:pPr>
        <w:pStyle w:val="Nadpis2"/>
        <w:numPr>
          <w:ilvl w:val="2"/>
          <w:numId w:val="3"/>
        </w:numPr>
        <w:ind w:left="720" w:hanging="720"/>
      </w:pPr>
      <w:r w:rsidRPr="002B074A">
        <w:rPr>
          <w:b/>
          <w:bCs/>
        </w:rPr>
        <w:t>Soubor stavebních součástí včetně zabezpečovací signalizace</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sz w:val="20"/>
          <w:szCs w:val="20"/>
        </w:rPr>
      </w:pPr>
      <w:r w:rsidRPr="002B074A">
        <w:rPr>
          <w:b/>
          <w:bCs/>
          <w:sz w:val="20"/>
          <w:szCs w:val="20"/>
        </w:rPr>
        <w:t>Pojistná částka pro všechny pojištěné subjekty činí:</w:t>
      </w:r>
    </w:p>
    <w:p w:rsidR="00FC62A8" w:rsidRPr="002B074A" w:rsidRDefault="00FC62A8" w:rsidP="006C15A0">
      <w:pPr>
        <w:tabs>
          <w:tab w:val="right" w:leader="dot" w:pos="5103"/>
        </w:tabs>
        <w:jc w:val="both"/>
        <w:rPr>
          <w:sz w:val="20"/>
          <w:szCs w:val="20"/>
        </w:rPr>
      </w:pPr>
      <w:r w:rsidRPr="002B074A">
        <w:rPr>
          <w:sz w:val="20"/>
          <w:szCs w:val="20"/>
        </w:rPr>
        <w:t xml:space="preserve">              Pro riziko odcizení a vandalismu:…………………...………………………….....……….……</w:t>
      </w:r>
      <w:proofErr w:type="gramStart"/>
      <w:r w:rsidRPr="002B074A">
        <w:rPr>
          <w:sz w:val="20"/>
          <w:szCs w:val="20"/>
        </w:rPr>
        <w:t>…..1.5</w:t>
      </w:r>
      <w:r w:rsidR="00D07C46" w:rsidRPr="002B074A">
        <w:rPr>
          <w:sz w:val="20"/>
          <w:szCs w:val="20"/>
        </w:rPr>
        <w:t>00</w:t>
      </w:r>
      <w:r w:rsidRPr="002B074A">
        <w:rPr>
          <w:sz w:val="20"/>
          <w:szCs w:val="20"/>
        </w:rPr>
        <w:t>.000,</w:t>
      </w:r>
      <w:proofErr w:type="gramEnd"/>
      <w:r w:rsidRPr="002B074A">
        <w:rPr>
          <w:sz w:val="20"/>
          <w:szCs w:val="20"/>
        </w:rPr>
        <w:t>- Kč</w:t>
      </w:r>
    </w:p>
    <w:p w:rsidR="00FC62A8" w:rsidRPr="002B074A" w:rsidRDefault="00FC62A8" w:rsidP="006C15A0">
      <w:pPr>
        <w:tabs>
          <w:tab w:val="right" w:leader="dot" w:pos="5103"/>
        </w:tabs>
        <w:jc w:val="both"/>
        <w:rPr>
          <w:sz w:val="20"/>
          <w:szCs w:val="20"/>
        </w:rPr>
      </w:pPr>
    </w:p>
    <w:p w:rsidR="00FC62A8" w:rsidRPr="002B074A" w:rsidRDefault="00FC62A8" w:rsidP="003E6DE9">
      <w:pPr>
        <w:pStyle w:val="Nadpis2"/>
        <w:numPr>
          <w:ilvl w:val="2"/>
          <w:numId w:val="3"/>
        </w:numPr>
        <w:ind w:left="720" w:hanging="720"/>
      </w:pPr>
      <w:r w:rsidRPr="002B074A">
        <w:rPr>
          <w:b/>
          <w:bCs/>
        </w:rPr>
        <w:lastRenderedPageBreak/>
        <w:t>Zábranné prostředky</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b/>
          <w:bCs/>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….100.000,</w:t>
      </w:r>
      <w:proofErr w:type="gramEnd"/>
      <w:r w:rsidRPr="002B074A">
        <w:rPr>
          <w:sz w:val="20"/>
          <w:szCs w:val="20"/>
        </w:rPr>
        <w:t>- Kč</w:t>
      </w:r>
    </w:p>
    <w:p w:rsidR="00FC62A8" w:rsidRPr="002B074A" w:rsidRDefault="00FC62A8" w:rsidP="006C15A0">
      <w:pPr>
        <w:tabs>
          <w:tab w:val="left" w:pos="-720"/>
        </w:tabs>
        <w:jc w:val="both"/>
        <w:rPr>
          <w:sz w:val="20"/>
          <w:szCs w:val="20"/>
        </w:rPr>
      </w:pPr>
    </w:p>
    <w:p w:rsidR="00FC62A8" w:rsidRPr="002B074A" w:rsidRDefault="00FC62A8" w:rsidP="006C15A0">
      <w:pPr>
        <w:tabs>
          <w:tab w:val="left" w:pos="-720"/>
        </w:tabs>
        <w:jc w:val="both"/>
        <w:rPr>
          <w:sz w:val="20"/>
          <w:szCs w:val="20"/>
        </w:rPr>
      </w:pPr>
    </w:p>
    <w:p w:rsidR="00FC62A8" w:rsidRPr="002B074A" w:rsidRDefault="00FC62A8" w:rsidP="003E6DE9">
      <w:pPr>
        <w:pStyle w:val="Nadpis2"/>
        <w:numPr>
          <w:ilvl w:val="2"/>
          <w:numId w:val="3"/>
        </w:numPr>
        <w:ind w:left="720" w:hanging="720"/>
      </w:pPr>
      <w:bookmarkStart w:id="9" w:name="_Toc367839373"/>
      <w:bookmarkStart w:id="10" w:name="_Toc367839370"/>
      <w:bookmarkEnd w:id="8"/>
      <w:r w:rsidRPr="002B074A">
        <w:rPr>
          <w:b/>
          <w:bCs/>
        </w:rPr>
        <w:t>Soubor vlastního i cizího movitého majetku</w:t>
      </w:r>
      <w:r w:rsidRPr="002B074A">
        <w:t xml:space="preserve"> subjektů uvedených v příloze A1 tohoto dodatku. </w:t>
      </w:r>
    </w:p>
    <w:p w:rsidR="00FC62A8" w:rsidRPr="002B074A" w:rsidRDefault="00FC62A8" w:rsidP="001D1BF1">
      <w:pPr>
        <w:tabs>
          <w:tab w:val="left" w:pos="-720"/>
          <w:tab w:val="right" w:pos="9072"/>
        </w:tabs>
        <w:ind w:left="540"/>
        <w:jc w:val="both"/>
        <w:rPr>
          <w:sz w:val="20"/>
          <w:szCs w:val="20"/>
        </w:rPr>
      </w:pPr>
    </w:p>
    <w:p w:rsidR="00FC62A8" w:rsidRPr="002B074A" w:rsidRDefault="00FC62A8" w:rsidP="001D1BF1">
      <w:pPr>
        <w:tabs>
          <w:tab w:val="right" w:leader="dot" w:pos="5103"/>
        </w:tabs>
        <w:ind w:left="709"/>
        <w:jc w:val="both"/>
        <w:rPr>
          <w:b/>
          <w:bCs/>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….16.</w:t>
      </w:r>
      <w:r w:rsidR="00FF2C40" w:rsidRPr="002B074A">
        <w:rPr>
          <w:sz w:val="20"/>
          <w:szCs w:val="20"/>
        </w:rPr>
        <w:t>654</w:t>
      </w:r>
      <w:r w:rsidRPr="002B074A">
        <w:rPr>
          <w:sz w:val="20"/>
          <w:szCs w:val="20"/>
        </w:rPr>
        <w:t>.</w:t>
      </w:r>
      <w:r w:rsidR="002F2A43" w:rsidRPr="002B074A">
        <w:rPr>
          <w:sz w:val="20"/>
          <w:szCs w:val="20"/>
        </w:rPr>
        <w:t>000</w:t>
      </w:r>
      <w:r w:rsidRPr="002B074A">
        <w:rPr>
          <w:sz w:val="20"/>
          <w:szCs w:val="20"/>
        </w:rPr>
        <w:t>,</w:t>
      </w:r>
      <w:proofErr w:type="gramEnd"/>
      <w:r w:rsidRPr="002B074A">
        <w:rPr>
          <w:sz w:val="20"/>
          <w:szCs w:val="20"/>
        </w:rPr>
        <w:t>- Kč</w:t>
      </w:r>
    </w:p>
    <w:p w:rsidR="00FC62A8" w:rsidRPr="002B074A" w:rsidRDefault="00FC62A8" w:rsidP="001D1BF1">
      <w:pPr>
        <w:tabs>
          <w:tab w:val="left" w:pos="-720"/>
        </w:tabs>
        <w:ind w:left="540"/>
        <w:jc w:val="both"/>
        <w:rPr>
          <w:sz w:val="20"/>
          <w:szCs w:val="20"/>
        </w:rPr>
      </w:pPr>
    </w:p>
    <w:bookmarkEnd w:id="9"/>
    <w:p w:rsidR="00FC62A8" w:rsidRPr="002B074A" w:rsidRDefault="00FC62A8" w:rsidP="00F126B7">
      <w:pPr>
        <w:rPr>
          <w:sz w:val="20"/>
          <w:szCs w:val="20"/>
        </w:rPr>
      </w:pPr>
    </w:p>
    <w:p w:rsidR="00FC62A8" w:rsidRPr="002B074A" w:rsidRDefault="00FC62A8" w:rsidP="003E6DE9">
      <w:pPr>
        <w:pStyle w:val="Nadpis2"/>
        <w:numPr>
          <w:ilvl w:val="2"/>
          <w:numId w:val="3"/>
        </w:numPr>
        <w:tabs>
          <w:tab w:val="right" w:leader="dot" w:pos="5103"/>
          <w:tab w:val="left" w:pos="5529"/>
          <w:tab w:val="right" w:pos="9214"/>
        </w:tabs>
        <w:ind w:left="709" w:hanging="720"/>
        <w:jc w:val="both"/>
        <w:rPr>
          <w:b/>
          <w:bCs/>
        </w:rPr>
      </w:pPr>
      <w:r w:rsidRPr="002B074A">
        <w:rPr>
          <w:b/>
        </w:rPr>
        <w:t xml:space="preserve"> Soubor </w:t>
      </w:r>
      <w:proofErr w:type="gramStart"/>
      <w:r w:rsidRPr="002B074A">
        <w:rPr>
          <w:b/>
        </w:rPr>
        <w:t>vlastních  i</w:t>
      </w:r>
      <w:r w:rsidR="00697513" w:rsidRPr="002B074A">
        <w:rPr>
          <w:b/>
        </w:rPr>
        <w:t xml:space="preserve"> cizích</w:t>
      </w:r>
      <w:proofErr w:type="gramEnd"/>
      <w:r w:rsidR="00697513" w:rsidRPr="002B074A">
        <w:rPr>
          <w:b/>
        </w:rPr>
        <w:t xml:space="preserve"> věcí zvláštní hodnoty (</w:t>
      </w:r>
      <w:r w:rsidRPr="002B074A">
        <w:rPr>
          <w:b/>
        </w:rPr>
        <w:t>umělecké sbírky a předměty)</w:t>
      </w:r>
      <w:r w:rsidRPr="002B074A">
        <w:t xml:space="preserve"> subjektů uvedených v příloze              A1 tohoto dodatku. </w:t>
      </w:r>
    </w:p>
    <w:p w:rsidR="00FC62A8" w:rsidRPr="002B074A" w:rsidRDefault="00FC62A8" w:rsidP="001D1BF1">
      <w:pPr>
        <w:tabs>
          <w:tab w:val="right" w:leader="dot" w:pos="5103"/>
        </w:tabs>
        <w:ind w:left="709"/>
        <w:jc w:val="both"/>
        <w:rPr>
          <w:b/>
          <w:bCs/>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….3</w:t>
      </w:r>
      <w:r w:rsidR="00D64F0C" w:rsidRPr="002B074A">
        <w:rPr>
          <w:sz w:val="20"/>
          <w:szCs w:val="20"/>
        </w:rPr>
        <w:t>2</w:t>
      </w:r>
      <w:r w:rsidRPr="002B074A">
        <w:rPr>
          <w:sz w:val="20"/>
          <w:szCs w:val="20"/>
        </w:rPr>
        <w:t>.650.000,</w:t>
      </w:r>
      <w:proofErr w:type="gramEnd"/>
      <w:r w:rsidRPr="002B074A">
        <w:rPr>
          <w:sz w:val="20"/>
          <w:szCs w:val="20"/>
        </w:rPr>
        <w:t>- Kč</w:t>
      </w:r>
    </w:p>
    <w:p w:rsidR="00FC62A8" w:rsidRPr="002B074A" w:rsidRDefault="00FC62A8" w:rsidP="001D1BF1">
      <w:pPr>
        <w:tabs>
          <w:tab w:val="left" w:pos="-720"/>
        </w:tabs>
        <w:ind w:left="540"/>
        <w:jc w:val="both"/>
        <w:rPr>
          <w:sz w:val="20"/>
          <w:szCs w:val="20"/>
        </w:rPr>
      </w:pPr>
    </w:p>
    <w:p w:rsidR="00FC62A8" w:rsidRPr="002B074A" w:rsidRDefault="00FC62A8" w:rsidP="001D1BF1">
      <w:pPr>
        <w:tabs>
          <w:tab w:val="left" w:pos="-720"/>
        </w:tabs>
        <w:ind w:left="540"/>
        <w:jc w:val="both"/>
        <w:rPr>
          <w:sz w:val="20"/>
          <w:szCs w:val="20"/>
        </w:rPr>
      </w:pPr>
    </w:p>
    <w:p w:rsidR="00FC62A8" w:rsidRPr="002B074A" w:rsidRDefault="00FC62A8" w:rsidP="003E6DE9">
      <w:pPr>
        <w:pStyle w:val="Nadpis2"/>
        <w:numPr>
          <w:ilvl w:val="2"/>
          <w:numId w:val="3"/>
        </w:numPr>
        <w:ind w:left="720" w:hanging="720"/>
      </w:pPr>
      <w:bookmarkStart w:id="11" w:name="_Toc367839371"/>
      <w:bookmarkEnd w:id="10"/>
      <w:r w:rsidRPr="002B074A">
        <w:rPr>
          <w:b/>
          <w:bCs/>
        </w:rPr>
        <w:t>Písemnosti vč. knih a hudebnin</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b/>
          <w:bCs/>
          <w:sz w:val="20"/>
          <w:szCs w:val="20"/>
        </w:rPr>
      </w:pPr>
      <w:r w:rsidRPr="002B074A">
        <w:rPr>
          <w:b/>
          <w:bCs/>
          <w:sz w:val="20"/>
          <w:szCs w:val="20"/>
        </w:rPr>
        <w:t>Pojistná částka pro všechny pojištěné subjekty činí</w:t>
      </w:r>
      <w:r w:rsidRPr="002B074A">
        <w:rPr>
          <w:sz w:val="20"/>
          <w:szCs w:val="20"/>
        </w:rPr>
        <w:t>:………………………………………………350.000,- Kč</w:t>
      </w:r>
    </w:p>
    <w:p w:rsidR="00FC62A8" w:rsidRPr="002B074A" w:rsidRDefault="00FC62A8" w:rsidP="001D1BF1">
      <w:pPr>
        <w:tabs>
          <w:tab w:val="left" w:pos="-720"/>
        </w:tabs>
        <w:ind w:left="540"/>
        <w:jc w:val="both"/>
        <w:rPr>
          <w:sz w:val="20"/>
          <w:szCs w:val="20"/>
        </w:rPr>
      </w:pPr>
    </w:p>
    <w:p w:rsidR="00FC62A8" w:rsidRPr="002B074A" w:rsidRDefault="00FC62A8" w:rsidP="001D1BF1">
      <w:pPr>
        <w:tabs>
          <w:tab w:val="left" w:pos="-720"/>
        </w:tabs>
        <w:ind w:left="540"/>
        <w:jc w:val="both"/>
        <w:rPr>
          <w:sz w:val="20"/>
          <w:szCs w:val="20"/>
        </w:rPr>
      </w:pPr>
    </w:p>
    <w:p w:rsidR="00FC62A8" w:rsidRPr="002B074A" w:rsidRDefault="00FC62A8" w:rsidP="003E6DE9">
      <w:pPr>
        <w:pStyle w:val="Nadpis2"/>
        <w:numPr>
          <w:ilvl w:val="2"/>
          <w:numId w:val="3"/>
        </w:numPr>
        <w:ind w:left="720" w:hanging="720"/>
      </w:pPr>
      <w:bookmarkStart w:id="12" w:name="_Toc367839374"/>
      <w:bookmarkEnd w:id="11"/>
      <w:r w:rsidRPr="002B074A">
        <w:rPr>
          <w:b/>
          <w:bCs/>
        </w:rPr>
        <w:t>Písemnosti vč. dokumentace, plánů, nosičů dat se záznamy, softwaru</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…..50.000,</w:t>
      </w:r>
      <w:proofErr w:type="gramEnd"/>
      <w:r w:rsidRPr="002B074A">
        <w:rPr>
          <w:sz w:val="20"/>
          <w:szCs w:val="20"/>
        </w:rPr>
        <w:t>- Kč</w:t>
      </w:r>
    </w:p>
    <w:p w:rsidR="00FC62A8" w:rsidRPr="002B074A" w:rsidRDefault="00FC62A8" w:rsidP="00C35426">
      <w:pPr>
        <w:tabs>
          <w:tab w:val="left" w:pos="-720"/>
        </w:tabs>
        <w:jc w:val="both"/>
        <w:rPr>
          <w:sz w:val="20"/>
          <w:szCs w:val="20"/>
        </w:rPr>
      </w:pPr>
    </w:p>
    <w:p w:rsidR="00FC62A8" w:rsidRPr="002B074A" w:rsidRDefault="00FC62A8" w:rsidP="001D1BF1">
      <w:pPr>
        <w:tabs>
          <w:tab w:val="left" w:pos="-720"/>
        </w:tabs>
        <w:ind w:left="540"/>
        <w:jc w:val="both"/>
        <w:rPr>
          <w:sz w:val="20"/>
          <w:szCs w:val="20"/>
        </w:rPr>
      </w:pPr>
    </w:p>
    <w:p w:rsidR="00FC62A8" w:rsidRPr="002B074A" w:rsidRDefault="00FC62A8" w:rsidP="003E6DE9">
      <w:pPr>
        <w:pStyle w:val="Nadpis2"/>
        <w:numPr>
          <w:ilvl w:val="2"/>
          <w:numId w:val="3"/>
        </w:numPr>
        <w:ind w:left="720" w:hanging="720"/>
      </w:pPr>
      <w:bookmarkStart w:id="13" w:name="_Toc367839375"/>
      <w:bookmarkEnd w:id="12"/>
      <w:r w:rsidRPr="002B074A">
        <w:rPr>
          <w:b/>
          <w:bCs/>
        </w:rPr>
        <w:t>Zásoby</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b/>
          <w:bCs/>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…..3.</w:t>
      </w:r>
      <w:r w:rsidR="00727E6A" w:rsidRPr="002B074A">
        <w:rPr>
          <w:sz w:val="20"/>
          <w:szCs w:val="20"/>
        </w:rPr>
        <w:t>0</w:t>
      </w:r>
      <w:r w:rsidR="00D94349" w:rsidRPr="002B074A">
        <w:rPr>
          <w:sz w:val="20"/>
          <w:szCs w:val="20"/>
        </w:rPr>
        <w:t>2</w:t>
      </w:r>
      <w:r w:rsidR="003D2139" w:rsidRPr="002B074A">
        <w:rPr>
          <w:sz w:val="20"/>
          <w:szCs w:val="20"/>
        </w:rPr>
        <w:t>5</w:t>
      </w:r>
      <w:r w:rsidRPr="002B074A">
        <w:rPr>
          <w:sz w:val="20"/>
          <w:szCs w:val="20"/>
        </w:rPr>
        <w:t>.000,</w:t>
      </w:r>
      <w:proofErr w:type="gramEnd"/>
      <w:r w:rsidRPr="002B074A">
        <w:rPr>
          <w:sz w:val="20"/>
          <w:szCs w:val="20"/>
        </w:rPr>
        <w:t>- Kč</w:t>
      </w:r>
    </w:p>
    <w:p w:rsidR="00FC62A8" w:rsidRPr="002B074A" w:rsidRDefault="00FC62A8" w:rsidP="001D1BF1">
      <w:pPr>
        <w:tabs>
          <w:tab w:val="left" w:pos="-720"/>
        </w:tabs>
        <w:ind w:left="540"/>
        <w:jc w:val="both"/>
        <w:rPr>
          <w:sz w:val="20"/>
          <w:szCs w:val="20"/>
        </w:rPr>
      </w:pPr>
    </w:p>
    <w:p w:rsidR="00FC62A8" w:rsidRPr="002B074A" w:rsidRDefault="00FC62A8" w:rsidP="001D1BF1">
      <w:pPr>
        <w:tabs>
          <w:tab w:val="left" w:pos="-720"/>
        </w:tabs>
        <w:ind w:left="540"/>
        <w:jc w:val="both"/>
        <w:rPr>
          <w:sz w:val="20"/>
          <w:szCs w:val="20"/>
        </w:rPr>
      </w:pPr>
    </w:p>
    <w:p w:rsidR="00FC62A8" w:rsidRPr="002B074A" w:rsidRDefault="00FC62A8" w:rsidP="003E6DE9">
      <w:pPr>
        <w:pStyle w:val="Nadpis2"/>
        <w:numPr>
          <w:ilvl w:val="2"/>
          <w:numId w:val="3"/>
        </w:numPr>
        <w:ind w:left="720" w:hanging="720"/>
      </w:pPr>
      <w:bookmarkStart w:id="14" w:name="_Toc367839377"/>
      <w:bookmarkEnd w:id="13"/>
      <w:r w:rsidRPr="002B074A">
        <w:rPr>
          <w:b/>
          <w:bCs/>
        </w:rPr>
        <w:t>Vlastní cennosti (peníze, kolky, stravenky, apod.)</w:t>
      </w:r>
      <w:r w:rsidRPr="002B074A">
        <w:t xml:space="preserve"> subjektů uvedených v příloze A1 tohoto dodatku.</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…..5.</w:t>
      </w:r>
      <w:r w:rsidR="00212826" w:rsidRPr="002B074A">
        <w:rPr>
          <w:sz w:val="20"/>
          <w:szCs w:val="20"/>
        </w:rPr>
        <w:t>6</w:t>
      </w:r>
      <w:r w:rsidR="00E35598" w:rsidRPr="002B074A">
        <w:rPr>
          <w:sz w:val="20"/>
          <w:szCs w:val="20"/>
        </w:rPr>
        <w:t>9</w:t>
      </w:r>
      <w:r w:rsidR="00212826" w:rsidRPr="002B074A">
        <w:rPr>
          <w:sz w:val="20"/>
          <w:szCs w:val="20"/>
        </w:rPr>
        <w:t>8</w:t>
      </w:r>
      <w:r w:rsidRPr="002B074A">
        <w:rPr>
          <w:sz w:val="20"/>
          <w:szCs w:val="20"/>
        </w:rPr>
        <w:t>.000,</w:t>
      </w:r>
      <w:proofErr w:type="gramEnd"/>
      <w:r w:rsidRPr="002B074A">
        <w:rPr>
          <w:sz w:val="20"/>
          <w:szCs w:val="20"/>
        </w:rPr>
        <w:t>- Kč</w:t>
      </w:r>
    </w:p>
    <w:p w:rsidR="00FC62A8" w:rsidRPr="002B074A" w:rsidRDefault="00FC62A8" w:rsidP="001D1BF1">
      <w:pPr>
        <w:tabs>
          <w:tab w:val="left" w:pos="-720"/>
        </w:tabs>
        <w:ind w:left="540"/>
        <w:jc w:val="both"/>
        <w:rPr>
          <w:sz w:val="20"/>
          <w:szCs w:val="20"/>
        </w:rPr>
      </w:pPr>
    </w:p>
    <w:p w:rsidR="00FC62A8" w:rsidRPr="002B074A" w:rsidRDefault="00FC62A8" w:rsidP="00C35426">
      <w:pPr>
        <w:tabs>
          <w:tab w:val="left" w:pos="-720"/>
        </w:tabs>
        <w:jc w:val="both"/>
        <w:rPr>
          <w:sz w:val="20"/>
          <w:szCs w:val="20"/>
        </w:rPr>
      </w:pPr>
    </w:p>
    <w:p w:rsidR="00FC62A8" w:rsidRPr="002B074A" w:rsidRDefault="00FC62A8" w:rsidP="003E6DE9">
      <w:pPr>
        <w:pStyle w:val="Nadpis2"/>
        <w:numPr>
          <w:ilvl w:val="2"/>
          <w:numId w:val="3"/>
        </w:numPr>
        <w:ind w:left="720" w:hanging="720"/>
      </w:pPr>
      <w:bookmarkStart w:id="15" w:name="_Toc367839378"/>
      <w:bookmarkEnd w:id="14"/>
      <w:r w:rsidRPr="002B074A">
        <w:rPr>
          <w:b/>
          <w:bCs/>
        </w:rPr>
        <w:t>Cizí cennosti (peníze, doklady, věci pacientů, atd.)</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w:t>
      </w:r>
      <w:r w:rsidR="00FF2C40" w:rsidRPr="002B074A">
        <w:rPr>
          <w:sz w:val="20"/>
          <w:szCs w:val="20"/>
        </w:rPr>
        <w:t>3</w:t>
      </w:r>
      <w:r w:rsidRPr="002B074A">
        <w:rPr>
          <w:sz w:val="20"/>
          <w:szCs w:val="20"/>
        </w:rPr>
        <w:t>.</w:t>
      </w:r>
      <w:r w:rsidR="00FF2C40" w:rsidRPr="002B074A">
        <w:rPr>
          <w:sz w:val="20"/>
          <w:szCs w:val="20"/>
        </w:rPr>
        <w:t>070</w:t>
      </w:r>
      <w:r w:rsidRPr="002B074A">
        <w:rPr>
          <w:sz w:val="20"/>
          <w:szCs w:val="20"/>
        </w:rPr>
        <w:t>.000,</w:t>
      </w:r>
      <w:proofErr w:type="gramEnd"/>
      <w:r w:rsidRPr="002B074A">
        <w:rPr>
          <w:sz w:val="20"/>
          <w:szCs w:val="20"/>
        </w:rPr>
        <w:t>- Kč</w:t>
      </w:r>
    </w:p>
    <w:p w:rsidR="00FC62A8" w:rsidRPr="002B074A" w:rsidRDefault="00FC62A8" w:rsidP="001D1BF1">
      <w:pPr>
        <w:tabs>
          <w:tab w:val="left" w:pos="2410"/>
        </w:tabs>
        <w:spacing w:before="120"/>
        <w:jc w:val="both"/>
        <w:rPr>
          <w:sz w:val="20"/>
          <w:szCs w:val="20"/>
        </w:rPr>
      </w:pPr>
    </w:p>
    <w:p w:rsidR="00FC62A8" w:rsidRPr="002B074A" w:rsidRDefault="00FC62A8" w:rsidP="003E6DE9">
      <w:pPr>
        <w:pStyle w:val="Nadpis2"/>
        <w:numPr>
          <w:ilvl w:val="2"/>
          <w:numId w:val="3"/>
        </w:numPr>
        <w:ind w:left="720" w:hanging="720"/>
      </w:pPr>
      <w:r w:rsidRPr="002B074A">
        <w:rPr>
          <w:b/>
          <w:bCs/>
        </w:rPr>
        <w:t>Informační tabule</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b/>
          <w:bCs/>
          <w:sz w:val="20"/>
          <w:szCs w:val="20"/>
        </w:rPr>
      </w:pPr>
      <w:r w:rsidRPr="002B074A">
        <w:rPr>
          <w:b/>
          <w:bCs/>
          <w:sz w:val="20"/>
          <w:szCs w:val="20"/>
        </w:rPr>
        <w:t>Pojistná částka pro všechny pojištěné subjekty činí</w:t>
      </w:r>
      <w:r w:rsidRPr="002B074A">
        <w:rPr>
          <w:sz w:val="20"/>
          <w:szCs w:val="20"/>
        </w:rPr>
        <w:t>:………………………………………………200.000,- Kč</w:t>
      </w:r>
    </w:p>
    <w:p w:rsidR="00FC62A8" w:rsidRPr="002B074A" w:rsidRDefault="00FC62A8" w:rsidP="001D1BF1">
      <w:pPr>
        <w:tabs>
          <w:tab w:val="left" w:pos="-720"/>
        </w:tabs>
        <w:ind w:left="540"/>
        <w:jc w:val="both"/>
        <w:rPr>
          <w:sz w:val="20"/>
          <w:szCs w:val="20"/>
        </w:rPr>
      </w:pPr>
    </w:p>
    <w:p w:rsidR="00FC62A8" w:rsidRPr="002B074A" w:rsidRDefault="00FC62A8" w:rsidP="001D1BF1">
      <w:pPr>
        <w:tabs>
          <w:tab w:val="left" w:pos="-720"/>
        </w:tabs>
        <w:ind w:left="540"/>
        <w:jc w:val="both"/>
        <w:rPr>
          <w:sz w:val="20"/>
          <w:szCs w:val="20"/>
        </w:rPr>
      </w:pPr>
    </w:p>
    <w:bookmarkEnd w:id="15"/>
    <w:p w:rsidR="00FC62A8" w:rsidRPr="002B074A" w:rsidRDefault="00FC62A8" w:rsidP="003E6DE9">
      <w:pPr>
        <w:pStyle w:val="Nadpis2"/>
        <w:numPr>
          <w:ilvl w:val="2"/>
          <w:numId w:val="3"/>
        </w:numPr>
        <w:ind w:left="720" w:hanging="720"/>
      </w:pPr>
      <w:r w:rsidRPr="002B074A">
        <w:rPr>
          <w:b/>
          <w:bCs/>
        </w:rPr>
        <w:t>Peníze a ceniny přepravované pověřenou osobou (dále jen "posel")</w:t>
      </w:r>
      <w:r w:rsidRPr="002B074A">
        <w:t xml:space="preserve"> subjektů uvedených v příloze A1 tohoto dodatku. </w:t>
      </w:r>
    </w:p>
    <w:p w:rsidR="00FC62A8" w:rsidRPr="002B074A" w:rsidRDefault="00FC62A8" w:rsidP="00892FB2"/>
    <w:p w:rsidR="00FC62A8" w:rsidRPr="002B074A" w:rsidRDefault="00FC62A8" w:rsidP="00C35426">
      <w:pPr>
        <w:tabs>
          <w:tab w:val="right" w:leader="dot" w:pos="5103"/>
        </w:tabs>
        <w:ind w:left="709"/>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…..4.</w:t>
      </w:r>
      <w:r w:rsidR="007D5727" w:rsidRPr="002B074A">
        <w:rPr>
          <w:sz w:val="20"/>
          <w:szCs w:val="20"/>
        </w:rPr>
        <w:t>4</w:t>
      </w:r>
      <w:r w:rsidR="002F2A43" w:rsidRPr="002B074A">
        <w:rPr>
          <w:sz w:val="20"/>
          <w:szCs w:val="20"/>
        </w:rPr>
        <w:t>5</w:t>
      </w:r>
      <w:r w:rsidR="00D94349" w:rsidRPr="002B074A">
        <w:rPr>
          <w:sz w:val="20"/>
          <w:szCs w:val="20"/>
        </w:rPr>
        <w:t>5</w:t>
      </w:r>
      <w:r w:rsidRPr="002B074A">
        <w:rPr>
          <w:sz w:val="20"/>
          <w:szCs w:val="20"/>
        </w:rPr>
        <w:t>.000,</w:t>
      </w:r>
      <w:proofErr w:type="gramEnd"/>
      <w:r w:rsidRPr="002B074A">
        <w:rPr>
          <w:sz w:val="20"/>
          <w:szCs w:val="20"/>
        </w:rPr>
        <w:t>- Kč</w:t>
      </w:r>
    </w:p>
    <w:p w:rsidR="00FC62A8" w:rsidRPr="002B074A" w:rsidRDefault="00FC62A8" w:rsidP="003E6DE9">
      <w:pPr>
        <w:pStyle w:val="Nadpis2"/>
        <w:numPr>
          <w:ilvl w:val="1"/>
          <w:numId w:val="3"/>
        </w:numPr>
        <w:tabs>
          <w:tab w:val="clear" w:pos="540"/>
          <w:tab w:val="num" w:pos="360"/>
        </w:tabs>
        <w:ind w:left="360" w:hanging="360"/>
        <w:rPr>
          <w:b/>
          <w:bCs/>
        </w:rPr>
      </w:pPr>
      <w:r w:rsidRPr="002B074A">
        <w:rPr>
          <w:b/>
          <w:bCs/>
        </w:rPr>
        <w:lastRenderedPageBreak/>
        <w:t>POJIŠTĚNÍ VANDALISMU</w:t>
      </w:r>
    </w:p>
    <w:p w:rsidR="00FC62A8" w:rsidRPr="002B074A" w:rsidRDefault="00FC62A8" w:rsidP="001D1BF1">
      <w:pPr>
        <w:jc w:val="both"/>
        <w:rPr>
          <w:i/>
          <w:iCs/>
          <w:sz w:val="20"/>
          <w:szCs w:val="20"/>
        </w:rPr>
      </w:pPr>
    </w:p>
    <w:p w:rsidR="00FC62A8" w:rsidRPr="002B074A" w:rsidRDefault="00FC62A8" w:rsidP="001D1BF1">
      <w:pPr>
        <w:jc w:val="both"/>
        <w:rPr>
          <w:sz w:val="20"/>
          <w:szCs w:val="20"/>
        </w:rPr>
      </w:pPr>
      <w:bookmarkStart w:id="16" w:name="_Toc367839381"/>
      <w:r w:rsidRPr="002B074A">
        <w:rPr>
          <w:sz w:val="20"/>
          <w:szCs w:val="20"/>
        </w:rPr>
        <w:t>Odchylně od článku II se uvádí změny v pojištění, které jsou dány pro jednotlivé pojištěné subjekty, jichž se změna týká, přílohou AB1 tohoto dodatku, kde jsou uvedeny pro každý pojištěný subjekt pojistná částka, pojistné riziko, spoluúčast a pojistná sazba.</w:t>
      </w:r>
    </w:p>
    <w:p w:rsidR="00FC62A8" w:rsidRPr="002B074A" w:rsidRDefault="00FC62A8" w:rsidP="001D1BF1">
      <w:pPr>
        <w:tabs>
          <w:tab w:val="right" w:leader="dot" w:pos="5103"/>
        </w:tabs>
        <w:jc w:val="both"/>
        <w:rPr>
          <w:sz w:val="20"/>
          <w:szCs w:val="20"/>
        </w:rPr>
      </w:pPr>
    </w:p>
    <w:p w:rsidR="00C5703A" w:rsidRPr="002B074A" w:rsidRDefault="00C5703A" w:rsidP="001D1BF1">
      <w:pPr>
        <w:tabs>
          <w:tab w:val="right" w:leader="dot" w:pos="5103"/>
        </w:tabs>
        <w:jc w:val="both"/>
        <w:rPr>
          <w:sz w:val="20"/>
          <w:szCs w:val="20"/>
        </w:rPr>
      </w:pPr>
    </w:p>
    <w:p w:rsidR="00C5703A" w:rsidRPr="002B074A" w:rsidRDefault="00C5703A" w:rsidP="001D1BF1">
      <w:pPr>
        <w:tabs>
          <w:tab w:val="right" w:leader="dot" w:pos="5103"/>
        </w:tabs>
        <w:jc w:val="both"/>
        <w:rPr>
          <w:sz w:val="20"/>
          <w:szCs w:val="20"/>
        </w:rPr>
      </w:pPr>
    </w:p>
    <w:bookmarkEnd w:id="16"/>
    <w:p w:rsidR="00FC62A8" w:rsidRPr="002B074A" w:rsidRDefault="00FC62A8" w:rsidP="003E6DE9">
      <w:pPr>
        <w:pStyle w:val="Nadpis2"/>
        <w:numPr>
          <w:ilvl w:val="2"/>
          <w:numId w:val="3"/>
        </w:numPr>
        <w:ind w:left="720" w:hanging="720"/>
      </w:pPr>
      <w:r w:rsidRPr="002B074A">
        <w:rPr>
          <w:b/>
          <w:bCs/>
        </w:rPr>
        <w:t xml:space="preserve">Soubor stavebních součástí vlastních i cizích, stavebních úprav a příslušenství budov nebo staveb umístěných v uzamčeném prostoru a mimo uzamčený prostor </w:t>
      </w:r>
      <w:r w:rsidRPr="002B074A">
        <w:t xml:space="preserve">subjektů uvedených v příloze A1 tohoto dodatku. </w:t>
      </w:r>
    </w:p>
    <w:p w:rsidR="00FC62A8" w:rsidRPr="002B074A" w:rsidRDefault="00FC62A8" w:rsidP="001D1BF1">
      <w:pPr>
        <w:tabs>
          <w:tab w:val="left" w:pos="-720"/>
          <w:tab w:val="right" w:pos="9072"/>
        </w:tabs>
        <w:ind w:left="540"/>
        <w:jc w:val="both"/>
        <w:rPr>
          <w:sz w:val="20"/>
          <w:szCs w:val="20"/>
        </w:rPr>
      </w:pP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774FCD">
      <w:pPr>
        <w:tabs>
          <w:tab w:val="right" w:leader="dot" w:pos="5103"/>
        </w:tabs>
        <w:ind w:left="709"/>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…..8.</w:t>
      </w:r>
      <w:r w:rsidR="00DB0D5A" w:rsidRPr="002B074A">
        <w:rPr>
          <w:sz w:val="20"/>
          <w:szCs w:val="20"/>
        </w:rPr>
        <w:t>3</w:t>
      </w:r>
      <w:r w:rsidR="002F2A43" w:rsidRPr="002B074A">
        <w:rPr>
          <w:sz w:val="20"/>
          <w:szCs w:val="20"/>
        </w:rPr>
        <w:t>20</w:t>
      </w:r>
      <w:r w:rsidR="00901DC7" w:rsidRPr="002B074A">
        <w:rPr>
          <w:sz w:val="20"/>
          <w:szCs w:val="20"/>
        </w:rPr>
        <w:t>.000</w:t>
      </w:r>
      <w:r w:rsidRPr="002B074A">
        <w:rPr>
          <w:sz w:val="20"/>
          <w:szCs w:val="20"/>
        </w:rPr>
        <w:t>,</w:t>
      </w:r>
      <w:proofErr w:type="gramEnd"/>
      <w:r w:rsidRPr="002B074A">
        <w:rPr>
          <w:sz w:val="20"/>
          <w:szCs w:val="20"/>
        </w:rPr>
        <w:t>- Kč</w:t>
      </w:r>
    </w:p>
    <w:p w:rsidR="00FC62A8" w:rsidRPr="002B074A" w:rsidRDefault="00FC62A8" w:rsidP="001D1BF1">
      <w:pPr>
        <w:tabs>
          <w:tab w:val="right" w:leader="dot" w:pos="5557"/>
        </w:tabs>
        <w:jc w:val="both"/>
        <w:rPr>
          <w:sz w:val="20"/>
          <w:szCs w:val="20"/>
        </w:rPr>
      </w:pPr>
    </w:p>
    <w:p w:rsidR="00FC62A8" w:rsidRPr="002B074A" w:rsidRDefault="00FC62A8" w:rsidP="003E6DE9">
      <w:pPr>
        <w:pStyle w:val="Nadpis2"/>
        <w:numPr>
          <w:ilvl w:val="2"/>
          <w:numId w:val="7"/>
        </w:numPr>
      </w:pPr>
      <w:r w:rsidRPr="002B074A">
        <w:rPr>
          <w:b/>
          <w:bCs/>
        </w:rPr>
        <w:t>Zábranné prostředky</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sz w:val="20"/>
          <w:szCs w:val="20"/>
        </w:rPr>
      </w:pPr>
      <w:r w:rsidRPr="002B074A">
        <w:rPr>
          <w:b/>
          <w:bCs/>
          <w:sz w:val="20"/>
          <w:szCs w:val="20"/>
        </w:rPr>
        <w:t>Pojistná částka pro všechny pojištěné subjekty činí</w:t>
      </w:r>
      <w:r w:rsidRPr="002B074A">
        <w:rPr>
          <w:sz w:val="20"/>
          <w:szCs w:val="20"/>
        </w:rPr>
        <w:t>:………………………………………………100.000,- Kč</w:t>
      </w:r>
    </w:p>
    <w:p w:rsidR="00FC62A8" w:rsidRPr="002B074A" w:rsidRDefault="00FC62A8" w:rsidP="001D1BF1">
      <w:pPr>
        <w:tabs>
          <w:tab w:val="left" w:pos="-720"/>
        </w:tabs>
        <w:ind w:left="540"/>
        <w:jc w:val="both"/>
        <w:rPr>
          <w:sz w:val="20"/>
          <w:szCs w:val="20"/>
        </w:rPr>
      </w:pPr>
    </w:p>
    <w:p w:rsidR="00FC62A8" w:rsidRPr="002B074A" w:rsidRDefault="00FC62A8" w:rsidP="00774FCD">
      <w:pPr>
        <w:tabs>
          <w:tab w:val="left" w:pos="-720"/>
        </w:tabs>
        <w:jc w:val="both"/>
        <w:rPr>
          <w:sz w:val="20"/>
          <w:szCs w:val="20"/>
        </w:rPr>
      </w:pPr>
    </w:p>
    <w:p w:rsidR="00FC62A8" w:rsidRPr="002B074A" w:rsidRDefault="00FC62A8" w:rsidP="003E6DE9">
      <w:pPr>
        <w:pStyle w:val="Nadpis2"/>
        <w:numPr>
          <w:ilvl w:val="2"/>
          <w:numId w:val="7"/>
        </w:numPr>
      </w:pPr>
      <w:bookmarkStart w:id="17" w:name="_Toc367839387"/>
      <w:r w:rsidRPr="002B074A">
        <w:rPr>
          <w:b/>
          <w:bCs/>
        </w:rPr>
        <w:t>Vlastní i cizí movitý majetek</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w:t>
      </w:r>
      <w:proofErr w:type="gramEnd"/>
      <w:r w:rsidRPr="002B074A">
        <w:rPr>
          <w:sz w:val="20"/>
          <w:szCs w:val="20"/>
        </w:rPr>
        <w:t>……………10.</w:t>
      </w:r>
      <w:r w:rsidR="00FF2C40" w:rsidRPr="002B074A">
        <w:rPr>
          <w:sz w:val="20"/>
          <w:szCs w:val="20"/>
        </w:rPr>
        <w:t>894</w:t>
      </w:r>
      <w:r w:rsidRPr="002B074A">
        <w:rPr>
          <w:sz w:val="20"/>
          <w:szCs w:val="20"/>
        </w:rPr>
        <w:t>.</w:t>
      </w:r>
      <w:r w:rsidR="002F2A43" w:rsidRPr="002B074A">
        <w:rPr>
          <w:sz w:val="20"/>
          <w:szCs w:val="20"/>
        </w:rPr>
        <w:t>000</w:t>
      </w:r>
      <w:r w:rsidRPr="002B074A">
        <w:rPr>
          <w:sz w:val="20"/>
          <w:szCs w:val="20"/>
        </w:rPr>
        <w:t>,- Kč</w:t>
      </w:r>
    </w:p>
    <w:p w:rsidR="00FC62A8" w:rsidRPr="002B074A" w:rsidRDefault="00FC62A8" w:rsidP="001D1BF1">
      <w:pPr>
        <w:tabs>
          <w:tab w:val="left" w:pos="-720"/>
        </w:tabs>
        <w:ind w:left="540"/>
        <w:jc w:val="both"/>
        <w:rPr>
          <w:sz w:val="20"/>
          <w:szCs w:val="20"/>
        </w:rPr>
      </w:pPr>
    </w:p>
    <w:p w:rsidR="00FC62A8" w:rsidRPr="002B074A" w:rsidRDefault="00FC62A8" w:rsidP="001D1BF1">
      <w:pPr>
        <w:tabs>
          <w:tab w:val="right" w:leader="dot" w:pos="5557"/>
        </w:tabs>
        <w:ind w:left="709"/>
        <w:jc w:val="both"/>
        <w:rPr>
          <w:sz w:val="20"/>
          <w:szCs w:val="20"/>
        </w:rPr>
      </w:pPr>
    </w:p>
    <w:p w:rsidR="00FC62A8" w:rsidRPr="002B074A" w:rsidRDefault="00FC62A8" w:rsidP="003E6DE9">
      <w:pPr>
        <w:pStyle w:val="Nadpis2"/>
        <w:numPr>
          <w:ilvl w:val="2"/>
          <w:numId w:val="7"/>
        </w:numPr>
        <w:tabs>
          <w:tab w:val="right" w:leader="dot" w:pos="5103"/>
          <w:tab w:val="left" w:pos="5529"/>
          <w:tab w:val="right" w:pos="9214"/>
        </w:tabs>
        <w:ind w:left="709"/>
        <w:jc w:val="both"/>
        <w:rPr>
          <w:b/>
          <w:bCs/>
        </w:rPr>
      </w:pPr>
      <w:bookmarkStart w:id="18" w:name="_Toc367839392"/>
      <w:bookmarkStart w:id="19" w:name="_Toc367839389"/>
      <w:bookmarkEnd w:id="17"/>
      <w:r w:rsidRPr="002B074A">
        <w:rPr>
          <w:b/>
          <w:bCs/>
        </w:rPr>
        <w:t>Vlastní i cizí věci zvláštní hodnoty (umělecké sbírky a předměty)</w:t>
      </w:r>
      <w:r w:rsidRPr="002B074A">
        <w:t xml:space="preserve"> subjektů uvedených v příloze A1 tohoto dodatku. </w:t>
      </w:r>
    </w:p>
    <w:p w:rsidR="00FC62A8" w:rsidRPr="002B074A" w:rsidRDefault="00FC62A8" w:rsidP="001D1BF1">
      <w:pPr>
        <w:tabs>
          <w:tab w:val="right" w:leader="dot" w:pos="5103"/>
        </w:tabs>
        <w:ind w:left="709"/>
        <w:jc w:val="both"/>
        <w:rPr>
          <w:b/>
          <w:bCs/>
          <w:sz w:val="20"/>
          <w:szCs w:val="20"/>
        </w:rPr>
      </w:pPr>
      <w:r w:rsidRPr="002B074A">
        <w:rPr>
          <w:b/>
          <w:bCs/>
          <w:sz w:val="20"/>
          <w:szCs w:val="20"/>
        </w:rPr>
        <w:t>Celková pojistná částka pro všechny pojištěné subjekty činí</w:t>
      </w:r>
      <w:r w:rsidRPr="002B074A">
        <w:rPr>
          <w:sz w:val="20"/>
          <w:szCs w:val="20"/>
        </w:rPr>
        <w:t>:…………………………………2</w:t>
      </w:r>
      <w:r w:rsidR="00D64F0C" w:rsidRPr="002B074A">
        <w:rPr>
          <w:sz w:val="20"/>
          <w:szCs w:val="20"/>
        </w:rPr>
        <w:t>3</w:t>
      </w:r>
      <w:r w:rsidRPr="002B074A">
        <w:rPr>
          <w:sz w:val="20"/>
          <w:szCs w:val="20"/>
        </w:rPr>
        <w:t>.650.000,- Kč</w:t>
      </w:r>
    </w:p>
    <w:p w:rsidR="00FC62A8" w:rsidRPr="002B074A" w:rsidRDefault="005A1892" w:rsidP="001D1BF1">
      <w:pPr>
        <w:tabs>
          <w:tab w:val="left" w:pos="-720"/>
        </w:tabs>
        <w:ind w:left="540"/>
        <w:jc w:val="both"/>
        <w:rPr>
          <w:sz w:val="20"/>
          <w:szCs w:val="20"/>
        </w:rPr>
      </w:pPr>
      <w:r w:rsidRPr="002B074A">
        <w:rPr>
          <w:sz w:val="20"/>
          <w:szCs w:val="20"/>
        </w:rPr>
        <w:t xml:space="preserve"> </w:t>
      </w:r>
    </w:p>
    <w:p w:rsidR="00FC62A8" w:rsidRPr="002B074A" w:rsidRDefault="00FC62A8" w:rsidP="001D1BF1">
      <w:pPr>
        <w:tabs>
          <w:tab w:val="right" w:leader="dot" w:pos="5557"/>
        </w:tabs>
        <w:ind w:left="709"/>
        <w:jc w:val="both"/>
        <w:rPr>
          <w:sz w:val="20"/>
          <w:szCs w:val="20"/>
        </w:rPr>
      </w:pPr>
    </w:p>
    <w:bookmarkEnd w:id="18"/>
    <w:p w:rsidR="00FC62A8" w:rsidRPr="002B074A" w:rsidRDefault="00FC62A8" w:rsidP="003E6DE9">
      <w:pPr>
        <w:pStyle w:val="Nadpis2"/>
        <w:numPr>
          <w:ilvl w:val="2"/>
          <w:numId w:val="7"/>
        </w:numPr>
      </w:pPr>
      <w:r w:rsidRPr="002B074A">
        <w:rPr>
          <w:b/>
          <w:bCs/>
        </w:rPr>
        <w:t>Písemnosti vč. knih a hudebnin</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709"/>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…..310.000,</w:t>
      </w:r>
      <w:proofErr w:type="gramEnd"/>
      <w:r w:rsidRPr="002B074A">
        <w:rPr>
          <w:sz w:val="20"/>
          <w:szCs w:val="20"/>
        </w:rPr>
        <w:t>- Kč</w:t>
      </w:r>
    </w:p>
    <w:p w:rsidR="00FC62A8" w:rsidRPr="002B074A" w:rsidRDefault="00FC62A8" w:rsidP="001D1BF1">
      <w:pPr>
        <w:tabs>
          <w:tab w:val="right" w:leader="dot" w:pos="5557"/>
        </w:tabs>
        <w:jc w:val="both"/>
        <w:rPr>
          <w:sz w:val="20"/>
          <w:szCs w:val="20"/>
        </w:rPr>
      </w:pPr>
    </w:p>
    <w:p w:rsidR="00FC62A8" w:rsidRPr="002B074A" w:rsidRDefault="00FC62A8" w:rsidP="001D1BF1">
      <w:pPr>
        <w:tabs>
          <w:tab w:val="right" w:leader="dot" w:pos="5557"/>
        </w:tabs>
        <w:jc w:val="both"/>
        <w:rPr>
          <w:sz w:val="20"/>
          <w:szCs w:val="20"/>
        </w:rPr>
      </w:pPr>
    </w:p>
    <w:p w:rsidR="00FC62A8" w:rsidRPr="002B074A" w:rsidRDefault="00FC62A8" w:rsidP="003E6DE9">
      <w:pPr>
        <w:pStyle w:val="Nadpis2"/>
        <w:numPr>
          <w:ilvl w:val="2"/>
          <w:numId w:val="7"/>
        </w:numPr>
      </w:pPr>
      <w:r w:rsidRPr="002B074A">
        <w:rPr>
          <w:b/>
          <w:bCs/>
        </w:rPr>
        <w:t>Písemnosti vč. dokumentace, plánů, nosičů dat se záznamy, softwaru</w:t>
      </w:r>
      <w:r w:rsidRPr="002B074A">
        <w:t xml:space="preserve"> subjektů uvedených v příloze A1 tohoto dodatku. </w:t>
      </w:r>
    </w:p>
    <w:p w:rsidR="00FC62A8" w:rsidRPr="002B074A" w:rsidRDefault="00FC62A8" w:rsidP="001D1BF1">
      <w:pPr>
        <w:tabs>
          <w:tab w:val="left" w:pos="-720"/>
          <w:tab w:val="right" w:pos="9072"/>
        </w:tabs>
        <w:ind w:left="540"/>
        <w:jc w:val="both"/>
        <w:rPr>
          <w:sz w:val="20"/>
          <w:szCs w:val="20"/>
        </w:rPr>
      </w:pPr>
    </w:p>
    <w:p w:rsidR="00FC62A8" w:rsidRPr="002B074A" w:rsidRDefault="00FC62A8" w:rsidP="001D1BF1">
      <w:pPr>
        <w:tabs>
          <w:tab w:val="right" w:leader="dot" w:pos="5103"/>
        </w:tabs>
        <w:ind w:left="709"/>
        <w:jc w:val="both"/>
        <w:rPr>
          <w:b/>
          <w:bCs/>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w:t>
      </w:r>
      <w:proofErr w:type="gramEnd"/>
      <w:r w:rsidRPr="002B074A">
        <w:rPr>
          <w:sz w:val="20"/>
          <w:szCs w:val="20"/>
        </w:rPr>
        <w:t>……………50.000,- Kč</w:t>
      </w:r>
    </w:p>
    <w:p w:rsidR="00FC62A8" w:rsidRPr="002B074A" w:rsidRDefault="00FC62A8" w:rsidP="001D1BF1">
      <w:pPr>
        <w:tabs>
          <w:tab w:val="left" w:pos="-720"/>
        </w:tabs>
        <w:ind w:left="540"/>
        <w:jc w:val="both"/>
        <w:rPr>
          <w:sz w:val="20"/>
          <w:szCs w:val="20"/>
        </w:rPr>
      </w:pPr>
    </w:p>
    <w:p w:rsidR="00FC62A8" w:rsidRPr="002B074A" w:rsidRDefault="00FC62A8" w:rsidP="001D1BF1">
      <w:pPr>
        <w:tabs>
          <w:tab w:val="right" w:leader="dot" w:pos="5557"/>
        </w:tabs>
        <w:ind w:left="709"/>
        <w:jc w:val="both"/>
        <w:rPr>
          <w:sz w:val="20"/>
          <w:szCs w:val="20"/>
        </w:rPr>
      </w:pPr>
    </w:p>
    <w:p w:rsidR="00FC62A8" w:rsidRPr="002B074A" w:rsidRDefault="00FC62A8" w:rsidP="003E6DE9">
      <w:pPr>
        <w:pStyle w:val="Nadpis2"/>
        <w:numPr>
          <w:ilvl w:val="2"/>
          <w:numId w:val="7"/>
        </w:numPr>
      </w:pPr>
      <w:r w:rsidRPr="002B074A">
        <w:rPr>
          <w:b/>
          <w:bCs/>
        </w:rPr>
        <w:t>Zásoby</w:t>
      </w:r>
      <w:r w:rsidRPr="002B074A">
        <w:t xml:space="preserve"> subjektů uvedených v příloze A1 tohoto dodatku. </w:t>
      </w:r>
    </w:p>
    <w:p w:rsidR="00FC62A8" w:rsidRPr="002B074A" w:rsidRDefault="00FC62A8" w:rsidP="001D1BF1">
      <w:pPr>
        <w:tabs>
          <w:tab w:val="left" w:pos="-720"/>
          <w:tab w:val="right" w:pos="9072"/>
        </w:tabs>
        <w:ind w:left="540"/>
        <w:jc w:val="both"/>
        <w:rPr>
          <w:sz w:val="20"/>
          <w:szCs w:val="20"/>
        </w:rPr>
      </w:pPr>
    </w:p>
    <w:p w:rsidR="00FC62A8" w:rsidRPr="002B074A" w:rsidRDefault="00FC62A8" w:rsidP="001D1BF1">
      <w:pPr>
        <w:tabs>
          <w:tab w:val="right" w:leader="dot" w:pos="5103"/>
        </w:tabs>
        <w:ind w:left="709"/>
        <w:jc w:val="both"/>
        <w:rPr>
          <w:b/>
          <w:bCs/>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…...1.1</w:t>
      </w:r>
      <w:r w:rsidR="00F92EB9" w:rsidRPr="002B074A">
        <w:rPr>
          <w:sz w:val="20"/>
          <w:szCs w:val="20"/>
        </w:rPr>
        <w:t>3</w:t>
      </w:r>
      <w:r w:rsidRPr="002B074A">
        <w:rPr>
          <w:sz w:val="20"/>
          <w:szCs w:val="20"/>
        </w:rPr>
        <w:t>0.000,</w:t>
      </w:r>
      <w:proofErr w:type="gramEnd"/>
      <w:r w:rsidRPr="002B074A">
        <w:rPr>
          <w:sz w:val="20"/>
          <w:szCs w:val="20"/>
        </w:rPr>
        <w:t>- Kč</w:t>
      </w:r>
    </w:p>
    <w:p w:rsidR="00FC62A8" w:rsidRPr="002B074A" w:rsidRDefault="00FC62A8" w:rsidP="001D1BF1">
      <w:pPr>
        <w:tabs>
          <w:tab w:val="left" w:pos="-720"/>
        </w:tabs>
        <w:ind w:left="540"/>
        <w:jc w:val="both"/>
        <w:rPr>
          <w:sz w:val="20"/>
          <w:szCs w:val="20"/>
        </w:rPr>
      </w:pPr>
    </w:p>
    <w:p w:rsidR="00FC62A8" w:rsidRPr="002B074A" w:rsidRDefault="00FC62A8" w:rsidP="001D1BF1">
      <w:pPr>
        <w:tabs>
          <w:tab w:val="right" w:leader="dot" w:pos="5557"/>
        </w:tabs>
        <w:ind w:left="709"/>
        <w:jc w:val="both"/>
        <w:rPr>
          <w:sz w:val="20"/>
          <w:szCs w:val="20"/>
        </w:rPr>
      </w:pPr>
    </w:p>
    <w:bookmarkEnd w:id="19"/>
    <w:p w:rsidR="00FC62A8" w:rsidRPr="002B074A" w:rsidRDefault="00FC62A8" w:rsidP="003E6DE9">
      <w:pPr>
        <w:pStyle w:val="Nadpis2"/>
        <w:numPr>
          <w:ilvl w:val="2"/>
          <w:numId w:val="7"/>
        </w:numPr>
      </w:pPr>
      <w:r w:rsidRPr="002B074A">
        <w:rPr>
          <w:b/>
          <w:bCs/>
        </w:rPr>
        <w:t xml:space="preserve">Informační tabule </w:t>
      </w:r>
      <w:r w:rsidRPr="002B074A">
        <w:t xml:space="preserve">subjektů uvedených v příloze A1 tohoto dodatku. </w:t>
      </w:r>
    </w:p>
    <w:p w:rsidR="00FC62A8" w:rsidRPr="002B074A" w:rsidRDefault="00FC62A8" w:rsidP="001D1BF1">
      <w:pPr>
        <w:tabs>
          <w:tab w:val="left" w:pos="-720"/>
          <w:tab w:val="right" w:pos="9072"/>
        </w:tabs>
        <w:ind w:left="540"/>
        <w:jc w:val="both"/>
        <w:rPr>
          <w:sz w:val="20"/>
          <w:szCs w:val="20"/>
        </w:rPr>
      </w:pPr>
    </w:p>
    <w:p w:rsidR="00C5703A" w:rsidRPr="00C35426" w:rsidRDefault="00FC62A8" w:rsidP="00C35426">
      <w:pPr>
        <w:tabs>
          <w:tab w:val="right" w:leader="dot" w:pos="5103"/>
        </w:tabs>
        <w:ind w:left="709"/>
        <w:jc w:val="both"/>
        <w:rPr>
          <w:b/>
          <w:bCs/>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….200.000,</w:t>
      </w:r>
      <w:proofErr w:type="gramEnd"/>
      <w:r w:rsidRPr="002B074A">
        <w:rPr>
          <w:sz w:val="20"/>
          <w:szCs w:val="20"/>
        </w:rPr>
        <w:t>- Kč</w:t>
      </w:r>
      <w:bookmarkStart w:id="20" w:name="_Toc367839396"/>
    </w:p>
    <w:p w:rsidR="00FC62A8" w:rsidRPr="002B074A" w:rsidRDefault="00FC62A8" w:rsidP="004A2781">
      <w:pPr>
        <w:pStyle w:val="Nadpis1"/>
        <w:ind w:left="3905" w:firstLine="349"/>
      </w:pPr>
      <w:r w:rsidRPr="002B074A">
        <w:lastRenderedPageBreak/>
        <w:t xml:space="preserve">POJIŠTĚNÍ </w:t>
      </w:r>
      <w:bookmarkEnd w:id="20"/>
      <w:r w:rsidRPr="002B074A">
        <w:t xml:space="preserve">skel </w:t>
      </w:r>
    </w:p>
    <w:p w:rsidR="004A2781" w:rsidRPr="002B074A" w:rsidRDefault="004A2781" w:rsidP="004A2781"/>
    <w:p w:rsidR="00FC62A8" w:rsidRPr="002B074A" w:rsidRDefault="00FC62A8" w:rsidP="001D1BF1"/>
    <w:p w:rsidR="00FC62A8" w:rsidRPr="002B074A" w:rsidRDefault="00FC62A8" w:rsidP="001D1BF1">
      <w:pPr>
        <w:jc w:val="both"/>
        <w:rPr>
          <w:sz w:val="20"/>
          <w:szCs w:val="20"/>
        </w:rPr>
      </w:pPr>
      <w:r w:rsidRPr="002B074A">
        <w:rPr>
          <w:sz w:val="20"/>
          <w:szCs w:val="20"/>
        </w:rPr>
        <w:t>Odchylně od článku II se uvádí změny v pojištění, které jsou dány pro jednotlivé pojištěné subjekty, jichž se změna týká, přílohou AB1 tohoto dodatku, kde jsou uvedeny pro každý pojištěný subjekt pojistná částka, pojistné riziko, spoluúčast a pojistná sazba. Odchylně od DPPPS3 MP 1/07, článku 6, bodu 1, odst. f</w:t>
      </w:r>
      <w:r w:rsidR="00C5076C" w:rsidRPr="002B074A">
        <w:rPr>
          <w:sz w:val="20"/>
          <w:szCs w:val="20"/>
        </w:rPr>
        <w:t>)</w:t>
      </w:r>
      <w:r w:rsidRPr="002B074A">
        <w:rPr>
          <w:sz w:val="20"/>
          <w:szCs w:val="20"/>
        </w:rPr>
        <w:t xml:space="preserve"> se ujednává, že se pojištění vztahuje i na vypouklá skla</w:t>
      </w:r>
      <w:r w:rsidR="00C5076C" w:rsidRPr="002B074A">
        <w:rPr>
          <w:sz w:val="20"/>
          <w:szCs w:val="20"/>
        </w:rPr>
        <w:t>,</w:t>
      </w:r>
      <w:r w:rsidRPr="002B074A">
        <w:rPr>
          <w:sz w:val="20"/>
          <w:szCs w:val="20"/>
        </w:rPr>
        <w:t xml:space="preserve"> a to zpětně od </w:t>
      </w:r>
      <w:proofErr w:type="gramStart"/>
      <w:r w:rsidRPr="002B074A">
        <w:rPr>
          <w:sz w:val="20"/>
          <w:szCs w:val="20"/>
        </w:rPr>
        <w:t>11.10.2011</w:t>
      </w:r>
      <w:proofErr w:type="gramEnd"/>
      <w:r w:rsidR="00C5076C" w:rsidRPr="002B074A">
        <w:rPr>
          <w:sz w:val="20"/>
          <w:szCs w:val="20"/>
        </w:rPr>
        <w:t>.</w:t>
      </w:r>
      <w:r w:rsidRPr="002B074A">
        <w:rPr>
          <w:sz w:val="20"/>
          <w:szCs w:val="20"/>
        </w:rPr>
        <w:t xml:space="preserve"> </w:t>
      </w:r>
    </w:p>
    <w:p w:rsidR="00FC62A8" w:rsidRPr="002B074A" w:rsidRDefault="00FC62A8" w:rsidP="001D1BF1">
      <w:pPr>
        <w:jc w:val="both"/>
        <w:rPr>
          <w:sz w:val="20"/>
          <w:szCs w:val="20"/>
        </w:rPr>
      </w:pPr>
    </w:p>
    <w:p w:rsidR="00FC62A8" w:rsidRPr="002B074A" w:rsidRDefault="00FC62A8" w:rsidP="003A3586">
      <w:pPr>
        <w:jc w:val="both"/>
        <w:rPr>
          <w:sz w:val="20"/>
          <w:szCs w:val="20"/>
        </w:rPr>
      </w:pPr>
      <w:r w:rsidRPr="002B074A">
        <w:rPr>
          <w:sz w:val="20"/>
          <w:szCs w:val="20"/>
        </w:rPr>
        <w:t>1.11.</w:t>
      </w:r>
      <w:bookmarkStart w:id="21" w:name="_Toc367839397"/>
      <w:r w:rsidRPr="002B074A">
        <w:rPr>
          <w:sz w:val="20"/>
          <w:szCs w:val="20"/>
        </w:rPr>
        <w:t xml:space="preserve">    </w:t>
      </w:r>
      <w:r w:rsidRPr="002B074A">
        <w:rPr>
          <w:b/>
          <w:bCs/>
          <w:sz w:val="20"/>
          <w:szCs w:val="20"/>
        </w:rPr>
        <w:t>Soubor skel</w:t>
      </w:r>
      <w:bookmarkEnd w:id="21"/>
      <w:r w:rsidRPr="002B074A">
        <w:rPr>
          <w:b/>
          <w:bCs/>
          <w:sz w:val="20"/>
          <w:szCs w:val="20"/>
        </w:rPr>
        <w:t xml:space="preserve"> (oken a skel vstupních dveří, reklam, markýz, </w:t>
      </w:r>
      <w:proofErr w:type="spellStart"/>
      <w:r w:rsidRPr="002B074A">
        <w:rPr>
          <w:b/>
          <w:bCs/>
          <w:sz w:val="20"/>
          <w:szCs w:val="20"/>
        </w:rPr>
        <w:t>bezp</w:t>
      </w:r>
      <w:proofErr w:type="spellEnd"/>
      <w:r w:rsidRPr="002B074A">
        <w:rPr>
          <w:b/>
          <w:bCs/>
          <w:sz w:val="20"/>
          <w:szCs w:val="20"/>
        </w:rPr>
        <w:t xml:space="preserve">. </w:t>
      </w:r>
      <w:proofErr w:type="gramStart"/>
      <w:r w:rsidRPr="002B074A">
        <w:rPr>
          <w:b/>
          <w:bCs/>
          <w:sz w:val="20"/>
          <w:szCs w:val="20"/>
        </w:rPr>
        <w:t>folií</w:t>
      </w:r>
      <w:proofErr w:type="gramEnd"/>
      <w:r w:rsidRPr="002B074A">
        <w:rPr>
          <w:b/>
          <w:bCs/>
          <w:sz w:val="20"/>
          <w:szCs w:val="20"/>
        </w:rPr>
        <w:t>, vitrín apod.)</w:t>
      </w:r>
      <w:r w:rsidRPr="002B074A">
        <w:rPr>
          <w:sz w:val="20"/>
          <w:szCs w:val="20"/>
        </w:rPr>
        <w:t xml:space="preserve"> subjektů uvedených v  </w:t>
      </w:r>
    </w:p>
    <w:p w:rsidR="00FC62A8" w:rsidRPr="002B074A" w:rsidRDefault="00FC62A8" w:rsidP="003A3586">
      <w:pPr>
        <w:jc w:val="both"/>
        <w:rPr>
          <w:sz w:val="20"/>
          <w:szCs w:val="20"/>
        </w:rPr>
      </w:pPr>
      <w:r w:rsidRPr="002B074A">
        <w:rPr>
          <w:sz w:val="20"/>
          <w:szCs w:val="20"/>
        </w:rPr>
        <w:t xml:space="preserve">            příloze A1 tohoto dodatku. </w:t>
      </w:r>
    </w:p>
    <w:p w:rsidR="00FC62A8" w:rsidRPr="002B074A" w:rsidRDefault="00FC62A8" w:rsidP="001D1BF1">
      <w:pPr>
        <w:ind w:left="540"/>
        <w:jc w:val="both"/>
        <w:rPr>
          <w:i/>
          <w:iCs/>
          <w:sz w:val="20"/>
          <w:szCs w:val="20"/>
        </w:rPr>
      </w:pPr>
    </w:p>
    <w:p w:rsidR="00FC62A8" w:rsidRPr="002B074A" w:rsidRDefault="00FC62A8" w:rsidP="00774FCD">
      <w:pPr>
        <w:tabs>
          <w:tab w:val="right" w:leader="dot" w:pos="5103"/>
        </w:tabs>
        <w:ind w:left="546"/>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…..2.</w:t>
      </w:r>
      <w:r w:rsidR="00AE06D3" w:rsidRPr="002B074A">
        <w:rPr>
          <w:sz w:val="20"/>
          <w:szCs w:val="20"/>
        </w:rPr>
        <w:t>6</w:t>
      </w:r>
      <w:r w:rsidR="00CA51D7" w:rsidRPr="002B074A">
        <w:rPr>
          <w:sz w:val="20"/>
          <w:szCs w:val="20"/>
        </w:rPr>
        <w:t>25</w:t>
      </w:r>
      <w:r w:rsidRPr="002B074A">
        <w:rPr>
          <w:sz w:val="20"/>
          <w:szCs w:val="20"/>
        </w:rPr>
        <w:t>.000,</w:t>
      </w:r>
      <w:proofErr w:type="gramEnd"/>
      <w:r w:rsidRPr="002B074A">
        <w:rPr>
          <w:sz w:val="20"/>
          <w:szCs w:val="20"/>
        </w:rPr>
        <w:t>- Kč</w:t>
      </w:r>
    </w:p>
    <w:p w:rsidR="00FC62A8" w:rsidRPr="002B074A" w:rsidRDefault="00FC62A8" w:rsidP="006B6279">
      <w:pPr>
        <w:pStyle w:val="Nadpis1"/>
        <w:ind w:left="1778" w:firstLine="349"/>
      </w:pPr>
      <w:bookmarkStart w:id="22" w:name="_Toc367839399"/>
      <w:r w:rsidRPr="002B074A">
        <w:t>POJIŠTĚNÍ STROJŮ</w:t>
      </w:r>
      <w:bookmarkEnd w:id="22"/>
      <w:r w:rsidRPr="002B074A">
        <w:t xml:space="preserve">, strojních zařízení a elektroniky </w:t>
      </w:r>
    </w:p>
    <w:p w:rsidR="00FC62A8" w:rsidRPr="002B074A" w:rsidRDefault="00FC62A8" w:rsidP="001D1BF1"/>
    <w:p w:rsidR="00FC62A8" w:rsidRPr="002B074A" w:rsidRDefault="00FC62A8" w:rsidP="001D1BF1">
      <w:pPr>
        <w:jc w:val="both"/>
        <w:rPr>
          <w:sz w:val="20"/>
          <w:szCs w:val="20"/>
        </w:rPr>
      </w:pPr>
      <w:r w:rsidRPr="002B074A">
        <w:rPr>
          <w:sz w:val="20"/>
          <w:szCs w:val="20"/>
        </w:rPr>
        <w:t>Odchylně od článku II se uvádí změny v pojištění, které jsou dány pro jednotlivé pojištěné subjekty, jichž se změna týká, přílohou AB1 tohoto dodatku, kde jsou uvedeny pro každý pojištěný subjekt pojistná částka, pojistné riziko, spoluúčast a pojistná sazba.</w:t>
      </w:r>
    </w:p>
    <w:p w:rsidR="00FC62A8" w:rsidRPr="002B074A" w:rsidRDefault="00FC62A8" w:rsidP="001D1BF1">
      <w:pPr>
        <w:jc w:val="both"/>
        <w:rPr>
          <w:sz w:val="20"/>
          <w:szCs w:val="20"/>
        </w:rPr>
      </w:pPr>
    </w:p>
    <w:p w:rsidR="00FC62A8" w:rsidRPr="002B074A" w:rsidRDefault="00FC62A8" w:rsidP="003E6DE9">
      <w:pPr>
        <w:pStyle w:val="Nadpis2"/>
        <w:numPr>
          <w:ilvl w:val="1"/>
          <w:numId w:val="5"/>
        </w:numPr>
        <w:tabs>
          <w:tab w:val="left" w:pos="540"/>
        </w:tabs>
        <w:jc w:val="both"/>
      </w:pPr>
      <w:r w:rsidRPr="002B074A">
        <w:rPr>
          <w:b/>
          <w:bCs/>
        </w:rPr>
        <w:t>Soubor strojů vlastních a cizích (zahradní technika)</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540"/>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w:t>
      </w:r>
      <w:proofErr w:type="gramEnd"/>
      <w:r w:rsidRPr="002B074A">
        <w:rPr>
          <w:sz w:val="20"/>
          <w:szCs w:val="20"/>
        </w:rPr>
        <w:t>……..…</w:t>
      </w:r>
      <w:r w:rsidR="009A1473" w:rsidRPr="002B074A">
        <w:rPr>
          <w:sz w:val="20"/>
          <w:szCs w:val="20"/>
        </w:rPr>
        <w:t>379</w:t>
      </w:r>
      <w:r w:rsidR="00913400" w:rsidRPr="002B074A">
        <w:rPr>
          <w:sz w:val="20"/>
          <w:szCs w:val="20"/>
        </w:rPr>
        <w:t>.452</w:t>
      </w:r>
      <w:r w:rsidRPr="002B074A">
        <w:rPr>
          <w:sz w:val="20"/>
          <w:szCs w:val="20"/>
        </w:rPr>
        <w:t>,- Kč</w:t>
      </w:r>
    </w:p>
    <w:p w:rsidR="00FC62A8" w:rsidRPr="002B074A" w:rsidRDefault="00FC62A8" w:rsidP="00C35426">
      <w:pPr>
        <w:tabs>
          <w:tab w:val="right" w:leader="dot" w:pos="5103"/>
        </w:tabs>
        <w:jc w:val="both"/>
        <w:rPr>
          <w:sz w:val="20"/>
          <w:szCs w:val="20"/>
        </w:rPr>
      </w:pPr>
    </w:p>
    <w:p w:rsidR="00FC62A8" w:rsidRPr="002B074A" w:rsidRDefault="00FC62A8" w:rsidP="003E6DE9">
      <w:pPr>
        <w:pStyle w:val="Nadpis2"/>
        <w:numPr>
          <w:ilvl w:val="1"/>
          <w:numId w:val="5"/>
        </w:numPr>
        <w:tabs>
          <w:tab w:val="left" w:pos="540"/>
        </w:tabs>
        <w:jc w:val="both"/>
      </w:pPr>
      <w:r w:rsidRPr="002B074A">
        <w:rPr>
          <w:b/>
          <w:bCs/>
        </w:rPr>
        <w:t xml:space="preserve">Soubor strojů vlastních a cizích (pračky, myčky, mandly, sušičky, </w:t>
      </w:r>
      <w:proofErr w:type="spellStart"/>
      <w:r w:rsidRPr="002B074A">
        <w:rPr>
          <w:b/>
          <w:bCs/>
        </w:rPr>
        <w:t>konvektomaty</w:t>
      </w:r>
      <w:proofErr w:type="spellEnd"/>
      <w:r w:rsidRPr="002B074A">
        <w:rPr>
          <w:b/>
          <w:bCs/>
        </w:rPr>
        <w:t xml:space="preserve">, škrabky, </w:t>
      </w:r>
      <w:proofErr w:type="spellStart"/>
      <w:r w:rsidRPr="002B074A">
        <w:rPr>
          <w:b/>
          <w:bCs/>
        </w:rPr>
        <w:t>kuch</w:t>
      </w:r>
      <w:proofErr w:type="spellEnd"/>
      <w:r w:rsidRPr="002B074A">
        <w:rPr>
          <w:b/>
          <w:bCs/>
        </w:rPr>
        <w:t xml:space="preserve">. </w:t>
      </w:r>
      <w:proofErr w:type="gramStart"/>
      <w:r w:rsidRPr="002B074A">
        <w:rPr>
          <w:b/>
          <w:bCs/>
        </w:rPr>
        <w:t>roboty</w:t>
      </w:r>
      <w:proofErr w:type="gramEnd"/>
      <w:r w:rsidRPr="002B074A">
        <w:rPr>
          <w:b/>
          <w:bCs/>
        </w:rPr>
        <w:t>, apod.)</w:t>
      </w:r>
      <w:r w:rsidRPr="002B074A">
        <w:t xml:space="preserve">  </w:t>
      </w:r>
    </w:p>
    <w:p w:rsidR="00FC62A8" w:rsidRPr="002B074A" w:rsidRDefault="00697513" w:rsidP="00DB6123">
      <w:pPr>
        <w:pStyle w:val="Nadpis2"/>
        <w:numPr>
          <w:ilvl w:val="0"/>
          <w:numId w:val="0"/>
        </w:numPr>
        <w:jc w:val="both"/>
      </w:pPr>
      <w:r w:rsidRPr="002B074A">
        <w:t xml:space="preserve">            subjektů uvedených</w:t>
      </w:r>
      <w:r w:rsidR="00FC62A8" w:rsidRPr="002B074A">
        <w:t xml:space="preserve"> v příloze A1 tohoto dodatku. </w:t>
      </w:r>
    </w:p>
    <w:p w:rsidR="00FC62A8" w:rsidRPr="002B074A" w:rsidRDefault="00FC62A8" w:rsidP="001D1BF1">
      <w:pPr>
        <w:jc w:val="both"/>
        <w:rPr>
          <w:sz w:val="20"/>
          <w:szCs w:val="20"/>
        </w:rPr>
      </w:pPr>
    </w:p>
    <w:p w:rsidR="00FC62A8" w:rsidRPr="002B074A" w:rsidRDefault="00FC62A8" w:rsidP="001D1BF1">
      <w:pPr>
        <w:tabs>
          <w:tab w:val="right" w:leader="dot" w:pos="5103"/>
        </w:tabs>
        <w:ind w:left="540"/>
        <w:jc w:val="both"/>
        <w:rPr>
          <w:b/>
          <w:bCs/>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w:t>
      </w:r>
      <w:proofErr w:type="gramEnd"/>
      <w:r w:rsidRPr="002B074A">
        <w:rPr>
          <w:sz w:val="20"/>
          <w:szCs w:val="20"/>
        </w:rPr>
        <w:t>…………</w:t>
      </w:r>
      <w:r w:rsidR="00913400" w:rsidRPr="002B074A">
        <w:rPr>
          <w:sz w:val="20"/>
          <w:szCs w:val="20"/>
        </w:rPr>
        <w:t>10.</w:t>
      </w:r>
      <w:r w:rsidR="009A1473" w:rsidRPr="002B074A">
        <w:rPr>
          <w:sz w:val="20"/>
          <w:szCs w:val="20"/>
        </w:rPr>
        <w:t>4</w:t>
      </w:r>
      <w:r w:rsidR="007D5727" w:rsidRPr="002B074A">
        <w:rPr>
          <w:sz w:val="20"/>
          <w:szCs w:val="20"/>
        </w:rPr>
        <w:t>13</w:t>
      </w:r>
      <w:r w:rsidR="00913400" w:rsidRPr="002B074A">
        <w:rPr>
          <w:sz w:val="20"/>
          <w:szCs w:val="20"/>
        </w:rPr>
        <w:t>.947</w:t>
      </w:r>
      <w:r w:rsidRPr="002B074A">
        <w:rPr>
          <w:sz w:val="20"/>
          <w:szCs w:val="20"/>
        </w:rPr>
        <w:t>,- Kč</w:t>
      </w:r>
    </w:p>
    <w:p w:rsidR="00FC62A8" w:rsidRPr="002B074A" w:rsidRDefault="00FC62A8" w:rsidP="001D1BF1">
      <w:pPr>
        <w:pStyle w:val="Zkladntext"/>
        <w:rPr>
          <w:strike/>
          <w:sz w:val="20"/>
          <w:szCs w:val="20"/>
        </w:rPr>
      </w:pPr>
    </w:p>
    <w:p w:rsidR="00FC62A8" w:rsidRPr="002B074A" w:rsidRDefault="00FC62A8" w:rsidP="00DB6123">
      <w:pPr>
        <w:pStyle w:val="Nadpis2"/>
        <w:numPr>
          <w:ilvl w:val="0"/>
          <w:numId w:val="0"/>
        </w:numPr>
        <w:tabs>
          <w:tab w:val="left" w:pos="540"/>
        </w:tabs>
        <w:ind w:left="540" w:hanging="540"/>
        <w:jc w:val="both"/>
      </w:pPr>
      <w:r w:rsidRPr="002B074A">
        <w:t xml:space="preserve">1.14.  </w:t>
      </w:r>
      <w:r w:rsidRPr="002B074A">
        <w:rPr>
          <w:b/>
          <w:bCs/>
        </w:rPr>
        <w:t>Soubor strojů vlastních a cizích (technologie kotelny, ČOV, trafostanice, apod.)</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540"/>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w:t>
      </w:r>
      <w:proofErr w:type="gramEnd"/>
      <w:r w:rsidRPr="002B074A">
        <w:rPr>
          <w:sz w:val="20"/>
          <w:szCs w:val="20"/>
        </w:rPr>
        <w:t>…..…</w:t>
      </w:r>
      <w:r w:rsidR="00913400" w:rsidRPr="002B074A">
        <w:rPr>
          <w:sz w:val="20"/>
          <w:szCs w:val="20"/>
        </w:rPr>
        <w:t>13.</w:t>
      </w:r>
      <w:r w:rsidR="00DE5B81" w:rsidRPr="002B074A">
        <w:rPr>
          <w:sz w:val="20"/>
          <w:szCs w:val="20"/>
        </w:rPr>
        <w:t>6</w:t>
      </w:r>
      <w:r w:rsidR="00913400" w:rsidRPr="002B074A">
        <w:rPr>
          <w:sz w:val="20"/>
          <w:szCs w:val="20"/>
        </w:rPr>
        <w:t>31.780</w:t>
      </w:r>
      <w:r w:rsidRPr="002B074A">
        <w:rPr>
          <w:sz w:val="20"/>
          <w:szCs w:val="20"/>
        </w:rPr>
        <w:t>,- Kč</w:t>
      </w:r>
    </w:p>
    <w:p w:rsidR="00FC62A8" w:rsidRPr="002B074A" w:rsidRDefault="00FC62A8" w:rsidP="001D1BF1">
      <w:pPr>
        <w:pStyle w:val="Zkladntext"/>
        <w:rPr>
          <w:strike/>
          <w:sz w:val="20"/>
          <w:szCs w:val="20"/>
        </w:rPr>
      </w:pPr>
    </w:p>
    <w:p w:rsidR="00FC62A8" w:rsidRPr="002B074A" w:rsidRDefault="00FC62A8" w:rsidP="003E6DE9">
      <w:pPr>
        <w:pStyle w:val="Nadpis2"/>
        <w:numPr>
          <w:ilvl w:val="1"/>
          <w:numId w:val="8"/>
        </w:numPr>
        <w:jc w:val="both"/>
      </w:pPr>
      <w:r w:rsidRPr="002B074A">
        <w:rPr>
          <w:b/>
          <w:bCs/>
        </w:rPr>
        <w:t>Soubor strojů vlastních a cizích (kovoobráběcích, šicích, apod. užívaných k výuce)</w:t>
      </w:r>
      <w:r w:rsidRPr="002B074A">
        <w:t xml:space="preserve"> subjektů uvedených v příloze A1 tohoto dodatku. </w:t>
      </w:r>
    </w:p>
    <w:p w:rsidR="00FC62A8" w:rsidRPr="002B074A" w:rsidRDefault="00FC62A8" w:rsidP="001D1BF1">
      <w:pPr>
        <w:jc w:val="both"/>
        <w:rPr>
          <w:sz w:val="20"/>
          <w:szCs w:val="20"/>
        </w:rPr>
      </w:pPr>
    </w:p>
    <w:p w:rsidR="00FC62A8" w:rsidRPr="002B074A" w:rsidRDefault="00FC62A8" w:rsidP="00FA6B32">
      <w:pPr>
        <w:tabs>
          <w:tab w:val="right" w:leader="dot" w:pos="5103"/>
        </w:tabs>
        <w:ind w:left="540"/>
        <w:jc w:val="both"/>
        <w:rPr>
          <w:b/>
          <w:bCs/>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w:t>
      </w:r>
      <w:r w:rsidR="00AE06D3" w:rsidRPr="002B074A">
        <w:rPr>
          <w:sz w:val="20"/>
          <w:szCs w:val="20"/>
        </w:rPr>
        <w:t>1</w:t>
      </w:r>
      <w:r w:rsidR="00CA51D7" w:rsidRPr="002B074A">
        <w:rPr>
          <w:sz w:val="20"/>
          <w:szCs w:val="20"/>
        </w:rPr>
        <w:t>9</w:t>
      </w:r>
      <w:r w:rsidRPr="002B074A">
        <w:rPr>
          <w:sz w:val="20"/>
          <w:szCs w:val="20"/>
        </w:rPr>
        <w:t>.</w:t>
      </w:r>
      <w:r w:rsidR="00CA51D7" w:rsidRPr="002B074A">
        <w:rPr>
          <w:sz w:val="20"/>
          <w:szCs w:val="20"/>
        </w:rPr>
        <w:t>032</w:t>
      </w:r>
      <w:r w:rsidRPr="002B074A">
        <w:rPr>
          <w:sz w:val="20"/>
          <w:szCs w:val="20"/>
        </w:rPr>
        <w:t>.</w:t>
      </w:r>
      <w:r w:rsidR="00CA51D7" w:rsidRPr="002B074A">
        <w:rPr>
          <w:sz w:val="20"/>
          <w:szCs w:val="20"/>
        </w:rPr>
        <w:t>494</w:t>
      </w:r>
      <w:r w:rsidRPr="002B074A">
        <w:rPr>
          <w:sz w:val="20"/>
          <w:szCs w:val="20"/>
        </w:rPr>
        <w:t>,</w:t>
      </w:r>
      <w:proofErr w:type="gramEnd"/>
      <w:r w:rsidRPr="002B074A">
        <w:rPr>
          <w:sz w:val="20"/>
          <w:szCs w:val="20"/>
        </w:rPr>
        <w:t>- Kč</w:t>
      </w:r>
    </w:p>
    <w:p w:rsidR="00FC62A8" w:rsidRPr="002B074A" w:rsidRDefault="00FC62A8" w:rsidP="00FA6B32">
      <w:pPr>
        <w:tabs>
          <w:tab w:val="left" w:pos="-720"/>
        </w:tabs>
        <w:jc w:val="both"/>
        <w:rPr>
          <w:sz w:val="20"/>
          <w:szCs w:val="20"/>
        </w:rPr>
      </w:pPr>
    </w:p>
    <w:p w:rsidR="00FC62A8" w:rsidRPr="002B074A" w:rsidRDefault="00FC62A8" w:rsidP="003E6DE9">
      <w:pPr>
        <w:pStyle w:val="Nadpis2"/>
        <w:numPr>
          <w:ilvl w:val="1"/>
          <w:numId w:val="6"/>
        </w:numPr>
        <w:tabs>
          <w:tab w:val="clear" w:pos="390"/>
          <w:tab w:val="num" w:pos="540"/>
        </w:tabs>
        <w:ind w:left="540" w:hanging="540"/>
        <w:jc w:val="both"/>
      </w:pPr>
      <w:r w:rsidRPr="002B074A">
        <w:rPr>
          <w:b/>
          <w:bCs/>
        </w:rPr>
        <w:t>Soubor elektronických zařízení vlastních a cizích (PC vč. příslušen</w:t>
      </w:r>
      <w:r w:rsidR="00E26353" w:rsidRPr="002B074A">
        <w:rPr>
          <w:b/>
          <w:bCs/>
        </w:rPr>
        <w:t xml:space="preserve">ství, kopírky, </w:t>
      </w:r>
      <w:proofErr w:type="spellStart"/>
      <w:r w:rsidR="00E26353" w:rsidRPr="002B074A">
        <w:rPr>
          <w:b/>
          <w:bCs/>
        </w:rPr>
        <w:t>telef</w:t>
      </w:r>
      <w:proofErr w:type="spellEnd"/>
      <w:r w:rsidR="00E26353" w:rsidRPr="002B074A">
        <w:rPr>
          <w:b/>
          <w:bCs/>
        </w:rPr>
        <w:t xml:space="preserve">. ústředny </w:t>
      </w:r>
      <w:r w:rsidRPr="002B074A">
        <w:rPr>
          <w:b/>
          <w:bCs/>
        </w:rPr>
        <w:t>apod.)</w:t>
      </w:r>
      <w:r w:rsidRPr="002B074A">
        <w:t xml:space="preserve"> subjektů uvedených v příloze A1 tohoto dodatku. </w:t>
      </w:r>
    </w:p>
    <w:p w:rsidR="00FC62A8" w:rsidRPr="002B074A" w:rsidRDefault="00FC62A8" w:rsidP="001D1BF1">
      <w:pPr>
        <w:tabs>
          <w:tab w:val="left" w:pos="-720"/>
        </w:tabs>
        <w:ind w:left="540"/>
        <w:jc w:val="both"/>
        <w:rPr>
          <w:sz w:val="20"/>
          <w:szCs w:val="20"/>
        </w:rPr>
      </w:pPr>
    </w:p>
    <w:p w:rsidR="00FC62A8" w:rsidRPr="002B074A" w:rsidRDefault="00FC62A8" w:rsidP="001D1BF1">
      <w:pPr>
        <w:tabs>
          <w:tab w:val="right" w:leader="dot" w:pos="5103"/>
        </w:tabs>
        <w:ind w:left="540"/>
        <w:jc w:val="both"/>
        <w:rPr>
          <w:b/>
          <w:bCs/>
          <w:sz w:val="20"/>
          <w:szCs w:val="20"/>
        </w:rPr>
      </w:pPr>
      <w:r w:rsidRPr="002B074A">
        <w:rPr>
          <w:b/>
          <w:bCs/>
          <w:sz w:val="20"/>
          <w:szCs w:val="20"/>
        </w:rPr>
        <w:t>Pojistná částka pro všechny pojištěné subjekty činí</w:t>
      </w:r>
      <w:r w:rsidRPr="002B074A">
        <w:rPr>
          <w:sz w:val="20"/>
          <w:szCs w:val="20"/>
        </w:rPr>
        <w:t>:……………………………………………</w:t>
      </w:r>
      <w:r w:rsidR="002F2A43" w:rsidRPr="002B074A">
        <w:rPr>
          <w:sz w:val="20"/>
          <w:szCs w:val="20"/>
        </w:rPr>
        <w:t>1</w:t>
      </w:r>
      <w:r w:rsidR="00CA51D7" w:rsidRPr="002B074A">
        <w:rPr>
          <w:sz w:val="20"/>
          <w:szCs w:val="20"/>
        </w:rPr>
        <w:t>50</w:t>
      </w:r>
      <w:r w:rsidR="00913400" w:rsidRPr="002B074A">
        <w:rPr>
          <w:sz w:val="20"/>
          <w:szCs w:val="20"/>
        </w:rPr>
        <w:t>.</w:t>
      </w:r>
      <w:r w:rsidR="00DE5B81" w:rsidRPr="002B074A">
        <w:rPr>
          <w:sz w:val="20"/>
          <w:szCs w:val="20"/>
        </w:rPr>
        <w:t>537</w:t>
      </w:r>
      <w:r w:rsidR="00913400" w:rsidRPr="002B074A">
        <w:rPr>
          <w:sz w:val="20"/>
          <w:szCs w:val="20"/>
        </w:rPr>
        <w:t>.</w:t>
      </w:r>
      <w:r w:rsidR="00DE5B81" w:rsidRPr="002B074A">
        <w:rPr>
          <w:sz w:val="20"/>
          <w:szCs w:val="20"/>
        </w:rPr>
        <w:t>320</w:t>
      </w:r>
      <w:r w:rsidRPr="002B074A">
        <w:rPr>
          <w:sz w:val="20"/>
          <w:szCs w:val="20"/>
        </w:rPr>
        <w:t>,- Kč</w:t>
      </w:r>
    </w:p>
    <w:p w:rsidR="00C5703A" w:rsidRPr="002B074A" w:rsidRDefault="00C5703A" w:rsidP="00B04169">
      <w:pPr>
        <w:tabs>
          <w:tab w:val="left" w:pos="-720"/>
        </w:tabs>
        <w:jc w:val="both"/>
        <w:rPr>
          <w:sz w:val="20"/>
          <w:szCs w:val="20"/>
        </w:rPr>
      </w:pPr>
    </w:p>
    <w:p w:rsidR="00FC62A8" w:rsidRPr="002B074A" w:rsidRDefault="00FC62A8" w:rsidP="003A3586">
      <w:pPr>
        <w:pStyle w:val="Nadpis2"/>
        <w:numPr>
          <w:ilvl w:val="0"/>
          <w:numId w:val="0"/>
        </w:numPr>
        <w:jc w:val="both"/>
      </w:pPr>
      <w:r w:rsidRPr="002B074A">
        <w:t xml:space="preserve">1.18.   </w:t>
      </w:r>
      <w:r w:rsidRPr="002B074A">
        <w:rPr>
          <w:b/>
          <w:bCs/>
        </w:rPr>
        <w:t>Přenosná elektronika vlastní a cizí (notebooky)</w:t>
      </w:r>
      <w:r w:rsidRPr="002B074A">
        <w:t xml:space="preserve"> subjektů uvedených v příloze A1 tohoto dodatku. </w:t>
      </w:r>
    </w:p>
    <w:p w:rsidR="00FC62A8" w:rsidRPr="002B074A" w:rsidRDefault="00FC62A8" w:rsidP="001D1BF1">
      <w:pPr>
        <w:tabs>
          <w:tab w:val="left" w:pos="-720"/>
        </w:tabs>
        <w:jc w:val="both"/>
        <w:rPr>
          <w:sz w:val="20"/>
          <w:szCs w:val="20"/>
        </w:rPr>
      </w:pPr>
    </w:p>
    <w:p w:rsidR="00FC62A8" w:rsidRPr="002B074A" w:rsidRDefault="00FC62A8" w:rsidP="006A346C">
      <w:pPr>
        <w:tabs>
          <w:tab w:val="right" w:leader="dot" w:pos="5103"/>
        </w:tabs>
        <w:ind w:left="540" w:right="33"/>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w:t>
      </w:r>
      <w:proofErr w:type="gramEnd"/>
      <w:r w:rsidRPr="002B074A">
        <w:rPr>
          <w:sz w:val="20"/>
          <w:szCs w:val="20"/>
        </w:rPr>
        <w:t>..………</w:t>
      </w:r>
      <w:r w:rsidR="00913400" w:rsidRPr="002B074A">
        <w:rPr>
          <w:sz w:val="20"/>
          <w:szCs w:val="20"/>
        </w:rPr>
        <w:t>12.</w:t>
      </w:r>
      <w:r w:rsidR="00AE06D3" w:rsidRPr="002B074A">
        <w:rPr>
          <w:sz w:val="20"/>
          <w:szCs w:val="20"/>
        </w:rPr>
        <w:t>5</w:t>
      </w:r>
      <w:r w:rsidR="00CA51D7" w:rsidRPr="002B074A">
        <w:rPr>
          <w:sz w:val="20"/>
          <w:szCs w:val="20"/>
        </w:rPr>
        <w:t>6</w:t>
      </w:r>
      <w:r w:rsidR="00AE06D3" w:rsidRPr="002B074A">
        <w:rPr>
          <w:sz w:val="20"/>
          <w:szCs w:val="20"/>
        </w:rPr>
        <w:t>4</w:t>
      </w:r>
      <w:r w:rsidR="00913400" w:rsidRPr="002B074A">
        <w:rPr>
          <w:sz w:val="20"/>
          <w:szCs w:val="20"/>
        </w:rPr>
        <w:t>.85</w:t>
      </w:r>
      <w:r w:rsidR="00CA51D7" w:rsidRPr="002B074A">
        <w:rPr>
          <w:sz w:val="20"/>
          <w:szCs w:val="20"/>
        </w:rPr>
        <w:t>2</w:t>
      </w:r>
      <w:r w:rsidRPr="002B074A">
        <w:rPr>
          <w:sz w:val="20"/>
          <w:szCs w:val="20"/>
        </w:rPr>
        <w:t>,- Kč</w:t>
      </w:r>
    </w:p>
    <w:p w:rsidR="00FC62A8" w:rsidRPr="002B074A" w:rsidRDefault="00FC62A8" w:rsidP="001D1BF1">
      <w:pPr>
        <w:tabs>
          <w:tab w:val="left" w:pos="-720"/>
        </w:tabs>
        <w:ind w:left="540"/>
        <w:jc w:val="both"/>
        <w:rPr>
          <w:sz w:val="20"/>
          <w:szCs w:val="20"/>
        </w:rPr>
      </w:pPr>
    </w:p>
    <w:p w:rsidR="00FC62A8" w:rsidRPr="002B074A" w:rsidRDefault="00FC62A8" w:rsidP="001D1BF1">
      <w:pPr>
        <w:pStyle w:val="Zkladntext"/>
        <w:rPr>
          <w:sz w:val="20"/>
          <w:szCs w:val="20"/>
        </w:rPr>
      </w:pPr>
    </w:p>
    <w:p w:rsidR="00FC62A8" w:rsidRPr="002B074A" w:rsidRDefault="00FC62A8" w:rsidP="00DB6123">
      <w:pPr>
        <w:pStyle w:val="Nadpis2"/>
        <w:numPr>
          <w:ilvl w:val="0"/>
          <w:numId w:val="0"/>
        </w:numPr>
        <w:ind w:left="540" w:hanging="540"/>
        <w:jc w:val="both"/>
      </w:pPr>
      <w:r w:rsidRPr="002B074A">
        <w:lastRenderedPageBreak/>
        <w:t xml:space="preserve">1.19.  </w:t>
      </w:r>
      <w:r w:rsidRPr="002B074A">
        <w:rPr>
          <w:b/>
          <w:bCs/>
        </w:rPr>
        <w:t>Elektronika vlastní a cizí (fotoaparáty, kamery, objektivy, apod.)</w:t>
      </w:r>
      <w:r w:rsidRPr="002B074A">
        <w:t xml:space="preserve"> subjektů uvedených v příloze A1 </w:t>
      </w:r>
      <w:proofErr w:type="gramStart"/>
      <w:r w:rsidRPr="002B074A">
        <w:t>tohoto  dodatku</w:t>
      </w:r>
      <w:proofErr w:type="gramEnd"/>
      <w:r w:rsidRPr="002B074A">
        <w:t xml:space="preserve">. </w:t>
      </w:r>
    </w:p>
    <w:p w:rsidR="00FC62A8" w:rsidRPr="002B074A" w:rsidRDefault="00FC62A8" w:rsidP="001D1BF1">
      <w:pPr>
        <w:tabs>
          <w:tab w:val="right" w:leader="dot" w:pos="5103"/>
          <w:tab w:val="left" w:pos="5529"/>
          <w:tab w:val="right" w:pos="9214"/>
        </w:tabs>
        <w:ind w:left="540"/>
        <w:jc w:val="both"/>
        <w:rPr>
          <w:b/>
          <w:bCs/>
          <w:sz w:val="20"/>
          <w:szCs w:val="20"/>
        </w:rPr>
      </w:pPr>
    </w:p>
    <w:p w:rsidR="00FC62A8" w:rsidRPr="002B074A" w:rsidRDefault="00FC62A8" w:rsidP="001D1BF1">
      <w:pPr>
        <w:tabs>
          <w:tab w:val="right" w:leader="dot" w:pos="5103"/>
        </w:tabs>
        <w:ind w:left="540"/>
        <w:jc w:val="both"/>
        <w:rPr>
          <w:sz w:val="20"/>
          <w:szCs w:val="20"/>
        </w:rPr>
      </w:pPr>
      <w:r w:rsidRPr="002B074A">
        <w:rPr>
          <w:b/>
          <w:bCs/>
          <w:sz w:val="20"/>
          <w:szCs w:val="20"/>
        </w:rPr>
        <w:t>Pojistná částka pro všechny pojištěné subjekty činí</w:t>
      </w:r>
      <w:r w:rsidRPr="002B074A">
        <w:rPr>
          <w:sz w:val="20"/>
          <w:szCs w:val="20"/>
        </w:rPr>
        <w:t>:………………………………………………2.</w:t>
      </w:r>
      <w:r w:rsidR="00EC423E" w:rsidRPr="002B074A">
        <w:rPr>
          <w:sz w:val="20"/>
          <w:szCs w:val="20"/>
        </w:rPr>
        <w:t>384</w:t>
      </w:r>
      <w:r w:rsidRPr="002B074A">
        <w:rPr>
          <w:sz w:val="20"/>
          <w:szCs w:val="20"/>
        </w:rPr>
        <w:t>.</w:t>
      </w:r>
      <w:r w:rsidR="005A1892" w:rsidRPr="002B074A">
        <w:rPr>
          <w:sz w:val="20"/>
          <w:szCs w:val="20"/>
        </w:rPr>
        <w:t>768</w:t>
      </w:r>
      <w:r w:rsidRPr="002B074A">
        <w:rPr>
          <w:sz w:val="20"/>
          <w:szCs w:val="20"/>
        </w:rPr>
        <w:t>,- Kč</w:t>
      </w:r>
    </w:p>
    <w:p w:rsidR="00FC62A8" w:rsidRPr="002B074A" w:rsidRDefault="00FC62A8" w:rsidP="00C35426">
      <w:pPr>
        <w:tabs>
          <w:tab w:val="right" w:leader="dot" w:pos="5103"/>
        </w:tabs>
        <w:jc w:val="both"/>
        <w:rPr>
          <w:b/>
          <w:bCs/>
          <w:sz w:val="20"/>
          <w:szCs w:val="20"/>
        </w:rPr>
      </w:pPr>
    </w:p>
    <w:p w:rsidR="00FC62A8" w:rsidRPr="002B074A" w:rsidRDefault="00FC62A8" w:rsidP="00190119">
      <w:pPr>
        <w:pStyle w:val="Nadpis2"/>
        <w:numPr>
          <w:ilvl w:val="0"/>
          <w:numId w:val="0"/>
        </w:numPr>
        <w:jc w:val="both"/>
      </w:pPr>
      <w:r w:rsidRPr="002B074A">
        <w:t xml:space="preserve">1.20    </w:t>
      </w:r>
      <w:r w:rsidRPr="002B074A">
        <w:rPr>
          <w:b/>
          <w:bCs/>
        </w:rPr>
        <w:t>Vlastní i cizí elektronika (hlásiče náledí s </w:t>
      </w:r>
      <w:proofErr w:type="gramStart"/>
      <w:r w:rsidRPr="002B074A">
        <w:rPr>
          <w:b/>
          <w:bCs/>
        </w:rPr>
        <w:t>řídícím</w:t>
      </w:r>
      <w:proofErr w:type="gramEnd"/>
      <w:r w:rsidRPr="002B074A">
        <w:rPr>
          <w:b/>
          <w:bCs/>
        </w:rPr>
        <w:t xml:space="preserve"> systémem, vč. elektroinstalace, konstrukčního upevnění,  </w:t>
      </w:r>
    </w:p>
    <w:p w:rsidR="00FC62A8" w:rsidRPr="002B074A" w:rsidRDefault="00FC62A8" w:rsidP="00C35426">
      <w:pPr>
        <w:pStyle w:val="Nadpis2"/>
        <w:numPr>
          <w:ilvl w:val="0"/>
          <w:numId w:val="0"/>
        </w:numPr>
        <w:jc w:val="both"/>
      </w:pPr>
      <w:r w:rsidRPr="002B074A">
        <w:rPr>
          <w:b/>
          <w:bCs/>
        </w:rPr>
        <w:t xml:space="preserve">            software, věci vlastní i cizí)</w:t>
      </w:r>
      <w:r w:rsidRPr="002B074A">
        <w:t xml:space="preserve"> subjektů uvedených v příloze A1 tohoto dodatku. </w:t>
      </w:r>
    </w:p>
    <w:p w:rsidR="00FC62A8" w:rsidRPr="002B074A" w:rsidRDefault="00FC62A8" w:rsidP="001D1BF1">
      <w:pPr>
        <w:tabs>
          <w:tab w:val="right" w:leader="dot" w:pos="5103"/>
          <w:tab w:val="left" w:pos="5529"/>
          <w:tab w:val="right" w:pos="9214"/>
        </w:tabs>
        <w:ind w:left="540"/>
        <w:jc w:val="both"/>
        <w:rPr>
          <w:b/>
          <w:bCs/>
          <w:sz w:val="20"/>
          <w:szCs w:val="20"/>
        </w:rPr>
      </w:pPr>
    </w:p>
    <w:p w:rsidR="004A2781" w:rsidRDefault="00FC62A8" w:rsidP="00C35426">
      <w:pPr>
        <w:tabs>
          <w:tab w:val="right" w:leader="dot" w:pos="5103"/>
        </w:tabs>
        <w:ind w:left="540"/>
        <w:jc w:val="both"/>
      </w:pPr>
      <w:r w:rsidRPr="002B074A">
        <w:rPr>
          <w:b/>
          <w:bCs/>
          <w:sz w:val="20"/>
          <w:szCs w:val="20"/>
        </w:rPr>
        <w:t>Pojistná částka pro všechny pojištěné subjekty činí</w:t>
      </w:r>
      <w:r w:rsidRPr="002B074A">
        <w:rPr>
          <w:sz w:val="20"/>
          <w:szCs w:val="20"/>
        </w:rPr>
        <w:t>:………………………</w:t>
      </w:r>
      <w:proofErr w:type="gramStart"/>
      <w:r w:rsidRPr="002B074A">
        <w:rPr>
          <w:sz w:val="20"/>
          <w:szCs w:val="20"/>
        </w:rPr>
        <w:t>…...…</w:t>
      </w:r>
      <w:proofErr w:type="gramEnd"/>
      <w:r w:rsidRPr="002B074A">
        <w:rPr>
          <w:sz w:val="20"/>
          <w:szCs w:val="20"/>
        </w:rPr>
        <w:t>……….………1.980.000,- Kč</w:t>
      </w:r>
    </w:p>
    <w:p w:rsidR="00C35426" w:rsidRPr="00C35426" w:rsidRDefault="00C35426" w:rsidP="00C35426">
      <w:pPr>
        <w:tabs>
          <w:tab w:val="right" w:leader="dot" w:pos="5103"/>
        </w:tabs>
        <w:ind w:left="540"/>
        <w:jc w:val="both"/>
        <w:rPr>
          <w:sz w:val="20"/>
          <w:szCs w:val="20"/>
        </w:rPr>
      </w:pPr>
    </w:p>
    <w:p w:rsidR="00FC62A8" w:rsidRPr="002B074A" w:rsidRDefault="004A2781" w:rsidP="001D1BF1">
      <w:pPr>
        <w:pStyle w:val="Nadpis1"/>
        <w:tabs>
          <w:tab w:val="num" w:pos="-1440"/>
          <w:tab w:val="left" w:pos="360"/>
        </w:tabs>
        <w:ind w:left="360" w:hanging="360"/>
      </w:pPr>
      <w:r w:rsidRPr="002B074A">
        <w:rPr>
          <w:u w:val="none"/>
        </w:rPr>
        <w:tab/>
      </w:r>
      <w:r w:rsidRPr="002B074A">
        <w:rPr>
          <w:u w:val="none"/>
        </w:rPr>
        <w:tab/>
      </w:r>
      <w:r w:rsidRPr="002B074A">
        <w:rPr>
          <w:u w:val="none"/>
        </w:rPr>
        <w:tab/>
      </w:r>
      <w:r w:rsidRPr="002B074A">
        <w:rPr>
          <w:u w:val="none"/>
        </w:rPr>
        <w:tab/>
      </w:r>
      <w:r w:rsidRPr="002B074A">
        <w:rPr>
          <w:u w:val="none"/>
        </w:rPr>
        <w:tab/>
      </w:r>
      <w:r w:rsidRPr="002B074A">
        <w:rPr>
          <w:u w:val="none"/>
        </w:rPr>
        <w:tab/>
      </w:r>
      <w:r w:rsidRPr="002B074A">
        <w:rPr>
          <w:u w:val="none"/>
        </w:rPr>
        <w:tab/>
      </w:r>
      <w:r w:rsidR="00FC62A8" w:rsidRPr="002B074A">
        <w:t>POJIŠTĚNÍ nákladu</w:t>
      </w:r>
    </w:p>
    <w:p w:rsidR="004A2781" w:rsidRPr="002B074A" w:rsidRDefault="004A2781" w:rsidP="004A2781"/>
    <w:p w:rsidR="004A2781" w:rsidRPr="002B074A" w:rsidRDefault="004A2781" w:rsidP="004A2781"/>
    <w:p w:rsidR="00FC62A8" w:rsidRPr="002B074A" w:rsidRDefault="00FC62A8" w:rsidP="001D1BF1">
      <w:pPr>
        <w:ind w:left="360"/>
        <w:jc w:val="both"/>
        <w:rPr>
          <w:sz w:val="20"/>
          <w:szCs w:val="20"/>
        </w:rPr>
      </w:pPr>
    </w:p>
    <w:p w:rsidR="00FC62A8" w:rsidRPr="002B074A" w:rsidRDefault="00FC62A8" w:rsidP="001D1BF1">
      <w:pPr>
        <w:ind w:left="360"/>
        <w:jc w:val="both"/>
        <w:rPr>
          <w:sz w:val="20"/>
          <w:szCs w:val="20"/>
        </w:rPr>
      </w:pPr>
      <w:r w:rsidRPr="002B074A">
        <w:rPr>
          <w:sz w:val="20"/>
          <w:szCs w:val="20"/>
        </w:rPr>
        <w:t>Odchylně od článku II se uvádí změny v pojištění, které jsou dány pro jednotlivé pojištěné subjekty, jichž se změna týká, přílohou AB1 tohoto dodatku, kde jsou uvedeny pro každý pojištěný subjekt pojistná částka, pojistné riziko, spoluúčast a pojistná sazba.</w:t>
      </w:r>
    </w:p>
    <w:p w:rsidR="00FC62A8" w:rsidRPr="002B074A" w:rsidRDefault="00DA485C" w:rsidP="001D1BF1">
      <w:pPr>
        <w:pStyle w:val="Zkladntext3"/>
        <w:tabs>
          <w:tab w:val="clear" w:pos="-720"/>
        </w:tabs>
        <w:spacing w:line="240" w:lineRule="auto"/>
        <w:ind w:left="360"/>
      </w:pPr>
      <w:r w:rsidRPr="002B074A">
        <w:t xml:space="preserve">odchylně od DPPPN čl. 6 bod 1a) - pojištění se vztahuje i na škody způsobené rozlámáním, deformací, poškozením povrchu. Roční limit plnění pro </w:t>
      </w:r>
      <w:r w:rsidR="00697513" w:rsidRPr="002B074A">
        <w:t>škody vzniklé tímto způsobem je</w:t>
      </w:r>
      <w:r w:rsidR="00E26353" w:rsidRPr="002B074A">
        <w:t xml:space="preserve"> 300.</w:t>
      </w:r>
      <w:r w:rsidRPr="002B074A">
        <w:t>000,- Kč</w:t>
      </w:r>
      <w:r w:rsidR="00E26353" w:rsidRPr="002B074A">
        <w:t>.</w:t>
      </w:r>
    </w:p>
    <w:p w:rsidR="00FC62A8" w:rsidRPr="002B074A" w:rsidRDefault="00FC62A8" w:rsidP="001D1BF1">
      <w:pPr>
        <w:pStyle w:val="Zkladntext3"/>
        <w:tabs>
          <w:tab w:val="clear" w:pos="-720"/>
        </w:tabs>
        <w:spacing w:before="120" w:line="240" w:lineRule="auto"/>
        <w:ind w:left="360"/>
        <w:jc w:val="both"/>
      </w:pPr>
      <w:r w:rsidRPr="002B074A">
        <w:rPr>
          <w:b/>
          <w:bCs/>
        </w:rPr>
        <w:t xml:space="preserve">Věci přepravované motorovými vozidly (umělecké předměty) </w:t>
      </w:r>
      <w:r w:rsidRPr="002B074A">
        <w:t>provozovaných subjekty uvedenými v příloze A1 tohoto dodatku.</w:t>
      </w:r>
    </w:p>
    <w:p w:rsidR="00FC62A8" w:rsidRPr="002B074A" w:rsidRDefault="00FC62A8" w:rsidP="00C5703A">
      <w:pPr>
        <w:pStyle w:val="Zkladntext3"/>
        <w:tabs>
          <w:tab w:val="clear" w:pos="-720"/>
        </w:tabs>
        <w:spacing w:before="120" w:line="240" w:lineRule="auto"/>
        <w:ind w:left="360"/>
        <w:jc w:val="both"/>
      </w:pPr>
      <w:r w:rsidRPr="002B074A">
        <w:t xml:space="preserve"> </w:t>
      </w:r>
    </w:p>
    <w:p w:rsidR="00FC62A8" w:rsidRPr="002B074A" w:rsidRDefault="00FC62A8" w:rsidP="001D1BF1">
      <w:pPr>
        <w:tabs>
          <w:tab w:val="right" w:leader="dot" w:pos="5103"/>
        </w:tabs>
        <w:ind w:left="360"/>
        <w:jc w:val="both"/>
        <w:rPr>
          <w:sz w:val="20"/>
          <w:szCs w:val="20"/>
        </w:rPr>
      </w:pPr>
      <w:r w:rsidRPr="002B074A">
        <w:rPr>
          <w:b/>
          <w:bCs/>
          <w:sz w:val="20"/>
          <w:szCs w:val="20"/>
        </w:rPr>
        <w:t>Pojistná částka pro všechny pojištěné subjekty činí</w:t>
      </w:r>
      <w:r w:rsidRPr="002B074A">
        <w:rPr>
          <w:sz w:val="20"/>
          <w:szCs w:val="20"/>
        </w:rPr>
        <w:t>:……………………………</w:t>
      </w:r>
      <w:proofErr w:type="gramStart"/>
      <w:r w:rsidRPr="002B074A">
        <w:rPr>
          <w:sz w:val="20"/>
          <w:szCs w:val="20"/>
        </w:rPr>
        <w:t>…..…</w:t>
      </w:r>
      <w:proofErr w:type="gramEnd"/>
      <w:r w:rsidRPr="002B074A">
        <w:rPr>
          <w:sz w:val="20"/>
          <w:szCs w:val="20"/>
        </w:rPr>
        <w:t>……………36.050.000,- Kč</w:t>
      </w:r>
    </w:p>
    <w:p w:rsidR="0028572B" w:rsidRPr="002B074A" w:rsidRDefault="0028572B" w:rsidP="00C35426">
      <w:pPr>
        <w:tabs>
          <w:tab w:val="right" w:leader="dot" w:pos="5103"/>
        </w:tabs>
        <w:jc w:val="both"/>
        <w:rPr>
          <w:sz w:val="20"/>
          <w:szCs w:val="20"/>
        </w:rPr>
      </w:pPr>
    </w:p>
    <w:p w:rsidR="00B341D5" w:rsidRPr="002B074A" w:rsidRDefault="00B341D5" w:rsidP="00B341D5">
      <w:pPr>
        <w:pStyle w:val="Nadpis1"/>
        <w:tabs>
          <w:tab w:val="left" w:pos="708"/>
        </w:tabs>
        <w:spacing w:after="240"/>
        <w:ind w:left="425"/>
        <w:jc w:val="both"/>
      </w:pPr>
      <w:r w:rsidRPr="002B074A">
        <w:rPr>
          <w:rFonts w:asciiTheme="minorHAnsi" w:hAnsiTheme="minorHAnsi" w:cstheme="minorHAnsi"/>
          <w:u w:val="none"/>
        </w:rPr>
        <w:tab/>
      </w:r>
      <w:r w:rsidRPr="002B074A">
        <w:rPr>
          <w:rFonts w:asciiTheme="minorHAnsi" w:hAnsiTheme="minorHAnsi" w:cstheme="minorHAnsi"/>
          <w:u w:val="none"/>
        </w:rPr>
        <w:tab/>
      </w:r>
      <w:r w:rsidRPr="002B074A">
        <w:rPr>
          <w:rFonts w:asciiTheme="minorHAnsi" w:hAnsiTheme="minorHAnsi" w:cstheme="minorHAnsi"/>
          <w:u w:val="none"/>
        </w:rPr>
        <w:tab/>
      </w:r>
      <w:r w:rsidRPr="002B074A">
        <w:rPr>
          <w:rFonts w:asciiTheme="minorHAnsi" w:hAnsiTheme="minorHAnsi" w:cstheme="minorHAnsi"/>
          <w:u w:val="none"/>
        </w:rPr>
        <w:tab/>
      </w:r>
      <w:r w:rsidRPr="002B074A">
        <w:rPr>
          <w:rFonts w:asciiTheme="minorHAnsi" w:hAnsiTheme="minorHAnsi" w:cstheme="minorHAnsi"/>
          <w:u w:val="none"/>
        </w:rPr>
        <w:tab/>
      </w:r>
      <w:r w:rsidRPr="002B074A">
        <w:rPr>
          <w:rFonts w:asciiTheme="minorHAnsi" w:hAnsiTheme="minorHAnsi" w:cstheme="minorHAnsi"/>
          <w:u w:val="none"/>
        </w:rPr>
        <w:tab/>
      </w:r>
      <w:r w:rsidRPr="002B074A">
        <w:t>RÁMCOVÉ POJIŠTĚNÍ VÝSTAV</w:t>
      </w:r>
    </w:p>
    <w:p w:rsidR="00B341D5" w:rsidRPr="002B074A" w:rsidRDefault="00B341D5" w:rsidP="00B341D5">
      <w:pPr>
        <w:rPr>
          <w:sz w:val="20"/>
          <w:szCs w:val="20"/>
        </w:rPr>
      </w:pPr>
    </w:p>
    <w:p w:rsidR="00B341D5" w:rsidRPr="002B074A" w:rsidRDefault="00B341D5" w:rsidP="00B341D5">
      <w:pPr>
        <w:tabs>
          <w:tab w:val="left" w:pos="1276"/>
        </w:tabs>
        <w:spacing w:before="120"/>
        <w:jc w:val="both"/>
        <w:rPr>
          <w:sz w:val="20"/>
          <w:szCs w:val="20"/>
        </w:rPr>
      </w:pPr>
      <w:r w:rsidRPr="002B074A">
        <w:rPr>
          <w:sz w:val="20"/>
          <w:szCs w:val="20"/>
        </w:rPr>
        <w:t>Je upraveno:</w:t>
      </w:r>
      <w:r w:rsidRPr="002B074A">
        <w:rPr>
          <w:sz w:val="20"/>
          <w:szCs w:val="20"/>
        </w:rPr>
        <w:tab/>
        <w:t>VPP pro pojištění majetku VPPM 1/14 (dále jen VPPM 1/14)</w:t>
      </w:r>
    </w:p>
    <w:p w:rsidR="00B341D5" w:rsidRPr="002B074A" w:rsidRDefault="00B341D5" w:rsidP="00B341D5">
      <w:pPr>
        <w:pStyle w:val="Odstavecseseznamem"/>
        <w:tabs>
          <w:tab w:val="left" w:pos="1276"/>
        </w:tabs>
        <w:jc w:val="both"/>
        <w:rPr>
          <w:sz w:val="20"/>
          <w:szCs w:val="20"/>
        </w:rPr>
      </w:pPr>
      <w:r w:rsidRPr="002B074A">
        <w:rPr>
          <w:sz w:val="20"/>
          <w:szCs w:val="20"/>
        </w:rPr>
        <w:tab/>
        <w:t>DPP pro pojištění věci proti všem nebezpečím DPPAR MP 1/14 (dále jen DPPAR MP 1/14)</w:t>
      </w:r>
    </w:p>
    <w:p w:rsidR="00B341D5" w:rsidRPr="002B074A" w:rsidRDefault="00B341D5" w:rsidP="00B341D5">
      <w:pPr>
        <w:pStyle w:val="Odstavecseseznamem"/>
        <w:tabs>
          <w:tab w:val="left" w:pos="1276"/>
        </w:tabs>
        <w:jc w:val="both"/>
        <w:rPr>
          <w:sz w:val="20"/>
          <w:szCs w:val="20"/>
        </w:rPr>
      </w:pPr>
      <w:r w:rsidRPr="002B074A">
        <w:rPr>
          <w:sz w:val="20"/>
          <w:szCs w:val="20"/>
        </w:rPr>
        <w:tab/>
        <w:t>DPP pro pojištění nákladu DPPPN MP 1/14 (dále jen DPPPN MP 1/14)</w:t>
      </w:r>
    </w:p>
    <w:p w:rsidR="00B341D5" w:rsidRPr="002B074A" w:rsidRDefault="00B341D5" w:rsidP="00B341D5">
      <w:pPr>
        <w:spacing w:after="120"/>
        <w:jc w:val="both"/>
        <w:rPr>
          <w:sz w:val="20"/>
          <w:szCs w:val="20"/>
        </w:rPr>
      </w:pPr>
    </w:p>
    <w:p w:rsidR="00B341D5" w:rsidRPr="002B074A" w:rsidRDefault="00B341D5" w:rsidP="00B341D5">
      <w:pPr>
        <w:spacing w:after="120"/>
        <w:jc w:val="both"/>
        <w:rPr>
          <w:sz w:val="20"/>
          <w:szCs w:val="20"/>
        </w:rPr>
      </w:pPr>
      <w:r w:rsidRPr="002B074A">
        <w:rPr>
          <w:sz w:val="20"/>
          <w:szCs w:val="20"/>
        </w:rPr>
        <w:t>Předmětem pojištění dle této pojistné smlouvy jsou věci zvláštní umělecké nebo historické hodnoty podle kategorií definovaných níže v tabulce sazebníku pojistného, které jsou ve vlastnictví pojištěných nebo které pojištěný převzal nebo je oprávněně užívá.</w:t>
      </w:r>
    </w:p>
    <w:p w:rsidR="00B341D5" w:rsidRPr="002B074A" w:rsidRDefault="00B341D5" w:rsidP="00B341D5">
      <w:pPr>
        <w:spacing w:after="120"/>
        <w:jc w:val="both"/>
        <w:rPr>
          <w:sz w:val="20"/>
          <w:szCs w:val="20"/>
        </w:rPr>
      </w:pPr>
      <w:r w:rsidRPr="002B074A">
        <w:rPr>
          <w:sz w:val="20"/>
          <w:szCs w:val="20"/>
        </w:rPr>
        <w:t>Pojistná hodnota předmětů pojištění se stanovuje jako jiná cena.</w:t>
      </w:r>
    </w:p>
    <w:p w:rsidR="00B341D5" w:rsidRPr="002B074A" w:rsidRDefault="00B341D5" w:rsidP="00B341D5">
      <w:pPr>
        <w:jc w:val="both"/>
        <w:rPr>
          <w:sz w:val="20"/>
          <w:szCs w:val="20"/>
        </w:rPr>
      </w:pPr>
      <w:r w:rsidRPr="002B074A">
        <w:rPr>
          <w:sz w:val="20"/>
          <w:szCs w:val="20"/>
        </w:rPr>
        <w:t>U předmětů pojištění s hodnotou do 1.000.000,- Kč se stanoví jako kvalifikovaný odhad znalce nebo jiné kvalifikované osoby (odborný zaměstnanec pojištěného).</w:t>
      </w:r>
    </w:p>
    <w:p w:rsidR="00B341D5" w:rsidRPr="002B074A" w:rsidRDefault="00B341D5" w:rsidP="00B341D5">
      <w:pPr>
        <w:spacing w:after="120"/>
        <w:jc w:val="both"/>
        <w:rPr>
          <w:sz w:val="20"/>
          <w:szCs w:val="20"/>
        </w:rPr>
      </w:pPr>
      <w:r w:rsidRPr="002B074A">
        <w:rPr>
          <w:sz w:val="20"/>
          <w:szCs w:val="20"/>
        </w:rPr>
        <w:t>U předmětů pojištění s hodnotou vyšší než 1.000.000,- Kč bude pojistná částka stanovena vždy znaleckým posudkem před počátkem pojištění.</w:t>
      </w:r>
    </w:p>
    <w:p w:rsidR="00B341D5" w:rsidRPr="002B074A" w:rsidRDefault="00B341D5" w:rsidP="00B341D5">
      <w:pPr>
        <w:spacing w:after="120"/>
        <w:jc w:val="both"/>
        <w:rPr>
          <w:sz w:val="20"/>
          <w:szCs w:val="20"/>
        </w:rPr>
      </w:pPr>
      <w:r w:rsidRPr="002B074A">
        <w:rPr>
          <w:sz w:val="20"/>
          <w:szCs w:val="20"/>
        </w:rPr>
        <w:t>U takto stanovených pojistných částek pojistitel neuplatní podpojištění.</w:t>
      </w:r>
    </w:p>
    <w:p w:rsidR="00B341D5" w:rsidRPr="002B074A" w:rsidRDefault="00B341D5" w:rsidP="00B341D5">
      <w:pPr>
        <w:spacing w:after="120"/>
        <w:jc w:val="both"/>
        <w:rPr>
          <w:sz w:val="20"/>
          <w:szCs w:val="20"/>
        </w:rPr>
      </w:pPr>
      <w:r w:rsidRPr="002B074A">
        <w:rPr>
          <w:sz w:val="20"/>
          <w:szCs w:val="20"/>
        </w:rPr>
        <w:t>V případě pojistné události je horní hranicí plnění pojistitele sjednaná pojistná částka, pokud však znalecký posudek neprokáže, že skutečná hodnota díla byla nižší. V takovém případě bude pojistitel plnit do výše hodnoty dle znaleckého posudku.</w:t>
      </w:r>
    </w:p>
    <w:p w:rsidR="00C35426" w:rsidRDefault="00C35426" w:rsidP="00B341D5">
      <w:pPr>
        <w:tabs>
          <w:tab w:val="left" w:pos="-720"/>
          <w:tab w:val="left" w:pos="7298"/>
        </w:tabs>
        <w:spacing w:after="120"/>
        <w:jc w:val="both"/>
        <w:rPr>
          <w:sz w:val="20"/>
          <w:szCs w:val="20"/>
        </w:rPr>
      </w:pPr>
    </w:p>
    <w:p w:rsidR="00C35426" w:rsidRDefault="00C35426" w:rsidP="00B341D5">
      <w:pPr>
        <w:tabs>
          <w:tab w:val="left" w:pos="-720"/>
          <w:tab w:val="left" w:pos="7298"/>
        </w:tabs>
        <w:spacing w:after="120"/>
        <w:jc w:val="both"/>
        <w:rPr>
          <w:sz w:val="20"/>
          <w:szCs w:val="20"/>
        </w:rPr>
      </w:pPr>
    </w:p>
    <w:p w:rsidR="00B341D5" w:rsidRPr="002B074A" w:rsidRDefault="00B341D5" w:rsidP="00B341D5">
      <w:pPr>
        <w:tabs>
          <w:tab w:val="left" w:pos="-720"/>
          <w:tab w:val="left" w:pos="7298"/>
        </w:tabs>
        <w:spacing w:after="120"/>
        <w:jc w:val="both"/>
        <w:rPr>
          <w:sz w:val="20"/>
          <w:szCs w:val="20"/>
        </w:rPr>
      </w:pPr>
      <w:r w:rsidRPr="002B074A">
        <w:rPr>
          <w:sz w:val="20"/>
          <w:szCs w:val="20"/>
        </w:rPr>
        <w:lastRenderedPageBreak/>
        <w:t>Pojištění se sjednává v rozsahu:</w:t>
      </w:r>
    </w:p>
    <w:p w:rsidR="00B341D5" w:rsidRPr="002B074A" w:rsidRDefault="00B341D5" w:rsidP="00B341D5">
      <w:pPr>
        <w:ind w:left="1416" w:hanging="1416"/>
        <w:jc w:val="both"/>
        <w:rPr>
          <w:sz w:val="20"/>
          <w:szCs w:val="20"/>
        </w:rPr>
      </w:pPr>
      <w:r w:rsidRPr="002B074A">
        <w:rPr>
          <w:sz w:val="20"/>
          <w:szCs w:val="20"/>
        </w:rPr>
        <w:t xml:space="preserve">varianta 1 – </w:t>
      </w:r>
      <w:r w:rsidRPr="002B074A">
        <w:rPr>
          <w:sz w:val="20"/>
          <w:szCs w:val="20"/>
        </w:rPr>
        <w:tab/>
      </w:r>
      <w:proofErr w:type="spellStart"/>
      <w:r w:rsidRPr="002B074A">
        <w:rPr>
          <w:sz w:val="20"/>
          <w:szCs w:val="20"/>
        </w:rPr>
        <w:t>all-riskové</w:t>
      </w:r>
      <w:proofErr w:type="spellEnd"/>
      <w:r w:rsidRPr="002B074A">
        <w:rPr>
          <w:sz w:val="20"/>
          <w:szCs w:val="20"/>
        </w:rPr>
        <w:t xml:space="preserve"> pojištění přepravy a manipulace od počátku reinstalace či od převzetí předmětu v místě původního uložení díla do ukončení instalace díla na novém místě vč. škod vzniklých během přepravy prováděné na vlastní vrub (manipulace s předměty při nakládce a vykládce, havárie, odcizení v důsledku havárie či loupežné přepadení během přepravy)</w:t>
      </w:r>
    </w:p>
    <w:p w:rsidR="00B341D5" w:rsidRPr="002B074A" w:rsidRDefault="00B341D5" w:rsidP="00B341D5">
      <w:pPr>
        <w:ind w:left="1416" w:hanging="1416"/>
        <w:jc w:val="both"/>
        <w:rPr>
          <w:sz w:val="20"/>
          <w:szCs w:val="20"/>
        </w:rPr>
      </w:pPr>
      <w:r w:rsidRPr="002B074A">
        <w:rPr>
          <w:sz w:val="20"/>
          <w:szCs w:val="20"/>
        </w:rPr>
        <w:t xml:space="preserve">varianta 2 – </w:t>
      </w:r>
      <w:r w:rsidRPr="002B074A">
        <w:rPr>
          <w:sz w:val="20"/>
          <w:szCs w:val="20"/>
        </w:rPr>
        <w:tab/>
        <w:t>pojištění přepravy a manipulace dle varianty 1 prováděné externími odborně specializovanými a pro tento účel dostatečně pojištěnými subjekty</w:t>
      </w:r>
    </w:p>
    <w:p w:rsidR="00B341D5" w:rsidRPr="002B074A" w:rsidRDefault="00B341D5" w:rsidP="00C35426">
      <w:pPr>
        <w:ind w:left="1416" w:hanging="1416"/>
        <w:jc w:val="both"/>
        <w:rPr>
          <w:sz w:val="20"/>
          <w:szCs w:val="20"/>
        </w:rPr>
      </w:pPr>
      <w:r w:rsidRPr="002B074A">
        <w:rPr>
          <w:sz w:val="20"/>
          <w:szCs w:val="20"/>
        </w:rPr>
        <w:t xml:space="preserve">varianta 3 – </w:t>
      </w:r>
      <w:r w:rsidRPr="002B074A">
        <w:rPr>
          <w:sz w:val="20"/>
          <w:szCs w:val="20"/>
        </w:rPr>
        <w:tab/>
        <w:t xml:space="preserve">pojištění </w:t>
      </w:r>
      <w:proofErr w:type="spellStart"/>
      <w:r w:rsidRPr="002B074A">
        <w:rPr>
          <w:sz w:val="20"/>
          <w:szCs w:val="20"/>
        </w:rPr>
        <w:t>all</w:t>
      </w:r>
      <w:proofErr w:type="spellEnd"/>
      <w:r w:rsidRPr="002B074A">
        <w:rPr>
          <w:sz w:val="20"/>
          <w:szCs w:val="20"/>
        </w:rPr>
        <w:t>-risk vč. odcizení krádeží vloupáním či loupežným přepadením během trvání výstavy</w:t>
      </w:r>
    </w:p>
    <w:p w:rsidR="00B341D5" w:rsidRPr="002B074A" w:rsidRDefault="00B341D5" w:rsidP="00B341D5">
      <w:pPr>
        <w:spacing w:before="240"/>
        <w:rPr>
          <w:sz w:val="20"/>
          <w:szCs w:val="20"/>
        </w:rPr>
      </w:pPr>
      <w:r w:rsidRPr="002B074A">
        <w:rPr>
          <w:sz w:val="20"/>
          <w:szCs w:val="20"/>
        </w:rPr>
        <w:t>Pojištění lze sjednat v rozsahu variant 1, 1+3, 2 a 2+3.</w:t>
      </w:r>
    </w:p>
    <w:p w:rsidR="00B341D5" w:rsidRPr="002B074A" w:rsidRDefault="00B341D5" w:rsidP="00B341D5">
      <w:pPr>
        <w:tabs>
          <w:tab w:val="left" w:pos="-720"/>
          <w:tab w:val="left" w:pos="7298"/>
        </w:tabs>
        <w:spacing w:after="120"/>
        <w:jc w:val="both"/>
        <w:rPr>
          <w:sz w:val="20"/>
          <w:szCs w:val="20"/>
        </w:rPr>
      </w:pPr>
      <w:r w:rsidRPr="002B074A">
        <w:rPr>
          <w:sz w:val="20"/>
          <w:szCs w:val="20"/>
        </w:rPr>
        <w:tab/>
      </w:r>
    </w:p>
    <w:p w:rsidR="00B341D5" w:rsidRPr="002B074A" w:rsidRDefault="00B341D5" w:rsidP="00B341D5">
      <w:pPr>
        <w:ind w:left="1416" w:hanging="1416"/>
        <w:jc w:val="both"/>
        <w:rPr>
          <w:sz w:val="20"/>
          <w:szCs w:val="20"/>
        </w:rPr>
      </w:pPr>
      <w:r w:rsidRPr="002B074A">
        <w:rPr>
          <w:sz w:val="20"/>
          <w:szCs w:val="20"/>
        </w:rPr>
        <w:t>Místo pojištění:</w:t>
      </w:r>
      <w:r w:rsidRPr="002B074A">
        <w:rPr>
          <w:sz w:val="20"/>
          <w:szCs w:val="20"/>
        </w:rPr>
        <w:tab/>
        <w:t>pojištění se vztahuje na lokality jednotlivě nahlašovaných výstav dle přihlášky do pojištění na území České republiky.</w:t>
      </w:r>
    </w:p>
    <w:p w:rsidR="00B341D5" w:rsidRPr="002B074A" w:rsidRDefault="00B341D5" w:rsidP="00B341D5">
      <w:pPr>
        <w:jc w:val="both"/>
        <w:rPr>
          <w:iCs/>
          <w:sz w:val="20"/>
          <w:szCs w:val="20"/>
        </w:rPr>
      </w:pPr>
    </w:p>
    <w:p w:rsidR="00B341D5" w:rsidRPr="002B074A" w:rsidRDefault="00B341D5" w:rsidP="00B341D5">
      <w:pPr>
        <w:tabs>
          <w:tab w:val="num" w:pos="360"/>
        </w:tabs>
        <w:ind w:left="1416" w:hanging="1416"/>
        <w:jc w:val="both"/>
        <w:rPr>
          <w:iCs/>
          <w:sz w:val="20"/>
          <w:szCs w:val="20"/>
        </w:rPr>
      </w:pPr>
      <w:r w:rsidRPr="002B074A">
        <w:rPr>
          <w:sz w:val="20"/>
          <w:szCs w:val="20"/>
        </w:rPr>
        <w:t>Otevírací doba:</w:t>
      </w:r>
      <w:r w:rsidRPr="002B074A">
        <w:rPr>
          <w:sz w:val="20"/>
          <w:szCs w:val="20"/>
        </w:rPr>
        <w:tab/>
        <w:t>otevírací doba je uvedena ke každé výstavní akci v přihlášce do pojištění, jejíž vzor je přílohou tohoto dodatku pojistné smlouvy.</w:t>
      </w:r>
    </w:p>
    <w:p w:rsidR="00B341D5" w:rsidRPr="002B074A" w:rsidRDefault="00B341D5" w:rsidP="00B341D5">
      <w:pPr>
        <w:spacing w:before="120"/>
        <w:jc w:val="both"/>
        <w:rPr>
          <w:iCs/>
          <w:sz w:val="20"/>
          <w:szCs w:val="20"/>
        </w:rPr>
      </w:pPr>
      <w:r w:rsidRPr="002B074A">
        <w:rPr>
          <w:sz w:val="20"/>
          <w:szCs w:val="20"/>
        </w:rPr>
        <w:t>Přihláška do pojištění obsahuje název a druh akce, otevírací dobu, místo a datum pořádání akce, rozsah pojištění včetně seznamu předmětů pojištění s určením pojistných částek, spoluúčastí a způsobu zabezpečení proti odcizení.</w:t>
      </w:r>
    </w:p>
    <w:p w:rsidR="00B341D5" w:rsidRPr="002B074A" w:rsidRDefault="00B341D5" w:rsidP="00B341D5">
      <w:pPr>
        <w:rPr>
          <w:b/>
          <w:sz w:val="20"/>
          <w:szCs w:val="20"/>
        </w:rPr>
      </w:pPr>
    </w:p>
    <w:p w:rsidR="00B341D5" w:rsidRPr="002B074A" w:rsidRDefault="00B341D5" w:rsidP="00B341D5">
      <w:pPr>
        <w:rPr>
          <w:b/>
          <w:sz w:val="20"/>
          <w:szCs w:val="20"/>
        </w:rPr>
      </w:pPr>
      <w:r w:rsidRPr="002B074A">
        <w:rPr>
          <w:b/>
          <w:sz w:val="20"/>
          <w:szCs w:val="20"/>
        </w:rPr>
        <w:t>Pojištění se nevztahuje na škody způsobené:</w:t>
      </w:r>
    </w:p>
    <w:p w:rsidR="00B341D5" w:rsidRPr="002B074A" w:rsidRDefault="00B341D5" w:rsidP="003E6DE9">
      <w:pPr>
        <w:pStyle w:val="Odstavecseseznamem"/>
        <w:numPr>
          <w:ilvl w:val="0"/>
          <w:numId w:val="14"/>
        </w:numPr>
        <w:contextualSpacing w:val="0"/>
        <w:rPr>
          <w:sz w:val="20"/>
          <w:szCs w:val="20"/>
        </w:rPr>
      </w:pPr>
      <w:r w:rsidRPr="002B074A">
        <w:rPr>
          <w:sz w:val="20"/>
          <w:szCs w:val="20"/>
        </w:rPr>
        <w:t>prostou krádeží</w:t>
      </w:r>
    </w:p>
    <w:p w:rsidR="00B341D5" w:rsidRPr="002B074A" w:rsidRDefault="00B341D5" w:rsidP="003E6DE9">
      <w:pPr>
        <w:pStyle w:val="Odstavecseseznamem"/>
        <w:numPr>
          <w:ilvl w:val="0"/>
          <w:numId w:val="14"/>
        </w:numPr>
        <w:contextualSpacing w:val="0"/>
        <w:rPr>
          <w:sz w:val="20"/>
          <w:szCs w:val="20"/>
        </w:rPr>
      </w:pPr>
      <w:r w:rsidRPr="002B074A">
        <w:rPr>
          <w:sz w:val="20"/>
          <w:szCs w:val="20"/>
        </w:rPr>
        <w:t>na malých předmětech (menších než 30x30x10cm) během trvání výstavy s výjimkou jejich vystavování v uzamčených skleněných nebo jiných vitrínách,</w:t>
      </w:r>
    </w:p>
    <w:p w:rsidR="00B341D5" w:rsidRPr="002B074A" w:rsidRDefault="00B341D5" w:rsidP="003E6DE9">
      <w:pPr>
        <w:pStyle w:val="Odstavecseseznamem"/>
        <w:numPr>
          <w:ilvl w:val="0"/>
          <w:numId w:val="14"/>
        </w:numPr>
        <w:contextualSpacing w:val="0"/>
        <w:rPr>
          <w:sz w:val="20"/>
          <w:szCs w:val="20"/>
        </w:rPr>
      </w:pPr>
      <w:r w:rsidRPr="002B074A">
        <w:rPr>
          <w:sz w:val="20"/>
          <w:szCs w:val="20"/>
        </w:rPr>
        <w:t>zpronevěrou,</w:t>
      </w:r>
    </w:p>
    <w:p w:rsidR="00B341D5" w:rsidRPr="002B074A" w:rsidRDefault="00B341D5" w:rsidP="003E6DE9">
      <w:pPr>
        <w:pStyle w:val="Odstavecseseznamem"/>
        <w:numPr>
          <w:ilvl w:val="0"/>
          <w:numId w:val="14"/>
        </w:numPr>
        <w:contextualSpacing w:val="0"/>
        <w:rPr>
          <w:sz w:val="20"/>
          <w:szCs w:val="20"/>
        </w:rPr>
      </w:pPr>
      <w:r w:rsidRPr="002B074A">
        <w:rPr>
          <w:sz w:val="20"/>
          <w:szCs w:val="20"/>
        </w:rPr>
        <w:t>inventárními schodky.</w:t>
      </w:r>
    </w:p>
    <w:p w:rsidR="00B341D5" w:rsidRPr="002B074A" w:rsidRDefault="00B341D5" w:rsidP="00B341D5">
      <w:pPr>
        <w:jc w:val="both"/>
        <w:rPr>
          <w:iCs/>
          <w:sz w:val="20"/>
          <w:szCs w:val="20"/>
        </w:rPr>
      </w:pPr>
    </w:p>
    <w:p w:rsidR="00B341D5" w:rsidRPr="002B074A" w:rsidRDefault="00B341D5" w:rsidP="00B341D5">
      <w:pPr>
        <w:jc w:val="both"/>
        <w:rPr>
          <w:sz w:val="20"/>
          <w:szCs w:val="20"/>
        </w:rPr>
      </w:pPr>
    </w:p>
    <w:p w:rsidR="00B341D5" w:rsidRPr="002B074A" w:rsidRDefault="00B341D5" w:rsidP="00B341D5">
      <w:pPr>
        <w:numPr>
          <w:ilvl w:val="12"/>
          <w:numId w:val="0"/>
        </w:numPr>
        <w:jc w:val="center"/>
        <w:rPr>
          <w:b/>
          <w:sz w:val="20"/>
          <w:szCs w:val="20"/>
          <w:u w:val="single"/>
        </w:rPr>
      </w:pPr>
      <w:r w:rsidRPr="002B074A">
        <w:rPr>
          <w:b/>
          <w:sz w:val="20"/>
          <w:szCs w:val="20"/>
          <w:u w:val="single"/>
        </w:rPr>
        <w:t>Přihlašování do pojištění</w:t>
      </w:r>
    </w:p>
    <w:p w:rsidR="00B341D5" w:rsidRPr="002B074A" w:rsidRDefault="00B341D5" w:rsidP="00465980">
      <w:pPr>
        <w:numPr>
          <w:ilvl w:val="0"/>
          <w:numId w:val="15"/>
        </w:numPr>
        <w:tabs>
          <w:tab w:val="left" w:pos="-720"/>
        </w:tabs>
        <w:spacing w:beforeLines="50" w:before="120"/>
        <w:jc w:val="both"/>
        <w:rPr>
          <w:sz w:val="20"/>
          <w:szCs w:val="20"/>
        </w:rPr>
      </w:pPr>
      <w:r w:rsidRPr="002B074A">
        <w:rPr>
          <w:sz w:val="20"/>
          <w:szCs w:val="20"/>
        </w:rPr>
        <w:t>Předměty pojištění, na které se vztahuje tato pojistná smlouva, budou přihlašovány do pojištění jednotlivými přihláškami nejpozději před oficiálním začátkem výstavy nebo před požadovaným počátkem pojištění.</w:t>
      </w:r>
    </w:p>
    <w:p w:rsidR="00B341D5" w:rsidRPr="002B074A" w:rsidRDefault="00B341D5" w:rsidP="00465980">
      <w:pPr>
        <w:numPr>
          <w:ilvl w:val="0"/>
          <w:numId w:val="15"/>
        </w:numPr>
        <w:tabs>
          <w:tab w:val="left" w:pos="-720"/>
        </w:tabs>
        <w:spacing w:beforeLines="50" w:before="120"/>
        <w:jc w:val="both"/>
        <w:rPr>
          <w:sz w:val="20"/>
          <w:szCs w:val="20"/>
        </w:rPr>
      </w:pPr>
      <w:r w:rsidRPr="002B074A">
        <w:rPr>
          <w:sz w:val="20"/>
          <w:szCs w:val="20"/>
        </w:rPr>
        <w:t>Doba trvání pojištění je uvedena v přihlášce do pojištění.</w:t>
      </w:r>
    </w:p>
    <w:p w:rsidR="00B341D5" w:rsidRPr="002B074A" w:rsidRDefault="00B341D5" w:rsidP="00465980">
      <w:pPr>
        <w:numPr>
          <w:ilvl w:val="0"/>
          <w:numId w:val="15"/>
        </w:numPr>
        <w:tabs>
          <w:tab w:val="left" w:pos="-720"/>
        </w:tabs>
        <w:spacing w:beforeLines="50" w:before="120"/>
        <w:jc w:val="both"/>
        <w:rPr>
          <w:sz w:val="20"/>
          <w:szCs w:val="20"/>
          <w:u w:val="single"/>
        </w:rPr>
      </w:pPr>
      <w:r w:rsidRPr="002B074A">
        <w:rPr>
          <w:sz w:val="20"/>
          <w:szCs w:val="20"/>
        </w:rPr>
        <w:t>Pokud pojistitel obdrží přihlášku do pojištění později než v termínu uvedeném v bodě jedna, počíná pojištění běžet nejdříve následující pracovní den po skutečném obdržení přihlášky.</w:t>
      </w:r>
    </w:p>
    <w:p w:rsidR="00B341D5" w:rsidRPr="002B074A" w:rsidRDefault="00B341D5" w:rsidP="00465980">
      <w:pPr>
        <w:numPr>
          <w:ilvl w:val="0"/>
          <w:numId w:val="15"/>
        </w:numPr>
        <w:tabs>
          <w:tab w:val="left" w:pos="-720"/>
        </w:tabs>
        <w:spacing w:beforeLines="50" w:before="120"/>
        <w:jc w:val="both"/>
        <w:rPr>
          <w:sz w:val="20"/>
          <w:szCs w:val="20"/>
          <w:u w:val="single"/>
        </w:rPr>
      </w:pPr>
      <w:r w:rsidRPr="002B074A">
        <w:rPr>
          <w:sz w:val="20"/>
          <w:szCs w:val="20"/>
        </w:rPr>
        <w:t>Pokud pojistitel obdrží přihlášku do pojištění až po té, co proběhne reinstalace/předání díla na původním místě uložení, bude počátek pojištění stanoven pojistitel</w:t>
      </w:r>
      <w:r w:rsidR="00FB6198">
        <w:rPr>
          <w:sz w:val="20"/>
          <w:szCs w:val="20"/>
        </w:rPr>
        <w:t>em</w:t>
      </w:r>
      <w:r w:rsidRPr="002B074A">
        <w:rPr>
          <w:sz w:val="20"/>
          <w:szCs w:val="20"/>
        </w:rPr>
        <w:t xml:space="preserve"> písemnou formou po vzájemné dohodě.</w:t>
      </w:r>
    </w:p>
    <w:p w:rsidR="00B341D5" w:rsidRPr="002B074A" w:rsidRDefault="00B341D5" w:rsidP="00465980">
      <w:pPr>
        <w:numPr>
          <w:ilvl w:val="0"/>
          <w:numId w:val="15"/>
        </w:numPr>
        <w:tabs>
          <w:tab w:val="left" w:pos="-720"/>
        </w:tabs>
        <w:spacing w:beforeLines="50" w:before="120"/>
        <w:jc w:val="both"/>
        <w:rPr>
          <w:sz w:val="20"/>
          <w:szCs w:val="20"/>
        </w:rPr>
      </w:pPr>
      <w:r w:rsidRPr="002B074A">
        <w:rPr>
          <w:sz w:val="20"/>
          <w:szCs w:val="20"/>
        </w:rPr>
        <w:t>Pokud by celková pojistná částka pro výstavu/výstavy v jedné lokalitě/při jedné přepravě či manipulaci přesáhla 50.000.000,-Kč, je pojištěný povinen nahlásit pojištění exponátů pojistiteli nejpozději 5 pracovních dní před požadovaným počátkem pojištění. Pojistitel si vyhrazuje právo takové exponáty do pojištění nepřijmout.</w:t>
      </w:r>
    </w:p>
    <w:p w:rsidR="00B341D5" w:rsidRPr="002B074A" w:rsidRDefault="00B341D5" w:rsidP="00B341D5">
      <w:pPr>
        <w:jc w:val="both"/>
        <w:rPr>
          <w:sz w:val="20"/>
          <w:szCs w:val="20"/>
        </w:rPr>
      </w:pPr>
    </w:p>
    <w:p w:rsidR="00B341D5" w:rsidRDefault="00B341D5" w:rsidP="00B341D5">
      <w:pPr>
        <w:jc w:val="both"/>
        <w:rPr>
          <w:sz w:val="20"/>
          <w:szCs w:val="20"/>
        </w:rPr>
      </w:pPr>
    </w:p>
    <w:p w:rsidR="00C35426" w:rsidRDefault="00C35426" w:rsidP="00B341D5">
      <w:pPr>
        <w:jc w:val="both"/>
        <w:rPr>
          <w:sz w:val="20"/>
          <w:szCs w:val="20"/>
        </w:rPr>
      </w:pPr>
    </w:p>
    <w:p w:rsidR="00C35426" w:rsidRDefault="00C35426" w:rsidP="00B341D5">
      <w:pPr>
        <w:jc w:val="both"/>
        <w:rPr>
          <w:sz w:val="20"/>
          <w:szCs w:val="20"/>
        </w:rPr>
      </w:pPr>
    </w:p>
    <w:p w:rsidR="00C35426" w:rsidRDefault="00C35426" w:rsidP="00B341D5">
      <w:pPr>
        <w:jc w:val="both"/>
        <w:rPr>
          <w:sz w:val="20"/>
          <w:szCs w:val="20"/>
        </w:rPr>
      </w:pPr>
    </w:p>
    <w:p w:rsidR="00C35426" w:rsidRDefault="00C35426" w:rsidP="00B341D5">
      <w:pPr>
        <w:jc w:val="both"/>
        <w:rPr>
          <w:sz w:val="20"/>
          <w:szCs w:val="20"/>
        </w:rPr>
      </w:pPr>
    </w:p>
    <w:p w:rsidR="00C35426" w:rsidRDefault="00C35426" w:rsidP="00B341D5">
      <w:pPr>
        <w:jc w:val="both"/>
        <w:rPr>
          <w:sz w:val="20"/>
          <w:szCs w:val="20"/>
        </w:rPr>
      </w:pPr>
    </w:p>
    <w:p w:rsidR="00C35426" w:rsidRDefault="00C35426" w:rsidP="00B341D5">
      <w:pPr>
        <w:jc w:val="both"/>
        <w:rPr>
          <w:sz w:val="20"/>
          <w:szCs w:val="20"/>
        </w:rPr>
      </w:pPr>
    </w:p>
    <w:p w:rsidR="00C35426" w:rsidRDefault="00C35426" w:rsidP="00B341D5">
      <w:pPr>
        <w:jc w:val="both"/>
        <w:rPr>
          <w:sz w:val="20"/>
          <w:szCs w:val="20"/>
        </w:rPr>
      </w:pPr>
    </w:p>
    <w:p w:rsidR="00C35426" w:rsidRDefault="00C35426" w:rsidP="00B341D5">
      <w:pPr>
        <w:jc w:val="both"/>
        <w:rPr>
          <w:sz w:val="20"/>
          <w:szCs w:val="20"/>
        </w:rPr>
      </w:pPr>
    </w:p>
    <w:p w:rsidR="00C35426" w:rsidRDefault="00C35426" w:rsidP="00B341D5">
      <w:pPr>
        <w:jc w:val="both"/>
        <w:rPr>
          <w:sz w:val="20"/>
          <w:szCs w:val="20"/>
        </w:rPr>
      </w:pPr>
    </w:p>
    <w:p w:rsidR="00C35426" w:rsidRPr="002B074A" w:rsidRDefault="00C35426" w:rsidP="00B341D5">
      <w:pPr>
        <w:jc w:val="both"/>
        <w:rPr>
          <w:sz w:val="20"/>
          <w:szCs w:val="20"/>
        </w:rPr>
      </w:pPr>
    </w:p>
    <w:p w:rsidR="00B341D5" w:rsidRPr="002B074A" w:rsidRDefault="00B341D5" w:rsidP="00B341D5">
      <w:pPr>
        <w:jc w:val="both"/>
        <w:rPr>
          <w:sz w:val="20"/>
          <w:szCs w:val="20"/>
        </w:rPr>
      </w:pPr>
    </w:p>
    <w:p w:rsidR="00B341D5" w:rsidRPr="002B074A" w:rsidRDefault="00B341D5" w:rsidP="00B341D5">
      <w:pPr>
        <w:numPr>
          <w:ilvl w:val="12"/>
          <w:numId w:val="0"/>
        </w:numPr>
        <w:jc w:val="center"/>
        <w:rPr>
          <w:b/>
          <w:sz w:val="20"/>
          <w:szCs w:val="20"/>
          <w:u w:val="single"/>
        </w:rPr>
      </w:pPr>
      <w:r w:rsidRPr="002B074A">
        <w:rPr>
          <w:b/>
          <w:sz w:val="20"/>
          <w:szCs w:val="20"/>
          <w:u w:val="single"/>
        </w:rPr>
        <w:lastRenderedPageBreak/>
        <w:t>Výše a způsob placení pojistného</w:t>
      </w:r>
    </w:p>
    <w:p w:rsidR="00B341D5" w:rsidRPr="002B074A" w:rsidRDefault="00B341D5" w:rsidP="00B341D5">
      <w:pPr>
        <w:jc w:val="both"/>
        <w:rPr>
          <w:sz w:val="20"/>
          <w:szCs w:val="20"/>
        </w:rPr>
      </w:pPr>
    </w:p>
    <w:p w:rsidR="00B341D5" w:rsidRPr="002B074A" w:rsidRDefault="00B341D5" w:rsidP="00B341D5">
      <w:pPr>
        <w:jc w:val="both"/>
        <w:rPr>
          <w:sz w:val="20"/>
          <w:szCs w:val="20"/>
        </w:rPr>
      </w:pPr>
    </w:p>
    <w:tbl>
      <w:tblPr>
        <w:tblStyle w:val="Mkatabulky"/>
        <w:tblW w:w="0" w:type="auto"/>
        <w:tblLook w:val="04A0" w:firstRow="1" w:lastRow="0" w:firstColumn="1" w:lastColumn="0" w:noHBand="0" w:noVBand="1"/>
      </w:tblPr>
      <w:tblGrid>
        <w:gridCol w:w="3768"/>
        <w:gridCol w:w="1834"/>
        <w:gridCol w:w="1833"/>
        <w:gridCol w:w="2534"/>
      </w:tblGrid>
      <w:tr w:rsidR="006B6279" w:rsidRPr="002B074A" w:rsidTr="00B341D5">
        <w:tc>
          <w:tcPr>
            <w:tcW w:w="10031" w:type="dxa"/>
            <w:gridSpan w:val="4"/>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b/>
                <w:sz w:val="20"/>
                <w:szCs w:val="20"/>
              </w:rPr>
            </w:pPr>
            <w:r w:rsidRPr="002B074A">
              <w:rPr>
                <w:b/>
                <w:sz w:val="20"/>
                <w:szCs w:val="20"/>
              </w:rPr>
              <w:t>Sazebník pojistného</w:t>
            </w:r>
          </w:p>
        </w:tc>
      </w:tr>
      <w:tr w:rsidR="006B6279" w:rsidRPr="002B074A" w:rsidTr="00B341D5">
        <w:tc>
          <w:tcPr>
            <w:tcW w:w="3794" w:type="dxa"/>
            <w:tcBorders>
              <w:top w:val="single" w:sz="4" w:space="0" w:color="auto"/>
              <w:left w:val="single" w:sz="4" w:space="0" w:color="auto"/>
              <w:bottom w:val="single" w:sz="4" w:space="0" w:color="auto"/>
              <w:right w:val="single" w:sz="4" w:space="0" w:color="auto"/>
            </w:tcBorders>
            <w:hideMark/>
          </w:tcPr>
          <w:p w:rsidR="00B341D5" w:rsidRPr="002B074A" w:rsidRDefault="00B341D5">
            <w:pPr>
              <w:rPr>
                <w:b/>
                <w:sz w:val="20"/>
                <w:szCs w:val="20"/>
              </w:rPr>
            </w:pPr>
            <w:r w:rsidRPr="002B074A">
              <w:rPr>
                <w:b/>
                <w:sz w:val="20"/>
                <w:szCs w:val="20"/>
              </w:rPr>
              <w:t>Kategorie předmětů pojištění</w:t>
            </w: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b/>
                <w:sz w:val="20"/>
                <w:szCs w:val="20"/>
              </w:rPr>
              <w:t>varianta 1</w:t>
            </w:r>
          </w:p>
        </w:tc>
        <w:tc>
          <w:tcPr>
            <w:tcW w:w="1842"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b/>
                <w:sz w:val="20"/>
                <w:szCs w:val="20"/>
              </w:rPr>
            </w:pPr>
            <w:r w:rsidRPr="002B074A">
              <w:rPr>
                <w:b/>
                <w:sz w:val="20"/>
                <w:szCs w:val="20"/>
              </w:rPr>
              <w:t>varianta 2</w:t>
            </w:r>
          </w:p>
        </w:tc>
        <w:tc>
          <w:tcPr>
            <w:tcW w:w="2552"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b/>
                <w:sz w:val="20"/>
                <w:szCs w:val="20"/>
              </w:rPr>
              <w:t>varianta 3</w:t>
            </w:r>
          </w:p>
        </w:tc>
      </w:tr>
      <w:tr w:rsidR="006B6279" w:rsidRPr="002B074A" w:rsidTr="00B341D5">
        <w:tc>
          <w:tcPr>
            <w:tcW w:w="3794" w:type="dxa"/>
            <w:tcBorders>
              <w:top w:val="single" w:sz="4" w:space="0" w:color="auto"/>
              <w:left w:val="single" w:sz="4" w:space="0" w:color="auto"/>
              <w:bottom w:val="single" w:sz="4" w:space="0" w:color="auto"/>
              <w:right w:val="single" w:sz="4" w:space="0" w:color="auto"/>
            </w:tcBorders>
            <w:hideMark/>
          </w:tcPr>
          <w:p w:rsidR="00B341D5" w:rsidRPr="002B074A" w:rsidRDefault="00B341D5">
            <w:pPr>
              <w:rPr>
                <w:sz w:val="20"/>
                <w:szCs w:val="20"/>
              </w:rPr>
            </w:pPr>
            <w:r w:rsidRPr="002B074A">
              <w:rPr>
                <w:sz w:val="20"/>
                <w:szCs w:val="20"/>
              </w:rPr>
              <w:t>1. Obrazy nezasklené, práce na papíře, předměty z kovu, koberce, textil, historické zbraně</w:t>
            </w: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sz w:val="20"/>
                <w:szCs w:val="20"/>
              </w:rPr>
              <w:t>0,7‰</w:t>
            </w:r>
          </w:p>
          <w:p w:rsidR="00B341D5" w:rsidRPr="002B074A" w:rsidRDefault="00B341D5">
            <w:pPr>
              <w:jc w:val="center"/>
              <w:rPr>
                <w:sz w:val="20"/>
                <w:szCs w:val="20"/>
              </w:rPr>
            </w:pPr>
            <w:r w:rsidRPr="002B074A">
              <w:rPr>
                <w:sz w:val="20"/>
                <w:szCs w:val="20"/>
              </w:rPr>
              <w:t>(sazba za přepravu „jedním směrem“)</w:t>
            </w:r>
          </w:p>
        </w:tc>
        <w:tc>
          <w:tcPr>
            <w:tcW w:w="1842"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sz w:val="20"/>
                <w:szCs w:val="20"/>
              </w:rPr>
              <w:t>0,35‰</w:t>
            </w:r>
          </w:p>
          <w:p w:rsidR="00B341D5" w:rsidRPr="002B074A" w:rsidRDefault="00B341D5">
            <w:pPr>
              <w:jc w:val="center"/>
              <w:rPr>
                <w:sz w:val="20"/>
                <w:szCs w:val="20"/>
              </w:rPr>
            </w:pPr>
            <w:r w:rsidRPr="002B074A">
              <w:rPr>
                <w:sz w:val="20"/>
                <w:szCs w:val="20"/>
              </w:rPr>
              <w:t>(sazba za přepravu „jedním směrem“)</w:t>
            </w:r>
          </w:p>
        </w:tc>
        <w:tc>
          <w:tcPr>
            <w:tcW w:w="2552"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sz w:val="20"/>
                <w:szCs w:val="20"/>
              </w:rPr>
              <w:t>0,55‰ za výstavu do jednoho měsíce,</w:t>
            </w:r>
          </w:p>
          <w:p w:rsidR="00B341D5" w:rsidRPr="002B074A" w:rsidRDefault="00B341D5">
            <w:pPr>
              <w:jc w:val="center"/>
              <w:rPr>
                <w:sz w:val="20"/>
                <w:szCs w:val="20"/>
              </w:rPr>
            </w:pPr>
            <w:r w:rsidRPr="002B074A">
              <w:rPr>
                <w:sz w:val="20"/>
                <w:szCs w:val="20"/>
              </w:rPr>
              <w:t>0,3‰ za každý další měsíc trvání výstavy</w:t>
            </w:r>
          </w:p>
        </w:tc>
      </w:tr>
      <w:tr w:rsidR="006B6279" w:rsidRPr="002B074A" w:rsidTr="00B341D5">
        <w:tc>
          <w:tcPr>
            <w:tcW w:w="3794" w:type="dxa"/>
            <w:tcBorders>
              <w:top w:val="single" w:sz="4" w:space="0" w:color="auto"/>
              <w:left w:val="single" w:sz="4" w:space="0" w:color="auto"/>
              <w:bottom w:val="single" w:sz="4" w:space="0" w:color="auto"/>
              <w:right w:val="single" w:sz="4" w:space="0" w:color="auto"/>
            </w:tcBorders>
            <w:hideMark/>
          </w:tcPr>
          <w:p w:rsidR="00B341D5" w:rsidRPr="002B074A" w:rsidRDefault="00B341D5">
            <w:pPr>
              <w:rPr>
                <w:sz w:val="20"/>
                <w:szCs w:val="20"/>
              </w:rPr>
            </w:pPr>
            <w:r w:rsidRPr="002B074A">
              <w:rPr>
                <w:sz w:val="20"/>
                <w:szCs w:val="20"/>
              </w:rPr>
              <w:t>2. Nábytek, předměty z kamene, mramoru, dřeva, slonoviny, umělých hmot, zasklené obrazy a fotografie</w:t>
            </w: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sz w:val="20"/>
                <w:szCs w:val="20"/>
              </w:rPr>
              <w:t>3‰</w:t>
            </w:r>
          </w:p>
          <w:p w:rsidR="00B341D5" w:rsidRPr="002B074A" w:rsidRDefault="00B341D5">
            <w:pPr>
              <w:jc w:val="center"/>
              <w:rPr>
                <w:sz w:val="20"/>
                <w:szCs w:val="20"/>
              </w:rPr>
            </w:pPr>
            <w:r w:rsidRPr="002B074A">
              <w:rPr>
                <w:sz w:val="20"/>
                <w:szCs w:val="20"/>
              </w:rPr>
              <w:t>(sazba za přepravu „jedním směrem“)</w:t>
            </w:r>
          </w:p>
        </w:tc>
        <w:tc>
          <w:tcPr>
            <w:tcW w:w="1842"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sz w:val="20"/>
                <w:szCs w:val="20"/>
              </w:rPr>
              <w:t>1,5‰</w:t>
            </w:r>
          </w:p>
          <w:p w:rsidR="00B341D5" w:rsidRPr="002B074A" w:rsidRDefault="00B341D5">
            <w:pPr>
              <w:jc w:val="center"/>
              <w:rPr>
                <w:sz w:val="20"/>
                <w:szCs w:val="20"/>
              </w:rPr>
            </w:pPr>
            <w:r w:rsidRPr="002B074A">
              <w:rPr>
                <w:sz w:val="20"/>
                <w:szCs w:val="20"/>
              </w:rPr>
              <w:t>(sazba za přepravu „jedním směrem“)</w:t>
            </w:r>
          </w:p>
        </w:tc>
        <w:tc>
          <w:tcPr>
            <w:tcW w:w="2552"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sz w:val="20"/>
                <w:szCs w:val="20"/>
              </w:rPr>
              <w:t>0,7‰ za výstavu do jednoho měsíce,</w:t>
            </w:r>
          </w:p>
          <w:p w:rsidR="00B341D5" w:rsidRPr="002B074A" w:rsidRDefault="00B341D5">
            <w:pPr>
              <w:jc w:val="center"/>
              <w:rPr>
                <w:sz w:val="20"/>
                <w:szCs w:val="20"/>
              </w:rPr>
            </w:pPr>
            <w:r w:rsidRPr="002B074A">
              <w:rPr>
                <w:sz w:val="20"/>
                <w:szCs w:val="20"/>
              </w:rPr>
              <w:t>0,4‰ za každý další měsíc trvání výstavy</w:t>
            </w:r>
          </w:p>
        </w:tc>
      </w:tr>
      <w:tr w:rsidR="006B6279" w:rsidRPr="002B074A" w:rsidTr="00B341D5">
        <w:tc>
          <w:tcPr>
            <w:tcW w:w="3794" w:type="dxa"/>
            <w:tcBorders>
              <w:top w:val="single" w:sz="4" w:space="0" w:color="auto"/>
              <w:left w:val="single" w:sz="4" w:space="0" w:color="auto"/>
              <w:bottom w:val="single" w:sz="4" w:space="0" w:color="auto"/>
              <w:right w:val="single" w:sz="4" w:space="0" w:color="auto"/>
            </w:tcBorders>
            <w:hideMark/>
          </w:tcPr>
          <w:p w:rsidR="00B341D5" w:rsidRPr="002B074A" w:rsidRDefault="00B341D5">
            <w:pPr>
              <w:rPr>
                <w:sz w:val="20"/>
                <w:szCs w:val="20"/>
              </w:rPr>
            </w:pPr>
            <w:r w:rsidRPr="002B074A">
              <w:rPr>
                <w:sz w:val="20"/>
                <w:szCs w:val="20"/>
              </w:rPr>
              <w:t>3. Architektonické modely, instalace, odlitky, keramika, mozaiky, předměty ze skla, porcelánu, sádry, hlíny, cementu, nezasklené foto</w:t>
            </w: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sz w:val="20"/>
                <w:szCs w:val="20"/>
              </w:rPr>
              <w:t>9‰</w:t>
            </w:r>
          </w:p>
          <w:p w:rsidR="00B341D5" w:rsidRPr="002B074A" w:rsidRDefault="00B341D5">
            <w:pPr>
              <w:jc w:val="center"/>
              <w:rPr>
                <w:sz w:val="20"/>
                <w:szCs w:val="20"/>
              </w:rPr>
            </w:pPr>
            <w:r w:rsidRPr="002B074A">
              <w:rPr>
                <w:sz w:val="20"/>
                <w:szCs w:val="20"/>
              </w:rPr>
              <w:t>(sazba za přepravu „jedním směrem“)</w:t>
            </w:r>
          </w:p>
        </w:tc>
        <w:tc>
          <w:tcPr>
            <w:tcW w:w="1842"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sz w:val="20"/>
                <w:szCs w:val="20"/>
              </w:rPr>
              <w:t>4,5‰</w:t>
            </w:r>
          </w:p>
          <w:p w:rsidR="00B341D5" w:rsidRPr="002B074A" w:rsidRDefault="00B341D5">
            <w:pPr>
              <w:jc w:val="center"/>
              <w:rPr>
                <w:sz w:val="20"/>
                <w:szCs w:val="20"/>
              </w:rPr>
            </w:pPr>
            <w:r w:rsidRPr="002B074A">
              <w:rPr>
                <w:sz w:val="20"/>
                <w:szCs w:val="20"/>
              </w:rPr>
              <w:t>(sazba za přepravu „jedním směrem“)</w:t>
            </w:r>
          </w:p>
        </w:tc>
        <w:tc>
          <w:tcPr>
            <w:tcW w:w="2552"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sz w:val="20"/>
                <w:szCs w:val="20"/>
              </w:rPr>
              <w:t>0,95‰ za výstavu do jednoho měsíce,</w:t>
            </w:r>
          </w:p>
          <w:p w:rsidR="00B341D5" w:rsidRPr="002B074A" w:rsidRDefault="00B341D5">
            <w:pPr>
              <w:jc w:val="center"/>
              <w:rPr>
                <w:sz w:val="20"/>
                <w:szCs w:val="20"/>
              </w:rPr>
            </w:pPr>
            <w:r w:rsidRPr="002B074A">
              <w:rPr>
                <w:sz w:val="20"/>
                <w:szCs w:val="20"/>
              </w:rPr>
              <w:t>0,6‰ za každý další měsíc trvání výstavy</w:t>
            </w:r>
          </w:p>
        </w:tc>
      </w:tr>
      <w:tr w:rsidR="00B341D5" w:rsidRPr="002B074A" w:rsidTr="00B341D5">
        <w:tc>
          <w:tcPr>
            <w:tcW w:w="3794" w:type="dxa"/>
            <w:tcBorders>
              <w:top w:val="single" w:sz="4" w:space="0" w:color="auto"/>
              <w:left w:val="single" w:sz="4" w:space="0" w:color="auto"/>
              <w:bottom w:val="single" w:sz="4" w:space="0" w:color="auto"/>
              <w:right w:val="single" w:sz="4" w:space="0" w:color="auto"/>
            </w:tcBorders>
            <w:hideMark/>
          </w:tcPr>
          <w:p w:rsidR="00B341D5" w:rsidRPr="002B074A" w:rsidRDefault="00B341D5">
            <w:pPr>
              <w:rPr>
                <w:sz w:val="20"/>
                <w:szCs w:val="20"/>
              </w:rPr>
            </w:pPr>
            <w:r w:rsidRPr="002B074A">
              <w:rPr>
                <w:sz w:val="20"/>
                <w:szCs w:val="20"/>
              </w:rPr>
              <w:t>4. Další výše nevyjmenované typy sbírkových předmětů</w:t>
            </w:r>
          </w:p>
        </w:tc>
        <w:tc>
          <w:tcPr>
            <w:tcW w:w="6237" w:type="dxa"/>
            <w:gridSpan w:val="3"/>
            <w:tcBorders>
              <w:top w:val="single" w:sz="4" w:space="0" w:color="auto"/>
              <w:left w:val="single" w:sz="4" w:space="0" w:color="auto"/>
              <w:bottom w:val="single" w:sz="4" w:space="0" w:color="auto"/>
              <w:right w:val="single" w:sz="4" w:space="0" w:color="auto"/>
            </w:tcBorders>
            <w:hideMark/>
          </w:tcPr>
          <w:p w:rsidR="00B341D5" w:rsidRPr="002B074A" w:rsidRDefault="00B341D5">
            <w:pPr>
              <w:jc w:val="center"/>
              <w:rPr>
                <w:sz w:val="20"/>
                <w:szCs w:val="20"/>
              </w:rPr>
            </w:pPr>
            <w:r w:rsidRPr="002B074A">
              <w:rPr>
                <w:sz w:val="20"/>
                <w:szCs w:val="20"/>
              </w:rPr>
              <w:t>individuální sazba dle předchozí dohody s pojistitelem</w:t>
            </w:r>
          </w:p>
        </w:tc>
      </w:tr>
    </w:tbl>
    <w:p w:rsidR="00B341D5" w:rsidRPr="002B074A" w:rsidRDefault="00B341D5" w:rsidP="00B341D5">
      <w:pPr>
        <w:jc w:val="both"/>
        <w:rPr>
          <w:sz w:val="20"/>
          <w:szCs w:val="20"/>
        </w:rPr>
      </w:pPr>
    </w:p>
    <w:p w:rsidR="00B341D5" w:rsidRPr="002B074A" w:rsidRDefault="00B341D5" w:rsidP="00B341D5">
      <w:pPr>
        <w:jc w:val="both"/>
        <w:rPr>
          <w:sz w:val="20"/>
          <w:szCs w:val="20"/>
        </w:rPr>
      </w:pPr>
      <w:r w:rsidRPr="002B074A">
        <w:rPr>
          <w:sz w:val="20"/>
          <w:szCs w:val="20"/>
        </w:rPr>
        <w:t xml:space="preserve">Sazby za kombinaci variant 1+3 a 2+3 se sčítají. Zpětná přeprava je </w:t>
      </w:r>
      <w:proofErr w:type="spellStart"/>
      <w:r w:rsidRPr="002B074A">
        <w:rPr>
          <w:sz w:val="20"/>
          <w:szCs w:val="20"/>
        </w:rPr>
        <w:t>sazbována</w:t>
      </w:r>
      <w:proofErr w:type="spellEnd"/>
      <w:r w:rsidRPr="002B074A">
        <w:rPr>
          <w:sz w:val="20"/>
          <w:szCs w:val="20"/>
        </w:rPr>
        <w:t xml:space="preserve"> samostatně (dle varianty 1 či 2). Pokud není termín zpětné přepravy znám předem, může být nahlášena samostatnou přihláškou před jejím započetím.</w:t>
      </w:r>
    </w:p>
    <w:p w:rsidR="00B341D5" w:rsidRPr="002B074A" w:rsidRDefault="00B341D5" w:rsidP="00B341D5">
      <w:pPr>
        <w:jc w:val="both"/>
        <w:rPr>
          <w:sz w:val="20"/>
          <w:szCs w:val="20"/>
        </w:rPr>
      </w:pPr>
    </w:p>
    <w:p w:rsidR="00B341D5" w:rsidRPr="002B074A" w:rsidRDefault="00B341D5" w:rsidP="00B341D5">
      <w:pPr>
        <w:rPr>
          <w:sz w:val="20"/>
          <w:szCs w:val="20"/>
        </w:rPr>
      </w:pPr>
      <w:r w:rsidRPr="002B074A">
        <w:rPr>
          <w:sz w:val="20"/>
          <w:szCs w:val="20"/>
        </w:rPr>
        <w:t>Minimální pojistné na jednu přihlášku činí 1.500,- Kč.</w:t>
      </w:r>
    </w:p>
    <w:p w:rsidR="00B341D5" w:rsidRPr="002B074A" w:rsidRDefault="00B341D5" w:rsidP="00B341D5">
      <w:pPr>
        <w:jc w:val="both"/>
        <w:rPr>
          <w:sz w:val="20"/>
          <w:szCs w:val="20"/>
        </w:rPr>
      </w:pPr>
    </w:p>
    <w:p w:rsidR="00B341D5" w:rsidRPr="002B074A" w:rsidRDefault="00B341D5" w:rsidP="00B341D5">
      <w:pPr>
        <w:jc w:val="both"/>
        <w:rPr>
          <w:sz w:val="20"/>
          <w:szCs w:val="20"/>
        </w:rPr>
      </w:pPr>
      <w:r w:rsidRPr="002B074A">
        <w:rPr>
          <w:sz w:val="20"/>
          <w:szCs w:val="20"/>
        </w:rPr>
        <w:t>Pojistné se považuje za zaplacené okamžikem připsání příslušné částky pojistného na účet pojišťovacího makléře, je-li placena prostřednictvím peněžního ústavu.</w:t>
      </w:r>
    </w:p>
    <w:p w:rsidR="00B341D5" w:rsidRPr="002B074A" w:rsidRDefault="00B341D5" w:rsidP="00B341D5">
      <w:pPr>
        <w:jc w:val="both"/>
        <w:rPr>
          <w:sz w:val="20"/>
          <w:szCs w:val="20"/>
        </w:rPr>
      </w:pPr>
    </w:p>
    <w:p w:rsidR="00B341D5" w:rsidRPr="002B074A" w:rsidRDefault="00B341D5" w:rsidP="00B341D5">
      <w:pPr>
        <w:tabs>
          <w:tab w:val="left" w:pos="-1800"/>
        </w:tabs>
        <w:spacing w:before="120"/>
        <w:jc w:val="both"/>
        <w:rPr>
          <w:sz w:val="20"/>
          <w:szCs w:val="20"/>
        </w:rPr>
      </w:pPr>
      <w:r w:rsidRPr="002B074A">
        <w:rPr>
          <w:sz w:val="20"/>
          <w:szCs w:val="20"/>
        </w:rPr>
        <w:t xml:space="preserve">Pojistné bude placeno prostřednictvím </w:t>
      </w:r>
      <w:proofErr w:type="spellStart"/>
      <w:r w:rsidRPr="002B074A">
        <w:rPr>
          <w:sz w:val="20"/>
          <w:szCs w:val="20"/>
        </w:rPr>
        <w:t>prostřednictvím</w:t>
      </w:r>
      <w:proofErr w:type="spellEnd"/>
      <w:r w:rsidRPr="002B074A">
        <w:rPr>
          <w:sz w:val="20"/>
          <w:szCs w:val="20"/>
        </w:rPr>
        <w:t xml:space="preserve"> peněžního ústavu na účet pojišťovacího makléře </w:t>
      </w:r>
      <w:proofErr w:type="spellStart"/>
      <w:proofErr w:type="gramStart"/>
      <w:r w:rsidR="0032720E" w:rsidRPr="002B074A">
        <w:rPr>
          <w:sz w:val="20"/>
          <w:szCs w:val="20"/>
        </w:rPr>
        <w:t>č.</w:t>
      </w:r>
      <w:r w:rsidR="00B61E12">
        <w:rPr>
          <w:sz w:val="20"/>
          <w:szCs w:val="20"/>
        </w:rPr>
        <w:t>XXXXXXXXX</w:t>
      </w:r>
      <w:proofErr w:type="spellEnd"/>
      <w:proofErr w:type="gramEnd"/>
      <w:r w:rsidRPr="002B074A">
        <w:rPr>
          <w:sz w:val="20"/>
          <w:szCs w:val="20"/>
        </w:rPr>
        <w:t xml:space="preserve">, </w:t>
      </w:r>
      <w:proofErr w:type="spellStart"/>
      <w:r w:rsidRPr="002B074A">
        <w:rPr>
          <w:sz w:val="20"/>
          <w:szCs w:val="20"/>
        </w:rPr>
        <w:t>v.s</w:t>
      </w:r>
      <w:proofErr w:type="spellEnd"/>
      <w:r w:rsidRPr="002B074A">
        <w:rPr>
          <w:sz w:val="20"/>
          <w:szCs w:val="20"/>
        </w:rPr>
        <w:t xml:space="preserve">. </w:t>
      </w:r>
      <w:r w:rsidR="00B61E12">
        <w:rPr>
          <w:sz w:val="20"/>
          <w:szCs w:val="20"/>
        </w:rPr>
        <w:t>XXXXXXXXXX</w:t>
      </w:r>
      <w:r w:rsidR="00FB6198">
        <w:rPr>
          <w:sz w:val="20"/>
          <w:szCs w:val="20"/>
        </w:rPr>
        <w:t xml:space="preserve"> na základě </w:t>
      </w:r>
      <w:r w:rsidRPr="002B074A">
        <w:rPr>
          <w:sz w:val="20"/>
          <w:szCs w:val="20"/>
        </w:rPr>
        <w:t>vyúčtování pojistného</w:t>
      </w:r>
      <w:r w:rsidR="00FB6198">
        <w:rPr>
          <w:sz w:val="20"/>
          <w:szCs w:val="20"/>
        </w:rPr>
        <w:t>.</w:t>
      </w:r>
    </w:p>
    <w:p w:rsidR="00B341D5" w:rsidRPr="002B074A" w:rsidRDefault="00B341D5" w:rsidP="00B341D5">
      <w:pPr>
        <w:tabs>
          <w:tab w:val="left" w:pos="-1800"/>
        </w:tabs>
        <w:spacing w:before="120"/>
        <w:jc w:val="both"/>
        <w:rPr>
          <w:sz w:val="20"/>
          <w:szCs w:val="20"/>
        </w:rPr>
      </w:pPr>
    </w:p>
    <w:p w:rsidR="00B341D5" w:rsidRPr="002B074A" w:rsidRDefault="00B341D5" w:rsidP="00B341D5">
      <w:pPr>
        <w:tabs>
          <w:tab w:val="left" w:pos="-720"/>
        </w:tabs>
        <w:spacing w:before="60"/>
        <w:jc w:val="both"/>
        <w:rPr>
          <w:sz w:val="20"/>
          <w:szCs w:val="20"/>
        </w:rPr>
      </w:pPr>
      <w:r w:rsidRPr="002B074A">
        <w:rPr>
          <w:sz w:val="20"/>
          <w:szCs w:val="20"/>
        </w:rPr>
        <w:t>Pojistné bude účtováno na základě hodnoty předmětů pojištění uvedených v řádně vyplněné přihlášce do pojištění s použitím výše uvedených sazeb pojistného.</w:t>
      </w:r>
    </w:p>
    <w:p w:rsidR="00B341D5" w:rsidRPr="002B074A" w:rsidRDefault="00B341D5" w:rsidP="00B341D5">
      <w:pPr>
        <w:tabs>
          <w:tab w:val="left" w:pos="-720"/>
        </w:tabs>
        <w:spacing w:before="60"/>
        <w:jc w:val="both"/>
        <w:rPr>
          <w:sz w:val="20"/>
          <w:szCs w:val="20"/>
        </w:rPr>
      </w:pPr>
    </w:p>
    <w:p w:rsidR="00271A98" w:rsidRDefault="00B341D5" w:rsidP="00C35426">
      <w:pPr>
        <w:tabs>
          <w:tab w:val="left" w:pos="-720"/>
        </w:tabs>
        <w:spacing w:before="60"/>
        <w:jc w:val="both"/>
        <w:rPr>
          <w:sz w:val="20"/>
          <w:szCs w:val="20"/>
        </w:rPr>
      </w:pPr>
      <w:r w:rsidRPr="002B074A">
        <w:rPr>
          <w:sz w:val="20"/>
          <w:szCs w:val="20"/>
        </w:rPr>
        <w:t>Vyúčtování pojistného provede pojistitel samostatně k 1.3, 1.6, 1.9 a 1.12 příslušného roku, na základě skutečně zrealizovaných přeprav a výstav.</w:t>
      </w:r>
    </w:p>
    <w:p w:rsidR="00C35426" w:rsidRDefault="00C35426" w:rsidP="00C35426">
      <w:pPr>
        <w:tabs>
          <w:tab w:val="left" w:pos="-720"/>
        </w:tabs>
        <w:spacing w:before="60"/>
        <w:jc w:val="both"/>
        <w:rPr>
          <w:sz w:val="20"/>
          <w:szCs w:val="20"/>
        </w:rPr>
      </w:pPr>
    </w:p>
    <w:p w:rsidR="00C35426" w:rsidRPr="00C35426" w:rsidRDefault="00C35426" w:rsidP="00C35426">
      <w:pPr>
        <w:tabs>
          <w:tab w:val="left" w:pos="-720"/>
        </w:tabs>
        <w:spacing w:before="60"/>
        <w:jc w:val="both"/>
        <w:rPr>
          <w:sz w:val="20"/>
          <w:szCs w:val="20"/>
        </w:rPr>
      </w:pPr>
    </w:p>
    <w:p w:rsidR="00B341D5" w:rsidRPr="002B074A" w:rsidRDefault="00B341D5" w:rsidP="00B341D5">
      <w:pPr>
        <w:spacing w:after="240"/>
        <w:jc w:val="center"/>
        <w:rPr>
          <w:b/>
          <w:sz w:val="20"/>
          <w:szCs w:val="20"/>
          <w:u w:val="single"/>
        </w:rPr>
      </w:pPr>
      <w:r w:rsidRPr="002B074A">
        <w:rPr>
          <w:b/>
          <w:sz w:val="20"/>
          <w:szCs w:val="20"/>
          <w:u w:val="single"/>
        </w:rPr>
        <w:t>Výklady pojmů a smluvní ujednání</w:t>
      </w:r>
    </w:p>
    <w:p w:rsidR="00B341D5" w:rsidRPr="002B074A" w:rsidRDefault="00B341D5" w:rsidP="00B341D5">
      <w:pPr>
        <w:numPr>
          <w:ilvl w:val="12"/>
          <w:numId w:val="0"/>
        </w:numPr>
        <w:spacing w:after="240"/>
        <w:rPr>
          <w:b/>
          <w:sz w:val="20"/>
          <w:szCs w:val="20"/>
        </w:rPr>
      </w:pPr>
      <w:r w:rsidRPr="002B074A">
        <w:rPr>
          <w:b/>
          <w:sz w:val="20"/>
          <w:szCs w:val="20"/>
        </w:rPr>
        <w:t>Vedle pojmů, jejichž výklad je uveden ve VPP a příslušných DPP se pro účely pojistné smlouvy přijímá tento výklad dalších pojmů dotčených pojištěním podle této pojistné smlouvy:</w:t>
      </w:r>
    </w:p>
    <w:p w:rsidR="00B341D5" w:rsidRPr="002B074A" w:rsidRDefault="00B341D5" w:rsidP="003E6DE9">
      <w:pPr>
        <w:pStyle w:val="Odstavecseseznamem"/>
        <w:numPr>
          <w:ilvl w:val="0"/>
          <w:numId w:val="16"/>
        </w:numPr>
        <w:spacing w:before="240"/>
        <w:ind w:left="425" w:hanging="357"/>
        <w:contextualSpacing w:val="0"/>
        <w:rPr>
          <w:b/>
          <w:caps/>
          <w:sz w:val="20"/>
          <w:szCs w:val="20"/>
          <w:u w:val="single"/>
        </w:rPr>
      </w:pPr>
      <w:r w:rsidRPr="002B074A">
        <w:rPr>
          <w:b/>
          <w:caps/>
          <w:sz w:val="20"/>
          <w:szCs w:val="20"/>
          <w:u w:val="single"/>
        </w:rPr>
        <w:t>Pojištění majetku:</w:t>
      </w:r>
    </w:p>
    <w:p w:rsidR="00B341D5" w:rsidRPr="002B074A" w:rsidRDefault="00B341D5" w:rsidP="00B341D5">
      <w:pPr>
        <w:jc w:val="both"/>
        <w:rPr>
          <w:bCs/>
          <w:sz w:val="20"/>
          <w:szCs w:val="20"/>
        </w:rPr>
      </w:pPr>
      <w:r w:rsidRPr="002B074A">
        <w:rPr>
          <w:b/>
          <w:bCs/>
          <w:sz w:val="20"/>
          <w:szCs w:val="20"/>
        </w:rPr>
        <w:t>Prostou krádeží</w:t>
      </w:r>
      <w:r w:rsidRPr="002B074A">
        <w:rPr>
          <w:bCs/>
          <w:sz w:val="20"/>
          <w:szCs w:val="20"/>
        </w:rPr>
        <w:t xml:space="preserve"> se rozumí krádež, při které nebyly překonány překážky zabraňující krádeži, ani nebylo použito násilí nebo pohrůžky bezprostředního násilí.</w:t>
      </w:r>
    </w:p>
    <w:p w:rsidR="00B341D5" w:rsidRPr="002B074A" w:rsidRDefault="00B341D5" w:rsidP="00B341D5">
      <w:pPr>
        <w:rPr>
          <w:bCs/>
          <w:sz w:val="20"/>
          <w:szCs w:val="20"/>
        </w:rPr>
      </w:pPr>
      <w:r w:rsidRPr="002B074A">
        <w:rPr>
          <w:b/>
          <w:bCs/>
          <w:sz w:val="20"/>
          <w:szCs w:val="20"/>
        </w:rPr>
        <w:t xml:space="preserve">Vandalismem </w:t>
      </w:r>
      <w:r w:rsidRPr="002B074A">
        <w:rPr>
          <w:bCs/>
          <w:sz w:val="20"/>
          <w:szCs w:val="20"/>
        </w:rPr>
        <w:t>se rozumí úmyslné poškození a zničení předmětu pojištění.</w:t>
      </w:r>
    </w:p>
    <w:p w:rsidR="00B341D5" w:rsidRPr="002B074A" w:rsidRDefault="00B341D5" w:rsidP="00B341D5">
      <w:pPr>
        <w:pStyle w:val="Zkladntext3"/>
        <w:tabs>
          <w:tab w:val="left" w:pos="708"/>
        </w:tabs>
        <w:rPr>
          <w:bCs/>
        </w:rPr>
      </w:pPr>
      <w:r w:rsidRPr="002B074A">
        <w:rPr>
          <w:bCs/>
        </w:rPr>
        <w:t>Nepřímým úderem blesku</w:t>
      </w:r>
      <w:r w:rsidRPr="002B074A">
        <w:t xml:space="preserve"> </w:t>
      </w:r>
      <w:r w:rsidRPr="002B074A">
        <w:rPr>
          <w:b/>
        </w:rPr>
        <w:t>se rozumí poškození úderem blesku bez viditelných destrukčních účinků na pojištěnou věc, které vzniklo v důsledku zkratu nebo přepětí v elektrorozvodné či komunikační síti.</w:t>
      </w:r>
    </w:p>
    <w:p w:rsidR="00B341D5" w:rsidRPr="002B074A" w:rsidRDefault="00B341D5" w:rsidP="00B341D5">
      <w:pPr>
        <w:pStyle w:val="Zkladntext3"/>
        <w:tabs>
          <w:tab w:val="left" w:pos="708"/>
        </w:tabs>
        <w:rPr>
          <w:b/>
          <w:bCs/>
        </w:rPr>
      </w:pPr>
      <w:r w:rsidRPr="002B074A">
        <w:rPr>
          <w:bCs/>
        </w:rPr>
        <w:t xml:space="preserve">Sdruženým živlem (sdruženým živelním pojistným nebezpečím) </w:t>
      </w:r>
      <w:r w:rsidRPr="002B074A">
        <w:rPr>
          <w:b/>
          <w:bCs/>
        </w:rPr>
        <w:t xml:space="preserve">se rozumí pojistná nebezpečí: </w:t>
      </w:r>
      <w:proofErr w:type="spellStart"/>
      <w:r w:rsidRPr="002B074A">
        <w:rPr>
          <w:b/>
          <w:bCs/>
        </w:rPr>
        <w:t>flexa</w:t>
      </w:r>
      <w:proofErr w:type="spellEnd"/>
      <w:r w:rsidRPr="002B074A">
        <w:rPr>
          <w:b/>
          <w:bCs/>
        </w:rPr>
        <w:t xml:space="preserve">, vichřice, tíha sněhu a námrazy, aerodynamický třesk, kouř, náraz dopravního prostředku, pád stromů nebo stožárů nebo </w:t>
      </w:r>
      <w:r w:rsidRPr="002B074A">
        <w:rPr>
          <w:b/>
          <w:bCs/>
        </w:rPr>
        <w:lastRenderedPageBreak/>
        <w:t>jiných věcí, pokud nejsou součástí předmětu pojištění, sesuv nebo zřícení sněhových lavin, sesuv půdy, zřícení skal nebo zemin, vichřice, krupobití, zemětřesení, povodeň, záplava, únik kapaliny z technických zařízení.</w:t>
      </w:r>
    </w:p>
    <w:p w:rsidR="00B341D5" w:rsidRPr="002B074A" w:rsidRDefault="00B341D5" w:rsidP="00B341D5">
      <w:pPr>
        <w:pStyle w:val="Zkladntext3"/>
        <w:tabs>
          <w:tab w:val="left" w:pos="708"/>
        </w:tabs>
        <w:rPr>
          <w:b/>
          <w:bCs/>
        </w:rPr>
      </w:pPr>
      <w:r w:rsidRPr="002B074A">
        <w:rPr>
          <w:bCs/>
        </w:rPr>
        <w:t>Ostatními živelními pojistnými nebezpečími</w:t>
      </w:r>
      <w:r w:rsidRPr="002B074A">
        <w:rPr>
          <w:b/>
          <w:bCs/>
        </w:rPr>
        <w:t xml:space="preserve"> se rozumí sdružený živel vyjma: </w:t>
      </w:r>
      <w:proofErr w:type="spellStart"/>
      <w:r w:rsidRPr="002B074A">
        <w:rPr>
          <w:b/>
          <w:bCs/>
        </w:rPr>
        <w:t>flexa</w:t>
      </w:r>
      <w:proofErr w:type="spellEnd"/>
      <w:r w:rsidRPr="002B074A">
        <w:rPr>
          <w:b/>
          <w:bCs/>
        </w:rPr>
        <w:t>, vichřice, krupobití, zemětřesení, povodeň a záplava.</w:t>
      </w:r>
    </w:p>
    <w:p w:rsidR="00B341D5" w:rsidRPr="002B074A" w:rsidRDefault="00B341D5" w:rsidP="00B341D5">
      <w:pPr>
        <w:pStyle w:val="Zkladntext3"/>
        <w:tabs>
          <w:tab w:val="left" w:pos="708"/>
        </w:tabs>
        <w:rPr>
          <w:b/>
          <w:bCs/>
        </w:rPr>
      </w:pPr>
      <w:proofErr w:type="spellStart"/>
      <w:r w:rsidRPr="002B074A">
        <w:rPr>
          <w:bCs/>
        </w:rPr>
        <w:t>Flexou</w:t>
      </w:r>
      <w:proofErr w:type="spellEnd"/>
      <w:r w:rsidRPr="002B074A">
        <w:rPr>
          <w:b/>
          <w:bCs/>
        </w:rPr>
        <w:t xml:space="preserve"> se rozumí požár, výbuch, úder blesku, pád letadla nebo sportovního létajícího zařízení nebo jeho části.</w:t>
      </w:r>
    </w:p>
    <w:p w:rsidR="00B341D5" w:rsidRPr="002B074A" w:rsidRDefault="00B341D5" w:rsidP="003E6DE9">
      <w:pPr>
        <w:pStyle w:val="Odstavecseseznamem"/>
        <w:numPr>
          <w:ilvl w:val="0"/>
          <w:numId w:val="16"/>
        </w:numPr>
        <w:spacing w:before="240"/>
        <w:ind w:left="425" w:hanging="357"/>
        <w:contextualSpacing w:val="0"/>
        <w:rPr>
          <w:b/>
          <w:caps/>
          <w:sz w:val="20"/>
          <w:szCs w:val="20"/>
          <w:u w:val="single"/>
        </w:rPr>
      </w:pPr>
      <w:r w:rsidRPr="002B074A">
        <w:rPr>
          <w:b/>
          <w:caps/>
          <w:sz w:val="20"/>
          <w:szCs w:val="20"/>
          <w:u w:val="single"/>
        </w:rPr>
        <w:t>LIMITY PLNĚNÍ A ZPŮSOBY ZABEZPEČENÍ</w:t>
      </w:r>
    </w:p>
    <w:p w:rsidR="00B341D5" w:rsidRPr="002B074A" w:rsidRDefault="00B341D5" w:rsidP="00B341D5">
      <w:pPr>
        <w:pStyle w:val="Zkladntextodsazen2"/>
        <w:ind w:left="0"/>
        <w:rPr>
          <w:b/>
        </w:rPr>
      </w:pPr>
      <w:proofErr w:type="gramStart"/>
      <w:r w:rsidRPr="002B074A">
        <w:rPr>
          <w:b/>
        </w:rPr>
        <w:t>Je-li</w:t>
      </w:r>
      <w:proofErr w:type="gramEnd"/>
      <w:r w:rsidRPr="002B074A">
        <w:rPr>
          <w:b/>
        </w:rPr>
        <w:t xml:space="preserve"> v pojistné smlouvě sjednáno pojištění odcizení věci </w:t>
      </w:r>
      <w:proofErr w:type="gramStart"/>
      <w:r w:rsidRPr="002B074A">
        <w:rPr>
          <w:b/>
        </w:rPr>
        <w:t>stanovují</w:t>
      </w:r>
      <w:proofErr w:type="gramEnd"/>
      <w:r w:rsidRPr="002B074A">
        <w:rPr>
          <w:b/>
        </w:rPr>
        <w:t xml:space="preserve"> se pro účely tohoto pojištění níže uvedené limity pojistného plnění a způsoby zabezpečení pojištěných věcí pro případ jejich odcizení.</w:t>
      </w:r>
    </w:p>
    <w:p w:rsidR="00B341D5" w:rsidRPr="002B074A" w:rsidRDefault="00B341D5" w:rsidP="003E6DE9">
      <w:pPr>
        <w:pStyle w:val="Zkladntextodsazen2"/>
        <w:numPr>
          <w:ilvl w:val="0"/>
          <w:numId w:val="17"/>
        </w:numPr>
        <w:tabs>
          <w:tab w:val="left" w:pos="708"/>
        </w:tabs>
        <w:spacing w:before="120"/>
        <w:ind w:left="425" w:hanging="357"/>
        <w:rPr>
          <w:b/>
          <w:caps/>
        </w:rPr>
      </w:pPr>
      <w:r w:rsidRPr="002B074A">
        <w:rPr>
          <w:b/>
          <w:caps/>
        </w:rPr>
        <w:t>V uzavřenÉM prostorU</w:t>
      </w:r>
    </w:p>
    <w:p w:rsidR="00B341D5" w:rsidRPr="002B074A" w:rsidRDefault="00B341D5" w:rsidP="00B341D5">
      <w:pPr>
        <w:pStyle w:val="Zkladntextodsazen2"/>
        <w:ind w:left="0"/>
        <w:rPr>
          <w:b/>
        </w:rPr>
      </w:pPr>
      <w:r w:rsidRPr="002B074A">
        <w:rPr>
          <w:b/>
        </w:rPr>
        <w:t xml:space="preserve">Došlo-li k odcizení předmětu pojištění krádeží vloupáním z uzavřeného prostoru v místě pojištění, pojistitel bude plnit z jedné pojistné události do výše limitu pojistného plnění, který odpovídá </w:t>
      </w:r>
      <w:proofErr w:type="spellStart"/>
      <w:r w:rsidRPr="002B074A">
        <w:rPr>
          <w:b/>
        </w:rPr>
        <w:t>zplsobu</w:t>
      </w:r>
      <w:proofErr w:type="spellEnd"/>
      <w:r w:rsidRPr="002B074A">
        <w:rPr>
          <w:b/>
        </w:rPr>
        <w:t xml:space="preserve"> zabezpečení předmětu pojištění v době vzniku pojistné události (dále jen PU). Limit pojistného plnění a způsob zabezpečení je stanoven následovně: </w:t>
      </w:r>
    </w:p>
    <w:p w:rsidR="00B341D5" w:rsidRPr="002B074A" w:rsidRDefault="00B341D5" w:rsidP="003E6DE9">
      <w:pPr>
        <w:numPr>
          <w:ilvl w:val="1"/>
          <w:numId w:val="18"/>
        </w:numPr>
        <w:ind w:left="426" w:hanging="284"/>
        <w:jc w:val="both"/>
        <w:rPr>
          <w:b/>
          <w:bCs/>
          <w:sz w:val="20"/>
          <w:szCs w:val="20"/>
          <w:u w:val="single"/>
        </w:rPr>
      </w:pPr>
      <w:r w:rsidRPr="002B074A">
        <w:rPr>
          <w:sz w:val="20"/>
          <w:szCs w:val="20"/>
          <w:u w:val="single"/>
        </w:rPr>
        <w:t xml:space="preserve">do </w:t>
      </w:r>
      <w:r w:rsidRPr="002B074A">
        <w:rPr>
          <w:b/>
          <w:sz w:val="20"/>
          <w:szCs w:val="20"/>
          <w:u w:val="single"/>
        </w:rPr>
        <w:t>10</w:t>
      </w:r>
      <w:r w:rsidRPr="002B074A">
        <w:rPr>
          <w:b/>
          <w:bCs/>
          <w:sz w:val="20"/>
          <w:szCs w:val="20"/>
          <w:u w:val="single"/>
        </w:rPr>
        <w:t>0 000,- Kč</w:t>
      </w:r>
    </w:p>
    <w:p w:rsidR="00B341D5" w:rsidRPr="002B074A" w:rsidRDefault="00B341D5" w:rsidP="00B341D5">
      <w:pPr>
        <w:pStyle w:val="Zkladntextodsazen"/>
        <w:ind w:left="426"/>
      </w:pPr>
      <w:r w:rsidRPr="002B074A">
        <w:t>Všechny vstupní dveře do uzavřeného prostoru jsou opatřeny zámkem s bezpečnostní cylindrickou vložkou nebo jedním bezpečnostním visacím zámkem.</w:t>
      </w:r>
    </w:p>
    <w:p w:rsidR="00B341D5" w:rsidRPr="002B074A" w:rsidRDefault="00B341D5" w:rsidP="003E6DE9">
      <w:pPr>
        <w:numPr>
          <w:ilvl w:val="1"/>
          <w:numId w:val="18"/>
        </w:numPr>
        <w:ind w:left="426" w:hanging="284"/>
        <w:jc w:val="both"/>
        <w:rPr>
          <w:sz w:val="20"/>
          <w:szCs w:val="20"/>
          <w:u w:val="single"/>
        </w:rPr>
      </w:pPr>
      <w:r w:rsidRPr="002B074A">
        <w:rPr>
          <w:sz w:val="20"/>
          <w:szCs w:val="20"/>
          <w:u w:val="single"/>
        </w:rPr>
        <w:t xml:space="preserve">do </w:t>
      </w:r>
      <w:r w:rsidRPr="002B074A">
        <w:rPr>
          <w:b/>
          <w:sz w:val="20"/>
          <w:szCs w:val="20"/>
          <w:u w:val="single"/>
        </w:rPr>
        <w:t>500 000,- Kč</w:t>
      </w:r>
    </w:p>
    <w:p w:rsidR="00B341D5" w:rsidRPr="002B074A" w:rsidRDefault="00B341D5" w:rsidP="00B341D5">
      <w:pPr>
        <w:pStyle w:val="Zkladntextodsazen"/>
        <w:ind w:left="426"/>
      </w:pPr>
      <w:r w:rsidRPr="002B074A">
        <w:t>Všechny vstupní dveře do uzavřeného prostoru jsou opatřeny certifikovaným bezpečnostním uzamykacím systémem. Prosklené části dveří, okna a výlohy, pokud se jejich spodní část nachází níže než 3 m nad upraveným terénem, jsou opatřeny funkčním bezpečnostním zasklením nebo funkční mříží nebo funkční uzamykatelnou roletou nebo jsou zabezpečeny funkčním poplachovým zabezpečovacím a tísňovým systémem (dále jen PZTS), minimálně se stupněm zabezpečení 1, uvedeným v době vzniku PU do aktivního stavu.</w:t>
      </w:r>
    </w:p>
    <w:p w:rsidR="00B341D5" w:rsidRPr="002B074A" w:rsidRDefault="00B341D5" w:rsidP="003E6DE9">
      <w:pPr>
        <w:numPr>
          <w:ilvl w:val="1"/>
          <w:numId w:val="18"/>
        </w:numPr>
        <w:ind w:left="426" w:hanging="284"/>
        <w:jc w:val="both"/>
        <w:rPr>
          <w:sz w:val="20"/>
          <w:szCs w:val="20"/>
          <w:u w:val="single"/>
        </w:rPr>
      </w:pPr>
      <w:r w:rsidRPr="002B074A">
        <w:rPr>
          <w:sz w:val="20"/>
          <w:szCs w:val="20"/>
          <w:u w:val="single"/>
        </w:rPr>
        <w:t xml:space="preserve">do </w:t>
      </w:r>
      <w:r w:rsidRPr="002B074A">
        <w:rPr>
          <w:b/>
          <w:sz w:val="20"/>
          <w:szCs w:val="20"/>
          <w:u w:val="single"/>
        </w:rPr>
        <w:t>1 000 000,- Kč</w:t>
      </w:r>
    </w:p>
    <w:p w:rsidR="00B341D5" w:rsidRPr="002B074A" w:rsidRDefault="00B341D5" w:rsidP="00B341D5">
      <w:pPr>
        <w:ind w:left="426"/>
        <w:jc w:val="both"/>
        <w:rPr>
          <w:sz w:val="20"/>
          <w:szCs w:val="20"/>
        </w:rPr>
      </w:pPr>
      <w:r w:rsidRPr="002B074A">
        <w:rPr>
          <w:sz w:val="20"/>
          <w:szCs w:val="20"/>
        </w:rPr>
        <w:t>Všechny vstupní dveře do uzavřeného prostoru jsou opatřeny certifikovaným bezpečnostním uzamykacím systémem. Dále jsou opatřeny přídavným bezpečnostním zámkem a zajištěny proti vysazení a vyražení nebo jsou zajištěny dveřní závorou uzamykatelnou bezpečnostním zámkem. Dveře mají minimální tloušťku 40 mm nebo jsou po celé vnitřní straně potaženy plechem s tloušťkou min. 1 mm. Dveřní zárubně jsou ocelové. Prosklené části dveří, okna a výlohy, pokud se jejich spodní část nachází níže než 3 m nad upraveným terénem, jsou opatřeny funkčním bezpečnostním zasklením nebo funkční mříží nebo funkční uzamykatelnou rolet</w:t>
      </w:r>
      <w:r w:rsidR="00FB6198">
        <w:rPr>
          <w:sz w:val="20"/>
          <w:szCs w:val="20"/>
        </w:rPr>
        <w:t>ou nebo jsou zabezpečeny PZTS</w:t>
      </w:r>
      <w:r w:rsidRPr="002B074A">
        <w:rPr>
          <w:sz w:val="20"/>
          <w:szCs w:val="20"/>
        </w:rPr>
        <w:t>, minimálně se stupněm zabezpečení 2, uvedeným v době vzniku PU do aktivního stavu.</w:t>
      </w:r>
    </w:p>
    <w:p w:rsidR="00B341D5" w:rsidRPr="002B074A" w:rsidRDefault="00B341D5" w:rsidP="003E6DE9">
      <w:pPr>
        <w:numPr>
          <w:ilvl w:val="1"/>
          <w:numId w:val="18"/>
        </w:numPr>
        <w:ind w:left="426" w:hanging="284"/>
        <w:jc w:val="both"/>
        <w:rPr>
          <w:sz w:val="20"/>
          <w:szCs w:val="20"/>
          <w:u w:val="single"/>
        </w:rPr>
      </w:pPr>
      <w:r w:rsidRPr="002B074A">
        <w:rPr>
          <w:sz w:val="20"/>
          <w:szCs w:val="20"/>
          <w:u w:val="single"/>
        </w:rPr>
        <w:t xml:space="preserve">do </w:t>
      </w:r>
      <w:r w:rsidRPr="002B074A">
        <w:rPr>
          <w:b/>
          <w:sz w:val="20"/>
          <w:szCs w:val="20"/>
          <w:u w:val="single"/>
        </w:rPr>
        <w:t>5 000 000,- Kč</w:t>
      </w:r>
    </w:p>
    <w:p w:rsidR="00B341D5" w:rsidRPr="002B074A" w:rsidRDefault="00B341D5" w:rsidP="00B341D5">
      <w:pPr>
        <w:pStyle w:val="Zkladntextodsazen"/>
        <w:ind w:left="426"/>
      </w:pPr>
      <w:r w:rsidRPr="002B074A">
        <w:t>Uzavřený prostor je zabezpečen způsobem uvedeným v bodě c) s funkčním PZTS, minimálně se stupněm zabezpečení 3, uvedeným v době vzniku PU do aktivního stavu. Oslabená místa v plášti musí být zabezpečena v rozsahu výkladu pojmů.</w:t>
      </w:r>
    </w:p>
    <w:p w:rsidR="00B341D5" w:rsidRPr="002B074A" w:rsidRDefault="00B341D5" w:rsidP="003E6DE9">
      <w:pPr>
        <w:numPr>
          <w:ilvl w:val="1"/>
          <w:numId w:val="18"/>
        </w:numPr>
        <w:ind w:left="426" w:hanging="284"/>
        <w:jc w:val="both"/>
        <w:rPr>
          <w:sz w:val="20"/>
          <w:szCs w:val="20"/>
          <w:u w:val="single"/>
        </w:rPr>
      </w:pPr>
      <w:r w:rsidRPr="002B074A">
        <w:rPr>
          <w:sz w:val="20"/>
          <w:szCs w:val="20"/>
          <w:u w:val="single"/>
        </w:rPr>
        <w:t xml:space="preserve">do </w:t>
      </w:r>
      <w:r w:rsidRPr="002B074A">
        <w:rPr>
          <w:b/>
          <w:sz w:val="20"/>
          <w:szCs w:val="20"/>
          <w:u w:val="single"/>
        </w:rPr>
        <w:t>10 000 000,- Kč</w:t>
      </w:r>
    </w:p>
    <w:p w:rsidR="00B341D5" w:rsidRPr="002B074A" w:rsidRDefault="00B341D5" w:rsidP="00B341D5">
      <w:pPr>
        <w:pStyle w:val="Zkladntextodsazen"/>
        <w:ind w:left="426"/>
      </w:pPr>
      <w:r w:rsidRPr="002B074A">
        <w:t>Uzavřený prostor je zabezpečen způsobem uvedeným v bodě d) s funkčním PZTS, minimálně se stupněm zabezpečení 4, uvedeným v době vzniku PU do aktivního stavu, s prostorovou a plášťovou ochranou se svodem tísňového signálu na poplachové přijímací centrum (dále jen PPC) s trvalou obsluhou provozovaný policií nebo koncesovanou hlídací službou, s dobou zásahu do 10 minut.</w:t>
      </w:r>
    </w:p>
    <w:p w:rsidR="00B341D5" w:rsidRPr="002B074A" w:rsidRDefault="00B341D5" w:rsidP="003E6DE9">
      <w:pPr>
        <w:numPr>
          <w:ilvl w:val="1"/>
          <w:numId w:val="18"/>
        </w:numPr>
        <w:ind w:left="426" w:hanging="284"/>
        <w:jc w:val="both"/>
        <w:rPr>
          <w:sz w:val="20"/>
          <w:szCs w:val="20"/>
          <w:u w:val="single"/>
        </w:rPr>
      </w:pPr>
      <w:r w:rsidRPr="002B074A">
        <w:rPr>
          <w:sz w:val="20"/>
          <w:szCs w:val="20"/>
          <w:u w:val="single"/>
        </w:rPr>
        <w:t xml:space="preserve">nad </w:t>
      </w:r>
      <w:r w:rsidRPr="002B074A">
        <w:rPr>
          <w:b/>
          <w:sz w:val="20"/>
          <w:szCs w:val="20"/>
          <w:u w:val="single"/>
        </w:rPr>
        <w:t>10 000 000,- Kč</w:t>
      </w:r>
    </w:p>
    <w:p w:rsidR="00B341D5" w:rsidRPr="002B074A" w:rsidRDefault="00B341D5" w:rsidP="00B341D5">
      <w:pPr>
        <w:pStyle w:val="Zkladntextodsazen"/>
        <w:ind w:left="426"/>
      </w:pPr>
      <w:r w:rsidRPr="002B074A">
        <w:t>Uzavřený prostor je zabezpečen minimálně způsobem uvedeným v bodě e) a dalším individuálně v pojistné smlouvě individuálně ujednaným způsobem.</w:t>
      </w:r>
    </w:p>
    <w:p w:rsidR="00B341D5" w:rsidRPr="002B074A" w:rsidRDefault="00B341D5" w:rsidP="003E6DE9">
      <w:pPr>
        <w:pStyle w:val="Zkladntextodsazen2"/>
        <w:numPr>
          <w:ilvl w:val="0"/>
          <w:numId w:val="17"/>
        </w:numPr>
        <w:tabs>
          <w:tab w:val="left" w:pos="708"/>
        </w:tabs>
        <w:spacing w:before="120"/>
        <w:ind w:left="425" w:hanging="357"/>
        <w:rPr>
          <w:b/>
          <w:caps/>
        </w:rPr>
      </w:pPr>
      <w:r w:rsidRPr="002B074A">
        <w:rPr>
          <w:b/>
          <w:caps/>
        </w:rPr>
        <w:t>lOUPEŽNÉ PŘEPADENÍ – V uzavřenÉM prostorU</w:t>
      </w:r>
    </w:p>
    <w:p w:rsidR="00B341D5" w:rsidRPr="002B074A" w:rsidRDefault="00B341D5" w:rsidP="00B341D5">
      <w:pPr>
        <w:ind w:left="426"/>
        <w:jc w:val="both"/>
        <w:rPr>
          <w:b/>
          <w:sz w:val="20"/>
          <w:szCs w:val="20"/>
        </w:rPr>
      </w:pPr>
      <w:r w:rsidRPr="002B074A">
        <w:rPr>
          <w:b/>
          <w:sz w:val="20"/>
          <w:szCs w:val="20"/>
        </w:rPr>
        <w:t>Došlo-li k odcizení předmětu pojištění umístěného v uzavřeném prostoru loupežným přepadením v místě pojištění, poskytne pojistitel pojistné plnění z jedné PU do výše limitu pojistného plnění, který odpovídá způsobu zabezpečení předmětu pojištění v době vzniku PU. Limit pojistného plnění a způsob zabezpečení je stanoven následovně:</w:t>
      </w:r>
    </w:p>
    <w:p w:rsidR="00B341D5" w:rsidRPr="002B074A" w:rsidRDefault="00B341D5" w:rsidP="003E6DE9">
      <w:pPr>
        <w:numPr>
          <w:ilvl w:val="0"/>
          <w:numId w:val="19"/>
        </w:numPr>
        <w:ind w:left="426" w:hanging="284"/>
        <w:jc w:val="both"/>
        <w:rPr>
          <w:b/>
          <w:bCs/>
          <w:sz w:val="20"/>
          <w:szCs w:val="20"/>
          <w:u w:val="single"/>
        </w:rPr>
      </w:pPr>
      <w:r w:rsidRPr="002B074A">
        <w:rPr>
          <w:sz w:val="20"/>
          <w:szCs w:val="20"/>
          <w:u w:val="single"/>
        </w:rPr>
        <w:t xml:space="preserve">do </w:t>
      </w:r>
      <w:r w:rsidRPr="002B074A">
        <w:rPr>
          <w:b/>
          <w:bCs/>
          <w:sz w:val="20"/>
          <w:szCs w:val="20"/>
          <w:u w:val="single"/>
        </w:rPr>
        <w:t>200 000,- Kč</w:t>
      </w:r>
    </w:p>
    <w:p w:rsidR="00B341D5" w:rsidRDefault="00B341D5" w:rsidP="00B341D5">
      <w:pPr>
        <w:pStyle w:val="Zkladntextodsazen"/>
        <w:ind w:left="426"/>
      </w:pPr>
      <w:r w:rsidRPr="002B074A">
        <w:t>Způsob zabezpečení se nestanovuje.</w:t>
      </w:r>
    </w:p>
    <w:p w:rsidR="00C35426" w:rsidRDefault="00C35426" w:rsidP="00B341D5">
      <w:pPr>
        <w:pStyle w:val="Zkladntextodsazen"/>
        <w:ind w:left="426"/>
      </w:pPr>
    </w:p>
    <w:p w:rsidR="00C35426" w:rsidRPr="002B074A" w:rsidRDefault="00C35426" w:rsidP="00B341D5">
      <w:pPr>
        <w:pStyle w:val="Zkladntextodsazen"/>
        <w:ind w:left="426"/>
      </w:pPr>
    </w:p>
    <w:p w:rsidR="00B341D5" w:rsidRPr="002B074A" w:rsidRDefault="00B341D5" w:rsidP="003E6DE9">
      <w:pPr>
        <w:numPr>
          <w:ilvl w:val="0"/>
          <w:numId w:val="19"/>
        </w:numPr>
        <w:ind w:left="426" w:hanging="284"/>
        <w:jc w:val="both"/>
        <w:rPr>
          <w:sz w:val="20"/>
          <w:szCs w:val="20"/>
          <w:u w:val="single"/>
        </w:rPr>
      </w:pPr>
      <w:r w:rsidRPr="002B074A">
        <w:rPr>
          <w:sz w:val="20"/>
          <w:szCs w:val="20"/>
          <w:u w:val="single"/>
        </w:rPr>
        <w:lastRenderedPageBreak/>
        <w:t xml:space="preserve">do </w:t>
      </w:r>
      <w:r w:rsidRPr="002B074A">
        <w:rPr>
          <w:b/>
          <w:sz w:val="20"/>
          <w:szCs w:val="20"/>
          <w:u w:val="single"/>
        </w:rPr>
        <w:t>500 000,- Kč</w:t>
      </w:r>
    </w:p>
    <w:p w:rsidR="00B341D5" w:rsidRPr="002B074A" w:rsidRDefault="00B341D5" w:rsidP="00B341D5">
      <w:pPr>
        <w:pStyle w:val="Zkladntextodsazen"/>
        <w:ind w:left="426"/>
        <w:rPr>
          <w:u w:val="single"/>
        </w:rPr>
      </w:pPr>
      <w:r w:rsidRPr="002B074A">
        <w:t>V době vzniku PU musí být aktivován funkční PZTS se stupněm zabezpečení minimálně 3 (např. tísňová tlačítka apod.) nebo předmět pojištění musí být trvale střežen kvalifikovanou, minimálně jednočlennou fyzickou ostrahou.</w:t>
      </w:r>
    </w:p>
    <w:p w:rsidR="00B341D5" w:rsidRPr="002B074A" w:rsidRDefault="00B341D5" w:rsidP="003E6DE9">
      <w:pPr>
        <w:numPr>
          <w:ilvl w:val="0"/>
          <w:numId w:val="19"/>
        </w:numPr>
        <w:ind w:left="426" w:hanging="284"/>
        <w:jc w:val="both"/>
        <w:rPr>
          <w:sz w:val="20"/>
          <w:szCs w:val="20"/>
          <w:u w:val="single"/>
        </w:rPr>
      </w:pPr>
      <w:r w:rsidRPr="002B074A">
        <w:rPr>
          <w:sz w:val="20"/>
          <w:szCs w:val="20"/>
          <w:u w:val="single"/>
        </w:rPr>
        <w:t xml:space="preserve">do </w:t>
      </w:r>
      <w:r w:rsidRPr="002B074A">
        <w:rPr>
          <w:b/>
          <w:sz w:val="20"/>
          <w:szCs w:val="20"/>
          <w:u w:val="single"/>
        </w:rPr>
        <w:t>1 000 000,- Kč</w:t>
      </w:r>
    </w:p>
    <w:p w:rsidR="00B341D5" w:rsidRPr="002B074A" w:rsidRDefault="00B341D5" w:rsidP="00B341D5">
      <w:pPr>
        <w:pStyle w:val="Zkladntextodsazen"/>
        <w:ind w:left="426"/>
        <w:rPr>
          <w:u w:val="single"/>
        </w:rPr>
      </w:pPr>
      <w:r w:rsidRPr="002B074A">
        <w:t>V době vzniku PU musí být aktivován funkční PZTS se stupněm zabezpečení minimálně 3, jejichž svod tísňového signálu je vyveden na PPC s trvalou obsluhou, provozovaný policií nebo koncesovanou hlídací či bezpečnostní službou s dobou zásahu do 10 minut nebo je předmět pojištění i trvale střežen kvalifikovanou, minimálně jednočlennou fyzickou ostrahou vybavenou paralyzérem nebo tekutou střelou nebo jsou prostory s předmětem pojištění trvale monitorovány kamerovým systémem s nahráváním signálu.</w:t>
      </w:r>
    </w:p>
    <w:p w:rsidR="00B341D5" w:rsidRPr="002B074A" w:rsidRDefault="00B341D5" w:rsidP="003E6DE9">
      <w:pPr>
        <w:numPr>
          <w:ilvl w:val="0"/>
          <w:numId w:val="19"/>
        </w:numPr>
        <w:ind w:left="426" w:hanging="284"/>
        <w:jc w:val="both"/>
        <w:rPr>
          <w:sz w:val="20"/>
          <w:szCs w:val="20"/>
          <w:u w:val="single"/>
        </w:rPr>
      </w:pPr>
      <w:r w:rsidRPr="002B074A">
        <w:rPr>
          <w:sz w:val="20"/>
          <w:szCs w:val="20"/>
          <w:u w:val="single"/>
        </w:rPr>
        <w:t xml:space="preserve">do </w:t>
      </w:r>
      <w:r w:rsidRPr="002B074A">
        <w:rPr>
          <w:b/>
          <w:sz w:val="20"/>
          <w:szCs w:val="20"/>
          <w:u w:val="single"/>
        </w:rPr>
        <w:t>5 000 000,- Kč</w:t>
      </w:r>
    </w:p>
    <w:p w:rsidR="00B341D5" w:rsidRPr="002B074A" w:rsidRDefault="00B341D5" w:rsidP="00B341D5">
      <w:pPr>
        <w:pStyle w:val="Zkladntextodsazen"/>
        <w:ind w:left="426"/>
      </w:pPr>
      <w:r w:rsidRPr="002B074A">
        <w:t>V době vzniku PU musí být aktivována funkční PZTS se stupněm zabezpečení minimálně 3, jejichž svod tísňového signálu je vyveden na PPC s trvalou obsluhou, provozovaný policií nebo koncesovanou hlídací či bezpečnostní službou s dobou zásahu do 8 minut nebo je předmět pojištění trvale střežen kvalifikovanou, minimálně jednočlennou fyzickou ostrahou vybavenou paralyzérem nebo tekutou střelou.</w:t>
      </w:r>
    </w:p>
    <w:p w:rsidR="00B341D5" w:rsidRPr="002B074A" w:rsidRDefault="00B341D5" w:rsidP="003E6DE9">
      <w:pPr>
        <w:numPr>
          <w:ilvl w:val="0"/>
          <w:numId w:val="19"/>
        </w:numPr>
        <w:ind w:left="426" w:hanging="284"/>
        <w:jc w:val="both"/>
        <w:rPr>
          <w:sz w:val="20"/>
          <w:szCs w:val="20"/>
          <w:u w:val="single"/>
        </w:rPr>
      </w:pPr>
      <w:r w:rsidRPr="002B074A">
        <w:rPr>
          <w:sz w:val="20"/>
          <w:szCs w:val="20"/>
          <w:u w:val="single"/>
        </w:rPr>
        <w:t xml:space="preserve">do </w:t>
      </w:r>
      <w:r w:rsidRPr="002B074A">
        <w:rPr>
          <w:b/>
          <w:sz w:val="20"/>
          <w:szCs w:val="20"/>
          <w:u w:val="single"/>
        </w:rPr>
        <w:t>10 000 000,- Kč</w:t>
      </w:r>
    </w:p>
    <w:p w:rsidR="00B341D5" w:rsidRPr="002B074A" w:rsidRDefault="00B341D5" w:rsidP="00B341D5">
      <w:pPr>
        <w:pStyle w:val="Zkladntextodsazen"/>
        <w:ind w:left="426"/>
        <w:rPr>
          <w:u w:val="single"/>
        </w:rPr>
      </w:pPr>
      <w:r w:rsidRPr="002B074A">
        <w:t>V době vzniku PU musí být aktivována funkční PZTS se stupněm zabezpečení 4, s monitorovacím systémem (kamerový systém), s přenosem tísňového a kamerového signálu na PPC s trvalou obsluhou, provozovaný policií nebo koncesovanou hlídací či bezpečnostní službou s dobou zásahu do 8 minut a současně je předmět pojištění trvale střežen kvalifikovanou, minimálně dvoučlennou fyzickou ostrahou vybavenou paralyzérem nebo tekutou střelou.</w:t>
      </w:r>
      <w:r w:rsidRPr="002B074A">
        <w:rPr>
          <w:u w:val="single"/>
        </w:rPr>
        <w:t xml:space="preserve"> </w:t>
      </w:r>
    </w:p>
    <w:p w:rsidR="00B341D5" w:rsidRPr="002B074A" w:rsidRDefault="00B341D5" w:rsidP="003E6DE9">
      <w:pPr>
        <w:numPr>
          <w:ilvl w:val="0"/>
          <w:numId w:val="19"/>
        </w:numPr>
        <w:ind w:left="426" w:hanging="284"/>
        <w:jc w:val="both"/>
        <w:rPr>
          <w:sz w:val="20"/>
          <w:szCs w:val="20"/>
          <w:u w:val="single"/>
        </w:rPr>
      </w:pPr>
      <w:r w:rsidRPr="002B074A">
        <w:rPr>
          <w:sz w:val="20"/>
          <w:szCs w:val="20"/>
          <w:u w:val="single"/>
        </w:rPr>
        <w:t xml:space="preserve">nad </w:t>
      </w:r>
      <w:r w:rsidRPr="002B074A">
        <w:rPr>
          <w:b/>
          <w:sz w:val="20"/>
          <w:szCs w:val="20"/>
          <w:u w:val="single"/>
        </w:rPr>
        <w:t>10 000 000,- Kč</w:t>
      </w:r>
    </w:p>
    <w:p w:rsidR="00B341D5" w:rsidRPr="002B074A" w:rsidRDefault="00B341D5" w:rsidP="00B341D5">
      <w:pPr>
        <w:pStyle w:val="Zhlav"/>
        <w:ind w:left="426"/>
        <w:jc w:val="both"/>
        <w:rPr>
          <w:sz w:val="20"/>
          <w:szCs w:val="20"/>
        </w:rPr>
      </w:pPr>
      <w:r w:rsidRPr="002B074A">
        <w:rPr>
          <w:sz w:val="20"/>
          <w:szCs w:val="20"/>
        </w:rPr>
        <w:t>Pojištěné věci jsou zabezpečeny minimálně způsobem uvedeným v bodě e) a dalším v pojistné smlouvě individuálně ujednaným způsobem.</w:t>
      </w:r>
    </w:p>
    <w:p w:rsidR="00B341D5" w:rsidRPr="002B074A" w:rsidRDefault="00B341D5" w:rsidP="003E6DE9">
      <w:pPr>
        <w:pStyle w:val="Zkladntextodsazen2"/>
        <w:numPr>
          <w:ilvl w:val="0"/>
          <w:numId w:val="17"/>
        </w:numPr>
        <w:tabs>
          <w:tab w:val="left" w:pos="708"/>
        </w:tabs>
        <w:spacing w:before="120"/>
        <w:ind w:left="425" w:hanging="357"/>
        <w:rPr>
          <w:b/>
          <w:caps/>
        </w:rPr>
      </w:pPr>
      <w:r w:rsidRPr="002B074A">
        <w:rPr>
          <w:b/>
          <w:caps/>
        </w:rPr>
        <w:t>LOUPEŽNÉ PŘEPADENÍ – PŘI PŘEPRAVĚ</w:t>
      </w:r>
    </w:p>
    <w:p w:rsidR="00B341D5" w:rsidRPr="002B074A" w:rsidRDefault="00B341D5" w:rsidP="00B341D5">
      <w:pPr>
        <w:ind w:left="426"/>
        <w:jc w:val="both"/>
        <w:rPr>
          <w:b/>
          <w:sz w:val="20"/>
          <w:szCs w:val="20"/>
        </w:rPr>
      </w:pPr>
      <w:r w:rsidRPr="002B074A">
        <w:rPr>
          <w:b/>
          <w:sz w:val="20"/>
          <w:szCs w:val="20"/>
        </w:rPr>
        <w:t>Dojde-li k odcizení pojištěných věcí loupežným přepadením při přepravě, poskytne pojistitel pojistné plnění z jedné PU do výše limitu pojistného plnění, který odpovídá způsobu zabezpečení věcí v době vzniku PU. Limit pojistného plnění a způsob zabezpečení je stanoven následovně:</w:t>
      </w:r>
    </w:p>
    <w:p w:rsidR="00B341D5" w:rsidRPr="002B074A" w:rsidRDefault="00B341D5" w:rsidP="003E6DE9">
      <w:pPr>
        <w:numPr>
          <w:ilvl w:val="0"/>
          <w:numId w:val="20"/>
        </w:numPr>
        <w:ind w:left="426" w:hanging="284"/>
        <w:jc w:val="both"/>
        <w:rPr>
          <w:b/>
          <w:bCs/>
          <w:sz w:val="20"/>
          <w:szCs w:val="20"/>
          <w:u w:val="single"/>
        </w:rPr>
      </w:pPr>
      <w:r w:rsidRPr="002B074A">
        <w:rPr>
          <w:sz w:val="20"/>
          <w:szCs w:val="20"/>
          <w:u w:val="single"/>
        </w:rPr>
        <w:t xml:space="preserve">do </w:t>
      </w:r>
      <w:r w:rsidRPr="002B074A">
        <w:rPr>
          <w:b/>
          <w:sz w:val="20"/>
          <w:szCs w:val="20"/>
          <w:u w:val="single"/>
        </w:rPr>
        <w:t>200</w:t>
      </w:r>
      <w:r w:rsidRPr="002B074A">
        <w:rPr>
          <w:b/>
          <w:bCs/>
          <w:sz w:val="20"/>
          <w:szCs w:val="20"/>
          <w:u w:val="single"/>
        </w:rPr>
        <w:t xml:space="preserve"> 000,- Kč</w:t>
      </w:r>
    </w:p>
    <w:p w:rsidR="00B341D5" w:rsidRPr="002B074A" w:rsidRDefault="00B341D5" w:rsidP="00B341D5">
      <w:pPr>
        <w:pStyle w:val="Zhlav"/>
        <w:ind w:left="426"/>
        <w:jc w:val="both"/>
        <w:rPr>
          <w:sz w:val="20"/>
          <w:szCs w:val="20"/>
        </w:rPr>
      </w:pPr>
      <w:r w:rsidRPr="002B074A">
        <w:rPr>
          <w:sz w:val="20"/>
          <w:szCs w:val="20"/>
        </w:rPr>
        <w:t>Přeprava musí být prováděná odpovědnou osobou, vybavenou obranným prostředkem.</w:t>
      </w:r>
    </w:p>
    <w:p w:rsidR="00B341D5" w:rsidRPr="002B074A" w:rsidRDefault="00B341D5" w:rsidP="003E6DE9">
      <w:pPr>
        <w:numPr>
          <w:ilvl w:val="0"/>
          <w:numId w:val="20"/>
        </w:numPr>
        <w:ind w:left="426" w:hanging="284"/>
        <w:jc w:val="both"/>
        <w:rPr>
          <w:sz w:val="20"/>
          <w:szCs w:val="20"/>
          <w:u w:val="single"/>
        </w:rPr>
      </w:pPr>
      <w:r w:rsidRPr="002B074A">
        <w:rPr>
          <w:sz w:val="20"/>
          <w:szCs w:val="20"/>
          <w:u w:val="single"/>
        </w:rPr>
        <w:t xml:space="preserve">do </w:t>
      </w:r>
      <w:r w:rsidRPr="002B074A">
        <w:rPr>
          <w:b/>
          <w:sz w:val="20"/>
          <w:szCs w:val="20"/>
          <w:u w:val="single"/>
        </w:rPr>
        <w:t>1 000 000,- Kč</w:t>
      </w:r>
    </w:p>
    <w:p w:rsidR="00B341D5" w:rsidRPr="002B074A" w:rsidRDefault="00B341D5" w:rsidP="00B341D5">
      <w:pPr>
        <w:pStyle w:val="Zhlav"/>
        <w:ind w:left="426"/>
        <w:jc w:val="both"/>
        <w:rPr>
          <w:sz w:val="20"/>
          <w:szCs w:val="20"/>
        </w:rPr>
      </w:pPr>
      <w:r w:rsidRPr="002B074A">
        <w:rPr>
          <w:sz w:val="20"/>
          <w:szCs w:val="20"/>
        </w:rPr>
        <w:t>Přeprava musí být prováděna uzavřeným automobilem dvěma odpovědnými osobami, přičemž jedna z osob může být osobou doprovázející. Jedna z osob uzavřený automobil řídí a druhá musí být vybavena obranným prostředkem. Řidič uzavřeného automobilu nesmí během nakládky a vykládky na veřejně přístupném místě vozidlo opustit.</w:t>
      </w:r>
    </w:p>
    <w:p w:rsidR="00B341D5" w:rsidRPr="002B074A" w:rsidRDefault="00B341D5" w:rsidP="003E6DE9">
      <w:pPr>
        <w:numPr>
          <w:ilvl w:val="0"/>
          <w:numId w:val="20"/>
        </w:numPr>
        <w:ind w:left="426" w:hanging="284"/>
        <w:jc w:val="both"/>
        <w:rPr>
          <w:sz w:val="20"/>
          <w:szCs w:val="20"/>
          <w:u w:val="single"/>
        </w:rPr>
      </w:pPr>
      <w:r w:rsidRPr="002B074A">
        <w:rPr>
          <w:sz w:val="20"/>
          <w:szCs w:val="20"/>
          <w:u w:val="single"/>
        </w:rPr>
        <w:t xml:space="preserve">nad </w:t>
      </w:r>
      <w:r w:rsidRPr="002B074A">
        <w:rPr>
          <w:b/>
          <w:sz w:val="20"/>
          <w:szCs w:val="20"/>
          <w:u w:val="single"/>
        </w:rPr>
        <w:t>1 000 000,- Kč</w:t>
      </w:r>
    </w:p>
    <w:p w:rsidR="00B341D5" w:rsidRPr="002B074A" w:rsidRDefault="00B341D5" w:rsidP="00B341D5">
      <w:pPr>
        <w:pStyle w:val="Zhlav"/>
        <w:ind w:left="426"/>
        <w:jc w:val="both"/>
        <w:rPr>
          <w:sz w:val="20"/>
          <w:szCs w:val="20"/>
          <w:u w:val="single"/>
        </w:rPr>
      </w:pPr>
      <w:r w:rsidRPr="002B074A">
        <w:rPr>
          <w:sz w:val="20"/>
          <w:szCs w:val="20"/>
        </w:rPr>
        <w:t>Přeprava musí být prováděna uzavřeným automobilem dvěma odpovědnými osobami, přičemž jedna z osob může být osobou doprovázející. Jedna z osob uzavřený automobil řídí a druhá musí být ozbrojena krátkou kulovou zbraní. Řidič uzavřeného automobilu nesmí během nakládky a vykládky na veřejně přístupném místě vozidlo opustit. Použitý uzavřený automobil musí být vybaven funkční radiostanicí nebo jiným funkčním spojovacím prostředkem.</w:t>
      </w:r>
    </w:p>
    <w:p w:rsidR="00B341D5" w:rsidRPr="002B074A" w:rsidRDefault="00B341D5" w:rsidP="00B341D5">
      <w:pPr>
        <w:pStyle w:val="Zhlav"/>
        <w:ind w:left="426"/>
        <w:jc w:val="both"/>
        <w:rPr>
          <w:sz w:val="20"/>
          <w:szCs w:val="20"/>
        </w:rPr>
      </w:pPr>
    </w:p>
    <w:p w:rsidR="00B341D5" w:rsidRPr="002B074A" w:rsidRDefault="00B341D5" w:rsidP="003E6DE9">
      <w:pPr>
        <w:pStyle w:val="Zkladntextodsazen2"/>
        <w:numPr>
          <w:ilvl w:val="0"/>
          <w:numId w:val="17"/>
        </w:numPr>
        <w:tabs>
          <w:tab w:val="left" w:pos="708"/>
        </w:tabs>
        <w:spacing w:before="240"/>
        <w:ind w:left="425" w:hanging="357"/>
        <w:rPr>
          <w:b/>
          <w:caps/>
        </w:rPr>
      </w:pPr>
      <w:r w:rsidRPr="002B074A">
        <w:rPr>
          <w:b/>
          <w:caps/>
        </w:rPr>
        <w:t>Výklad pojmů</w:t>
      </w:r>
    </w:p>
    <w:p w:rsidR="00B341D5" w:rsidRPr="002B074A" w:rsidRDefault="00B341D5" w:rsidP="00B341D5">
      <w:pPr>
        <w:jc w:val="both"/>
        <w:rPr>
          <w:sz w:val="20"/>
          <w:szCs w:val="20"/>
        </w:rPr>
      </w:pPr>
      <w:r w:rsidRPr="002B074A">
        <w:rPr>
          <w:sz w:val="20"/>
          <w:szCs w:val="20"/>
        </w:rPr>
        <w:t>Výklad pojmů uvedený ve VPPM 1/14 a DPPAR 1 MP 1/14 se doplňuje takto:</w:t>
      </w:r>
    </w:p>
    <w:p w:rsidR="00B341D5" w:rsidRPr="002B074A" w:rsidRDefault="00B341D5" w:rsidP="003E6DE9">
      <w:pPr>
        <w:numPr>
          <w:ilvl w:val="0"/>
          <w:numId w:val="21"/>
        </w:numPr>
        <w:ind w:left="284" w:hanging="284"/>
        <w:jc w:val="both"/>
        <w:rPr>
          <w:bCs/>
          <w:sz w:val="20"/>
          <w:szCs w:val="20"/>
        </w:rPr>
      </w:pPr>
      <w:r w:rsidRPr="002B074A">
        <w:rPr>
          <w:b/>
          <w:bCs/>
          <w:sz w:val="20"/>
          <w:szCs w:val="20"/>
        </w:rPr>
        <w:t>Bezpečnostní celoplošnou závorou</w:t>
      </w:r>
      <w:r w:rsidRPr="002B074A">
        <w:rPr>
          <w:bCs/>
          <w:sz w:val="20"/>
          <w:szCs w:val="20"/>
        </w:rPr>
        <w:t xml:space="preserve"> závora, v provedení se zvýšenou pasivní bezpečností zajišťující dveře minimálně ve dvou bodech na zárubni. Závora musí mít osvědčení vydané státem akreditovanou zkušebnou nebo osvědčení vydané Kriminalistickým ústavem Praha.</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Bezpečnostní cylindrickou vložkou </w:t>
      </w:r>
      <w:r w:rsidRPr="002B074A">
        <w:rPr>
          <w:bCs/>
          <w:sz w:val="20"/>
          <w:szCs w:val="20"/>
        </w:rPr>
        <w:t>vložka zadlabacího zámku, min. s překrytým profilem chránícím vložku před jejím překonáním tzv. vyhmatáním.</w:t>
      </w:r>
    </w:p>
    <w:p w:rsidR="00B341D5" w:rsidRPr="002B074A" w:rsidRDefault="00B341D5" w:rsidP="003E6DE9">
      <w:pPr>
        <w:numPr>
          <w:ilvl w:val="0"/>
          <w:numId w:val="21"/>
        </w:numPr>
        <w:ind w:left="284" w:hanging="284"/>
        <w:jc w:val="both"/>
        <w:rPr>
          <w:b/>
          <w:bCs/>
          <w:sz w:val="20"/>
          <w:szCs w:val="20"/>
        </w:rPr>
      </w:pPr>
      <w:r w:rsidRPr="002B074A">
        <w:rPr>
          <w:b/>
          <w:bCs/>
          <w:sz w:val="20"/>
          <w:szCs w:val="20"/>
        </w:rPr>
        <w:t xml:space="preserve">Bezpečnostní fólií </w:t>
      </w:r>
      <w:r w:rsidRPr="002B074A">
        <w:rPr>
          <w:bCs/>
          <w:sz w:val="20"/>
          <w:szCs w:val="20"/>
        </w:rPr>
        <w:t>folie instalovaná na skle, s minimální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 nebo obdobným zahraničním certifikačním orgánem a doložena příslušným osvědčením (protokol o zkoušce).</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Bezpečnostním kováním </w:t>
      </w:r>
      <w:r w:rsidRPr="002B074A">
        <w:rPr>
          <w:bCs/>
          <w:sz w:val="20"/>
          <w:szCs w:val="20"/>
        </w:rPr>
        <w:t>kování, které chrání cylindrickou vložku před rozlomením a vytržením. Vnější štít bezpečnostního kování nesmí být demontovatelný z vnější strany dveří. Cylindrická vložka nesmí vyčnívat z kování více jak 3mm.</w:t>
      </w:r>
    </w:p>
    <w:p w:rsidR="00B341D5" w:rsidRPr="002B074A" w:rsidRDefault="00B341D5" w:rsidP="003E6DE9">
      <w:pPr>
        <w:numPr>
          <w:ilvl w:val="0"/>
          <w:numId w:val="21"/>
        </w:numPr>
        <w:ind w:left="284" w:hanging="284"/>
        <w:jc w:val="both"/>
        <w:rPr>
          <w:bCs/>
          <w:sz w:val="20"/>
          <w:szCs w:val="20"/>
        </w:rPr>
      </w:pPr>
      <w:r w:rsidRPr="002B074A">
        <w:rPr>
          <w:b/>
          <w:bCs/>
          <w:sz w:val="20"/>
          <w:szCs w:val="20"/>
        </w:rPr>
        <w:lastRenderedPageBreak/>
        <w:t xml:space="preserve">Bezpečnostním kufříkem pro přepravu cenností </w:t>
      </w:r>
      <w:r w:rsidRPr="002B074A">
        <w:rPr>
          <w:bCs/>
          <w:sz w:val="20"/>
          <w:szCs w:val="20"/>
        </w:rPr>
        <w:t>kufřík, jehož bezpečnostní úroveň musí být ověřena Kriminalistickým ústavem nebo státem akreditovanou zkušebnou a potvrzena vydáním příslušného certifikátu. Je vybaven dvěma kódovými zámky, zvukovou signalizací a dýmovou vložkou nebo aktivní sebeochranou elektrickými výboji po povrchu kufříku.</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Bezpečnostním přídavným zámkem </w:t>
      </w:r>
      <w:r w:rsidRPr="002B074A">
        <w:rPr>
          <w:bCs/>
          <w:sz w:val="20"/>
          <w:szCs w:val="20"/>
        </w:rPr>
        <w:t>doplňkový zámek s bezpečnostní cylindrickou vložkou a štítem, který zabraňuje rozlomení a odvrtání vložky, např. vrchní přídavný bezpečnostní zámek, dveřní závora. Přídavný zámek uzamyká dveře v jiném místě než hlavní zadlabací zámek a musí být</w:t>
      </w:r>
    </w:p>
    <w:p w:rsidR="00B341D5" w:rsidRPr="002B074A" w:rsidRDefault="00B341D5" w:rsidP="00B341D5">
      <w:pPr>
        <w:ind w:left="284"/>
        <w:jc w:val="both"/>
        <w:rPr>
          <w:bCs/>
          <w:sz w:val="20"/>
          <w:szCs w:val="20"/>
        </w:rPr>
      </w:pPr>
      <w:r w:rsidRPr="002B074A">
        <w:rPr>
          <w:bCs/>
          <w:sz w:val="20"/>
          <w:szCs w:val="20"/>
        </w:rPr>
        <w:t xml:space="preserve">připevněn z vnitřní strany dveří. U prosklených dveří musí být instalován takový přídavný zámek, který nelze z vnitřní strany ovládat </w:t>
      </w:r>
      <w:proofErr w:type="spellStart"/>
      <w:r w:rsidRPr="002B074A">
        <w:rPr>
          <w:bCs/>
          <w:sz w:val="20"/>
          <w:szCs w:val="20"/>
        </w:rPr>
        <w:t>bezklíčovým</w:t>
      </w:r>
      <w:proofErr w:type="spellEnd"/>
      <w:r w:rsidRPr="002B074A">
        <w:rPr>
          <w:bCs/>
          <w:sz w:val="20"/>
          <w:szCs w:val="20"/>
        </w:rPr>
        <w:t xml:space="preserve"> způsobem.</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Bezpečnostním uzamykacím systémem </w:t>
      </w:r>
      <w:r w:rsidRPr="002B074A">
        <w:rPr>
          <w:bCs/>
          <w:sz w:val="20"/>
          <w:szCs w:val="20"/>
        </w:rPr>
        <w:t>komplet, tvořený bezpečnostním stavebním (zadlabacím) zámkem, bezpečnostní cylindrickou vložkou a bezpečnostním kováním. Kování nebo provedení bezpečnostní cylindrické vložky musí chránit vložku i proti odvrtání</w:t>
      </w:r>
      <w:r w:rsidRPr="002B074A">
        <w:rPr>
          <w:b/>
          <w:bCs/>
          <w:sz w:val="20"/>
          <w:szCs w:val="20"/>
        </w:rPr>
        <w:t xml:space="preserve">. </w:t>
      </w:r>
      <w:r w:rsidRPr="002B074A">
        <w:rPr>
          <w:bCs/>
          <w:sz w:val="20"/>
          <w:szCs w:val="20"/>
        </w:rPr>
        <w:t>Za bezpečnostní uzamykací</w:t>
      </w:r>
    </w:p>
    <w:p w:rsidR="00B341D5" w:rsidRPr="002B074A" w:rsidRDefault="00B341D5" w:rsidP="00B341D5">
      <w:pPr>
        <w:ind w:left="284"/>
        <w:jc w:val="both"/>
        <w:rPr>
          <w:bCs/>
          <w:sz w:val="20"/>
          <w:szCs w:val="20"/>
        </w:rPr>
      </w:pPr>
      <w:r w:rsidRPr="002B074A">
        <w:rPr>
          <w:bCs/>
          <w:sz w:val="20"/>
          <w:szCs w:val="20"/>
        </w:rPr>
        <w:t>systém lze považovat i elektromechanický zámek, který splňuje požadavky na odolnost proti překonání uvedené v tomto odstavci.</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Bezpečnostním zasklením </w:t>
      </w:r>
      <w:r w:rsidRPr="002B074A">
        <w:rPr>
          <w:bCs/>
          <w:sz w:val="20"/>
          <w:szCs w:val="20"/>
        </w:rPr>
        <w:t>(vrstvené sklo, sklo s drátěnou vložkou), které musí vykazovat kategorii odolnosti, pokud není požadováno jinak, min. třídy P2A podle ČSN EN 356. Bezpečnostní úroveň výrobku musí být ověřena zkušební laboratoří akreditovanou ČIA nebo obdobným zahraničním</w:t>
      </w:r>
    </w:p>
    <w:p w:rsidR="00B341D5" w:rsidRPr="002B074A" w:rsidRDefault="00B341D5" w:rsidP="00B341D5">
      <w:pPr>
        <w:ind w:left="284"/>
        <w:jc w:val="both"/>
        <w:rPr>
          <w:bCs/>
          <w:sz w:val="20"/>
          <w:szCs w:val="20"/>
        </w:rPr>
      </w:pPr>
      <w:r w:rsidRPr="002B074A">
        <w:rPr>
          <w:bCs/>
          <w:sz w:val="20"/>
          <w:szCs w:val="20"/>
        </w:rPr>
        <w:t>certifikačním orgánem a vydáním příslušného osvědčení (protokol o zkoušce).</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Bezpečnostními dveřmi </w:t>
      </w:r>
      <w:r w:rsidRPr="002B074A">
        <w:rPr>
          <w:bCs/>
          <w:sz w:val="20"/>
          <w:szCs w:val="20"/>
        </w:rPr>
        <w:t>dveře, profesionálně vyrobené nebo upravené, s vícebodovým bezpečnostním uzamykacím systémem, odolné proti vysazení. Mají tuhou a pevnou konstrukci zesílenou výztuhami, plechem nebo mříží. Případně jsou to dveře plné, opatřené bezpečnostním min. tříbodovým rozvorovým zámkem (uzamykání dveřního křídla min. do tří stran), zábranami proti vysazení a vyražení nebo je jejich uzávěr řešen jako min. tříbodový rozvorový, ovládaný bezpečnostním uzamykacím systémem. Za bezpečnostní dveře jsou považována i vrata (vjezdy apod.)dostatečně tuhé a pevné konstrukce, zhotovená z plného plechu o min. tloušťce 3mm s rámem z ocelového profilu o min. tloušťce 5 mm, která jsou odolná proti vysazení a vyražení, s min. tříbodovým rozvorovým uzávěrem ovládaným bezpečnostním uzamykacím systémem, u dvoukřídlých vrat musí být instalovány ochrany zástrčí proti jejich vyháčkování (např. visacím zámkem, příčnou závorou apod.).</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Dozickým (stavebním) zámkem </w:t>
      </w:r>
      <w:r w:rsidRPr="002B074A">
        <w:rPr>
          <w:bCs/>
          <w:sz w:val="20"/>
          <w:szCs w:val="20"/>
        </w:rPr>
        <w:t>zadlabací zámek, jehož uzamykací mechanismus je tvořen min. čtyřmi stavítky, která jsou ovládána jednostranně ozubeným klíčem.</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Funkční mříží </w:t>
      </w:r>
      <w:r w:rsidRPr="002B074A">
        <w:rPr>
          <w:bCs/>
          <w:sz w:val="20"/>
          <w:szCs w:val="20"/>
        </w:rPr>
        <w:t>mříž, jejíž ocelové prvky (pruty) jsou z plného materiálu, min. průřezu 1 cm2, osová vzdálenost prutů mřížových ok max. 20 x 20 cm (nebo jiná vzdálenost nepřevyšující však hodnotu plochy čtverce 400 cm2,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být mříž uzamčena čtyřmi bezpečnostními visacími zámky (viz odst. 7.) Mříž opatřená dveřními závěsy nebo mříž navíjecí musí být uzamčena jedním bezpečnostním uzamykacím systémem (viz odst. 8.) nebo dvěma bezpečnostními visacími zámky (viz odst. 7) nebo je navíjecí mříž vybavena mechanismem (např. u elektricky ovládané), který zabraňuje neoprávněné manipulaci a jejímu nadzvednutí. Mříž a její příslušenství lze z vnější strany demontovat pouze hrubým násilím (kladivo, sekáč, pilka na železo, rozbrušovačka apod.). Nebude-li mříž splňovat výše uvedené požadavky, bude pojistitel za funkční mříž považovat pouze takovou mříž, která má mechanickou odolnost proti vloupání doloženou certifikátem a bude splňovat požadavky min. BT 3 podle ČSN P ENV 1627. Výše uvedené požadavky platí i pro mříže instalované v prostoru vstupních otvorů (dveří).</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Funkční okenicí </w:t>
      </w:r>
      <w:r w:rsidRPr="002B074A">
        <w:rPr>
          <w:bCs/>
          <w:sz w:val="20"/>
          <w:szCs w:val="20"/>
        </w:rPr>
        <w:t>okenice, zajištěná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Funkčním oplocením </w:t>
      </w:r>
      <w:r w:rsidRPr="002B074A">
        <w:rPr>
          <w:bCs/>
          <w:sz w:val="20"/>
          <w:szCs w:val="20"/>
        </w:rPr>
        <w:t>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rsidR="00B341D5" w:rsidRPr="002B074A" w:rsidRDefault="00B341D5" w:rsidP="003E6DE9">
      <w:pPr>
        <w:numPr>
          <w:ilvl w:val="0"/>
          <w:numId w:val="21"/>
        </w:numPr>
        <w:ind w:left="284" w:hanging="284"/>
        <w:jc w:val="both"/>
        <w:rPr>
          <w:bCs/>
          <w:sz w:val="20"/>
          <w:szCs w:val="20"/>
        </w:rPr>
      </w:pPr>
      <w:r w:rsidRPr="002B074A">
        <w:rPr>
          <w:b/>
          <w:bCs/>
          <w:sz w:val="20"/>
          <w:szCs w:val="20"/>
        </w:rPr>
        <w:t>Funkčním poplachovým zabezpečovacím a tísňovým systémem (</w:t>
      </w:r>
      <w:r w:rsidRPr="002B074A">
        <w:rPr>
          <w:bCs/>
          <w:sz w:val="20"/>
          <w:szCs w:val="20"/>
        </w:rPr>
        <w:t>dříve „elektrická zabezpečovací signal</w:t>
      </w:r>
      <w:r w:rsidR="00FB6198">
        <w:rPr>
          <w:bCs/>
          <w:sz w:val="20"/>
          <w:szCs w:val="20"/>
        </w:rPr>
        <w:t>izace“ –„EZS“; dále jen „</w:t>
      </w:r>
      <w:proofErr w:type="gramStart"/>
      <w:r w:rsidR="00FB6198">
        <w:rPr>
          <w:bCs/>
          <w:sz w:val="20"/>
          <w:szCs w:val="20"/>
        </w:rPr>
        <w:t xml:space="preserve">PZTS“ </w:t>
      </w:r>
      <w:r w:rsidRPr="002B074A">
        <w:rPr>
          <w:bCs/>
          <w:sz w:val="20"/>
          <w:szCs w:val="20"/>
        </w:rPr>
        <w:t>) systém</w:t>
      </w:r>
      <w:proofErr w:type="gramEnd"/>
      <w:r w:rsidRPr="002B074A">
        <w:rPr>
          <w:bCs/>
          <w:sz w:val="20"/>
          <w:szCs w:val="20"/>
        </w:rPr>
        <w:t>, který splňuje následující podmínky:</w:t>
      </w:r>
    </w:p>
    <w:p w:rsidR="00B341D5" w:rsidRPr="002B074A" w:rsidRDefault="00B341D5" w:rsidP="00B341D5">
      <w:pPr>
        <w:autoSpaceDE w:val="0"/>
        <w:autoSpaceDN w:val="0"/>
        <w:adjustRightInd w:val="0"/>
        <w:ind w:left="284"/>
        <w:jc w:val="both"/>
        <w:rPr>
          <w:sz w:val="20"/>
          <w:szCs w:val="20"/>
        </w:rPr>
      </w:pPr>
      <w:r w:rsidRPr="002B074A">
        <w:rPr>
          <w:sz w:val="20"/>
          <w:szCs w:val="20"/>
        </w:rPr>
        <w:t>a) komponenty PZTS musí splňovat kritéria minimálně 2. stupně zabezpečení podle ČSN EN 50131-1, není-li požadován stupeň zabezpečení vyšší, a musí ho mít doložen certifikátem shody vydaným certifikačním orgánem akreditovaným ČIA nebo obdobným zahraničním certifikačním orgánem;</w:t>
      </w:r>
    </w:p>
    <w:p w:rsidR="00B341D5" w:rsidRPr="002B074A" w:rsidRDefault="00B341D5" w:rsidP="00B341D5">
      <w:pPr>
        <w:autoSpaceDE w:val="0"/>
        <w:autoSpaceDN w:val="0"/>
        <w:adjustRightInd w:val="0"/>
        <w:ind w:left="284"/>
        <w:jc w:val="both"/>
        <w:rPr>
          <w:sz w:val="20"/>
          <w:szCs w:val="20"/>
        </w:rPr>
      </w:pPr>
      <w:r w:rsidRPr="002B074A">
        <w:rPr>
          <w:sz w:val="20"/>
          <w:szCs w:val="20"/>
        </w:rPr>
        <w:lastRenderedPageBreak/>
        <w:t>b) projekt a montáž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 poplach;</w:t>
      </w:r>
    </w:p>
    <w:p w:rsidR="00B341D5" w:rsidRPr="002B074A" w:rsidRDefault="00B341D5" w:rsidP="00B341D5">
      <w:pPr>
        <w:autoSpaceDE w:val="0"/>
        <w:autoSpaceDN w:val="0"/>
        <w:adjustRightInd w:val="0"/>
        <w:ind w:left="284"/>
        <w:rPr>
          <w:sz w:val="20"/>
          <w:szCs w:val="20"/>
        </w:rPr>
      </w:pPr>
      <w:r w:rsidRPr="002B074A">
        <w:rPr>
          <w:sz w:val="20"/>
          <w:szCs w:val="20"/>
        </w:rPr>
        <w:t>c) pokud je výstupní signál z PZTS 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 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B341D5" w:rsidRPr="002B074A" w:rsidRDefault="00B341D5" w:rsidP="00B341D5">
      <w:pPr>
        <w:autoSpaceDE w:val="0"/>
        <w:autoSpaceDN w:val="0"/>
        <w:adjustRightInd w:val="0"/>
        <w:ind w:left="284"/>
        <w:rPr>
          <w:sz w:val="20"/>
          <w:szCs w:val="20"/>
        </w:rPr>
      </w:pPr>
      <w:r w:rsidRPr="002B074A">
        <w:rPr>
          <w:sz w:val="20"/>
          <w:szCs w:val="20"/>
        </w:rPr>
        <w:t>Při nesplnění uvedených povinností má pojistitel právo považovat PZTS za nefunkční.</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Funkční roletou </w:t>
      </w:r>
      <w:r w:rsidRPr="002B074A">
        <w:rPr>
          <w:bCs/>
          <w:sz w:val="20"/>
          <w:szCs w:val="20"/>
        </w:rPr>
        <w:t>roleta, z vlnitého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sekáč, pilka na železo, rozbrušovačka apod.).</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Fyzickou ostrahou </w:t>
      </w:r>
      <w:r w:rsidRPr="002B074A">
        <w:rPr>
          <w:bCs/>
          <w:sz w:val="20"/>
          <w:szCs w:val="20"/>
        </w:rPr>
        <w:t>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obranným prostředkem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místnosti, v níž je trezor umístěn.</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Krátkou kulovou zbraní </w:t>
      </w:r>
      <w:r w:rsidRPr="002B074A">
        <w:rPr>
          <w:bCs/>
          <w:sz w:val="20"/>
          <w:szCs w:val="20"/>
        </w:rPr>
        <w:t>krátká kulová zbraň, kategorie B nebo kategorie A dle § 4 zákona č. 119/2002 Sb. ve znění pozdějších a následujících předpisů (zákon o střelných zbraních a střelivu).</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Místem pojištění </w:t>
      </w:r>
      <w:r w:rsidRPr="002B074A">
        <w:rPr>
          <w:bCs/>
          <w:sz w:val="20"/>
          <w:szCs w:val="20"/>
        </w:rPr>
        <w:t>uzavřený prostor nebo oplocené prostranství (s výjimkou loupežného přepadení osoby pověřené přepravou věcí), podle toho co bylo ujednáno v pojistné smlouvě.</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Odpovědnou osobou provádějící přepravu </w:t>
      </w:r>
      <w:r w:rsidRPr="002B074A">
        <w:rPr>
          <w:bCs/>
          <w:sz w:val="20"/>
          <w:szCs w:val="20"/>
        </w:rPr>
        <w:t>osoba způsobilá k právním úkonům, bezúhonná, spolehlivá, fyzicky zdatná, psychicky odolná, která není pod vlivem alkoholu či jiných psychotropních nebo omamných látek a je pro uvedené účely vycvičená a vyškolená. Při přepravě motorovým vozidlem se řidič nepovažuje za osobu provádějící přepravu nebo osobu přepravce doprovázející.</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Odcizení věcí krádeží vloupáním </w:t>
      </w:r>
      <w:r w:rsidRPr="002B074A">
        <w:rPr>
          <w:bCs/>
          <w:sz w:val="20"/>
          <w:szCs w:val="20"/>
        </w:rPr>
        <w:t>se rozumí přivlastnění si pojištěné věci způsobem, při kterém pachatel překonal překážky nebo opatření chránící věc před odcizením a zmocnil se jí některým z dále uvedených způsobů:</w:t>
      </w:r>
    </w:p>
    <w:p w:rsidR="00B341D5" w:rsidRPr="002B074A" w:rsidRDefault="00B341D5" w:rsidP="00B341D5">
      <w:pPr>
        <w:autoSpaceDE w:val="0"/>
        <w:autoSpaceDN w:val="0"/>
        <w:adjustRightInd w:val="0"/>
        <w:ind w:left="284"/>
        <w:rPr>
          <w:sz w:val="20"/>
          <w:szCs w:val="20"/>
        </w:rPr>
      </w:pPr>
      <w:r w:rsidRPr="002B074A">
        <w:rPr>
          <w:sz w:val="20"/>
          <w:szCs w:val="20"/>
        </w:rPr>
        <w:t>a) do místa pojištění se dostal tak, že je otevřel nástroji, které nejsou určeny k jeho řádnému otevírání nebo jiným, avšak destruktivním způsobem překonal konstrukce (plášť, oplocení) ohraničující prostor nebo</w:t>
      </w:r>
    </w:p>
    <w:p w:rsidR="00B341D5" w:rsidRPr="002B074A" w:rsidRDefault="00B341D5" w:rsidP="00B341D5">
      <w:pPr>
        <w:autoSpaceDE w:val="0"/>
        <w:autoSpaceDN w:val="0"/>
        <w:adjustRightInd w:val="0"/>
        <w:ind w:left="284"/>
        <w:rPr>
          <w:sz w:val="20"/>
          <w:szCs w:val="20"/>
        </w:rPr>
      </w:pPr>
      <w:r w:rsidRPr="002B074A">
        <w:rPr>
          <w:sz w:val="20"/>
          <w:szCs w:val="20"/>
        </w:rPr>
        <w:t>b) v místě pojištění se skryl a po jeho uzamčení se věci zmocnil a po krádeži byly zanechány průkazné stopy nebo</w:t>
      </w:r>
    </w:p>
    <w:p w:rsidR="00B341D5" w:rsidRPr="002B074A" w:rsidRDefault="00B341D5" w:rsidP="00B341D5">
      <w:pPr>
        <w:autoSpaceDE w:val="0"/>
        <w:autoSpaceDN w:val="0"/>
        <w:adjustRightInd w:val="0"/>
        <w:ind w:left="284"/>
        <w:rPr>
          <w:sz w:val="20"/>
          <w:szCs w:val="20"/>
        </w:rPr>
      </w:pPr>
      <w:r w:rsidRPr="002B074A">
        <w:rPr>
          <w:sz w:val="20"/>
          <w:szCs w:val="20"/>
        </w:rPr>
        <w:t>c) místo pojištění otevřel klíčem, jehož se zmocnil průkazně krádeží vloupáním nebo loupežným přepadením nebo</w:t>
      </w:r>
    </w:p>
    <w:p w:rsidR="00B341D5" w:rsidRPr="002B074A" w:rsidRDefault="00B341D5" w:rsidP="00B341D5">
      <w:pPr>
        <w:autoSpaceDE w:val="0"/>
        <w:autoSpaceDN w:val="0"/>
        <w:adjustRightInd w:val="0"/>
        <w:ind w:left="284"/>
        <w:rPr>
          <w:sz w:val="20"/>
          <w:szCs w:val="20"/>
        </w:rPr>
      </w:pPr>
      <w:r w:rsidRPr="002B074A">
        <w:rPr>
          <w:sz w:val="20"/>
          <w:szCs w:val="20"/>
        </w:rPr>
        <w:t>d) do schránky nebo trezoru, jejichž obsah je pojištěn, se dostal nebo je otevřel nástroji, které nejsou určeny k jejímu řádnému otevírání nebo schránku či trezor z místa pojištění odcizil způsobem, při kterém překonal překážky nebo opatření chránící věc před odcizením.</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Odcizení věcí loupežným přepadením </w:t>
      </w:r>
      <w:r w:rsidRPr="002B074A">
        <w:rPr>
          <w:bCs/>
          <w:sz w:val="20"/>
          <w:szCs w:val="20"/>
        </w:rPr>
        <w:t>přivlastnění si pojištěné věci tak, že pachatel použil proti pojištěnému, jeho pracovníkovi nebo jiné osobě pověřené pojištěným násilí nebo pohrůžky bezprostředního násilí.</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Osobou doprovázející </w:t>
      </w:r>
      <w:r w:rsidRPr="002B074A">
        <w:rPr>
          <w:bCs/>
          <w:sz w:val="20"/>
          <w:szCs w:val="20"/>
        </w:rPr>
        <w:t>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vybavena obranným prostředkem nebo ozbrojena podle požadavku pojistitele.</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Oslabenými místy v plášti </w:t>
      </w:r>
      <w:r w:rsidRPr="002B074A">
        <w:rPr>
          <w:bCs/>
          <w:sz w:val="20"/>
          <w:szCs w:val="20"/>
        </w:rPr>
        <w:t>výlohy, okna, prosklené dveře nebo jejich části, světlíky, větrací šachty apod., které jsou níže než 3m nad okolním terénem.</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Poplachovým přijímacím centrem </w:t>
      </w:r>
      <w:r w:rsidRPr="002B074A">
        <w:rPr>
          <w:bCs/>
          <w:sz w:val="20"/>
          <w:szCs w:val="20"/>
        </w:rPr>
        <w:t xml:space="preserve">(dříve pult centralizované ochrany – „PCO“, dále jen „PPC“) trvale obsluhované dohledové pracoviště,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w:t>
      </w:r>
      <w:r w:rsidRPr="002B074A">
        <w:rPr>
          <w:bCs/>
          <w:sz w:val="20"/>
          <w:szCs w:val="20"/>
        </w:rPr>
        <w:lastRenderedPageBreak/>
        <w:t>Doba mezi přijímanými hlášeními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Služebním psem </w:t>
      </w:r>
      <w:r w:rsidRPr="002B074A">
        <w:rPr>
          <w:bCs/>
          <w:sz w:val="20"/>
          <w:szCs w:val="20"/>
        </w:rPr>
        <w:t>pes nebo fena (dále jen pes), určený a vycvičený ke strážní a ochranné službě. Služební pes musí absolvovat příslušné zkoušky minimálně v rozsahu Zkoušky základního minima (ZMT) dle Zkušebního řádu Speciálního kynologického svazu „TART“ (</w:t>
      </w:r>
      <w:hyperlink r:id="rId9" w:history="1">
        <w:r w:rsidRPr="002B074A">
          <w:rPr>
            <w:rStyle w:val="Hypertextovodkaz"/>
            <w:bCs/>
            <w:color w:val="auto"/>
            <w:sz w:val="20"/>
            <w:szCs w:val="20"/>
          </w:rPr>
          <w:t>http://www.vycvikpsa</w:t>
        </w:r>
      </w:hyperlink>
      <w:r w:rsidRPr="002B074A">
        <w:rPr>
          <w:bCs/>
          <w:sz w:val="20"/>
          <w:szCs w:val="20"/>
        </w:rPr>
        <w:t>.cz) nebo jiné zkoušky v obdobném doložitelném rozsahu. O vykonání těchto zkoušek musí být vedena písemná evidence formou zápisu do výkonnostní knížky psa nebo jiného obdobného certifikátu.</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Trezorem </w:t>
      </w:r>
      <w:r w:rsidRPr="002B074A">
        <w:rPr>
          <w:bCs/>
          <w:sz w:val="20"/>
          <w:szCs w:val="20"/>
        </w:rPr>
        <w:t>speciální úschovné objekty, jejichž odolnost proti vloupání je vyjádřena bezpečnostní třídou danou certifikátem shody s platnou normou ČSN EN 1143-1 a norem s ní souvisejících, který vydal certifikační orgán akreditovaný ČIA nebo obdobný zahraniční certifikační orgán. Za trezor se nepovažuje ohnivzdorná skříň. Trezor o hmotnosti do 100 kg musí být pevně zabudovaný do zdiva, podlahy nebo nábytku takovým způsobem, že jej lze odnést pouze po jeho otevření nebo po vybourání ze zdi či podlahy. Trezor musí být ukotven či zazděn v souladu s pokyny výrobce. Za uzamykací mechanismus se považuje mechanický klíčový zámek, mechanický kódový zámek, elektronický klíčový zámek nebo elektronický kódový zámek.</w:t>
      </w:r>
    </w:p>
    <w:p w:rsidR="00B341D5" w:rsidRPr="002B074A" w:rsidRDefault="00B341D5" w:rsidP="003E6DE9">
      <w:pPr>
        <w:numPr>
          <w:ilvl w:val="0"/>
          <w:numId w:val="21"/>
        </w:numPr>
        <w:ind w:left="284" w:hanging="284"/>
        <w:jc w:val="both"/>
        <w:rPr>
          <w:bCs/>
          <w:sz w:val="20"/>
          <w:szCs w:val="20"/>
        </w:rPr>
      </w:pPr>
      <w:r w:rsidRPr="002B074A">
        <w:rPr>
          <w:b/>
          <w:bCs/>
          <w:sz w:val="20"/>
          <w:szCs w:val="20"/>
        </w:rPr>
        <w:t>Uzamčenými dveřmi</w:t>
      </w:r>
      <w:r w:rsidRPr="002B074A">
        <w:rPr>
          <w:bCs/>
          <w:sz w:val="20"/>
          <w:szCs w:val="20"/>
        </w:rPr>
        <w:t xml:space="preserve"> dveře opatřené zámky, které musí být uzamčeny minimálně na jeden západ. Pokud nejsou dveře zapuštěny do zárubně, musí mít na straně závěsu zábranu proti vysazení. Dveře musí být provedeny z takového materiálu, který je odolný proti vloupání. Dveře sololitové s výplní z papírové voštiny, či dveře jiné konstrukce nevykazující dostatečnou odolnost proti vloupání, se považují za nedostatečnou překážku, pokud není zabráněno jejich snadné proražení (např. oplechováním z vnitřní strany, instalace mříže, dodatečná montáž další mechanicky odolné vrstvy apod.). Dvoukřídlé dveře musí být zabezpečeny proti násilnému vyražení a vyháčkování neotvíratelného křídla (např. dveřní závora, ocelové čepy se zakotvením dveřního rámu nebo zdiva apod.). Dveřní zárubně musí být z takového materiálu, který zabraňuje vloupání (kovové nebo dřevěné) a musí být ukotveny ve zdivu. Za uzamčené dveře se rovněž považují vchodové i vnitřní automatické dveřní systémy (dále jen ADS) ovládané </w:t>
      </w:r>
      <w:proofErr w:type="spellStart"/>
      <w:r w:rsidRPr="002B074A">
        <w:rPr>
          <w:bCs/>
          <w:sz w:val="20"/>
          <w:szCs w:val="20"/>
        </w:rPr>
        <w:t>infrasensorem</w:t>
      </w:r>
      <w:proofErr w:type="spellEnd"/>
      <w:r w:rsidRPr="002B074A">
        <w:rPr>
          <w:bCs/>
          <w:sz w:val="20"/>
          <w:szCs w:val="20"/>
        </w:rPr>
        <w:t>, radarem, dálkovým ovládáním, mechanickým nebo elektromechanickým zámkem nebo jiným způsobem. ADS musí být umístěny uvnitř chráněného prostoru a zabezpečen proti manipulaci nepovolanými osobami pomocí elektrického zámku nebo čtecího zařízení.</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Uzavřenou kabelou nebo kufříkem </w:t>
      </w:r>
      <w:r w:rsidRPr="002B074A">
        <w:rPr>
          <w:bCs/>
          <w:sz w:val="20"/>
          <w:szCs w:val="20"/>
        </w:rPr>
        <w:t>takový, který musí být opatřen minimálně jedním uzávěrem nebo zámkem a nesmí být zhotoven z látky, silonu a obdobných měkkých materiálů.</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Uzavřeným osobním automobilem </w:t>
      </w:r>
      <w:r w:rsidRPr="002B074A">
        <w:rPr>
          <w:bCs/>
          <w:sz w:val="20"/>
          <w:szCs w:val="20"/>
        </w:rPr>
        <w:t>automobil, s uzavřenou kovovou karoserií (kromě prosklených částí). Plátěné či výměnné střechy se nepřipouští. Během přepravy jsou všechna otevíratelná okna uzavřena a dveře uzamčeny.</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Uzavřeným prostorem </w:t>
      </w:r>
      <w:r w:rsidRPr="002B074A">
        <w:rPr>
          <w:bCs/>
          <w:sz w:val="20"/>
          <w:szCs w:val="20"/>
        </w:rPr>
        <w:t>budova, stavba nebo místnost, s uzamčenými dveřmi, s řádně zevnitř uzavřenými okny, která splňuje následující podmínky. Zdi (stěny) mají tloušťku min. 15 cm. Strop, podlaha a zabezpečení otvorů (mimo oken a dveří) musí vykazovat min. stejnou mechanickou odolnost jako zdi (stěny). Jednotlivé části a díly dveří, oken, ostatní části zdí a zajištění ostatních otvorů, po jejichž demontáži ztrácí uzamčený prostor odolnost proti vniknutí pachatele, musí být z vnější strany prostoru zabezpečeny proti demontáži běžnými nástroji, jako je šroubovák, kleště, maticový klíč apod.</w:t>
      </w:r>
    </w:p>
    <w:p w:rsidR="00B341D5" w:rsidRPr="002B074A" w:rsidRDefault="00B341D5" w:rsidP="003E6DE9">
      <w:pPr>
        <w:numPr>
          <w:ilvl w:val="0"/>
          <w:numId w:val="21"/>
        </w:numPr>
        <w:ind w:left="284" w:hanging="284"/>
        <w:jc w:val="both"/>
        <w:rPr>
          <w:bCs/>
          <w:sz w:val="20"/>
          <w:szCs w:val="20"/>
        </w:rPr>
      </w:pPr>
      <w:r w:rsidRPr="002B074A">
        <w:rPr>
          <w:b/>
          <w:bCs/>
          <w:sz w:val="20"/>
          <w:szCs w:val="20"/>
        </w:rPr>
        <w:t xml:space="preserve">Zábranou proti vysazení </w:t>
      </w:r>
      <w:r w:rsidRPr="002B074A">
        <w:rPr>
          <w:bCs/>
          <w:sz w:val="20"/>
          <w:szCs w:val="20"/>
        </w:rPr>
        <w:t>dveří a vrat, pokud nejsou zapuštěny do zárubně, se rozumí ochrana proti jejich násilnému vysazení z vnější strany. Tato ochrana musí být namontována do dveřní zárubně nebo do dveřní polodrážky nebo přímo na pant.</w:t>
      </w:r>
    </w:p>
    <w:p w:rsidR="0028572B" w:rsidRDefault="0028572B"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Default="00C35426" w:rsidP="001D1BF1">
      <w:pPr>
        <w:tabs>
          <w:tab w:val="right" w:leader="dot" w:pos="5103"/>
        </w:tabs>
        <w:ind w:left="360"/>
        <w:jc w:val="both"/>
        <w:rPr>
          <w:sz w:val="20"/>
          <w:szCs w:val="20"/>
        </w:rPr>
      </w:pPr>
    </w:p>
    <w:p w:rsidR="00C35426" w:rsidRPr="002B074A" w:rsidRDefault="00C35426" w:rsidP="001D1BF1">
      <w:pPr>
        <w:tabs>
          <w:tab w:val="right" w:leader="dot" w:pos="5103"/>
        </w:tabs>
        <w:ind w:left="360"/>
        <w:jc w:val="both"/>
        <w:rPr>
          <w:sz w:val="20"/>
          <w:szCs w:val="20"/>
        </w:rPr>
      </w:pPr>
    </w:p>
    <w:p w:rsidR="0028572B" w:rsidRPr="002B074A" w:rsidRDefault="0028572B" w:rsidP="001D1BF1">
      <w:pPr>
        <w:tabs>
          <w:tab w:val="right" w:leader="dot" w:pos="5103"/>
        </w:tabs>
        <w:ind w:left="360"/>
        <w:jc w:val="both"/>
        <w:rPr>
          <w:sz w:val="20"/>
          <w:szCs w:val="20"/>
        </w:rPr>
      </w:pPr>
    </w:p>
    <w:p w:rsidR="00B341D5" w:rsidRPr="002B074A" w:rsidRDefault="00B341D5" w:rsidP="00B341D5">
      <w:pPr>
        <w:pStyle w:val="Nzev"/>
        <w:rPr>
          <w:sz w:val="20"/>
          <w:szCs w:val="20"/>
        </w:rPr>
      </w:pPr>
      <w:r w:rsidRPr="002B074A">
        <w:rPr>
          <w:sz w:val="20"/>
          <w:szCs w:val="20"/>
        </w:rPr>
        <w:lastRenderedPageBreak/>
        <w:t xml:space="preserve">Přihláška do pojištění k části </w:t>
      </w:r>
      <w:r w:rsidR="004A2781" w:rsidRPr="002B074A">
        <w:rPr>
          <w:sz w:val="20"/>
          <w:szCs w:val="20"/>
        </w:rPr>
        <w:t>A</w:t>
      </w:r>
      <w:r w:rsidR="008A5B42" w:rsidRPr="002B074A">
        <w:rPr>
          <w:sz w:val="20"/>
          <w:szCs w:val="20"/>
        </w:rPr>
        <w:t xml:space="preserve"> – Rámcové pojištění výstav</w:t>
      </w:r>
      <w:r w:rsidRPr="002B074A">
        <w:rPr>
          <w:sz w:val="20"/>
          <w:szCs w:val="20"/>
        </w:rPr>
        <w:t xml:space="preserve"> pojistné smlouvy č. </w:t>
      </w:r>
      <w:r w:rsidR="004A2781" w:rsidRPr="002B074A">
        <w:rPr>
          <w:sz w:val="20"/>
          <w:szCs w:val="20"/>
        </w:rPr>
        <w:t>0012342351</w:t>
      </w:r>
    </w:p>
    <w:p w:rsidR="00B341D5" w:rsidRPr="002B074A" w:rsidRDefault="00B341D5" w:rsidP="00B341D5">
      <w:pPr>
        <w:pStyle w:val="Zhlav"/>
        <w:tabs>
          <w:tab w:val="left" w:pos="708"/>
        </w:tabs>
        <w:rPr>
          <w:sz w:val="20"/>
          <w:szCs w:val="20"/>
        </w:rPr>
      </w:pPr>
    </w:p>
    <w:p w:rsidR="00B341D5" w:rsidRPr="002B074A" w:rsidRDefault="00B341D5" w:rsidP="00B341D5">
      <w:pPr>
        <w:jc w:val="both"/>
        <w:rPr>
          <w:b/>
          <w:sz w:val="20"/>
          <w:szCs w:val="20"/>
          <w:u w:val="single"/>
        </w:rPr>
      </w:pPr>
      <w:r w:rsidRPr="002B074A">
        <w:rPr>
          <w:b/>
          <w:sz w:val="20"/>
          <w:szCs w:val="20"/>
          <w:u w:val="single"/>
        </w:rPr>
        <w:t>Název, druh a místo konání výstavy:</w:t>
      </w:r>
    </w:p>
    <w:p w:rsidR="00B341D5" w:rsidRPr="002B074A" w:rsidRDefault="00B341D5" w:rsidP="00B341D5">
      <w:pPr>
        <w:jc w:val="both"/>
        <w:rPr>
          <w:b/>
          <w:sz w:val="20"/>
          <w:szCs w:val="20"/>
          <w:u w:val="single"/>
        </w:rPr>
      </w:pPr>
    </w:p>
    <w:p w:rsidR="00B341D5" w:rsidRPr="002B074A" w:rsidRDefault="00B341D5" w:rsidP="00B341D5">
      <w:pPr>
        <w:jc w:val="both"/>
        <w:rPr>
          <w:b/>
          <w:sz w:val="20"/>
          <w:szCs w:val="20"/>
          <w:u w:val="single"/>
        </w:rPr>
      </w:pPr>
      <w:r w:rsidRPr="002B074A">
        <w:rPr>
          <w:b/>
          <w:sz w:val="20"/>
          <w:szCs w:val="20"/>
          <w:u w:val="single"/>
        </w:rPr>
        <w:t>Pojištěná osoba (pořadatel, zapůjčitel):</w:t>
      </w:r>
    </w:p>
    <w:p w:rsidR="00B341D5" w:rsidRPr="002B074A" w:rsidRDefault="00B341D5" w:rsidP="00B341D5">
      <w:pPr>
        <w:jc w:val="both"/>
        <w:rPr>
          <w:b/>
          <w:sz w:val="20"/>
          <w:szCs w:val="20"/>
          <w:u w:val="single"/>
        </w:rPr>
      </w:pPr>
    </w:p>
    <w:p w:rsidR="00B341D5" w:rsidRPr="002B074A" w:rsidRDefault="00B341D5" w:rsidP="00B341D5">
      <w:pPr>
        <w:jc w:val="both"/>
        <w:rPr>
          <w:b/>
          <w:sz w:val="20"/>
          <w:szCs w:val="20"/>
          <w:u w:val="single"/>
        </w:rPr>
      </w:pPr>
      <w:r w:rsidRPr="002B074A">
        <w:rPr>
          <w:b/>
          <w:sz w:val="20"/>
          <w:szCs w:val="20"/>
          <w:u w:val="single"/>
        </w:rPr>
        <w:t xml:space="preserve">Pojistná doba: </w:t>
      </w:r>
    </w:p>
    <w:p w:rsidR="00B341D5" w:rsidRPr="002B074A" w:rsidRDefault="00B341D5" w:rsidP="00B341D5">
      <w:pPr>
        <w:jc w:val="both"/>
        <w:rPr>
          <w:b/>
          <w:sz w:val="20"/>
          <w:szCs w:val="20"/>
          <w:u w:val="single"/>
        </w:rPr>
      </w:pPr>
    </w:p>
    <w:p w:rsidR="00B341D5" w:rsidRPr="002B074A" w:rsidRDefault="00B341D5" w:rsidP="00B341D5">
      <w:pPr>
        <w:jc w:val="both"/>
        <w:rPr>
          <w:b/>
          <w:sz w:val="20"/>
          <w:szCs w:val="20"/>
          <w:u w:val="single"/>
        </w:rPr>
      </w:pPr>
      <w:r w:rsidRPr="002B074A">
        <w:rPr>
          <w:b/>
          <w:sz w:val="20"/>
          <w:szCs w:val="20"/>
          <w:u w:val="single"/>
        </w:rPr>
        <w:t>Otevírací doba výstavy:</w:t>
      </w:r>
    </w:p>
    <w:p w:rsidR="00B341D5" w:rsidRPr="002B074A" w:rsidRDefault="00B341D5" w:rsidP="00B341D5">
      <w:pPr>
        <w:jc w:val="both"/>
        <w:rPr>
          <w:b/>
          <w:sz w:val="20"/>
          <w:szCs w:val="20"/>
          <w:u w:val="single"/>
        </w:rPr>
      </w:pPr>
    </w:p>
    <w:p w:rsidR="00B341D5" w:rsidRPr="002B074A" w:rsidRDefault="00B341D5" w:rsidP="00B341D5">
      <w:pPr>
        <w:jc w:val="both"/>
        <w:rPr>
          <w:b/>
          <w:sz w:val="20"/>
          <w:szCs w:val="20"/>
          <w:u w:val="single"/>
        </w:rPr>
      </w:pPr>
      <w:r w:rsidRPr="002B074A">
        <w:rPr>
          <w:b/>
          <w:sz w:val="20"/>
          <w:szCs w:val="20"/>
          <w:u w:val="single"/>
        </w:rPr>
        <w:t>Varianta rozsahu pojištění:</w:t>
      </w:r>
    </w:p>
    <w:p w:rsidR="00B341D5" w:rsidRPr="002B074A" w:rsidRDefault="00B341D5" w:rsidP="00B341D5">
      <w:pPr>
        <w:ind w:left="720"/>
        <w:jc w:val="both"/>
        <w:rPr>
          <w:b/>
          <w:i/>
          <w:sz w:val="20"/>
          <w:szCs w:val="20"/>
        </w:rPr>
      </w:pPr>
      <w:r w:rsidRPr="002B074A">
        <w:rPr>
          <w:b/>
          <w:i/>
          <w:sz w:val="20"/>
          <w:szCs w:val="20"/>
        </w:rPr>
        <w:t>vyberte varianty dle požadavku pojištěného – možnosti jsou 1, 1+3, 2 a 2+3</w:t>
      </w:r>
    </w:p>
    <w:p w:rsidR="00B341D5" w:rsidRPr="002B074A" w:rsidRDefault="00B341D5" w:rsidP="00B341D5">
      <w:pPr>
        <w:ind w:left="720"/>
        <w:jc w:val="both"/>
        <w:rPr>
          <w:b/>
          <w:sz w:val="20"/>
          <w:szCs w:val="20"/>
        </w:rPr>
      </w:pPr>
      <w:r w:rsidRPr="002B074A">
        <w:rPr>
          <w:b/>
          <w:sz w:val="20"/>
          <w:szCs w:val="20"/>
        </w:rPr>
        <w:t xml:space="preserve">1. </w:t>
      </w:r>
      <w:proofErr w:type="spellStart"/>
      <w:r w:rsidRPr="002B074A">
        <w:rPr>
          <w:b/>
          <w:sz w:val="20"/>
          <w:szCs w:val="20"/>
        </w:rPr>
        <w:t>all-riskové</w:t>
      </w:r>
      <w:proofErr w:type="spellEnd"/>
      <w:r w:rsidRPr="002B074A">
        <w:rPr>
          <w:b/>
          <w:sz w:val="20"/>
          <w:szCs w:val="20"/>
        </w:rPr>
        <w:t xml:space="preserve"> pojištění přepravy a </w:t>
      </w:r>
      <w:proofErr w:type="spellStart"/>
      <w:r w:rsidRPr="002B074A">
        <w:rPr>
          <w:b/>
          <w:sz w:val="20"/>
          <w:szCs w:val="20"/>
        </w:rPr>
        <w:t>maniupulace</w:t>
      </w:r>
      <w:proofErr w:type="spellEnd"/>
    </w:p>
    <w:p w:rsidR="00B341D5" w:rsidRPr="002B074A" w:rsidRDefault="00B341D5" w:rsidP="00B341D5">
      <w:pPr>
        <w:ind w:left="720"/>
        <w:jc w:val="both"/>
        <w:rPr>
          <w:b/>
          <w:sz w:val="20"/>
          <w:szCs w:val="20"/>
        </w:rPr>
      </w:pPr>
      <w:r w:rsidRPr="002B074A">
        <w:rPr>
          <w:b/>
          <w:sz w:val="20"/>
          <w:szCs w:val="20"/>
        </w:rPr>
        <w:t xml:space="preserve">2. </w:t>
      </w:r>
      <w:proofErr w:type="spellStart"/>
      <w:r w:rsidRPr="002B074A">
        <w:rPr>
          <w:b/>
          <w:sz w:val="20"/>
          <w:szCs w:val="20"/>
        </w:rPr>
        <w:t>all-riskové</w:t>
      </w:r>
      <w:proofErr w:type="spellEnd"/>
      <w:r w:rsidRPr="002B074A">
        <w:rPr>
          <w:b/>
          <w:sz w:val="20"/>
          <w:szCs w:val="20"/>
        </w:rPr>
        <w:t xml:space="preserve"> pojištění přepravy a </w:t>
      </w:r>
      <w:proofErr w:type="spellStart"/>
      <w:r w:rsidRPr="002B074A">
        <w:rPr>
          <w:b/>
          <w:sz w:val="20"/>
          <w:szCs w:val="20"/>
        </w:rPr>
        <w:t>maniupulace</w:t>
      </w:r>
      <w:proofErr w:type="spellEnd"/>
      <w:r w:rsidRPr="002B074A">
        <w:rPr>
          <w:b/>
          <w:sz w:val="20"/>
          <w:szCs w:val="20"/>
        </w:rPr>
        <w:t xml:space="preserve"> prováděné externím specializovaným subjektem</w:t>
      </w:r>
    </w:p>
    <w:p w:rsidR="00B341D5" w:rsidRPr="002B074A" w:rsidRDefault="00B341D5" w:rsidP="00B341D5">
      <w:pPr>
        <w:ind w:left="720"/>
        <w:jc w:val="both"/>
        <w:rPr>
          <w:b/>
          <w:sz w:val="20"/>
          <w:szCs w:val="20"/>
        </w:rPr>
      </w:pPr>
      <w:r w:rsidRPr="002B074A">
        <w:rPr>
          <w:b/>
          <w:sz w:val="20"/>
          <w:szCs w:val="20"/>
        </w:rPr>
        <w:t xml:space="preserve">3. </w:t>
      </w:r>
      <w:proofErr w:type="spellStart"/>
      <w:r w:rsidRPr="002B074A">
        <w:rPr>
          <w:b/>
          <w:sz w:val="20"/>
          <w:szCs w:val="20"/>
        </w:rPr>
        <w:t>all-riskové</w:t>
      </w:r>
      <w:proofErr w:type="spellEnd"/>
      <w:r w:rsidRPr="002B074A">
        <w:rPr>
          <w:b/>
          <w:sz w:val="20"/>
          <w:szCs w:val="20"/>
        </w:rPr>
        <w:t xml:space="preserve"> majetkové pojištění během trvání výstavy</w:t>
      </w:r>
    </w:p>
    <w:p w:rsidR="00B341D5" w:rsidRPr="002B074A" w:rsidRDefault="00B341D5" w:rsidP="00B341D5">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371"/>
        <w:gridCol w:w="1843"/>
      </w:tblGrid>
      <w:tr w:rsidR="006B6279" w:rsidRPr="002B074A" w:rsidTr="00B341D5">
        <w:trPr>
          <w:trHeight w:val="331"/>
        </w:trPr>
        <w:tc>
          <w:tcPr>
            <w:tcW w:w="9889" w:type="dxa"/>
            <w:gridSpan w:val="3"/>
            <w:tcBorders>
              <w:top w:val="single" w:sz="4" w:space="0" w:color="auto"/>
              <w:left w:val="single" w:sz="4" w:space="0" w:color="auto"/>
              <w:bottom w:val="single" w:sz="4" w:space="0" w:color="auto"/>
              <w:right w:val="single" w:sz="4" w:space="0" w:color="auto"/>
            </w:tcBorders>
            <w:vAlign w:val="center"/>
            <w:hideMark/>
          </w:tcPr>
          <w:p w:rsidR="00B341D5" w:rsidRPr="002B074A" w:rsidRDefault="00B341D5">
            <w:pPr>
              <w:jc w:val="center"/>
              <w:rPr>
                <w:b/>
                <w:sz w:val="20"/>
                <w:szCs w:val="20"/>
              </w:rPr>
            </w:pPr>
            <w:r w:rsidRPr="002B074A">
              <w:rPr>
                <w:b/>
                <w:sz w:val="20"/>
                <w:szCs w:val="20"/>
              </w:rPr>
              <w:t>PŘEDMĚT POJIŠTĚNÍ</w:t>
            </w:r>
          </w:p>
        </w:tc>
      </w:tr>
      <w:tr w:rsidR="006B6279" w:rsidRPr="002B074A" w:rsidTr="00B341D5">
        <w:trPr>
          <w:trHeight w:val="279"/>
        </w:trPr>
        <w:tc>
          <w:tcPr>
            <w:tcW w:w="675" w:type="dxa"/>
            <w:tcBorders>
              <w:top w:val="single" w:sz="4" w:space="0" w:color="auto"/>
              <w:left w:val="single" w:sz="4" w:space="0" w:color="auto"/>
              <w:bottom w:val="single" w:sz="4" w:space="0" w:color="auto"/>
              <w:right w:val="single" w:sz="4" w:space="0" w:color="auto"/>
            </w:tcBorders>
            <w:vAlign w:val="center"/>
            <w:hideMark/>
          </w:tcPr>
          <w:p w:rsidR="00B341D5" w:rsidRPr="002B074A" w:rsidRDefault="00B341D5">
            <w:pPr>
              <w:rPr>
                <w:b/>
                <w:sz w:val="20"/>
                <w:szCs w:val="20"/>
              </w:rPr>
            </w:pPr>
            <w:r w:rsidRPr="002B074A">
              <w:rPr>
                <w:b/>
                <w:sz w:val="20"/>
                <w:szCs w:val="20"/>
              </w:rPr>
              <w:t>P. Č.</w:t>
            </w:r>
          </w:p>
        </w:tc>
        <w:tc>
          <w:tcPr>
            <w:tcW w:w="7371" w:type="dxa"/>
            <w:tcBorders>
              <w:top w:val="single" w:sz="4" w:space="0" w:color="auto"/>
              <w:left w:val="single" w:sz="4" w:space="0" w:color="auto"/>
              <w:bottom w:val="single" w:sz="4" w:space="0" w:color="auto"/>
              <w:right w:val="single" w:sz="4" w:space="0" w:color="auto"/>
            </w:tcBorders>
            <w:vAlign w:val="center"/>
            <w:hideMark/>
          </w:tcPr>
          <w:p w:rsidR="00B341D5" w:rsidRPr="002B074A" w:rsidRDefault="00B341D5">
            <w:pPr>
              <w:rPr>
                <w:b/>
                <w:sz w:val="20"/>
                <w:szCs w:val="20"/>
              </w:rPr>
            </w:pPr>
            <w:r w:rsidRPr="002B074A">
              <w:rPr>
                <w:b/>
                <w:sz w:val="20"/>
                <w:szCs w:val="20"/>
              </w:rPr>
              <w:t xml:space="preserve">SPECIFIKACE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B341D5" w:rsidRPr="002B074A" w:rsidRDefault="00B341D5">
            <w:pPr>
              <w:jc w:val="right"/>
              <w:rPr>
                <w:b/>
                <w:sz w:val="20"/>
                <w:szCs w:val="20"/>
              </w:rPr>
            </w:pPr>
            <w:r w:rsidRPr="002B074A">
              <w:rPr>
                <w:b/>
                <w:sz w:val="20"/>
                <w:szCs w:val="20"/>
              </w:rPr>
              <w:t>POJISTNÁ ČÁSTKA</w:t>
            </w:r>
          </w:p>
        </w:tc>
      </w:tr>
      <w:tr w:rsidR="006B6279" w:rsidRPr="002B074A" w:rsidTr="00B341D5">
        <w:trPr>
          <w:trHeight w:val="321"/>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b/>
                <w:sz w:val="20"/>
                <w:szCs w:val="20"/>
                <w:u w:val="single"/>
              </w:rPr>
            </w:pPr>
            <w:r w:rsidRPr="002B074A">
              <w:rPr>
                <w:sz w:val="20"/>
                <w:szCs w:val="20"/>
              </w:rPr>
              <w:t>0,-Kč</w:t>
            </w:r>
          </w:p>
        </w:tc>
      </w:tr>
      <w:tr w:rsidR="006B6279" w:rsidRPr="002B074A" w:rsidTr="00B341D5">
        <w:trPr>
          <w:trHeight w:val="317"/>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u w:val="single"/>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b/>
                <w:sz w:val="20"/>
                <w:szCs w:val="20"/>
                <w:u w:val="single"/>
              </w:rPr>
            </w:pPr>
            <w:r w:rsidRPr="002B074A">
              <w:rPr>
                <w:sz w:val="20"/>
                <w:szCs w:val="20"/>
              </w:rPr>
              <w:t>0,-Kč</w:t>
            </w:r>
          </w:p>
        </w:tc>
      </w:tr>
      <w:tr w:rsidR="006B6279" w:rsidRPr="002B074A" w:rsidTr="00B341D5">
        <w:trPr>
          <w:trHeight w:val="281"/>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b/>
                <w:sz w:val="20"/>
                <w:szCs w:val="20"/>
                <w:u w:val="single"/>
              </w:rPr>
            </w:pPr>
            <w:r w:rsidRPr="002B074A">
              <w:rPr>
                <w:sz w:val="20"/>
                <w:szCs w:val="20"/>
              </w:rPr>
              <w:t>0,-Kč</w:t>
            </w:r>
          </w:p>
        </w:tc>
      </w:tr>
      <w:tr w:rsidR="006B6279" w:rsidRPr="002B074A" w:rsidTr="00B341D5">
        <w:trPr>
          <w:trHeight w:val="317"/>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b/>
                <w:sz w:val="20"/>
                <w:szCs w:val="20"/>
                <w:u w:val="single"/>
              </w:rPr>
            </w:pPr>
            <w:r w:rsidRPr="002B074A">
              <w:rPr>
                <w:sz w:val="20"/>
                <w:szCs w:val="20"/>
              </w:rPr>
              <w:t>0,-Kč</w:t>
            </w:r>
          </w:p>
        </w:tc>
      </w:tr>
      <w:tr w:rsidR="006B6279" w:rsidRPr="002B074A" w:rsidTr="00B341D5">
        <w:trPr>
          <w:trHeight w:val="353"/>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b/>
                <w:sz w:val="20"/>
                <w:szCs w:val="20"/>
                <w:u w:val="single"/>
              </w:rPr>
            </w:pPr>
            <w:r w:rsidRPr="002B074A">
              <w:rPr>
                <w:sz w:val="20"/>
                <w:szCs w:val="20"/>
              </w:rPr>
              <w:t>0,-Kč</w:t>
            </w:r>
          </w:p>
        </w:tc>
      </w:tr>
      <w:tr w:rsidR="006B6279" w:rsidRPr="002B074A" w:rsidTr="00B341D5">
        <w:trPr>
          <w:trHeight w:val="363"/>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sz w:val="20"/>
                <w:szCs w:val="20"/>
              </w:rPr>
            </w:pPr>
            <w:r w:rsidRPr="002B074A">
              <w:rPr>
                <w:sz w:val="20"/>
                <w:szCs w:val="20"/>
              </w:rPr>
              <w:t>0,-Kč</w:t>
            </w:r>
          </w:p>
        </w:tc>
      </w:tr>
      <w:tr w:rsidR="006B6279" w:rsidRPr="002B074A" w:rsidTr="00B341D5">
        <w:trPr>
          <w:trHeight w:val="363"/>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sz w:val="20"/>
                <w:szCs w:val="20"/>
              </w:rPr>
            </w:pPr>
            <w:r w:rsidRPr="002B074A">
              <w:rPr>
                <w:sz w:val="20"/>
                <w:szCs w:val="20"/>
              </w:rPr>
              <w:t>0,-Kč</w:t>
            </w:r>
          </w:p>
        </w:tc>
      </w:tr>
      <w:tr w:rsidR="006B6279" w:rsidRPr="002B074A" w:rsidTr="00B341D5">
        <w:trPr>
          <w:trHeight w:val="363"/>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sz w:val="20"/>
                <w:szCs w:val="20"/>
              </w:rPr>
            </w:pPr>
            <w:r w:rsidRPr="002B074A">
              <w:rPr>
                <w:sz w:val="20"/>
                <w:szCs w:val="20"/>
              </w:rPr>
              <w:t>0,-Kč</w:t>
            </w:r>
          </w:p>
        </w:tc>
      </w:tr>
      <w:tr w:rsidR="006B6279" w:rsidRPr="002B074A" w:rsidTr="00B341D5">
        <w:trPr>
          <w:trHeight w:val="363"/>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sz w:val="20"/>
                <w:szCs w:val="20"/>
              </w:rPr>
            </w:pPr>
            <w:r w:rsidRPr="002B074A">
              <w:rPr>
                <w:sz w:val="20"/>
                <w:szCs w:val="20"/>
              </w:rPr>
              <w:t>0,-Kč</w:t>
            </w:r>
          </w:p>
        </w:tc>
      </w:tr>
      <w:tr w:rsidR="006B6279" w:rsidRPr="002B074A" w:rsidTr="00B341D5">
        <w:trPr>
          <w:trHeight w:val="363"/>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sz w:val="20"/>
                <w:szCs w:val="20"/>
              </w:rPr>
            </w:pPr>
            <w:r w:rsidRPr="002B074A">
              <w:rPr>
                <w:sz w:val="20"/>
                <w:szCs w:val="20"/>
              </w:rPr>
              <w:t>0,-Kč</w:t>
            </w:r>
          </w:p>
        </w:tc>
      </w:tr>
      <w:tr w:rsidR="006B6279" w:rsidRPr="002B074A" w:rsidTr="00B341D5">
        <w:trPr>
          <w:trHeight w:val="363"/>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sz w:val="20"/>
                <w:szCs w:val="20"/>
              </w:rPr>
            </w:pPr>
            <w:r w:rsidRPr="002B074A">
              <w:rPr>
                <w:sz w:val="20"/>
                <w:szCs w:val="20"/>
              </w:rPr>
              <w:t>0,-Kč</w:t>
            </w:r>
          </w:p>
        </w:tc>
      </w:tr>
      <w:tr w:rsidR="006B6279" w:rsidRPr="002B074A" w:rsidTr="00B341D5">
        <w:trPr>
          <w:trHeight w:val="363"/>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sz w:val="20"/>
                <w:szCs w:val="20"/>
              </w:rPr>
            </w:pPr>
            <w:r w:rsidRPr="002B074A">
              <w:rPr>
                <w:sz w:val="20"/>
                <w:szCs w:val="20"/>
              </w:rPr>
              <w:t>0,-Kč</w:t>
            </w:r>
          </w:p>
        </w:tc>
      </w:tr>
      <w:tr w:rsidR="00B341D5" w:rsidRPr="002B074A" w:rsidTr="00B341D5">
        <w:trPr>
          <w:trHeight w:val="363"/>
        </w:trPr>
        <w:tc>
          <w:tcPr>
            <w:tcW w:w="675" w:type="dxa"/>
            <w:tcBorders>
              <w:top w:val="single" w:sz="4" w:space="0" w:color="auto"/>
              <w:left w:val="single" w:sz="4" w:space="0" w:color="auto"/>
              <w:bottom w:val="single" w:sz="4" w:space="0" w:color="auto"/>
              <w:right w:val="single" w:sz="4" w:space="0" w:color="auto"/>
            </w:tcBorders>
          </w:tcPr>
          <w:p w:rsidR="00B341D5" w:rsidRPr="002B074A" w:rsidRDefault="00B341D5">
            <w:pPr>
              <w:jc w:val="both"/>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B341D5" w:rsidRPr="002B074A" w:rsidRDefault="00B341D5">
            <w:pPr>
              <w:rPr>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341D5" w:rsidRPr="002B074A" w:rsidRDefault="00B341D5">
            <w:pPr>
              <w:jc w:val="right"/>
              <w:rPr>
                <w:sz w:val="20"/>
                <w:szCs w:val="20"/>
              </w:rPr>
            </w:pPr>
            <w:r w:rsidRPr="002B074A">
              <w:rPr>
                <w:sz w:val="20"/>
                <w:szCs w:val="20"/>
              </w:rPr>
              <w:t>0,-Kč</w:t>
            </w:r>
          </w:p>
        </w:tc>
      </w:tr>
    </w:tbl>
    <w:p w:rsidR="00B341D5" w:rsidRPr="002B074A" w:rsidRDefault="00B341D5" w:rsidP="00B341D5">
      <w:pPr>
        <w:tabs>
          <w:tab w:val="left" w:pos="-142"/>
        </w:tabs>
        <w:jc w:val="both"/>
        <w:rPr>
          <w:b/>
          <w:sz w:val="20"/>
          <w:szCs w:val="20"/>
        </w:rPr>
      </w:pPr>
    </w:p>
    <w:p w:rsidR="00B341D5" w:rsidRPr="002B074A" w:rsidRDefault="00B341D5" w:rsidP="00B341D5">
      <w:pPr>
        <w:tabs>
          <w:tab w:val="left" w:pos="-142"/>
        </w:tabs>
        <w:jc w:val="both"/>
        <w:rPr>
          <w:b/>
          <w:sz w:val="20"/>
          <w:szCs w:val="20"/>
        </w:rPr>
      </w:pPr>
    </w:p>
    <w:p w:rsidR="00B341D5" w:rsidRPr="002B074A" w:rsidRDefault="00B341D5" w:rsidP="00B341D5">
      <w:pPr>
        <w:jc w:val="both"/>
        <w:rPr>
          <w:sz w:val="20"/>
          <w:szCs w:val="20"/>
        </w:rPr>
      </w:pPr>
    </w:p>
    <w:p w:rsidR="00B341D5" w:rsidRPr="002B074A" w:rsidRDefault="00B341D5" w:rsidP="00B341D5">
      <w:pPr>
        <w:jc w:val="both"/>
        <w:rPr>
          <w:sz w:val="20"/>
          <w:szCs w:val="20"/>
        </w:rPr>
      </w:pPr>
    </w:p>
    <w:p w:rsidR="00B341D5" w:rsidRPr="002B074A" w:rsidRDefault="00B341D5" w:rsidP="00B341D5">
      <w:pPr>
        <w:jc w:val="both"/>
        <w:rPr>
          <w:sz w:val="20"/>
          <w:szCs w:val="20"/>
        </w:rPr>
      </w:pPr>
    </w:p>
    <w:p w:rsidR="00B341D5" w:rsidRPr="002B074A" w:rsidRDefault="00B341D5" w:rsidP="00B341D5">
      <w:pPr>
        <w:jc w:val="both"/>
        <w:rPr>
          <w:sz w:val="20"/>
          <w:szCs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0"/>
        <w:gridCol w:w="1440"/>
        <w:gridCol w:w="720"/>
        <w:gridCol w:w="2700"/>
        <w:gridCol w:w="2520"/>
      </w:tblGrid>
      <w:tr w:rsidR="006B6279" w:rsidRPr="002B074A" w:rsidTr="00B341D5">
        <w:trPr>
          <w:cantSplit/>
        </w:trPr>
        <w:tc>
          <w:tcPr>
            <w:tcW w:w="2520" w:type="dxa"/>
            <w:tcBorders>
              <w:top w:val="nil"/>
              <w:left w:val="nil"/>
              <w:bottom w:val="nil"/>
              <w:right w:val="nil"/>
            </w:tcBorders>
            <w:hideMark/>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r w:rsidRPr="002B074A">
              <w:rPr>
                <w:sz w:val="20"/>
                <w:szCs w:val="20"/>
              </w:rPr>
              <w:t>V Praze dne</w:t>
            </w:r>
          </w:p>
        </w:tc>
        <w:tc>
          <w:tcPr>
            <w:tcW w:w="1440" w:type="dxa"/>
            <w:tcBorders>
              <w:top w:val="nil"/>
              <w:left w:val="nil"/>
              <w:bottom w:val="single" w:sz="4" w:space="0" w:color="auto"/>
              <w:right w:val="nil"/>
            </w:tcBorders>
            <w:hideMark/>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sidRPr="002B074A">
              <w:rPr>
                <w:spacing w:val="-2"/>
                <w:sz w:val="20"/>
                <w:szCs w:val="20"/>
              </w:rPr>
              <w:t>.......................</w:t>
            </w:r>
          </w:p>
        </w:tc>
        <w:tc>
          <w:tcPr>
            <w:tcW w:w="720" w:type="dxa"/>
            <w:tcBorders>
              <w:top w:val="nil"/>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220" w:type="dxa"/>
            <w:gridSpan w:val="2"/>
            <w:tcBorders>
              <w:top w:val="nil"/>
              <w:left w:val="nil"/>
              <w:bottom w:val="single" w:sz="4" w:space="0" w:color="auto"/>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jc w:val="center"/>
              <w:rPr>
                <w:sz w:val="20"/>
                <w:szCs w:val="20"/>
              </w:rPr>
            </w:pPr>
          </w:p>
        </w:tc>
      </w:tr>
      <w:tr w:rsidR="006B6279" w:rsidRPr="002B074A" w:rsidTr="00B341D5">
        <w:trPr>
          <w:cantSplit/>
        </w:trPr>
        <w:tc>
          <w:tcPr>
            <w:tcW w:w="2520" w:type="dxa"/>
            <w:tcBorders>
              <w:top w:val="nil"/>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440" w:type="dxa"/>
            <w:tcBorders>
              <w:top w:val="single" w:sz="4" w:space="0" w:color="auto"/>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720" w:type="dxa"/>
            <w:tcBorders>
              <w:top w:val="nil"/>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220" w:type="dxa"/>
            <w:gridSpan w:val="2"/>
            <w:tcBorders>
              <w:top w:val="single" w:sz="4" w:space="0" w:color="auto"/>
              <w:left w:val="nil"/>
              <w:bottom w:val="nil"/>
              <w:right w:val="nil"/>
            </w:tcBorders>
            <w:hideMark/>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jc w:val="center"/>
              <w:rPr>
                <w:sz w:val="20"/>
                <w:szCs w:val="20"/>
              </w:rPr>
            </w:pPr>
            <w:r w:rsidRPr="002B074A">
              <w:rPr>
                <w:sz w:val="20"/>
                <w:szCs w:val="20"/>
              </w:rPr>
              <w:t xml:space="preserve">Česká podnikatelská pojišťovna, a.s., </w:t>
            </w:r>
            <w:proofErr w:type="spellStart"/>
            <w:r w:rsidRPr="002B074A">
              <w:rPr>
                <w:sz w:val="20"/>
                <w:szCs w:val="20"/>
              </w:rPr>
              <w:t>Vienna</w:t>
            </w:r>
            <w:proofErr w:type="spellEnd"/>
            <w:r w:rsidRPr="002B074A">
              <w:rPr>
                <w:sz w:val="20"/>
                <w:szCs w:val="20"/>
              </w:rPr>
              <w:t xml:space="preserve"> </w:t>
            </w:r>
            <w:proofErr w:type="spellStart"/>
            <w:r w:rsidRPr="002B074A">
              <w:rPr>
                <w:sz w:val="20"/>
                <w:szCs w:val="20"/>
              </w:rPr>
              <w:t>Insurance</w:t>
            </w:r>
            <w:proofErr w:type="spellEnd"/>
            <w:r w:rsidRPr="002B074A">
              <w:rPr>
                <w:sz w:val="20"/>
                <w:szCs w:val="20"/>
              </w:rPr>
              <w:t xml:space="preserve"> Group</w:t>
            </w:r>
          </w:p>
        </w:tc>
      </w:tr>
      <w:tr w:rsidR="006B6279" w:rsidRPr="002B074A" w:rsidTr="00B341D5">
        <w:trPr>
          <w:cantSplit/>
          <w:trHeight w:val="570"/>
        </w:trPr>
        <w:tc>
          <w:tcPr>
            <w:tcW w:w="2520" w:type="dxa"/>
            <w:vMerge w:val="restart"/>
            <w:tcBorders>
              <w:top w:val="nil"/>
              <w:left w:val="nil"/>
              <w:bottom w:val="nil"/>
              <w:right w:val="nil"/>
            </w:tcBorders>
          </w:tcPr>
          <w:p w:rsidR="00B341D5" w:rsidRPr="002B074A" w:rsidRDefault="00B341D5">
            <w:pPr>
              <w:pStyle w:val="Zpat"/>
              <w:tabs>
                <w:tab w:val="clear" w:pos="4536"/>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440" w:type="dxa"/>
            <w:vMerge w:val="restart"/>
            <w:tcBorders>
              <w:top w:val="nil"/>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720" w:type="dxa"/>
            <w:vMerge w:val="restart"/>
            <w:tcBorders>
              <w:top w:val="nil"/>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2700" w:type="dxa"/>
            <w:tcBorders>
              <w:top w:val="nil"/>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jc w:val="center"/>
              <w:rPr>
                <w:spacing w:val="-2"/>
                <w:sz w:val="20"/>
                <w:szCs w:val="20"/>
              </w:rPr>
            </w:pPr>
          </w:p>
        </w:tc>
        <w:tc>
          <w:tcPr>
            <w:tcW w:w="2520" w:type="dxa"/>
            <w:tcBorders>
              <w:top w:val="nil"/>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jc w:val="center"/>
              <w:rPr>
                <w:spacing w:val="-2"/>
                <w:sz w:val="20"/>
                <w:szCs w:val="20"/>
              </w:rPr>
            </w:pPr>
          </w:p>
        </w:tc>
      </w:tr>
      <w:tr w:rsidR="006B6279" w:rsidRPr="002B074A" w:rsidTr="00B341D5">
        <w:trPr>
          <w:cantSplit/>
          <w:trHeight w:val="384"/>
        </w:trPr>
        <w:tc>
          <w:tcPr>
            <w:tcW w:w="0" w:type="auto"/>
            <w:vMerge/>
            <w:tcBorders>
              <w:top w:val="nil"/>
              <w:left w:val="nil"/>
              <w:bottom w:val="nil"/>
              <w:right w:val="nil"/>
            </w:tcBorders>
            <w:vAlign w:val="center"/>
            <w:hideMark/>
          </w:tcPr>
          <w:p w:rsidR="00B341D5" w:rsidRPr="002B074A" w:rsidRDefault="00B341D5">
            <w:pPr>
              <w:rPr>
                <w:spacing w:val="-2"/>
                <w:sz w:val="20"/>
                <w:szCs w:val="20"/>
              </w:rPr>
            </w:pPr>
          </w:p>
        </w:tc>
        <w:tc>
          <w:tcPr>
            <w:tcW w:w="0" w:type="auto"/>
            <w:vMerge/>
            <w:tcBorders>
              <w:top w:val="nil"/>
              <w:left w:val="nil"/>
              <w:bottom w:val="nil"/>
              <w:right w:val="nil"/>
            </w:tcBorders>
            <w:vAlign w:val="center"/>
            <w:hideMark/>
          </w:tcPr>
          <w:p w:rsidR="00B341D5" w:rsidRPr="002B074A" w:rsidRDefault="00B341D5">
            <w:pPr>
              <w:rPr>
                <w:spacing w:val="-2"/>
                <w:sz w:val="20"/>
                <w:szCs w:val="20"/>
              </w:rPr>
            </w:pPr>
          </w:p>
        </w:tc>
        <w:tc>
          <w:tcPr>
            <w:tcW w:w="0" w:type="auto"/>
            <w:vMerge/>
            <w:tcBorders>
              <w:top w:val="nil"/>
              <w:left w:val="nil"/>
              <w:bottom w:val="nil"/>
              <w:right w:val="nil"/>
            </w:tcBorders>
            <w:vAlign w:val="center"/>
            <w:hideMark/>
          </w:tcPr>
          <w:p w:rsidR="00B341D5" w:rsidRPr="002B074A" w:rsidRDefault="00B341D5">
            <w:pPr>
              <w:rPr>
                <w:spacing w:val="-2"/>
                <w:sz w:val="20"/>
                <w:szCs w:val="20"/>
              </w:rPr>
            </w:pPr>
          </w:p>
        </w:tc>
        <w:tc>
          <w:tcPr>
            <w:tcW w:w="2700" w:type="dxa"/>
            <w:tcBorders>
              <w:top w:val="nil"/>
              <w:left w:val="nil"/>
              <w:bottom w:val="nil"/>
              <w:right w:val="nil"/>
            </w:tcBorders>
          </w:tcPr>
          <w:p w:rsidR="00B341D5" w:rsidRPr="002B074A" w:rsidRDefault="00B341D5">
            <w:pPr>
              <w:tabs>
                <w:tab w:val="left" w:pos="4820"/>
              </w:tabs>
              <w:ind w:left="142" w:hanging="142"/>
              <w:jc w:val="center"/>
              <w:rPr>
                <w:i/>
                <w:sz w:val="20"/>
                <w:szCs w:val="20"/>
                <w:u w:val="single"/>
              </w:rPr>
            </w:pPr>
          </w:p>
        </w:tc>
        <w:tc>
          <w:tcPr>
            <w:tcW w:w="2520" w:type="dxa"/>
            <w:tcBorders>
              <w:top w:val="nil"/>
              <w:left w:val="nil"/>
              <w:bottom w:val="nil"/>
              <w:right w:val="nil"/>
            </w:tcBorders>
          </w:tcPr>
          <w:p w:rsidR="00B341D5" w:rsidRPr="002B074A" w:rsidRDefault="00B341D5">
            <w:pPr>
              <w:tabs>
                <w:tab w:val="left" w:pos="4820"/>
              </w:tabs>
              <w:ind w:left="142" w:hanging="142"/>
              <w:jc w:val="center"/>
              <w:rPr>
                <w:i/>
                <w:sz w:val="20"/>
                <w:szCs w:val="20"/>
                <w:u w:val="single"/>
              </w:rPr>
            </w:pPr>
          </w:p>
        </w:tc>
      </w:tr>
      <w:tr w:rsidR="006B6279" w:rsidRPr="002B074A" w:rsidTr="00B341D5">
        <w:trPr>
          <w:cantSplit/>
        </w:trPr>
        <w:tc>
          <w:tcPr>
            <w:tcW w:w="2520" w:type="dxa"/>
            <w:tcBorders>
              <w:top w:val="nil"/>
              <w:left w:val="nil"/>
              <w:bottom w:val="nil"/>
              <w:right w:val="nil"/>
            </w:tcBorders>
            <w:hideMark/>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sidRPr="002B074A">
              <w:rPr>
                <w:sz w:val="20"/>
                <w:szCs w:val="20"/>
              </w:rPr>
              <w:t>V Praze dne</w:t>
            </w:r>
          </w:p>
        </w:tc>
        <w:tc>
          <w:tcPr>
            <w:tcW w:w="1440" w:type="dxa"/>
            <w:tcBorders>
              <w:top w:val="nil"/>
              <w:left w:val="nil"/>
              <w:bottom w:val="single" w:sz="4" w:space="0" w:color="auto"/>
              <w:right w:val="nil"/>
            </w:tcBorders>
            <w:hideMark/>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sidRPr="002B074A">
              <w:rPr>
                <w:spacing w:val="-2"/>
                <w:sz w:val="20"/>
                <w:szCs w:val="20"/>
              </w:rPr>
              <w:t>.......................</w:t>
            </w:r>
          </w:p>
        </w:tc>
        <w:tc>
          <w:tcPr>
            <w:tcW w:w="720" w:type="dxa"/>
            <w:tcBorders>
              <w:top w:val="nil"/>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220" w:type="dxa"/>
            <w:gridSpan w:val="2"/>
            <w:tcBorders>
              <w:top w:val="nil"/>
              <w:left w:val="nil"/>
              <w:bottom w:val="single" w:sz="4" w:space="0" w:color="auto"/>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r>
      <w:tr w:rsidR="006B6279" w:rsidRPr="002B074A" w:rsidTr="00B341D5">
        <w:trPr>
          <w:cantSplit/>
        </w:trPr>
        <w:tc>
          <w:tcPr>
            <w:tcW w:w="2520" w:type="dxa"/>
            <w:tcBorders>
              <w:top w:val="nil"/>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p>
        </w:tc>
        <w:tc>
          <w:tcPr>
            <w:tcW w:w="1440" w:type="dxa"/>
            <w:tcBorders>
              <w:top w:val="single" w:sz="4" w:space="0" w:color="auto"/>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720" w:type="dxa"/>
            <w:tcBorders>
              <w:top w:val="nil"/>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220" w:type="dxa"/>
            <w:gridSpan w:val="2"/>
            <w:tcBorders>
              <w:top w:val="single" w:sz="4" w:space="0" w:color="auto"/>
              <w:left w:val="nil"/>
              <w:bottom w:val="nil"/>
              <w:right w:val="nil"/>
            </w:tcBorders>
          </w:tcPr>
          <w:p w:rsidR="00B341D5" w:rsidRPr="002B074A" w:rsidRDefault="00B341D5">
            <w:pPr>
              <w:tabs>
                <w:tab w:val="left" w:pos="-720"/>
                <w:tab w:val="left" w:pos="0"/>
                <w:tab w:val="left" w:pos="720"/>
                <w:tab w:val="left" w:pos="1440"/>
                <w:tab w:val="left" w:pos="2160"/>
                <w:tab w:val="left" w:pos="2880"/>
                <w:tab w:val="left" w:pos="3600"/>
                <w:tab w:val="left" w:pos="4320"/>
                <w:tab w:val="left" w:pos="5040"/>
              </w:tabs>
              <w:suppressAutoHyphens/>
              <w:jc w:val="center"/>
              <w:rPr>
                <w:spacing w:val="-2"/>
                <w:sz w:val="20"/>
                <w:szCs w:val="20"/>
              </w:rPr>
            </w:pPr>
          </w:p>
        </w:tc>
      </w:tr>
    </w:tbl>
    <w:p w:rsidR="006D1E08" w:rsidRPr="002B074A" w:rsidRDefault="006D1E08" w:rsidP="006D1E08">
      <w:pPr>
        <w:jc w:val="both"/>
        <w:rPr>
          <w:sz w:val="20"/>
          <w:szCs w:val="20"/>
        </w:rPr>
      </w:pPr>
    </w:p>
    <w:p w:rsidR="006D1E08" w:rsidRPr="002B074A" w:rsidRDefault="006D1E08" w:rsidP="006D1E08">
      <w:pPr>
        <w:spacing w:before="60"/>
        <w:ind w:left="360"/>
        <w:jc w:val="both"/>
        <w:rPr>
          <w:iCs/>
          <w:sz w:val="18"/>
          <w:szCs w:val="18"/>
        </w:rPr>
      </w:pPr>
    </w:p>
    <w:p w:rsidR="007C0678" w:rsidRPr="00FB6198" w:rsidRDefault="007C0678" w:rsidP="004A2781">
      <w:pPr>
        <w:spacing w:before="60"/>
        <w:ind w:left="2487" w:firstLine="349"/>
        <w:jc w:val="both"/>
        <w:rPr>
          <w:iCs/>
          <w:sz w:val="20"/>
          <w:szCs w:val="20"/>
          <w:u w:val="single"/>
        </w:rPr>
      </w:pPr>
      <w:proofErr w:type="gramStart"/>
      <w:r w:rsidRPr="00FB6198">
        <w:rPr>
          <w:iCs/>
          <w:sz w:val="20"/>
          <w:szCs w:val="20"/>
          <w:u w:val="single"/>
        </w:rPr>
        <w:t>POJIŠTĚNÍ  PROKAZATELNÉ</w:t>
      </w:r>
      <w:proofErr w:type="gramEnd"/>
      <w:r w:rsidRPr="00FB6198">
        <w:rPr>
          <w:iCs/>
          <w:sz w:val="20"/>
          <w:szCs w:val="20"/>
          <w:u w:val="single"/>
        </w:rPr>
        <w:t xml:space="preserve">  FINANČNÍ  ZTRÁTY</w:t>
      </w:r>
    </w:p>
    <w:p w:rsidR="007C0678" w:rsidRPr="00FB6198" w:rsidRDefault="007C0678" w:rsidP="006D1E08">
      <w:pPr>
        <w:spacing w:before="60"/>
        <w:ind w:left="360"/>
        <w:jc w:val="both"/>
        <w:rPr>
          <w:iCs/>
          <w:sz w:val="20"/>
          <w:szCs w:val="20"/>
        </w:rPr>
      </w:pPr>
    </w:p>
    <w:p w:rsidR="006D1E08" w:rsidRPr="00FB6198" w:rsidRDefault="006D1E08" w:rsidP="006D1E08">
      <w:pPr>
        <w:spacing w:before="60"/>
        <w:ind w:left="360"/>
        <w:jc w:val="both"/>
        <w:rPr>
          <w:iCs/>
          <w:sz w:val="20"/>
          <w:szCs w:val="20"/>
        </w:rPr>
      </w:pPr>
      <w:r w:rsidRPr="00FB6198">
        <w:rPr>
          <w:iCs/>
          <w:sz w:val="20"/>
          <w:szCs w:val="20"/>
        </w:rPr>
        <w:t>Pojistník sjednává toto pojištění s pojistitelem ve svůj prospěch, tzn. je zároveň pojištěným a dále ve prospěch všech jím zřizovaných subjektů majících sjednáno u pojistitele havarijní pojištění se spoluúčastí 5%, minimálně 5.000,-Kč.</w:t>
      </w:r>
    </w:p>
    <w:p w:rsidR="0028572B" w:rsidRPr="00FB6198" w:rsidRDefault="0028572B" w:rsidP="00672CCB">
      <w:pPr>
        <w:rPr>
          <w:sz w:val="20"/>
          <w:szCs w:val="20"/>
        </w:rPr>
      </w:pPr>
    </w:p>
    <w:p w:rsidR="006D1E08" w:rsidRPr="00FB6198" w:rsidRDefault="006D1E08" w:rsidP="003E6DE9">
      <w:pPr>
        <w:numPr>
          <w:ilvl w:val="0"/>
          <w:numId w:val="9"/>
        </w:numPr>
        <w:jc w:val="both"/>
        <w:rPr>
          <w:b/>
          <w:sz w:val="20"/>
          <w:szCs w:val="20"/>
        </w:rPr>
      </w:pPr>
      <w:r w:rsidRPr="00FB6198">
        <w:rPr>
          <w:b/>
          <w:sz w:val="20"/>
          <w:szCs w:val="20"/>
        </w:rPr>
        <w:t>Pojistná událost, pojištěná nebezpečí</w:t>
      </w:r>
    </w:p>
    <w:p w:rsidR="006D1E08" w:rsidRPr="00FB6198" w:rsidRDefault="006D1E08" w:rsidP="006D1E08">
      <w:pPr>
        <w:jc w:val="both"/>
        <w:rPr>
          <w:sz w:val="20"/>
          <w:szCs w:val="20"/>
        </w:rPr>
      </w:pPr>
    </w:p>
    <w:p w:rsidR="006D1E08" w:rsidRPr="00FB6198" w:rsidRDefault="006D1E08" w:rsidP="006D1E08">
      <w:pPr>
        <w:tabs>
          <w:tab w:val="left" w:pos="1276"/>
        </w:tabs>
        <w:spacing w:before="120"/>
        <w:ind w:left="709"/>
        <w:jc w:val="both"/>
        <w:rPr>
          <w:rFonts w:asciiTheme="minorHAnsi" w:hAnsiTheme="minorHAnsi"/>
          <w:sz w:val="20"/>
          <w:szCs w:val="20"/>
        </w:rPr>
      </w:pPr>
      <w:r w:rsidRPr="00FB6198">
        <w:rPr>
          <w:sz w:val="20"/>
          <w:szCs w:val="20"/>
        </w:rPr>
        <w:t>Níže uvedené pojištění je upraveno VPP pro pojištění majetku VPPM 1/14 (dále jen VPPM 1/14).</w:t>
      </w:r>
    </w:p>
    <w:p w:rsidR="006D1E08" w:rsidRPr="00FB6198" w:rsidRDefault="006D1E08" w:rsidP="006D1E08">
      <w:pPr>
        <w:tabs>
          <w:tab w:val="left" w:pos="1276"/>
        </w:tabs>
        <w:spacing w:before="120"/>
        <w:ind w:left="709"/>
        <w:jc w:val="both"/>
        <w:rPr>
          <w:sz w:val="20"/>
          <w:szCs w:val="20"/>
        </w:rPr>
      </w:pPr>
      <w:r w:rsidRPr="00FB6198">
        <w:rPr>
          <w:b/>
          <w:sz w:val="20"/>
          <w:szCs w:val="20"/>
        </w:rPr>
        <w:t>Sjednává se pojištění prokazatelné finanční ztráty</w:t>
      </w:r>
      <w:r w:rsidRPr="00FB6198">
        <w:rPr>
          <w:sz w:val="20"/>
          <w:szCs w:val="20"/>
        </w:rPr>
        <w:t>, která vznikne pojištěnému z důvodu, že v případě jím zaviněné dopravní nehody a/nebo z jiného důvodu uvedeného v platné pojistné smlouvě na havárii uzavřené vlastníkem vozidla, vznikne škoda na užívaném vozidle, zaplatí pojištěný majiteli vozidla rozdíl mezi sjednanou spoluúčastí na pojistném plnění u uzavřeného havarijního pojištění tohoto užívaného vozidla (10%, minimálně 10.000,-Kč) a spoluúčastí se kterou má pojištěný sjednáno havarijní pojištění vozidel ve svém vlastnictví (5%, minimálně 5.000,-Kč). Pojistné plnění bude ve výši skutečně vzniklé finanční ztráty, nejvýše však do výše rozdílu výše uvedených sjednaných spoluúčastí u havarijního pojištění. Pojištění se sjednává pro pojištěné uvedené v této pojistné smlouvě. V případě, že nastane pojistná událost na území, na které se pojištění nevztahuje, pak se pojištění podle této pojistné smlouvy na tuto událost nevztahuje. Výplata pojistného plnění je podmíněna níže uvedenými podmínkami:</w:t>
      </w:r>
    </w:p>
    <w:p w:rsidR="006D1E08" w:rsidRPr="00FB6198" w:rsidRDefault="006D1E08" w:rsidP="003E6DE9">
      <w:pPr>
        <w:numPr>
          <w:ilvl w:val="0"/>
          <w:numId w:val="10"/>
        </w:numPr>
        <w:spacing w:after="120"/>
        <w:ind w:left="1434" w:hanging="357"/>
        <w:jc w:val="both"/>
        <w:rPr>
          <w:sz w:val="20"/>
          <w:szCs w:val="20"/>
        </w:rPr>
      </w:pPr>
      <w:r w:rsidRPr="00FB6198">
        <w:rPr>
          <w:sz w:val="20"/>
          <w:szCs w:val="20"/>
        </w:rPr>
        <w:t>vozidlo užívané pojištěným musí mít v době pojistné události sjednáno platné havarijní pojištění</w:t>
      </w:r>
    </w:p>
    <w:p w:rsidR="006D1E08" w:rsidRPr="00FB6198" w:rsidRDefault="006D1E08" w:rsidP="003E6DE9">
      <w:pPr>
        <w:numPr>
          <w:ilvl w:val="0"/>
          <w:numId w:val="10"/>
        </w:numPr>
        <w:spacing w:after="120"/>
        <w:ind w:left="1434" w:hanging="357"/>
        <w:jc w:val="both"/>
        <w:rPr>
          <w:sz w:val="20"/>
          <w:szCs w:val="20"/>
        </w:rPr>
      </w:pPr>
      <w:r w:rsidRPr="00FB6198">
        <w:rPr>
          <w:sz w:val="20"/>
          <w:szCs w:val="20"/>
        </w:rPr>
        <w:t xml:space="preserve">ke škodě na vozidle užívaném </w:t>
      </w:r>
      <w:proofErr w:type="gramStart"/>
      <w:r w:rsidRPr="00FB6198">
        <w:rPr>
          <w:sz w:val="20"/>
          <w:szCs w:val="20"/>
        </w:rPr>
        <w:t>pojištěným</w:t>
      </w:r>
      <w:proofErr w:type="gramEnd"/>
      <w:r w:rsidRPr="00FB6198">
        <w:rPr>
          <w:sz w:val="20"/>
          <w:szCs w:val="20"/>
        </w:rPr>
        <w:t xml:space="preserve"> a řízeném pojištěným musí dojít v době platnosti této pojistné smlouvy</w:t>
      </w:r>
    </w:p>
    <w:p w:rsidR="006D1E08" w:rsidRPr="00FB6198" w:rsidRDefault="006D1E08" w:rsidP="003E6DE9">
      <w:pPr>
        <w:numPr>
          <w:ilvl w:val="0"/>
          <w:numId w:val="10"/>
        </w:numPr>
        <w:spacing w:after="120"/>
        <w:ind w:left="1434" w:hanging="357"/>
        <w:jc w:val="both"/>
        <w:rPr>
          <w:sz w:val="20"/>
          <w:szCs w:val="20"/>
        </w:rPr>
      </w:pPr>
      <w:r w:rsidRPr="00FB6198">
        <w:rPr>
          <w:sz w:val="20"/>
          <w:szCs w:val="20"/>
        </w:rPr>
        <w:t>z pojistného plnění jsou vyloučeny škody na užívaných vozidlech, ke kterým dojde pod vlivem alkoholu nebo jiných návykových látek prokázaných v době vzniku škody na užívaném vozidle pojištěnému v míře větší než je povoleno zákonem v zemi, kde došlo ke škodě na užívaném vozidle.</w:t>
      </w:r>
    </w:p>
    <w:p w:rsidR="006D1E08" w:rsidRPr="00FB6198" w:rsidRDefault="006D1E08" w:rsidP="003E6DE9">
      <w:pPr>
        <w:numPr>
          <w:ilvl w:val="0"/>
          <w:numId w:val="10"/>
        </w:numPr>
        <w:spacing w:after="120"/>
        <w:ind w:left="1434" w:hanging="357"/>
        <w:jc w:val="both"/>
        <w:rPr>
          <w:sz w:val="20"/>
          <w:szCs w:val="20"/>
        </w:rPr>
      </w:pPr>
      <w:r w:rsidRPr="00FB6198">
        <w:rPr>
          <w:sz w:val="20"/>
          <w:szCs w:val="20"/>
        </w:rPr>
        <w:t xml:space="preserve">pojištěný musí mít době pojištění platné řidičské oprávnění v rozsahu potřebném pro vozidla užívaná pojištěným </w:t>
      </w:r>
    </w:p>
    <w:p w:rsidR="006D1E08" w:rsidRPr="00FB6198" w:rsidRDefault="006D1E08" w:rsidP="003E6DE9">
      <w:pPr>
        <w:numPr>
          <w:ilvl w:val="0"/>
          <w:numId w:val="10"/>
        </w:numPr>
        <w:spacing w:after="120"/>
        <w:ind w:left="1434" w:hanging="357"/>
        <w:jc w:val="both"/>
        <w:rPr>
          <w:sz w:val="20"/>
          <w:szCs w:val="20"/>
        </w:rPr>
      </w:pPr>
      <w:r w:rsidRPr="00FB6198">
        <w:rPr>
          <w:sz w:val="20"/>
          <w:szCs w:val="20"/>
        </w:rPr>
        <w:t>v případě škody, v jejímž důsledku nastane pojistná událost podle této pojistné smlouvy, musí pojištěný dodat pojistiteli:</w:t>
      </w:r>
    </w:p>
    <w:p w:rsidR="006D1E08" w:rsidRPr="00FB6198" w:rsidRDefault="006D1E08" w:rsidP="006D1E08">
      <w:pPr>
        <w:spacing w:after="120"/>
        <w:ind w:left="1985"/>
        <w:jc w:val="both"/>
        <w:rPr>
          <w:sz w:val="20"/>
          <w:szCs w:val="20"/>
        </w:rPr>
      </w:pPr>
      <w:r w:rsidRPr="00FB6198">
        <w:rPr>
          <w:sz w:val="20"/>
          <w:szCs w:val="20"/>
        </w:rPr>
        <w:t xml:space="preserve">oznámení o ukončení šetření havarijního pojištění pojistitele s vyčíslením škody a odečtené spoluúčasti </w:t>
      </w:r>
    </w:p>
    <w:p w:rsidR="006D1E08" w:rsidRPr="00FB6198" w:rsidRDefault="006D1E08" w:rsidP="006D1E08">
      <w:pPr>
        <w:spacing w:after="120"/>
        <w:ind w:left="1985"/>
        <w:jc w:val="both"/>
        <w:rPr>
          <w:sz w:val="20"/>
          <w:szCs w:val="20"/>
        </w:rPr>
      </w:pPr>
      <w:r w:rsidRPr="00FB6198">
        <w:rPr>
          <w:sz w:val="20"/>
          <w:szCs w:val="20"/>
        </w:rPr>
        <w:t>potvrzení o úhradě spoluúčasti</w:t>
      </w:r>
    </w:p>
    <w:p w:rsidR="006D1E08" w:rsidRPr="00FB6198" w:rsidRDefault="006D1E08" w:rsidP="006D1E08">
      <w:pPr>
        <w:jc w:val="both"/>
        <w:rPr>
          <w:sz w:val="20"/>
          <w:szCs w:val="20"/>
        </w:rPr>
      </w:pPr>
    </w:p>
    <w:p w:rsidR="006D1E08" w:rsidRPr="00FB6198" w:rsidRDefault="006D1E08" w:rsidP="003E6DE9">
      <w:pPr>
        <w:numPr>
          <w:ilvl w:val="0"/>
          <w:numId w:val="9"/>
        </w:numPr>
        <w:jc w:val="both"/>
        <w:rPr>
          <w:b/>
          <w:bCs/>
          <w:sz w:val="20"/>
          <w:szCs w:val="20"/>
        </w:rPr>
      </w:pPr>
      <w:r w:rsidRPr="00FB6198">
        <w:rPr>
          <w:b/>
          <w:bCs/>
          <w:sz w:val="20"/>
          <w:szCs w:val="20"/>
        </w:rPr>
        <w:t>Limit plnění, spoluúčast</w:t>
      </w:r>
    </w:p>
    <w:p w:rsidR="006D1E08" w:rsidRPr="00FB6198" w:rsidRDefault="006D1E08" w:rsidP="006D1E08">
      <w:pPr>
        <w:spacing w:before="120"/>
        <w:ind w:left="709"/>
        <w:jc w:val="both"/>
        <w:rPr>
          <w:bCs/>
          <w:sz w:val="20"/>
          <w:szCs w:val="20"/>
        </w:rPr>
      </w:pPr>
      <w:r w:rsidRPr="00FB6198">
        <w:rPr>
          <w:bCs/>
          <w:sz w:val="20"/>
          <w:szCs w:val="20"/>
        </w:rPr>
        <w:t>Limit plnění byl stanoven jako celková finanční ztráta, která vznikne všem pojištěným a za všechny škody za dobu trvání pojištění.</w:t>
      </w:r>
    </w:p>
    <w:p w:rsidR="006D1E08" w:rsidRPr="00FB6198" w:rsidRDefault="006D1E08" w:rsidP="006D1E08">
      <w:pPr>
        <w:ind w:firstLine="708"/>
        <w:jc w:val="both"/>
        <w:rPr>
          <w:bCs/>
          <w:sz w:val="20"/>
          <w:szCs w:val="20"/>
        </w:rPr>
      </w:pPr>
      <w:r w:rsidRPr="00FB6198">
        <w:rPr>
          <w:bCs/>
          <w:sz w:val="20"/>
          <w:szCs w:val="20"/>
        </w:rPr>
        <w:t xml:space="preserve">Roční limit plnění činí </w:t>
      </w:r>
      <w:r w:rsidR="007C0678" w:rsidRPr="00FB6198">
        <w:rPr>
          <w:bCs/>
          <w:sz w:val="20"/>
          <w:szCs w:val="20"/>
        </w:rPr>
        <w:t>………………………………………………………………………</w:t>
      </w:r>
      <w:proofErr w:type="gramStart"/>
      <w:r w:rsidR="007C0678" w:rsidRPr="00FB6198">
        <w:rPr>
          <w:bCs/>
          <w:sz w:val="20"/>
          <w:szCs w:val="20"/>
        </w:rPr>
        <w:t>…..</w:t>
      </w:r>
      <w:r w:rsidRPr="00FB6198">
        <w:rPr>
          <w:bCs/>
          <w:sz w:val="20"/>
          <w:szCs w:val="20"/>
        </w:rPr>
        <w:t>…</w:t>
      </w:r>
      <w:proofErr w:type="gramEnd"/>
      <w:r w:rsidRPr="00FB6198">
        <w:rPr>
          <w:bCs/>
          <w:sz w:val="20"/>
          <w:szCs w:val="20"/>
        </w:rPr>
        <w:t>…200.000,-Kč</w:t>
      </w:r>
    </w:p>
    <w:p w:rsidR="006D1E08" w:rsidRPr="00FB6198" w:rsidRDefault="006D1E08" w:rsidP="006D1E08">
      <w:pPr>
        <w:ind w:firstLine="708"/>
        <w:jc w:val="both"/>
        <w:rPr>
          <w:sz w:val="20"/>
          <w:szCs w:val="20"/>
        </w:rPr>
      </w:pPr>
      <w:r w:rsidRPr="00FB6198">
        <w:rPr>
          <w:sz w:val="20"/>
          <w:szCs w:val="20"/>
        </w:rPr>
        <w:t>Pojištění se sjednává bez spoluúčasti.</w:t>
      </w:r>
    </w:p>
    <w:p w:rsidR="005B57D8" w:rsidRPr="00FB6198" w:rsidRDefault="005B57D8" w:rsidP="005B57D8">
      <w:pPr>
        <w:jc w:val="both"/>
        <w:rPr>
          <w:sz w:val="20"/>
          <w:szCs w:val="20"/>
        </w:rPr>
      </w:pPr>
      <w:r w:rsidRPr="00FB6198">
        <w:rPr>
          <w:sz w:val="20"/>
          <w:szCs w:val="20"/>
        </w:rPr>
        <w:tab/>
      </w:r>
      <w:r w:rsidRPr="00FB6198">
        <w:rPr>
          <w:b/>
          <w:sz w:val="20"/>
          <w:szCs w:val="20"/>
        </w:rPr>
        <w:t xml:space="preserve">Roční </w:t>
      </w:r>
      <w:proofErr w:type="gramStart"/>
      <w:r w:rsidRPr="00FB6198">
        <w:rPr>
          <w:b/>
          <w:sz w:val="20"/>
          <w:szCs w:val="20"/>
        </w:rPr>
        <w:t>pojistné  26.000,</w:t>
      </w:r>
      <w:proofErr w:type="gramEnd"/>
      <w:r w:rsidRPr="00FB6198">
        <w:rPr>
          <w:b/>
          <w:sz w:val="20"/>
          <w:szCs w:val="20"/>
        </w:rPr>
        <w:t>-Kč</w:t>
      </w:r>
    </w:p>
    <w:p w:rsidR="0028572B" w:rsidRPr="00FB6198" w:rsidRDefault="0028572B" w:rsidP="00672CCB">
      <w:pPr>
        <w:rPr>
          <w:sz w:val="20"/>
          <w:szCs w:val="20"/>
        </w:rPr>
      </w:pPr>
    </w:p>
    <w:p w:rsidR="0028572B" w:rsidRPr="00FB6198" w:rsidRDefault="0028572B" w:rsidP="00672CCB">
      <w:pPr>
        <w:rPr>
          <w:sz w:val="20"/>
          <w:szCs w:val="20"/>
        </w:rPr>
      </w:pPr>
    </w:p>
    <w:bookmarkEnd w:id="0"/>
    <w:bookmarkEnd w:id="1"/>
    <w:p w:rsidR="00EB2C44" w:rsidRPr="00FB6198" w:rsidRDefault="00EB2C44" w:rsidP="00FD3ED9">
      <w:pPr>
        <w:numPr>
          <w:ilvl w:val="12"/>
          <w:numId w:val="0"/>
        </w:numPr>
        <w:spacing w:before="240"/>
        <w:jc w:val="center"/>
        <w:rPr>
          <w:b/>
          <w:bCs/>
          <w:sz w:val="20"/>
          <w:szCs w:val="20"/>
        </w:rPr>
      </w:pPr>
    </w:p>
    <w:p w:rsidR="007C0678" w:rsidRPr="00FB6198" w:rsidRDefault="007C0678" w:rsidP="00FD3ED9">
      <w:pPr>
        <w:numPr>
          <w:ilvl w:val="12"/>
          <w:numId w:val="0"/>
        </w:numPr>
        <w:spacing w:before="240"/>
        <w:jc w:val="center"/>
        <w:rPr>
          <w:b/>
          <w:bCs/>
          <w:sz w:val="20"/>
          <w:szCs w:val="20"/>
        </w:rPr>
      </w:pPr>
    </w:p>
    <w:p w:rsidR="007C0678" w:rsidRPr="00FB6198" w:rsidRDefault="007C0678" w:rsidP="00FD3ED9">
      <w:pPr>
        <w:numPr>
          <w:ilvl w:val="12"/>
          <w:numId w:val="0"/>
        </w:numPr>
        <w:spacing w:before="240"/>
        <w:jc w:val="center"/>
        <w:rPr>
          <w:b/>
          <w:bCs/>
          <w:sz w:val="20"/>
          <w:szCs w:val="20"/>
        </w:rPr>
      </w:pPr>
    </w:p>
    <w:p w:rsidR="007C0678" w:rsidRPr="002B074A" w:rsidRDefault="007C0678" w:rsidP="00FD3ED9">
      <w:pPr>
        <w:numPr>
          <w:ilvl w:val="12"/>
          <w:numId w:val="0"/>
        </w:numPr>
        <w:spacing w:before="240"/>
        <w:jc w:val="center"/>
        <w:rPr>
          <w:b/>
          <w:bCs/>
          <w:sz w:val="20"/>
          <w:szCs w:val="20"/>
        </w:rPr>
      </w:pPr>
    </w:p>
    <w:p w:rsidR="00FC62A8" w:rsidRPr="002B074A" w:rsidRDefault="00FC62A8" w:rsidP="00FD3ED9">
      <w:pPr>
        <w:numPr>
          <w:ilvl w:val="12"/>
          <w:numId w:val="0"/>
        </w:numPr>
        <w:spacing w:before="240"/>
        <w:jc w:val="center"/>
        <w:rPr>
          <w:b/>
          <w:bCs/>
          <w:sz w:val="20"/>
          <w:szCs w:val="20"/>
        </w:rPr>
      </w:pPr>
      <w:r w:rsidRPr="002B074A">
        <w:rPr>
          <w:b/>
          <w:bCs/>
          <w:sz w:val="20"/>
          <w:szCs w:val="20"/>
        </w:rPr>
        <w:lastRenderedPageBreak/>
        <w:t xml:space="preserve">Článek </w:t>
      </w:r>
      <w:r w:rsidR="007C0678" w:rsidRPr="002B074A">
        <w:rPr>
          <w:b/>
          <w:bCs/>
          <w:sz w:val="20"/>
          <w:szCs w:val="20"/>
        </w:rPr>
        <w:t>III</w:t>
      </w:r>
      <w:r w:rsidRPr="002B074A">
        <w:rPr>
          <w:b/>
          <w:bCs/>
          <w:sz w:val="20"/>
          <w:szCs w:val="20"/>
        </w:rPr>
        <w:t>.</w:t>
      </w:r>
    </w:p>
    <w:p w:rsidR="00FC62A8" w:rsidRPr="002B074A" w:rsidRDefault="00FC62A8" w:rsidP="002623FB">
      <w:pPr>
        <w:numPr>
          <w:ilvl w:val="12"/>
          <w:numId w:val="0"/>
        </w:numPr>
        <w:spacing w:before="240"/>
        <w:jc w:val="center"/>
        <w:rPr>
          <w:b/>
          <w:bCs/>
          <w:sz w:val="20"/>
          <w:szCs w:val="20"/>
          <w:u w:val="single"/>
        </w:rPr>
      </w:pPr>
      <w:r w:rsidRPr="002B074A">
        <w:rPr>
          <w:b/>
          <w:bCs/>
          <w:sz w:val="20"/>
          <w:szCs w:val="20"/>
          <w:u w:val="single"/>
        </w:rPr>
        <w:t>Výše a způsob placení pojistného:</w:t>
      </w:r>
    </w:p>
    <w:p w:rsidR="00FC62A8" w:rsidRPr="002B074A" w:rsidRDefault="00FC62A8" w:rsidP="00C337D7">
      <w:pPr>
        <w:jc w:val="center"/>
        <w:rPr>
          <w:b/>
          <w:bCs/>
          <w:sz w:val="20"/>
          <w:szCs w:val="20"/>
          <w:u w:val="single"/>
        </w:rPr>
      </w:pPr>
    </w:p>
    <w:p w:rsidR="00FC62A8" w:rsidRPr="002B074A" w:rsidRDefault="00FC62A8" w:rsidP="002623FB">
      <w:pPr>
        <w:rPr>
          <w:sz w:val="20"/>
          <w:szCs w:val="20"/>
        </w:rPr>
      </w:pPr>
      <w:r w:rsidRPr="002B074A">
        <w:rPr>
          <w:sz w:val="20"/>
          <w:szCs w:val="20"/>
        </w:rPr>
        <w:t>Článek VI. se mění následovně:</w:t>
      </w:r>
    </w:p>
    <w:p w:rsidR="00FC62A8" w:rsidRPr="002B074A" w:rsidRDefault="00FC62A8" w:rsidP="00C337D7">
      <w:pPr>
        <w:rPr>
          <w:b/>
          <w:bCs/>
          <w:sz w:val="20"/>
          <w:szCs w:val="20"/>
        </w:rPr>
      </w:pPr>
      <w:r w:rsidRPr="002B074A">
        <w:rPr>
          <w:sz w:val="20"/>
          <w:szCs w:val="20"/>
        </w:rPr>
        <w:t xml:space="preserve"> </w:t>
      </w:r>
    </w:p>
    <w:p w:rsidR="00FC62A8" w:rsidRPr="002B074A" w:rsidRDefault="00FC62A8" w:rsidP="003E6DE9">
      <w:pPr>
        <w:numPr>
          <w:ilvl w:val="0"/>
          <w:numId w:val="1"/>
        </w:numPr>
        <w:tabs>
          <w:tab w:val="left" w:pos="-1800"/>
        </w:tabs>
        <w:jc w:val="both"/>
        <w:rPr>
          <w:sz w:val="20"/>
          <w:szCs w:val="20"/>
        </w:rPr>
      </w:pPr>
      <w:r w:rsidRPr="002B074A">
        <w:rPr>
          <w:sz w:val="20"/>
          <w:szCs w:val="20"/>
        </w:rPr>
        <w:t>Roční pojistné činí:</w:t>
      </w:r>
    </w:p>
    <w:p w:rsidR="00FC62A8" w:rsidRPr="002B074A" w:rsidRDefault="00FC62A8" w:rsidP="00C337D7">
      <w:pPr>
        <w:tabs>
          <w:tab w:val="left" w:pos="-1800"/>
        </w:tabs>
        <w:ind w:left="360"/>
        <w:jc w:val="both"/>
        <w:rPr>
          <w:sz w:val="20"/>
          <w:szCs w:val="20"/>
        </w:rPr>
      </w:pPr>
    </w:p>
    <w:p w:rsidR="00FC62A8" w:rsidRPr="002B074A" w:rsidRDefault="00FC62A8" w:rsidP="00C337D7">
      <w:pPr>
        <w:tabs>
          <w:tab w:val="right" w:leader="dot" w:pos="9781"/>
        </w:tabs>
        <w:spacing w:before="120"/>
        <w:ind w:left="284" w:right="-709" w:hanging="284"/>
        <w:jc w:val="both"/>
        <w:rPr>
          <w:sz w:val="20"/>
          <w:szCs w:val="20"/>
        </w:rPr>
      </w:pPr>
      <w:r w:rsidRPr="002B074A">
        <w:rPr>
          <w:sz w:val="20"/>
          <w:szCs w:val="20"/>
        </w:rPr>
        <w:t>celkové roční pojistné za část A</w:t>
      </w:r>
      <w:r w:rsidR="00C11750" w:rsidRPr="002B074A">
        <w:rPr>
          <w:sz w:val="20"/>
          <w:szCs w:val="20"/>
        </w:rPr>
        <w:tab/>
      </w:r>
      <w:r w:rsidR="004F74A0" w:rsidRPr="002B074A">
        <w:rPr>
          <w:sz w:val="20"/>
          <w:szCs w:val="20"/>
        </w:rPr>
        <w:t xml:space="preserve"> </w:t>
      </w:r>
      <w:r w:rsidR="00913400" w:rsidRPr="002B074A">
        <w:rPr>
          <w:sz w:val="20"/>
          <w:szCs w:val="20"/>
        </w:rPr>
        <w:t>7.</w:t>
      </w:r>
      <w:r w:rsidR="00D64F0C" w:rsidRPr="002B074A">
        <w:rPr>
          <w:sz w:val="20"/>
          <w:szCs w:val="20"/>
        </w:rPr>
        <w:t>672</w:t>
      </w:r>
      <w:r w:rsidR="00913400" w:rsidRPr="002B074A">
        <w:rPr>
          <w:sz w:val="20"/>
          <w:szCs w:val="20"/>
        </w:rPr>
        <w:t>.</w:t>
      </w:r>
      <w:r w:rsidR="00DB574A" w:rsidRPr="002B074A">
        <w:rPr>
          <w:sz w:val="20"/>
          <w:szCs w:val="20"/>
        </w:rPr>
        <w:t>6</w:t>
      </w:r>
      <w:r w:rsidR="00DE5B81" w:rsidRPr="002B074A">
        <w:rPr>
          <w:sz w:val="20"/>
          <w:szCs w:val="20"/>
        </w:rPr>
        <w:t>67</w:t>
      </w:r>
      <w:r w:rsidRPr="002B074A">
        <w:rPr>
          <w:sz w:val="20"/>
          <w:szCs w:val="20"/>
        </w:rPr>
        <w:t>,- Kč</w:t>
      </w:r>
    </w:p>
    <w:p w:rsidR="00FC62A8" w:rsidRPr="002B074A" w:rsidRDefault="00FC62A8" w:rsidP="00FD3ED9">
      <w:pPr>
        <w:tabs>
          <w:tab w:val="right" w:leader="dot" w:pos="9781"/>
        </w:tabs>
        <w:spacing w:before="120"/>
        <w:ind w:left="284" w:right="-709" w:hanging="284"/>
        <w:jc w:val="both"/>
        <w:rPr>
          <w:sz w:val="20"/>
          <w:szCs w:val="20"/>
        </w:rPr>
      </w:pPr>
      <w:r w:rsidRPr="002B074A">
        <w:rPr>
          <w:sz w:val="20"/>
          <w:szCs w:val="20"/>
        </w:rPr>
        <w:t>bonifikace</w:t>
      </w:r>
      <w:r w:rsidR="00C11750" w:rsidRPr="002B074A">
        <w:rPr>
          <w:sz w:val="20"/>
          <w:szCs w:val="20"/>
        </w:rPr>
        <w:tab/>
        <w:t>1</w:t>
      </w:r>
      <w:r w:rsidRPr="002B074A">
        <w:rPr>
          <w:sz w:val="20"/>
          <w:szCs w:val="20"/>
        </w:rPr>
        <w:t>.613.581,- Kč</w:t>
      </w:r>
    </w:p>
    <w:p w:rsidR="00FC62A8" w:rsidRPr="002B074A" w:rsidRDefault="00FC62A8" w:rsidP="00FD3ED9">
      <w:pPr>
        <w:tabs>
          <w:tab w:val="right" w:leader="dot" w:pos="9781"/>
        </w:tabs>
        <w:spacing w:before="120"/>
        <w:ind w:left="284" w:right="-709" w:hanging="284"/>
        <w:jc w:val="both"/>
        <w:rPr>
          <w:sz w:val="20"/>
          <w:szCs w:val="20"/>
        </w:rPr>
      </w:pPr>
      <w:r w:rsidRPr="002B074A">
        <w:rPr>
          <w:sz w:val="20"/>
          <w:szCs w:val="20"/>
        </w:rPr>
        <w:t>doplatek za předchozí období a jednorázové platby</w:t>
      </w:r>
      <w:r w:rsidR="00C11750" w:rsidRPr="002B074A">
        <w:rPr>
          <w:sz w:val="20"/>
          <w:szCs w:val="20"/>
        </w:rPr>
        <w:tab/>
      </w:r>
      <w:r w:rsidR="000C477C" w:rsidRPr="002B074A">
        <w:rPr>
          <w:sz w:val="20"/>
          <w:szCs w:val="20"/>
        </w:rPr>
        <w:t>0</w:t>
      </w:r>
      <w:r w:rsidRPr="002B074A">
        <w:rPr>
          <w:sz w:val="20"/>
          <w:szCs w:val="20"/>
        </w:rPr>
        <w:t>,- Kč</w:t>
      </w:r>
    </w:p>
    <w:p w:rsidR="00FC62A8" w:rsidRPr="002B074A" w:rsidRDefault="00FC62A8" w:rsidP="00390B0E">
      <w:pPr>
        <w:tabs>
          <w:tab w:val="right" w:leader="dot" w:pos="9781"/>
        </w:tabs>
        <w:spacing w:before="120"/>
        <w:ind w:left="284" w:right="-709" w:hanging="284"/>
        <w:jc w:val="both"/>
        <w:rPr>
          <w:sz w:val="20"/>
          <w:szCs w:val="20"/>
        </w:rPr>
      </w:pPr>
      <w:r w:rsidRPr="002B074A">
        <w:rPr>
          <w:sz w:val="20"/>
          <w:szCs w:val="20"/>
        </w:rPr>
        <w:t>sleva za škodní průběh</w:t>
      </w:r>
      <w:r w:rsidR="00C11750" w:rsidRPr="002B074A">
        <w:rPr>
          <w:sz w:val="20"/>
          <w:szCs w:val="20"/>
        </w:rPr>
        <w:tab/>
      </w:r>
      <w:r w:rsidRPr="002B074A">
        <w:rPr>
          <w:sz w:val="20"/>
          <w:szCs w:val="20"/>
        </w:rPr>
        <w:t>175.000,- Kč</w:t>
      </w:r>
    </w:p>
    <w:p w:rsidR="00C431AB" w:rsidRPr="002B074A" w:rsidRDefault="00C431AB" w:rsidP="00390B0E">
      <w:pPr>
        <w:tabs>
          <w:tab w:val="right" w:leader="dot" w:pos="9781"/>
        </w:tabs>
        <w:spacing w:before="120"/>
        <w:ind w:left="284" w:right="-709" w:hanging="284"/>
        <w:jc w:val="both"/>
        <w:rPr>
          <w:sz w:val="20"/>
          <w:szCs w:val="20"/>
        </w:rPr>
      </w:pPr>
      <w:r w:rsidRPr="002B074A">
        <w:rPr>
          <w:sz w:val="20"/>
          <w:szCs w:val="20"/>
        </w:rPr>
        <w:t xml:space="preserve">Bonifikace </w:t>
      </w:r>
      <w:proofErr w:type="gramStart"/>
      <w:r w:rsidRPr="002B074A">
        <w:rPr>
          <w:sz w:val="20"/>
          <w:szCs w:val="20"/>
        </w:rPr>
        <w:t>201</w:t>
      </w:r>
      <w:r w:rsidR="00AE06D3" w:rsidRPr="002B074A">
        <w:rPr>
          <w:sz w:val="20"/>
          <w:szCs w:val="20"/>
        </w:rPr>
        <w:t>4</w:t>
      </w:r>
      <w:r w:rsidRPr="002B074A">
        <w:rPr>
          <w:sz w:val="20"/>
          <w:szCs w:val="20"/>
        </w:rPr>
        <w:t xml:space="preserve"> ( roční</w:t>
      </w:r>
      <w:proofErr w:type="gramEnd"/>
      <w:r w:rsidRPr="002B074A">
        <w:rPr>
          <w:sz w:val="20"/>
          <w:szCs w:val="20"/>
        </w:rPr>
        <w:t xml:space="preserve"> 1</w:t>
      </w:r>
      <w:r w:rsidR="00AE06D3" w:rsidRPr="002B074A">
        <w:rPr>
          <w:sz w:val="20"/>
          <w:szCs w:val="20"/>
        </w:rPr>
        <w:t>28</w:t>
      </w:r>
      <w:r w:rsidRPr="002B074A">
        <w:rPr>
          <w:sz w:val="20"/>
          <w:szCs w:val="20"/>
        </w:rPr>
        <w:t> 000,- Kč )</w:t>
      </w:r>
      <w:r w:rsidR="00C11750" w:rsidRPr="002B074A">
        <w:rPr>
          <w:sz w:val="20"/>
          <w:szCs w:val="20"/>
        </w:rPr>
        <w:tab/>
      </w:r>
      <w:r w:rsidR="00AE06D3" w:rsidRPr="002B074A">
        <w:rPr>
          <w:sz w:val="20"/>
          <w:szCs w:val="20"/>
        </w:rPr>
        <w:t>32</w:t>
      </w:r>
      <w:r w:rsidRPr="002B074A">
        <w:rPr>
          <w:sz w:val="20"/>
          <w:szCs w:val="20"/>
        </w:rPr>
        <w:t>.000,- Kč</w:t>
      </w:r>
    </w:p>
    <w:p w:rsidR="00FC62A8" w:rsidRPr="002B074A" w:rsidRDefault="00FC62A8" w:rsidP="00390B0E">
      <w:pPr>
        <w:tabs>
          <w:tab w:val="right" w:leader="dot" w:pos="9781"/>
        </w:tabs>
        <w:spacing w:before="120"/>
        <w:ind w:left="284" w:right="-709" w:hanging="284"/>
        <w:jc w:val="both"/>
        <w:rPr>
          <w:b/>
          <w:bCs/>
          <w:sz w:val="20"/>
          <w:szCs w:val="20"/>
        </w:rPr>
      </w:pPr>
      <w:r w:rsidRPr="002B074A">
        <w:rPr>
          <w:b/>
          <w:bCs/>
          <w:sz w:val="20"/>
          <w:szCs w:val="20"/>
        </w:rPr>
        <w:t xml:space="preserve">celkové pojistné za  období od </w:t>
      </w:r>
      <w:r w:rsidR="00640621" w:rsidRPr="002B074A">
        <w:rPr>
          <w:b/>
          <w:sz w:val="20"/>
          <w:szCs w:val="20"/>
        </w:rPr>
        <w:t>1.</w:t>
      </w:r>
      <w:r w:rsidR="000C477C" w:rsidRPr="002B074A">
        <w:rPr>
          <w:b/>
          <w:sz w:val="20"/>
          <w:szCs w:val="20"/>
        </w:rPr>
        <w:t>12</w:t>
      </w:r>
      <w:r w:rsidR="00640621" w:rsidRPr="002B074A">
        <w:rPr>
          <w:b/>
          <w:sz w:val="20"/>
          <w:szCs w:val="20"/>
        </w:rPr>
        <w:t>.2014</w:t>
      </w:r>
      <w:r w:rsidRPr="002B074A">
        <w:rPr>
          <w:b/>
          <w:sz w:val="20"/>
          <w:szCs w:val="20"/>
        </w:rPr>
        <w:t xml:space="preserve">  do </w:t>
      </w:r>
      <w:proofErr w:type="gramStart"/>
      <w:r w:rsidR="000C477C" w:rsidRPr="002B074A">
        <w:rPr>
          <w:b/>
          <w:sz w:val="20"/>
          <w:szCs w:val="20"/>
        </w:rPr>
        <w:t>28</w:t>
      </w:r>
      <w:r w:rsidR="00640621" w:rsidRPr="002B074A">
        <w:rPr>
          <w:b/>
          <w:sz w:val="20"/>
          <w:szCs w:val="20"/>
        </w:rPr>
        <w:t>.</w:t>
      </w:r>
      <w:r w:rsidR="000C477C" w:rsidRPr="002B074A">
        <w:rPr>
          <w:b/>
          <w:sz w:val="20"/>
          <w:szCs w:val="20"/>
        </w:rPr>
        <w:t>02</w:t>
      </w:r>
      <w:r w:rsidR="00640621" w:rsidRPr="002B074A">
        <w:rPr>
          <w:b/>
          <w:sz w:val="20"/>
          <w:szCs w:val="20"/>
        </w:rPr>
        <w:t>.</w:t>
      </w:r>
      <w:r w:rsidR="006C7041" w:rsidRPr="002B074A">
        <w:rPr>
          <w:b/>
          <w:sz w:val="20"/>
          <w:szCs w:val="20"/>
        </w:rPr>
        <w:t>201</w:t>
      </w:r>
      <w:r w:rsidR="000C477C" w:rsidRPr="002B074A">
        <w:rPr>
          <w:b/>
          <w:sz w:val="20"/>
          <w:szCs w:val="20"/>
        </w:rPr>
        <w:t>5</w:t>
      </w:r>
      <w:proofErr w:type="gramEnd"/>
      <w:r w:rsidR="00C11750" w:rsidRPr="002B074A">
        <w:rPr>
          <w:b/>
          <w:sz w:val="20"/>
          <w:szCs w:val="20"/>
        </w:rPr>
        <w:tab/>
      </w:r>
      <w:r w:rsidR="00913400" w:rsidRPr="002B074A">
        <w:rPr>
          <w:b/>
          <w:bCs/>
          <w:sz w:val="20"/>
          <w:szCs w:val="20"/>
        </w:rPr>
        <w:t>1.</w:t>
      </w:r>
      <w:r w:rsidR="00CA51D7" w:rsidRPr="002B074A">
        <w:rPr>
          <w:b/>
          <w:bCs/>
          <w:sz w:val="20"/>
          <w:szCs w:val="20"/>
        </w:rPr>
        <w:t>3</w:t>
      </w:r>
      <w:r w:rsidR="00D64F0C" w:rsidRPr="002B074A">
        <w:rPr>
          <w:b/>
          <w:bCs/>
          <w:sz w:val="20"/>
          <w:szCs w:val="20"/>
        </w:rPr>
        <w:t>07</w:t>
      </w:r>
      <w:r w:rsidR="00913400" w:rsidRPr="002B074A">
        <w:rPr>
          <w:b/>
          <w:bCs/>
          <w:sz w:val="20"/>
          <w:szCs w:val="20"/>
        </w:rPr>
        <w:t>.</w:t>
      </w:r>
      <w:r w:rsidR="00FA1CF8" w:rsidRPr="002B074A">
        <w:rPr>
          <w:b/>
          <w:bCs/>
          <w:sz w:val="20"/>
          <w:szCs w:val="20"/>
        </w:rPr>
        <w:t>7</w:t>
      </w:r>
      <w:r w:rsidR="000C477C" w:rsidRPr="002B074A">
        <w:rPr>
          <w:b/>
          <w:bCs/>
          <w:sz w:val="20"/>
          <w:szCs w:val="20"/>
        </w:rPr>
        <w:t>72</w:t>
      </w:r>
      <w:r w:rsidRPr="002B074A">
        <w:rPr>
          <w:b/>
          <w:bCs/>
          <w:sz w:val="20"/>
          <w:szCs w:val="20"/>
        </w:rPr>
        <w:t>,- Kč</w:t>
      </w:r>
    </w:p>
    <w:p w:rsidR="00E16425" w:rsidRPr="002B074A" w:rsidRDefault="00E16425" w:rsidP="00B04169">
      <w:pPr>
        <w:tabs>
          <w:tab w:val="right" w:leader="dot" w:pos="9781"/>
        </w:tabs>
        <w:spacing w:before="120"/>
        <w:ind w:right="-709"/>
        <w:jc w:val="both"/>
        <w:rPr>
          <w:b/>
          <w:bCs/>
          <w:sz w:val="20"/>
          <w:szCs w:val="20"/>
        </w:rPr>
      </w:pPr>
    </w:p>
    <w:p w:rsidR="00FC62A8" w:rsidRPr="002B074A" w:rsidRDefault="00FC62A8" w:rsidP="00C337D7">
      <w:pPr>
        <w:tabs>
          <w:tab w:val="right" w:leader="dot" w:pos="9638"/>
        </w:tabs>
        <w:spacing w:before="120"/>
        <w:jc w:val="both"/>
        <w:rPr>
          <w:sz w:val="20"/>
          <w:szCs w:val="20"/>
        </w:rPr>
      </w:pPr>
    </w:p>
    <w:p w:rsidR="00FC62A8" w:rsidRPr="002B074A" w:rsidRDefault="00FC62A8" w:rsidP="003E6DE9">
      <w:pPr>
        <w:numPr>
          <w:ilvl w:val="0"/>
          <w:numId w:val="1"/>
        </w:numPr>
        <w:tabs>
          <w:tab w:val="left" w:pos="-1800"/>
        </w:tabs>
        <w:jc w:val="both"/>
        <w:rPr>
          <w:sz w:val="20"/>
          <w:szCs w:val="20"/>
        </w:rPr>
      </w:pPr>
      <w:r w:rsidRPr="002B074A">
        <w:rPr>
          <w:sz w:val="20"/>
          <w:szCs w:val="20"/>
        </w:rPr>
        <w:t xml:space="preserve">Pojistné se považuje za zaplacené okamžikem připsání příslušné částky pojistného na účet pojišťovacího makléře, je-li placena prostřednictvím peněžního ústavu. Pojistné za období od </w:t>
      </w:r>
      <w:proofErr w:type="gramStart"/>
      <w:r w:rsidRPr="002B074A">
        <w:rPr>
          <w:sz w:val="20"/>
          <w:szCs w:val="20"/>
        </w:rPr>
        <w:t>1.</w:t>
      </w:r>
      <w:r w:rsidR="000C477C" w:rsidRPr="002B074A">
        <w:rPr>
          <w:sz w:val="20"/>
          <w:szCs w:val="20"/>
        </w:rPr>
        <w:t>12</w:t>
      </w:r>
      <w:r w:rsidRPr="002B074A">
        <w:rPr>
          <w:sz w:val="20"/>
          <w:szCs w:val="20"/>
        </w:rPr>
        <w:t>.201</w:t>
      </w:r>
      <w:r w:rsidR="00354AE7" w:rsidRPr="002B074A">
        <w:rPr>
          <w:sz w:val="20"/>
          <w:szCs w:val="20"/>
        </w:rPr>
        <w:t>4</w:t>
      </w:r>
      <w:proofErr w:type="gramEnd"/>
      <w:r w:rsidR="00192518" w:rsidRPr="002B074A">
        <w:rPr>
          <w:sz w:val="20"/>
          <w:szCs w:val="20"/>
        </w:rPr>
        <w:t xml:space="preserve"> do </w:t>
      </w:r>
      <w:r w:rsidRPr="002B074A">
        <w:rPr>
          <w:sz w:val="20"/>
          <w:szCs w:val="20"/>
        </w:rPr>
        <w:t xml:space="preserve"> </w:t>
      </w:r>
      <w:r w:rsidR="000C477C" w:rsidRPr="002B074A">
        <w:rPr>
          <w:sz w:val="20"/>
          <w:szCs w:val="20"/>
        </w:rPr>
        <w:t>28</w:t>
      </w:r>
      <w:r w:rsidRPr="002B074A">
        <w:rPr>
          <w:sz w:val="20"/>
          <w:szCs w:val="20"/>
        </w:rPr>
        <w:t>.</w:t>
      </w:r>
      <w:r w:rsidR="000C477C" w:rsidRPr="002B074A">
        <w:rPr>
          <w:sz w:val="20"/>
          <w:szCs w:val="20"/>
        </w:rPr>
        <w:t>02</w:t>
      </w:r>
      <w:r w:rsidRPr="002B074A">
        <w:rPr>
          <w:sz w:val="20"/>
          <w:szCs w:val="20"/>
        </w:rPr>
        <w:t>.201</w:t>
      </w:r>
      <w:r w:rsidR="000C477C" w:rsidRPr="002B074A">
        <w:rPr>
          <w:sz w:val="20"/>
          <w:szCs w:val="20"/>
        </w:rPr>
        <w:t>5</w:t>
      </w:r>
      <w:r w:rsidRPr="002B074A">
        <w:rPr>
          <w:sz w:val="20"/>
          <w:szCs w:val="20"/>
        </w:rPr>
        <w:t xml:space="preserve">  je splatné k 15.</w:t>
      </w:r>
      <w:r w:rsidR="000C477C" w:rsidRPr="002B074A">
        <w:rPr>
          <w:sz w:val="20"/>
          <w:szCs w:val="20"/>
        </w:rPr>
        <w:t>12</w:t>
      </w:r>
      <w:r w:rsidRPr="002B074A">
        <w:rPr>
          <w:sz w:val="20"/>
          <w:szCs w:val="20"/>
        </w:rPr>
        <w:t>.201</w:t>
      </w:r>
      <w:r w:rsidR="00354AE7" w:rsidRPr="002B074A">
        <w:rPr>
          <w:sz w:val="20"/>
          <w:szCs w:val="20"/>
        </w:rPr>
        <w:t>4</w:t>
      </w:r>
      <w:r w:rsidRPr="002B074A">
        <w:rPr>
          <w:sz w:val="20"/>
          <w:szCs w:val="20"/>
        </w:rPr>
        <w:t>.</w:t>
      </w:r>
    </w:p>
    <w:p w:rsidR="00150C44" w:rsidRPr="002B074A" w:rsidRDefault="00150C44" w:rsidP="00150C44">
      <w:pPr>
        <w:tabs>
          <w:tab w:val="left" w:pos="-1800"/>
        </w:tabs>
        <w:ind w:left="360"/>
        <w:jc w:val="both"/>
        <w:rPr>
          <w:sz w:val="20"/>
          <w:szCs w:val="20"/>
        </w:rPr>
      </w:pPr>
    </w:p>
    <w:p w:rsidR="00FC62A8" w:rsidRPr="002B074A" w:rsidRDefault="00FC62A8" w:rsidP="00C5703A">
      <w:pPr>
        <w:tabs>
          <w:tab w:val="left" w:pos="2835"/>
          <w:tab w:val="left" w:pos="5670"/>
        </w:tabs>
        <w:jc w:val="both"/>
        <w:rPr>
          <w:sz w:val="20"/>
          <w:szCs w:val="20"/>
        </w:rPr>
      </w:pPr>
    </w:p>
    <w:p w:rsidR="00FC62A8" w:rsidRPr="002B074A" w:rsidRDefault="00FC62A8" w:rsidP="00E43680">
      <w:pPr>
        <w:tabs>
          <w:tab w:val="left" w:pos="-1800"/>
        </w:tabs>
        <w:jc w:val="both"/>
        <w:rPr>
          <w:sz w:val="20"/>
          <w:szCs w:val="20"/>
        </w:rPr>
      </w:pPr>
      <w:r w:rsidRPr="002B074A">
        <w:rPr>
          <w:sz w:val="20"/>
          <w:szCs w:val="20"/>
        </w:rPr>
        <w:t xml:space="preserve">3.   Pojistné bude placeno prostřednictvím peněžního ústavu na účet pojišťovacího makléře č. </w:t>
      </w:r>
      <w:r w:rsidR="00B61E12">
        <w:rPr>
          <w:sz w:val="20"/>
          <w:szCs w:val="20"/>
        </w:rPr>
        <w:t>XXXXXXXXXX</w:t>
      </w:r>
      <w:r w:rsidRPr="002B074A">
        <w:rPr>
          <w:sz w:val="20"/>
          <w:szCs w:val="20"/>
        </w:rPr>
        <w:t xml:space="preserve">., </w:t>
      </w:r>
      <w:proofErr w:type="spellStart"/>
      <w:proofErr w:type="gramStart"/>
      <w:r w:rsidRPr="002B074A">
        <w:rPr>
          <w:sz w:val="20"/>
          <w:szCs w:val="20"/>
        </w:rPr>
        <w:t>v.s</w:t>
      </w:r>
      <w:proofErr w:type="spellEnd"/>
      <w:r w:rsidRPr="002B074A">
        <w:rPr>
          <w:sz w:val="20"/>
          <w:szCs w:val="20"/>
        </w:rPr>
        <w:t>.</w:t>
      </w:r>
      <w:proofErr w:type="gramEnd"/>
      <w:r w:rsidRPr="002B074A">
        <w:rPr>
          <w:sz w:val="20"/>
          <w:szCs w:val="20"/>
        </w:rPr>
        <w:t xml:space="preserve">  </w:t>
      </w:r>
    </w:p>
    <w:p w:rsidR="00FC62A8" w:rsidRPr="002B074A" w:rsidRDefault="00FC62A8" w:rsidP="00C5703A">
      <w:pPr>
        <w:tabs>
          <w:tab w:val="left" w:pos="-1800"/>
        </w:tabs>
        <w:jc w:val="both"/>
        <w:rPr>
          <w:sz w:val="20"/>
          <w:szCs w:val="20"/>
        </w:rPr>
      </w:pPr>
      <w:r w:rsidRPr="002B074A">
        <w:rPr>
          <w:b/>
          <w:bCs/>
          <w:sz w:val="20"/>
          <w:szCs w:val="20"/>
        </w:rPr>
        <w:t xml:space="preserve">      </w:t>
      </w:r>
      <w:r w:rsidR="00B61E12">
        <w:rPr>
          <w:b/>
          <w:bCs/>
          <w:sz w:val="20"/>
          <w:szCs w:val="20"/>
        </w:rPr>
        <w:t>XXXXXXXXX</w:t>
      </w:r>
      <w:r w:rsidRPr="002B074A">
        <w:rPr>
          <w:sz w:val="20"/>
          <w:szCs w:val="20"/>
        </w:rPr>
        <w:t xml:space="preserve"> (číslo pojistné smlouvy – část A).</w:t>
      </w:r>
    </w:p>
    <w:p w:rsidR="005733E8" w:rsidRPr="002B074A" w:rsidRDefault="005733E8" w:rsidP="00C5703A">
      <w:pPr>
        <w:tabs>
          <w:tab w:val="left" w:pos="-1800"/>
        </w:tabs>
        <w:jc w:val="both"/>
        <w:rPr>
          <w:sz w:val="20"/>
          <w:szCs w:val="20"/>
        </w:rPr>
      </w:pPr>
    </w:p>
    <w:p w:rsidR="00150C44" w:rsidRPr="002B074A" w:rsidRDefault="00150C44" w:rsidP="00C5703A">
      <w:pPr>
        <w:tabs>
          <w:tab w:val="left" w:pos="-1800"/>
        </w:tabs>
        <w:jc w:val="both"/>
        <w:rPr>
          <w:sz w:val="20"/>
          <w:szCs w:val="20"/>
        </w:rPr>
      </w:pPr>
    </w:p>
    <w:p w:rsidR="00E26353" w:rsidRPr="002B074A" w:rsidRDefault="00E26353" w:rsidP="00C5703A">
      <w:pPr>
        <w:tabs>
          <w:tab w:val="left" w:pos="-1800"/>
        </w:tabs>
        <w:jc w:val="both"/>
        <w:rPr>
          <w:sz w:val="20"/>
          <w:szCs w:val="20"/>
        </w:rPr>
      </w:pPr>
    </w:p>
    <w:p w:rsidR="00E26353" w:rsidRPr="002B074A" w:rsidRDefault="00E26353" w:rsidP="00C5703A">
      <w:pPr>
        <w:tabs>
          <w:tab w:val="left" w:pos="-1800"/>
        </w:tabs>
        <w:jc w:val="both"/>
        <w:rPr>
          <w:sz w:val="20"/>
          <w:szCs w:val="20"/>
        </w:rPr>
      </w:pPr>
    </w:p>
    <w:p w:rsidR="00150C44" w:rsidRPr="002B074A" w:rsidRDefault="00150C44" w:rsidP="00C5703A">
      <w:pPr>
        <w:tabs>
          <w:tab w:val="left" w:pos="-1800"/>
        </w:tabs>
        <w:jc w:val="both"/>
        <w:rPr>
          <w:sz w:val="20"/>
          <w:szCs w:val="20"/>
        </w:rPr>
      </w:pPr>
    </w:p>
    <w:p w:rsidR="00FC62A8" w:rsidRPr="002B074A" w:rsidRDefault="00FC62A8" w:rsidP="00897748">
      <w:pPr>
        <w:jc w:val="center"/>
        <w:rPr>
          <w:b/>
          <w:bCs/>
        </w:rPr>
      </w:pPr>
      <w:r w:rsidRPr="002B074A">
        <w:rPr>
          <w:b/>
          <w:bCs/>
        </w:rPr>
        <w:t>ČÁST B – Pojištění odpovědnosti</w:t>
      </w:r>
    </w:p>
    <w:p w:rsidR="00FC62A8" w:rsidRPr="002B074A" w:rsidRDefault="00FC62A8" w:rsidP="00897748">
      <w:pPr>
        <w:jc w:val="center"/>
        <w:rPr>
          <w:sz w:val="20"/>
          <w:szCs w:val="20"/>
        </w:rPr>
      </w:pPr>
    </w:p>
    <w:p w:rsidR="00FC62A8" w:rsidRPr="002B074A" w:rsidRDefault="00FC62A8" w:rsidP="00092448">
      <w:pPr>
        <w:rPr>
          <w:sz w:val="20"/>
          <w:szCs w:val="20"/>
        </w:rPr>
      </w:pPr>
    </w:p>
    <w:p w:rsidR="00FC62A8" w:rsidRPr="002B074A" w:rsidRDefault="00FC62A8" w:rsidP="00092448">
      <w:pPr>
        <w:rPr>
          <w:sz w:val="20"/>
          <w:szCs w:val="20"/>
        </w:rPr>
      </w:pPr>
    </w:p>
    <w:p w:rsidR="00FC62A8" w:rsidRPr="002B074A" w:rsidRDefault="00FC62A8" w:rsidP="00897748">
      <w:pPr>
        <w:jc w:val="center"/>
        <w:rPr>
          <w:sz w:val="20"/>
          <w:szCs w:val="20"/>
        </w:rPr>
      </w:pPr>
    </w:p>
    <w:p w:rsidR="00FC62A8" w:rsidRPr="002B074A" w:rsidRDefault="00FC62A8" w:rsidP="00897748">
      <w:pPr>
        <w:jc w:val="center"/>
        <w:rPr>
          <w:sz w:val="20"/>
          <w:szCs w:val="20"/>
        </w:rPr>
      </w:pPr>
    </w:p>
    <w:p w:rsidR="00FC62A8" w:rsidRPr="002B074A" w:rsidRDefault="00FC62A8" w:rsidP="00897748">
      <w:pPr>
        <w:jc w:val="center"/>
        <w:rPr>
          <w:b/>
          <w:sz w:val="20"/>
          <w:szCs w:val="20"/>
        </w:rPr>
      </w:pPr>
      <w:r w:rsidRPr="002B074A">
        <w:rPr>
          <w:b/>
          <w:sz w:val="20"/>
          <w:szCs w:val="20"/>
        </w:rPr>
        <w:t>Článek II.</w:t>
      </w:r>
    </w:p>
    <w:p w:rsidR="00FC62A8" w:rsidRPr="002B074A" w:rsidRDefault="00FC62A8" w:rsidP="00897748">
      <w:pPr>
        <w:jc w:val="center"/>
        <w:rPr>
          <w:b/>
          <w:sz w:val="20"/>
          <w:szCs w:val="20"/>
        </w:rPr>
      </w:pPr>
    </w:p>
    <w:p w:rsidR="00FC62A8" w:rsidRPr="002B074A" w:rsidRDefault="00FC62A8" w:rsidP="00897748">
      <w:pPr>
        <w:jc w:val="center"/>
        <w:rPr>
          <w:b/>
          <w:sz w:val="20"/>
          <w:szCs w:val="20"/>
          <w:u w:val="single"/>
        </w:rPr>
      </w:pPr>
      <w:r w:rsidRPr="002B074A">
        <w:rPr>
          <w:b/>
          <w:sz w:val="20"/>
          <w:szCs w:val="20"/>
          <w:u w:val="single"/>
        </w:rPr>
        <w:t>Druhy pojištění, předměty pojištění, pojistné částky a spoluúčasti:</w:t>
      </w:r>
    </w:p>
    <w:p w:rsidR="00FC62A8" w:rsidRPr="002B074A" w:rsidRDefault="00FC62A8" w:rsidP="00794081">
      <w:pPr>
        <w:rPr>
          <w:sz w:val="20"/>
          <w:szCs w:val="20"/>
        </w:rPr>
      </w:pPr>
    </w:p>
    <w:p w:rsidR="006D606E" w:rsidRPr="002B074A" w:rsidRDefault="00FC62A8" w:rsidP="006D606E">
      <w:pPr>
        <w:jc w:val="both"/>
        <w:rPr>
          <w:sz w:val="20"/>
          <w:szCs w:val="20"/>
        </w:rPr>
      </w:pPr>
      <w:r w:rsidRPr="002B074A">
        <w:rPr>
          <w:sz w:val="20"/>
          <w:szCs w:val="20"/>
        </w:rPr>
        <w:t>Odchylně od článku II se uvádí změny v pojištění, které jsou dány pro jednotlivé pojištěné subjekty, jichž se změna týká, přílohou AB1 tohoto dodatku, kde jsou uvedeny pro každý pojištěný subjekt pojistná částka, pojistné riziko a spoluúčast.</w:t>
      </w:r>
      <w:r w:rsidR="006D606E" w:rsidRPr="002B074A">
        <w:rPr>
          <w:sz w:val="20"/>
          <w:szCs w:val="20"/>
          <w:highlight w:val="yellow"/>
        </w:rPr>
        <w:t xml:space="preserve"> </w:t>
      </w:r>
    </w:p>
    <w:p w:rsidR="00FC62A8" w:rsidRPr="002B074A" w:rsidRDefault="00FC62A8" w:rsidP="00794081">
      <w:pPr>
        <w:rPr>
          <w:sz w:val="20"/>
          <w:szCs w:val="20"/>
        </w:rPr>
      </w:pPr>
    </w:p>
    <w:p w:rsidR="00351C6A" w:rsidRPr="002B074A" w:rsidRDefault="00351C6A" w:rsidP="00351C6A">
      <w:pPr>
        <w:autoSpaceDE w:val="0"/>
        <w:autoSpaceDN w:val="0"/>
        <w:adjustRightInd w:val="0"/>
        <w:rPr>
          <w:sz w:val="20"/>
          <w:szCs w:val="20"/>
        </w:rPr>
      </w:pPr>
    </w:p>
    <w:p w:rsidR="0060790A" w:rsidRPr="002B074A" w:rsidRDefault="00351C6A" w:rsidP="0033094A">
      <w:pPr>
        <w:pStyle w:val="Nadpis2"/>
        <w:numPr>
          <w:ilvl w:val="0"/>
          <w:numId w:val="0"/>
        </w:numPr>
        <w:spacing w:before="240"/>
        <w:ind w:left="180"/>
        <w:jc w:val="both"/>
      </w:pPr>
      <w:r w:rsidRPr="002B074A">
        <w:tab/>
      </w:r>
    </w:p>
    <w:p w:rsidR="0028572B" w:rsidRPr="002B074A" w:rsidRDefault="0028572B" w:rsidP="0028572B"/>
    <w:p w:rsidR="0028572B" w:rsidRPr="002B074A" w:rsidRDefault="0028572B" w:rsidP="0028572B"/>
    <w:p w:rsidR="0028572B" w:rsidRPr="002B074A" w:rsidRDefault="0028572B" w:rsidP="0028572B"/>
    <w:p w:rsidR="0028572B" w:rsidRPr="002B074A" w:rsidRDefault="0028572B" w:rsidP="0028572B"/>
    <w:p w:rsidR="0028572B" w:rsidRPr="002B074A" w:rsidRDefault="0028572B" w:rsidP="0028572B"/>
    <w:p w:rsidR="00B9790C" w:rsidRPr="002B074A" w:rsidRDefault="00B9790C" w:rsidP="00143176">
      <w:pPr>
        <w:autoSpaceDE w:val="0"/>
        <w:autoSpaceDN w:val="0"/>
        <w:adjustRightInd w:val="0"/>
        <w:rPr>
          <w:sz w:val="20"/>
          <w:szCs w:val="20"/>
        </w:rPr>
      </w:pPr>
    </w:p>
    <w:p w:rsidR="00023253" w:rsidRPr="002B074A" w:rsidRDefault="00023253" w:rsidP="00143176">
      <w:pPr>
        <w:autoSpaceDE w:val="0"/>
        <w:autoSpaceDN w:val="0"/>
        <w:adjustRightInd w:val="0"/>
        <w:rPr>
          <w:b/>
          <w:sz w:val="20"/>
          <w:szCs w:val="20"/>
        </w:rPr>
      </w:pPr>
      <w:r w:rsidRPr="002B074A">
        <w:rPr>
          <w:sz w:val="20"/>
          <w:szCs w:val="20"/>
        </w:rPr>
        <w:lastRenderedPageBreak/>
        <w:tab/>
      </w:r>
      <w:r w:rsidRPr="002B074A">
        <w:rPr>
          <w:sz w:val="20"/>
          <w:szCs w:val="20"/>
        </w:rPr>
        <w:tab/>
      </w:r>
      <w:r w:rsidRPr="002B074A">
        <w:rPr>
          <w:sz w:val="20"/>
          <w:szCs w:val="20"/>
        </w:rPr>
        <w:tab/>
      </w:r>
      <w:r w:rsidRPr="002B074A">
        <w:rPr>
          <w:sz w:val="20"/>
          <w:szCs w:val="20"/>
        </w:rPr>
        <w:tab/>
      </w:r>
      <w:r w:rsidRPr="002B074A">
        <w:rPr>
          <w:sz w:val="20"/>
          <w:szCs w:val="20"/>
        </w:rPr>
        <w:tab/>
      </w:r>
      <w:r w:rsidRPr="002B074A">
        <w:rPr>
          <w:sz w:val="20"/>
          <w:szCs w:val="20"/>
        </w:rPr>
        <w:tab/>
        <w:t xml:space="preserve">     </w:t>
      </w:r>
      <w:r w:rsidR="00697513" w:rsidRPr="002B074A">
        <w:rPr>
          <w:b/>
          <w:sz w:val="20"/>
          <w:szCs w:val="20"/>
        </w:rPr>
        <w:t xml:space="preserve">Článek </w:t>
      </w:r>
      <w:r w:rsidR="00063530" w:rsidRPr="002B074A">
        <w:rPr>
          <w:b/>
          <w:sz w:val="20"/>
          <w:szCs w:val="20"/>
        </w:rPr>
        <w:t>III.</w:t>
      </w:r>
      <w:r w:rsidRPr="002B074A">
        <w:rPr>
          <w:b/>
          <w:sz w:val="20"/>
          <w:szCs w:val="20"/>
        </w:rPr>
        <w:tab/>
      </w:r>
    </w:p>
    <w:p w:rsidR="00023253" w:rsidRPr="002B074A" w:rsidRDefault="00023253" w:rsidP="00143176">
      <w:pPr>
        <w:autoSpaceDE w:val="0"/>
        <w:autoSpaceDN w:val="0"/>
        <w:adjustRightInd w:val="0"/>
        <w:rPr>
          <w:sz w:val="20"/>
          <w:szCs w:val="20"/>
        </w:rPr>
      </w:pPr>
    </w:p>
    <w:p w:rsidR="00023253" w:rsidRPr="002B074A" w:rsidRDefault="00023253" w:rsidP="00B9790C">
      <w:pPr>
        <w:autoSpaceDE w:val="0"/>
        <w:autoSpaceDN w:val="0"/>
        <w:adjustRightInd w:val="0"/>
        <w:rPr>
          <w:b/>
          <w:sz w:val="20"/>
          <w:szCs w:val="20"/>
          <w:u w:val="single"/>
        </w:rPr>
      </w:pPr>
      <w:r w:rsidRPr="002B074A">
        <w:rPr>
          <w:sz w:val="20"/>
          <w:szCs w:val="20"/>
        </w:rPr>
        <w:t xml:space="preserve">      </w:t>
      </w:r>
      <w:r w:rsidRPr="002B074A">
        <w:rPr>
          <w:sz w:val="20"/>
          <w:szCs w:val="20"/>
        </w:rPr>
        <w:tab/>
      </w:r>
      <w:r w:rsidRPr="002B074A">
        <w:rPr>
          <w:sz w:val="20"/>
          <w:szCs w:val="20"/>
        </w:rPr>
        <w:tab/>
      </w:r>
      <w:r w:rsidRPr="002B074A">
        <w:rPr>
          <w:sz w:val="20"/>
          <w:szCs w:val="20"/>
        </w:rPr>
        <w:tab/>
      </w:r>
      <w:r w:rsidRPr="002B074A">
        <w:rPr>
          <w:sz w:val="20"/>
          <w:szCs w:val="20"/>
        </w:rPr>
        <w:tab/>
      </w:r>
      <w:r w:rsidRPr="002B074A">
        <w:rPr>
          <w:sz w:val="20"/>
          <w:szCs w:val="20"/>
        </w:rPr>
        <w:tab/>
      </w:r>
      <w:r w:rsidRPr="002B074A">
        <w:rPr>
          <w:sz w:val="20"/>
          <w:szCs w:val="20"/>
        </w:rPr>
        <w:tab/>
      </w:r>
      <w:r w:rsidR="00B9790C" w:rsidRPr="002B074A">
        <w:rPr>
          <w:b/>
          <w:sz w:val="20"/>
          <w:szCs w:val="20"/>
          <w:u w:val="single"/>
        </w:rPr>
        <w:t>Plnění pojistitele</w:t>
      </w:r>
    </w:p>
    <w:p w:rsidR="00023253" w:rsidRPr="002B074A" w:rsidRDefault="00023253" w:rsidP="00B9790C">
      <w:pPr>
        <w:autoSpaceDE w:val="0"/>
        <w:autoSpaceDN w:val="0"/>
        <w:adjustRightInd w:val="0"/>
        <w:rPr>
          <w:b/>
          <w:sz w:val="20"/>
          <w:szCs w:val="20"/>
          <w:u w:val="single"/>
        </w:rPr>
      </w:pPr>
    </w:p>
    <w:p w:rsidR="00E26353" w:rsidRPr="002B074A" w:rsidRDefault="00E26353" w:rsidP="00E26353">
      <w:pPr>
        <w:autoSpaceDE w:val="0"/>
        <w:autoSpaceDN w:val="0"/>
        <w:adjustRightInd w:val="0"/>
        <w:jc w:val="both"/>
        <w:rPr>
          <w:sz w:val="20"/>
          <w:szCs w:val="20"/>
        </w:rPr>
      </w:pPr>
    </w:p>
    <w:p w:rsidR="00E26353" w:rsidRPr="002B074A" w:rsidRDefault="00E26353" w:rsidP="00E26353">
      <w:pPr>
        <w:autoSpaceDE w:val="0"/>
        <w:autoSpaceDN w:val="0"/>
        <w:adjustRightInd w:val="0"/>
        <w:jc w:val="both"/>
        <w:rPr>
          <w:sz w:val="20"/>
          <w:szCs w:val="20"/>
        </w:rPr>
      </w:pPr>
    </w:p>
    <w:p w:rsidR="00E26353" w:rsidRPr="002B074A" w:rsidRDefault="00B9790C" w:rsidP="00E26353">
      <w:pPr>
        <w:autoSpaceDE w:val="0"/>
        <w:autoSpaceDN w:val="0"/>
        <w:adjustRightInd w:val="0"/>
        <w:jc w:val="both"/>
        <w:rPr>
          <w:sz w:val="20"/>
          <w:szCs w:val="20"/>
        </w:rPr>
      </w:pPr>
      <w:r w:rsidRPr="002B074A">
        <w:rPr>
          <w:sz w:val="20"/>
          <w:szCs w:val="20"/>
        </w:rPr>
        <w:t>Pojistné plnění ze všech druhů pojištění dle příslušných ustanovení jednotlivých VPP a DPP, sjed</w:t>
      </w:r>
      <w:r w:rsidR="00697513" w:rsidRPr="002B074A">
        <w:rPr>
          <w:sz w:val="20"/>
          <w:szCs w:val="20"/>
        </w:rPr>
        <w:t>naných touto pojistnou smlouvou</w:t>
      </w:r>
      <w:r w:rsidRPr="002B074A">
        <w:rPr>
          <w:sz w:val="20"/>
          <w:szCs w:val="20"/>
        </w:rPr>
        <w:t xml:space="preserve">, za všechny pojistné události nastalé v průběhu jednoho pojistného roku, je omezeno limitem plnění na celou pojistnou smlouvu ve výši 100 000 000,- Kč a to od počátku platnosti této smlouvy tj. </w:t>
      </w:r>
      <w:r w:rsidR="00C22F29" w:rsidRPr="002B074A">
        <w:rPr>
          <w:sz w:val="20"/>
          <w:szCs w:val="20"/>
        </w:rPr>
        <w:t>o</w:t>
      </w:r>
      <w:r w:rsidR="00E26353" w:rsidRPr="002B074A">
        <w:rPr>
          <w:sz w:val="20"/>
          <w:szCs w:val="20"/>
        </w:rPr>
        <w:t>d 1.</w:t>
      </w:r>
      <w:r w:rsidR="006E343D" w:rsidRPr="002B074A">
        <w:rPr>
          <w:sz w:val="20"/>
          <w:szCs w:val="20"/>
        </w:rPr>
        <w:t xml:space="preserve"> </w:t>
      </w:r>
      <w:r w:rsidR="00E26353" w:rsidRPr="002B074A">
        <w:rPr>
          <w:sz w:val="20"/>
          <w:szCs w:val="20"/>
        </w:rPr>
        <w:t>3.</w:t>
      </w:r>
      <w:r w:rsidR="006E343D" w:rsidRPr="002B074A">
        <w:rPr>
          <w:sz w:val="20"/>
          <w:szCs w:val="20"/>
        </w:rPr>
        <w:t xml:space="preserve"> </w:t>
      </w:r>
      <w:r w:rsidR="00E26353" w:rsidRPr="002B074A">
        <w:rPr>
          <w:sz w:val="20"/>
          <w:szCs w:val="20"/>
        </w:rPr>
        <w:t>2009</w:t>
      </w:r>
      <w:r w:rsidR="00C5703A" w:rsidRPr="002B074A">
        <w:rPr>
          <w:sz w:val="20"/>
          <w:szCs w:val="20"/>
        </w:rPr>
        <w:t>.</w:t>
      </w:r>
    </w:p>
    <w:p w:rsidR="00E26353" w:rsidRPr="002B074A" w:rsidRDefault="00E26353" w:rsidP="00E26353">
      <w:pPr>
        <w:autoSpaceDE w:val="0"/>
        <w:autoSpaceDN w:val="0"/>
        <w:adjustRightInd w:val="0"/>
        <w:jc w:val="both"/>
        <w:rPr>
          <w:sz w:val="20"/>
          <w:szCs w:val="20"/>
        </w:rPr>
      </w:pPr>
    </w:p>
    <w:p w:rsidR="000A0723" w:rsidRPr="002B074A" w:rsidRDefault="000A0723" w:rsidP="00E26353">
      <w:pPr>
        <w:autoSpaceDE w:val="0"/>
        <w:autoSpaceDN w:val="0"/>
        <w:adjustRightInd w:val="0"/>
        <w:jc w:val="both"/>
        <w:rPr>
          <w:sz w:val="20"/>
          <w:szCs w:val="20"/>
        </w:rPr>
      </w:pPr>
      <w:r w:rsidRPr="002B074A">
        <w:rPr>
          <w:sz w:val="20"/>
          <w:szCs w:val="20"/>
        </w:rPr>
        <w:t>S platností od 1.</w:t>
      </w:r>
      <w:r w:rsidR="006E343D" w:rsidRPr="002B074A">
        <w:rPr>
          <w:sz w:val="20"/>
          <w:szCs w:val="20"/>
        </w:rPr>
        <w:t xml:space="preserve"> </w:t>
      </w:r>
      <w:r w:rsidRPr="002B074A">
        <w:rPr>
          <w:sz w:val="20"/>
          <w:szCs w:val="20"/>
        </w:rPr>
        <w:t>3.</w:t>
      </w:r>
      <w:r w:rsidR="006E343D" w:rsidRPr="002B074A">
        <w:rPr>
          <w:sz w:val="20"/>
          <w:szCs w:val="20"/>
        </w:rPr>
        <w:t xml:space="preserve"> </w:t>
      </w:r>
      <w:r w:rsidRPr="002B074A">
        <w:rPr>
          <w:sz w:val="20"/>
          <w:szCs w:val="20"/>
        </w:rPr>
        <w:t xml:space="preserve">2014 se ujednává  – Pojistitel poskytne pojistné plnění maximálně však do výše sjednaného ročního limitu 150.000,-Kč za škody, </w:t>
      </w:r>
      <w:proofErr w:type="gramStart"/>
      <w:r w:rsidRPr="002B074A">
        <w:rPr>
          <w:sz w:val="20"/>
          <w:szCs w:val="20"/>
        </w:rPr>
        <w:t>které  nejsou</w:t>
      </w:r>
      <w:proofErr w:type="gramEnd"/>
      <w:r w:rsidRPr="002B074A">
        <w:rPr>
          <w:sz w:val="20"/>
          <w:szCs w:val="20"/>
        </w:rPr>
        <w:t xml:space="preserve"> předmětem pojistného krytí z této </w:t>
      </w:r>
      <w:r w:rsidR="006E343D" w:rsidRPr="002B074A">
        <w:rPr>
          <w:sz w:val="20"/>
          <w:szCs w:val="20"/>
        </w:rPr>
        <w:t>pojistné smlouvy</w:t>
      </w:r>
      <w:r w:rsidRPr="002B074A">
        <w:rPr>
          <w:sz w:val="20"/>
          <w:szCs w:val="20"/>
        </w:rPr>
        <w:t>, avšak jsou pojistitelné buď u  pojistitele, nebo jiného subjektu, který provozuje pojišťovnictví na územní České republiky. Toto pojistné plnění se sjednává se spoluúčastí 5.000,-Kč</w:t>
      </w:r>
      <w:r w:rsidR="00E26353" w:rsidRPr="002B074A">
        <w:rPr>
          <w:sz w:val="20"/>
          <w:szCs w:val="20"/>
        </w:rPr>
        <w:t>.</w:t>
      </w:r>
    </w:p>
    <w:p w:rsidR="00150C44" w:rsidRPr="002B074A" w:rsidRDefault="00150C44" w:rsidP="00C35426">
      <w:pPr>
        <w:pStyle w:val="Zkladntextodsazen3"/>
        <w:ind w:left="0"/>
        <w:rPr>
          <w:b/>
          <w:bCs/>
        </w:rPr>
      </w:pPr>
    </w:p>
    <w:p w:rsidR="00FC62A8" w:rsidRPr="002B074A" w:rsidRDefault="00FC62A8" w:rsidP="002623FB">
      <w:pPr>
        <w:pStyle w:val="Zkladntextodsazen3"/>
        <w:ind w:left="0"/>
        <w:jc w:val="center"/>
        <w:rPr>
          <w:b/>
          <w:bCs/>
        </w:rPr>
      </w:pPr>
      <w:r w:rsidRPr="002B074A">
        <w:rPr>
          <w:b/>
          <w:bCs/>
        </w:rPr>
        <w:t>Článek I</w:t>
      </w:r>
      <w:r w:rsidR="00063530" w:rsidRPr="002B074A">
        <w:rPr>
          <w:b/>
          <w:bCs/>
        </w:rPr>
        <w:t>V</w:t>
      </w:r>
      <w:r w:rsidRPr="002B074A">
        <w:rPr>
          <w:b/>
          <w:bCs/>
        </w:rPr>
        <w:t>.</w:t>
      </w:r>
    </w:p>
    <w:p w:rsidR="00FC62A8" w:rsidRPr="00C35426" w:rsidRDefault="00FC62A8" w:rsidP="00C35426">
      <w:pPr>
        <w:pStyle w:val="Zkladntextodsazen3"/>
        <w:ind w:left="0"/>
        <w:jc w:val="center"/>
        <w:rPr>
          <w:b/>
          <w:bCs/>
          <w:u w:val="single"/>
        </w:rPr>
      </w:pPr>
      <w:r w:rsidRPr="002B074A">
        <w:rPr>
          <w:b/>
          <w:bCs/>
          <w:u w:val="single"/>
        </w:rPr>
        <w:t>Výše a způsob placení pojistného</w:t>
      </w:r>
    </w:p>
    <w:p w:rsidR="00150C44" w:rsidRPr="002B074A" w:rsidRDefault="00150C44" w:rsidP="00897748">
      <w:pPr>
        <w:rPr>
          <w:b/>
          <w:bCs/>
          <w:sz w:val="20"/>
          <w:szCs w:val="20"/>
        </w:rPr>
      </w:pPr>
    </w:p>
    <w:p w:rsidR="00FC62A8" w:rsidRPr="002B074A" w:rsidRDefault="00FC62A8" w:rsidP="00FE5A06">
      <w:pPr>
        <w:tabs>
          <w:tab w:val="left" w:pos="-1800"/>
        </w:tabs>
        <w:jc w:val="both"/>
        <w:rPr>
          <w:sz w:val="20"/>
          <w:szCs w:val="20"/>
        </w:rPr>
      </w:pPr>
      <w:r w:rsidRPr="002B074A">
        <w:rPr>
          <w:sz w:val="20"/>
          <w:szCs w:val="20"/>
        </w:rPr>
        <w:t>Článek VI. se mění následovně:</w:t>
      </w:r>
    </w:p>
    <w:p w:rsidR="00FC62A8" w:rsidRPr="002B074A" w:rsidRDefault="00FC62A8" w:rsidP="00FE5A06">
      <w:pPr>
        <w:tabs>
          <w:tab w:val="left" w:pos="-1800"/>
        </w:tabs>
        <w:jc w:val="both"/>
        <w:rPr>
          <w:sz w:val="20"/>
          <w:szCs w:val="20"/>
        </w:rPr>
      </w:pPr>
    </w:p>
    <w:p w:rsidR="00FC62A8" w:rsidRDefault="00FC62A8" w:rsidP="00FE5A06">
      <w:pPr>
        <w:tabs>
          <w:tab w:val="left" w:pos="-1800"/>
        </w:tabs>
        <w:jc w:val="both"/>
        <w:rPr>
          <w:sz w:val="20"/>
          <w:szCs w:val="20"/>
        </w:rPr>
      </w:pPr>
    </w:p>
    <w:p w:rsidR="00FC62A8" w:rsidRPr="000D1319" w:rsidRDefault="00FC62A8" w:rsidP="00FE5A06">
      <w:pPr>
        <w:tabs>
          <w:tab w:val="left" w:pos="-1800"/>
        </w:tabs>
        <w:jc w:val="both"/>
        <w:rPr>
          <w:sz w:val="20"/>
          <w:szCs w:val="20"/>
        </w:rPr>
      </w:pPr>
      <w:r>
        <w:rPr>
          <w:sz w:val="20"/>
          <w:szCs w:val="20"/>
        </w:rPr>
        <w:t xml:space="preserve">1. Roční pojistné </w:t>
      </w:r>
      <w:r w:rsidRPr="000D1319">
        <w:rPr>
          <w:sz w:val="20"/>
          <w:szCs w:val="20"/>
        </w:rPr>
        <w:t>činí:</w:t>
      </w:r>
    </w:p>
    <w:p w:rsidR="00FC62A8" w:rsidRPr="00E166CD" w:rsidRDefault="00FC62A8" w:rsidP="001348B6">
      <w:pPr>
        <w:tabs>
          <w:tab w:val="right" w:leader="dot" w:pos="9356"/>
        </w:tabs>
        <w:spacing w:before="120"/>
        <w:ind w:left="284" w:right="-709" w:hanging="284"/>
        <w:jc w:val="both"/>
        <w:rPr>
          <w:sz w:val="20"/>
          <w:szCs w:val="20"/>
        </w:rPr>
      </w:pPr>
      <w:r w:rsidRPr="00E166CD">
        <w:rPr>
          <w:sz w:val="20"/>
          <w:szCs w:val="20"/>
        </w:rPr>
        <w:t xml:space="preserve">celkové roční pojistné za část B – dle přílohy </w:t>
      </w:r>
      <w:r>
        <w:rPr>
          <w:sz w:val="20"/>
          <w:szCs w:val="20"/>
        </w:rPr>
        <w:t>AB1</w:t>
      </w:r>
      <w:r w:rsidRPr="00E166CD">
        <w:rPr>
          <w:sz w:val="20"/>
          <w:szCs w:val="20"/>
        </w:rPr>
        <w:t xml:space="preserve"> </w:t>
      </w:r>
      <w:r>
        <w:rPr>
          <w:sz w:val="20"/>
          <w:szCs w:val="20"/>
        </w:rPr>
        <w:t>dodatku</w:t>
      </w:r>
      <w:r w:rsidR="001348B6">
        <w:rPr>
          <w:sz w:val="20"/>
          <w:szCs w:val="20"/>
        </w:rPr>
        <w:tab/>
      </w:r>
      <w:r>
        <w:rPr>
          <w:sz w:val="20"/>
          <w:szCs w:val="20"/>
        </w:rPr>
        <w:t>1.</w:t>
      </w:r>
      <w:r w:rsidR="00354AE7">
        <w:rPr>
          <w:sz w:val="20"/>
          <w:szCs w:val="20"/>
        </w:rPr>
        <w:t>6</w:t>
      </w:r>
      <w:r w:rsidR="00CA51D7">
        <w:rPr>
          <w:sz w:val="20"/>
          <w:szCs w:val="20"/>
        </w:rPr>
        <w:t>7</w:t>
      </w:r>
      <w:r w:rsidR="00D64F0C">
        <w:rPr>
          <w:sz w:val="20"/>
          <w:szCs w:val="20"/>
        </w:rPr>
        <w:t>0</w:t>
      </w:r>
      <w:r>
        <w:rPr>
          <w:sz w:val="20"/>
          <w:szCs w:val="20"/>
        </w:rPr>
        <w:t>.</w:t>
      </w:r>
      <w:r w:rsidR="00D64F0C">
        <w:rPr>
          <w:sz w:val="20"/>
          <w:szCs w:val="20"/>
        </w:rPr>
        <w:t>09</w:t>
      </w:r>
      <w:r w:rsidR="000C477C">
        <w:rPr>
          <w:sz w:val="20"/>
          <w:szCs w:val="20"/>
        </w:rPr>
        <w:t>6</w:t>
      </w:r>
      <w:r w:rsidRPr="00E166CD">
        <w:rPr>
          <w:sz w:val="20"/>
          <w:szCs w:val="20"/>
        </w:rPr>
        <w:t>,- Kč</w:t>
      </w:r>
    </w:p>
    <w:p w:rsidR="00FC62A8" w:rsidRPr="004B3D94" w:rsidRDefault="00FC62A8" w:rsidP="001348B6">
      <w:pPr>
        <w:tabs>
          <w:tab w:val="right" w:leader="dot" w:pos="9356"/>
        </w:tabs>
        <w:spacing w:before="120"/>
        <w:ind w:left="284" w:right="-709" w:hanging="284"/>
        <w:jc w:val="both"/>
        <w:rPr>
          <w:sz w:val="20"/>
          <w:szCs w:val="20"/>
        </w:rPr>
      </w:pPr>
      <w:r w:rsidRPr="004B3D94">
        <w:rPr>
          <w:sz w:val="20"/>
          <w:szCs w:val="20"/>
        </w:rPr>
        <w:t>celkové roční poj</w:t>
      </w:r>
      <w:r>
        <w:rPr>
          <w:sz w:val="20"/>
          <w:szCs w:val="20"/>
        </w:rPr>
        <w:t>istné za část B – dle přílohy B2</w:t>
      </w:r>
      <w:r w:rsidRPr="004B3D94">
        <w:rPr>
          <w:sz w:val="20"/>
          <w:szCs w:val="20"/>
        </w:rPr>
        <w:t xml:space="preserve"> </w:t>
      </w:r>
      <w:r>
        <w:rPr>
          <w:sz w:val="20"/>
          <w:szCs w:val="20"/>
        </w:rPr>
        <w:t>dodatku</w:t>
      </w:r>
      <w:r w:rsidR="00C11750">
        <w:rPr>
          <w:sz w:val="20"/>
          <w:szCs w:val="20"/>
        </w:rPr>
        <w:tab/>
      </w:r>
      <w:r>
        <w:rPr>
          <w:sz w:val="20"/>
          <w:szCs w:val="20"/>
        </w:rPr>
        <w:t>1.209.000</w:t>
      </w:r>
      <w:r w:rsidRPr="004B3D94">
        <w:rPr>
          <w:sz w:val="20"/>
          <w:szCs w:val="20"/>
        </w:rPr>
        <w:t>,- Kč</w:t>
      </w:r>
    </w:p>
    <w:p w:rsidR="00FC62A8" w:rsidRPr="004B3D94" w:rsidRDefault="00FC62A8" w:rsidP="001348B6">
      <w:pPr>
        <w:tabs>
          <w:tab w:val="right" w:leader="dot" w:pos="9356"/>
        </w:tabs>
        <w:spacing w:before="120"/>
        <w:ind w:left="284" w:right="-709" w:hanging="284"/>
        <w:jc w:val="both"/>
        <w:rPr>
          <w:sz w:val="20"/>
          <w:szCs w:val="20"/>
        </w:rPr>
      </w:pPr>
      <w:r w:rsidRPr="004B3D94">
        <w:rPr>
          <w:sz w:val="20"/>
          <w:szCs w:val="20"/>
        </w:rPr>
        <w:t>celkové roční p</w:t>
      </w:r>
      <w:r>
        <w:rPr>
          <w:sz w:val="20"/>
          <w:szCs w:val="20"/>
        </w:rPr>
        <w:t>ojistné za část B – dle přílohy AB1 a B2</w:t>
      </w:r>
      <w:r w:rsidR="001348B6">
        <w:rPr>
          <w:sz w:val="20"/>
          <w:szCs w:val="20"/>
        </w:rPr>
        <w:tab/>
      </w:r>
      <w:r>
        <w:rPr>
          <w:sz w:val="20"/>
          <w:szCs w:val="20"/>
        </w:rPr>
        <w:t>2.</w:t>
      </w:r>
      <w:r w:rsidR="00354AE7">
        <w:rPr>
          <w:sz w:val="20"/>
          <w:szCs w:val="20"/>
        </w:rPr>
        <w:t>8</w:t>
      </w:r>
      <w:r w:rsidR="00D64F0C">
        <w:rPr>
          <w:sz w:val="20"/>
          <w:szCs w:val="20"/>
        </w:rPr>
        <w:t>79</w:t>
      </w:r>
      <w:r>
        <w:rPr>
          <w:sz w:val="20"/>
          <w:szCs w:val="20"/>
        </w:rPr>
        <w:t>.</w:t>
      </w:r>
      <w:r w:rsidR="00D64F0C">
        <w:rPr>
          <w:sz w:val="20"/>
          <w:szCs w:val="20"/>
        </w:rPr>
        <w:t>09</w:t>
      </w:r>
      <w:r w:rsidR="000C477C">
        <w:rPr>
          <w:sz w:val="20"/>
          <w:szCs w:val="20"/>
        </w:rPr>
        <w:t>6</w:t>
      </w:r>
      <w:r w:rsidRPr="008158AD">
        <w:rPr>
          <w:sz w:val="20"/>
          <w:szCs w:val="20"/>
        </w:rPr>
        <w:t>,-</w:t>
      </w:r>
      <w:r w:rsidRPr="004B3D94">
        <w:rPr>
          <w:sz w:val="20"/>
          <w:szCs w:val="20"/>
        </w:rPr>
        <w:t xml:space="preserve"> Kč</w:t>
      </w:r>
    </w:p>
    <w:p w:rsidR="00FC62A8" w:rsidRDefault="00FC62A8" w:rsidP="001348B6">
      <w:pPr>
        <w:tabs>
          <w:tab w:val="right" w:leader="dot" w:pos="9356"/>
        </w:tabs>
        <w:spacing w:before="120"/>
        <w:ind w:left="284" w:right="-709" w:hanging="284"/>
        <w:jc w:val="both"/>
        <w:rPr>
          <w:sz w:val="20"/>
          <w:szCs w:val="20"/>
        </w:rPr>
      </w:pPr>
      <w:r w:rsidRPr="004B3D94">
        <w:rPr>
          <w:sz w:val="20"/>
          <w:szCs w:val="20"/>
        </w:rPr>
        <w:t>bonifikace</w:t>
      </w:r>
      <w:r>
        <w:rPr>
          <w:sz w:val="20"/>
          <w:szCs w:val="20"/>
        </w:rPr>
        <w:t xml:space="preserve"> za část B dle přílohy AB1 dodatku</w:t>
      </w:r>
      <w:r w:rsidR="001348B6">
        <w:rPr>
          <w:sz w:val="20"/>
          <w:szCs w:val="20"/>
        </w:rPr>
        <w:tab/>
      </w:r>
      <w:r w:rsidR="00FF2D5D">
        <w:rPr>
          <w:sz w:val="20"/>
          <w:szCs w:val="20"/>
        </w:rPr>
        <w:t>2</w:t>
      </w:r>
      <w:r>
        <w:rPr>
          <w:sz w:val="20"/>
          <w:szCs w:val="20"/>
        </w:rPr>
        <w:t>88.079</w:t>
      </w:r>
      <w:r w:rsidRPr="004B3D94">
        <w:rPr>
          <w:sz w:val="20"/>
          <w:szCs w:val="20"/>
        </w:rPr>
        <w:t>,- Kč</w:t>
      </w:r>
    </w:p>
    <w:p w:rsidR="00FC62A8" w:rsidRDefault="00FC62A8" w:rsidP="003603C7">
      <w:pPr>
        <w:tabs>
          <w:tab w:val="right" w:pos="9356"/>
          <w:tab w:val="right" w:leader="dot" w:pos="9781"/>
        </w:tabs>
        <w:spacing w:before="120"/>
        <w:ind w:left="284" w:right="-709" w:hanging="284"/>
        <w:jc w:val="both"/>
        <w:rPr>
          <w:sz w:val="20"/>
          <w:szCs w:val="20"/>
        </w:rPr>
      </w:pPr>
      <w:r>
        <w:rPr>
          <w:sz w:val="20"/>
          <w:szCs w:val="20"/>
        </w:rPr>
        <w:t>doplatek za předchozí období</w:t>
      </w:r>
      <w:r w:rsidR="003603C7">
        <w:rPr>
          <w:sz w:val="20"/>
          <w:szCs w:val="20"/>
        </w:rPr>
        <w:t>………………………………………………………………………….</w:t>
      </w:r>
      <w:r w:rsidR="00C11750">
        <w:rPr>
          <w:sz w:val="20"/>
          <w:szCs w:val="20"/>
        </w:rPr>
        <w:tab/>
      </w:r>
      <w:r w:rsidR="00F462E8">
        <w:rPr>
          <w:sz w:val="20"/>
          <w:szCs w:val="20"/>
        </w:rPr>
        <w:t>0</w:t>
      </w:r>
      <w:r>
        <w:rPr>
          <w:sz w:val="20"/>
          <w:szCs w:val="20"/>
        </w:rPr>
        <w:t>,- Kč</w:t>
      </w:r>
    </w:p>
    <w:p w:rsidR="00FC62A8" w:rsidRPr="00954181" w:rsidRDefault="00FC62A8" w:rsidP="003603C7">
      <w:pPr>
        <w:tabs>
          <w:tab w:val="right" w:pos="9356"/>
          <w:tab w:val="right" w:leader="dot" w:pos="9781"/>
        </w:tabs>
        <w:spacing w:before="120"/>
        <w:ind w:left="284" w:right="-709" w:hanging="284"/>
        <w:jc w:val="both"/>
        <w:rPr>
          <w:sz w:val="20"/>
          <w:szCs w:val="20"/>
        </w:rPr>
      </w:pPr>
      <w:r w:rsidRPr="00954181">
        <w:rPr>
          <w:sz w:val="20"/>
          <w:szCs w:val="20"/>
        </w:rPr>
        <w:t>sleva za škodní průběh</w:t>
      </w:r>
      <w:r w:rsidR="002B074A" w:rsidRPr="00954181">
        <w:rPr>
          <w:sz w:val="20"/>
          <w:szCs w:val="20"/>
        </w:rPr>
        <w:t xml:space="preserve"> – dle přílohy B2</w:t>
      </w:r>
      <w:r w:rsidR="009E54FC" w:rsidRPr="00954181">
        <w:rPr>
          <w:sz w:val="20"/>
          <w:szCs w:val="20"/>
        </w:rPr>
        <w:t xml:space="preserve">  (700.000,-Kč/ročně).</w:t>
      </w:r>
      <w:r w:rsidR="003603C7" w:rsidRPr="00954181">
        <w:rPr>
          <w:sz w:val="20"/>
          <w:szCs w:val="20"/>
        </w:rPr>
        <w:t>…………………………………………</w:t>
      </w:r>
      <w:r w:rsidR="00C11750" w:rsidRPr="00954181">
        <w:rPr>
          <w:sz w:val="20"/>
          <w:szCs w:val="20"/>
        </w:rPr>
        <w:tab/>
      </w:r>
      <w:r w:rsidR="009E54FC" w:rsidRPr="00954181">
        <w:rPr>
          <w:sz w:val="20"/>
          <w:szCs w:val="20"/>
        </w:rPr>
        <w:t>175</w:t>
      </w:r>
      <w:r w:rsidRPr="00954181">
        <w:rPr>
          <w:sz w:val="20"/>
          <w:szCs w:val="20"/>
        </w:rPr>
        <w:t>.000,- Kč</w:t>
      </w:r>
    </w:p>
    <w:p w:rsidR="00FC62A8" w:rsidRPr="008158AD" w:rsidRDefault="00FC62A8" w:rsidP="003603C7">
      <w:pPr>
        <w:tabs>
          <w:tab w:val="right" w:pos="9356"/>
          <w:tab w:val="right" w:leader="dot" w:pos="9781"/>
        </w:tabs>
        <w:spacing w:before="120"/>
        <w:ind w:left="284" w:right="-709" w:hanging="284"/>
        <w:jc w:val="both"/>
        <w:rPr>
          <w:sz w:val="20"/>
          <w:szCs w:val="20"/>
        </w:rPr>
      </w:pPr>
      <w:r w:rsidRPr="008158AD">
        <w:rPr>
          <w:sz w:val="20"/>
          <w:szCs w:val="20"/>
        </w:rPr>
        <w:t>celkové pojistné dle přílohy AB1 tohoto dodatku za o</w:t>
      </w:r>
      <w:r>
        <w:rPr>
          <w:sz w:val="20"/>
          <w:szCs w:val="20"/>
        </w:rPr>
        <w:t xml:space="preserve">bdobí od </w:t>
      </w:r>
      <w:r>
        <w:rPr>
          <w:b/>
          <w:sz w:val="20"/>
          <w:szCs w:val="20"/>
        </w:rPr>
        <w:t>1.</w:t>
      </w:r>
      <w:r w:rsidR="000C477C">
        <w:rPr>
          <w:b/>
          <w:sz w:val="20"/>
          <w:szCs w:val="20"/>
        </w:rPr>
        <w:t>12</w:t>
      </w:r>
      <w:r>
        <w:rPr>
          <w:b/>
          <w:sz w:val="20"/>
          <w:szCs w:val="20"/>
        </w:rPr>
        <w:t>.201</w:t>
      </w:r>
      <w:r w:rsidR="00354AE7">
        <w:rPr>
          <w:b/>
          <w:sz w:val="20"/>
          <w:szCs w:val="20"/>
        </w:rPr>
        <w:t>4</w:t>
      </w:r>
      <w:r w:rsidRPr="00C06E53">
        <w:rPr>
          <w:b/>
          <w:sz w:val="20"/>
          <w:szCs w:val="20"/>
        </w:rPr>
        <w:t xml:space="preserve">  do </w:t>
      </w:r>
      <w:proofErr w:type="gramStart"/>
      <w:r w:rsidR="000C477C">
        <w:rPr>
          <w:b/>
          <w:sz w:val="20"/>
          <w:szCs w:val="20"/>
        </w:rPr>
        <w:t>28</w:t>
      </w:r>
      <w:r>
        <w:rPr>
          <w:b/>
          <w:sz w:val="20"/>
          <w:szCs w:val="20"/>
        </w:rPr>
        <w:t>.</w:t>
      </w:r>
      <w:r w:rsidR="000C477C">
        <w:rPr>
          <w:b/>
          <w:sz w:val="20"/>
          <w:szCs w:val="20"/>
        </w:rPr>
        <w:t>02</w:t>
      </w:r>
      <w:r>
        <w:rPr>
          <w:b/>
          <w:sz w:val="20"/>
          <w:szCs w:val="20"/>
        </w:rPr>
        <w:t>.201</w:t>
      </w:r>
      <w:r w:rsidR="000C477C">
        <w:rPr>
          <w:b/>
          <w:sz w:val="20"/>
          <w:szCs w:val="20"/>
        </w:rPr>
        <w:t>5</w:t>
      </w:r>
      <w:proofErr w:type="gramEnd"/>
      <w:r w:rsidR="003603C7">
        <w:rPr>
          <w:b/>
          <w:sz w:val="20"/>
          <w:szCs w:val="20"/>
        </w:rPr>
        <w:t>………………</w:t>
      </w:r>
      <w:r w:rsidR="00C11750">
        <w:rPr>
          <w:b/>
          <w:sz w:val="20"/>
          <w:szCs w:val="20"/>
        </w:rPr>
        <w:tab/>
      </w:r>
      <w:r w:rsidR="00FF2D5D">
        <w:rPr>
          <w:sz w:val="20"/>
          <w:szCs w:val="20"/>
        </w:rPr>
        <w:t>3</w:t>
      </w:r>
      <w:r w:rsidR="00F462E8">
        <w:rPr>
          <w:sz w:val="20"/>
          <w:szCs w:val="20"/>
        </w:rPr>
        <w:t>4</w:t>
      </w:r>
      <w:r w:rsidR="002B074A">
        <w:rPr>
          <w:sz w:val="20"/>
          <w:szCs w:val="20"/>
        </w:rPr>
        <w:t>5</w:t>
      </w:r>
      <w:r w:rsidR="006C7041">
        <w:rPr>
          <w:sz w:val="20"/>
          <w:szCs w:val="20"/>
        </w:rPr>
        <w:t>.</w:t>
      </w:r>
      <w:r w:rsidR="002B074A">
        <w:rPr>
          <w:sz w:val="20"/>
          <w:szCs w:val="20"/>
        </w:rPr>
        <w:t>504</w:t>
      </w:r>
      <w:r w:rsidRPr="008158AD">
        <w:rPr>
          <w:sz w:val="20"/>
          <w:szCs w:val="20"/>
        </w:rPr>
        <w:t>,- Kč</w:t>
      </w:r>
    </w:p>
    <w:p w:rsidR="00FC62A8" w:rsidRPr="008158AD" w:rsidRDefault="00FC62A8" w:rsidP="003603C7">
      <w:pPr>
        <w:tabs>
          <w:tab w:val="right" w:pos="9356"/>
          <w:tab w:val="right" w:leader="dot" w:pos="9781"/>
        </w:tabs>
        <w:spacing w:before="120"/>
        <w:ind w:right="-709"/>
        <w:jc w:val="both"/>
        <w:rPr>
          <w:sz w:val="12"/>
          <w:szCs w:val="12"/>
        </w:rPr>
      </w:pPr>
    </w:p>
    <w:p w:rsidR="00FC62A8" w:rsidRPr="008158AD" w:rsidRDefault="00FC62A8" w:rsidP="003603C7">
      <w:pPr>
        <w:tabs>
          <w:tab w:val="left" w:pos="-1800"/>
          <w:tab w:val="right" w:pos="9356"/>
        </w:tabs>
        <w:jc w:val="both"/>
        <w:rPr>
          <w:sz w:val="20"/>
          <w:szCs w:val="20"/>
        </w:rPr>
      </w:pPr>
      <w:r w:rsidRPr="008158AD">
        <w:rPr>
          <w:sz w:val="20"/>
          <w:szCs w:val="20"/>
        </w:rPr>
        <w:t>celkové pojistné dle přílohy B2 tohoto dodatku za období od</w:t>
      </w:r>
      <w:r>
        <w:rPr>
          <w:sz w:val="20"/>
          <w:szCs w:val="20"/>
        </w:rPr>
        <w:t xml:space="preserve"> </w:t>
      </w:r>
      <w:r w:rsidRPr="00C06E53">
        <w:rPr>
          <w:b/>
          <w:sz w:val="20"/>
          <w:szCs w:val="20"/>
        </w:rPr>
        <w:t>1.</w:t>
      </w:r>
      <w:r w:rsidR="000C477C">
        <w:rPr>
          <w:b/>
          <w:sz w:val="20"/>
          <w:szCs w:val="20"/>
        </w:rPr>
        <w:t>12</w:t>
      </w:r>
      <w:r w:rsidRPr="00C06E53">
        <w:rPr>
          <w:b/>
          <w:sz w:val="20"/>
          <w:szCs w:val="20"/>
        </w:rPr>
        <w:t>.201</w:t>
      </w:r>
      <w:r w:rsidR="00354AE7">
        <w:rPr>
          <w:b/>
          <w:sz w:val="20"/>
          <w:szCs w:val="20"/>
        </w:rPr>
        <w:t>4</w:t>
      </w:r>
      <w:r w:rsidRPr="00C06E53">
        <w:rPr>
          <w:b/>
          <w:sz w:val="20"/>
          <w:szCs w:val="20"/>
        </w:rPr>
        <w:t xml:space="preserve">  do </w:t>
      </w:r>
      <w:proofErr w:type="gramStart"/>
      <w:r w:rsidR="000C477C">
        <w:rPr>
          <w:b/>
          <w:sz w:val="20"/>
          <w:szCs w:val="20"/>
        </w:rPr>
        <w:t>28</w:t>
      </w:r>
      <w:r>
        <w:rPr>
          <w:b/>
          <w:sz w:val="20"/>
          <w:szCs w:val="20"/>
        </w:rPr>
        <w:t>.</w:t>
      </w:r>
      <w:r w:rsidR="000C477C">
        <w:rPr>
          <w:b/>
          <w:sz w:val="20"/>
          <w:szCs w:val="20"/>
        </w:rPr>
        <w:t>02</w:t>
      </w:r>
      <w:r w:rsidRPr="00C06E53">
        <w:rPr>
          <w:b/>
          <w:sz w:val="20"/>
          <w:szCs w:val="20"/>
        </w:rPr>
        <w:t>.201</w:t>
      </w:r>
      <w:r w:rsidR="000C477C">
        <w:rPr>
          <w:b/>
          <w:sz w:val="20"/>
          <w:szCs w:val="20"/>
        </w:rPr>
        <w:t>5</w:t>
      </w:r>
      <w:proofErr w:type="gramEnd"/>
      <w:r w:rsidR="003603C7">
        <w:rPr>
          <w:b/>
          <w:sz w:val="20"/>
          <w:szCs w:val="20"/>
        </w:rPr>
        <w:t>…………………</w:t>
      </w:r>
      <w:r w:rsidR="003603C7">
        <w:rPr>
          <w:b/>
          <w:sz w:val="20"/>
          <w:szCs w:val="20"/>
        </w:rPr>
        <w:tab/>
      </w:r>
      <w:r>
        <w:rPr>
          <w:sz w:val="20"/>
          <w:szCs w:val="20"/>
        </w:rPr>
        <w:t>127.250</w:t>
      </w:r>
      <w:r w:rsidRPr="008158AD">
        <w:rPr>
          <w:sz w:val="20"/>
          <w:szCs w:val="20"/>
        </w:rPr>
        <w:t>,- Kč</w:t>
      </w:r>
    </w:p>
    <w:p w:rsidR="00FC62A8" w:rsidRDefault="00FC62A8" w:rsidP="003603C7">
      <w:pPr>
        <w:tabs>
          <w:tab w:val="left" w:pos="-1800"/>
          <w:tab w:val="right" w:pos="9356"/>
        </w:tabs>
        <w:jc w:val="both"/>
        <w:rPr>
          <w:b/>
          <w:bCs/>
          <w:sz w:val="20"/>
          <w:szCs w:val="20"/>
        </w:rPr>
      </w:pPr>
    </w:p>
    <w:p w:rsidR="00FC62A8" w:rsidRDefault="00FC62A8" w:rsidP="003603C7">
      <w:pPr>
        <w:tabs>
          <w:tab w:val="left" w:pos="-1800"/>
          <w:tab w:val="right" w:pos="9356"/>
        </w:tabs>
        <w:jc w:val="both"/>
        <w:rPr>
          <w:b/>
          <w:bCs/>
          <w:sz w:val="20"/>
          <w:szCs w:val="20"/>
        </w:rPr>
      </w:pPr>
    </w:p>
    <w:p w:rsidR="00FC62A8" w:rsidRDefault="00FC62A8" w:rsidP="003603C7">
      <w:pPr>
        <w:tabs>
          <w:tab w:val="left" w:pos="-1800"/>
          <w:tab w:val="right" w:pos="9356"/>
        </w:tabs>
        <w:jc w:val="both"/>
        <w:rPr>
          <w:sz w:val="20"/>
          <w:szCs w:val="20"/>
        </w:rPr>
      </w:pPr>
      <w:r>
        <w:rPr>
          <w:b/>
          <w:bCs/>
          <w:sz w:val="20"/>
          <w:szCs w:val="20"/>
        </w:rPr>
        <w:t xml:space="preserve">celkové pojistné za období od </w:t>
      </w:r>
      <w:r w:rsidRPr="00C06E53">
        <w:rPr>
          <w:b/>
          <w:sz w:val="20"/>
          <w:szCs w:val="20"/>
        </w:rPr>
        <w:t>1.</w:t>
      </w:r>
      <w:r w:rsidR="000C477C">
        <w:rPr>
          <w:b/>
          <w:sz w:val="20"/>
          <w:szCs w:val="20"/>
        </w:rPr>
        <w:t>12</w:t>
      </w:r>
      <w:r w:rsidRPr="00C06E53">
        <w:rPr>
          <w:b/>
          <w:sz w:val="20"/>
          <w:szCs w:val="20"/>
        </w:rPr>
        <w:t>.201</w:t>
      </w:r>
      <w:r w:rsidR="00354AE7">
        <w:rPr>
          <w:b/>
          <w:sz w:val="20"/>
          <w:szCs w:val="20"/>
        </w:rPr>
        <w:t>4</w:t>
      </w:r>
      <w:r w:rsidRPr="00C06E53">
        <w:rPr>
          <w:b/>
          <w:sz w:val="20"/>
          <w:szCs w:val="20"/>
        </w:rPr>
        <w:t xml:space="preserve">  do </w:t>
      </w:r>
      <w:proofErr w:type="gramStart"/>
      <w:r w:rsidR="000C477C">
        <w:rPr>
          <w:b/>
          <w:sz w:val="20"/>
          <w:szCs w:val="20"/>
        </w:rPr>
        <w:t>28</w:t>
      </w:r>
      <w:r w:rsidRPr="00C06E53">
        <w:rPr>
          <w:b/>
          <w:sz w:val="20"/>
          <w:szCs w:val="20"/>
        </w:rPr>
        <w:t>.</w:t>
      </w:r>
      <w:r w:rsidR="000C477C">
        <w:rPr>
          <w:b/>
          <w:sz w:val="20"/>
          <w:szCs w:val="20"/>
        </w:rPr>
        <w:t>02</w:t>
      </w:r>
      <w:r w:rsidRPr="00C06E53">
        <w:rPr>
          <w:b/>
          <w:sz w:val="20"/>
          <w:szCs w:val="20"/>
        </w:rPr>
        <w:t>.201</w:t>
      </w:r>
      <w:r w:rsidR="000C477C">
        <w:rPr>
          <w:b/>
          <w:sz w:val="20"/>
          <w:szCs w:val="20"/>
        </w:rPr>
        <w:t>5</w:t>
      </w:r>
      <w:proofErr w:type="gramEnd"/>
      <w:r w:rsidR="003603C7">
        <w:rPr>
          <w:b/>
          <w:sz w:val="20"/>
          <w:szCs w:val="20"/>
        </w:rPr>
        <w:t>………………………………………………</w:t>
      </w:r>
      <w:r w:rsidR="003603C7">
        <w:rPr>
          <w:b/>
          <w:sz w:val="20"/>
          <w:szCs w:val="20"/>
        </w:rPr>
        <w:tab/>
      </w:r>
      <w:r w:rsidR="002B074A">
        <w:rPr>
          <w:b/>
          <w:bCs/>
          <w:sz w:val="20"/>
          <w:szCs w:val="20"/>
        </w:rPr>
        <w:t>472.754</w:t>
      </w:r>
      <w:r>
        <w:rPr>
          <w:b/>
          <w:bCs/>
          <w:sz w:val="20"/>
          <w:szCs w:val="20"/>
        </w:rPr>
        <w:t>,- Kč</w:t>
      </w:r>
    </w:p>
    <w:p w:rsidR="00FC62A8" w:rsidRDefault="00FC62A8" w:rsidP="00075D8B">
      <w:pPr>
        <w:tabs>
          <w:tab w:val="left" w:pos="-1800"/>
        </w:tabs>
        <w:jc w:val="both"/>
        <w:rPr>
          <w:sz w:val="20"/>
          <w:szCs w:val="20"/>
        </w:rPr>
      </w:pPr>
    </w:p>
    <w:p w:rsidR="00FC62A8" w:rsidRDefault="00FC62A8" w:rsidP="00075D8B">
      <w:pPr>
        <w:tabs>
          <w:tab w:val="left" w:pos="-1800"/>
        </w:tabs>
        <w:jc w:val="both"/>
        <w:rPr>
          <w:sz w:val="20"/>
          <w:szCs w:val="20"/>
        </w:rPr>
      </w:pPr>
    </w:p>
    <w:p w:rsidR="00FC62A8" w:rsidRDefault="00FC62A8" w:rsidP="007B6B64">
      <w:pPr>
        <w:tabs>
          <w:tab w:val="left" w:pos="-1800"/>
        </w:tabs>
        <w:jc w:val="both"/>
        <w:rPr>
          <w:sz w:val="20"/>
          <w:szCs w:val="20"/>
        </w:rPr>
      </w:pPr>
      <w:r>
        <w:rPr>
          <w:sz w:val="20"/>
          <w:szCs w:val="20"/>
        </w:rPr>
        <w:t xml:space="preserve">2.   </w:t>
      </w:r>
      <w:r w:rsidRPr="000D1319">
        <w:rPr>
          <w:sz w:val="20"/>
          <w:szCs w:val="20"/>
        </w:rPr>
        <w:t>Pojistné se považuje za zaplacené</w:t>
      </w:r>
      <w:r>
        <w:rPr>
          <w:sz w:val="20"/>
          <w:szCs w:val="20"/>
        </w:rPr>
        <w:t xml:space="preserve"> </w:t>
      </w:r>
      <w:r w:rsidRPr="000D1319">
        <w:rPr>
          <w:sz w:val="20"/>
          <w:szCs w:val="20"/>
        </w:rPr>
        <w:t xml:space="preserve">okamžikem připsání příslušné částky pojistného na účet </w:t>
      </w:r>
      <w:r>
        <w:rPr>
          <w:sz w:val="20"/>
          <w:szCs w:val="20"/>
        </w:rPr>
        <w:t>pojišťovacího makléře</w:t>
      </w:r>
      <w:r w:rsidRPr="000D1319">
        <w:rPr>
          <w:sz w:val="20"/>
          <w:szCs w:val="20"/>
        </w:rPr>
        <w:t>, je-</w:t>
      </w:r>
      <w:r>
        <w:rPr>
          <w:sz w:val="20"/>
          <w:szCs w:val="20"/>
        </w:rPr>
        <w:t xml:space="preserve"> </w:t>
      </w:r>
    </w:p>
    <w:p w:rsidR="00FC62A8" w:rsidRDefault="00FC62A8" w:rsidP="007B6B64">
      <w:pPr>
        <w:tabs>
          <w:tab w:val="left" w:pos="-1800"/>
        </w:tabs>
        <w:jc w:val="both"/>
        <w:rPr>
          <w:sz w:val="20"/>
          <w:szCs w:val="20"/>
        </w:rPr>
      </w:pPr>
      <w:r>
        <w:rPr>
          <w:sz w:val="20"/>
          <w:szCs w:val="20"/>
        </w:rPr>
        <w:t xml:space="preserve">      </w:t>
      </w:r>
      <w:proofErr w:type="spellStart"/>
      <w:r w:rsidRPr="000D1319">
        <w:rPr>
          <w:sz w:val="20"/>
          <w:szCs w:val="20"/>
        </w:rPr>
        <w:t>li</w:t>
      </w:r>
      <w:proofErr w:type="spellEnd"/>
      <w:r w:rsidRPr="000D1319">
        <w:rPr>
          <w:sz w:val="20"/>
          <w:szCs w:val="20"/>
        </w:rPr>
        <w:t xml:space="preserve"> placena prostř</w:t>
      </w:r>
      <w:r>
        <w:rPr>
          <w:sz w:val="20"/>
          <w:szCs w:val="20"/>
        </w:rPr>
        <w:t>ednictvím peněžního ústavu.</w:t>
      </w:r>
      <w:r w:rsidRPr="00084493">
        <w:rPr>
          <w:sz w:val="20"/>
          <w:szCs w:val="20"/>
        </w:rPr>
        <w:t xml:space="preserve"> </w:t>
      </w:r>
      <w:r>
        <w:rPr>
          <w:sz w:val="20"/>
          <w:szCs w:val="20"/>
        </w:rPr>
        <w:t xml:space="preserve">Pojistné za období od </w:t>
      </w:r>
      <w:proofErr w:type="gramStart"/>
      <w:r>
        <w:rPr>
          <w:sz w:val="20"/>
          <w:szCs w:val="20"/>
        </w:rPr>
        <w:t>1</w:t>
      </w:r>
      <w:r w:rsidR="006C7041">
        <w:rPr>
          <w:sz w:val="20"/>
          <w:szCs w:val="20"/>
        </w:rPr>
        <w:t>.</w:t>
      </w:r>
      <w:r w:rsidR="000C477C">
        <w:rPr>
          <w:sz w:val="20"/>
          <w:szCs w:val="20"/>
        </w:rPr>
        <w:t>12</w:t>
      </w:r>
      <w:r>
        <w:rPr>
          <w:sz w:val="20"/>
          <w:szCs w:val="20"/>
        </w:rPr>
        <w:t>.201</w:t>
      </w:r>
      <w:r w:rsidR="00354AE7">
        <w:rPr>
          <w:sz w:val="20"/>
          <w:szCs w:val="20"/>
        </w:rPr>
        <w:t>4</w:t>
      </w:r>
      <w:proofErr w:type="gramEnd"/>
      <w:r>
        <w:rPr>
          <w:sz w:val="20"/>
          <w:szCs w:val="20"/>
        </w:rPr>
        <w:t xml:space="preserve"> do </w:t>
      </w:r>
      <w:r w:rsidR="000C477C">
        <w:rPr>
          <w:sz w:val="20"/>
          <w:szCs w:val="20"/>
        </w:rPr>
        <w:t>28</w:t>
      </w:r>
      <w:r>
        <w:rPr>
          <w:sz w:val="20"/>
          <w:szCs w:val="20"/>
        </w:rPr>
        <w:t>.</w:t>
      </w:r>
      <w:r w:rsidR="000C477C">
        <w:rPr>
          <w:sz w:val="20"/>
          <w:szCs w:val="20"/>
        </w:rPr>
        <w:t>02</w:t>
      </w:r>
      <w:r>
        <w:rPr>
          <w:sz w:val="20"/>
          <w:szCs w:val="20"/>
        </w:rPr>
        <w:t>.201</w:t>
      </w:r>
      <w:r w:rsidR="000C477C">
        <w:rPr>
          <w:sz w:val="20"/>
          <w:szCs w:val="20"/>
        </w:rPr>
        <w:t>5</w:t>
      </w:r>
      <w:r>
        <w:rPr>
          <w:sz w:val="20"/>
          <w:szCs w:val="20"/>
        </w:rPr>
        <w:t xml:space="preserve">  je splatné k 15.</w:t>
      </w:r>
      <w:r w:rsidR="000C477C">
        <w:rPr>
          <w:sz w:val="20"/>
          <w:szCs w:val="20"/>
        </w:rPr>
        <w:t>12</w:t>
      </w:r>
      <w:r>
        <w:rPr>
          <w:sz w:val="20"/>
          <w:szCs w:val="20"/>
        </w:rPr>
        <w:t>.201</w:t>
      </w:r>
      <w:r w:rsidR="00354AE7">
        <w:rPr>
          <w:sz w:val="20"/>
          <w:szCs w:val="20"/>
        </w:rPr>
        <w:t>4</w:t>
      </w:r>
      <w:r>
        <w:rPr>
          <w:sz w:val="20"/>
          <w:szCs w:val="20"/>
        </w:rPr>
        <w:t>.</w:t>
      </w:r>
    </w:p>
    <w:p w:rsidR="00FC62A8" w:rsidRDefault="00FC62A8" w:rsidP="000D0EF8">
      <w:pPr>
        <w:tabs>
          <w:tab w:val="left" w:pos="-1800"/>
        </w:tabs>
        <w:jc w:val="both"/>
        <w:rPr>
          <w:sz w:val="20"/>
          <w:szCs w:val="20"/>
        </w:rPr>
      </w:pPr>
    </w:p>
    <w:p w:rsidR="00FC62A8" w:rsidRDefault="00FC62A8" w:rsidP="000D0EF8">
      <w:pPr>
        <w:tabs>
          <w:tab w:val="left" w:pos="-1800"/>
        </w:tabs>
        <w:jc w:val="both"/>
        <w:rPr>
          <w:sz w:val="20"/>
          <w:szCs w:val="20"/>
        </w:rPr>
      </w:pPr>
    </w:p>
    <w:p w:rsidR="00FC62A8" w:rsidRDefault="00FC62A8" w:rsidP="003548C2">
      <w:pPr>
        <w:tabs>
          <w:tab w:val="left" w:pos="-1800"/>
        </w:tabs>
        <w:jc w:val="both"/>
        <w:rPr>
          <w:sz w:val="20"/>
          <w:szCs w:val="20"/>
        </w:rPr>
      </w:pPr>
      <w:r>
        <w:rPr>
          <w:sz w:val="20"/>
          <w:szCs w:val="20"/>
        </w:rPr>
        <w:t xml:space="preserve">3.   </w:t>
      </w:r>
      <w:r w:rsidRPr="000D1319">
        <w:rPr>
          <w:sz w:val="20"/>
          <w:szCs w:val="20"/>
        </w:rPr>
        <w:t xml:space="preserve">Pojistné bude placeno prostřednictvím peněžního ústavu na účet </w:t>
      </w:r>
      <w:r>
        <w:rPr>
          <w:sz w:val="20"/>
          <w:szCs w:val="20"/>
        </w:rPr>
        <w:t>pojišťovací</w:t>
      </w:r>
      <w:r w:rsidRPr="000D1319">
        <w:rPr>
          <w:sz w:val="20"/>
          <w:szCs w:val="20"/>
        </w:rPr>
        <w:t>ho makléře</w:t>
      </w:r>
      <w:r>
        <w:rPr>
          <w:sz w:val="20"/>
          <w:szCs w:val="20"/>
        </w:rPr>
        <w:t xml:space="preserve"> č. </w:t>
      </w:r>
      <w:r w:rsidR="00B61E12">
        <w:rPr>
          <w:sz w:val="20"/>
          <w:szCs w:val="20"/>
        </w:rPr>
        <w:t>XXXXXXXXXXXX</w:t>
      </w:r>
      <w:r>
        <w:rPr>
          <w:sz w:val="20"/>
          <w:szCs w:val="20"/>
        </w:rPr>
        <w:t xml:space="preserve">., </w:t>
      </w:r>
      <w:proofErr w:type="spellStart"/>
      <w:proofErr w:type="gramStart"/>
      <w:r>
        <w:rPr>
          <w:sz w:val="20"/>
          <w:szCs w:val="20"/>
        </w:rPr>
        <w:t>v</w:t>
      </w:r>
      <w:r w:rsidRPr="000D1319">
        <w:rPr>
          <w:sz w:val="20"/>
          <w:szCs w:val="20"/>
        </w:rPr>
        <w:t>.s</w:t>
      </w:r>
      <w:proofErr w:type="spellEnd"/>
      <w:r w:rsidRPr="000A693E">
        <w:rPr>
          <w:sz w:val="20"/>
          <w:szCs w:val="20"/>
        </w:rPr>
        <w:t>.</w:t>
      </w:r>
      <w:proofErr w:type="gramEnd"/>
      <w:r w:rsidRPr="000A693E">
        <w:rPr>
          <w:sz w:val="20"/>
          <w:szCs w:val="20"/>
        </w:rPr>
        <w:t xml:space="preserve"> </w:t>
      </w:r>
      <w:r>
        <w:rPr>
          <w:sz w:val="20"/>
          <w:szCs w:val="20"/>
        </w:rPr>
        <w:t xml:space="preserve"> </w:t>
      </w:r>
    </w:p>
    <w:p w:rsidR="0028572B" w:rsidRDefault="00FC62A8" w:rsidP="00C35426">
      <w:pPr>
        <w:tabs>
          <w:tab w:val="left" w:pos="-1800"/>
        </w:tabs>
        <w:jc w:val="both"/>
        <w:rPr>
          <w:sz w:val="20"/>
          <w:szCs w:val="20"/>
        </w:rPr>
      </w:pPr>
      <w:r>
        <w:rPr>
          <w:b/>
          <w:bCs/>
          <w:sz w:val="20"/>
          <w:szCs w:val="20"/>
        </w:rPr>
        <w:t xml:space="preserve">      </w:t>
      </w:r>
      <w:r w:rsidR="00B61E12">
        <w:rPr>
          <w:b/>
          <w:bCs/>
          <w:sz w:val="20"/>
          <w:szCs w:val="20"/>
        </w:rPr>
        <w:t>XXXXXXXXXXXX</w:t>
      </w:r>
      <w:r>
        <w:rPr>
          <w:sz w:val="20"/>
          <w:szCs w:val="20"/>
        </w:rPr>
        <w:t xml:space="preserve"> </w:t>
      </w:r>
      <w:r w:rsidRPr="000A693E">
        <w:rPr>
          <w:sz w:val="20"/>
          <w:szCs w:val="20"/>
        </w:rPr>
        <w:t>(číslo</w:t>
      </w:r>
      <w:r>
        <w:rPr>
          <w:sz w:val="20"/>
          <w:szCs w:val="20"/>
        </w:rPr>
        <w:t xml:space="preserve"> pojistné</w:t>
      </w:r>
      <w:r w:rsidRPr="000A693E">
        <w:rPr>
          <w:sz w:val="20"/>
          <w:szCs w:val="20"/>
        </w:rPr>
        <w:t xml:space="preserve"> smlouvy</w:t>
      </w:r>
      <w:r>
        <w:rPr>
          <w:sz w:val="20"/>
          <w:szCs w:val="20"/>
        </w:rPr>
        <w:t xml:space="preserve"> – část B</w:t>
      </w:r>
      <w:r w:rsidRPr="000A693E">
        <w:rPr>
          <w:sz w:val="20"/>
          <w:szCs w:val="20"/>
        </w:rPr>
        <w:t>)</w:t>
      </w:r>
    </w:p>
    <w:p w:rsidR="00C35426" w:rsidRPr="002B074A" w:rsidRDefault="00C35426" w:rsidP="00C35426">
      <w:pPr>
        <w:tabs>
          <w:tab w:val="left" w:pos="-1800"/>
        </w:tabs>
        <w:jc w:val="both"/>
        <w:rPr>
          <w:sz w:val="20"/>
          <w:szCs w:val="20"/>
        </w:rPr>
      </w:pPr>
    </w:p>
    <w:p w:rsidR="00FC62A8" w:rsidRPr="002B074A" w:rsidRDefault="00FC62A8" w:rsidP="006A544C">
      <w:pPr>
        <w:tabs>
          <w:tab w:val="left" w:pos="-720"/>
        </w:tabs>
        <w:spacing w:before="120"/>
        <w:jc w:val="both"/>
        <w:rPr>
          <w:sz w:val="20"/>
          <w:szCs w:val="20"/>
        </w:rPr>
      </w:pPr>
      <w:r w:rsidRPr="002B074A">
        <w:rPr>
          <w:sz w:val="20"/>
          <w:szCs w:val="20"/>
        </w:rPr>
        <w:t xml:space="preserve">Přílohy části A </w:t>
      </w:r>
      <w:proofErr w:type="spellStart"/>
      <w:r w:rsidRPr="002B074A">
        <w:rPr>
          <w:sz w:val="20"/>
          <w:szCs w:val="20"/>
        </w:rPr>
        <w:t>a</w:t>
      </w:r>
      <w:proofErr w:type="spellEnd"/>
      <w:r w:rsidRPr="002B074A">
        <w:rPr>
          <w:sz w:val="20"/>
          <w:szCs w:val="20"/>
        </w:rPr>
        <w:t xml:space="preserve"> B – pojištění majetku a odpovědnosti</w:t>
      </w:r>
    </w:p>
    <w:p w:rsidR="00FC62A8" w:rsidRPr="002B074A" w:rsidRDefault="00FC62A8" w:rsidP="006A544C">
      <w:pPr>
        <w:tabs>
          <w:tab w:val="left" w:pos="360"/>
        </w:tabs>
        <w:jc w:val="both"/>
        <w:rPr>
          <w:sz w:val="12"/>
          <w:szCs w:val="12"/>
        </w:rPr>
      </w:pPr>
      <w:r w:rsidRPr="002B074A">
        <w:rPr>
          <w:sz w:val="20"/>
          <w:szCs w:val="20"/>
        </w:rPr>
        <w:t xml:space="preserve"> </w:t>
      </w:r>
    </w:p>
    <w:p w:rsidR="00FC62A8" w:rsidRPr="002B074A" w:rsidRDefault="00FC62A8" w:rsidP="006A544C">
      <w:pPr>
        <w:tabs>
          <w:tab w:val="left" w:pos="900"/>
        </w:tabs>
        <w:ind w:left="709"/>
        <w:jc w:val="both"/>
        <w:rPr>
          <w:sz w:val="20"/>
          <w:szCs w:val="20"/>
        </w:rPr>
      </w:pPr>
      <w:r w:rsidRPr="002B074A">
        <w:rPr>
          <w:sz w:val="20"/>
          <w:szCs w:val="20"/>
        </w:rPr>
        <w:t>A1</w:t>
      </w:r>
      <w:r w:rsidRPr="002B074A">
        <w:rPr>
          <w:sz w:val="20"/>
          <w:szCs w:val="20"/>
        </w:rPr>
        <w:tab/>
        <w:t>Seznam všech pojištěných subjektů</w:t>
      </w:r>
    </w:p>
    <w:p w:rsidR="00FC62A8" w:rsidRPr="002B074A" w:rsidRDefault="00FC62A8" w:rsidP="00CA59E8">
      <w:pPr>
        <w:tabs>
          <w:tab w:val="left" w:pos="900"/>
        </w:tabs>
        <w:ind w:left="709"/>
        <w:jc w:val="both"/>
        <w:rPr>
          <w:sz w:val="20"/>
          <w:szCs w:val="20"/>
        </w:rPr>
      </w:pPr>
      <w:r w:rsidRPr="002B074A">
        <w:rPr>
          <w:sz w:val="20"/>
          <w:szCs w:val="20"/>
        </w:rPr>
        <w:t>Celkový souhrn</w:t>
      </w:r>
    </w:p>
    <w:p w:rsidR="00FC62A8" w:rsidRPr="002B074A" w:rsidRDefault="00FC62A8" w:rsidP="006A544C">
      <w:pPr>
        <w:tabs>
          <w:tab w:val="left" w:pos="900"/>
        </w:tabs>
        <w:ind w:left="1418" w:hanging="709"/>
        <w:jc w:val="both"/>
        <w:rPr>
          <w:sz w:val="20"/>
          <w:szCs w:val="20"/>
        </w:rPr>
      </w:pPr>
      <w:r w:rsidRPr="002B074A">
        <w:rPr>
          <w:sz w:val="20"/>
          <w:szCs w:val="20"/>
        </w:rPr>
        <w:t xml:space="preserve">AB1 </w:t>
      </w:r>
      <w:r w:rsidRPr="002B074A">
        <w:rPr>
          <w:sz w:val="20"/>
          <w:szCs w:val="20"/>
        </w:rPr>
        <w:tab/>
        <w:t xml:space="preserve">Přehled pojistných částek, pojistných nebezpečí, limitů plnění a spoluúčastí pojištěných subjektů, u kterých došlo ke změně </w:t>
      </w:r>
    </w:p>
    <w:p w:rsidR="00FC62A8" w:rsidRPr="002B074A" w:rsidRDefault="00FC62A8" w:rsidP="00C35426">
      <w:pPr>
        <w:tabs>
          <w:tab w:val="left" w:pos="900"/>
        </w:tabs>
        <w:ind w:left="709"/>
        <w:jc w:val="both"/>
        <w:rPr>
          <w:sz w:val="20"/>
          <w:szCs w:val="20"/>
        </w:rPr>
      </w:pPr>
      <w:r w:rsidRPr="002B074A">
        <w:rPr>
          <w:sz w:val="20"/>
          <w:szCs w:val="20"/>
        </w:rPr>
        <w:t xml:space="preserve">B2 </w:t>
      </w:r>
      <w:r w:rsidRPr="002B074A">
        <w:rPr>
          <w:sz w:val="20"/>
          <w:szCs w:val="20"/>
        </w:rPr>
        <w:tab/>
        <w:t>P</w:t>
      </w:r>
      <w:r w:rsidR="00C35426">
        <w:rPr>
          <w:sz w:val="20"/>
          <w:szCs w:val="20"/>
        </w:rPr>
        <w:t>řehled rozšířených limitů plně</w:t>
      </w:r>
    </w:p>
    <w:p w:rsidR="00FC62A8" w:rsidRPr="002B074A" w:rsidRDefault="00FC62A8" w:rsidP="00794081">
      <w:pPr>
        <w:rPr>
          <w:b/>
          <w:bCs/>
        </w:rPr>
      </w:pPr>
    </w:p>
    <w:p w:rsidR="00FC62A8" w:rsidRPr="002B074A" w:rsidRDefault="00FC62A8" w:rsidP="000D0EF8">
      <w:pPr>
        <w:jc w:val="center"/>
        <w:rPr>
          <w:b/>
          <w:bCs/>
        </w:rPr>
      </w:pPr>
      <w:r w:rsidRPr="002B074A">
        <w:rPr>
          <w:b/>
          <w:bCs/>
        </w:rPr>
        <w:t>ČÁST C - Pojištění odpovědnosti za škodu způsobenou provozem vozidla</w:t>
      </w:r>
    </w:p>
    <w:p w:rsidR="00FC62A8" w:rsidRPr="002B074A" w:rsidRDefault="00FC62A8" w:rsidP="000D0EF8"/>
    <w:p w:rsidR="00FC62A8" w:rsidRPr="002B074A" w:rsidRDefault="00FC62A8" w:rsidP="000D0EF8"/>
    <w:p w:rsidR="00FC62A8" w:rsidRPr="002B074A" w:rsidRDefault="00FC62A8" w:rsidP="000D0EF8">
      <w:pPr>
        <w:rPr>
          <w:sz w:val="20"/>
          <w:szCs w:val="20"/>
        </w:rPr>
      </w:pPr>
      <w:r w:rsidRPr="002B074A">
        <w:rPr>
          <w:sz w:val="20"/>
          <w:szCs w:val="20"/>
        </w:rPr>
        <w:t>Bod 3. a 6. se mění následovně:</w:t>
      </w:r>
    </w:p>
    <w:p w:rsidR="00FC62A8" w:rsidRPr="002B074A" w:rsidRDefault="00FC62A8" w:rsidP="000D0EF8">
      <w:pPr>
        <w:keepNext/>
        <w:ind w:left="708"/>
        <w:rPr>
          <w:sz w:val="20"/>
          <w:szCs w:val="20"/>
        </w:rPr>
      </w:pPr>
    </w:p>
    <w:p w:rsidR="00FC62A8" w:rsidRPr="002B074A" w:rsidRDefault="00FC62A8" w:rsidP="000D0EF8">
      <w:pPr>
        <w:pStyle w:val="Nadpis1"/>
        <w:keepNext/>
        <w:tabs>
          <w:tab w:val="num" w:pos="432"/>
        </w:tabs>
        <w:overflowPunct w:val="0"/>
        <w:autoSpaceDE w:val="0"/>
        <w:autoSpaceDN w:val="0"/>
        <w:adjustRightInd w:val="0"/>
        <w:spacing w:before="240" w:after="60"/>
        <w:ind w:left="432" w:hanging="432"/>
        <w:jc w:val="both"/>
        <w:textAlignment w:val="baseline"/>
        <w:rPr>
          <w:u w:val="none"/>
        </w:rPr>
      </w:pPr>
      <w:proofErr w:type="gramStart"/>
      <w:r w:rsidRPr="002B074A">
        <w:rPr>
          <w:u w:val="none"/>
        </w:rPr>
        <w:t>3.  Předmět</w:t>
      </w:r>
      <w:proofErr w:type="gramEnd"/>
      <w:r w:rsidRPr="002B074A">
        <w:rPr>
          <w:u w:val="none"/>
        </w:rPr>
        <w:t xml:space="preserve"> pojištění</w:t>
      </w:r>
    </w:p>
    <w:p w:rsidR="00FC62A8" w:rsidRPr="002B074A" w:rsidRDefault="00FC62A8" w:rsidP="00832F90">
      <w:pPr>
        <w:pStyle w:val="Nadpis2"/>
        <w:keepNext/>
        <w:numPr>
          <w:ilvl w:val="0"/>
          <w:numId w:val="0"/>
        </w:numPr>
        <w:overflowPunct w:val="0"/>
        <w:autoSpaceDE w:val="0"/>
        <w:autoSpaceDN w:val="0"/>
        <w:adjustRightInd w:val="0"/>
        <w:spacing w:before="0"/>
        <w:ind w:left="720" w:hanging="436"/>
        <w:jc w:val="both"/>
        <w:textAlignment w:val="baseline"/>
      </w:pPr>
      <w:proofErr w:type="gramStart"/>
      <w:r w:rsidRPr="002B074A">
        <w:t>3.1   Seznam</w:t>
      </w:r>
      <w:proofErr w:type="gramEnd"/>
      <w:r w:rsidRPr="002B074A">
        <w:t xml:space="preserve"> pojištěných vozidel je aktualizován v příloze C1 tohoto dodatku.</w:t>
      </w:r>
    </w:p>
    <w:p w:rsidR="005E398D" w:rsidRPr="002B074A" w:rsidRDefault="005E398D" w:rsidP="005E398D"/>
    <w:p w:rsidR="001D71A6" w:rsidRPr="002B074A" w:rsidRDefault="001D71A6" w:rsidP="005E398D">
      <w:r w:rsidRPr="002B074A">
        <w:t>Zvláštní ujednání:</w:t>
      </w:r>
    </w:p>
    <w:p w:rsidR="001D71A6" w:rsidRPr="002B074A" w:rsidRDefault="001D71A6" w:rsidP="005E398D"/>
    <w:p w:rsidR="005E398D" w:rsidRPr="009E54FC" w:rsidRDefault="005E398D" w:rsidP="005E398D">
      <w:pPr>
        <w:ind w:left="360"/>
        <w:jc w:val="both"/>
        <w:rPr>
          <w:sz w:val="20"/>
          <w:szCs w:val="20"/>
        </w:rPr>
      </w:pPr>
      <w:r w:rsidRPr="009E54FC">
        <w:rPr>
          <w:sz w:val="20"/>
          <w:szCs w:val="20"/>
        </w:rPr>
        <w:t>Odchylně od VPPPV, DPPPV a ZPPVOZ  se ujednává dvojnásobný limit základní asistenční služby pro sanitní vozidla příspěvkové organizace Zdravotnické záchranné služby Karlovarského kraje</w:t>
      </w:r>
      <w:r w:rsidR="001D71A6" w:rsidRPr="009E54FC">
        <w:rPr>
          <w:sz w:val="20"/>
          <w:szCs w:val="20"/>
        </w:rPr>
        <w:t>. Vozidla jsou vyznačena v příloze C1 tohoto dodatku</w:t>
      </w:r>
    </w:p>
    <w:p w:rsidR="005E398D" w:rsidRPr="009E54FC" w:rsidRDefault="005E398D" w:rsidP="005E398D">
      <w:pPr>
        <w:rPr>
          <w:sz w:val="20"/>
          <w:szCs w:val="20"/>
        </w:rPr>
      </w:pPr>
    </w:p>
    <w:p w:rsidR="00FC62A8" w:rsidRPr="002B074A" w:rsidRDefault="00FC62A8" w:rsidP="000D0EF8">
      <w:pPr>
        <w:pStyle w:val="Nadpis2"/>
        <w:numPr>
          <w:ilvl w:val="0"/>
          <w:numId w:val="0"/>
        </w:numPr>
        <w:overflowPunct w:val="0"/>
        <w:autoSpaceDE w:val="0"/>
        <w:autoSpaceDN w:val="0"/>
        <w:adjustRightInd w:val="0"/>
        <w:spacing w:before="0"/>
        <w:ind w:left="284"/>
        <w:jc w:val="both"/>
        <w:textAlignment w:val="baseline"/>
      </w:pPr>
      <w:r w:rsidRPr="002B074A">
        <w:t xml:space="preserve"> </w:t>
      </w:r>
    </w:p>
    <w:p w:rsidR="00FC62A8" w:rsidRPr="002B074A" w:rsidRDefault="00FC62A8" w:rsidP="0096321E"/>
    <w:p w:rsidR="00FC62A8" w:rsidRPr="002B074A" w:rsidRDefault="00FC62A8" w:rsidP="00832F90">
      <w:pPr>
        <w:pStyle w:val="StylNadpis1ZarovnatdoblokuVlevo0cmPedsazen076"/>
        <w:numPr>
          <w:ilvl w:val="0"/>
          <w:numId w:val="0"/>
        </w:numPr>
        <w:rPr>
          <w:u w:val="none"/>
        </w:rPr>
      </w:pPr>
      <w:proofErr w:type="gramStart"/>
      <w:r w:rsidRPr="002B074A">
        <w:rPr>
          <w:u w:val="none"/>
        </w:rPr>
        <w:t>6.  Pojistné</w:t>
      </w:r>
      <w:proofErr w:type="gramEnd"/>
    </w:p>
    <w:p w:rsidR="00FC62A8" w:rsidRPr="002B074A" w:rsidRDefault="00FC62A8" w:rsidP="00A85463">
      <w:pPr>
        <w:pStyle w:val="Nadpis2"/>
        <w:keepNext/>
        <w:numPr>
          <w:ilvl w:val="0"/>
          <w:numId w:val="0"/>
        </w:numPr>
        <w:tabs>
          <w:tab w:val="right" w:pos="9781"/>
        </w:tabs>
        <w:overflowPunct w:val="0"/>
        <w:autoSpaceDE w:val="0"/>
        <w:autoSpaceDN w:val="0"/>
        <w:adjustRightInd w:val="0"/>
        <w:spacing w:before="0"/>
        <w:ind w:left="540" w:right="-170" w:hanging="360"/>
        <w:textAlignment w:val="baseline"/>
      </w:pPr>
      <w:proofErr w:type="gramStart"/>
      <w:r w:rsidRPr="002B074A">
        <w:t>6.1        Běžné</w:t>
      </w:r>
      <w:proofErr w:type="gramEnd"/>
      <w:r w:rsidRPr="002B074A">
        <w:t xml:space="preserve"> roční pojistné dle přílohy C1 tohoto dodatku  pro typ pojištění SPECIÁL PLUS činí</w:t>
      </w:r>
      <w:r w:rsidR="00A85463" w:rsidRPr="002B074A">
        <w:t>……</w:t>
      </w:r>
      <w:r w:rsidRPr="002B074A">
        <w:t>1.</w:t>
      </w:r>
      <w:r w:rsidR="007E0E84" w:rsidRPr="002B074A">
        <w:t>3</w:t>
      </w:r>
      <w:r w:rsidR="00343D4E" w:rsidRPr="002B074A">
        <w:t>51</w:t>
      </w:r>
      <w:r w:rsidR="00CF160D" w:rsidRPr="002B074A">
        <w:t>.</w:t>
      </w:r>
      <w:r w:rsidR="00343D4E" w:rsidRPr="002B074A">
        <w:t>322</w:t>
      </w:r>
      <w:r w:rsidRPr="002B074A">
        <w:rPr>
          <w:rStyle w:val="StylNadpis3LatinkaTunChar"/>
        </w:rPr>
        <w:t xml:space="preserve">,- </w:t>
      </w:r>
      <w:r w:rsidRPr="002B074A">
        <w:rPr>
          <w:rStyle w:val="StylNadpis3LatinkaTunChar"/>
          <w:sz w:val="20"/>
          <w:szCs w:val="20"/>
        </w:rPr>
        <w:t>Kč</w:t>
      </w:r>
    </w:p>
    <w:p w:rsidR="00FC62A8" w:rsidRPr="002B074A" w:rsidRDefault="00FC62A8" w:rsidP="00A85463">
      <w:pPr>
        <w:pStyle w:val="Nadpis2"/>
        <w:numPr>
          <w:ilvl w:val="0"/>
          <w:numId w:val="0"/>
        </w:numPr>
        <w:tabs>
          <w:tab w:val="decimal" w:pos="9356"/>
        </w:tabs>
        <w:ind w:firstLine="578"/>
      </w:pPr>
      <w:r w:rsidRPr="002B074A">
        <w:t xml:space="preserve">     Poskytnuta obchodní sleva ve výši 55%.</w:t>
      </w:r>
    </w:p>
    <w:p w:rsidR="00FC62A8" w:rsidRPr="002B074A" w:rsidRDefault="00FC62A8" w:rsidP="00A85463">
      <w:pPr>
        <w:pStyle w:val="Nadpis2"/>
        <w:numPr>
          <w:ilvl w:val="0"/>
          <w:numId w:val="0"/>
        </w:numPr>
        <w:tabs>
          <w:tab w:val="decimal" w:pos="9356"/>
        </w:tabs>
        <w:ind w:firstLine="578"/>
      </w:pPr>
      <w:r w:rsidRPr="002B074A">
        <w:t xml:space="preserve">     celkové roční pojistné po slevě</w:t>
      </w:r>
      <w:r w:rsidR="00A85463" w:rsidRPr="002B074A">
        <w:t>…………………………………………………………………</w:t>
      </w:r>
      <w:proofErr w:type="gramStart"/>
      <w:r w:rsidR="00A85463" w:rsidRPr="002B074A">
        <w:t>…...</w:t>
      </w:r>
      <w:r w:rsidR="00E17832" w:rsidRPr="002B074A">
        <w:t>60</w:t>
      </w:r>
      <w:r w:rsidR="00343D4E" w:rsidRPr="002B074A">
        <w:t>8</w:t>
      </w:r>
      <w:r w:rsidR="004E6376" w:rsidRPr="002B074A">
        <w:t>.</w:t>
      </w:r>
      <w:r w:rsidR="00E17832" w:rsidRPr="002B074A">
        <w:t>2</w:t>
      </w:r>
      <w:r w:rsidR="00343D4E" w:rsidRPr="002B074A">
        <w:t>03</w:t>
      </w:r>
      <w:r w:rsidRPr="002B074A">
        <w:t>,</w:t>
      </w:r>
      <w:proofErr w:type="gramEnd"/>
      <w:r w:rsidRPr="002B074A">
        <w:t>- Kč</w:t>
      </w:r>
    </w:p>
    <w:p w:rsidR="00FC62A8" w:rsidRPr="002B074A" w:rsidRDefault="00FC62A8" w:rsidP="00A85463">
      <w:pPr>
        <w:tabs>
          <w:tab w:val="decimal" w:pos="9356"/>
        </w:tabs>
        <w:ind w:left="578" w:firstLine="273"/>
        <w:rPr>
          <w:sz w:val="20"/>
          <w:szCs w:val="20"/>
        </w:rPr>
      </w:pPr>
    </w:p>
    <w:p w:rsidR="00FC62A8" w:rsidRPr="002B074A" w:rsidRDefault="00FC62A8" w:rsidP="00A85463">
      <w:pPr>
        <w:tabs>
          <w:tab w:val="decimal" w:pos="9356"/>
        </w:tabs>
        <w:ind w:left="578" w:firstLine="273"/>
        <w:rPr>
          <w:sz w:val="20"/>
          <w:szCs w:val="20"/>
        </w:rPr>
      </w:pPr>
      <w:r w:rsidRPr="002B074A">
        <w:rPr>
          <w:b/>
          <w:bCs/>
          <w:sz w:val="20"/>
          <w:szCs w:val="20"/>
        </w:rPr>
        <w:t>pojistné</w:t>
      </w:r>
      <w:r w:rsidRPr="002B074A">
        <w:rPr>
          <w:sz w:val="20"/>
          <w:szCs w:val="20"/>
        </w:rPr>
        <w:t xml:space="preserve"> </w:t>
      </w:r>
      <w:r w:rsidRPr="002B074A">
        <w:rPr>
          <w:b/>
          <w:bCs/>
          <w:sz w:val="20"/>
          <w:szCs w:val="20"/>
        </w:rPr>
        <w:t xml:space="preserve">dle přílohy C1 za období od </w:t>
      </w:r>
      <w:r w:rsidRPr="002B074A">
        <w:rPr>
          <w:b/>
          <w:sz w:val="20"/>
          <w:szCs w:val="20"/>
        </w:rPr>
        <w:t>1.</w:t>
      </w:r>
      <w:r w:rsidR="00343D4E" w:rsidRPr="002B074A">
        <w:rPr>
          <w:b/>
          <w:sz w:val="20"/>
          <w:szCs w:val="20"/>
        </w:rPr>
        <w:t>12</w:t>
      </w:r>
      <w:r w:rsidRPr="002B074A">
        <w:rPr>
          <w:b/>
          <w:sz w:val="20"/>
          <w:szCs w:val="20"/>
        </w:rPr>
        <w:t>.201</w:t>
      </w:r>
      <w:r w:rsidR="00CF160D" w:rsidRPr="002B074A">
        <w:rPr>
          <w:b/>
          <w:sz w:val="20"/>
          <w:szCs w:val="20"/>
        </w:rPr>
        <w:t>4</w:t>
      </w:r>
      <w:r w:rsidRPr="002B074A">
        <w:rPr>
          <w:b/>
          <w:sz w:val="20"/>
          <w:szCs w:val="20"/>
        </w:rPr>
        <w:t xml:space="preserve">  do </w:t>
      </w:r>
      <w:proofErr w:type="gramStart"/>
      <w:r w:rsidR="00343D4E" w:rsidRPr="002B074A">
        <w:rPr>
          <w:b/>
          <w:sz w:val="20"/>
          <w:szCs w:val="20"/>
        </w:rPr>
        <w:t>28</w:t>
      </w:r>
      <w:r w:rsidRPr="002B074A">
        <w:rPr>
          <w:b/>
          <w:sz w:val="20"/>
          <w:szCs w:val="20"/>
        </w:rPr>
        <w:t>.</w:t>
      </w:r>
      <w:r w:rsidR="00343D4E" w:rsidRPr="002B074A">
        <w:rPr>
          <w:b/>
          <w:sz w:val="20"/>
          <w:szCs w:val="20"/>
        </w:rPr>
        <w:t>2</w:t>
      </w:r>
      <w:r w:rsidR="00A51D98" w:rsidRPr="002B074A">
        <w:rPr>
          <w:b/>
          <w:sz w:val="20"/>
          <w:szCs w:val="20"/>
        </w:rPr>
        <w:t>.</w:t>
      </w:r>
      <w:r w:rsidRPr="002B074A">
        <w:rPr>
          <w:b/>
          <w:sz w:val="20"/>
          <w:szCs w:val="20"/>
        </w:rPr>
        <w:t>201</w:t>
      </w:r>
      <w:r w:rsidR="00343D4E" w:rsidRPr="002B074A">
        <w:rPr>
          <w:b/>
          <w:sz w:val="20"/>
          <w:szCs w:val="20"/>
        </w:rPr>
        <w:t>5</w:t>
      </w:r>
      <w:proofErr w:type="gramEnd"/>
      <w:r w:rsidR="00A85463" w:rsidRPr="002B074A">
        <w:rPr>
          <w:b/>
          <w:sz w:val="20"/>
          <w:szCs w:val="20"/>
        </w:rPr>
        <w:t>……………………………….</w:t>
      </w:r>
      <w:r w:rsidR="00CF160D" w:rsidRPr="002B074A">
        <w:rPr>
          <w:b/>
          <w:sz w:val="20"/>
          <w:szCs w:val="20"/>
        </w:rPr>
        <w:t xml:space="preserve">  </w:t>
      </w:r>
      <w:r w:rsidR="00E17832" w:rsidRPr="002B074A">
        <w:rPr>
          <w:b/>
          <w:sz w:val="20"/>
          <w:szCs w:val="20"/>
        </w:rPr>
        <w:t xml:space="preserve">   </w:t>
      </w:r>
      <w:r w:rsidR="00CF160D" w:rsidRPr="002B074A">
        <w:rPr>
          <w:b/>
          <w:bCs/>
          <w:sz w:val="20"/>
          <w:szCs w:val="20"/>
        </w:rPr>
        <w:t>1</w:t>
      </w:r>
      <w:r w:rsidR="00E17832" w:rsidRPr="002B074A">
        <w:rPr>
          <w:b/>
          <w:bCs/>
          <w:sz w:val="20"/>
          <w:szCs w:val="20"/>
        </w:rPr>
        <w:t>5</w:t>
      </w:r>
      <w:r w:rsidR="00343D4E" w:rsidRPr="002B074A">
        <w:rPr>
          <w:b/>
          <w:bCs/>
          <w:sz w:val="20"/>
          <w:szCs w:val="20"/>
        </w:rPr>
        <w:t>5</w:t>
      </w:r>
      <w:r w:rsidR="00EA4577" w:rsidRPr="002B074A">
        <w:rPr>
          <w:b/>
          <w:bCs/>
          <w:sz w:val="20"/>
          <w:szCs w:val="20"/>
        </w:rPr>
        <w:t>.</w:t>
      </w:r>
      <w:r w:rsidR="00343D4E" w:rsidRPr="002B074A">
        <w:rPr>
          <w:b/>
          <w:bCs/>
          <w:sz w:val="20"/>
          <w:szCs w:val="20"/>
        </w:rPr>
        <w:t>143</w:t>
      </w:r>
      <w:r w:rsidRPr="002B074A">
        <w:rPr>
          <w:b/>
          <w:bCs/>
          <w:sz w:val="20"/>
          <w:szCs w:val="20"/>
        </w:rPr>
        <w:t>,- Kč</w:t>
      </w:r>
    </w:p>
    <w:p w:rsidR="00FC62A8" w:rsidRPr="002B074A" w:rsidRDefault="00FC62A8" w:rsidP="000D0EF8">
      <w:pPr>
        <w:pStyle w:val="Nadpis2"/>
        <w:numPr>
          <w:ilvl w:val="0"/>
          <w:numId w:val="0"/>
        </w:numPr>
        <w:ind w:left="851"/>
      </w:pPr>
      <w:r w:rsidRPr="002B074A">
        <w:t xml:space="preserve">Pojistné bude pojistník hradit na účet zplnomocněného makléře č. </w:t>
      </w:r>
      <w:r w:rsidR="00B61E12">
        <w:t>XXXXXXXXXX</w:t>
      </w:r>
      <w:r w:rsidRPr="002B074A">
        <w:t xml:space="preserve">, </w:t>
      </w:r>
      <w:proofErr w:type="spellStart"/>
      <w:proofErr w:type="gramStart"/>
      <w:r w:rsidRPr="002B074A">
        <w:t>v.s</w:t>
      </w:r>
      <w:proofErr w:type="spellEnd"/>
      <w:r w:rsidRPr="002B074A">
        <w:t>.</w:t>
      </w:r>
      <w:proofErr w:type="gramEnd"/>
      <w:r w:rsidRPr="002B074A">
        <w:t xml:space="preserve"> </w:t>
      </w:r>
      <w:r w:rsidR="00B61E12">
        <w:rPr>
          <w:b/>
          <w:bCs/>
        </w:rPr>
        <w:t>XXXXXXXXXX</w:t>
      </w:r>
      <w:r w:rsidRPr="002B074A">
        <w:t xml:space="preserve"> (číslo pojistné smlouvy – část C). Pojistné za období od 1.</w:t>
      </w:r>
      <w:r w:rsidR="00343D4E" w:rsidRPr="002B074A">
        <w:t>12</w:t>
      </w:r>
      <w:r w:rsidRPr="002B074A">
        <w:t>.201</w:t>
      </w:r>
      <w:r w:rsidR="00CF160D" w:rsidRPr="002B074A">
        <w:t>4</w:t>
      </w:r>
      <w:r w:rsidRPr="002B074A">
        <w:t xml:space="preserve"> do </w:t>
      </w:r>
      <w:r w:rsidR="00343D4E" w:rsidRPr="002B074A">
        <w:t>28</w:t>
      </w:r>
      <w:r w:rsidRPr="002B074A">
        <w:t>.</w:t>
      </w:r>
      <w:r w:rsidR="00343D4E" w:rsidRPr="002B074A">
        <w:t>02</w:t>
      </w:r>
      <w:r w:rsidRPr="002B074A">
        <w:t>.201</w:t>
      </w:r>
      <w:r w:rsidR="00343D4E" w:rsidRPr="002B074A">
        <w:t>5</w:t>
      </w:r>
      <w:r w:rsidRPr="002B074A">
        <w:t xml:space="preserve">   je splatné k 15.</w:t>
      </w:r>
      <w:r w:rsidR="00343D4E" w:rsidRPr="002B074A">
        <w:t>12</w:t>
      </w:r>
      <w:r w:rsidR="00DD57A2" w:rsidRPr="002B074A">
        <w:t>.201</w:t>
      </w:r>
      <w:r w:rsidR="00CF160D" w:rsidRPr="002B074A">
        <w:t>4</w:t>
      </w:r>
      <w:r w:rsidRPr="002B074A">
        <w:t>.</w:t>
      </w:r>
    </w:p>
    <w:p w:rsidR="00FC62A8" w:rsidRPr="002B074A" w:rsidRDefault="00FC62A8" w:rsidP="000D0EF8">
      <w:pPr>
        <w:rPr>
          <w:sz w:val="20"/>
          <w:szCs w:val="20"/>
        </w:rPr>
      </w:pPr>
      <w:r w:rsidRPr="002B074A">
        <w:rPr>
          <w:sz w:val="20"/>
          <w:szCs w:val="20"/>
        </w:rPr>
        <w:t xml:space="preserve"> </w:t>
      </w:r>
    </w:p>
    <w:p w:rsidR="00FC62A8" w:rsidRPr="002B074A" w:rsidRDefault="00FC62A8" w:rsidP="000D0EF8">
      <w:pPr>
        <w:rPr>
          <w:sz w:val="20"/>
          <w:szCs w:val="20"/>
        </w:rPr>
      </w:pPr>
      <w:r w:rsidRPr="002B074A">
        <w:rPr>
          <w:sz w:val="20"/>
          <w:szCs w:val="20"/>
        </w:rPr>
        <w:t>Přílohy části C – pojištění odpovědnosti za škodu způsobenou provozem vozidla</w:t>
      </w:r>
    </w:p>
    <w:p w:rsidR="00FC62A8" w:rsidRPr="002B074A" w:rsidRDefault="00FC62A8" w:rsidP="000D0EF8">
      <w:pPr>
        <w:rPr>
          <w:sz w:val="8"/>
          <w:szCs w:val="8"/>
        </w:rPr>
      </w:pPr>
    </w:p>
    <w:p w:rsidR="00FC62A8" w:rsidRPr="002B074A" w:rsidRDefault="00FC62A8" w:rsidP="005037B7">
      <w:pPr>
        <w:ind w:firstLine="709"/>
        <w:rPr>
          <w:sz w:val="20"/>
          <w:szCs w:val="20"/>
        </w:rPr>
      </w:pPr>
      <w:r w:rsidRPr="002B074A">
        <w:rPr>
          <w:sz w:val="20"/>
          <w:szCs w:val="20"/>
        </w:rPr>
        <w:t xml:space="preserve"> C1</w:t>
      </w:r>
      <w:r w:rsidRPr="002B074A">
        <w:rPr>
          <w:sz w:val="20"/>
          <w:szCs w:val="20"/>
        </w:rPr>
        <w:tab/>
        <w:t>Seznam pojištěných vozidel</w:t>
      </w:r>
    </w:p>
    <w:p w:rsidR="00FC62A8" w:rsidRPr="002B074A" w:rsidRDefault="00FC62A8" w:rsidP="000D0EF8">
      <w:pPr>
        <w:rPr>
          <w:sz w:val="20"/>
          <w:szCs w:val="20"/>
        </w:rPr>
      </w:pPr>
    </w:p>
    <w:p w:rsidR="00FC62A8" w:rsidRPr="002B074A" w:rsidRDefault="00FC62A8" w:rsidP="000D0EF8">
      <w:pPr>
        <w:rPr>
          <w:sz w:val="20"/>
          <w:szCs w:val="20"/>
        </w:rPr>
      </w:pPr>
    </w:p>
    <w:p w:rsidR="00FC62A8" w:rsidRPr="002B074A" w:rsidRDefault="00FC62A8" w:rsidP="000D0EF8">
      <w:pPr>
        <w:rPr>
          <w:sz w:val="20"/>
          <w:szCs w:val="20"/>
        </w:rPr>
      </w:pPr>
    </w:p>
    <w:p w:rsidR="00FC62A8" w:rsidRPr="002B074A" w:rsidRDefault="00FC62A8" w:rsidP="000D0EF8">
      <w:pPr>
        <w:rPr>
          <w:sz w:val="20"/>
          <w:szCs w:val="20"/>
        </w:rPr>
      </w:pPr>
    </w:p>
    <w:p w:rsidR="00FC62A8" w:rsidRPr="002B074A" w:rsidRDefault="00FC62A8" w:rsidP="00832F90">
      <w:pPr>
        <w:jc w:val="center"/>
        <w:rPr>
          <w:b/>
          <w:bCs/>
        </w:rPr>
      </w:pPr>
      <w:r w:rsidRPr="002B074A">
        <w:rPr>
          <w:b/>
          <w:bCs/>
        </w:rPr>
        <w:t>ČÁST D - havarijní pojištění</w:t>
      </w:r>
    </w:p>
    <w:p w:rsidR="00FC62A8" w:rsidRPr="002B074A" w:rsidRDefault="00FC62A8" w:rsidP="00832F90">
      <w:pPr>
        <w:pStyle w:val="Nzev"/>
        <w:rPr>
          <w:sz w:val="20"/>
          <w:szCs w:val="20"/>
        </w:rPr>
      </w:pPr>
    </w:p>
    <w:p w:rsidR="00FC62A8" w:rsidRPr="002B074A" w:rsidRDefault="00FC62A8" w:rsidP="00600B07">
      <w:pPr>
        <w:rPr>
          <w:sz w:val="20"/>
          <w:szCs w:val="20"/>
        </w:rPr>
      </w:pPr>
      <w:r w:rsidRPr="002B074A">
        <w:rPr>
          <w:b/>
          <w:bCs/>
          <w:sz w:val="20"/>
          <w:szCs w:val="20"/>
        </w:rPr>
        <w:t xml:space="preserve"> </w:t>
      </w:r>
    </w:p>
    <w:p w:rsidR="00FC62A8" w:rsidRPr="002B074A" w:rsidRDefault="00FC62A8" w:rsidP="00DA725D">
      <w:pPr>
        <w:jc w:val="center"/>
        <w:rPr>
          <w:b/>
          <w:bCs/>
          <w:sz w:val="20"/>
          <w:szCs w:val="20"/>
        </w:rPr>
      </w:pPr>
      <w:r w:rsidRPr="002B074A">
        <w:rPr>
          <w:b/>
          <w:bCs/>
          <w:sz w:val="20"/>
          <w:szCs w:val="20"/>
        </w:rPr>
        <w:t>Článek II.</w:t>
      </w:r>
    </w:p>
    <w:p w:rsidR="00FC62A8" w:rsidRPr="002B074A" w:rsidRDefault="00FC62A8" w:rsidP="00600B07">
      <w:pPr>
        <w:rPr>
          <w:b/>
          <w:bCs/>
          <w:sz w:val="20"/>
          <w:szCs w:val="20"/>
        </w:rPr>
      </w:pPr>
    </w:p>
    <w:p w:rsidR="00FC62A8" w:rsidRPr="002B074A" w:rsidRDefault="00FC62A8" w:rsidP="00600B07">
      <w:pPr>
        <w:rPr>
          <w:sz w:val="20"/>
          <w:szCs w:val="20"/>
        </w:rPr>
      </w:pPr>
      <w:r w:rsidRPr="002B074A">
        <w:rPr>
          <w:sz w:val="20"/>
          <w:szCs w:val="20"/>
        </w:rPr>
        <w:t>Uvádí se změny v článku II. bodu 1 a 2</w:t>
      </w:r>
      <w:r w:rsidRPr="002B074A">
        <w:rPr>
          <w:b/>
          <w:bCs/>
          <w:sz w:val="20"/>
          <w:szCs w:val="20"/>
        </w:rPr>
        <w:t xml:space="preserve"> - Druhy pojištění, předmět pojištění, pojistné částky a spoluúčasti</w:t>
      </w:r>
    </w:p>
    <w:p w:rsidR="00FC62A8" w:rsidRPr="002B074A" w:rsidRDefault="00FC62A8" w:rsidP="00832F90">
      <w:pPr>
        <w:rPr>
          <w:sz w:val="20"/>
          <w:szCs w:val="20"/>
        </w:rPr>
      </w:pPr>
    </w:p>
    <w:p w:rsidR="00FC62A8" w:rsidRPr="002B074A" w:rsidRDefault="00FC62A8" w:rsidP="00C5703A">
      <w:pPr>
        <w:ind w:left="360"/>
        <w:jc w:val="both"/>
        <w:rPr>
          <w:sz w:val="20"/>
          <w:szCs w:val="20"/>
        </w:rPr>
      </w:pPr>
      <w:r w:rsidRPr="002B074A">
        <w:rPr>
          <w:sz w:val="20"/>
          <w:szCs w:val="20"/>
        </w:rPr>
        <w:t>Seznam pojištěných vozidel je aktualizován v příloze D1 a D2 tohoto dodatku</w:t>
      </w:r>
    </w:p>
    <w:p w:rsidR="004930A6" w:rsidRPr="002B074A" w:rsidRDefault="004930A6" w:rsidP="00C5703A">
      <w:pPr>
        <w:ind w:left="360"/>
        <w:jc w:val="both"/>
        <w:rPr>
          <w:sz w:val="20"/>
          <w:szCs w:val="20"/>
        </w:rPr>
      </w:pPr>
    </w:p>
    <w:p w:rsidR="005E398D" w:rsidRPr="002B074A" w:rsidRDefault="005E398D" w:rsidP="00C5703A">
      <w:pPr>
        <w:ind w:left="360"/>
        <w:jc w:val="both"/>
        <w:rPr>
          <w:sz w:val="20"/>
          <w:szCs w:val="20"/>
        </w:rPr>
      </w:pPr>
    </w:p>
    <w:p w:rsidR="001D71A6" w:rsidRPr="002B074A" w:rsidRDefault="001D71A6" w:rsidP="001D71A6">
      <w:r w:rsidRPr="002B074A">
        <w:t>Zvláštní ujednání:</w:t>
      </w:r>
    </w:p>
    <w:p w:rsidR="001D71A6" w:rsidRPr="002B074A" w:rsidRDefault="001D71A6" w:rsidP="001D71A6"/>
    <w:p w:rsidR="001D71A6" w:rsidRPr="009E54FC" w:rsidRDefault="001D71A6" w:rsidP="001D71A6">
      <w:pPr>
        <w:ind w:left="360"/>
        <w:jc w:val="both"/>
        <w:rPr>
          <w:sz w:val="20"/>
          <w:szCs w:val="20"/>
        </w:rPr>
      </w:pPr>
      <w:r w:rsidRPr="009E54FC">
        <w:rPr>
          <w:sz w:val="20"/>
          <w:szCs w:val="20"/>
        </w:rPr>
        <w:t>Odchylně od VPPPV, DPPPV a ZPPVOZ  se ujednává dvojnásobný limit základní asistenční služby pro sanitní vozidla příspěvkové organizace Zdravotnické záchranné služby Karlovarského kraje. Vozidla jsou vyznačena v příloze D1 a D2 tohoto dodatku</w:t>
      </w:r>
    </w:p>
    <w:p w:rsidR="005E398D" w:rsidRPr="002B074A" w:rsidRDefault="005E398D" w:rsidP="00C35426">
      <w:pPr>
        <w:jc w:val="both"/>
        <w:rPr>
          <w:sz w:val="18"/>
          <w:szCs w:val="18"/>
        </w:rPr>
      </w:pPr>
    </w:p>
    <w:p w:rsidR="00FC62A8" w:rsidRPr="002B074A" w:rsidRDefault="00FC62A8" w:rsidP="00DA725D">
      <w:pPr>
        <w:numPr>
          <w:ilvl w:val="12"/>
          <w:numId w:val="0"/>
        </w:numPr>
        <w:spacing w:before="240"/>
        <w:jc w:val="center"/>
        <w:rPr>
          <w:b/>
          <w:bCs/>
          <w:sz w:val="20"/>
          <w:szCs w:val="20"/>
        </w:rPr>
      </w:pPr>
      <w:r w:rsidRPr="002B074A">
        <w:rPr>
          <w:b/>
          <w:bCs/>
          <w:sz w:val="20"/>
          <w:szCs w:val="20"/>
        </w:rPr>
        <w:lastRenderedPageBreak/>
        <w:t xml:space="preserve">Článek </w:t>
      </w:r>
      <w:r w:rsidR="004930A6" w:rsidRPr="002B074A">
        <w:rPr>
          <w:b/>
          <w:bCs/>
          <w:sz w:val="20"/>
          <w:szCs w:val="20"/>
        </w:rPr>
        <w:t>III</w:t>
      </w:r>
      <w:r w:rsidRPr="002B074A">
        <w:rPr>
          <w:b/>
          <w:bCs/>
          <w:sz w:val="20"/>
          <w:szCs w:val="20"/>
        </w:rPr>
        <w:t>.</w:t>
      </w:r>
    </w:p>
    <w:p w:rsidR="00FC62A8" w:rsidRPr="002B074A" w:rsidRDefault="00FC62A8" w:rsidP="00C5703A">
      <w:pPr>
        <w:numPr>
          <w:ilvl w:val="12"/>
          <w:numId w:val="0"/>
        </w:numPr>
        <w:spacing w:before="240"/>
        <w:jc w:val="center"/>
        <w:rPr>
          <w:b/>
          <w:bCs/>
          <w:sz w:val="20"/>
          <w:szCs w:val="20"/>
          <w:u w:val="single"/>
        </w:rPr>
      </w:pPr>
      <w:r w:rsidRPr="002B074A">
        <w:rPr>
          <w:b/>
          <w:bCs/>
          <w:sz w:val="20"/>
          <w:szCs w:val="20"/>
          <w:u w:val="single"/>
        </w:rPr>
        <w:t xml:space="preserve">Výše a způsob placení pojistného, pojistné období </w:t>
      </w:r>
    </w:p>
    <w:p w:rsidR="00C5703A" w:rsidRPr="002B074A" w:rsidRDefault="00C5703A" w:rsidP="00C5703A">
      <w:pPr>
        <w:numPr>
          <w:ilvl w:val="12"/>
          <w:numId w:val="0"/>
        </w:numPr>
        <w:spacing w:before="240"/>
        <w:jc w:val="center"/>
        <w:rPr>
          <w:b/>
          <w:bCs/>
          <w:sz w:val="20"/>
          <w:szCs w:val="20"/>
          <w:u w:val="single"/>
        </w:rPr>
      </w:pPr>
    </w:p>
    <w:p w:rsidR="00FC62A8" w:rsidRPr="002B074A" w:rsidRDefault="00FC62A8" w:rsidP="00832F90">
      <w:pPr>
        <w:rPr>
          <w:sz w:val="20"/>
          <w:szCs w:val="20"/>
        </w:rPr>
      </w:pPr>
      <w:r w:rsidRPr="002B074A">
        <w:rPr>
          <w:sz w:val="20"/>
          <w:szCs w:val="20"/>
        </w:rPr>
        <w:t>Článek VI. se mění následovně:</w:t>
      </w:r>
    </w:p>
    <w:p w:rsidR="00FC62A8" w:rsidRPr="002B074A" w:rsidRDefault="00FC62A8" w:rsidP="00832F90">
      <w:pPr>
        <w:rPr>
          <w:b/>
          <w:bCs/>
          <w:sz w:val="20"/>
          <w:szCs w:val="20"/>
        </w:rPr>
      </w:pPr>
    </w:p>
    <w:p w:rsidR="00FC62A8" w:rsidRPr="002B074A" w:rsidRDefault="00FC62A8" w:rsidP="00D1157B">
      <w:pPr>
        <w:tabs>
          <w:tab w:val="left" w:pos="-720"/>
          <w:tab w:val="left" w:pos="360"/>
        </w:tabs>
        <w:ind w:left="360" w:hanging="360"/>
        <w:jc w:val="both"/>
        <w:rPr>
          <w:sz w:val="20"/>
          <w:szCs w:val="20"/>
        </w:rPr>
      </w:pPr>
      <w:r w:rsidRPr="002B074A">
        <w:rPr>
          <w:sz w:val="20"/>
          <w:szCs w:val="20"/>
        </w:rPr>
        <w:t>1.    Roční pojistné po poskytnutí slev činí:</w:t>
      </w:r>
    </w:p>
    <w:p w:rsidR="00FC62A8" w:rsidRPr="002B074A" w:rsidRDefault="00FC62A8" w:rsidP="00A85463">
      <w:pPr>
        <w:tabs>
          <w:tab w:val="left" w:pos="-720"/>
          <w:tab w:val="right" w:pos="9214"/>
        </w:tabs>
        <w:ind w:left="360"/>
        <w:jc w:val="both"/>
        <w:rPr>
          <w:sz w:val="20"/>
          <w:szCs w:val="20"/>
        </w:rPr>
      </w:pPr>
      <w:r w:rsidRPr="002B074A">
        <w:rPr>
          <w:sz w:val="20"/>
          <w:szCs w:val="20"/>
        </w:rPr>
        <w:t>celkové roční pojistné pojištění vozidel dle přílohy D1 tohoto dodatku</w:t>
      </w:r>
      <w:r w:rsidR="003603C7" w:rsidRPr="002B074A">
        <w:rPr>
          <w:sz w:val="20"/>
          <w:szCs w:val="20"/>
        </w:rPr>
        <w:t>……………………….</w:t>
      </w:r>
      <w:r w:rsidR="00A85463" w:rsidRPr="002B074A">
        <w:rPr>
          <w:sz w:val="20"/>
          <w:szCs w:val="20"/>
        </w:rPr>
        <w:tab/>
      </w:r>
      <w:proofErr w:type="gramStart"/>
      <w:r w:rsidR="007E0E84" w:rsidRPr="002B074A">
        <w:rPr>
          <w:sz w:val="20"/>
          <w:szCs w:val="20"/>
        </w:rPr>
        <w:t>3</w:t>
      </w:r>
      <w:r w:rsidR="000107EE" w:rsidRPr="002B074A">
        <w:rPr>
          <w:sz w:val="20"/>
          <w:szCs w:val="20"/>
        </w:rPr>
        <w:t> </w:t>
      </w:r>
      <w:r w:rsidR="007E0E84" w:rsidRPr="002B074A">
        <w:rPr>
          <w:sz w:val="20"/>
          <w:szCs w:val="20"/>
        </w:rPr>
        <w:t>0</w:t>
      </w:r>
      <w:r w:rsidR="00E17832" w:rsidRPr="002B074A">
        <w:rPr>
          <w:sz w:val="20"/>
          <w:szCs w:val="20"/>
        </w:rPr>
        <w:t>5</w:t>
      </w:r>
      <w:r w:rsidR="00343D4E" w:rsidRPr="002B074A">
        <w:rPr>
          <w:sz w:val="20"/>
          <w:szCs w:val="20"/>
        </w:rPr>
        <w:t>6</w:t>
      </w:r>
      <w:r w:rsidR="000107EE" w:rsidRPr="002B074A">
        <w:rPr>
          <w:sz w:val="20"/>
          <w:szCs w:val="20"/>
        </w:rPr>
        <w:t xml:space="preserve"> </w:t>
      </w:r>
      <w:r w:rsidR="00E17832" w:rsidRPr="002B074A">
        <w:rPr>
          <w:sz w:val="20"/>
          <w:szCs w:val="20"/>
        </w:rPr>
        <w:t>4</w:t>
      </w:r>
      <w:r w:rsidR="00343D4E" w:rsidRPr="002B074A">
        <w:rPr>
          <w:sz w:val="20"/>
          <w:szCs w:val="20"/>
        </w:rPr>
        <w:t>87</w:t>
      </w:r>
      <w:r w:rsidRPr="002B074A">
        <w:rPr>
          <w:sz w:val="20"/>
          <w:szCs w:val="20"/>
        </w:rPr>
        <w:t xml:space="preserve"> ,-</w:t>
      </w:r>
      <w:r w:rsidR="003B33E2" w:rsidRPr="002B074A">
        <w:rPr>
          <w:sz w:val="20"/>
          <w:szCs w:val="20"/>
        </w:rPr>
        <w:t xml:space="preserve"> </w:t>
      </w:r>
      <w:r w:rsidRPr="002B074A">
        <w:rPr>
          <w:sz w:val="20"/>
          <w:szCs w:val="20"/>
        </w:rPr>
        <w:t>Kč</w:t>
      </w:r>
      <w:proofErr w:type="gramEnd"/>
    </w:p>
    <w:p w:rsidR="00FC62A8" w:rsidRPr="002B074A" w:rsidRDefault="00C22F29" w:rsidP="00A85463">
      <w:pPr>
        <w:tabs>
          <w:tab w:val="left" w:pos="-720"/>
          <w:tab w:val="right" w:pos="9214"/>
        </w:tabs>
        <w:ind w:left="360"/>
        <w:jc w:val="both"/>
        <w:rPr>
          <w:sz w:val="20"/>
          <w:szCs w:val="20"/>
        </w:rPr>
      </w:pPr>
      <w:r w:rsidRPr="002B074A">
        <w:rPr>
          <w:sz w:val="20"/>
          <w:szCs w:val="20"/>
        </w:rPr>
        <w:t>celkové pojistné</w:t>
      </w:r>
      <w:r w:rsidR="00FC62A8" w:rsidRPr="002B074A">
        <w:rPr>
          <w:sz w:val="20"/>
          <w:szCs w:val="20"/>
        </w:rPr>
        <w:t xml:space="preserve"> za období od </w:t>
      </w:r>
      <w:r w:rsidR="00FC62A8" w:rsidRPr="002B074A">
        <w:rPr>
          <w:b/>
          <w:sz w:val="20"/>
          <w:szCs w:val="20"/>
        </w:rPr>
        <w:t>1.</w:t>
      </w:r>
      <w:r w:rsidR="009728AE" w:rsidRPr="002B074A">
        <w:rPr>
          <w:b/>
          <w:sz w:val="20"/>
          <w:szCs w:val="20"/>
        </w:rPr>
        <w:t>12</w:t>
      </w:r>
      <w:r w:rsidR="00FC62A8" w:rsidRPr="002B074A">
        <w:rPr>
          <w:b/>
          <w:sz w:val="20"/>
          <w:szCs w:val="20"/>
        </w:rPr>
        <w:t>.201</w:t>
      </w:r>
      <w:r w:rsidR="00EE457F" w:rsidRPr="002B074A">
        <w:rPr>
          <w:b/>
          <w:sz w:val="20"/>
          <w:szCs w:val="20"/>
        </w:rPr>
        <w:t>4</w:t>
      </w:r>
      <w:r w:rsidR="00FC62A8" w:rsidRPr="002B074A">
        <w:rPr>
          <w:b/>
          <w:sz w:val="20"/>
          <w:szCs w:val="20"/>
        </w:rPr>
        <w:t xml:space="preserve">  do </w:t>
      </w:r>
      <w:proofErr w:type="gramStart"/>
      <w:r w:rsidR="009728AE" w:rsidRPr="002B074A">
        <w:rPr>
          <w:b/>
          <w:sz w:val="20"/>
          <w:szCs w:val="20"/>
        </w:rPr>
        <w:t>28</w:t>
      </w:r>
      <w:r w:rsidR="00FC62A8" w:rsidRPr="002B074A">
        <w:rPr>
          <w:b/>
          <w:sz w:val="20"/>
          <w:szCs w:val="20"/>
        </w:rPr>
        <w:t>.</w:t>
      </w:r>
      <w:r w:rsidR="009728AE" w:rsidRPr="002B074A">
        <w:rPr>
          <w:b/>
          <w:sz w:val="20"/>
          <w:szCs w:val="20"/>
        </w:rPr>
        <w:t>02</w:t>
      </w:r>
      <w:r w:rsidR="00FC62A8" w:rsidRPr="002B074A">
        <w:rPr>
          <w:b/>
          <w:sz w:val="20"/>
          <w:szCs w:val="20"/>
        </w:rPr>
        <w:t>.201</w:t>
      </w:r>
      <w:r w:rsidR="009728AE" w:rsidRPr="002B074A">
        <w:rPr>
          <w:b/>
          <w:sz w:val="20"/>
          <w:szCs w:val="20"/>
        </w:rPr>
        <w:t>5</w:t>
      </w:r>
      <w:proofErr w:type="gramEnd"/>
      <w:r w:rsidR="00FC62A8" w:rsidRPr="002B074A">
        <w:rPr>
          <w:b/>
          <w:sz w:val="20"/>
          <w:szCs w:val="20"/>
        </w:rPr>
        <w:t xml:space="preserve"> </w:t>
      </w:r>
      <w:r w:rsidR="00FC62A8" w:rsidRPr="002B074A">
        <w:rPr>
          <w:sz w:val="20"/>
          <w:szCs w:val="20"/>
        </w:rPr>
        <w:t>dle přílohy D1</w:t>
      </w:r>
      <w:r w:rsidR="003603C7" w:rsidRPr="002B074A">
        <w:rPr>
          <w:sz w:val="20"/>
          <w:szCs w:val="20"/>
        </w:rPr>
        <w:t>…………………………</w:t>
      </w:r>
      <w:r w:rsidR="00A85463" w:rsidRPr="002B074A">
        <w:rPr>
          <w:sz w:val="20"/>
          <w:szCs w:val="20"/>
        </w:rPr>
        <w:tab/>
      </w:r>
      <w:r w:rsidR="00CF160D" w:rsidRPr="002B074A">
        <w:rPr>
          <w:b/>
          <w:sz w:val="20"/>
          <w:szCs w:val="20"/>
        </w:rPr>
        <w:t>7</w:t>
      </w:r>
      <w:r w:rsidR="009728AE" w:rsidRPr="002B074A">
        <w:rPr>
          <w:b/>
          <w:sz w:val="20"/>
          <w:szCs w:val="20"/>
        </w:rPr>
        <w:t>67</w:t>
      </w:r>
      <w:r w:rsidR="000107EE" w:rsidRPr="002B074A">
        <w:rPr>
          <w:b/>
          <w:sz w:val="20"/>
          <w:szCs w:val="20"/>
        </w:rPr>
        <w:t xml:space="preserve"> </w:t>
      </w:r>
      <w:r w:rsidR="009728AE" w:rsidRPr="002B074A">
        <w:rPr>
          <w:b/>
          <w:sz w:val="20"/>
          <w:szCs w:val="20"/>
        </w:rPr>
        <w:t>686</w:t>
      </w:r>
      <w:r w:rsidR="00FC62A8" w:rsidRPr="002B074A">
        <w:rPr>
          <w:b/>
          <w:sz w:val="20"/>
          <w:szCs w:val="20"/>
        </w:rPr>
        <w:t>,- Kč</w:t>
      </w:r>
    </w:p>
    <w:p w:rsidR="00FC62A8" w:rsidRPr="002B074A" w:rsidRDefault="00FC62A8" w:rsidP="00A85463">
      <w:pPr>
        <w:tabs>
          <w:tab w:val="left" w:pos="-720"/>
          <w:tab w:val="right" w:pos="9214"/>
        </w:tabs>
        <w:ind w:left="360"/>
        <w:jc w:val="both"/>
        <w:rPr>
          <w:sz w:val="20"/>
          <w:szCs w:val="20"/>
        </w:rPr>
      </w:pPr>
    </w:p>
    <w:p w:rsidR="00FC62A8" w:rsidRPr="002B074A" w:rsidRDefault="00FC62A8" w:rsidP="00A85463">
      <w:pPr>
        <w:tabs>
          <w:tab w:val="left" w:pos="-720"/>
          <w:tab w:val="right" w:pos="9214"/>
        </w:tabs>
        <w:ind w:left="360"/>
        <w:jc w:val="both"/>
        <w:rPr>
          <w:sz w:val="20"/>
          <w:szCs w:val="20"/>
        </w:rPr>
      </w:pPr>
      <w:r w:rsidRPr="002B074A">
        <w:rPr>
          <w:sz w:val="20"/>
          <w:szCs w:val="20"/>
        </w:rPr>
        <w:t>celkové roční pojistné úrazového pojištění osob dle přílohy D2 tohoto dodatku</w:t>
      </w:r>
      <w:r w:rsidR="003603C7" w:rsidRPr="002B074A">
        <w:rPr>
          <w:sz w:val="20"/>
          <w:szCs w:val="20"/>
        </w:rPr>
        <w:t>…………………</w:t>
      </w:r>
      <w:r w:rsidR="00A85463" w:rsidRPr="002B074A">
        <w:rPr>
          <w:sz w:val="20"/>
          <w:szCs w:val="20"/>
        </w:rPr>
        <w:tab/>
      </w:r>
      <w:r w:rsidR="00CF160D" w:rsidRPr="002B074A">
        <w:rPr>
          <w:sz w:val="20"/>
          <w:szCs w:val="20"/>
        </w:rPr>
        <w:t>5</w:t>
      </w:r>
      <w:r w:rsidR="009728AE" w:rsidRPr="002B074A">
        <w:rPr>
          <w:sz w:val="20"/>
          <w:szCs w:val="20"/>
        </w:rPr>
        <w:t>42</w:t>
      </w:r>
      <w:r w:rsidR="002E5492" w:rsidRPr="002B074A">
        <w:rPr>
          <w:sz w:val="20"/>
          <w:szCs w:val="20"/>
        </w:rPr>
        <w:t xml:space="preserve"> </w:t>
      </w:r>
      <w:r w:rsidR="009728AE" w:rsidRPr="002B074A">
        <w:rPr>
          <w:sz w:val="20"/>
          <w:szCs w:val="20"/>
        </w:rPr>
        <w:t>850</w:t>
      </w:r>
      <w:r w:rsidRPr="002B074A">
        <w:rPr>
          <w:sz w:val="20"/>
          <w:szCs w:val="20"/>
        </w:rPr>
        <w:t>,- Kč</w:t>
      </w:r>
    </w:p>
    <w:p w:rsidR="00FC62A8" w:rsidRPr="002B074A" w:rsidRDefault="00FC62A8" w:rsidP="00A85463">
      <w:pPr>
        <w:tabs>
          <w:tab w:val="left" w:pos="-720"/>
          <w:tab w:val="right" w:pos="9214"/>
        </w:tabs>
        <w:ind w:left="360"/>
        <w:jc w:val="both"/>
        <w:rPr>
          <w:sz w:val="20"/>
          <w:szCs w:val="20"/>
        </w:rPr>
      </w:pPr>
      <w:r w:rsidRPr="002B074A">
        <w:rPr>
          <w:sz w:val="20"/>
          <w:szCs w:val="20"/>
        </w:rPr>
        <w:t xml:space="preserve">úrazové pojištění osob za období od  </w:t>
      </w:r>
      <w:r w:rsidRPr="002B074A">
        <w:rPr>
          <w:b/>
          <w:sz w:val="20"/>
          <w:szCs w:val="20"/>
        </w:rPr>
        <w:t>1.</w:t>
      </w:r>
      <w:r w:rsidR="009728AE" w:rsidRPr="002B074A">
        <w:rPr>
          <w:b/>
          <w:sz w:val="20"/>
          <w:szCs w:val="20"/>
        </w:rPr>
        <w:t>12</w:t>
      </w:r>
      <w:r w:rsidRPr="002B074A">
        <w:rPr>
          <w:b/>
          <w:sz w:val="20"/>
          <w:szCs w:val="20"/>
        </w:rPr>
        <w:t>.201</w:t>
      </w:r>
      <w:r w:rsidR="00EE457F" w:rsidRPr="002B074A">
        <w:rPr>
          <w:b/>
          <w:sz w:val="20"/>
          <w:szCs w:val="20"/>
        </w:rPr>
        <w:t>4</w:t>
      </w:r>
      <w:r w:rsidRPr="002B074A">
        <w:rPr>
          <w:b/>
          <w:sz w:val="20"/>
          <w:szCs w:val="20"/>
        </w:rPr>
        <w:t xml:space="preserve">  do </w:t>
      </w:r>
      <w:proofErr w:type="gramStart"/>
      <w:r w:rsidR="009728AE" w:rsidRPr="002B074A">
        <w:rPr>
          <w:b/>
          <w:sz w:val="20"/>
          <w:szCs w:val="20"/>
        </w:rPr>
        <w:t>28</w:t>
      </w:r>
      <w:r w:rsidRPr="002B074A">
        <w:rPr>
          <w:b/>
          <w:sz w:val="20"/>
          <w:szCs w:val="20"/>
        </w:rPr>
        <w:t>.</w:t>
      </w:r>
      <w:r w:rsidR="009728AE" w:rsidRPr="002B074A">
        <w:rPr>
          <w:b/>
          <w:sz w:val="20"/>
          <w:szCs w:val="20"/>
        </w:rPr>
        <w:t>02</w:t>
      </w:r>
      <w:r w:rsidRPr="002B074A">
        <w:rPr>
          <w:b/>
          <w:sz w:val="20"/>
          <w:szCs w:val="20"/>
        </w:rPr>
        <w:t>.201</w:t>
      </w:r>
      <w:r w:rsidR="009728AE" w:rsidRPr="002B074A">
        <w:rPr>
          <w:b/>
          <w:sz w:val="20"/>
          <w:szCs w:val="20"/>
        </w:rPr>
        <w:t>5</w:t>
      </w:r>
      <w:proofErr w:type="gramEnd"/>
      <w:r w:rsidRPr="002B074A">
        <w:rPr>
          <w:sz w:val="20"/>
          <w:szCs w:val="20"/>
        </w:rPr>
        <w:t xml:space="preserve"> dle přílohy D2</w:t>
      </w:r>
      <w:r w:rsidR="003603C7" w:rsidRPr="002B074A">
        <w:rPr>
          <w:sz w:val="20"/>
          <w:szCs w:val="20"/>
        </w:rPr>
        <w:t>………………….</w:t>
      </w:r>
      <w:r w:rsidR="00A85463" w:rsidRPr="002B074A">
        <w:rPr>
          <w:sz w:val="20"/>
          <w:szCs w:val="20"/>
        </w:rPr>
        <w:tab/>
      </w:r>
      <w:r w:rsidR="00CF160D" w:rsidRPr="002B074A">
        <w:rPr>
          <w:b/>
          <w:sz w:val="20"/>
          <w:szCs w:val="20"/>
        </w:rPr>
        <w:t>13</w:t>
      </w:r>
      <w:r w:rsidR="009728AE" w:rsidRPr="002B074A">
        <w:rPr>
          <w:b/>
          <w:sz w:val="20"/>
          <w:szCs w:val="20"/>
        </w:rPr>
        <w:t>5</w:t>
      </w:r>
      <w:r w:rsidR="002E5492" w:rsidRPr="002B074A">
        <w:rPr>
          <w:b/>
          <w:sz w:val="20"/>
          <w:szCs w:val="20"/>
        </w:rPr>
        <w:t xml:space="preserve"> </w:t>
      </w:r>
      <w:r w:rsidR="009728AE" w:rsidRPr="002B074A">
        <w:rPr>
          <w:b/>
          <w:sz w:val="20"/>
          <w:szCs w:val="20"/>
        </w:rPr>
        <w:t>713</w:t>
      </w:r>
      <w:r w:rsidRPr="002B074A">
        <w:rPr>
          <w:b/>
          <w:sz w:val="20"/>
          <w:szCs w:val="20"/>
        </w:rPr>
        <w:t>,- Kč</w:t>
      </w:r>
    </w:p>
    <w:p w:rsidR="00FC62A8" w:rsidRPr="002B074A" w:rsidRDefault="00FC62A8" w:rsidP="00A85463">
      <w:pPr>
        <w:tabs>
          <w:tab w:val="right" w:pos="9214"/>
        </w:tabs>
        <w:spacing w:before="60"/>
        <w:ind w:left="360" w:right="-709"/>
        <w:jc w:val="both"/>
      </w:pPr>
      <w:r w:rsidRPr="002B074A">
        <w:rPr>
          <w:sz w:val="20"/>
          <w:szCs w:val="20"/>
        </w:rPr>
        <w:t>celkové roční pojistné činí</w:t>
      </w:r>
      <w:r w:rsidR="003603C7" w:rsidRPr="002B074A">
        <w:rPr>
          <w:sz w:val="20"/>
          <w:szCs w:val="20"/>
        </w:rPr>
        <w:t>………………………………………………………………………</w:t>
      </w:r>
      <w:r w:rsidR="00A85463" w:rsidRPr="002B074A">
        <w:rPr>
          <w:sz w:val="20"/>
          <w:szCs w:val="20"/>
        </w:rPr>
        <w:tab/>
      </w:r>
      <w:r w:rsidR="000107EE" w:rsidRPr="002B074A">
        <w:rPr>
          <w:sz w:val="20"/>
          <w:szCs w:val="20"/>
        </w:rPr>
        <w:t>3</w:t>
      </w:r>
      <w:r w:rsidR="002E5492" w:rsidRPr="002B074A">
        <w:rPr>
          <w:sz w:val="20"/>
          <w:szCs w:val="20"/>
        </w:rPr>
        <w:t> </w:t>
      </w:r>
      <w:r w:rsidR="009728AE" w:rsidRPr="002B074A">
        <w:rPr>
          <w:sz w:val="20"/>
          <w:szCs w:val="20"/>
        </w:rPr>
        <w:t>599</w:t>
      </w:r>
      <w:r w:rsidR="002E5492" w:rsidRPr="002B074A">
        <w:rPr>
          <w:sz w:val="20"/>
          <w:szCs w:val="20"/>
        </w:rPr>
        <w:t xml:space="preserve"> </w:t>
      </w:r>
      <w:r w:rsidR="009728AE" w:rsidRPr="002B074A">
        <w:rPr>
          <w:sz w:val="20"/>
          <w:szCs w:val="20"/>
        </w:rPr>
        <w:t>337</w:t>
      </w:r>
      <w:r w:rsidRPr="002B074A">
        <w:t xml:space="preserve">,- </w:t>
      </w:r>
      <w:r w:rsidRPr="002B074A">
        <w:rPr>
          <w:sz w:val="20"/>
          <w:szCs w:val="20"/>
        </w:rPr>
        <w:t>Kč</w:t>
      </w:r>
    </w:p>
    <w:p w:rsidR="00FC62A8" w:rsidRPr="002B074A" w:rsidRDefault="00FC62A8" w:rsidP="00A85463">
      <w:pPr>
        <w:tabs>
          <w:tab w:val="right" w:pos="9214"/>
        </w:tabs>
        <w:spacing w:before="60"/>
        <w:ind w:left="360" w:right="-709"/>
        <w:jc w:val="both"/>
        <w:rPr>
          <w:b/>
          <w:bCs/>
        </w:rPr>
      </w:pPr>
      <w:r w:rsidRPr="002B074A">
        <w:rPr>
          <w:b/>
          <w:bCs/>
          <w:sz w:val="20"/>
          <w:szCs w:val="20"/>
        </w:rPr>
        <w:t xml:space="preserve">celkové pojistné za období od </w:t>
      </w:r>
      <w:r w:rsidRPr="002B074A">
        <w:rPr>
          <w:b/>
          <w:sz w:val="20"/>
          <w:szCs w:val="20"/>
        </w:rPr>
        <w:t>1.</w:t>
      </w:r>
      <w:r w:rsidR="009728AE" w:rsidRPr="002B074A">
        <w:rPr>
          <w:b/>
          <w:sz w:val="20"/>
          <w:szCs w:val="20"/>
        </w:rPr>
        <w:t>12</w:t>
      </w:r>
      <w:r w:rsidRPr="002B074A">
        <w:rPr>
          <w:b/>
          <w:sz w:val="20"/>
          <w:szCs w:val="20"/>
        </w:rPr>
        <w:t>.201</w:t>
      </w:r>
      <w:r w:rsidR="00EE457F" w:rsidRPr="002B074A">
        <w:rPr>
          <w:b/>
          <w:sz w:val="20"/>
          <w:szCs w:val="20"/>
        </w:rPr>
        <w:t>4</w:t>
      </w:r>
      <w:r w:rsidRPr="002B074A">
        <w:rPr>
          <w:b/>
          <w:sz w:val="20"/>
          <w:szCs w:val="20"/>
        </w:rPr>
        <w:t xml:space="preserve">  do </w:t>
      </w:r>
      <w:proofErr w:type="gramStart"/>
      <w:r w:rsidR="009728AE" w:rsidRPr="002B074A">
        <w:rPr>
          <w:b/>
          <w:sz w:val="20"/>
          <w:szCs w:val="20"/>
        </w:rPr>
        <w:t>28</w:t>
      </w:r>
      <w:r w:rsidRPr="002B074A">
        <w:rPr>
          <w:b/>
          <w:sz w:val="20"/>
          <w:szCs w:val="20"/>
        </w:rPr>
        <w:t>.</w:t>
      </w:r>
      <w:r w:rsidR="009728AE" w:rsidRPr="002B074A">
        <w:rPr>
          <w:b/>
          <w:sz w:val="20"/>
          <w:szCs w:val="20"/>
        </w:rPr>
        <w:t>02</w:t>
      </w:r>
      <w:r w:rsidRPr="002B074A">
        <w:rPr>
          <w:b/>
          <w:sz w:val="20"/>
          <w:szCs w:val="20"/>
        </w:rPr>
        <w:t>.201</w:t>
      </w:r>
      <w:r w:rsidR="009728AE" w:rsidRPr="002B074A">
        <w:rPr>
          <w:b/>
          <w:sz w:val="20"/>
          <w:szCs w:val="20"/>
        </w:rPr>
        <w:t>5</w:t>
      </w:r>
      <w:proofErr w:type="gramEnd"/>
      <w:r w:rsidR="003603C7" w:rsidRPr="002B074A">
        <w:rPr>
          <w:b/>
          <w:sz w:val="20"/>
          <w:szCs w:val="20"/>
        </w:rPr>
        <w:t>………………………………………..</w:t>
      </w:r>
      <w:r w:rsidR="00A85463" w:rsidRPr="002B074A">
        <w:rPr>
          <w:b/>
          <w:sz w:val="20"/>
          <w:szCs w:val="20"/>
        </w:rPr>
        <w:tab/>
      </w:r>
      <w:r w:rsidR="00582B1E" w:rsidRPr="002B074A">
        <w:rPr>
          <w:b/>
          <w:bCs/>
          <w:sz w:val="20"/>
          <w:szCs w:val="20"/>
        </w:rPr>
        <w:t>9</w:t>
      </w:r>
      <w:r w:rsidR="009728AE" w:rsidRPr="002B074A">
        <w:rPr>
          <w:b/>
          <w:bCs/>
          <w:sz w:val="20"/>
          <w:szCs w:val="20"/>
        </w:rPr>
        <w:t>03</w:t>
      </w:r>
      <w:r w:rsidR="002E5492" w:rsidRPr="002B074A">
        <w:rPr>
          <w:b/>
          <w:bCs/>
          <w:sz w:val="20"/>
          <w:szCs w:val="20"/>
        </w:rPr>
        <w:t xml:space="preserve"> </w:t>
      </w:r>
      <w:r w:rsidR="009728AE" w:rsidRPr="002B074A">
        <w:rPr>
          <w:b/>
          <w:bCs/>
          <w:sz w:val="20"/>
          <w:szCs w:val="20"/>
        </w:rPr>
        <w:t>399</w:t>
      </w:r>
      <w:r w:rsidRPr="002B074A">
        <w:rPr>
          <w:b/>
          <w:bCs/>
          <w:sz w:val="20"/>
          <w:szCs w:val="20"/>
        </w:rPr>
        <w:t>,- Kč</w:t>
      </w:r>
    </w:p>
    <w:p w:rsidR="00FC62A8" w:rsidRPr="002B074A" w:rsidRDefault="00FC62A8" w:rsidP="00832F90">
      <w:pPr>
        <w:tabs>
          <w:tab w:val="right" w:leader="dot" w:pos="9638"/>
        </w:tabs>
        <w:spacing w:before="120"/>
        <w:jc w:val="both"/>
        <w:rPr>
          <w:sz w:val="20"/>
          <w:szCs w:val="20"/>
        </w:rPr>
      </w:pPr>
    </w:p>
    <w:p w:rsidR="00FC62A8" w:rsidRPr="002B074A" w:rsidRDefault="00FC62A8" w:rsidP="00FD5615">
      <w:pPr>
        <w:tabs>
          <w:tab w:val="right" w:leader="dot" w:pos="9638"/>
        </w:tabs>
        <w:spacing w:before="120"/>
        <w:ind w:left="360" w:hanging="360"/>
        <w:jc w:val="both"/>
        <w:rPr>
          <w:b/>
          <w:bCs/>
          <w:sz w:val="20"/>
          <w:szCs w:val="20"/>
        </w:rPr>
      </w:pPr>
      <w:r w:rsidRPr="002B074A">
        <w:rPr>
          <w:sz w:val="20"/>
          <w:szCs w:val="20"/>
        </w:rPr>
        <w:t xml:space="preserve">2.   Pojistné se považuje za zaplacené okamžikem připsání příslušné částky pojistného na účet zplnomocněného makléře č. účtu </w:t>
      </w:r>
      <w:r w:rsidR="00B61E12">
        <w:rPr>
          <w:sz w:val="20"/>
          <w:szCs w:val="20"/>
        </w:rPr>
        <w:t>XXXXXXXXX</w:t>
      </w:r>
      <w:r w:rsidRPr="002B074A">
        <w:rPr>
          <w:sz w:val="20"/>
          <w:szCs w:val="20"/>
        </w:rPr>
        <w:t xml:space="preserve">, </w:t>
      </w:r>
      <w:proofErr w:type="spellStart"/>
      <w:proofErr w:type="gramStart"/>
      <w:r w:rsidRPr="002B074A">
        <w:rPr>
          <w:sz w:val="20"/>
          <w:szCs w:val="20"/>
        </w:rPr>
        <w:t>v.s</w:t>
      </w:r>
      <w:proofErr w:type="spellEnd"/>
      <w:r w:rsidRPr="002B074A">
        <w:rPr>
          <w:sz w:val="20"/>
          <w:szCs w:val="20"/>
        </w:rPr>
        <w:t>.</w:t>
      </w:r>
      <w:proofErr w:type="gramEnd"/>
      <w:r w:rsidRPr="002B074A">
        <w:rPr>
          <w:sz w:val="20"/>
          <w:szCs w:val="20"/>
        </w:rPr>
        <w:t xml:space="preserve"> </w:t>
      </w:r>
      <w:r w:rsidR="00B61E12">
        <w:rPr>
          <w:b/>
          <w:bCs/>
          <w:sz w:val="20"/>
          <w:szCs w:val="20"/>
        </w:rPr>
        <w:t>XXXXXXXX</w:t>
      </w:r>
      <w:r w:rsidRPr="002B074A">
        <w:rPr>
          <w:sz w:val="20"/>
          <w:szCs w:val="20"/>
        </w:rPr>
        <w:t xml:space="preserve"> (číslo pojistné smlouvy – část D). Pojistné za období od 1.</w:t>
      </w:r>
      <w:r w:rsidR="009728AE" w:rsidRPr="002B074A">
        <w:rPr>
          <w:sz w:val="20"/>
          <w:szCs w:val="20"/>
        </w:rPr>
        <w:t>12</w:t>
      </w:r>
      <w:r w:rsidRPr="002B074A">
        <w:rPr>
          <w:sz w:val="20"/>
          <w:szCs w:val="20"/>
        </w:rPr>
        <w:t>.201</w:t>
      </w:r>
      <w:r w:rsidR="00E26353" w:rsidRPr="002B074A">
        <w:rPr>
          <w:sz w:val="20"/>
          <w:szCs w:val="20"/>
        </w:rPr>
        <w:t>4</w:t>
      </w:r>
      <w:r w:rsidRPr="002B074A">
        <w:rPr>
          <w:sz w:val="20"/>
          <w:szCs w:val="20"/>
        </w:rPr>
        <w:t xml:space="preserve">  do </w:t>
      </w:r>
      <w:r w:rsidR="009728AE" w:rsidRPr="002B074A">
        <w:rPr>
          <w:sz w:val="20"/>
          <w:szCs w:val="20"/>
        </w:rPr>
        <w:t>28</w:t>
      </w:r>
      <w:r w:rsidRPr="002B074A">
        <w:rPr>
          <w:sz w:val="20"/>
          <w:szCs w:val="20"/>
        </w:rPr>
        <w:t>.</w:t>
      </w:r>
      <w:r w:rsidR="009728AE" w:rsidRPr="002B074A">
        <w:rPr>
          <w:sz w:val="20"/>
          <w:szCs w:val="20"/>
        </w:rPr>
        <w:t>02</w:t>
      </w:r>
      <w:r w:rsidRPr="002B074A">
        <w:rPr>
          <w:sz w:val="20"/>
          <w:szCs w:val="20"/>
        </w:rPr>
        <w:t>.201</w:t>
      </w:r>
      <w:r w:rsidR="009728AE" w:rsidRPr="002B074A">
        <w:rPr>
          <w:sz w:val="20"/>
          <w:szCs w:val="20"/>
        </w:rPr>
        <w:t>5</w:t>
      </w:r>
      <w:r w:rsidRPr="002B074A">
        <w:rPr>
          <w:sz w:val="20"/>
          <w:szCs w:val="20"/>
        </w:rPr>
        <w:t xml:space="preserve"> je splatné k 15.</w:t>
      </w:r>
      <w:r w:rsidR="009728AE" w:rsidRPr="002B074A">
        <w:rPr>
          <w:sz w:val="20"/>
          <w:szCs w:val="20"/>
        </w:rPr>
        <w:t>12</w:t>
      </w:r>
      <w:r w:rsidRPr="002B074A">
        <w:rPr>
          <w:sz w:val="20"/>
          <w:szCs w:val="20"/>
        </w:rPr>
        <w:t>.201</w:t>
      </w:r>
      <w:r w:rsidR="00E26353" w:rsidRPr="002B074A">
        <w:rPr>
          <w:sz w:val="20"/>
          <w:szCs w:val="20"/>
        </w:rPr>
        <w:t>4</w:t>
      </w:r>
      <w:r w:rsidRPr="002B074A">
        <w:rPr>
          <w:sz w:val="20"/>
          <w:szCs w:val="20"/>
        </w:rPr>
        <w:t>.</w:t>
      </w:r>
    </w:p>
    <w:p w:rsidR="00FC62A8" w:rsidRPr="002B074A" w:rsidRDefault="00FC62A8" w:rsidP="00832F90">
      <w:pPr>
        <w:tabs>
          <w:tab w:val="right" w:leader="dot" w:pos="9638"/>
        </w:tabs>
        <w:spacing w:before="120"/>
        <w:ind w:left="360" w:hanging="360"/>
        <w:jc w:val="both"/>
        <w:rPr>
          <w:b/>
          <w:bCs/>
          <w:sz w:val="20"/>
          <w:szCs w:val="20"/>
        </w:rPr>
      </w:pPr>
      <w:r w:rsidRPr="002B074A">
        <w:rPr>
          <w:b/>
          <w:bCs/>
          <w:sz w:val="20"/>
          <w:szCs w:val="20"/>
        </w:rPr>
        <w:t xml:space="preserve">Spoluúčast u skel od počátku platnosti PS je nulová od </w:t>
      </w:r>
      <w:proofErr w:type="gramStart"/>
      <w:r w:rsidRPr="002B074A">
        <w:rPr>
          <w:b/>
          <w:bCs/>
          <w:sz w:val="20"/>
          <w:szCs w:val="20"/>
        </w:rPr>
        <w:t>1.3.2009</w:t>
      </w:r>
      <w:proofErr w:type="gramEnd"/>
      <w:r w:rsidRPr="002B074A">
        <w:rPr>
          <w:b/>
          <w:bCs/>
          <w:sz w:val="20"/>
          <w:szCs w:val="20"/>
        </w:rPr>
        <w:t>.</w:t>
      </w:r>
    </w:p>
    <w:p w:rsidR="00FC62A8" w:rsidRPr="002B074A" w:rsidRDefault="00FC62A8" w:rsidP="00832F90">
      <w:pPr>
        <w:tabs>
          <w:tab w:val="right" w:leader="dot" w:pos="9638"/>
        </w:tabs>
        <w:spacing w:before="120"/>
        <w:ind w:left="360" w:hanging="360"/>
        <w:jc w:val="both"/>
        <w:rPr>
          <w:b/>
          <w:bCs/>
          <w:sz w:val="20"/>
          <w:szCs w:val="20"/>
        </w:rPr>
      </w:pPr>
    </w:p>
    <w:p w:rsidR="00FC62A8" w:rsidRPr="002B074A" w:rsidRDefault="00FC62A8" w:rsidP="0096321E">
      <w:pPr>
        <w:tabs>
          <w:tab w:val="left" w:pos="-720"/>
        </w:tabs>
        <w:spacing w:before="60"/>
        <w:jc w:val="both"/>
        <w:rPr>
          <w:sz w:val="20"/>
          <w:szCs w:val="20"/>
        </w:rPr>
      </w:pPr>
      <w:r w:rsidRPr="002B074A">
        <w:rPr>
          <w:sz w:val="20"/>
          <w:szCs w:val="20"/>
        </w:rPr>
        <w:t>Přílohy části D – havarijní pojištění</w:t>
      </w:r>
    </w:p>
    <w:p w:rsidR="00FC62A8" w:rsidRPr="002B074A" w:rsidRDefault="00FC62A8" w:rsidP="0096321E">
      <w:pPr>
        <w:tabs>
          <w:tab w:val="left" w:pos="-720"/>
        </w:tabs>
        <w:spacing w:before="60"/>
        <w:jc w:val="both"/>
        <w:rPr>
          <w:sz w:val="20"/>
          <w:szCs w:val="20"/>
        </w:rPr>
      </w:pPr>
      <w:r w:rsidRPr="002B074A">
        <w:rPr>
          <w:sz w:val="20"/>
          <w:szCs w:val="20"/>
        </w:rPr>
        <w:tab/>
        <w:t>D1 a D2</w:t>
      </w:r>
      <w:r w:rsidRPr="002B074A">
        <w:rPr>
          <w:sz w:val="20"/>
          <w:szCs w:val="20"/>
        </w:rPr>
        <w:tab/>
      </w:r>
      <w:r w:rsidRPr="002B074A">
        <w:rPr>
          <w:sz w:val="20"/>
          <w:szCs w:val="20"/>
        </w:rPr>
        <w:tab/>
        <w:t>Seznam pojištěných vozidel</w:t>
      </w:r>
    </w:p>
    <w:p w:rsidR="00176413" w:rsidRPr="002B074A" w:rsidRDefault="00176413" w:rsidP="0096321E">
      <w:pPr>
        <w:tabs>
          <w:tab w:val="left" w:pos="-720"/>
        </w:tabs>
        <w:spacing w:before="60"/>
        <w:jc w:val="both"/>
        <w:rPr>
          <w:sz w:val="20"/>
          <w:szCs w:val="20"/>
        </w:rPr>
      </w:pPr>
    </w:p>
    <w:p w:rsidR="00176413" w:rsidRPr="002B074A" w:rsidRDefault="00176413" w:rsidP="0096321E">
      <w:pPr>
        <w:tabs>
          <w:tab w:val="left" w:pos="-720"/>
        </w:tabs>
        <w:spacing w:before="60"/>
        <w:jc w:val="both"/>
        <w:rPr>
          <w:sz w:val="20"/>
          <w:szCs w:val="20"/>
        </w:rPr>
      </w:pPr>
    </w:p>
    <w:p w:rsidR="00FC62A8" w:rsidRPr="009E54FC" w:rsidRDefault="00FC62A8" w:rsidP="009D0CB5">
      <w:pPr>
        <w:tabs>
          <w:tab w:val="left" w:pos="-720"/>
        </w:tabs>
        <w:spacing w:before="60"/>
        <w:jc w:val="both"/>
        <w:rPr>
          <w:sz w:val="20"/>
          <w:szCs w:val="20"/>
        </w:rPr>
      </w:pPr>
      <w:r w:rsidRPr="002B074A">
        <w:rPr>
          <w:sz w:val="20"/>
          <w:szCs w:val="20"/>
        </w:rPr>
        <w:tab/>
      </w:r>
      <w:r w:rsidRPr="002B074A">
        <w:rPr>
          <w:sz w:val="20"/>
          <w:szCs w:val="20"/>
        </w:rPr>
        <w:tab/>
      </w:r>
    </w:p>
    <w:p w:rsidR="00B341D5" w:rsidRPr="009E54FC" w:rsidRDefault="00B341D5" w:rsidP="00B341D5">
      <w:pPr>
        <w:jc w:val="center"/>
        <w:rPr>
          <w:b/>
          <w:bCs/>
          <w:sz w:val="20"/>
          <w:szCs w:val="20"/>
        </w:rPr>
      </w:pPr>
      <w:r w:rsidRPr="009E54FC">
        <w:rPr>
          <w:b/>
          <w:bCs/>
          <w:sz w:val="20"/>
          <w:szCs w:val="20"/>
        </w:rPr>
        <w:t>ČÁST E – Cestovní pojištění</w:t>
      </w:r>
    </w:p>
    <w:p w:rsidR="009E54FC" w:rsidRPr="009E54FC" w:rsidRDefault="009E54FC" w:rsidP="00B341D5">
      <w:pPr>
        <w:jc w:val="center"/>
        <w:rPr>
          <w:b/>
          <w:bCs/>
          <w:sz w:val="20"/>
          <w:szCs w:val="20"/>
        </w:rPr>
      </w:pPr>
    </w:p>
    <w:p w:rsidR="00B341D5" w:rsidRPr="009E54FC" w:rsidRDefault="009E54FC" w:rsidP="00B341D5">
      <w:pPr>
        <w:jc w:val="center"/>
        <w:rPr>
          <w:sz w:val="20"/>
          <w:szCs w:val="20"/>
        </w:rPr>
      </w:pPr>
      <w:r w:rsidRPr="009E54FC">
        <w:rPr>
          <w:sz w:val="20"/>
          <w:szCs w:val="20"/>
        </w:rPr>
        <w:t>Článek 1 – 7 se mění následovně:</w:t>
      </w:r>
    </w:p>
    <w:p w:rsidR="00B341D5" w:rsidRPr="009E54FC" w:rsidRDefault="00B341D5" w:rsidP="00B341D5">
      <w:pPr>
        <w:jc w:val="center"/>
        <w:rPr>
          <w:sz w:val="20"/>
          <w:szCs w:val="20"/>
        </w:rPr>
      </w:pPr>
    </w:p>
    <w:p w:rsidR="00B341D5" w:rsidRPr="009E54FC" w:rsidRDefault="00B341D5" w:rsidP="00B341D5">
      <w:pPr>
        <w:jc w:val="center"/>
        <w:rPr>
          <w:b/>
          <w:bCs/>
          <w:sz w:val="20"/>
          <w:szCs w:val="20"/>
        </w:rPr>
      </w:pPr>
      <w:r w:rsidRPr="009E54FC">
        <w:rPr>
          <w:b/>
          <w:bCs/>
          <w:sz w:val="20"/>
          <w:szCs w:val="20"/>
        </w:rPr>
        <w:t>Článek 1</w:t>
      </w:r>
    </w:p>
    <w:p w:rsidR="00B341D5" w:rsidRPr="009E54FC" w:rsidRDefault="00B341D5" w:rsidP="00B341D5">
      <w:pPr>
        <w:pStyle w:val="Nadpis9"/>
      </w:pPr>
      <w:r w:rsidRPr="009E54FC">
        <w:t>Úvodní ustanovení</w:t>
      </w:r>
    </w:p>
    <w:p w:rsidR="009E54FC" w:rsidRPr="009E54FC" w:rsidRDefault="009E54FC" w:rsidP="009E54FC">
      <w:pPr>
        <w:rPr>
          <w:sz w:val="20"/>
          <w:szCs w:val="20"/>
        </w:rPr>
      </w:pPr>
    </w:p>
    <w:p w:rsidR="00B341D5" w:rsidRPr="009E54FC" w:rsidRDefault="00B341D5" w:rsidP="00B341D5">
      <w:pPr>
        <w:jc w:val="both"/>
        <w:rPr>
          <w:sz w:val="20"/>
          <w:szCs w:val="20"/>
        </w:rPr>
      </w:pPr>
    </w:p>
    <w:p w:rsidR="00B341D5" w:rsidRPr="009E54FC" w:rsidRDefault="00B341D5" w:rsidP="003E6DE9">
      <w:pPr>
        <w:numPr>
          <w:ilvl w:val="1"/>
          <w:numId w:val="11"/>
        </w:numPr>
        <w:tabs>
          <w:tab w:val="clear" w:pos="360"/>
          <w:tab w:val="num" w:pos="720"/>
        </w:tabs>
        <w:spacing w:after="120"/>
        <w:ind w:left="720" w:hanging="720"/>
        <w:jc w:val="both"/>
        <w:rPr>
          <w:sz w:val="20"/>
          <w:szCs w:val="20"/>
        </w:rPr>
      </w:pPr>
      <w:r w:rsidRPr="009E54FC">
        <w:rPr>
          <w:sz w:val="20"/>
          <w:szCs w:val="20"/>
        </w:rPr>
        <w:t>Členský stát sídla pojistitele: Česká republika</w:t>
      </w:r>
    </w:p>
    <w:p w:rsidR="00B341D5" w:rsidRPr="009E54FC" w:rsidRDefault="00B341D5" w:rsidP="003E6DE9">
      <w:pPr>
        <w:numPr>
          <w:ilvl w:val="1"/>
          <w:numId w:val="11"/>
        </w:numPr>
        <w:tabs>
          <w:tab w:val="clear" w:pos="360"/>
          <w:tab w:val="num" w:pos="720"/>
        </w:tabs>
        <w:spacing w:after="120"/>
        <w:ind w:left="720" w:hanging="720"/>
        <w:jc w:val="both"/>
        <w:rPr>
          <w:sz w:val="20"/>
          <w:szCs w:val="20"/>
        </w:rPr>
      </w:pPr>
      <w:r w:rsidRPr="009E54FC">
        <w:rPr>
          <w:sz w:val="20"/>
          <w:szCs w:val="20"/>
        </w:rPr>
        <w:t xml:space="preserve">Pojistníkem je Karlovarský kraj, pojištěnými jsou jednotlivé subjekty uvedené v příloze A1. Pojistitel akceptuje, že plátcem pojistného je pojištěný – tedy konkrétní subjekt ze seznamu v příloze A1. Platba pojistného bude probíhat na základě předpisu – faktury, vystavené zplnomocněným makléřem příslušnému výše uvedenému subjektu.  Jako pojistník bude Karlovarský kraj vystupovat i vůči nově vzniklým a/nebo do působnosti Karlovarského kraje nově zahrnutým subjektům. Variabilní symbol platby je </w:t>
      </w:r>
      <w:r w:rsidR="00B61E12">
        <w:rPr>
          <w:sz w:val="20"/>
          <w:szCs w:val="20"/>
        </w:rPr>
        <w:t>XXXXXXXXXXX</w:t>
      </w:r>
      <w:r w:rsidRPr="009E54FC">
        <w:rPr>
          <w:sz w:val="20"/>
          <w:szCs w:val="20"/>
        </w:rPr>
        <w:t>.</w:t>
      </w:r>
    </w:p>
    <w:p w:rsidR="00B341D5" w:rsidRPr="009E54FC" w:rsidRDefault="00B341D5" w:rsidP="003E6DE9">
      <w:pPr>
        <w:numPr>
          <w:ilvl w:val="1"/>
          <w:numId w:val="11"/>
        </w:numPr>
        <w:tabs>
          <w:tab w:val="clear" w:pos="360"/>
          <w:tab w:val="num" w:pos="720"/>
        </w:tabs>
        <w:spacing w:after="120"/>
        <w:ind w:left="720" w:hanging="720"/>
        <w:jc w:val="both"/>
        <w:rPr>
          <w:b/>
          <w:bCs/>
          <w:sz w:val="20"/>
          <w:szCs w:val="20"/>
        </w:rPr>
      </w:pPr>
      <w:r w:rsidRPr="009E54FC">
        <w:rPr>
          <w:sz w:val="20"/>
          <w:szCs w:val="20"/>
        </w:rPr>
        <w:t xml:space="preserve">Práva a povinnosti účastníků této pojistné smlouvy se řídí příslušnými ustanoveními zákona č. 89/2012 Sb., občanského zákoníku, všeobecnými pojistnými podmínkami pro cestovní pojištění </w:t>
      </w:r>
      <w:r w:rsidRPr="009E54FC">
        <w:rPr>
          <w:b/>
          <w:sz w:val="20"/>
          <w:szCs w:val="20"/>
        </w:rPr>
        <w:t>VPPCP 1/14</w:t>
      </w:r>
      <w:r w:rsidRPr="009E54FC">
        <w:rPr>
          <w:sz w:val="20"/>
          <w:szCs w:val="20"/>
        </w:rPr>
        <w:t xml:space="preserve">, doplňkovými pojistnými podmínkami pro pojištění léčebných výloh v zahraničí </w:t>
      </w:r>
      <w:r w:rsidRPr="009E54FC">
        <w:rPr>
          <w:b/>
          <w:sz w:val="20"/>
          <w:szCs w:val="20"/>
        </w:rPr>
        <w:t>DPPLV/U 1/14</w:t>
      </w:r>
      <w:r w:rsidRPr="009E54FC">
        <w:rPr>
          <w:sz w:val="20"/>
          <w:szCs w:val="20"/>
        </w:rPr>
        <w:t xml:space="preserve">, doplňkovými pojistnými podmínkami pro pojištění úrazu v cestovním pojištění </w:t>
      </w:r>
      <w:r w:rsidRPr="009E54FC">
        <w:rPr>
          <w:b/>
          <w:sz w:val="20"/>
          <w:szCs w:val="20"/>
        </w:rPr>
        <w:t>DPPUPR/U 1/14</w:t>
      </w:r>
      <w:r w:rsidRPr="009E54FC">
        <w:rPr>
          <w:sz w:val="20"/>
          <w:szCs w:val="20"/>
        </w:rPr>
        <w:t xml:space="preserve">, doplňkovými pojistnými podmínkami pro pojištění zavazadel </w:t>
      </w:r>
      <w:r w:rsidRPr="009E54FC">
        <w:rPr>
          <w:b/>
          <w:sz w:val="20"/>
          <w:szCs w:val="20"/>
        </w:rPr>
        <w:t xml:space="preserve">DPPZAV/U 1/14, </w:t>
      </w:r>
      <w:r w:rsidRPr="009E54FC">
        <w:rPr>
          <w:sz w:val="20"/>
          <w:szCs w:val="20"/>
        </w:rPr>
        <w:t xml:space="preserve">doplňkovými pojistnými podmínkami pro pojištění odpovědnosti v cestovním pojištění </w:t>
      </w:r>
      <w:r w:rsidRPr="009E54FC">
        <w:rPr>
          <w:b/>
          <w:sz w:val="20"/>
          <w:szCs w:val="20"/>
        </w:rPr>
        <w:t>DPPOC/U 1/14</w:t>
      </w:r>
      <w:r w:rsidRPr="009E54FC">
        <w:rPr>
          <w:sz w:val="20"/>
          <w:szCs w:val="20"/>
        </w:rPr>
        <w:t xml:space="preserve">, které jsou nedílnou součástí této smlouvy příloha č.E2 a dále se řídí podmínkami sjednanými v této pojistné smlouvě. </w:t>
      </w:r>
    </w:p>
    <w:p w:rsidR="00B341D5" w:rsidRPr="00C35426" w:rsidRDefault="00B341D5" w:rsidP="00C35426">
      <w:pPr>
        <w:numPr>
          <w:ilvl w:val="1"/>
          <w:numId w:val="11"/>
        </w:numPr>
        <w:tabs>
          <w:tab w:val="clear" w:pos="360"/>
          <w:tab w:val="num" w:pos="720"/>
        </w:tabs>
        <w:spacing w:after="240"/>
        <w:ind w:left="720" w:hanging="720"/>
        <w:jc w:val="both"/>
        <w:rPr>
          <w:b/>
          <w:bCs/>
          <w:sz w:val="20"/>
          <w:szCs w:val="20"/>
        </w:rPr>
      </w:pPr>
      <w:r w:rsidRPr="009E54FC">
        <w:rPr>
          <w:sz w:val="20"/>
          <w:szCs w:val="20"/>
        </w:rPr>
        <w:t>Pojištěným jsou zaměstnanci Karlovarského kraje a jím pověřené osoby uvedené</w:t>
      </w:r>
      <w:r w:rsidRPr="009E54FC">
        <w:rPr>
          <w:b/>
          <w:sz w:val="20"/>
          <w:szCs w:val="20"/>
        </w:rPr>
        <w:t xml:space="preserve"> </w:t>
      </w:r>
      <w:r w:rsidRPr="009E54FC">
        <w:rPr>
          <w:sz w:val="20"/>
          <w:szCs w:val="20"/>
        </w:rPr>
        <w:t>v „Seznamech pojištěných“ viz článek 3.2.</w:t>
      </w:r>
    </w:p>
    <w:p w:rsidR="00B341D5" w:rsidRPr="009E54FC" w:rsidRDefault="00B341D5" w:rsidP="00B341D5">
      <w:pPr>
        <w:jc w:val="center"/>
        <w:rPr>
          <w:b/>
          <w:bCs/>
          <w:sz w:val="20"/>
          <w:szCs w:val="20"/>
        </w:rPr>
      </w:pPr>
      <w:r w:rsidRPr="009E54FC">
        <w:rPr>
          <w:b/>
          <w:bCs/>
          <w:sz w:val="20"/>
          <w:szCs w:val="20"/>
        </w:rPr>
        <w:lastRenderedPageBreak/>
        <w:t>Článek 2</w:t>
      </w:r>
    </w:p>
    <w:p w:rsidR="00B341D5" w:rsidRPr="009E54FC" w:rsidRDefault="00B341D5" w:rsidP="00B341D5">
      <w:pPr>
        <w:tabs>
          <w:tab w:val="left" w:pos="284"/>
        </w:tabs>
        <w:spacing w:after="120"/>
        <w:jc w:val="center"/>
        <w:rPr>
          <w:b/>
          <w:sz w:val="20"/>
          <w:szCs w:val="20"/>
        </w:rPr>
      </w:pPr>
      <w:r w:rsidRPr="009E54FC">
        <w:rPr>
          <w:b/>
          <w:sz w:val="20"/>
          <w:szCs w:val="20"/>
        </w:rPr>
        <w:t>Pojistná nebezpečí</w:t>
      </w:r>
    </w:p>
    <w:p w:rsidR="00B341D5" w:rsidRPr="009E54FC" w:rsidRDefault="00B341D5" w:rsidP="00B341D5">
      <w:pPr>
        <w:tabs>
          <w:tab w:val="left" w:pos="-1276"/>
        </w:tabs>
        <w:ind w:left="709" w:hanging="709"/>
        <w:jc w:val="both"/>
        <w:rPr>
          <w:b/>
          <w:sz w:val="20"/>
          <w:szCs w:val="20"/>
        </w:rPr>
      </w:pPr>
      <w:r w:rsidRPr="009E54FC">
        <w:rPr>
          <w:b/>
          <w:sz w:val="20"/>
          <w:szCs w:val="20"/>
        </w:rPr>
        <w:t xml:space="preserve">2.1. </w:t>
      </w:r>
      <w:r w:rsidRPr="009E54FC">
        <w:rPr>
          <w:b/>
          <w:sz w:val="20"/>
          <w:szCs w:val="20"/>
        </w:rPr>
        <w:tab/>
      </w:r>
      <w:r w:rsidRPr="009E54FC">
        <w:rPr>
          <w:sz w:val="20"/>
          <w:szCs w:val="20"/>
        </w:rPr>
        <w:t xml:space="preserve">Touto pojistnou smlouvou se sjednává pojištění léčebných výloh v zahraničí, pojištění úrazu v cestovním pojištění, pojištění zavazadel a pojištění </w:t>
      </w:r>
      <w:r w:rsidRPr="00E05327">
        <w:rPr>
          <w:sz w:val="20"/>
          <w:szCs w:val="20"/>
        </w:rPr>
        <w:t>odpovědnosti v</w:t>
      </w:r>
      <w:r w:rsidR="00E05327" w:rsidRPr="00E05327">
        <w:rPr>
          <w:sz w:val="20"/>
          <w:szCs w:val="20"/>
        </w:rPr>
        <w:t xml:space="preserve"> souvislosti s </w:t>
      </w:r>
      <w:r w:rsidRPr="00E05327">
        <w:rPr>
          <w:sz w:val="20"/>
          <w:szCs w:val="20"/>
        </w:rPr>
        <w:t>cesto</w:t>
      </w:r>
      <w:r w:rsidR="00E05327" w:rsidRPr="00E05327">
        <w:rPr>
          <w:sz w:val="20"/>
          <w:szCs w:val="20"/>
        </w:rPr>
        <w:t>u</w:t>
      </w:r>
      <w:r w:rsidRPr="009E54FC">
        <w:rPr>
          <w:sz w:val="20"/>
          <w:szCs w:val="20"/>
        </w:rPr>
        <w:t xml:space="preserve"> (dále jen </w:t>
      </w:r>
      <w:r w:rsidRPr="009E54FC">
        <w:rPr>
          <w:b/>
          <w:sz w:val="20"/>
          <w:szCs w:val="20"/>
        </w:rPr>
        <w:t>„cestovní pojištění“</w:t>
      </w:r>
      <w:r w:rsidRPr="009E54FC">
        <w:rPr>
          <w:sz w:val="20"/>
          <w:szCs w:val="20"/>
        </w:rPr>
        <w:t>).</w:t>
      </w:r>
    </w:p>
    <w:p w:rsidR="00B341D5" w:rsidRPr="009E54FC" w:rsidRDefault="00B341D5" w:rsidP="00B341D5">
      <w:pPr>
        <w:jc w:val="center"/>
        <w:rPr>
          <w:b/>
          <w:bCs/>
          <w:sz w:val="20"/>
          <w:szCs w:val="20"/>
        </w:rPr>
      </w:pPr>
    </w:p>
    <w:p w:rsidR="00B341D5" w:rsidRPr="009E54FC" w:rsidRDefault="00B341D5" w:rsidP="00B341D5">
      <w:pPr>
        <w:jc w:val="center"/>
        <w:rPr>
          <w:b/>
          <w:bCs/>
          <w:sz w:val="20"/>
          <w:szCs w:val="20"/>
        </w:rPr>
      </w:pPr>
      <w:r w:rsidRPr="009E54FC">
        <w:rPr>
          <w:b/>
          <w:bCs/>
          <w:sz w:val="20"/>
          <w:szCs w:val="20"/>
        </w:rPr>
        <w:t>Článek 3</w:t>
      </w:r>
    </w:p>
    <w:p w:rsidR="00B341D5" w:rsidRPr="009E54FC" w:rsidRDefault="00B341D5" w:rsidP="00B341D5">
      <w:pPr>
        <w:spacing w:after="120"/>
        <w:jc w:val="center"/>
        <w:rPr>
          <w:b/>
          <w:sz w:val="20"/>
          <w:szCs w:val="20"/>
        </w:rPr>
      </w:pPr>
      <w:r w:rsidRPr="009E54FC">
        <w:rPr>
          <w:b/>
          <w:sz w:val="20"/>
          <w:szCs w:val="20"/>
        </w:rPr>
        <w:t>Limity pojistného plnění, druhy pojišťovaných cest, pojistné a územní rozsah</w:t>
      </w:r>
    </w:p>
    <w:p w:rsidR="00B341D5" w:rsidRPr="009E54FC" w:rsidRDefault="00B341D5" w:rsidP="00B341D5">
      <w:pPr>
        <w:tabs>
          <w:tab w:val="left" w:pos="284"/>
        </w:tabs>
        <w:rPr>
          <w:sz w:val="20"/>
          <w:szCs w:val="20"/>
        </w:rPr>
      </w:pPr>
      <w:r w:rsidRPr="009E54FC">
        <w:rPr>
          <w:b/>
          <w:sz w:val="20"/>
          <w:szCs w:val="20"/>
        </w:rPr>
        <w:t>3.1.</w:t>
      </w:r>
      <w:r w:rsidRPr="009E54FC">
        <w:rPr>
          <w:sz w:val="20"/>
          <w:szCs w:val="20"/>
        </w:rPr>
        <w:t xml:space="preserve"> </w:t>
      </w:r>
      <w:r w:rsidRPr="009E54FC">
        <w:rPr>
          <w:b/>
          <w:sz w:val="20"/>
          <w:szCs w:val="20"/>
        </w:rPr>
        <w:t>Limity pojistného plnění</w:t>
      </w:r>
    </w:p>
    <w:tbl>
      <w:tblPr>
        <w:tblW w:w="8304" w:type="dxa"/>
        <w:tblInd w:w="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62"/>
        <w:gridCol w:w="3542"/>
      </w:tblGrid>
      <w:tr w:rsidR="006B6279" w:rsidRPr="009E54FC" w:rsidTr="00B341D5">
        <w:tc>
          <w:tcPr>
            <w:tcW w:w="4765" w:type="dxa"/>
            <w:tcBorders>
              <w:top w:val="single" w:sz="6" w:space="0" w:color="auto"/>
              <w:left w:val="single" w:sz="6" w:space="0" w:color="auto"/>
              <w:bottom w:val="single" w:sz="4" w:space="0" w:color="auto"/>
              <w:right w:val="single" w:sz="6" w:space="0" w:color="auto"/>
            </w:tcBorders>
            <w:hideMark/>
          </w:tcPr>
          <w:p w:rsidR="00B341D5" w:rsidRPr="009E54FC" w:rsidRDefault="00B341D5">
            <w:pPr>
              <w:spacing w:before="120"/>
              <w:jc w:val="center"/>
              <w:rPr>
                <w:b/>
                <w:bCs/>
                <w:sz w:val="20"/>
                <w:szCs w:val="20"/>
              </w:rPr>
            </w:pPr>
            <w:r w:rsidRPr="009E54FC">
              <w:rPr>
                <w:b/>
                <w:bCs/>
                <w:sz w:val="20"/>
                <w:szCs w:val="20"/>
              </w:rPr>
              <w:t>Druh pojištění</w:t>
            </w:r>
          </w:p>
        </w:tc>
        <w:tc>
          <w:tcPr>
            <w:tcW w:w="3544" w:type="dxa"/>
            <w:tcBorders>
              <w:top w:val="single" w:sz="6" w:space="0" w:color="auto"/>
              <w:left w:val="single" w:sz="6" w:space="0" w:color="auto"/>
              <w:bottom w:val="single" w:sz="4" w:space="0" w:color="auto"/>
              <w:right w:val="single" w:sz="6" w:space="0" w:color="auto"/>
            </w:tcBorders>
            <w:hideMark/>
          </w:tcPr>
          <w:p w:rsidR="00B341D5" w:rsidRPr="009E54FC" w:rsidRDefault="00B341D5">
            <w:pPr>
              <w:spacing w:before="120"/>
              <w:jc w:val="center"/>
              <w:rPr>
                <w:b/>
                <w:bCs/>
                <w:sz w:val="20"/>
                <w:szCs w:val="20"/>
              </w:rPr>
            </w:pPr>
            <w:r w:rsidRPr="009E54FC">
              <w:rPr>
                <w:b/>
                <w:bCs/>
                <w:sz w:val="20"/>
                <w:szCs w:val="20"/>
              </w:rPr>
              <w:t>Limit pojistného plnění v Kč</w:t>
            </w:r>
          </w:p>
        </w:tc>
      </w:tr>
      <w:tr w:rsidR="006B6279" w:rsidRPr="009E54FC" w:rsidTr="00B341D5">
        <w:trPr>
          <w:trHeight w:val="268"/>
        </w:trPr>
        <w:tc>
          <w:tcPr>
            <w:tcW w:w="4765" w:type="dxa"/>
            <w:tcBorders>
              <w:top w:val="single" w:sz="4" w:space="0" w:color="auto"/>
              <w:left w:val="single" w:sz="6" w:space="0" w:color="auto"/>
              <w:bottom w:val="single" w:sz="6" w:space="0" w:color="auto"/>
              <w:right w:val="single" w:sz="4" w:space="0" w:color="auto"/>
            </w:tcBorders>
            <w:hideMark/>
          </w:tcPr>
          <w:p w:rsidR="00B341D5" w:rsidRPr="009E54FC" w:rsidRDefault="00B341D5">
            <w:pPr>
              <w:spacing w:before="60"/>
              <w:rPr>
                <w:b/>
                <w:bCs/>
                <w:sz w:val="20"/>
                <w:szCs w:val="20"/>
              </w:rPr>
            </w:pPr>
            <w:r w:rsidRPr="009E54FC">
              <w:rPr>
                <w:b/>
                <w:bCs/>
                <w:sz w:val="20"/>
                <w:szCs w:val="20"/>
              </w:rPr>
              <w:t>pojištění léčebných výloh</w:t>
            </w:r>
            <w:r w:rsidRPr="009E54FC">
              <w:rPr>
                <w:sz w:val="20"/>
                <w:szCs w:val="20"/>
              </w:rPr>
              <w:t xml:space="preserve"> celkový limit</w:t>
            </w:r>
          </w:p>
        </w:tc>
        <w:tc>
          <w:tcPr>
            <w:tcW w:w="3544" w:type="dxa"/>
            <w:tcBorders>
              <w:top w:val="single" w:sz="4" w:space="0" w:color="auto"/>
              <w:left w:val="single" w:sz="4" w:space="0" w:color="auto"/>
              <w:bottom w:val="single" w:sz="6"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 xml:space="preserve">4 500 000 </w:t>
            </w:r>
          </w:p>
        </w:tc>
      </w:tr>
      <w:tr w:rsidR="006B6279" w:rsidRPr="009E54FC" w:rsidTr="00B341D5">
        <w:trPr>
          <w:trHeight w:val="268"/>
        </w:trPr>
        <w:tc>
          <w:tcPr>
            <w:tcW w:w="4765" w:type="dxa"/>
            <w:tcBorders>
              <w:top w:val="single" w:sz="4" w:space="0" w:color="auto"/>
              <w:left w:val="single" w:sz="6" w:space="0" w:color="auto"/>
              <w:bottom w:val="single" w:sz="6" w:space="0" w:color="auto"/>
              <w:right w:val="single" w:sz="4" w:space="0" w:color="auto"/>
            </w:tcBorders>
            <w:hideMark/>
          </w:tcPr>
          <w:p w:rsidR="00B341D5" w:rsidRPr="009E54FC" w:rsidRDefault="00B341D5" w:rsidP="003E6DE9">
            <w:pPr>
              <w:pStyle w:val="Odstavecseseznamem"/>
              <w:numPr>
                <w:ilvl w:val="0"/>
                <w:numId w:val="22"/>
              </w:numPr>
              <w:overflowPunct w:val="0"/>
              <w:autoSpaceDE w:val="0"/>
              <w:autoSpaceDN w:val="0"/>
              <w:adjustRightInd w:val="0"/>
              <w:spacing w:before="60"/>
              <w:ind w:left="497" w:hanging="141"/>
              <w:rPr>
                <w:sz w:val="20"/>
                <w:szCs w:val="20"/>
              </w:rPr>
            </w:pPr>
            <w:r w:rsidRPr="009E54FC">
              <w:rPr>
                <w:sz w:val="20"/>
                <w:szCs w:val="20"/>
              </w:rPr>
              <w:t>zdravotní péče</w:t>
            </w:r>
          </w:p>
        </w:tc>
        <w:tc>
          <w:tcPr>
            <w:tcW w:w="3544" w:type="dxa"/>
            <w:tcBorders>
              <w:top w:val="single" w:sz="4" w:space="0" w:color="auto"/>
              <w:left w:val="single" w:sz="4" w:space="0" w:color="auto"/>
              <w:bottom w:val="single" w:sz="6"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4 500 000</w:t>
            </w:r>
          </w:p>
        </w:tc>
      </w:tr>
      <w:tr w:rsidR="006B6279" w:rsidRPr="009E54FC" w:rsidTr="00B341D5">
        <w:tc>
          <w:tcPr>
            <w:tcW w:w="4765" w:type="dxa"/>
            <w:tcBorders>
              <w:top w:val="single" w:sz="6" w:space="0" w:color="auto"/>
              <w:left w:val="single" w:sz="6" w:space="0" w:color="auto"/>
              <w:bottom w:val="single" w:sz="6" w:space="0" w:color="auto"/>
              <w:right w:val="single" w:sz="6" w:space="0" w:color="auto"/>
            </w:tcBorders>
            <w:hideMark/>
          </w:tcPr>
          <w:p w:rsidR="00B341D5" w:rsidRPr="009E54FC" w:rsidRDefault="00B341D5" w:rsidP="003E6DE9">
            <w:pPr>
              <w:pStyle w:val="Odstavecseseznamem"/>
              <w:numPr>
                <w:ilvl w:val="0"/>
                <w:numId w:val="22"/>
              </w:numPr>
              <w:overflowPunct w:val="0"/>
              <w:autoSpaceDE w:val="0"/>
              <w:autoSpaceDN w:val="0"/>
              <w:adjustRightInd w:val="0"/>
              <w:spacing w:before="60"/>
              <w:ind w:left="497" w:hanging="141"/>
              <w:rPr>
                <w:sz w:val="20"/>
                <w:szCs w:val="20"/>
              </w:rPr>
            </w:pPr>
            <w:r w:rsidRPr="009E54FC">
              <w:rPr>
                <w:sz w:val="20"/>
                <w:szCs w:val="20"/>
              </w:rPr>
              <w:t>repatriace a převoz</w:t>
            </w:r>
          </w:p>
        </w:tc>
        <w:tc>
          <w:tcPr>
            <w:tcW w:w="3544" w:type="dxa"/>
            <w:tcBorders>
              <w:top w:val="single" w:sz="6" w:space="0" w:color="auto"/>
              <w:left w:val="single" w:sz="6" w:space="0" w:color="auto"/>
              <w:bottom w:val="single" w:sz="6"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4 500 000</w:t>
            </w:r>
          </w:p>
        </w:tc>
      </w:tr>
      <w:tr w:rsidR="006B6279" w:rsidRPr="009E54FC" w:rsidTr="00B341D5">
        <w:trPr>
          <w:trHeight w:val="360"/>
        </w:trPr>
        <w:tc>
          <w:tcPr>
            <w:tcW w:w="4765" w:type="dxa"/>
            <w:tcBorders>
              <w:top w:val="single" w:sz="6" w:space="0" w:color="auto"/>
              <w:left w:val="single" w:sz="6" w:space="0" w:color="auto"/>
              <w:bottom w:val="single" w:sz="4" w:space="0" w:color="auto"/>
              <w:right w:val="single" w:sz="6" w:space="0" w:color="auto"/>
            </w:tcBorders>
            <w:hideMark/>
          </w:tcPr>
          <w:p w:rsidR="00B341D5" w:rsidRPr="009E54FC" w:rsidRDefault="00B341D5" w:rsidP="003E6DE9">
            <w:pPr>
              <w:pStyle w:val="Odstavecseseznamem"/>
              <w:numPr>
                <w:ilvl w:val="0"/>
                <w:numId w:val="22"/>
              </w:numPr>
              <w:overflowPunct w:val="0"/>
              <w:autoSpaceDE w:val="0"/>
              <w:autoSpaceDN w:val="0"/>
              <w:adjustRightInd w:val="0"/>
              <w:spacing w:before="60"/>
              <w:ind w:left="497" w:hanging="141"/>
              <w:rPr>
                <w:sz w:val="20"/>
                <w:szCs w:val="20"/>
              </w:rPr>
            </w:pPr>
            <w:r w:rsidRPr="009E54FC">
              <w:rPr>
                <w:sz w:val="20"/>
                <w:szCs w:val="20"/>
              </w:rPr>
              <w:t>náklady na doprovázející osobu</w:t>
            </w:r>
          </w:p>
        </w:tc>
        <w:tc>
          <w:tcPr>
            <w:tcW w:w="3544" w:type="dxa"/>
            <w:tcBorders>
              <w:top w:val="single" w:sz="6" w:space="0" w:color="auto"/>
              <w:left w:val="single" w:sz="6" w:space="0" w:color="auto"/>
              <w:bottom w:val="single" w:sz="4"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16 000 max. 2 000 za den</w:t>
            </w:r>
          </w:p>
        </w:tc>
      </w:tr>
      <w:tr w:rsidR="006B6279" w:rsidRPr="009E54FC" w:rsidTr="00B341D5">
        <w:trPr>
          <w:trHeight w:val="300"/>
        </w:trPr>
        <w:tc>
          <w:tcPr>
            <w:tcW w:w="4765" w:type="dxa"/>
            <w:tcBorders>
              <w:top w:val="single" w:sz="4" w:space="0" w:color="auto"/>
              <w:left w:val="single" w:sz="6" w:space="0" w:color="auto"/>
              <w:bottom w:val="single" w:sz="4" w:space="0" w:color="auto"/>
              <w:right w:val="single" w:sz="6" w:space="0" w:color="auto"/>
            </w:tcBorders>
            <w:hideMark/>
          </w:tcPr>
          <w:p w:rsidR="00B341D5" w:rsidRPr="009E54FC" w:rsidRDefault="00B341D5" w:rsidP="003E6DE9">
            <w:pPr>
              <w:pStyle w:val="Odstavecseseznamem"/>
              <w:numPr>
                <w:ilvl w:val="0"/>
                <w:numId w:val="22"/>
              </w:numPr>
              <w:overflowPunct w:val="0"/>
              <w:autoSpaceDE w:val="0"/>
              <w:autoSpaceDN w:val="0"/>
              <w:adjustRightInd w:val="0"/>
              <w:spacing w:before="60"/>
              <w:ind w:left="497" w:hanging="141"/>
              <w:rPr>
                <w:sz w:val="20"/>
                <w:szCs w:val="20"/>
              </w:rPr>
            </w:pPr>
            <w:r w:rsidRPr="009E54FC">
              <w:rPr>
                <w:sz w:val="20"/>
                <w:szCs w:val="20"/>
              </w:rPr>
              <w:t>náklady spojené s vysláním náhradního pracovníka</w:t>
            </w:r>
          </w:p>
        </w:tc>
        <w:tc>
          <w:tcPr>
            <w:tcW w:w="3544" w:type="dxa"/>
            <w:tcBorders>
              <w:top w:val="single" w:sz="4" w:space="0" w:color="auto"/>
              <w:left w:val="single" w:sz="6" w:space="0" w:color="auto"/>
              <w:bottom w:val="single" w:sz="4"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30 000</w:t>
            </w:r>
          </w:p>
        </w:tc>
      </w:tr>
      <w:tr w:rsidR="006B6279" w:rsidRPr="009E54FC" w:rsidTr="00B341D5">
        <w:trPr>
          <w:trHeight w:val="210"/>
        </w:trPr>
        <w:tc>
          <w:tcPr>
            <w:tcW w:w="4765" w:type="dxa"/>
            <w:tcBorders>
              <w:top w:val="single" w:sz="4" w:space="0" w:color="auto"/>
              <w:left w:val="single" w:sz="6" w:space="0" w:color="auto"/>
              <w:bottom w:val="single" w:sz="6" w:space="0" w:color="auto"/>
              <w:right w:val="single" w:sz="6" w:space="0" w:color="auto"/>
            </w:tcBorders>
            <w:hideMark/>
          </w:tcPr>
          <w:p w:rsidR="00B341D5" w:rsidRPr="009E54FC" w:rsidRDefault="00B341D5" w:rsidP="003E6DE9">
            <w:pPr>
              <w:pStyle w:val="Odstavecseseznamem"/>
              <w:numPr>
                <w:ilvl w:val="0"/>
                <w:numId w:val="22"/>
              </w:numPr>
              <w:overflowPunct w:val="0"/>
              <w:autoSpaceDE w:val="0"/>
              <w:autoSpaceDN w:val="0"/>
              <w:adjustRightInd w:val="0"/>
              <w:spacing w:before="60"/>
              <w:ind w:left="497" w:hanging="141"/>
              <w:rPr>
                <w:sz w:val="20"/>
                <w:szCs w:val="20"/>
              </w:rPr>
            </w:pPr>
            <w:r w:rsidRPr="009E54FC">
              <w:rPr>
                <w:sz w:val="20"/>
                <w:szCs w:val="20"/>
              </w:rPr>
              <w:t>ošetření zubů</w:t>
            </w:r>
          </w:p>
        </w:tc>
        <w:tc>
          <w:tcPr>
            <w:tcW w:w="3544" w:type="dxa"/>
            <w:tcBorders>
              <w:top w:val="single" w:sz="4" w:space="0" w:color="auto"/>
              <w:left w:val="single" w:sz="6" w:space="0" w:color="auto"/>
              <w:bottom w:val="single" w:sz="6"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 10 000</w:t>
            </w:r>
          </w:p>
        </w:tc>
      </w:tr>
      <w:tr w:rsidR="006B6279" w:rsidRPr="009E54FC" w:rsidTr="00B341D5">
        <w:trPr>
          <w:trHeight w:val="390"/>
        </w:trPr>
        <w:tc>
          <w:tcPr>
            <w:tcW w:w="4765" w:type="dxa"/>
            <w:tcBorders>
              <w:top w:val="single" w:sz="6" w:space="0" w:color="auto"/>
              <w:left w:val="single" w:sz="6" w:space="0" w:color="auto"/>
              <w:bottom w:val="single" w:sz="4" w:space="0" w:color="auto"/>
              <w:right w:val="single" w:sz="6" w:space="0" w:color="auto"/>
            </w:tcBorders>
            <w:hideMark/>
          </w:tcPr>
          <w:p w:rsidR="00B341D5" w:rsidRPr="009E54FC" w:rsidRDefault="00B341D5">
            <w:pPr>
              <w:spacing w:before="60"/>
              <w:rPr>
                <w:sz w:val="20"/>
                <w:szCs w:val="20"/>
              </w:rPr>
            </w:pPr>
            <w:r w:rsidRPr="009E54FC">
              <w:rPr>
                <w:b/>
                <w:sz w:val="20"/>
                <w:szCs w:val="20"/>
              </w:rPr>
              <w:t xml:space="preserve">úrazové pojištění </w:t>
            </w:r>
            <w:r w:rsidRPr="009E54FC">
              <w:rPr>
                <w:sz w:val="20"/>
                <w:szCs w:val="20"/>
              </w:rPr>
              <w:t>– smrt úrazem</w:t>
            </w:r>
          </w:p>
        </w:tc>
        <w:tc>
          <w:tcPr>
            <w:tcW w:w="3544" w:type="dxa"/>
            <w:tcBorders>
              <w:top w:val="single" w:sz="6" w:space="0" w:color="auto"/>
              <w:left w:val="single" w:sz="6" w:space="0" w:color="auto"/>
              <w:bottom w:val="single" w:sz="4"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500 000</w:t>
            </w:r>
          </w:p>
        </w:tc>
      </w:tr>
      <w:tr w:rsidR="006B6279" w:rsidRPr="009E54FC" w:rsidTr="00B341D5">
        <w:trPr>
          <w:trHeight w:val="312"/>
        </w:trPr>
        <w:tc>
          <w:tcPr>
            <w:tcW w:w="4765" w:type="dxa"/>
            <w:tcBorders>
              <w:top w:val="single" w:sz="4" w:space="0" w:color="auto"/>
              <w:left w:val="single" w:sz="6" w:space="0" w:color="auto"/>
              <w:bottom w:val="single" w:sz="4" w:space="0" w:color="auto"/>
              <w:right w:val="single" w:sz="6" w:space="0" w:color="auto"/>
            </w:tcBorders>
            <w:hideMark/>
          </w:tcPr>
          <w:p w:rsidR="00B341D5" w:rsidRPr="009E54FC" w:rsidRDefault="00B341D5" w:rsidP="003E6DE9">
            <w:pPr>
              <w:pStyle w:val="Odstavecseseznamem"/>
              <w:numPr>
                <w:ilvl w:val="0"/>
                <w:numId w:val="22"/>
              </w:numPr>
              <w:overflowPunct w:val="0"/>
              <w:autoSpaceDE w:val="0"/>
              <w:autoSpaceDN w:val="0"/>
              <w:adjustRightInd w:val="0"/>
              <w:spacing w:before="60"/>
              <w:ind w:left="497" w:hanging="141"/>
              <w:rPr>
                <w:sz w:val="20"/>
                <w:szCs w:val="20"/>
              </w:rPr>
            </w:pPr>
            <w:r w:rsidRPr="009E54FC">
              <w:rPr>
                <w:sz w:val="20"/>
                <w:szCs w:val="20"/>
              </w:rPr>
              <w:t>trvalé následky úrazu</w:t>
            </w:r>
          </w:p>
        </w:tc>
        <w:tc>
          <w:tcPr>
            <w:tcW w:w="3544" w:type="dxa"/>
            <w:tcBorders>
              <w:top w:val="single" w:sz="4" w:space="0" w:color="auto"/>
              <w:left w:val="single" w:sz="6" w:space="0" w:color="auto"/>
              <w:bottom w:val="single" w:sz="4"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1 000 000</w:t>
            </w:r>
          </w:p>
        </w:tc>
      </w:tr>
      <w:tr w:rsidR="006B6279" w:rsidRPr="009E54FC" w:rsidTr="00B341D5">
        <w:trPr>
          <w:trHeight w:val="345"/>
        </w:trPr>
        <w:tc>
          <w:tcPr>
            <w:tcW w:w="4765" w:type="dxa"/>
            <w:tcBorders>
              <w:top w:val="single" w:sz="4" w:space="0" w:color="auto"/>
              <w:left w:val="single" w:sz="6" w:space="0" w:color="auto"/>
              <w:bottom w:val="single" w:sz="6" w:space="0" w:color="auto"/>
              <w:right w:val="single" w:sz="6" w:space="0" w:color="auto"/>
            </w:tcBorders>
            <w:hideMark/>
          </w:tcPr>
          <w:p w:rsidR="00B341D5" w:rsidRPr="009E54FC" w:rsidRDefault="00B341D5">
            <w:pPr>
              <w:spacing w:before="60"/>
              <w:rPr>
                <w:b/>
                <w:sz w:val="20"/>
                <w:szCs w:val="20"/>
              </w:rPr>
            </w:pPr>
            <w:r w:rsidRPr="009E54FC">
              <w:rPr>
                <w:b/>
                <w:sz w:val="20"/>
                <w:szCs w:val="20"/>
              </w:rPr>
              <w:t>pojištění zavazadel</w:t>
            </w:r>
          </w:p>
        </w:tc>
        <w:tc>
          <w:tcPr>
            <w:tcW w:w="3544" w:type="dxa"/>
            <w:tcBorders>
              <w:top w:val="single" w:sz="4" w:space="0" w:color="auto"/>
              <w:left w:val="single" w:sz="6" w:space="0" w:color="auto"/>
              <w:bottom w:val="single" w:sz="6"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 xml:space="preserve"> 30 000 </w:t>
            </w:r>
          </w:p>
        </w:tc>
      </w:tr>
      <w:tr w:rsidR="006B6279" w:rsidRPr="009E54FC" w:rsidTr="00B341D5">
        <w:tc>
          <w:tcPr>
            <w:tcW w:w="4765" w:type="dxa"/>
            <w:tcBorders>
              <w:top w:val="single" w:sz="6" w:space="0" w:color="auto"/>
              <w:left w:val="single" w:sz="6" w:space="0" w:color="auto"/>
              <w:bottom w:val="single" w:sz="6" w:space="0" w:color="auto"/>
              <w:right w:val="single" w:sz="6" w:space="0" w:color="auto"/>
            </w:tcBorders>
            <w:hideMark/>
          </w:tcPr>
          <w:p w:rsidR="00B341D5" w:rsidRPr="009E54FC" w:rsidRDefault="00B341D5" w:rsidP="003E6DE9">
            <w:pPr>
              <w:pStyle w:val="Odstavecseseznamem"/>
              <w:numPr>
                <w:ilvl w:val="0"/>
                <w:numId w:val="22"/>
              </w:numPr>
              <w:overflowPunct w:val="0"/>
              <w:autoSpaceDE w:val="0"/>
              <w:autoSpaceDN w:val="0"/>
              <w:adjustRightInd w:val="0"/>
              <w:spacing w:before="60"/>
              <w:ind w:left="497" w:hanging="141"/>
              <w:rPr>
                <w:sz w:val="20"/>
                <w:szCs w:val="20"/>
              </w:rPr>
            </w:pPr>
            <w:r w:rsidRPr="009E54FC">
              <w:rPr>
                <w:sz w:val="20"/>
                <w:szCs w:val="20"/>
              </w:rPr>
              <w:t>za jednu věc max.</w:t>
            </w:r>
          </w:p>
        </w:tc>
        <w:tc>
          <w:tcPr>
            <w:tcW w:w="3544" w:type="dxa"/>
            <w:tcBorders>
              <w:top w:val="single" w:sz="6" w:space="0" w:color="auto"/>
              <w:left w:val="single" w:sz="6" w:space="0" w:color="auto"/>
              <w:bottom w:val="single" w:sz="6"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12 000</w:t>
            </w:r>
          </w:p>
        </w:tc>
      </w:tr>
      <w:tr w:rsidR="006B6279" w:rsidRPr="009E54FC" w:rsidTr="00B341D5">
        <w:tc>
          <w:tcPr>
            <w:tcW w:w="4765" w:type="dxa"/>
            <w:tcBorders>
              <w:top w:val="single" w:sz="6" w:space="0" w:color="auto"/>
              <w:left w:val="single" w:sz="6" w:space="0" w:color="auto"/>
              <w:bottom w:val="single" w:sz="6" w:space="0" w:color="auto"/>
              <w:right w:val="single" w:sz="6" w:space="0" w:color="auto"/>
            </w:tcBorders>
            <w:hideMark/>
          </w:tcPr>
          <w:p w:rsidR="00B341D5" w:rsidRPr="009E54FC" w:rsidRDefault="00B341D5">
            <w:pPr>
              <w:spacing w:before="60"/>
              <w:ind w:left="497" w:hanging="497"/>
              <w:rPr>
                <w:sz w:val="20"/>
                <w:szCs w:val="20"/>
              </w:rPr>
            </w:pPr>
            <w:r w:rsidRPr="009E54FC">
              <w:rPr>
                <w:b/>
                <w:sz w:val="20"/>
                <w:szCs w:val="20"/>
              </w:rPr>
              <w:t>odpovědnost za škodu</w:t>
            </w:r>
            <w:r w:rsidRPr="009E54FC">
              <w:rPr>
                <w:sz w:val="20"/>
                <w:szCs w:val="20"/>
              </w:rPr>
              <w:t xml:space="preserve"> </w:t>
            </w:r>
          </w:p>
          <w:p w:rsidR="00B341D5" w:rsidRPr="009E54FC" w:rsidRDefault="00B341D5" w:rsidP="003E6DE9">
            <w:pPr>
              <w:pStyle w:val="Odstavecseseznamem"/>
              <w:numPr>
                <w:ilvl w:val="0"/>
                <w:numId w:val="22"/>
              </w:numPr>
              <w:overflowPunct w:val="0"/>
              <w:autoSpaceDE w:val="0"/>
              <w:autoSpaceDN w:val="0"/>
              <w:adjustRightInd w:val="0"/>
              <w:spacing w:before="60"/>
              <w:ind w:left="497" w:hanging="141"/>
              <w:rPr>
                <w:sz w:val="20"/>
                <w:szCs w:val="20"/>
              </w:rPr>
            </w:pPr>
            <w:r w:rsidRPr="009E54FC">
              <w:rPr>
                <w:sz w:val="20"/>
                <w:szCs w:val="20"/>
              </w:rPr>
              <w:t>újma na zdraví nebo při usmrcení</w:t>
            </w:r>
          </w:p>
        </w:tc>
        <w:tc>
          <w:tcPr>
            <w:tcW w:w="3544" w:type="dxa"/>
            <w:tcBorders>
              <w:top w:val="single" w:sz="6" w:space="0" w:color="auto"/>
              <w:left w:val="single" w:sz="6" w:space="0" w:color="auto"/>
              <w:bottom w:val="single" w:sz="6" w:space="0" w:color="auto"/>
              <w:right w:val="single" w:sz="6" w:space="0" w:color="auto"/>
            </w:tcBorders>
          </w:tcPr>
          <w:p w:rsidR="00B341D5" w:rsidRPr="009E54FC" w:rsidRDefault="00B341D5">
            <w:pPr>
              <w:spacing w:before="60"/>
              <w:jc w:val="center"/>
              <w:rPr>
                <w:sz w:val="20"/>
                <w:szCs w:val="20"/>
              </w:rPr>
            </w:pPr>
          </w:p>
          <w:p w:rsidR="00B341D5" w:rsidRPr="009E54FC" w:rsidRDefault="00B341D5">
            <w:pPr>
              <w:spacing w:before="60"/>
              <w:jc w:val="center"/>
              <w:rPr>
                <w:sz w:val="20"/>
                <w:szCs w:val="20"/>
              </w:rPr>
            </w:pPr>
            <w:r w:rsidRPr="009E54FC">
              <w:rPr>
                <w:sz w:val="20"/>
                <w:szCs w:val="20"/>
              </w:rPr>
              <w:t>2 500 000</w:t>
            </w:r>
          </w:p>
        </w:tc>
      </w:tr>
      <w:tr w:rsidR="006B6279" w:rsidRPr="009E54FC" w:rsidTr="00B341D5">
        <w:tc>
          <w:tcPr>
            <w:tcW w:w="4765" w:type="dxa"/>
            <w:tcBorders>
              <w:top w:val="single" w:sz="6" w:space="0" w:color="auto"/>
              <w:left w:val="single" w:sz="6" w:space="0" w:color="auto"/>
              <w:bottom w:val="single" w:sz="6" w:space="0" w:color="auto"/>
              <w:right w:val="single" w:sz="6" w:space="0" w:color="auto"/>
            </w:tcBorders>
            <w:hideMark/>
          </w:tcPr>
          <w:p w:rsidR="00B341D5" w:rsidRPr="009E54FC" w:rsidRDefault="00B341D5" w:rsidP="003E6DE9">
            <w:pPr>
              <w:pStyle w:val="Odstavecseseznamem"/>
              <w:numPr>
                <w:ilvl w:val="0"/>
                <w:numId w:val="22"/>
              </w:numPr>
              <w:overflowPunct w:val="0"/>
              <w:autoSpaceDE w:val="0"/>
              <w:autoSpaceDN w:val="0"/>
              <w:adjustRightInd w:val="0"/>
              <w:spacing w:before="60"/>
              <w:ind w:left="497" w:hanging="141"/>
              <w:rPr>
                <w:sz w:val="20"/>
                <w:szCs w:val="20"/>
              </w:rPr>
            </w:pPr>
            <w:r w:rsidRPr="009E54FC">
              <w:rPr>
                <w:sz w:val="20"/>
                <w:szCs w:val="20"/>
              </w:rPr>
              <w:t>újma na majetku</w:t>
            </w:r>
          </w:p>
        </w:tc>
        <w:tc>
          <w:tcPr>
            <w:tcW w:w="3544" w:type="dxa"/>
            <w:tcBorders>
              <w:top w:val="single" w:sz="6" w:space="0" w:color="auto"/>
              <w:left w:val="single" w:sz="6" w:space="0" w:color="auto"/>
              <w:bottom w:val="single" w:sz="6"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1 000 000</w:t>
            </w:r>
          </w:p>
        </w:tc>
      </w:tr>
      <w:tr w:rsidR="006B6279" w:rsidRPr="009E54FC" w:rsidTr="00B341D5">
        <w:trPr>
          <w:trHeight w:val="231"/>
        </w:trPr>
        <w:tc>
          <w:tcPr>
            <w:tcW w:w="4765" w:type="dxa"/>
            <w:tcBorders>
              <w:top w:val="single" w:sz="6" w:space="0" w:color="auto"/>
              <w:left w:val="single" w:sz="6" w:space="0" w:color="auto"/>
              <w:bottom w:val="single" w:sz="4" w:space="0" w:color="auto"/>
              <w:right w:val="single" w:sz="6" w:space="0" w:color="auto"/>
            </w:tcBorders>
            <w:hideMark/>
          </w:tcPr>
          <w:p w:rsidR="00B341D5" w:rsidRPr="009E54FC" w:rsidRDefault="00B341D5" w:rsidP="003E6DE9">
            <w:pPr>
              <w:pStyle w:val="Odstavecseseznamem"/>
              <w:numPr>
                <w:ilvl w:val="0"/>
                <w:numId w:val="22"/>
              </w:numPr>
              <w:overflowPunct w:val="0"/>
              <w:autoSpaceDE w:val="0"/>
              <w:autoSpaceDN w:val="0"/>
              <w:adjustRightInd w:val="0"/>
              <w:spacing w:before="60"/>
              <w:ind w:left="497" w:hanging="141"/>
              <w:rPr>
                <w:sz w:val="20"/>
                <w:szCs w:val="20"/>
              </w:rPr>
            </w:pPr>
            <w:r w:rsidRPr="009E54FC">
              <w:rPr>
                <w:sz w:val="20"/>
                <w:szCs w:val="20"/>
              </w:rPr>
              <w:t>újma věci zapůjčené nebo svěřené</w:t>
            </w:r>
          </w:p>
        </w:tc>
        <w:tc>
          <w:tcPr>
            <w:tcW w:w="3544" w:type="dxa"/>
            <w:tcBorders>
              <w:top w:val="single" w:sz="6" w:space="0" w:color="auto"/>
              <w:left w:val="single" w:sz="6" w:space="0" w:color="auto"/>
              <w:bottom w:val="single" w:sz="4"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100 000</w:t>
            </w:r>
          </w:p>
        </w:tc>
      </w:tr>
      <w:tr w:rsidR="00B341D5" w:rsidRPr="009E54FC" w:rsidTr="00B341D5">
        <w:trPr>
          <w:trHeight w:val="315"/>
        </w:trPr>
        <w:tc>
          <w:tcPr>
            <w:tcW w:w="4765" w:type="dxa"/>
            <w:tcBorders>
              <w:top w:val="single" w:sz="4" w:space="0" w:color="auto"/>
              <w:left w:val="single" w:sz="6" w:space="0" w:color="auto"/>
              <w:bottom w:val="single" w:sz="4" w:space="0" w:color="auto"/>
              <w:right w:val="single" w:sz="6" w:space="0" w:color="auto"/>
            </w:tcBorders>
            <w:hideMark/>
          </w:tcPr>
          <w:p w:rsidR="00B341D5" w:rsidRPr="009E54FC" w:rsidRDefault="00B341D5" w:rsidP="003E6DE9">
            <w:pPr>
              <w:pStyle w:val="Odstavecseseznamem"/>
              <w:numPr>
                <w:ilvl w:val="0"/>
                <w:numId w:val="22"/>
              </w:numPr>
              <w:overflowPunct w:val="0"/>
              <w:autoSpaceDE w:val="0"/>
              <w:autoSpaceDN w:val="0"/>
              <w:adjustRightInd w:val="0"/>
              <w:spacing w:before="60"/>
              <w:ind w:left="497" w:hanging="141"/>
              <w:rPr>
                <w:sz w:val="20"/>
                <w:szCs w:val="20"/>
              </w:rPr>
            </w:pPr>
            <w:r w:rsidRPr="009E54FC">
              <w:rPr>
                <w:sz w:val="20"/>
                <w:szCs w:val="20"/>
              </w:rPr>
              <w:t>náklady na právní zastoupení a obhajobu</w:t>
            </w:r>
          </w:p>
        </w:tc>
        <w:tc>
          <w:tcPr>
            <w:tcW w:w="3544" w:type="dxa"/>
            <w:tcBorders>
              <w:top w:val="single" w:sz="4" w:space="0" w:color="auto"/>
              <w:left w:val="single" w:sz="6" w:space="0" w:color="auto"/>
              <w:bottom w:val="single" w:sz="4" w:space="0" w:color="auto"/>
              <w:right w:val="single" w:sz="6" w:space="0" w:color="auto"/>
            </w:tcBorders>
            <w:hideMark/>
          </w:tcPr>
          <w:p w:rsidR="00B341D5" w:rsidRPr="009E54FC" w:rsidRDefault="00B341D5">
            <w:pPr>
              <w:spacing w:before="60"/>
              <w:jc w:val="center"/>
              <w:rPr>
                <w:sz w:val="20"/>
                <w:szCs w:val="20"/>
              </w:rPr>
            </w:pPr>
            <w:r w:rsidRPr="009E54FC">
              <w:rPr>
                <w:sz w:val="20"/>
                <w:szCs w:val="20"/>
              </w:rPr>
              <w:t>250 000</w:t>
            </w:r>
          </w:p>
        </w:tc>
      </w:tr>
    </w:tbl>
    <w:p w:rsidR="00B341D5" w:rsidRPr="009E54FC" w:rsidRDefault="00B341D5" w:rsidP="00B341D5">
      <w:pPr>
        <w:rPr>
          <w:b/>
          <w:sz w:val="20"/>
          <w:szCs w:val="20"/>
        </w:rPr>
      </w:pPr>
    </w:p>
    <w:p w:rsidR="00B341D5" w:rsidRPr="009E54FC" w:rsidRDefault="00B341D5" w:rsidP="00B341D5">
      <w:pPr>
        <w:rPr>
          <w:b/>
          <w:sz w:val="20"/>
          <w:szCs w:val="20"/>
        </w:rPr>
      </w:pPr>
      <w:r w:rsidRPr="009E54FC">
        <w:rPr>
          <w:b/>
          <w:sz w:val="20"/>
          <w:szCs w:val="20"/>
        </w:rPr>
        <w:t xml:space="preserve">3.2. </w:t>
      </w:r>
      <w:r w:rsidRPr="009E54FC">
        <w:rPr>
          <w:b/>
          <w:sz w:val="20"/>
          <w:szCs w:val="20"/>
        </w:rPr>
        <w:tab/>
        <w:t>Druhy pojišťovaných cest</w:t>
      </w:r>
    </w:p>
    <w:p w:rsidR="00B341D5" w:rsidRPr="009E54FC" w:rsidRDefault="00B341D5" w:rsidP="00B341D5">
      <w:pPr>
        <w:ind w:left="703" w:hanging="703"/>
        <w:rPr>
          <w:sz w:val="20"/>
          <w:szCs w:val="20"/>
        </w:rPr>
      </w:pPr>
      <w:r w:rsidRPr="009E54FC">
        <w:rPr>
          <w:b/>
          <w:sz w:val="20"/>
          <w:szCs w:val="20"/>
        </w:rPr>
        <w:t>3.2.1.</w:t>
      </w:r>
      <w:r w:rsidRPr="009E54FC">
        <w:rPr>
          <w:b/>
          <w:sz w:val="20"/>
          <w:szCs w:val="20"/>
        </w:rPr>
        <w:tab/>
      </w:r>
      <w:r w:rsidRPr="009E54FC">
        <w:rPr>
          <w:sz w:val="20"/>
          <w:szCs w:val="20"/>
        </w:rPr>
        <w:t>Pojistná smlouva se sjednává dle délky pobytu pro:</w:t>
      </w:r>
    </w:p>
    <w:p w:rsidR="00B341D5" w:rsidRPr="009E54FC" w:rsidRDefault="00B341D5" w:rsidP="00B341D5">
      <w:pPr>
        <w:tabs>
          <w:tab w:val="left" w:pos="1134"/>
        </w:tabs>
        <w:ind w:left="1134" w:hanging="431"/>
        <w:rPr>
          <w:sz w:val="20"/>
          <w:szCs w:val="20"/>
        </w:rPr>
      </w:pPr>
      <w:r w:rsidRPr="009E54FC">
        <w:rPr>
          <w:b/>
          <w:sz w:val="20"/>
          <w:szCs w:val="20"/>
        </w:rPr>
        <w:t>a)</w:t>
      </w:r>
      <w:r w:rsidRPr="009E54FC">
        <w:rPr>
          <w:sz w:val="20"/>
          <w:szCs w:val="20"/>
        </w:rPr>
        <w:tab/>
        <w:t xml:space="preserve">opakované pobyty v průběhu jednoho roku, jeden nepřetržitý pobyt v zahraničí nesmí přesáhnout 90 dní, bez nutnosti hlásit jednotlivé výjezdy. Pojištěný je nahlášen na počátku pojistného období formou seznamů pojištěných č. I viz </w:t>
      </w:r>
      <w:proofErr w:type="gramStart"/>
      <w:r w:rsidRPr="009E54FC">
        <w:rPr>
          <w:sz w:val="20"/>
          <w:szCs w:val="20"/>
        </w:rPr>
        <w:t>článek 4 ;</w:t>
      </w:r>
      <w:proofErr w:type="gramEnd"/>
    </w:p>
    <w:p w:rsidR="00B341D5" w:rsidRPr="009E54FC" w:rsidRDefault="00B341D5" w:rsidP="00B341D5">
      <w:pPr>
        <w:tabs>
          <w:tab w:val="left" w:pos="1134"/>
        </w:tabs>
        <w:ind w:left="1134" w:hanging="431"/>
        <w:rPr>
          <w:sz w:val="20"/>
          <w:szCs w:val="20"/>
        </w:rPr>
      </w:pPr>
      <w:r w:rsidRPr="009E54FC">
        <w:rPr>
          <w:b/>
          <w:sz w:val="20"/>
          <w:szCs w:val="20"/>
        </w:rPr>
        <w:t>b)</w:t>
      </w:r>
      <w:r w:rsidRPr="009E54FC">
        <w:rPr>
          <w:sz w:val="20"/>
          <w:szCs w:val="20"/>
        </w:rPr>
        <w:tab/>
        <w:t>krátkodobé pobyty (do 90 dnů) s nutností hlásit jednotlivé výjezdy formou Seznamů pojištěných II viz článek 4.</w:t>
      </w:r>
    </w:p>
    <w:p w:rsidR="00B341D5" w:rsidRPr="009E54FC" w:rsidRDefault="00B341D5" w:rsidP="00B341D5">
      <w:pPr>
        <w:ind w:left="703" w:hanging="703"/>
        <w:rPr>
          <w:sz w:val="20"/>
          <w:szCs w:val="20"/>
        </w:rPr>
      </w:pPr>
      <w:r w:rsidRPr="009E54FC">
        <w:rPr>
          <w:b/>
          <w:sz w:val="20"/>
          <w:szCs w:val="20"/>
        </w:rPr>
        <w:t>3.2.2.</w:t>
      </w:r>
      <w:r w:rsidRPr="009E54FC">
        <w:rPr>
          <w:b/>
          <w:sz w:val="20"/>
          <w:szCs w:val="20"/>
        </w:rPr>
        <w:tab/>
      </w:r>
      <w:r w:rsidRPr="009E54FC">
        <w:rPr>
          <w:sz w:val="20"/>
          <w:szCs w:val="20"/>
        </w:rPr>
        <w:t>Pojistná smlouva se sjednává dle účelu pobytu pro:</w:t>
      </w:r>
    </w:p>
    <w:p w:rsidR="00B341D5" w:rsidRPr="009E54FC" w:rsidRDefault="00B341D5" w:rsidP="00B341D5">
      <w:pPr>
        <w:tabs>
          <w:tab w:val="left" w:pos="1134"/>
        </w:tabs>
        <w:ind w:left="1134" w:hanging="425"/>
        <w:rPr>
          <w:sz w:val="20"/>
          <w:szCs w:val="20"/>
        </w:rPr>
      </w:pPr>
      <w:r w:rsidRPr="009E54FC">
        <w:rPr>
          <w:b/>
          <w:sz w:val="20"/>
          <w:szCs w:val="20"/>
        </w:rPr>
        <w:t>a)</w:t>
      </w:r>
      <w:r w:rsidRPr="009E54FC">
        <w:rPr>
          <w:b/>
          <w:sz w:val="20"/>
          <w:szCs w:val="20"/>
        </w:rPr>
        <w:tab/>
      </w:r>
      <w:r w:rsidRPr="009E54FC">
        <w:rPr>
          <w:sz w:val="20"/>
          <w:szCs w:val="20"/>
        </w:rPr>
        <w:t>pracovní a turistické cesty</w:t>
      </w:r>
      <w:r w:rsidRPr="009E54FC">
        <w:rPr>
          <w:b/>
          <w:sz w:val="20"/>
          <w:szCs w:val="20"/>
        </w:rPr>
        <w:t xml:space="preserve"> – </w:t>
      </w:r>
      <w:r w:rsidRPr="009E54FC">
        <w:rPr>
          <w:sz w:val="20"/>
          <w:szCs w:val="20"/>
        </w:rPr>
        <w:t>pro</w:t>
      </w:r>
      <w:r w:rsidRPr="009E54FC">
        <w:rPr>
          <w:b/>
          <w:sz w:val="20"/>
          <w:szCs w:val="20"/>
        </w:rPr>
        <w:t xml:space="preserve"> </w:t>
      </w:r>
      <w:r w:rsidRPr="009E54FC">
        <w:rPr>
          <w:sz w:val="20"/>
          <w:szCs w:val="20"/>
        </w:rPr>
        <w:t>zaměstnance Karlovarského kraje a jím pověřené osoby uvedené v Seznamu č. I (VIP);</w:t>
      </w:r>
    </w:p>
    <w:p w:rsidR="00B341D5" w:rsidRPr="009E54FC" w:rsidRDefault="00B341D5" w:rsidP="00B341D5">
      <w:pPr>
        <w:tabs>
          <w:tab w:val="left" w:pos="1134"/>
        </w:tabs>
        <w:spacing w:after="120"/>
        <w:ind w:left="1134" w:hanging="431"/>
        <w:rPr>
          <w:sz w:val="20"/>
          <w:szCs w:val="20"/>
        </w:rPr>
      </w:pPr>
      <w:r w:rsidRPr="009E54FC">
        <w:rPr>
          <w:b/>
          <w:sz w:val="20"/>
          <w:szCs w:val="20"/>
        </w:rPr>
        <w:t>b)</w:t>
      </w:r>
      <w:r w:rsidRPr="009E54FC">
        <w:rPr>
          <w:sz w:val="20"/>
          <w:szCs w:val="20"/>
        </w:rPr>
        <w:tab/>
        <w:t>pracovní cesty</w:t>
      </w:r>
      <w:r w:rsidRPr="009E54FC">
        <w:rPr>
          <w:b/>
          <w:sz w:val="20"/>
          <w:szCs w:val="20"/>
        </w:rPr>
        <w:t xml:space="preserve"> – </w:t>
      </w:r>
      <w:r w:rsidRPr="009E54FC">
        <w:rPr>
          <w:sz w:val="20"/>
          <w:szCs w:val="20"/>
        </w:rPr>
        <w:t>pro</w:t>
      </w:r>
      <w:r w:rsidRPr="009E54FC">
        <w:rPr>
          <w:b/>
          <w:sz w:val="20"/>
          <w:szCs w:val="20"/>
        </w:rPr>
        <w:t xml:space="preserve"> </w:t>
      </w:r>
      <w:r w:rsidRPr="009E54FC">
        <w:rPr>
          <w:sz w:val="20"/>
          <w:szCs w:val="20"/>
        </w:rPr>
        <w:t xml:space="preserve">zaměstnance Karlovarského kraje a jím pověřené osoby uvedené v Seznamu pojištěných </w:t>
      </w:r>
      <w:proofErr w:type="spellStart"/>
      <w:proofErr w:type="gramStart"/>
      <w:r w:rsidRPr="009E54FC">
        <w:rPr>
          <w:sz w:val="20"/>
          <w:szCs w:val="20"/>
        </w:rPr>
        <w:t>č.II</w:t>
      </w:r>
      <w:proofErr w:type="spellEnd"/>
      <w:proofErr w:type="gramEnd"/>
      <w:r w:rsidRPr="009E54FC">
        <w:rPr>
          <w:sz w:val="20"/>
          <w:szCs w:val="20"/>
        </w:rPr>
        <w:t>.</w:t>
      </w:r>
    </w:p>
    <w:p w:rsidR="00B341D5" w:rsidRPr="009E54FC" w:rsidRDefault="00B341D5" w:rsidP="00B341D5">
      <w:pPr>
        <w:ind w:left="720" w:hanging="720"/>
        <w:rPr>
          <w:b/>
          <w:sz w:val="20"/>
          <w:szCs w:val="20"/>
        </w:rPr>
      </w:pPr>
      <w:proofErr w:type="gramStart"/>
      <w:r w:rsidRPr="009E54FC">
        <w:rPr>
          <w:b/>
          <w:sz w:val="20"/>
          <w:szCs w:val="20"/>
        </w:rPr>
        <w:t>3.3</w:t>
      </w:r>
      <w:proofErr w:type="gramEnd"/>
      <w:r w:rsidRPr="009E54FC">
        <w:rPr>
          <w:b/>
          <w:sz w:val="20"/>
          <w:szCs w:val="20"/>
        </w:rPr>
        <w:t>.</w:t>
      </w:r>
      <w:r w:rsidRPr="009E54FC">
        <w:rPr>
          <w:b/>
          <w:sz w:val="20"/>
          <w:szCs w:val="20"/>
        </w:rPr>
        <w:tab/>
        <w:t>Pojistné</w:t>
      </w:r>
    </w:p>
    <w:p w:rsidR="00B341D5" w:rsidRPr="009E54FC" w:rsidRDefault="00B341D5" w:rsidP="00B341D5">
      <w:pPr>
        <w:ind w:left="720" w:hanging="720"/>
        <w:rPr>
          <w:sz w:val="20"/>
          <w:szCs w:val="20"/>
        </w:rPr>
      </w:pPr>
      <w:r w:rsidRPr="009E54FC">
        <w:rPr>
          <w:b/>
          <w:sz w:val="20"/>
          <w:szCs w:val="20"/>
        </w:rPr>
        <w:tab/>
      </w:r>
      <w:r w:rsidRPr="009E54FC">
        <w:rPr>
          <w:sz w:val="20"/>
          <w:szCs w:val="20"/>
        </w:rPr>
        <w:t>Pojistné je stanoveno jako běžné pojistné. Pojistné období je uvedeno v Seznamech pojištěných jako počátek a konec pojištění.</w:t>
      </w:r>
    </w:p>
    <w:p w:rsidR="00B341D5" w:rsidRPr="009E54FC" w:rsidRDefault="00B341D5" w:rsidP="00B341D5">
      <w:pPr>
        <w:ind w:left="720" w:hanging="11"/>
        <w:rPr>
          <w:sz w:val="20"/>
          <w:szCs w:val="20"/>
        </w:rPr>
      </w:pPr>
      <w:r w:rsidRPr="009E54FC">
        <w:rPr>
          <w:sz w:val="20"/>
          <w:szCs w:val="20"/>
        </w:rPr>
        <w:t>Pojistné činí:</w:t>
      </w:r>
    </w:p>
    <w:p w:rsidR="00B341D5" w:rsidRPr="009E54FC" w:rsidRDefault="00B341D5" w:rsidP="003E6DE9">
      <w:pPr>
        <w:pStyle w:val="Odstavecseseznamem"/>
        <w:numPr>
          <w:ilvl w:val="0"/>
          <w:numId w:val="23"/>
        </w:numPr>
        <w:overflowPunct w:val="0"/>
        <w:autoSpaceDE w:val="0"/>
        <w:autoSpaceDN w:val="0"/>
        <w:adjustRightInd w:val="0"/>
        <w:rPr>
          <w:sz w:val="20"/>
          <w:szCs w:val="20"/>
        </w:rPr>
      </w:pPr>
      <w:r w:rsidRPr="009E54FC">
        <w:rPr>
          <w:sz w:val="20"/>
          <w:szCs w:val="20"/>
        </w:rPr>
        <w:t xml:space="preserve">za všechny pojištěné osoby uvedené v Seznamech pojištěných I a pro druhy pojišťovaných cest  uvedených pod bodem </w:t>
      </w:r>
      <w:proofErr w:type="gramStart"/>
      <w:r w:rsidRPr="009E54FC">
        <w:rPr>
          <w:sz w:val="20"/>
          <w:szCs w:val="20"/>
        </w:rPr>
        <w:t>3.2. písmeno</w:t>
      </w:r>
      <w:proofErr w:type="gramEnd"/>
      <w:r w:rsidRPr="009E54FC">
        <w:rPr>
          <w:sz w:val="20"/>
          <w:szCs w:val="20"/>
        </w:rPr>
        <w:t xml:space="preserve"> </w:t>
      </w:r>
      <w:r w:rsidRPr="009E54FC">
        <w:rPr>
          <w:b/>
          <w:sz w:val="20"/>
          <w:szCs w:val="20"/>
        </w:rPr>
        <w:t>a)</w:t>
      </w:r>
      <w:r w:rsidRPr="009E54FC">
        <w:rPr>
          <w:sz w:val="20"/>
          <w:szCs w:val="20"/>
        </w:rPr>
        <w:t xml:space="preserve"> </w:t>
      </w:r>
      <w:r w:rsidRPr="009E54FC">
        <w:rPr>
          <w:b/>
          <w:sz w:val="20"/>
          <w:szCs w:val="20"/>
        </w:rPr>
        <w:t>150 000 Kč</w:t>
      </w:r>
      <w:r w:rsidRPr="009E54FC">
        <w:rPr>
          <w:sz w:val="20"/>
          <w:szCs w:val="20"/>
        </w:rPr>
        <w:t>;</w:t>
      </w:r>
    </w:p>
    <w:p w:rsidR="00B341D5" w:rsidRPr="009E54FC" w:rsidRDefault="00B341D5" w:rsidP="00B341D5">
      <w:pPr>
        <w:pStyle w:val="Odstavecseseznamem"/>
        <w:ind w:left="1069"/>
        <w:rPr>
          <w:sz w:val="20"/>
          <w:szCs w:val="20"/>
        </w:rPr>
      </w:pPr>
      <w:r w:rsidRPr="009E54FC">
        <w:rPr>
          <w:sz w:val="20"/>
          <w:szCs w:val="20"/>
        </w:rPr>
        <w:t>Na pojistné je poskytnuta sleva ve výši 99,9 %.</w:t>
      </w:r>
    </w:p>
    <w:p w:rsidR="00B341D5" w:rsidRPr="009E54FC" w:rsidRDefault="00B341D5" w:rsidP="00B341D5">
      <w:pPr>
        <w:pStyle w:val="Odstavecseseznamem"/>
        <w:ind w:left="1069"/>
        <w:rPr>
          <w:sz w:val="20"/>
          <w:szCs w:val="20"/>
        </w:rPr>
      </w:pPr>
      <w:r w:rsidRPr="009E54FC">
        <w:rPr>
          <w:sz w:val="20"/>
          <w:szCs w:val="20"/>
        </w:rPr>
        <w:t xml:space="preserve">Konečné pojistné činí </w:t>
      </w:r>
      <w:r w:rsidRPr="009E54FC">
        <w:rPr>
          <w:b/>
          <w:sz w:val="20"/>
          <w:szCs w:val="20"/>
        </w:rPr>
        <w:t>150 Kč</w:t>
      </w:r>
      <w:r w:rsidRPr="009E54FC">
        <w:rPr>
          <w:sz w:val="20"/>
          <w:szCs w:val="20"/>
        </w:rPr>
        <w:t>.</w:t>
      </w:r>
    </w:p>
    <w:p w:rsidR="00B341D5" w:rsidRPr="009E54FC" w:rsidRDefault="00B341D5" w:rsidP="00B341D5">
      <w:pPr>
        <w:spacing w:after="120"/>
        <w:ind w:left="720" w:firstLine="349"/>
        <w:rPr>
          <w:sz w:val="20"/>
          <w:szCs w:val="20"/>
        </w:rPr>
      </w:pPr>
      <w:r w:rsidRPr="009E54FC">
        <w:rPr>
          <w:sz w:val="20"/>
          <w:szCs w:val="20"/>
        </w:rPr>
        <w:t>Pojistné je splatné</w:t>
      </w:r>
      <w:r w:rsidR="00873B83" w:rsidRPr="009E54FC">
        <w:rPr>
          <w:sz w:val="20"/>
          <w:szCs w:val="20"/>
        </w:rPr>
        <w:t xml:space="preserve"> ke kalendářnímu čtvrtletí</w:t>
      </w:r>
    </w:p>
    <w:p w:rsidR="00B341D5" w:rsidRPr="009E54FC" w:rsidRDefault="00B341D5" w:rsidP="003E6DE9">
      <w:pPr>
        <w:pStyle w:val="Odstavecseseznamem"/>
        <w:numPr>
          <w:ilvl w:val="0"/>
          <w:numId w:val="23"/>
        </w:numPr>
        <w:overflowPunct w:val="0"/>
        <w:autoSpaceDE w:val="0"/>
        <w:autoSpaceDN w:val="0"/>
        <w:adjustRightInd w:val="0"/>
        <w:rPr>
          <w:sz w:val="20"/>
          <w:szCs w:val="20"/>
        </w:rPr>
      </w:pPr>
      <w:r w:rsidRPr="009E54FC">
        <w:rPr>
          <w:sz w:val="20"/>
          <w:szCs w:val="20"/>
        </w:rPr>
        <w:lastRenderedPageBreak/>
        <w:t xml:space="preserve">za pojištěnou osobu a den pro po jištění vzniklá pro druhy pojišťovaných cest uvedených pod bodem </w:t>
      </w:r>
      <w:proofErr w:type="gramStart"/>
      <w:r w:rsidRPr="009E54FC">
        <w:rPr>
          <w:sz w:val="20"/>
          <w:szCs w:val="20"/>
        </w:rPr>
        <w:t>3.2. písmeno</w:t>
      </w:r>
      <w:proofErr w:type="gramEnd"/>
      <w:r w:rsidRPr="009E54FC">
        <w:rPr>
          <w:sz w:val="20"/>
          <w:szCs w:val="20"/>
        </w:rPr>
        <w:t xml:space="preserve"> </w:t>
      </w:r>
      <w:r w:rsidRPr="009E54FC">
        <w:rPr>
          <w:b/>
          <w:sz w:val="20"/>
          <w:szCs w:val="20"/>
        </w:rPr>
        <w:t>b) 95 Kč</w:t>
      </w:r>
      <w:r w:rsidRPr="009E54FC">
        <w:rPr>
          <w:sz w:val="20"/>
          <w:szCs w:val="20"/>
        </w:rPr>
        <w:t>;</w:t>
      </w:r>
    </w:p>
    <w:p w:rsidR="00B341D5" w:rsidRPr="009E54FC" w:rsidRDefault="00B341D5" w:rsidP="00B341D5">
      <w:pPr>
        <w:ind w:left="720" w:firstLine="352"/>
        <w:rPr>
          <w:sz w:val="20"/>
          <w:szCs w:val="20"/>
        </w:rPr>
      </w:pPr>
      <w:r w:rsidRPr="009E54FC">
        <w:rPr>
          <w:sz w:val="20"/>
          <w:szCs w:val="20"/>
        </w:rPr>
        <w:t>Pojistné je splatné dle předpisů pojistného vyhotovených pojistitelem.</w:t>
      </w:r>
    </w:p>
    <w:p w:rsidR="00B341D5" w:rsidRPr="009E54FC" w:rsidRDefault="00B341D5" w:rsidP="00B341D5">
      <w:pPr>
        <w:ind w:left="720" w:firstLine="352"/>
        <w:rPr>
          <w:sz w:val="20"/>
          <w:szCs w:val="20"/>
        </w:rPr>
      </w:pPr>
      <w:r w:rsidRPr="009E54FC">
        <w:rPr>
          <w:sz w:val="20"/>
          <w:szCs w:val="20"/>
        </w:rPr>
        <w:t>Předpisy pojistného pojistitel vystavuje:</w:t>
      </w:r>
    </w:p>
    <w:p w:rsidR="00B341D5" w:rsidRPr="009E54FC" w:rsidRDefault="00B341D5" w:rsidP="00B341D5">
      <w:pPr>
        <w:ind w:left="720" w:firstLine="352"/>
        <w:rPr>
          <w:sz w:val="20"/>
          <w:szCs w:val="20"/>
        </w:rPr>
      </w:pPr>
      <w:r w:rsidRPr="009E54FC">
        <w:rPr>
          <w:sz w:val="20"/>
          <w:szCs w:val="20"/>
        </w:rPr>
        <w:t>- měsíčně;</w:t>
      </w:r>
    </w:p>
    <w:p w:rsidR="00B341D5" w:rsidRPr="009E54FC" w:rsidRDefault="00B341D5" w:rsidP="00B341D5">
      <w:pPr>
        <w:ind w:left="1072"/>
        <w:rPr>
          <w:sz w:val="20"/>
          <w:szCs w:val="20"/>
        </w:rPr>
      </w:pPr>
      <w:r w:rsidRPr="009E54FC">
        <w:rPr>
          <w:sz w:val="20"/>
          <w:szCs w:val="20"/>
        </w:rPr>
        <w:t>- v případě, že výše předepsaného pojistného v daném měsíci nedosáhne částky 200 Kč, tak po skončení  měsíce, ve kterém kumulované předepsané pojistné dosáhne min. 200 Kč;</w:t>
      </w:r>
    </w:p>
    <w:p w:rsidR="00B341D5" w:rsidRPr="009E54FC" w:rsidRDefault="00B341D5" w:rsidP="00B341D5">
      <w:pPr>
        <w:spacing w:after="120"/>
        <w:ind w:left="720" w:firstLine="352"/>
        <w:rPr>
          <w:sz w:val="20"/>
          <w:szCs w:val="20"/>
        </w:rPr>
      </w:pPr>
      <w:r w:rsidRPr="009E54FC">
        <w:rPr>
          <w:sz w:val="20"/>
          <w:szCs w:val="20"/>
        </w:rPr>
        <w:t>- vždy za kalendářní čtvrtletí.</w:t>
      </w:r>
    </w:p>
    <w:p w:rsidR="00B341D5" w:rsidRPr="009E54FC" w:rsidRDefault="00B341D5" w:rsidP="00B341D5">
      <w:pPr>
        <w:rPr>
          <w:bCs/>
          <w:sz w:val="20"/>
          <w:szCs w:val="20"/>
        </w:rPr>
      </w:pPr>
      <w:proofErr w:type="gramStart"/>
      <w:r w:rsidRPr="009E54FC">
        <w:rPr>
          <w:b/>
          <w:bCs/>
          <w:sz w:val="20"/>
          <w:szCs w:val="20"/>
        </w:rPr>
        <w:t>3.4</w:t>
      </w:r>
      <w:proofErr w:type="gramEnd"/>
      <w:r w:rsidRPr="009E54FC">
        <w:rPr>
          <w:b/>
          <w:bCs/>
          <w:sz w:val="20"/>
          <w:szCs w:val="20"/>
        </w:rPr>
        <w:t>.</w:t>
      </w:r>
      <w:r w:rsidRPr="009E54FC">
        <w:rPr>
          <w:sz w:val="20"/>
          <w:szCs w:val="20"/>
        </w:rPr>
        <w:tab/>
      </w:r>
      <w:r w:rsidRPr="009E54FC">
        <w:rPr>
          <w:b/>
          <w:bCs/>
          <w:sz w:val="20"/>
          <w:szCs w:val="20"/>
        </w:rPr>
        <w:t>Územní platnost</w:t>
      </w:r>
      <w:r w:rsidRPr="009E54FC">
        <w:rPr>
          <w:bCs/>
          <w:sz w:val="20"/>
          <w:szCs w:val="20"/>
        </w:rPr>
        <w:t xml:space="preserve"> pro potřeby této smlouvy je definována takto:</w:t>
      </w:r>
    </w:p>
    <w:p w:rsidR="00B341D5" w:rsidRPr="009E54FC" w:rsidRDefault="00B341D5" w:rsidP="003E6DE9">
      <w:pPr>
        <w:pStyle w:val="Zkladntextodsazen2"/>
        <w:numPr>
          <w:ilvl w:val="0"/>
          <w:numId w:val="24"/>
        </w:numPr>
        <w:tabs>
          <w:tab w:val="clear" w:pos="-720"/>
          <w:tab w:val="clear" w:pos="1065"/>
          <w:tab w:val="left" w:pos="1080"/>
          <w:tab w:val="left" w:pos="1620"/>
        </w:tabs>
        <w:ind w:left="2340" w:hanging="1635"/>
      </w:pPr>
      <w:r w:rsidRPr="009E54FC">
        <w:t>celý svět vyjma USA.</w:t>
      </w:r>
    </w:p>
    <w:p w:rsidR="00B341D5" w:rsidRPr="009E54FC" w:rsidRDefault="00B341D5" w:rsidP="00B341D5">
      <w:pPr>
        <w:rPr>
          <w:sz w:val="20"/>
          <w:szCs w:val="20"/>
        </w:rPr>
      </w:pPr>
    </w:p>
    <w:p w:rsidR="00B341D5" w:rsidRPr="009E54FC" w:rsidRDefault="00B341D5" w:rsidP="00B341D5">
      <w:pPr>
        <w:spacing w:after="120"/>
        <w:jc w:val="center"/>
        <w:rPr>
          <w:b/>
          <w:sz w:val="20"/>
          <w:szCs w:val="20"/>
        </w:rPr>
      </w:pPr>
      <w:r w:rsidRPr="009E54FC">
        <w:rPr>
          <w:b/>
          <w:sz w:val="20"/>
          <w:szCs w:val="20"/>
        </w:rPr>
        <w:t>Článek 4</w:t>
      </w:r>
    </w:p>
    <w:p w:rsidR="00B341D5" w:rsidRPr="009E54FC" w:rsidRDefault="00B341D5" w:rsidP="00B341D5">
      <w:pPr>
        <w:spacing w:after="120"/>
        <w:jc w:val="center"/>
        <w:rPr>
          <w:b/>
          <w:sz w:val="20"/>
          <w:szCs w:val="20"/>
        </w:rPr>
      </w:pPr>
      <w:r w:rsidRPr="009E54FC">
        <w:rPr>
          <w:b/>
          <w:sz w:val="20"/>
          <w:szCs w:val="20"/>
        </w:rPr>
        <w:t>Pojištěné osoby, vznik pojištění</w:t>
      </w:r>
    </w:p>
    <w:p w:rsidR="00B341D5" w:rsidRPr="009E54FC" w:rsidRDefault="00B341D5" w:rsidP="00B341D5">
      <w:pPr>
        <w:tabs>
          <w:tab w:val="left" w:pos="284"/>
        </w:tabs>
        <w:spacing w:after="120"/>
        <w:ind w:left="709" w:hanging="709"/>
        <w:jc w:val="both"/>
        <w:rPr>
          <w:sz w:val="20"/>
          <w:szCs w:val="20"/>
        </w:rPr>
      </w:pPr>
      <w:proofErr w:type="gramStart"/>
      <w:r w:rsidRPr="009E54FC">
        <w:rPr>
          <w:b/>
          <w:sz w:val="20"/>
          <w:szCs w:val="20"/>
        </w:rPr>
        <w:t>4.1</w:t>
      </w:r>
      <w:proofErr w:type="gramEnd"/>
      <w:r w:rsidRPr="009E54FC">
        <w:rPr>
          <w:b/>
          <w:sz w:val="20"/>
          <w:szCs w:val="20"/>
        </w:rPr>
        <w:t>.</w:t>
      </w:r>
      <w:r w:rsidRPr="009E54FC">
        <w:rPr>
          <w:sz w:val="20"/>
          <w:szCs w:val="20"/>
        </w:rPr>
        <w:tab/>
      </w:r>
      <w:r w:rsidRPr="009E54FC">
        <w:rPr>
          <w:b/>
          <w:sz w:val="20"/>
          <w:szCs w:val="20"/>
        </w:rPr>
        <w:t xml:space="preserve">Pojištěné osoby (pojištěni) </w:t>
      </w:r>
      <w:r w:rsidRPr="009E54FC">
        <w:rPr>
          <w:sz w:val="20"/>
          <w:szCs w:val="20"/>
        </w:rPr>
        <w:t>jsou účastníci cesty uvedení v Seznamech pojištěných. Seznamy pojištěných postupně doplňují tuto smlouvu, jsou její nedílnou součástí a jsou vedeny pojistitelem i pojistníkem v rozsahu  </w:t>
      </w:r>
      <w:r w:rsidRPr="009E54FC">
        <w:rPr>
          <w:b/>
          <w:sz w:val="20"/>
          <w:szCs w:val="20"/>
        </w:rPr>
        <w:t>přílohy č. E1</w:t>
      </w:r>
      <w:r w:rsidRPr="009E54FC">
        <w:rPr>
          <w:sz w:val="20"/>
          <w:szCs w:val="20"/>
        </w:rPr>
        <w:t xml:space="preserve"> této pojistné smlouvy.</w:t>
      </w:r>
    </w:p>
    <w:p w:rsidR="00B341D5" w:rsidRPr="009E54FC" w:rsidRDefault="00B341D5" w:rsidP="00B341D5">
      <w:pPr>
        <w:tabs>
          <w:tab w:val="left" w:pos="284"/>
        </w:tabs>
        <w:ind w:left="709" w:hanging="709"/>
        <w:jc w:val="both"/>
        <w:rPr>
          <w:bCs/>
          <w:sz w:val="20"/>
          <w:szCs w:val="20"/>
        </w:rPr>
      </w:pPr>
      <w:proofErr w:type="gramStart"/>
      <w:r w:rsidRPr="009E54FC">
        <w:rPr>
          <w:b/>
          <w:bCs/>
          <w:sz w:val="20"/>
          <w:szCs w:val="20"/>
        </w:rPr>
        <w:t>4.2</w:t>
      </w:r>
      <w:proofErr w:type="gramEnd"/>
      <w:r w:rsidRPr="009E54FC">
        <w:rPr>
          <w:b/>
          <w:bCs/>
          <w:sz w:val="20"/>
          <w:szCs w:val="20"/>
        </w:rPr>
        <w:t>.</w:t>
      </w:r>
      <w:r w:rsidRPr="009E54FC">
        <w:rPr>
          <w:sz w:val="20"/>
          <w:szCs w:val="20"/>
        </w:rPr>
        <w:tab/>
      </w:r>
      <w:r w:rsidRPr="009E54FC">
        <w:rPr>
          <w:b/>
          <w:sz w:val="20"/>
          <w:szCs w:val="20"/>
        </w:rPr>
        <w:t>Účinnost p</w:t>
      </w:r>
      <w:r w:rsidRPr="009E54FC">
        <w:rPr>
          <w:b/>
          <w:bCs/>
          <w:sz w:val="20"/>
          <w:szCs w:val="20"/>
        </w:rPr>
        <w:t>ojištění</w:t>
      </w:r>
      <w:r w:rsidRPr="009E54FC">
        <w:rPr>
          <w:bCs/>
          <w:sz w:val="20"/>
          <w:szCs w:val="20"/>
        </w:rPr>
        <w:t xml:space="preserve"> vzniká nejdříve datem doručení seznamu pojistiteli. </w:t>
      </w:r>
    </w:p>
    <w:p w:rsidR="00B341D5" w:rsidRDefault="00B341D5" w:rsidP="00B341D5">
      <w:pPr>
        <w:tabs>
          <w:tab w:val="left" w:pos="284"/>
        </w:tabs>
        <w:ind w:left="709" w:hanging="709"/>
        <w:jc w:val="both"/>
        <w:rPr>
          <w:sz w:val="20"/>
          <w:szCs w:val="20"/>
        </w:rPr>
      </w:pPr>
    </w:p>
    <w:p w:rsidR="00C35426" w:rsidRPr="009E54FC" w:rsidRDefault="00C35426" w:rsidP="00B341D5">
      <w:pPr>
        <w:tabs>
          <w:tab w:val="left" w:pos="284"/>
        </w:tabs>
        <w:ind w:left="709" w:hanging="709"/>
        <w:jc w:val="both"/>
        <w:rPr>
          <w:sz w:val="20"/>
          <w:szCs w:val="20"/>
        </w:rPr>
      </w:pPr>
    </w:p>
    <w:p w:rsidR="00B341D5" w:rsidRPr="009E54FC" w:rsidRDefault="00B341D5" w:rsidP="00B341D5">
      <w:pPr>
        <w:jc w:val="center"/>
        <w:rPr>
          <w:b/>
          <w:sz w:val="20"/>
          <w:szCs w:val="20"/>
        </w:rPr>
      </w:pPr>
      <w:r w:rsidRPr="009E54FC">
        <w:rPr>
          <w:b/>
          <w:bCs/>
          <w:sz w:val="20"/>
          <w:szCs w:val="20"/>
        </w:rPr>
        <w:t>Článek</w:t>
      </w:r>
      <w:r w:rsidRPr="009E54FC">
        <w:rPr>
          <w:b/>
          <w:sz w:val="20"/>
          <w:szCs w:val="20"/>
        </w:rPr>
        <w:t xml:space="preserve"> 5</w:t>
      </w:r>
    </w:p>
    <w:p w:rsidR="00B341D5" w:rsidRPr="009E54FC" w:rsidRDefault="00B341D5" w:rsidP="00B341D5">
      <w:pPr>
        <w:spacing w:after="120"/>
        <w:jc w:val="center"/>
        <w:rPr>
          <w:b/>
          <w:sz w:val="20"/>
          <w:szCs w:val="20"/>
        </w:rPr>
      </w:pPr>
      <w:r w:rsidRPr="009E54FC">
        <w:rPr>
          <w:b/>
          <w:sz w:val="20"/>
          <w:szCs w:val="20"/>
        </w:rPr>
        <w:t>Práva a povinnosti pojistníka a pojistitele</w:t>
      </w:r>
    </w:p>
    <w:p w:rsidR="00B341D5" w:rsidRPr="009E54FC" w:rsidRDefault="00B341D5" w:rsidP="00B341D5">
      <w:pPr>
        <w:rPr>
          <w:sz w:val="20"/>
          <w:szCs w:val="20"/>
        </w:rPr>
      </w:pPr>
      <w:proofErr w:type="gramStart"/>
      <w:r w:rsidRPr="009E54FC">
        <w:rPr>
          <w:b/>
          <w:sz w:val="20"/>
          <w:szCs w:val="20"/>
        </w:rPr>
        <w:t>5.1</w:t>
      </w:r>
      <w:proofErr w:type="gramEnd"/>
      <w:r w:rsidRPr="009E54FC">
        <w:rPr>
          <w:b/>
          <w:sz w:val="20"/>
          <w:szCs w:val="20"/>
        </w:rPr>
        <w:t>.</w:t>
      </w:r>
      <w:r w:rsidRPr="009E54FC">
        <w:rPr>
          <w:b/>
          <w:sz w:val="20"/>
          <w:szCs w:val="20"/>
        </w:rPr>
        <w:tab/>
      </w:r>
      <w:r w:rsidRPr="009E54FC">
        <w:rPr>
          <w:sz w:val="20"/>
          <w:szCs w:val="20"/>
        </w:rPr>
        <w:t>Pojistník je povinen:</w:t>
      </w:r>
    </w:p>
    <w:p w:rsidR="00B341D5" w:rsidRPr="009E54FC" w:rsidRDefault="00B341D5" w:rsidP="00B341D5">
      <w:pPr>
        <w:ind w:left="900" w:hanging="195"/>
        <w:jc w:val="both"/>
        <w:rPr>
          <w:sz w:val="20"/>
          <w:szCs w:val="20"/>
        </w:rPr>
      </w:pPr>
      <w:r w:rsidRPr="009E54FC">
        <w:rPr>
          <w:sz w:val="20"/>
          <w:szCs w:val="20"/>
        </w:rPr>
        <w:t>- vést průběžnou evidenci pojištěných osob v Seznamech pojištěných;</w:t>
      </w:r>
    </w:p>
    <w:p w:rsidR="00B341D5" w:rsidRPr="009E54FC" w:rsidRDefault="00B341D5" w:rsidP="00B341D5">
      <w:pPr>
        <w:ind w:left="900" w:hanging="180"/>
        <w:jc w:val="both"/>
        <w:rPr>
          <w:b/>
          <w:sz w:val="20"/>
          <w:szCs w:val="20"/>
        </w:rPr>
      </w:pPr>
      <w:r w:rsidRPr="009E54FC">
        <w:rPr>
          <w:b/>
          <w:sz w:val="20"/>
          <w:szCs w:val="20"/>
        </w:rPr>
        <w:t xml:space="preserve">- </w:t>
      </w:r>
      <w:r w:rsidRPr="009E54FC">
        <w:rPr>
          <w:sz w:val="20"/>
          <w:szCs w:val="20"/>
        </w:rPr>
        <w:t xml:space="preserve">zasílat pojistiteli Seznam pojištěných nejpozději </w:t>
      </w:r>
      <w:r w:rsidRPr="009E54FC">
        <w:rPr>
          <w:b/>
          <w:sz w:val="20"/>
          <w:szCs w:val="20"/>
        </w:rPr>
        <w:t>v den počátku účinnosti pojištění</w:t>
      </w:r>
      <w:r w:rsidRPr="009E54FC">
        <w:rPr>
          <w:sz w:val="20"/>
          <w:szCs w:val="20"/>
        </w:rPr>
        <w:t xml:space="preserve">, prostřednictvím mailu: </w:t>
      </w:r>
      <w:r w:rsidR="00B61E12">
        <w:rPr>
          <w:rStyle w:val="Hypertextovodkaz"/>
          <w:color w:val="auto"/>
          <w:sz w:val="20"/>
          <w:szCs w:val="20"/>
        </w:rPr>
        <w:t>XXXXXXXXXXX</w:t>
      </w:r>
      <w:r w:rsidRPr="009E54FC">
        <w:rPr>
          <w:b/>
          <w:sz w:val="20"/>
          <w:szCs w:val="20"/>
        </w:rPr>
        <w:t xml:space="preserve"> </w:t>
      </w:r>
    </w:p>
    <w:p w:rsidR="00B341D5" w:rsidRPr="009E54FC" w:rsidRDefault="00B341D5" w:rsidP="00B341D5">
      <w:pPr>
        <w:tabs>
          <w:tab w:val="left" w:pos="284"/>
        </w:tabs>
        <w:ind w:left="900" w:hanging="180"/>
        <w:jc w:val="both"/>
        <w:rPr>
          <w:sz w:val="20"/>
          <w:szCs w:val="20"/>
        </w:rPr>
      </w:pPr>
      <w:r w:rsidRPr="009E54FC">
        <w:rPr>
          <w:b/>
          <w:sz w:val="20"/>
          <w:szCs w:val="20"/>
        </w:rPr>
        <w:t xml:space="preserve">- </w:t>
      </w:r>
      <w:r w:rsidRPr="009E54FC">
        <w:rPr>
          <w:sz w:val="20"/>
          <w:szCs w:val="20"/>
        </w:rPr>
        <w:t>případně poskytnout pojistiteli informace o počtu a typu cest, které zaměstnanci pojistníka nebo jím pověřené osoby realizovali.</w:t>
      </w:r>
    </w:p>
    <w:p w:rsidR="00B341D5" w:rsidRPr="009E54FC" w:rsidRDefault="00B341D5" w:rsidP="00B341D5">
      <w:pPr>
        <w:spacing w:before="120"/>
        <w:jc w:val="both"/>
        <w:rPr>
          <w:sz w:val="20"/>
          <w:szCs w:val="20"/>
        </w:rPr>
      </w:pPr>
      <w:proofErr w:type="gramStart"/>
      <w:r w:rsidRPr="009E54FC">
        <w:rPr>
          <w:b/>
          <w:sz w:val="20"/>
          <w:szCs w:val="20"/>
        </w:rPr>
        <w:t>5.2</w:t>
      </w:r>
      <w:proofErr w:type="gramEnd"/>
      <w:r w:rsidRPr="009E54FC">
        <w:rPr>
          <w:b/>
          <w:sz w:val="20"/>
          <w:szCs w:val="20"/>
        </w:rPr>
        <w:t>.</w:t>
      </w:r>
      <w:r w:rsidRPr="009E54FC">
        <w:rPr>
          <w:b/>
          <w:sz w:val="20"/>
          <w:szCs w:val="20"/>
        </w:rPr>
        <w:tab/>
      </w:r>
      <w:r w:rsidRPr="009E54FC">
        <w:rPr>
          <w:sz w:val="20"/>
          <w:szCs w:val="20"/>
        </w:rPr>
        <w:t>Pojistník se zavazuje vydat</w:t>
      </w:r>
      <w:r w:rsidRPr="009E54FC">
        <w:rPr>
          <w:b/>
          <w:bCs/>
          <w:sz w:val="20"/>
          <w:szCs w:val="20"/>
        </w:rPr>
        <w:t xml:space="preserve"> každému pojištěnému</w:t>
      </w:r>
      <w:r w:rsidRPr="009E54FC">
        <w:rPr>
          <w:sz w:val="20"/>
          <w:szCs w:val="20"/>
        </w:rPr>
        <w:t xml:space="preserve">: </w:t>
      </w:r>
    </w:p>
    <w:p w:rsidR="00B341D5" w:rsidRPr="009E54FC" w:rsidRDefault="00B341D5" w:rsidP="00B341D5">
      <w:pPr>
        <w:ind w:left="900" w:hanging="191"/>
        <w:jc w:val="both"/>
        <w:rPr>
          <w:sz w:val="20"/>
          <w:szCs w:val="20"/>
        </w:rPr>
      </w:pPr>
      <w:r w:rsidRPr="009E54FC">
        <w:rPr>
          <w:sz w:val="20"/>
          <w:szCs w:val="20"/>
        </w:rPr>
        <w:t>- průkaz pojištěného, který doplní o identifikační údaje pojištěného (jméno a příjmení pojištěného, datum narození) a dobu trvání cesty;</w:t>
      </w:r>
    </w:p>
    <w:p w:rsidR="00B341D5" w:rsidRPr="009E54FC" w:rsidRDefault="00B341D5" w:rsidP="00B341D5">
      <w:pPr>
        <w:ind w:left="851" w:hanging="142"/>
        <w:jc w:val="both"/>
        <w:rPr>
          <w:sz w:val="20"/>
          <w:szCs w:val="20"/>
        </w:rPr>
      </w:pPr>
      <w:r w:rsidRPr="009E54FC">
        <w:rPr>
          <w:sz w:val="20"/>
          <w:szCs w:val="20"/>
        </w:rPr>
        <w:t xml:space="preserve">- výtisk pojistných podmínek; </w:t>
      </w:r>
    </w:p>
    <w:p w:rsidR="00B341D5" w:rsidRPr="009E54FC" w:rsidRDefault="00B341D5" w:rsidP="00B341D5">
      <w:pPr>
        <w:ind w:left="900" w:hanging="180"/>
        <w:jc w:val="both"/>
        <w:rPr>
          <w:sz w:val="20"/>
          <w:szCs w:val="20"/>
        </w:rPr>
      </w:pPr>
      <w:r w:rsidRPr="009E54FC">
        <w:rPr>
          <w:sz w:val="20"/>
          <w:szCs w:val="20"/>
        </w:rPr>
        <w:t xml:space="preserve">- seznámit pojištěné s  podmínkami cestovního pojištění obsaženými v pojistných podmínkách; </w:t>
      </w:r>
    </w:p>
    <w:p w:rsidR="00B341D5" w:rsidRPr="009E54FC" w:rsidRDefault="00B341D5" w:rsidP="00B341D5">
      <w:pPr>
        <w:ind w:left="900" w:hanging="180"/>
        <w:jc w:val="both"/>
        <w:rPr>
          <w:b/>
          <w:sz w:val="20"/>
          <w:szCs w:val="20"/>
        </w:rPr>
      </w:pPr>
      <w:r w:rsidRPr="009E54FC">
        <w:rPr>
          <w:b/>
          <w:sz w:val="20"/>
          <w:szCs w:val="20"/>
        </w:rPr>
        <w:t xml:space="preserve">- </w:t>
      </w:r>
      <w:r w:rsidRPr="009E54FC">
        <w:rPr>
          <w:sz w:val="20"/>
          <w:szCs w:val="20"/>
        </w:rPr>
        <w:t>v případě pojistné události předat pojištěnému příslušný tiskopis nebo tiskopisy, poradit mu jak jej vyplnit a seznámit ho na jakou adresu doručit.</w:t>
      </w:r>
    </w:p>
    <w:p w:rsidR="00B341D5" w:rsidRPr="009E54FC" w:rsidRDefault="00B341D5" w:rsidP="00B341D5">
      <w:pPr>
        <w:spacing w:line="300" w:lineRule="exact"/>
        <w:ind w:left="705" w:hanging="705"/>
        <w:rPr>
          <w:sz w:val="20"/>
          <w:szCs w:val="20"/>
        </w:rPr>
      </w:pPr>
      <w:proofErr w:type="gramStart"/>
      <w:r w:rsidRPr="009E54FC">
        <w:rPr>
          <w:b/>
          <w:sz w:val="20"/>
          <w:szCs w:val="20"/>
        </w:rPr>
        <w:t>5.3</w:t>
      </w:r>
      <w:proofErr w:type="gramEnd"/>
      <w:r w:rsidRPr="009E54FC">
        <w:rPr>
          <w:b/>
          <w:sz w:val="20"/>
          <w:szCs w:val="20"/>
        </w:rPr>
        <w:t>.</w:t>
      </w:r>
      <w:r w:rsidRPr="009E54FC">
        <w:rPr>
          <w:b/>
          <w:sz w:val="20"/>
          <w:szCs w:val="20"/>
        </w:rPr>
        <w:tab/>
      </w:r>
      <w:r w:rsidRPr="009E54FC">
        <w:rPr>
          <w:sz w:val="20"/>
          <w:szCs w:val="20"/>
        </w:rPr>
        <w:t>Pojistitel je povinen:</w:t>
      </w:r>
    </w:p>
    <w:p w:rsidR="00B341D5" w:rsidRPr="009E54FC" w:rsidRDefault="00B341D5" w:rsidP="00B341D5">
      <w:pPr>
        <w:spacing w:line="300" w:lineRule="exact"/>
        <w:ind w:left="705" w:firstLine="15"/>
        <w:rPr>
          <w:sz w:val="20"/>
          <w:szCs w:val="20"/>
        </w:rPr>
      </w:pPr>
      <w:r w:rsidRPr="009E54FC">
        <w:rPr>
          <w:b/>
          <w:sz w:val="20"/>
          <w:szCs w:val="20"/>
        </w:rPr>
        <w:t>-</w:t>
      </w:r>
      <w:r w:rsidRPr="009E54FC">
        <w:rPr>
          <w:sz w:val="20"/>
          <w:szCs w:val="20"/>
        </w:rPr>
        <w:t xml:space="preserve"> vystavit pojistníkovi doklad k úhradě pojistného;</w:t>
      </w:r>
    </w:p>
    <w:p w:rsidR="00B341D5" w:rsidRPr="009E54FC" w:rsidRDefault="00B341D5" w:rsidP="00B341D5">
      <w:pPr>
        <w:spacing w:line="300" w:lineRule="exact"/>
        <w:ind w:left="705" w:firstLine="15"/>
        <w:rPr>
          <w:sz w:val="20"/>
          <w:szCs w:val="20"/>
        </w:rPr>
      </w:pPr>
      <w:r w:rsidRPr="009E54FC">
        <w:rPr>
          <w:b/>
          <w:sz w:val="20"/>
          <w:szCs w:val="20"/>
        </w:rPr>
        <w:t>-</w:t>
      </w:r>
      <w:r w:rsidRPr="009E54FC">
        <w:rPr>
          <w:sz w:val="20"/>
          <w:szCs w:val="20"/>
        </w:rPr>
        <w:t xml:space="preserve"> vybavit pojistníka všemi pojistnými podmínkami;</w:t>
      </w:r>
    </w:p>
    <w:p w:rsidR="00B341D5" w:rsidRPr="009E54FC" w:rsidRDefault="00B341D5" w:rsidP="00B341D5">
      <w:pPr>
        <w:spacing w:line="300" w:lineRule="exact"/>
        <w:ind w:left="705" w:firstLine="15"/>
        <w:rPr>
          <w:sz w:val="20"/>
          <w:szCs w:val="20"/>
        </w:rPr>
      </w:pPr>
      <w:r w:rsidRPr="009E54FC">
        <w:rPr>
          <w:b/>
          <w:sz w:val="20"/>
          <w:szCs w:val="20"/>
        </w:rPr>
        <w:t>-</w:t>
      </w:r>
      <w:r w:rsidRPr="009E54FC">
        <w:rPr>
          <w:sz w:val="20"/>
          <w:szCs w:val="20"/>
        </w:rPr>
        <w:t xml:space="preserve"> předat pojistníkovi průkazy pojištěného označené razítkem o </w:t>
      </w:r>
      <w:proofErr w:type="gramStart"/>
      <w:r w:rsidRPr="009E54FC">
        <w:rPr>
          <w:sz w:val="20"/>
          <w:szCs w:val="20"/>
        </w:rPr>
        <w:t>podpisem</w:t>
      </w:r>
      <w:proofErr w:type="gramEnd"/>
      <w:r w:rsidRPr="009E54FC">
        <w:rPr>
          <w:sz w:val="20"/>
          <w:szCs w:val="20"/>
        </w:rPr>
        <w:t xml:space="preserve"> zástupce pojistníka.</w:t>
      </w:r>
    </w:p>
    <w:p w:rsidR="00B341D5" w:rsidRPr="009E54FC" w:rsidRDefault="00B341D5" w:rsidP="00B341D5">
      <w:pPr>
        <w:spacing w:line="300" w:lineRule="exact"/>
        <w:ind w:left="705" w:firstLine="15"/>
        <w:rPr>
          <w:sz w:val="20"/>
          <w:szCs w:val="20"/>
        </w:rPr>
      </w:pPr>
    </w:p>
    <w:p w:rsidR="00B341D5" w:rsidRPr="009E54FC" w:rsidRDefault="00B341D5" w:rsidP="00B341D5">
      <w:pPr>
        <w:jc w:val="both"/>
        <w:rPr>
          <w:b/>
          <w:sz w:val="20"/>
          <w:szCs w:val="20"/>
        </w:rPr>
      </w:pPr>
    </w:p>
    <w:p w:rsidR="00B341D5" w:rsidRPr="009E54FC" w:rsidRDefault="00B341D5" w:rsidP="00B341D5">
      <w:pPr>
        <w:jc w:val="center"/>
        <w:rPr>
          <w:b/>
          <w:sz w:val="20"/>
          <w:szCs w:val="20"/>
        </w:rPr>
      </w:pPr>
      <w:r w:rsidRPr="009E54FC">
        <w:rPr>
          <w:b/>
          <w:bCs/>
          <w:sz w:val="20"/>
          <w:szCs w:val="20"/>
        </w:rPr>
        <w:t>Článek</w:t>
      </w:r>
      <w:r w:rsidRPr="009E54FC">
        <w:rPr>
          <w:b/>
          <w:sz w:val="20"/>
          <w:szCs w:val="20"/>
        </w:rPr>
        <w:t xml:space="preserve"> 6</w:t>
      </w:r>
    </w:p>
    <w:p w:rsidR="00B341D5" w:rsidRPr="009E54FC" w:rsidRDefault="00B341D5" w:rsidP="00B341D5">
      <w:pPr>
        <w:jc w:val="center"/>
        <w:rPr>
          <w:b/>
          <w:sz w:val="20"/>
          <w:szCs w:val="20"/>
        </w:rPr>
      </w:pPr>
      <w:r w:rsidRPr="009E54FC">
        <w:rPr>
          <w:b/>
          <w:sz w:val="20"/>
          <w:szCs w:val="20"/>
        </w:rPr>
        <w:t>Hlášení škodných událostí</w:t>
      </w:r>
    </w:p>
    <w:p w:rsidR="00B341D5" w:rsidRPr="009E54FC" w:rsidRDefault="00B341D5" w:rsidP="00B341D5">
      <w:pPr>
        <w:tabs>
          <w:tab w:val="left" w:pos="720"/>
        </w:tabs>
        <w:spacing w:before="120" w:line="300" w:lineRule="exact"/>
        <w:ind w:left="708" w:hanging="708"/>
        <w:jc w:val="both"/>
        <w:rPr>
          <w:b/>
          <w:bCs/>
          <w:sz w:val="20"/>
          <w:szCs w:val="20"/>
        </w:rPr>
      </w:pPr>
      <w:proofErr w:type="gramStart"/>
      <w:r w:rsidRPr="009E54FC">
        <w:rPr>
          <w:b/>
          <w:sz w:val="20"/>
          <w:szCs w:val="20"/>
        </w:rPr>
        <w:t>6.1</w:t>
      </w:r>
      <w:proofErr w:type="gramEnd"/>
      <w:r w:rsidRPr="009E54FC">
        <w:rPr>
          <w:b/>
          <w:sz w:val="20"/>
          <w:szCs w:val="20"/>
        </w:rPr>
        <w:t>.</w:t>
      </w:r>
      <w:r w:rsidRPr="009E54FC">
        <w:rPr>
          <w:sz w:val="20"/>
          <w:szCs w:val="20"/>
        </w:rPr>
        <w:tab/>
        <w:t xml:space="preserve">V případě pojistné události pojistník předá pojištěnému formulář „Oznámení škodné události“. </w:t>
      </w:r>
    </w:p>
    <w:p w:rsidR="00B341D5" w:rsidRDefault="00B341D5" w:rsidP="00B341D5">
      <w:pPr>
        <w:tabs>
          <w:tab w:val="left" w:pos="284"/>
        </w:tabs>
        <w:ind w:left="709" w:hanging="709"/>
        <w:jc w:val="both"/>
        <w:rPr>
          <w:sz w:val="20"/>
          <w:szCs w:val="20"/>
        </w:rPr>
      </w:pPr>
    </w:p>
    <w:p w:rsidR="00C35426" w:rsidRDefault="00C35426" w:rsidP="00B341D5">
      <w:pPr>
        <w:tabs>
          <w:tab w:val="left" w:pos="284"/>
        </w:tabs>
        <w:ind w:left="709" w:hanging="709"/>
        <w:jc w:val="both"/>
        <w:rPr>
          <w:sz w:val="20"/>
          <w:szCs w:val="20"/>
        </w:rPr>
      </w:pPr>
    </w:p>
    <w:p w:rsidR="00C35426" w:rsidRDefault="00C35426" w:rsidP="00B341D5">
      <w:pPr>
        <w:tabs>
          <w:tab w:val="left" w:pos="284"/>
        </w:tabs>
        <w:ind w:left="709" w:hanging="709"/>
        <w:jc w:val="both"/>
        <w:rPr>
          <w:sz w:val="20"/>
          <w:szCs w:val="20"/>
        </w:rPr>
      </w:pPr>
    </w:p>
    <w:p w:rsidR="00C35426" w:rsidRDefault="00C35426" w:rsidP="00B341D5">
      <w:pPr>
        <w:tabs>
          <w:tab w:val="left" w:pos="284"/>
        </w:tabs>
        <w:ind w:left="709" w:hanging="709"/>
        <w:jc w:val="both"/>
        <w:rPr>
          <w:sz w:val="20"/>
          <w:szCs w:val="20"/>
        </w:rPr>
      </w:pPr>
    </w:p>
    <w:p w:rsidR="00C35426" w:rsidRDefault="00C35426" w:rsidP="00B341D5">
      <w:pPr>
        <w:tabs>
          <w:tab w:val="left" w:pos="284"/>
        </w:tabs>
        <w:ind w:left="709" w:hanging="709"/>
        <w:jc w:val="both"/>
        <w:rPr>
          <w:sz w:val="20"/>
          <w:szCs w:val="20"/>
        </w:rPr>
      </w:pPr>
    </w:p>
    <w:p w:rsidR="00C35426" w:rsidRDefault="00C35426" w:rsidP="00B341D5">
      <w:pPr>
        <w:tabs>
          <w:tab w:val="left" w:pos="284"/>
        </w:tabs>
        <w:ind w:left="709" w:hanging="709"/>
        <w:jc w:val="both"/>
        <w:rPr>
          <w:sz w:val="20"/>
          <w:szCs w:val="20"/>
        </w:rPr>
      </w:pPr>
    </w:p>
    <w:p w:rsidR="00C35426" w:rsidRPr="009E54FC" w:rsidRDefault="00C35426" w:rsidP="00B341D5">
      <w:pPr>
        <w:tabs>
          <w:tab w:val="left" w:pos="284"/>
        </w:tabs>
        <w:ind w:left="709" w:hanging="709"/>
        <w:jc w:val="both"/>
        <w:rPr>
          <w:sz w:val="20"/>
          <w:szCs w:val="20"/>
        </w:rPr>
      </w:pPr>
    </w:p>
    <w:p w:rsidR="00B341D5" w:rsidRPr="009E54FC" w:rsidRDefault="00B341D5" w:rsidP="00B341D5">
      <w:pPr>
        <w:pStyle w:val="Nadpis1"/>
        <w:tabs>
          <w:tab w:val="left" w:pos="708"/>
        </w:tabs>
        <w:spacing w:before="120"/>
        <w:jc w:val="center"/>
        <w:rPr>
          <w:caps w:val="0"/>
          <w:u w:val="none"/>
        </w:rPr>
      </w:pPr>
      <w:r w:rsidRPr="009E54FC">
        <w:rPr>
          <w:caps w:val="0"/>
          <w:u w:val="none"/>
        </w:rPr>
        <w:lastRenderedPageBreak/>
        <w:t>Článek 7</w:t>
      </w:r>
    </w:p>
    <w:p w:rsidR="00B341D5" w:rsidRPr="009E54FC" w:rsidRDefault="00B341D5" w:rsidP="00B341D5">
      <w:pPr>
        <w:spacing w:line="300" w:lineRule="exact"/>
        <w:jc w:val="center"/>
        <w:rPr>
          <w:b/>
          <w:sz w:val="20"/>
          <w:szCs w:val="20"/>
        </w:rPr>
      </w:pPr>
      <w:r w:rsidRPr="009E54FC">
        <w:rPr>
          <w:b/>
          <w:sz w:val="20"/>
          <w:szCs w:val="20"/>
        </w:rPr>
        <w:t>Společná a závěrečná ustanovení</w:t>
      </w:r>
    </w:p>
    <w:p w:rsidR="00B341D5" w:rsidRPr="009E54FC" w:rsidRDefault="00B341D5" w:rsidP="00B341D5">
      <w:pPr>
        <w:tabs>
          <w:tab w:val="left" w:pos="709"/>
        </w:tabs>
        <w:spacing w:before="120" w:line="300" w:lineRule="exact"/>
        <w:ind w:left="705" w:hanging="705"/>
        <w:rPr>
          <w:sz w:val="20"/>
          <w:szCs w:val="20"/>
        </w:rPr>
      </w:pPr>
      <w:proofErr w:type="gramStart"/>
      <w:r w:rsidRPr="009E54FC">
        <w:rPr>
          <w:b/>
          <w:sz w:val="20"/>
          <w:szCs w:val="20"/>
        </w:rPr>
        <w:t>7.1</w:t>
      </w:r>
      <w:proofErr w:type="gramEnd"/>
      <w:r w:rsidRPr="009E54FC">
        <w:rPr>
          <w:b/>
          <w:sz w:val="20"/>
          <w:szCs w:val="20"/>
        </w:rPr>
        <w:t>.</w:t>
      </w:r>
      <w:r w:rsidRPr="009E54FC">
        <w:rPr>
          <w:sz w:val="20"/>
          <w:szCs w:val="20"/>
        </w:rPr>
        <w:tab/>
      </w:r>
      <w:r w:rsidRPr="009E54FC">
        <w:rPr>
          <w:sz w:val="20"/>
          <w:szCs w:val="20"/>
        </w:rPr>
        <w:tab/>
        <w:t>Pojistník potvrzuje, že před uzavřením pojistné smlouvy převzal v listinné nebo, s jeho souhlasem, v jiné dohodnuté textové podobě (např. na trvalém nosiči dat) veškeré součásti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B341D5" w:rsidRPr="009E54FC" w:rsidRDefault="00B341D5" w:rsidP="00B341D5">
      <w:pPr>
        <w:tabs>
          <w:tab w:val="left" w:pos="284"/>
        </w:tabs>
        <w:spacing w:before="120" w:line="300" w:lineRule="exact"/>
        <w:ind w:left="705" w:hanging="705"/>
        <w:rPr>
          <w:sz w:val="20"/>
          <w:szCs w:val="20"/>
        </w:rPr>
      </w:pPr>
      <w:proofErr w:type="gramStart"/>
      <w:r w:rsidRPr="009E54FC">
        <w:rPr>
          <w:b/>
          <w:sz w:val="20"/>
          <w:szCs w:val="20"/>
        </w:rPr>
        <w:t>7.2</w:t>
      </w:r>
      <w:proofErr w:type="gramEnd"/>
      <w:r w:rsidRPr="009E54FC">
        <w:rPr>
          <w:b/>
          <w:sz w:val="20"/>
          <w:szCs w:val="20"/>
        </w:rPr>
        <w:t>.</w:t>
      </w:r>
      <w:r w:rsidRPr="009E54FC">
        <w:rPr>
          <w:sz w:val="20"/>
          <w:szCs w:val="20"/>
        </w:rPr>
        <w:tab/>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 a bude o podmínkách pojištění v plném rozsahu informovat pojištěného.</w:t>
      </w:r>
    </w:p>
    <w:p w:rsidR="00B341D5" w:rsidRPr="009E54FC" w:rsidRDefault="00B341D5" w:rsidP="00B341D5">
      <w:pPr>
        <w:tabs>
          <w:tab w:val="left" w:pos="284"/>
        </w:tabs>
        <w:spacing w:before="120" w:line="300" w:lineRule="exact"/>
        <w:ind w:left="705" w:hanging="705"/>
        <w:jc w:val="both"/>
        <w:rPr>
          <w:sz w:val="20"/>
          <w:szCs w:val="20"/>
        </w:rPr>
      </w:pPr>
      <w:proofErr w:type="gramStart"/>
      <w:r w:rsidRPr="009E54FC">
        <w:rPr>
          <w:b/>
          <w:sz w:val="20"/>
          <w:szCs w:val="20"/>
        </w:rPr>
        <w:t>7.3</w:t>
      </w:r>
      <w:proofErr w:type="gramEnd"/>
      <w:r w:rsidRPr="009E54FC">
        <w:rPr>
          <w:b/>
          <w:sz w:val="20"/>
          <w:szCs w:val="20"/>
        </w:rPr>
        <w:t>.</w:t>
      </w:r>
      <w:r w:rsidRPr="009E54FC">
        <w:rPr>
          <w:sz w:val="20"/>
          <w:szCs w:val="20"/>
        </w:rPr>
        <w:tab/>
      </w:r>
      <w:r w:rsidRPr="009E54FC">
        <w:rPr>
          <w:sz w:val="20"/>
          <w:szCs w:val="20"/>
        </w:rPr>
        <w:tab/>
        <w:t>Pojistitel je oprávněn zpracovávat osobní údaje v souladu s ustanovením § 6 odst. 7, zák. č. 277/2009Sb., a je zatím účelem registrován jako správce v Úřadu na ochranu osobních údajů.</w:t>
      </w:r>
    </w:p>
    <w:p w:rsidR="00B341D5" w:rsidRPr="009E54FC" w:rsidRDefault="00B341D5" w:rsidP="003E6DE9">
      <w:pPr>
        <w:pStyle w:val="Odstavecseseznamem"/>
        <w:numPr>
          <w:ilvl w:val="1"/>
          <w:numId w:val="12"/>
        </w:numPr>
        <w:tabs>
          <w:tab w:val="left" w:pos="284"/>
        </w:tabs>
        <w:overflowPunct w:val="0"/>
        <w:autoSpaceDE w:val="0"/>
        <w:autoSpaceDN w:val="0"/>
        <w:adjustRightInd w:val="0"/>
        <w:spacing w:before="120" w:line="300" w:lineRule="exact"/>
        <w:ind w:left="709" w:hanging="709"/>
        <w:jc w:val="both"/>
        <w:rPr>
          <w:sz w:val="20"/>
          <w:szCs w:val="20"/>
        </w:rPr>
      </w:pPr>
      <w:r w:rsidRPr="009E54FC">
        <w:rPr>
          <w:sz w:val="20"/>
          <w:szCs w:val="20"/>
        </w:rPr>
        <w:t>Ve smyslu této smlouvy má pojistitel právo ověřovat pravdivost a úplnost údajů, týkajících se sjednávaného pojištění a údajů, které slouží pro výpočet pojistného a jeho odvádění pojistiteli.</w:t>
      </w:r>
    </w:p>
    <w:p w:rsidR="00B341D5" w:rsidRPr="009E54FC" w:rsidRDefault="00B341D5" w:rsidP="00B341D5">
      <w:pPr>
        <w:spacing w:line="300" w:lineRule="exact"/>
        <w:jc w:val="center"/>
        <w:rPr>
          <w:b/>
          <w:sz w:val="20"/>
          <w:szCs w:val="20"/>
        </w:rPr>
      </w:pPr>
    </w:p>
    <w:p w:rsidR="00B341D5" w:rsidRPr="009E54FC" w:rsidRDefault="00B341D5" w:rsidP="00B341D5">
      <w:pPr>
        <w:tabs>
          <w:tab w:val="left" w:pos="284"/>
        </w:tabs>
        <w:jc w:val="both"/>
        <w:rPr>
          <w:sz w:val="20"/>
          <w:szCs w:val="20"/>
        </w:rPr>
      </w:pPr>
      <w:r w:rsidRPr="009E54FC">
        <w:rPr>
          <w:sz w:val="20"/>
          <w:szCs w:val="20"/>
        </w:rPr>
        <w:t>Seznam příloh:</w:t>
      </w:r>
    </w:p>
    <w:p w:rsidR="00B341D5" w:rsidRPr="009E54FC" w:rsidRDefault="00B341D5" w:rsidP="003E6DE9">
      <w:pPr>
        <w:numPr>
          <w:ilvl w:val="0"/>
          <w:numId w:val="13"/>
        </w:numPr>
        <w:tabs>
          <w:tab w:val="left" w:pos="284"/>
        </w:tabs>
        <w:jc w:val="both"/>
        <w:rPr>
          <w:sz w:val="20"/>
          <w:szCs w:val="20"/>
        </w:rPr>
      </w:pPr>
      <w:r w:rsidRPr="009E54FC">
        <w:rPr>
          <w:sz w:val="20"/>
          <w:szCs w:val="20"/>
        </w:rPr>
        <w:t>Příloha č. E1 – Seznam pojištěných</w:t>
      </w:r>
    </w:p>
    <w:p w:rsidR="00B341D5" w:rsidRPr="009E54FC" w:rsidRDefault="00B341D5" w:rsidP="003E6DE9">
      <w:pPr>
        <w:numPr>
          <w:ilvl w:val="0"/>
          <w:numId w:val="13"/>
        </w:numPr>
        <w:tabs>
          <w:tab w:val="left" w:pos="284"/>
        </w:tabs>
        <w:jc w:val="both"/>
        <w:rPr>
          <w:sz w:val="20"/>
          <w:szCs w:val="20"/>
        </w:rPr>
      </w:pPr>
      <w:r w:rsidRPr="009E54FC">
        <w:rPr>
          <w:sz w:val="20"/>
          <w:szCs w:val="20"/>
        </w:rPr>
        <w:t>Příloha č. E2 – Informace pro zájemce o pojištění</w:t>
      </w:r>
    </w:p>
    <w:p w:rsidR="00B341D5" w:rsidRPr="009E54FC" w:rsidRDefault="00B341D5" w:rsidP="003E6DE9">
      <w:pPr>
        <w:numPr>
          <w:ilvl w:val="0"/>
          <w:numId w:val="13"/>
        </w:numPr>
        <w:tabs>
          <w:tab w:val="left" w:pos="284"/>
        </w:tabs>
        <w:jc w:val="both"/>
        <w:rPr>
          <w:sz w:val="20"/>
          <w:szCs w:val="20"/>
        </w:rPr>
      </w:pPr>
      <w:r w:rsidRPr="009E54FC">
        <w:rPr>
          <w:sz w:val="20"/>
          <w:szCs w:val="20"/>
        </w:rPr>
        <w:t>Příloha č. E3:</w:t>
      </w:r>
    </w:p>
    <w:p w:rsidR="00B341D5" w:rsidRPr="009E54FC" w:rsidRDefault="009E54FC" w:rsidP="003E6DE9">
      <w:pPr>
        <w:pStyle w:val="Odstavecseseznamem"/>
        <w:numPr>
          <w:ilvl w:val="0"/>
          <w:numId w:val="22"/>
        </w:numPr>
        <w:overflowPunct w:val="0"/>
        <w:autoSpaceDE w:val="0"/>
        <w:autoSpaceDN w:val="0"/>
        <w:adjustRightInd w:val="0"/>
        <w:spacing w:line="320" w:lineRule="exact"/>
        <w:rPr>
          <w:sz w:val="20"/>
          <w:szCs w:val="20"/>
        </w:rPr>
      </w:pPr>
      <w:r>
        <w:rPr>
          <w:sz w:val="20"/>
          <w:szCs w:val="20"/>
        </w:rPr>
        <w:t>Všeobecné pojistné</w:t>
      </w:r>
      <w:r w:rsidR="00B341D5" w:rsidRPr="009E54FC">
        <w:rPr>
          <w:sz w:val="20"/>
          <w:szCs w:val="20"/>
        </w:rPr>
        <w:t xml:space="preserve"> podmínky pro cestovní pojištění </w:t>
      </w:r>
      <w:r w:rsidR="00B341D5" w:rsidRPr="009E54FC">
        <w:rPr>
          <w:b/>
          <w:sz w:val="20"/>
          <w:szCs w:val="20"/>
        </w:rPr>
        <w:t>VPPCP 1/14</w:t>
      </w:r>
      <w:r w:rsidR="00B341D5" w:rsidRPr="009E54FC">
        <w:rPr>
          <w:sz w:val="20"/>
          <w:szCs w:val="20"/>
        </w:rPr>
        <w:t xml:space="preserve">, </w:t>
      </w:r>
    </w:p>
    <w:p w:rsidR="00B341D5" w:rsidRPr="009E54FC" w:rsidRDefault="00B341D5" w:rsidP="003E6DE9">
      <w:pPr>
        <w:pStyle w:val="Odstavecseseznamem"/>
        <w:numPr>
          <w:ilvl w:val="0"/>
          <w:numId w:val="22"/>
        </w:numPr>
        <w:overflowPunct w:val="0"/>
        <w:autoSpaceDE w:val="0"/>
        <w:autoSpaceDN w:val="0"/>
        <w:adjustRightInd w:val="0"/>
        <w:spacing w:line="320" w:lineRule="exact"/>
        <w:rPr>
          <w:b/>
          <w:sz w:val="20"/>
          <w:szCs w:val="20"/>
        </w:rPr>
      </w:pPr>
      <w:r w:rsidRPr="009E54FC">
        <w:rPr>
          <w:sz w:val="20"/>
          <w:szCs w:val="20"/>
        </w:rPr>
        <w:t xml:space="preserve">Doplňkovými pojistnými podmínkami pro pojištění léčebných výloh v zahraničí </w:t>
      </w:r>
      <w:r w:rsidRPr="009E54FC">
        <w:rPr>
          <w:b/>
          <w:sz w:val="20"/>
          <w:szCs w:val="20"/>
        </w:rPr>
        <w:t>DPPLV/U 1/14</w:t>
      </w:r>
    </w:p>
    <w:p w:rsidR="00B341D5" w:rsidRPr="009E54FC" w:rsidRDefault="00E05327" w:rsidP="003E6DE9">
      <w:pPr>
        <w:pStyle w:val="Odstavecseseznamem"/>
        <w:numPr>
          <w:ilvl w:val="0"/>
          <w:numId w:val="22"/>
        </w:numPr>
        <w:overflowPunct w:val="0"/>
        <w:autoSpaceDE w:val="0"/>
        <w:autoSpaceDN w:val="0"/>
        <w:adjustRightInd w:val="0"/>
        <w:spacing w:line="320" w:lineRule="exact"/>
        <w:rPr>
          <w:b/>
          <w:sz w:val="20"/>
          <w:szCs w:val="20"/>
        </w:rPr>
      </w:pPr>
      <w:r>
        <w:rPr>
          <w:sz w:val="20"/>
          <w:szCs w:val="20"/>
        </w:rPr>
        <w:t xml:space="preserve">Doplňkové </w:t>
      </w:r>
      <w:r w:rsidR="00B341D5" w:rsidRPr="009E54FC">
        <w:rPr>
          <w:sz w:val="20"/>
          <w:szCs w:val="20"/>
        </w:rPr>
        <w:t>pojistn</w:t>
      </w:r>
      <w:r>
        <w:rPr>
          <w:sz w:val="20"/>
          <w:szCs w:val="20"/>
        </w:rPr>
        <w:t>é</w:t>
      </w:r>
      <w:r w:rsidR="00B341D5" w:rsidRPr="009E54FC">
        <w:rPr>
          <w:sz w:val="20"/>
          <w:szCs w:val="20"/>
        </w:rPr>
        <w:t xml:space="preserve"> podmínk</w:t>
      </w:r>
      <w:r>
        <w:rPr>
          <w:sz w:val="20"/>
          <w:szCs w:val="20"/>
        </w:rPr>
        <w:t>y</w:t>
      </w:r>
      <w:r w:rsidR="00B341D5" w:rsidRPr="009E54FC">
        <w:rPr>
          <w:sz w:val="20"/>
          <w:szCs w:val="20"/>
        </w:rPr>
        <w:t xml:space="preserve"> pro pojištění úrazu v cestovním pojištění </w:t>
      </w:r>
      <w:r w:rsidR="00B341D5" w:rsidRPr="009E54FC">
        <w:rPr>
          <w:b/>
          <w:sz w:val="20"/>
          <w:szCs w:val="20"/>
        </w:rPr>
        <w:t xml:space="preserve">DPPUPR/U 1/14 </w:t>
      </w:r>
    </w:p>
    <w:p w:rsidR="00B341D5" w:rsidRPr="009E54FC" w:rsidRDefault="00E05327" w:rsidP="003E6DE9">
      <w:pPr>
        <w:pStyle w:val="Odstavecseseznamem"/>
        <w:numPr>
          <w:ilvl w:val="0"/>
          <w:numId w:val="22"/>
        </w:numPr>
        <w:overflowPunct w:val="0"/>
        <w:autoSpaceDE w:val="0"/>
        <w:autoSpaceDN w:val="0"/>
        <w:adjustRightInd w:val="0"/>
        <w:spacing w:line="320" w:lineRule="exact"/>
        <w:rPr>
          <w:sz w:val="20"/>
          <w:szCs w:val="20"/>
        </w:rPr>
      </w:pPr>
      <w:r>
        <w:rPr>
          <w:sz w:val="20"/>
          <w:szCs w:val="20"/>
        </w:rPr>
        <w:t>Doplňkové pojistné</w:t>
      </w:r>
      <w:r w:rsidR="00B341D5" w:rsidRPr="009E54FC">
        <w:rPr>
          <w:sz w:val="20"/>
          <w:szCs w:val="20"/>
        </w:rPr>
        <w:t xml:space="preserve"> podmínk</w:t>
      </w:r>
      <w:r>
        <w:rPr>
          <w:sz w:val="20"/>
          <w:szCs w:val="20"/>
        </w:rPr>
        <w:t>y</w:t>
      </w:r>
      <w:r w:rsidR="00B341D5" w:rsidRPr="009E54FC">
        <w:rPr>
          <w:sz w:val="20"/>
          <w:szCs w:val="20"/>
        </w:rPr>
        <w:t xml:space="preserve"> pro pojištění odpovědnosti v cestovním pojištění </w:t>
      </w:r>
      <w:r w:rsidR="00B341D5" w:rsidRPr="009E54FC">
        <w:rPr>
          <w:b/>
          <w:sz w:val="20"/>
          <w:szCs w:val="20"/>
        </w:rPr>
        <w:t xml:space="preserve">DPPOC/U 1/14 </w:t>
      </w:r>
    </w:p>
    <w:p w:rsidR="00B341D5" w:rsidRPr="009E54FC" w:rsidRDefault="00B341D5" w:rsidP="003E6DE9">
      <w:pPr>
        <w:pStyle w:val="Odstavecseseznamem"/>
        <w:numPr>
          <w:ilvl w:val="0"/>
          <w:numId w:val="22"/>
        </w:numPr>
        <w:overflowPunct w:val="0"/>
        <w:autoSpaceDE w:val="0"/>
        <w:autoSpaceDN w:val="0"/>
        <w:adjustRightInd w:val="0"/>
        <w:spacing w:line="320" w:lineRule="exact"/>
        <w:rPr>
          <w:sz w:val="20"/>
          <w:szCs w:val="20"/>
        </w:rPr>
      </w:pPr>
      <w:r w:rsidRPr="009E54FC">
        <w:rPr>
          <w:sz w:val="20"/>
          <w:szCs w:val="20"/>
        </w:rPr>
        <w:t>Doplňkov</w:t>
      </w:r>
      <w:r w:rsidR="00E05327">
        <w:rPr>
          <w:sz w:val="20"/>
          <w:szCs w:val="20"/>
        </w:rPr>
        <w:t>é</w:t>
      </w:r>
      <w:r w:rsidRPr="009E54FC">
        <w:rPr>
          <w:sz w:val="20"/>
          <w:szCs w:val="20"/>
        </w:rPr>
        <w:t xml:space="preserve"> pojistn</w:t>
      </w:r>
      <w:r w:rsidR="00E05327">
        <w:rPr>
          <w:sz w:val="20"/>
          <w:szCs w:val="20"/>
        </w:rPr>
        <w:t>é</w:t>
      </w:r>
      <w:r w:rsidRPr="009E54FC">
        <w:rPr>
          <w:sz w:val="20"/>
          <w:szCs w:val="20"/>
        </w:rPr>
        <w:t xml:space="preserve"> podmínk</w:t>
      </w:r>
      <w:r w:rsidR="00E05327">
        <w:rPr>
          <w:sz w:val="20"/>
          <w:szCs w:val="20"/>
        </w:rPr>
        <w:t>y</w:t>
      </w:r>
      <w:r w:rsidRPr="009E54FC">
        <w:rPr>
          <w:sz w:val="20"/>
          <w:szCs w:val="20"/>
        </w:rPr>
        <w:t xml:space="preserve"> pro pojištění zavazadel </w:t>
      </w:r>
      <w:r w:rsidRPr="009E54FC">
        <w:rPr>
          <w:b/>
          <w:sz w:val="20"/>
          <w:szCs w:val="20"/>
        </w:rPr>
        <w:t>DPPZAV/U 1/14</w:t>
      </w:r>
    </w:p>
    <w:p w:rsidR="00B341D5" w:rsidRPr="009E54FC" w:rsidRDefault="00B341D5" w:rsidP="00B341D5">
      <w:pPr>
        <w:rPr>
          <w:sz w:val="20"/>
          <w:szCs w:val="20"/>
        </w:rPr>
      </w:pPr>
    </w:p>
    <w:p w:rsidR="00B341D5" w:rsidRPr="009E54FC" w:rsidRDefault="00B341D5" w:rsidP="00B341D5">
      <w:pPr>
        <w:rPr>
          <w:sz w:val="20"/>
          <w:szCs w:val="20"/>
        </w:rPr>
      </w:pPr>
    </w:p>
    <w:p w:rsidR="00B341D5" w:rsidRPr="009E54FC" w:rsidRDefault="00B341D5" w:rsidP="00B341D5">
      <w:pPr>
        <w:rPr>
          <w:sz w:val="20"/>
          <w:szCs w:val="20"/>
        </w:rPr>
      </w:pPr>
    </w:p>
    <w:p w:rsidR="00B341D5" w:rsidRPr="009E54FC" w:rsidRDefault="00B341D5" w:rsidP="002623FB">
      <w:pPr>
        <w:jc w:val="center"/>
        <w:rPr>
          <w:b/>
          <w:bCs/>
          <w:sz w:val="20"/>
          <w:szCs w:val="20"/>
          <w:u w:val="single"/>
        </w:rPr>
      </w:pPr>
    </w:p>
    <w:p w:rsidR="00FC62A8" w:rsidRPr="009E54FC" w:rsidRDefault="00FC62A8" w:rsidP="002623FB">
      <w:pPr>
        <w:jc w:val="center"/>
        <w:rPr>
          <w:b/>
          <w:bCs/>
          <w:sz w:val="20"/>
          <w:szCs w:val="20"/>
          <w:u w:val="single"/>
        </w:rPr>
      </w:pPr>
      <w:r w:rsidRPr="009E54FC">
        <w:rPr>
          <w:b/>
          <w:bCs/>
          <w:sz w:val="20"/>
          <w:szCs w:val="20"/>
          <w:u w:val="single"/>
        </w:rPr>
        <w:t>Pojistné částky, pojistné a územní rozsah</w:t>
      </w:r>
    </w:p>
    <w:p w:rsidR="000531AA" w:rsidRPr="009E54FC" w:rsidRDefault="000531AA" w:rsidP="002623FB">
      <w:pPr>
        <w:jc w:val="center"/>
        <w:rPr>
          <w:b/>
          <w:bCs/>
          <w:sz w:val="20"/>
          <w:szCs w:val="20"/>
          <w:u w:val="single"/>
        </w:rPr>
      </w:pPr>
    </w:p>
    <w:p w:rsidR="000531AA" w:rsidRPr="009E54FC" w:rsidRDefault="000531AA" w:rsidP="002623FB">
      <w:pPr>
        <w:jc w:val="center"/>
        <w:rPr>
          <w:b/>
          <w:bCs/>
          <w:sz w:val="20"/>
          <w:szCs w:val="20"/>
          <w:u w:val="single"/>
        </w:rPr>
      </w:pPr>
      <w:r w:rsidRPr="009E54FC">
        <w:rPr>
          <w:b/>
          <w:bCs/>
          <w:sz w:val="20"/>
          <w:szCs w:val="20"/>
          <w:u w:val="single"/>
        </w:rPr>
        <w:t>Článek 8</w:t>
      </w:r>
    </w:p>
    <w:p w:rsidR="00FC62A8" w:rsidRPr="009E54FC" w:rsidRDefault="00FC62A8" w:rsidP="002623FB">
      <w:pPr>
        <w:jc w:val="center"/>
        <w:rPr>
          <w:b/>
          <w:bCs/>
          <w:sz w:val="20"/>
          <w:szCs w:val="20"/>
        </w:rPr>
      </w:pPr>
    </w:p>
    <w:p w:rsidR="00FC62A8" w:rsidRPr="009E54FC" w:rsidRDefault="00FC62A8" w:rsidP="00FD5615">
      <w:pPr>
        <w:ind w:left="720" w:hanging="720"/>
        <w:rPr>
          <w:sz w:val="20"/>
          <w:szCs w:val="20"/>
        </w:rPr>
      </w:pPr>
      <w:r w:rsidRPr="009E54FC">
        <w:rPr>
          <w:sz w:val="20"/>
          <w:szCs w:val="20"/>
        </w:rPr>
        <w:t xml:space="preserve">Uvádí se změny v článku </w:t>
      </w:r>
      <w:r w:rsidR="000531AA" w:rsidRPr="009E54FC">
        <w:rPr>
          <w:sz w:val="20"/>
          <w:szCs w:val="20"/>
        </w:rPr>
        <w:t>8</w:t>
      </w:r>
    </w:p>
    <w:p w:rsidR="00FC62A8" w:rsidRPr="009E54FC" w:rsidRDefault="00FC62A8" w:rsidP="00FD5615">
      <w:pPr>
        <w:ind w:left="720" w:hanging="720"/>
        <w:rPr>
          <w:sz w:val="20"/>
          <w:szCs w:val="20"/>
        </w:rPr>
      </w:pPr>
    </w:p>
    <w:p w:rsidR="00FC62A8" w:rsidRPr="009E54FC" w:rsidRDefault="00FC62A8" w:rsidP="00FD5615">
      <w:pPr>
        <w:ind w:left="720" w:hanging="720"/>
        <w:rPr>
          <w:sz w:val="20"/>
          <w:szCs w:val="20"/>
        </w:rPr>
      </w:pPr>
    </w:p>
    <w:p w:rsidR="00FC62A8" w:rsidRPr="009E54FC" w:rsidRDefault="000531AA" w:rsidP="00FD5615">
      <w:pPr>
        <w:jc w:val="both"/>
        <w:rPr>
          <w:sz w:val="20"/>
          <w:szCs w:val="20"/>
        </w:rPr>
      </w:pPr>
      <w:proofErr w:type="gramStart"/>
      <w:r w:rsidRPr="009E54FC">
        <w:rPr>
          <w:sz w:val="20"/>
          <w:szCs w:val="20"/>
        </w:rPr>
        <w:t>8</w:t>
      </w:r>
      <w:r w:rsidR="00FC62A8" w:rsidRPr="009E54FC">
        <w:rPr>
          <w:sz w:val="20"/>
          <w:szCs w:val="20"/>
        </w:rPr>
        <w:t>.</w:t>
      </w:r>
      <w:r w:rsidRPr="009E54FC">
        <w:rPr>
          <w:sz w:val="20"/>
          <w:szCs w:val="20"/>
        </w:rPr>
        <w:t>1</w:t>
      </w:r>
      <w:proofErr w:type="gramEnd"/>
      <w:r w:rsidR="00FC62A8" w:rsidRPr="009E54FC">
        <w:rPr>
          <w:sz w:val="20"/>
          <w:szCs w:val="20"/>
        </w:rPr>
        <w:t>.</w:t>
      </w:r>
      <w:r w:rsidR="00FC62A8" w:rsidRPr="009E54FC">
        <w:rPr>
          <w:sz w:val="20"/>
          <w:szCs w:val="20"/>
        </w:rPr>
        <w:tab/>
        <w:t>Vyúčtované pojistné za období od   1.</w:t>
      </w:r>
      <w:r w:rsidR="009728AE" w:rsidRPr="009E54FC">
        <w:rPr>
          <w:sz w:val="20"/>
          <w:szCs w:val="20"/>
        </w:rPr>
        <w:t>9</w:t>
      </w:r>
      <w:r w:rsidR="00FC62A8" w:rsidRPr="009E54FC">
        <w:rPr>
          <w:sz w:val="20"/>
          <w:szCs w:val="20"/>
        </w:rPr>
        <w:t>.201</w:t>
      </w:r>
      <w:r w:rsidR="00F17493" w:rsidRPr="009E54FC">
        <w:rPr>
          <w:sz w:val="20"/>
          <w:szCs w:val="20"/>
        </w:rPr>
        <w:t>4</w:t>
      </w:r>
      <w:r w:rsidR="00FC62A8" w:rsidRPr="009E54FC">
        <w:rPr>
          <w:sz w:val="20"/>
          <w:szCs w:val="20"/>
        </w:rPr>
        <w:t xml:space="preserve"> do </w:t>
      </w:r>
      <w:r w:rsidR="00F17493" w:rsidRPr="009E54FC">
        <w:rPr>
          <w:sz w:val="20"/>
          <w:szCs w:val="20"/>
        </w:rPr>
        <w:t>3</w:t>
      </w:r>
      <w:r w:rsidR="009728AE" w:rsidRPr="009E54FC">
        <w:rPr>
          <w:sz w:val="20"/>
          <w:szCs w:val="20"/>
        </w:rPr>
        <w:t>0</w:t>
      </w:r>
      <w:r w:rsidR="00FC62A8" w:rsidRPr="009E54FC">
        <w:rPr>
          <w:sz w:val="20"/>
          <w:szCs w:val="20"/>
        </w:rPr>
        <w:t>.</w:t>
      </w:r>
      <w:r w:rsidR="009728AE" w:rsidRPr="009E54FC">
        <w:rPr>
          <w:sz w:val="20"/>
          <w:szCs w:val="20"/>
        </w:rPr>
        <w:t>11</w:t>
      </w:r>
      <w:r w:rsidR="00FC62A8" w:rsidRPr="009E54FC">
        <w:rPr>
          <w:sz w:val="20"/>
          <w:szCs w:val="20"/>
        </w:rPr>
        <w:t>.201</w:t>
      </w:r>
      <w:r w:rsidR="00EE457F" w:rsidRPr="009E54FC">
        <w:rPr>
          <w:sz w:val="20"/>
          <w:szCs w:val="20"/>
        </w:rPr>
        <w:t>4</w:t>
      </w:r>
      <w:r w:rsidR="00FC62A8" w:rsidRPr="009E54FC">
        <w:rPr>
          <w:sz w:val="20"/>
          <w:szCs w:val="20"/>
        </w:rPr>
        <w:t xml:space="preserve">  činí </w:t>
      </w:r>
      <w:r w:rsidR="00FC62A8" w:rsidRPr="009E54FC">
        <w:rPr>
          <w:b/>
          <w:bCs/>
          <w:sz w:val="20"/>
          <w:szCs w:val="20"/>
        </w:rPr>
        <w:t xml:space="preserve">  </w:t>
      </w:r>
      <w:r w:rsidR="009728AE" w:rsidRPr="009E54FC">
        <w:rPr>
          <w:b/>
          <w:bCs/>
          <w:sz w:val="20"/>
          <w:szCs w:val="20"/>
        </w:rPr>
        <w:t>22</w:t>
      </w:r>
      <w:r w:rsidR="00E26353" w:rsidRPr="009E54FC">
        <w:rPr>
          <w:b/>
          <w:bCs/>
          <w:sz w:val="20"/>
          <w:szCs w:val="20"/>
        </w:rPr>
        <w:t>.</w:t>
      </w:r>
      <w:r w:rsidR="009728AE" w:rsidRPr="009E54FC">
        <w:rPr>
          <w:b/>
          <w:bCs/>
          <w:sz w:val="20"/>
          <w:szCs w:val="20"/>
        </w:rPr>
        <w:t>204</w:t>
      </w:r>
      <w:r w:rsidR="00FC62A8" w:rsidRPr="009E54FC">
        <w:rPr>
          <w:b/>
          <w:bCs/>
          <w:sz w:val="20"/>
          <w:szCs w:val="20"/>
        </w:rPr>
        <w:t>,- Kč</w:t>
      </w:r>
      <w:r w:rsidR="00FC62A8" w:rsidRPr="009E54FC">
        <w:rPr>
          <w:sz w:val="20"/>
          <w:szCs w:val="20"/>
        </w:rPr>
        <w:t xml:space="preserve"> a je splatné k 15.</w:t>
      </w:r>
      <w:r w:rsidR="009728AE" w:rsidRPr="009E54FC">
        <w:rPr>
          <w:sz w:val="20"/>
          <w:szCs w:val="20"/>
        </w:rPr>
        <w:t>12</w:t>
      </w:r>
      <w:r w:rsidR="00FC62A8" w:rsidRPr="009E54FC">
        <w:rPr>
          <w:sz w:val="20"/>
          <w:szCs w:val="20"/>
        </w:rPr>
        <w:t>.201</w:t>
      </w:r>
      <w:r w:rsidR="00EE457F" w:rsidRPr="009E54FC">
        <w:rPr>
          <w:sz w:val="20"/>
          <w:szCs w:val="20"/>
        </w:rPr>
        <w:t>4</w:t>
      </w:r>
    </w:p>
    <w:p w:rsidR="00FC62A8" w:rsidRPr="009E54FC" w:rsidRDefault="00FC62A8" w:rsidP="00FD5615">
      <w:pPr>
        <w:jc w:val="both"/>
        <w:rPr>
          <w:sz w:val="20"/>
          <w:szCs w:val="20"/>
        </w:rPr>
      </w:pPr>
      <w:r w:rsidRPr="009E54FC">
        <w:rPr>
          <w:sz w:val="20"/>
          <w:szCs w:val="20"/>
        </w:rPr>
        <w:t xml:space="preserve">              Pojistné se považuje za zaplacené okamžikem připsání příslušné částky pojistného na účet zplnomocněného  </w:t>
      </w:r>
    </w:p>
    <w:p w:rsidR="00FC62A8" w:rsidRPr="009E54FC" w:rsidRDefault="00FC62A8" w:rsidP="00FD5615">
      <w:pPr>
        <w:jc w:val="both"/>
        <w:rPr>
          <w:sz w:val="20"/>
          <w:szCs w:val="20"/>
        </w:rPr>
      </w:pPr>
      <w:r w:rsidRPr="009E54FC">
        <w:rPr>
          <w:sz w:val="20"/>
          <w:szCs w:val="20"/>
        </w:rPr>
        <w:t xml:space="preserve">              makléře č. účtu </w:t>
      </w:r>
      <w:r w:rsidR="00B61E12">
        <w:rPr>
          <w:sz w:val="20"/>
          <w:szCs w:val="20"/>
        </w:rPr>
        <w:t>XXXXXXXXX</w:t>
      </w:r>
      <w:r w:rsidRPr="009E54FC">
        <w:rPr>
          <w:sz w:val="20"/>
          <w:szCs w:val="20"/>
        </w:rPr>
        <w:t xml:space="preserve">, </w:t>
      </w:r>
      <w:proofErr w:type="spellStart"/>
      <w:proofErr w:type="gramStart"/>
      <w:r w:rsidRPr="009E54FC">
        <w:rPr>
          <w:sz w:val="20"/>
          <w:szCs w:val="20"/>
        </w:rPr>
        <w:t>v.s</w:t>
      </w:r>
      <w:proofErr w:type="spellEnd"/>
      <w:r w:rsidRPr="009E54FC">
        <w:rPr>
          <w:sz w:val="20"/>
          <w:szCs w:val="20"/>
        </w:rPr>
        <w:t>.</w:t>
      </w:r>
      <w:proofErr w:type="gramEnd"/>
      <w:r w:rsidRPr="009E54FC">
        <w:rPr>
          <w:sz w:val="20"/>
          <w:szCs w:val="20"/>
        </w:rPr>
        <w:t xml:space="preserve"> </w:t>
      </w:r>
      <w:r w:rsidR="00B61E12">
        <w:rPr>
          <w:b/>
          <w:bCs/>
          <w:sz w:val="20"/>
          <w:szCs w:val="20"/>
        </w:rPr>
        <w:t>XXXXXXXX</w:t>
      </w:r>
      <w:r w:rsidRPr="009E54FC">
        <w:rPr>
          <w:sz w:val="20"/>
          <w:szCs w:val="20"/>
        </w:rPr>
        <w:t xml:space="preserve"> (číslo pojistné smlouvy – část E). </w:t>
      </w:r>
    </w:p>
    <w:p w:rsidR="00FC62A8" w:rsidRPr="009E54FC" w:rsidRDefault="00FC62A8" w:rsidP="00FD5615">
      <w:pPr>
        <w:jc w:val="both"/>
        <w:rPr>
          <w:sz w:val="20"/>
          <w:szCs w:val="20"/>
        </w:rPr>
      </w:pPr>
    </w:p>
    <w:p w:rsidR="00FC62A8" w:rsidRPr="009E54FC" w:rsidRDefault="00FC62A8" w:rsidP="00710F4D">
      <w:pPr>
        <w:jc w:val="center"/>
        <w:rPr>
          <w:b/>
          <w:bCs/>
          <w:sz w:val="20"/>
          <w:szCs w:val="20"/>
        </w:rPr>
      </w:pPr>
    </w:p>
    <w:p w:rsidR="0028572B" w:rsidRPr="009E54FC" w:rsidRDefault="0028572B" w:rsidP="00710F4D">
      <w:pPr>
        <w:jc w:val="center"/>
        <w:rPr>
          <w:b/>
          <w:bCs/>
          <w:sz w:val="20"/>
          <w:szCs w:val="20"/>
        </w:rPr>
      </w:pPr>
    </w:p>
    <w:p w:rsidR="0028572B" w:rsidRDefault="0028572B" w:rsidP="00C35426">
      <w:pPr>
        <w:rPr>
          <w:b/>
          <w:bCs/>
          <w:sz w:val="20"/>
          <w:szCs w:val="20"/>
        </w:rPr>
      </w:pPr>
    </w:p>
    <w:p w:rsidR="00C35426" w:rsidRDefault="00C35426" w:rsidP="00C35426">
      <w:pPr>
        <w:rPr>
          <w:b/>
          <w:bCs/>
          <w:sz w:val="20"/>
          <w:szCs w:val="20"/>
        </w:rPr>
      </w:pPr>
    </w:p>
    <w:p w:rsidR="00C35426" w:rsidRDefault="00C35426" w:rsidP="00C35426">
      <w:pPr>
        <w:rPr>
          <w:b/>
          <w:bCs/>
          <w:sz w:val="20"/>
          <w:szCs w:val="20"/>
        </w:rPr>
      </w:pPr>
    </w:p>
    <w:p w:rsidR="00C35426" w:rsidRDefault="00C35426" w:rsidP="00C35426">
      <w:pPr>
        <w:rPr>
          <w:b/>
          <w:bCs/>
          <w:sz w:val="20"/>
          <w:szCs w:val="20"/>
        </w:rPr>
      </w:pPr>
    </w:p>
    <w:p w:rsidR="0028572B" w:rsidRPr="002B074A" w:rsidRDefault="0028572B" w:rsidP="00710F4D">
      <w:pPr>
        <w:jc w:val="center"/>
        <w:rPr>
          <w:b/>
          <w:bCs/>
        </w:rPr>
      </w:pPr>
    </w:p>
    <w:p w:rsidR="00C5703A" w:rsidRPr="002B074A" w:rsidRDefault="00C5703A" w:rsidP="00710F4D">
      <w:pPr>
        <w:jc w:val="center"/>
        <w:rPr>
          <w:b/>
          <w:bCs/>
        </w:rPr>
      </w:pPr>
    </w:p>
    <w:p w:rsidR="00FC62A8" w:rsidRPr="002B074A" w:rsidRDefault="00FC62A8" w:rsidP="00710F4D">
      <w:pPr>
        <w:jc w:val="center"/>
        <w:rPr>
          <w:sz w:val="20"/>
          <w:szCs w:val="20"/>
        </w:rPr>
      </w:pPr>
      <w:r w:rsidRPr="002B074A">
        <w:rPr>
          <w:b/>
          <w:bCs/>
        </w:rPr>
        <w:t>ČÁST F - Závěrečná ustanovení</w:t>
      </w:r>
    </w:p>
    <w:p w:rsidR="00FC62A8" w:rsidRPr="002B074A" w:rsidRDefault="00FC62A8" w:rsidP="00FD5615">
      <w:pPr>
        <w:rPr>
          <w:sz w:val="20"/>
          <w:szCs w:val="20"/>
        </w:rPr>
      </w:pPr>
      <w:r w:rsidRPr="002B074A">
        <w:rPr>
          <w:sz w:val="20"/>
          <w:szCs w:val="20"/>
        </w:rPr>
        <w:t xml:space="preserve">Mění se </w:t>
      </w:r>
      <w:proofErr w:type="gramStart"/>
      <w:r w:rsidRPr="002B074A">
        <w:rPr>
          <w:sz w:val="20"/>
          <w:szCs w:val="20"/>
        </w:rPr>
        <w:t>bod  1 a 10</w:t>
      </w:r>
      <w:proofErr w:type="gramEnd"/>
    </w:p>
    <w:p w:rsidR="00FC62A8" w:rsidRPr="002B074A" w:rsidRDefault="00FC62A8" w:rsidP="00FD5615">
      <w:pPr>
        <w:jc w:val="center"/>
        <w:rPr>
          <w:b/>
          <w:bCs/>
          <w:sz w:val="20"/>
          <w:szCs w:val="20"/>
          <w:u w:val="single"/>
        </w:rPr>
      </w:pPr>
    </w:p>
    <w:p w:rsidR="00FC62A8" w:rsidRPr="002B074A" w:rsidRDefault="00FC62A8" w:rsidP="003E6DE9">
      <w:pPr>
        <w:numPr>
          <w:ilvl w:val="0"/>
          <w:numId w:val="4"/>
        </w:numPr>
        <w:tabs>
          <w:tab w:val="clear" w:pos="720"/>
          <w:tab w:val="num" w:pos="360"/>
        </w:tabs>
        <w:ind w:left="360"/>
        <w:rPr>
          <w:sz w:val="20"/>
          <w:szCs w:val="20"/>
        </w:rPr>
      </w:pPr>
      <w:r w:rsidRPr="002B074A">
        <w:rPr>
          <w:sz w:val="20"/>
          <w:szCs w:val="20"/>
        </w:rPr>
        <w:t>Pojistná doba</w:t>
      </w:r>
    </w:p>
    <w:p w:rsidR="00FC62A8" w:rsidRPr="002B074A" w:rsidRDefault="00FC62A8" w:rsidP="00FD5615">
      <w:pPr>
        <w:ind w:firstLine="360"/>
        <w:rPr>
          <w:sz w:val="20"/>
          <w:szCs w:val="20"/>
        </w:rPr>
      </w:pPr>
    </w:p>
    <w:p w:rsidR="00FC62A8" w:rsidRPr="002B074A" w:rsidRDefault="00FC62A8" w:rsidP="00FD5615">
      <w:pPr>
        <w:ind w:firstLine="360"/>
        <w:rPr>
          <w:sz w:val="20"/>
          <w:szCs w:val="20"/>
        </w:rPr>
      </w:pPr>
      <w:r w:rsidRPr="002B074A">
        <w:rPr>
          <w:sz w:val="20"/>
          <w:szCs w:val="20"/>
        </w:rPr>
        <w:t xml:space="preserve">Datum účinnosti dodatku: </w:t>
      </w:r>
      <w:proofErr w:type="gramStart"/>
      <w:r w:rsidRPr="002B074A">
        <w:rPr>
          <w:sz w:val="20"/>
          <w:szCs w:val="20"/>
        </w:rPr>
        <w:t>1.</w:t>
      </w:r>
      <w:r w:rsidR="009728AE" w:rsidRPr="002B074A">
        <w:rPr>
          <w:sz w:val="20"/>
          <w:szCs w:val="20"/>
        </w:rPr>
        <w:t>12</w:t>
      </w:r>
      <w:r w:rsidRPr="002B074A">
        <w:rPr>
          <w:sz w:val="20"/>
          <w:szCs w:val="20"/>
        </w:rPr>
        <w:t>.201</w:t>
      </w:r>
      <w:r w:rsidR="00EE457F" w:rsidRPr="002B074A">
        <w:rPr>
          <w:sz w:val="20"/>
          <w:szCs w:val="20"/>
        </w:rPr>
        <w:t>4</w:t>
      </w:r>
      <w:proofErr w:type="gramEnd"/>
      <w:r w:rsidR="00EB2C44" w:rsidRPr="002B074A">
        <w:rPr>
          <w:sz w:val="20"/>
          <w:szCs w:val="20"/>
        </w:rPr>
        <w:t xml:space="preserve"> </w:t>
      </w:r>
    </w:p>
    <w:p w:rsidR="00FC62A8" w:rsidRPr="002B074A" w:rsidRDefault="00FC62A8" w:rsidP="00FD5615">
      <w:pPr>
        <w:rPr>
          <w:sz w:val="20"/>
          <w:szCs w:val="20"/>
        </w:rPr>
      </w:pPr>
    </w:p>
    <w:p w:rsidR="00FC62A8" w:rsidRPr="002B074A" w:rsidRDefault="00FC62A8" w:rsidP="00FD5615">
      <w:pPr>
        <w:tabs>
          <w:tab w:val="left" w:pos="900"/>
        </w:tabs>
        <w:jc w:val="both"/>
        <w:rPr>
          <w:sz w:val="20"/>
          <w:szCs w:val="20"/>
        </w:rPr>
      </w:pPr>
      <w:r w:rsidRPr="002B074A">
        <w:rPr>
          <w:sz w:val="20"/>
          <w:szCs w:val="20"/>
        </w:rPr>
        <w:t xml:space="preserve">10.  </w:t>
      </w:r>
      <w:r w:rsidRPr="002B074A">
        <w:rPr>
          <w:b/>
          <w:bCs/>
          <w:sz w:val="20"/>
          <w:szCs w:val="20"/>
        </w:rPr>
        <w:t>Celkové vyúčtování</w:t>
      </w:r>
      <w:r w:rsidRPr="002B074A">
        <w:rPr>
          <w:sz w:val="20"/>
          <w:szCs w:val="20"/>
        </w:rPr>
        <w:t xml:space="preserve">   </w:t>
      </w:r>
    </w:p>
    <w:p w:rsidR="00FC62A8" w:rsidRPr="002B074A" w:rsidRDefault="00FC62A8" w:rsidP="00FD5615">
      <w:pPr>
        <w:jc w:val="both"/>
        <w:rPr>
          <w:sz w:val="20"/>
          <w:szCs w:val="20"/>
        </w:rPr>
      </w:pPr>
    </w:p>
    <w:p w:rsidR="00FC62A8" w:rsidRPr="002B074A" w:rsidRDefault="00FC62A8" w:rsidP="003603C7">
      <w:pPr>
        <w:tabs>
          <w:tab w:val="right" w:pos="9356"/>
        </w:tabs>
        <w:ind w:right="33"/>
        <w:jc w:val="both"/>
        <w:rPr>
          <w:b/>
          <w:bCs/>
          <w:sz w:val="20"/>
          <w:szCs w:val="20"/>
        </w:rPr>
      </w:pPr>
      <w:r w:rsidRPr="002B074A">
        <w:rPr>
          <w:sz w:val="20"/>
          <w:szCs w:val="20"/>
        </w:rPr>
        <w:t>Celkové roční pojistné s bonifikací za část A</w:t>
      </w:r>
      <w:r w:rsidR="003603C7" w:rsidRPr="002B074A">
        <w:rPr>
          <w:sz w:val="20"/>
          <w:szCs w:val="20"/>
        </w:rPr>
        <w:t>……………………………………………………….</w:t>
      </w:r>
      <w:r w:rsidR="003603C7" w:rsidRPr="002B074A">
        <w:rPr>
          <w:sz w:val="20"/>
          <w:szCs w:val="20"/>
        </w:rPr>
        <w:tab/>
      </w:r>
      <w:r w:rsidR="00E94230" w:rsidRPr="002B074A">
        <w:rPr>
          <w:b/>
          <w:sz w:val="20"/>
          <w:szCs w:val="20"/>
        </w:rPr>
        <w:t>7.</w:t>
      </w:r>
      <w:r w:rsidR="00465980">
        <w:rPr>
          <w:b/>
          <w:sz w:val="20"/>
          <w:szCs w:val="20"/>
        </w:rPr>
        <w:t>672</w:t>
      </w:r>
      <w:r w:rsidR="00E94230" w:rsidRPr="002B074A">
        <w:rPr>
          <w:b/>
          <w:sz w:val="20"/>
          <w:szCs w:val="20"/>
        </w:rPr>
        <w:t>.</w:t>
      </w:r>
      <w:r w:rsidR="00BB6E4B" w:rsidRPr="002B074A">
        <w:rPr>
          <w:b/>
          <w:sz w:val="20"/>
          <w:szCs w:val="20"/>
        </w:rPr>
        <w:t>6</w:t>
      </w:r>
      <w:r w:rsidR="009728AE" w:rsidRPr="002B074A">
        <w:rPr>
          <w:b/>
          <w:sz w:val="20"/>
          <w:szCs w:val="20"/>
        </w:rPr>
        <w:t>67</w:t>
      </w:r>
      <w:r w:rsidRPr="002B074A">
        <w:rPr>
          <w:b/>
          <w:bCs/>
          <w:sz w:val="20"/>
          <w:szCs w:val="20"/>
        </w:rPr>
        <w:t>,- Kč</w:t>
      </w:r>
    </w:p>
    <w:p w:rsidR="00FC62A8" w:rsidRPr="002B074A" w:rsidRDefault="00FC62A8" w:rsidP="003603C7">
      <w:pPr>
        <w:tabs>
          <w:tab w:val="right" w:pos="9356"/>
        </w:tabs>
        <w:jc w:val="both"/>
        <w:rPr>
          <w:b/>
          <w:bCs/>
          <w:sz w:val="20"/>
          <w:szCs w:val="20"/>
        </w:rPr>
      </w:pPr>
      <w:r w:rsidRPr="002B074A">
        <w:rPr>
          <w:sz w:val="20"/>
          <w:szCs w:val="20"/>
        </w:rPr>
        <w:t>Doplatek za předchozí období za část A</w:t>
      </w:r>
      <w:r w:rsidR="003603C7" w:rsidRPr="002B074A">
        <w:rPr>
          <w:sz w:val="20"/>
          <w:szCs w:val="20"/>
        </w:rPr>
        <w:t>………………………………………………………………</w:t>
      </w:r>
      <w:proofErr w:type="gramStart"/>
      <w:r w:rsidR="003603C7" w:rsidRPr="002B074A">
        <w:rPr>
          <w:sz w:val="20"/>
          <w:szCs w:val="20"/>
        </w:rPr>
        <w:t>…..</w:t>
      </w:r>
      <w:proofErr w:type="gramEnd"/>
      <w:r w:rsidRPr="002B074A">
        <w:rPr>
          <w:sz w:val="20"/>
          <w:szCs w:val="20"/>
        </w:rPr>
        <w:t xml:space="preserve"> </w:t>
      </w:r>
      <w:r w:rsidR="003603C7" w:rsidRPr="002B074A">
        <w:rPr>
          <w:sz w:val="20"/>
          <w:szCs w:val="20"/>
        </w:rPr>
        <w:tab/>
      </w:r>
      <w:r w:rsidR="009728AE" w:rsidRPr="002B074A">
        <w:rPr>
          <w:b/>
          <w:sz w:val="20"/>
          <w:szCs w:val="20"/>
        </w:rPr>
        <w:t>0</w:t>
      </w:r>
      <w:r w:rsidRPr="002B074A">
        <w:rPr>
          <w:b/>
          <w:bCs/>
          <w:sz w:val="20"/>
          <w:szCs w:val="20"/>
        </w:rPr>
        <w:t>,- Kč</w:t>
      </w:r>
    </w:p>
    <w:p w:rsidR="00FC62A8" w:rsidRPr="002B074A" w:rsidRDefault="00FC62A8" w:rsidP="003603C7">
      <w:pPr>
        <w:tabs>
          <w:tab w:val="right" w:pos="9356"/>
        </w:tabs>
        <w:jc w:val="both"/>
        <w:rPr>
          <w:sz w:val="20"/>
          <w:szCs w:val="20"/>
        </w:rPr>
      </w:pPr>
      <w:r w:rsidRPr="002B074A">
        <w:rPr>
          <w:sz w:val="20"/>
          <w:szCs w:val="20"/>
        </w:rPr>
        <w:t>Sleva za škodní průběh</w:t>
      </w:r>
      <w:r w:rsidR="003603C7" w:rsidRPr="002B074A">
        <w:rPr>
          <w:sz w:val="20"/>
          <w:szCs w:val="20"/>
        </w:rPr>
        <w:t>………………………………………………………………………………….</w:t>
      </w:r>
      <w:r w:rsidR="003603C7" w:rsidRPr="002B074A">
        <w:rPr>
          <w:sz w:val="20"/>
          <w:szCs w:val="20"/>
        </w:rPr>
        <w:tab/>
      </w:r>
      <w:r w:rsidRPr="002B074A">
        <w:rPr>
          <w:b/>
          <w:bCs/>
          <w:sz w:val="20"/>
          <w:szCs w:val="20"/>
        </w:rPr>
        <w:t>175.000,- Kč</w:t>
      </w:r>
    </w:p>
    <w:p w:rsidR="00FC62A8" w:rsidRPr="002B074A" w:rsidRDefault="00FC62A8" w:rsidP="003603C7">
      <w:pPr>
        <w:tabs>
          <w:tab w:val="right" w:pos="9356"/>
        </w:tabs>
        <w:jc w:val="both"/>
        <w:rPr>
          <w:sz w:val="20"/>
          <w:szCs w:val="20"/>
        </w:rPr>
      </w:pPr>
      <w:r w:rsidRPr="002B074A">
        <w:rPr>
          <w:sz w:val="20"/>
          <w:szCs w:val="20"/>
        </w:rPr>
        <w:t xml:space="preserve">Celkové  pojistné za období od </w:t>
      </w:r>
      <w:r w:rsidRPr="002B074A">
        <w:rPr>
          <w:b/>
          <w:sz w:val="20"/>
          <w:szCs w:val="20"/>
        </w:rPr>
        <w:t>1.</w:t>
      </w:r>
      <w:r w:rsidR="002E0769" w:rsidRPr="002B074A">
        <w:rPr>
          <w:b/>
          <w:sz w:val="20"/>
          <w:szCs w:val="20"/>
        </w:rPr>
        <w:t>12</w:t>
      </w:r>
      <w:r w:rsidRPr="002B074A">
        <w:rPr>
          <w:b/>
          <w:sz w:val="20"/>
          <w:szCs w:val="20"/>
        </w:rPr>
        <w:t>.201</w:t>
      </w:r>
      <w:r w:rsidR="001348B6" w:rsidRPr="002B074A">
        <w:rPr>
          <w:b/>
          <w:sz w:val="20"/>
          <w:szCs w:val="20"/>
        </w:rPr>
        <w:t>4</w:t>
      </w:r>
      <w:r w:rsidRPr="002B074A">
        <w:rPr>
          <w:b/>
          <w:sz w:val="20"/>
          <w:szCs w:val="20"/>
        </w:rPr>
        <w:t xml:space="preserve">  do </w:t>
      </w:r>
      <w:proofErr w:type="gramStart"/>
      <w:r w:rsidR="002E0769" w:rsidRPr="002B074A">
        <w:rPr>
          <w:b/>
          <w:sz w:val="20"/>
          <w:szCs w:val="20"/>
        </w:rPr>
        <w:t>28</w:t>
      </w:r>
      <w:r w:rsidRPr="002B074A">
        <w:rPr>
          <w:b/>
          <w:sz w:val="20"/>
          <w:szCs w:val="20"/>
        </w:rPr>
        <w:t>.</w:t>
      </w:r>
      <w:r w:rsidR="002E0769" w:rsidRPr="002B074A">
        <w:rPr>
          <w:b/>
          <w:sz w:val="20"/>
          <w:szCs w:val="20"/>
        </w:rPr>
        <w:t>02</w:t>
      </w:r>
      <w:r w:rsidRPr="002B074A">
        <w:rPr>
          <w:b/>
          <w:sz w:val="20"/>
          <w:szCs w:val="20"/>
        </w:rPr>
        <w:t>.201</w:t>
      </w:r>
      <w:r w:rsidR="002E0769" w:rsidRPr="002B074A">
        <w:rPr>
          <w:b/>
          <w:sz w:val="20"/>
          <w:szCs w:val="20"/>
        </w:rPr>
        <w:t>5</w:t>
      </w:r>
      <w:proofErr w:type="gramEnd"/>
      <w:r w:rsidR="003603C7" w:rsidRPr="002B074A">
        <w:rPr>
          <w:b/>
          <w:sz w:val="20"/>
          <w:szCs w:val="20"/>
        </w:rPr>
        <w:t>…………………………………………….</w:t>
      </w:r>
      <w:r w:rsidR="003603C7" w:rsidRPr="002B074A">
        <w:rPr>
          <w:b/>
          <w:sz w:val="20"/>
          <w:szCs w:val="20"/>
        </w:rPr>
        <w:tab/>
      </w:r>
      <w:r w:rsidR="00E94230" w:rsidRPr="002B074A">
        <w:rPr>
          <w:b/>
          <w:bCs/>
          <w:sz w:val="20"/>
          <w:szCs w:val="20"/>
        </w:rPr>
        <w:t>1.3</w:t>
      </w:r>
      <w:r w:rsidR="00465980">
        <w:rPr>
          <w:b/>
          <w:bCs/>
          <w:sz w:val="20"/>
          <w:szCs w:val="20"/>
        </w:rPr>
        <w:t>07</w:t>
      </w:r>
      <w:r w:rsidR="00E94230" w:rsidRPr="002B074A">
        <w:rPr>
          <w:b/>
          <w:bCs/>
          <w:sz w:val="20"/>
          <w:szCs w:val="20"/>
        </w:rPr>
        <w:t>.</w:t>
      </w:r>
      <w:r w:rsidR="00FA1CF8" w:rsidRPr="002B074A">
        <w:rPr>
          <w:b/>
          <w:bCs/>
          <w:sz w:val="20"/>
          <w:szCs w:val="20"/>
        </w:rPr>
        <w:t>7</w:t>
      </w:r>
      <w:r w:rsidR="009728AE" w:rsidRPr="002B074A">
        <w:rPr>
          <w:b/>
          <w:bCs/>
          <w:sz w:val="20"/>
          <w:szCs w:val="20"/>
        </w:rPr>
        <w:t>72</w:t>
      </w:r>
      <w:r w:rsidRPr="002B074A">
        <w:rPr>
          <w:b/>
          <w:bCs/>
          <w:sz w:val="20"/>
          <w:szCs w:val="20"/>
        </w:rPr>
        <w:t>,- Kč</w:t>
      </w:r>
    </w:p>
    <w:p w:rsidR="00FC62A8" w:rsidRPr="002B074A" w:rsidRDefault="00FC62A8" w:rsidP="003603C7">
      <w:pPr>
        <w:tabs>
          <w:tab w:val="right" w:pos="9356"/>
        </w:tabs>
        <w:jc w:val="both"/>
        <w:rPr>
          <w:sz w:val="20"/>
          <w:szCs w:val="20"/>
        </w:rPr>
      </w:pPr>
    </w:p>
    <w:p w:rsidR="009C1355" w:rsidRPr="002B074A" w:rsidRDefault="009C1355" w:rsidP="003603C7">
      <w:pPr>
        <w:tabs>
          <w:tab w:val="right" w:pos="9356"/>
        </w:tabs>
        <w:jc w:val="both"/>
        <w:rPr>
          <w:sz w:val="20"/>
          <w:szCs w:val="20"/>
        </w:rPr>
      </w:pPr>
    </w:p>
    <w:p w:rsidR="00FC62A8" w:rsidRPr="002B074A" w:rsidRDefault="00FC62A8" w:rsidP="003603C7">
      <w:pPr>
        <w:tabs>
          <w:tab w:val="right" w:pos="9356"/>
        </w:tabs>
        <w:jc w:val="both"/>
        <w:rPr>
          <w:b/>
          <w:bCs/>
          <w:sz w:val="20"/>
          <w:szCs w:val="20"/>
        </w:rPr>
      </w:pPr>
      <w:r w:rsidRPr="002B074A">
        <w:rPr>
          <w:sz w:val="20"/>
          <w:szCs w:val="20"/>
        </w:rPr>
        <w:t>Celkové roční pojistné s bonifikací za část B</w:t>
      </w:r>
      <w:r w:rsidR="003603C7" w:rsidRPr="002B074A">
        <w:rPr>
          <w:sz w:val="20"/>
          <w:szCs w:val="20"/>
        </w:rPr>
        <w:t>…………………………………………………………</w:t>
      </w:r>
      <w:r w:rsidR="003603C7" w:rsidRPr="002B074A">
        <w:rPr>
          <w:sz w:val="20"/>
          <w:szCs w:val="20"/>
        </w:rPr>
        <w:tab/>
      </w:r>
      <w:r w:rsidR="00E94230" w:rsidRPr="002B074A">
        <w:rPr>
          <w:b/>
          <w:sz w:val="20"/>
          <w:szCs w:val="20"/>
        </w:rPr>
        <w:t>2.8</w:t>
      </w:r>
      <w:r w:rsidR="009728AE" w:rsidRPr="002B074A">
        <w:rPr>
          <w:b/>
          <w:sz w:val="20"/>
          <w:szCs w:val="20"/>
        </w:rPr>
        <w:t>87</w:t>
      </w:r>
      <w:r w:rsidR="00E94230" w:rsidRPr="002B074A">
        <w:rPr>
          <w:b/>
          <w:sz w:val="20"/>
          <w:szCs w:val="20"/>
        </w:rPr>
        <w:t>.</w:t>
      </w:r>
      <w:r w:rsidR="009728AE" w:rsidRPr="002B074A">
        <w:rPr>
          <w:b/>
          <w:sz w:val="20"/>
          <w:szCs w:val="20"/>
        </w:rPr>
        <w:t>846</w:t>
      </w:r>
      <w:r w:rsidRPr="002B074A">
        <w:rPr>
          <w:b/>
          <w:bCs/>
          <w:sz w:val="20"/>
          <w:szCs w:val="20"/>
        </w:rPr>
        <w:t>,-Kč</w:t>
      </w:r>
    </w:p>
    <w:p w:rsidR="00FC62A8" w:rsidRPr="002B074A" w:rsidRDefault="00FC62A8" w:rsidP="003603C7">
      <w:pPr>
        <w:tabs>
          <w:tab w:val="right" w:pos="9356"/>
        </w:tabs>
        <w:jc w:val="both"/>
        <w:rPr>
          <w:b/>
          <w:bCs/>
          <w:sz w:val="20"/>
          <w:szCs w:val="20"/>
        </w:rPr>
      </w:pPr>
      <w:r w:rsidRPr="002B074A">
        <w:rPr>
          <w:sz w:val="20"/>
          <w:szCs w:val="20"/>
        </w:rPr>
        <w:t>Doplatek za předchozí období za část B</w:t>
      </w:r>
      <w:r w:rsidR="003603C7" w:rsidRPr="002B074A">
        <w:rPr>
          <w:sz w:val="20"/>
          <w:szCs w:val="20"/>
        </w:rPr>
        <w:t>……………………………………………………………………</w:t>
      </w:r>
      <w:proofErr w:type="gramStart"/>
      <w:r w:rsidR="003603C7" w:rsidRPr="002B074A">
        <w:rPr>
          <w:sz w:val="20"/>
          <w:szCs w:val="20"/>
        </w:rPr>
        <w:t>…..</w:t>
      </w:r>
      <w:r w:rsidR="003603C7" w:rsidRPr="002B074A">
        <w:rPr>
          <w:sz w:val="20"/>
          <w:szCs w:val="20"/>
        </w:rPr>
        <w:tab/>
      </w:r>
      <w:r w:rsidR="009C1355" w:rsidRPr="002B074A">
        <w:rPr>
          <w:b/>
          <w:bCs/>
          <w:sz w:val="20"/>
          <w:szCs w:val="20"/>
        </w:rPr>
        <w:t>0</w:t>
      </w:r>
      <w:r w:rsidRPr="002B074A">
        <w:rPr>
          <w:b/>
          <w:bCs/>
          <w:sz w:val="20"/>
          <w:szCs w:val="20"/>
        </w:rPr>
        <w:t>,</w:t>
      </w:r>
      <w:proofErr w:type="gramEnd"/>
      <w:r w:rsidRPr="002B074A">
        <w:rPr>
          <w:b/>
          <w:bCs/>
          <w:sz w:val="20"/>
          <w:szCs w:val="20"/>
        </w:rPr>
        <w:t>- Kč</w:t>
      </w:r>
    </w:p>
    <w:p w:rsidR="00FC62A8" w:rsidRPr="002B074A" w:rsidRDefault="00FC62A8" w:rsidP="003603C7">
      <w:pPr>
        <w:tabs>
          <w:tab w:val="right" w:pos="9356"/>
        </w:tabs>
        <w:jc w:val="both"/>
        <w:rPr>
          <w:sz w:val="20"/>
          <w:szCs w:val="20"/>
        </w:rPr>
      </w:pPr>
      <w:r w:rsidRPr="002B074A">
        <w:rPr>
          <w:sz w:val="20"/>
          <w:szCs w:val="20"/>
        </w:rPr>
        <w:t>Sleva za škodní průběh</w:t>
      </w:r>
      <w:r w:rsidR="003603C7" w:rsidRPr="002B074A">
        <w:rPr>
          <w:sz w:val="20"/>
          <w:szCs w:val="20"/>
        </w:rPr>
        <w:t>………………………………………………………………………………….</w:t>
      </w:r>
      <w:r w:rsidR="003603C7" w:rsidRPr="002B074A">
        <w:rPr>
          <w:sz w:val="20"/>
          <w:szCs w:val="20"/>
        </w:rPr>
        <w:tab/>
      </w:r>
      <w:r w:rsidRPr="002B074A">
        <w:rPr>
          <w:b/>
          <w:bCs/>
          <w:sz w:val="20"/>
          <w:szCs w:val="20"/>
        </w:rPr>
        <w:t>175.000,- Kč</w:t>
      </w:r>
    </w:p>
    <w:p w:rsidR="00FC62A8" w:rsidRPr="002B074A" w:rsidRDefault="00FC62A8" w:rsidP="003603C7">
      <w:pPr>
        <w:tabs>
          <w:tab w:val="right" w:pos="9356"/>
        </w:tabs>
        <w:jc w:val="both"/>
        <w:rPr>
          <w:b/>
          <w:bCs/>
          <w:sz w:val="20"/>
          <w:szCs w:val="20"/>
        </w:rPr>
      </w:pPr>
    </w:p>
    <w:p w:rsidR="00FC62A8" w:rsidRPr="002B074A" w:rsidRDefault="00FC62A8" w:rsidP="003603C7">
      <w:pPr>
        <w:tabs>
          <w:tab w:val="right" w:pos="9356"/>
        </w:tabs>
        <w:jc w:val="both"/>
        <w:rPr>
          <w:sz w:val="20"/>
          <w:szCs w:val="20"/>
        </w:rPr>
      </w:pPr>
      <w:r w:rsidRPr="002B074A">
        <w:rPr>
          <w:sz w:val="20"/>
          <w:szCs w:val="20"/>
        </w:rPr>
        <w:t xml:space="preserve">Celkové  pojistné za období od </w:t>
      </w:r>
      <w:r w:rsidRPr="002B074A">
        <w:rPr>
          <w:b/>
          <w:sz w:val="20"/>
          <w:szCs w:val="20"/>
        </w:rPr>
        <w:t>1.</w:t>
      </w:r>
      <w:r w:rsidR="002E0769" w:rsidRPr="002B074A">
        <w:rPr>
          <w:b/>
          <w:sz w:val="20"/>
          <w:szCs w:val="20"/>
        </w:rPr>
        <w:t>12</w:t>
      </w:r>
      <w:r w:rsidRPr="002B074A">
        <w:rPr>
          <w:b/>
          <w:sz w:val="20"/>
          <w:szCs w:val="20"/>
        </w:rPr>
        <w:t>.201</w:t>
      </w:r>
      <w:r w:rsidR="001348B6" w:rsidRPr="002B074A">
        <w:rPr>
          <w:b/>
          <w:sz w:val="20"/>
          <w:szCs w:val="20"/>
        </w:rPr>
        <w:t>4</w:t>
      </w:r>
      <w:r w:rsidRPr="002B074A">
        <w:rPr>
          <w:b/>
          <w:sz w:val="20"/>
          <w:szCs w:val="20"/>
        </w:rPr>
        <w:t xml:space="preserve">  do </w:t>
      </w:r>
      <w:proofErr w:type="gramStart"/>
      <w:r w:rsidR="002E0769" w:rsidRPr="002B074A">
        <w:rPr>
          <w:b/>
          <w:sz w:val="20"/>
          <w:szCs w:val="20"/>
        </w:rPr>
        <w:t>28</w:t>
      </w:r>
      <w:r w:rsidRPr="002B074A">
        <w:rPr>
          <w:b/>
          <w:sz w:val="20"/>
          <w:szCs w:val="20"/>
        </w:rPr>
        <w:t>.</w:t>
      </w:r>
      <w:r w:rsidR="002E0769" w:rsidRPr="002B074A">
        <w:rPr>
          <w:b/>
          <w:sz w:val="20"/>
          <w:szCs w:val="20"/>
        </w:rPr>
        <w:t>02</w:t>
      </w:r>
      <w:r w:rsidRPr="002B074A">
        <w:rPr>
          <w:b/>
          <w:sz w:val="20"/>
          <w:szCs w:val="20"/>
        </w:rPr>
        <w:t>.201</w:t>
      </w:r>
      <w:r w:rsidR="002E0769" w:rsidRPr="002B074A">
        <w:rPr>
          <w:b/>
          <w:sz w:val="20"/>
          <w:szCs w:val="20"/>
        </w:rPr>
        <w:t>5</w:t>
      </w:r>
      <w:proofErr w:type="gramEnd"/>
      <w:r w:rsidR="003603C7" w:rsidRPr="002B074A">
        <w:rPr>
          <w:b/>
          <w:sz w:val="20"/>
          <w:szCs w:val="20"/>
        </w:rPr>
        <w:t>……………………………………………….</w:t>
      </w:r>
      <w:r w:rsidR="003603C7" w:rsidRPr="002B074A">
        <w:rPr>
          <w:b/>
          <w:sz w:val="20"/>
          <w:szCs w:val="20"/>
        </w:rPr>
        <w:tab/>
      </w:r>
      <w:r w:rsidR="00EE457F" w:rsidRPr="002B074A">
        <w:rPr>
          <w:b/>
          <w:bCs/>
          <w:sz w:val="20"/>
          <w:szCs w:val="20"/>
        </w:rPr>
        <w:t>47</w:t>
      </w:r>
      <w:r w:rsidR="00465980">
        <w:rPr>
          <w:b/>
          <w:bCs/>
          <w:sz w:val="20"/>
          <w:szCs w:val="20"/>
        </w:rPr>
        <w:t>2</w:t>
      </w:r>
      <w:r w:rsidR="009C1355" w:rsidRPr="002B074A">
        <w:rPr>
          <w:b/>
          <w:bCs/>
          <w:sz w:val="20"/>
          <w:szCs w:val="20"/>
        </w:rPr>
        <w:t>.</w:t>
      </w:r>
      <w:r w:rsidR="00465980">
        <w:rPr>
          <w:b/>
          <w:bCs/>
          <w:sz w:val="20"/>
          <w:szCs w:val="20"/>
        </w:rPr>
        <w:t>754</w:t>
      </w:r>
      <w:r w:rsidRPr="002B074A">
        <w:rPr>
          <w:b/>
          <w:bCs/>
          <w:sz w:val="20"/>
          <w:szCs w:val="20"/>
        </w:rPr>
        <w:t>,-Kč</w:t>
      </w:r>
    </w:p>
    <w:p w:rsidR="00FC62A8" w:rsidRPr="002B074A" w:rsidRDefault="00FC62A8" w:rsidP="003603C7">
      <w:pPr>
        <w:tabs>
          <w:tab w:val="right" w:pos="9356"/>
        </w:tabs>
        <w:jc w:val="both"/>
        <w:rPr>
          <w:sz w:val="20"/>
          <w:szCs w:val="20"/>
        </w:rPr>
      </w:pPr>
    </w:p>
    <w:p w:rsidR="00FC62A8" w:rsidRPr="002B074A" w:rsidRDefault="00FC62A8" w:rsidP="003603C7">
      <w:pPr>
        <w:tabs>
          <w:tab w:val="right" w:pos="9356"/>
        </w:tabs>
        <w:ind w:right="33"/>
        <w:jc w:val="both"/>
        <w:rPr>
          <w:sz w:val="20"/>
          <w:szCs w:val="20"/>
        </w:rPr>
      </w:pPr>
      <w:r w:rsidRPr="002B074A">
        <w:rPr>
          <w:sz w:val="20"/>
          <w:szCs w:val="20"/>
        </w:rPr>
        <w:t>Celkové roční pojistné po slevě za část C</w:t>
      </w:r>
      <w:r w:rsidR="003603C7" w:rsidRPr="002B074A">
        <w:rPr>
          <w:sz w:val="20"/>
          <w:szCs w:val="20"/>
        </w:rPr>
        <w:t>……………………………………………………………….</w:t>
      </w:r>
      <w:r w:rsidR="003603C7" w:rsidRPr="002B074A">
        <w:rPr>
          <w:sz w:val="20"/>
          <w:szCs w:val="20"/>
        </w:rPr>
        <w:tab/>
      </w:r>
      <w:r w:rsidR="00E94230" w:rsidRPr="002B074A">
        <w:rPr>
          <w:b/>
          <w:sz w:val="20"/>
          <w:szCs w:val="20"/>
        </w:rPr>
        <w:t>60</w:t>
      </w:r>
      <w:r w:rsidR="002E0769" w:rsidRPr="002B074A">
        <w:rPr>
          <w:b/>
          <w:sz w:val="20"/>
          <w:szCs w:val="20"/>
        </w:rPr>
        <w:t>8</w:t>
      </w:r>
      <w:r w:rsidR="00E94230" w:rsidRPr="002B074A">
        <w:rPr>
          <w:b/>
          <w:sz w:val="20"/>
          <w:szCs w:val="20"/>
        </w:rPr>
        <w:t>.2</w:t>
      </w:r>
      <w:r w:rsidR="002E0769" w:rsidRPr="002B074A">
        <w:rPr>
          <w:b/>
          <w:sz w:val="20"/>
          <w:szCs w:val="20"/>
        </w:rPr>
        <w:t>03</w:t>
      </w:r>
      <w:r w:rsidRPr="002B074A">
        <w:rPr>
          <w:b/>
          <w:bCs/>
          <w:sz w:val="20"/>
          <w:szCs w:val="20"/>
        </w:rPr>
        <w:t>,-Kč</w:t>
      </w:r>
    </w:p>
    <w:p w:rsidR="00FC62A8" w:rsidRPr="002B074A" w:rsidRDefault="00FC62A8" w:rsidP="003603C7">
      <w:pPr>
        <w:tabs>
          <w:tab w:val="right" w:pos="9356"/>
        </w:tabs>
        <w:jc w:val="both"/>
        <w:rPr>
          <w:sz w:val="20"/>
          <w:szCs w:val="20"/>
        </w:rPr>
      </w:pPr>
      <w:r w:rsidRPr="002B074A">
        <w:rPr>
          <w:sz w:val="20"/>
          <w:szCs w:val="20"/>
        </w:rPr>
        <w:t xml:space="preserve">Celkové  pojistné za období od </w:t>
      </w:r>
      <w:r w:rsidRPr="002B074A">
        <w:rPr>
          <w:b/>
          <w:sz w:val="20"/>
          <w:szCs w:val="20"/>
        </w:rPr>
        <w:t>1.</w:t>
      </w:r>
      <w:r w:rsidR="002E0769" w:rsidRPr="002B074A">
        <w:rPr>
          <w:b/>
          <w:sz w:val="20"/>
          <w:szCs w:val="20"/>
        </w:rPr>
        <w:t>12</w:t>
      </w:r>
      <w:r w:rsidRPr="002B074A">
        <w:rPr>
          <w:b/>
          <w:sz w:val="20"/>
          <w:szCs w:val="20"/>
        </w:rPr>
        <w:t>.201</w:t>
      </w:r>
      <w:r w:rsidR="001348B6" w:rsidRPr="002B074A">
        <w:rPr>
          <w:b/>
          <w:sz w:val="20"/>
          <w:szCs w:val="20"/>
        </w:rPr>
        <w:t>4</w:t>
      </w:r>
      <w:r w:rsidRPr="002B074A">
        <w:rPr>
          <w:b/>
          <w:sz w:val="20"/>
          <w:szCs w:val="20"/>
        </w:rPr>
        <w:t xml:space="preserve">  do </w:t>
      </w:r>
      <w:proofErr w:type="gramStart"/>
      <w:r w:rsidR="002E0769" w:rsidRPr="002B074A">
        <w:rPr>
          <w:b/>
          <w:sz w:val="20"/>
          <w:szCs w:val="20"/>
        </w:rPr>
        <w:t>28</w:t>
      </w:r>
      <w:r w:rsidRPr="002B074A">
        <w:rPr>
          <w:b/>
          <w:sz w:val="20"/>
          <w:szCs w:val="20"/>
        </w:rPr>
        <w:t>.</w:t>
      </w:r>
      <w:r w:rsidR="002E0769" w:rsidRPr="002B074A">
        <w:rPr>
          <w:b/>
          <w:sz w:val="20"/>
          <w:szCs w:val="20"/>
        </w:rPr>
        <w:t>02</w:t>
      </w:r>
      <w:r w:rsidRPr="002B074A">
        <w:rPr>
          <w:b/>
          <w:sz w:val="20"/>
          <w:szCs w:val="20"/>
        </w:rPr>
        <w:t>.201</w:t>
      </w:r>
      <w:r w:rsidR="002E0769" w:rsidRPr="002B074A">
        <w:rPr>
          <w:b/>
          <w:sz w:val="20"/>
          <w:szCs w:val="20"/>
        </w:rPr>
        <w:t>5</w:t>
      </w:r>
      <w:proofErr w:type="gramEnd"/>
      <w:r w:rsidR="003603C7" w:rsidRPr="002B074A">
        <w:rPr>
          <w:b/>
          <w:sz w:val="20"/>
          <w:szCs w:val="20"/>
        </w:rPr>
        <w:t>……………………………………………….</w:t>
      </w:r>
      <w:r w:rsidR="003603C7" w:rsidRPr="002B074A">
        <w:rPr>
          <w:b/>
          <w:sz w:val="20"/>
          <w:szCs w:val="20"/>
        </w:rPr>
        <w:tab/>
      </w:r>
      <w:r w:rsidR="00E94230" w:rsidRPr="002B074A">
        <w:rPr>
          <w:b/>
          <w:bCs/>
          <w:sz w:val="20"/>
          <w:szCs w:val="20"/>
        </w:rPr>
        <w:t>15</w:t>
      </w:r>
      <w:r w:rsidR="002E0769" w:rsidRPr="002B074A">
        <w:rPr>
          <w:b/>
          <w:bCs/>
          <w:sz w:val="20"/>
          <w:szCs w:val="20"/>
        </w:rPr>
        <w:t>5</w:t>
      </w:r>
      <w:r w:rsidR="00E94230" w:rsidRPr="002B074A">
        <w:rPr>
          <w:b/>
          <w:bCs/>
          <w:sz w:val="20"/>
          <w:szCs w:val="20"/>
        </w:rPr>
        <w:t>.</w:t>
      </w:r>
      <w:r w:rsidR="002E0769" w:rsidRPr="002B074A">
        <w:rPr>
          <w:b/>
          <w:bCs/>
          <w:sz w:val="20"/>
          <w:szCs w:val="20"/>
        </w:rPr>
        <w:t>143</w:t>
      </w:r>
      <w:r w:rsidRPr="002B074A">
        <w:rPr>
          <w:b/>
          <w:bCs/>
          <w:sz w:val="20"/>
          <w:szCs w:val="20"/>
        </w:rPr>
        <w:t>,-Kč</w:t>
      </w:r>
    </w:p>
    <w:p w:rsidR="00FC62A8" w:rsidRPr="002B074A" w:rsidRDefault="00FC62A8" w:rsidP="003603C7">
      <w:pPr>
        <w:tabs>
          <w:tab w:val="right" w:pos="9356"/>
        </w:tabs>
        <w:jc w:val="both"/>
        <w:rPr>
          <w:sz w:val="20"/>
          <w:szCs w:val="20"/>
        </w:rPr>
      </w:pPr>
    </w:p>
    <w:p w:rsidR="00FC62A8" w:rsidRPr="002B074A" w:rsidRDefault="00FC62A8" w:rsidP="003603C7">
      <w:pPr>
        <w:tabs>
          <w:tab w:val="right" w:pos="9356"/>
        </w:tabs>
        <w:jc w:val="both"/>
        <w:rPr>
          <w:b/>
          <w:bCs/>
          <w:sz w:val="20"/>
          <w:szCs w:val="20"/>
        </w:rPr>
      </w:pPr>
      <w:r w:rsidRPr="002B074A">
        <w:rPr>
          <w:sz w:val="20"/>
          <w:szCs w:val="20"/>
        </w:rPr>
        <w:t>Celkové roční pojistné po slevě za část D – havarijní pojištění</w:t>
      </w:r>
      <w:r w:rsidR="003603C7" w:rsidRPr="002B074A">
        <w:rPr>
          <w:sz w:val="20"/>
          <w:szCs w:val="20"/>
        </w:rPr>
        <w:t>……………………………………….</w:t>
      </w:r>
      <w:r w:rsidR="003603C7" w:rsidRPr="002B074A">
        <w:rPr>
          <w:sz w:val="20"/>
          <w:szCs w:val="20"/>
        </w:rPr>
        <w:tab/>
      </w:r>
      <w:r w:rsidR="00E94230" w:rsidRPr="002B074A">
        <w:rPr>
          <w:b/>
          <w:sz w:val="20"/>
          <w:szCs w:val="20"/>
        </w:rPr>
        <w:t>3 05</w:t>
      </w:r>
      <w:r w:rsidR="002E0769" w:rsidRPr="002B074A">
        <w:rPr>
          <w:b/>
          <w:sz w:val="20"/>
          <w:szCs w:val="20"/>
        </w:rPr>
        <w:t>6</w:t>
      </w:r>
      <w:r w:rsidR="00E94230" w:rsidRPr="002B074A">
        <w:rPr>
          <w:b/>
          <w:sz w:val="20"/>
          <w:szCs w:val="20"/>
        </w:rPr>
        <w:t xml:space="preserve"> </w:t>
      </w:r>
      <w:r w:rsidR="002E0769" w:rsidRPr="002B074A">
        <w:rPr>
          <w:b/>
          <w:sz w:val="20"/>
          <w:szCs w:val="20"/>
        </w:rPr>
        <w:t>487</w:t>
      </w:r>
      <w:r w:rsidRPr="002B074A">
        <w:rPr>
          <w:b/>
          <w:bCs/>
          <w:sz w:val="20"/>
          <w:szCs w:val="20"/>
        </w:rPr>
        <w:t>,-Kč</w:t>
      </w:r>
    </w:p>
    <w:p w:rsidR="00FC62A8" w:rsidRPr="002B074A" w:rsidRDefault="00FC62A8" w:rsidP="003603C7">
      <w:pPr>
        <w:tabs>
          <w:tab w:val="right" w:pos="9356"/>
        </w:tabs>
        <w:rPr>
          <w:b/>
          <w:bCs/>
          <w:sz w:val="20"/>
          <w:szCs w:val="20"/>
        </w:rPr>
      </w:pPr>
      <w:r w:rsidRPr="002B074A">
        <w:rPr>
          <w:sz w:val="20"/>
          <w:szCs w:val="20"/>
        </w:rPr>
        <w:t xml:space="preserve">Celkové  pojistné za období od </w:t>
      </w:r>
      <w:r w:rsidRPr="002B074A">
        <w:rPr>
          <w:b/>
          <w:sz w:val="20"/>
          <w:szCs w:val="20"/>
        </w:rPr>
        <w:t>1.</w:t>
      </w:r>
      <w:r w:rsidR="002E0769" w:rsidRPr="002B074A">
        <w:rPr>
          <w:b/>
          <w:sz w:val="20"/>
          <w:szCs w:val="20"/>
        </w:rPr>
        <w:t>12</w:t>
      </w:r>
      <w:r w:rsidRPr="002B074A">
        <w:rPr>
          <w:b/>
          <w:sz w:val="20"/>
          <w:szCs w:val="20"/>
        </w:rPr>
        <w:t>.201</w:t>
      </w:r>
      <w:r w:rsidR="001348B6" w:rsidRPr="002B074A">
        <w:rPr>
          <w:b/>
          <w:sz w:val="20"/>
          <w:szCs w:val="20"/>
        </w:rPr>
        <w:t>4</w:t>
      </w:r>
      <w:r w:rsidRPr="002B074A">
        <w:rPr>
          <w:b/>
          <w:sz w:val="20"/>
          <w:szCs w:val="20"/>
        </w:rPr>
        <w:t xml:space="preserve">  do </w:t>
      </w:r>
      <w:proofErr w:type="gramStart"/>
      <w:r w:rsidR="002E0769" w:rsidRPr="002B074A">
        <w:rPr>
          <w:b/>
          <w:sz w:val="20"/>
          <w:szCs w:val="20"/>
        </w:rPr>
        <w:t>28</w:t>
      </w:r>
      <w:r w:rsidRPr="002B074A">
        <w:rPr>
          <w:b/>
          <w:sz w:val="20"/>
          <w:szCs w:val="20"/>
        </w:rPr>
        <w:t>.</w:t>
      </w:r>
      <w:r w:rsidR="002E0769" w:rsidRPr="002B074A">
        <w:rPr>
          <w:b/>
          <w:sz w:val="20"/>
          <w:szCs w:val="20"/>
        </w:rPr>
        <w:t>02</w:t>
      </w:r>
      <w:r w:rsidRPr="002B074A">
        <w:rPr>
          <w:b/>
          <w:sz w:val="20"/>
          <w:szCs w:val="20"/>
        </w:rPr>
        <w:t>.201</w:t>
      </w:r>
      <w:r w:rsidR="002E0769" w:rsidRPr="002B074A">
        <w:rPr>
          <w:b/>
          <w:sz w:val="20"/>
          <w:szCs w:val="20"/>
        </w:rPr>
        <w:t>5</w:t>
      </w:r>
      <w:proofErr w:type="gramEnd"/>
      <w:r w:rsidR="003603C7" w:rsidRPr="002B074A">
        <w:rPr>
          <w:b/>
          <w:sz w:val="20"/>
          <w:szCs w:val="20"/>
        </w:rPr>
        <w:t>………………………………………………..</w:t>
      </w:r>
      <w:r w:rsidR="003603C7" w:rsidRPr="002B074A">
        <w:rPr>
          <w:b/>
          <w:sz w:val="20"/>
          <w:szCs w:val="20"/>
        </w:rPr>
        <w:tab/>
      </w:r>
      <w:r w:rsidR="00E94230" w:rsidRPr="002B074A">
        <w:rPr>
          <w:b/>
          <w:sz w:val="20"/>
          <w:szCs w:val="20"/>
        </w:rPr>
        <w:t>7</w:t>
      </w:r>
      <w:r w:rsidR="002E0769" w:rsidRPr="002B074A">
        <w:rPr>
          <w:b/>
          <w:sz w:val="20"/>
          <w:szCs w:val="20"/>
        </w:rPr>
        <w:t>67</w:t>
      </w:r>
      <w:r w:rsidR="00E94230" w:rsidRPr="002B074A">
        <w:rPr>
          <w:b/>
          <w:sz w:val="20"/>
          <w:szCs w:val="20"/>
        </w:rPr>
        <w:t xml:space="preserve"> </w:t>
      </w:r>
      <w:r w:rsidR="002E0769" w:rsidRPr="002B074A">
        <w:rPr>
          <w:b/>
          <w:sz w:val="20"/>
          <w:szCs w:val="20"/>
        </w:rPr>
        <w:t>686</w:t>
      </w:r>
      <w:r w:rsidR="00C6064E" w:rsidRPr="002B074A">
        <w:rPr>
          <w:b/>
          <w:sz w:val="20"/>
          <w:szCs w:val="20"/>
        </w:rPr>
        <w:t>,-</w:t>
      </w:r>
      <w:r w:rsidRPr="002B074A">
        <w:rPr>
          <w:b/>
          <w:bCs/>
          <w:sz w:val="20"/>
          <w:szCs w:val="20"/>
        </w:rPr>
        <w:t>Kč</w:t>
      </w:r>
    </w:p>
    <w:p w:rsidR="00FC62A8" w:rsidRPr="002B074A" w:rsidRDefault="00FC62A8" w:rsidP="003603C7">
      <w:pPr>
        <w:tabs>
          <w:tab w:val="right" w:pos="9356"/>
        </w:tabs>
        <w:rPr>
          <w:b/>
          <w:bCs/>
          <w:sz w:val="20"/>
          <w:szCs w:val="20"/>
        </w:rPr>
      </w:pPr>
    </w:p>
    <w:p w:rsidR="00FC62A8" w:rsidRPr="002B074A" w:rsidRDefault="00FC62A8" w:rsidP="003603C7">
      <w:pPr>
        <w:tabs>
          <w:tab w:val="right" w:pos="9356"/>
        </w:tabs>
        <w:jc w:val="both"/>
        <w:rPr>
          <w:b/>
          <w:bCs/>
          <w:sz w:val="20"/>
          <w:szCs w:val="20"/>
        </w:rPr>
      </w:pPr>
      <w:r w:rsidRPr="002B074A">
        <w:rPr>
          <w:sz w:val="20"/>
          <w:szCs w:val="20"/>
        </w:rPr>
        <w:t>Celkové roční pojistné za část D – úrazové pojištění</w:t>
      </w:r>
      <w:r w:rsidR="003603C7" w:rsidRPr="002B074A">
        <w:rPr>
          <w:sz w:val="20"/>
          <w:szCs w:val="20"/>
        </w:rPr>
        <w:t>……………………………………………………</w:t>
      </w:r>
      <w:r w:rsidR="003603C7" w:rsidRPr="002B074A">
        <w:rPr>
          <w:sz w:val="20"/>
          <w:szCs w:val="20"/>
        </w:rPr>
        <w:tab/>
      </w:r>
      <w:r w:rsidR="00E94230" w:rsidRPr="002B074A">
        <w:rPr>
          <w:b/>
          <w:sz w:val="20"/>
          <w:szCs w:val="20"/>
        </w:rPr>
        <w:t>5</w:t>
      </w:r>
      <w:r w:rsidR="002E0769" w:rsidRPr="002B074A">
        <w:rPr>
          <w:b/>
          <w:sz w:val="20"/>
          <w:szCs w:val="20"/>
        </w:rPr>
        <w:t>42</w:t>
      </w:r>
      <w:r w:rsidR="00E94230" w:rsidRPr="002B074A">
        <w:rPr>
          <w:b/>
          <w:sz w:val="20"/>
          <w:szCs w:val="20"/>
        </w:rPr>
        <w:t xml:space="preserve"> </w:t>
      </w:r>
      <w:r w:rsidR="002E0769" w:rsidRPr="002B074A">
        <w:rPr>
          <w:b/>
          <w:sz w:val="20"/>
          <w:szCs w:val="20"/>
        </w:rPr>
        <w:t>850</w:t>
      </w:r>
      <w:r w:rsidRPr="002B074A">
        <w:rPr>
          <w:b/>
          <w:bCs/>
          <w:sz w:val="20"/>
          <w:szCs w:val="20"/>
        </w:rPr>
        <w:t>,-Kč</w:t>
      </w:r>
    </w:p>
    <w:p w:rsidR="00FC62A8" w:rsidRPr="002B074A" w:rsidRDefault="00FC62A8" w:rsidP="003603C7">
      <w:pPr>
        <w:tabs>
          <w:tab w:val="right" w:pos="9356"/>
        </w:tabs>
        <w:rPr>
          <w:b/>
          <w:bCs/>
          <w:sz w:val="20"/>
          <w:szCs w:val="20"/>
        </w:rPr>
      </w:pPr>
      <w:r w:rsidRPr="002B074A">
        <w:rPr>
          <w:sz w:val="20"/>
          <w:szCs w:val="20"/>
        </w:rPr>
        <w:t xml:space="preserve">Celkové  pojistné za období od </w:t>
      </w:r>
      <w:r w:rsidRPr="002B074A">
        <w:rPr>
          <w:b/>
          <w:sz w:val="20"/>
          <w:szCs w:val="20"/>
        </w:rPr>
        <w:t>1.</w:t>
      </w:r>
      <w:r w:rsidR="002E0769" w:rsidRPr="002B074A">
        <w:rPr>
          <w:b/>
          <w:sz w:val="20"/>
          <w:szCs w:val="20"/>
        </w:rPr>
        <w:t>12</w:t>
      </w:r>
      <w:r w:rsidRPr="002B074A">
        <w:rPr>
          <w:b/>
          <w:sz w:val="20"/>
          <w:szCs w:val="20"/>
        </w:rPr>
        <w:t>.201</w:t>
      </w:r>
      <w:r w:rsidR="001348B6" w:rsidRPr="002B074A">
        <w:rPr>
          <w:b/>
          <w:sz w:val="20"/>
          <w:szCs w:val="20"/>
        </w:rPr>
        <w:t>4</w:t>
      </w:r>
      <w:r w:rsidRPr="002B074A">
        <w:rPr>
          <w:b/>
          <w:sz w:val="20"/>
          <w:szCs w:val="20"/>
        </w:rPr>
        <w:t xml:space="preserve">  do </w:t>
      </w:r>
      <w:proofErr w:type="gramStart"/>
      <w:r w:rsidR="002E0769" w:rsidRPr="002B074A">
        <w:rPr>
          <w:b/>
          <w:sz w:val="20"/>
          <w:szCs w:val="20"/>
        </w:rPr>
        <w:t>28</w:t>
      </w:r>
      <w:r w:rsidRPr="002B074A">
        <w:rPr>
          <w:b/>
          <w:sz w:val="20"/>
          <w:szCs w:val="20"/>
        </w:rPr>
        <w:t>.</w:t>
      </w:r>
      <w:r w:rsidR="002E0769" w:rsidRPr="002B074A">
        <w:rPr>
          <w:b/>
          <w:sz w:val="20"/>
          <w:szCs w:val="20"/>
        </w:rPr>
        <w:t>02</w:t>
      </w:r>
      <w:r w:rsidRPr="002B074A">
        <w:rPr>
          <w:b/>
          <w:sz w:val="20"/>
          <w:szCs w:val="20"/>
        </w:rPr>
        <w:t>.201</w:t>
      </w:r>
      <w:r w:rsidR="002E0769" w:rsidRPr="002B074A">
        <w:rPr>
          <w:b/>
          <w:sz w:val="20"/>
          <w:szCs w:val="20"/>
        </w:rPr>
        <w:t>5</w:t>
      </w:r>
      <w:proofErr w:type="gramEnd"/>
      <w:r w:rsidR="003603C7" w:rsidRPr="002B074A">
        <w:rPr>
          <w:b/>
          <w:sz w:val="20"/>
          <w:szCs w:val="20"/>
        </w:rPr>
        <w:t>……………………………………………….</w:t>
      </w:r>
      <w:r w:rsidR="003603C7" w:rsidRPr="002B074A">
        <w:rPr>
          <w:b/>
          <w:sz w:val="20"/>
          <w:szCs w:val="20"/>
        </w:rPr>
        <w:tab/>
      </w:r>
      <w:r w:rsidR="00E94230" w:rsidRPr="002B074A">
        <w:rPr>
          <w:b/>
          <w:sz w:val="20"/>
          <w:szCs w:val="20"/>
        </w:rPr>
        <w:t>13</w:t>
      </w:r>
      <w:r w:rsidR="002E0769" w:rsidRPr="002B074A">
        <w:rPr>
          <w:b/>
          <w:sz w:val="20"/>
          <w:szCs w:val="20"/>
        </w:rPr>
        <w:t>5</w:t>
      </w:r>
      <w:r w:rsidR="00E94230" w:rsidRPr="002B074A">
        <w:rPr>
          <w:b/>
          <w:sz w:val="20"/>
          <w:szCs w:val="20"/>
        </w:rPr>
        <w:t xml:space="preserve"> </w:t>
      </w:r>
      <w:r w:rsidR="002E0769" w:rsidRPr="002B074A">
        <w:rPr>
          <w:b/>
          <w:sz w:val="20"/>
          <w:szCs w:val="20"/>
        </w:rPr>
        <w:t>713</w:t>
      </w:r>
      <w:r w:rsidRPr="002B074A">
        <w:rPr>
          <w:b/>
          <w:bCs/>
          <w:sz w:val="20"/>
          <w:szCs w:val="20"/>
        </w:rPr>
        <w:t>,- Kč</w:t>
      </w:r>
    </w:p>
    <w:p w:rsidR="00FC62A8" w:rsidRPr="002B074A" w:rsidRDefault="00FC62A8" w:rsidP="003603C7">
      <w:pPr>
        <w:tabs>
          <w:tab w:val="right" w:pos="9356"/>
        </w:tabs>
        <w:jc w:val="both"/>
        <w:rPr>
          <w:sz w:val="20"/>
          <w:szCs w:val="20"/>
        </w:rPr>
      </w:pPr>
      <w:r w:rsidRPr="002B074A">
        <w:rPr>
          <w:sz w:val="20"/>
          <w:szCs w:val="20"/>
        </w:rPr>
        <w:t xml:space="preserve"> </w:t>
      </w:r>
    </w:p>
    <w:p w:rsidR="00FC62A8" w:rsidRPr="002B074A" w:rsidRDefault="00FC62A8" w:rsidP="003603C7">
      <w:pPr>
        <w:tabs>
          <w:tab w:val="right" w:pos="9356"/>
        </w:tabs>
        <w:jc w:val="both"/>
        <w:rPr>
          <w:b/>
          <w:bCs/>
          <w:sz w:val="20"/>
          <w:szCs w:val="20"/>
        </w:rPr>
      </w:pPr>
      <w:r w:rsidRPr="002B074A">
        <w:rPr>
          <w:sz w:val="20"/>
          <w:szCs w:val="20"/>
        </w:rPr>
        <w:t>Vyúčtované pojistné za část E  za období</w:t>
      </w:r>
      <w:r w:rsidRPr="002B074A">
        <w:rPr>
          <w:b/>
          <w:sz w:val="20"/>
          <w:szCs w:val="20"/>
        </w:rPr>
        <w:t xml:space="preserve"> od </w:t>
      </w:r>
      <w:proofErr w:type="gramStart"/>
      <w:r w:rsidRPr="002B074A">
        <w:rPr>
          <w:b/>
          <w:sz w:val="20"/>
          <w:szCs w:val="20"/>
        </w:rPr>
        <w:t>1.</w:t>
      </w:r>
      <w:r w:rsidR="002E0769" w:rsidRPr="002B074A">
        <w:rPr>
          <w:b/>
          <w:sz w:val="20"/>
          <w:szCs w:val="20"/>
        </w:rPr>
        <w:t>9</w:t>
      </w:r>
      <w:r w:rsidRPr="002B074A">
        <w:rPr>
          <w:b/>
          <w:sz w:val="20"/>
          <w:szCs w:val="20"/>
        </w:rPr>
        <w:t>.201</w:t>
      </w:r>
      <w:r w:rsidR="00401F6C" w:rsidRPr="002B074A">
        <w:rPr>
          <w:b/>
          <w:sz w:val="20"/>
          <w:szCs w:val="20"/>
        </w:rPr>
        <w:t>4</w:t>
      </w:r>
      <w:proofErr w:type="gramEnd"/>
      <w:r w:rsidRPr="002B074A">
        <w:rPr>
          <w:b/>
          <w:sz w:val="20"/>
          <w:szCs w:val="20"/>
        </w:rPr>
        <w:t xml:space="preserve"> do </w:t>
      </w:r>
      <w:r w:rsidR="00401F6C" w:rsidRPr="002B074A">
        <w:rPr>
          <w:b/>
          <w:sz w:val="20"/>
          <w:szCs w:val="20"/>
        </w:rPr>
        <w:t>3</w:t>
      </w:r>
      <w:r w:rsidR="002E0769" w:rsidRPr="002B074A">
        <w:rPr>
          <w:b/>
          <w:sz w:val="20"/>
          <w:szCs w:val="20"/>
        </w:rPr>
        <w:t>0</w:t>
      </w:r>
      <w:r w:rsidRPr="002B074A">
        <w:rPr>
          <w:b/>
          <w:sz w:val="20"/>
          <w:szCs w:val="20"/>
        </w:rPr>
        <w:t>.</w:t>
      </w:r>
      <w:r w:rsidR="002E0769" w:rsidRPr="002B074A">
        <w:rPr>
          <w:b/>
          <w:sz w:val="20"/>
          <w:szCs w:val="20"/>
        </w:rPr>
        <w:t>11</w:t>
      </w:r>
      <w:r w:rsidR="00BA6C90" w:rsidRPr="002B074A">
        <w:rPr>
          <w:b/>
          <w:sz w:val="20"/>
          <w:szCs w:val="20"/>
        </w:rPr>
        <w:t>.</w:t>
      </w:r>
      <w:r w:rsidR="001348B6" w:rsidRPr="002B074A">
        <w:rPr>
          <w:b/>
          <w:sz w:val="20"/>
          <w:szCs w:val="20"/>
        </w:rPr>
        <w:t>2014</w:t>
      </w:r>
      <w:r w:rsidR="003603C7" w:rsidRPr="002B074A">
        <w:rPr>
          <w:b/>
          <w:sz w:val="20"/>
          <w:szCs w:val="20"/>
        </w:rPr>
        <w:t>………………………………….</w:t>
      </w:r>
      <w:r w:rsidR="003603C7" w:rsidRPr="002B074A">
        <w:rPr>
          <w:b/>
          <w:sz w:val="20"/>
          <w:szCs w:val="20"/>
        </w:rPr>
        <w:tab/>
      </w:r>
      <w:r w:rsidR="002E0769" w:rsidRPr="002B074A">
        <w:rPr>
          <w:b/>
          <w:sz w:val="20"/>
          <w:szCs w:val="20"/>
        </w:rPr>
        <w:t>22</w:t>
      </w:r>
      <w:r w:rsidR="00E94230" w:rsidRPr="002B074A">
        <w:rPr>
          <w:b/>
          <w:bCs/>
          <w:sz w:val="20"/>
          <w:szCs w:val="20"/>
        </w:rPr>
        <w:t>.</w:t>
      </w:r>
      <w:r w:rsidR="002E0769" w:rsidRPr="002B074A">
        <w:rPr>
          <w:b/>
          <w:bCs/>
          <w:sz w:val="20"/>
          <w:szCs w:val="20"/>
        </w:rPr>
        <w:t>204</w:t>
      </w:r>
      <w:r w:rsidRPr="002B074A">
        <w:rPr>
          <w:b/>
          <w:bCs/>
          <w:sz w:val="20"/>
          <w:szCs w:val="20"/>
        </w:rPr>
        <w:t>,- Kč</w:t>
      </w:r>
    </w:p>
    <w:p w:rsidR="00FC62A8" w:rsidRPr="002B074A" w:rsidRDefault="00FC62A8" w:rsidP="003603C7">
      <w:pPr>
        <w:tabs>
          <w:tab w:val="right" w:pos="9356"/>
        </w:tabs>
      </w:pPr>
    </w:p>
    <w:p w:rsidR="00FC62A8" w:rsidRPr="002B074A" w:rsidRDefault="00FC62A8" w:rsidP="003603C7">
      <w:pPr>
        <w:tabs>
          <w:tab w:val="right" w:pos="9356"/>
        </w:tabs>
        <w:ind w:right="-147"/>
        <w:rPr>
          <w:b/>
          <w:bCs/>
          <w:sz w:val="20"/>
          <w:szCs w:val="20"/>
        </w:rPr>
      </w:pPr>
      <w:r w:rsidRPr="002B074A">
        <w:rPr>
          <w:b/>
          <w:bCs/>
          <w:sz w:val="20"/>
          <w:szCs w:val="20"/>
        </w:rPr>
        <w:t xml:space="preserve">Celkové pojistné za období od </w:t>
      </w:r>
      <w:r w:rsidRPr="002B074A">
        <w:rPr>
          <w:b/>
          <w:sz w:val="20"/>
          <w:szCs w:val="20"/>
        </w:rPr>
        <w:t>1.</w:t>
      </w:r>
      <w:r w:rsidR="002E0769" w:rsidRPr="002B074A">
        <w:rPr>
          <w:b/>
          <w:sz w:val="20"/>
          <w:szCs w:val="20"/>
        </w:rPr>
        <w:t>12</w:t>
      </w:r>
      <w:r w:rsidRPr="002B074A">
        <w:rPr>
          <w:b/>
          <w:sz w:val="20"/>
          <w:szCs w:val="20"/>
        </w:rPr>
        <w:t>.</w:t>
      </w:r>
      <w:r w:rsidR="001348B6" w:rsidRPr="002B074A">
        <w:rPr>
          <w:b/>
          <w:sz w:val="20"/>
          <w:szCs w:val="20"/>
        </w:rPr>
        <w:t>2014</w:t>
      </w:r>
      <w:r w:rsidRPr="002B074A">
        <w:rPr>
          <w:b/>
          <w:sz w:val="20"/>
          <w:szCs w:val="20"/>
        </w:rPr>
        <w:t xml:space="preserve">  do </w:t>
      </w:r>
      <w:r w:rsidR="002E0769" w:rsidRPr="002B074A">
        <w:rPr>
          <w:b/>
          <w:sz w:val="20"/>
          <w:szCs w:val="20"/>
        </w:rPr>
        <w:t>28</w:t>
      </w:r>
      <w:r w:rsidRPr="002B074A">
        <w:rPr>
          <w:b/>
          <w:sz w:val="20"/>
          <w:szCs w:val="20"/>
        </w:rPr>
        <w:t>.</w:t>
      </w:r>
      <w:r w:rsidR="002E0769" w:rsidRPr="002B074A">
        <w:rPr>
          <w:b/>
          <w:sz w:val="20"/>
          <w:szCs w:val="20"/>
        </w:rPr>
        <w:t>02</w:t>
      </w:r>
      <w:r w:rsidRPr="002B074A">
        <w:rPr>
          <w:b/>
          <w:sz w:val="20"/>
          <w:szCs w:val="20"/>
        </w:rPr>
        <w:t>.201</w:t>
      </w:r>
      <w:r w:rsidR="002E0769" w:rsidRPr="002B074A">
        <w:rPr>
          <w:b/>
          <w:sz w:val="20"/>
          <w:szCs w:val="20"/>
        </w:rPr>
        <w:t>5</w:t>
      </w:r>
      <w:r w:rsidRPr="002B074A">
        <w:rPr>
          <w:b/>
          <w:sz w:val="20"/>
          <w:szCs w:val="20"/>
        </w:rPr>
        <w:t xml:space="preserve">  </w:t>
      </w:r>
      <w:r w:rsidRPr="002B074A">
        <w:rPr>
          <w:b/>
          <w:bCs/>
          <w:sz w:val="20"/>
          <w:szCs w:val="20"/>
        </w:rPr>
        <w:t>za části A až E</w:t>
      </w:r>
      <w:r w:rsidR="003603C7" w:rsidRPr="002B074A">
        <w:rPr>
          <w:b/>
          <w:bCs/>
          <w:sz w:val="20"/>
          <w:szCs w:val="20"/>
        </w:rPr>
        <w:t>………………………</w:t>
      </w:r>
      <w:proofErr w:type="gramStart"/>
      <w:r w:rsidR="003603C7" w:rsidRPr="002B074A">
        <w:rPr>
          <w:b/>
          <w:bCs/>
          <w:sz w:val="20"/>
          <w:szCs w:val="20"/>
        </w:rPr>
        <w:t>…..</w:t>
      </w:r>
      <w:r w:rsidR="003603C7" w:rsidRPr="002B074A">
        <w:rPr>
          <w:b/>
          <w:bCs/>
          <w:sz w:val="20"/>
          <w:szCs w:val="20"/>
        </w:rPr>
        <w:tab/>
      </w:r>
      <w:r w:rsidR="000107EE" w:rsidRPr="002B074A">
        <w:rPr>
          <w:b/>
          <w:bCs/>
          <w:sz w:val="20"/>
          <w:szCs w:val="20"/>
        </w:rPr>
        <w:t xml:space="preserve">2 </w:t>
      </w:r>
      <w:r w:rsidR="000728B7" w:rsidRPr="002B074A">
        <w:rPr>
          <w:b/>
          <w:bCs/>
          <w:sz w:val="20"/>
          <w:szCs w:val="20"/>
        </w:rPr>
        <w:t>8</w:t>
      </w:r>
      <w:r w:rsidR="00465980">
        <w:rPr>
          <w:b/>
          <w:bCs/>
          <w:sz w:val="20"/>
          <w:szCs w:val="20"/>
        </w:rPr>
        <w:t>6</w:t>
      </w:r>
      <w:r w:rsidR="00EA3807" w:rsidRPr="002B074A">
        <w:rPr>
          <w:b/>
          <w:bCs/>
          <w:sz w:val="20"/>
          <w:szCs w:val="20"/>
        </w:rPr>
        <w:t>1</w:t>
      </w:r>
      <w:r w:rsidR="000107EE" w:rsidRPr="002B074A">
        <w:rPr>
          <w:b/>
          <w:bCs/>
          <w:sz w:val="20"/>
          <w:szCs w:val="20"/>
        </w:rPr>
        <w:t xml:space="preserve"> </w:t>
      </w:r>
      <w:r w:rsidR="00465980">
        <w:rPr>
          <w:b/>
          <w:bCs/>
          <w:sz w:val="20"/>
          <w:szCs w:val="20"/>
        </w:rPr>
        <w:t>272</w:t>
      </w:r>
      <w:r w:rsidRPr="002B074A">
        <w:rPr>
          <w:b/>
          <w:bCs/>
          <w:sz w:val="20"/>
          <w:szCs w:val="20"/>
        </w:rPr>
        <w:t>,</w:t>
      </w:r>
      <w:proofErr w:type="gramEnd"/>
      <w:r w:rsidRPr="002B074A">
        <w:rPr>
          <w:b/>
          <w:bCs/>
          <w:sz w:val="20"/>
          <w:szCs w:val="20"/>
        </w:rPr>
        <w:t>-Kč</w:t>
      </w:r>
    </w:p>
    <w:p w:rsidR="00FC62A8" w:rsidRPr="002B074A" w:rsidRDefault="00FC62A8" w:rsidP="00FD5615"/>
    <w:p w:rsidR="00650C67" w:rsidRPr="002B074A" w:rsidRDefault="00650C67" w:rsidP="00FD5615">
      <w:pPr>
        <w:jc w:val="both"/>
        <w:rPr>
          <w:b/>
          <w:bCs/>
          <w:sz w:val="20"/>
          <w:szCs w:val="20"/>
        </w:rPr>
      </w:pPr>
    </w:p>
    <w:p w:rsidR="00FC62A8" w:rsidRPr="002B074A" w:rsidRDefault="00FC62A8" w:rsidP="00FD5615">
      <w:pPr>
        <w:jc w:val="both"/>
        <w:rPr>
          <w:b/>
          <w:bCs/>
          <w:sz w:val="20"/>
          <w:szCs w:val="20"/>
        </w:rPr>
      </w:pPr>
      <w:r w:rsidRPr="002B074A">
        <w:rPr>
          <w:b/>
          <w:bCs/>
          <w:sz w:val="20"/>
          <w:szCs w:val="20"/>
        </w:rPr>
        <w:t>Ostatní ujednání pojistné smlouvy v platném znění, nedotčená obsahem tohoto dodatku se nemění a zůstávají v platnosti.</w:t>
      </w:r>
    </w:p>
    <w:p w:rsidR="00FC62A8" w:rsidRPr="002B074A" w:rsidRDefault="00FC62A8" w:rsidP="00255C77">
      <w:pPr>
        <w:tabs>
          <w:tab w:val="left" w:pos="900"/>
        </w:tabs>
        <w:jc w:val="both"/>
        <w:rPr>
          <w:b/>
          <w:bCs/>
        </w:rPr>
      </w:pPr>
    </w:p>
    <w:p w:rsidR="00FC62A8" w:rsidRPr="002B074A" w:rsidRDefault="00FC62A8" w:rsidP="00255C77">
      <w:pPr>
        <w:tabs>
          <w:tab w:val="left" w:pos="900"/>
        </w:tabs>
        <w:jc w:val="both"/>
        <w:rPr>
          <w:b/>
          <w:bCs/>
        </w:rPr>
      </w:pPr>
    </w:p>
    <w:p w:rsidR="00FC62A8" w:rsidRPr="002B074A" w:rsidRDefault="00FC62A8" w:rsidP="00255C77">
      <w:pPr>
        <w:tabs>
          <w:tab w:val="left" w:pos="900"/>
        </w:tabs>
        <w:jc w:val="both"/>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139"/>
        <w:gridCol w:w="1417"/>
        <w:gridCol w:w="4605"/>
      </w:tblGrid>
      <w:tr w:rsidR="00FC62A8" w:rsidRPr="002B074A">
        <w:trPr>
          <w:cantSplit/>
        </w:trPr>
        <w:tc>
          <w:tcPr>
            <w:tcW w:w="1980" w:type="dxa"/>
            <w:tcBorders>
              <w:top w:val="nil"/>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r w:rsidRPr="002B074A">
              <w:rPr>
                <w:sz w:val="20"/>
                <w:szCs w:val="20"/>
              </w:rPr>
              <w:t>V Karlových Varech</w:t>
            </w:r>
          </w:p>
        </w:tc>
        <w:tc>
          <w:tcPr>
            <w:tcW w:w="1139" w:type="dxa"/>
            <w:tcBorders>
              <w:top w:val="nil"/>
              <w:left w:val="nil"/>
              <w:bottom w:val="nil"/>
              <w:right w:val="nil"/>
            </w:tcBorders>
          </w:tcPr>
          <w:p w:rsidR="00FC62A8" w:rsidRPr="002B074A" w:rsidRDefault="00465980" w:rsidP="002E0769">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roofErr w:type="gramStart"/>
            <w:r>
              <w:rPr>
                <w:spacing w:val="-2"/>
                <w:sz w:val="20"/>
                <w:szCs w:val="20"/>
              </w:rPr>
              <w:t>1</w:t>
            </w:r>
            <w:r w:rsidR="001348B6" w:rsidRPr="002B074A">
              <w:rPr>
                <w:spacing w:val="-2"/>
                <w:sz w:val="20"/>
                <w:szCs w:val="20"/>
              </w:rPr>
              <w:t>.</w:t>
            </w:r>
            <w:r w:rsidR="002E0769" w:rsidRPr="002B074A">
              <w:rPr>
                <w:spacing w:val="-2"/>
                <w:sz w:val="20"/>
                <w:szCs w:val="20"/>
              </w:rPr>
              <w:t>12</w:t>
            </w:r>
            <w:r w:rsidR="001348B6" w:rsidRPr="002B074A">
              <w:rPr>
                <w:spacing w:val="-2"/>
                <w:sz w:val="20"/>
                <w:szCs w:val="20"/>
              </w:rPr>
              <w:t>.</w:t>
            </w:r>
            <w:r w:rsidR="00FC62A8" w:rsidRPr="002B074A">
              <w:rPr>
                <w:spacing w:val="-2"/>
                <w:sz w:val="20"/>
                <w:szCs w:val="20"/>
              </w:rPr>
              <w:t>201</w:t>
            </w:r>
            <w:r w:rsidR="001348B6" w:rsidRPr="002B074A">
              <w:rPr>
                <w:spacing w:val="-2"/>
                <w:sz w:val="20"/>
                <w:szCs w:val="20"/>
              </w:rPr>
              <w:t>4</w:t>
            </w:r>
            <w:proofErr w:type="gramEnd"/>
          </w:p>
        </w:tc>
        <w:tc>
          <w:tcPr>
            <w:tcW w:w="1417" w:type="dxa"/>
            <w:tcBorders>
              <w:top w:val="nil"/>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4605" w:type="dxa"/>
            <w:tcBorders>
              <w:top w:val="nil"/>
              <w:left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jc w:val="center"/>
              <w:rPr>
                <w:sz w:val="20"/>
                <w:szCs w:val="20"/>
              </w:rPr>
            </w:pPr>
          </w:p>
        </w:tc>
      </w:tr>
      <w:tr w:rsidR="00FC62A8" w:rsidRPr="002B074A">
        <w:trPr>
          <w:cantSplit/>
        </w:trPr>
        <w:tc>
          <w:tcPr>
            <w:tcW w:w="1980" w:type="dxa"/>
            <w:tcBorders>
              <w:top w:val="nil"/>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139" w:type="dxa"/>
            <w:tcBorders>
              <w:top w:val="nil"/>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417" w:type="dxa"/>
            <w:tcBorders>
              <w:top w:val="nil"/>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4605" w:type="dxa"/>
            <w:tcBorders>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jc w:val="center"/>
              <w:rPr>
                <w:spacing w:val="-2"/>
                <w:sz w:val="20"/>
                <w:szCs w:val="20"/>
              </w:rPr>
            </w:pPr>
            <w:r w:rsidRPr="002B074A">
              <w:rPr>
                <w:sz w:val="20"/>
                <w:szCs w:val="20"/>
              </w:rPr>
              <w:t xml:space="preserve">Česká podnikatelská </w:t>
            </w:r>
            <w:proofErr w:type="spellStart"/>
            <w:proofErr w:type="gramStart"/>
            <w:r w:rsidRPr="002B074A">
              <w:rPr>
                <w:sz w:val="20"/>
                <w:szCs w:val="20"/>
              </w:rPr>
              <w:t>pojišťovna,a.</w:t>
            </w:r>
            <w:proofErr w:type="gramEnd"/>
            <w:r w:rsidRPr="002B074A">
              <w:rPr>
                <w:sz w:val="20"/>
                <w:szCs w:val="20"/>
              </w:rPr>
              <w:t>s</w:t>
            </w:r>
            <w:proofErr w:type="spellEnd"/>
            <w:r w:rsidRPr="002B074A">
              <w:rPr>
                <w:sz w:val="20"/>
                <w:szCs w:val="20"/>
              </w:rPr>
              <w:t>., V.I.G.</w:t>
            </w:r>
          </w:p>
        </w:tc>
      </w:tr>
      <w:tr w:rsidR="00FC62A8" w:rsidRPr="002B074A" w:rsidTr="00E33229">
        <w:trPr>
          <w:cantSplit/>
          <w:trHeight w:val="419"/>
        </w:trPr>
        <w:tc>
          <w:tcPr>
            <w:tcW w:w="1980" w:type="dxa"/>
            <w:vMerge w:val="restart"/>
            <w:tcBorders>
              <w:top w:val="nil"/>
              <w:left w:val="nil"/>
              <w:right w:val="nil"/>
            </w:tcBorders>
          </w:tcPr>
          <w:p w:rsidR="00FC62A8" w:rsidRPr="002B074A" w:rsidRDefault="00FC62A8" w:rsidP="008D5B3B">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139" w:type="dxa"/>
            <w:vMerge w:val="restart"/>
            <w:tcBorders>
              <w:top w:val="nil"/>
              <w:left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417" w:type="dxa"/>
            <w:vMerge w:val="restart"/>
            <w:tcBorders>
              <w:top w:val="nil"/>
              <w:left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4605" w:type="dxa"/>
            <w:tcBorders>
              <w:top w:val="nil"/>
              <w:left w:val="nil"/>
              <w:bottom w:val="nil"/>
              <w:right w:val="nil"/>
            </w:tcBorders>
          </w:tcPr>
          <w:p w:rsidR="00FC62A8" w:rsidRPr="002B074A" w:rsidRDefault="00FC62A8" w:rsidP="00891772">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r w:rsidRPr="002B074A">
              <w:rPr>
                <w:sz w:val="20"/>
                <w:szCs w:val="20"/>
              </w:rPr>
              <w:t xml:space="preserve">    </w:t>
            </w:r>
            <w:proofErr w:type="gramStart"/>
            <w:r w:rsidR="00B61E12">
              <w:rPr>
                <w:sz w:val="20"/>
                <w:szCs w:val="20"/>
              </w:rPr>
              <w:t>XXXXXXX</w:t>
            </w:r>
            <w:r w:rsidRPr="002B074A">
              <w:rPr>
                <w:sz w:val="20"/>
                <w:szCs w:val="20"/>
              </w:rPr>
              <w:t xml:space="preserve">                                </w:t>
            </w:r>
            <w:r w:rsidR="00B61E12">
              <w:rPr>
                <w:sz w:val="20"/>
                <w:szCs w:val="20"/>
              </w:rPr>
              <w:t>XXXXXX</w:t>
            </w:r>
            <w:proofErr w:type="gramEnd"/>
          </w:p>
          <w:p w:rsidR="00FC62A8" w:rsidRPr="002B074A" w:rsidRDefault="00FC62A8" w:rsidP="00650C67">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sidRPr="002B074A">
              <w:rPr>
                <w:sz w:val="20"/>
                <w:szCs w:val="20"/>
              </w:rPr>
              <w:t xml:space="preserve">   vedoucí </w:t>
            </w:r>
            <w:proofErr w:type="gramStart"/>
            <w:r w:rsidRPr="002B074A">
              <w:rPr>
                <w:sz w:val="20"/>
                <w:szCs w:val="20"/>
              </w:rPr>
              <w:t xml:space="preserve">pobočky                    </w:t>
            </w:r>
            <w:r w:rsidR="00650C67" w:rsidRPr="002B074A">
              <w:rPr>
                <w:sz w:val="20"/>
                <w:szCs w:val="20"/>
              </w:rPr>
              <w:t>vedoucí</w:t>
            </w:r>
            <w:proofErr w:type="gramEnd"/>
            <w:r w:rsidR="00650C67" w:rsidRPr="002B074A">
              <w:rPr>
                <w:sz w:val="20"/>
                <w:szCs w:val="20"/>
              </w:rPr>
              <w:t xml:space="preserve"> oddělení</w:t>
            </w:r>
          </w:p>
        </w:tc>
      </w:tr>
      <w:tr w:rsidR="00FC62A8" w:rsidRPr="002B074A" w:rsidTr="00E33229">
        <w:trPr>
          <w:cantSplit/>
          <w:trHeight w:val="1245"/>
        </w:trPr>
        <w:tc>
          <w:tcPr>
            <w:tcW w:w="1980" w:type="dxa"/>
            <w:vMerge/>
            <w:tcBorders>
              <w:left w:val="nil"/>
              <w:bottom w:val="nil"/>
              <w:right w:val="nil"/>
            </w:tcBorders>
          </w:tcPr>
          <w:p w:rsidR="00FC62A8" w:rsidRPr="002B074A" w:rsidRDefault="00FC62A8" w:rsidP="008D5B3B">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139" w:type="dxa"/>
            <w:vMerge/>
            <w:tcBorders>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417" w:type="dxa"/>
            <w:vMerge/>
            <w:tcBorders>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4605" w:type="dxa"/>
            <w:tcBorders>
              <w:top w:val="nil"/>
              <w:left w:val="nil"/>
              <w:bottom w:val="nil"/>
              <w:right w:val="nil"/>
            </w:tcBorders>
          </w:tcPr>
          <w:p w:rsidR="00FC62A8" w:rsidRPr="002B074A" w:rsidRDefault="00FC62A8" w:rsidP="008D5B3B">
            <w:pPr>
              <w:tabs>
                <w:tab w:val="left" w:pos="4820"/>
              </w:tabs>
              <w:ind w:left="142" w:hanging="142"/>
              <w:jc w:val="center"/>
              <w:rPr>
                <w:b/>
                <w:bCs/>
                <w:i/>
                <w:iCs/>
                <w:sz w:val="20"/>
                <w:szCs w:val="20"/>
                <w:u w:val="single"/>
              </w:rPr>
            </w:pPr>
          </w:p>
        </w:tc>
      </w:tr>
      <w:tr w:rsidR="00FC62A8" w:rsidRPr="002B074A">
        <w:trPr>
          <w:cantSplit/>
        </w:trPr>
        <w:tc>
          <w:tcPr>
            <w:tcW w:w="1980" w:type="dxa"/>
            <w:tcBorders>
              <w:top w:val="nil"/>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sidRPr="002B074A">
              <w:rPr>
                <w:sz w:val="20"/>
                <w:szCs w:val="20"/>
              </w:rPr>
              <w:t>V Karlových Varech</w:t>
            </w:r>
          </w:p>
        </w:tc>
        <w:tc>
          <w:tcPr>
            <w:tcW w:w="1139" w:type="dxa"/>
            <w:tcBorders>
              <w:top w:val="nil"/>
              <w:left w:val="nil"/>
              <w:bottom w:val="nil"/>
              <w:right w:val="nil"/>
            </w:tcBorders>
          </w:tcPr>
          <w:p w:rsidR="00FC62A8" w:rsidRPr="002B074A" w:rsidRDefault="00465980" w:rsidP="002E0769">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roofErr w:type="gramStart"/>
            <w:r>
              <w:rPr>
                <w:spacing w:val="-2"/>
                <w:sz w:val="20"/>
                <w:szCs w:val="20"/>
              </w:rPr>
              <w:t>1</w:t>
            </w:r>
            <w:r w:rsidR="00FC62A8" w:rsidRPr="002B074A">
              <w:rPr>
                <w:spacing w:val="-2"/>
                <w:sz w:val="20"/>
                <w:szCs w:val="20"/>
              </w:rPr>
              <w:t>.</w:t>
            </w:r>
            <w:r w:rsidR="002E0769" w:rsidRPr="002B074A">
              <w:rPr>
                <w:spacing w:val="-2"/>
                <w:sz w:val="20"/>
                <w:szCs w:val="20"/>
              </w:rPr>
              <w:t>12</w:t>
            </w:r>
            <w:r w:rsidR="00FC62A8" w:rsidRPr="002B074A">
              <w:rPr>
                <w:spacing w:val="-2"/>
                <w:sz w:val="20"/>
                <w:szCs w:val="20"/>
              </w:rPr>
              <w:t>.201</w:t>
            </w:r>
            <w:r w:rsidR="001348B6" w:rsidRPr="002B074A">
              <w:rPr>
                <w:spacing w:val="-2"/>
                <w:sz w:val="20"/>
                <w:szCs w:val="20"/>
              </w:rPr>
              <w:t>4</w:t>
            </w:r>
            <w:proofErr w:type="gramEnd"/>
          </w:p>
        </w:tc>
        <w:tc>
          <w:tcPr>
            <w:tcW w:w="1417" w:type="dxa"/>
            <w:tcBorders>
              <w:top w:val="nil"/>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4605" w:type="dxa"/>
            <w:tcBorders>
              <w:top w:val="nil"/>
              <w:left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r>
      <w:tr w:rsidR="00FC62A8" w:rsidRPr="002B074A" w:rsidTr="00E33229">
        <w:trPr>
          <w:cantSplit/>
          <w:trHeight w:val="105"/>
        </w:trPr>
        <w:tc>
          <w:tcPr>
            <w:tcW w:w="1980" w:type="dxa"/>
            <w:tcBorders>
              <w:top w:val="nil"/>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p>
        </w:tc>
        <w:tc>
          <w:tcPr>
            <w:tcW w:w="1139" w:type="dxa"/>
            <w:tcBorders>
              <w:top w:val="nil"/>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417" w:type="dxa"/>
            <w:tcBorders>
              <w:top w:val="nil"/>
              <w:left w:val="nil"/>
              <w:bottom w:val="nil"/>
              <w:right w:val="nil"/>
            </w:tcBorders>
          </w:tcPr>
          <w:p w:rsidR="00FC62A8" w:rsidRPr="002B074A" w:rsidRDefault="00FC62A8" w:rsidP="008D5B3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4605" w:type="dxa"/>
            <w:tcBorders>
              <w:left w:val="nil"/>
              <w:bottom w:val="nil"/>
              <w:right w:val="nil"/>
            </w:tcBorders>
          </w:tcPr>
          <w:p w:rsidR="00FC62A8" w:rsidRPr="002B074A" w:rsidRDefault="00FC62A8" w:rsidP="008D5B3B">
            <w:pPr>
              <w:tabs>
                <w:tab w:val="left" w:pos="5103"/>
              </w:tabs>
              <w:jc w:val="center"/>
              <w:rPr>
                <w:sz w:val="20"/>
                <w:szCs w:val="20"/>
              </w:rPr>
            </w:pPr>
            <w:r w:rsidRPr="002B074A">
              <w:rPr>
                <w:sz w:val="20"/>
                <w:szCs w:val="20"/>
              </w:rPr>
              <w:t>Karlovarský kraj</w:t>
            </w:r>
          </w:p>
          <w:p w:rsidR="00FC62A8" w:rsidRPr="002B074A" w:rsidRDefault="00B61E12" w:rsidP="008D5B3B">
            <w:pPr>
              <w:tabs>
                <w:tab w:val="left" w:pos="-720"/>
                <w:tab w:val="left" w:pos="0"/>
                <w:tab w:val="left" w:pos="720"/>
                <w:tab w:val="left" w:pos="1440"/>
                <w:tab w:val="left" w:pos="2160"/>
                <w:tab w:val="left" w:pos="2880"/>
                <w:tab w:val="left" w:pos="3600"/>
                <w:tab w:val="left" w:pos="4320"/>
                <w:tab w:val="left" w:pos="5040"/>
              </w:tabs>
              <w:suppressAutoHyphens/>
              <w:jc w:val="center"/>
              <w:rPr>
                <w:spacing w:val="-2"/>
                <w:sz w:val="20"/>
                <w:szCs w:val="20"/>
              </w:rPr>
            </w:pPr>
            <w:r>
              <w:rPr>
                <w:sz w:val="20"/>
                <w:szCs w:val="20"/>
              </w:rPr>
              <w:t>XXXXXXX</w:t>
            </w:r>
            <w:bookmarkStart w:id="23" w:name="_GoBack"/>
            <w:bookmarkEnd w:id="23"/>
          </w:p>
        </w:tc>
      </w:tr>
    </w:tbl>
    <w:p w:rsidR="00FC62A8" w:rsidRPr="002B074A" w:rsidRDefault="00FC62A8" w:rsidP="00A0170F">
      <w:pPr>
        <w:tabs>
          <w:tab w:val="left" w:pos="900"/>
        </w:tabs>
        <w:jc w:val="both"/>
      </w:pPr>
    </w:p>
    <w:sectPr w:rsidR="00FC62A8" w:rsidRPr="002B074A" w:rsidSect="006F415F">
      <w:headerReference w:type="default" r:id="rId10"/>
      <w:footerReference w:type="default" r:id="rId11"/>
      <w:pgSz w:w="11907" w:h="16840" w:code="9"/>
      <w:pgMar w:top="2516" w:right="1077" w:bottom="1438" w:left="1077" w:header="1021" w:footer="539" w:gutter="0"/>
      <w:pgNumType w:fmt="numberInDash"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145" w:rsidRDefault="007C7145">
      <w:r>
        <w:separator/>
      </w:r>
    </w:p>
  </w:endnote>
  <w:endnote w:type="continuationSeparator" w:id="0">
    <w:p w:rsidR="007C7145" w:rsidRDefault="007C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80" w:rsidRDefault="00465980" w:rsidP="004E5E47">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61E12">
      <w:rPr>
        <w:rStyle w:val="slostrnky"/>
        <w:noProof/>
      </w:rPr>
      <w:t>- 25 -</w:t>
    </w:r>
    <w:r>
      <w:rPr>
        <w:rStyle w:val="slostrnky"/>
      </w:rPr>
      <w:fldChar w:fldCharType="end"/>
    </w:r>
  </w:p>
  <w:p w:rsidR="00465980" w:rsidRPr="00295D85" w:rsidRDefault="00465980" w:rsidP="00295D85">
    <w:pPr>
      <w:pStyle w:val="Zpat"/>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145" w:rsidRDefault="007C7145">
      <w:r>
        <w:separator/>
      </w:r>
    </w:p>
  </w:footnote>
  <w:footnote w:type="continuationSeparator" w:id="0">
    <w:p w:rsidR="007C7145" w:rsidRDefault="007C7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80" w:rsidRDefault="00465980" w:rsidP="0076607B">
    <w:pPr>
      <w:pStyle w:val="Zhlav"/>
      <w:rPr>
        <w:color w:val="808080"/>
        <w:sz w:val="20"/>
        <w:szCs w:val="20"/>
      </w:rPr>
    </w:pPr>
    <w:r w:rsidRPr="001E4C23">
      <w:rPr>
        <w:color w:val="808080"/>
        <w:sz w:val="20"/>
        <w:szCs w:val="20"/>
      </w:rPr>
      <w:t xml:space="preserve">Česká podnikatelská </w:t>
    </w:r>
    <w:proofErr w:type="spellStart"/>
    <w:proofErr w:type="gramStart"/>
    <w:r w:rsidRPr="001E4C23">
      <w:rPr>
        <w:color w:val="808080"/>
        <w:sz w:val="20"/>
        <w:szCs w:val="20"/>
      </w:rPr>
      <w:t>p</w:t>
    </w:r>
    <w:r>
      <w:rPr>
        <w:color w:val="808080"/>
        <w:sz w:val="20"/>
        <w:szCs w:val="20"/>
      </w:rPr>
      <w:t>ojišťovna,a.</w:t>
    </w:r>
    <w:proofErr w:type="gramEnd"/>
    <w:r>
      <w:rPr>
        <w:color w:val="808080"/>
        <w:sz w:val="20"/>
        <w:szCs w:val="20"/>
      </w:rPr>
      <w:t>s</w:t>
    </w:r>
    <w:proofErr w:type="spellEnd"/>
    <w:r>
      <w:rPr>
        <w:color w:val="808080"/>
        <w:sz w:val="20"/>
        <w:szCs w:val="20"/>
      </w:rPr>
      <w:t>.,</w:t>
    </w:r>
  </w:p>
  <w:p w:rsidR="00465980" w:rsidRDefault="00465980" w:rsidP="0076607B">
    <w:pPr>
      <w:pStyle w:val="Zhlav"/>
      <w:rPr>
        <w:b/>
        <w:bCs/>
        <w:sz w:val="20"/>
        <w:szCs w:val="20"/>
      </w:rPr>
    </w:pPr>
    <w:proofErr w:type="spellStart"/>
    <w:r>
      <w:rPr>
        <w:color w:val="808080"/>
        <w:sz w:val="20"/>
        <w:szCs w:val="20"/>
      </w:rPr>
      <w:t>Vienna</w:t>
    </w:r>
    <w:proofErr w:type="spellEnd"/>
    <w:r>
      <w:rPr>
        <w:color w:val="808080"/>
        <w:sz w:val="20"/>
        <w:szCs w:val="20"/>
      </w:rPr>
      <w:t xml:space="preserve"> </w:t>
    </w:r>
    <w:proofErr w:type="spellStart"/>
    <w:r>
      <w:rPr>
        <w:color w:val="808080"/>
        <w:sz w:val="20"/>
        <w:szCs w:val="20"/>
      </w:rPr>
      <w:t>Insurance</w:t>
    </w:r>
    <w:proofErr w:type="spellEnd"/>
    <w:r>
      <w:rPr>
        <w:color w:val="808080"/>
        <w:sz w:val="20"/>
        <w:szCs w:val="20"/>
      </w:rPr>
      <w:t xml:space="preserve"> </w:t>
    </w:r>
    <w:proofErr w:type="gramStart"/>
    <w:r>
      <w:rPr>
        <w:color w:val="808080"/>
        <w:sz w:val="20"/>
        <w:szCs w:val="20"/>
      </w:rPr>
      <w:t>Group</w:t>
    </w:r>
    <w:r>
      <w:t xml:space="preserve">                                                                                     </w:t>
    </w:r>
    <w:r>
      <w:rPr>
        <w:b/>
        <w:bCs/>
        <w:sz w:val="20"/>
        <w:szCs w:val="20"/>
      </w:rPr>
      <w:t>Dodatek</w:t>
    </w:r>
    <w:proofErr w:type="gramEnd"/>
    <w:r>
      <w:rPr>
        <w:b/>
        <w:bCs/>
        <w:sz w:val="20"/>
        <w:szCs w:val="20"/>
      </w:rPr>
      <w:t xml:space="preserve"> č. 24 k</w:t>
    </w:r>
    <w:r>
      <w:t xml:space="preserve"> </w:t>
    </w:r>
    <w:r>
      <w:rPr>
        <w:b/>
        <w:bCs/>
        <w:sz w:val="20"/>
        <w:szCs w:val="20"/>
      </w:rPr>
      <w:t>PS 0012342351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EF9"/>
    <w:multiLevelType w:val="multilevel"/>
    <w:tmpl w:val="F78C5DFC"/>
    <w:lvl w:ilvl="0">
      <w:start w:val="1"/>
      <w:numFmt w:val="decimal"/>
      <w:lvlText w:val="%1."/>
      <w:lvlJc w:val="left"/>
      <w:pPr>
        <w:tabs>
          <w:tab w:val="num" w:pos="390"/>
        </w:tabs>
        <w:ind w:left="390" w:hanging="390"/>
      </w:pPr>
      <w:rPr>
        <w:rFonts w:cs="Times New Roman" w:hint="default"/>
      </w:rPr>
    </w:lvl>
    <w:lvl w:ilvl="1">
      <w:start w:val="1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5B80CB7"/>
    <w:multiLevelType w:val="multilevel"/>
    <w:tmpl w:val="EC38C476"/>
    <w:lvl w:ilvl="0">
      <w:start w:val="7"/>
      <w:numFmt w:val="decimal"/>
      <w:lvlText w:val="%1."/>
      <w:lvlJc w:val="left"/>
      <w:pPr>
        <w:ind w:left="360" w:hanging="360"/>
      </w:pPr>
    </w:lvl>
    <w:lvl w:ilvl="1">
      <w:start w:val="4"/>
      <w:numFmt w:val="decimal"/>
      <w:lvlText w:val="%1.%2."/>
      <w:lvlJc w:val="left"/>
      <w:pPr>
        <w:ind w:left="502"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06337035"/>
    <w:multiLevelType w:val="multilevel"/>
    <w:tmpl w:val="1E8C55A4"/>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nsid w:val="0E824FA2"/>
    <w:multiLevelType w:val="hybridMultilevel"/>
    <w:tmpl w:val="E270A750"/>
    <w:lvl w:ilvl="0" w:tplc="E6A8655C">
      <w:start w:val="100"/>
      <w:numFmt w:val="bullet"/>
      <w:lvlText w:val="-"/>
      <w:lvlJc w:val="left"/>
      <w:pPr>
        <w:ind w:left="1353" w:hanging="360"/>
      </w:pPr>
      <w:rPr>
        <w:rFonts w:ascii="Times New Roman" w:eastAsia="Times New Roman" w:hAnsi="Times New Roman" w:cs="Times New Roman" w:hint="default"/>
      </w:rPr>
    </w:lvl>
    <w:lvl w:ilvl="1" w:tplc="04050003">
      <w:start w:val="1"/>
      <w:numFmt w:val="bullet"/>
      <w:lvlText w:val="o"/>
      <w:lvlJc w:val="left"/>
      <w:pPr>
        <w:ind w:left="2428" w:hanging="360"/>
      </w:pPr>
      <w:rPr>
        <w:rFonts w:ascii="Courier New" w:hAnsi="Courier New" w:cs="Courier New" w:hint="default"/>
      </w:rPr>
    </w:lvl>
    <w:lvl w:ilvl="2" w:tplc="04050005">
      <w:start w:val="1"/>
      <w:numFmt w:val="bullet"/>
      <w:lvlText w:val=""/>
      <w:lvlJc w:val="left"/>
      <w:pPr>
        <w:ind w:left="3148" w:hanging="360"/>
      </w:pPr>
      <w:rPr>
        <w:rFonts w:ascii="Wingdings" w:hAnsi="Wingdings" w:hint="default"/>
      </w:rPr>
    </w:lvl>
    <w:lvl w:ilvl="3" w:tplc="04050001">
      <w:start w:val="1"/>
      <w:numFmt w:val="bullet"/>
      <w:lvlText w:val=""/>
      <w:lvlJc w:val="left"/>
      <w:pPr>
        <w:ind w:left="3868" w:hanging="360"/>
      </w:pPr>
      <w:rPr>
        <w:rFonts w:ascii="Symbol" w:hAnsi="Symbol" w:hint="default"/>
      </w:rPr>
    </w:lvl>
    <w:lvl w:ilvl="4" w:tplc="04050003">
      <w:start w:val="1"/>
      <w:numFmt w:val="bullet"/>
      <w:lvlText w:val="o"/>
      <w:lvlJc w:val="left"/>
      <w:pPr>
        <w:ind w:left="4588" w:hanging="360"/>
      </w:pPr>
      <w:rPr>
        <w:rFonts w:ascii="Courier New" w:hAnsi="Courier New" w:cs="Courier New" w:hint="default"/>
      </w:rPr>
    </w:lvl>
    <w:lvl w:ilvl="5" w:tplc="04050005">
      <w:start w:val="1"/>
      <w:numFmt w:val="bullet"/>
      <w:lvlText w:val=""/>
      <w:lvlJc w:val="left"/>
      <w:pPr>
        <w:ind w:left="5308" w:hanging="360"/>
      </w:pPr>
      <w:rPr>
        <w:rFonts w:ascii="Wingdings" w:hAnsi="Wingdings" w:hint="default"/>
      </w:rPr>
    </w:lvl>
    <w:lvl w:ilvl="6" w:tplc="04050001">
      <w:start w:val="1"/>
      <w:numFmt w:val="bullet"/>
      <w:lvlText w:val=""/>
      <w:lvlJc w:val="left"/>
      <w:pPr>
        <w:ind w:left="6028" w:hanging="360"/>
      </w:pPr>
      <w:rPr>
        <w:rFonts w:ascii="Symbol" w:hAnsi="Symbol" w:hint="default"/>
      </w:rPr>
    </w:lvl>
    <w:lvl w:ilvl="7" w:tplc="04050003">
      <w:start w:val="1"/>
      <w:numFmt w:val="bullet"/>
      <w:lvlText w:val="o"/>
      <w:lvlJc w:val="left"/>
      <w:pPr>
        <w:ind w:left="6748" w:hanging="360"/>
      </w:pPr>
      <w:rPr>
        <w:rFonts w:ascii="Courier New" w:hAnsi="Courier New" w:cs="Courier New" w:hint="default"/>
      </w:rPr>
    </w:lvl>
    <w:lvl w:ilvl="8" w:tplc="04050005">
      <w:start w:val="1"/>
      <w:numFmt w:val="bullet"/>
      <w:lvlText w:val=""/>
      <w:lvlJc w:val="left"/>
      <w:pPr>
        <w:ind w:left="7468" w:hanging="360"/>
      </w:pPr>
      <w:rPr>
        <w:rFonts w:ascii="Wingdings" w:hAnsi="Wingdings" w:hint="default"/>
      </w:rPr>
    </w:lvl>
  </w:abstractNum>
  <w:abstractNum w:abstractNumId="4">
    <w:nsid w:val="0F696E1C"/>
    <w:multiLevelType w:val="hybridMultilevel"/>
    <w:tmpl w:val="DE2E189E"/>
    <w:lvl w:ilvl="0" w:tplc="C12EA578">
      <w:start w:val="1"/>
      <w:numFmt w:val="lowerLetter"/>
      <w:lvlText w:val="%1)"/>
      <w:lvlJc w:val="left"/>
      <w:pPr>
        <w:ind w:left="1069" w:hanging="360"/>
      </w:pPr>
      <w:rPr>
        <w:b/>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5">
    <w:nsid w:val="0F781E64"/>
    <w:multiLevelType w:val="hybridMultilevel"/>
    <w:tmpl w:val="2B607BB6"/>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2EB68DF"/>
    <w:multiLevelType w:val="multilevel"/>
    <w:tmpl w:val="E4D0BA6C"/>
    <w:lvl w:ilvl="0">
      <w:start w:val="1"/>
      <w:numFmt w:val="decimal"/>
      <w:lvlText w:val="%1."/>
      <w:lvlJc w:val="left"/>
      <w:pPr>
        <w:tabs>
          <w:tab w:val="num" w:pos="540"/>
        </w:tabs>
        <w:ind w:left="540" w:hanging="540"/>
      </w:pPr>
      <w:rPr>
        <w:rFonts w:cs="Times New Roman" w:hint="default"/>
      </w:rPr>
    </w:lvl>
    <w:lvl w:ilvl="1">
      <w:start w:val="1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BB10577"/>
    <w:multiLevelType w:val="hybridMultilevel"/>
    <w:tmpl w:val="F8D47B38"/>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2C50C65"/>
    <w:multiLevelType w:val="hybridMultilevel"/>
    <w:tmpl w:val="8DF42D38"/>
    <w:lvl w:ilvl="0" w:tplc="CFBE20B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B936BE7"/>
    <w:multiLevelType w:val="hybridMultilevel"/>
    <w:tmpl w:val="41C80262"/>
    <w:lvl w:ilvl="0" w:tplc="2EA607DE">
      <w:start w:val="7"/>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336A14B0"/>
    <w:multiLevelType w:val="multilevel"/>
    <w:tmpl w:val="CD4C6354"/>
    <w:lvl w:ilvl="0">
      <w:start w:val="1"/>
      <w:numFmt w:val="decimal"/>
      <w:pStyle w:val="StylNadpis1ZarovnatdoblokuVlevo0cmPedsazen076"/>
      <w:lvlText w:val="%1."/>
      <w:lvlJc w:val="left"/>
      <w:pPr>
        <w:tabs>
          <w:tab w:val="num" w:pos="360"/>
        </w:tabs>
        <w:ind w:left="284" w:hanging="284"/>
      </w:pPr>
      <w:rPr>
        <w:rFonts w:ascii="Times New Roman" w:hAnsi="Times New Roman" w:cs="Times New Roman" w:hint="default"/>
        <w:b/>
        <w:bCs/>
        <w:i w:val="0"/>
        <w:iCs w:val="0"/>
        <w:caps w:val="0"/>
        <w:strike w:val="0"/>
        <w:dstrike w:val="0"/>
        <w:vanish w:val="0"/>
        <w:color w:val="auto"/>
        <w:sz w:val="20"/>
        <w:szCs w:val="20"/>
        <w:vertAlign w:val="baseline"/>
      </w:rPr>
    </w:lvl>
    <w:lvl w:ilvl="1">
      <w:start w:val="1"/>
      <w:numFmt w:val="decimal"/>
      <w:pStyle w:val="Nadpis2"/>
      <w:lvlText w:val="%1.%2."/>
      <w:lvlJc w:val="left"/>
      <w:pPr>
        <w:tabs>
          <w:tab w:val="num" w:pos="540"/>
        </w:tabs>
        <w:ind w:left="464" w:hanging="284"/>
      </w:pPr>
      <w:rPr>
        <w:rFonts w:ascii="Times New Roman" w:hAnsi="Times New Roman" w:cs="Times New Roman" w:hint="default"/>
        <w:caps w:val="0"/>
        <w:strike w:val="0"/>
        <w:dstrike w:val="0"/>
        <w:vanish w:val="0"/>
        <w:color w:val="auto"/>
        <w:sz w:val="20"/>
        <w:szCs w:val="20"/>
        <w:vertAlign w:val="baseline"/>
      </w:rPr>
    </w:lvl>
    <w:lvl w:ilvl="2">
      <w:start w:val="1"/>
      <w:numFmt w:val="decimal"/>
      <w:lvlText w:val="%1.%2.%3."/>
      <w:lvlJc w:val="left"/>
      <w:pPr>
        <w:tabs>
          <w:tab w:val="num" w:pos="720"/>
        </w:tabs>
        <w:ind w:left="284" w:hanging="284"/>
      </w:pPr>
      <w:rPr>
        <w:rFonts w:cs="Times New Roman"/>
        <w:caps w:val="0"/>
        <w:strike w:val="0"/>
        <w:dstrike w:val="0"/>
        <w:vanish w:val="0"/>
        <w:color w:val="000000"/>
        <w:sz w:val="20"/>
        <w:szCs w:val="20"/>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3AE0591D"/>
    <w:multiLevelType w:val="multilevel"/>
    <w:tmpl w:val="CD98E15E"/>
    <w:lvl w:ilvl="0">
      <w:start w:val="1"/>
      <w:numFmt w:val="decimal"/>
      <w:lvlText w:val="%1."/>
      <w:lvlJc w:val="left"/>
      <w:pPr>
        <w:tabs>
          <w:tab w:val="num" w:pos="0"/>
        </w:tabs>
        <w:ind w:left="568" w:hanging="284"/>
      </w:pPr>
      <w:rPr>
        <w:rFonts w:cs="Times New Roman"/>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F9F658E"/>
    <w:multiLevelType w:val="multilevel"/>
    <w:tmpl w:val="82B86C7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3">
    <w:nsid w:val="473501ED"/>
    <w:multiLevelType w:val="hybridMultilevel"/>
    <w:tmpl w:val="A79E0CF8"/>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4BE149BE"/>
    <w:multiLevelType w:val="singleLevel"/>
    <w:tmpl w:val="9DA09274"/>
    <w:lvl w:ilvl="0">
      <w:start w:val="2"/>
      <w:numFmt w:val="bullet"/>
      <w:lvlText w:val="-"/>
      <w:lvlJc w:val="left"/>
      <w:pPr>
        <w:tabs>
          <w:tab w:val="num" w:pos="1440"/>
        </w:tabs>
        <w:ind w:left="1440" w:hanging="360"/>
      </w:pPr>
    </w:lvl>
  </w:abstractNum>
  <w:abstractNum w:abstractNumId="15">
    <w:nsid w:val="565E0FF2"/>
    <w:multiLevelType w:val="hybridMultilevel"/>
    <w:tmpl w:val="4C364B2E"/>
    <w:lvl w:ilvl="0" w:tplc="0405000F">
      <w:start w:val="1"/>
      <w:numFmt w:val="decimal"/>
      <w:lvlText w:val="%1."/>
      <w:lvlJc w:val="left"/>
      <w:pPr>
        <w:tabs>
          <w:tab w:val="num" w:pos="720"/>
        </w:tabs>
        <w:ind w:left="720" w:hanging="360"/>
      </w:pPr>
    </w:lvl>
    <w:lvl w:ilvl="1" w:tplc="A58EEAC2">
      <w:start w:val="1"/>
      <w:numFmt w:val="lowerLetter"/>
      <w:lvlText w:val="%2)"/>
      <w:lvlJc w:val="left"/>
      <w:pPr>
        <w:tabs>
          <w:tab w:val="num" w:pos="870"/>
        </w:tabs>
        <w:ind w:left="870" w:hanging="87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5CA6232D"/>
    <w:multiLevelType w:val="multilevel"/>
    <w:tmpl w:val="ADC6104C"/>
    <w:lvl w:ilvl="0">
      <w:start w:val="2"/>
      <w:numFmt w:val="decimal"/>
      <w:lvlText w:val="%1."/>
      <w:lvlJc w:val="left"/>
      <w:pPr>
        <w:tabs>
          <w:tab w:val="num" w:pos="360"/>
        </w:tabs>
        <w:ind w:left="284" w:hanging="284"/>
      </w:pPr>
      <w:rPr>
        <w:rFonts w:ascii="Times New Roman" w:hAnsi="Times New Roman" w:cs="Times New Roman" w:hint="default"/>
        <w:b/>
        <w:bCs/>
        <w:i w:val="0"/>
        <w:iCs w:val="0"/>
        <w:caps w:val="0"/>
        <w:strike w:val="0"/>
        <w:dstrike w:val="0"/>
        <w:vanish w:val="0"/>
        <w:color w:val="000000"/>
        <w:sz w:val="20"/>
        <w:szCs w:val="20"/>
        <w:vertAlign w:val="baseline"/>
      </w:rPr>
    </w:lvl>
    <w:lvl w:ilvl="1">
      <w:start w:val="1"/>
      <w:numFmt w:val="decimal"/>
      <w:lvlText w:val="%1.%2."/>
      <w:lvlJc w:val="left"/>
      <w:pPr>
        <w:tabs>
          <w:tab w:val="num" w:pos="540"/>
        </w:tabs>
        <w:ind w:left="464" w:hanging="284"/>
      </w:pPr>
      <w:rPr>
        <w:rFonts w:ascii="Times New Roman" w:hAnsi="Times New Roman" w:cs="Times New Roman" w:hint="default"/>
        <w:caps w:val="0"/>
        <w:strike w:val="0"/>
        <w:dstrike w:val="0"/>
        <w:vanish w:val="0"/>
        <w:color w:val="000000"/>
        <w:sz w:val="20"/>
        <w:szCs w:val="20"/>
        <w:vertAlign w:val="baseline"/>
      </w:rPr>
    </w:lvl>
    <w:lvl w:ilvl="2">
      <w:start w:val="1"/>
      <w:numFmt w:val="decimal"/>
      <w:lvlText w:val="%1.%2.%3."/>
      <w:lvlJc w:val="left"/>
      <w:pPr>
        <w:tabs>
          <w:tab w:val="num" w:pos="720"/>
        </w:tabs>
        <w:ind w:left="284" w:hanging="284"/>
      </w:pPr>
      <w:rPr>
        <w:rFonts w:cs="Times New Roman" w:hint="default"/>
        <w:caps w:val="0"/>
        <w:strike w:val="0"/>
        <w:dstrike w:val="0"/>
        <w:vanish w:val="0"/>
        <w:color w:val="000000"/>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6CA24676"/>
    <w:multiLevelType w:val="hybridMultilevel"/>
    <w:tmpl w:val="5DACF93A"/>
    <w:lvl w:ilvl="0" w:tplc="D77A0050">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18">
    <w:nsid w:val="6CFB208F"/>
    <w:multiLevelType w:val="hybridMultilevel"/>
    <w:tmpl w:val="A3742E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6E057911"/>
    <w:multiLevelType w:val="hybridMultilevel"/>
    <w:tmpl w:val="F2E8314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700C4502"/>
    <w:multiLevelType w:val="hybridMultilevel"/>
    <w:tmpl w:val="F03833D6"/>
    <w:lvl w:ilvl="0" w:tplc="FAFC193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147778B"/>
    <w:multiLevelType w:val="hybridMultilevel"/>
    <w:tmpl w:val="D818B7D2"/>
    <w:lvl w:ilvl="0" w:tplc="4560C6AE">
      <w:start w:val="1"/>
      <w:numFmt w:val="decimal"/>
      <w:lvlText w:val="%1."/>
      <w:lvlJc w:val="left"/>
      <w:pPr>
        <w:tabs>
          <w:tab w:val="num" w:pos="502"/>
        </w:tabs>
        <w:ind w:left="502"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22">
    <w:nsid w:val="75004DA3"/>
    <w:multiLevelType w:val="multilevel"/>
    <w:tmpl w:val="3A66A9D8"/>
    <w:lvl w:ilvl="0">
      <w:start w:val="1"/>
      <w:numFmt w:val="decimal"/>
      <w:lvlText w:val="%1."/>
      <w:lvlJc w:val="left"/>
      <w:pPr>
        <w:tabs>
          <w:tab w:val="num" w:pos="390"/>
        </w:tabs>
        <w:ind w:left="390" w:hanging="390"/>
      </w:pPr>
      <w:rPr>
        <w:rFonts w:cs="Times New Roman" w:hint="default"/>
      </w:rPr>
    </w:lvl>
    <w:lvl w:ilvl="1">
      <w:start w:val="16"/>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7FA10E10"/>
    <w:multiLevelType w:val="multilevel"/>
    <w:tmpl w:val="263881B4"/>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405"/>
        </w:tabs>
        <w:ind w:left="405" w:hanging="405"/>
      </w:pPr>
      <w:rPr>
        <w:rFonts w:cs="Times New Roman" w:hint="default"/>
      </w:rPr>
    </w:lvl>
    <w:lvl w:ilvl="2">
      <w:start w:val="3"/>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1"/>
  </w:num>
  <w:num w:numId="2">
    <w:abstractNumId w:val="10"/>
  </w:num>
  <w:num w:numId="3">
    <w:abstractNumId w:val="16"/>
  </w:num>
  <w:num w:numId="4">
    <w:abstractNumId w:val="18"/>
  </w:num>
  <w:num w:numId="5">
    <w:abstractNumId w:val="0"/>
  </w:num>
  <w:num w:numId="6">
    <w:abstractNumId w:val="22"/>
  </w:num>
  <w:num w:numId="7">
    <w:abstractNumId w:val="23"/>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66"/>
    <w:rsid w:val="00000717"/>
    <w:rsid w:val="00000A5B"/>
    <w:rsid w:val="00000BB3"/>
    <w:rsid w:val="00003957"/>
    <w:rsid w:val="00006AC6"/>
    <w:rsid w:val="00006F1A"/>
    <w:rsid w:val="00007020"/>
    <w:rsid w:val="00007431"/>
    <w:rsid w:val="0000752F"/>
    <w:rsid w:val="00007656"/>
    <w:rsid w:val="000107EE"/>
    <w:rsid w:val="00012374"/>
    <w:rsid w:val="000123AF"/>
    <w:rsid w:val="0001323B"/>
    <w:rsid w:val="00015815"/>
    <w:rsid w:val="000172D5"/>
    <w:rsid w:val="00017AB5"/>
    <w:rsid w:val="00017F52"/>
    <w:rsid w:val="00020A05"/>
    <w:rsid w:val="0002185A"/>
    <w:rsid w:val="000220CB"/>
    <w:rsid w:val="00022D7A"/>
    <w:rsid w:val="00023253"/>
    <w:rsid w:val="00024A65"/>
    <w:rsid w:val="00026B98"/>
    <w:rsid w:val="00030383"/>
    <w:rsid w:val="00030EDC"/>
    <w:rsid w:val="000340FA"/>
    <w:rsid w:val="00036140"/>
    <w:rsid w:val="000370A1"/>
    <w:rsid w:val="000375C3"/>
    <w:rsid w:val="000445CC"/>
    <w:rsid w:val="000531AA"/>
    <w:rsid w:val="000534C5"/>
    <w:rsid w:val="0005369D"/>
    <w:rsid w:val="00053D85"/>
    <w:rsid w:val="00054BEE"/>
    <w:rsid w:val="00054CD4"/>
    <w:rsid w:val="000601FE"/>
    <w:rsid w:val="00061802"/>
    <w:rsid w:val="000618B0"/>
    <w:rsid w:val="00061B48"/>
    <w:rsid w:val="000622F4"/>
    <w:rsid w:val="000630C0"/>
    <w:rsid w:val="00063173"/>
    <w:rsid w:val="00063449"/>
    <w:rsid w:val="00063530"/>
    <w:rsid w:val="0006399B"/>
    <w:rsid w:val="0006463D"/>
    <w:rsid w:val="00066753"/>
    <w:rsid w:val="00067E50"/>
    <w:rsid w:val="000704B4"/>
    <w:rsid w:val="00070F4B"/>
    <w:rsid w:val="000728B7"/>
    <w:rsid w:val="00072CA6"/>
    <w:rsid w:val="00074E11"/>
    <w:rsid w:val="00075D8B"/>
    <w:rsid w:val="0008012B"/>
    <w:rsid w:val="00080280"/>
    <w:rsid w:val="00082DCC"/>
    <w:rsid w:val="00084493"/>
    <w:rsid w:val="0008591F"/>
    <w:rsid w:val="00086321"/>
    <w:rsid w:val="00092448"/>
    <w:rsid w:val="000933C3"/>
    <w:rsid w:val="000A0723"/>
    <w:rsid w:val="000A29B3"/>
    <w:rsid w:val="000A3E1C"/>
    <w:rsid w:val="000A4C67"/>
    <w:rsid w:val="000A5517"/>
    <w:rsid w:val="000A693E"/>
    <w:rsid w:val="000B0EF2"/>
    <w:rsid w:val="000B510A"/>
    <w:rsid w:val="000B6B86"/>
    <w:rsid w:val="000C238D"/>
    <w:rsid w:val="000C288D"/>
    <w:rsid w:val="000C477C"/>
    <w:rsid w:val="000C51A5"/>
    <w:rsid w:val="000C75F9"/>
    <w:rsid w:val="000D01A8"/>
    <w:rsid w:val="000D0A05"/>
    <w:rsid w:val="000D0B56"/>
    <w:rsid w:val="000D0EF8"/>
    <w:rsid w:val="000D1319"/>
    <w:rsid w:val="000D3AD9"/>
    <w:rsid w:val="000D44D6"/>
    <w:rsid w:val="000D7C9E"/>
    <w:rsid w:val="000E0A4C"/>
    <w:rsid w:val="000E1244"/>
    <w:rsid w:val="000E700B"/>
    <w:rsid w:val="000F04FB"/>
    <w:rsid w:val="000F09D5"/>
    <w:rsid w:val="000F0F56"/>
    <w:rsid w:val="000F18A2"/>
    <w:rsid w:val="000F1A3B"/>
    <w:rsid w:val="000F2AA8"/>
    <w:rsid w:val="000F4721"/>
    <w:rsid w:val="000F52F3"/>
    <w:rsid w:val="000F6164"/>
    <w:rsid w:val="001008A6"/>
    <w:rsid w:val="00101325"/>
    <w:rsid w:val="00101723"/>
    <w:rsid w:val="001028BE"/>
    <w:rsid w:val="00102A4F"/>
    <w:rsid w:val="00102D73"/>
    <w:rsid w:val="001101BE"/>
    <w:rsid w:val="00115E0C"/>
    <w:rsid w:val="00121301"/>
    <w:rsid w:val="00121697"/>
    <w:rsid w:val="0012383B"/>
    <w:rsid w:val="00125AAA"/>
    <w:rsid w:val="001305C4"/>
    <w:rsid w:val="00130C97"/>
    <w:rsid w:val="00133848"/>
    <w:rsid w:val="0013388A"/>
    <w:rsid w:val="001339DD"/>
    <w:rsid w:val="0013428B"/>
    <w:rsid w:val="001348B6"/>
    <w:rsid w:val="0013509E"/>
    <w:rsid w:val="00140150"/>
    <w:rsid w:val="00143066"/>
    <w:rsid w:val="00143176"/>
    <w:rsid w:val="00144753"/>
    <w:rsid w:val="0014786C"/>
    <w:rsid w:val="00147E26"/>
    <w:rsid w:val="0015089F"/>
    <w:rsid w:val="00150C44"/>
    <w:rsid w:val="00153CF9"/>
    <w:rsid w:val="00160A3E"/>
    <w:rsid w:val="00160D58"/>
    <w:rsid w:val="001637AE"/>
    <w:rsid w:val="00163D0A"/>
    <w:rsid w:val="00165886"/>
    <w:rsid w:val="001665CB"/>
    <w:rsid w:val="001700F6"/>
    <w:rsid w:val="001707F7"/>
    <w:rsid w:val="001709A8"/>
    <w:rsid w:val="00171F72"/>
    <w:rsid w:val="00173396"/>
    <w:rsid w:val="00176046"/>
    <w:rsid w:val="0017608C"/>
    <w:rsid w:val="00176413"/>
    <w:rsid w:val="001774EA"/>
    <w:rsid w:val="00180F55"/>
    <w:rsid w:val="001852E4"/>
    <w:rsid w:val="00186F14"/>
    <w:rsid w:val="00190119"/>
    <w:rsid w:val="00191B46"/>
    <w:rsid w:val="00192518"/>
    <w:rsid w:val="001931D6"/>
    <w:rsid w:val="001945CB"/>
    <w:rsid w:val="001955B8"/>
    <w:rsid w:val="00195DD7"/>
    <w:rsid w:val="00196AFD"/>
    <w:rsid w:val="001A01A3"/>
    <w:rsid w:val="001A25D2"/>
    <w:rsid w:val="001A2D04"/>
    <w:rsid w:val="001A3632"/>
    <w:rsid w:val="001A6892"/>
    <w:rsid w:val="001B019A"/>
    <w:rsid w:val="001B2B15"/>
    <w:rsid w:val="001B5426"/>
    <w:rsid w:val="001C1DED"/>
    <w:rsid w:val="001C463F"/>
    <w:rsid w:val="001C69FB"/>
    <w:rsid w:val="001D1AC0"/>
    <w:rsid w:val="001D1BF1"/>
    <w:rsid w:val="001D38F0"/>
    <w:rsid w:val="001D3CCD"/>
    <w:rsid w:val="001D5938"/>
    <w:rsid w:val="001D71A6"/>
    <w:rsid w:val="001D7B09"/>
    <w:rsid w:val="001E4C23"/>
    <w:rsid w:val="001E633D"/>
    <w:rsid w:val="001E6B6D"/>
    <w:rsid w:val="001F01B0"/>
    <w:rsid w:val="001F1607"/>
    <w:rsid w:val="001F4F03"/>
    <w:rsid w:val="00200E2D"/>
    <w:rsid w:val="00202F9A"/>
    <w:rsid w:val="0020524B"/>
    <w:rsid w:val="00210BAC"/>
    <w:rsid w:val="0021162A"/>
    <w:rsid w:val="00212826"/>
    <w:rsid w:val="00214347"/>
    <w:rsid w:val="00216AE1"/>
    <w:rsid w:val="002240AA"/>
    <w:rsid w:val="002254BF"/>
    <w:rsid w:val="002269D3"/>
    <w:rsid w:val="00231892"/>
    <w:rsid w:val="002351DE"/>
    <w:rsid w:val="0023601E"/>
    <w:rsid w:val="00236C6C"/>
    <w:rsid w:val="00237D74"/>
    <w:rsid w:val="002421A2"/>
    <w:rsid w:val="0024326F"/>
    <w:rsid w:val="0024640D"/>
    <w:rsid w:val="00246F8F"/>
    <w:rsid w:val="00247572"/>
    <w:rsid w:val="00254B83"/>
    <w:rsid w:val="00255C77"/>
    <w:rsid w:val="00261B1F"/>
    <w:rsid w:val="002623FB"/>
    <w:rsid w:val="00264C6E"/>
    <w:rsid w:val="00264E04"/>
    <w:rsid w:val="00265E20"/>
    <w:rsid w:val="00271A98"/>
    <w:rsid w:val="00276246"/>
    <w:rsid w:val="00280B49"/>
    <w:rsid w:val="0028317D"/>
    <w:rsid w:val="00283566"/>
    <w:rsid w:val="00284E54"/>
    <w:rsid w:val="0028572B"/>
    <w:rsid w:val="00285741"/>
    <w:rsid w:val="00285CA3"/>
    <w:rsid w:val="00285E1C"/>
    <w:rsid w:val="00286946"/>
    <w:rsid w:val="002873DE"/>
    <w:rsid w:val="00290458"/>
    <w:rsid w:val="002917A1"/>
    <w:rsid w:val="00292BE2"/>
    <w:rsid w:val="0029354B"/>
    <w:rsid w:val="00293FA8"/>
    <w:rsid w:val="002945F6"/>
    <w:rsid w:val="00295D85"/>
    <w:rsid w:val="002A086C"/>
    <w:rsid w:val="002A0EF5"/>
    <w:rsid w:val="002A1AC6"/>
    <w:rsid w:val="002A46F3"/>
    <w:rsid w:val="002B074A"/>
    <w:rsid w:val="002B434D"/>
    <w:rsid w:val="002B57A6"/>
    <w:rsid w:val="002B6C21"/>
    <w:rsid w:val="002C12EF"/>
    <w:rsid w:val="002C62CA"/>
    <w:rsid w:val="002D031E"/>
    <w:rsid w:val="002D0FA5"/>
    <w:rsid w:val="002D3436"/>
    <w:rsid w:val="002D3CA9"/>
    <w:rsid w:val="002D6A1C"/>
    <w:rsid w:val="002D79DE"/>
    <w:rsid w:val="002E0769"/>
    <w:rsid w:val="002E5492"/>
    <w:rsid w:val="002E6114"/>
    <w:rsid w:val="002E6361"/>
    <w:rsid w:val="002E7865"/>
    <w:rsid w:val="002F2A43"/>
    <w:rsid w:val="002F2CAA"/>
    <w:rsid w:val="002F4655"/>
    <w:rsid w:val="002F6F14"/>
    <w:rsid w:val="002F7293"/>
    <w:rsid w:val="00301759"/>
    <w:rsid w:val="00302CE2"/>
    <w:rsid w:val="003030A2"/>
    <w:rsid w:val="00303616"/>
    <w:rsid w:val="00304697"/>
    <w:rsid w:val="00304783"/>
    <w:rsid w:val="00304BA7"/>
    <w:rsid w:val="0030546C"/>
    <w:rsid w:val="00305B12"/>
    <w:rsid w:val="003109AA"/>
    <w:rsid w:val="00311BE9"/>
    <w:rsid w:val="0031220F"/>
    <w:rsid w:val="0031384F"/>
    <w:rsid w:val="00314F35"/>
    <w:rsid w:val="003163CE"/>
    <w:rsid w:val="003171E4"/>
    <w:rsid w:val="003172C5"/>
    <w:rsid w:val="0032720E"/>
    <w:rsid w:val="00327B98"/>
    <w:rsid w:val="0033094A"/>
    <w:rsid w:val="00330F28"/>
    <w:rsid w:val="0033117A"/>
    <w:rsid w:val="0033216B"/>
    <w:rsid w:val="003339DD"/>
    <w:rsid w:val="00333F99"/>
    <w:rsid w:val="00334F08"/>
    <w:rsid w:val="003377FB"/>
    <w:rsid w:val="00337C38"/>
    <w:rsid w:val="0034093D"/>
    <w:rsid w:val="00343D4E"/>
    <w:rsid w:val="00344386"/>
    <w:rsid w:val="00345093"/>
    <w:rsid w:val="0034581A"/>
    <w:rsid w:val="00351C6A"/>
    <w:rsid w:val="00351EF3"/>
    <w:rsid w:val="00352CE7"/>
    <w:rsid w:val="003541AB"/>
    <w:rsid w:val="003548C2"/>
    <w:rsid w:val="00354AE7"/>
    <w:rsid w:val="00356934"/>
    <w:rsid w:val="00357E3B"/>
    <w:rsid w:val="003603C7"/>
    <w:rsid w:val="0036076A"/>
    <w:rsid w:val="00361D39"/>
    <w:rsid w:val="003625D1"/>
    <w:rsid w:val="00363FFA"/>
    <w:rsid w:val="0036532A"/>
    <w:rsid w:val="00366348"/>
    <w:rsid w:val="00371FC6"/>
    <w:rsid w:val="00372F0F"/>
    <w:rsid w:val="00374FC4"/>
    <w:rsid w:val="0037516B"/>
    <w:rsid w:val="003770CA"/>
    <w:rsid w:val="003845FC"/>
    <w:rsid w:val="003872B9"/>
    <w:rsid w:val="003877CE"/>
    <w:rsid w:val="00390B0E"/>
    <w:rsid w:val="0039156C"/>
    <w:rsid w:val="0039179F"/>
    <w:rsid w:val="00392723"/>
    <w:rsid w:val="0039291E"/>
    <w:rsid w:val="00393502"/>
    <w:rsid w:val="00393A74"/>
    <w:rsid w:val="00394EE9"/>
    <w:rsid w:val="003960EA"/>
    <w:rsid w:val="003A077E"/>
    <w:rsid w:val="003A3586"/>
    <w:rsid w:val="003A3983"/>
    <w:rsid w:val="003A3C42"/>
    <w:rsid w:val="003A3E1D"/>
    <w:rsid w:val="003A3EA4"/>
    <w:rsid w:val="003B1537"/>
    <w:rsid w:val="003B1CD1"/>
    <w:rsid w:val="003B20F5"/>
    <w:rsid w:val="003B33E2"/>
    <w:rsid w:val="003B386F"/>
    <w:rsid w:val="003B4C0E"/>
    <w:rsid w:val="003B76B4"/>
    <w:rsid w:val="003C3A25"/>
    <w:rsid w:val="003C4BB1"/>
    <w:rsid w:val="003C525E"/>
    <w:rsid w:val="003C561B"/>
    <w:rsid w:val="003C68B5"/>
    <w:rsid w:val="003D09A1"/>
    <w:rsid w:val="003D1105"/>
    <w:rsid w:val="003D2139"/>
    <w:rsid w:val="003D511E"/>
    <w:rsid w:val="003D6248"/>
    <w:rsid w:val="003D6DA6"/>
    <w:rsid w:val="003E06D2"/>
    <w:rsid w:val="003E215D"/>
    <w:rsid w:val="003E26F1"/>
    <w:rsid w:val="003E3E60"/>
    <w:rsid w:val="003E66FD"/>
    <w:rsid w:val="003E6DE9"/>
    <w:rsid w:val="003E704D"/>
    <w:rsid w:val="003E7D81"/>
    <w:rsid w:val="003F136F"/>
    <w:rsid w:val="003F39E8"/>
    <w:rsid w:val="003F589F"/>
    <w:rsid w:val="003F59E0"/>
    <w:rsid w:val="003F61F6"/>
    <w:rsid w:val="003F72D8"/>
    <w:rsid w:val="00401F6C"/>
    <w:rsid w:val="00410BDF"/>
    <w:rsid w:val="004111B8"/>
    <w:rsid w:val="00412111"/>
    <w:rsid w:val="00416167"/>
    <w:rsid w:val="00416BB8"/>
    <w:rsid w:val="00417E09"/>
    <w:rsid w:val="00420047"/>
    <w:rsid w:val="004206DB"/>
    <w:rsid w:val="004268B0"/>
    <w:rsid w:val="004268DA"/>
    <w:rsid w:val="00431721"/>
    <w:rsid w:val="004323C4"/>
    <w:rsid w:val="0043246D"/>
    <w:rsid w:val="0043678B"/>
    <w:rsid w:val="00436794"/>
    <w:rsid w:val="0043744E"/>
    <w:rsid w:val="004438D9"/>
    <w:rsid w:val="00450F25"/>
    <w:rsid w:val="0045266A"/>
    <w:rsid w:val="004531B4"/>
    <w:rsid w:val="004565EB"/>
    <w:rsid w:val="00460FE4"/>
    <w:rsid w:val="00461480"/>
    <w:rsid w:val="00464675"/>
    <w:rsid w:val="004655A1"/>
    <w:rsid w:val="00465980"/>
    <w:rsid w:val="004664B8"/>
    <w:rsid w:val="004701A8"/>
    <w:rsid w:val="00471E68"/>
    <w:rsid w:val="004724FA"/>
    <w:rsid w:val="00476308"/>
    <w:rsid w:val="00484423"/>
    <w:rsid w:val="00486D78"/>
    <w:rsid w:val="00491E22"/>
    <w:rsid w:val="00492F4C"/>
    <w:rsid w:val="004930A6"/>
    <w:rsid w:val="004961A4"/>
    <w:rsid w:val="004A2781"/>
    <w:rsid w:val="004A3487"/>
    <w:rsid w:val="004A4F3A"/>
    <w:rsid w:val="004A5AA3"/>
    <w:rsid w:val="004A5AE5"/>
    <w:rsid w:val="004A5F76"/>
    <w:rsid w:val="004A6A9D"/>
    <w:rsid w:val="004A7570"/>
    <w:rsid w:val="004A7D88"/>
    <w:rsid w:val="004B0173"/>
    <w:rsid w:val="004B127F"/>
    <w:rsid w:val="004B1FCA"/>
    <w:rsid w:val="004B3D94"/>
    <w:rsid w:val="004B6E8D"/>
    <w:rsid w:val="004B6F8D"/>
    <w:rsid w:val="004C30CF"/>
    <w:rsid w:val="004C495E"/>
    <w:rsid w:val="004C5B1D"/>
    <w:rsid w:val="004C5BE1"/>
    <w:rsid w:val="004D1729"/>
    <w:rsid w:val="004D4605"/>
    <w:rsid w:val="004D5CE8"/>
    <w:rsid w:val="004D7879"/>
    <w:rsid w:val="004E0CAF"/>
    <w:rsid w:val="004E2D47"/>
    <w:rsid w:val="004E5E47"/>
    <w:rsid w:val="004E6376"/>
    <w:rsid w:val="004E78AD"/>
    <w:rsid w:val="004E794E"/>
    <w:rsid w:val="004F25D8"/>
    <w:rsid w:val="004F2823"/>
    <w:rsid w:val="004F4BA1"/>
    <w:rsid w:val="004F6746"/>
    <w:rsid w:val="004F74A0"/>
    <w:rsid w:val="004F7BC6"/>
    <w:rsid w:val="005015DE"/>
    <w:rsid w:val="00502A63"/>
    <w:rsid w:val="005037B7"/>
    <w:rsid w:val="00504679"/>
    <w:rsid w:val="005102BC"/>
    <w:rsid w:val="00510B98"/>
    <w:rsid w:val="005134F1"/>
    <w:rsid w:val="00515443"/>
    <w:rsid w:val="00521463"/>
    <w:rsid w:val="0052266A"/>
    <w:rsid w:val="0052370A"/>
    <w:rsid w:val="005341C1"/>
    <w:rsid w:val="005357F5"/>
    <w:rsid w:val="0053588E"/>
    <w:rsid w:val="005408A7"/>
    <w:rsid w:val="00541554"/>
    <w:rsid w:val="005427F4"/>
    <w:rsid w:val="005431F1"/>
    <w:rsid w:val="005445C5"/>
    <w:rsid w:val="00544925"/>
    <w:rsid w:val="00544F4A"/>
    <w:rsid w:val="00546181"/>
    <w:rsid w:val="00554DBA"/>
    <w:rsid w:val="00557F68"/>
    <w:rsid w:val="00561CC2"/>
    <w:rsid w:val="005649BC"/>
    <w:rsid w:val="00571AD1"/>
    <w:rsid w:val="005733E8"/>
    <w:rsid w:val="00573DAC"/>
    <w:rsid w:val="00575F13"/>
    <w:rsid w:val="00581719"/>
    <w:rsid w:val="005825EC"/>
    <w:rsid w:val="00582B1E"/>
    <w:rsid w:val="00585C71"/>
    <w:rsid w:val="0058693C"/>
    <w:rsid w:val="005875A4"/>
    <w:rsid w:val="005910BB"/>
    <w:rsid w:val="00593AB1"/>
    <w:rsid w:val="005961DF"/>
    <w:rsid w:val="00596917"/>
    <w:rsid w:val="005A0FBA"/>
    <w:rsid w:val="005A1892"/>
    <w:rsid w:val="005A2131"/>
    <w:rsid w:val="005A674D"/>
    <w:rsid w:val="005B1487"/>
    <w:rsid w:val="005B185B"/>
    <w:rsid w:val="005B27A5"/>
    <w:rsid w:val="005B4BA1"/>
    <w:rsid w:val="005B5363"/>
    <w:rsid w:val="005B57D8"/>
    <w:rsid w:val="005B621A"/>
    <w:rsid w:val="005B7A5C"/>
    <w:rsid w:val="005C1AC4"/>
    <w:rsid w:val="005C23A0"/>
    <w:rsid w:val="005C2656"/>
    <w:rsid w:val="005C4FBF"/>
    <w:rsid w:val="005D0EED"/>
    <w:rsid w:val="005D118F"/>
    <w:rsid w:val="005D21FF"/>
    <w:rsid w:val="005D3EB2"/>
    <w:rsid w:val="005D7E40"/>
    <w:rsid w:val="005E18B5"/>
    <w:rsid w:val="005E375B"/>
    <w:rsid w:val="005E398D"/>
    <w:rsid w:val="005E4392"/>
    <w:rsid w:val="005E7594"/>
    <w:rsid w:val="005F0C45"/>
    <w:rsid w:val="005F144E"/>
    <w:rsid w:val="005F20AF"/>
    <w:rsid w:val="005F4C56"/>
    <w:rsid w:val="005F629C"/>
    <w:rsid w:val="005F7653"/>
    <w:rsid w:val="00600493"/>
    <w:rsid w:val="00600B07"/>
    <w:rsid w:val="006030B4"/>
    <w:rsid w:val="0060544E"/>
    <w:rsid w:val="006061B2"/>
    <w:rsid w:val="00607086"/>
    <w:rsid w:val="0060790A"/>
    <w:rsid w:val="00607AF5"/>
    <w:rsid w:val="006111D3"/>
    <w:rsid w:val="00614345"/>
    <w:rsid w:val="0061637D"/>
    <w:rsid w:val="00620E9F"/>
    <w:rsid w:val="0062296D"/>
    <w:rsid w:val="00624805"/>
    <w:rsid w:val="0062671B"/>
    <w:rsid w:val="0062719D"/>
    <w:rsid w:val="006279D3"/>
    <w:rsid w:val="006300CB"/>
    <w:rsid w:val="00631BD3"/>
    <w:rsid w:val="006344CB"/>
    <w:rsid w:val="00634AD5"/>
    <w:rsid w:val="00636CBA"/>
    <w:rsid w:val="006371D7"/>
    <w:rsid w:val="00640621"/>
    <w:rsid w:val="00641645"/>
    <w:rsid w:val="00642A29"/>
    <w:rsid w:val="00643B24"/>
    <w:rsid w:val="00644080"/>
    <w:rsid w:val="00647BAF"/>
    <w:rsid w:val="00650C67"/>
    <w:rsid w:val="006520C0"/>
    <w:rsid w:val="00652E31"/>
    <w:rsid w:val="00654A40"/>
    <w:rsid w:val="0065624E"/>
    <w:rsid w:val="00656A48"/>
    <w:rsid w:val="00656AC6"/>
    <w:rsid w:val="006614B8"/>
    <w:rsid w:val="00661774"/>
    <w:rsid w:val="00662E71"/>
    <w:rsid w:val="006657FB"/>
    <w:rsid w:val="00672CCB"/>
    <w:rsid w:val="00676AAA"/>
    <w:rsid w:val="00680497"/>
    <w:rsid w:val="00680663"/>
    <w:rsid w:val="006847E8"/>
    <w:rsid w:val="00687C88"/>
    <w:rsid w:val="00687F69"/>
    <w:rsid w:val="0069112A"/>
    <w:rsid w:val="00692341"/>
    <w:rsid w:val="00693BAE"/>
    <w:rsid w:val="006944F1"/>
    <w:rsid w:val="0069607C"/>
    <w:rsid w:val="00696E82"/>
    <w:rsid w:val="00697513"/>
    <w:rsid w:val="006A15EF"/>
    <w:rsid w:val="006A27D7"/>
    <w:rsid w:val="006A2DA4"/>
    <w:rsid w:val="006A346C"/>
    <w:rsid w:val="006A46E4"/>
    <w:rsid w:val="006A544C"/>
    <w:rsid w:val="006A59A9"/>
    <w:rsid w:val="006A691E"/>
    <w:rsid w:val="006B04C7"/>
    <w:rsid w:val="006B4137"/>
    <w:rsid w:val="006B49B8"/>
    <w:rsid w:val="006B6279"/>
    <w:rsid w:val="006B70E8"/>
    <w:rsid w:val="006C0F28"/>
    <w:rsid w:val="006C15A0"/>
    <w:rsid w:val="006C29C7"/>
    <w:rsid w:val="006C29EE"/>
    <w:rsid w:val="006C4FD2"/>
    <w:rsid w:val="006C7041"/>
    <w:rsid w:val="006D1E08"/>
    <w:rsid w:val="006D5FDA"/>
    <w:rsid w:val="006D606E"/>
    <w:rsid w:val="006D6BEB"/>
    <w:rsid w:val="006E1F51"/>
    <w:rsid w:val="006E21D2"/>
    <w:rsid w:val="006E33C8"/>
    <w:rsid w:val="006E343D"/>
    <w:rsid w:val="006E4F6B"/>
    <w:rsid w:val="006E67B9"/>
    <w:rsid w:val="006F1ED3"/>
    <w:rsid w:val="006F2C67"/>
    <w:rsid w:val="006F32B2"/>
    <w:rsid w:val="006F35AE"/>
    <w:rsid w:val="006F415F"/>
    <w:rsid w:val="006F489A"/>
    <w:rsid w:val="007071E4"/>
    <w:rsid w:val="00710E44"/>
    <w:rsid w:val="00710F4D"/>
    <w:rsid w:val="0071144D"/>
    <w:rsid w:val="00712137"/>
    <w:rsid w:val="00712381"/>
    <w:rsid w:val="007125B1"/>
    <w:rsid w:val="00713022"/>
    <w:rsid w:val="00723166"/>
    <w:rsid w:val="00726239"/>
    <w:rsid w:val="00727458"/>
    <w:rsid w:val="00727E6A"/>
    <w:rsid w:val="00737122"/>
    <w:rsid w:val="00741686"/>
    <w:rsid w:val="00742600"/>
    <w:rsid w:val="00743F47"/>
    <w:rsid w:val="00745A53"/>
    <w:rsid w:val="00747343"/>
    <w:rsid w:val="007525E0"/>
    <w:rsid w:val="00752FD1"/>
    <w:rsid w:val="00753226"/>
    <w:rsid w:val="007645C0"/>
    <w:rsid w:val="0076607B"/>
    <w:rsid w:val="00770832"/>
    <w:rsid w:val="00771D21"/>
    <w:rsid w:val="00774FCD"/>
    <w:rsid w:val="00775A03"/>
    <w:rsid w:val="00775F57"/>
    <w:rsid w:val="0077614A"/>
    <w:rsid w:val="0077757E"/>
    <w:rsid w:val="00781392"/>
    <w:rsid w:val="00782006"/>
    <w:rsid w:val="00782CEB"/>
    <w:rsid w:val="00783370"/>
    <w:rsid w:val="007838C9"/>
    <w:rsid w:val="00784034"/>
    <w:rsid w:val="00784252"/>
    <w:rsid w:val="00784B29"/>
    <w:rsid w:val="0079317E"/>
    <w:rsid w:val="00794081"/>
    <w:rsid w:val="007958C5"/>
    <w:rsid w:val="00796A7A"/>
    <w:rsid w:val="007A1B30"/>
    <w:rsid w:val="007A21E0"/>
    <w:rsid w:val="007A3424"/>
    <w:rsid w:val="007A4B10"/>
    <w:rsid w:val="007B05C4"/>
    <w:rsid w:val="007B0762"/>
    <w:rsid w:val="007B12EB"/>
    <w:rsid w:val="007B2A9B"/>
    <w:rsid w:val="007B4276"/>
    <w:rsid w:val="007B54B7"/>
    <w:rsid w:val="007B5532"/>
    <w:rsid w:val="007B6B64"/>
    <w:rsid w:val="007C0678"/>
    <w:rsid w:val="007C0C50"/>
    <w:rsid w:val="007C16FB"/>
    <w:rsid w:val="007C47F0"/>
    <w:rsid w:val="007C52DC"/>
    <w:rsid w:val="007C642E"/>
    <w:rsid w:val="007C7145"/>
    <w:rsid w:val="007D01FF"/>
    <w:rsid w:val="007D0E13"/>
    <w:rsid w:val="007D2086"/>
    <w:rsid w:val="007D3E69"/>
    <w:rsid w:val="007D5727"/>
    <w:rsid w:val="007D6271"/>
    <w:rsid w:val="007D65FD"/>
    <w:rsid w:val="007E0E84"/>
    <w:rsid w:val="007E51D4"/>
    <w:rsid w:val="007E733B"/>
    <w:rsid w:val="007F0801"/>
    <w:rsid w:val="007F1BB1"/>
    <w:rsid w:val="007F40E5"/>
    <w:rsid w:val="007F4AE9"/>
    <w:rsid w:val="007F5756"/>
    <w:rsid w:val="007F6601"/>
    <w:rsid w:val="007F662B"/>
    <w:rsid w:val="007F6736"/>
    <w:rsid w:val="007F6B58"/>
    <w:rsid w:val="00800F07"/>
    <w:rsid w:val="00803CD8"/>
    <w:rsid w:val="0080457C"/>
    <w:rsid w:val="00804F07"/>
    <w:rsid w:val="00805365"/>
    <w:rsid w:val="00811BDF"/>
    <w:rsid w:val="008123C4"/>
    <w:rsid w:val="00815086"/>
    <w:rsid w:val="008158AD"/>
    <w:rsid w:val="008159C3"/>
    <w:rsid w:val="008160EC"/>
    <w:rsid w:val="00816414"/>
    <w:rsid w:val="008176BD"/>
    <w:rsid w:val="00820F1D"/>
    <w:rsid w:val="00821D37"/>
    <w:rsid w:val="00823C31"/>
    <w:rsid w:val="0082592B"/>
    <w:rsid w:val="00827AB2"/>
    <w:rsid w:val="00830F1E"/>
    <w:rsid w:val="00832F90"/>
    <w:rsid w:val="008331E1"/>
    <w:rsid w:val="008351B8"/>
    <w:rsid w:val="00835972"/>
    <w:rsid w:val="008418E1"/>
    <w:rsid w:val="00843240"/>
    <w:rsid w:val="0085039A"/>
    <w:rsid w:val="00850DCF"/>
    <w:rsid w:val="00853721"/>
    <w:rsid w:val="008538D6"/>
    <w:rsid w:val="00853DB4"/>
    <w:rsid w:val="00854291"/>
    <w:rsid w:val="00855047"/>
    <w:rsid w:val="00857BFE"/>
    <w:rsid w:val="00862C01"/>
    <w:rsid w:val="00864C17"/>
    <w:rsid w:val="00865389"/>
    <w:rsid w:val="00865EF1"/>
    <w:rsid w:val="00871885"/>
    <w:rsid w:val="00871E00"/>
    <w:rsid w:val="00873B83"/>
    <w:rsid w:val="0087597F"/>
    <w:rsid w:val="008777DF"/>
    <w:rsid w:val="00881E50"/>
    <w:rsid w:val="008831AC"/>
    <w:rsid w:val="00883EE5"/>
    <w:rsid w:val="00884457"/>
    <w:rsid w:val="00884E2F"/>
    <w:rsid w:val="00885C23"/>
    <w:rsid w:val="0088600C"/>
    <w:rsid w:val="008916D2"/>
    <w:rsid w:val="00891772"/>
    <w:rsid w:val="00892FB2"/>
    <w:rsid w:val="00894B80"/>
    <w:rsid w:val="008950D9"/>
    <w:rsid w:val="00897748"/>
    <w:rsid w:val="008A5B42"/>
    <w:rsid w:val="008A769C"/>
    <w:rsid w:val="008B55EC"/>
    <w:rsid w:val="008B56C4"/>
    <w:rsid w:val="008B6093"/>
    <w:rsid w:val="008B778B"/>
    <w:rsid w:val="008C05E0"/>
    <w:rsid w:val="008C36B6"/>
    <w:rsid w:val="008C599C"/>
    <w:rsid w:val="008C621E"/>
    <w:rsid w:val="008D01FA"/>
    <w:rsid w:val="008D1BD3"/>
    <w:rsid w:val="008D4433"/>
    <w:rsid w:val="008D5B3B"/>
    <w:rsid w:val="008D6FB3"/>
    <w:rsid w:val="008D72F0"/>
    <w:rsid w:val="008E0120"/>
    <w:rsid w:val="008E4E35"/>
    <w:rsid w:val="008E7B29"/>
    <w:rsid w:val="008F22C0"/>
    <w:rsid w:val="008F26FB"/>
    <w:rsid w:val="008F60EA"/>
    <w:rsid w:val="0090123A"/>
    <w:rsid w:val="00901DC7"/>
    <w:rsid w:val="009026DB"/>
    <w:rsid w:val="0090684F"/>
    <w:rsid w:val="00910982"/>
    <w:rsid w:val="00913400"/>
    <w:rsid w:val="009171B2"/>
    <w:rsid w:val="00921A63"/>
    <w:rsid w:val="00921AFA"/>
    <w:rsid w:val="00923B5A"/>
    <w:rsid w:val="00926891"/>
    <w:rsid w:val="009300F8"/>
    <w:rsid w:val="00930912"/>
    <w:rsid w:val="00931AFA"/>
    <w:rsid w:val="00931B7C"/>
    <w:rsid w:val="0093209D"/>
    <w:rsid w:val="00932843"/>
    <w:rsid w:val="009338B1"/>
    <w:rsid w:val="00934806"/>
    <w:rsid w:val="0094104B"/>
    <w:rsid w:val="009428DF"/>
    <w:rsid w:val="009429B9"/>
    <w:rsid w:val="00943643"/>
    <w:rsid w:val="00951C4D"/>
    <w:rsid w:val="00954181"/>
    <w:rsid w:val="0096070C"/>
    <w:rsid w:val="00962F1C"/>
    <w:rsid w:val="0096321E"/>
    <w:rsid w:val="0096339C"/>
    <w:rsid w:val="00963B8D"/>
    <w:rsid w:val="0096635D"/>
    <w:rsid w:val="009663CD"/>
    <w:rsid w:val="00966477"/>
    <w:rsid w:val="009664F8"/>
    <w:rsid w:val="0097163B"/>
    <w:rsid w:val="00971C9E"/>
    <w:rsid w:val="009728AE"/>
    <w:rsid w:val="009747BC"/>
    <w:rsid w:val="00976D00"/>
    <w:rsid w:val="00977012"/>
    <w:rsid w:val="009778D1"/>
    <w:rsid w:val="00977C52"/>
    <w:rsid w:val="00980114"/>
    <w:rsid w:val="0098138F"/>
    <w:rsid w:val="00985358"/>
    <w:rsid w:val="00986426"/>
    <w:rsid w:val="00990692"/>
    <w:rsid w:val="00990D27"/>
    <w:rsid w:val="00990D7C"/>
    <w:rsid w:val="00992891"/>
    <w:rsid w:val="009931F9"/>
    <w:rsid w:val="00994712"/>
    <w:rsid w:val="0099560E"/>
    <w:rsid w:val="00995923"/>
    <w:rsid w:val="009A1473"/>
    <w:rsid w:val="009A1D4F"/>
    <w:rsid w:val="009A35F2"/>
    <w:rsid w:val="009A408C"/>
    <w:rsid w:val="009A51C7"/>
    <w:rsid w:val="009A5EF6"/>
    <w:rsid w:val="009A6D23"/>
    <w:rsid w:val="009A7C46"/>
    <w:rsid w:val="009B1A6F"/>
    <w:rsid w:val="009B229C"/>
    <w:rsid w:val="009B3726"/>
    <w:rsid w:val="009B5CE0"/>
    <w:rsid w:val="009B5EAB"/>
    <w:rsid w:val="009B6763"/>
    <w:rsid w:val="009B7489"/>
    <w:rsid w:val="009C10EA"/>
    <w:rsid w:val="009C1355"/>
    <w:rsid w:val="009C6B66"/>
    <w:rsid w:val="009D0C33"/>
    <w:rsid w:val="009D0CB5"/>
    <w:rsid w:val="009D48F9"/>
    <w:rsid w:val="009D5EE6"/>
    <w:rsid w:val="009E54FC"/>
    <w:rsid w:val="009E5D11"/>
    <w:rsid w:val="009E5FE6"/>
    <w:rsid w:val="009F1542"/>
    <w:rsid w:val="009F18CD"/>
    <w:rsid w:val="009F1921"/>
    <w:rsid w:val="009F271E"/>
    <w:rsid w:val="009F3B37"/>
    <w:rsid w:val="009F661B"/>
    <w:rsid w:val="009F672A"/>
    <w:rsid w:val="009F6816"/>
    <w:rsid w:val="009F6E8F"/>
    <w:rsid w:val="009F72D8"/>
    <w:rsid w:val="009F76A1"/>
    <w:rsid w:val="00A0170F"/>
    <w:rsid w:val="00A01C28"/>
    <w:rsid w:val="00A047D3"/>
    <w:rsid w:val="00A04DC2"/>
    <w:rsid w:val="00A0616B"/>
    <w:rsid w:val="00A07422"/>
    <w:rsid w:val="00A07ECE"/>
    <w:rsid w:val="00A07EF0"/>
    <w:rsid w:val="00A07F5B"/>
    <w:rsid w:val="00A14E5A"/>
    <w:rsid w:val="00A20203"/>
    <w:rsid w:val="00A209F8"/>
    <w:rsid w:val="00A22444"/>
    <w:rsid w:val="00A23C57"/>
    <w:rsid w:val="00A26490"/>
    <w:rsid w:val="00A351E0"/>
    <w:rsid w:val="00A36436"/>
    <w:rsid w:val="00A36E20"/>
    <w:rsid w:val="00A4086C"/>
    <w:rsid w:val="00A41E0C"/>
    <w:rsid w:val="00A457CD"/>
    <w:rsid w:val="00A45C18"/>
    <w:rsid w:val="00A4765A"/>
    <w:rsid w:val="00A50CC5"/>
    <w:rsid w:val="00A51D98"/>
    <w:rsid w:val="00A5406B"/>
    <w:rsid w:val="00A55A57"/>
    <w:rsid w:val="00A5674E"/>
    <w:rsid w:val="00A63250"/>
    <w:rsid w:val="00A64363"/>
    <w:rsid w:val="00A644CB"/>
    <w:rsid w:val="00A653B7"/>
    <w:rsid w:val="00A65B26"/>
    <w:rsid w:val="00A66442"/>
    <w:rsid w:val="00A66D46"/>
    <w:rsid w:val="00A671ED"/>
    <w:rsid w:val="00A67969"/>
    <w:rsid w:val="00A67A04"/>
    <w:rsid w:val="00A67C60"/>
    <w:rsid w:val="00A717E7"/>
    <w:rsid w:val="00A730D8"/>
    <w:rsid w:val="00A74EE1"/>
    <w:rsid w:val="00A77CBA"/>
    <w:rsid w:val="00A80252"/>
    <w:rsid w:val="00A81925"/>
    <w:rsid w:val="00A81C96"/>
    <w:rsid w:val="00A826DC"/>
    <w:rsid w:val="00A84E87"/>
    <w:rsid w:val="00A85463"/>
    <w:rsid w:val="00A8666D"/>
    <w:rsid w:val="00A86DAA"/>
    <w:rsid w:val="00A92492"/>
    <w:rsid w:val="00A92995"/>
    <w:rsid w:val="00A92D53"/>
    <w:rsid w:val="00A95224"/>
    <w:rsid w:val="00A972B5"/>
    <w:rsid w:val="00A978A4"/>
    <w:rsid w:val="00AA1DA8"/>
    <w:rsid w:val="00AA278C"/>
    <w:rsid w:val="00AA2E5B"/>
    <w:rsid w:val="00AA3C77"/>
    <w:rsid w:val="00AA5BAC"/>
    <w:rsid w:val="00AB00ED"/>
    <w:rsid w:val="00AB19C2"/>
    <w:rsid w:val="00AB592B"/>
    <w:rsid w:val="00AB7CF1"/>
    <w:rsid w:val="00AC050E"/>
    <w:rsid w:val="00AC28A2"/>
    <w:rsid w:val="00AC3536"/>
    <w:rsid w:val="00AC3ABD"/>
    <w:rsid w:val="00AC6194"/>
    <w:rsid w:val="00AC631B"/>
    <w:rsid w:val="00AC72DE"/>
    <w:rsid w:val="00AD03F6"/>
    <w:rsid w:val="00AD1676"/>
    <w:rsid w:val="00AD2BEB"/>
    <w:rsid w:val="00AD39E2"/>
    <w:rsid w:val="00AD3A3D"/>
    <w:rsid w:val="00AD5422"/>
    <w:rsid w:val="00AD7611"/>
    <w:rsid w:val="00AE06CA"/>
    <w:rsid w:val="00AE06D3"/>
    <w:rsid w:val="00AE0D3D"/>
    <w:rsid w:val="00AE3864"/>
    <w:rsid w:val="00AE4713"/>
    <w:rsid w:val="00AE69D8"/>
    <w:rsid w:val="00AF183A"/>
    <w:rsid w:val="00AF52B8"/>
    <w:rsid w:val="00AF5B80"/>
    <w:rsid w:val="00AF5D95"/>
    <w:rsid w:val="00AF5FAA"/>
    <w:rsid w:val="00AF74CB"/>
    <w:rsid w:val="00B00890"/>
    <w:rsid w:val="00B01C40"/>
    <w:rsid w:val="00B02276"/>
    <w:rsid w:val="00B040C3"/>
    <w:rsid w:val="00B04169"/>
    <w:rsid w:val="00B0573B"/>
    <w:rsid w:val="00B05F2C"/>
    <w:rsid w:val="00B05FF4"/>
    <w:rsid w:val="00B069CD"/>
    <w:rsid w:val="00B07CF3"/>
    <w:rsid w:val="00B1135B"/>
    <w:rsid w:val="00B17D8A"/>
    <w:rsid w:val="00B20EF6"/>
    <w:rsid w:val="00B21876"/>
    <w:rsid w:val="00B22D81"/>
    <w:rsid w:val="00B238FA"/>
    <w:rsid w:val="00B25907"/>
    <w:rsid w:val="00B25C78"/>
    <w:rsid w:val="00B26639"/>
    <w:rsid w:val="00B27FC8"/>
    <w:rsid w:val="00B306E2"/>
    <w:rsid w:val="00B323B0"/>
    <w:rsid w:val="00B33B3C"/>
    <w:rsid w:val="00B341D5"/>
    <w:rsid w:val="00B35E23"/>
    <w:rsid w:val="00B37BC0"/>
    <w:rsid w:val="00B37E4F"/>
    <w:rsid w:val="00B42DB4"/>
    <w:rsid w:val="00B4310B"/>
    <w:rsid w:val="00B442BA"/>
    <w:rsid w:val="00B50B99"/>
    <w:rsid w:val="00B5588C"/>
    <w:rsid w:val="00B565B2"/>
    <w:rsid w:val="00B56A22"/>
    <w:rsid w:val="00B57197"/>
    <w:rsid w:val="00B61E12"/>
    <w:rsid w:val="00B629F0"/>
    <w:rsid w:val="00B65161"/>
    <w:rsid w:val="00B6563A"/>
    <w:rsid w:val="00B660C2"/>
    <w:rsid w:val="00B7082D"/>
    <w:rsid w:val="00B716A9"/>
    <w:rsid w:val="00B7246C"/>
    <w:rsid w:val="00B761D4"/>
    <w:rsid w:val="00B779E3"/>
    <w:rsid w:val="00B807B8"/>
    <w:rsid w:val="00B831F2"/>
    <w:rsid w:val="00B8391F"/>
    <w:rsid w:val="00B839BA"/>
    <w:rsid w:val="00B866E3"/>
    <w:rsid w:val="00B86C56"/>
    <w:rsid w:val="00B92F78"/>
    <w:rsid w:val="00B9790C"/>
    <w:rsid w:val="00BA2C4D"/>
    <w:rsid w:val="00BA2D7C"/>
    <w:rsid w:val="00BA4A0B"/>
    <w:rsid w:val="00BA65E2"/>
    <w:rsid w:val="00BA6C90"/>
    <w:rsid w:val="00BA76A6"/>
    <w:rsid w:val="00BA7B6D"/>
    <w:rsid w:val="00BB0FDB"/>
    <w:rsid w:val="00BB1226"/>
    <w:rsid w:val="00BB684C"/>
    <w:rsid w:val="00BB6E4B"/>
    <w:rsid w:val="00BC07A1"/>
    <w:rsid w:val="00BC08CB"/>
    <w:rsid w:val="00BC1952"/>
    <w:rsid w:val="00BC1A30"/>
    <w:rsid w:val="00BC46C9"/>
    <w:rsid w:val="00BD31BF"/>
    <w:rsid w:val="00BD5528"/>
    <w:rsid w:val="00BD586B"/>
    <w:rsid w:val="00BD6C68"/>
    <w:rsid w:val="00BD7B0A"/>
    <w:rsid w:val="00BD7EA4"/>
    <w:rsid w:val="00BD7F43"/>
    <w:rsid w:val="00BE09D6"/>
    <w:rsid w:val="00BE0C85"/>
    <w:rsid w:val="00BE1AC7"/>
    <w:rsid w:val="00BE3623"/>
    <w:rsid w:val="00BE3E93"/>
    <w:rsid w:val="00BE6D24"/>
    <w:rsid w:val="00BE761C"/>
    <w:rsid w:val="00BF0BD2"/>
    <w:rsid w:val="00BF109F"/>
    <w:rsid w:val="00BF1FCC"/>
    <w:rsid w:val="00BF3111"/>
    <w:rsid w:val="00BF5896"/>
    <w:rsid w:val="00BF5C9F"/>
    <w:rsid w:val="00C001DB"/>
    <w:rsid w:val="00C003C2"/>
    <w:rsid w:val="00C005BE"/>
    <w:rsid w:val="00C01A4D"/>
    <w:rsid w:val="00C033B8"/>
    <w:rsid w:val="00C04909"/>
    <w:rsid w:val="00C06E53"/>
    <w:rsid w:val="00C07942"/>
    <w:rsid w:val="00C10BC1"/>
    <w:rsid w:val="00C11750"/>
    <w:rsid w:val="00C14182"/>
    <w:rsid w:val="00C21E97"/>
    <w:rsid w:val="00C22F29"/>
    <w:rsid w:val="00C248CB"/>
    <w:rsid w:val="00C30134"/>
    <w:rsid w:val="00C31263"/>
    <w:rsid w:val="00C31D8A"/>
    <w:rsid w:val="00C337D7"/>
    <w:rsid w:val="00C34419"/>
    <w:rsid w:val="00C35426"/>
    <w:rsid w:val="00C3698D"/>
    <w:rsid w:val="00C40FA8"/>
    <w:rsid w:val="00C431AB"/>
    <w:rsid w:val="00C43320"/>
    <w:rsid w:val="00C457E6"/>
    <w:rsid w:val="00C46A6C"/>
    <w:rsid w:val="00C505B7"/>
    <w:rsid w:val="00C5076C"/>
    <w:rsid w:val="00C509D5"/>
    <w:rsid w:val="00C55D2D"/>
    <w:rsid w:val="00C5703A"/>
    <w:rsid w:val="00C6064E"/>
    <w:rsid w:val="00C60952"/>
    <w:rsid w:val="00C61336"/>
    <w:rsid w:val="00C620E4"/>
    <w:rsid w:val="00C62AA9"/>
    <w:rsid w:val="00C63B56"/>
    <w:rsid w:val="00C666FF"/>
    <w:rsid w:val="00C70620"/>
    <w:rsid w:val="00C75AAB"/>
    <w:rsid w:val="00C8569F"/>
    <w:rsid w:val="00C935A7"/>
    <w:rsid w:val="00C9369D"/>
    <w:rsid w:val="00C94E60"/>
    <w:rsid w:val="00C961EB"/>
    <w:rsid w:val="00CA51D7"/>
    <w:rsid w:val="00CA5360"/>
    <w:rsid w:val="00CA59E8"/>
    <w:rsid w:val="00CA6A4D"/>
    <w:rsid w:val="00CA7A8A"/>
    <w:rsid w:val="00CB0794"/>
    <w:rsid w:val="00CB08F7"/>
    <w:rsid w:val="00CB0C4E"/>
    <w:rsid w:val="00CB0D56"/>
    <w:rsid w:val="00CB216B"/>
    <w:rsid w:val="00CB22F4"/>
    <w:rsid w:val="00CC11FC"/>
    <w:rsid w:val="00CC24A0"/>
    <w:rsid w:val="00CC4068"/>
    <w:rsid w:val="00CC70D2"/>
    <w:rsid w:val="00CC7ACF"/>
    <w:rsid w:val="00CD221E"/>
    <w:rsid w:val="00CD45FB"/>
    <w:rsid w:val="00CD4DCE"/>
    <w:rsid w:val="00CE1523"/>
    <w:rsid w:val="00CE19CE"/>
    <w:rsid w:val="00CE1F5F"/>
    <w:rsid w:val="00CE2E4D"/>
    <w:rsid w:val="00CE3CEF"/>
    <w:rsid w:val="00CE4E1C"/>
    <w:rsid w:val="00CF0121"/>
    <w:rsid w:val="00CF160D"/>
    <w:rsid w:val="00CF1D01"/>
    <w:rsid w:val="00CF23C1"/>
    <w:rsid w:val="00CF6A4F"/>
    <w:rsid w:val="00D00CC3"/>
    <w:rsid w:val="00D01256"/>
    <w:rsid w:val="00D03FB5"/>
    <w:rsid w:val="00D07C46"/>
    <w:rsid w:val="00D103F5"/>
    <w:rsid w:val="00D11175"/>
    <w:rsid w:val="00D1157B"/>
    <w:rsid w:val="00D123FD"/>
    <w:rsid w:val="00D128FD"/>
    <w:rsid w:val="00D245BB"/>
    <w:rsid w:val="00D24F34"/>
    <w:rsid w:val="00D24FEB"/>
    <w:rsid w:val="00D26049"/>
    <w:rsid w:val="00D271D8"/>
    <w:rsid w:val="00D30A69"/>
    <w:rsid w:val="00D32AE4"/>
    <w:rsid w:val="00D3333C"/>
    <w:rsid w:val="00D34748"/>
    <w:rsid w:val="00D36788"/>
    <w:rsid w:val="00D37581"/>
    <w:rsid w:val="00D37FF4"/>
    <w:rsid w:val="00D4044D"/>
    <w:rsid w:val="00D41D6D"/>
    <w:rsid w:val="00D4260D"/>
    <w:rsid w:val="00D43DFF"/>
    <w:rsid w:val="00D4441B"/>
    <w:rsid w:val="00D454B3"/>
    <w:rsid w:val="00D47068"/>
    <w:rsid w:val="00D5158F"/>
    <w:rsid w:val="00D51EDE"/>
    <w:rsid w:val="00D5477A"/>
    <w:rsid w:val="00D57B79"/>
    <w:rsid w:val="00D63430"/>
    <w:rsid w:val="00D63EEF"/>
    <w:rsid w:val="00D64723"/>
    <w:rsid w:val="00D64F0C"/>
    <w:rsid w:val="00D65853"/>
    <w:rsid w:val="00D715BF"/>
    <w:rsid w:val="00D726D7"/>
    <w:rsid w:val="00D76348"/>
    <w:rsid w:val="00D7754E"/>
    <w:rsid w:val="00D80E5F"/>
    <w:rsid w:val="00D85880"/>
    <w:rsid w:val="00D85A01"/>
    <w:rsid w:val="00D91909"/>
    <w:rsid w:val="00D94349"/>
    <w:rsid w:val="00D9480B"/>
    <w:rsid w:val="00DA3153"/>
    <w:rsid w:val="00DA3E50"/>
    <w:rsid w:val="00DA485C"/>
    <w:rsid w:val="00DA725D"/>
    <w:rsid w:val="00DA79A9"/>
    <w:rsid w:val="00DA7EB4"/>
    <w:rsid w:val="00DB0D5A"/>
    <w:rsid w:val="00DB1613"/>
    <w:rsid w:val="00DB1ED0"/>
    <w:rsid w:val="00DB3412"/>
    <w:rsid w:val="00DB395D"/>
    <w:rsid w:val="00DB4FA8"/>
    <w:rsid w:val="00DB574A"/>
    <w:rsid w:val="00DB6123"/>
    <w:rsid w:val="00DC09CF"/>
    <w:rsid w:val="00DC21B4"/>
    <w:rsid w:val="00DC34BF"/>
    <w:rsid w:val="00DC5A4D"/>
    <w:rsid w:val="00DC7526"/>
    <w:rsid w:val="00DC7F9A"/>
    <w:rsid w:val="00DD309D"/>
    <w:rsid w:val="00DD49DC"/>
    <w:rsid w:val="00DD57A2"/>
    <w:rsid w:val="00DD61D0"/>
    <w:rsid w:val="00DD740A"/>
    <w:rsid w:val="00DD7876"/>
    <w:rsid w:val="00DE2ADE"/>
    <w:rsid w:val="00DE3849"/>
    <w:rsid w:val="00DE4B95"/>
    <w:rsid w:val="00DE5B81"/>
    <w:rsid w:val="00DE64F8"/>
    <w:rsid w:val="00DF12CB"/>
    <w:rsid w:val="00DF307F"/>
    <w:rsid w:val="00DF5477"/>
    <w:rsid w:val="00E00160"/>
    <w:rsid w:val="00E02CBC"/>
    <w:rsid w:val="00E05327"/>
    <w:rsid w:val="00E07268"/>
    <w:rsid w:val="00E11717"/>
    <w:rsid w:val="00E117B1"/>
    <w:rsid w:val="00E11EA1"/>
    <w:rsid w:val="00E121A2"/>
    <w:rsid w:val="00E12249"/>
    <w:rsid w:val="00E158B3"/>
    <w:rsid w:val="00E15FF9"/>
    <w:rsid w:val="00E16425"/>
    <w:rsid w:val="00E166CD"/>
    <w:rsid w:val="00E17832"/>
    <w:rsid w:val="00E1799D"/>
    <w:rsid w:val="00E2203D"/>
    <w:rsid w:val="00E2269D"/>
    <w:rsid w:val="00E24353"/>
    <w:rsid w:val="00E251FF"/>
    <w:rsid w:val="00E25EC7"/>
    <w:rsid w:val="00E26353"/>
    <w:rsid w:val="00E27800"/>
    <w:rsid w:val="00E3103D"/>
    <w:rsid w:val="00E3241F"/>
    <w:rsid w:val="00E330F7"/>
    <w:rsid w:val="00E33229"/>
    <w:rsid w:val="00E35598"/>
    <w:rsid w:val="00E3709D"/>
    <w:rsid w:val="00E404E7"/>
    <w:rsid w:val="00E43269"/>
    <w:rsid w:val="00E434A9"/>
    <w:rsid w:val="00E43680"/>
    <w:rsid w:val="00E50A55"/>
    <w:rsid w:val="00E53F2A"/>
    <w:rsid w:val="00E551FF"/>
    <w:rsid w:val="00E55C5B"/>
    <w:rsid w:val="00E625D5"/>
    <w:rsid w:val="00E626A4"/>
    <w:rsid w:val="00E6343F"/>
    <w:rsid w:val="00E64F41"/>
    <w:rsid w:val="00E66BF1"/>
    <w:rsid w:val="00E7053C"/>
    <w:rsid w:val="00E72475"/>
    <w:rsid w:val="00E7265C"/>
    <w:rsid w:val="00E748FE"/>
    <w:rsid w:val="00E74A7F"/>
    <w:rsid w:val="00E80076"/>
    <w:rsid w:val="00E81845"/>
    <w:rsid w:val="00E821AF"/>
    <w:rsid w:val="00E8324D"/>
    <w:rsid w:val="00E833A3"/>
    <w:rsid w:val="00E8441E"/>
    <w:rsid w:val="00E87B19"/>
    <w:rsid w:val="00E9153B"/>
    <w:rsid w:val="00E9244F"/>
    <w:rsid w:val="00E938C7"/>
    <w:rsid w:val="00E94230"/>
    <w:rsid w:val="00E97434"/>
    <w:rsid w:val="00EA1D21"/>
    <w:rsid w:val="00EA2217"/>
    <w:rsid w:val="00EA3807"/>
    <w:rsid w:val="00EA4233"/>
    <w:rsid w:val="00EA4577"/>
    <w:rsid w:val="00EA4DAC"/>
    <w:rsid w:val="00EB12C0"/>
    <w:rsid w:val="00EB1440"/>
    <w:rsid w:val="00EB25FC"/>
    <w:rsid w:val="00EB2C44"/>
    <w:rsid w:val="00EB4ACC"/>
    <w:rsid w:val="00EB6B2C"/>
    <w:rsid w:val="00EC01F7"/>
    <w:rsid w:val="00EC1798"/>
    <w:rsid w:val="00EC1C70"/>
    <w:rsid w:val="00EC22FA"/>
    <w:rsid w:val="00EC2508"/>
    <w:rsid w:val="00EC423E"/>
    <w:rsid w:val="00EC47F8"/>
    <w:rsid w:val="00EC4810"/>
    <w:rsid w:val="00EC7D15"/>
    <w:rsid w:val="00ED1E60"/>
    <w:rsid w:val="00ED2853"/>
    <w:rsid w:val="00ED2DCC"/>
    <w:rsid w:val="00ED63F9"/>
    <w:rsid w:val="00EE27F7"/>
    <w:rsid w:val="00EE457F"/>
    <w:rsid w:val="00EE515F"/>
    <w:rsid w:val="00EE5706"/>
    <w:rsid w:val="00EE6132"/>
    <w:rsid w:val="00EE6B1E"/>
    <w:rsid w:val="00EF2EA3"/>
    <w:rsid w:val="00EF3D02"/>
    <w:rsid w:val="00EF4B08"/>
    <w:rsid w:val="00EF56F4"/>
    <w:rsid w:val="00EF6F8E"/>
    <w:rsid w:val="00F031F9"/>
    <w:rsid w:val="00F03D57"/>
    <w:rsid w:val="00F126B7"/>
    <w:rsid w:val="00F17493"/>
    <w:rsid w:val="00F23959"/>
    <w:rsid w:val="00F24A04"/>
    <w:rsid w:val="00F24CBE"/>
    <w:rsid w:val="00F26539"/>
    <w:rsid w:val="00F328DA"/>
    <w:rsid w:val="00F33C16"/>
    <w:rsid w:val="00F4255A"/>
    <w:rsid w:val="00F42F47"/>
    <w:rsid w:val="00F43723"/>
    <w:rsid w:val="00F447D0"/>
    <w:rsid w:val="00F462E8"/>
    <w:rsid w:val="00F463B0"/>
    <w:rsid w:val="00F46CC7"/>
    <w:rsid w:val="00F47941"/>
    <w:rsid w:val="00F57DB0"/>
    <w:rsid w:val="00F642FC"/>
    <w:rsid w:val="00F669AB"/>
    <w:rsid w:val="00F66EF5"/>
    <w:rsid w:val="00F67104"/>
    <w:rsid w:val="00F67DE1"/>
    <w:rsid w:val="00F71042"/>
    <w:rsid w:val="00F72189"/>
    <w:rsid w:val="00F736E6"/>
    <w:rsid w:val="00F739DB"/>
    <w:rsid w:val="00F778B2"/>
    <w:rsid w:val="00F81BD4"/>
    <w:rsid w:val="00F81ECC"/>
    <w:rsid w:val="00F82F88"/>
    <w:rsid w:val="00F8333C"/>
    <w:rsid w:val="00F834AF"/>
    <w:rsid w:val="00F85885"/>
    <w:rsid w:val="00F873DC"/>
    <w:rsid w:val="00F90FCA"/>
    <w:rsid w:val="00F91A8B"/>
    <w:rsid w:val="00F91E42"/>
    <w:rsid w:val="00F92510"/>
    <w:rsid w:val="00F92EB9"/>
    <w:rsid w:val="00F93AB2"/>
    <w:rsid w:val="00F9451D"/>
    <w:rsid w:val="00F966DB"/>
    <w:rsid w:val="00F97937"/>
    <w:rsid w:val="00FA1CF8"/>
    <w:rsid w:val="00FA1E06"/>
    <w:rsid w:val="00FA2307"/>
    <w:rsid w:val="00FA32F4"/>
    <w:rsid w:val="00FA3E03"/>
    <w:rsid w:val="00FA583F"/>
    <w:rsid w:val="00FA5B7F"/>
    <w:rsid w:val="00FA6B32"/>
    <w:rsid w:val="00FA7B77"/>
    <w:rsid w:val="00FA7C97"/>
    <w:rsid w:val="00FB0D88"/>
    <w:rsid w:val="00FB2323"/>
    <w:rsid w:val="00FB34BD"/>
    <w:rsid w:val="00FB6198"/>
    <w:rsid w:val="00FB732D"/>
    <w:rsid w:val="00FB7E8B"/>
    <w:rsid w:val="00FC183F"/>
    <w:rsid w:val="00FC2EFB"/>
    <w:rsid w:val="00FC3B87"/>
    <w:rsid w:val="00FC4132"/>
    <w:rsid w:val="00FC62A8"/>
    <w:rsid w:val="00FC66EB"/>
    <w:rsid w:val="00FC7F0E"/>
    <w:rsid w:val="00FD03C5"/>
    <w:rsid w:val="00FD1537"/>
    <w:rsid w:val="00FD168F"/>
    <w:rsid w:val="00FD3ED9"/>
    <w:rsid w:val="00FD5615"/>
    <w:rsid w:val="00FD67EB"/>
    <w:rsid w:val="00FD6B49"/>
    <w:rsid w:val="00FE10F7"/>
    <w:rsid w:val="00FE1A11"/>
    <w:rsid w:val="00FE3DD5"/>
    <w:rsid w:val="00FE427C"/>
    <w:rsid w:val="00FE5A06"/>
    <w:rsid w:val="00FF0045"/>
    <w:rsid w:val="00FF2942"/>
    <w:rsid w:val="00FF2C40"/>
    <w:rsid w:val="00FF2D5D"/>
    <w:rsid w:val="00FF4698"/>
    <w:rsid w:val="00FF7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9F661B"/>
    <w:rPr>
      <w:sz w:val="24"/>
      <w:szCs w:val="24"/>
    </w:rPr>
  </w:style>
  <w:style w:type="paragraph" w:styleId="Nadpis1">
    <w:name w:val="heading 1"/>
    <w:basedOn w:val="Normln"/>
    <w:next w:val="Normln"/>
    <w:link w:val="Nadpis1Char"/>
    <w:qFormat/>
    <w:rsid w:val="00EF56F4"/>
    <w:pPr>
      <w:spacing w:before="360"/>
      <w:outlineLvl w:val="0"/>
    </w:pPr>
    <w:rPr>
      <w:b/>
      <w:bCs/>
      <w:caps/>
      <w:sz w:val="20"/>
      <w:szCs w:val="20"/>
      <w:u w:val="single"/>
    </w:rPr>
  </w:style>
  <w:style w:type="paragraph" w:styleId="Nadpis2">
    <w:name w:val="heading 2"/>
    <w:basedOn w:val="Normln"/>
    <w:next w:val="Normln"/>
    <w:link w:val="Nadpis2Char"/>
    <w:qFormat/>
    <w:rsid w:val="00EF56F4"/>
    <w:pPr>
      <w:numPr>
        <w:ilvl w:val="1"/>
        <w:numId w:val="2"/>
      </w:numPr>
      <w:spacing w:before="160"/>
      <w:outlineLvl w:val="1"/>
    </w:pPr>
    <w:rPr>
      <w:sz w:val="20"/>
      <w:szCs w:val="20"/>
    </w:rPr>
  </w:style>
  <w:style w:type="paragraph" w:styleId="Nadpis3">
    <w:name w:val="heading 3"/>
    <w:basedOn w:val="Normln"/>
    <w:next w:val="Normln"/>
    <w:link w:val="Nadpis3Char"/>
    <w:qFormat/>
    <w:rsid w:val="00EB1440"/>
    <w:pPr>
      <w:keepNext/>
      <w:spacing w:before="240" w:after="60"/>
      <w:outlineLvl w:val="2"/>
    </w:pPr>
    <w:rPr>
      <w:sz w:val="20"/>
      <w:szCs w:val="20"/>
    </w:rPr>
  </w:style>
  <w:style w:type="paragraph" w:styleId="Nadpis4">
    <w:name w:val="heading 4"/>
    <w:basedOn w:val="Normln"/>
    <w:next w:val="Normln"/>
    <w:link w:val="Nadpis4Char"/>
    <w:uiPriority w:val="99"/>
    <w:qFormat/>
    <w:rsid w:val="00EB1440"/>
    <w:pPr>
      <w:keepNext/>
      <w:spacing w:before="240" w:after="60"/>
      <w:outlineLvl w:val="3"/>
    </w:pPr>
    <w:rPr>
      <w:b/>
      <w:bCs/>
      <w:i/>
      <w:iCs/>
    </w:rPr>
  </w:style>
  <w:style w:type="paragraph" w:styleId="Nadpis5">
    <w:name w:val="heading 5"/>
    <w:basedOn w:val="Normln"/>
    <w:next w:val="Normln"/>
    <w:link w:val="Nadpis5Char"/>
    <w:uiPriority w:val="99"/>
    <w:qFormat/>
    <w:rsid w:val="00EB1440"/>
    <w:pPr>
      <w:keepNext/>
      <w:tabs>
        <w:tab w:val="right" w:leader="dot" w:pos="5103"/>
        <w:tab w:val="right" w:pos="8931"/>
      </w:tabs>
      <w:ind w:left="426"/>
      <w:jc w:val="both"/>
      <w:outlineLvl w:val="4"/>
    </w:pPr>
    <w:rPr>
      <w:b/>
      <w:bCs/>
      <w:sz w:val="20"/>
      <w:szCs w:val="20"/>
    </w:rPr>
  </w:style>
  <w:style w:type="paragraph" w:styleId="Nadpis6">
    <w:name w:val="heading 6"/>
    <w:basedOn w:val="Normln"/>
    <w:next w:val="Normln"/>
    <w:link w:val="Nadpis6Char"/>
    <w:uiPriority w:val="99"/>
    <w:qFormat/>
    <w:rsid w:val="00EB1440"/>
    <w:pPr>
      <w:keepNext/>
      <w:outlineLvl w:val="5"/>
    </w:pPr>
    <w:rPr>
      <w:b/>
      <w:bCs/>
      <w:sz w:val="28"/>
      <w:szCs w:val="28"/>
    </w:rPr>
  </w:style>
  <w:style w:type="paragraph" w:styleId="Nadpis7">
    <w:name w:val="heading 7"/>
    <w:basedOn w:val="Normln"/>
    <w:next w:val="Normln"/>
    <w:link w:val="Nadpis7Char"/>
    <w:uiPriority w:val="99"/>
    <w:qFormat/>
    <w:rsid w:val="00EB1440"/>
    <w:pPr>
      <w:keepNext/>
      <w:spacing w:before="120"/>
      <w:ind w:left="2700"/>
      <w:jc w:val="both"/>
      <w:outlineLvl w:val="6"/>
    </w:pPr>
    <w:rPr>
      <w:b/>
      <w:bCs/>
      <w:color w:val="FF0000"/>
      <w:sz w:val="20"/>
      <w:szCs w:val="20"/>
    </w:rPr>
  </w:style>
  <w:style w:type="paragraph" w:styleId="Nadpis8">
    <w:name w:val="heading 8"/>
    <w:basedOn w:val="Normln"/>
    <w:next w:val="Normln"/>
    <w:link w:val="Nadpis8Char"/>
    <w:uiPriority w:val="99"/>
    <w:qFormat/>
    <w:rsid w:val="00EB1440"/>
    <w:pPr>
      <w:keepNext/>
      <w:jc w:val="both"/>
      <w:outlineLvl w:val="7"/>
    </w:pPr>
    <w:rPr>
      <w:sz w:val="20"/>
      <w:szCs w:val="20"/>
      <w:u w:val="single"/>
    </w:rPr>
  </w:style>
  <w:style w:type="paragraph" w:styleId="Nadpis9">
    <w:name w:val="heading 9"/>
    <w:basedOn w:val="Normln"/>
    <w:next w:val="Normln"/>
    <w:link w:val="Nadpis9Char"/>
    <w:qFormat/>
    <w:rsid w:val="00EB1440"/>
    <w:pPr>
      <w:keepNext/>
      <w:numPr>
        <w:ilvl w:val="12"/>
      </w:numPr>
      <w:jc w:val="center"/>
      <w:outlineLvl w:val="8"/>
    </w:pPr>
    <w:rPr>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B1440"/>
    <w:rPr>
      <w:rFonts w:ascii="Cambria" w:hAnsi="Cambria" w:cs="Times New Roman"/>
      <w:b/>
      <w:bCs/>
      <w:kern w:val="32"/>
      <w:sz w:val="32"/>
      <w:szCs w:val="32"/>
    </w:rPr>
  </w:style>
  <w:style w:type="character" w:customStyle="1" w:styleId="Nadpis2Char">
    <w:name w:val="Nadpis 2 Char"/>
    <w:link w:val="Nadpis2"/>
    <w:locked/>
    <w:rsid w:val="00EB1440"/>
  </w:style>
  <w:style w:type="character" w:customStyle="1" w:styleId="Nadpis3Char">
    <w:name w:val="Nadpis 3 Char"/>
    <w:link w:val="Nadpis3"/>
    <w:uiPriority w:val="99"/>
    <w:semiHidden/>
    <w:locked/>
    <w:rsid w:val="00EB1440"/>
    <w:rPr>
      <w:rFonts w:ascii="Cambria" w:hAnsi="Cambria" w:cs="Times New Roman"/>
      <w:b/>
      <w:bCs/>
      <w:sz w:val="26"/>
      <w:szCs w:val="26"/>
    </w:rPr>
  </w:style>
  <w:style w:type="character" w:customStyle="1" w:styleId="Nadpis4Char">
    <w:name w:val="Nadpis 4 Char"/>
    <w:link w:val="Nadpis4"/>
    <w:uiPriority w:val="99"/>
    <w:semiHidden/>
    <w:locked/>
    <w:rsid w:val="00EB1440"/>
    <w:rPr>
      <w:rFonts w:ascii="Calibri" w:hAnsi="Calibri" w:cs="Times New Roman"/>
      <w:b/>
      <w:bCs/>
      <w:sz w:val="28"/>
      <w:szCs w:val="28"/>
    </w:rPr>
  </w:style>
  <w:style w:type="character" w:customStyle="1" w:styleId="Nadpis5Char">
    <w:name w:val="Nadpis 5 Char"/>
    <w:link w:val="Nadpis5"/>
    <w:uiPriority w:val="99"/>
    <w:semiHidden/>
    <w:locked/>
    <w:rsid w:val="00EB1440"/>
    <w:rPr>
      <w:rFonts w:ascii="Calibri" w:hAnsi="Calibri" w:cs="Times New Roman"/>
      <w:b/>
      <w:bCs/>
      <w:i/>
      <w:iCs/>
      <w:sz w:val="26"/>
      <w:szCs w:val="26"/>
    </w:rPr>
  </w:style>
  <w:style w:type="character" w:customStyle="1" w:styleId="Nadpis6Char">
    <w:name w:val="Nadpis 6 Char"/>
    <w:link w:val="Nadpis6"/>
    <w:uiPriority w:val="99"/>
    <w:semiHidden/>
    <w:locked/>
    <w:rsid w:val="00EB1440"/>
    <w:rPr>
      <w:rFonts w:ascii="Calibri" w:hAnsi="Calibri" w:cs="Times New Roman"/>
      <w:b/>
      <w:bCs/>
    </w:rPr>
  </w:style>
  <w:style w:type="character" w:customStyle="1" w:styleId="Nadpis7Char">
    <w:name w:val="Nadpis 7 Char"/>
    <w:link w:val="Nadpis7"/>
    <w:uiPriority w:val="99"/>
    <w:semiHidden/>
    <w:locked/>
    <w:rsid w:val="00EB1440"/>
    <w:rPr>
      <w:rFonts w:ascii="Calibri" w:hAnsi="Calibri" w:cs="Times New Roman"/>
      <w:sz w:val="24"/>
      <w:szCs w:val="24"/>
    </w:rPr>
  </w:style>
  <w:style w:type="character" w:customStyle="1" w:styleId="Nadpis8Char">
    <w:name w:val="Nadpis 8 Char"/>
    <w:link w:val="Nadpis8"/>
    <w:uiPriority w:val="99"/>
    <w:semiHidden/>
    <w:locked/>
    <w:rsid w:val="00EB1440"/>
    <w:rPr>
      <w:rFonts w:ascii="Calibri" w:hAnsi="Calibri" w:cs="Times New Roman"/>
      <w:i/>
      <w:iCs/>
      <w:sz w:val="24"/>
      <w:szCs w:val="24"/>
    </w:rPr>
  </w:style>
  <w:style w:type="character" w:customStyle="1" w:styleId="Nadpis9Char">
    <w:name w:val="Nadpis 9 Char"/>
    <w:link w:val="Nadpis9"/>
    <w:semiHidden/>
    <w:locked/>
    <w:rsid w:val="00EB1440"/>
    <w:rPr>
      <w:rFonts w:ascii="Cambria" w:hAnsi="Cambria" w:cs="Times New Roman"/>
    </w:rPr>
  </w:style>
  <w:style w:type="paragraph" w:styleId="Zhlav">
    <w:name w:val="header"/>
    <w:basedOn w:val="Normln"/>
    <w:link w:val="ZhlavChar"/>
    <w:rsid w:val="00EB1440"/>
    <w:pPr>
      <w:tabs>
        <w:tab w:val="center" w:pos="4819"/>
        <w:tab w:val="right" w:pos="9071"/>
      </w:tabs>
    </w:pPr>
  </w:style>
  <w:style w:type="character" w:customStyle="1" w:styleId="ZhlavChar">
    <w:name w:val="Záhlaví Char"/>
    <w:link w:val="Zhlav"/>
    <w:semiHidden/>
    <w:locked/>
    <w:rsid w:val="00EB1440"/>
    <w:rPr>
      <w:rFonts w:cs="Times New Roman"/>
      <w:sz w:val="24"/>
      <w:szCs w:val="24"/>
    </w:rPr>
  </w:style>
  <w:style w:type="paragraph" w:styleId="Zkladntext2">
    <w:name w:val="Body Text 2"/>
    <w:basedOn w:val="Normln"/>
    <w:link w:val="Zkladntext2Char"/>
    <w:uiPriority w:val="99"/>
    <w:rsid w:val="00897748"/>
    <w:pPr>
      <w:ind w:left="556"/>
      <w:jc w:val="both"/>
    </w:pPr>
    <w:rPr>
      <w:sz w:val="20"/>
      <w:szCs w:val="20"/>
    </w:rPr>
  </w:style>
  <w:style w:type="character" w:customStyle="1" w:styleId="Zkladntext2Char">
    <w:name w:val="Základní text 2 Char"/>
    <w:link w:val="Zkladntext2"/>
    <w:uiPriority w:val="99"/>
    <w:semiHidden/>
    <w:locked/>
    <w:rsid w:val="00EB1440"/>
    <w:rPr>
      <w:rFonts w:cs="Times New Roman"/>
      <w:sz w:val="24"/>
      <w:szCs w:val="24"/>
    </w:rPr>
  </w:style>
  <w:style w:type="paragraph" w:styleId="Zkladntextodsazen3">
    <w:name w:val="Body Text Indent 3"/>
    <w:basedOn w:val="Normln"/>
    <w:link w:val="Zkladntextodsazen3Char"/>
    <w:uiPriority w:val="99"/>
    <w:rsid w:val="00EB1440"/>
    <w:pPr>
      <w:tabs>
        <w:tab w:val="left" w:pos="2694"/>
      </w:tabs>
      <w:spacing w:before="120"/>
      <w:ind w:left="2694"/>
      <w:jc w:val="both"/>
    </w:pPr>
    <w:rPr>
      <w:sz w:val="20"/>
      <w:szCs w:val="20"/>
    </w:rPr>
  </w:style>
  <w:style w:type="character" w:customStyle="1" w:styleId="Zkladntextodsazen3Char">
    <w:name w:val="Základní text odsazený 3 Char"/>
    <w:link w:val="Zkladntextodsazen3"/>
    <w:uiPriority w:val="99"/>
    <w:semiHidden/>
    <w:locked/>
    <w:rsid w:val="00EB1440"/>
    <w:rPr>
      <w:rFonts w:cs="Times New Roman"/>
      <w:sz w:val="16"/>
      <w:szCs w:val="16"/>
    </w:rPr>
  </w:style>
  <w:style w:type="paragraph" w:styleId="Zkladntextodsazen2">
    <w:name w:val="Body Text Indent 2"/>
    <w:basedOn w:val="Normln"/>
    <w:link w:val="Zkladntextodsazen2Char"/>
    <w:rsid w:val="00EB1440"/>
    <w:pPr>
      <w:tabs>
        <w:tab w:val="left" w:pos="-720"/>
      </w:tabs>
      <w:ind w:left="567"/>
      <w:jc w:val="both"/>
    </w:pPr>
    <w:rPr>
      <w:sz w:val="20"/>
      <w:szCs w:val="20"/>
    </w:rPr>
  </w:style>
  <w:style w:type="character" w:customStyle="1" w:styleId="Zkladntextodsazen2Char">
    <w:name w:val="Základní text odsazený 2 Char"/>
    <w:link w:val="Zkladntextodsazen2"/>
    <w:semiHidden/>
    <w:locked/>
    <w:rsid w:val="00EB1440"/>
    <w:rPr>
      <w:rFonts w:cs="Times New Roman"/>
      <w:sz w:val="24"/>
      <w:szCs w:val="24"/>
    </w:rPr>
  </w:style>
  <w:style w:type="paragraph" w:styleId="Zkladntext3">
    <w:name w:val="Body Text 3"/>
    <w:basedOn w:val="Normln"/>
    <w:link w:val="Zkladntext3Char"/>
    <w:uiPriority w:val="99"/>
    <w:rsid w:val="0076607B"/>
    <w:pPr>
      <w:tabs>
        <w:tab w:val="left" w:pos="-720"/>
      </w:tabs>
      <w:spacing w:line="360" w:lineRule="auto"/>
    </w:pPr>
    <w:rPr>
      <w:sz w:val="20"/>
      <w:szCs w:val="20"/>
    </w:rPr>
  </w:style>
  <w:style w:type="character" w:customStyle="1" w:styleId="Zkladntext3Char">
    <w:name w:val="Základní text 3 Char"/>
    <w:link w:val="Zkladntext3"/>
    <w:uiPriority w:val="99"/>
    <w:semiHidden/>
    <w:locked/>
    <w:rsid w:val="00EB1440"/>
    <w:rPr>
      <w:rFonts w:cs="Times New Roman"/>
      <w:sz w:val="16"/>
      <w:szCs w:val="16"/>
    </w:rPr>
  </w:style>
  <w:style w:type="paragraph" w:styleId="Zkladntext">
    <w:name w:val="Body Text"/>
    <w:basedOn w:val="Normln"/>
    <w:link w:val="ZkladntextChar"/>
    <w:uiPriority w:val="99"/>
    <w:rsid w:val="00EB1440"/>
    <w:pPr>
      <w:jc w:val="both"/>
    </w:pPr>
  </w:style>
  <w:style w:type="character" w:customStyle="1" w:styleId="ZkladntextChar">
    <w:name w:val="Základní text Char"/>
    <w:link w:val="Zkladntext"/>
    <w:uiPriority w:val="99"/>
    <w:semiHidden/>
    <w:locked/>
    <w:rsid w:val="00EB1440"/>
    <w:rPr>
      <w:rFonts w:cs="Times New Roman"/>
      <w:sz w:val="24"/>
      <w:szCs w:val="24"/>
    </w:rPr>
  </w:style>
  <w:style w:type="paragraph" w:styleId="Zkladntextodsazen">
    <w:name w:val="Body Text Indent"/>
    <w:basedOn w:val="Normln"/>
    <w:link w:val="ZkladntextodsazenChar"/>
    <w:rsid w:val="00EB1440"/>
    <w:pPr>
      <w:numPr>
        <w:ilvl w:val="12"/>
      </w:numPr>
      <w:tabs>
        <w:tab w:val="left" w:pos="6237"/>
      </w:tabs>
      <w:ind w:left="284"/>
      <w:jc w:val="both"/>
    </w:pPr>
    <w:rPr>
      <w:sz w:val="20"/>
      <w:szCs w:val="20"/>
    </w:rPr>
  </w:style>
  <w:style w:type="character" w:customStyle="1" w:styleId="ZkladntextodsazenChar">
    <w:name w:val="Základní text odsazený Char"/>
    <w:link w:val="Zkladntextodsazen"/>
    <w:semiHidden/>
    <w:locked/>
    <w:rsid w:val="00EB1440"/>
    <w:rPr>
      <w:rFonts w:cs="Times New Roman"/>
      <w:sz w:val="24"/>
      <w:szCs w:val="24"/>
    </w:rPr>
  </w:style>
  <w:style w:type="character" w:styleId="slostrnky">
    <w:name w:val="page number"/>
    <w:uiPriority w:val="99"/>
    <w:rsid w:val="00EB1440"/>
    <w:rPr>
      <w:rFonts w:cs="Times New Roman"/>
    </w:rPr>
  </w:style>
  <w:style w:type="paragraph" w:styleId="z-Konecformule">
    <w:name w:val="HTML Bottom of Form"/>
    <w:basedOn w:val="Normln"/>
    <w:next w:val="Normln"/>
    <w:link w:val="z-KonecformuleChar"/>
    <w:hidden/>
    <w:uiPriority w:val="99"/>
    <w:rsid w:val="00EB1440"/>
    <w:pPr>
      <w:pBdr>
        <w:top w:val="single" w:sz="6" w:space="1" w:color="auto"/>
      </w:pBdr>
      <w:jc w:val="center"/>
    </w:pPr>
    <w:rPr>
      <w:rFonts w:ascii="Arial" w:hAnsi="Arial" w:cs="Arial"/>
      <w:vanish/>
      <w:sz w:val="16"/>
      <w:szCs w:val="16"/>
    </w:rPr>
  </w:style>
  <w:style w:type="character" w:customStyle="1" w:styleId="z-KonecformuleChar">
    <w:name w:val="z-Konec formuláře Char"/>
    <w:link w:val="z-Konecformule"/>
    <w:uiPriority w:val="99"/>
    <w:semiHidden/>
    <w:locked/>
    <w:rsid w:val="00EB1440"/>
    <w:rPr>
      <w:rFonts w:ascii="Arial" w:hAnsi="Arial" w:cs="Arial"/>
      <w:vanish/>
      <w:sz w:val="16"/>
      <w:szCs w:val="16"/>
    </w:rPr>
  </w:style>
  <w:style w:type="paragraph" w:styleId="z-Zatekformule">
    <w:name w:val="HTML Top of Form"/>
    <w:basedOn w:val="Normln"/>
    <w:next w:val="Normln"/>
    <w:link w:val="z-ZatekformuleChar"/>
    <w:hidden/>
    <w:uiPriority w:val="99"/>
    <w:rsid w:val="00EB1440"/>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uiPriority w:val="99"/>
    <w:semiHidden/>
    <w:locked/>
    <w:rsid w:val="00EB1440"/>
    <w:rPr>
      <w:rFonts w:ascii="Arial" w:hAnsi="Arial" w:cs="Arial"/>
      <w:vanish/>
      <w:sz w:val="16"/>
      <w:szCs w:val="16"/>
    </w:rPr>
  </w:style>
  <w:style w:type="paragraph" w:customStyle="1" w:styleId="H1">
    <w:name w:val="H1"/>
    <w:basedOn w:val="Normln"/>
    <w:next w:val="Normln"/>
    <w:uiPriority w:val="99"/>
    <w:rsid w:val="00EB1440"/>
    <w:pPr>
      <w:keepNext/>
      <w:snapToGrid w:val="0"/>
      <w:spacing w:before="100" w:after="100"/>
      <w:outlineLvl w:val="1"/>
    </w:pPr>
    <w:rPr>
      <w:b/>
      <w:bCs/>
      <w:kern w:val="36"/>
      <w:sz w:val="48"/>
      <w:szCs w:val="48"/>
    </w:rPr>
  </w:style>
  <w:style w:type="paragraph" w:styleId="Zpat">
    <w:name w:val="footer"/>
    <w:basedOn w:val="Normln"/>
    <w:link w:val="ZpatChar"/>
    <w:rsid w:val="00EB1440"/>
    <w:pPr>
      <w:tabs>
        <w:tab w:val="center" w:pos="4536"/>
        <w:tab w:val="right" w:pos="9072"/>
      </w:tabs>
    </w:pPr>
  </w:style>
  <w:style w:type="character" w:customStyle="1" w:styleId="ZpatChar">
    <w:name w:val="Zápatí Char"/>
    <w:link w:val="Zpat"/>
    <w:locked/>
    <w:rsid w:val="00EB1440"/>
    <w:rPr>
      <w:rFonts w:cs="Times New Roman"/>
      <w:sz w:val="24"/>
      <w:szCs w:val="24"/>
    </w:rPr>
  </w:style>
  <w:style w:type="paragraph" w:styleId="Nzev">
    <w:name w:val="Title"/>
    <w:basedOn w:val="Normln"/>
    <w:link w:val="NzevChar"/>
    <w:qFormat/>
    <w:rsid w:val="00EB1440"/>
    <w:pPr>
      <w:jc w:val="center"/>
    </w:pPr>
    <w:rPr>
      <w:b/>
      <w:bCs/>
      <w:sz w:val="36"/>
      <w:szCs w:val="36"/>
    </w:rPr>
  </w:style>
  <w:style w:type="character" w:customStyle="1" w:styleId="NzevChar">
    <w:name w:val="Název Char"/>
    <w:link w:val="Nzev"/>
    <w:locked/>
    <w:rsid w:val="00EB1440"/>
    <w:rPr>
      <w:rFonts w:ascii="Cambria" w:hAnsi="Cambria" w:cs="Times New Roman"/>
      <w:b/>
      <w:bCs/>
      <w:kern w:val="28"/>
      <w:sz w:val="32"/>
      <w:szCs w:val="32"/>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uiPriority w:val="99"/>
    <w:rsid w:val="000A693E"/>
    <w:pPr>
      <w:overflowPunct w:val="0"/>
      <w:autoSpaceDE w:val="0"/>
      <w:autoSpaceDN w:val="0"/>
      <w:adjustRightInd w:val="0"/>
      <w:jc w:val="both"/>
      <w:textAlignment w:val="baseline"/>
    </w:pPr>
  </w:style>
  <w:style w:type="character" w:styleId="Hypertextovodkaz">
    <w:name w:val="Hyperlink"/>
    <w:uiPriority w:val="99"/>
    <w:rsid w:val="00FA5B7F"/>
    <w:rPr>
      <w:rFonts w:cs="Times New Roman"/>
      <w:color w:val="0000FF"/>
      <w:u w:val="single"/>
    </w:rPr>
  </w:style>
  <w:style w:type="paragraph" w:customStyle="1" w:styleId="StylNadpis3LatinkaTun">
    <w:name w:val="Styl Nadpis 3 + (Latinka) Tučné"/>
    <w:basedOn w:val="Nadpis3"/>
    <w:link w:val="StylNadpis3LatinkaTunChar"/>
    <w:uiPriority w:val="99"/>
    <w:rsid w:val="00EF56F4"/>
    <w:pPr>
      <w:overflowPunct w:val="0"/>
      <w:autoSpaceDE w:val="0"/>
      <w:autoSpaceDN w:val="0"/>
      <w:adjustRightInd w:val="0"/>
      <w:spacing w:before="0" w:after="0"/>
      <w:ind w:left="426" w:hanging="142"/>
      <w:jc w:val="both"/>
      <w:textAlignment w:val="baseline"/>
    </w:pPr>
    <w:rPr>
      <w:sz w:val="24"/>
      <w:szCs w:val="24"/>
    </w:rPr>
  </w:style>
  <w:style w:type="character" w:customStyle="1" w:styleId="StylNadpis3LatinkaTunChar">
    <w:name w:val="Styl Nadpis 3 + (Latinka) Tučné Char"/>
    <w:link w:val="StylNadpis3LatinkaTun"/>
    <w:uiPriority w:val="99"/>
    <w:locked/>
    <w:rsid w:val="00EF56F4"/>
    <w:rPr>
      <w:rFonts w:cs="Times New Roman"/>
      <w:sz w:val="24"/>
      <w:szCs w:val="24"/>
    </w:rPr>
  </w:style>
  <w:style w:type="paragraph" w:customStyle="1" w:styleId="StylNadpis1ZarovnatdoblokuVlevo0cmPedsazen076">
    <w:name w:val="Styl Nadpis 1 + Zarovnat do bloku Vlevo:  0 cm Předsazení:  076..."/>
    <w:basedOn w:val="Nadpis1"/>
    <w:uiPriority w:val="99"/>
    <w:rsid w:val="00EF56F4"/>
    <w:pPr>
      <w:numPr>
        <w:numId w:val="2"/>
      </w:numPr>
      <w:spacing w:before="240" w:after="60"/>
      <w:jc w:val="both"/>
    </w:pPr>
  </w:style>
  <w:style w:type="paragraph" w:customStyle="1" w:styleId="odrky">
    <w:name w:val="odrážky"/>
    <w:basedOn w:val="Normln"/>
    <w:uiPriority w:val="99"/>
    <w:rsid w:val="0076607B"/>
    <w:pPr>
      <w:overflowPunct w:val="0"/>
      <w:autoSpaceDE w:val="0"/>
      <w:autoSpaceDN w:val="0"/>
      <w:adjustRightInd w:val="0"/>
      <w:ind w:left="283" w:hanging="283"/>
      <w:jc w:val="both"/>
      <w:textAlignment w:val="baseline"/>
    </w:pPr>
  </w:style>
  <w:style w:type="paragraph" w:styleId="Textbubliny">
    <w:name w:val="Balloon Text"/>
    <w:basedOn w:val="Normln"/>
    <w:link w:val="TextbublinyChar"/>
    <w:uiPriority w:val="99"/>
    <w:semiHidden/>
    <w:rsid w:val="006D5FDA"/>
    <w:rPr>
      <w:rFonts w:ascii="Tahoma" w:hAnsi="Tahoma" w:cs="Tahoma"/>
      <w:sz w:val="16"/>
      <w:szCs w:val="16"/>
    </w:rPr>
  </w:style>
  <w:style w:type="character" w:customStyle="1" w:styleId="TextbublinyChar">
    <w:name w:val="Text bubliny Char"/>
    <w:link w:val="Textbubliny"/>
    <w:uiPriority w:val="99"/>
    <w:semiHidden/>
    <w:locked/>
    <w:rsid w:val="00EB1440"/>
    <w:rPr>
      <w:rFonts w:ascii="Tahoma" w:hAnsi="Tahoma" w:cs="Tahoma"/>
      <w:sz w:val="16"/>
      <w:szCs w:val="16"/>
    </w:rPr>
  </w:style>
  <w:style w:type="paragraph" w:styleId="Odstavecseseznamem">
    <w:name w:val="List Paragraph"/>
    <w:basedOn w:val="Normln"/>
    <w:uiPriority w:val="34"/>
    <w:qFormat/>
    <w:rsid w:val="00F126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9F661B"/>
    <w:rPr>
      <w:sz w:val="24"/>
      <w:szCs w:val="24"/>
    </w:rPr>
  </w:style>
  <w:style w:type="paragraph" w:styleId="Nadpis1">
    <w:name w:val="heading 1"/>
    <w:basedOn w:val="Normln"/>
    <w:next w:val="Normln"/>
    <w:link w:val="Nadpis1Char"/>
    <w:qFormat/>
    <w:rsid w:val="00EF56F4"/>
    <w:pPr>
      <w:spacing w:before="360"/>
      <w:outlineLvl w:val="0"/>
    </w:pPr>
    <w:rPr>
      <w:b/>
      <w:bCs/>
      <w:caps/>
      <w:sz w:val="20"/>
      <w:szCs w:val="20"/>
      <w:u w:val="single"/>
    </w:rPr>
  </w:style>
  <w:style w:type="paragraph" w:styleId="Nadpis2">
    <w:name w:val="heading 2"/>
    <w:basedOn w:val="Normln"/>
    <w:next w:val="Normln"/>
    <w:link w:val="Nadpis2Char"/>
    <w:qFormat/>
    <w:rsid w:val="00EF56F4"/>
    <w:pPr>
      <w:numPr>
        <w:ilvl w:val="1"/>
        <w:numId w:val="2"/>
      </w:numPr>
      <w:spacing w:before="160"/>
      <w:outlineLvl w:val="1"/>
    </w:pPr>
    <w:rPr>
      <w:sz w:val="20"/>
      <w:szCs w:val="20"/>
    </w:rPr>
  </w:style>
  <w:style w:type="paragraph" w:styleId="Nadpis3">
    <w:name w:val="heading 3"/>
    <w:basedOn w:val="Normln"/>
    <w:next w:val="Normln"/>
    <w:link w:val="Nadpis3Char"/>
    <w:qFormat/>
    <w:rsid w:val="00EB1440"/>
    <w:pPr>
      <w:keepNext/>
      <w:spacing w:before="240" w:after="60"/>
      <w:outlineLvl w:val="2"/>
    </w:pPr>
    <w:rPr>
      <w:sz w:val="20"/>
      <w:szCs w:val="20"/>
    </w:rPr>
  </w:style>
  <w:style w:type="paragraph" w:styleId="Nadpis4">
    <w:name w:val="heading 4"/>
    <w:basedOn w:val="Normln"/>
    <w:next w:val="Normln"/>
    <w:link w:val="Nadpis4Char"/>
    <w:uiPriority w:val="99"/>
    <w:qFormat/>
    <w:rsid w:val="00EB1440"/>
    <w:pPr>
      <w:keepNext/>
      <w:spacing w:before="240" w:after="60"/>
      <w:outlineLvl w:val="3"/>
    </w:pPr>
    <w:rPr>
      <w:b/>
      <w:bCs/>
      <w:i/>
      <w:iCs/>
    </w:rPr>
  </w:style>
  <w:style w:type="paragraph" w:styleId="Nadpis5">
    <w:name w:val="heading 5"/>
    <w:basedOn w:val="Normln"/>
    <w:next w:val="Normln"/>
    <w:link w:val="Nadpis5Char"/>
    <w:uiPriority w:val="99"/>
    <w:qFormat/>
    <w:rsid w:val="00EB1440"/>
    <w:pPr>
      <w:keepNext/>
      <w:tabs>
        <w:tab w:val="right" w:leader="dot" w:pos="5103"/>
        <w:tab w:val="right" w:pos="8931"/>
      </w:tabs>
      <w:ind w:left="426"/>
      <w:jc w:val="both"/>
      <w:outlineLvl w:val="4"/>
    </w:pPr>
    <w:rPr>
      <w:b/>
      <w:bCs/>
      <w:sz w:val="20"/>
      <w:szCs w:val="20"/>
    </w:rPr>
  </w:style>
  <w:style w:type="paragraph" w:styleId="Nadpis6">
    <w:name w:val="heading 6"/>
    <w:basedOn w:val="Normln"/>
    <w:next w:val="Normln"/>
    <w:link w:val="Nadpis6Char"/>
    <w:uiPriority w:val="99"/>
    <w:qFormat/>
    <w:rsid w:val="00EB1440"/>
    <w:pPr>
      <w:keepNext/>
      <w:outlineLvl w:val="5"/>
    </w:pPr>
    <w:rPr>
      <w:b/>
      <w:bCs/>
      <w:sz w:val="28"/>
      <w:szCs w:val="28"/>
    </w:rPr>
  </w:style>
  <w:style w:type="paragraph" w:styleId="Nadpis7">
    <w:name w:val="heading 7"/>
    <w:basedOn w:val="Normln"/>
    <w:next w:val="Normln"/>
    <w:link w:val="Nadpis7Char"/>
    <w:uiPriority w:val="99"/>
    <w:qFormat/>
    <w:rsid w:val="00EB1440"/>
    <w:pPr>
      <w:keepNext/>
      <w:spacing w:before="120"/>
      <w:ind w:left="2700"/>
      <w:jc w:val="both"/>
      <w:outlineLvl w:val="6"/>
    </w:pPr>
    <w:rPr>
      <w:b/>
      <w:bCs/>
      <w:color w:val="FF0000"/>
      <w:sz w:val="20"/>
      <w:szCs w:val="20"/>
    </w:rPr>
  </w:style>
  <w:style w:type="paragraph" w:styleId="Nadpis8">
    <w:name w:val="heading 8"/>
    <w:basedOn w:val="Normln"/>
    <w:next w:val="Normln"/>
    <w:link w:val="Nadpis8Char"/>
    <w:uiPriority w:val="99"/>
    <w:qFormat/>
    <w:rsid w:val="00EB1440"/>
    <w:pPr>
      <w:keepNext/>
      <w:jc w:val="both"/>
      <w:outlineLvl w:val="7"/>
    </w:pPr>
    <w:rPr>
      <w:sz w:val="20"/>
      <w:szCs w:val="20"/>
      <w:u w:val="single"/>
    </w:rPr>
  </w:style>
  <w:style w:type="paragraph" w:styleId="Nadpis9">
    <w:name w:val="heading 9"/>
    <w:basedOn w:val="Normln"/>
    <w:next w:val="Normln"/>
    <w:link w:val="Nadpis9Char"/>
    <w:qFormat/>
    <w:rsid w:val="00EB1440"/>
    <w:pPr>
      <w:keepNext/>
      <w:numPr>
        <w:ilvl w:val="12"/>
      </w:numPr>
      <w:jc w:val="center"/>
      <w:outlineLvl w:val="8"/>
    </w:pPr>
    <w:rPr>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B1440"/>
    <w:rPr>
      <w:rFonts w:ascii="Cambria" w:hAnsi="Cambria" w:cs="Times New Roman"/>
      <w:b/>
      <w:bCs/>
      <w:kern w:val="32"/>
      <w:sz w:val="32"/>
      <w:szCs w:val="32"/>
    </w:rPr>
  </w:style>
  <w:style w:type="character" w:customStyle="1" w:styleId="Nadpis2Char">
    <w:name w:val="Nadpis 2 Char"/>
    <w:link w:val="Nadpis2"/>
    <w:locked/>
    <w:rsid w:val="00EB1440"/>
  </w:style>
  <w:style w:type="character" w:customStyle="1" w:styleId="Nadpis3Char">
    <w:name w:val="Nadpis 3 Char"/>
    <w:link w:val="Nadpis3"/>
    <w:uiPriority w:val="99"/>
    <w:semiHidden/>
    <w:locked/>
    <w:rsid w:val="00EB1440"/>
    <w:rPr>
      <w:rFonts w:ascii="Cambria" w:hAnsi="Cambria" w:cs="Times New Roman"/>
      <w:b/>
      <w:bCs/>
      <w:sz w:val="26"/>
      <w:szCs w:val="26"/>
    </w:rPr>
  </w:style>
  <w:style w:type="character" w:customStyle="1" w:styleId="Nadpis4Char">
    <w:name w:val="Nadpis 4 Char"/>
    <w:link w:val="Nadpis4"/>
    <w:uiPriority w:val="99"/>
    <w:semiHidden/>
    <w:locked/>
    <w:rsid w:val="00EB1440"/>
    <w:rPr>
      <w:rFonts w:ascii="Calibri" w:hAnsi="Calibri" w:cs="Times New Roman"/>
      <w:b/>
      <w:bCs/>
      <w:sz w:val="28"/>
      <w:szCs w:val="28"/>
    </w:rPr>
  </w:style>
  <w:style w:type="character" w:customStyle="1" w:styleId="Nadpis5Char">
    <w:name w:val="Nadpis 5 Char"/>
    <w:link w:val="Nadpis5"/>
    <w:uiPriority w:val="99"/>
    <w:semiHidden/>
    <w:locked/>
    <w:rsid w:val="00EB1440"/>
    <w:rPr>
      <w:rFonts w:ascii="Calibri" w:hAnsi="Calibri" w:cs="Times New Roman"/>
      <w:b/>
      <w:bCs/>
      <w:i/>
      <w:iCs/>
      <w:sz w:val="26"/>
      <w:szCs w:val="26"/>
    </w:rPr>
  </w:style>
  <w:style w:type="character" w:customStyle="1" w:styleId="Nadpis6Char">
    <w:name w:val="Nadpis 6 Char"/>
    <w:link w:val="Nadpis6"/>
    <w:uiPriority w:val="99"/>
    <w:semiHidden/>
    <w:locked/>
    <w:rsid w:val="00EB1440"/>
    <w:rPr>
      <w:rFonts w:ascii="Calibri" w:hAnsi="Calibri" w:cs="Times New Roman"/>
      <w:b/>
      <w:bCs/>
    </w:rPr>
  </w:style>
  <w:style w:type="character" w:customStyle="1" w:styleId="Nadpis7Char">
    <w:name w:val="Nadpis 7 Char"/>
    <w:link w:val="Nadpis7"/>
    <w:uiPriority w:val="99"/>
    <w:semiHidden/>
    <w:locked/>
    <w:rsid w:val="00EB1440"/>
    <w:rPr>
      <w:rFonts w:ascii="Calibri" w:hAnsi="Calibri" w:cs="Times New Roman"/>
      <w:sz w:val="24"/>
      <w:szCs w:val="24"/>
    </w:rPr>
  </w:style>
  <w:style w:type="character" w:customStyle="1" w:styleId="Nadpis8Char">
    <w:name w:val="Nadpis 8 Char"/>
    <w:link w:val="Nadpis8"/>
    <w:uiPriority w:val="99"/>
    <w:semiHidden/>
    <w:locked/>
    <w:rsid w:val="00EB1440"/>
    <w:rPr>
      <w:rFonts w:ascii="Calibri" w:hAnsi="Calibri" w:cs="Times New Roman"/>
      <w:i/>
      <w:iCs/>
      <w:sz w:val="24"/>
      <w:szCs w:val="24"/>
    </w:rPr>
  </w:style>
  <w:style w:type="character" w:customStyle="1" w:styleId="Nadpis9Char">
    <w:name w:val="Nadpis 9 Char"/>
    <w:link w:val="Nadpis9"/>
    <w:semiHidden/>
    <w:locked/>
    <w:rsid w:val="00EB1440"/>
    <w:rPr>
      <w:rFonts w:ascii="Cambria" w:hAnsi="Cambria" w:cs="Times New Roman"/>
    </w:rPr>
  </w:style>
  <w:style w:type="paragraph" w:styleId="Zhlav">
    <w:name w:val="header"/>
    <w:basedOn w:val="Normln"/>
    <w:link w:val="ZhlavChar"/>
    <w:rsid w:val="00EB1440"/>
    <w:pPr>
      <w:tabs>
        <w:tab w:val="center" w:pos="4819"/>
        <w:tab w:val="right" w:pos="9071"/>
      </w:tabs>
    </w:pPr>
  </w:style>
  <w:style w:type="character" w:customStyle="1" w:styleId="ZhlavChar">
    <w:name w:val="Záhlaví Char"/>
    <w:link w:val="Zhlav"/>
    <w:semiHidden/>
    <w:locked/>
    <w:rsid w:val="00EB1440"/>
    <w:rPr>
      <w:rFonts w:cs="Times New Roman"/>
      <w:sz w:val="24"/>
      <w:szCs w:val="24"/>
    </w:rPr>
  </w:style>
  <w:style w:type="paragraph" w:styleId="Zkladntext2">
    <w:name w:val="Body Text 2"/>
    <w:basedOn w:val="Normln"/>
    <w:link w:val="Zkladntext2Char"/>
    <w:uiPriority w:val="99"/>
    <w:rsid w:val="00897748"/>
    <w:pPr>
      <w:ind w:left="556"/>
      <w:jc w:val="both"/>
    </w:pPr>
    <w:rPr>
      <w:sz w:val="20"/>
      <w:szCs w:val="20"/>
    </w:rPr>
  </w:style>
  <w:style w:type="character" w:customStyle="1" w:styleId="Zkladntext2Char">
    <w:name w:val="Základní text 2 Char"/>
    <w:link w:val="Zkladntext2"/>
    <w:uiPriority w:val="99"/>
    <w:semiHidden/>
    <w:locked/>
    <w:rsid w:val="00EB1440"/>
    <w:rPr>
      <w:rFonts w:cs="Times New Roman"/>
      <w:sz w:val="24"/>
      <w:szCs w:val="24"/>
    </w:rPr>
  </w:style>
  <w:style w:type="paragraph" w:styleId="Zkladntextodsazen3">
    <w:name w:val="Body Text Indent 3"/>
    <w:basedOn w:val="Normln"/>
    <w:link w:val="Zkladntextodsazen3Char"/>
    <w:uiPriority w:val="99"/>
    <w:rsid w:val="00EB1440"/>
    <w:pPr>
      <w:tabs>
        <w:tab w:val="left" w:pos="2694"/>
      </w:tabs>
      <w:spacing w:before="120"/>
      <w:ind w:left="2694"/>
      <w:jc w:val="both"/>
    </w:pPr>
    <w:rPr>
      <w:sz w:val="20"/>
      <w:szCs w:val="20"/>
    </w:rPr>
  </w:style>
  <w:style w:type="character" w:customStyle="1" w:styleId="Zkladntextodsazen3Char">
    <w:name w:val="Základní text odsazený 3 Char"/>
    <w:link w:val="Zkladntextodsazen3"/>
    <w:uiPriority w:val="99"/>
    <w:semiHidden/>
    <w:locked/>
    <w:rsid w:val="00EB1440"/>
    <w:rPr>
      <w:rFonts w:cs="Times New Roman"/>
      <w:sz w:val="16"/>
      <w:szCs w:val="16"/>
    </w:rPr>
  </w:style>
  <w:style w:type="paragraph" w:styleId="Zkladntextodsazen2">
    <w:name w:val="Body Text Indent 2"/>
    <w:basedOn w:val="Normln"/>
    <w:link w:val="Zkladntextodsazen2Char"/>
    <w:rsid w:val="00EB1440"/>
    <w:pPr>
      <w:tabs>
        <w:tab w:val="left" w:pos="-720"/>
      </w:tabs>
      <w:ind w:left="567"/>
      <w:jc w:val="both"/>
    </w:pPr>
    <w:rPr>
      <w:sz w:val="20"/>
      <w:szCs w:val="20"/>
    </w:rPr>
  </w:style>
  <w:style w:type="character" w:customStyle="1" w:styleId="Zkladntextodsazen2Char">
    <w:name w:val="Základní text odsazený 2 Char"/>
    <w:link w:val="Zkladntextodsazen2"/>
    <w:semiHidden/>
    <w:locked/>
    <w:rsid w:val="00EB1440"/>
    <w:rPr>
      <w:rFonts w:cs="Times New Roman"/>
      <w:sz w:val="24"/>
      <w:szCs w:val="24"/>
    </w:rPr>
  </w:style>
  <w:style w:type="paragraph" w:styleId="Zkladntext3">
    <w:name w:val="Body Text 3"/>
    <w:basedOn w:val="Normln"/>
    <w:link w:val="Zkladntext3Char"/>
    <w:uiPriority w:val="99"/>
    <w:rsid w:val="0076607B"/>
    <w:pPr>
      <w:tabs>
        <w:tab w:val="left" w:pos="-720"/>
      </w:tabs>
      <w:spacing w:line="360" w:lineRule="auto"/>
    </w:pPr>
    <w:rPr>
      <w:sz w:val="20"/>
      <w:szCs w:val="20"/>
    </w:rPr>
  </w:style>
  <w:style w:type="character" w:customStyle="1" w:styleId="Zkladntext3Char">
    <w:name w:val="Základní text 3 Char"/>
    <w:link w:val="Zkladntext3"/>
    <w:uiPriority w:val="99"/>
    <w:semiHidden/>
    <w:locked/>
    <w:rsid w:val="00EB1440"/>
    <w:rPr>
      <w:rFonts w:cs="Times New Roman"/>
      <w:sz w:val="16"/>
      <w:szCs w:val="16"/>
    </w:rPr>
  </w:style>
  <w:style w:type="paragraph" w:styleId="Zkladntext">
    <w:name w:val="Body Text"/>
    <w:basedOn w:val="Normln"/>
    <w:link w:val="ZkladntextChar"/>
    <w:uiPriority w:val="99"/>
    <w:rsid w:val="00EB1440"/>
    <w:pPr>
      <w:jc w:val="both"/>
    </w:pPr>
  </w:style>
  <w:style w:type="character" w:customStyle="1" w:styleId="ZkladntextChar">
    <w:name w:val="Základní text Char"/>
    <w:link w:val="Zkladntext"/>
    <w:uiPriority w:val="99"/>
    <w:semiHidden/>
    <w:locked/>
    <w:rsid w:val="00EB1440"/>
    <w:rPr>
      <w:rFonts w:cs="Times New Roman"/>
      <w:sz w:val="24"/>
      <w:szCs w:val="24"/>
    </w:rPr>
  </w:style>
  <w:style w:type="paragraph" w:styleId="Zkladntextodsazen">
    <w:name w:val="Body Text Indent"/>
    <w:basedOn w:val="Normln"/>
    <w:link w:val="ZkladntextodsazenChar"/>
    <w:rsid w:val="00EB1440"/>
    <w:pPr>
      <w:numPr>
        <w:ilvl w:val="12"/>
      </w:numPr>
      <w:tabs>
        <w:tab w:val="left" w:pos="6237"/>
      </w:tabs>
      <w:ind w:left="284"/>
      <w:jc w:val="both"/>
    </w:pPr>
    <w:rPr>
      <w:sz w:val="20"/>
      <w:szCs w:val="20"/>
    </w:rPr>
  </w:style>
  <w:style w:type="character" w:customStyle="1" w:styleId="ZkladntextodsazenChar">
    <w:name w:val="Základní text odsazený Char"/>
    <w:link w:val="Zkladntextodsazen"/>
    <w:semiHidden/>
    <w:locked/>
    <w:rsid w:val="00EB1440"/>
    <w:rPr>
      <w:rFonts w:cs="Times New Roman"/>
      <w:sz w:val="24"/>
      <w:szCs w:val="24"/>
    </w:rPr>
  </w:style>
  <w:style w:type="character" w:styleId="slostrnky">
    <w:name w:val="page number"/>
    <w:uiPriority w:val="99"/>
    <w:rsid w:val="00EB1440"/>
    <w:rPr>
      <w:rFonts w:cs="Times New Roman"/>
    </w:rPr>
  </w:style>
  <w:style w:type="paragraph" w:styleId="z-Konecformule">
    <w:name w:val="HTML Bottom of Form"/>
    <w:basedOn w:val="Normln"/>
    <w:next w:val="Normln"/>
    <w:link w:val="z-KonecformuleChar"/>
    <w:hidden/>
    <w:uiPriority w:val="99"/>
    <w:rsid w:val="00EB1440"/>
    <w:pPr>
      <w:pBdr>
        <w:top w:val="single" w:sz="6" w:space="1" w:color="auto"/>
      </w:pBdr>
      <w:jc w:val="center"/>
    </w:pPr>
    <w:rPr>
      <w:rFonts w:ascii="Arial" w:hAnsi="Arial" w:cs="Arial"/>
      <w:vanish/>
      <w:sz w:val="16"/>
      <w:szCs w:val="16"/>
    </w:rPr>
  </w:style>
  <w:style w:type="character" w:customStyle="1" w:styleId="z-KonecformuleChar">
    <w:name w:val="z-Konec formuláře Char"/>
    <w:link w:val="z-Konecformule"/>
    <w:uiPriority w:val="99"/>
    <w:semiHidden/>
    <w:locked/>
    <w:rsid w:val="00EB1440"/>
    <w:rPr>
      <w:rFonts w:ascii="Arial" w:hAnsi="Arial" w:cs="Arial"/>
      <w:vanish/>
      <w:sz w:val="16"/>
      <w:szCs w:val="16"/>
    </w:rPr>
  </w:style>
  <w:style w:type="paragraph" w:styleId="z-Zatekformule">
    <w:name w:val="HTML Top of Form"/>
    <w:basedOn w:val="Normln"/>
    <w:next w:val="Normln"/>
    <w:link w:val="z-ZatekformuleChar"/>
    <w:hidden/>
    <w:uiPriority w:val="99"/>
    <w:rsid w:val="00EB1440"/>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uiPriority w:val="99"/>
    <w:semiHidden/>
    <w:locked/>
    <w:rsid w:val="00EB1440"/>
    <w:rPr>
      <w:rFonts w:ascii="Arial" w:hAnsi="Arial" w:cs="Arial"/>
      <w:vanish/>
      <w:sz w:val="16"/>
      <w:szCs w:val="16"/>
    </w:rPr>
  </w:style>
  <w:style w:type="paragraph" w:customStyle="1" w:styleId="H1">
    <w:name w:val="H1"/>
    <w:basedOn w:val="Normln"/>
    <w:next w:val="Normln"/>
    <w:uiPriority w:val="99"/>
    <w:rsid w:val="00EB1440"/>
    <w:pPr>
      <w:keepNext/>
      <w:snapToGrid w:val="0"/>
      <w:spacing w:before="100" w:after="100"/>
      <w:outlineLvl w:val="1"/>
    </w:pPr>
    <w:rPr>
      <w:b/>
      <w:bCs/>
      <w:kern w:val="36"/>
      <w:sz w:val="48"/>
      <w:szCs w:val="48"/>
    </w:rPr>
  </w:style>
  <w:style w:type="paragraph" w:styleId="Zpat">
    <w:name w:val="footer"/>
    <w:basedOn w:val="Normln"/>
    <w:link w:val="ZpatChar"/>
    <w:rsid w:val="00EB1440"/>
    <w:pPr>
      <w:tabs>
        <w:tab w:val="center" w:pos="4536"/>
        <w:tab w:val="right" w:pos="9072"/>
      </w:tabs>
    </w:pPr>
  </w:style>
  <w:style w:type="character" w:customStyle="1" w:styleId="ZpatChar">
    <w:name w:val="Zápatí Char"/>
    <w:link w:val="Zpat"/>
    <w:locked/>
    <w:rsid w:val="00EB1440"/>
    <w:rPr>
      <w:rFonts w:cs="Times New Roman"/>
      <w:sz w:val="24"/>
      <w:szCs w:val="24"/>
    </w:rPr>
  </w:style>
  <w:style w:type="paragraph" w:styleId="Nzev">
    <w:name w:val="Title"/>
    <w:basedOn w:val="Normln"/>
    <w:link w:val="NzevChar"/>
    <w:qFormat/>
    <w:rsid w:val="00EB1440"/>
    <w:pPr>
      <w:jc w:val="center"/>
    </w:pPr>
    <w:rPr>
      <w:b/>
      <w:bCs/>
      <w:sz w:val="36"/>
      <w:szCs w:val="36"/>
    </w:rPr>
  </w:style>
  <w:style w:type="character" w:customStyle="1" w:styleId="NzevChar">
    <w:name w:val="Název Char"/>
    <w:link w:val="Nzev"/>
    <w:locked/>
    <w:rsid w:val="00EB1440"/>
    <w:rPr>
      <w:rFonts w:ascii="Cambria" w:hAnsi="Cambria" w:cs="Times New Roman"/>
      <w:b/>
      <w:bCs/>
      <w:kern w:val="28"/>
      <w:sz w:val="32"/>
      <w:szCs w:val="32"/>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uiPriority w:val="99"/>
    <w:rsid w:val="000A693E"/>
    <w:pPr>
      <w:overflowPunct w:val="0"/>
      <w:autoSpaceDE w:val="0"/>
      <w:autoSpaceDN w:val="0"/>
      <w:adjustRightInd w:val="0"/>
      <w:jc w:val="both"/>
      <w:textAlignment w:val="baseline"/>
    </w:pPr>
  </w:style>
  <w:style w:type="character" w:styleId="Hypertextovodkaz">
    <w:name w:val="Hyperlink"/>
    <w:uiPriority w:val="99"/>
    <w:rsid w:val="00FA5B7F"/>
    <w:rPr>
      <w:rFonts w:cs="Times New Roman"/>
      <w:color w:val="0000FF"/>
      <w:u w:val="single"/>
    </w:rPr>
  </w:style>
  <w:style w:type="paragraph" w:customStyle="1" w:styleId="StylNadpis3LatinkaTun">
    <w:name w:val="Styl Nadpis 3 + (Latinka) Tučné"/>
    <w:basedOn w:val="Nadpis3"/>
    <w:link w:val="StylNadpis3LatinkaTunChar"/>
    <w:uiPriority w:val="99"/>
    <w:rsid w:val="00EF56F4"/>
    <w:pPr>
      <w:overflowPunct w:val="0"/>
      <w:autoSpaceDE w:val="0"/>
      <w:autoSpaceDN w:val="0"/>
      <w:adjustRightInd w:val="0"/>
      <w:spacing w:before="0" w:after="0"/>
      <w:ind w:left="426" w:hanging="142"/>
      <w:jc w:val="both"/>
      <w:textAlignment w:val="baseline"/>
    </w:pPr>
    <w:rPr>
      <w:sz w:val="24"/>
      <w:szCs w:val="24"/>
    </w:rPr>
  </w:style>
  <w:style w:type="character" w:customStyle="1" w:styleId="StylNadpis3LatinkaTunChar">
    <w:name w:val="Styl Nadpis 3 + (Latinka) Tučné Char"/>
    <w:link w:val="StylNadpis3LatinkaTun"/>
    <w:uiPriority w:val="99"/>
    <w:locked/>
    <w:rsid w:val="00EF56F4"/>
    <w:rPr>
      <w:rFonts w:cs="Times New Roman"/>
      <w:sz w:val="24"/>
      <w:szCs w:val="24"/>
    </w:rPr>
  </w:style>
  <w:style w:type="paragraph" w:customStyle="1" w:styleId="StylNadpis1ZarovnatdoblokuVlevo0cmPedsazen076">
    <w:name w:val="Styl Nadpis 1 + Zarovnat do bloku Vlevo:  0 cm Předsazení:  076..."/>
    <w:basedOn w:val="Nadpis1"/>
    <w:uiPriority w:val="99"/>
    <w:rsid w:val="00EF56F4"/>
    <w:pPr>
      <w:numPr>
        <w:numId w:val="2"/>
      </w:numPr>
      <w:spacing w:before="240" w:after="60"/>
      <w:jc w:val="both"/>
    </w:pPr>
  </w:style>
  <w:style w:type="paragraph" w:customStyle="1" w:styleId="odrky">
    <w:name w:val="odrážky"/>
    <w:basedOn w:val="Normln"/>
    <w:uiPriority w:val="99"/>
    <w:rsid w:val="0076607B"/>
    <w:pPr>
      <w:overflowPunct w:val="0"/>
      <w:autoSpaceDE w:val="0"/>
      <w:autoSpaceDN w:val="0"/>
      <w:adjustRightInd w:val="0"/>
      <w:ind w:left="283" w:hanging="283"/>
      <w:jc w:val="both"/>
      <w:textAlignment w:val="baseline"/>
    </w:pPr>
  </w:style>
  <w:style w:type="paragraph" w:styleId="Textbubliny">
    <w:name w:val="Balloon Text"/>
    <w:basedOn w:val="Normln"/>
    <w:link w:val="TextbublinyChar"/>
    <w:uiPriority w:val="99"/>
    <w:semiHidden/>
    <w:rsid w:val="006D5FDA"/>
    <w:rPr>
      <w:rFonts w:ascii="Tahoma" w:hAnsi="Tahoma" w:cs="Tahoma"/>
      <w:sz w:val="16"/>
      <w:szCs w:val="16"/>
    </w:rPr>
  </w:style>
  <w:style w:type="character" w:customStyle="1" w:styleId="TextbublinyChar">
    <w:name w:val="Text bubliny Char"/>
    <w:link w:val="Textbubliny"/>
    <w:uiPriority w:val="99"/>
    <w:semiHidden/>
    <w:locked/>
    <w:rsid w:val="00EB1440"/>
    <w:rPr>
      <w:rFonts w:ascii="Tahoma" w:hAnsi="Tahoma" w:cs="Tahoma"/>
      <w:sz w:val="16"/>
      <w:szCs w:val="16"/>
    </w:rPr>
  </w:style>
  <w:style w:type="paragraph" w:styleId="Odstavecseseznamem">
    <w:name w:val="List Paragraph"/>
    <w:basedOn w:val="Normln"/>
    <w:uiPriority w:val="34"/>
    <w:qFormat/>
    <w:rsid w:val="00F12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0142">
      <w:bodyDiv w:val="1"/>
      <w:marLeft w:val="0"/>
      <w:marRight w:val="0"/>
      <w:marTop w:val="0"/>
      <w:marBottom w:val="0"/>
      <w:divBdr>
        <w:top w:val="none" w:sz="0" w:space="0" w:color="auto"/>
        <w:left w:val="none" w:sz="0" w:space="0" w:color="auto"/>
        <w:bottom w:val="none" w:sz="0" w:space="0" w:color="auto"/>
        <w:right w:val="none" w:sz="0" w:space="0" w:color="auto"/>
      </w:divBdr>
    </w:div>
    <w:div w:id="148597290">
      <w:bodyDiv w:val="1"/>
      <w:marLeft w:val="0"/>
      <w:marRight w:val="0"/>
      <w:marTop w:val="0"/>
      <w:marBottom w:val="0"/>
      <w:divBdr>
        <w:top w:val="none" w:sz="0" w:space="0" w:color="auto"/>
        <w:left w:val="none" w:sz="0" w:space="0" w:color="auto"/>
        <w:bottom w:val="none" w:sz="0" w:space="0" w:color="auto"/>
        <w:right w:val="none" w:sz="0" w:space="0" w:color="auto"/>
      </w:divBdr>
    </w:div>
    <w:div w:id="185289224">
      <w:bodyDiv w:val="1"/>
      <w:marLeft w:val="0"/>
      <w:marRight w:val="0"/>
      <w:marTop w:val="0"/>
      <w:marBottom w:val="0"/>
      <w:divBdr>
        <w:top w:val="none" w:sz="0" w:space="0" w:color="auto"/>
        <w:left w:val="none" w:sz="0" w:space="0" w:color="auto"/>
        <w:bottom w:val="none" w:sz="0" w:space="0" w:color="auto"/>
        <w:right w:val="none" w:sz="0" w:space="0" w:color="auto"/>
      </w:divBdr>
    </w:div>
    <w:div w:id="421612345">
      <w:bodyDiv w:val="1"/>
      <w:marLeft w:val="0"/>
      <w:marRight w:val="0"/>
      <w:marTop w:val="0"/>
      <w:marBottom w:val="0"/>
      <w:divBdr>
        <w:top w:val="none" w:sz="0" w:space="0" w:color="auto"/>
        <w:left w:val="none" w:sz="0" w:space="0" w:color="auto"/>
        <w:bottom w:val="none" w:sz="0" w:space="0" w:color="auto"/>
        <w:right w:val="none" w:sz="0" w:space="0" w:color="auto"/>
      </w:divBdr>
    </w:div>
    <w:div w:id="479619241">
      <w:bodyDiv w:val="1"/>
      <w:marLeft w:val="0"/>
      <w:marRight w:val="0"/>
      <w:marTop w:val="0"/>
      <w:marBottom w:val="0"/>
      <w:divBdr>
        <w:top w:val="none" w:sz="0" w:space="0" w:color="auto"/>
        <w:left w:val="none" w:sz="0" w:space="0" w:color="auto"/>
        <w:bottom w:val="none" w:sz="0" w:space="0" w:color="auto"/>
        <w:right w:val="none" w:sz="0" w:space="0" w:color="auto"/>
      </w:divBdr>
    </w:div>
    <w:div w:id="595750535">
      <w:bodyDiv w:val="1"/>
      <w:marLeft w:val="0"/>
      <w:marRight w:val="0"/>
      <w:marTop w:val="0"/>
      <w:marBottom w:val="0"/>
      <w:divBdr>
        <w:top w:val="none" w:sz="0" w:space="0" w:color="auto"/>
        <w:left w:val="none" w:sz="0" w:space="0" w:color="auto"/>
        <w:bottom w:val="none" w:sz="0" w:space="0" w:color="auto"/>
        <w:right w:val="none" w:sz="0" w:space="0" w:color="auto"/>
      </w:divBdr>
    </w:div>
    <w:div w:id="718479504">
      <w:bodyDiv w:val="1"/>
      <w:marLeft w:val="0"/>
      <w:marRight w:val="0"/>
      <w:marTop w:val="0"/>
      <w:marBottom w:val="0"/>
      <w:divBdr>
        <w:top w:val="none" w:sz="0" w:space="0" w:color="auto"/>
        <w:left w:val="none" w:sz="0" w:space="0" w:color="auto"/>
        <w:bottom w:val="none" w:sz="0" w:space="0" w:color="auto"/>
        <w:right w:val="none" w:sz="0" w:space="0" w:color="auto"/>
      </w:divBdr>
    </w:div>
    <w:div w:id="765268248">
      <w:bodyDiv w:val="1"/>
      <w:marLeft w:val="0"/>
      <w:marRight w:val="0"/>
      <w:marTop w:val="0"/>
      <w:marBottom w:val="0"/>
      <w:divBdr>
        <w:top w:val="none" w:sz="0" w:space="0" w:color="auto"/>
        <w:left w:val="none" w:sz="0" w:space="0" w:color="auto"/>
        <w:bottom w:val="none" w:sz="0" w:space="0" w:color="auto"/>
        <w:right w:val="none" w:sz="0" w:space="0" w:color="auto"/>
      </w:divBdr>
    </w:div>
    <w:div w:id="848523996">
      <w:bodyDiv w:val="1"/>
      <w:marLeft w:val="0"/>
      <w:marRight w:val="0"/>
      <w:marTop w:val="0"/>
      <w:marBottom w:val="0"/>
      <w:divBdr>
        <w:top w:val="none" w:sz="0" w:space="0" w:color="auto"/>
        <w:left w:val="none" w:sz="0" w:space="0" w:color="auto"/>
        <w:bottom w:val="none" w:sz="0" w:space="0" w:color="auto"/>
        <w:right w:val="none" w:sz="0" w:space="0" w:color="auto"/>
      </w:divBdr>
    </w:div>
    <w:div w:id="1199928352">
      <w:bodyDiv w:val="1"/>
      <w:marLeft w:val="0"/>
      <w:marRight w:val="0"/>
      <w:marTop w:val="0"/>
      <w:marBottom w:val="0"/>
      <w:divBdr>
        <w:top w:val="none" w:sz="0" w:space="0" w:color="auto"/>
        <w:left w:val="none" w:sz="0" w:space="0" w:color="auto"/>
        <w:bottom w:val="none" w:sz="0" w:space="0" w:color="auto"/>
        <w:right w:val="none" w:sz="0" w:space="0" w:color="auto"/>
      </w:divBdr>
    </w:div>
    <w:div w:id="1211378044">
      <w:bodyDiv w:val="1"/>
      <w:marLeft w:val="0"/>
      <w:marRight w:val="0"/>
      <w:marTop w:val="0"/>
      <w:marBottom w:val="0"/>
      <w:divBdr>
        <w:top w:val="none" w:sz="0" w:space="0" w:color="auto"/>
        <w:left w:val="none" w:sz="0" w:space="0" w:color="auto"/>
        <w:bottom w:val="none" w:sz="0" w:space="0" w:color="auto"/>
        <w:right w:val="none" w:sz="0" w:space="0" w:color="auto"/>
      </w:divBdr>
    </w:div>
    <w:div w:id="1600943160">
      <w:bodyDiv w:val="1"/>
      <w:marLeft w:val="0"/>
      <w:marRight w:val="0"/>
      <w:marTop w:val="0"/>
      <w:marBottom w:val="0"/>
      <w:divBdr>
        <w:top w:val="none" w:sz="0" w:space="0" w:color="auto"/>
        <w:left w:val="none" w:sz="0" w:space="0" w:color="auto"/>
        <w:bottom w:val="none" w:sz="0" w:space="0" w:color="auto"/>
        <w:right w:val="none" w:sz="0" w:space="0" w:color="auto"/>
      </w:divBdr>
    </w:div>
    <w:div w:id="1670478255">
      <w:bodyDiv w:val="1"/>
      <w:marLeft w:val="0"/>
      <w:marRight w:val="0"/>
      <w:marTop w:val="0"/>
      <w:marBottom w:val="0"/>
      <w:divBdr>
        <w:top w:val="none" w:sz="0" w:space="0" w:color="auto"/>
        <w:left w:val="none" w:sz="0" w:space="0" w:color="auto"/>
        <w:bottom w:val="none" w:sz="0" w:space="0" w:color="auto"/>
        <w:right w:val="none" w:sz="0" w:space="0" w:color="auto"/>
      </w:divBdr>
    </w:div>
    <w:div w:id="20886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ycvikp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0B647-718B-4368-B668-958C4D19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9462</Words>
  <Characters>55827</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Pojistná smlouva číslo 0012342351 – dodatek č</vt:lpstr>
    </vt:vector>
  </TitlesOfParts>
  <Company>CPP</Company>
  <LinksUpToDate>false</LinksUpToDate>
  <CharactersWithSpaces>65159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číslo 0012342351 – dodatek č</dc:title>
  <dc:creator>VD00761</dc:creator>
  <cp:lastModifiedBy>Novotná Štěpánka</cp:lastModifiedBy>
  <cp:revision>4</cp:revision>
  <cp:lastPrinted>2014-12-12T16:05:00Z</cp:lastPrinted>
  <dcterms:created xsi:type="dcterms:W3CDTF">2017-02-14T08:19:00Z</dcterms:created>
  <dcterms:modified xsi:type="dcterms:W3CDTF">2017-02-14T08:51:00Z</dcterms:modified>
</cp:coreProperties>
</file>