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E1" w:rsidRPr="00B04A77" w:rsidRDefault="00133CE1" w:rsidP="00133CE1">
      <w:pPr>
        <w:rPr>
          <w:rFonts w:ascii="Calibri" w:hAnsi="Calibri"/>
          <w:szCs w:val="22"/>
        </w:rPr>
      </w:pPr>
      <w:r w:rsidRPr="00B04A77">
        <w:rPr>
          <w:rStyle w:val="Siln"/>
          <w:rFonts w:ascii="Calibri" w:hAnsi="Calibri"/>
          <w:szCs w:val="22"/>
        </w:rPr>
        <w:t>Národní památkový ústav,</w:t>
      </w:r>
      <w:r w:rsidRPr="00B04A77">
        <w:rPr>
          <w:rFonts w:ascii="Calibri" w:hAnsi="Calibri"/>
          <w:szCs w:val="22"/>
        </w:rPr>
        <w:t xml:space="preserve"> státní příspěvková organizace</w:t>
      </w:r>
    </w:p>
    <w:p w:rsidR="00133CE1" w:rsidRPr="00B04A77" w:rsidRDefault="00133CE1" w:rsidP="00133CE1">
      <w:pPr>
        <w:rPr>
          <w:rFonts w:ascii="Calibri" w:hAnsi="Calibri"/>
          <w:szCs w:val="22"/>
        </w:rPr>
      </w:pPr>
      <w:r w:rsidRPr="00B04A77">
        <w:rPr>
          <w:rFonts w:ascii="Calibri" w:hAnsi="Calibri"/>
          <w:szCs w:val="22"/>
        </w:rPr>
        <w:t>IČO: 75032333, DIČ: CZ75032333,</w:t>
      </w:r>
    </w:p>
    <w:p w:rsidR="00133CE1" w:rsidRPr="00B04A77" w:rsidRDefault="00133CE1" w:rsidP="00133CE1">
      <w:pPr>
        <w:rPr>
          <w:rFonts w:ascii="Calibri" w:hAnsi="Calibri"/>
          <w:szCs w:val="22"/>
        </w:rPr>
      </w:pPr>
      <w:r w:rsidRPr="00B04A77">
        <w:rPr>
          <w:rFonts w:ascii="Calibri" w:hAnsi="Calibri"/>
          <w:szCs w:val="22"/>
        </w:rPr>
        <w:t>se sídlem: Valdštejnské nám. 162/3, PSČ 118 01 Praha 1 – Malá Strana,</w:t>
      </w:r>
    </w:p>
    <w:p w:rsidR="00133CE1" w:rsidRPr="00B04A77" w:rsidRDefault="00EE065F" w:rsidP="00133CE1">
      <w:pPr>
        <w:rPr>
          <w:rFonts w:ascii="Calibri" w:hAnsi="Calibri"/>
          <w:szCs w:val="22"/>
        </w:rPr>
      </w:pPr>
      <w:r w:rsidRPr="00EE065F">
        <w:rPr>
          <w:rFonts w:ascii="Calibri" w:hAnsi="Calibri"/>
          <w:szCs w:val="22"/>
        </w:rPr>
        <w:t>zastoupen: Ing. Miroslavem Indrou, vedoucím správy objektu Invalidovna Praha</w:t>
      </w:r>
      <w:r w:rsidR="00133CE1" w:rsidRPr="00B04A77">
        <w:rPr>
          <w:rFonts w:ascii="Calibri" w:hAnsi="Calibri"/>
          <w:szCs w:val="22"/>
        </w:rPr>
        <w:fldChar w:fldCharType="begin"/>
      </w:r>
      <w:r w:rsidR="00133CE1" w:rsidRPr="00B04A77">
        <w:rPr>
          <w:rFonts w:ascii="Calibri" w:hAnsi="Calibri"/>
          <w:szCs w:val="22"/>
        </w:rPr>
        <w:instrText xml:space="preserve"> AUTOTEXTLIST  \s 1  \* MERGEFORMAT </w:instrText>
      </w:r>
      <w:r w:rsidR="00133CE1" w:rsidRPr="00B04A77">
        <w:rPr>
          <w:rFonts w:ascii="Calibri" w:hAnsi="Calibri"/>
          <w:szCs w:val="22"/>
        </w:rPr>
        <w:fldChar w:fldCharType="separate"/>
      </w:r>
      <w:r w:rsidR="00133CE1" w:rsidRPr="00B04A77">
        <w:rPr>
          <w:rFonts w:ascii="Calibri" w:hAnsi="Calibri"/>
          <w:szCs w:val="22"/>
        </w:rPr>
        <w:fldChar w:fldCharType="end"/>
      </w:r>
      <w:r w:rsidR="00133CE1" w:rsidRPr="00B04A77">
        <w:rPr>
          <w:rFonts w:ascii="Calibri" w:hAnsi="Calibri"/>
          <w:szCs w:val="22"/>
        </w:rPr>
        <w:fldChar w:fldCharType="begin"/>
      </w:r>
      <w:r w:rsidR="00133CE1" w:rsidRPr="00B04A77">
        <w:rPr>
          <w:rFonts w:ascii="Calibri" w:hAnsi="Calibri"/>
          <w:szCs w:val="22"/>
        </w:rPr>
        <w:instrText xml:space="preserve"> AUTOTEXTLIST   \* MERGEFORMAT </w:instrText>
      </w:r>
      <w:r w:rsidR="00133CE1" w:rsidRPr="00B04A77">
        <w:rPr>
          <w:rFonts w:ascii="Calibri" w:hAnsi="Calibri"/>
          <w:szCs w:val="22"/>
        </w:rPr>
        <w:fldChar w:fldCharType="separate"/>
      </w:r>
      <w:r w:rsidR="00133CE1" w:rsidRPr="00B04A77">
        <w:rPr>
          <w:rFonts w:ascii="Calibri" w:hAnsi="Calibri"/>
          <w:szCs w:val="22"/>
        </w:rPr>
        <w:fldChar w:fldCharType="end"/>
      </w:r>
      <w:r w:rsidR="00B04A77" w:rsidRPr="00B04A77">
        <w:rPr>
          <w:rFonts w:ascii="Calibri" w:hAnsi="Calibri"/>
          <w:szCs w:val="22"/>
        </w:rPr>
        <w:t>,</w:t>
      </w:r>
    </w:p>
    <w:p w:rsidR="00133CE1" w:rsidRPr="002A36C3" w:rsidRDefault="00617EA8" w:rsidP="00133CE1">
      <w:pPr>
        <w:rPr>
          <w:rFonts w:ascii="Calibri" w:hAnsi="Calibri"/>
          <w:szCs w:val="22"/>
        </w:rPr>
      </w:pPr>
      <w:r w:rsidRPr="002A36C3">
        <w:rPr>
          <w:rFonts w:ascii="Calibri" w:hAnsi="Calibri"/>
          <w:szCs w:val="22"/>
        </w:rPr>
        <w:t xml:space="preserve">bankovní spojení: Česká národní banka, č. ú.: </w:t>
      </w:r>
      <w:r w:rsidR="003D4F48" w:rsidRPr="003D4F48">
        <w:rPr>
          <w:rFonts w:ascii="Calibri" w:hAnsi="Calibri"/>
          <w:szCs w:val="22"/>
        </w:rPr>
        <w:t>60039011/0710</w:t>
      </w:r>
      <w:r w:rsidRPr="002A36C3">
        <w:rPr>
          <w:rFonts w:ascii="Calibri" w:hAnsi="Calibri"/>
          <w:szCs w:val="22"/>
        </w:rPr>
        <w:t xml:space="preserve"> </w:t>
      </w:r>
    </w:p>
    <w:p w:rsidR="00D43565" w:rsidRPr="002A36C3" w:rsidRDefault="00D43565" w:rsidP="00133CE1">
      <w:pPr>
        <w:rPr>
          <w:rFonts w:ascii="Calibri" w:hAnsi="Calibri"/>
          <w:szCs w:val="22"/>
        </w:rPr>
      </w:pPr>
      <w:r w:rsidRPr="002A36C3">
        <w:rPr>
          <w:rFonts w:ascii="Calibri" w:hAnsi="Calibri"/>
          <w:szCs w:val="22"/>
        </w:rPr>
        <w:t>(dále jen „</w:t>
      </w:r>
      <w:r w:rsidRPr="00D80F9F">
        <w:rPr>
          <w:rFonts w:ascii="Calibri" w:hAnsi="Calibri"/>
          <w:b/>
          <w:szCs w:val="22"/>
        </w:rPr>
        <w:t>pronajímatel</w:t>
      </w:r>
      <w:r w:rsidRPr="002A36C3">
        <w:rPr>
          <w:rFonts w:ascii="Calibri" w:hAnsi="Calibri"/>
          <w:szCs w:val="22"/>
        </w:rPr>
        <w:t>“)</w:t>
      </w:r>
    </w:p>
    <w:p w:rsidR="00D43565" w:rsidRPr="002A36C3" w:rsidRDefault="00D43565" w:rsidP="00D43565">
      <w:pPr>
        <w:rPr>
          <w:rFonts w:ascii="Calibri" w:hAnsi="Calibri"/>
          <w:szCs w:val="22"/>
        </w:rPr>
      </w:pPr>
    </w:p>
    <w:p w:rsidR="00D43565" w:rsidRPr="002A36C3" w:rsidRDefault="00D43565" w:rsidP="00D43565">
      <w:pPr>
        <w:rPr>
          <w:rFonts w:ascii="Calibri" w:hAnsi="Calibri"/>
          <w:szCs w:val="22"/>
        </w:rPr>
      </w:pPr>
      <w:r w:rsidRPr="002A36C3">
        <w:rPr>
          <w:rFonts w:ascii="Calibri" w:hAnsi="Calibri"/>
          <w:szCs w:val="22"/>
        </w:rPr>
        <w:t>a</w:t>
      </w:r>
    </w:p>
    <w:p w:rsidR="00D43565" w:rsidRPr="00B4260A" w:rsidRDefault="00D43565" w:rsidP="00D43565">
      <w:pPr>
        <w:rPr>
          <w:rFonts w:ascii="Calibri" w:hAnsi="Calibri"/>
          <w:szCs w:val="22"/>
        </w:rPr>
      </w:pPr>
    </w:p>
    <w:p w:rsidR="00187641" w:rsidRPr="003348C6" w:rsidRDefault="003348C6" w:rsidP="00AA080F">
      <w:pPr>
        <w:rPr>
          <w:rFonts w:ascii="Calibri" w:hAnsi="Calibri" w:cs="Calibri"/>
          <w:b/>
        </w:rPr>
      </w:pPr>
      <w:r w:rsidRPr="003348C6">
        <w:rPr>
          <w:rFonts w:ascii="Calibri" w:hAnsi="Calibri" w:cs="Calibri"/>
          <w:b/>
        </w:rPr>
        <w:t>Stillking Features s.r.o.</w:t>
      </w:r>
    </w:p>
    <w:p w:rsidR="00187641" w:rsidRPr="006D6DB5" w:rsidRDefault="006D6DB5" w:rsidP="00AA080F">
      <w:pPr>
        <w:rPr>
          <w:rFonts w:ascii="Calibri" w:hAnsi="Calibri" w:cs="Calibri"/>
        </w:rPr>
      </w:pPr>
      <w:r w:rsidRPr="006D6DB5">
        <w:rPr>
          <w:rFonts w:ascii="Calibri" w:hAnsi="Calibri" w:cs="Calibri"/>
        </w:rPr>
        <w:t>vedená u Městského soudu v Praze, C 219276</w:t>
      </w:r>
    </w:p>
    <w:p w:rsidR="00187641" w:rsidRPr="003348C6" w:rsidRDefault="00187641" w:rsidP="00AA080F">
      <w:pPr>
        <w:rPr>
          <w:rFonts w:ascii="Calibri" w:hAnsi="Calibri" w:cs="Calibri"/>
        </w:rPr>
      </w:pPr>
      <w:r w:rsidRPr="003348C6">
        <w:rPr>
          <w:rFonts w:ascii="Calibri" w:hAnsi="Calibri" w:cs="Calibri"/>
        </w:rPr>
        <w:t xml:space="preserve">se sídlem: </w:t>
      </w:r>
      <w:r w:rsidR="003348C6" w:rsidRPr="003348C6">
        <w:rPr>
          <w:rFonts w:ascii="Calibri" w:hAnsi="Calibri" w:cs="Calibri"/>
        </w:rPr>
        <w:t>Kříženeckého nám. 322/5, 152 53 Praha 5</w:t>
      </w:r>
    </w:p>
    <w:p w:rsidR="00187641" w:rsidRPr="003348C6" w:rsidRDefault="00EA1454" w:rsidP="00AA080F">
      <w:pPr>
        <w:rPr>
          <w:rFonts w:ascii="Calibri" w:hAnsi="Calibri" w:cs="Calibri"/>
        </w:rPr>
      </w:pPr>
      <w:r w:rsidRPr="003348C6">
        <w:rPr>
          <w:rFonts w:ascii="Calibri" w:hAnsi="Calibri" w:cs="Calibri"/>
        </w:rPr>
        <w:t xml:space="preserve">IČO: </w:t>
      </w:r>
      <w:bookmarkStart w:id="0" w:name="_GoBack"/>
      <w:r w:rsidR="003348C6" w:rsidRPr="003348C6">
        <w:rPr>
          <w:rFonts w:ascii="Calibri" w:hAnsi="Calibri" w:cs="Calibri"/>
        </w:rPr>
        <w:t>02425491</w:t>
      </w:r>
      <w:bookmarkEnd w:id="0"/>
      <w:r w:rsidRPr="003348C6">
        <w:rPr>
          <w:rFonts w:ascii="Calibri" w:hAnsi="Calibri" w:cs="Calibri"/>
        </w:rPr>
        <w:t>, DIČ: CZ</w:t>
      </w:r>
      <w:r w:rsidR="003348C6" w:rsidRPr="003348C6">
        <w:rPr>
          <w:rFonts w:ascii="Calibri" w:hAnsi="Calibri" w:cs="Calibri"/>
        </w:rPr>
        <w:t>02425491</w:t>
      </w:r>
    </w:p>
    <w:p w:rsidR="00187641" w:rsidRPr="003348C6" w:rsidRDefault="00187641" w:rsidP="00AA080F">
      <w:pPr>
        <w:rPr>
          <w:rFonts w:ascii="Calibri" w:hAnsi="Calibri" w:cs="Calibri"/>
        </w:rPr>
      </w:pPr>
      <w:r w:rsidRPr="003348C6">
        <w:rPr>
          <w:rFonts w:ascii="Calibri" w:hAnsi="Calibri" w:cs="Calibri"/>
        </w:rPr>
        <w:t xml:space="preserve">zastoupená: na základě plné moci </w:t>
      </w:r>
      <w:r w:rsidR="003348C6">
        <w:rPr>
          <w:rFonts w:ascii="Calibri" w:hAnsi="Calibri" w:cs="Calibri"/>
        </w:rPr>
        <w:t>Filipem Doruškou</w:t>
      </w:r>
    </w:p>
    <w:p w:rsidR="00FF5FB0" w:rsidRPr="006D6DB5" w:rsidRDefault="00187641" w:rsidP="00AA080F">
      <w:pPr>
        <w:rPr>
          <w:rFonts w:ascii="Calibri" w:hAnsi="Calibri" w:cs="Calibri"/>
        </w:rPr>
      </w:pPr>
      <w:r w:rsidRPr="006D6DB5">
        <w:rPr>
          <w:rFonts w:ascii="Calibri" w:hAnsi="Calibri" w:cs="Calibri"/>
        </w:rPr>
        <w:t>Bankovní spojení:</w:t>
      </w:r>
      <w:r w:rsidR="00041802" w:rsidRPr="006D6DB5">
        <w:rPr>
          <w:rFonts w:ascii="Calibri" w:hAnsi="Calibri" w:cs="Calibri"/>
        </w:rPr>
        <w:t xml:space="preserve"> </w:t>
      </w:r>
      <w:r w:rsidR="006D6DB5" w:rsidRPr="006D6DB5">
        <w:rPr>
          <w:rFonts w:ascii="Calibri" w:hAnsi="Calibri" w:cs="Calibri"/>
        </w:rPr>
        <w:t>2532330202/2600</w:t>
      </w:r>
    </w:p>
    <w:p w:rsidR="00D43565" w:rsidRPr="003348C6" w:rsidRDefault="00D43565" w:rsidP="00AA080F">
      <w:pPr>
        <w:rPr>
          <w:rFonts w:ascii="Calibri" w:hAnsi="Calibri" w:cs="Calibri"/>
        </w:rPr>
      </w:pPr>
      <w:r w:rsidRPr="003348C6">
        <w:rPr>
          <w:rFonts w:ascii="Calibri" w:hAnsi="Calibri" w:cs="Calibri"/>
        </w:rPr>
        <w:t>(dále jen „nájemce“)</w:t>
      </w:r>
    </w:p>
    <w:p w:rsidR="000166A4" w:rsidRPr="003348C6" w:rsidRDefault="000166A4">
      <w:pPr>
        <w:rPr>
          <w:rFonts w:ascii="Calibri" w:hAnsi="Calibri" w:cs="Arial"/>
          <w:szCs w:val="22"/>
        </w:rPr>
      </w:pPr>
    </w:p>
    <w:p w:rsidR="00133CE1" w:rsidRPr="00B04A77" w:rsidRDefault="00133CE1" w:rsidP="00133CE1">
      <w:pPr>
        <w:jc w:val="center"/>
        <w:rPr>
          <w:rFonts w:ascii="Calibri" w:hAnsi="Calibri" w:cs="Arial"/>
          <w:szCs w:val="22"/>
        </w:rPr>
      </w:pPr>
      <w:r w:rsidRPr="00B04A77">
        <w:rPr>
          <w:rFonts w:ascii="Calibri" w:hAnsi="Calibri" w:cs="Arial"/>
          <w:szCs w:val="22"/>
        </w:rPr>
        <w:t>jako smluvní strany uzavřely níže uvedeného dne, měsíce a roku tuto</w:t>
      </w:r>
    </w:p>
    <w:p w:rsidR="00133CE1" w:rsidRDefault="00133CE1" w:rsidP="00133CE1">
      <w:pPr>
        <w:jc w:val="center"/>
        <w:rPr>
          <w:rFonts w:ascii="Calibri" w:hAnsi="Calibri" w:cs="Arial"/>
          <w:b/>
          <w:szCs w:val="22"/>
        </w:rPr>
      </w:pPr>
      <w:r w:rsidRPr="00B04A77">
        <w:rPr>
          <w:rFonts w:ascii="Calibri" w:hAnsi="Calibri" w:cs="Arial"/>
          <w:b/>
          <w:szCs w:val="22"/>
        </w:rPr>
        <w:t>smlouvu o nájmu nemovité věci za účelem filmování:</w:t>
      </w:r>
    </w:p>
    <w:p w:rsidR="00711244" w:rsidRPr="00B04A77" w:rsidRDefault="00711244" w:rsidP="00133CE1">
      <w:pPr>
        <w:jc w:val="center"/>
        <w:rPr>
          <w:rFonts w:ascii="Calibri" w:hAnsi="Calibri" w:cs="Arial"/>
          <w:b/>
          <w:szCs w:val="22"/>
        </w:rPr>
      </w:pPr>
    </w:p>
    <w:p w:rsidR="008528E7" w:rsidRPr="00B04A77" w:rsidRDefault="008528E7" w:rsidP="00670E5F">
      <w:pPr>
        <w:pStyle w:val="Nadpis4"/>
        <w:spacing w:after="0"/>
        <w:jc w:val="center"/>
        <w:rPr>
          <w:rFonts w:cs="Arial"/>
          <w:sz w:val="22"/>
          <w:szCs w:val="22"/>
        </w:rPr>
      </w:pPr>
      <w:r w:rsidRPr="00B04A77">
        <w:rPr>
          <w:rFonts w:cs="Arial"/>
          <w:sz w:val="22"/>
          <w:szCs w:val="22"/>
        </w:rPr>
        <w:t>Článek I.</w:t>
      </w:r>
    </w:p>
    <w:p w:rsidR="008528E7" w:rsidRPr="00B14408" w:rsidRDefault="00670E5F" w:rsidP="001B2D63">
      <w:pPr>
        <w:pStyle w:val="Nadpis4"/>
        <w:spacing w:before="0" w:after="0"/>
        <w:jc w:val="center"/>
        <w:rPr>
          <w:rFonts w:cs="Arial"/>
          <w:sz w:val="22"/>
          <w:szCs w:val="22"/>
        </w:rPr>
      </w:pPr>
      <w:r w:rsidRPr="00B14408">
        <w:rPr>
          <w:rFonts w:cs="Arial"/>
          <w:sz w:val="22"/>
          <w:szCs w:val="22"/>
        </w:rPr>
        <w:t>Úvodní ustanove</w:t>
      </w:r>
      <w:r w:rsidR="001B2D63" w:rsidRPr="00B14408">
        <w:rPr>
          <w:rFonts w:cs="Arial"/>
          <w:sz w:val="22"/>
          <w:szCs w:val="22"/>
        </w:rPr>
        <w:t>ní</w:t>
      </w:r>
    </w:p>
    <w:p w:rsidR="003D4F48" w:rsidRPr="003D4F48" w:rsidRDefault="003D4F48" w:rsidP="003D4F48">
      <w:pPr>
        <w:numPr>
          <w:ilvl w:val="0"/>
          <w:numId w:val="8"/>
        </w:numPr>
        <w:ind w:left="426"/>
        <w:rPr>
          <w:rFonts w:ascii="Calibri" w:hAnsi="Calibri" w:cs="Arial"/>
          <w:szCs w:val="22"/>
        </w:rPr>
      </w:pPr>
      <w:r w:rsidRPr="003D4F48">
        <w:rPr>
          <w:rFonts w:ascii="Calibri" w:hAnsi="Calibri" w:cs="Arial"/>
          <w:szCs w:val="22"/>
        </w:rPr>
        <w:t xml:space="preserve">Pronajímatel je příslušný hospodařit s nemovitostí ve vlastnictví státu, a to budovou na adrese </w:t>
      </w:r>
      <w:r w:rsidR="003348C6">
        <w:rPr>
          <w:rFonts w:ascii="Calibri" w:hAnsi="Calibri" w:cs="Arial"/>
          <w:szCs w:val="22"/>
        </w:rPr>
        <w:t>Sudkovy sady 24/1,</w:t>
      </w:r>
      <w:r w:rsidRPr="003D4F48">
        <w:rPr>
          <w:rFonts w:ascii="Calibri" w:hAnsi="Calibri" w:cs="Arial"/>
          <w:szCs w:val="22"/>
        </w:rPr>
        <w:t xml:space="preserve"> Praha 8 – Karlín, stojící na pozemku par. č. 695 o výměře 12.720 m</w:t>
      </w:r>
      <w:r>
        <w:rPr>
          <w:rFonts w:ascii="Calibri" w:hAnsi="Calibri" w:cs="Arial"/>
          <w:szCs w:val="22"/>
          <w:vertAlign w:val="superscript"/>
        </w:rPr>
        <w:t>2</w:t>
      </w:r>
      <w:r w:rsidRPr="003D4F48">
        <w:rPr>
          <w:rFonts w:ascii="Calibri" w:hAnsi="Calibri" w:cs="Arial"/>
          <w:szCs w:val="22"/>
        </w:rPr>
        <w:t>, který se nachází v katastrálním území Karlín, obec Praha, okres hl. m. Praha, zapsáno na listu vlastnictví č. 3748, vedeném Katastrálním úřadem pro hl. m. Prahu, Katastrální pracoviště Praha a pozemkem (zahrada) o výměře 9.841 m</w:t>
      </w:r>
      <w:r>
        <w:rPr>
          <w:rFonts w:ascii="Calibri" w:hAnsi="Calibri" w:cs="Arial"/>
          <w:szCs w:val="22"/>
          <w:vertAlign w:val="superscript"/>
        </w:rPr>
        <w:t>2</w:t>
      </w:r>
      <w:r w:rsidRPr="003D4F48">
        <w:rPr>
          <w:rFonts w:ascii="Calibri" w:hAnsi="Calibri" w:cs="Arial"/>
          <w:szCs w:val="22"/>
        </w:rPr>
        <w:t>, par. č. 696. Budova má nejvyšší stupeň ochrany a jedná se o národní kulturní památku (dále jen „</w:t>
      </w:r>
      <w:r w:rsidR="00B45CBC">
        <w:rPr>
          <w:rFonts w:ascii="Calibri" w:hAnsi="Calibri" w:cs="Arial"/>
          <w:szCs w:val="22"/>
        </w:rPr>
        <w:t>nemovitost</w:t>
      </w:r>
      <w:r w:rsidRPr="003D4F48">
        <w:rPr>
          <w:rFonts w:ascii="Calibri" w:hAnsi="Calibri" w:cs="Arial"/>
          <w:szCs w:val="22"/>
        </w:rPr>
        <w:t>“).</w:t>
      </w:r>
    </w:p>
    <w:p w:rsidR="008528E7" w:rsidRPr="00B14408" w:rsidRDefault="00B31484" w:rsidP="00055A16">
      <w:pPr>
        <w:numPr>
          <w:ilvl w:val="0"/>
          <w:numId w:val="8"/>
        </w:numPr>
        <w:ind w:left="426"/>
        <w:rPr>
          <w:rFonts w:ascii="Calibri" w:hAnsi="Calibri"/>
          <w:szCs w:val="22"/>
        </w:rPr>
      </w:pPr>
      <w:r w:rsidRPr="00B14408">
        <w:rPr>
          <w:rFonts w:ascii="Calibri" w:hAnsi="Calibri" w:cs="Arial"/>
          <w:szCs w:val="22"/>
        </w:rPr>
        <w:t>P</w:t>
      </w:r>
      <w:r w:rsidR="008528E7" w:rsidRPr="00B14408">
        <w:rPr>
          <w:rFonts w:ascii="Calibri" w:hAnsi="Calibri" w:cs="Arial"/>
          <w:szCs w:val="22"/>
        </w:rPr>
        <w:t>ronájmem</w:t>
      </w:r>
      <w:r w:rsidR="008528E7" w:rsidRPr="00B14408">
        <w:rPr>
          <w:rFonts w:ascii="Calibri" w:hAnsi="Calibri"/>
          <w:szCs w:val="22"/>
        </w:rPr>
        <w:t xml:space="preserve"> </w:t>
      </w:r>
      <w:r w:rsidR="00670E5F" w:rsidRPr="00B14408">
        <w:rPr>
          <w:rFonts w:ascii="Calibri" w:hAnsi="Calibri"/>
          <w:szCs w:val="22"/>
        </w:rPr>
        <w:t>nemovit</w:t>
      </w:r>
      <w:r w:rsidR="00583D63" w:rsidRPr="00B14408">
        <w:rPr>
          <w:rFonts w:ascii="Calibri" w:hAnsi="Calibri"/>
          <w:szCs w:val="22"/>
        </w:rPr>
        <w:t>osti</w:t>
      </w:r>
      <w:r w:rsidR="00670E5F" w:rsidRPr="00B14408">
        <w:rPr>
          <w:rFonts w:ascii="Calibri" w:hAnsi="Calibri"/>
          <w:szCs w:val="22"/>
        </w:rPr>
        <w:t xml:space="preserve"> </w:t>
      </w:r>
      <w:r w:rsidR="008528E7" w:rsidRPr="00B14408">
        <w:rPr>
          <w:rFonts w:ascii="Calibri" w:hAnsi="Calibri"/>
          <w:szCs w:val="22"/>
        </w:rPr>
        <w:t xml:space="preserve">bude dosaženo účelnějšího nebo </w:t>
      </w:r>
      <w:r w:rsidR="008528E7" w:rsidRPr="00B14408">
        <w:rPr>
          <w:rFonts w:ascii="Calibri" w:hAnsi="Calibri" w:cs="Arial"/>
          <w:szCs w:val="22"/>
        </w:rPr>
        <w:t>hospodárnějšího využití věci při zachování hlavního účelu, ke kterému pronajímateli slouží.</w:t>
      </w:r>
      <w:r w:rsidR="0054300C" w:rsidRPr="00B14408">
        <w:rPr>
          <w:rFonts w:ascii="Calibri" w:hAnsi="Calibri" w:cs="Arial"/>
          <w:szCs w:val="22"/>
        </w:rPr>
        <w:t xml:space="preserve"> </w:t>
      </w:r>
      <w:r w:rsidRPr="00B14408">
        <w:rPr>
          <w:rFonts w:ascii="Calibri" w:hAnsi="Calibri" w:cs="Arial"/>
          <w:szCs w:val="22"/>
        </w:rPr>
        <w:t xml:space="preserve">S ohledem na povahu </w:t>
      </w:r>
      <w:r w:rsidR="00B45CBC">
        <w:rPr>
          <w:rFonts w:ascii="Calibri" w:hAnsi="Calibri" w:cs="Arial"/>
          <w:szCs w:val="22"/>
        </w:rPr>
        <w:t xml:space="preserve">a stav </w:t>
      </w:r>
      <w:r w:rsidRPr="00B14408">
        <w:rPr>
          <w:rFonts w:ascii="Calibri" w:hAnsi="Calibri" w:cs="Arial"/>
          <w:szCs w:val="22"/>
        </w:rPr>
        <w:t>nemovitosti, nebyla nemovitost nabízena organizačním složkám a ostatním státním organizacím.</w:t>
      </w:r>
    </w:p>
    <w:p w:rsidR="008528E7" w:rsidRPr="00B14408" w:rsidRDefault="008528E7" w:rsidP="00055A16">
      <w:pPr>
        <w:numPr>
          <w:ilvl w:val="0"/>
          <w:numId w:val="8"/>
        </w:numPr>
        <w:ind w:left="426"/>
        <w:rPr>
          <w:rFonts w:ascii="Calibri" w:hAnsi="Calibri" w:cs="Arial"/>
          <w:szCs w:val="22"/>
        </w:rPr>
      </w:pPr>
      <w:r w:rsidRPr="00B14408">
        <w:rPr>
          <w:rFonts w:ascii="Calibri" w:hAnsi="Calibri" w:cs="Arial"/>
          <w:szCs w:val="22"/>
        </w:rPr>
        <w:t xml:space="preserve">Smluvní strany se dohodly, v souladu s příslušnými ustanoveními obecně závazných právních předpisů, a to zejména zákona č. </w:t>
      </w:r>
      <w:r w:rsidR="00FE0296" w:rsidRPr="00B14408">
        <w:rPr>
          <w:rFonts w:ascii="Calibri" w:hAnsi="Calibri" w:cs="Arial"/>
          <w:szCs w:val="22"/>
        </w:rPr>
        <w:t>89/2012</w:t>
      </w:r>
      <w:r w:rsidRPr="00B14408">
        <w:rPr>
          <w:rFonts w:ascii="Calibri" w:hAnsi="Calibri" w:cs="Arial"/>
          <w:szCs w:val="22"/>
        </w:rPr>
        <w:t xml:space="preserve"> Sb., občanský zákoník</w:t>
      </w:r>
      <w:r w:rsidR="00670E5F" w:rsidRPr="00B14408">
        <w:rPr>
          <w:rFonts w:ascii="Calibri" w:hAnsi="Calibri" w:cs="Arial"/>
          <w:szCs w:val="22"/>
        </w:rPr>
        <w:t>,</w:t>
      </w:r>
      <w:r w:rsidRPr="00B14408">
        <w:rPr>
          <w:rFonts w:ascii="Calibri" w:hAnsi="Calibri" w:cs="Arial"/>
          <w:szCs w:val="22"/>
        </w:rPr>
        <w:t xml:space="preserve"> ve znění pozdějších předpisů</w:t>
      </w:r>
      <w:r w:rsidR="00670E5F" w:rsidRPr="00B14408">
        <w:rPr>
          <w:rFonts w:ascii="Calibri" w:hAnsi="Calibri" w:cs="Arial"/>
          <w:szCs w:val="22"/>
        </w:rPr>
        <w:t>,</w:t>
      </w:r>
      <w:r w:rsidR="008402BC" w:rsidRPr="00B14408">
        <w:rPr>
          <w:rFonts w:ascii="Calibri" w:hAnsi="Calibri" w:cs="Arial"/>
          <w:szCs w:val="22"/>
        </w:rPr>
        <w:t xml:space="preserve"> a </w:t>
      </w:r>
      <w:r w:rsidRPr="00B14408">
        <w:rPr>
          <w:rFonts w:ascii="Calibri" w:hAnsi="Calibri" w:cs="Arial"/>
          <w:szCs w:val="22"/>
        </w:rPr>
        <w:t>zákona č. 219/2000 Sb.</w:t>
      </w:r>
      <w:r w:rsidR="0031276C" w:rsidRPr="00B14408">
        <w:rPr>
          <w:rFonts w:ascii="Calibri" w:hAnsi="Calibri" w:cs="Arial"/>
          <w:szCs w:val="22"/>
        </w:rPr>
        <w:t>,</w:t>
      </w:r>
      <w:r w:rsidRPr="00B14408">
        <w:rPr>
          <w:rFonts w:ascii="Calibri" w:hAnsi="Calibri" w:cs="Arial"/>
          <w:szCs w:val="22"/>
        </w:rPr>
        <w:t xml:space="preserve"> o majetku České republiky a jejím vystupování v právních vztazích</w:t>
      </w:r>
      <w:r w:rsidR="00670E5F" w:rsidRPr="00B14408">
        <w:rPr>
          <w:rFonts w:ascii="Calibri" w:hAnsi="Calibri" w:cs="Arial"/>
          <w:szCs w:val="22"/>
        </w:rPr>
        <w:t>, ve znění pozdějších předpisů,</w:t>
      </w:r>
      <w:r w:rsidRPr="00B14408">
        <w:rPr>
          <w:rFonts w:ascii="Calibri" w:hAnsi="Calibri" w:cs="Arial"/>
          <w:szCs w:val="22"/>
        </w:rPr>
        <w:t xml:space="preserve"> na této nájemní smlouvě.</w:t>
      </w:r>
    </w:p>
    <w:p w:rsidR="006026F8" w:rsidRDefault="006026F8">
      <w:pPr>
        <w:pStyle w:val="Nadpis4"/>
        <w:jc w:val="center"/>
        <w:rPr>
          <w:rFonts w:cs="Arial"/>
          <w:sz w:val="22"/>
          <w:szCs w:val="22"/>
        </w:rPr>
      </w:pPr>
    </w:p>
    <w:p w:rsidR="008528E7" w:rsidRPr="00B14408" w:rsidRDefault="008528E7">
      <w:pPr>
        <w:pStyle w:val="Nadpis4"/>
        <w:jc w:val="center"/>
        <w:rPr>
          <w:rFonts w:cs="Arial"/>
          <w:sz w:val="22"/>
          <w:szCs w:val="22"/>
        </w:rPr>
      </w:pPr>
      <w:r w:rsidRPr="00B14408">
        <w:rPr>
          <w:rFonts w:cs="Arial"/>
          <w:sz w:val="22"/>
          <w:szCs w:val="22"/>
        </w:rPr>
        <w:t>Článek II.</w:t>
      </w:r>
    </w:p>
    <w:p w:rsidR="00BF758E" w:rsidRPr="00B14408" w:rsidRDefault="00670E5F" w:rsidP="00BF758E">
      <w:pPr>
        <w:jc w:val="center"/>
        <w:rPr>
          <w:rFonts w:ascii="Calibri" w:hAnsi="Calibri" w:cs="Arial"/>
          <w:b/>
          <w:szCs w:val="22"/>
        </w:rPr>
      </w:pPr>
      <w:r w:rsidRPr="00B14408">
        <w:rPr>
          <w:rFonts w:ascii="Calibri" w:hAnsi="Calibri"/>
          <w:b/>
          <w:szCs w:val="22"/>
        </w:rPr>
        <w:t>Předmět smlouvy</w:t>
      </w:r>
    </w:p>
    <w:p w:rsidR="00BF758E" w:rsidRPr="00E953CC" w:rsidRDefault="00670E5F" w:rsidP="00E953CC">
      <w:pPr>
        <w:numPr>
          <w:ilvl w:val="0"/>
          <w:numId w:val="11"/>
        </w:numPr>
        <w:ind w:left="426"/>
        <w:rPr>
          <w:rFonts w:ascii="Calibri" w:hAnsi="Calibri"/>
          <w:szCs w:val="22"/>
        </w:rPr>
      </w:pPr>
      <w:r w:rsidRPr="008A53AE">
        <w:rPr>
          <w:rFonts w:ascii="Calibri" w:hAnsi="Calibri"/>
          <w:szCs w:val="22"/>
        </w:rPr>
        <w:t>Pronajímatel přenechává nájemci v souladu s t</w:t>
      </w:r>
      <w:r w:rsidRPr="00E953CC">
        <w:rPr>
          <w:rFonts w:ascii="Calibri" w:hAnsi="Calibri"/>
          <w:szCs w:val="22"/>
        </w:rPr>
        <w:t>outo smlou</w:t>
      </w:r>
      <w:r w:rsidR="00711244" w:rsidRPr="00E953CC">
        <w:rPr>
          <w:rFonts w:ascii="Calibri" w:hAnsi="Calibri"/>
          <w:szCs w:val="22"/>
        </w:rPr>
        <w:t xml:space="preserve">vou a obecně závaznými právními </w:t>
      </w:r>
      <w:r w:rsidRPr="00E953CC">
        <w:rPr>
          <w:rFonts w:ascii="Calibri" w:hAnsi="Calibri"/>
          <w:szCs w:val="22"/>
        </w:rPr>
        <w:t xml:space="preserve">předpisy k dočasnému užívání </w:t>
      </w:r>
      <w:r w:rsidR="00583D63" w:rsidRPr="00E953CC">
        <w:rPr>
          <w:rFonts w:ascii="Calibri" w:hAnsi="Calibri"/>
          <w:szCs w:val="22"/>
        </w:rPr>
        <w:t>následující část nemovitosti</w:t>
      </w:r>
      <w:r w:rsidRPr="00E953CC">
        <w:rPr>
          <w:rFonts w:ascii="Calibri" w:hAnsi="Calibri"/>
          <w:szCs w:val="22"/>
        </w:rPr>
        <w:t xml:space="preserve"> specifikovan</w:t>
      </w:r>
      <w:r w:rsidR="00583D63" w:rsidRPr="00E953CC">
        <w:rPr>
          <w:rFonts w:ascii="Calibri" w:hAnsi="Calibri"/>
          <w:szCs w:val="22"/>
        </w:rPr>
        <w:t>é</w:t>
      </w:r>
      <w:r w:rsidRPr="00E953CC">
        <w:rPr>
          <w:rFonts w:ascii="Calibri" w:hAnsi="Calibri"/>
          <w:szCs w:val="22"/>
        </w:rPr>
        <w:t xml:space="preserve"> v čl. I. této smlouvy</w:t>
      </w:r>
      <w:r w:rsidR="00711244" w:rsidRPr="00E953CC">
        <w:rPr>
          <w:rFonts w:ascii="Calibri" w:hAnsi="Calibri"/>
          <w:szCs w:val="22"/>
        </w:rPr>
        <w:t xml:space="preserve"> </w:t>
      </w:r>
      <w:r w:rsidR="00B45CBC" w:rsidRPr="00E953CC">
        <w:rPr>
          <w:rFonts w:ascii="Calibri" w:hAnsi="Calibri"/>
          <w:szCs w:val="22"/>
        </w:rPr>
        <w:t xml:space="preserve">s tím, že předmět nájmu je </w:t>
      </w:r>
      <w:r w:rsidR="009971EB" w:rsidRPr="00E953CC">
        <w:rPr>
          <w:rFonts w:ascii="Calibri" w:hAnsi="Calibri"/>
          <w:bCs/>
          <w:iCs/>
        </w:rPr>
        <w:t>zakreslen v plánu objektu, který tvoří nedílnou součást této smlouvy jako Příloha č. 1.</w:t>
      </w:r>
      <w:r w:rsidR="001B2D63" w:rsidRPr="00E953CC">
        <w:rPr>
          <w:rFonts w:ascii="Calibri" w:hAnsi="Calibri"/>
          <w:szCs w:val="22"/>
        </w:rPr>
        <w:t xml:space="preserve"> (dále jen „předmět nájmu“)</w:t>
      </w:r>
      <w:r w:rsidR="008A53AE">
        <w:rPr>
          <w:rFonts w:ascii="Calibri" w:hAnsi="Calibri"/>
          <w:szCs w:val="22"/>
        </w:rPr>
        <w:t xml:space="preserve"> </w:t>
      </w:r>
      <w:r w:rsidRPr="00E953CC">
        <w:rPr>
          <w:rFonts w:ascii="Calibri" w:hAnsi="Calibri"/>
          <w:szCs w:val="22"/>
        </w:rPr>
        <w:t>a nájemce předmět nájmu v souladu s touto smlouvou a obecně závaznými právními předpisy podle této smlouvy přijímá</w:t>
      </w:r>
      <w:r w:rsidR="001225D0" w:rsidRPr="00E953CC">
        <w:rPr>
          <w:rFonts w:ascii="Calibri" w:hAnsi="Calibri"/>
          <w:szCs w:val="22"/>
        </w:rPr>
        <w:t xml:space="preserve"> do užívání a zavazuje se za to pronajímateli </w:t>
      </w:r>
      <w:r w:rsidR="00583D63" w:rsidRPr="00E953CC">
        <w:rPr>
          <w:rFonts w:ascii="Calibri" w:hAnsi="Calibri"/>
          <w:szCs w:val="22"/>
        </w:rPr>
        <w:t>za</w:t>
      </w:r>
      <w:r w:rsidR="001225D0" w:rsidRPr="00E953CC">
        <w:rPr>
          <w:rFonts w:ascii="Calibri" w:hAnsi="Calibri"/>
          <w:szCs w:val="22"/>
        </w:rPr>
        <w:t>platit nájemné</w:t>
      </w:r>
      <w:r w:rsidRPr="00E953CC">
        <w:rPr>
          <w:rFonts w:ascii="Calibri" w:hAnsi="Calibri"/>
          <w:szCs w:val="22"/>
        </w:rPr>
        <w:t xml:space="preserve">. </w:t>
      </w:r>
    </w:p>
    <w:p w:rsidR="004F5A73" w:rsidRPr="00C64449" w:rsidRDefault="002419F8" w:rsidP="001B2D63">
      <w:pPr>
        <w:numPr>
          <w:ilvl w:val="0"/>
          <w:numId w:val="11"/>
        </w:numPr>
        <w:ind w:left="426"/>
        <w:rPr>
          <w:rFonts w:ascii="Calibri" w:hAnsi="Calibri" w:cs="Arial"/>
          <w:szCs w:val="22"/>
        </w:rPr>
      </w:pPr>
      <w:r w:rsidRPr="00C64449">
        <w:rPr>
          <w:rFonts w:ascii="Calibri" w:hAnsi="Calibri" w:cs="Arial"/>
          <w:szCs w:val="22"/>
        </w:rPr>
        <w:t>O předán</w:t>
      </w:r>
      <w:r w:rsidRPr="00C64449">
        <w:rPr>
          <w:rFonts w:ascii="Calibri" w:hAnsi="Calibri" w:cs="Arial"/>
          <w:snapToGrid w:val="0"/>
          <w:szCs w:val="22"/>
        </w:rPr>
        <w:t xml:space="preserve">í a převzetí předmětu nájmu </w:t>
      </w:r>
      <w:r w:rsidR="009F704D">
        <w:rPr>
          <w:rFonts w:ascii="Calibri" w:hAnsi="Calibri" w:cs="Arial"/>
          <w:snapToGrid w:val="0"/>
          <w:szCs w:val="22"/>
        </w:rPr>
        <w:t>bude smluvními stranami sepsán</w:t>
      </w:r>
      <w:r w:rsidRPr="00C64449">
        <w:rPr>
          <w:rFonts w:ascii="Calibri" w:hAnsi="Calibri" w:cs="Arial"/>
          <w:szCs w:val="22"/>
        </w:rPr>
        <w:t xml:space="preserve"> zápis, ve kterém se uvede stav předávaného a přebíraného předmětu nájmu a další rozhodné skutečnosti, včetně údajů pro stanovení výše úhrady za služby. V zápise budou také uvedeny bližší podmínky pro výkon činností nájemce a zajištění BOZP a PO.</w:t>
      </w:r>
    </w:p>
    <w:p w:rsidR="008528E7" w:rsidRDefault="008528E7">
      <w:pPr>
        <w:rPr>
          <w:rFonts w:ascii="Calibri" w:hAnsi="Calibri" w:cs="Arial"/>
          <w:color w:val="FF0000"/>
          <w:szCs w:val="22"/>
        </w:rPr>
      </w:pPr>
    </w:p>
    <w:p w:rsidR="00711244" w:rsidRDefault="00711244">
      <w:pPr>
        <w:rPr>
          <w:rFonts w:ascii="Calibri" w:hAnsi="Calibri" w:cs="Arial"/>
          <w:color w:val="FF0000"/>
          <w:szCs w:val="22"/>
        </w:rPr>
      </w:pPr>
    </w:p>
    <w:p w:rsidR="008528E7" w:rsidRPr="00C64449" w:rsidRDefault="008528E7">
      <w:pPr>
        <w:jc w:val="center"/>
        <w:rPr>
          <w:rFonts w:ascii="Calibri" w:hAnsi="Calibri" w:cs="Arial"/>
          <w:b/>
          <w:szCs w:val="22"/>
        </w:rPr>
      </w:pPr>
      <w:r w:rsidRPr="00C64449">
        <w:rPr>
          <w:rFonts w:ascii="Calibri" w:hAnsi="Calibri" w:cs="Arial"/>
          <w:b/>
          <w:szCs w:val="22"/>
        </w:rPr>
        <w:lastRenderedPageBreak/>
        <w:t>Článek III.</w:t>
      </w:r>
    </w:p>
    <w:p w:rsidR="008528E7" w:rsidRPr="00C64449" w:rsidRDefault="008528E7" w:rsidP="001B2D63">
      <w:pPr>
        <w:jc w:val="center"/>
        <w:rPr>
          <w:rFonts w:ascii="Calibri" w:hAnsi="Calibri" w:cs="Arial"/>
          <w:b/>
          <w:szCs w:val="22"/>
        </w:rPr>
      </w:pPr>
      <w:r w:rsidRPr="00C64449">
        <w:rPr>
          <w:rFonts w:ascii="Calibri" w:hAnsi="Calibri" w:cs="Arial"/>
          <w:b/>
          <w:szCs w:val="22"/>
        </w:rPr>
        <w:t>Účel náj</w:t>
      </w:r>
      <w:r w:rsidR="001B2D63" w:rsidRPr="00C64449">
        <w:rPr>
          <w:rFonts w:ascii="Calibri" w:hAnsi="Calibri" w:cs="Arial"/>
          <w:b/>
          <w:szCs w:val="22"/>
        </w:rPr>
        <w:t>mu</w:t>
      </w:r>
    </w:p>
    <w:p w:rsidR="00C64449" w:rsidRPr="00A125B0" w:rsidRDefault="008528E7" w:rsidP="00055A16">
      <w:pPr>
        <w:numPr>
          <w:ilvl w:val="0"/>
          <w:numId w:val="1"/>
        </w:numPr>
        <w:rPr>
          <w:rFonts w:ascii="Calibri" w:hAnsi="Calibri"/>
          <w:szCs w:val="22"/>
        </w:rPr>
      </w:pPr>
      <w:r w:rsidRPr="00A125B0">
        <w:rPr>
          <w:rFonts w:ascii="Calibri" w:hAnsi="Calibri" w:cs="Arial"/>
          <w:szCs w:val="22"/>
        </w:rPr>
        <w:t>Předmět nájmu bude</w:t>
      </w:r>
      <w:r w:rsidR="00491A17" w:rsidRPr="00A125B0">
        <w:rPr>
          <w:rFonts w:ascii="Calibri" w:hAnsi="Calibri" w:cs="Arial"/>
          <w:szCs w:val="22"/>
        </w:rPr>
        <w:t xml:space="preserve"> nájemcem</w:t>
      </w:r>
      <w:r w:rsidRPr="00A125B0">
        <w:rPr>
          <w:rFonts w:ascii="Calibri" w:hAnsi="Calibri" w:cs="Arial"/>
          <w:szCs w:val="22"/>
        </w:rPr>
        <w:t xml:space="preserve"> užíván výlučně k následujícímu účelu a činnostem:</w:t>
      </w:r>
      <w:r w:rsidR="00C64449" w:rsidRPr="00A125B0">
        <w:rPr>
          <w:rFonts w:ascii="Calibri" w:hAnsi="Calibri" w:cs="Arial"/>
          <w:szCs w:val="22"/>
        </w:rPr>
        <w:t xml:space="preserve"> </w:t>
      </w:r>
    </w:p>
    <w:p w:rsidR="00670E5F" w:rsidRPr="003348C6" w:rsidRDefault="00C64449" w:rsidP="00F12CCC">
      <w:pPr>
        <w:ind w:left="397"/>
        <w:rPr>
          <w:rFonts w:ascii="Calibri" w:hAnsi="Calibri"/>
          <w:szCs w:val="22"/>
        </w:rPr>
      </w:pPr>
      <w:r w:rsidRPr="00B4260A">
        <w:rPr>
          <w:rFonts w:ascii="Calibri" w:hAnsi="Calibri"/>
          <w:bCs/>
          <w:iCs/>
        </w:rPr>
        <w:t xml:space="preserve">Předmět nájmu je nájemci dle této smlouvy přenechán k dočasnému užívání za účelem natáčení </w:t>
      </w:r>
      <w:r w:rsidR="003348C6">
        <w:rPr>
          <w:rFonts w:ascii="Calibri" w:hAnsi="Calibri"/>
          <w:bCs/>
          <w:iCs/>
        </w:rPr>
        <w:t xml:space="preserve">filmu </w:t>
      </w:r>
      <w:r w:rsidRPr="003348C6">
        <w:rPr>
          <w:rFonts w:ascii="Calibri" w:hAnsi="Calibri" w:cs="Calibri"/>
        </w:rPr>
        <w:t>„</w:t>
      </w:r>
      <w:r w:rsidR="003348C6" w:rsidRPr="003348C6">
        <w:rPr>
          <w:rFonts w:ascii="Calibri" w:hAnsi="Calibri" w:cs="Calibri"/>
        </w:rPr>
        <w:t>Deník Anny Frankové</w:t>
      </w:r>
      <w:r w:rsidRPr="003348C6">
        <w:rPr>
          <w:rFonts w:ascii="Calibri" w:hAnsi="Calibri" w:cs="Calibri"/>
        </w:rPr>
        <w:t>“</w:t>
      </w:r>
      <w:r w:rsidR="00DD60E1" w:rsidRPr="003348C6">
        <w:rPr>
          <w:rFonts w:ascii="Calibri" w:hAnsi="Calibri" w:cs="Calibri"/>
        </w:rPr>
        <w:t>.</w:t>
      </w:r>
      <w:bookmarkStart w:id="1" w:name="Text40"/>
    </w:p>
    <w:bookmarkEnd w:id="1"/>
    <w:p w:rsidR="002419F8" w:rsidRPr="00A125B0" w:rsidRDefault="002419F8" w:rsidP="002419F8">
      <w:pPr>
        <w:numPr>
          <w:ilvl w:val="0"/>
          <w:numId w:val="1"/>
        </w:numPr>
        <w:rPr>
          <w:rFonts w:ascii="Calibri" w:hAnsi="Calibri"/>
          <w:szCs w:val="22"/>
        </w:rPr>
      </w:pPr>
      <w:r w:rsidRPr="00A125B0">
        <w:rPr>
          <w:rFonts w:ascii="Calibri" w:hAnsi="Calibri"/>
          <w:szCs w:val="22"/>
        </w:rPr>
        <w:t xml:space="preserve">Za porušení povinnosti uvedené v odst. 1 tohoto článku, je nájemce povinen zaplatit smluvní pokutu </w:t>
      </w:r>
      <w:r w:rsidRPr="00A125B0">
        <w:rPr>
          <w:rFonts w:ascii="Calibri" w:hAnsi="Calibri"/>
          <w:snapToGrid w:val="0"/>
          <w:szCs w:val="22"/>
        </w:rPr>
        <w:t xml:space="preserve">ve výši </w:t>
      </w:r>
      <w:r w:rsidR="007A7044" w:rsidRPr="00832689">
        <w:rPr>
          <w:rFonts w:ascii="Calibri" w:hAnsi="Calibri"/>
          <w:snapToGrid w:val="0"/>
          <w:szCs w:val="22"/>
        </w:rPr>
        <w:t>10</w:t>
      </w:r>
      <w:r w:rsidR="009F704D" w:rsidRPr="00832689">
        <w:rPr>
          <w:rFonts w:ascii="Calibri" w:hAnsi="Calibri"/>
          <w:snapToGrid w:val="0"/>
          <w:szCs w:val="22"/>
        </w:rPr>
        <w:t>0</w:t>
      </w:r>
      <w:r w:rsidR="007A7044" w:rsidRPr="00832689">
        <w:rPr>
          <w:rFonts w:ascii="Calibri" w:hAnsi="Calibri"/>
          <w:snapToGrid w:val="0"/>
          <w:szCs w:val="22"/>
        </w:rPr>
        <w:t>.</w:t>
      </w:r>
      <w:r w:rsidRPr="00832689">
        <w:rPr>
          <w:rFonts w:ascii="Calibri" w:hAnsi="Calibri"/>
          <w:snapToGrid w:val="0"/>
          <w:szCs w:val="22"/>
        </w:rPr>
        <w:t>000</w:t>
      </w:r>
      <w:r w:rsidR="007A7044" w:rsidRPr="00832689">
        <w:rPr>
          <w:rFonts w:ascii="Calibri" w:hAnsi="Calibri"/>
          <w:snapToGrid w:val="0"/>
          <w:szCs w:val="22"/>
        </w:rPr>
        <w:t>,-</w:t>
      </w:r>
      <w:r w:rsidRPr="00832689">
        <w:rPr>
          <w:rFonts w:ascii="Calibri" w:hAnsi="Calibri"/>
          <w:snapToGrid w:val="0"/>
          <w:szCs w:val="22"/>
        </w:rPr>
        <w:t> Kč</w:t>
      </w:r>
      <w:r w:rsidRPr="00A125B0">
        <w:rPr>
          <w:rFonts w:ascii="Calibri" w:hAnsi="Calibri"/>
          <w:szCs w:val="22"/>
        </w:rPr>
        <w:t xml:space="preserve"> za každý tako</w:t>
      </w:r>
      <w:r w:rsidRPr="00A125B0">
        <w:rPr>
          <w:rFonts w:ascii="Calibri" w:hAnsi="Calibri"/>
          <w:snapToGrid w:val="0"/>
          <w:szCs w:val="22"/>
        </w:rPr>
        <w:t>výto případ.</w:t>
      </w:r>
    </w:p>
    <w:p w:rsidR="00670E5F" w:rsidRPr="00A125B0" w:rsidRDefault="00670E5F" w:rsidP="00055A16">
      <w:pPr>
        <w:numPr>
          <w:ilvl w:val="0"/>
          <w:numId w:val="1"/>
        </w:numPr>
        <w:rPr>
          <w:rFonts w:ascii="Calibri" w:hAnsi="Calibri" w:cs="Arial"/>
          <w:szCs w:val="22"/>
        </w:rPr>
      </w:pPr>
      <w:r w:rsidRPr="00A125B0">
        <w:rPr>
          <w:rFonts w:ascii="Calibri" w:hAnsi="Calibri" w:cs="Arial"/>
          <w:szCs w:val="22"/>
        </w:rPr>
        <w:t>Nájemce prohlašuje, že je mu stav předmětu nájmu znám</w:t>
      </w:r>
      <w:r w:rsidR="007C7406" w:rsidRPr="00A125B0">
        <w:rPr>
          <w:rFonts w:ascii="Calibri" w:hAnsi="Calibri" w:cs="Arial"/>
          <w:szCs w:val="22"/>
        </w:rPr>
        <w:t xml:space="preserve">, pro účel této smlouvy </w:t>
      </w:r>
      <w:r w:rsidR="00190282" w:rsidRPr="00A125B0">
        <w:rPr>
          <w:rFonts w:ascii="Calibri" w:hAnsi="Calibri" w:cs="Arial"/>
          <w:szCs w:val="22"/>
        </w:rPr>
        <w:t xml:space="preserve">je </w:t>
      </w:r>
      <w:r w:rsidR="007C7406" w:rsidRPr="00A125B0">
        <w:rPr>
          <w:rFonts w:ascii="Calibri" w:hAnsi="Calibri" w:cs="Arial"/>
          <w:szCs w:val="22"/>
        </w:rPr>
        <w:t>vhodný</w:t>
      </w:r>
      <w:r w:rsidRPr="00A125B0">
        <w:rPr>
          <w:rFonts w:ascii="Calibri" w:hAnsi="Calibri" w:cs="Arial"/>
          <w:szCs w:val="22"/>
        </w:rPr>
        <w:t xml:space="preserve"> a v takovémto stavu jej k dočasnému užívání přijímá.</w:t>
      </w:r>
    </w:p>
    <w:p w:rsidR="00754E2B" w:rsidRDefault="00754E2B">
      <w:pPr>
        <w:jc w:val="center"/>
        <w:rPr>
          <w:rFonts w:ascii="Calibri" w:hAnsi="Calibri" w:cs="Arial"/>
          <w:b/>
          <w:szCs w:val="22"/>
        </w:rPr>
      </w:pPr>
    </w:p>
    <w:p w:rsidR="008528E7" w:rsidRPr="00A125B0" w:rsidRDefault="008528E7">
      <w:pPr>
        <w:jc w:val="center"/>
        <w:rPr>
          <w:rFonts w:ascii="Calibri" w:hAnsi="Calibri" w:cs="Arial"/>
          <w:b/>
          <w:szCs w:val="22"/>
        </w:rPr>
      </w:pPr>
      <w:r w:rsidRPr="00A125B0">
        <w:rPr>
          <w:rFonts w:ascii="Calibri" w:hAnsi="Calibri" w:cs="Arial"/>
          <w:b/>
          <w:szCs w:val="22"/>
        </w:rPr>
        <w:t xml:space="preserve">Článek </w:t>
      </w:r>
      <w:r w:rsidR="00670E5F" w:rsidRPr="00A125B0">
        <w:rPr>
          <w:rFonts w:ascii="Calibri" w:hAnsi="Calibri" w:cs="Arial"/>
          <w:b/>
          <w:szCs w:val="22"/>
        </w:rPr>
        <w:t>I</w:t>
      </w:r>
      <w:r w:rsidRPr="00A125B0">
        <w:rPr>
          <w:rFonts w:ascii="Calibri" w:hAnsi="Calibri" w:cs="Arial"/>
          <w:b/>
          <w:szCs w:val="22"/>
        </w:rPr>
        <w:t>V.</w:t>
      </w:r>
    </w:p>
    <w:p w:rsidR="00453722" w:rsidRPr="00A125B0" w:rsidRDefault="00670E5F" w:rsidP="001B2D63">
      <w:pPr>
        <w:jc w:val="center"/>
        <w:rPr>
          <w:rFonts w:ascii="Calibri" w:hAnsi="Calibri" w:cs="Arial"/>
          <w:b/>
          <w:szCs w:val="22"/>
        </w:rPr>
      </w:pPr>
      <w:r w:rsidRPr="00A125B0">
        <w:rPr>
          <w:rFonts w:ascii="Calibri" w:hAnsi="Calibri" w:cs="Arial"/>
          <w:b/>
          <w:szCs w:val="22"/>
        </w:rPr>
        <w:t>Cena nájmu, jeho splatnost a způsob úhrady</w:t>
      </w:r>
    </w:p>
    <w:p w:rsidR="00133CE1" w:rsidRDefault="00F307E5" w:rsidP="00832689">
      <w:pPr>
        <w:numPr>
          <w:ilvl w:val="0"/>
          <w:numId w:val="37"/>
        </w:numPr>
        <w:rPr>
          <w:rFonts w:ascii="Calibri" w:hAnsi="Calibri" w:cs="Arial"/>
          <w:szCs w:val="22"/>
        </w:rPr>
      </w:pPr>
      <w:r w:rsidRPr="001E514C">
        <w:rPr>
          <w:rFonts w:ascii="Calibri" w:hAnsi="Calibri" w:cs="Arial"/>
          <w:szCs w:val="22"/>
        </w:rPr>
        <w:t>Cena nájmu je stanovena minimálně ve výši v místě a v čase obvyklé. Nájemné za den určený na přípravu a likvidaci míst</w:t>
      </w:r>
      <w:r w:rsidR="00D51392" w:rsidRPr="001E514C">
        <w:rPr>
          <w:rFonts w:ascii="Calibri" w:hAnsi="Calibri" w:cs="Arial"/>
          <w:szCs w:val="22"/>
        </w:rPr>
        <w:t xml:space="preserve">a pro natáčení je stanoven na </w:t>
      </w:r>
      <w:r w:rsidR="003348C6">
        <w:rPr>
          <w:rFonts w:ascii="Calibri" w:hAnsi="Calibri" w:cs="Arial"/>
          <w:szCs w:val="22"/>
        </w:rPr>
        <w:t>4</w:t>
      </w:r>
      <w:r w:rsidR="00B71C83" w:rsidRPr="001E514C">
        <w:rPr>
          <w:rFonts w:ascii="Calibri" w:hAnsi="Calibri" w:cs="Arial"/>
          <w:szCs w:val="22"/>
        </w:rPr>
        <w:t xml:space="preserve">0.000,- Kč/den a na natáčení </w:t>
      </w:r>
      <w:r w:rsidR="003348C6">
        <w:rPr>
          <w:rFonts w:ascii="Calibri" w:hAnsi="Calibri" w:cs="Arial"/>
          <w:szCs w:val="22"/>
        </w:rPr>
        <w:t>8</w:t>
      </w:r>
      <w:r w:rsidR="004D289C" w:rsidRPr="001E514C">
        <w:rPr>
          <w:rFonts w:ascii="Calibri" w:hAnsi="Calibri" w:cs="Arial"/>
          <w:szCs w:val="22"/>
        </w:rPr>
        <w:t>0</w:t>
      </w:r>
      <w:r w:rsidRPr="001E514C">
        <w:rPr>
          <w:rFonts w:ascii="Calibri" w:hAnsi="Calibri" w:cs="Arial"/>
          <w:szCs w:val="22"/>
        </w:rPr>
        <w:t>.000,- Kč/den</w:t>
      </w:r>
      <w:r w:rsidR="00B71C83" w:rsidRPr="001E514C">
        <w:rPr>
          <w:rFonts w:ascii="Calibri" w:hAnsi="Calibri" w:cs="Arial"/>
          <w:szCs w:val="22"/>
        </w:rPr>
        <w:t>.</w:t>
      </w:r>
      <w:r w:rsidR="00F86863" w:rsidRPr="001E514C">
        <w:rPr>
          <w:rFonts w:ascii="Calibri" w:hAnsi="Calibri" w:cs="Arial"/>
          <w:szCs w:val="22"/>
        </w:rPr>
        <w:t xml:space="preserve"> </w:t>
      </w:r>
    </w:p>
    <w:p w:rsidR="002E4A91" w:rsidRPr="00832689" w:rsidRDefault="007C7406" w:rsidP="00832689">
      <w:pPr>
        <w:ind w:left="360"/>
        <w:rPr>
          <w:rFonts w:ascii="Calibri" w:hAnsi="Calibri" w:cs="Arial"/>
          <w:szCs w:val="22"/>
        </w:rPr>
      </w:pPr>
      <w:r w:rsidRPr="001E514C">
        <w:rPr>
          <w:rFonts w:ascii="Calibri" w:hAnsi="Calibri" w:cs="Arial"/>
          <w:szCs w:val="22"/>
        </w:rPr>
        <w:t>N</w:t>
      </w:r>
      <w:r w:rsidR="004B5675" w:rsidRPr="001E514C">
        <w:rPr>
          <w:rFonts w:ascii="Calibri" w:hAnsi="Calibri" w:cs="Arial"/>
          <w:szCs w:val="22"/>
        </w:rPr>
        <w:t xml:space="preserve">ájemné </w:t>
      </w:r>
      <w:r w:rsidRPr="001E514C">
        <w:rPr>
          <w:rFonts w:ascii="Calibri" w:hAnsi="Calibri" w:cs="Arial"/>
          <w:szCs w:val="22"/>
        </w:rPr>
        <w:t xml:space="preserve">za sjednanou dobu nájmu </w:t>
      </w:r>
      <w:r w:rsidR="00797D00" w:rsidRPr="001E514C">
        <w:rPr>
          <w:rFonts w:ascii="Calibri" w:hAnsi="Calibri" w:cs="Arial"/>
          <w:szCs w:val="22"/>
        </w:rPr>
        <w:t xml:space="preserve">tak </w:t>
      </w:r>
      <w:r w:rsidR="004B5675" w:rsidRPr="001E514C">
        <w:rPr>
          <w:rFonts w:ascii="Calibri" w:hAnsi="Calibri" w:cs="Arial"/>
          <w:szCs w:val="22"/>
        </w:rPr>
        <w:t>činí</w:t>
      </w:r>
      <w:r w:rsidR="00797D00" w:rsidRPr="001E514C">
        <w:rPr>
          <w:rFonts w:ascii="Calibri" w:hAnsi="Calibri" w:cs="Arial"/>
          <w:szCs w:val="22"/>
        </w:rPr>
        <w:t xml:space="preserve"> celkem</w:t>
      </w:r>
      <w:r w:rsidR="00187641" w:rsidRPr="001E514C">
        <w:rPr>
          <w:rFonts w:ascii="Calibri" w:hAnsi="Calibri" w:cs="Arial"/>
          <w:szCs w:val="22"/>
        </w:rPr>
        <w:t xml:space="preserve"> </w:t>
      </w:r>
      <w:r w:rsidR="003348C6" w:rsidRPr="006D6DB5">
        <w:rPr>
          <w:rFonts w:ascii="Calibri" w:hAnsi="Calibri" w:cs="Arial"/>
          <w:b/>
          <w:szCs w:val="22"/>
        </w:rPr>
        <w:t>3</w:t>
      </w:r>
      <w:r w:rsidR="00B71C83" w:rsidRPr="006D6DB5">
        <w:rPr>
          <w:rFonts w:ascii="Calibri" w:hAnsi="Calibri" w:cs="Arial"/>
          <w:b/>
          <w:szCs w:val="22"/>
        </w:rPr>
        <w:t>20</w:t>
      </w:r>
      <w:r w:rsidR="00DD60E1" w:rsidRPr="006D6DB5">
        <w:rPr>
          <w:rFonts w:ascii="Calibri" w:hAnsi="Calibri" w:cs="Arial"/>
          <w:b/>
          <w:szCs w:val="22"/>
        </w:rPr>
        <w:t>.000</w:t>
      </w:r>
      <w:r w:rsidR="007A7044" w:rsidRPr="006D6DB5">
        <w:rPr>
          <w:rFonts w:ascii="Calibri" w:hAnsi="Calibri" w:cs="Arial"/>
          <w:b/>
          <w:szCs w:val="22"/>
        </w:rPr>
        <w:t>,-</w:t>
      </w:r>
      <w:r w:rsidR="002E4A91" w:rsidRPr="006D6DB5">
        <w:rPr>
          <w:rFonts w:ascii="Calibri" w:hAnsi="Calibri" w:cs="Arial"/>
          <w:b/>
          <w:szCs w:val="22"/>
        </w:rPr>
        <w:t xml:space="preserve"> </w:t>
      </w:r>
      <w:r w:rsidR="007A7044" w:rsidRPr="006D6DB5">
        <w:rPr>
          <w:rFonts w:ascii="Calibri" w:hAnsi="Calibri" w:cs="Arial"/>
          <w:b/>
          <w:szCs w:val="22"/>
        </w:rPr>
        <w:t>Kč</w:t>
      </w:r>
      <w:r w:rsidR="004B5675" w:rsidRPr="001E514C">
        <w:rPr>
          <w:rFonts w:ascii="Calibri" w:hAnsi="Calibri" w:cs="Arial"/>
          <w:szCs w:val="22"/>
        </w:rPr>
        <w:t xml:space="preserve"> </w:t>
      </w:r>
      <w:r w:rsidR="00187641" w:rsidRPr="001E514C">
        <w:rPr>
          <w:rFonts w:ascii="Calibri" w:hAnsi="Calibri" w:cs="Arial"/>
          <w:szCs w:val="22"/>
        </w:rPr>
        <w:t>a je osvobozeno od DPH dle §56</w:t>
      </w:r>
      <w:r w:rsidR="00611D14" w:rsidRPr="001E514C">
        <w:rPr>
          <w:rFonts w:ascii="Calibri" w:hAnsi="Calibri" w:cs="Arial"/>
          <w:szCs w:val="22"/>
        </w:rPr>
        <w:t>a</w:t>
      </w:r>
      <w:r w:rsidR="00187641" w:rsidRPr="00832689">
        <w:rPr>
          <w:rFonts w:ascii="Calibri" w:hAnsi="Calibri" w:cs="Arial"/>
          <w:szCs w:val="22"/>
        </w:rPr>
        <w:t xml:space="preserve"> odst. </w:t>
      </w:r>
      <w:r w:rsidR="00611D14" w:rsidRPr="00832689">
        <w:rPr>
          <w:rFonts w:ascii="Calibri" w:hAnsi="Calibri" w:cs="Arial"/>
          <w:szCs w:val="22"/>
        </w:rPr>
        <w:t>1</w:t>
      </w:r>
      <w:r w:rsidR="00187641" w:rsidRPr="00832689">
        <w:rPr>
          <w:rFonts w:ascii="Calibri" w:hAnsi="Calibri" w:cs="Arial"/>
          <w:szCs w:val="22"/>
        </w:rPr>
        <w:t xml:space="preserve"> zákona 235/2004 Sb.</w:t>
      </w:r>
    </w:p>
    <w:p w:rsidR="00670E5F" w:rsidRDefault="00670E5F" w:rsidP="00832689">
      <w:pPr>
        <w:ind w:left="360"/>
        <w:rPr>
          <w:rFonts w:ascii="Calibri" w:hAnsi="Calibri" w:cs="Arial"/>
          <w:szCs w:val="22"/>
        </w:rPr>
      </w:pPr>
      <w:r w:rsidRPr="00297CF8">
        <w:rPr>
          <w:rFonts w:ascii="Calibri" w:hAnsi="Calibri" w:cs="Arial"/>
          <w:szCs w:val="22"/>
        </w:rPr>
        <w:t>(dále jen „nájemné“).</w:t>
      </w:r>
    </w:p>
    <w:p w:rsidR="00967924" w:rsidRPr="00297CF8" w:rsidRDefault="00967924" w:rsidP="00832689">
      <w:pPr>
        <w:ind w:left="360"/>
        <w:rPr>
          <w:rFonts w:ascii="Calibri" w:hAnsi="Calibri" w:cs="Arial"/>
          <w:szCs w:val="22"/>
        </w:rPr>
      </w:pPr>
    </w:p>
    <w:p w:rsidR="00133CE1" w:rsidRPr="00797D00" w:rsidRDefault="00133CE1" w:rsidP="00832689">
      <w:pPr>
        <w:numPr>
          <w:ilvl w:val="0"/>
          <w:numId w:val="37"/>
        </w:numPr>
        <w:rPr>
          <w:rFonts w:ascii="Calibri" w:hAnsi="Calibri" w:cs="Arial"/>
          <w:szCs w:val="22"/>
        </w:rPr>
      </w:pPr>
      <w:r w:rsidRPr="00797D00">
        <w:rPr>
          <w:rFonts w:ascii="Calibri" w:hAnsi="Calibri" w:cs="Arial"/>
          <w:szCs w:val="22"/>
        </w:rPr>
        <w:t>Nájemné je splatné na základě daňového dokladu-faktury vystavené pronajímatelem se splatností nejpozději do započetí doby nájmu. Nájemné se považuje za uhrazené dnem připsání částky nájemného na účet pronajímatele. V případě prodlení s platbami nájemného či služeb je nájemce povinen uhradit smluvní pokutu ve výši 0,5 % z dlužné částky za k</w:t>
      </w:r>
      <w:r w:rsidR="00711244">
        <w:rPr>
          <w:rFonts w:ascii="Calibri" w:hAnsi="Calibri" w:cs="Arial"/>
          <w:szCs w:val="22"/>
        </w:rPr>
        <w:t>aždý započatý den prodlení.</w:t>
      </w:r>
    </w:p>
    <w:p w:rsidR="00754E2B" w:rsidRDefault="00754E2B">
      <w:pPr>
        <w:jc w:val="center"/>
        <w:rPr>
          <w:rFonts w:ascii="Calibri" w:hAnsi="Calibri" w:cs="Arial"/>
          <w:b/>
          <w:szCs w:val="22"/>
        </w:rPr>
      </w:pPr>
    </w:p>
    <w:p w:rsidR="008528E7" w:rsidRPr="00A125B0" w:rsidRDefault="008528E7">
      <w:pPr>
        <w:jc w:val="center"/>
        <w:rPr>
          <w:rFonts w:ascii="Calibri" w:hAnsi="Calibri" w:cs="Arial"/>
          <w:b/>
          <w:szCs w:val="22"/>
        </w:rPr>
      </w:pPr>
      <w:r w:rsidRPr="00A125B0">
        <w:rPr>
          <w:rFonts w:ascii="Calibri" w:hAnsi="Calibri" w:cs="Arial"/>
          <w:b/>
          <w:szCs w:val="22"/>
        </w:rPr>
        <w:t>Článek V.</w:t>
      </w:r>
    </w:p>
    <w:p w:rsidR="008528E7" w:rsidRPr="00A125B0" w:rsidRDefault="008528E7" w:rsidP="001B2D63">
      <w:pPr>
        <w:jc w:val="center"/>
        <w:rPr>
          <w:rFonts w:ascii="Calibri" w:hAnsi="Calibri" w:cs="Arial"/>
          <w:b/>
          <w:szCs w:val="22"/>
        </w:rPr>
      </w:pPr>
      <w:r w:rsidRPr="00A125B0">
        <w:rPr>
          <w:rFonts w:ascii="Calibri" w:hAnsi="Calibri" w:cs="Arial"/>
          <w:b/>
          <w:szCs w:val="22"/>
        </w:rPr>
        <w:t>Služby související s nájemním v</w:t>
      </w:r>
      <w:r w:rsidR="001B2D63" w:rsidRPr="00A125B0">
        <w:rPr>
          <w:rFonts w:ascii="Calibri" w:hAnsi="Calibri" w:cs="Arial"/>
          <w:b/>
          <w:szCs w:val="22"/>
        </w:rPr>
        <w:t>ztahem, jejich cena a splatnost</w:t>
      </w:r>
    </w:p>
    <w:p w:rsidR="0058142E" w:rsidRPr="006D6DB5" w:rsidRDefault="00D47888" w:rsidP="00832689">
      <w:pPr>
        <w:numPr>
          <w:ilvl w:val="0"/>
          <w:numId w:val="2"/>
        </w:numPr>
        <w:tabs>
          <w:tab w:val="clear" w:pos="720"/>
          <w:tab w:val="num" w:pos="426"/>
        </w:tabs>
        <w:ind w:left="426"/>
        <w:rPr>
          <w:rFonts w:ascii="Calibri" w:hAnsi="Calibri" w:cs="Arial"/>
          <w:szCs w:val="22"/>
        </w:rPr>
      </w:pPr>
      <w:r w:rsidRPr="006D6DB5">
        <w:rPr>
          <w:rFonts w:ascii="Calibri" w:hAnsi="Calibri" w:cs="Arial"/>
          <w:szCs w:val="22"/>
        </w:rPr>
        <w:t xml:space="preserve">Nájemce bere na vědomí, že v objektu </w:t>
      </w:r>
      <w:r w:rsidR="002A242F" w:rsidRPr="006D6DB5">
        <w:rPr>
          <w:rFonts w:ascii="Calibri" w:hAnsi="Calibri" w:cs="Arial"/>
          <w:szCs w:val="22"/>
        </w:rPr>
        <w:t>jsou omezené</w:t>
      </w:r>
      <w:r w:rsidRPr="006D6DB5">
        <w:rPr>
          <w:rFonts w:ascii="Calibri" w:hAnsi="Calibri" w:cs="Arial"/>
          <w:szCs w:val="22"/>
        </w:rPr>
        <w:t xml:space="preserve"> </w:t>
      </w:r>
      <w:r w:rsidR="00AA73D2" w:rsidRPr="006D6DB5">
        <w:rPr>
          <w:rFonts w:ascii="Calibri" w:hAnsi="Calibri" w:cs="Arial"/>
          <w:szCs w:val="22"/>
        </w:rPr>
        <w:t>rozvody elektřiny, vody a odpady.</w:t>
      </w:r>
      <w:r w:rsidRPr="006D6DB5">
        <w:rPr>
          <w:rFonts w:ascii="Calibri" w:hAnsi="Calibri" w:cs="Arial"/>
          <w:szCs w:val="22"/>
        </w:rPr>
        <w:t xml:space="preserve"> </w:t>
      </w:r>
      <w:r w:rsidR="00667E1E" w:rsidRPr="006D6DB5">
        <w:rPr>
          <w:rFonts w:ascii="Calibri" w:hAnsi="Calibri" w:cs="Arial"/>
          <w:szCs w:val="22"/>
        </w:rPr>
        <w:t xml:space="preserve">Nájemce si v době natáčení zajistí další sociální zařízení. </w:t>
      </w:r>
      <w:r w:rsidR="002A242F" w:rsidRPr="006D6DB5">
        <w:rPr>
          <w:rFonts w:ascii="Calibri" w:hAnsi="Calibri" w:cs="Arial"/>
          <w:szCs w:val="22"/>
        </w:rPr>
        <w:t xml:space="preserve">Odběr elektřiny </w:t>
      </w:r>
      <w:r w:rsidR="00667E1E" w:rsidRPr="006D6DB5">
        <w:rPr>
          <w:rFonts w:ascii="Calibri" w:hAnsi="Calibri" w:cs="Arial"/>
          <w:szCs w:val="22"/>
        </w:rPr>
        <w:t xml:space="preserve">a vody </w:t>
      </w:r>
      <w:r w:rsidR="002A242F" w:rsidRPr="006D6DB5">
        <w:rPr>
          <w:rFonts w:ascii="Calibri" w:hAnsi="Calibri" w:cs="Arial"/>
          <w:szCs w:val="22"/>
        </w:rPr>
        <w:t>bude vy</w:t>
      </w:r>
      <w:r w:rsidR="00C85A12" w:rsidRPr="006D6DB5">
        <w:rPr>
          <w:rFonts w:ascii="Calibri" w:hAnsi="Calibri" w:cs="Arial"/>
          <w:szCs w:val="22"/>
        </w:rPr>
        <w:t>účtován po</w:t>
      </w:r>
      <w:r w:rsidR="00667E1E" w:rsidRPr="006D6DB5">
        <w:rPr>
          <w:rFonts w:ascii="Calibri" w:hAnsi="Calibri" w:cs="Arial"/>
          <w:szCs w:val="22"/>
        </w:rPr>
        <w:t>dle poměrného měřidla v tarifu 8</w:t>
      </w:r>
      <w:r w:rsidR="00C85A12" w:rsidRPr="006D6DB5">
        <w:rPr>
          <w:rFonts w:ascii="Calibri" w:hAnsi="Calibri" w:cs="Arial"/>
          <w:szCs w:val="22"/>
        </w:rPr>
        <w:t>,- Kč/kWh</w:t>
      </w:r>
      <w:r w:rsidR="00667E1E" w:rsidRPr="006D6DB5">
        <w:rPr>
          <w:rFonts w:ascii="Calibri" w:hAnsi="Calibri" w:cs="Arial"/>
          <w:szCs w:val="22"/>
        </w:rPr>
        <w:t xml:space="preserve"> a 110,- Kč za 1 m</w:t>
      </w:r>
      <w:r w:rsidR="00667E1E" w:rsidRPr="006D6DB5">
        <w:rPr>
          <w:rFonts w:ascii="Calibri" w:hAnsi="Calibri" w:cs="Arial"/>
          <w:szCs w:val="22"/>
          <w:vertAlign w:val="superscript"/>
        </w:rPr>
        <w:t>3</w:t>
      </w:r>
      <w:r w:rsidR="00667E1E" w:rsidRPr="006D6DB5">
        <w:rPr>
          <w:rFonts w:ascii="Calibri" w:hAnsi="Calibri" w:cs="Arial"/>
          <w:szCs w:val="22"/>
        </w:rPr>
        <w:t xml:space="preserve"> odebrané vody. Předpokládaný odběr je 2</w:t>
      </w:r>
      <w:r w:rsidR="00C85A12" w:rsidRPr="006D6DB5">
        <w:rPr>
          <w:rFonts w:ascii="Calibri" w:hAnsi="Calibri" w:cs="Arial"/>
          <w:szCs w:val="22"/>
        </w:rPr>
        <w:t xml:space="preserve">.000 kWh </w:t>
      </w:r>
      <w:r w:rsidR="00667E1E" w:rsidRPr="006D6DB5">
        <w:rPr>
          <w:rFonts w:ascii="Calibri" w:hAnsi="Calibri" w:cs="Arial"/>
          <w:szCs w:val="22"/>
        </w:rPr>
        <w:t>elektřiny a 50 m</w:t>
      </w:r>
      <w:r w:rsidR="00667E1E" w:rsidRPr="006D6DB5">
        <w:rPr>
          <w:rFonts w:ascii="Calibri" w:hAnsi="Calibri" w:cs="Arial"/>
          <w:szCs w:val="22"/>
          <w:vertAlign w:val="superscript"/>
        </w:rPr>
        <w:t>3</w:t>
      </w:r>
      <w:r w:rsidR="00667E1E" w:rsidRPr="006D6DB5">
        <w:rPr>
          <w:rFonts w:ascii="Calibri" w:hAnsi="Calibri" w:cs="Arial"/>
          <w:szCs w:val="22"/>
        </w:rPr>
        <w:t xml:space="preserve"> vody. N</w:t>
      </w:r>
      <w:r w:rsidR="00C85A12" w:rsidRPr="006D6DB5">
        <w:rPr>
          <w:rFonts w:ascii="Calibri" w:hAnsi="Calibri" w:cs="Arial"/>
          <w:szCs w:val="22"/>
        </w:rPr>
        <w:t xml:space="preserve">a odebranou energii </w:t>
      </w:r>
      <w:r w:rsidR="00667E1E" w:rsidRPr="006D6DB5">
        <w:rPr>
          <w:rFonts w:ascii="Calibri" w:hAnsi="Calibri" w:cs="Arial"/>
          <w:szCs w:val="22"/>
        </w:rPr>
        <w:t xml:space="preserve">a vodu </w:t>
      </w:r>
      <w:r w:rsidR="00C85A12" w:rsidRPr="006D6DB5">
        <w:rPr>
          <w:rFonts w:ascii="Calibri" w:hAnsi="Calibri" w:cs="Arial"/>
          <w:szCs w:val="22"/>
        </w:rPr>
        <w:t>bude vystavena faktura se splatností 21 dnů.</w:t>
      </w:r>
    </w:p>
    <w:p w:rsidR="00C94337" w:rsidRDefault="0058142E" w:rsidP="001B2D63">
      <w:pPr>
        <w:numPr>
          <w:ilvl w:val="0"/>
          <w:numId w:val="2"/>
        </w:numPr>
        <w:tabs>
          <w:tab w:val="clear" w:pos="720"/>
          <w:tab w:val="num" w:pos="426"/>
        </w:tabs>
        <w:ind w:left="426"/>
        <w:rPr>
          <w:rFonts w:ascii="Calibri" w:hAnsi="Calibri" w:cs="Arial"/>
          <w:szCs w:val="22"/>
        </w:rPr>
      </w:pPr>
      <w:r w:rsidRPr="00AA73D2">
        <w:rPr>
          <w:rFonts w:ascii="Calibri" w:hAnsi="Calibri" w:cs="Arial"/>
          <w:szCs w:val="22"/>
        </w:rPr>
        <w:t>Dojde-li v </w:t>
      </w:r>
      <w:r w:rsidR="00C94337" w:rsidRPr="00AA73D2">
        <w:rPr>
          <w:rFonts w:ascii="Calibri" w:hAnsi="Calibri" w:cs="Arial"/>
          <w:szCs w:val="22"/>
        </w:rPr>
        <w:t>souvislosti</w:t>
      </w:r>
      <w:r w:rsidRPr="00AA73D2">
        <w:rPr>
          <w:rFonts w:ascii="Calibri" w:hAnsi="Calibri" w:cs="Arial"/>
          <w:szCs w:val="22"/>
        </w:rPr>
        <w:t xml:space="preserve"> s realizací nájemního vztahu dle této smlouvy k výkonu práce zaměstnanců pronajímatele nad jejich stanovenou pracovní dobu anebo nad rámec jejich běžné pracovní činnosti (např. při dozoru, úklidu apod.) a pronajímatel jim jako jejich zaměstnavatel poskytne za tuto práci mzdu, zavazuje se nájemce takto vynaložené náklady (tzn. mzdové a ostatní s tím související náklady)</w:t>
      </w:r>
      <w:r w:rsidR="00C94337" w:rsidRPr="00AA73D2">
        <w:rPr>
          <w:rFonts w:ascii="Calibri" w:hAnsi="Calibri" w:cs="Arial"/>
          <w:szCs w:val="22"/>
        </w:rPr>
        <w:t xml:space="preserve"> pronajímateli uhradit, a to na základě vyúčtování předloženého pronajímatelem, které bude obsahovat specifikaci zaměstnan</w:t>
      </w:r>
      <w:r w:rsidR="00133CE1" w:rsidRPr="00AA73D2">
        <w:rPr>
          <w:rFonts w:ascii="Calibri" w:hAnsi="Calibri" w:cs="Arial"/>
          <w:szCs w:val="22"/>
        </w:rPr>
        <w:t>ce, jeho činnosti pro nájemce a </w:t>
      </w:r>
      <w:r w:rsidR="00C94337" w:rsidRPr="00AA73D2">
        <w:rPr>
          <w:rFonts w:ascii="Calibri" w:hAnsi="Calibri" w:cs="Arial"/>
          <w:szCs w:val="22"/>
        </w:rPr>
        <w:t>výši nákladů. Splatnost těchto nákladů se sjednává do 10 dnů od doručení vyúčtování. Po dohodě s pronajímatele může nájemce uzavřít se zaměstnanci pronajímatele samostatné dohody, podle kterých těmto zaměstnancům uhradí jejich odměnu přímo.</w:t>
      </w:r>
    </w:p>
    <w:p w:rsidR="001E514C" w:rsidRPr="00AA73D2" w:rsidRDefault="001E514C" w:rsidP="00832689">
      <w:pPr>
        <w:ind w:left="426"/>
        <w:rPr>
          <w:rFonts w:ascii="Calibri" w:hAnsi="Calibri" w:cs="Arial"/>
          <w:szCs w:val="22"/>
        </w:rPr>
      </w:pPr>
    </w:p>
    <w:p w:rsidR="008528E7" w:rsidRPr="00AA73D2" w:rsidRDefault="008528E7">
      <w:pPr>
        <w:jc w:val="center"/>
        <w:rPr>
          <w:rFonts w:ascii="Calibri" w:hAnsi="Calibri" w:cs="Arial"/>
          <w:b/>
          <w:szCs w:val="22"/>
        </w:rPr>
      </w:pPr>
      <w:r w:rsidRPr="00AA73D2">
        <w:rPr>
          <w:rFonts w:ascii="Calibri" w:hAnsi="Calibri" w:cs="Arial"/>
          <w:b/>
          <w:szCs w:val="22"/>
        </w:rPr>
        <w:t>Článek VI.</w:t>
      </w:r>
    </w:p>
    <w:p w:rsidR="008528E7" w:rsidRPr="00AA73D2" w:rsidRDefault="001B2D63" w:rsidP="001B2D63">
      <w:pPr>
        <w:jc w:val="center"/>
        <w:rPr>
          <w:rFonts w:ascii="Calibri" w:hAnsi="Calibri" w:cs="Arial"/>
          <w:b/>
          <w:szCs w:val="22"/>
        </w:rPr>
      </w:pPr>
      <w:r w:rsidRPr="00AA73D2">
        <w:rPr>
          <w:rFonts w:ascii="Calibri" w:hAnsi="Calibri" w:cs="Arial"/>
          <w:b/>
          <w:szCs w:val="22"/>
        </w:rPr>
        <w:t>Podnájem</w:t>
      </w:r>
    </w:p>
    <w:p w:rsidR="008528E7" w:rsidRPr="00AA73D2" w:rsidRDefault="008528E7" w:rsidP="00055A16">
      <w:pPr>
        <w:numPr>
          <w:ilvl w:val="0"/>
          <w:numId w:val="13"/>
        </w:numPr>
        <w:rPr>
          <w:rFonts w:ascii="Calibri" w:hAnsi="Calibri"/>
          <w:szCs w:val="22"/>
        </w:rPr>
      </w:pPr>
      <w:r w:rsidRPr="00AA73D2">
        <w:rPr>
          <w:rFonts w:ascii="Calibri" w:hAnsi="Calibri"/>
          <w:szCs w:val="22"/>
        </w:rPr>
        <w:t xml:space="preserve">Nájemce není oprávněn přenechat předmět nájmu ani jeho </w:t>
      </w:r>
      <w:r w:rsidR="00133CE1" w:rsidRPr="00AA73D2">
        <w:rPr>
          <w:rFonts w:ascii="Calibri" w:hAnsi="Calibri"/>
          <w:szCs w:val="22"/>
        </w:rPr>
        <w:t>část do podnájmu další osobě, s </w:t>
      </w:r>
      <w:r w:rsidRPr="00AA73D2">
        <w:rPr>
          <w:rFonts w:ascii="Calibri" w:hAnsi="Calibri"/>
          <w:szCs w:val="22"/>
        </w:rPr>
        <w:t xml:space="preserve">výjimkou případu předchozího písemného souhlasu pronajímatele a </w:t>
      </w:r>
      <w:r w:rsidR="00670E5F" w:rsidRPr="00AA73D2">
        <w:rPr>
          <w:rFonts w:ascii="Calibri" w:hAnsi="Calibri"/>
          <w:szCs w:val="22"/>
        </w:rPr>
        <w:t>Ministerstva kultury</w:t>
      </w:r>
      <w:r w:rsidRPr="00AA73D2">
        <w:rPr>
          <w:rFonts w:ascii="Calibri" w:hAnsi="Calibri"/>
          <w:szCs w:val="22"/>
        </w:rPr>
        <w:t>.</w:t>
      </w:r>
    </w:p>
    <w:p w:rsidR="00754E2B" w:rsidRDefault="007F75E7" w:rsidP="00754E2B">
      <w:pPr>
        <w:numPr>
          <w:ilvl w:val="0"/>
          <w:numId w:val="13"/>
        </w:numPr>
        <w:rPr>
          <w:rFonts w:ascii="Calibri" w:hAnsi="Calibri"/>
          <w:szCs w:val="22"/>
        </w:rPr>
      </w:pPr>
      <w:r w:rsidRPr="00AA73D2">
        <w:rPr>
          <w:rFonts w:ascii="Calibri" w:hAnsi="Calibri" w:cs="Arial"/>
          <w:szCs w:val="22"/>
        </w:rPr>
        <w:t xml:space="preserve">Za porušení povinnosti uvedené v odst. 1 tohoto článku, je </w:t>
      </w:r>
      <w:r w:rsidRPr="00AA73D2">
        <w:rPr>
          <w:rFonts w:ascii="Calibri" w:hAnsi="Calibri"/>
          <w:szCs w:val="22"/>
        </w:rPr>
        <w:t>nájemce</w:t>
      </w:r>
      <w:r w:rsidRPr="00AA73D2">
        <w:rPr>
          <w:rFonts w:ascii="Calibri" w:hAnsi="Calibri" w:cs="Arial"/>
          <w:szCs w:val="22"/>
        </w:rPr>
        <w:t xml:space="preserve"> povinen zaplatit smluvní pokutu </w:t>
      </w:r>
      <w:r w:rsidRPr="00AA73D2">
        <w:rPr>
          <w:rFonts w:ascii="Calibri" w:hAnsi="Calibri"/>
          <w:snapToGrid w:val="0"/>
          <w:szCs w:val="22"/>
        </w:rPr>
        <w:t xml:space="preserve">ve výši </w:t>
      </w:r>
      <w:r w:rsidRPr="00AA73D2">
        <w:rPr>
          <w:rFonts w:ascii="Calibri" w:hAnsi="Calibri"/>
          <w:b/>
          <w:snapToGrid w:val="0"/>
          <w:szCs w:val="22"/>
        </w:rPr>
        <w:t>50</w:t>
      </w:r>
      <w:r w:rsidR="007A7044">
        <w:rPr>
          <w:rFonts w:ascii="Calibri" w:hAnsi="Calibri"/>
          <w:b/>
          <w:snapToGrid w:val="0"/>
          <w:szCs w:val="22"/>
        </w:rPr>
        <w:t>.</w:t>
      </w:r>
      <w:r w:rsidRPr="00AA73D2">
        <w:rPr>
          <w:rFonts w:ascii="Calibri" w:hAnsi="Calibri"/>
          <w:b/>
          <w:snapToGrid w:val="0"/>
          <w:szCs w:val="22"/>
        </w:rPr>
        <w:t>000</w:t>
      </w:r>
      <w:r w:rsidR="007A7044">
        <w:rPr>
          <w:rFonts w:ascii="Calibri" w:hAnsi="Calibri"/>
          <w:b/>
          <w:snapToGrid w:val="0"/>
          <w:szCs w:val="22"/>
        </w:rPr>
        <w:t>,-</w:t>
      </w:r>
      <w:r w:rsidRPr="00AA73D2">
        <w:rPr>
          <w:rFonts w:ascii="Calibri" w:hAnsi="Calibri"/>
          <w:b/>
          <w:snapToGrid w:val="0"/>
          <w:szCs w:val="22"/>
        </w:rPr>
        <w:t> Kč</w:t>
      </w:r>
      <w:r w:rsidRPr="00AA73D2">
        <w:rPr>
          <w:rFonts w:ascii="Calibri" w:hAnsi="Calibri" w:cs="Arial"/>
          <w:szCs w:val="22"/>
        </w:rPr>
        <w:t xml:space="preserve"> za každý tako</w:t>
      </w:r>
      <w:r w:rsidRPr="00AA73D2">
        <w:rPr>
          <w:rFonts w:ascii="Calibri" w:hAnsi="Calibri"/>
          <w:snapToGrid w:val="0"/>
          <w:szCs w:val="22"/>
        </w:rPr>
        <w:t xml:space="preserve">výto případ. </w:t>
      </w:r>
      <w:r w:rsidRPr="00AA73D2">
        <w:rPr>
          <w:rFonts w:ascii="Calibri" w:hAnsi="Calibri"/>
          <w:szCs w:val="22"/>
        </w:rPr>
        <w:t>Uhrazením smluvní pokuty není dotčen nárok pronajímatele na náhradu škody.</w:t>
      </w:r>
    </w:p>
    <w:p w:rsidR="001F5BD3" w:rsidRDefault="001F5BD3" w:rsidP="001F5BD3">
      <w:pPr>
        <w:rPr>
          <w:rFonts w:ascii="Calibri" w:hAnsi="Calibri"/>
          <w:szCs w:val="22"/>
        </w:rPr>
      </w:pPr>
    </w:p>
    <w:p w:rsidR="006D6DB5" w:rsidRDefault="006D6DB5" w:rsidP="001F5BD3">
      <w:pPr>
        <w:rPr>
          <w:rFonts w:ascii="Calibri" w:hAnsi="Calibri"/>
          <w:szCs w:val="22"/>
        </w:rPr>
      </w:pPr>
    </w:p>
    <w:p w:rsidR="001F5BD3" w:rsidRDefault="001F5BD3" w:rsidP="001F5BD3">
      <w:pPr>
        <w:rPr>
          <w:rFonts w:ascii="Calibri" w:hAnsi="Calibri"/>
          <w:szCs w:val="22"/>
        </w:rPr>
      </w:pPr>
    </w:p>
    <w:p w:rsidR="008528E7" w:rsidRDefault="008528E7" w:rsidP="00754E2B">
      <w:pPr>
        <w:ind w:left="360"/>
        <w:jc w:val="center"/>
        <w:rPr>
          <w:rFonts w:ascii="Calibri" w:hAnsi="Calibri" w:cs="Arial"/>
          <w:b/>
          <w:szCs w:val="22"/>
        </w:rPr>
      </w:pPr>
      <w:r w:rsidRPr="00754E2B">
        <w:rPr>
          <w:rFonts w:ascii="Calibri" w:hAnsi="Calibri" w:cs="Arial"/>
          <w:b/>
          <w:szCs w:val="22"/>
        </w:rPr>
        <w:t>Článek VII.</w:t>
      </w:r>
    </w:p>
    <w:p w:rsidR="008528E7" w:rsidRPr="00AA73D2" w:rsidRDefault="00754E2B" w:rsidP="001B2D63">
      <w:pPr>
        <w:keepNext/>
        <w:jc w:val="center"/>
        <w:rPr>
          <w:rFonts w:ascii="Calibri" w:hAnsi="Calibri" w:cs="Arial"/>
          <w:b/>
          <w:szCs w:val="22"/>
        </w:rPr>
      </w:pPr>
      <w:r>
        <w:rPr>
          <w:rFonts w:ascii="Calibri" w:hAnsi="Calibri" w:cs="Arial"/>
          <w:b/>
          <w:szCs w:val="22"/>
        </w:rPr>
        <w:lastRenderedPageBreak/>
        <w:t>S</w:t>
      </w:r>
      <w:r w:rsidR="001B2D63" w:rsidRPr="00AA73D2">
        <w:rPr>
          <w:rFonts w:ascii="Calibri" w:hAnsi="Calibri" w:cs="Arial"/>
          <w:b/>
          <w:szCs w:val="22"/>
        </w:rPr>
        <w:t>tavební a jiné úpravy</w:t>
      </w:r>
    </w:p>
    <w:p w:rsidR="008B27CA" w:rsidRPr="00AA73D2" w:rsidRDefault="008528E7" w:rsidP="00055A16">
      <w:pPr>
        <w:pStyle w:val="Zkladntext"/>
        <w:keepNext/>
        <w:numPr>
          <w:ilvl w:val="0"/>
          <w:numId w:val="6"/>
        </w:numPr>
        <w:rPr>
          <w:rFonts w:ascii="Calibri" w:hAnsi="Calibri"/>
          <w:szCs w:val="22"/>
        </w:rPr>
      </w:pPr>
      <w:r w:rsidRPr="00AA73D2">
        <w:rPr>
          <w:rFonts w:ascii="Calibri" w:hAnsi="Calibri"/>
          <w:szCs w:val="22"/>
        </w:rPr>
        <w:t>Veškeré opravy a stavební úpravy prováděné na přání nájemce</w:t>
      </w:r>
      <w:r w:rsidR="00D05D68" w:rsidRPr="00AA73D2">
        <w:rPr>
          <w:rFonts w:ascii="Calibri" w:hAnsi="Calibri"/>
          <w:szCs w:val="22"/>
        </w:rPr>
        <w:t>,</w:t>
      </w:r>
      <w:r w:rsidRPr="00AA73D2">
        <w:rPr>
          <w:rFonts w:ascii="Calibri" w:hAnsi="Calibri"/>
          <w:szCs w:val="22"/>
        </w:rPr>
        <w:t xml:space="preserve"> které bude nájemce v </w:t>
      </w:r>
      <w:r w:rsidR="008B27CA" w:rsidRPr="00AA73D2">
        <w:rPr>
          <w:rFonts w:ascii="Calibri" w:hAnsi="Calibri"/>
          <w:szCs w:val="22"/>
        </w:rPr>
        <w:t>předmětu nájmu</w:t>
      </w:r>
      <w:r w:rsidRPr="00AA73D2">
        <w:rPr>
          <w:rFonts w:ascii="Calibri" w:hAnsi="Calibri"/>
          <w:szCs w:val="22"/>
        </w:rPr>
        <w:t xml:space="preserve"> provádět, budou realizovány na jeho náklad. Nájemce je povinen veškeré stavební úpravy předmětu pronájmu písemně oznámit pronajímateli a vyžádat si předem jeho písemní souhlas s jejich provedením. </w:t>
      </w:r>
      <w:r w:rsidR="008B27CA" w:rsidRPr="00AA73D2">
        <w:rPr>
          <w:rFonts w:ascii="Calibri" w:hAnsi="Calibri"/>
          <w:szCs w:val="22"/>
        </w:rPr>
        <w:t>Předchozí písemný souhlas pronajímatele je nutný i v případě pevné instalace jakýchkoliv zařízení.</w:t>
      </w:r>
      <w:r w:rsidR="008B27CA" w:rsidRPr="00AA73D2" w:rsidDel="008B27CA">
        <w:rPr>
          <w:rFonts w:ascii="Calibri" w:hAnsi="Calibri"/>
          <w:szCs w:val="22"/>
        </w:rPr>
        <w:t xml:space="preserve"> </w:t>
      </w:r>
    </w:p>
    <w:p w:rsidR="00670E5F" w:rsidRPr="00AA73D2" w:rsidRDefault="00670E5F" w:rsidP="00055A16">
      <w:pPr>
        <w:pStyle w:val="Zkladntext"/>
        <w:numPr>
          <w:ilvl w:val="0"/>
          <w:numId w:val="6"/>
        </w:numPr>
        <w:rPr>
          <w:rFonts w:ascii="Calibri" w:hAnsi="Calibri"/>
          <w:szCs w:val="22"/>
        </w:rPr>
      </w:pPr>
      <w:r w:rsidRPr="00AA73D2">
        <w:rPr>
          <w:rFonts w:ascii="Calibri" w:hAnsi="Calibri"/>
          <w:szCs w:val="22"/>
        </w:rPr>
        <w:t>Předchozí písemný souhlas pronajímatele je zapotřebí pro umístění jakékoliv reklamy či informačního zařízení (informačního štítu tabulky a podobně) na předmět nájmu. Nejpozději při předání předmětu nájmu zpět pronajímateli odstraní nájemce na svůj náklad případnou reklamu či informační zařízení.</w:t>
      </w:r>
    </w:p>
    <w:p w:rsidR="002419F8" w:rsidRPr="00AA73D2" w:rsidRDefault="002419F8" w:rsidP="002419F8">
      <w:pPr>
        <w:numPr>
          <w:ilvl w:val="0"/>
          <w:numId w:val="6"/>
        </w:numPr>
        <w:rPr>
          <w:rFonts w:ascii="Calibri" w:hAnsi="Calibri" w:cs="Arial"/>
          <w:szCs w:val="22"/>
        </w:rPr>
      </w:pPr>
      <w:r w:rsidRPr="00AA73D2">
        <w:rPr>
          <w:rFonts w:ascii="Calibri" w:hAnsi="Calibri" w:cs="Arial"/>
          <w:szCs w:val="22"/>
        </w:rPr>
        <w:t>Nájemce se zavazuje neprovádět jakékoliv zásahy do omítek a zdiva (včetně opírání předmětů o zdivo a vzpírání mezi zdmi), nátěry a přemísťování mobiliáře a příslušenství předmětu nájmu bez předchozího písemného souhlasu pronajímatele. Rovněž nebude zasahovat do míst s potencionálním výskytem archeologických nálezů, tj. do terénu, pod podlahy nebo zásypů kleneb.</w:t>
      </w:r>
    </w:p>
    <w:p w:rsidR="00670E5F" w:rsidRDefault="00670E5F" w:rsidP="00055A16">
      <w:pPr>
        <w:pStyle w:val="Zkladntext"/>
        <w:numPr>
          <w:ilvl w:val="0"/>
          <w:numId w:val="6"/>
        </w:numPr>
        <w:rPr>
          <w:rFonts w:ascii="Calibri" w:hAnsi="Calibri"/>
          <w:szCs w:val="22"/>
        </w:rPr>
      </w:pPr>
      <w:r w:rsidRPr="00AA73D2">
        <w:rPr>
          <w:rFonts w:ascii="Calibri" w:hAnsi="Calibri"/>
          <w:szCs w:val="22"/>
        </w:rPr>
        <w:t>Nájemce je povinen po skončení nájemního vztahu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rsidR="00754E2B" w:rsidRDefault="00754E2B">
      <w:pPr>
        <w:jc w:val="center"/>
        <w:rPr>
          <w:rFonts w:ascii="Calibri" w:hAnsi="Calibri" w:cs="Arial"/>
          <w:b/>
          <w:szCs w:val="22"/>
        </w:rPr>
      </w:pPr>
    </w:p>
    <w:p w:rsidR="008528E7" w:rsidRPr="00AA73D2" w:rsidRDefault="008528E7">
      <w:pPr>
        <w:jc w:val="center"/>
        <w:rPr>
          <w:rFonts w:ascii="Calibri" w:hAnsi="Calibri" w:cs="Arial"/>
          <w:b/>
          <w:szCs w:val="22"/>
        </w:rPr>
      </w:pPr>
      <w:r w:rsidRPr="00AA73D2">
        <w:rPr>
          <w:rFonts w:ascii="Calibri" w:hAnsi="Calibri" w:cs="Arial"/>
          <w:b/>
          <w:szCs w:val="22"/>
        </w:rPr>
        <w:t xml:space="preserve">Článek </w:t>
      </w:r>
      <w:r w:rsidR="00670E5F" w:rsidRPr="00AA73D2">
        <w:rPr>
          <w:rFonts w:ascii="Calibri" w:hAnsi="Calibri" w:cs="Arial"/>
          <w:b/>
          <w:szCs w:val="22"/>
        </w:rPr>
        <w:t>VII</w:t>
      </w:r>
      <w:r w:rsidRPr="00AA73D2">
        <w:rPr>
          <w:rFonts w:ascii="Calibri" w:hAnsi="Calibri" w:cs="Arial"/>
          <w:b/>
          <w:szCs w:val="22"/>
        </w:rPr>
        <w:t>I.</w:t>
      </w:r>
    </w:p>
    <w:p w:rsidR="008528E7" w:rsidRPr="00AA73D2" w:rsidRDefault="008528E7" w:rsidP="001B2D63">
      <w:pPr>
        <w:jc w:val="center"/>
        <w:rPr>
          <w:rFonts w:ascii="Calibri" w:hAnsi="Calibri" w:cs="Arial"/>
          <w:b/>
          <w:szCs w:val="22"/>
        </w:rPr>
      </w:pPr>
      <w:r w:rsidRPr="00AA73D2">
        <w:rPr>
          <w:rFonts w:ascii="Calibri" w:hAnsi="Calibri" w:cs="Arial"/>
          <w:b/>
          <w:szCs w:val="22"/>
        </w:rPr>
        <w:t>P</w:t>
      </w:r>
      <w:r w:rsidR="001B2D63" w:rsidRPr="00AA73D2">
        <w:rPr>
          <w:rFonts w:ascii="Calibri" w:hAnsi="Calibri" w:cs="Arial"/>
          <w:b/>
          <w:szCs w:val="22"/>
        </w:rPr>
        <w:t>ráva a povinnosti pronajímatele</w:t>
      </w:r>
    </w:p>
    <w:p w:rsidR="008528E7" w:rsidRPr="00AA73D2" w:rsidRDefault="008528E7" w:rsidP="00055A16">
      <w:pPr>
        <w:pStyle w:val="Zkladntext3"/>
        <w:numPr>
          <w:ilvl w:val="0"/>
          <w:numId w:val="3"/>
        </w:numPr>
        <w:rPr>
          <w:rFonts w:ascii="Calibri" w:hAnsi="Calibri" w:cs="Arial"/>
          <w:szCs w:val="22"/>
        </w:rPr>
      </w:pPr>
      <w:r w:rsidRPr="00AA73D2">
        <w:rPr>
          <w:rFonts w:ascii="Calibri" w:hAnsi="Calibri" w:cs="Arial"/>
          <w:szCs w:val="22"/>
        </w:rPr>
        <w:t xml:space="preserve">Pronajímatel je povinen zajistit řádný a nerušený výkon nájemních práv nájemce po celou dobu nájemního vztahu, aby bylo možno dosáhnout účelu nájmu. </w:t>
      </w:r>
    </w:p>
    <w:p w:rsidR="008528E7" w:rsidRPr="00AA73D2" w:rsidRDefault="00670E5F" w:rsidP="00055A16">
      <w:pPr>
        <w:pStyle w:val="Zkladntext3"/>
        <w:numPr>
          <w:ilvl w:val="0"/>
          <w:numId w:val="3"/>
        </w:numPr>
        <w:rPr>
          <w:rFonts w:ascii="Calibri" w:hAnsi="Calibri" w:cs="Arial"/>
          <w:szCs w:val="22"/>
        </w:rPr>
      </w:pPr>
      <w:r w:rsidRPr="00AA73D2">
        <w:rPr>
          <w:rFonts w:ascii="Calibri" w:hAnsi="Calibri" w:cs="Arial"/>
          <w:szCs w:val="22"/>
        </w:rPr>
        <w:t xml:space="preserve">Pronajímatel a jím </w:t>
      </w:r>
      <w:r w:rsidR="008528E7" w:rsidRPr="00AA73D2">
        <w:rPr>
          <w:rFonts w:ascii="Calibri" w:hAnsi="Calibri" w:cs="Arial"/>
          <w:szCs w:val="22"/>
        </w:rPr>
        <w:t xml:space="preserve">pověření </w:t>
      </w:r>
      <w:r w:rsidRPr="00AA73D2">
        <w:rPr>
          <w:rFonts w:ascii="Calibri" w:hAnsi="Calibri" w:cs="Arial"/>
          <w:szCs w:val="22"/>
        </w:rPr>
        <w:t>zaměstnan</w:t>
      </w:r>
      <w:r w:rsidR="008528E7" w:rsidRPr="00AA73D2">
        <w:rPr>
          <w:rFonts w:ascii="Calibri" w:hAnsi="Calibri" w:cs="Arial"/>
          <w:szCs w:val="22"/>
        </w:rPr>
        <w:t xml:space="preserve">ci </w:t>
      </w:r>
      <w:r w:rsidRPr="00AA73D2">
        <w:rPr>
          <w:rFonts w:ascii="Calibri" w:hAnsi="Calibri" w:cs="Arial"/>
          <w:szCs w:val="22"/>
        </w:rPr>
        <w:t xml:space="preserve">jsou </w:t>
      </w:r>
      <w:r w:rsidR="008528E7" w:rsidRPr="00AA73D2">
        <w:rPr>
          <w:rFonts w:ascii="Calibri" w:hAnsi="Calibri" w:cs="Arial"/>
          <w:szCs w:val="22"/>
        </w:rPr>
        <w:t>oprávněni vstoupi</w:t>
      </w:r>
      <w:r w:rsidR="002D2354" w:rsidRPr="00AA73D2">
        <w:rPr>
          <w:rFonts w:ascii="Calibri" w:hAnsi="Calibri" w:cs="Arial"/>
          <w:szCs w:val="22"/>
        </w:rPr>
        <w:t>t do předmětu nájmu i </w:t>
      </w:r>
      <w:r w:rsidR="008528E7" w:rsidRPr="00AA73D2">
        <w:rPr>
          <w:rFonts w:ascii="Calibri" w:hAnsi="Calibri" w:cs="Arial"/>
          <w:szCs w:val="22"/>
        </w:rPr>
        <w:t xml:space="preserve">v případech, kdy to vyžaduje náhle vzniklý havarijní stav či jiná podobná skutečnost. O tomto musí pronajímatel nájemce neprodleně uvědomit ihned po takovémto vstupu do </w:t>
      </w:r>
      <w:r w:rsidR="00865536" w:rsidRPr="00AA73D2">
        <w:rPr>
          <w:rFonts w:ascii="Calibri" w:hAnsi="Calibri" w:cs="Arial"/>
          <w:szCs w:val="22"/>
        </w:rPr>
        <w:t>předmětu nájmu</w:t>
      </w:r>
      <w:r w:rsidR="008528E7" w:rsidRPr="00AA73D2">
        <w:rPr>
          <w:rFonts w:ascii="Calibri" w:hAnsi="Calibri" w:cs="Arial"/>
          <w:szCs w:val="22"/>
        </w:rPr>
        <w:t>, jestliže nebylo možno nájemce informovat předem.</w:t>
      </w:r>
    </w:p>
    <w:p w:rsidR="00094A05" w:rsidRPr="00AA73D2" w:rsidRDefault="00094A05" w:rsidP="003C08C3">
      <w:pPr>
        <w:pStyle w:val="Zkladntext3"/>
        <w:numPr>
          <w:ilvl w:val="0"/>
          <w:numId w:val="3"/>
        </w:numPr>
        <w:rPr>
          <w:rFonts w:ascii="Calibri" w:hAnsi="Calibri" w:cs="Arial"/>
          <w:szCs w:val="22"/>
        </w:rPr>
      </w:pPr>
      <w:r w:rsidRPr="00AA73D2">
        <w:rPr>
          <w:rFonts w:ascii="Calibri" w:hAnsi="Calibri" w:cs="Arial"/>
          <w:szCs w:val="22"/>
        </w:rPr>
        <w:t>Pronajímatel má právo vyzvat nájemce a osoby, kterým nájemce umožnil vstup do předmětu nájmu, aby okamžitě zastavili jakoukoliv činnost, která by byla v rozporu s účelem nájmu, podmínkami této smlouvy nebo jakkoli ohrožovala majetek státu, životní prostředí nebo majetek a zdraví osob.</w:t>
      </w:r>
    </w:p>
    <w:p w:rsidR="00094A05" w:rsidRPr="00AA73D2" w:rsidRDefault="00094A05" w:rsidP="003C08C3">
      <w:pPr>
        <w:pStyle w:val="Zkladntext3"/>
        <w:numPr>
          <w:ilvl w:val="0"/>
          <w:numId w:val="3"/>
        </w:numPr>
        <w:rPr>
          <w:rFonts w:ascii="Calibri" w:hAnsi="Calibri" w:cs="Arial"/>
          <w:szCs w:val="22"/>
        </w:rPr>
      </w:pPr>
      <w:r w:rsidRPr="00AA73D2">
        <w:rPr>
          <w:rFonts w:ascii="Calibri" w:hAnsi="Calibri" w:cs="Arial"/>
          <w:szCs w:val="22"/>
        </w:rPr>
        <w:t>Pronajímatel nenese odpovědnost za případný úraz, který by v předmětu nájmu utrpěla některá z osob nájemce v době trvání nájmu.</w:t>
      </w:r>
    </w:p>
    <w:p w:rsidR="00094A05" w:rsidRPr="00AA73D2" w:rsidRDefault="00094A05" w:rsidP="003C08C3">
      <w:pPr>
        <w:pStyle w:val="Zkladntext3"/>
        <w:numPr>
          <w:ilvl w:val="0"/>
          <w:numId w:val="3"/>
        </w:numPr>
        <w:rPr>
          <w:rFonts w:ascii="Calibri" w:hAnsi="Calibri" w:cs="Arial"/>
          <w:szCs w:val="22"/>
        </w:rPr>
      </w:pPr>
      <w:r w:rsidRPr="00AA73D2">
        <w:rPr>
          <w:rFonts w:ascii="Calibri" w:hAnsi="Calibri" w:cs="Arial"/>
          <w:szCs w:val="22"/>
        </w:rPr>
        <w:t>Pronajímatel neodpovídá za škod</w:t>
      </w:r>
      <w:r w:rsidR="005C311A" w:rsidRPr="00AA73D2">
        <w:rPr>
          <w:rFonts w:ascii="Calibri" w:hAnsi="Calibri" w:cs="Arial"/>
          <w:szCs w:val="22"/>
        </w:rPr>
        <w:t>y</w:t>
      </w:r>
      <w:r w:rsidRPr="00AA73D2">
        <w:rPr>
          <w:rFonts w:ascii="Calibri" w:hAnsi="Calibri" w:cs="Arial"/>
          <w:szCs w:val="22"/>
        </w:rPr>
        <w:t xml:space="preserve"> na majetku vneseném nájemcem do areálu předmětu nájmu, které by nájemci způsobily třetí osoby.</w:t>
      </w:r>
    </w:p>
    <w:p w:rsidR="00094A05" w:rsidRPr="00AA73D2" w:rsidRDefault="00094A05" w:rsidP="003C08C3">
      <w:pPr>
        <w:pStyle w:val="Zkladntext3"/>
        <w:numPr>
          <w:ilvl w:val="0"/>
          <w:numId w:val="3"/>
        </w:numPr>
        <w:rPr>
          <w:rFonts w:ascii="Calibri" w:hAnsi="Calibri" w:cs="Arial"/>
          <w:szCs w:val="22"/>
        </w:rPr>
      </w:pPr>
      <w:r w:rsidRPr="00AA73D2">
        <w:rPr>
          <w:rFonts w:ascii="Calibri" w:hAnsi="Calibri" w:cs="Arial"/>
          <w:szCs w:val="22"/>
        </w:rPr>
        <w:t>Pronajímatel má právo stanovit osoby podílející se na provozním, památkovém dozoru při realizaci filmu dle této smlouvy.</w:t>
      </w:r>
    </w:p>
    <w:p w:rsidR="00094A05" w:rsidRPr="003D0022" w:rsidRDefault="008528E7" w:rsidP="00094A05">
      <w:pPr>
        <w:pStyle w:val="Zkladntext3"/>
        <w:numPr>
          <w:ilvl w:val="0"/>
          <w:numId w:val="3"/>
        </w:numPr>
        <w:rPr>
          <w:rFonts w:ascii="Calibri" w:hAnsi="Calibri" w:cs="Arial"/>
          <w:szCs w:val="22"/>
        </w:rPr>
      </w:pPr>
      <w:r w:rsidRPr="003D0022">
        <w:rPr>
          <w:rFonts w:ascii="Calibri" w:hAnsi="Calibri" w:cs="Arial"/>
          <w:szCs w:val="22"/>
        </w:rPr>
        <w:t xml:space="preserve">Nájemce bere na vědomí, že pronajímatel bude mít v držení náhradní klíče </w:t>
      </w:r>
      <w:r w:rsidR="00865536" w:rsidRPr="003D0022">
        <w:rPr>
          <w:rFonts w:ascii="Calibri" w:hAnsi="Calibri" w:cs="Arial"/>
          <w:szCs w:val="22"/>
        </w:rPr>
        <w:t>předmětu nájmu</w:t>
      </w:r>
      <w:r w:rsidR="00133CE1" w:rsidRPr="003D0022">
        <w:rPr>
          <w:rFonts w:ascii="Calibri" w:hAnsi="Calibri" w:cs="Arial"/>
          <w:szCs w:val="22"/>
        </w:rPr>
        <w:t xml:space="preserve"> a </w:t>
      </w:r>
      <w:r w:rsidRPr="003D0022">
        <w:rPr>
          <w:rFonts w:ascii="Calibri" w:hAnsi="Calibri" w:cs="Arial"/>
          <w:szCs w:val="22"/>
        </w:rPr>
        <w:t xml:space="preserve">nájemce není oprávněn provést bez </w:t>
      </w:r>
      <w:r w:rsidR="00670E5F" w:rsidRPr="003D0022">
        <w:rPr>
          <w:rFonts w:ascii="Calibri" w:hAnsi="Calibri" w:cs="Arial"/>
          <w:szCs w:val="22"/>
        </w:rPr>
        <w:t xml:space="preserve">písemného </w:t>
      </w:r>
      <w:r w:rsidRPr="003D0022">
        <w:rPr>
          <w:rFonts w:ascii="Calibri" w:hAnsi="Calibri" w:cs="Arial"/>
          <w:szCs w:val="22"/>
        </w:rPr>
        <w:t xml:space="preserve">souhlasu pronajímatele výměnu zámků. </w:t>
      </w:r>
      <w:r w:rsidR="00670E5F" w:rsidRPr="003D0022">
        <w:rPr>
          <w:rFonts w:ascii="Calibri" w:hAnsi="Calibri" w:cs="Arial"/>
          <w:szCs w:val="22"/>
        </w:rPr>
        <w:t>Všechny předané klíče, případně i jejich kopie, odevzdá nájemce zpět pronajímateli při předání předmětu nájmu po skončení nájmu bez nároku na náhradu nákladů spojených s jejich pořízením.</w:t>
      </w:r>
    </w:p>
    <w:p w:rsidR="00094A05" w:rsidRPr="003D0022" w:rsidRDefault="00094A05" w:rsidP="00094A05">
      <w:pPr>
        <w:pStyle w:val="Zkladntext3"/>
        <w:numPr>
          <w:ilvl w:val="0"/>
          <w:numId w:val="3"/>
        </w:numPr>
        <w:rPr>
          <w:rFonts w:ascii="Calibri" w:hAnsi="Calibri" w:cs="Arial"/>
          <w:szCs w:val="22"/>
        </w:rPr>
      </w:pPr>
      <w:r w:rsidRPr="003D0022">
        <w:rPr>
          <w:rFonts w:ascii="Calibri" w:hAnsi="Calibri" w:cs="Arial"/>
          <w:szCs w:val="22"/>
        </w:rPr>
        <w:t xml:space="preserve">Pronajímatel souhlasí, aby nájemce nebo jím pověřené osoby, nebude-li dohodnuto jinak, byly </w:t>
      </w:r>
      <w:r w:rsidR="00CD00FB" w:rsidRPr="003D0022">
        <w:rPr>
          <w:rFonts w:ascii="Calibri" w:hAnsi="Calibri" w:cs="Arial"/>
          <w:szCs w:val="22"/>
        </w:rPr>
        <w:t>za podmínek</w:t>
      </w:r>
      <w:r w:rsidR="00CD00FB" w:rsidRPr="003D0022">
        <w:rPr>
          <w:rFonts w:ascii="Calibri" w:hAnsi="Calibri" w:cs="Arial"/>
          <w:iCs/>
          <w:szCs w:val="22"/>
        </w:rPr>
        <w:t xml:space="preserve"> této smlouvy </w:t>
      </w:r>
      <w:r w:rsidRPr="003D0022">
        <w:rPr>
          <w:rFonts w:ascii="Calibri" w:hAnsi="Calibri" w:cs="Arial"/>
          <w:iCs/>
          <w:szCs w:val="22"/>
        </w:rPr>
        <w:t>oprávněny:</w:t>
      </w:r>
    </w:p>
    <w:p w:rsidR="00094A05" w:rsidRPr="003D0022" w:rsidRDefault="00094A05" w:rsidP="003C08C3">
      <w:pPr>
        <w:pStyle w:val="Zkladntext3"/>
        <w:numPr>
          <w:ilvl w:val="1"/>
          <w:numId w:val="3"/>
        </w:numPr>
        <w:tabs>
          <w:tab w:val="left" w:pos="851"/>
        </w:tabs>
        <w:ind w:left="851"/>
        <w:rPr>
          <w:rFonts w:ascii="Calibri" w:hAnsi="Calibri" w:cs="Arial"/>
          <w:szCs w:val="22"/>
        </w:rPr>
      </w:pPr>
      <w:r w:rsidRPr="003D0022">
        <w:rPr>
          <w:rFonts w:ascii="Calibri" w:hAnsi="Calibri" w:cs="Arial"/>
          <w:szCs w:val="22"/>
        </w:rPr>
        <w:t>vstupovat do areálu/předmětu nájmu a využívat jej dle své potřeby po dobu nájmu zde stanovené, včetně práva zkoušet a natáčet obrazy, snímat zvuk za účelem využití v audiovizuálním díle, reklamním spotu k tomuto dílu a při jeho propagaci;</w:t>
      </w:r>
    </w:p>
    <w:p w:rsidR="00094A05" w:rsidRPr="003D0022" w:rsidRDefault="00094A05" w:rsidP="003C08C3">
      <w:pPr>
        <w:pStyle w:val="Zkladntext3"/>
        <w:numPr>
          <w:ilvl w:val="1"/>
          <w:numId w:val="3"/>
        </w:numPr>
        <w:tabs>
          <w:tab w:val="left" w:pos="851"/>
        </w:tabs>
        <w:ind w:left="851"/>
        <w:rPr>
          <w:rFonts w:ascii="Calibri" w:hAnsi="Calibri" w:cs="Arial"/>
          <w:szCs w:val="22"/>
        </w:rPr>
      </w:pPr>
      <w:r w:rsidRPr="003D0022">
        <w:rPr>
          <w:rFonts w:ascii="Calibri" w:hAnsi="Calibri" w:cs="Arial"/>
          <w:szCs w:val="22"/>
        </w:rPr>
        <w:t>vnášet a umísťovat do předmětu nájmu filmovací techniku, rekvizity či jiné předměty nezbytné pro natáčení;</w:t>
      </w:r>
    </w:p>
    <w:p w:rsidR="00094A05" w:rsidRDefault="00094A05" w:rsidP="003C08C3">
      <w:pPr>
        <w:pStyle w:val="Zkladntext3"/>
        <w:numPr>
          <w:ilvl w:val="1"/>
          <w:numId w:val="3"/>
        </w:numPr>
        <w:tabs>
          <w:tab w:val="left" w:pos="851"/>
        </w:tabs>
        <w:ind w:left="851"/>
        <w:rPr>
          <w:rFonts w:ascii="Calibri" w:hAnsi="Calibri" w:cs="Arial"/>
          <w:szCs w:val="22"/>
        </w:rPr>
      </w:pPr>
      <w:r w:rsidRPr="003D0022">
        <w:rPr>
          <w:rFonts w:ascii="Calibri" w:hAnsi="Calibri" w:cs="Arial"/>
          <w:szCs w:val="22"/>
        </w:rPr>
        <w:t>prezentovat předmět nájmu jako jiné fiktivní místo dle požadavku příběhu natáčeného díla;</w:t>
      </w:r>
    </w:p>
    <w:p w:rsidR="006967CE" w:rsidRDefault="006967CE" w:rsidP="003C08C3">
      <w:pPr>
        <w:pStyle w:val="Zkladntext3"/>
        <w:numPr>
          <w:ilvl w:val="1"/>
          <w:numId w:val="3"/>
        </w:numPr>
        <w:tabs>
          <w:tab w:val="left" w:pos="851"/>
        </w:tabs>
        <w:ind w:left="851"/>
        <w:rPr>
          <w:rFonts w:ascii="Calibri" w:hAnsi="Calibri" w:cs="Arial"/>
          <w:szCs w:val="22"/>
        </w:rPr>
      </w:pPr>
      <w:r w:rsidRPr="006967CE">
        <w:rPr>
          <w:rFonts w:ascii="Calibri" w:hAnsi="Calibri" w:cs="Arial"/>
          <w:szCs w:val="22"/>
        </w:rPr>
        <w:t>provádět na své vlastní náklady pronajímatelem předem odsouhlasené změny a úpravy předmětu nájmu (interiéru a exteriéru)</w:t>
      </w:r>
      <w:r w:rsidR="008A53AE">
        <w:rPr>
          <w:rFonts w:ascii="Calibri" w:hAnsi="Calibri" w:cs="Arial"/>
          <w:szCs w:val="22"/>
        </w:rPr>
        <w:t>.</w:t>
      </w:r>
    </w:p>
    <w:p w:rsidR="00E953CC" w:rsidRDefault="00E953CC" w:rsidP="00E953CC">
      <w:pPr>
        <w:pStyle w:val="Zkladntext3"/>
        <w:numPr>
          <w:ilvl w:val="1"/>
          <w:numId w:val="3"/>
        </w:numPr>
        <w:tabs>
          <w:tab w:val="left" w:pos="851"/>
        </w:tabs>
        <w:ind w:left="851"/>
        <w:rPr>
          <w:rFonts w:ascii="Calibri" w:hAnsi="Calibri" w:cs="Arial"/>
          <w:szCs w:val="22"/>
        </w:rPr>
      </w:pPr>
      <w:r w:rsidRPr="00E953CC">
        <w:rPr>
          <w:rFonts w:ascii="Calibri" w:hAnsi="Calibri" w:cs="Arial"/>
          <w:szCs w:val="22"/>
        </w:rPr>
        <w:t>pořídit záznamy předmětu nájmu nebo v předmětu nájmu pro prvotní záznam audiovizuálního díla a/nebo fotografie předmětu nájmu nebo v něm v souvislosti s pořízením takových záznamů a k zařazení takových záznamů do audiovizuálního díla a k použití těchto záznamů anebo fotografií při užití audiovizuálního díla nebo jakéhokoliv jiného díla nebo v souvislosti s nimi, jakýmkoli způsobem, bez časového a územního omezení.</w:t>
      </w:r>
    </w:p>
    <w:p w:rsidR="00094A05" w:rsidRDefault="00094A05" w:rsidP="00E953CC">
      <w:pPr>
        <w:pStyle w:val="Zkladntext3"/>
        <w:ind w:left="720"/>
        <w:rPr>
          <w:rFonts w:ascii="Calibri" w:hAnsi="Calibri" w:cs="Arial"/>
          <w:szCs w:val="22"/>
        </w:rPr>
      </w:pPr>
      <w:r w:rsidRPr="00D55DB4">
        <w:rPr>
          <w:rFonts w:ascii="Calibri" w:hAnsi="Calibri" w:cs="Arial"/>
          <w:szCs w:val="22"/>
        </w:rPr>
        <w:t>Nájemce je oprávněn poskytnout výše uvedená svolení a oprávnění třetí osobě nebo osobám podle vlastního uvážení, včetně možnosti dále poskytnout nabytá svolení nebo oprávnění nebo jejich části.</w:t>
      </w:r>
    </w:p>
    <w:p w:rsidR="00C20023" w:rsidRDefault="00C20023">
      <w:pPr>
        <w:jc w:val="center"/>
        <w:rPr>
          <w:rFonts w:ascii="Calibri" w:hAnsi="Calibri" w:cs="Arial"/>
          <w:b/>
          <w:szCs w:val="22"/>
        </w:rPr>
      </w:pPr>
    </w:p>
    <w:p w:rsidR="008528E7" w:rsidRPr="003D0022" w:rsidRDefault="008528E7">
      <w:pPr>
        <w:jc w:val="center"/>
        <w:rPr>
          <w:rFonts w:ascii="Calibri" w:hAnsi="Calibri" w:cs="Arial"/>
          <w:b/>
          <w:szCs w:val="22"/>
        </w:rPr>
      </w:pPr>
      <w:r w:rsidRPr="003D0022">
        <w:rPr>
          <w:rFonts w:ascii="Calibri" w:hAnsi="Calibri" w:cs="Arial"/>
          <w:b/>
          <w:szCs w:val="22"/>
        </w:rPr>
        <w:t xml:space="preserve">Článek </w:t>
      </w:r>
      <w:r w:rsidR="00670E5F" w:rsidRPr="003D0022">
        <w:rPr>
          <w:rFonts w:ascii="Calibri" w:hAnsi="Calibri" w:cs="Arial"/>
          <w:b/>
          <w:szCs w:val="22"/>
        </w:rPr>
        <w:t>I</w:t>
      </w:r>
      <w:r w:rsidRPr="003D0022">
        <w:rPr>
          <w:rFonts w:ascii="Calibri" w:hAnsi="Calibri" w:cs="Arial"/>
          <w:b/>
          <w:szCs w:val="22"/>
        </w:rPr>
        <w:t>X.</w:t>
      </w:r>
    </w:p>
    <w:p w:rsidR="008528E7" w:rsidRPr="003D0022" w:rsidRDefault="001B2D63" w:rsidP="001B2D63">
      <w:pPr>
        <w:jc w:val="center"/>
        <w:rPr>
          <w:rFonts w:ascii="Calibri" w:hAnsi="Calibri" w:cs="Arial"/>
          <w:b/>
          <w:szCs w:val="22"/>
        </w:rPr>
      </w:pPr>
      <w:r w:rsidRPr="003D0022">
        <w:rPr>
          <w:rFonts w:ascii="Calibri" w:hAnsi="Calibri" w:cs="Arial"/>
          <w:b/>
          <w:szCs w:val="22"/>
        </w:rPr>
        <w:t>Práva a povinnosti nájemce</w:t>
      </w:r>
    </w:p>
    <w:p w:rsidR="00670E5F" w:rsidRPr="003D0022" w:rsidRDefault="00670E5F" w:rsidP="00055A16">
      <w:pPr>
        <w:numPr>
          <w:ilvl w:val="0"/>
          <w:numId w:val="4"/>
        </w:numPr>
        <w:rPr>
          <w:rFonts w:ascii="Calibri" w:hAnsi="Calibri" w:cs="Arial"/>
          <w:szCs w:val="22"/>
        </w:rPr>
      </w:pPr>
      <w:r w:rsidRPr="003D0022">
        <w:rPr>
          <w:rFonts w:ascii="Calibri" w:hAnsi="Calibri" w:cs="Arial"/>
          <w:szCs w:val="22"/>
        </w:rPr>
        <w:t>Nájemce je povinen umožnit pronajímateli výkon jeho práv vyplývajících z této nájemní smlouvy a obecně závazných předpisů.</w:t>
      </w:r>
    </w:p>
    <w:p w:rsidR="008528E7" w:rsidRPr="003D0022" w:rsidRDefault="008528E7" w:rsidP="00055A16">
      <w:pPr>
        <w:numPr>
          <w:ilvl w:val="0"/>
          <w:numId w:val="4"/>
        </w:numPr>
        <w:rPr>
          <w:rFonts w:ascii="Calibri" w:hAnsi="Calibri" w:cs="Arial"/>
          <w:szCs w:val="22"/>
        </w:rPr>
      </w:pPr>
      <w:r w:rsidRPr="003D0022">
        <w:rPr>
          <w:rFonts w:ascii="Calibri" w:hAnsi="Calibri" w:cs="Arial"/>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rsidR="008528E7" w:rsidRPr="003D0022" w:rsidRDefault="008528E7" w:rsidP="00055A16">
      <w:pPr>
        <w:numPr>
          <w:ilvl w:val="0"/>
          <w:numId w:val="4"/>
        </w:numPr>
        <w:autoSpaceDE w:val="0"/>
        <w:autoSpaceDN w:val="0"/>
        <w:adjustRightInd w:val="0"/>
        <w:spacing w:line="235" w:lineRule="atLeast"/>
        <w:rPr>
          <w:rFonts w:ascii="Calibri" w:hAnsi="Calibri" w:cs="Arial"/>
          <w:szCs w:val="22"/>
        </w:rPr>
      </w:pPr>
      <w:r w:rsidRPr="003D0022">
        <w:rPr>
          <w:rFonts w:ascii="Calibri" w:hAnsi="Calibri" w:cs="Arial"/>
          <w:szCs w:val="22"/>
        </w:rPr>
        <w:t xml:space="preserve">Nájemce bere na vědomí, že předmět nájmu je součástí </w:t>
      </w:r>
      <w:bookmarkStart w:id="2" w:name="Rozevírací1"/>
      <w:r w:rsidR="00677B62" w:rsidRPr="003D0022">
        <w:rPr>
          <w:rFonts w:ascii="Calibri" w:hAnsi="Calibri" w:cs="Arial"/>
          <w:szCs w:val="22"/>
        </w:rPr>
        <w:t>památkově</w:t>
      </w:r>
      <w:r w:rsidR="00801B9C" w:rsidRPr="003D0022">
        <w:rPr>
          <w:rFonts w:ascii="Calibri" w:hAnsi="Calibri" w:cs="Arial"/>
          <w:szCs w:val="22"/>
        </w:rPr>
        <w:t xml:space="preserve"> chráněného objektu</w:t>
      </w:r>
      <w:r w:rsidR="00801B9C" w:rsidRPr="003D0022" w:rsidDel="00371C09">
        <w:rPr>
          <w:rFonts w:ascii="Calibri" w:hAnsi="Calibri" w:cs="Arial"/>
          <w:szCs w:val="22"/>
        </w:rPr>
        <w:t xml:space="preserve"> </w:t>
      </w:r>
      <w:bookmarkEnd w:id="2"/>
      <w:r w:rsidRPr="003D0022">
        <w:rPr>
          <w:rFonts w:ascii="Calibri" w:hAnsi="Calibri" w:cs="Arial"/>
          <w:szCs w:val="22"/>
        </w:rPr>
        <w:t>a </w:t>
      </w:r>
      <w:r w:rsidR="003D0022" w:rsidRPr="003D0022">
        <w:rPr>
          <w:rFonts w:ascii="Calibri" w:hAnsi="Calibri" w:cs="Arial"/>
          <w:szCs w:val="22"/>
        </w:rPr>
        <w:t xml:space="preserve"> </w:t>
      </w:r>
      <w:r w:rsidRPr="003D0022">
        <w:rPr>
          <w:rFonts w:ascii="Calibri" w:hAnsi="Calibri" w:cs="Arial"/>
          <w:szCs w:val="22"/>
        </w:rPr>
        <w:t>zavazuje se dodržovat všechny obecně závazné právní předpisy, zejména předpisy na úseku památkové péče, bezpečnostní a protipožární předpisy</w:t>
      </w:r>
      <w:r w:rsidR="00CD00FB" w:rsidRPr="003D0022">
        <w:rPr>
          <w:rFonts w:ascii="Calibri" w:hAnsi="Calibri" w:cs="Arial"/>
          <w:szCs w:val="22"/>
        </w:rPr>
        <w:t xml:space="preserve"> a určit osobu odpovědnou za dodržování těchto předpisů</w:t>
      </w:r>
      <w:r w:rsidRPr="003D0022">
        <w:rPr>
          <w:rFonts w:ascii="Calibri" w:hAnsi="Calibri" w:cs="Arial"/>
          <w:szCs w:val="22"/>
        </w:rPr>
        <w:t xml:space="preserve">. </w:t>
      </w:r>
      <w:r w:rsidR="003300EA" w:rsidRPr="003D0022">
        <w:rPr>
          <w:rFonts w:ascii="Calibri" w:hAnsi="Calibri" w:cs="Arial"/>
          <w:szCs w:val="22"/>
        </w:rPr>
        <w:t xml:space="preserve">Nájemce odpovídá za plnění těchto povinností i třetími osobami, které pro nájemce vykonávají činnost. </w:t>
      </w:r>
      <w:r w:rsidRPr="003D0022">
        <w:rPr>
          <w:rFonts w:ascii="Calibri" w:hAnsi="Calibri" w:cs="Arial"/>
          <w:szCs w:val="22"/>
        </w:rPr>
        <w:t>Nájemce je povinen počínat si v </w:t>
      </w:r>
      <w:r w:rsidR="00865536" w:rsidRPr="003D0022">
        <w:rPr>
          <w:rFonts w:ascii="Calibri" w:hAnsi="Calibri" w:cs="Arial"/>
          <w:szCs w:val="22"/>
        </w:rPr>
        <w:t>předmětu nájmu</w:t>
      </w:r>
      <w:r w:rsidRPr="003D0022">
        <w:rPr>
          <w:rFonts w:ascii="Calibri" w:hAnsi="Calibri" w:cs="Arial"/>
          <w:szCs w:val="22"/>
        </w:rPr>
        <w:t xml:space="preserve"> tak, aby nezavdal svým jednáním příčinu ke vzniku požáru nebo jiné živelní události.</w:t>
      </w:r>
    </w:p>
    <w:p w:rsidR="00604A65" w:rsidRPr="003D0022" w:rsidRDefault="00670E5F" w:rsidP="00604A65">
      <w:pPr>
        <w:numPr>
          <w:ilvl w:val="0"/>
          <w:numId w:val="4"/>
        </w:numPr>
        <w:autoSpaceDE w:val="0"/>
        <w:autoSpaceDN w:val="0"/>
        <w:adjustRightInd w:val="0"/>
        <w:spacing w:line="235" w:lineRule="atLeast"/>
        <w:rPr>
          <w:rFonts w:ascii="Calibri" w:hAnsi="Calibri"/>
          <w:szCs w:val="22"/>
        </w:rPr>
      </w:pPr>
      <w:r w:rsidRPr="003D0022">
        <w:rPr>
          <w:rFonts w:ascii="Calibri" w:hAnsi="Calibri" w:cs="Arial"/>
          <w:szCs w:val="22"/>
        </w:rPr>
        <w:t>Nájemce v </w:t>
      </w:r>
      <w:r w:rsidR="00865536" w:rsidRPr="003D0022">
        <w:rPr>
          <w:rFonts w:ascii="Calibri" w:hAnsi="Calibri" w:cs="Arial"/>
          <w:szCs w:val="22"/>
        </w:rPr>
        <w:t>předmětu nájmu</w:t>
      </w:r>
      <w:r w:rsidRPr="003D0022">
        <w:rPr>
          <w:rFonts w:ascii="Calibri" w:hAnsi="Calibri" w:cs="Arial"/>
          <w:szCs w:val="22"/>
        </w:rPr>
        <w:t xml:space="preserve"> zajišťuje bezpečnost a ochranu zdraví svých zaměstnanců při práci s ohledem na rizika možného ohrožení jejich života a zdraví, která se týkají výkonu práce (dále jen „rizika“)</w:t>
      </w:r>
      <w:r w:rsidR="00865536" w:rsidRPr="003D0022">
        <w:rPr>
          <w:rFonts w:ascii="Calibri" w:hAnsi="Calibri"/>
          <w:szCs w:val="22"/>
        </w:rPr>
        <w:t xml:space="preserve">, jakož i bezpečnost dalších osob v předmětu nájmu se nacházejících, </w:t>
      </w:r>
      <w:r w:rsidRPr="003D0022">
        <w:rPr>
          <w:rFonts w:ascii="Calibri" w:hAnsi="Calibri" w:cs="Arial"/>
          <w:szCs w:val="22"/>
        </w:rPr>
        <w:t>a požární ochranu ve smyslu obecně závazných předpisů a je odpovědný za dodržování ustanovení těchto předpisů a za škody, které vzniknou jeho činností</w:t>
      </w:r>
      <w:r w:rsidR="00865536" w:rsidRPr="003D0022">
        <w:rPr>
          <w:rFonts w:ascii="Calibri" w:hAnsi="Calibri"/>
          <w:szCs w:val="22"/>
        </w:rPr>
        <w:t xml:space="preserve"> nebo v souvislosti s touto činností</w:t>
      </w:r>
      <w:r w:rsidRPr="003D0022">
        <w:rPr>
          <w:rFonts w:ascii="Calibri" w:hAnsi="Calibri" w:cs="Arial"/>
          <w:szCs w:val="22"/>
        </w:rPr>
        <w:t>.</w:t>
      </w:r>
    </w:p>
    <w:p w:rsidR="00F70C57" w:rsidRPr="003D0022" w:rsidRDefault="00F70C57" w:rsidP="00F70C57">
      <w:pPr>
        <w:pStyle w:val="Zkladntext3"/>
        <w:numPr>
          <w:ilvl w:val="0"/>
          <w:numId w:val="4"/>
        </w:numPr>
        <w:rPr>
          <w:rFonts w:ascii="Calibri" w:hAnsi="Calibri" w:cs="Arial"/>
          <w:szCs w:val="22"/>
        </w:rPr>
      </w:pPr>
      <w:r w:rsidRPr="003D0022">
        <w:rPr>
          <w:rFonts w:ascii="Calibri" w:hAnsi="Calibri" w:cs="Arial"/>
          <w:szCs w:val="22"/>
        </w:rPr>
        <w:t>Pronajímatel má právo provádět kontrolu zabezpečování bezpečnosti práce a protipožární ochrany. Nájemce je povinen být pří kontrolách součinný.</w:t>
      </w:r>
    </w:p>
    <w:p w:rsidR="00604A65" w:rsidRPr="003D0022" w:rsidRDefault="00604A65" w:rsidP="00604A65">
      <w:pPr>
        <w:numPr>
          <w:ilvl w:val="0"/>
          <w:numId w:val="4"/>
        </w:numPr>
        <w:autoSpaceDE w:val="0"/>
        <w:autoSpaceDN w:val="0"/>
        <w:adjustRightInd w:val="0"/>
        <w:spacing w:line="235" w:lineRule="atLeast"/>
        <w:rPr>
          <w:rFonts w:ascii="Calibri" w:hAnsi="Calibri"/>
          <w:szCs w:val="22"/>
        </w:rPr>
      </w:pPr>
      <w:r w:rsidRPr="003D0022">
        <w:rPr>
          <w:rFonts w:ascii="Calibri" w:hAnsi="Calibri"/>
          <w:szCs w:val="22"/>
        </w:rPr>
        <w:t xml:space="preserve">Nájemce se zavazuje </w:t>
      </w:r>
      <w:r w:rsidRPr="003D0022">
        <w:rPr>
          <w:rFonts w:ascii="Calibri" w:hAnsi="Calibri" w:cs="Arial"/>
          <w:kern w:val="24"/>
          <w:szCs w:val="22"/>
        </w:rPr>
        <w:t>před zahájením filmování předat seznam osob, které se budou filmování účastnit. Tyto osoby budou viditelně označeny visačkami s uvedením čísla dle jmenného seznamu a jsou povinny na požádání prokázat pracovníkům bezpečnostní agentury zajišťující ostrahu objektu svou totožnost a dále se řídit veškerými bezpečnostními opatřeními podle pokynů vedoucího správy památkového objektu; jiným osobám nesmí nájemce umožnit vstup do objektu.</w:t>
      </w:r>
    </w:p>
    <w:p w:rsidR="00077489" w:rsidRPr="003D0022" w:rsidRDefault="008528E7" w:rsidP="00055A16">
      <w:pPr>
        <w:numPr>
          <w:ilvl w:val="0"/>
          <w:numId w:val="4"/>
        </w:numPr>
        <w:autoSpaceDE w:val="0"/>
        <w:autoSpaceDN w:val="0"/>
        <w:adjustRightInd w:val="0"/>
        <w:spacing w:line="235" w:lineRule="atLeast"/>
        <w:rPr>
          <w:rFonts w:ascii="Calibri" w:hAnsi="Calibri" w:cs="Arial"/>
          <w:szCs w:val="22"/>
        </w:rPr>
      </w:pPr>
      <w:r w:rsidRPr="003D0022">
        <w:rPr>
          <w:rFonts w:ascii="Calibri" w:hAnsi="Calibri" w:cs="Arial"/>
          <w:szCs w:val="22"/>
        </w:rPr>
        <w:t xml:space="preserve">Nájemce se zavazuje během užívání </w:t>
      </w:r>
      <w:r w:rsidR="00865536" w:rsidRPr="003D0022">
        <w:rPr>
          <w:rFonts w:ascii="Calibri" w:hAnsi="Calibri" w:cs="Arial"/>
          <w:szCs w:val="22"/>
        </w:rPr>
        <w:t>předmětu nájmu</w:t>
      </w:r>
      <w:r w:rsidRPr="003D0022">
        <w:rPr>
          <w:rFonts w:ascii="Calibri" w:hAnsi="Calibri" w:cs="Arial"/>
          <w:szCs w:val="22"/>
        </w:rPr>
        <w:t xml:space="preserve"> dodržovat organizační a bezpečnostní pokyny odpovědných zaměstnanců pronajímatele.</w:t>
      </w:r>
      <w:r w:rsidR="00077489" w:rsidRPr="003D0022">
        <w:rPr>
          <w:rFonts w:ascii="Calibri" w:hAnsi="Calibri" w:cs="Arial"/>
          <w:szCs w:val="22"/>
        </w:rPr>
        <w:t xml:space="preserve"> </w:t>
      </w:r>
    </w:p>
    <w:p w:rsidR="00077489" w:rsidRPr="003D0022" w:rsidRDefault="00077489" w:rsidP="00055A16">
      <w:pPr>
        <w:numPr>
          <w:ilvl w:val="0"/>
          <w:numId w:val="4"/>
        </w:numPr>
        <w:autoSpaceDE w:val="0"/>
        <w:autoSpaceDN w:val="0"/>
        <w:adjustRightInd w:val="0"/>
        <w:spacing w:line="235" w:lineRule="atLeast"/>
        <w:rPr>
          <w:rFonts w:ascii="Calibri" w:hAnsi="Calibri" w:cs="Arial"/>
          <w:szCs w:val="22"/>
        </w:rPr>
      </w:pPr>
      <w:r w:rsidRPr="003D0022">
        <w:rPr>
          <w:rFonts w:ascii="Calibri" w:hAnsi="Calibri" w:cs="Arial"/>
          <w:szCs w:val="22"/>
        </w:rPr>
        <w:t>Nájemce je povinen o předmět nájmu řádně pečovat</w:t>
      </w:r>
      <w:r w:rsidR="00491A17" w:rsidRPr="003D0022">
        <w:rPr>
          <w:rFonts w:ascii="Calibri" w:hAnsi="Calibri" w:cs="Arial"/>
          <w:szCs w:val="22"/>
        </w:rPr>
        <w:t>,</w:t>
      </w:r>
      <w:r w:rsidRPr="003D0022">
        <w:rPr>
          <w:rFonts w:ascii="Calibri" w:hAnsi="Calibri" w:cs="Arial"/>
          <w:szCs w:val="22"/>
        </w:rPr>
        <w:t xml:space="preserve"> </w:t>
      </w:r>
      <w:r w:rsidR="00CD00FB" w:rsidRPr="003D0022">
        <w:rPr>
          <w:rFonts w:ascii="Calibri" w:hAnsi="Calibri" w:cs="Arial"/>
          <w:szCs w:val="22"/>
        </w:rPr>
        <w:t>udržovat v předmětu nájmu pořádek</w:t>
      </w:r>
      <w:r w:rsidR="00491A17" w:rsidRPr="003D0022">
        <w:rPr>
          <w:rFonts w:ascii="Calibri" w:hAnsi="Calibri" w:cs="Arial"/>
          <w:szCs w:val="22"/>
        </w:rPr>
        <w:t xml:space="preserve"> a průběžně odstraňovat veškerý vyprodukovaný odpad na vlastní náklady</w:t>
      </w:r>
      <w:r w:rsidRPr="003D0022">
        <w:rPr>
          <w:rFonts w:ascii="Calibri" w:hAnsi="Calibri" w:cs="Arial"/>
          <w:szCs w:val="22"/>
        </w:rPr>
        <w:t>.</w:t>
      </w:r>
    </w:p>
    <w:p w:rsidR="008528E7" w:rsidRPr="003D0022" w:rsidRDefault="008528E7" w:rsidP="00055A16">
      <w:pPr>
        <w:numPr>
          <w:ilvl w:val="0"/>
          <w:numId w:val="4"/>
        </w:numPr>
        <w:autoSpaceDE w:val="0"/>
        <w:autoSpaceDN w:val="0"/>
        <w:adjustRightInd w:val="0"/>
        <w:spacing w:line="235" w:lineRule="atLeast"/>
        <w:rPr>
          <w:rFonts w:ascii="Calibri" w:hAnsi="Calibri" w:cs="Arial"/>
          <w:szCs w:val="22"/>
        </w:rPr>
      </w:pPr>
      <w:r w:rsidRPr="003D0022">
        <w:rPr>
          <w:rFonts w:ascii="Calibri" w:hAnsi="Calibri" w:cs="Arial"/>
          <w:szCs w:val="22"/>
        </w:rPr>
        <w:t>Nájemce si bude počínat tak, aby nedošlo ke škodě na majetku pronajímatele, na majetku a zdraví dalších osob. Jakékoliv závady nebo škodní události bude neprodleně hlásit pronajímateli.</w:t>
      </w:r>
    </w:p>
    <w:p w:rsidR="008528E7" w:rsidRPr="003D0022" w:rsidRDefault="008528E7" w:rsidP="00055A16">
      <w:pPr>
        <w:numPr>
          <w:ilvl w:val="0"/>
          <w:numId w:val="4"/>
        </w:numPr>
        <w:autoSpaceDE w:val="0"/>
        <w:autoSpaceDN w:val="0"/>
        <w:adjustRightInd w:val="0"/>
        <w:spacing w:line="235" w:lineRule="atLeast"/>
        <w:rPr>
          <w:rFonts w:ascii="Calibri" w:hAnsi="Calibri" w:cs="Arial"/>
          <w:szCs w:val="22"/>
        </w:rPr>
      </w:pPr>
      <w:r w:rsidRPr="003D0022">
        <w:rPr>
          <w:rFonts w:ascii="Calibri" w:hAnsi="Calibri" w:cs="Arial"/>
          <w:szCs w:val="22"/>
        </w:rPr>
        <w:t>Nájemce odpovídá za všech</w:t>
      </w:r>
      <w:r w:rsidR="00A93FED" w:rsidRPr="003D0022">
        <w:rPr>
          <w:rFonts w:ascii="Calibri" w:hAnsi="Calibri" w:cs="Arial"/>
          <w:szCs w:val="22"/>
        </w:rPr>
        <w:t>ny</w:t>
      </w:r>
      <w:r w:rsidRPr="003D0022">
        <w:rPr>
          <w:rFonts w:ascii="Calibri" w:hAnsi="Calibri" w:cs="Arial"/>
          <w:szCs w:val="22"/>
        </w:rPr>
        <w:t xml:space="preserve"> osob</w:t>
      </w:r>
      <w:r w:rsidR="00A93FED" w:rsidRPr="003D0022">
        <w:rPr>
          <w:rFonts w:ascii="Calibri" w:hAnsi="Calibri" w:cs="Arial"/>
          <w:szCs w:val="22"/>
        </w:rPr>
        <w:t>y</w:t>
      </w:r>
      <w:r w:rsidRPr="003D0022">
        <w:rPr>
          <w:rFonts w:ascii="Calibri" w:hAnsi="Calibri" w:cs="Arial"/>
          <w:szCs w:val="22"/>
        </w:rPr>
        <w:t xml:space="preserve">, kterým umožní přístup do </w:t>
      </w:r>
      <w:r w:rsidR="00865536" w:rsidRPr="003D0022">
        <w:rPr>
          <w:rFonts w:ascii="Calibri" w:hAnsi="Calibri" w:cs="Arial"/>
          <w:szCs w:val="22"/>
        </w:rPr>
        <w:t>předmětu nájmu</w:t>
      </w:r>
      <w:r w:rsidRPr="003D0022">
        <w:rPr>
          <w:rFonts w:ascii="Calibri" w:hAnsi="Calibri" w:cs="Arial"/>
          <w:szCs w:val="22"/>
        </w:rPr>
        <w:t xml:space="preserve">. Nájemce odpovídá za škodu, které tyto osoby způsobí. </w:t>
      </w:r>
    </w:p>
    <w:p w:rsidR="008528E7" w:rsidRPr="003D0022" w:rsidRDefault="008528E7" w:rsidP="00055A16">
      <w:pPr>
        <w:numPr>
          <w:ilvl w:val="0"/>
          <w:numId w:val="4"/>
        </w:numPr>
        <w:autoSpaceDE w:val="0"/>
        <w:autoSpaceDN w:val="0"/>
        <w:adjustRightInd w:val="0"/>
        <w:spacing w:line="235" w:lineRule="atLeast"/>
        <w:rPr>
          <w:rFonts w:ascii="Calibri" w:hAnsi="Calibri" w:cs="Arial"/>
          <w:szCs w:val="22"/>
        </w:rPr>
      </w:pPr>
      <w:r w:rsidRPr="003D0022">
        <w:rPr>
          <w:rFonts w:ascii="Calibri" w:hAnsi="Calibri" w:cs="Arial"/>
          <w:szCs w:val="22"/>
        </w:rPr>
        <w:t>Nájemce se zavazuje dodržovat a zajistit, že v </w:t>
      </w:r>
      <w:r w:rsidR="00865536" w:rsidRPr="003D0022">
        <w:rPr>
          <w:rFonts w:ascii="Calibri" w:hAnsi="Calibri" w:cs="Arial"/>
          <w:szCs w:val="22"/>
        </w:rPr>
        <w:t>předmětu nájmu</w:t>
      </w:r>
      <w:r w:rsidRPr="003D0022">
        <w:rPr>
          <w:rFonts w:ascii="Calibri" w:hAnsi="Calibri" w:cs="Arial"/>
          <w:szCs w:val="22"/>
        </w:rPr>
        <w:t xml:space="preserve"> nebude používán otevřený oheň</w:t>
      </w:r>
      <w:r w:rsidR="00491A17" w:rsidRPr="003D0022">
        <w:rPr>
          <w:rFonts w:ascii="Calibri" w:hAnsi="Calibri" w:cs="Arial"/>
          <w:szCs w:val="22"/>
        </w:rPr>
        <w:t xml:space="preserve"> s výjimkou pronajímatelem odsouhlaseného scénického ohně</w:t>
      </w:r>
      <w:r w:rsidRPr="003D0022">
        <w:rPr>
          <w:rFonts w:ascii="Calibri" w:hAnsi="Calibri" w:cs="Arial"/>
          <w:szCs w:val="22"/>
        </w:rPr>
        <w:t xml:space="preserve"> a </w:t>
      </w:r>
      <w:r w:rsidR="00491A17" w:rsidRPr="003D0022">
        <w:rPr>
          <w:rFonts w:ascii="Calibri" w:hAnsi="Calibri" w:cs="Arial"/>
          <w:szCs w:val="22"/>
        </w:rPr>
        <w:t xml:space="preserve">že nebude </w:t>
      </w:r>
      <w:r w:rsidRPr="003D0022">
        <w:rPr>
          <w:rFonts w:ascii="Calibri" w:hAnsi="Calibri" w:cs="Arial"/>
          <w:szCs w:val="22"/>
        </w:rPr>
        <w:t>kouřeno (s výjimkou k tomu vyhrazených míst</w:t>
      </w:r>
      <w:r w:rsidR="00670E5F" w:rsidRPr="003D0022">
        <w:rPr>
          <w:rFonts w:ascii="Calibri" w:hAnsi="Calibri" w:cs="Arial"/>
          <w:szCs w:val="22"/>
        </w:rPr>
        <w:t>, které určí pronajímatel</w:t>
      </w:r>
      <w:r w:rsidRPr="003D0022">
        <w:rPr>
          <w:rFonts w:ascii="Calibri" w:hAnsi="Calibri" w:cs="Arial"/>
          <w:szCs w:val="22"/>
        </w:rPr>
        <w:t>).</w:t>
      </w:r>
    </w:p>
    <w:p w:rsidR="00567728" w:rsidRPr="003D0022" w:rsidRDefault="008528E7" w:rsidP="00055A16">
      <w:pPr>
        <w:numPr>
          <w:ilvl w:val="0"/>
          <w:numId w:val="4"/>
        </w:numPr>
        <w:rPr>
          <w:rFonts w:ascii="Calibri" w:hAnsi="Calibri" w:cs="Arial"/>
          <w:szCs w:val="22"/>
        </w:rPr>
      </w:pPr>
      <w:r w:rsidRPr="003D0022">
        <w:rPr>
          <w:rFonts w:ascii="Calibri" w:hAnsi="Calibri" w:cs="Arial"/>
          <w:szCs w:val="22"/>
        </w:rPr>
        <w:t>V případě veřejného provozování autorských děl (živě nebo z nosičů) nájemcem je nájemce povinen uzavřít s příslušným správcem autorských práv smlouvu o užití díla (licenční smlouvu) a</w:t>
      </w:r>
      <w:r w:rsidR="00456AB3" w:rsidRPr="003D0022">
        <w:rPr>
          <w:rFonts w:ascii="Calibri" w:hAnsi="Calibri" w:cs="Arial"/>
          <w:szCs w:val="22"/>
        </w:rPr>
        <w:t> </w:t>
      </w:r>
      <w:r w:rsidRPr="003D0022">
        <w:rPr>
          <w:rFonts w:ascii="Calibri" w:hAnsi="Calibri" w:cs="Arial"/>
          <w:szCs w:val="22"/>
        </w:rPr>
        <w:t>uhradit tomuto správci autorských práv poplatky dle platných sazebníků příslušného správce.</w:t>
      </w:r>
    </w:p>
    <w:p w:rsidR="00567728" w:rsidRPr="003D0022" w:rsidRDefault="00567728" w:rsidP="00055A16">
      <w:pPr>
        <w:numPr>
          <w:ilvl w:val="0"/>
          <w:numId w:val="4"/>
        </w:numPr>
        <w:rPr>
          <w:rFonts w:ascii="Calibri" w:hAnsi="Calibri" w:cs="Arial"/>
          <w:szCs w:val="22"/>
        </w:rPr>
      </w:pPr>
      <w:r w:rsidRPr="003D0022">
        <w:rPr>
          <w:rFonts w:ascii="Calibri" w:hAnsi="Calibri" w:cs="Arial"/>
          <w:szCs w:val="22"/>
        </w:rPr>
        <w:t>Pronajímatel neodpovídá za škody na majetku vneseném nájemcem do předmětu nájmu a ani za škody na majetku vneseném do předmětu nájmu jinými osobami se souhlasem nájemce.</w:t>
      </w:r>
    </w:p>
    <w:p w:rsidR="00567728" w:rsidRPr="003D0022" w:rsidRDefault="00567728" w:rsidP="00055A16">
      <w:pPr>
        <w:numPr>
          <w:ilvl w:val="0"/>
          <w:numId w:val="4"/>
        </w:numPr>
        <w:rPr>
          <w:rFonts w:ascii="Calibri" w:hAnsi="Calibri" w:cs="Arial"/>
          <w:szCs w:val="22"/>
        </w:rPr>
      </w:pPr>
      <w:r w:rsidRPr="003D0022">
        <w:rPr>
          <w:rFonts w:ascii="Calibri" w:hAnsi="Calibri" w:cs="Arial"/>
          <w:szCs w:val="22"/>
        </w:rPr>
        <w:t>Pronajímatel neodpovídá za bezpečnost, zdraví a majetek osob, které se zdržují v předmětu nájmu a ani za škody osobám vzniklé při provozování činnosti uvedené v čl. III</w:t>
      </w:r>
      <w:r w:rsidR="007A7044">
        <w:rPr>
          <w:rFonts w:ascii="Calibri" w:hAnsi="Calibri" w:cs="Arial"/>
          <w:szCs w:val="22"/>
        </w:rPr>
        <w:t>,</w:t>
      </w:r>
      <w:r w:rsidRPr="003D0022">
        <w:rPr>
          <w:rFonts w:ascii="Calibri" w:hAnsi="Calibri" w:cs="Arial"/>
          <w:szCs w:val="22"/>
        </w:rPr>
        <w:t xml:space="preserve"> této smlouvy.</w:t>
      </w:r>
    </w:p>
    <w:p w:rsidR="00491A17" w:rsidRPr="003D0022" w:rsidRDefault="00567728" w:rsidP="00491A17">
      <w:pPr>
        <w:numPr>
          <w:ilvl w:val="0"/>
          <w:numId w:val="4"/>
        </w:numPr>
        <w:rPr>
          <w:rFonts w:ascii="Calibri" w:hAnsi="Calibri"/>
          <w:szCs w:val="22"/>
        </w:rPr>
      </w:pPr>
      <w:r w:rsidRPr="003D0022">
        <w:rPr>
          <w:rFonts w:ascii="Calibri" w:hAnsi="Calibri" w:cs="Arial"/>
          <w:szCs w:val="22"/>
        </w:rPr>
        <w:t>Pronajímatel</w:t>
      </w:r>
      <w:r w:rsidRPr="003D0022">
        <w:rPr>
          <w:rFonts w:ascii="Calibri" w:hAnsi="Calibri"/>
          <w:szCs w:val="22"/>
        </w:rPr>
        <w:t xml:space="preserve"> neodpovídá za škody způsobené nájemci v důsledku živeln</w:t>
      </w:r>
      <w:r w:rsidR="004812CD" w:rsidRPr="003D0022">
        <w:rPr>
          <w:rFonts w:ascii="Calibri" w:hAnsi="Calibri"/>
          <w:szCs w:val="22"/>
        </w:rPr>
        <w:t>í</w:t>
      </w:r>
      <w:r w:rsidRPr="003D0022">
        <w:rPr>
          <w:rFonts w:ascii="Calibri" w:hAnsi="Calibri"/>
          <w:szCs w:val="22"/>
        </w:rPr>
        <w:t xml:space="preserve"> události.</w:t>
      </w:r>
    </w:p>
    <w:p w:rsidR="00491A17" w:rsidRPr="003D0022" w:rsidRDefault="00491A17" w:rsidP="00491A17">
      <w:pPr>
        <w:numPr>
          <w:ilvl w:val="0"/>
          <w:numId w:val="4"/>
        </w:numPr>
        <w:rPr>
          <w:rFonts w:ascii="Calibri" w:hAnsi="Calibri" w:cs="Arial"/>
          <w:szCs w:val="22"/>
        </w:rPr>
      </w:pPr>
      <w:r w:rsidRPr="003D0022">
        <w:rPr>
          <w:rFonts w:ascii="Calibri" w:hAnsi="Calibri" w:cs="Arial"/>
          <w:szCs w:val="22"/>
        </w:rPr>
        <w:t>Nájemce neohrozí bezpečnost objektu, zachová mlčenlivost o věcech, které mohou souviset se zabezpečením objektu, a v této souvislosti se bude řídit pokyny oprávněných pracovníků pronajímatele. Totéž platí pro jakoukoliv formu zdokumentování bezpečnostního zařízení.</w:t>
      </w:r>
    </w:p>
    <w:p w:rsidR="00491A17" w:rsidRPr="003D0022" w:rsidRDefault="00491A17" w:rsidP="00491A17">
      <w:pPr>
        <w:numPr>
          <w:ilvl w:val="0"/>
          <w:numId w:val="4"/>
        </w:numPr>
        <w:rPr>
          <w:rFonts w:ascii="Calibri" w:hAnsi="Calibri" w:cs="Arial"/>
          <w:szCs w:val="22"/>
        </w:rPr>
      </w:pPr>
      <w:r w:rsidRPr="003D0022">
        <w:rPr>
          <w:rFonts w:ascii="Calibri" w:hAnsi="Calibri" w:cs="Arial"/>
          <w:szCs w:val="22"/>
        </w:rPr>
        <w:t>Nájemce se tímto zavazuje, že v době mezi 22-06 hodinou bude dodržovat co možná nejmenší míru hlučnosti a zároveň hlučnější techniku a zařízení bude používat jen v nutném případě, a to na co možná nejkratší dobu.</w:t>
      </w:r>
    </w:p>
    <w:p w:rsidR="00491A17" w:rsidRPr="003D0022" w:rsidRDefault="00491A17" w:rsidP="00491A17">
      <w:pPr>
        <w:pStyle w:val="Stednmka21"/>
        <w:numPr>
          <w:ilvl w:val="0"/>
          <w:numId w:val="4"/>
        </w:numPr>
        <w:jc w:val="both"/>
        <w:rPr>
          <w:rFonts w:ascii="Calibri" w:hAnsi="Calibri" w:cs="Arial"/>
          <w:sz w:val="22"/>
          <w:szCs w:val="22"/>
        </w:rPr>
      </w:pPr>
      <w:r w:rsidRPr="003D0022">
        <w:rPr>
          <w:rFonts w:ascii="Calibri" w:hAnsi="Calibri" w:cs="Arial"/>
          <w:bCs/>
          <w:sz w:val="22"/>
          <w:szCs w:val="22"/>
        </w:rPr>
        <w:t>Nájemce se zavazuje po skončení natáčení uvést předmět nájmu do původního stavu, nebude-li sjednáno jinak, a zajistí konečný úklid.</w:t>
      </w:r>
    </w:p>
    <w:p w:rsidR="00604A65" w:rsidRPr="003D0022" w:rsidRDefault="00491A17" w:rsidP="00604A65">
      <w:pPr>
        <w:pStyle w:val="Stednmka21"/>
        <w:numPr>
          <w:ilvl w:val="0"/>
          <w:numId w:val="4"/>
        </w:numPr>
        <w:jc w:val="both"/>
        <w:rPr>
          <w:rFonts w:ascii="Calibri" w:hAnsi="Calibri" w:cs="Arial"/>
          <w:sz w:val="22"/>
          <w:szCs w:val="22"/>
        </w:rPr>
      </w:pPr>
      <w:r w:rsidRPr="003D0022">
        <w:rPr>
          <w:rFonts w:ascii="Calibri" w:hAnsi="Calibri" w:cs="Arial"/>
          <w:sz w:val="22"/>
          <w:szCs w:val="22"/>
        </w:rPr>
        <w:t>Nájemce je povinen zachovat na příjezdové komunikaci, ve vjezdu i na vnitřních plochách objektu kulturní památky dostatek místa, aby mohla projet vozidla nezbytná pro rychlý zásah v případě ohrožení života, zdraví, nebo majetku v areálu kulturní památky, vozidla služební a zásobovací, případně vozidla patřící obyvatelům a návštěvníkům objektu.</w:t>
      </w:r>
    </w:p>
    <w:p w:rsidR="00491A17" w:rsidRPr="003D0022" w:rsidRDefault="005C311A" w:rsidP="005C311A">
      <w:pPr>
        <w:pStyle w:val="Stednmka21"/>
        <w:numPr>
          <w:ilvl w:val="0"/>
          <w:numId w:val="4"/>
        </w:numPr>
        <w:jc w:val="both"/>
        <w:rPr>
          <w:rFonts w:ascii="Calibri" w:hAnsi="Calibri"/>
          <w:sz w:val="22"/>
          <w:szCs w:val="22"/>
        </w:rPr>
      </w:pPr>
      <w:r w:rsidRPr="003D0022">
        <w:rPr>
          <w:rFonts w:ascii="Calibri" w:hAnsi="Calibri" w:cs="Arial"/>
          <w:sz w:val="22"/>
          <w:szCs w:val="22"/>
        </w:rPr>
        <w:t xml:space="preserve">Smluvní strany sjednávají pro případ porušení některé povinnosti nájemce dle tohoto článku smluvní pokutu ve výši </w:t>
      </w:r>
      <w:r w:rsidR="00846B03">
        <w:rPr>
          <w:rFonts w:ascii="Calibri" w:hAnsi="Calibri" w:cs="Arial"/>
          <w:b/>
          <w:sz w:val="22"/>
          <w:szCs w:val="22"/>
        </w:rPr>
        <w:t>1</w:t>
      </w:r>
      <w:r w:rsidR="003D0022" w:rsidRPr="00846B03">
        <w:rPr>
          <w:rFonts w:ascii="Calibri" w:hAnsi="Calibri" w:cs="Arial"/>
          <w:b/>
          <w:sz w:val="22"/>
          <w:szCs w:val="22"/>
        </w:rPr>
        <w:t>0</w:t>
      </w:r>
      <w:r w:rsidR="007A7044">
        <w:rPr>
          <w:rFonts w:ascii="Calibri" w:hAnsi="Calibri" w:cs="Arial"/>
          <w:b/>
          <w:sz w:val="22"/>
          <w:szCs w:val="22"/>
        </w:rPr>
        <w:t>.</w:t>
      </w:r>
      <w:r w:rsidR="003D0022" w:rsidRPr="003D0022">
        <w:rPr>
          <w:rFonts w:ascii="Calibri" w:hAnsi="Calibri" w:cs="Arial"/>
          <w:b/>
          <w:sz w:val="22"/>
          <w:szCs w:val="22"/>
        </w:rPr>
        <w:t>000,- Kč</w:t>
      </w:r>
      <w:r w:rsidRPr="003D0022">
        <w:rPr>
          <w:rFonts w:ascii="Calibri" w:hAnsi="Calibri" w:cs="Arial"/>
          <w:sz w:val="22"/>
          <w:szCs w:val="22"/>
        </w:rPr>
        <w:t xml:space="preserve"> za každé takové porušení s tím, že nárok na náhradu škody tím není dotčen. </w:t>
      </w:r>
    </w:p>
    <w:p w:rsidR="00B07321" w:rsidRPr="003D0022" w:rsidRDefault="00B07321" w:rsidP="00B07321">
      <w:pPr>
        <w:numPr>
          <w:ilvl w:val="0"/>
          <w:numId w:val="4"/>
        </w:numPr>
        <w:rPr>
          <w:rFonts w:ascii="Calibri" w:hAnsi="Calibri" w:cs="Arial"/>
          <w:szCs w:val="22"/>
        </w:rPr>
      </w:pPr>
      <w:r w:rsidRPr="003D0022">
        <w:rPr>
          <w:rFonts w:ascii="Calibri" w:hAnsi="Calibri" w:cs="Arial"/>
          <w:szCs w:val="22"/>
        </w:rPr>
        <w:t>Nájemce bere na vědomí, že v areálu objektu je instalován kamerový systém a dochází tak ke zprac</w:t>
      </w:r>
      <w:r w:rsidR="007A7044">
        <w:rPr>
          <w:rFonts w:ascii="Calibri" w:hAnsi="Calibri" w:cs="Arial"/>
          <w:szCs w:val="22"/>
        </w:rPr>
        <w:t>ování osobních údajů osob, které</w:t>
      </w:r>
      <w:r w:rsidRPr="003D0022">
        <w:rPr>
          <w:rFonts w:ascii="Calibri" w:hAnsi="Calibri" w:cs="Arial"/>
          <w:szCs w:val="22"/>
        </w:rPr>
        <w:t xml:space="preserve"> vstupují do monitorovaného prostoru. </w:t>
      </w:r>
    </w:p>
    <w:p w:rsidR="00711244" w:rsidRDefault="00711244">
      <w:pPr>
        <w:jc w:val="center"/>
        <w:rPr>
          <w:rFonts w:ascii="Calibri" w:hAnsi="Calibri" w:cs="Arial"/>
          <w:b/>
          <w:szCs w:val="22"/>
        </w:rPr>
      </w:pPr>
    </w:p>
    <w:p w:rsidR="008528E7" w:rsidRPr="003D0022" w:rsidRDefault="008528E7">
      <w:pPr>
        <w:jc w:val="center"/>
        <w:rPr>
          <w:rFonts w:ascii="Calibri" w:hAnsi="Calibri" w:cs="Arial"/>
          <w:b/>
          <w:szCs w:val="22"/>
        </w:rPr>
      </w:pPr>
      <w:r w:rsidRPr="003D0022">
        <w:rPr>
          <w:rFonts w:ascii="Calibri" w:hAnsi="Calibri" w:cs="Arial"/>
          <w:b/>
          <w:szCs w:val="22"/>
        </w:rPr>
        <w:t>Článek X.</w:t>
      </w:r>
    </w:p>
    <w:p w:rsidR="008528E7" w:rsidRPr="006D6DB5" w:rsidRDefault="001B2D63" w:rsidP="001B2D63">
      <w:pPr>
        <w:jc w:val="center"/>
        <w:rPr>
          <w:rFonts w:ascii="Calibri" w:hAnsi="Calibri" w:cs="Arial"/>
          <w:b/>
          <w:szCs w:val="22"/>
        </w:rPr>
      </w:pPr>
      <w:r w:rsidRPr="006D6DB5">
        <w:rPr>
          <w:rFonts w:ascii="Calibri" w:hAnsi="Calibri" w:cs="Arial"/>
          <w:b/>
          <w:szCs w:val="22"/>
        </w:rPr>
        <w:t>Doba nájmu</w:t>
      </w:r>
    </w:p>
    <w:p w:rsidR="00643744" w:rsidRPr="006D6DB5" w:rsidRDefault="00643744" w:rsidP="00AA080F">
      <w:pPr>
        <w:numPr>
          <w:ilvl w:val="1"/>
          <w:numId w:val="13"/>
        </w:numPr>
        <w:rPr>
          <w:rFonts w:ascii="Calibri" w:hAnsi="Calibri" w:cs="Calibri"/>
        </w:rPr>
      </w:pPr>
      <w:r w:rsidRPr="006D6DB5">
        <w:rPr>
          <w:rFonts w:ascii="Calibri" w:hAnsi="Calibri" w:cs="Calibri"/>
        </w:rPr>
        <w:t xml:space="preserve">Doba nájmu byla stanovena na dobu určitou </w:t>
      </w:r>
      <w:r w:rsidR="00A31A5D" w:rsidRPr="006D6DB5">
        <w:rPr>
          <w:rFonts w:ascii="Calibri" w:hAnsi="Calibri" w:cs="Calibri"/>
        </w:rPr>
        <w:t xml:space="preserve">na </w:t>
      </w:r>
      <w:r w:rsidR="00927CDE" w:rsidRPr="006D6DB5">
        <w:rPr>
          <w:rFonts w:ascii="Calibri" w:hAnsi="Calibri" w:cs="Calibri"/>
        </w:rPr>
        <w:tab/>
      </w:r>
      <w:r w:rsidR="003348C6" w:rsidRPr="006D6DB5">
        <w:rPr>
          <w:rFonts w:ascii="Calibri" w:hAnsi="Calibri" w:cs="Calibri"/>
        </w:rPr>
        <w:t>12. 10.</w:t>
      </w:r>
      <w:r w:rsidR="00C32EAC" w:rsidRPr="006D6DB5">
        <w:rPr>
          <w:rFonts w:ascii="Calibri" w:hAnsi="Calibri" w:cs="Calibri"/>
        </w:rPr>
        <w:t xml:space="preserve"> – </w:t>
      </w:r>
      <w:r w:rsidR="003348C6" w:rsidRPr="006D6DB5">
        <w:rPr>
          <w:rFonts w:ascii="Calibri" w:hAnsi="Calibri" w:cs="Calibri"/>
        </w:rPr>
        <w:t>18. 10. 2022</w:t>
      </w:r>
      <w:r w:rsidRPr="006D6DB5">
        <w:rPr>
          <w:rFonts w:ascii="Calibri" w:hAnsi="Calibri" w:cs="Calibri"/>
        </w:rPr>
        <w:t xml:space="preserve"> s tím,</w:t>
      </w:r>
    </w:p>
    <w:p w:rsidR="00643744" w:rsidRPr="006D6DB5" w:rsidRDefault="00643744" w:rsidP="00AA080F">
      <w:pPr>
        <w:rPr>
          <w:rFonts w:ascii="Calibri" w:hAnsi="Calibri" w:cs="Calibri"/>
        </w:rPr>
      </w:pPr>
      <w:r w:rsidRPr="006D6DB5">
        <w:rPr>
          <w:rFonts w:ascii="Calibri" w:hAnsi="Calibri" w:cs="Calibri"/>
        </w:rPr>
        <w:t>že z toho jsou:</w:t>
      </w:r>
    </w:p>
    <w:p w:rsidR="004D289C" w:rsidRPr="006D6DB5" w:rsidRDefault="00F307E5" w:rsidP="00AA080F">
      <w:pPr>
        <w:rPr>
          <w:rFonts w:ascii="Calibri" w:hAnsi="Calibri" w:cs="Calibri"/>
        </w:rPr>
      </w:pPr>
      <w:r w:rsidRPr="006D6DB5">
        <w:rPr>
          <w:rFonts w:ascii="Calibri" w:hAnsi="Calibri" w:cs="Calibri"/>
        </w:rPr>
        <w:t xml:space="preserve">- přípravy (celkem </w:t>
      </w:r>
      <w:r w:rsidR="003348C6" w:rsidRPr="006D6DB5">
        <w:rPr>
          <w:rFonts w:ascii="Calibri" w:hAnsi="Calibri" w:cs="Calibri"/>
        </w:rPr>
        <w:t>4</w:t>
      </w:r>
      <w:r w:rsidR="00B71C83" w:rsidRPr="006D6DB5">
        <w:rPr>
          <w:rFonts w:ascii="Calibri" w:hAnsi="Calibri" w:cs="Calibri"/>
        </w:rPr>
        <w:t xml:space="preserve"> dny</w:t>
      </w:r>
      <w:r w:rsidR="004D289C" w:rsidRPr="006D6DB5">
        <w:rPr>
          <w:rFonts w:ascii="Calibri" w:hAnsi="Calibri" w:cs="Calibri"/>
        </w:rPr>
        <w:t>)</w:t>
      </w:r>
      <w:r w:rsidR="004D289C" w:rsidRPr="006D6DB5">
        <w:rPr>
          <w:rFonts w:ascii="Calibri" w:hAnsi="Calibri" w:cs="Calibri"/>
        </w:rPr>
        <w:tab/>
      </w:r>
      <w:r w:rsidR="004D289C" w:rsidRPr="006D6DB5">
        <w:rPr>
          <w:rFonts w:ascii="Calibri" w:hAnsi="Calibri" w:cs="Calibri"/>
        </w:rPr>
        <w:tab/>
      </w:r>
      <w:r w:rsidR="004D289C" w:rsidRPr="006D6DB5">
        <w:rPr>
          <w:rFonts w:ascii="Calibri" w:hAnsi="Calibri" w:cs="Calibri"/>
        </w:rPr>
        <w:tab/>
      </w:r>
      <w:r w:rsidR="002A242F" w:rsidRPr="006D6DB5">
        <w:rPr>
          <w:rFonts w:ascii="Calibri" w:hAnsi="Calibri" w:cs="Calibri"/>
        </w:rPr>
        <w:t xml:space="preserve">od </w:t>
      </w:r>
      <w:r w:rsidR="003348C6" w:rsidRPr="006D6DB5">
        <w:rPr>
          <w:rFonts w:ascii="Calibri" w:hAnsi="Calibri" w:cs="Calibri"/>
        </w:rPr>
        <w:t>12</w:t>
      </w:r>
      <w:r w:rsidRPr="006D6DB5">
        <w:rPr>
          <w:rFonts w:ascii="Calibri" w:hAnsi="Calibri" w:cs="Calibri"/>
        </w:rPr>
        <w:t>.</w:t>
      </w:r>
      <w:r w:rsidR="00B71C83" w:rsidRPr="006D6DB5">
        <w:rPr>
          <w:rFonts w:ascii="Calibri" w:hAnsi="Calibri" w:cs="Calibri"/>
        </w:rPr>
        <w:t xml:space="preserve"> </w:t>
      </w:r>
      <w:r w:rsidR="002A242F" w:rsidRPr="006D6DB5">
        <w:rPr>
          <w:rFonts w:ascii="Calibri" w:hAnsi="Calibri" w:cs="Calibri"/>
        </w:rPr>
        <w:t>do</w:t>
      </w:r>
      <w:r w:rsidR="00B71C83" w:rsidRPr="006D6DB5">
        <w:rPr>
          <w:rFonts w:ascii="Calibri" w:hAnsi="Calibri" w:cs="Calibri"/>
        </w:rPr>
        <w:t xml:space="preserve"> </w:t>
      </w:r>
      <w:r w:rsidR="003348C6" w:rsidRPr="006D6DB5">
        <w:rPr>
          <w:rFonts w:ascii="Calibri" w:hAnsi="Calibri" w:cs="Calibri"/>
        </w:rPr>
        <w:t>15</w:t>
      </w:r>
      <w:r w:rsidR="00B71C83" w:rsidRPr="006D6DB5">
        <w:rPr>
          <w:rFonts w:ascii="Calibri" w:hAnsi="Calibri" w:cs="Calibri"/>
        </w:rPr>
        <w:t xml:space="preserve">. </w:t>
      </w:r>
      <w:r w:rsidR="003348C6" w:rsidRPr="006D6DB5">
        <w:rPr>
          <w:rFonts w:ascii="Calibri" w:hAnsi="Calibri" w:cs="Calibri"/>
        </w:rPr>
        <w:t>10. 2022</w:t>
      </w:r>
    </w:p>
    <w:p w:rsidR="00F307E5" w:rsidRPr="006D6DB5" w:rsidRDefault="00F307E5" w:rsidP="00AA080F">
      <w:pPr>
        <w:rPr>
          <w:rFonts w:ascii="Calibri" w:hAnsi="Calibri" w:cs="Calibri"/>
        </w:rPr>
      </w:pPr>
      <w:r w:rsidRPr="006D6DB5">
        <w:rPr>
          <w:rFonts w:ascii="Calibri" w:hAnsi="Calibri" w:cs="Calibri"/>
        </w:rPr>
        <w:t xml:space="preserve">- natáčení (celkem </w:t>
      </w:r>
      <w:r w:rsidR="003348C6" w:rsidRPr="006D6DB5">
        <w:rPr>
          <w:rFonts w:ascii="Calibri" w:hAnsi="Calibri" w:cs="Calibri"/>
        </w:rPr>
        <w:t>1</w:t>
      </w:r>
      <w:r w:rsidRPr="006D6DB5">
        <w:rPr>
          <w:rFonts w:ascii="Calibri" w:hAnsi="Calibri" w:cs="Calibri"/>
        </w:rPr>
        <w:t xml:space="preserve"> d</w:t>
      </w:r>
      <w:r w:rsidR="003348C6" w:rsidRPr="006D6DB5">
        <w:rPr>
          <w:rFonts w:ascii="Calibri" w:hAnsi="Calibri" w:cs="Calibri"/>
        </w:rPr>
        <w:t>en</w:t>
      </w:r>
      <w:r w:rsidRPr="006D6DB5">
        <w:rPr>
          <w:rFonts w:ascii="Calibri" w:hAnsi="Calibri" w:cs="Calibri"/>
        </w:rPr>
        <w:t>)</w:t>
      </w:r>
      <w:r w:rsidRPr="006D6DB5">
        <w:rPr>
          <w:rFonts w:ascii="Calibri" w:hAnsi="Calibri" w:cs="Calibri"/>
        </w:rPr>
        <w:tab/>
      </w:r>
      <w:r w:rsidRPr="006D6DB5">
        <w:rPr>
          <w:rFonts w:ascii="Calibri" w:hAnsi="Calibri" w:cs="Calibri"/>
        </w:rPr>
        <w:tab/>
      </w:r>
      <w:r w:rsidRPr="006D6DB5">
        <w:rPr>
          <w:rFonts w:ascii="Calibri" w:hAnsi="Calibri" w:cs="Calibri"/>
        </w:rPr>
        <w:tab/>
        <w:t>1</w:t>
      </w:r>
      <w:r w:rsidR="003348C6" w:rsidRPr="006D6DB5">
        <w:rPr>
          <w:rFonts w:ascii="Calibri" w:hAnsi="Calibri" w:cs="Calibri"/>
        </w:rPr>
        <w:t>6</w:t>
      </w:r>
      <w:r w:rsidRPr="006D6DB5">
        <w:rPr>
          <w:rFonts w:ascii="Calibri" w:hAnsi="Calibri" w:cs="Calibri"/>
        </w:rPr>
        <w:t xml:space="preserve">. </w:t>
      </w:r>
      <w:r w:rsidR="003348C6" w:rsidRPr="006D6DB5">
        <w:rPr>
          <w:rFonts w:ascii="Calibri" w:hAnsi="Calibri" w:cs="Calibri"/>
        </w:rPr>
        <w:t>10</w:t>
      </w:r>
      <w:r w:rsidRPr="006D6DB5">
        <w:rPr>
          <w:rFonts w:ascii="Calibri" w:hAnsi="Calibri" w:cs="Calibri"/>
        </w:rPr>
        <w:t xml:space="preserve">. </w:t>
      </w:r>
      <w:r w:rsidR="003348C6" w:rsidRPr="006D6DB5">
        <w:rPr>
          <w:rFonts w:ascii="Calibri" w:hAnsi="Calibri" w:cs="Calibri"/>
        </w:rPr>
        <w:t>2022</w:t>
      </w:r>
    </w:p>
    <w:p w:rsidR="006026F8" w:rsidRPr="006D6DB5" w:rsidRDefault="00F307E5" w:rsidP="00AA080F">
      <w:pPr>
        <w:rPr>
          <w:rFonts w:ascii="Calibri" w:hAnsi="Calibri" w:cs="Calibri"/>
        </w:rPr>
      </w:pPr>
      <w:r w:rsidRPr="006D6DB5">
        <w:rPr>
          <w:rFonts w:ascii="Calibri" w:hAnsi="Calibri" w:cs="Calibri"/>
        </w:rPr>
        <w:t xml:space="preserve">- likvidace (celkem </w:t>
      </w:r>
      <w:r w:rsidR="003348C6" w:rsidRPr="006D6DB5">
        <w:rPr>
          <w:rFonts w:ascii="Calibri" w:hAnsi="Calibri" w:cs="Calibri"/>
        </w:rPr>
        <w:t>2</w:t>
      </w:r>
      <w:r w:rsidRPr="006D6DB5">
        <w:rPr>
          <w:rFonts w:ascii="Calibri" w:hAnsi="Calibri" w:cs="Calibri"/>
        </w:rPr>
        <w:t xml:space="preserve"> d</w:t>
      </w:r>
      <w:r w:rsidR="003348C6" w:rsidRPr="006D6DB5">
        <w:rPr>
          <w:rFonts w:ascii="Calibri" w:hAnsi="Calibri" w:cs="Calibri"/>
        </w:rPr>
        <w:t>ny</w:t>
      </w:r>
      <w:r w:rsidRPr="006D6DB5">
        <w:rPr>
          <w:rFonts w:ascii="Calibri" w:hAnsi="Calibri" w:cs="Calibri"/>
        </w:rPr>
        <w:t>)</w:t>
      </w:r>
      <w:r w:rsidRPr="006D6DB5">
        <w:rPr>
          <w:rFonts w:ascii="Calibri" w:hAnsi="Calibri" w:cs="Calibri"/>
        </w:rPr>
        <w:tab/>
      </w:r>
      <w:r w:rsidRPr="006D6DB5">
        <w:rPr>
          <w:rFonts w:ascii="Calibri" w:hAnsi="Calibri" w:cs="Calibri"/>
        </w:rPr>
        <w:tab/>
      </w:r>
      <w:r w:rsidRPr="006D6DB5">
        <w:rPr>
          <w:rFonts w:ascii="Calibri" w:hAnsi="Calibri" w:cs="Calibri"/>
        </w:rPr>
        <w:tab/>
      </w:r>
      <w:r w:rsidR="003348C6" w:rsidRPr="006D6DB5">
        <w:rPr>
          <w:rFonts w:ascii="Calibri" w:hAnsi="Calibri" w:cs="Calibri"/>
        </w:rPr>
        <w:t>od 17. do 18. 10. 2022</w:t>
      </w:r>
    </w:p>
    <w:p w:rsidR="001F5BD3" w:rsidRPr="006D6DB5" w:rsidRDefault="001F5BD3" w:rsidP="00AA080F">
      <w:pPr>
        <w:rPr>
          <w:rFonts w:ascii="Calibri" w:hAnsi="Calibri" w:cs="Calibri"/>
        </w:rPr>
      </w:pPr>
    </w:p>
    <w:p w:rsidR="001F5BD3" w:rsidRPr="006D6DB5" w:rsidRDefault="001F5BD3" w:rsidP="00AA080F">
      <w:pPr>
        <w:rPr>
          <w:rFonts w:ascii="Calibri" w:hAnsi="Calibri" w:cs="Calibri"/>
        </w:rPr>
      </w:pPr>
      <w:r w:rsidRPr="006D6DB5">
        <w:rPr>
          <w:rFonts w:ascii="Calibri" w:hAnsi="Calibri" w:cs="Calibri"/>
        </w:rPr>
        <w:t>Rozpočet:</w:t>
      </w:r>
    </w:p>
    <w:p w:rsidR="00F307E5" w:rsidRPr="006D6DB5" w:rsidRDefault="004D289C" w:rsidP="00AA080F">
      <w:pPr>
        <w:rPr>
          <w:rFonts w:ascii="Calibri" w:hAnsi="Calibri" w:cs="Calibri"/>
        </w:rPr>
      </w:pPr>
      <w:r w:rsidRPr="006D6DB5">
        <w:rPr>
          <w:rFonts w:ascii="Calibri" w:hAnsi="Calibri" w:cs="Calibri"/>
        </w:rPr>
        <w:t xml:space="preserve">- příprava (celkem </w:t>
      </w:r>
      <w:r w:rsidR="003348C6" w:rsidRPr="006D6DB5">
        <w:rPr>
          <w:rFonts w:ascii="Calibri" w:hAnsi="Calibri" w:cs="Calibri"/>
        </w:rPr>
        <w:t>4</w:t>
      </w:r>
      <w:r w:rsidR="00F307E5" w:rsidRPr="006D6DB5">
        <w:rPr>
          <w:rFonts w:ascii="Calibri" w:hAnsi="Calibri" w:cs="Calibri"/>
        </w:rPr>
        <w:t xml:space="preserve"> dn</w:t>
      </w:r>
      <w:r w:rsidR="002A242F" w:rsidRPr="006D6DB5">
        <w:rPr>
          <w:rFonts w:ascii="Calibri" w:hAnsi="Calibri" w:cs="Calibri"/>
        </w:rPr>
        <w:t>y</w:t>
      </w:r>
      <w:r w:rsidR="00F307E5" w:rsidRPr="006D6DB5">
        <w:rPr>
          <w:rFonts w:ascii="Calibri" w:hAnsi="Calibri" w:cs="Calibri"/>
        </w:rPr>
        <w:t>)</w:t>
      </w:r>
    </w:p>
    <w:p w:rsidR="00800427" w:rsidRPr="006D6DB5" w:rsidRDefault="003348C6" w:rsidP="00AA080F">
      <w:pPr>
        <w:rPr>
          <w:rFonts w:ascii="Calibri" w:hAnsi="Calibri" w:cs="Calibri"/>
        </w:rPr>
      </w:pPr>
      <w:r w:rsidRPr="006D6DB5">
        <w:rPr>
          <w:rFonts w:ascii="Calibri" w:hAnsi="Calibri" w:cs="Calibri"/>
        </w:rPr>
        <w:t>4</w:t>
      </w:r>
      <w:r w:rsidR="007E0CE1" w:rsidRPr="006D6DB5">
        <w:rPr>
          <w:rFonts w:ascii="Calibri" w:hAnsi="Calibri" w:cs="Calibri"/>
        </w:rPr>
        <w:t xml:space="preserve"> x </w:t>
      </w:r>
      <w:r w:rsidRPr="006D6DB5">
        <w:rPr>
          <w:rFonts w:ascii="Calibri" w:hAnsi="Calibri" w:cs="Calibri"/>
        </w:rPr>
        <w:t>4</w:t>
      </w:r>
      <w:r w:rsidR="004D289C" w:rsidRPr="006D6DB5">
        <w:rPr>
          <w:rFonts w:ascii="Calibri" w:hAnsi="Calibri" w:cs="Calibri"/>
        </w:rPr>
        <w:t>0</w:t>
      </w:r>
      <w:r w:rsidR="00800427" w:rsidRPr="006D6DB5">
        <w:rPr>
          <w:rFonts w:ascii="Calibri" w:hAnsi="Calibri" w:cs="Calibri"/>
        </w:rPr>
        <w:t>.000,- Kč</w:t>
      </w:r>
      <w:r w:rsidR="00136B73" w:rsidRPr="006D6DB5">
        <w:rPr>
          <w:rFonts w:ascii="Calibri" w:hAnsi="Calibri" w:cs="Calibri"/>
        </w:rPr>
        <w:tab/>
      </w:r>
      <w:r w:rsidR="00136B73" w:rsidRPr="006D6DB5">
        <w:rPr>
          <w:rFonts w:ascii="Calibri" w:hAnsi="Calibri" w:cs="Calibri"/>
        </w:rPr>
        <w:tab/>
      </w:r>
      <w:r w:rsidR="00136B73" w:rsidRPr="006D6DB5">
        <w:rPr>
          <w:rFonts w:ascii="Calibri" w:hAnsi="Calibri" w:cs="Calibri"/>
        </w:rPr>
        <w:tab/>
      </w:r>
      <w:r w:rsidR="00136B73" w:rsidRPr="006D6DB5">
        <w:rPr>
          <w:rFonts w:ascii="Calibri" w:hAnsi="Calibri" w:cs="Calibri"/>
        </w:rPr>
        <w:tab/>
      </w:r>
      <w:r w:rsidR="00136B73" w:rsidRPr="006D6DB5">
        <w:rPr>
          <w:rFonts w:ascii="Calibri" w:hAnsi="Calibri" w:cs="Calibri"/>
        </w:rPr>
        <w:tab/>
      </w:r>
      <w:r w:rsidRPr="006D6DB5">
        <w:rPr>
          <w:rFonts w:ascii="Calibri" w:hAnsi="Calibri" w:cs="Calibri"/>
        </w:rPr>
        <w:t>16</w:t>
      </w:r>
      <w:r w:rsidR="004D289C" w:rsidRPr="006D6DB5">
        <w:rPr>
          <w:rFonts w:ascii="Calibri" w:hAnsi="Calibri" w:cs="Calibri"/>
        </w:rPr>
        <w:t>0</w:t>
      </w:r>
      <w:r w:rsidR="00F307E5" w:rsidRPr="006D6DB5">
        <w:rPr>
          <w:rFonts w:ascii="Calibri" w:hAnsi="Calibri" w:cs="Calibri"/>
        </w:rPr>
        <w:t>.000</w:t>
      </w:r>
      <w:r w:rsidR="005D3E71" w:rsidRPr="006D6DB5">
        <w:rPr>
          <w:rFonts w:ascii="Calibri" w:hAnsi="Calibri" w:cs="Calibri"/>
        </w:rPr>
        <w:t>,- Kč</w:t>
      </w:r>
    </w:p>
    <w:p w:rsidR="006026F8" w:rsidRPr="006D6DB5" w:rsidRDefault="00643744" w:rsidP="00AA080F">
      <w:pPr>
        <w:rPr>
          <w:rFonts w:ascii="Calibri" w:hAnsi="Calibri" w:cs="Calibri"/>
        </w:rPr>
      </w:pPr>
      <w:r w:rsidRPr="006D6DB5">
        <w:rPr>
          <w:rFonts w:ascii="Calibri" w:hAnsi="Calibri" w:cs="Calibri"/>
        </w:rPr>
        <w:t xml:space="preserve">- natáčení </w:t>
      </w:r>
      <w:r w:rsidR="007903C0" w:rsidRPr="006D6DB5">
        <w:rPr>
          <w:rFonts w:ascii="Calibri" w:hAnsi="Calibri" w:cs="Calibri"/>
        </w:rPr>
        <w:t xml:space="preserve">(celkem </w:t>
      </w:r>
      <w:r w:rsidR="003348C6" w:rsidRPr="006D6DB5">
        <w:rPr>
          <w:rFonts w:ascii="Calibri" w:hAnsi="Calibri" w:cs="Calibri"/>
        </w:rPr>
        <w:t>1</w:t>
      </w:r>
      <w:r w:rsidR="00C32EAC" w:rsidRPr="006D6DB5">
        <w:rPr>
          <w:rFonts w:ascii="Calibri" w:hAnsi="Calibri" w:cs="Calibri"/>
        </w:rPr>
        <w:t xml:space="preserve"> d</w:t>
      </w:r>
      <w:r w:rsidR="003348C6" w:rsidRPr="006D6DB5">
        <w:rPr>
          <w:rFonts w:ascii="Calibri" w:hAnsi="Calibri" w:cs="Calibri"/>
        </w:rPr>
        <w:t>en</w:t>
      </w:r>
      <w:r w:rsidR="007903C0" w:rsidRPr="006D6DB5">
        <w:rPr>
          <w:rFonts w:ascii="Calibri" w:hAnsi="Calibri" w:cs="Calibri"/>
        </w:rPr>
        <w:t>)</w:t>
      </w:r>
      <w:r w:rsidR="007903C0" w:rsidRPr="006D6DB5">
        <w:rPr>
          <w:rFonts w:ascii="Calibri" w:hAnsi="Calibri" w:cs="Calibri"/>
        </w:rPr>
        <w:tab/>
      </w:r>
      <w:r w:rsidR="007903C0" w:rsidRPr="006D6DB5">
        <w:rPr>
          <w:rFonts w:ascii="Calibri" w:hAnsi="Calibri" w:cs="Calibri"/>
        </w:rPr>
        <w:tab/>
      </w:r>
      <w:r w:rsidR="00420100" w:rsidRPr="006D6DB5">
        <w:rPr>
          <w:rFonts w:ascii="Calibri" w:hAnsi="Calibri" w:cs="Calibri"/>
        </w:rPr>
        <w:tab/>
      </w:r>
    </w:p>
    <w:p w:rsidR="00800427" w:rsidRPr="006D6DB5" w:rsidRDefault="003348C6" w:rsidP="00AA080F">
      <w:pPr>
        <w:rPr>
          <w:rFonts w:ascii="Calibri" w:hAnsi="Calibri" w:cs="Calibri"/>
        </w:rPr>
      </w:pPr>
      <w:r w:rsidRPr="006D6DB5">
        <w:rPr>
          <w:rFonts w:ascii="Calibri" w:hAnsi="Calibri" w:cs="Calibri"/>
        </w:rPr>
        <w:t>1</w:t>
      </w:r>
      <w:r w:rsidR="007E0CE1" w:rsidRPr="006D6DB5">
        <w:rPr>
          <w:rFonts w:ascii="Calibri" w:hAnsi="Calibri" w:cs="Calibri"/>
        </w:rPr>
        <w:t xml:space="preserve"> </w:t>
      </w:r>
      <w:r w:rsidR="00C32EAC" w:rsidRPr="006D6DB5">
        <w:rPr>
          <w:rFonts w:ascii="Calibri" w:hAnsi="Calibri" w:cs="Calibri"/>
        </w:rPr>
        <w:t xml:space="preserve">x </w:t>
      </w:r>
      <w:r w:rsidRPr="006D6DB5">
        <w:rPr>
          <w:rFonts w:ascii="Calibri" w:hAnsi="Calibri" w:cs="Calibri"/>
        </w:rPr>
        <w:t>8</w:t>
      </w:r>
      <w:r w:rsidR="004D289C" w:rsidRPr="006D6DB5">
        <w:rPr>
          <w:rFonts w:ascii="Calibri" w:hAnsi="Calibri" w:cs="Calibri"/>
        </w:rPr>
        <w:t>0</w:t>
      </w:r>
      <w:r w:rsidR="00800427" w:rsidRPr="006D6DB5">
        <w:rPr>
          <w:rFonts w:ascii="Calibri" w:hAnsi="Calibri" w:cs="Calibri"/>
        </w:rPr>
        <w:t>.000,- Kč</w:t>
      </w:r>
      <w:r w:rsidR="007E0CE1" w:rsidRPr="006D6DB5">
        <w:rPr>
          <w:rFonts w:ascii="Calibri" w:hAnsi="Calibri" w:cs="Calibri"/>
        </w:rPr>
        <w:tab/>
      </w:r>
      <w:r w:rsidR="007E0CE1" w:rsidRPr="006D6DB5">
        <w:rPr>
          <w:rFonts w:ascii="Calibri" w:hAnsi="Calibri" w:cs="Calibri"/>
        </w:rPr>
        <w:tab/>
      </w:r>
      <w:r w:rsidR="007E0CE1" w:rsidRPr="006D6DB5">
        <w:rPr>
          <w:rFonts w:ascii="Calibri" w:hAnsi="Calibri" w:cs="Calibri"/>
        </w:rPr>
        <w:tab/>
      </w:r>
      <w:r w:rsidR="007E0CE1" w:rsidRPr="006D6DB5">
        <w:rPr>
          <w:rFonts w:ascii="Calibri" w:hAnsi="Calibri" w:cs="Calibri"/>
        </w:rPr>
        <w:tab/>
      </w:r>
      <w:r w:rsidR="007E0CE1" w:rsidRPr="006D6DB5">
        <w:rPr>
          <w:rFonts w:ascii="Calibri" w:hAnsi="Calibri" w:cs="Calibri"/>
        </w:rPr>
        <w:tab/>
      </w:r>
      <w:r w:rsidRPr="006D6DB5">
        <w:rPr>
          <w:rFonts w:ascii="Calibri" w:hAnsi="Calibri" w:cs="Calibri"/>
        </w:rPr>
        <w:t>8</w:t>
      </w:r>
      <w:r w:rsidR="002A242F" w:rsidRPr="006D6DB5">
        <w:rPr>
          <w:rFonts w:ascii="Calibri" w:hAnsi="Calibri" w:cs="Calibri"/>
        </w:rPr>
        <w:t>0</w:t>
      </w:r>
      <w:r w:rsidR="00C32EAC" w:rsidRPr="006D6DB5">
        <w:rPr>
          <w:rFonts w:ascii="Calibri" w:hAnsi="Calibri" w:cs="Calibri"/>
        </w:rPr>
        <w:t>.000</w:t>
      </w:r>
      <w:r w:rsidR="005D3E71" w:rsidRPr="006D6DB5">
        <w:rPr>
          <w:rFonts w:ascii="Calibri" w:hAnsi="Calibri" w:cs="Calibri"/>
        </w:rPr>
        <w:t>,- Kč</w:t>
      </w:r>
    </w:p>
    <w:p w:rsidR="007E0CE1" w:rsidRPr="006D6DB5" w:rsidRDefault="007E0CE1" w:rsidP="00AA080F">
      <w:pPr>
        <w:rPr>
          <w:rFonts w:ascii="Calibri" w:hAnsi="Calibri" w:cs="Calibri"/>
        </w:rPr>
      </w:pPr>
      <w:r w:rsidRPr="006D6DB5">
        <w:rPr>
          <w:rFonts w:ascii="Calibri" w:hAnsi="Calibri" w:cs="Calibri"/>
        </w:rPr>
        <w:t xml:space="preserve">- likvidace a úklid (celkem </w:t>
      </w:r>
      <w:r w:rsidR="003348C6" w:rsidRPr="006D6DB5">
        <w:rPr>
          <w:rFonts w:ascii="Calibri" w:hAnsi="Calibri" w:cs="Calibri"/>
        </w:rPr>
        <w:t>2</w:t>
      </w:r>
      <w:r w:rsidR="004D289C" w:rsidRPr="006D6DB5">
        <w:rPr>
          <w:rFonts w:ascii="Calibri" w:hAnsi="Calibri" w:cs="Calibri"/>
        </w:rPr>
        <w:t xml:space="preserve"> </w:t>
      </w:r>
      <w:r w:rsidR="002A242F" w:rsidRPr="006D6DB5">
        <w:rPr>
          <w:rFonts w:ascii="Calibri" w:hAnsi="Calibri" w:cs="Calibri"/>
        </w:rPr>
        <w:t>d</w:t>
      </w:r>
      <w:r w:rsidR="003348C6" w:rsidRPr="006D6DB5">
        <w:rPr>
          <w:rFonts w:ascii="Calibri" w:hAnsi="Calibri" w:cs="Calibri"/>
        </w:rPr>
        <w:t>ny</w:t>
      </w:r>
      <w:r w:rsidRPr="006D6DB5">
        <w:rPr>
          <w:rFonts w:ascii="Calibri" w:hAnsi="Calibri" w:cs="Calibri"/>
        </w:rPr>
        <w:t>)</w:t>
      </w:r>
      <w:r w:rsidRPr="006D6DB5">
        <w:rPr>
          <w:rFonts w:ascii="Calibri" w:hAnsi="Calibri" w:cs="Calibri"/>
        </w:rPr>
        <w:tab/>
      </w:r>
      <w:r w:rsidRPr="006D6DB5">
        <w:rPr>
          <w:rFonts w:ascii="Calibri" w:hAnsi="Calibri" w:cs="Calibri"/>
        </w:rPr>
        <w:tab/>
      </w:r>
    </w:p>
    <w:p w:rsidR="007E0CE1" w:rsidRPr="006D6DB5" w:rsidRDefault="003348C6" w:rsidP="00AA080F">
      <w:pPr>
        <w:rPr>
          <w:rFonts w:ascii="Calibri" w:hAnsi="Calibri" w:cs="Calibri"/>
          <w:u w:val="single"/>
        </w:rPr>
      </w:pPr>
      <w:r w:rsidRPr="006D6DB5">
        <w:rPr>
          <w:rFonts w:ascii="Calibri" w:hAnsi="Calibri" w:cs="Calibri"/>
          <w:u w:val="single"/>
        </w:rPr>
        <w:t>2 x 4</w:t>
      </w:r>
      <w:r w:rsidR="004D289C" w:rsidRPr="006D6DB5">
        <w:rPr>
          <w:rFonts w:ascii="Calibri" w:hAnsi="Calibri" w:cs="Calibri"/>
          <w:u w:val="single"/>
        </w:rPr>
        <w:t>0</w:t>
      </w:r>
      <w:r w:rsidR="007E0CE1" w:rsidRPr="006D6DB5">
        <w:rPr>
          <w:rFonts w:ascii="Calibri" w:hAnsi="Calibri" w:cs="Calibri"/>
          <w:u w:val="single"/>
        </w:rPr>
        <w:t>.000,- Kč</w:t>
      </w:r>
      <w:r w:rsidR="007E0CE1" w:rsidRPr="006D6DB5">
        <w:rPr>
          <w:rFonts w:ascii="Calibri" w:hAnsi="Calibri" w:cs="Calibri"/>
          <w:u w:val="single"/>
        </w:rPr>
        <w:tab/>
      </w:r>
      <w:r w:rsidR="007E0CE1" w:rsidRPr="006D6DB5">
        <w:rPr>
          <w:rFonts w:ascii="Calibri" w:hAnsi="Calibri" w:cs="Calibri"/>
          <w:u w:val="single"/>
        </w:rPr>
        <w:tab/>
      </w:r>
      <w:r w:rsidR="007E0CE1" w:rsidRPr="006D6DB5">
        <w:rPr>
          <w:rFonts w:ascii="Calibri" w:hAnsi="Calibri" w:cs="Calibri"/>
          <w:u w:val="single"/>
        </w:rPr>
        <w:tab/>
      </w:r>
      <w:r w:rsidR="007E0CE1" w:rsidRPr="006D6DB5">
        <w:rPr>
          <w:rFonts w:ascii="Calibri" w:hAnsi="Calibri" w:cs="Calibri"/>
          <w:u w:val="single"/>
        </w:rPr>
        <w:tab/>
      </w:r>
      <w:r w:rsidR="007E0CE1" w:rsidRPr="006D6DB5">
        <w:rPr>
          <w:rFonts w:ascii="Calibri" w:hAnsi="Calibri" w:cs="Calibri"/>
          <w:u w:val="single"/>
        </w:rPr>
        <w:tab/>
      </w:r>
      <w:r w:rsidRPr="006D6DB5">
        <w:rPr>
          <w:rFonts w:ascii="Calibri" w:hAnsi="Calibri" w:cs="Calibri"/>
          <w:u w:val="single"/>
        </w:rPr>
        <w:t>8</w:t>
      </w:r>
      <w:r w:rsidR="004D289C" w:rsidRPr="006D6DB5">
        <w:rPr>
          <w:rFonts w:ascii="Calibri" w:hAnsi="Calibri" w:cs="Calibri"/>
          <w:u w:val="single"/>
        </w:rPr>
        <w:t>0</w:t>
      </w:r>
      <w:r w:rsidR="007E0CE1" w:rsidRPr="006D6DB5">
        <w:rPr>
          <w:rFonts w:ascii="Calibri" w:hAnsi="Calibri" w:cs="Calibri"/>
          <w:u w:val="single"/>
        </w:rPr>
        <w:t>.000,- Kč</w:t>
      </w:r>
    </w:p>
    <w:p w:rsidR="00D51392" w:rsidRPr="006D6DB5" w:rsidRDefault="005D3E71" w:rsidP="00AA080F">
      <w:pPr>
        <w:rPr>
          <w:rFonts w:ascii="Calibri" w:hAnsi="Calibri" w:cs="Calibri"/>
          <w:b/>
        </w:rPr>
      </w:pPr>
      <w:r w:rsidRPr="006D6DB5">
        <w:rPr>
          <w:rFonts w:ascii="Calibri" w:hAnsi="Calibri" w:cs="Calibri"/>
          <w:b/>
        </w:rPr>
        <w:t>Celkem</w:t>
      </w:r>
      <w:r w:rsidRPr="006D6DB5">
        <w:rPr>
          <w:rFonts w:ascii="Calibri" w:hAnsi="Calibri" w:cs="Calibri"/>
          <w:b/>
        </w:rPr>
        <w:tab/>
      </w:r>
      <w:r w:rsidRPr="006D6DB5">
        <w:rPr>
          <w:rFonts w:ascii="Calibri" w:hAnsi="Calibri" w:cs="Calibri"/>
          <w:b/>
        </w:rPr>
        <w:tab/>
      </w:r>
      <w:r w:rsidRPr="006D6DB5">
        <w:rPr>
          <w:rFonts w:ascii="Calibri" w:hAnsi="Calibri" w:cs="Calibri"/>
          <w:b/>
        </w:rPr>
        <w:tab/>
      </w:r>
      <w:r w:rsidRPr="006D6DB5">
        <w:rPr>
          <w:rFonts w:ascii="Calibri" w:hAnsi="Calibri" w:cs="Calibri"/>
          <w:b/>
        </w:rPr>
        <w:tab/>
      </w:r>
      <w:r w:rsidRPr="006D6DB5">
        <w:rPr>
          <w:rFonts w:ascii="Calibri" w:hAnsi="Calibri" w:cs="Calibri"/>
          <w:b/>
        </w:rPr>
        <w:tab/>
      </w:r>
      <w:r w:rsidRPr="006D6DB5">
        <w:rPr>
          <w:rFonts w:ascii="Calibri" w:hAnsi="Calibri" w:cs="Calibri"/>
          <w:b/>
        </w:rPr>
        <w:tab/>
      </w:r>
      <w:r w:rsidR="003348C6" w:rsidRPr="006D6DB5">
        <w:rPr>
          <w:rFonts w:ascii="Calibri" w:hAnsi="Calibri" w:cs="Calibri"/>
          <w:b/>
        </w:rPr>
        <w:t>3</w:t>
      </w:r>
      <w:r w:rsidR="002A242F" w:rsidRPr="006D6DB5">
        <w:rPr>
          <w:rFonts w:ascii="Calibri" w:hAnsi="Calibri" w:cs="Calibri"/>
          <w:b/>
        </w:rPr>
        <w:t>2</w:t>
      </w:r>
      <w:r w:rsidR="004D289C" w:rsidRPr="006D6DB5">
        <w:rPr>
          <w:rFonts w:ascii="Calibri" w:hAnsi="Calibri" w:cs="Calibri"/>
          <w:b/>
        </w:rPr>
        <w:t>0</w:t>
      </w:r>
      <w:r w:rsidR="00C32EAC" w:rsidRPr="006D6DB5">
        <w:rPr>
          <w:rFonts w:ascii="Calibri" w:hAnsi="Calibri" w:cs="Calibri"/>
          <w:b/>
        </w:rPr>
        <w:t>.000</w:t>
      </w:r>
      <w:r w:rsidRPr="006D6DB5">
        <w:rPr>
          <w:rFonts w:ascii="Calibri" w:hAnsi="Calibri" w:cs="Calibri"/>
          <w:b/>
        </w:rPr>
        <w:t>,- Kč</w:t>
      </w:r>
    </w:p>
    <w:p w:rsidR="004D289C" w:rsidRPr="004D289C" w:rsidRDefault="004D289C" w:rsidP="004D289C">
      <w:pPr>
        <w:ind w:left="644"/>
        <w:rPr>
          <w:rFonts w:ascii="Calibri" w:hAnsi="Calibri"/>
          <w:b/>
          <w:iCs/>
          <w:color w:val="FF0000"/>
          <w:szCs w:val="22"/>
        </w:rPr>
      </w:pPr>
    </w:p>
    <w:p w:rsidR="00D944CB" w:rsidRPr="00846B03" w:rsidRDefault="00D944CB" w:rsidP="00AA080F">
      <w:pPr>
        <w:numPr>
          <w:ilvl w:val="1"/>
          <w:numId w:val="13"/>
        </w:numPr>
        <w:rPr>
          <w:rFonts w:ascii="Calibri" w:hAnsi="Calibri"/>
          <w:szCs w:val="22"/>
        </w:rPr>
      </w:pPr>
      <w:r w:rsidRPr="00846B03">
        <w:rPr>
          <w:rFonts w:ascii="Calibri" w:hAnsi="Calibri" w:cs="Arial"/>
          <w:szCs w:val="22"/>
        </w:rPr>
        <w:t xml:space="preserve">Pronajímatel je oprávněn vypovědět nájem bez výpovědní doby </w:t>
      </w:r>
      <w:r w:rsidR="002419F8" w:rsidRPr="00846B03">
        <w:rPr>
          <w:rFonts w:ascii="Calibri" w:hAnsi="Calibri"/>
          <w:szCs w:val="22"/>
        </w:rPr>
        <w:t>v případech dle občanského zákoníku a</w:t>
      </w:r>
      <w:r w:rsidR="002419F8" w:rsidRPr="00846B03">
        <w:rPr>
          <w:rFonts w:ascii="Calibri" w:hAnsi="Calibri" w:cs="Arial"/>
          <w:szCs w:val="22"/>
        </w:rPr>
        <w:t xml:space="preserve"> </w:t>
      </w:r>
      <w:r w:rsidR="00DA6F89" w:rsidRPr="00846B03">
        <w:rPr>
          <w:rFonts w:ascii="Calibri" w:hAnsi="Calibri" w:cs="Arial"/>
          <w:szCs w:val="22"/>
        </w:rPr>
        <w:t xml:space="preserve">dále </w:t>
      </w:r>
      <w:r w:rsidRPr="00846B03">
        <w:rPr>
          <w:rFonts w:ascii="Calibri" w:hAnsi="Calibri" w:cs="Arial"/>
          <w:szCs w:val="22"/>
        </w:rPr>
        <w:t>v případech, kdy nájemce porušuje své povinnosti zvlášť závažným</w:t>
      </w:r>
      <w:r w:rsidRPr="00846B03">
        <w:rPr>
          <w:rFonts w:ascii="Calibri" w:hAnsi="Calibri"/>
          <w:szCs w:val="22"/>
        </w:rPr>
        <w:t xml:space="preserve"> způsobem. Za zvlášť závažné porušení povinností nájemcem se považuje</w:t>
      </w:r>
      <w:r w:rsidR="00253ECC" w:rsidRPr="00846B03">
        <w:rPr>
          <w:rFonts w:ascii="Calibri" w:hAnsi="Calibri"/>
          <w:szCs w:val="22"/>
        </w:rPr>
        <w:t xml:space="preserve"> zejména</w:t>
      </w:r>
      <w:r w:rsidRPr="00846B03">
        <w:rPr>
          <w:rFonts w:ascii="Calibri" w:hAnsi="Calibri"/>
          <w:szCs w:val="22"/>
        </w:rPr>
        <w:t>:</w:t>
      </w:r>
    </w:p>
    <w:p w:rsidR="002419F8" w:rsidRPr="00846B03" w:rsidRDefault="002419F8" w:rsidP="002419F8">
      <w:pPr>
        <w:pStyle w:val="psm"/>
        <w:numPr>
          <w:ilvl w:val="2"/>
          <w:numId w:val="12"/>
        </w:numPr>
        <w:tabs>
          <w:tab w:val="clear" w:pos="2160"/>
        </w:tabs>
        <w:ind w:left="1134"/>
      </w:pPr>
      <w:r w:rsidRPr="00846B03">
        <w:t>jestliže</w:t>
      </w:r>
      <w:r w:rsidRPr="00846B03">
        <w:rPr>
          <w:lang w:val="cs-CZ"/>
        </w:rPr>
        <w:t xml:space="preserve"> nájemce užívá předmět nájmu</w:t>
      </w:r>
      <w:r w:rsidR="00DA6F89" w:rsidRPr="00846B03">
        <w:rPr>
          <w:lang w:val="cs-CZ"/>
        </w:rPr>
        <w:t xml:space="preserve"> jiným způsobem nebo</w:t>
      </w:r>
      <w:r w:rsidRPr="00846B03">
        <w:rPr>
          <w:lang w:val="cs-CZ"/>
        </w:rPr>
        <w:t xml:space="preserve"> k jinému než sjednanému účelu, nebo nedodržuje závazné podmínky stanovené pro užívání předmětu nájmu </w:t>
      </w:r>
    </w:p>
    <w:p w:rsidR="00D944CB" w:rsidRPr="00846B03" w:rsidRDefault="00D944CB" w:rsidP="00055A16">
      <w:pPr>
        <w:pStyle w:val="psm"/>
        <w:numPr>
          <w:ilvl w:val="2"/>
          <w:numId w:val="12"/>
        </w:numPr>
        <w:tabs>
          <w:tab w:val="clear" w:pos="2160"/>
        </w:tabs>
        <w:ind w:left="1134"/>
      </w:pPr>
      <w:r w:rsidRPr="00846B03">
        <w:t xml:space="preserve">jestliže nájemce </w:t>
      </w:r>
      <w:r w:rsidR="00DA6F89" w:rsidRPr="00846B03">
        <w:rPr>
          <w:lang w:val="cs-CZ"/>
        </w:rPr>
        <w:t>poškozuje předmět nájmu závažným nebo nenapravitelným způsobem nebo způsobí-li jinak závažnou škodu na předmětu nájmu</w:t>
      </w:r>
      <w:r w:rsidRPr="00846B03">
        <w:rPr>
          <w:lang w:val="cs-CZ"/>
        </w:rPr>
        <w:t>,</w:t>
      </w:r>
    </w:p>
    <w:p w:rsidR="00D944CB" w:rsidRPr="00846B03" w:rsidRDefault="00D944CB" w:rsidP="00055A16">
      <w:pPr>
        <w:pStyle w:val="psm"/>
        <w:numPr>
          <w:ilvl w:val="2"/>
          <w:numId w:val="12"/>
        </w:numPr>
        <w:tabs>
          <w:tab w:val="clear" w:pos="2160"/>
        </w:tabs>
        <w:ind w:left="1134"/>
      </w:pPr>
      <w:r w:rsidRPr="00846B03">
        <w:t xml:space="preserve">jestliže nájemce bude v prodlení s placením nájemného a služeb spojených s nájmem po dobu delší 15 dnů. </w:t>
      </w:r>
    </w:p>
    <w:p w:rsidR="00DA6F89" w:rsidRPr="00846B03" w:rsidRDefault="00D944CB" w:rsidP="00AA080F">
      <w:pPr>
        <w:numPr>
          <w:ilvl w:val="0"/>
          <w:numId w:val="13"/>
        </w:numPr>
        <w:rPr>
          <w:rFonts w:ascii="Calibri" w:hAnsi="Calibri" w:cs="Arial"/>
          <w:szCs w:val="22"/>
        </w:rPr>
      </w:pPr>
      <w:r w:rsidRPr="00846B03">
        <w:rPr>
          <w:rFonts w:ascii="Calibri" w:hAnsi="Calibri" w:cs="Arial"/>
          <w:szCs w:val="22"/>
        </w:rPr>
        <w:t>Pronajímatel má rovněž možnost</w:t>
      </w:r>
      <w:r w:rsidR="00DA6F89" w:rsidRPr="00846B03">
        <w:rPr>
          <w:rFonts w:ascii="Calibri" w:hAnsi="Calibri" w:cs="Arial"/>
          <w:szCs w:val="22"/>
        </w:rPr>
        <w:t xml:space="preserve"> písemně</w:t>
      </w:r>
      <w:r w:rsidRPr="00846B03">
        <w:rPr>
          <w:rFonts w:ascii="Calibri" w:hAnsi="Calibri" w:cs="Arial"/>
          <w:szCs w:val="22"/>
        </w:rPr>
        <w:t xml:space="preserve"> odstoupit od nájemní smlouvy, pokud přestanou být plněny podmínky podle článku I. odst. 2. smlouvy.</w:t>
      </w:r>
      <w:r w:rsidR="00DA6F89" w:rsidRPr="00846B03">
        <w:rPr>
          <w:rFonts w:ascii="Calibri" w:hAnsi="Calibri" w:cs="Arial"/>
          <w:szCs w:val="22"/>
        </w:rPr>
        <w:t xml:space="preserve"> </w:t>
      </w:r>
    </w:p>
    <w:p w:rsidR="00D944CB" w:rsidRPr="00846B03" w:rsidRDefault="00D944CB" w:rsidP="00AA080F">
      <w:pPr>
        <w:numPr>
          <w:ilvl w:val="0"/>
          <w:numId w:val="13"/>
        </w:numPr>
        <w:rPr>
          <w:rFonts w:ascii="Calibri" w:hAnsi="Calibri" w:cs="Arial"/>
          <w:szCs w:val="22"/>
        </w:rPr>
      </w:pPr>
      <w:r w:rsidRPr="00846B03">
        <w:rPr>
          <w:rFonts w:ascii="Calibri" w:hAnsi="Calibri" w:cs="Arial"/>
          <w:szCs w:val="22"/>
        </w:rPr>
        <w:t>Nájem zaniká dnem následujícím po doručení písemného odstoupení</w:t>
      </w:r>
      <w:r w:rsidR="00190282" w:rsidRPr="00846B03">
        <w:rPr>
          <w:rFonts w:ascii="Calibri" w:hAnsi="Calibri" w:cs="Arial"/>
          <w:szCs w:val="22"/>
        </w:rPr>
        <w:t xml:space="preserve"> nebo výpovědi bez výpovědní doby</w:t>
      </w:r>
      <w:r w:rsidRPr="00846B03">
        <w:rPr>
          <w:rFonts w:ascii="Calibri" w:hAnsi="Calibri" w:cs="Arial"/>
          <w:szCs w:val="22"/>
        </w:rPr>
        <w:t xml:space="preserve"> nájemci.</w:t>
      </w:r>
    </w:p>
    <w:p w:rsidR="00F2625D" w:rsidRPr="00846B03" w:rsidRDefault="008528E7" w:rsidP="00AA080F">
      <w:pPr>
        <w:numPr>
          <w:ilvl w:val="0"/>
          <w:numId w:val="13"/>
        </w:numPr>
        <w:rPr>
          <w:rFonts w:ascii="Calibri" w:hAnsi="Calibri" w:cs="Arial"/>
          <w:szCs w:val="22"/>
        </w:rPr>
      </w:pPr>
      <w:r w:rsidRPr="00846B03">
        <w:rPr>
          <w:rFonts w:ascii="Calibri" w:hAnsi="Calibri" w:cs="Arial"/>
          <w:szCs w:val="22"/>
        </w:rPr>
        <w:t xml:space="preserve">Nájemce je povinen předmět nájmu vyklidit a </w:t>
      </w:r>
      <w:r w:rsidRPr="00667E1E">
        <w:rPr>
          <w:rFonts w:ascii="Calibri" w:hAnsi="Calibri" w:cs="Arial"/>
          <w:szCs w:val="22"/>
        </w:rPr>
        <w:t xml:space="preserve">předat nejpozději </w:t>
      </w:r>
      <w:r w:rsidR="003348C6" w:rsidRPr="00667E1E">
        <w:rPr>
          <w:rFonts w:ascii="Calibri" w:hAnsi="Calibri" w:cs="Arial"/>
          <w:szCs w:val="22"/>
        </w:rPr>
        <w:t>18</w:t>
      </w:r>
      <w:r w:rsidR="002A242F" w:rsidRPr="00667E1E">
        <w:rPr>
          <w:rFonts w:ascii="Calibri" w:hAnsi="Calibri" w:cs="Calibri"/>
        </w:rPr>
        <w:t xml:space="preserve">. </w:t>
      </w:r>
      <w:r w:rsidR="003348C6" w:rsidRPr="00667E1E">
        <w:rPr>
          <w:rFonts w:ascii="Calibri" w:hAnsi="Calibri" w:cs="Calibri"/>
        </w:rPr>
        <w:t>10</w:t>
      </w:r>
      <w:r w:rsidR="00DD53B5" w:rsidRPr="00667E1E">
        <w:rPr>
          <w:rFonts w:ascii="Calibri" w:hAnsi="Calibri" w:cs="Calibri"/>
        </w:rPr>
        <w:t xml:space="preserve">. 2020 </w:t>
      </w:r>
      <w:r w:rsidR="002A242F" w:rsidRPr="00667E1E">
        <w:rPr>
          <w:rFonts w:ascii="Calibri" w:hAnsi="Calibri" w:cs="Calibri"/>
        </w:rPr>
        <w:t xml:space="preserve">do </w:t>
      </w:r>
      <w:r w:rsidR="003348C6" w:rsidRPr="00667E1E">
        <w:rPr>
          <w:rFonts w:ascii="Calibri" w:hAnsi="Calibri" w:cs="Calibri"/>
        </w:rPr>
        <w:t>24:00</w:t>
      </w:r>
      <w:r w:rsidR="001F5BD3" w:rsidRPr="00667E1E">
        <w:rPr>
          <w:rFonts w:ascii="Calibri" w:hAnsi="Calibri" w:cs="Calibri"/>
        </w:rPr>
        <w:t xml:space="preserve"> hodin</w:t>
      </w:r>
      <w:r w:rsidR="001F5BD3">
        <w:rPr>
          <w:rFonts w:ascii="Calibri" w:hAnsi="Calibri" w:cs="Arial"/>
          <w:szCs w:val="22"/>
        </w:rPr>
        <w:t xml:space="preserve"> </w:t>
      </w:r>
      <w:r w:rsidRPr="00846B03">
        <w:rPr>
          <w:rFonts w:ascii="Calibri" w:hAnsi="Calibri" w:cs="Arial"/>
          <w:szCs w:val="22"/>
        </w:rPr>
        <w:t>s tím, že o předání bude v případě požadavku pronajímatelem vypracován písemný zápis.</w:t>
      </w:r>
      <w:r w:rsidR="008A637D" w:rsidRPr="00846B03">
        <w:rPr>
          <w:rFonts w:ascii="Calibri" w:hAnsi="Calibri" w:cs="Arial"/>
          <w:szCs w:val="22"/>
        </w:rPr>
        <w:t xml:space="preserve"> </w:t>
      </w:r>
      <w:r w:rsidRPr="00846B03">
        <w:rPr>
          <w:rFonts w:ascii="Calibri" w:hAnsi="Calibri" w:cs="Arial"/>
          <w:szCs w:val="22"/>
        </w:rPr>
        <w:t xml:space="preserve">V případě prodlení se splněním povinnosti vyklidit a předat předmět nájmu nebo jeho část, uhradí nájemce smluvní pokutu </w:t>
      </w:r>
      <w:r w:rsidR="007F25A8">
        <w:rPr>
          <w:rFonts w:ascii="Calibri" w:hAnsi="Calibri" w:cs="Arial"/>
          <w:b/>
          <w:szCs w:val="22"/>
        </w:rPr>
        <w:t>3</w:t>
      </w:r>
      <w:r w:rsidR="003A06AC">
        <w:rPr>
          <w:rFonts w:ascii="Calibri" w:hAnsi="Calibri" w:cs="Arial"/>
          <w:b/>
          <w:szCs w:val="22"/>
        </w:rPr>
        <w:t>0</w:t>
      </w:r>
      <w:r w:rsidRPr="00846B03">
        <w:rPr>
          <w:rFonts w:ascii="Calibri" w:hAnsi="Calibri" w:cs="Arial"/>
          <w:b/>
          <w:szCs w:val="22"/>
        </w:rPr>
        <w:t>.000,- Kč</w:t>
      </w:r>
      <w:r w:rsidRPr="00846B03">
        <w:rPr>
          <w:rFonts w:ascii="Calibri" w:hAnsi="Calibri" w:cs="Arial"/>
          <w:szCs w:val="22"/>
        </w:rPr>
        <w:t xml:space="preserve"> za každý </w:t>
      </w:r>
      <w:r w:rsidR="0014455D">
        <w:rPr>
          <w:rFonts w:ascii="Calibri" w:hAnsi="Calibri" w:cs="Arial"/>
          <w:szCs w:val="22"/>
        </w:rPr>
        <w:t xml:space="preserve">započatý </w:t>
      </w:r>
      <w:r w:rsidRPr="00846B03">
        <w:rPr>
          <w:rFonts w:ascii="Calibri" w:hAnsi="Calibri" w:cs="Arial"/>
          <w:szCs w:val="22"/>
        </w:rPr>
        <w:t>den prodlení se splněním této povinnosti a to bez ohledu na jeho zavinění.</w:t>
      </w:r>
      <w:r w:rsidR="00F2625D" w:rsidRPr="00846B03">
        <w:rPr>
          <w:rFonts w:ascii="Calibri" w:hAnsi="Calibri" w:cs="Arial"/>
          <w:szCs w:val="22"/>
        </w:rPr>
        <w:t xml:space="preserve"> </w:t>
      </w:r>
    </w:p>
    <w:p w:rsidR="005668BA" w:rsidRPr="00846B03" w:rsidRDefault="005668BA" w:rsidP="00AA080F">
      <w:pPr>
        <w:numPr>
          <w:ilvl w:val="0"/>
          <w:numId w:val="13"/>
        </w:numPr>
        <w:rPr>
          <w:rFonts w:ascii="Calibri" w:hAnsi="Calibri" w:cs="Arial"/>
          <w:szCs w:val="22"/>
        </w:rPr>
      </w:pPr>
      <w:r w:rsidRPr="00846B03">
        <w:rPr>
          <w:rFonts w:ascii="Calibri" w:hAnsi="Calibri" w:cs="Arial"/>
          <w:szCs w:val="22"/>
        </w:rPr>
        <w:t>Pokud se po skončení trvání smlouvy nacházejí v předmětu nájmu jakékoli věci, které do předmětu nájmu vnesl nájemce, a nájemce je neodstraní ani na základě písemné výzvy pronajímatele</w:t>
      </w:r>
      <w:r w:rsidR="004812CD" w:rsidRPr="00846B03">
        <w:rPr>
          <w:rFonts w:ascii="Calibri" w:hAnsi="Calibri" w:cs="Arial"/>
          <w:szCs w:val="22"/>
        </w:rPr>
        <w:t>,</w:t>
      </w:r>
      <w:r w:rsidRPr="00846B03">
        <w:rPr>
          <w:rFonts w:ascii="Calibri" w:hAnsi="Calibri" w:cs="Arial"/>
          <w:szCs w:val="22"/>
        </w:rPr>
        <w:t xml:space="preserve"> platí, že tyto věci jejich původní vlastník zjevně opustil a pronajímatel s nimi může naložit podle svého uvážení; může si je i přivlastnit, či je zlikvidovat na náklady nájemce.</w:t>
      </w:r>
    </w:p>
    <w:p w:rsidR="00E62DC0" w:rsidRPr="00846B03" w:rsidRDefault="00E62DC0" w:rsidP="00AA080F">
      <w:pPr>
        <w:numPr>
          <w:ilvl w:val="0"/>
          <w:numId w:val="13"/>
        </w:numPr>
        <w:rPr>
          <w:rFonts w:ascii="Calibri" w:hAnsi="Calibri" w:cs="Arial"/>
          <w:szCs w:val="22"/>
        </w:rPr>
      </w:pPr>
      <w:r w:rsidRPr="00846B03">
        <w:rPr>
          <w:rFonts w:ascii="Calibri" w:hAnsi="Calibri"/>
          <w:szCs w:val="22"/>
        </w:rPr>
        <w:t xml:space="preserve">Smluvní strany sjednaly, že ust. § 2230 </w:t>
      </w:r>
      <w:r w:rsidR="001468F5" w:rsidRPr="00846B03">
        <w:rPr>
          <w:rFonts w:ascii="Calibri" w:hAnsi="Calibri"/>
          <w:szCs w:val="22"/>
        </w:rPr>
        <w:t xml:space="preserve">a ust. § 2285 </w:t>
      </w:r>
      <w:r w:rsidRPr="00846B03">
        <w:rPr>
          <w:rFonts w:ascii="Calibri" w:hAnsi="Calibri"/>
          <w:szCs w:val="22"/>
        </w:rPr>
        <w:t>zák</w:t>
      </w:r>
      <w:r w:rsidR="001468F5" w:rsidRPr="00846B03">
        <w:rPr>
          <w:rFonts w:ascii="Calibri" w:hAnsi="Calibri"/>
          <w:szCs w:val="22"/>
        </w:rPr>
        <w:t xml:space="preserve">ona </w:t>
      </w:r>
      <w:r w:rsidRPr="00846B03">
        <w:rPr>
          <w:rFonts w:ascii="Calibri" w:hAnsi="Calibri"/>
          <w:szCs w:val="22"/>
        </w:rPr>
        <w:t>č. 89/2012 Sb., občanský zákoník, v platném znění, o automatickém prodloužení nájmu se neuplatní.</w:t>
      </w:r>
    </w:p>
    <w:p w:rsidR="00754E2B" w:rsidRDefault="00754E2B" w:rsidP="00133CE1">
      <w:pPr>
        <w:jc w:val="center"/>
        <w:rPr>
          <w:rFonts w:ascii="Calibri" w:hAnsi="Calibri" w:cs="Arial"/>
          <w:b/>
          <w:szCs w:val="22"/>
        </w:rPr>
      </w:pPr>
    </w:p>
    <w:p w:rsidR="008528E7" w:rsidRPr="00846B03" w:rsidRDefault="008528E7" w:rsidP="00133CE1">
      <w:pPr>
        <w:jc w:val="center"/>
        <w:rPr>
          <w:rFonts w:ascii="Calibri" w:hAnsi="Calibri" w:cs="Arial"/>
          <w:b/>
          <w:szCs w:val="22"/>
        </w:rPr>
      </w:pPr>
      <w:r w:rsidRPr="00846B03">
        <w:rPr>
          <w:rFonts w:ascii="Calibri" w:hAnsi="Calibri" w:cs="Arial"/>
          <w:b/>
          <w:szCs w:val="22"/>
        </w:rPr>
        <w:t>Článek XI.</w:t>
      </w:r>
    </w:p>
    <w:p w:rsidR="00133CE1" w:rsidRPr="00846B03" w:rsidRDefault="001B2D63" w:rsidP="001B2D63">
      <w:pPr>
        <w:jc w:val="center"/>
        <w:rPr>
          <w:rFonts w:ascii="Calibri" w:hAnsi="Calibri" w:cs="Arial"/>
          <w:b/>
          <w:szCs w:val="22"/>
        </w:rPr>
      </w:pPr>
      <w:r w:rsidRPr="00846B03">
        <w:rPr>
          <w:rFonts w:ascii="Calibri" w:hAnsi="Calibri" w:cs="Arial"/>
          <w:b/>
          <w:szCs w:val="22"/>
        </w:rPr>
        <w:t>Zvláštní ustanovení</w:t>
      </w:r>
    </w:p>
    <w:p w:rsidR="00190282" w:rsidRPr="00667E1E" w:rsidRDefault="00190282" w:rsidP="00190282">
      <w:pPr>
        <w:pStyle w:val="Stednmka21"/>
        <w:numPr>
          <w:ilvl w:val="1"/>
          <w:numId w:val="13"/>
        </w:numPr>
        <w:jc w:val="both"/>
        <w:rPr>
          <w:rFonts w:ascii="Calibri" w:hAnsi="Calibri" w:cs="Arial"/>
          <w:sz w:val="22"/>
          <w:szCs w:val="22"/>
        </w:rPr>
      </w:pPr>
      <w:r w:rsidRPr="00846B03">
        <w:rPr>
          <w:rFonts w:ascii="Calibri" w:hAnsi="Calibri" w:cs="Arial"/>
          <w:sz w:val="22"/>
          <w:szCs w:val="22"/>
        </w:rPr>
        <w:t xml:space="preserve">Nájemce se zavazuje, že </w:t>
      </w:r>
      <w:r w:rsidRPr="00846B03">
        <w:rPr>
          <w:rFonts w:ascii="Calibri" w:hAnsi="Calibri" w:cs="Arial"/>
          <w:kern w:val="24"/>
          <w:sz w:val="22"/>
          <w:szCs w:val="22"/>
        </w:rPr>
        <w:t>bude postupovat podle předem odsouhlaseného scénáře filmování. Pořízený filmový materiál bude zejména prostý jakýchkoli pornografických či jinak nevhodných výjevů a scén; nesmí sloužit k žádnému účelu směřujícímu k podněcování nenávisti vůči skupině osob nebo k omezování jejich práv a svobod podněcováním k některému národu, k etnické skupině, rase, náboženství, třídě nebo jiné skupině osob nebo k omezování práv a svobod jejich příslušníků. U snímků obsahujících sakrální tematiku se filmař zdrží jakýchkoliv nevhodných zobrazení způsobilých poškodit duchovnímu význam s</w:t>
      </w:r>
      <w:r w:rsidR="00133CE1" w:rsidRPr="00846B03">
        <w:rPr>
          <w:rFonts w:ascii="Calibri" w:hAnsi="Calibri" w:cs="Arial"/>
          <w:kern w:val="24"/>
          <w:sz w:val="22"/>
          <w:szCs w:val="22"/>
        </w:rPr>
        <w:t>akrálních předmětů či prostor a </w:t>
      </w:r>
      <w:r w:rsidRPr="00846B03">
        <w:rPr>
          <w:rFonts w:ascii="Calibri" w:hAnsi="Calibri" w:cs="Arial"/>
          <w:kern w:val="24"/>
          <w:sz w:val="22"/>
          <w:szCs w:val="22"/>
        </w:rPr>
        <w:t xml:space="preserve">nevhodným způsobem tak působit na věřící osoby. V tomto smyslu nesmí být ani poskytnuta licence k filmovému materiálu k jeho následnému využití způsobem narušujícím ujednání obsažené v tomto článku. V opačném případě si </w:t>
      </w:r>
      <w:r w:rsidR="002419F8" w:rsidRPr="00846B03">
        <w:rPr>
          <w:rFonts w:ascii="Calibri" w:hAnsi="Calibri" w:cs="Arial"/>
          <w:kern w:val="24"/>
          <w:sz w:val="22"/>
          <w:szCs w:val="22"/>
        </w:rPr>
        <w:t xml:space="preserve">pronajímatel </w:t>
      </w:r>
      <w:r w:rsidRPr="00846B03">
        <w:rPr>
          <w:rFonts w:ascii="Calibri" w:hAnsi="Calibri" w:cs="Arial"/>
          <w:kern w:val="24"/>
          <w:sz w:val="22"/>
          <w:szCs w:val="22"/>
        </w:rPr>
        <w:t xml:space="preserve">vyhrazuje právo od smlouvy odstoupit, a to s okamžitou platností a požadovat po </w:t>
      </w:r>
      <w:r w:rsidR="003E76DE">
        <w:rPr>
          <w:rFonts w:ascii="Calibri" w:hAnsi="Calibri" w:cs="Arial"/>
          <w:kern w:val="24"/>
          <w:sz w:val="22"/>
          <w:szCs w:val="22"/>
        </w:rPr>
        <w:t>nájemci</w:t>
      </w:r>
      <w:r w:rsidR="003E76DE" w:rsidRPr="00846B03">
        <w:rPr>
          <w:rFonts w:ascii="Calibri" w:hAnsi="Calibri" w:cs="Arial"/>
          <w:kern w:val="24"/>
          <w:sz w:val="22"/>
          <w:szCs w:val="22"/>
        </w:rPr>
        <w:t xml:space="preserve"> </w:t>
      </w:r>
      <w:r w:rsidRPr="00846B03">
        <w:rPr>
          <w:rFonts w:ascii="Calibri" w:hAnsi="Calibri" w:cs="Arial"/>
          <w:kern w:val="24"/>
          <w:sz w:val="22"/>
          <w:szCs w:val="22"/>
        </w:rPr>
        <w:t xml:space="preserve">zaplacení smluvní pokuty ve výši </w:t>
      </w:r>
      <w:r w:rsidR="0014455D">
        <w:rPr>
          <w:rFonts w:ascii="Calibri" w:hAnsi="Calibri" w:cs="Arial"/>
          <w:b/>
          <w:kern w:val="24"/>
          <w:sz w:val="22"/>
          <w:szCs w:val="22"/>
        </w:rPr>
        <w:t>50</w:t>
      </w:r>
      <w:r w:rsidR="006967CE">
        <w:rPr>
          <w:rFonts w:ascii="Calibri" w:hAnsi="Calibri" w:cs="Arial"/>
          <w:b/>
          <w:kern w:val="24"/>
          <w:sz w:val="22"/>
          <w:szCs w:val="22"/>
        </w:rPr>
        <w:t>.</w:t>
      </w:r>
      <w:r w:rsidR="00706065" w:rsidRPr="00846B03">
        <w:rPr>
          <w:rFonts w:ascii="Calibri" w:hAnsi="Calibri" w:cs="Arial"/>
          <w:b/>
          <w:kern w:val="24"/>
          <w:sz w:val="22"/>
          <w:szCs w:val="22"/>
        </w:rPr>
        <w:t>000</w:t>
      </w:r>
      <w:r w:rsidR="001B3ADE">
        <w:rPr>
          <w:rFonts w:ascii="Calibri" w:hAnsi="Calibri" w:cs="Arial"/>
          <w:b/>
          <w:kern w:val="24"/>
          <w:sz w:val="22"/>
          <w:szCs w:val="22"/>
        </w:rPr>
        <w:t>,-</w:t>
      </w:r>
      <w:r w:rsidR="00706065" w:rsidRPr="00846B03">
        <w:rPr>
          <w:rFonts w:ascii="Calibri" w:hAnsi="Calibri" w:cs="Arial"/>
          <w:b/>
          <w:kern w:val="24"/>
          <w:sz w:val="22"/>
          <w:szCs w:val="22"/>
        </w:rPr>
        <w:t xml:space="preserve"> Kč</w:t>
      </w:r>
      <w:r w:rsidR="00706065" w:rsidRPr="00846B03">
        <w:rPr>
          <w:rFonts w:ascii="Calibri" w:hAnsi="Calibri" w:cs="Arial"/>
          <w:kern w:val="24"/>
          <w:sz w:val="22"/>
          <w:szCs w:val="22"/>
        </w:rPr>
        <w:t xml:space="preserve"> za každý takov</w:t>
      </w:r>
      <w:r w:rsidR="003E76DE">
        <w:rPr>
          <w:rFonts w:ascii="Calibri" w:hAnsi="Calibri" w:cs="Arial"/>
          <w:kern w:val="24"/>
          <w:sz w:val="22"/>
          <w:szCs w:val="22"/>
        </w:rPr>
        <w:t>ý</w:t>
      </w:r>
      <w:r w:rsidR="00706065" w:rsidRPr="00846B03">
        <w:rPr>
          <w:rFonts w:ascii="Calibri" w:hAnsi="Calibri" w:cs="Arial"/>
          <w:kern w:val="24"/>
          <w:sz w:val="22"/>
          <w:szCs w:val="22"/>
        </w:rPr>
        <w:t>to případ.</w:t>
      </w:r>
    </w:p>
    <w:p w:rsidR="00667E1E" w:rsidRPr="006D6DB5" w:rsidRDefault="00667E1E" w:rsidP="00667E1E">
      <w:pPr>
        <w:pStyle w:val="Stednmka21"/>
        <w:numPr>
          <w:ilvl w:val="1"/>
          <w:numId w:val="13"/>
        </w:numPr>
        <w:jc w:val="both"/>
        <w:rPr>
          <w:rFonts w:ascii="Calibri" w:hAnsi="Calibri" w:cs="Arial"/>
          <w:sz w:val="22"/>
          <w:szCs w:val="22"/>
        </w:rPr>
      </w:pPr>
      <w:r w:rsidRPr="006D6DB5">
        <w:rPr>
          <w:rFonts w:ascii="Calibri" w:hAnsi="Calibri" w:cs="Arial"/>
          <w:sz w:val="22"/>
          <w:szCs w:val="22"/>
        </w:rPr>
        <w:t>Nájemce souhlasí a uděluje podnájemci nebo jím pověřeným osobám svolení a oprávnění pořídit fotografie, zvukově obrazové nebo obrazové záznamy předmětu podnájmu, v předmětu podnájmu nebo se jinak týkající předmětu podnájmu (včetně veškerých movitých věcí umístěných v nebo na předmětu podnájmu) pro prvotní záznam audiovizuálního díla a/nebo v souvislosti s pořízením takového prvotního záznamu a k zařazení takových záznamů anebo fotografií do prvotního záznamu výše uvedeného audiovizuálního díla nebo jiných děl a k použití těchto záznamů anebo fotografií při užití audiovizuálního díla nebo jakýchkoliv jiných děl nebo v souvislosti s nimi (včetně jejich reklamy, propagace a publicity), jakýmkoli způsobem užití nyní známým i později poznaným (včetně, kromě jiného, rozmnožování, rozšiřování prodejem nebo jiným převodem vlastnického práva, pronájmu, půjčování rozmnoženin, sdělování veřejnosti provozováním ze záznamu a jeho přenosem, počítačovou nebo podobnou sítí, vysíláním, přenosem nebo provozováním takového vysílání, nebo jinak) za jakýmkoliv účelem, jakýmikoliv prostředky, zařízeními, technologiemi nebo přístroji, v jakékoliv formě nebo na jakýchkoliv nosičích bez ohledu na to, zda jsou dnes známé nebo v budoucnu objevené, v neomezeném rozsahu, bez omezení co do množství, místa, času nebo jinak, v původní, přeložené (do cizích jazyků), dabované, titulkované, zpracované, doplněné, zkrácené, dokončené, synchronizované, adaptované či jinak změněné podobě, samostatně nebo v souboru anebo ve spojení s jinými záznamy, fotografiemi, díly, uměleckými výkony či prvky, a to včetně použití těchto záznamů anebo fotografií ve změněném (zfikcionalizovaném) kontextu, např. jako vyobrazení jiného existujícího nebo ve skutečnosti neexistujícího místa nebo fiktivních událostí odehrávajících se v předmětu nájmu, nebo v původním kontextu spolu s ochrannými známkami nebo jinými nezapsanými označeními (slovními, obrazovými, kombinovanými) nebo s jinými identifikačními</w:t>
      </w:r>
      <w:r w:rsidRPr="00667E1E">
        <w:rPr>
          <w:rFonts w:ascii="Calibri" w:hAnsi="Calibri" w:cs="Arial"/>
          <w:color w:val="FF0000"/>
          <w:sz w:val="22"/>
          <w:szCs w:val="22"/>
        </w:rPr>
        <w:t xml:space="preserve"> </w:t>
      </w:r>
      <w:r w:rsidRPr="006D6DB5">
        <w:rPr>
          <w:rFonts w:ascii="Calibri" w:hAnsi="Calibri" w:cs="Arial"/>
          <w:sz w:val="22"/>
          <w:szCs w:val="22"/>
        </w:rPr>
        <w:t>prvky používanými k označení předmětu nájmu a k jeho odlišení od jiných míst. Nájemce bude dále oprávněn vytvořit přesnou či jinou repliku předmětu nájmu (včetně veškerých movitých věcí umístěných v nebo na předmětu nájmu) na jiném místě za účelem pořízení fotografií, zvukově obrazových nebo obrazových záznamů takové repliky předmětu podnájmu, v takové replice předmětu podnájmu nebo se jinak týkající takové repliky předmětu podnájmu, spolu s ochrannými známkami nebo jinými nezapsanými označeními (slovními, obrazovými, kombinovanými) nebo s jinými identifikačními prvky používanými k označení předmětu podnájmu a k jeho odlišení od jiných míst. Podnájemce je oprávněn zcela nebo zčásti poskytnout nebo postoupit výše uvedená svolení a oprávnění třetí osobě nebo osobám podle vlastního uvážení, včetně možnosti dále poskytnout nebo postoupit nabytá svolení nebo oprávnění nebo jejich části.</w:t>
      </w:r>
    </w:p>
    <w:p w:rsidR="00667E1E" w:rsidRPr="006D6DB5" w:rsidRDefault="00667E1E" w:rsidP="00667E1E">
      <w:pPr>
        <w:pStyle w:val="Stednmka21"/>
        <w:numPr>
          <w:ilvl w:val="1"/>
          <w:numId w:val="13"/>
        </w:numPr>
        <w:jc w:val="both"/>
        <w:rPr>
          <w:rFonts w:ascii="Calibri" w:hAnsi="Calibri" w:cs="Arial"/>
          <w:sz w:val="22"/>
          <w:szCs w:val="22"/>
        </w:rPr>
      </w:pPr>
      <w:r w:rsidRPr="006D6DB5">
        <w:rPr>
          <w:rFonts w:ascii="Calibri" w:hAnsi="Calibri" w:cs="Arial"/>
          <w:sz w:val="22"/>
          <w:szCs w:val="22"/>
        </w:rPr>
        <w:t>Nájemce souhlasí, že pořízené záznamy a fotografie budou využity pro účely vytvoření audiovizuálního díla a pořízení jeho prvotního záznamu. Veškerá práva jakéhokoli druhu týkající se všech fotografií, zvukově obrazových nebo obrazových záznamů pořízených na nebo v předmětu podnájmu budou navždy výhradním vlastnictvím podnájemce a jeho nástupců a nájemce nebude mít právo jakkoli bránit užívání audiovizuálního díla a jeho prvotního záznamu, zejména nebude oprávněn domáhat se zákazu užívání audiovizuálního díla a jeho prvotního záznamu návrhem na vydání předběžného opatření ani soudní žalobou proti podnájemci, jeho právním nástupcům a/nebo jakékoli další straně. Podnájemce není povinen záznamy ani fotografie předmětu podnájmu užít. V případě vzniku jakéhokoli nároku nájemce vůči podnájemci, bez ohledu na jeho závažnost, budou prostředky právní ochrany nájemce omezeny na nárok na náhradu případné škody a nájemce nebude oprávněn domáhat se zákazu, omezení nebo jiného zásahu do práva užít předmět podnájmu v souladu s touto smlouvou nebo propagovat, zveřejňovat, předvádět nebo užívat audiovizuální dílo nebo jiná práva podnájemce podle této smlouvy. Za žádných okolností nebude žádná ze stran této smlouvy odpovídat za nebo mít povinnost hradit druhé straně náhradu jiné škody, než je újma na jmění. Jiné nároky jsou tímto výslovně vyloučeny a strany se tímto vzájemně vzdávají práva na náhradu jakékoli jiné škody.</w:t>
      </w:r>
    </w:p>
    <w:p w:rsidR="00667E1E" w:rsidRPr="006D6DB5" w:rsidRDefault="00667E1E" w:rsidP="00667E1E">
      <w:pPr>
        <w:pStyle w:val="Stednmka21"/>
        <w:numPr>
          <w:ilvl w:val="1"/>
          <w:numId w:val="13"/>
        </w:numPr>
        <w:jc w:val="both"/>
        <w:rPr>
          <w:rFonts w:ascii="Calibri" w:hAnsi="Calibri" w:cs="Arial"/>
          <w:sz w:val="22"/>
          <w:szCs w:val="22"/>
        </w:rPr>
      </w:pPr>
      <w:r w:rsidRPr="006D6DB5">
        <w:rPr>
          <w:rFonts w:ascii="Calibri" w:hAnsi="Calibri" w:cs="Arial"/>
          <w:sz w:val="22"/>
          <w:szCs w:val="22"/>
        </w:rPr>
        <w:t>Nositelem veškerých práv jakéhokoli druhu k záznamům pořízeným na předmětu podnájmu (dále jen “záznamy”) a jejich rozmnoženinám (včetně zejména veškerých práv autorských a příbuzných) bude a zůstane podnájemce, a to včetně zejména práva promítat, distribuovat, a jinak užívat audiovizuální dílo a záznamy a práva užívat a opětovně užívat záznamy a jejich rozmnoženiny v audiovizuálním díle a v souvislost s ním, v následných souvisejících i nesouvisejících dílech jakéhokoli druhu stejně jako při reklamě, propagaci, publicitě, klipech a jiných materiálech atd. pro audiovizuální dílo a v souvislosti s nimi a při jejich jakémkoli vedlejším užití, včetně zejména v publikacích, soundtracích a merchandisingu ve všech médiích, nyní známých i v budoucnu objevených, ve všech jazycích, bez omezení místa a času.</w:t>
      </w:r>
    </w:p>
    <w:p w:rsidR="00A0527C" w:rsidRDefault="00A0527C" w:rsidP="00667E1E">
      <w:pPr>
        <w:pStyle w:val="Stednmka21"/>
        <w:numPr>
          <w:ilvl w:val="0"/>
          <w:numId w:val="29"/>
        </w:numPr>
        <w:jc w:val="both"/>
        <w:rPr>
          <w:rFonts w:ascii="Calibri" w:hAnsi="Calibri" w:cs="Arial"/>
          <w:sz w:val="22"/>
          <w:szCs w:val="22"/>
        </w:rPr>
      </w:pPr>
      <w:r w:rsidRPr="00846B03">
        <w:rPr>
          <w:rFonts w:ascii="Calibri" w:hAnsi="Calibri" w:cs="Arial"/>
          <w:sz w:val="22"/>
          <w:szCs w:val="22"/>
        </w:rPr>
        <w:t>Nájemce</w:t>
      </w:r>
      <w:r w:rsidRPr="00846B03">
        <w:rPr>
          <w:rFonts w:ascii="Calibri" w:hAnsi="Calibri" w:cs="Arial"/>
          <w:iCs/>
          <w:sz w:val="22"/>
          <w:szCs w:val="22"/>
        </w:rPr>
        <w:t xml:space="preserve"> se zavazuje nahradit pronajímateli veškerou škodu, prokazatelně vzniklou vinou, opomenutím či nedbalostí nájemce nebo jím pověřených osob v době užívání předmětu nájmu. Pronajímatel je povinen předložit nájemci do 48 hodin po ukončení doby nájmu podrobný písemný seznam jakýchkoliv poškození předmětu nájmu, která bude považovat za poškození způsobená nájemcem. Poté pronajímatel umožní nájemci vstup do předmětu nájmu, aby nájemce mohl zkontrolovat a vyhodnotit škody na základě nároku na náhradu. Pokud nájemce uzná odpovědnost za uvedené škody, bude mu dána možnost buď tyto škody včas napravit</w:t>
      </w:r>
      <w:r w:rsidR="007A7044">
        <w:rPr>
          <w:rFonts w:ascii="Calibri" w:hAnsi="Calibri" w:cs="Arial"/>
          <w:iCs/>
          <w:sz w:val="22"/>
          <w:szCs w:val="22"/>
        </w:rPr>
        <w:t>,</w:t>
      </w:r>
      <w:r w:rsidRPr="00846B03">
        <w:rPr>
          <w:rFonts w:ascii="Calibri" w:hAnsi="Calibri" w:cs="Arial"/>
          <w:iCs/>
          <w:sz w:val="22"/>
          <w:szCs w:val="22"/>
        </w:rPr>
        <w:t xml:space="preserve"> nebo za ně poskytnout finanční náhradu.</w:t>
      </w:r>
      <w:r w:rsidRPr="00846B03">
        <w:rPr>
          <w:rFonts w:ascii="Calibri" w:hAnsi="Calibri" w:cs="Arial"/>
          <w:sz w:val="22"/>
          <w:szCs w:val="22"/>
        </w:rPr>
        <w:t xml:space="preserve"> Obdobně se zavazuje nah</w:t>
      </w:r>
      <w:r w:rsidR="00133CE1" w:rsidRPr="00846B03">
        <w:rPr>
          <w:rFonts w:ascii="Calibri" w:hAnsi="Calibri" w:cs="Arial"/>
          <w:sz w:val="22"/>
          <w:szCs w:val="22"/>
        </w:rPr>
        <w:t>radit škodu v</w:t>
      </w:r>
      <w:r w:rsidR="00706065" w:rsidRPr="00846B03">
        <w:rPr>
          <w:rFonts w:ascii="Calibri" w:hAnsi="Calibri" w:cs="Arial"/>
          <w:sz w:val="22"/>
          <w:szCs w:val="22"/>
        </w:rPr>
        <w:t>z</w:t>
      </w:r>
      <w:r w:rsidR="00133CE1" w:rsidRPr="00846B03">
        <w:rPr>
          <w:rFonts w:ascii="Calibri" w:hAnsi="Calibri" w:cs="Arial"/>
          <w:sz w:val="22"/>
          <w:szCs w:val="22"/>
        </w:rPr>
        <w:t>niklou na životě a </w:t>
      </w:r>
      <w:r w:rsidRPr="00846B03">
        <w:rPr>
          <w:rFonts w:ascii="Calibri" w:hAnsi="Calibri" w:cs="Arial"/>
          <w:sz w:val="22"/>
          <w:szCs w:val="22"/>
        </w:rPr>
        <w:t>zdraví zúčastněných osob.</w:t>
      </w:r>
    </w:p>
    <w:p w:rsidR="00766E6F" w:rsidRDefault="00766E6F" w:rsidP="00667E1E">
      <w:pPr>
        <w:pStyle w:val="Stednmka21"/>
        <w:numPr>
          <w:ilvl w:val="0"/>
          <w:numId w:val="29"/>
        </w:numPr>
        <w:jc w:val="both"/>
        <w:rPr>
          <w:rFonts w:ascii="Calibri" w:hAnsi="Calibri" w:cs="Arial"/>
          <w:sz w:val="22"/>
          <w:szCs w:val="22"/>
        </w:rPr>
      </w:pPr>
      <w:r w:rsidRPr="000D6FCD">
        <w:rPr>
          <w:rFonts w:ascii="Calibri" w:hAnsi="Calibri" w:cs="Arial"/>
          <w:kern w:val="24"/>
          <w:sz w:val="22"/>
          <w:szCs w:val="22"/>
        </w:rPr>
        <w:t xml:space="preserve">Nájemce se zavazuje v titulcích při využití filmového materiálu sdělit, že místem filmování byl </w:t>
      </w:r>
      <w:r w:rsidRPr="00F12CCC">
        <w:rPr>
          <w:rFonts w:ascii="Calibri" w:hAnsi="Calibri" w:cs="Arial"/>
          <w:kern w:val="24"/>
          <w:sz w:val="22"/>
          <w:szCs w:val="22"/>
        </w:rPr>
        <w:t xml:space="preserve">areál </w:t>
      </w:r>
      <w:r w:rsidR="004F4D2D">
        <w:rPr>
          <w:rFonts w:ascii="Calibri" w:hAnsi="Calibri" w:cs="Arial"/>
          <w:kern w:val="24"/>
          <w:sz w:val="22"/>
          <w:szCs w:val="22"/>
        </w:rPr>
        <w:t>Invalidovny v</w:t>
      </w:r>
      <w:r w:rsidR="00D9105D">
        <w:rPr>
          <w:rFonts w:ascii="Calibri" w:hAnsi="Calibri" w:cs="Arial"/>
          <w:kern w:val="24"/>
          <w:sz w:val="22"/>
          <w:szCs w:val="22"/>
        </w:rPr>
        <w:t> </w:t>
      </w:r>
      <w:r w:rsidR="004F4D2D">
        <w:rPr>
          <w:rFonts w:ascii="Calibri" w:hAnsi="Calibri" w:cs="Arial"/>
          <w:kern w:val="24"/>
          <w:sz w:val="22"/>
          <w:szCs w:val="22"/>
        </w:rPr>
        <w:t>Praze</w:t>
      </w:r>
      <w:r w:rsidR="00D9105D">
        <w:rPr>
          <w:rFonts w:ascii="Calibri" w:hAnsi="Calibri" w:cs="Arial"/>
          <w:kern w:val="24"/>
          <w:sz w:val="22"/>
          <w:szCs w:val="22"/>
        </w:rPr>
        <w:t xml:space="preserve"> </w:t>
      </w:r>
      <w:r w:rsidRPr="000D6FCD">
        <w:rPr>
          <w:rFonts w:ascii="Calibri" w:hAnsi="Calibri" w:cs="Arial"/>
          <w:kern w:val="24"/>
          <w:sz w:val="22"/>
          <w:szCs w:val="22"/>
        </w:rPr>
        <w:t>a uvede poděkování Národnímu památkovému ústavu za umožnění filmován</w:t>
      </w:r>
      <w:r w:rsidR="004F4D2D">
        <w:rPr>
          <w:rFonts w:ascii="Calibri" w:hAnsi="Calibri" w:cs="Arial"/>
          <w:kern w:val="24"/>
          <w:sz w:val="22"/>
          <w:szCs w:val="22"/>
        </w:rPr>
        <w:t>í.</w:t>
      </w:r>
    </w:p>
    <w:p w:rsidR="006026F8" w:rsidRPr="00846B03" w:rsidRDefault="006026F8" w:rsidP="006026F8">
      <w:pPr>
        <w:pStyle w:val="Stednmka21"/>
        <w:ind w:left="360"/>
        <w:jc w:val="both"/>
        <w:rPr>
          <w:rFonts w:ascii="Calibri" w:hAnsi="Calibri" w:cs="Arial"/>
          <w:sz w:val="22"/>
          <w:szCs w:val="22"/>
        </w:rPr>
      </w:pPr>
    </w:p>
    <w:p w:rsidR="00190282" w:rsidRPr="00846B03" w:rsidRDefault="00C20023" w:rsidP="00133CE1">
      <w:pPr>
        <w:keepNext/>
        <w:jc w:val="center"/>
        <w:rPr>
          <w:rFonts w:ascii="Calibri" w:hAnsi="Calibri" w:cs="Arial"/>
          <w:b/>
          <w:szCs w:val="22"/>
        </w:rPr>
      </w:pPr>
      <w:r>
        <w:rPr>
          <w:rFonts w:ascii="Calibri" w:hAnsi="Calibri" w:cs="Arial"/>
          <w:b/>
          <w:szCs w:val="22"/>
        </w:rPr>
        <w:t xml:space="preserve">Článek </w:t>
      </w:r>
      <w:r w:rsidR="00190282" w:rsidRPr="00846B03">
        <w:rPr>
          <w:rFonts w:ascii="Calibri" w:hAnsi="Calibri" w:cs="Arial"/>
          <w:b/>
          <w:szCs w:val="22"/>
        </w:rPr>
        <w:t>XII.</w:t>
      </w:r>
    </w:p>
    <w:p w:rsidR="008528E7" w:rsidRPr="00846B03" w:rsidRDefault="008528E7" w:rsidP="001B2D63">
      <w:pPr>
        <w:keepNext/>
        <w:jc w:val="center"/>
        <w:rPr>
          <w:rFonts w:ascii="Calibri" w:hAnsi="Calibri" w:cs="Arial"/>
          <w:b/>
          <w:szCs w:val="22"/>
        </w:rPr>
      </w:pPr>
      <w:r w:rsidRPr="00846B03">
        <w:rPr>
          <w:rFonts w:ascii="Calibri" w:hAnsi="Calibri" w:cs="Arial"/>
          <w:b/>
          <w:szCs w:val="22"/>
        </w:rPr>
        <w:t>Us</w:t>
      </w:r>
      <w:r w:rsidR="001B2D63" w:rsidRPr="00846B03">
        <w:rPr>
          <w:rFonts w:ascii="Calibri" w:hAnsi="Calibri" w:cs="Arial"/>
          <w:b/>
          <w:szCs w:val="22"/>
        </w:rPr>
        <w:t xml:space="preserve">tanovení přechodná a závěrečná </w:t>
      </w:r>
      <w:r w:rsidRPr="00846B03">
        <w:rPr>
          <w:rFonts w:ascii="Calibri" w:hAnsi="Calibri" w:cs="Arial"/>
          <w:szCs w:val="22"/>
        </w:rPr>
        <w:tab/>
      </w:r>
    </w:p>
    <w:p w:rsidR="00EC198F" w:rsidRPr="00846B03" w:rsidRDefault="007F75E7" w:rsidP="00133CE1">
      <w:pPr>
        <w:keepNext/>
        <w:numPr>
          <w:ilvl w:val="0"/>
          <w:numId w:val="7"/>
        </w:numPr>
        <w:rPr>
          <w:rFonts w:ascii="Calibri" w:hAnsi="Calibri" w:cs="Arial"/>
          <w:szCs w:val="22"/>
        </w:rPr>
      </w:pPr>
      <w:r w:rsidRPr="00846B03">
        <w:rPr>
          <w:rFonts w:ascii="Calibri" w:hAnsi="Calibri" w:cs="Arial"/>
          <w:szCs w:val="22"/>
        </w:rPr>
        <w:t>Nájemce se vzdává svého práva namítat nepřiměřenou výši smluv</w:t>
      </w:r>
      <w:r w:rsidR="00133CE1" w:rsidRPr="00846B03">
        <w:rPr>
          <w:rFonts w:ascii="Calibri" w:hAnsi="Calibri" w:cs="Arial"/>
          <w:szCs w:val="22"/>
        </w:rPr>
        <w:t>ní pokuty u soudu ve smyslu § </w:t>
      </w:r>
      <w:r w:rsidRPr="00846B03">
        <w:rPr>
          <w:rFonts w:ascii="Calibri" w:hAnsi="Calibri" w:cs="Arial"/>
          <w:szCs w:val="22"/>
        </w:rPr>
        <w:t>2051 zákona č. 89/2012 Sb., občanský zákoník, ve znění pozdějších předpisů.</w:t>
      </w:r>
      <w:r w:rsidR="002419F8" w:rsidRPr="00846B03">
        <w:rPr>
          <w:rFonts w:ascii="Calibri" w:hAnsi="Calibri" w:cs="Arial"/>
          <w:szCs w:val="22"/>
        </w:rPr>
        <w:t xml:space="preserve"> </w:t>
      </w:r>
      <w:r w:rsidRPr="00846B03">
        <w:rPr>
          <w:rFonts w:ascii="Calibri" w:hAnsi="Calibri" w:cs="Arial"/>
          <w:szCs w:val="22"/>
        </w:rPr>
        <w:t xml:space="preserve">Smluvní pokuty dle této smlouvy jsou splatné do </w:t>
      </w:r>
      <w:r w:rsidR="002419F8" w:rsidRPr="00846B03">
        <w:rPr>
          <w:rFonts w:ascii="Calibri" w:hAnsi="Calibri" w:cs="Arial"/>
          <w:szCs w:val="22"/>
        </w:rPr>
        <w:t xml:space="preserve">21 </w:t>
      </w:r>
      <w:r w:rsidRPr="00846B03">
        <w:rPr>
          <w:rFonts w:ascii="Calibri" w:hAnsi="Calibri" w:cs="Arial"/>
          <w:szCs w:val="22"/>
        </w:rPr>
        <w:t>dnů od písemného vyúčtování odeslaného druhé smluvní straně.</w:t>
      </w:r>
      <w:r w:rsidR="0097625C" w:rsidRPr="00846B03">
        <w:rPr>
          <w:rFonts w:ascii="Calibri" w:hAnsi="Calibri" w:cs="Arial"/>
          <w:szCs w:val="22"/>
        </w:rPr>
        <w:t xml:space="preserve"> </w:t>
      </w:r>
      <w:r w:rsidR="002419F8" w:rsidRPr="00846B03">
        <w:rPr>
          <w:rFonts w:ascii="Calibri" w:hAnsi="Calibri"/>
          <w:szCs w:val="22"/>
        </w:rPr>
        <w:t>Uhrazením smluvní pokuty není dotčen nárok na náhrad</w:t>
      </w:r>
      <w:r w:rsidR="002419F8" w:rsidRPr="00846B03">
        <w:rPr>
          <w:rFonts w:ascii="Calibri" w:hAnsi="Calibri"/>
          <w:snapToGrid w:val="0"/>
          <w:szCs w:val="22"/>
        </w:rPr>
        <w:t>u škody. Nárok na úhradu smluvní pokuty ani škody není nikterak dotčen odstoupením od smlouvy.</w:t>
      </w:r>
    </w:p>
    <w:p w:rsidR="008B0290" w:rsidRPr="00846B03" w:rsidRDefault="008B0290" w:rsidP="008B0290">
      <w:pPr>
        <w:numPr>
          <w:ilvl w:val="0"/>
          <w:numId w:val="7"/>
        </w:numPr>
        <w:rPr>
          <w:rFonts w:ascii="Calibri" w:hAnsi="Calibri"/>
          <w:szCs w:val="22"/>
        </w:rPr>
      </w:pPr>
      <w:r w:rsidRPr="00846B03">
        <w:rPr>
          <w:rFonts w:ascii="Calibri" w:hAnsi="Calibri"/>
          <w:szCs w:val="22"/>
        </w:rPr>
        <w:t>Tato smlouva byla sepsána ve dvou vyhotoveních. Každá ze smluvních stran obdržela po jednom totožném vyhotovení.</w:t>
      </w:r>
    </w:p>
    <w:p w:rsidR="002419F8" w:rsidRPr="00846B03" w:rsidRDefault="002419F8" w:rsidP="002419F8">
      <w:pPr>
        <w:numPr>
          <w:ilvl w:val="0"/>
          <w:numId w:val="7"/>
        </w:numPr>
        <w:rPr>
          <w:rFonts w:ascii="Calibri" w:hAnsi="Calibri"/>
          <w:szCs w:val="22"/>
        </w:rPr>
      </w:pPr>
      <w:r w:rsidRPr="00846B03">
        <w:rPr>
          <w:rFonts w:ascii="Calibri" w:hAnsi="Calibri" w:cs="Calibri"/>
          <w:szCs w:val="22"/>
        </w:rPr>
        <w:t xml:space="preserve">Tato smlouva nabývá platnosti dnem podpisu oběma smluvními stranami. </w:t>
      </w:r>
      <w:r w:rsidR="003A06AC">
        <w:rPr>
          <w:rFonts w:ascii="Calibri" w:hAnsi="Calibri" w:cs="Calibri"/>
          <w:szCs w:val="22"/>
        </w:rPr>
        <w:t>T</w:t>
      </w:r>
      <w:r w:rsidRPr="00846B03">
        <w:rPr>
          <w:rFonts w:ascii="Calibri" w:hAnsi="Calibri" w:cs="Calibri"/>
          <w:szCs w:val="22"/>
        </w:rPr>
        <w:t xml:space="preserve">ato smlouva podléhá povinnosti uveřejnění </w:t>
      </w:r>
      <w:r w:rsidRPr="00846B03">
        <w:rPr>
          <w:rFonts w:ascii="Calibri" w:hAnsi="Calibri"/>
          <w:bCs/>
          <w:iCs/>
          <w:szCs w:val="22"/>
        </w:rPr>
        <w:t>dle zákona č. 340/2015 Sb., o zvláštních podmínkách účinnosti některých smluv, uveřejňování těchto smluv a o registru smluv (zákon o registru smluv)</w:t>
      </w:r>
      <w:r w:rsidRPr="00846B03">
        <w:rPr>
          <w:rFonts w:ascii="Calibri" w:hAnsi="Calibri" w:cs="Calibri"/>
          <w:szCs w:val="22"/>
        </w:rPr>
        <w:t xml:space="preserve">, </w:t>
      </w:r>
      <w:r w:rsidR="003A06AC">
        <w:rPr>
          <w:rFonts w:ascii="Calibri" w:hAnsi="Calibri" w:cs="Calibri"/>
          <w:szCs w:val="22"/>
        </w:rPr>
        <w:t xml:space="preserve">a </w:t>
      </w:r>
      <w:r w:rsidRPr="00846B03">
        <w:rPr>
          <w:rFonts w:ascii="Calibri" w:hAnsi="Calibri" w:cs="Calibri"/>
          <w:szCs w:val="22"/>
        </w:rPr>
        <w:t>nabude účinnosti dnem uveřejnění</w:t>
      </w:r>
      <w:r w:rsidR="003A06AC">
        <w:rPr>
          <w:rFonts w:ascii="Calibri" w:hAnsi="Calibri" w:cs="Calibri"/>
          <w:szCs w:val="22"/>
        </w:rPr>
        <w:t>.</w:t>
      </w:r>
      <w:r w:rsidR="006C1D6A" w:rsidRPr="00846B03">
        <w:rPr>
          <w:rFonts w:ascii="Calibri" w:hAnsi="Calibri" w:cs="Calibri"/>
          <w:szCs w:val="22"/>
        </w:rPr>
        <w:t xml:space="preserve"> </w:t>
      </w:r>
      <w:r w:rsidR="003A06AC">
        <w:rPr>
          <w:rFonts w:ascii="Calibri" w:hAnsi="Calibri" w:cs="Calibri"/>
          <w:szCs w:val="22"/>
        </w:rPr>
        <w:t>J</w:t>
      </w:r>
      <w:r w:rsidR="006C1D6A" w:rsidRPr="00846B03">
        <w:rPr>
          <w:rFonts w:ascii="Calibri" w:hAnsi="Calibri" w:cs="Calibri"/>
          <w:szCs w:val="22"/>
        </w:rPr>
        <w:t>ejí uveřejnění zajistí pronajímatel</w:t>
      </w:r>
      <w:r w:rsidRPr="00846B03">
        <w:rPr>
          <w:rFonts w:ascii="Calibri" w:hAnsi="Calibri" w:cs="Calibri"/>
          <w:szCs w:val="22"/>
        </w:rPr>
        <w:t>.</w:t>
      </w:r>
      <w:r w:rsidRPr="00846B03">
        <w:rPr>
          <w:rFonts w:ascii="Calibri" w:hAnsi="Calibri"/>
          <w:snapToGrid w:val="0"/>
          <w:szCs w:val="22"/>
        </w:rPr>
        <w:t xml:space="preserve"> Smluvní strany berou na vědomí, že tato smlouva může být předmětem zveřejnění i dle jiných právních předpisů.</w:t>
      </w:r>
    </w:p>
    <w:p w:rsidR="008B0290" w:rsidRPr="000166A4" w:rsidRDefault="008B0290" w:rsidP="008B0290">
      <w:pPr>
        <w:numPr>
          <w:ilvl w:val="0"/>
          <w:numId w:val="7"/>
        </w:numPr>
        <w:rPr>
          <w:rFonts w:ascii="Calibri" w:hAnsi="Calibri"/>
          <w:szCs w:val="22"/>
        </w:rPr>
      </w:pPr>
      <w:r w:rsidRPr="00846B03">
        <w:rPr>
          <w:rFonts w:ascii="Calibri" w:hAnsi="Calibri"/>
          <w:szCs w:val="22"/>
        </w:rPr>
        <w:t xml:space="preserve">Smluvní strany se zavazují spolupůsobit jako osoba povinná v souladu se zákonem č. 320/2001 Sb., o finanční kontrole ve veřejné správě a o změně některých zákonů (zákon o finanční kontrole), ve znění </w:t>
      </w:r>
      <w:r w:rsidRPr="000166A4">
        <w:rPr>
          <w:rFonts w:ascii="Calibri" w:hAnsi="Calibri"/>
          <w:szCs w:val="22"/>
        </w:rPr>
        <w:t>pozdějších předpisů.</w:t>
      </w:r>
    </w:p>
    <w:p w:rsidR="008B0290" w:rsidRPr="000166A4" w:rsidRDefault="008B0290" w:rsidP="008B0290">
      <w:pPr>
        <w:numPr>
          <w:ilvl w:val="0"/>
          <w:numId w:val="7"/>
        </w:numPr>
        <w:rPr>
          <w:rFonts w:ascii="Calibri" w:hAnsi="Calibri"/>
          <w:szCs w:val="22"/>
        </w:rPr>
      </w:pPr>
      <w:r w:rsidRPr="000166A4">
        <w:rPr>
          <w:rFonts w:ascii="Calibri" w:hAnsi="Calibri"/>
          <w:szCs w:val="22"/>
        </w:rPr>
        <w:t xml:space="preserve">Smlouvu je možno měnit či doplňovat výhradně písemnými číslovanými dodatky. </w:t>
      </w:r>
    </w:p>
    <w:p w:rsidR="008B0290" w:rsidRPr="000166A4" w:rsidRDefault="008B0290" w:rsidP="008B0290">
      <w:pPr>
        <w:numPr>
          <w:ilvl w:val="0"/>
          <w:numId w:val="7"/>
        </w:numPr>
        <w:rPr>
          <w:rFonts w:ascii="Calibri" w:hAnsi="Calibri"/>
          <w:szCs w:val="22"/>
        </w:rPr>
      </w:pPr>
      <w:r w:rsidRPr="000166A4">
        <w:rPr>
          <w:rFonts w:ascii="Calibri" w:hAnsi="Calibri"/>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5C3985" w:rsidRPr="000166A4" w:rsidRDefault="005C3985" w:rsidP="00716FDB">
      <w:pPr>
        <w:pStyle w:val="Zkladntext"/>
        <w:numPr>
          <w:ilvl w:val="0"/>
          <w:numId w:val="7"/>
        </w:numPr>
        <w:rPr>
          <w:rFonts w:ascii="Calibri" w:hAnsi="Calibri"/>
          <w:szCs w:val="22"/>
        </w:rPr>
      </w:pPr>
      <w:r w:rsidRPr="000166A4">
        <w:rPr>
          <w:rFonts w:ascii="Calibri" w:hAnsi="Calibri"/>
          <w:iCs/>
          <w:szCs w:val="22"/>
        </w:rPr>
        <w:t xml:space="preserve">Informace k ochraně osobních údajů jsou ze strany NPÚ uveřejněny na webových stránkách </w:t>
      </w:r>
      <w:hyperlink r:id="rId8" w:history="1">
        <w:r w:rsidRPr="000166A4">
          <w:rPr>
            <w:rStyle w:val="Hypertextovodkaz"/>
            <w:rFonts w:ascii="Calibri" w:hAnsi="Calibri"/>
            <w:iCs/>
            <w:color w:val="auto"/>
            <w:szCs w:val="22"/>
          </w:rPr>
          <w:t>www.npu.cz</w:t>
        </w:r>
      </w:hyperlink>
      <w:r w:rsidRPr="000166A4">
        <w:rPr>
          <w:rFonts w:ascii="Calibri" w:hAnsi="Calibri"/>
          <w:iCs/>
          <w:szCs w:val="22"/>
        </w:rPr>
        <w:t xml:space="preserve"> v sekci „Ochrana osobních údajů“.</w:t>
      </w:r>
    </w:p>
    <w:p w:rsidR="008528E7" w:rsidRPr="00B04A77" w:rsidRDefault="008528E7">
      <w:pPr>
        <w:rPr>
          <w:rFonts w:ascii="Calibri" w:hAnsi="Calibri" w:cs="Arial"/>
          <w:color w:val="FF0000"/>
          <w:szCs w:val="22"/>
        </w:rPr>
      </w:pPr>
    </w:p>
    <w:p w:rsidR="00F21EF5" w:rsidRDefault="00F21EF5" w:rsidP="00133CE1">
      <w:pPr>
        <w:rPr>
          <w:rFonts w:ascii="Calibri" w:hAnsi="Calibri" w:cs="Arial"/>
          <w:szCs w:val="22"/>
        </w:rPr>
      </w:pPr>
    </w:p>
    <w:p w:rsidR="00F21EF5" w:rsidRDefault="00F21EF5" w:rsidP="00133CE1">
      <w:pPr>
        <w:rPr>
          <w:rFonts w:ascii="Calibri" w:hAnsi="Calibri" w:cs="Arial"/>
          <w:szCs w:val="22"/>
        </w:rPr>
      </w:pPr>
    </w:p>
    <w:p w:rsidR="009E4340" w:rsidRPr="000166A4" w:rsidRDefault="00133CE1" w:rsidP="00133CE1">
      <w:pPr>
        <w:rPr>
          <w:rFonts w:ascii="Calibri" w:hAnsi="Calibri" w:cs="Arial"/>
          <w:szCs w:val="22"/>
        </w:rPr>
      </w:pPr>
      <w:r w:rsidRPr="000166A4">
        <w:rPr>
          <w:rFonts w:ascii="Calibri" w:hAnsi="Calibri" w:cs="Arial"/>
          <w:szCs w:val="22"/>
        </w:rPr>
        <w:t>Příloha</w:t>
      </w:r>
    </w:p>
    <w:p w:rsidR="00133CE1" w:rsidRPr="00E456A2" w:rsidRDefault="00DD53B5" w:rsidP="00AA080F">
      <w:pPr>
        <w:rPr>
          <w:rFonts w:ascii="Calibri" w:hAnsi="Calibri" w:cs="Calibri"/>
        </w:rPr>
      </w:pPr>
      <w:r w:rsidRPr="00E456A2">
        <w:rPr>
          <w:rFonts w:ascii="Calibri" w:hAnsi="Calibri" w:cs="Calibri"/>
        </w:rPr>
        <w:t xml:space="preserve">1. </w:t>
      </w:r>
      <w:r w:rsidR="009971EB" w:rsidRPr="00E456A2">
        <w:rPr>
          <w:rFonts w:ascii="Calibri" w:hAnsi="Calibri" w:cs="Calibri"/>
        </w:rPr>
        <w:t>Plánk</w:t>
      </w:r>
      <w:r w:rsidR="00EF61E3" w:rsidRPr="00E456A2">
        <w:rPr>
          <w:rFonts w:ascii="Calibri" w:hAnsi="Calibri" w:cs="Calibri"/>
        </w:rPr>
        <w:t>y</w:t>
      </w:r>
      <w:r w:rsidR="009971EB" w:rsidRPr="00E456A2">
        <w:rPr>
          <w:rFonts w:ascii="Calibri" w:hAnsi="Calibri" w:cs="Calibri"/>
        </w:rPr>
        <w:t xml:space="preserve"> objektu s vyznačením předmětu nájmu</w:t>
      </w:r>
    </w:p>
    <w:p w:rsidR="009E4340" w:rsidRPr="00E456A2" w:rsidRDefault="00DD53B5" w:rsidP="00AA080F">
      <w:pPr>
        <w:rPr>
          <w:rFonts w:ascii="Calibri" w:hAnsi="Calibri" w:cs="Calibri"/>
        </w:rPr>
      </w:pPr>
      <w:r w:rsidRPr="00E456A2">
        <w:rPr>
          <w:rFonts w:ascii="Calibri" w:hAnsi="Calibri" w:cs="Calibri"/>
        </w:rPr>
        <w:t xml:space="preserve">2. </w:t>
      </w:r>
      <w:r w:rsidR="009E4340" w:rsidRPr="00E456A2">
        <w:rPr>
          <w:rFonts w:ascii="Calibri" w:hAnsi="Calibri" w:cs="Calibri"/>
        </w:rPr>
        <w:t>Protokol o předání a převzetí předmětu nájmu</w:t>
      </w:r>
    </w:p>
    <w:p w:rsidR="00D94A37" w:rsidRPr="00E456A2" w:rsidRDefault="00D94A37" w:rsidP="00AA080F">
      <w:pPr>
        <w:rPr>
          <w:rFonts w:ascii="Calibri" w:hAnsi="Calibri" w:cs="Calibri"/>
        </w:rPr>
      </w:pPr>
      <w:r w:rsidRPr="00E456A2">
        <w:rPr>
          <w:rFonts w:ascii="Calibri" w:hAnsi="Calibri" w:cs="Calibri"/>
        </w:rPr>
        <w:t>3. Plná moc</w:t>
      </w:r>
    </w:p>
    <w:p w:rsidR="001B2D63" w:rsidRDefault="001B2D63" w:rsidP="001B2D63">
      <w:pPr>
        <w:ind w:left="720"/>
        <w:rPr>
          <w:rFonts w:ascii="Calibri" w:hAnsi="Calibri" w:cs="Arial"/>
          <w:color w:val="FF0000"/>
          <w:szCs w:val="22"/>
        </w:rPr>
      </w:pPr>
    </w:p>
    <w:p w:rsidR="000166A4" w:rsidRDefault="000166A4" w:rsidP="001B2D63">
      <w:pPr>
        <w:ind w:left="720"/>
        <w:rPr>
          <w:rFonts w:ascii="Calibri" w:hAnsi="Calibri" w:cs="Arial"/>
          <w:color w:val="FF0000"/>
          <w:szCs w:val="22"/>
        </w:rPr>
      </w:pPr>
    </w:p>
    <w:p w:rsidR="003D4F48" w:rsidRDefault="003D4F48" w:rsidP="001B2D63">
      <w:pPr>
        <w:ind w:left="720"/>
        <w:rPr>
          <w:rFonts w:ascii="Calibri" w:hAnsi="Calibri" w:cs="Arial"/>
          <w:color w:val="FF0000"/>
          <w:szCs w:val="22"/>
        </w:rPr>
      </w:pPr>
    </w:p>
    <w:p w:rsidR="00F12CCC" w:rsidRDefault="00F12CCC" w:rsidP="001B2D63">
      <w:pPr>
        <w:ind w:left="720"/>
        <w:rPr>
          <w:rFonts w:ascii="Calibri" w:hAnsi="Calibri" w:cs="Arial"/>
          <w:color w:val="FF0000"/>
          <w:szCs w:val="22"/>
        </w:rPr>
      </w:pPr>
    </w:p>
    <w:p w:rsidR="00F12CCC" w:rsidRDefault="00F12CCC" w:rsidP="001B2D63">
      <w:pPr>
        <w:ind w:left="720"/>
        <w:rPr>
          <w:rFonts w:ascii="Calibri" w:hAnsi="Calibri" w:cs="Arial"/>
          <w:color w:val="FF0000"/>
          <w:szCs w:val="22"/>
        </w:rPr>
      </w:pPr>
    </w:p>
    <w:p w:rsidR="003D4F48" w:rsidRDefault="003D4F48" w:rsidP="001B2D63">
      <w:pPr>
        <w:ind w:left="720"/>
        <w:rPr>
          <w:rFonts w:ascii="Calibri" w:hAnsi="Calibri" w:cs="Arial"/>
          <w:color w:val="FF0000"/>
          <w:szCs w:val="22"/>
        </w:rPr>
      </w:pPr>
    </w:p>
    <w:p w:rsidR="003D4F48" w:rsidRDefault="003D4F48" w:rsidP="001B2D63">
      <w:pPr>
        <w:ind w:left="720"/>
        <w:rPr>
          <w:rFonts w:ascii="Calibri" w:hAnsi="Calibri" w:cs="Arial"/>
          <w:color w:val="FF0000"/>
          <w:szCs w:val="22"/>
        </w:rPr>
      </w:pPr>
    </w:p>
    <w:p w:rsidR="003D4F48" w:rsidRDefault="003D4F48" w:rsidP="001B2D63">
      <w:pPr>
        <w:ind w:left="720"/>
        <w:rPr>
          <w:rFonts w:ascii="Calibri" w:hAnsi="Calibri" w:cs="Arial"/>
          <w:color w:val="FF0000"/>
          <w:szCs w:val="22"/>
        </w:rPr>
      </w:pPr>
    </w:p>
    <w:tbl>
      <w:tblPr>
        <w:tblpPr w:leftFromText="141" w:rightFromText="141" w:vertAnchor="text" w:horzAnchor="margin" w:tblpY="36"/>
        <w:tblW w:w="0" w:type="auto"/>
        <w:tblLook w:val="04A0" w:firstRow="1" w:lastRow="0" w:firstColumn="1" w:lastColumn="0" w:noHBand="0" w:noVBand="1"/>
      </w:tblPr>
      <w:tblGrid>
        <w:gridCol w:w="4606"/>
        <w:gridCol w:w="4606"/>
        <w:tblGridChange w:id="3">
          <w:tblGrid>
            <w:gridCol w:w="4606"/>
            <w:gridCol w:w="4606"/>
          </w:tblGrid>
        </w:tblGridChange>
      </w:tblGrid>
      <w:tr w:rsidR="00F12CCC" w:rsidRPr="00B04A77" w:rsidTr="00F12CCC">
        <w:tc>
          <w:tcPr>
            <w:tcW w:w="4606" w:type="dxa"/>
          </w:tcPr>
          <w:p w:rsidR="00F12CCC" w:rsidRPr="000166A4" w:rsidRDefault="00F12CCC" w:rsidP="00F12CCC">
            <w:pPr>
              <w:jc w:val="center"/>
              <w:rPr>
                <w:rFonts w:ascii="Calibri" w:hAnsi="Calibri"/>
                <w:szCs w:val="22"/>
              </w:rPr>
            </w:pPr>
            <w:bookmarkStart w:id="4" w:name="Text35"/>
            <w:r w:rsidRPr="000166A4">
              <w:rPr>
                <w:rFonts w:ascii="Calibri" w:hAnsi="Calibri"/>
                <w:szCs w:val="22"/>
              </w:rPr>
              <w:t xml:space="preserve">V Praze, dne </w:t>
            </w:r>
            <w:r w:rsidRPr="004945AA">
              <w:rPr>
                <w:rFonts w:ascii="Calibri" w:hAnsi="Calibri"/>
                <w:szCs w:val="22"/>
              </w:rPr>
              <w:fldChar w:fldCharType="begin">
                <w:ffData>
                  <w:name w:val="Text21"/>
                  <w:enabled/>
                  <w:calcOnExit w:val="0"/>
                  <w:textInput/>
                </w:ffData>
              </w:fldChar>
            </w:r>
            <w:r w:rsidRPr="004945AA">
              <w:rPr>
                <w:rFonts w:ascii="Calibri" w:hAnsi="Calibri"/>
                <w:szCs w:val="22"/>
              </w:rPr>
              <w:instrText xml:space="preserve"> FORMTEXT </w:instrText>
            </w:r>
            <w:r w:rsidRPr="004945AA">
              <w:rPr>
                <w:rFonts w:ascii="Calibri" w:hAnsi="Calibri"/>
                <w:szCs w:val="22"/>
              </w:rPr>
            </w:r>
            <w:r w:rsidRPr="004945AA">
              <w:rPr>
                <w:rFonts w:ascii="Calibri" w:hAnsi="Calibri"/>
                <w:szCs w:val="22"/>
              </w:rPr>
              <w:fldChar w:fldCharType="separate"/>
            </w:r>
            <w:r w:rsidRPr="004945AA">
              <w:rPr>
                <w:rFonts w:ascii="Calibri" w:hAnsi="Calibri"/>
                <w:noProof/>
                <w:szCs w:val="22"/>
              </w:rPr>
              <w:t> </w:t>
            </w:r>
            <w:r w:rsidRPr="004945AA">
              <w:rPr>
                <w:rFonts w:ascii="Calibri" w:hAnsi="Calibri"/>
                <w:noProof/>
                <w:szCs w:val="22"/>
              </w:rPr>
              <w:t> </w:t>
            </w:r>
            <w:r w:rsidRPr="004945AA">
              <w:rPr>
                <w:rFonts w:ascii="Calibri" w:hAnsi="Calibri"/>
                <w:noProof/>
                <w:szCs w:val="22"/>
              </w:rPr>
              <w:t> </w:t>
            </w:r>
            <w:r w:rsidRPr="004945AA">
              <w:rPr>
                <w:rFonts w:ascii="Calibri" w:hAnsi="Calibri"/>
                <w:noProof/>
                <w:szCs w:val="22"/>
              </w:rPr>
              <w:t> </w:t>
            </w:r>
            <w:r w:rsidRPr="004945AA">
              <w:rPr>
                <w:rFonts w:ascii="Calibri" w:hAnsi="Calibri"/>
                <w:noProof/>
                <w:szCs w:val="22"/>
              </w:rPr>
              <w:t> </w:t>
            </w:r>
            <w:r w:rsidRPr="004945AA">
              <w:rPr>
                <w:rFonts w:ascii="Calibri" w:hAnsi="Calibri"/>
                <w:szCs w:val="22"/>
              </w:rPr>
              <w:fldChar w:fldCharType="end"/>
            </w:r>
          </w:p>
          <w:p w:rsidR="00F12CCC" w:rsidRPr="000166A4" w:rsidRDefault="00F12CCC" w:rsidP="00F12CCC">
            <w:pPr>
              <w:jc w:val="center"/>
              <w:rPr>
                <w:rFonts w:ascii="Calibri" w:hAnsi="Calibri"/>
                <w:szCs w:val="22"/>
              </w:rPr>
            </w:pPr>
          </w:p>
          <w:p w:rsidR="00F12CCC" w:rsidRPr="000166A4" w:rsidRDefault="00F12CCC" w:rsidP="00F12CCC">
            <w:pPr>
              <w:jc w:val="center"/>
              <w:rPr>
                <w:rFonts w:ascii="Calibri" w:hAnsi="Calibri"/>
                <w:szCs w:val="22"/>
              </w:rPr>
            </w:pPr>
          </w:p>
          <w:p w:rsidR="00F12CCC" w:rsidRPr="000166A4" w:rsidRDefault="00F12CCC" w:rsidP="00F12CCC">
            <w:pPr>
              <w:jc w:val="center"/>
              <w:rPr>
                <w:rFonts w:ascii="Calibri" w:hAnsi="Calibri"/>
                <w:szCs w:val="22"/>
              </w:rPr>
            </w:pPr>
            <w:r w:rsidRPr="000166A4">
              <w:rPr>
                <w:rFonts w:ascii="Calibri" w:hAnsi="Calibri"/>
                <w:szCs w:val="22"/>
              </w:rPr>
              <w:t>…………………………………………..</w:t>
            </w:r>
          </w:p>
          <w:p w:rsidR="00F12CCC" w:rsidRDefault="00F12CCC" w:rsidP="00F12CCC">
            <w:pPr>
              <w:jc w:val="center"/>
              <w:rPr>
                <w:rFonts w:ascii="Calibri" w:hAnsi="Calibri"/>
                <w:szCs w:val="22"/>
              </w:rPr>
            </w:pPr>
            <w:r w:rsidRPr="000166A4">
              <w:rPr>
                <w:rFonts w:ascii="Calibri" w:hAnsi="Calibri"/>
                <w:szCs w:val="22"/>
              </w:rPr>
              <w:t>(podpis pronajímatele)</w:t>
            </w:r>
          </w:p>
          <w:p w:rsidR="00F12CCC" w:rsidRDefault="00F12CCC" w:rsidP="00F12CCC">
            <w:pPr>
              <w:jc w:val="center"/>
              <w:rPr>
                <w:rFonts w:ascii="Calibri" w:hAnsi="Calibri"/>
                <w:szCs w:val="22"/>
              </w:rPr>
            </w:pPr>
            <w:r>
              <w:rPr>
                <w:rFonts w:ascii="Calibri" w:hAnsi="Calibri"/>
                <w:szCs w:val="22"/>
              </w:rPr>
              <w:t>Národní památkový ústav</w:t>
            </w:r>
          </w:p>
          <w:p w:rsidR="00F12CCC" w:rsidRPr="000166A4" w:rsidRDefault="001E514C" w:rsidP="00832689">
            <w:pPr>
              <w:jc w:val="center"/>
              <w:rPr>
                <w:rFonts w:ascii="Calibri" w:hAnsi="Calibri"/>
                <w:szCs w:val="22"/>
              </w:rPr>
            </w:pPr>
            <w:r>
              <w:rPr>
                <w:rFonts w:ascii="Calibri" w:hAnsi="Calibri"/>
                <w:szCs w:val="22"/>
              </w:rPr>
              <w:t>/razítko/</w:t>
            </w:r>
          </w:p>
        </w:tc>
        <w:tc>
          <w:tcPr>
            <w:tcW w:w="4606" w:type="dxa"/>
          </w:tcPr>
          <w:p w:rsidR="00F12CCC" w:rsidRPr="000166A4" w:rsidRDefault="00F12CCC" w:rsidP="00F12CCC">
            <w:pPr>
              <w:jc w:val="center"/>
              <w:rPr>
                <w:rFonts w:ascii="Calibri" w:hAnsi="Calibri"/>
                <w:szCs w:val="22"/>
              </w:rPr>
            </w:pPr>
            <w:r w:rsidRPr="000166A4">
              <w:rPr>
                <w:rFonts w:ascii="Calibri" w:hAnsi="Calibri"/>
                <w:szCs w:val="22"/>
              </w:rPr>
              <w:t xml:space="preserve">V Praze, dne </w:t>
            </w:r>
            <w:r w:rsidRPr="004945AA">
              <w:rPr>
                <w:rFonts w:ascii="Calibri" w:hAnsi="Calibri"/>
                <w:szCs w:val="22"/>
              </w:rPr>
              <w:fldChar w:fldCharType="begin">
                <w:ffData>
                  <w:name w:val="Text21"/>
                  <w:enabled/>
                  <w:calcOnExit w:val="0"/>
                  <w:textInput/>
                </w:ffData>
              </w:fldChar>
            </w:r>
            <w:r w:rsidRPr="004945AA">
              <w:rPr>
                <w:rFonts w:ascii="Calibri" w:hAnsi="Calibri"/>
                <w:szCs w:val="22"/>
              </w:rPr>
              <w:instrText xml:space="preserve"> FORMTEXT </w:instrText>
            </w:r>
            <w:r w:rsidRPr="004945AA">
              <w:rPr>
                <w:rFonts w:ascii="Calibri" w:hAnsi="Calibri"/>
                <w:szCs w:val="22"/>
              </w:rPr>
            </w:r>
            <w:r w:rsidRPr="004945AA">
              <w:rPr>
                <w:rFonts w:ascii="Calibri" w:hAnsi="Calibri"/>
                <w:szCs w:val="22"/>
              </w:rPr>
              <w:fldChar w:fldCharType="separate"/>
            </w:r>
            <w:r w:rsidRPr="004945AA">
              <w:rPr>
                <w:rFonts w:ascii="Calibri" w:hAnsi="Calibri"/>
                <w:noProof/>
                <w:szCs w:val="22"/>
              </w:rPr>
              <w:t> </w:t>
            </w:r>
            <w:r w:rsidRPr="004945AA">
              <w:rPr>
                <w:rFonts w:ascii="Calibri" w:hAnsi="Calibri"/>
                <w:noProof/>
                <w:szCs w:val="22"/>
              </w:rPr>
              <w:t> </w:t>
            </w:r>
            <w:r w:rsidRPr="004945AA">
              <w:rPr>
                <w:rFonts w:ascii="Calibri" w:hAnsi="Calibri"/>
                <w:noProof/>
                <w:szCs w:val="22"/>
              </w:rPr>
              <w:t> </w:t>
            </w:r>
            <w:r w:rsidRPr="004945AA">
              <w:rPr>
                <w:rFonts w:ascii="Calibri" w:hAnsi="Calibri"/>
                <w:noProof/>
                <w:szCs w:val="22"/>
              </w:rPr>
              <w:t> </w:t>
            </w:r>
            <w:r w:rsidRPr="004945AA">
              <w:rPr>
                <w:rFonts w:ascii="Calibri" w:hAnsi="Calibri"/>
                <w:noProof/>
                <w:szCs w:val="22"/>
              </w:rPr>
              <w:t> </w:t>
            </w:r>
            <w:r w:rsidRPr="004945AA">
              <w:rPr>
                <w:rFonts w:ascii="Calibri" w:hAnsi="Calibri"/>
                <w:szCs w:val="22"/>
              </w:rPr>
              <w:fldChar w:fldCharType="end"/>
            </w:r>
          </w:p>
          <w:p w:rsidR="00F12CCC" w:rsidRPr="000166A4" w:rsidRDefault="00F12CCC" w:rsidP="00F12CCC">
            <w:pPr>
              <w:jc w:val="center"/>
              <w:rPr>
                <w:rFonts w:ascii="Calibri" w:hAnsi="Calibri"/>
                <w:szCs w:val="22"/>
              </w:rPr>
            </w:pPr>
          </w:p>
          <w:p w:rsidR="00F12CCC" w:rsidRPr="000166A4" w:rsidRDefault="00F12CCC" w:rsidP="00F12CCC">
            <w:pPr>
              <w:jc w:val="center"/>
              <w:rPr>
                <w:rFonts w:ascii="Calibri" w:hAnsi="Calibri"/>
                <w:szCs w:val="22"/>
              </w:rPr>
            </w:pPr>
          </w:p>
          <w:p w:rsidR="00F12CCC" w:rsidRPr="000166A4" w:rsidRDefault="00F12CCC" w:rsidP="00F12CCC">
            <w:pPr>
              <w:jc w:val="center"/>
              <w:rPr>
                <w:rFonts w:ascii="Calibri" w:hAnsi="Calibri"/>
                <w:szCs w:val="22"/>
              </w:rPr>
            </w:pPr>
            <w:r w:rsidRPr="000166A4">
              <w:rPr>
                <w:rFonts w:ascii="Calibri" w:hAnsi="Calibri"/>
                <w:szCs w:val="22"/>
              </w:rPr>
              <w:t>…………………………………………..</w:t>
            </w:r>
          </w:p>
          <w:p w:rsidR="00F12CCC" w:rsidRDefault="00F12CCC" w:rsidP="00F12CCC">
            <w:pPr>
              <w:jc w:val="center"/>
              <w:rPr>
                <w:rFonts w:ascii="Calibri" w:hAnsi="Calibri"/>
                <w:szCs w:val="22"/>
              </w:rPr>
            </w:pPr>
            <w:r w:rsidRPr="000166A4">
              <w:rPr>
                <w:rFonts w:ascii="Calibri" w:hAnsi="Calibri"/>
                <w:szCs w:val="22"/>
              </w:rPr>
              <w:t>(podpis nájemce)</w:t>
            </w:r>
          </w:p>
          <w:p w:rsidR="001E514C" w:rsidRDefault="001E514C" w:rsidP="00F12CCC">
            <w:pPr>
              <w:jc w:val="center"/>
              <w:rPr>
                <w:rFonts w:ascii="Calibri" w:hAnsi="Calibri"/>
                <w:szCs w:val="22"/>
              </w:rPr>
            </w:pPr>
          </w:p>
          <w:p w:rsidR="001E514C" w:rsidRDefault="001E514C" w:rsidP="00F12CCC">
            <w:pPr>
              <w:jc w:val="center"/>
              <w:rPr>
                <w:rFonts w:ascii="Calibri" w:hAnsi="Calibri"/>
                <w:szCs w:val="22"/>
              </w:rPr>
            </w:pPr>
            <w:r>
              <w:rPr>
                <w:rFonts w:ascii="Calibri" w:hAnsi="Calibri"/>
                <w:szCs w:val="22"/>
              </w:rPr>
              <w:t>/razítko/</w:t>
            </w:r>
          </w:p>
          <w:p w:rsidR="00F12CCC" w:rsidRPr="000166A4" w:rsidRDefault="00F12CCC" w:rsidP="00832689">
            <w:pPr>
              <w:rPr>
                <w:rFonts w:ascii="Calibri" w:hAnsi="Calibri"/>
              </w:rPr>
            </w:pPr>
          </w:p>
        </w:tc>
      </w:tr>
      <w:tr w:rsidR="001E514C" w:rsidRPr="00B04A77" w:rsidTr="00F12CCC">
        <w:tc>
          <w:tcPr>
            <w:tcW w:w="4606" w:type="dxa"/>
          </w:tcPr>
          <w:p w:rsidR="001E514C" w:rsidRPr="000166A4" w:rsidRDefault="001E514C" w:rsidP="00F12CCC">
            <w:pPr>
              <w:jc w:val="center"/>
              <w:rPr>
                <w:rFonts w:ascii="Calibri" w:hAnsi="Calibri"/>
                <w:szCs w:val="22"/>
              </w:rPr>
            </w:pPr>
          </w:p>
        </w:tc>
        <w:tc>
          <w:tcPr>
            <w:tcW w:w="4606" w:type="dxa"/>
          </w:tcPr>
          <w:p w:rsidR="001E514C" w:rsidRPr="000166A4" w:rsidRDefault="001E514C" w:rsidP="00F12CCC">
            <w:pPr>
              <w:jc w:val="center"/>
              <w:rPr>
                <w:rFonts w:ascii="Calibri" w:hAnsi="Calibri"/>
                <w:szCs w:val="22"/>
              </w:rPr>
            </w:pPr>
          </w:p>
        </w:tc>
      </w:tr>
      <w:bookmarkEnd w:id="4"/>
    </w:tbl>
    <w:p w:rsidR="00A672DA" w:rsidRDefault="00A672DA" w:rsidP="00832689">
      <w:pPr>
        <w:ind w:left="720"/>
        <w:rPr>
          <w:rFonts w:ascii="Calibri" w:hAnsi="Calibri" w:cs="Calibri"/>
          <w:szCs w:val="22"/>
        </w:rPr>
      </w:pPr>
    </w:p>
    <w:p w:rsidR="00E12D7A" w:rsidRDefault="00E12D7A" w:rsidP="00832689">
      <w:pPr>
        <w:ind w:left="720"/>
        <w:rPr>
          <w:rFonts w:ascii="Calibri" w:hAnsi="Calibri" w:cs="Calibri"/>
          <w:szCs w:val="22"/>
        </w:rPr>
      </w:pPr>
    </w:p>
    <w:p w:rsidR="00E12D7A" w:rsidRDefault="00E12D7A" w:rsidP="00832689">
      <w:pPr>
        <w:ind w:left="720"/>
        <w:rPr>
          <w:rFonts w:ascii="Calibri" w:hAnsi="Calibri" w:cs="Calibri"/>
          <w:szCs w:val="22"/>
        </w:rPr>
        <w:sectPr w:rsidR="00E12D7A">
          <w:footerReference w:type="default" r:id="rId9"/>
          <w:pgSz w:w="11906" w:h="16838"/>
          <w:pgMar w:top="1417" w:right="1417" w:bottom="719" w:left="1417" w:header="708" w:footer="708" w:gutter="0"/>
          <w:cols w:space="708"/>
        </w:sectPr>
      </w:pPr>
    </w:p>
    <w:p w:rsidR="00E12D7A" w:rsidRDefault="00EC245E" w:rsidP="00E12D7A">
      <w:pPr>
        <w:spacing w:line="360" w:lineRule="exact"/>
      </w:pPr>
      <w:r>
        <w:rPr>
          <w:noProof/>
        </w:rPr>
        <w:drawing>
          <wp:anchor distT="0" distB="0" distL="0" distR="0" simplePos="0" relativeHeight="251655680" behindDoc="1" locked="0" layoutInCell="1" allowOverlap="1">
            <wp:simplePos x="0" y="0"/>
            <wp:positionH relativeFrom="page">
              <wp:posOffset>1289685</wp:posOffset>
            </wp:positionH>
            <wp:positionV relativeFrom="margin">
              <wp:posOffset>194310</wp:posOffset>
            </wp:positionV>
            <wp:extent cx="6242050" cy="6285230"/>
            <wp:effectExtent l="0" t="0" r="0" b="0"/>
            <wp:wrapNone/>
            <wp:docPr id="6"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050" cy="6285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704" behindDoc="1" locked="0" layoutInCell="1" allowOverlap="1">
            <wp:simplePos x="0" y="0"/>
            <wp:positionH relativeFrom="page">
              <wp:posOffset>8152130</wp:posOffset>
            </wp:positionH>
            <wp:positionV relativeFrom="margin">
              <wp:posOffset>0</wp:posOffset>
            </wp:positionV>
            <wp:extent cx="2346960" cy="969010"/>
            <wp:effectExtent l="0" t="0" r="0" b="0"/>
            <wp:wrapNone/>
            <wp:docPr id="5" name="Shap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6960"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after="409" w:line="1" w:lineRule="exact"/>
      </w:pPr>
    </w:p>
    <w:p w:rsidR="00E12D7A" w:rsidRDefault="00E12D7A" w:rsidP="00E12D7A">
      <w:pPr>
        <w:spacing w:line="1" w:lineRule="exact"/>
        <w:sectPr w:rsidR="00E12D7A">
          <w:pgSz w:w="16840" w:h="11900" w:orient="landscape"/>
          <w:pgMar w:top="490" w:right="309" w:bottom="0" w:left="2031" w:header="62" w:footer="3" w:gutter="0"/>
          <w:pgNumType w:start="1"/>
          <w:cols w:space="720"/>
          <w:noEndnote/>
          <w:docGrid w:linePitch="360"/>
        </w:sectPr>
      </w:pPr>
    </w:p>
    <w:p w:rsidR="00E12D7A" w:rsidRDefault="00E12D7A" w:rsidP="00E12D7A">
      <w:pPr>
        <w:pStyle w:val="Jin0"/>
        <w:framePr w:w="2023" w:h="176" w:wrap="none" w:hAnchor="page" w:x="14105" w:y="9303"/>
        <w:shd w:val="clear" w:color="auto" w:fill="auto"/>
        <w:rPr>
          <w:sz w:val="11"/>
          <w:szCs w:val="11"/>
        </w:rPr>
      </w:pPr>
      <w:r>
        <w:rPr>
          <w:rFonts w:ascii="Arial" w:eastAsia="Arial" w:hAnsi="Arial" w:cs="Arial"/>
          <w:b/>
          <w:bCs/>
          <w:color w:val="B34D63"/>
          <w:sz w:val="11"/>
          <w:szCs w:val="11"/>
          <w:lang w:bidi="cs-CZ"/>
        </w:rPr>
        <w:t>PRACOVNÍ VÝKRES KVĚTEN 2018</w:t>
      </w:r>
    </w:p>
    <w:p w:rsidR="00E12D7A" w:rsidRDefault="00E12D7A" w:rsidP="00E12D7A">
      <w:pPr>
        <w:pStyle w:val="Jin0"/>
        <w:framePr w:w="835" w:h="299" w:wrap="none" w:hAnchor="page" w:x="2330" w:y="9833"/>
        <w:shd w:val="clear" w:color="auto" w:fill="auto"/>
        <w:tabs>
          <w:tab w:val="left" w:pos="756"/>
        </w:tabs>
        <w:rPr>
          <w:sz w:val="14"/>
          <w:szCs w:val="14"/>
        </w:rPr>
      </w:pPr>
      <w:r>
        <w:rPr>
          <w:rFonts w:ascii="Arial" w:eastAsia="Arial" w:hAnsi="Arial" w:cs="Arial"/>
          <w:color w:val="000000"/>
          <w:sz w:val="14"/>
          <w:szCs w:val="14"/>
          <w:lang w:val="en-US" w:eastAsia="en-US" w:bidi="en-US"/>
        </w:rPr>
        <w:t>I</w:t>
      </w:r>
      <w:r>
        <w:rPr>
          <w:rFonts w:ascii="Arial" w:eastAsia="Arial" w:hAnsi="Arial" w:cs="Arial"/>
          <w:color w:val="000000"/>
          <w:sz w:val="14"/>
          <w:szCs w:val="14"/>
          <w:lang w:val="en-US" w:eastAsia="en-US" w:bidi="en-US"/>
        </w:rPr>
        <w:tab/>
      </w:r>
      <w:r>
        <w:rPr>
          <w:rFonts w:ascii="Arial" w:eastAsia="Arial" w:hAnsi="Arial" w:cs="Arial"/>
          <w:color w:val="000000"/>
          <w:sz w:val="14"/>
          <w:szCs w:val="14"/>
          <w:lang w:bidi="cs-CZ"/>
        </w:rPr>
        <w:t>I</w:t>
      </w:r>
    </w:p>
    <w:p w:rsidR="00E12D7A" w:rsidRDefault="00E12D7A" w:rsidP="00E12D7A">
      <w:pPr>
        <w:pStyle w:val="Jin0"/>
        <w:framePr w:w="835" w:h="299" w:wrap="none" w:hAnchor="page" w:x="2330" w:y="9833"/>
        <w:shd w:val="clear" w:color="auto" w:fill="auto"/>
        <w:tabs>
          <w:tab w:val="left" w:pos="529"/>
        </w:tabs>
        <w:jc w:val="center"/>
        <w:rPr>
          <w:sz w:val="9"/>
          <w:szCs w:val="9"/>
        </w:rPr>
      </w:pPr>
      <w:r>
        <w:rPr>
          <w:rFonts w:ascii="Arial" w:eastAsia="Arial" w:hAnsi="Arial" w:cs="Arial"/>
          <w:b/>
          <w:bCs/>
          <w:color w:val="000000"/>
          <w:sz w:val="9"/>
          <w:szCs w:val="9"/>
          <w:lang w:bidi="cs-CZ"/>
        </w:rPr>
        <w:t>Om</w:t>
      </w:r>
      <w:r>
        <w:rPr>
          <w:rFonts w:ascii="Arial" w:eastAsia="Arial" w:hAnsi="Arial" w:cs="Arial"/>
          <w:b/>
          <w:bCs/>
          <w:color w:val="000000"/>
          <w:sz w:val="9"/>
          <w:szCs w:val="9"/>
          <w:lang w:bidi="cs-CZ"/>
        </w:rPr>
        <w:tab/>
        <w:t>10m</w:t>
      </w:r>
    </w:p>
    <w:p w:rsidR="00E12D7A" w:rsidRDefault="00E12D7A" w:rsidP="00E12D7A">
      <w:pPr>
        <w:pStyle w:val="Jin0"/>
        <w:framePr w:w="245" w:h="144" w:wrap="none" w:hAnchor="page" w:x="5973" w:y="9991"/>
        <w:shd w:val="clear" w:color="auto" w:fill="auto"/>
        <w:jc w:val="right"/>
        <w:rPr>
          <w:sz w:val="9"/>
          <w:szCs w:val="9"/>
        </w:rPr>
      </w:pPr>
      <w:r>
        <w:rPr>
          <w:rFonts w:ascii="Arial" w:eastAsia="Arial" w:hAnsi="Arial" w:cs="Arial"/>
          <w:b/>
          <w:bCs/>
          <w:color w:val="000000"/>
          <w:sz w:val="9"/>
          <w:szCs w:val="9"/>
          <w:lang w:bidi="cs-CZ"/>
        </w:rPr>
        <w:t>50m</w:t>
      </w:r>
    </w:p>
    <w:tbl>
      <w:tblPr>
        <w:tblOverlap w:val="never"/>
        <w:tblW w:w="0" w:type="auto"/>
        <w:tblLayout w:type="fixed"/>
        <w:tblCellMar>
          <w:left w:w="10" w:type="dxa"/>
          <w:right w:w="10" w:type="dxa"/>
        </w:tblCellMar>
        <w:tblLook w:val="0000" w:firstRow="0" w:lastRow="0" w:firstColumn="0" w:lastColumn="0" w:noHBand="0" w:noVBand="0"/>
      </w:tblPr>
      <w:tblGrid>
        <w:gridCol w:w="2599"/>
        <w:gridCol w:w="558"/>
        <w:gridCol w:w="1570"/>
        <w:gridCol w:w="832"/>
        <w:gridCol w:w="828"/>
      </w:tblGrid>
      <w:tr w:rsidR="00E12D7A" w:rsidTr="00FA6FFE">
        <w:tblPrEx>
          <w:tblCellMar>
            <w:top w:w="0" w:type="dxa"/>
            <w:bottom w:w="0" w:type="dxa"/>
          </w:tblCellMar>
        </w:tblPrEx>
        <w:trPr>
          <w:trHeight w:hRule="exact" w:val="202"/>
        </w:trPr>
        <w:tc>
          <w:tcPr>
            <w:tcW w:w="3157" w:type="dxa"/>
            <w:gridSpan w:val="2"/>
            <w:tcBorders>
              <w:top w:val="single" w:sz="4" w:space="0" w:color="auto"/>
              <w:left w:val="single" w:sz="4" w:space="0" w:color="auto"/>
            </w:tcBorders>
            <w:shd w:val="clear" w:color="auto" w:fill="FFFFFF"/>
            <w:vAlign w:val="bottom"/>
          </w:tcPr>
          <w:p w:rsidR="00E12D7A" w:rsidRDefault="00E12D7A" w:rsidP="00FA6FFE">
            <w:pPr>
              <w:pStyle w:val="Jin0"/>
              <w:framePr w:w="6386" w:h="623" w:wrap="none" w:hAnchor="page" w:x="9677" w:y="9667"/>
              <w:shd w:val="clear" w:color="auto" w:fill="auto"/>
              <w:rPr>
                <w:sz w:val="9"/>
                <w:szCs w:val="9"/>
              </w:rPr>
            </w:pPr>
            <w:r>
              <w:rPr>
                <w:rFonts w:ascii="Arial" w:eastAsia="Arial" w:hAnsi="Arial" w:cs="Arial"/>
                <w:b/>
                <w:bCs/>
                <w:color w:val="000000"/>
                <w:sz w:val="9"/>
                <w:szCs w:val="9"/>
                <w:lang w:bidi="cs-CZ"/>
              </w:rPr>
              <w:t>PRAHA 8, KARLÍN, SOKOLOVSKÁ 136.Č.P. 24/X, INVALIDOVNA</w:t>
            </w:r>
          </w:p>
        </w:tc>
        <w:tc>
          <w:tcPr>
            <w:tcW w:w="2402" w:type="dxa"/>
            <w:gridSpan w:val="2"/>
            <w:tcBorders>
              <w:top w:val="single" w:sz="4" w:space="0" w:color="auto"/>
            </w:tcBorders>
            <w:shd w:val="clear" w:color="auto" w:fill="FFFFFF"/>
            <w:vAlign w:val="bottom"/>
          </w:tcPr>
          <w:p w:rsidR="00E12D7A" w:rsidRDefault="00E12D7A" w:rsidP="00FA6FFE">
            <w:pPr>
              <w:pStyle w:val="Jin0"/>
              <w:framePr w:w="6386" w:h="623" w:wrap="none" w:hAnchor="page" w:x="9677" w:y="9667"/>
              <w:shd w:val="clear" w:color="auto" w:fill="auto"/>
              <w:jc w:val="right"/>
              <w:rPr>
                <w:sz w:val="9"/>
                <w:szCs w:val="9"/>
              </w:rPr>
            </w:pPr>
            <w:r>
              <w:rPr>
                <w:rFonts w:ascii="Arial" w:eastAsia="Arial" w:hAnsi="Arial" w:cs="Arial"/>
                <w:b/>
                <w:bCs/>
                <w:color w:val="000000"/>
                <w:sz w:val="9"/>
                <w:szCs w:val="9"/>
                <w:lang w:bidi="cs-CZ"/>
              </w:rPr>
              <w:t>| R.Č. ÚSKP 40623 /1-1583</w:t>
            </w:r>
          </w:p>
        </w:tc>
        <w:tc>
          <w:tcPr>
            <w:tcW w:w="828" w:type="dxa"/>
            <w:tcBorders>
              <w:top w:val="single" w:sz="4" w:space="0" w:color="auto"/>
              <w:left w:val="single" w:sz="4" w:space="0" w:color="auto"/>
              <w:right w:val="single" w:sz="4" w:space="0" w:color="auto"/>
            </w:tcBorders>
            <w:shd w:val="clear" w:color="auto" w:fill="FFFFFF"/>
          </w:tcPr>
          <w:p w:rsidR="00E12D7A" w:rsidRDefault="00E12D7A" w:rsidP="00FA6FFE">
            <w:pPr>
              <w:framePr w:w="6386" w:h="623" w:wrap="none" w:hAnchor="page" w:x="9677" w:y="9667"/>
              <w:rPr>
                <w:sz w:val="10"/>
                <w:szCs w:val="10"/>
              </w:rPr>
            </w:pPr>
          </w:p>
        </w:tc>
      </w:tr>
      <w:tr w:rsidR="00E12D7A" w:rsidTr="00FA6FFE">
        <w:tblPrEx>
          <w:tblCellMar>
            <w:top w:w="0" w:type="dxa"/>
            <w:bottom w:w="0" w:type="dxa"/>
          </w:tblCellMar>
        </w:tblPrEx>
        <w:trPr>
          <w:trHeight w:hRule="exact" w:val="421"/>
        </w:trPr>
        <w:tc>
          <w:tcPr>
            <w:tcW w:w="2599" w:type="dxa"/>
            <w:tcBorders>
              <w:top w:val="single" w:sz="4" w:space="0" w:color="auto"/>
              <w:left w:val="single" w:sz="4" w:space="0" w:color="auto"/>
              <w:bottom w:val="single" w:sz="4" w:space="0" w:color="auto"/>
            </w:tcBorders>
            <w:shd w:val="clear" w:color="auto" w:fill="FFFFFF"/>
          </w:tcPr>
          <w:p w:rsidR="00E12D7A" w:rsidRDefault="00E12D7A" w:rsidP="00FA6FFE">
            <w:pPr>
              <w:pStyle w:val="Jin0"/>
              <w:framePr w:w="6386" w:h="623" w:wrap="none" w:hAnchor="page" w:x="9677" w:y="9667"/>
              <w:shd w:val="clear" w:color="auto" w:fill="auto"/>
              <w:rPr>
                <w:sz w:val="20"/>
                <w:szCs w:val="20"/>
              </w:rPr>
            </w:pPr>
            <w:r>
              <w:rPr>
                <w:rFonts w:ascii="Arial" w:eastAsia="Arial" w:hAnsi="Arial" w:cs="Arial"/>
                <w:b/>
                <w:bCs/>
                <w:color w:val="000000"/>
                <w:sz w:val="20"/>
                <w:szCs w:val="20"/>
                <w:lang w:bidi="cs-CZ"/>
              </w:rPr>
              <w:t>STÁVAJÍCÍ STAV</w:t>
            </w:r>
          </w:p>
        </w:tc>
        <w:tc>
          <w:tcPr>
            <w:tcW w:w="2128" w:type="dxa"/>
            <w:gridSpan w:val="2"/>
            <w:tcBorders>
              <w:top w:val="single" w:sz="4" w:space="0" w:color="auto"/>
              <w:left w:val="single" w:sz="4" w:space="0" w:color="auto"/>
              <w:bottom w:val="single" w:sz="4" w:space="0" w:color="auto"/>
            </w:tcBorders>
            <w:shd w:val="clear" w:color="auto" w:fill="FFFFFF"/>
          </w:tcPr>
          <w:p w:rsidR="00E12D7A" w:rsidRDefault="00E12D7A" w:rsidP="00FA6FFE">
            <w:pPr>
              <w:pStyle w:val="Jin0"/>
              <w:framePr w:w="6386" w:h="623" w:wrap="none" w:hAnchor="page" w:x="9677" w:y="9667"/>
              <w:shd w:val="clear" w:color="auto" w:fill="auto"/>
              <w:spacing w:before="100"/>
              <w:jc w:val="center"/>
              <w:rPr>
                <w:sz w:val="14"/>
                <w:szCs w:val="14"/>
              </w:rPr>
            </w:pPr>
            <w:r>
              <w:rPr>
                <w:rFonts w:ascii="Arial" w:eastAsia="Arial" w:hAnsi="Arial" w:cs="Arial"/>
                <w:b/>
                <w:bCs/>
                <w:color w:val="000000"/>
                <w:sz w:val="14"/>
                <w:szCs w:val="14"/>
                <w:lang w:bidi="cs-CZ"/>
              </w:rPr>
              <w:t>1.PATRO</w:t>
            </w:r>
          </w:p>
        </w:tc>
        <w:tc>
          <w:tcPr>
            <w:tcW w:w="832" w:type="dxa"/>
            <w:tcBorders>
              <w:top w:val="single" w:sz="4" w:space="0" w:color="auto"/>
              <w:left w:val="single" w:sz="4" w:space="0" w:color="auto"/>
              <w:bottom w:val="single" w:sz="4" w:space="0" w:color="auto"/>
            </w:tcBorders>
            <w:shd w:val="clear" w:color="auto" w:fill="FFFFFF"/>
          </w:tcPr>
          <w:p w:rsidR="00E12D7A" w:rsidRDefault="00E12D7A" w:rsidP="00FA6FFE">
            <w:pPr>
              <w:pStyle w:val="Jin0"/>
              <w:framePr w:w="6386" w:h="623" w:wrap="none" w:hAnchor="page" w:x="9677" w:y="9667"/>
              <w:shd w:val="clear" w:color="auto" w:fill="auto"/>
              <w:spacing w:before="100"/>
              <w:jc w:val="center"/>
              <w:rPr>
                <w:sz w:val="18"/>
                <w:szCs w:val="18"/>
              </w:rPr>
            </w:pPr>
            <w:r>
              <w:rPr>
                <w:rFonts w:ascii="Arial" w:eastAsia="Arial" w:hAnsi="Arial" w:cs="Arial"/>
                <w:b/>
                <w:bCs/>
                <w:color w:val="000000"/>
                <w:sz w:val="18"/>
                <w:szCs w:val="18"/>
                <w:lang w:bidi="cs-CZ"/>
              </w:rPr>
              <w:t>1 : 500</w:t>
            </w:r>
          </w:p>
        </w:tc>
        <w:tc>
          <w:tcPr>
            <w:tcW w:w="828" w:type="dxa"/>
            <w:tcBorders>
              <w:left w:val="single" w:sz="4" w:space="0" w:color="auto"/>
              <w:right w:val="single" w:sz="4" w:space="0" w:color="auto"/>
            </w:tcBorders>
            <w:shd w:val="clear" w:color="auto" w:fill="FFFFFF"/>
          </w:tcPr>
          <w:p w:rsidR="00E12D7A" w:rsidRDefault="00E12D7A" w:rsidP="00FA6FFE">
            <w:pPr>
              <w:pStyle w:val="Jin0"/>
              <w:framePr w:w="6386" w:h="623" w:wrap="none" w:hAnchor="page" w:x="9677" w:y="9667"/>
              <w:shd w:val="clear" w:color="auto" w:fill="auto"/>
              <w:jc w:val="right"/>
              <w:rPr>
                <w:sz w:val="50"/>
                <w:szCs w:val="50"/>
              </w:rPr>
            </w:pPr>
            <w:r>
              <w:rPr>
                <w:rFonts w:ascii="Times New Roman" w:eastAsia="Times New Roman" w:hAnsi="Times New Roman" w:cs="Times New Roman"/>
                <w:b/>
                <w:bCs/>
                <w:color w:val="000000"/>
                <w:sz w:val="50"/>
                <w:szCs w:val="50"/>
                <w:lang w:bidi="cs-CZ"/>
              </w:rPr>
              <w:t>1.4</w:t>
            </w:r>
          </w:p>
        </w:tc>
      </w:tr>
    </w:tbl>
    <w:p w:rsidR="00E12D7A" w:rsidRDefault="00E12D7A" w:rsidP="00E12D7A">
      <w:pPr>
        <w:framePr w:w="6386" w:h="623" w:wrap="none" w:hAnchor="page" w:x="9677" w:y="9667"/>
        <w:spacing w:line="1" w:lineRule="exact"/>
      </w:pPr>
    </w:p>
    <w:p w:rsidR="00E12D7A" w:rsidRDefault="00EC245E" w:rsidP="00E12D7A">
      <w:pPr>
        <w:spacing w:line="360" w:lineRule="exact"/>
      </w:pPr>
      <w:r>
        <w:rPr>
          <w:noProof/>
        </w:rPr>
        <w:drawing>
          <wp:anchor distT="0" distB="0" distL="0" distR="0" simplePos="0" relativeHeight="251657728" behindDoc="1" locked="0" layoutInCell="1" allowOverlap="1">
            <wp:simplePos x="0" y="0"/>
            <wp:positionH relativeFrom="page">
              <wp:posOffset>1300480</wp:posOffset>
            </wp:positionH>
            <wp:positionV relativeFrom="margin">
              <wp:posOffset>0</wp:posOffset>
            </wp:positionV>
            <wp:extent cx="6248400" cy="5962015"/>
            <wp:effectExtent l="0" t="0" r="0" b="0"/>
            <wp:wrapNone/>
            <wp:docPr id="4" name="Shap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0" cy="5962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752" behindDoc="1" locked="0" layoutInCell="1" allowOverlap="1">
            <wp:simplePos x="0" y="0"/>
            <wp:positionH relativeFrom="page">
              <wp:posOffset>9392920</wp:posOffset>
            </wp:positionH>
            <wp:positionV relativeFrom="margin">
              <wp:posOffset>95885</wp:posOffset>
            </wp:positionV>
            <wp:extent cx="377825" cy="377825"/>
            <wp:effectExtent l="0" t="0" r="0" b="0"/>
            <wp:wrapNone/>
            <wp:docPr id="3" name="Shap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825" cy="37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line="360" w:lineRule="exact"/>
      </w:pPr>
    </w:p>
    <w:p w:rsidR="00E12D7A" w:rsidRDefault="00E12D7A" w:rsidP="00E12D7A">
      <w:pPr>
        <w:spacing w:after="568" w:line="1" w:lineRule="exact"/>
      </w:pPr>
    </w:p>
    <w:p w:rsidR="00E12D7A" w:rsidRDefault="00E12D7A" w:rsidP="00E12D7A">
      <w:pPr>
        <w:spacing w:line="1" w:lineRule="exact"/>
        <w:sectPr w:rsidR="00E12D7A">
          <w:footerReference w:type="even" r:id="rId14"/>
          <w:footerReference w:type="default" r:id="rId15"/>
          <w:pgSz w:w="16840" w:h="11900" w:orient="landscape"/>
          <w:pgMar w:top="1411" w:right="712" w:bottom="0" w:left="2048" w:header="0" w:footer="3" w:gutter="0"/>
          <w:cols w:space="720"/>
          <w:noEndnote/>
          <w:docGrid w:linePitch="360"/>
        </w:sectPr>
      </w:pPr>
    </w:p>
    <w:p w:rsidR="00E12D7A" w:rsidRDefault="00E12D7A" w:rsidP="00E12D7A">
      <w:pPr>
        <w:pStyle w:val="Nadpis21"/>
        <w:keepNext/>
        <w:keepLines/>
        <w:shd w:val="clear" w:color="auto" w:fill="auto"/>
        <w:spacing w:after="460"/>
      </w:pPr>
      <w:bookmarkStart w:id="5" w:name="bookmark0"/>
      <w:bookmarkStart w:id="6" w:name="bookmark1"/>
      <w:r>
        <w:rPr>
          <w:color w:val="000000"/>
          <w:lang w:bidi="cs-CZ"/>
        </w:rPr>
        <w:t>Příloha č. 2</w:t>
      </w:r>
      <w:bookmarkEnd w:id="5"/>
      <w:bookmarkEnd w:id="6"/>
    </w:p>
    <w:p w:rsidR="00E12D7A" w:rsidRDefault="00E12D7A" w:rsidP="00E12D7A">
      <w:pPr>
        <w:pStyle w:val="Nadpis21"/>
        <w:keepNext/>
        <w:keepLines/>
        <w:shd w:val="clear" w:color="auto" w:fill="auto"/>
        <w:spacing w:after="260"/>
      </w:pPr>
      <w:bookmarkStart w:id="7" w:name="bookmark2"/>
      <w:bookmarkStart w:id="8" w:name="bookmark3"/>
      <w:r>
        <w:rPr>
          <w:color w:val="000000"/>
          <w:lang w:bidi="cs-CZ"/>
        </w:rPr>
        <w:t>Protokol o předání a převzetí předmětu nájmu</w:t>
      </w:r>
      <w:bookmarkEnd w:id="7"/>
      <w:bookmarkEnd w:id="8"/>
    </w:p>
    <w:p w:rsidR="00E12D7A" w:rsidRDefault="00E12D7A" w:rsidP="00E12D7A">
      <w:pPr>
        <w:pStyle w:val="Nadpis31"/>
        <w:keepNext/>
        <w:keepLines/>
        <w:shd w:val="clear" w:color="auto" w:fill="auto"/>
        <w:spacing w:after="260"/>
        <w:jc w:val="center"/>
      </w:pPr>
      <w:bookmarkStart w:id="9" w:name="bookmark4"/>
      <w:bookmarkStart w:id="10" w:name="bookmark5"/>
      <w:r>
        <w:rPr>
          <w:color w:val="000000"/>
          <w:lang w:bidi="cs-CZ"/>
        </w:rPr>
        <w:t>Podmínky provádění vybraných činností vydané v souladu s § 101 zákona č. 262/2006 Sb., zákoník</w:t>
      </w:r>
      <w:r>
        <w:rPr>
          <w:color w:val="000000"/>
          <w:lang w:bidi="cs-CZ"/>
        </w:rPr>
        <w:br/>
        <w:t>práce, ve znění pozdějších předpisů (dále jen „ZP")</w:t>
      </w:r>
      <w:bookmarkEnd w:id="9"/>
      <w:bookmarkEnd w:id="10"/>
    </w:p>
    <w:p w:rsidR="00E12D7A" w:rsidRDefault="00E12D7A" w:rsidP="00E12D7A">
      <w:pPr>
        <w:pStyle w:val="Zkladntext1"/>
        <w:shd w:val="clear" w:color="auto" w:fill="auto"/>
        <w:ind w:left="740" w:firstLine="20"/>
        <w:jc w:val="both"/>
      </w:pPr>
      <w:r>
        <w:rPr>
          <w:color w:val="000000"/>
          <w:lang w:bidi="cs-CZ"/>
        </w:rPr>
        <w:t>Při filmařských pracích, musí být dodržovány platné právní předpisy a normy pro oblast bezpečnosti a ochrany zdraví při práci, hygieny (BOZP) a požární ochrany (PO) zejména ZP, zákon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a na ně navazující prováděcí právní předpisy, zejména:</w:t>
      </w:r>
    </w:p>
    <w:p w:rsidR="00E12D7A" w:rsidRDefault="00E12D7A" w:rsidP="00E12D7A">
      <w:pPr>
        <w:pStyle w:val="Zkladntext1"/>
        <w:shd w:val="clear" w:color="auto" w:fill="auto"/>
        <w:ind w:left="740" w:firstLine="20"/>
        <w:jc w:val="both"/>
      </w:pPr>
      <w:r>
        <w:rPr>
          <w:color w:val="000000"/>
          <w:lang w:bidi="cs-CZ"/>
        </w:rPr>
        <w:t>NV č. 362/2005 Sb. o bližších minimálních požadavcích na bezpečnost a ochranu zdraví při práci na pracovištích s nebezpečím pádu z výšky a do hloubky, zejména zajistit místo pod místem prováděných prací ve výšce</w:t>
      </w:r>
    </w:p>
    <w:p w:rsidR="00E12D7A" w:rsidRDefault="00E12D7A" w:rsidP="00E12D7A">
      <w:pPr>
        <w:pStyle w:val="Zkladntext1"/>
        <w:shd w:val="clear" w:color="auto" w:fill="auto"/>
        <w:ind w:firstLine="740"/>
      </w:pPr>
      <w:r>
        <w:rPr>
          <w:color w:val="000000"/>
          <w:lang w:bidi="cs-CZ"/>
        </w:rPr>
        <w:t>Zákon č. 133/1985 Sb., o požární ochraně, ve znění pozdějších předpisů</w:t>
      </w:r>
    </w:p>
    <w:p w:rsidR="00E12D7A" w:rsidRDefault="00E12D7A" w:rsidP="00E12D7A">
      <w:pPr>
        <w:pStyle w:val="Zkladntext1"/>
        <w:shd w:val="clear" w:color="auto" w:fill="auto"/>
        <w:ind w:left="740" w:firstLine="20"/>
        <w:jc w:val="both"/>
      </w:pPr>
      <w:r>
        <w:rPr>
          <w:color w:val="000000"/>
          <w:lang w:bidi="cs-CZ"/>
        </w:rPr>
        <w:t>Vyhláška MV č. 246/2001 Sb. o stanovení podmínek požární bezpečnosti a výkonu státního požárního dozoru (vyhláška o požární prevenci), ve znění pozdějších předpisů</w:t>
      </w:r>
    </w:p>
    <w:p w:rsidR="00E12D7A" w:rsidRDefault="00E12D7A" w:rsidP="00E12D7A">
      <w:pPr>
        <w:pStyle w:val="Zkladntext1"/>
        <w:shd w:val="clear" w:color="auto" w:fill="auto"/>
        <w:spacing w:after="540"/>
        <w:ind w:left="740" w:firstLine="20"/>
        <w:jc w:val="both"/>
      </w:pPr>
      <w:r>
        <w:rPr>
          <w:color w:val="000000"/>
          <w:lang w:bidi="cs-CZ"/>
        </w:rPr>
        <w:t>Vyhláška č. 87/2000 Sb., kterou se stanoví podmínky požární bezpečnosti při svařování a nahřívání živic v tavných nádobách</w:t>
      </w:r>
    </w:p>
    <w:p w:rsidR="00E12D7A" w:rsidRDefault="00E12D7A" w:rsidP="00E12D7A">
      <w:pPr>
        <w:pStyle w:val="Nadpis31"/>
        <w:keepNext/>
        <w:keepLines/>
        <w:shd w:val="clear" w:color="auto" w:fill="auto"/>
        <w:spacing w:after="0" w:line="233" w:lineRule="auto"/>
      </w:pPr>
      <w:bookmarkStart w:id="11" w:name="bookmark6"/>
      <w:bookmarkStart w:id="12" w:name="bookmark7"/>
      <w:r>
        <w:rPr>
          <w:color w:val="000000"/>
          <w:lang w:bidi="cs-CZ"/>
        </w:rPr>
        <w:t>Rizika:</w:t>
      </w:r>
      <w:bookmarkEnd w:id="11"/>
      <w:bookmarkEnd w:id="12"/>
    </w:p>
    <w:p w:rsidR="00E12D7A" w:rsidRDefault="00E12D7A" w:rsidP="00E12D7A">
      <w:pPr>
        <w:pStyle w:val="Zkladntext1"/>
        <w:shd w:val="clear" w:color="auto" w:fill="auto"/>
        <w:spacing w:line="233" w:lineRule="auto"/>
        <w:ind w:left="740" w:firstLine="20"/>
        <w:jc w:val="both"/>
      </w:pPr>
      <w:r>
        <w:rPr>
          <w:color w:val="000000"/>
          <w:lang w:bidi="cs-CZ"/>
        </w:rPr>
        <w:t>Rizika pronajímatele (NPÚ) vyskytující se v objektu Invalidovna - rozbité okenní výplně, dveře bez kování, prašné prostředí, chybí omítky v přízemních místnostech a v celém objektu jsou nerovnosti na pochozích plochách.</w:t>
      </w:r>
    </w:p>
    <w:p w:rsidR="00E12D7A" w:rsidRDefault="00E12D7A" w:rsidP="00E12D7A">
      <w:pPr>
        <w:pStyle w:val="Zkladntext1"/>
        <w:shd w:val="clear" w:color="auto" w:fill="auto"/>
        <w:spacing w:after="260" w:line="233" w:lineRule="auto"/>
        <w:ind w:firstLine="740"/>
      </w:pPr>
      <w:r>
        <w:rPr>
          <w:color w:val="000000"/>
          <w:lang w:bidi="cs-CZ"/>
        </w:rPr>
        <w:t>Rizika nájemce vyplývající z jeho činnosti v nájemních prostorách.</w:t>
      </w:r>
    </w:p>
    <w:p w:rsidR="00E12D7A" w:rsidRDefault="00E12D7A" w:rsidP="00E12D7A">
      <w:pPr>
        <w:pStyle w:val="Zkladntext1"/>
        <w:shd w:val="clear" w:color="auto" w:fill="auto"/>
      </w:pPr>
      <w:r>
        <w:rPr>
          <w:color w:val="000000"/>
          <w:lang w:bidi="cs-CZ"/>
        </w:rPr>
        <w:t>Převzetí rizik pronajímatelem od nájemce dne:</w:t>
      </w:r>
    </w:p>
    <w:p w:rsidR="00E12D7A" w:rsidRDefault="00E12D7A" w:rsidP="00E12D7A">
      <w:pPr>
        <w:pStyle w:val="Zkladntext1"/>
        <w:shd w:val="clear" w:color="auto" w:fill="auto"/>
        <w:tabs>
          <w:tab w:val="left" w:pos="7160"/>
        </w:tabs>
        <w:spacing w:after="260"/>
      </w:pPr>
      <w:r>
        <w:rPr>
          <w:color w:val="000000"/>
          <w:lang w:bidi="cs-CZ"/>
        </w:rPr>
        <w:t>Jméno a příjmení odpovědné osoby:</w:t>
      </w:r>
      <w:r>
        <w:rPr>
          <w:color w:val="000000"/>
          <w:lang w:bidi="cs-CZ"/>
        </w:rPr>
        <w:tab/>
        <w:t>Podpis:</w:t>
      </w:r>
    </w:p>
    <w:p w:rsidR="00E12D7A" w:rsidRDefault="00E12D7A" w:rsidP="00E12D7A">
      <w:pPr>
        <w:pStyle w:val="Zkladntext1"/>
        <w:shd w:val="clear" w:color="auto" w:fill="auto"/>
      </w:pPr>
      <w:r>
        <w:rPr>
          <w:color w:val="000000"/>
          <w:lang w:bidi="cs-CZ"/>
        </w:rPr>
        <w:t>Předání rizik nájemci pronajímatelem dne:</w:t>
      </w:r>
    </w:p>
    <w:p w:rsidR="00E12D7A" w:rsidRDefault="00E12D7A" w:rsidP="00E12D7A">
      <w:pPr>
        <w:pStyle w:val="Zkladntext1"/>
        <w:shd w:val="clear" w:color="auto" w:fill="auto"/>
        <w:tabs>
          <w:tab w:val="left" w:pos="7160"/>
        </w:tabs>
        <w:spacing w:after="260"/>
      </w:pPr>
      <w:r>
        <w:rPr>
          <w:color w:val="000000"/>
          <w:lang w:bidi="cs-CZ"/>
        </w:rPr>
        <w:t>Jméno a příjmení odpovědné osoby:</w:t>
      </w:r>
      <w:r>
        <w:rPr>
          <w:color w:val="000000"/>
          <w:lang w:bidi="cs-CZ"/>
        </w:rPr>
        <w:tab/>
        <w:t>Podpis:</w:t>
      </w:r>
    </w:p>
    <w:p w:rsidR="00E12D7A" w:rsidRDefault="00E12D7A" w:rsidP="00E12D7A">
      <w:pPr>
        <w:pStyle w:val="Zkladntext1"/>
        <w:shd w:val="clear" w:color="auto" w:fill="auto"/>
        <w:spacing w:after="260" w:line="228" w:lineRule="auto"/>
      </w:pPr>
      <w:r>
        <w:rPr>
          <w:color w:val="000000"/>
          <w:lang w:bidi="cs-CZ"/>
        </w:rPr>
        <w:t>Jmenování osoby odpovědné za koordinaci opatření k ochraně bezpečnosti a zdraví zaměstnanců a postupy k jejich zajištění.</w:t>
      </w:r>
    </w:p>
    <w:p w:rsidR="00E12D7A" w:rsidRDefault="00E12D7A" w:rsidP="00E12D7A">
      <w:pPr>
        <w:pStyle w:val="Zkladntext1"/>
        <w:shd w:val="clear" w:color="auto" w:fill="auto"/>
        <w:tabs>
          <w:tab w:val="left" w:pos="3550"/>
        </w:tabs>
        <w:spacing w:after="260"/>
      </w:pPr>
      <w:r>
        <w:rPr>
          <w:color w:val="000000"/>
          <w:lang w:bidi="cs-CZ"/>
        </w:rPr>
        <w:t>Firma:</w:t>
      </w:r>
      <w:r>
        <w:rPr>
          <w:color w:val="000000"/>
          <w:lang w:bidi="cs-CZ"/>
        </w:rPr>
        <w:tab/>
        <w:t>Jméno a příjmení:</w:t>
      </w:r>
    </w:p>
    <w:p w:rsidR="00E12D7A" w:rsidRDefault="00E12D7A" w:rsidP="00E12D7A">
      <w:pPr>
        <w:pStyle w:val="Zkladntext1"/>
        <w:shd w:val="clear" w:color="auto" w:fill="auto"/>
        <w:spacing w:after="260"/>
        <w:ind w:firstLine="740"/>
      </w:pPr>
      <w:r>
        <w:rPr>
          <w:color w:val="000000"/>
          <w:lang w:bidi="cs-CZ"/>
        </w:rPr>
        <w:t>Podpis jmenované osoby:</w:t>
      </w:r>
    </w:p>
    <w:p w:rsidR="00E12D7A" w:rsidRDefault="00E12D7A" w:rsidP="00E12D7A">
      <w:pPr>
        <w:pStyle w:val="Nadpis31"/>
        <w:keepNext/>
        <w:keepLines/>
        <w:shd w:val="clear" w:color="auto" w:fill="auto"/>
        <w:spacing w:after="0"/>
      </w:pPr>
      <w:bookmarkStart w:id="13" w:name="bookmark8"/>
      <w:bookmarkStart w:id="14" w:name="bookmark9"/>
      <w:r>
        <w:rPr>
          <w:color w:val="000000"/>
          <w:lang w:bidi="cs-CZ"/>
        </w:rPr>
        <w:t>Předání objektu:</w:t>
      </w:r>
      <w:bookmarkEnd w:id="13"/>
      <w:bookmarkEnd w:id="14"/>
    </w:p>
    <w:p w:rsidR="00E12D7A" w:rsidRDefault="00E12D7A" w:rsidP="00E12D7A">
      <w:pPr>
        <w:pStyle w:val="Zkladntext1"/>
        <w:shd w:val="clear" w:color="auto" w:fill="auto"/>
        <w:ind w:firstLine="740"/>
      </w:pPr>
      <w:r>
        <w:rPr>
          <w:color w:val="000000"/>
          <w:lang w:bidi="cs-CZ"/>
        </w:rPr>
        <w:t>Nájemci je předána část objektu pro účely filmování.</w:t>
      </w:r>
    </w:p>
    <w:p w:rsidR="00E12D7A" w:rsidRDefault="00E12D7A" w:rsidP="00E12D7A">
      <w:pPr>
        <w:pStyle w:val="Zkladntext1"/>
        <w:shd w:val="clear" w:color="auto" w:fill="auto"/>
      </w:pPr>
      <w:r>
        <w:rPr>
          <w:color w:val="000000"/>
          <w:lang w:bidi="cs-CZ"/>
        </w:rPr>
        <w:t>Vymezení objektu: viz plánek budovy, v kterém jsou zakreslena následující místa a vjezdy</w:t>
      </w:r>
    </w:p>
    <w:p w:rsidR="00E12D7A" w:rsidRDefault="00E12D7A" w:rsidP="00E12D7A">
      <w:pPr>
        <w:pStyle w:val="Zkladntext1"/>
        <w:shd w:val="clear" w:color="auto" w:fill="auto"/>
        <w:spacing w:after="120"/>
        <w:ind w:firstLine="740"/>
      </w:pPr>
      <w:r>
        <w:rPr>
          <w:color w:val="000000"/>
          <w:lang w:bidi="cs-CZ"/>
        </w:rPr>
        <w:t>Vchody a vjezdy pro přístup a dopravu materiálu</w:t>
      </w:r>
    </w:p>
    <w:p w:rsidR="00E12D7A" w:rsidRDefault="00E12D7A" w:rsidP="00E12D7A">
      <w:pPr>
        <w:pStyle w:val="Zkladntext1"/>
        <w:shd w:val="clear" w:color="auto" w:fill="auto"/>
        <w:spacing w:after="120"/>
        <w:ind w:firstLine="740"/>
      </w:pPr>
      <w:r>
        <w:rPr>
          <w:color w:val="000000"/>
          <w:lang w:bidi="cs-CZ"/>
        </w:rPr>
        <w:t>Určení dopravních a pěších cest</w:t>
      </w:r>
    </w:p>
    <w:p w:rsidR="00E12D7A" w:rsidRDefault="00E12D7A" w:rsidP="00E12D7A">
      <w:pPr>
        <w:pStyle w:val="Nadpis31"/>
        <w:keepNext/>
        <w:keepLines/>
        <w:shd w:val="clear" w:color="auto" w:fill="auto"/>
        <w:spacing w:after="0"/>
      </w:pPr>
      <w:bookmarkStart w:id="15" w:name="bookmark10"/>
      <w:bookmarkStart w:id="16" w:name="bookmark11"/>
      <w:r>
        <w:rPr>
          <w:color w:val="000000"/>
          <w:lang w:bidi="cs-CZ"/>
        </w:rPr>
        <w:t>Hlavní podmínky provádění filmování:</w:t>
      </w:r>
      <w:bookmarkEnd w:id="15"/>
      <w:bookmarkEnd w:id="16"/>
    </w:p>
    <w:p w:rsidR="00E12D7A" w:rsidRDefault="00E12D7A" w:rsidP="00E12D7A">
      <w:pPr>
        <w:pStyle w:val="Zkladntext1"/>
        <w:shd w:val="clear" w:color="auto" w:fill="auto"/>
        <w:spacing w:after="180"/>
        <w:ind w:left="740" w:firstLine="20"/>
        <w:jc w:val="both"/>
      </w:pPr>
      <w:r>
        <w:rPr>
          <w:color w:val="000000"/>
          <w:lang w:bidi="cs-CZ"/>
        </w:rPr>
        <w:t>Ukládat nebezpečné látky, zejména hořlavé kapaliny (např. barvy a ředidla) nebo tlakové lahve, lze jen na místech se souhlasem odpovědnými zástupci pronajímatele.</w:t>
      </w:r>
      <w:r>
        <w:br w:type="page"/>
      </w:r>
    </w:p>
    <w:p w:rsidR="00E12D7A" w:rsidRDefault="00E12D7A" w:rsidP="00E12D7A">
      <w:pPr>
        <w:pStyle w:val="Nadpis11"/>
        <w:keepNext/>
        <w:keepLines/>
        <w:shd w:val="clear" w:color="auto" w:fill="auto"/>
      </w:pPr>
      <w:bookmarkStart w:id="17" w:name="bookmark12"/>
      <w:bookmarkStart w:id="18" w:name="bookmark13"/>
      <w:r>
        <w:rPr>
          <w:color w:val="000000"/>
          <w:lang w:bidi="cs-CZ"/>
        </w:rPr>
        <w:t>PLNÁ MOC</w:t>
      </w:r>
      <w:bookmarkEnd w:id="17"/>
      <w:bookmarkEnd w:id="18"/>
    </w:p>
    <w:p w:rsidR="00E12D7A" w:rsidRDefault="00E12D7A" w:rsidP="00E12D7A">
      <w:pPr>
        <w:pStyle w:val="Zkladntext1"/>
        <w:shd w:val="clear" w:color="auto" w:fill="auto"/>
        <w:spacing w:after="280" w:line="233" w:lineRule="auto"/>
        <w:rPr>
          <w:sz w:val="24"/>
          <w:szCs w:val="24"/>
        </w:rPr>
      </w:pPr>
      <w:r>
        <w:rPr>
          <w:color w:val="000000"/>
          <w:sz w:val="24"/>
          <w:szCs w:val="24"/>
          <w:lang w:bidi="cs-CZ"/>
        </w:rPr>
        <w:t>Já podepsaný,</w:t>
      </w:r>
    </w:p>
    <w:p w:rsidR="00E12D7A" w:rsidRDefault="00E12D7A" w:rsidP="00E12D7A">
      <w:pPr>
        <w:pStyle w:val="Zkladntext1"/>
        <w:shd w:val="clear" w:color="auto" w:fill="auto"/>
        <w:spacing w:line="233" w:lineRule="auto"/>
        <w:rPr>
          <w:sz w:val="24"/>
          <w:szCs w:val="24"/>
        </w:rPr>
      </w:pPr>
      <w:r>
        <w:rPr>
          <w:color w:val="000000"/>
          <w:sz w:val="24"/>
          <w:szCs w:val="24"/>
          <w:lang w:bidi="cs-CZ"/>
        </w:rPr>
        <w:t>Obchodní společnost</w:t>
      </w:r>
    </w:p>
    <w:p w:rsidR="00E12D7A" w:rsidRDefault="00E12D7A" w:rsidP="00E12D7A">
      <w:pPr>
        <w:pStyle w:val="Zkladntext1"/>
        <w:shd w:val="clear" w:color="auto" w:fill="auto"/>
        <w:spacing w:line="233" w:lineRule="auto"/>
        <w:rPr>
          <w:sz w:val="24"/>
          <w:szCs w:val="24"/>
        </w:rPr>
      </w:pPr>
      <w:r>
        <w:rPr>
          <w:b/>
          <w:bCs/>
          <w:color w:val="000000"/>
          <w:sz w:val="24"/>
          <w:szCs w:val="24"/>
          <w:lang w:val="en-US" w:eastAsia="en-US" w:bidi="en-US"/>
        </w:rPr>
        <w:t xml:space="preserve">Stillking Features </w:t>
      </w:r>
      <w:r>
        <w:rPr>
          <w:b/>
          <w:bCs/>
          <w:color w:val="000000"/>
          <w:sz w:val="24"/>
          <w:szCs w:val="24"/>
          <w:lang w:bidi="cs-CZ"/>
        </w:rPr>
        <w:t>s.r.o.</w:t>
      </w:r>
    </w:p>
    <w:p w:rsidR="00E12D7A" w:rsidRDefault="00E12D7A" w:rsidP="00E12D7A">
      <w:pPr>
        <w:pStyle w:val="Zkladntext1"/>
        <w:shd w:val="clear" w:color="auto" w:fill="auto"/>
        <w:spacing w:line="233" w:lineRule="auto"/>
        <w:rPr>
          <w:sz w:val="24"/>
          <w:szCs w:val="24"/>
        </w:rPr>
      </w:pPr>
      <w:r>
        <w:rPr>
          <w:color w:val="000000"/>
          <w:sz w:val="24"/>
          <w:szCs w:val="24"/>
          <w:lang w:bidi="cs-CZ"/>
        </w:rPr>
        <w:t>Kříženeckého nám. 322/5</w:t>
      </w:r>
    </w:p>
    <w:p w:rsidR="00E12D7A" w:rsidRDefault="00E12D7A" w:rsidP="00E12D7A">
      <w:pPr>
        <w:pStyle w:val="Zkladntext1"/>
        <w:shd w:val="clear" w:color="auto" w:fill="auto"/>
        <w:spacing w:line="233" w:lineRule="auto"/>
        <w:rPr>
          <w:sz w:val="24"/>
          <w:szCs w:val="24"/>
        </w:rPr>
      </w:pPr>
      <w:r>
        <w:rPr>
          <w:color w:val="000000"/>
          <w:sz w:val="24"/>
          <w:szCs w:val="24"/>
          <w:lang w:bidi="cs-CZ"/>
        </w:rPr>
        <w:t>152 53 Praha 5</w:t>
      </w:r>
    </w:p>
    <w:p w:rsidR="00E12D7A" w:rsidRDefault="00E12D7A" w:rsidP="00E12D7A">
      <w:pPr>
        <w:pStyle w:val="Zkladntext1"/>
        <w:shd w:val="clear" w:color="auto" w:fill="auto"/>
        <w:spacing w:line="233" w:lineRule="auto"/>
        <w:rPr>
          <w:sz w:val="24"/>
          <w:szCs w:val="24"/>
        </w:rPr>
      </w:pPr>
      <w:r>
        <w:rPr>
          <w:color w:val="000000"/>
          <w:sz w:val="24"/>
          <w:szCs w:val="24"/>
          <w:lang w:bidi="cs-CZ"/>
        </w:rPr>
        <w:t>IČO:02425491</w:t>
      </w:r>
    </w:p>
    <w:p w:rsidR="00E12D7A" w:rsidRDefault="00E12D7A" w:rsidP="00E12D7A">
      <w:pPr>
        <w:pStyle w:val="Zkladntext1"/>
        <w:shd w:val="clear" w:color="auto" w:fill="auto"/>
        <w:spacing w:line="233" w:lineRule="auto"/>
        <w:rPr>
          <w:sz w:val="24"/>
          <w:szCs w:val="24"/>
        </w:rPr>
      </w:pPr>
      <w:r>
        <w:rPr>
          <w:color w:val="000000"/>
          <w:sz w:val="24"/>
          <w:szCs w:val="24"/>
          <w:lang w:bidi="cs-CZ"/>
        </w:rPr>
        <w:t>DIČ: CZ02425491</w:t>
      </w:r>
    </w:p>
    <w:p w:rsidR="00E12D7A" w:rsidRDefault="00E12D7A" w:rsidP="00E12D7A">
      <w:pPr>
        <w:pStyle w:val="Zkladntext1"/>
        <w:shd w:val="clear" w:color="auto" w:fill="auto"/>
        <w:spacing w:after="280" w:line="233" w:lineRule="auto"/>
        <w:rPr>
          <w:sz w:val="24"/>
          <w:szCs w:val="24"/>
        </w:rPr>
      </w:pPr>
      <w:r>
        <w:rPr>
          <w:color w:val="000000"/>
          <w:sz w:val="24"/>
          <w:szCs w:val="24"/>
          <w:lang w:bidi="cs-CZ"/>
        </w:rPr>
        <w:t>zastoupená prokuristou panem Radkem Wranou, dále jen zmocnitel</w:t>
      </w:r>
    </w:p>
    <w:p w:rsidR="00E12D7A" w:rsidRDefault="00E12D7A" w:rsidP="00E12D7A">
      <w:pPr>
        <w:pStyle w:val="Zkladntext1"/>
        <w:shd w:val="clear" w:color="auto" w:fill="auto"/>
        <w:spacing w:after="280" w:line="233" w:lineRule="auto"/>
        <w:rPr>
          <w:sz w:val="24"/>
          <w:szCs w:val="24"/>
        </w:rPr>
      </w:pPr>
      <w:r>
        <w:rPr>
          <w:color w:val="000000"/>
          <w:sz w:val="24"/>
          <w:szCs w:val="24"/>
          <w:lang w:bidi="cs-CZ"/>
        </w:rPr>
        <w:t>Zmocňuji</w:t>
      </w:r>
    </w:p>
    <w:p w:rsidR="00E12D7A" w:rsidRDefault="00E12D7A" w:rsidP="00E12D7A">
      <w:pPr>
        <w:pStyle w:val="Zkladntext1"/>
        <w:shd w:val="clear" w:color="auto" w:fill="auto"/>
        <w:spacing w:line="233" w:lineRule="auto"/>
        <w:rPr>
          <w:sz w:val="24"/>
          <w:szCs w:val="24"/>
        </w:rPr>
      </w:pPr>
      <w:r>
        <w:rPr>
          <w:b/>
          <w:bCs/>
          <w:color w:val="000000"/>
          <w:sz w:val="24"/>
          <w:szCs w:val="24"/>
          <w:lang w:bidi="cs-CZ"/>
        </w:rPr>
        <w:t xml:space="preserve">Jméno: </w:t>
      </w:r>
      <w:r>
        <w:rPr>
          <w:color w:val="000000"/>
          <w:sz w:val="24"/>
          <w:szCs w:val="24"/>
          <w:lang w:bidi="cs-CZ"/>
        </w:rPr>
        <w:t>Filip Doruška</w:t>
      </w:r>
    </w:p>
    <w:p w:rsidR="00E12D7A" w:rsidRDefault="00E12D7A" w:rsidP="00E12D7A">
      <w:pPr>
        <w:pStyle w:val="Zkladntext1"/>
        <w:shd w:val="clear" w:color="auto" w:fill="auto"/>
        <w:spacing w:line="233" w:lineRule="auto"/>
        <w:rPr>
          <w:sz w:val="24"/>
          <w:szCs w:val="24"/>
        </w:rPr>
      </w:pPr>
      <w:r>
        <w:rPr>
          <w:b/>
          <w:bCs/>
          <w:color w:val="000000"/>
          <w:sz w:val="24"/>
          <w:szCs w:val="24"/>
          <w:lang w:bidi="cs-CZ"/>
        </w:rPr>
        <w:t xml:space="preserve">Rodné číslo: </w:t>
      </w:r>
      <w:r>
        <w:rPr>
          <w:sz w:val="24"/>
          <w:szCs w:val="24"/>
        </w:rPr>
        <w:t>xxx</w:t>
      </w:r>
    </w:p>
    <w:p w:rsidR="00E12D7A" w:rsidRDefault="00E12D7A" w:rsidP="00E12D7A">
      <w:pPr>
        <w:pStyle w:val="Zkladntext1"/>
        <w:shd w:val="clear" w:color="auto" w:fill="auto"/>
        <w:spacing w:after="280" w:line="233" w:lineRule="auto"/>
        <w:rPr>
          <w:sz w:val="24"/>
          <w:szCs w:val="24"/>
        </w:rPr>
      </w:pPr>
      <w:r>
        <w:rPr>
          <w:b/>
          <w:bCs/>
          <w:color w:val="000000"/>
          <w:sz w:val="24"/>
          <w:szCs w:val="24"/>
          <w:lang w:bidi="cs-CZ"/>
        </w:rPr>
        <w:t xml:space="preserve">Adresa: </w:t>
      </w:r>
      <w:r>
        <w:rPr>
          <w:sz w:val="24"/>
          <w:szCs w:val="24"/>
        </w:rPr>
        <w:t>xxx</w:t>
      </w:r>
    </w:p>
    <w:p w:rsidR="00E12D7A" w:rsidRDefault="00E12D7A" w:rsidP="00E12D7A">
      <w:pPr>
        <w:pStyle w:val="Zkladntext1"/>
        <w:shd w:val="clear" w:color="auto" w:fill="auto"/>
        <w:spacing w:after="280" w:line="233" w:lineRule="auto"/>
        <w:rPr>
          <w:sz w:val="24"/>
          <w:szCs w:val="24"/>
        </w:rPr>
      </w:pPr>
      <w:r>
        <w:rPr>
          <w:color w:val="000000"/>
          <w:sz w:val="24"/>
          <w:szCs w:val="24"/>
          <w:lang w:bidi="cs-CZ"/>
        </w:rPr>
        <w:t xml:space="preserve">Zmocňuji pana Filipa Dorušku, aby společnost Stillking </w:t>
      </w:r>
      <w:r w:rsidRPr="00346E14">
        <w:rPr>
          <w:color w:val="000000"/>
          <w:sz w:val="24"/>
          <w:szCs w:val="24"/>
          <w:lang w:eastAsia="en-US" w:bidi="en-US"/>
        </w:rPr>
        <w:t xml:space="preserve">Features </w:t>
      </w:r>
      <w:r>
        <w:rPr>
          <w:color w:val="000000"/>
          <w:sz w:val="24"/>
          <w:szCs w:val="24"/>
          <w:lang w:bidi="cs-CZ"/>
        </w:rPr>
        <w:t>s.r.o. zastupoval při jednáních s úřady a ostatními institucemi, podepisování a vyzvedávání dokumentů, smluv a povolení a vzdání se práva na odvolání, týkající se projektu „ASL", v termínu 2.5.2022 - 31.10.2022</w:t>
      </w:r>
    </w:p>
    <w:p w:rsidR="00E12D7A" w:rsidRDefault="00E12D7A" w:rsidP="00E12D7A">
      <w:pPr>
        <w:pStyle w:val="Zkladntext1"/>
        <w:shd w:val="clear" w:color="auto" w:fill="auto"/>
        <w:rPr>
          <w:sz w:val="24"/>
          <w:szCs w:val="24"/>
        </w:rPr>
      </w:pPr>
      <w:r>
        <w:rPr>
          <w:color w:val="000000"/>
          <w:sz w:val="24"/>
          <w:szCs w:val="24"/>
          <w:lang w:bidi="cs-CZ"/>
        </w:rPr>
        <w:t>V Praze dne 2.5. 2022</w:t>
      </w:r>
    </w:p>
    <w:p w:rsidR="00E12D7A" w:rsidRDefault="00E12D7A" w:rsidP="00E12D7A">
      <w:pPr>
        <w:pStyle w:val="Zkladntext1"/>
        <w:shd w:val="clear" w:color="auto" w:fill="auto"/>
        <w:spacing w:after="280"/>
        <w:rPr>
          <w:sz w:val="24"/>
          <w:szCs w:val="24"/>
        </w:rPr>
      </w:pPr>
      <w:r>
        <w:rPr>
          <w:color w:val="000000"/>
          <w:sz w:val="24"/>
          <w:szCs w:val="24"/>
          <w:lang w:bidi="cs-CZ"/>
        </w:rPr>
        <w:t xml:space="preserve">STILLKING </w:t>
      </w:r>
      <w:r>
        <w:rPr>
          <w:color w:val="000000"/>
          <w:sz w:val="24"/>
          <w:szCs w:val="24"/>
          <w:lang w:val="en-US" w:eastAsia="en-US" w:bidi="en-US"/>
        </w:rPr>
        <w:t xml:space="preserve">FEATURES </w:t>
      </w:r>
      <w:r>
        <w:rPr>
          <w:color w:val="000000"/>
          <w:sz w:val="24"/>
          <w:szCs w:val="24"/>
          <w:lang w:bidi="cs-CZ"/>
        </w:rPr>
        <w:t>s.r.o.</w:t>
      </w:r>
    </w:p>
    <w:p w:rsidR="00E12D7A" w:rsidRDefault="00E12D7A" w:rsidP="00E12D7A">
      <w:pPr>
        <w:pStyle w:val="Zkladntext1"/>
        <w:shd w:val="clear" w:color="auto" w:fill="auto"/>
        <w:rPr>
          <w:sz w:val="24"/>
          <w:szCs w:val="24"/>
        </w:rPr>
      </w:pPr>
      <w:r>
        <w:rPr>
          <w:color w:val="000000"/>
          <w:sz w:val="24"/>
          <w:szCs w:val="24"/>
          <w:lang w:bidi="cs-CZ"/>
        </w:rPr>
        <w:t>Přijímám zmocnění</w:t>
      </w:r>
    </w:p>
    <w:p w:rsidR="00E12D7A" w:rsidRDefault="00E12D7A" w:rsidP="00E12D7A">
      <w:pPr>
        <w:pStyle w:val="Zkladntext1"/>
        <w:shd w:val="clear" w:color="auto" w:fill="auto"/>
        <w:spacing w:after="960"/>
        <w:rPr>
          <w:sz w:val="24"/>
          <w:szCs w:val="24"/>
        </w:rPr>
      </w:pPr>
      <w:r>
        <w:rPr>
          <w:color w:val="000000"/>
          <w:sz w:val="24"/>
          <w:szCs w:val="24"/>
          <w:lang w:bidi="cs-CZ"/>
        </w:rPr>
        <w:t>Jméno zmocněnce: Filip Doruška</w:t>
      </w:r>
    </w:p>
    <w:p w:rsidR="00E12D7A" w:rsidRDefault="00E12D7A" w:rsidP="00E12D7A">
      <w:pPr>
        <w:pStyle w:val="Zkladntext20"/>
        <w:shd w:val="clear" w:color="auto" w:fill="auto"/>
      </w:pPr>
      <w:r>
        <w:rPr>
          <w:color w:val="000000"/>
          <w:lang w:bidi="cs-CZ"/>
        </w:rPr>
        <w:t>Podle poř č : 878/diV5/2022 ověřovací knihy Úřadu MČ Praha 2 tuto listinu vlastnoručně podepsal/a: Wrana Radek</w:t>
      </w:r>
    </w:p>
    <w:p w:rsidR="00E12D7A" w:rsidRDefault="00E12D7A" w:rsidP="00E12D7A">
      <w:pPr>
        <w:pStyle w:val="Zkladntext20"/>
        <w:shd w:val="clear" w:color="auto" w:fill="auto"/>
        <w:ind w:left="0" w:firstLine="200"/>
      </w:pPr>
      <w:r>
        <w:rPr>
          <w:color w:val="000000"/>
          <w:lang w:bidi="cs-CZ"/>
        </w:rPr>
        <w:t>datum a místo narozeni:</w:t>
      </w:r>
    </w:p>
    <w:p w:rsidR="00E12D7A" w:rsidRDefault="00E12D7A" w:rsidP="00E12D7A">
      <w:pPr>
        <w:pStyle w:val="Zkladntext20"/>
        <w:shd w:val="clear" w:color="auto" w:fill="auto"/>
      </w:pPr>
      <w:r>
        <w:t>xxx</w:t>
      </w:r>
      <w:r>
        <w:rPr>
          <w:color w:val="000000"/>
          <w:lang w:bidi="cs-CZ"/>
        </w:rPr>
        <w:t xml:space="preserve"> místo trvalého pobytu:</w:t>
      </w:r>
    </w:p>
    <w:p w:rsidR="00E12D7A" w:rsidRDefault="00E12D7A" w:rsidP="00E12D7A">
      <w:pPr>
        <w:pStyle w:val="Zkladntext20"/>
        <w:shd w:val="clear" w:color="auto" w:fill="auto"/>
        <w:ind w:left="0" w:firstLine="200"/>
      </w:pPr>
      <w:r>
        <w:t>xxx</w:t>
      </w:r>
    </w:p>
    <w:p w:rsidR="00E12D7A" w:rsidRDefault="00E12D7A" w:rsidP="00E12D7A">
      <w:pPr>
        <w:pStyle w:val="Zkladntext20"/>
        <w:shd w:val="clear" w:color="auto" w:fill="auto"/>
        <w:tabs>
          <w:tab w:val="left" w:pos="2670"/>
        </w:tabs>
      </w:pPr>
      <w:r>
        <w:t>xx</w:t>
      </w:r>
      <w:r>
        <w:rPr>
          <w:color w:val="000000"/>
          <w:lang w:bidi="cs-CZ"/>
        </w:rPr>
        <w:t xml:space="preserve"> druh a číslo dokladu, na základě kterého byly zjištěny osobni údaje, uvedené </w:t>
      </w:r>
      <w:r>
        <w:rPr>
          <w:i/>
          <w:iCs/>
          <w:color w:val="000000"/>
          <w:lang w:bidi="cs-CZ"/>
        </w:rPr>
        <w:t xml:space="preserve">v </w:t>
      </w:r>
      <w:r>
        <w:rPr>
          <w:color w:val="000000"/>
          <w:lang w:bidi="cs-CZ"/>
        </w:rPr>
        <w:t xml:space="preserve">ověřovací doložce: </w:t>
      </w:r>
      <w:r>
        <w:t>xxx</w:t>
      </w:r>
      <w:r>
        <w:rPr>
          <w:color w:val="000000"/>
          <w:lang w:bidi="cs-CZ"/>
        </w:rPr>
        <w:t xml:space="preserve"> V Praze 2 dne: 3 5 2022</w:t>
      </w:r>
      <w:r>
        <w:rPr>
          <w:color w:val="000000"/>
          <w:lang w:bidi="cs-CZ"/>
        </w:rPr>
        <w:tab/>
      </w:r>
      <w:r>
        <w:rPr>
          <w:color w:val="23689D"/>
          <w:lang w:bidi="cs-CZ"/>
        </w:rPr>
        <w:t>Z</w:t>
      </w:r>
    </w:p>
    <w:p w:rsidR="00E12D7A" w:rsidRDefault="00EC245E" w:rsidP="00E12D7A">
      <w:pPr>
        <w:pStyle w:val="Zkladntext20"/>
        <w:shd w:val="clear" w:color="auto" w:fill="auto"/>
        <w:ind w:left="0" w:firstLine="200"/>
        <w:rPr>
          <w:color w:val="2B3A48"/>
        </w:rPr>
      </w:pPr>
      <w:r>
        <w:rPr>
          <w:noProof/>
        </w:rPr>
        <mc:AlternateContent>
          <mc:Choice Requires="wps">
            <w:drawing>
              <wp:anchor distT="0" distB="0" distL="0" distR="0" simplePos="0" relativeHeight="251659776" behindDoc="0" locked="0" layoutInCell="1" allowOverlap="1">
                <wp:simplePos x="0" y="0"/>
                <wp:positionH relativeFrom="page">
                  <wp:posOffset>1252855</wp:posOffset>
                </wp:positionH>
                <wp:positionV relativeFrom="paragraph">
                  <wp:posOffset>589280</wp:posOffset>
                </wp:positionV>
                <wp:extent cx="1637030" cy="40259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7030" cy="402590"/>
                        </a:xfrm>
                        <a:prstGeom prst="rect">
                          <a:avLst/>
                        </a:prstGeom>
                        <a:noFill/>
                      </wps:spPr>
                      <wps:txbx>
                        <w:txbxContent>
                          <w:p w:rsidR="00E12D7A" w:rsidRDefault="00E12D7A" w:rsidP="00E12D7A">
                            <w:pPr>
                              <w:pStyle w:val="Titulekobrzku0"/>
                              <w:shd w:val="clear" w:color="auto" w:fill="auto"/>
                            </w:pPr>
                            <w:r>
                              <w:rPr>
                                <w:color w:val="000000"/>
                                <w:lang w:bidi="cs-CZ"/>
                              </w:rPr>
                              <w:t>/podpis zmocnitele/ Radek Wrana - prokurista</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3" o:spid="_x0000_s1026" type="#_x0000_t202" style="position:absolute;left:0;text-align:left;margin-left:98.65pt;margin-top:46.4pt;width:128.9pt;height:31.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" filled="f" stroked="f">
                <v:path arrowok="t"/>
                <v:textbox inset="0,0,0,0">
                  <w:txbxContent>
                    <w:p w:rsidR="00E12D7A" w:rsidRDefault="00E12D7A" w:rsidP="00E12D7A">
                      <w:pPr>
                        <w:pStyle w:val="Titulekobrzku0"/>
                        <w:shd w:val="clear" w:color="auto" w:fill="auto"/>
                      </w:pPr>
                      <w:r>
                        <w:rPr>
                          <w:color w:val="000000"/>
                          <w:lang w:bidi="cs-CZ"/>
                        </w:rPr>
                        <w:t>/podpis zmocnitele/ Radek Wrana - prokurista</w:t>
                      </w:r>
                    </w:p>
                  </w:txbxContent>
                </v:textbox>
                <w10:wrap anchorx="page"/>
              </v:shape>
            </w:pict>
          </mc:Fallback>
        </mc:AlternateContent>
      </w:r>
      <w:r w:rsidR="00E12D7A">
        <w:rPr>
          <w:color w:val="000000"/>
          <w:lang w:bidi="cs-CZ"/>
        </w:rPr>
        <w:t xml:space="preserve">Ověřující osoba: </w:t>
      </w:r>
      <w:r w:rsidR="00E12D7A">
        <w:t>xxx</w:t>
      </w:r>
      <w:r w:rsidR="00E12D7A">
        <w:rPr>
          <w:color w:val="2B3A48"/>
          <w:lang w:bidi="cs-CZ"/>
        </w:rPr>
        <w:t>.</w:t>
      </w:r>
    </w:p>
    <w:p w:rsidR="00E12D7A" w:rsidRDefault="00E12D7A" w:rsidP="00E12D7A">
      <w:pPr>
        <w:pStyle w:val="Zkladntext20"/>
        <w:shd w:val="clear" w:color="auto" w:fill="auto"/>
        <w:ind w:left="0" w:firstLine="200"/>
        <w:rPr>
          <w:color w:val="2B3A48"/>
        </w:rPr>
      </w:pPr>
    </w:p>
    <w:p w:rsidR="00E12D7A" w:rsidRDefault="00E12D7A" w:rsidP="00E12D7A">
      <w:pPr>
        <w:pStyle w:val="Zkladntext20"/>
        <w:shd w:val="clear" w:color="auto" w:fill="auto"/>
        <w:ind w:left="0" w:firstLine="200"/>
      </w:pPr>
      <w:r>
        <w:rPr>
          <w:color w:val="2B3A48"/>
        </w:rPr>
        <w:t>/Podpis zmocněnce/</w:t>
      </w:r>
    </w:p>
    <w:p w:rsidR="00E12D7A" w:rsidRDefault="00E12D7A" w:rsidP="00832689">
      <w:pPr>
        <w:ind w:left="720"/>
        <w:rPr>
          <w:rFonts w:ascii="Calibri" w:hAnsi="Calibri" w:cs="Calibri"/>
          <w:szCs w:val="22"/>
        </w:rPr>
      </w:pPr>
    </w:p>
    <w:p w:rsidR="00E12D7A" w:rsidRDefault="00E12D7A" w:rsidP="00832689">
      <w:pPr>
        <w:ind w:left="720"/>
        <w:rPr>
          <w:rFonts w:ascii="Calibri" w:hAnsi="Calibri" w:cs="Calibri"/>
          <w:szCs w:val="22"/>
        </w:rPr>
      </w:pPr>
    </w:p>
    <w:p w:rsidR="00E12D7A" w:rsidRDefault="00E12D7A" w:rsidP="00832689">
      <w:pPr>
        <w:ind w:left="720"/>
        <w:rPr>
          <w:rFonts w:ascii="Calibri" w:hAnsi="Calibri" w:cs="Calibri"/>
          <w:szCs w:val="22"/>
        </w:rPr>
      </w:pPr>
    </w:p>
    <w:p w:rsidR="00E12D7A" w:rsidRPr="001B4B3C" w:rsidRDefault="00E12D7A" w:rsidP="00832689">
      <w:pPr>
        <w:ind w:left="720"/>
        <w:rPr>
          <w:rFonts w:ascii="Calibri" w:hAnsi="Calibri" w:cs="Calibri"/>
          <w:szCs w:val="22"/>
        </w:rPr>
      </w:pPr>
    </w:p>
    <w:sectPr w:rsidR="00E12D7A" w:rsidRPr="001B4B3C">
      <w:pgSz w:w="11906" w:h="16838"/>
      <w:pgMar w:top="1417" w:right="1417" w:bottom="719"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BC2" w:rsidRDefault="00081BC2">
      <w:r>
        <w:separator/>
      </w:r>
    </w:p>
  </w:endnote>
  <w:endnote w:type="continuationSeparator" w:id="0">
    <w:p w:rsidR="00081BC2" w:rsidRDefault="0008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DB5" w:rsidRDefault="006D6DB5">
    <w:pPr>
      <w:pStyle w:val="Zpat"/>
      <w:jc w:val="center"/>
    </w:pPr>
    <w:r>
      <w:fldChar w:fldCharType="begin"/>
    </w:r>
    <w:r>
      <w:instrText>PAGE   \* MERGEFORMAT</w:instrText>
    </w:r>
    <w:r>
      <w:fldChar w:fldCharType="separate"/>
    </w:r>
    <w:r w:rsidR="00EC245E" w:rsidRPr="00EC245E">
      <w:rPr>
        <w:noProof/>
        <w:lang w:val="cs-CZ"/>
      </w:rPr>
      <w:t>1</w:t>
    </w:r>
    <w:r>
      <w:fldChar w:fldCharType="end"/>
    </w:r>
  </w:p>
  <w:p w:rsidR="009E4340" w:rsidRPr="00670E5F" w:rsidRDefault="009E4340">
    <w:pPr>
      <w:pStyle w:val="Zpat"/>
      <w:jc w:val="center"/>
      <w:rPr>
        <w:rFonts w:ascii="Calibri" w:hAnsi="Calibri" w:cs="Arial"/>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7A" w:rsidRDefault="00E12D7A">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7A" w:rsidRDefault="00EC245E">
    <w:pPr>
      <w:spacing w:line="1" w:lineRule="exact"/>
    </w:pPr>
    <w:r>
      <w:rPr>
        <w:noProof/>
      </w:rPr>
      <mc:AlternateContent>
        <mc:Choice Requires="wps">
          <w:drawing>
            <wp:anchor distT="0" distB="0" distL="0" distR="0" simplePos="0" relativeHeight="251657728" behindDoc="1" locked="0" layoutInCell="1" allowOverlap="1">
              <wp:simplePos x="0" y="0"/>
              <wp:positionH relativeFrom="page">
                <wp:posOffset>3810635</wp:posOffset>
              </wp:positionH>
              <wp:positionV relativeFrom="page">
                <wp:posOffset>10123170</wp:posOffset>
              </wp:positionV>
              <wp:extent cx="34290" cy="9588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 cy="95885"/>
                      </a:xfrm>
                      <a:prstGeom prst="rect">
                        <a:avLst/>
                      </a:prstGeom>
                      <a:noFill/>
                    </wps:spPr>
                    <wps:txbx>
                      <w:txbxContent>
                        <w:p w:rsidR="00E12D7A" w:rsidRDefault="00E12D7A">
                          <w:pPr>
                            <w:pStyle w:val="Zhlavnebozpat20"/>
                            <w:shd w:val="clear" w:color="auto" w:fill="auto"/>
                          </w:pPr>
                          <w:r>
                            <w:rPr>
                              <w:rFonts w:ascii="Arial" w:eastAsia="Arial" w:hAnsi="Arial" w:cs="Arial"/>
                              <w:color w:val="000000"/>
                              <w:lang w:bidi="cs-CZ"/>
                            </w:rPr>
                            <w:t>1</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9" o:spid="_x0000_s1027" type="#_x0000_t202" style="position:absolute;left:0;text-align:left;margin-left:300.05pt;margin-top:797.1pt;width:2.7pt;height:7.5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" filled="f" stroked="f">
              <v:path arrowok="t"/>
              <v:textbox style="mso-fit-shape-to-text:t" inset="0,0,0,0">
                <w:txbxContent>
                  <w:p w:rsidR="00E12D7A" w:rsidRDefault="00E12D7A">
                    <w:pPr>
                      <w:pStyle w:val="Zhlavnebozpat20"/>
                      <w:shd w:val="clear" w:color="auto" w:fill="auto"/>
                    </w:pPr>
                    <w:r>
                      <w:rPr>
                        <w:rFonts w:ascii="Arial" w:eastAsia="Arial" w:hAnsi="Arial" w:cs="Arial"/>
                        <w:color w:val="000000"/>
                        <w:lang w:bidi="cs-CZ"/>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BC2" w:rsidRDefault="00081BC2">
      <w:r>
        <w:separator/>
      </w:r>
    </w:p>
  </w:footnote>
  <w:footnote w:type="continuationSeparator" w:id="0">
    <w:p w:rsidR="00081BC2" w:rsidRDefault="00081B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909"/>
    <w:multiLevelType w:val="hybridMultilevel"/>
    <w:tmpl w:val="9B3AAA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7052D7"/>
    <w:multiLevelType w:val="hybridMultilevel"/>
    <w:tmpl w:val="D0AAA0D4"/>
    <w:lvl w:ilvl="0" w:tplc="755E1C2C">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67F6AF0"/>
    <w:multiLevelType w:val="hybridMultilevel"/>
    <w:tmpl w:val="3886C650"/>
    <w:lvl w:ilvl="0" w:tplc="FAC04758">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A558E2"/>
    <w:multiLevelType w:val="multilevel"/>
    <w:tmpl w:val="D5EA2DB0"/>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8E97D53"/>
    <w:multiLevelType w:val="hybridMultilevel"/>
    <w:tmpl w:val="A0A2D6BE"/>
    <w:lvl w:ilvl="0" w:tplc="01800442">
      <w:start w:val="1"/>
      <w:numFmt w:val="bullet"/>
      <w:lvlText w:val="-"/>
      <w:lvlJc w:val="left"/>
      <w:pPr>
        <w:ind w:left="1004" w:hanging="360"/>
      </w:pPr>
      <w:rPr>
        <w:rFonts w:ascii="Calibri" w:eastAsia="Times New Roman"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E2F4F2A"/>
    <w:multiLevelType w:val="hybridMultilevel"/>
    <w:tmpl w:val="7952C91E"/>
    <w:lvl w:ilvl="0" w:tplc="0405000F">
      <w:start w:val="1"/>
      <w:numFmt w:val="decimal"/>
      <w:lvlText w:val="%1."/>
      <w:lvlJc w:val="left"/>
      <w:pPr>
        <w:ind w:left="1004" w:hanging="360"/>
      </w:pPr>
    </w:lvl>
    <w:lvl w:ilvl="1" w:tplc="25E2D06A">
      <w:start w:val="1"/>
      <w:numFmt w:val="lowerLetter"/>
      <w:lvlText w:val="%2."/>
      <w:lvlJc w:val="left"/>
      <w:pPr>
        <w:ind w:left="1724" w:hanging="360"/>
      </w:pPr>
      <w:rPr>
        <w:b w:val="0"/>
        <w:i w:val="0"/>
        <w:sz w:val="22"/>
        <w:szCs w:val="22"/>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07102AC"/>
    <w:multiLevelType w:val="multilevel"/>
    <w:tmpl w:val="7C5A147C"/>
    <w:lvl w:ilvl="0">
      <w:start w:val="3"/>
      <w:numFmt w:val="decimal"/>
      <w:lvlText w:val="%1"/>
      <w:lvlJc w:val="left"/>
      <w:pPr>
        <w:ind w:left="360" w:hanging="360"/>
      </w:pPr>
      <w:rPr>
        <w:rFonts w:hint="default"/>
      </w:rPr>
    </w:lvl>
    <w:lvl w:ilvl="1">
      <w:start w:val="1"/>
      <w:numFmt w:val="bullet"/>
      <w:lvlText w:val="-"/>
      <w:lvlJc w:val="left"/>
      <w:pPr>
        <w:ind w:left="360" w:hanging="360"/>
      </w:pPr>
      <w:rPr>
        <w:rFonts w:ascii="Calibri" w:eastAsia="Times New Roman" w:hAnsi="Calibri" w:cs="Times New Roman"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417A42"/>
    <w:multiLevelType w:val="hybridMultilevel"/>
    <w:tmpl w:val="0EF04EEE"/>
    <w:lvl w:ilvl="0" w:tplc="C6DA3F5C">
      <w:start w:val="1"/>
      <w:numFmt w:val="decimal"/>
      <w:lvlText w:val="%1."/>
      <w:lvlJc w:val="left"/>
      <w:pPr>
        <w:ind w:left="360" w:hanging="360"/>
      </w:pPr>
      <w:rPr>
        <w:rFonts w:ascii="Calibri" w:hAnsi="Calibri" w:hint="default"/>
      </w:rPr>
    </w:lvl>
    <w:lvl w:ilvl="1" w:tplc="04050019">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37B12F4"/>
    <w:multiLevelType w:val="hybridMultilevel"/>
    <w:tmpl w:val="19B220B0"/>
    <w:lvl w:ilvl="0" w:tplc="8F6A3726">
      <w:start w:val="1"/>
      <w:numFmt w:val="bullet"/>
      <w:lvlText w:val="-"/>
      <w:lvlJc w:val="left"/>
      <w:pPr>
        <w:ind w:left="1004" w:hanging="360"/>
      </w:pPr>
      <w:rPr>
        <w:rFonts w:ascii="Calibri" w:eastAsia="Times New Roman"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630594A"/>
    <w:multiLevelType w:val="multilevel"/>
    <w:tmpl w:val="3ED4A61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09193F"/>
    <w:multiLevelType w:val="hybridMultilevel"/>
    <w:tmpl w:val="2FAEAA52"/>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21420740"/>
    <w:multiLevelType w:val="hybridMultilevel"/>
    <w:tmpl w:val="E77C2F9E"/>
    <w:lvl w:ilvl="0">
      <w:numFmt w:val="bullet"/>
      <w:lvlText w:val="-"/>
      <w:lvlJc w:val="left"/>
      <w:pPr>
        <w:ind w:left="720" w:hanging="360"/>
      </w:pPr>
      <w:rPr>
        <w:rFonts w:ascii="Calibri" w:eastAsia="Times New Roman" w:hAnsi="Calibri" w:cs="Aria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BA04539"/>
    <w:multiLevelType w:val="hybridMultilevel"/>
    <w:tmpl w:val="F3083250"/>
    <w:lvl w:ilvl="0" w:tplc="CFF8EF54">
      <w:start w:val="1"/>
      <w:numFmt w:val="decimal"/>
      <w:lvlText w:val="%1)"/>
      <w:lvlJc w:val="left"/>
      <w:pPr>
        <w:tabs>
          <w:tab w:val="num" w:pos="644"/>
        </w:tabs>
        <w:ind w:left="644" w:hanging="360"/>
      </w:pPr>
      <w:rPr>
        <w:rFonts w:hint="default"/>
      </w:rPr>
    </w:lvl>
    <w:lvl w:ilvl="1" w:tplc="04050003">
      <w:start w:val="1"/>
      <w:numFmt w:val="lowerLetter"/>
      <w:lvlText w:val="%2."/>
      <w:lvlJc w:val="left"/>
      <w:pPr>
        <w:tabs>
          <w:tab w:val="num" w:pos="1364"/>
        </w:tabs>
        <w:ind w:left="1364" w:hanging="360"/>
      </w:pPr>
    </w:lvl>
    <w:lvl w:ilvl="2" w:tplc="04050005" w:tentative="1">
      <w:start w:val="1"/>
      <w:numFmt w:val="lowerRoman"/>
      <w:lvlText w:val="%3."/>
      <w:lvlJc w:val="right"/>
      <w:pPr>
        <w:tabs>
          <w:tab w:val="num" w:pos="2084"/>
        </w:tabs>
        <w:ind w:left="2084" w:hanging="180"/>
      </w:pPr>
    </w:lvl>
    <w:lvl w:ilvl="3" w:tplc="04050001" w:tentative="1">
      <w:start w:val="1"/>
      <w:numFmt w:val="decimal"/>
      <w:lvlText w:val="%4."/>
      <w:lvlJc w:val="left"/>
      <w:pPr>
        <w:tabs>
          <w:tab w:val="num" w:pos="2804"/>
        </w:tabs>
        <w:ind w:left="2804" w:hanging="360"/>
      </w:pPr>
    </w:lvl>
    <w:lvl w:ilvl="4" w:tplc="04050003" w:tentative="1">
      <w:start w:val="1"/>
      <w:numFmt w:val="lowerLetter"/>
      <w:lvlText w:val="%5."/>
      <w:lvlJc w:val="left"/>
      <w:pPr>
        <w:tabs>
          <w:tab w:val="num" w:pos="3524"/>
        </w:tabs>
        <w:ind w:left="3524" w:hanging="360"/>
      </w:pPr>
    </w:lvl>
    <w:lvl w:ilvl="5" w:tplc="04050005" w:tentative="1">
      <w:start w:val="1"/>
      <w:numFmt w:val="lowerRoman"/>
      <w:lvlText w:val="%6."/>
      <w:lvlJc w:val="right"/>
      <w:pPr>
        <w:tabs>
          <w:tab w:val="num" w:pos="4244"/>
        </w:tabs>
        <w:ind w:left="4244" w:hanging="180"/>
      </w:pPr>
    </w:lvl>
    <w:lvl w:ilvl="6" w:tplc="04050001" w:tentative="1">
      <w:start w:val="1"/>
      <w:numFmt w:val="decimal"/>
      <w:lvlText w:val="%7."/>
      <w:lvlJc w:val="left"/>
      <w:pPr>
        <w:tabs>
          <w:tab w:val="num" w:pos="4964"/>
        </w:tabs>
        <w:ind w:left="4964" w:hanging="360"/>
      </w:pPr>
    </w:lvl>
    <w:lvl w:ilvl="7" w:tplc="04050003" w:tentative="1">
      <w:start w:val="1"/>
      <w:numFmt w:val="lowerLetter"/>
      <w:lvlText w:val="%8."/>
      <w:lvlJc w:val="left"/>
      <w:pPr>
        <w:tabs>
          <w:tab w:val="num" w:pos="5684"/>
        </w:tabs>
        <w:ind w:left="5684" w:hanging="360"/>
      </w:pPr>
    </w:lvl>
    <w:lvl w:ilvl="8" w:tplc="04050005" w:tentative="1">
      <w:start w:val="1"/>
      <w:numFmt w:val="lowerRoman"/>
      <w:lvlText w:val="%9."/>
      <w:lvlJc w:val="right"/>
      <w:pPr>
        <w:tabs>
          <w:tab w:val="num" w:pos="6404"/>
        </w:tabs>
        <w:ind w:left="6404" w:hanging="180"/>
      </w:pPr>
    </w:lvl>
  </w:abstractNum>
  <w:abstractNum w:abstractNumId="13" w15:restartNumberingAfterBreak="0">
    <w:nsid w:val="2BD96F1D"/>
    <w:multiLevelType w:val="multilevel"/>
    <w:tmpl w:val="5B4026D0"/>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9F2067"/>
    <w:multiLevelType w:val="hybridMultilevel"/>
    <w:tmpl w:val="F454F7DC"/>
    <w:lvl w:ilvl="0" w:tplc="C374E1AA">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AF1E17"/>
    <w:multiLevelType w:val="hybridMultilevel"/>
    <w:tmpl w:val="28B62914"/>
    <w:lvl w:ilvl="0" w:tplc="276CD00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2C50B9"/>
    <w:multiLevelType w:val="hybridMultilevel"/>
    <w:tmpl w:val="2174EB38"/>
    <w:lvl w:ilvl="0" w:tplc="04050019">
      <w:start w:val="1"/>
      <w:numFmt w:val="bullet"/>
      <w:lvlText w:val="-"/>
      <w:lvlJc w:val="left"/>
      <w:pPr>
        <w:ind w:left="720" w:hanging="360"/>
      </w:pPr>
      <w:rPr>
        <w:rFonts w:ascii="Arial" w:eastAsia="Times New Roman" w:hAnsi="Arial" w:cs="Aria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3FDC106B"/>
    <w:multiLevelType w:val="hybridMultilevel"/>
    <w:tmpl w:val="CAF82350"/>
    <w:lvl w:ilvl="0" w:tplc="0405000F">
      <w:start w:val="1"/>
      <w:numFmt w:val="decimal"/>
      <w:lvlText w:val="%1."/>
      <w:lvlJc w:val="left"/>
      <w:pPr>
        <w:ind w:left="360" w:hanging="360"/>
      </w:pPr>
      <w:rPr>
        <w:rFonts w:ascii="Calibri" w:hAnsi="Calibri" w:hint="default"/>
      </w:rPr>
    </w:lvl>
    <w:lvl w:ilvl="1" w:tplc="04050019">
      <w:numFmt w:val="bullet"/>
      <w:lvlText w:val=""/>
      <w:lvlJc w:val="left"/>
      <w:pPr>
        <w:tabs>
          <w:tab w:val="num" w:pos="1080"/>
        </w:tabs>
        <w:ind w:left="1080" w:hanging="360"/>
      </w:pPr>
      <w:rPr>
        <w:rFonts w:ascii="Symbol" w:eastAsia="Times New Roman" w:hAnsi="Symbo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8412EE9"/>
    <w:multiLevelType w:val="hybridMultilevel"/>
    <w:tmpl w:val="C99ABC6C"/>
    <w:lvl w:ilvl="0" w:tplc="04050019">
      <w:start w:val="1"/>
      <w:numFmt w:val="decimal"/>
      <w:lvlText w:val="%1."/>
      <w:lvlJc w:val="left"/>
      <w:pPr>
        <w:ind w:left="360" w:hanging="360"/>
      </w:pPr>
      <w:rPr>
        <w:rFonts w:hint="default"/>
        <w:b w:val="0"/>
      </w:rPr>
    </w:lvl>
    <w:lvl w:ilvl="1" w:tplc="04050003">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19" w15:restartNumberingAfterBreak="0">
    <w:nsid w:val="491F69B5"/>
    <w:multiLevelType w:val="hybridMultilevel"/>
    <w:tmpl w:val="4BEE74C2"/>
    <w:lvl w:ilvl="0" w:tplc="FC62CDDC">
      <w:start w:val="1"/>
      <w:numFmt w:val="decimal"/>
      <w:lvlText w:val="%1."/>
      <w:lvlJc w:val="left"/>
      <w:pPr>
        <w:ind w:left="1004"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03A7DF5"/>
    <w:multiLevelType w:val="hybridMultilevel"/>
    <w:tmpl w:val="C02841A6"/>
    <w:lvl w:ilvl="0" w:tplc="E4BEF76E">
      <w:start w:val="1"/>
      <w:numFmt w:val="decimal"/>
      <w:lvlText w:val="%1."/>
      <w:lvlJc w:val="left"/>
      <w:pPr>
        <w:ind w:left="360" w:hanging="360"/>
      </w:pPr>
      <w:rPr>
        <w:rFonts w:hint="default"/>
        <w:b w:val="0"/>
      </w:rPr>
    </w:lvl>
    <w:lvl w:ilvl="1" w:tplc="04050017">
      <w:start w:val="1"/>
      <w:numFmt w:val="lowerLetter"/>
      <w:lvlText w:val="%2)"/>
      <w:lvlJc w:val="left"/>
      <w:pPr>
        <w:ind w:left="1080"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124077F"/>
    <w:multiLevelType w:val="hybridMultilevel"/>
    <w:tmpl w:val="8CAE6CDE"/>
    <w:lvl w:ilvl="0" w:tplc="FFFFFFFF">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5A02139"/>
    <w:multiLevelType w:val="hybridMultilevel"/>
    <w:tmpl w:val="1466E658"/>
    <w:lvl w:ilvl="0" w:tplc="04050019">
      <w:start w:val="1"/>
      <w:numFmt w:val="decimal"/>
      <w:lvlText w:val="%1."/>
      <w:lvlJc w:val="left"/>
      <w:pPr>
        <w:tabs>
          <w:tab w:val="num" w:pos="720"/>
        </w:tabs>
        <w:ind w:left="720" w:hanging="360"/>
      </w:pPr>
    </w:lvl>
    <w:lvl w:ilvl="1" w:tplc="04050003">
      <w:start w:val="1"/>
      <w:numFmt w:val="bullet"/>
      <w:lvlText w:val="-"/>
      <w:lvlJc w:val="left"/>
      <w:pPr>
        <w:ind w:left="1440" w:hanging="360"/>
      </w:pPr>
      <w:rPr>
        <w:rFonts w:ascii="Arial" w:eastAsia="Times New Roman" w:hAnsi="Arial" w:cs="Arial"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3" w15:restartNumberingAfterBreak="0">
    <w:nsid w:val="56F36E41"/>
    <w:multiLevelType w:val="hybridMultilevel"/>
    <w:tmpl w:val="4642AD84"/>
    <w:lvl w:ilvl="0" w:tplc="F14EC32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5BAC149A"/>
    <w:multiLevelType w:val="multilevel"/>
    <w:tmpl w:val="D5EA2D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F54691D"/>
    <w:multiLevelType w:val="hybridMultilevel"/>
    <w:tmpl w:val="D8E43B88"/>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1842EC"/>
    <w:multiLevelType w:val="hybridMultilevel"/>
    <w:tmpl w:val="6ADAB8A6"/>
    <w:lvl w:ilvl="0" w:tplc="86A4BCCA">
      <w:start w:val="1"/>
      <w:numFmt w:val="lowerLetter"/>
      <w:lvlText w:val="%1)"/>
      <w:lvlJc w:val="left"/>
      <w:pPr>
        <w:ind w:left="1068" w:hanging="360"/>
      </w:pPr>
      <w:rPr>
        <w:rFonts w:hint="default"/>
      </w:rPr>
    </w:lvl>
    <w:lvl w:ilvl="1" w:tplc="46F8F1E6" w:tentative="1">
      <w:start w:val="1"/>
      <w:numFmt w:val="lowerLetter"/>
      <w:lvlText w:val="%2."/>
      <w:lvlJc w:val="left"/>
      <w:pPr>
        <w:ind w:left="1788" w:hanging="360"/>
      </w:pPr>
    </w:lvl>
    <w:lvl w:ilvl="2" w:tplc="88C2E4EA" w:tentative="1">
      <w:start w:val="1"/>
      <w:numFmt w:val="lowerRoman"/>
      <w:lvlText w:val="%3."/>
      <w:lvlJc w:val="right"/>
      <w:pPr>
        <w:ind w:left="2508" w:hanging="180"/>
      </w:pPr>
    </w:lvl>
    <w:lvl w:ilvl="3" w:tplc="8752D686" w:tentative="1">
      <w:start w:val="1"/>
      <w:numFmt w:val="decimal"/>
      <w:lvlText w:val="%4."/>
      <w:lvlJc w:val="left"/>
      <w:pPr>
        <w:ind w:left="3228" w:hanging="360"/>
      </w:pPr>
    </w:lvl>
    <w:lvl w:ilvl="4" w:tplc="5770BED2" w:tentative="1">
      <w:start w:val="1"/>
      <w:numFmt w:val="lowerLetter"/>
      <w:lvlText w:val="%5."/>
      <w:lvlJc w:val="left"/>
      <w:pPr>
        <w:ind w:left="3948" w:hanging="360"/>
      </w:pPr>
    </w:lvl>
    <w:lvl w:ilvl="5" w:tplc="07968A1C" w:tentative="1">
      <w:start w:val="1"/>
      <w:numFmt w:val="lowerRoman"/>
      <w:lvlText w:val="%6."/>
      <w:lvlJc w:val="right"/>
      <w:pPr>
        <w:ind w:left="4668" w:hanging="180"/>
      </w:pPr>
    </w:lvl>
    <w:lvl w:ilvl="6" w:tplc="CB48174A" w:tentative="1">
      <w:start w:val="1"/>
      <w:numFmt w:val="decimal"/>
      <w:lvlText w:val="%7."/>
      <w:lvlJc w:val="left"/>
      <w:pPr>
        <w:ind w:left="5388" w:hanging="360"/>
      </w:pPr>
    </w:lvl>
    <w:lvl w:ilvl="7" w:tplc="CE60CDA2" w:tentative="1">
      <w:start w:val="1"/>
      <w:numFmt w:val="lowerLetter"/>
      <w:lvlText w:val="%8."/>
      <w:lvlJc w:val="left"/>
      <w:pPr>
        <w:ind w:left="6108" w:hanging="360"/>
      </w:pPr>
    </w:lvl>
    <w:lvl w:ilvl="8" w:tplc="6E341D3C" w:tentative="1">
      <w:start w:val="1"/>
      <w:numFmt w:val="lowerRoman"/>
      <w:lvlText w:val="%9."/>
      <w:lvlJc w:val="right"/>
      <w:pPr>
        <w:ind w:left="6828" w:hanging="180"/>
      </w:pPr>
    </w:lvl>
  </w:abstractNum>
  <w:abstractNum w:abstractNumId="27" w15:restartNumberingAfterBreak="0">
    <w:nsid w:val="666041ED"/>
    <w:multiLevelType w:val="hybridMultilevel"/>
    <w:tmpl w:val="5D9CA702"/>
    <w:lvl w:ilvl="0" w:tplc="0160F834">
      <w:start w:val="1"/>
      <w:numFmt w:val="decimal"/>
      <w:lvlText w:val="%1."/>
      <w:lvlJc w:val="left"/>
      <w:pPr>
        <w:ind w:left="360" w:hanging="360"/>
      </w:pPr>
      <w:rPr>
        <w:rFonts w:ascii="Calibri" w:hAnsi="Calibri" w:hint="default"/>
      </w:rPr>
    </w:lvl>
    <w:lvl w:ilvl="1" w:tplc="04050019">
      <w:numFmt w:val="bullet"/>
      <w:lvlText w:val=""/>
      <w:lvlJc w:val="left"/>
      <w:pPr>
        <w:tabs>
          <w:tab w:val="num" w:pos="1080"/>
        </w:tabs>
        <w:ind w:left="1080" w:hanging="360"/>
      </w:pPr>
      <w:rPr>
        <w:rFonts w:ascii="Symbol" w:eastAsia="Times New Roman" w:hAnsi="Symbo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6CD075E"/>
    <w:multiLevelType w:val="hybridMultilevel"/>
    <w:tmpl w:val="4A285CFE"/>
    <w:lvl w:ilvl="0" w:tplc="52866F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742172"/>
    <w:multiLevelType w:val="multilevel"/>
    <w:tmpl w:val="ACD4DF38"/>
    <w:lvl w:ilvl="0">
      <w:start w:val="12"/>
      <w:numFmt w:val="decimal"/>
      <w:lvlText w:val="%1"/>
      <w:lvlJc w:val="left"/>
      <w:pPr>
        <w:ind w:left="420" w:hanging="420"/>
      </w:pPr>
    </w:lvl>
    <w:lvl w:ilvl="1">
      <w:start w:val="1"/>
      <w:numFmt w:val="decimal"/>
      <w:lvlText w:val="%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7C25889"/>
    <w:multiLevelType w:val="hybridMultilevel"/>
    <w:tmpl w:val="60D2C27A"/>
    <w:lvl w:ilvl="0">
      <w:start w:val="1"/>
      <w:numFmt w:val="decimal"/>
      <w:lvlText w:val="%1."/>
      <w:lvlJc w:val="left"/>
      <w:pPr>
        <w:ind w:left="1062" w:hanging="360"/>
      </w:pPr>
      <w:rPr>
        <w:rFonts w:hint="default"/>
      </w:rPr>
    </w:lvl>
    <w:lvl w:ilvl="1" w:tentative="1">
      <w:start w:val="1"/>
      <w:numFmt w:val="lowerLetter"/>
      <w:lvlText w:val="%2."/>
      <w:lvlJc w:val="left"/>
      <w:pPr>
        <w:ind w:left="1782" w:hanging="360"/>
      </w:pPr>
    </w:lvl>
    <w:lvl w:ilvl="2" w:tentative="1">
      <w:start w:val="1"/>
      <w:numFmt w:val="lowerRoman"/>
      <w:lvlText w:val="%3."/>
      <w:lvlJc w:val="right"/>
      <w:pPr>
        <w:ind w:left="2502" w:hanging="180"/>
      </w:pPr>
    </w:lvl>
    <w:lvl w:ilvl="3" w:tentative="1">
      <w:start w:val="1"/>
      <w:numFmt w:val="decimal"/>
      <w:lvlText w:val="%4."/>
      <w:lvlJc w:val="left"/>
      <w:pPr>
        <w:ind w:left="3222" w:hanging="360"/>
      </w:pPr>
    </w:lvl>
    <w:lvl w:ilvl="4" w:tentative="1">
      <w:start w:val="1"/>
      <w:numFmt w:val="lowerLetter"/>
      <w:lvlText w:val="%5."/>
      <w:lvlJc w:val="left"/>
      <w:pPr>
        <w:ind w:left="3942" w:hanging="360"/>
      </w:pPr>
    </w:lvl>
    <w:lvl w:ilvl="5" w:tentative="1">
      <w:start w:val="1"/>
      <w:numFmt w:val="lowerRoman"/>
      <w:lvlText w:val="%6."/>
      <w:lvlJc w:val="right"/>
      <w:pPr>
        <w:ind w:left="4662" w:hanging="180"/>
      </w:pPr>
    </w:lvl>
    <w:lvl w:ilvl="6" w:tentative="1">
      <w:start w:val="1"/>
      <w:numFmt w:val="decimal"/>
      <w:lvlText w:val="%7."/>
      <w:lvlJc w:val="left"/>
      <w:pPr>
        <w:ind w:left="5382" w:hanging="360"/>
      </w:pPr>
    </w:lvl>
    <w:lvl w:ilvl="7" w:tentative="1">
      <w:start w:val="1"/>
      <w:numFmt w:val="lowerLetter"/>
      <w:lvlText w:val="%8."/>
      <w:lvlJc w:val="left"/>
      <w:pPr>
        <w:ind w:left="6102" w:hanging="360"/>
      </w:pPr>
    </w:lvl>
    <w:lvl w:ilvl="8" w:tentative="1">
      <w:start w:val="1"/>
      <w:numFmt w:val="lowerRoman"/>
      <w:lvlText w:val="%9."/>
      <w:lvlJc w:val="right"/>
      <w:pPr>
        <w:ind w:left="6822" w:hanging="180"/>
      </w:pPr>
    </w:lvl>
  </w:abstractNum>
  <w:abstractNum w:abstractNumId="31" w15:restartNumberingAfterBreak="0">
    <w:nsid w:val="68D802AF"/>
    <w:multiLevelType w:val="hybridMultilevel"/>
    <w:tmpl w:val="9258B31E"/>
    <w:lvl w:ilvl="0" w:tplc="06E4A8E8">
      <w:start w:val="1"/>
      <w:numFmt w:val="decimal"/>
      <w:lvlText w:val="%1."/>
      <w:lvlJc w:val="left"/>
      <w:pPr>
        <w:ind w:left="360" w:hanging="360"/>
      </w:pPr>
      <w:rPr>
        <w:rFonts w:ascii="Calibri" w:hAnsi="Calibri"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F912A7"/>
    <w:multiLevelType w:val="hybridMultilevel"/>
    <w:tmpl w:val="CAF82350"/>
    <w:lvl w:ilvl="0" w:tplc="0405000F">
      <w:start w:val="1"/>
      <w:numFmt w:val="decimal"/>
      <w:lvlText w:val="%1."/>
      <w:lvlJc w:val="left"/>
      <w:pPr>
        <w:ind w:left="360" w:hanging="360"/>
      </w:pPr>
      <w:rPr>
        <w:rFonts w:ascii="Calibri" w:hAnsi="Calibri" w:hint="default"/>
      </w:rPr>
    </w:lvl>
    <w:lvl w:ilvl="1" w:tplc="04050019">
      <w:numFmt w:val="bullet"/>
      <w:lvlText w:val=""/>
      <w:lvlJc w:val="left"/>
      <w:pPr>
        <w:tabs>
          <w:tab w:val="num" w:pos="1080"/>
        </w:tabs>
        <w:ind w:left="1080" w:hanging="360"/>
      </w:pPr>
      <w:rPr>
        <w:rFonts w:ascii="Symbol" w:eastAsia="Times New Roman" w:hAnsi="Symbo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B3E44EF"/>
    <w:multiLevelType w:val="hybridMultilevel"/>
    <w:tmpl w:val="773E0202"/>
    <w:lvl w:ilvl="0" w:tplc="FC62CDDC">
      <w:start w:val="1"/>
      <w:numFmt w:val="decimal"/>
      <w:lvlText w:val="%1."/>
      <w:lvlJc w:val="left"/>
      <w:pPr>
        <w:ind w:left="100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BEB4A0C"/>
    <w:multiLevelType w:val="hybridMultilevel"/>
    <w:tmpl w:val="B810CCFE"/>
    <w:lvl w:ilvl="0" w:tplc="2B4A01F0">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E391B3F"/>
    <w:multiLevelType w:val="hybridMultilevel"/>
    <w:tmpl w:val="0CFCA360"/>
    <w:lvl w:ilvl="0" w:tplc="B9D8388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32"/>
  </w:num>
  <w:num w:numId="2">
    <w:abstractNumId w:val="22"/>
  </w:num>
  <w:num w:numId="3">
    <w:abstractNumId w:val="10"/>
  </w:num>
  <w:num w:numId="4">
    <w:abstractNumId w:val="31"/>
  </w:num>
  <w:num w:numId="5">
    <w:abstractNumId w:val="20"/>
  </w:num>
  <w:num w:numId="6">
    <w:abstractNumId w:val="0"/>
  </w:num>
  <w:num w:numId="7">
    <w:abstractNumId w:val="18"/>
  </w:num>
  <w:num w:numId="8">
    <w:abstractNumId w:val="15"/>
  </w:num>
  <w:num w:numId="9">
    <w:abstractNumId w:val="27"/>
  </w:num>
  <w:num w:numId="10">
    <w:abstractNumId w:val="7"/>
  </w:num>
  <w:num w:numId="11">
    <w:abstractNumId w:val="1"/>
  </w:num>
  <w:num w:numId="12">
    <w:abstractNumId w:val="2"/>
  </w:num>
  <w:num w:numId="13">
    <w:abstractNumId w:val="9"/>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4"/>
  </w:num>
  <w:num w:numId="17">
    <w:abstractNumId w:val="25"/>
  </w:num>
  <w:num w:numId="18">
    <w:abstractNumId w:val="26"/>
  </w:num>
  <w:num w:numId="19">
    <w:abstractNumId w:val="3"/>
  </w:num>
  <w:num w:numId="20">
    <w:abstractNumId w:val="6"/>
  </w:num>
  <w:num w:numId="21">
    <w:abstractNumId w:val="19"/>
  </w:num>
  <w:num w:numId="22">
    <w:abstractNumId w:val="16"/>
  </w:num>
  <w:num w:numId="23">
    <w:abstractNumId w:val="2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2"/>
  </w:num>
  <w:num w:numId="29">
    <w:abstractNumId w:val="13"/>
  </w:num>
  <w:num w:numId="30">
    <w:abstractNumId w:val="23"/>
  </w:num>
  <w:num w:numId="31">
    <w:abstractNumId w:val="4"/>
  </w:num>
  <w:num w:numId="32">
    <w:abstractNumId w:val="35"/>
  </w:num>
  <w:num w:numId="33">
    <w:abstractNumId w:val="34"/>
  </w:num>
  <w:num w:numId="34">
    <w:abstractNumId w:val="28"/>
  </w:num>
  <w:num w:numId="35">
    <w:abstractNumId w:val="8"/>
  </w:num>
  <w:num w:numId="36">
    <w:abstractNumId w:val="14"/>
  </w:num>
  <w:num w:numId="3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98"/>
    <w:rsid w:val="00002BBF"/>
    <w:rsid w:val="000166A4"/>
    <w:rsid w:val="000244D8"/>
    <w:rsid w:val="00031EAD"/>
    <w:rsid w:val="00036461"/>
    <w:rsid w:val="00040B18"/>
    <w:rsid w:val="00041802"/>
    <w:rsid w:val="000448D7"/>
    <w:rsid w:val="000477A7"/>
    <w:rsid w:val="000533F7"/>
    <w:rsid w:val="00053D4D"/>
    <w:rsid w:val="00055A16"/>
    <w:rsid w:val="00061AA8"/>
    <w:rsid w:val="000639AF"/>
    <w:rsid w:val="00077489"/>
    <w:rsid w:val="000809A9"/>
    <w:rsid w:val="00081BC2"/>
    <w:rsid w:val="00085B8B"/>
    <w:rsid w:val="00094A05"/>
    <w:rsid w:val="0009755E"/>
    <w:rsid w:val="000A3229"/>
    <w:rsid w:val="000B16EE"/>
    <w:rsid w:val="000C4257"/>
    <w:rsid w:val="000C6F27"/>
    <w:rsid w:val="000D063B"/>
    <w:rsid w:val="000D6FCD"/>
    <w:rsid w:val="000F47AE"/>
    <w:rsid w:val="000F5058"/>
    <w:rsid w:val="00113B08"/>
    <w:rsid w:val="001225D0"/>
    <w:rsid w:val="00133CE1"/>
    <w:rsid w:val="00136B73"/>
    <w:rsid w:val="0014067A"/>
    <w:rsid w:val="0014455D"/>
    <w:rsid w:val="001468F5"/>
    <w:rsid w:val="001634B1"/>
    <w:rsid w:val="00187641"/>
    <w:rsid w:val="00190282"/>
    <w:rsid w:val="00192CBE"/>
    <w:rsid w:val="00196439"/>
    <w:rsid w:val="00197498"/>
    <w:rsid w:val="001A070A"/>
    <w:rsid w:val="001A5C64"/>
    <w:rsid w:val="001B2D63"/>
    <w:rsid w:val="001B3ADE"/>
    <w:rsid w:val="001B4B3C"/>
    <w:rsid w:val="001E514C"/>
    <w:rsid w:val="001E7ACD"/>
    <w:rsid w:val="001F5BD3"/>
    <w:rsid w:val="002053E4"/>
    <w:rsid w:val="002106B4"/>
    <w:rsid w:val="00224773"/>
    <w:rsid w:val="002419F8"/>
    <w:rsid w:val="002424EA"/>
    <w:rsid w:val="00252F67"/>
    <w:rsid w:val="00253ECC"/>
    <w:rsid w:val="0025644A"/>
    <w:rsid w:val="0025706D"/>
    <w:rsid w:val="002705CA"/>
    <w:rsid w:val="0027719A"/>
    <w:rsid w:val="00277931"/>
    <w:rsid w:val="00294BF2"/>
    <w:rsid w:val="00297CF8"/>
    <w:rsid w:val="002A0E41"/>
    <w:rsid w:val="002A242F"/>
    <w:rsid w:val="002A36C3"/>
    <w:rsid w:val="002A387E"/>
    <w:rsid w:val="002B2B5E"/>
    <w:rsid w:val="002D1B9B"/>
    <w:rsid w:val="002D2354"/>
    <w:rsid w:val="002E4A91"/>
    <w:rsid w:val="00302CAB"/>
    <w:rsid w:val="0031276C"/>
    <w:rsid w:val="00315E31"/>
    <w:rsid w:val="003300EA"/>
    <w:rsid w:val="003348C6"/>
    <w:rsid w:val="00343196"/>
    <w:rsid w:val="003504C3"/>
    <w:rsid w:val="003557E3"/>
    <w:rsid w:val="00356E33"/>
    <w:rsid w:val="003622A5"/>
    <w:rsid w:val="003710A8"/>
    <w:rsid w:val="00371C09"/>
    <w:rsid w:val="00377EE4"/>
    <w:rsid w:val="00382FCA"/>
    <w:rsid w:val="003876B8"/>
    <w:rsid w:val="00394199"/>
    <w:rsid w:val="003A06AC"/>
    <w:rsid w:val="003A0A96"/>
    <w:rsid w:val="003A28F9"/>
    <w:rsid w:val="003C08C3"/>
    <w:rsid w:val="003C117A"/>
    <w:rsid w:val="003C1757"/>
    <w:rsid w:val="003C1BF7"/>
    <w:rsid w:val="003D0022"/>
    <w:rsid w:val="003D4F48"/>
    <w:rsid w:val="003E05A8"/>
    <w:rsid w:val="003E4F75"/>
    <w:rsid w:val="003E6783"/>
    <w:rsid w:val="003E76DE"/>
    <w:rsid w:val="003E7BDC"/>
    <w:rsid w:val="003E7E64"/>
    <w:rsid w:val="003F6D00"/>
    <w:rsid w:val="0040426C"/>
    <w:rsid w:val="00420100"/>
    <w:rsid w:val="004202A5"/>
    <w:rsid w:val="00433058"/>
    <w:rsid w:val="00434A00"/>
    <w:rsid w:val="00440A6B"/>
    <w:rsid w:val="00453722"/>
    <w:rsid w:val="00456AB3"/>
    <w:rsid w:val="004812CD"/>
    <w:rsid w:val="00481F38"/>
    <w:rsid w:val="00483C8E"/>
    <w:rsid w:val="00491A17"/>
    <w:rsid w:val="004945AA"/>
    <w:rsid w:val="004B3953"/>
    <w:rsid w:val="004B5675"/>
    <w:rsid w:val="004C09EC"/>
    <w:rsid w:val="004C0C24"/>
    <w:rsid w:val="004C501D"/>
    <w:rsid w:val="004D289C"/>
    <w:rsid w:val="004D4290"/>
    <w:rsid w:val="004F0267"/>
    <w:rsid w:val="004F4D2D"/>
    <w:rsid w:val="004F5A73"/>
    <w:rsid w:val="00507856"/>
    <w:rsid w:val="00513D1D"/>
    <w:rsid w:val="005159A0"/>
    <w:rsid w:val="0052169F"/>
    <w:rsid w:val="00537B38"/>
    <w:rsid w:val="0054300C"/>
    <w:rsid w:val="00543BF2"/>
    <w:rsid w:val="00550646"/>
    <w:rsid w:val="005668BA"/>
    <w:rsid w:val="00567728"/>
    <w:rsid w:val="00571D66"/>
    <w:rsid w:val="00574CDC"/>
    <w:rsid w:val="0058142E"/>
    <w:rsid w:val="00583D63"/>
    <w:rsid w:val="0059374E"/>
    <w:rsid w:val="005B0BBA"/>
    <w:rsid w:val="005C1E2F"/>
    <w:rsid w:val="005C311A"/>
    <w:rsid w:val="005C3985"/>
    <w:rsid w:val="005C5FE5"/>
    <w:rsid w:val="005C69AE"/>
    <w:rsid w:val="005D3E71"/>
    <w:rsid w:val="005D6A11"/>
    <w:rsid w:val="005E555E"/>
    <w:rsid w:val="005F7393"/>
    <w:rsid w:val="006026F8"/>
    <w:rsid w:val="0060476F"/>
    <w:rsid w:val="00604A65"/>
    <w:rsid w:val="00605CFF"/>
    <w:rsid w:val="00607A3C"/>
    <w:rsid w:val="00610C2E"/>
    <w:rsid w:val="00611D14"/>
    <w:rsid w:val="00612F5A"/>
    <w:rsid w:val="00612F94"/>
    <w:rsid w:val="00617EA8"/>
    <w:rsid w:val="006245B6"/>
    <w:rsid w:val="0063046D"/>
    <w:rsid w:val="006400BF"/>
    <w:rsid w:val="00643744"/>
    <w:rsid w:val="0066072B"/>
    <w:rsid w:val="00665B76"/>
    <w:rsid w:val="00667E1E"/>
    <w:rsid w:val="00670E5F"/>
    <w:rsid w:val="00674782"/>
    <w:rsid w:val="006748C7"/>
    <w:rsid w:val="00674AA3"/>
    <w:rsid w:val="00676B13"/>
    <w:rsid w:val="00677B62"/>
    <w:rsid w:val="0068386C"/>
    <w:rsid w:val="0068528F"/>
    <w:rsid w:val="00685CA6"/>
    <w:rsid w:val="006967CE"/>
    <w:rsid w:val="006B0DAB"/>
    <w:rsid w:val="006B4257"/>
    <w:rsid w:val="006C1D6A"/>
    <w:rsid w:val="006C2844"/>
    <w:rsid w:val="006D210D"/>
    <w:rsid w:val="006D3D84"/>
    <w:rsid w:val="006D5BAE"/>
    <w:rsid w:val="006D6DB5"/>
    <w:rsid w:val="00700B12"/>
    <w:rsid w:val="00701979"/>
    <w:rsid w:val="00701AC0"/>
    <w:rsid w:val="00706065"/>
    <w:rsid w:val="00706546"/>
    <w:rsid w:val="00711244"/>
    <w:rsid w:val="00714CF5"/>
    <w:rsid w:val="00716FDB"/>
    <w:rsid w:val="00754E2B"/>
    <w:rsid w:val="0076037F"/>
    <w:rsid w:val="007620AB"/>
    <w:rsid w:val="00764BED"/>
    <w:rsid w:val="00766E6F"/>
    <w:rsid w:val="007717D7"/>
    <w:rsid w:val="00772489"/>
    <w:rsid w:val="00776D49"/>
    <w:rsid w:val="007831C9"/>
    <w:rsid w:val="00783F63"/>
    <w:rsid w:val="007903C0"/>
    <w:rsid w:val="00796A2C"/>
    <w:rsid w:val="00797D00"/>
    <w:rsid w:val="007A0F66"/>
    <w:rsid w:val="007A7044"/>
    <w:rsid w:val="007B07E7"/>
    <w:rsid w:val="007B31BD"/>
    <w:rsid w:val="007C7406"/>
    <w:rsid w:val="007D4E30"/>
    <w:rsid w:val="007D71B4"/>
    <w:rsid w:val="007E0CE1"/>
    <w:rsid w:val="007F25A8"/>
    <w:rsid w:val="007F7485"/>
    <w:rsid w:val="007F75E7"/>
    <w:rsid w:val="00800427"/>
    <w:rsid w:val="00801B9C"/>
    <w:rsid w:val="00832689"/>
    <w:rsid w:val="0083548D"/>
    <w:rsid w:val="0083748B"/>
    <w:rsid w:val="008402BC"/>
    <w:rsid w:val="00844E14"/>
    <w:rsid w:val="00846B03"/>
    <w:rsid w:val="008528E7"/>
    <w:rsid w:val="008611D6"/>
    <w:rsid w:val="00865536"/>
    <w:rsid w:val="00880204"/>
    <w:rsid w:val="0088125D"/>
    <w:rsid w:val="00883C12"/>
    <w:rsid w:val="008862A6"/>
    <w:rsid w:val="008A3CF7"/>
    <w:rsid w:val="008A53AE"/>
    <w:rsid w:val="008A637D"/>
    <w:rsid w:val="008B0290"/>
    <w:rsid w:val="008B08B9"/>
    <w:rsid w:val="008B27CA"/>
    <w:rsid w:val="008B6C6D"/>
    <w:rsid w:val="008E7D1F"/>
    <w:rsid w:val="008F0EB1"/>
    <w:rsid w:val="00900229"/>
    <w:rsid w:val="00907BEE"/>
    <w:rsid w:val="00910E9F"/>
    <w:rsid w:val="0091378A"/>
    <w:rsid w:val="0092225C"/>
    <w:rsid w:val="00926CC3"/>
    <w:rsid w:val="00927B67"/>
    <w:rsid w:val="00927CDE"/>
    <w:rsid w:val="009361A2"/>
    <w:rsid w:val="0095624D"/>
    <w:rsid w:val="009601B8"/>
    <w:rsid w:val="00967924"/>
    <w:rsid w:val="0097625C"/>
    <w:rsid w:val="009859BD"/>
    <w:rsid w:val="009971EB"/>
    <w:rsid w:val="009A7A46"/>
    <w:rsid w:val="009B5E20"/>
    <w:rsid w:val="009B6DEC"/>
    <w:rsid w:val="009C3D7E"/>
    <w:rsid w:val="009D7C4F"/>
    <w:rsid w:val="009E262B"/>
    <w:rsid w:val="009E4340"/>
    <w:rsid w:val="009F704D"/>
    <w:rsid w:val="00A0527C"/>
    <w:rsid w:val="00A125B0"/>
    <w:rsid w:val="00A14EBC"/>
    <w:rsid w:val="00A17E8D"/>
    <w:rsid w:val="00A2173F"/>
    <w:rsid w:val="00A3122E"/>
    <w:rsid w:val="00A31A5D"/>
    <w:rsid w:val="00A343D4"/>
    <w:rsid w:val="00A36120"/>
    <w:rsid w:val="00A522F0"/>
    <w:rsid w:val="00A644C6"/>
    <w:rsid w:val="00A672DA"/>
    <w:rsid w:val="00A72EE0"/>
    <w:rsid w:val="00A80038"/>
    <w:rsid w:val="00A809E0"/>
    <w:rsid w:val="00A856E5"/>
    <w:rsid w:val="00A93FED"/>
    <w:rsid w:val="00A958B8"/>
    <w:rsid w:val="00AA01E6"/>
    <w:rsid w:val="00AA080F"/>
    <w:rsid w:val="00AA35A1"/>
    <w:rsid w:val="00AA73D2"/>
    <w:rsid w:val="00AA7428"/>
    <w:rsid w:val="00AB0909"/>
    <w:rsid w:val="00AC5427"/>
    <w:rsid w:val="00AC7D35"/>
    <w:rsid w:val="00AE0AB1"/>
    <w:rsid w:val="00AE63DE"/>
    <w:rsid w:val="00AF275E"/>
    <w:rsid w:val="00B00572"/>
    <w:rsid w:val="00B01C47"/>
    <w:rsid w:val="00B01D2B"/>
    <w:rsid w:val="00B04A77"/>
    <w:rsid w:val="00B07321"/>
    <w:rsid w:val="00B14408"/>
    <w:rsid w:val="00B145E3"/>
    <w:rsid w:val="00B15626"/>
    <w:rsid w:val="00B25BAF"/>
    <w:rsid w:val="00B2646E"/>
    <w:rsid w:val="00B31484"/>
    <w:rsid w:val="00B4260A"/>
    <w:rsid w:val="00B45CBC"/>
    <w:rsid w:val="00B45E4B"/>
    <w:rsid w:val="00B655A4"/>
    <w:rsid w:val="00B71C83"/>
    <w:rsid w:val="00B83810"/>
    <w:rsid w:val="00B85066"/>
    <w:rsid w:val="00BA6C8F"/>
    <w:rsid w:val="00BA712F"/>
    <w:rsid w:val="00BC0592"/>
    <w:rsid w:val="00BC55AA"/>
    <w:rsid w:val="00BD5D46"/>
    <w:rsid w:val="00BF355E"/>
    <w:rsid w:val="00BF5170"/>
    <w:rsid w:val="00BF67FE"/>
    <w:rsid w:val="00BF758E"/>
    <w:rsid w:val="00C074E1"/>
    <w:rsid w:val="00C11055"/>
    <w:rsid w:val="00C20023"/>
    <w:rsid w:val="00C30303"/>
    <w:rsid w:val="00C32EAC"/>
    <w:rsid w:val="00C3444F"/>
    <w:rsid w:val="00C41B8B"/>
    <w:rsid w:val="00C41F63"/>
    <w:rsid w:val="00C558D3"/>
    <w:rsid w:val="00C64449"/>
    <w:rsid w:val="00C72C97"/>
    <w:rsid w:val="00C73A41"/>
    <w:rsid w:val="00C848CC"/>
    <w:rsid w:val="00C84B1F"/>
    <w:rsid w:val="00C85A12"/>
    <w:rsid w:val="00C94337"/>
    <w:rsid w:val="00CA288E"/>
    <w:rsid w:val="00CA3728"/>
    <w:rsid w:val="00CC276C"/>
    <w:rsid w:val="00CC4BF3"/>
    <w:rsid w:val="00CC70FA"/>
    <w:rsid w:val="00CD00FB"/>
    <w:rsid w:val="00CD0858"/>
    <w:rsid w:val="00CE3DE4"/>
    <w:rsid w:val="00CE7B37"/>
    <w:rsid w:val="00CF15E6"/>
    <w:rsid w:val="00CF3585"/>
    <w:rsid w:val="00D029A7"/>
    <w:rsid w:val="00D05D68"/>
    <w:rsid w:val="00D12E83"/>
    <w:rsid w:val="00D15A6C"/>
    <w:rsid w:val="00D269D2"/>
    <w:rsid w:val="00D345AE"/>
    <w:rsid w:val="00D43565"/>
    <w:rsid w:val="00D47888"/>
    <w:rsid w:val="00D51392"/>
    <w:rsid w:val="00D55DB4"/>
    <w:rsid w:val="00D80F9F"/>
    <w:rsid w:val="00D85F90"/>
    <w:rsid w:val="00D9105D"/>
    <w:rsid w:val="00D944CB"/>
    <w:rsid w:val="00D94A37"/>
    <w:rsid w:val="00D97FA5"/>
    <w:rsid w:val="00DA2B1B"/>
    <w:rsid w:val="00DA32DF"/>
    <w:rsid w:val="00DA6F89"/>
    <w:rsid w:val="00DB4449"/>
    <w:rsid w:val="00DC449C"/>
    <w:rsid w:val="00DD53B5"/>
    <w:rsid w:val="00DD60E1"/>
    <w:rsid w:val="00DD75E7"/>
    <w:rsid w:val="00DD77DE"/>
    <w:rsid w:val="00DE012A"/>
    <w:rsid w:val="00DE23B4"/>
    <w:rsid w:val="00DE406F"/>
    <w:rsid w:val="00DE61DA"/>
    <w:rsid w:val="00E02B6B"/>
    <w:rsid w:val="00E12D7A"/>
    <w:rsid w:val="00E21F16"/>
    <w:rsid w:val="00E2372E"/>
    <w:rsid w:val="00E3008F"/>
    <w:rsid w:val="00E31E44"/>
    <w:rsid w:val="00E361C5"/>
    <w:rsid w:val="00E40EEF"/>
    <w:rsid w:val="00E45141"/>
    <w:rsid w:val="00E456A2"/>
    <w:rsid w:val="00E4573C"/>
    <w:rsid w:val="00E57FAC"/>
    <w:rsid w:val="00E62DC0"/>
    <w:rsid w:val="00E710C5"/>
    <w:rsid w:val="00E80524"/>
    <w:rsid w:val="00E840E9"/>
    <w:rsid w:val="00E84C8B"/>
    <w:rsid w:val="00E92C28"/>
    <w:rsid w:val="00E953CC"/>
    <w:rsid w:val="00EA1454"/>
    <w:rsid w:val="00EA3DD4"/>
    <w:rsid w:val="00EC198F"/>
    <w:rsid w:val="00EC245E"/>
    <w:rsid w:val="00EC3673"/>
    <w:rsid w:val="00EC54FE"/>
    <w:rsid w:val="00EC7673"/>
    <w:rsid w:val="00EE065F"/>
    <w:rsid w:val="00EF444B"/>
    <w:rsid w:val="00EF54A8"/>
    <w:rsid w:val="00EF61E3"/>
    <w:rsid w:val="00F03D4E"/>
    <w:rsid w:val="00F12CCC"/>
    <w:rsid w:val="00F15B4C"/>
    <w:rsid w:val="00F21EF5"/>
    <w:rsid w:val="00F226D9"/>
    <w:rsid w:val="00F2625D"/>
    <w:rsid w:val="00F3026E"/>
    <w:rsid w:val="00F307E5"/>
    <w:rsid w:val="00F32E77"/>
    <w:rsid w:val="00F429EB"/>
    <w:rsid w:val="00F473E2"/>
    <w:rsid w:val="00F53267"/>
    <w:rsid w:val="00F609A0"/>
    <w:rsid w:val="00F70AC0"/>
    <w:rsid w:val="00F70C57"/>
    <w:rsid w:val="00F83652"/>
    <w:rsid w:val="00F86863"/>
    <w:rsid w:val="00FA6FFE"/>
    <w:rsid w:val="00FB4FBD"/>
    <w:rsid w:val="00FB7948"/>
    <w:rsid w:val="00FE0296"/>
    <w:rsid w:val="00FF00D7"/>
    <w:rsid w:val="00FF38F1"/>
    <w:rsid w:val="00FF5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C687B3-18B1-4411-8957-0D917D4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3565"/>
    <w:pPr>
      <w:jc w:val="both"/>
    </w:pPr>
    <w:rPr>
      <w:rFonts w:ascii="Arial" w:hAnsi="Arial"/>
      <w:sz w:val="22"/>
      <w:szCs w:val="24"/>
    </w:rPr>
  </w:style>
  <w:style w:type="paragraph" w:styleId="Nadpis1">
    <w:name w:val="heading 1"/>
    <w:aliases w:val="článek smlouva"/>
    <w:basedOn w:val="Normln"/>
    <w:next w:val="Normln"/>
    <w:uiPriority w:val="9"/>
    <w:qFormat/>
    <w:pPr>
      <w:keepNext/>
      <w:ind w:left="1416" w:firstLine="708"/>
      <w:outlineLvl w:val="0"/>
    </w:pPr>
    <w:rPr>
      <w:sz w:val="28"/>
      <w:szCs w:val="20"/>
    </w:rPr>
  </w:style>
  <w:style w:type="paragraph" w:styleId="Nadpis2">
    <w:name w:val="heading 2"/>
    <w:basedOn w:val="Normln"/>
    <w:next w:val="Normln"/>
    <w:link w:val="Nadpis2Char"/>
    <w:qFormat/>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4">
    <w:name w:val="heading 4"/>
    <w:basedOn w:val="Normln"/>
    <w:next w:val="Normln"/>
    <w:qFormat/>
    <w:pPr>
      <w:keepNext/>
      <w:spacing w:before="240" w:after="60"/>
      <w:outlineLvl w:val="3"/>
    </w:pPr>
    <w:rPr>
      <w:rFonts w:ascii="Calibri" w:hAnsi="Calibri"/>
      <w:b/>
      <w:bCs/>
      <w:sz w:val="28"/>
      <w:szCs w:val="2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sz w:val="20"/>
      <w:szCs w:val="20"/>
    </w:rPr>
  </w:style>
  <w:style w:type="paragraph" w:styleId="Zpat">
    <w:name w:val="footer"/>
    <w:basedOn w:val="Normln"/>
    <w:link w:val="ZpatChar"/>
    <w:uiPriority w:val="99"/>
    <w:pPr>
      <w:tabs>
        <w:tab w:val="center" w:pos="4536"/>
        <w:tab w:val="right" w:pos="9072"/>
      </w:tabs>
    </w:pPr>
    <w:rPr>
      <w:lang w:val="x-none" w:eastAsia="x-none"/>
    </w:rPr>
  </w:style>
  <w:style w:type="character" w:styleId="Siln">
    <w:name w:val="Strong"/>
    <w:qFormat/>
    <w:rPr>
      <w:b/>
      <w:bCs/>
    </w:rPr>
  </w:style>
  <w:style w:type="character" w:styleId="Zvraznn">
    <w:name w:val="Zvýraznění"/>
    <w:qFormat/>
    <w:rPr>
      <w:i/>
      <w:iCs/>
    </w:rPr>
  </w:style>
  <w:style w:type="paragraph" w:styleId="Textbubliny">
    <w:name w:val="Balloon Text"/>
    <w:basedOn w:val="Normln"/>
    <w:rPr>
      <w:rFonts w:ascii="Tahoma" w:hAnsi="Tahoma" w:cs="Tahoma"/>
      <w:sz w:val="16"/>
      <w:szCs w:val="16"/>
    </w:rPr>
  </w:style>
  <w:style w:type="character" w:customStyle="1" w:styleId="CharChar1">
    <w:name w:val=" Char Char1"/>
    <w:rPr>
      <w:rFonts w:ascii="Tahoma" w:hAnsi="Tahoma" w:cs="Tahoma"/>
      <w:sz w:val="16"/>
      <w:szCs w:val="16"/>
    </w:rPr>
  </w:style>
  <w:style w:type="character" w:customStyle="1" w:styleId="CharChar4">
    <w:name w:val=" Char Char4"/>
    <w:semiHidden/>
    <w:rPr>
      <w:rFonts w:ascii="Cambria" w:eastAsia="Times New Roman" w:hAnsi="Cambria" w:cs="Times New Roman"/>
      <w:b/>
      <w:bCs/>
      <w:i/>
      <w:iCs/>
      <w:sz w:val="28"/>
      <w:szCs w:val="28"/>
    </w:rPr>
  </w:style>
  <w:style w:type="character" w:customStyle="1" w:styleId="CharChar3">
    <w:name w:val=" Char Char3"/>
    <w:semiHidden/>
    <w:rPr>
      <w:rFonts w:ascii="Cambria" w:eastAsia="Times New Roman" w:hAnsi="Cambria" w:cs="Times New Roman"/>
      <w:b/>
      <w:bCs/>
      <w:sz w:val="26"/>
      <w:szCs w:val="26"/>
    </w:rPr>
  </w:style>
  <w:style w:type="paragraph" w:customStyle="1" w:styleId="Nadpis41">
    <w:name w:val="Nadpis 41"/>
    <w:basedOn w:val="Normln"/>
    <w:next w:val="Normln"/>
    <w:pPr>
      <w:widowControl w:val="0"/>
      <w:jc w:val="center"/>
    </w:pPr>
    <w:rPr>
      <w:b/>
      <w:szCs w:val="20"/>
    </w:rPr>
  </w:style>
  <w:style w:type="paragraph" w:styleId="Zkladntext3">
    <w:name w:val="Body Text 3"/>
    <w:basedOn w:val="Normln"/>
    <w:semiHidden/>
    <w:pPr>
      <w:widowControl w:val="0"/>
    </w:pPr>
    <w:rPr>
      <w:szCs w:val="20"/>
    </w:rPr>
  </w:style>
  <w:style w:type="character" w:customStyle="1" w:styleId="CharChar">
    <w:name w:val=" Char Char"/>
    <w:rPr>
      <w:sz w:val="24"/>
    </w:rPr>
  </w:style>
  <w:style w:type="paragraph" w:customStyle="1" w:styleId="Normln0">
    <w:name w:val="Normální~"/>
    <w:basedOn w:val="Normln"/>
    <w:pPr>
      <w:widowControl w:val="0"/>
    </w:pPr>
    <w:rPr>
      <w:szCs w:val="20"/>
    </w:rPr>
  </w:style>
  <w:style w:type="character" w:customStyle="1" w:styleId="CharChar2">
    <w:name w:val=" Char Char2"/>
    <w:semiHidden/>
    <w:rPr>
      <w:rFonts w:ascii="Calibri" w:eastAsia="Times New Roman" w:hAnsi="Calibri" w:cs="Times New Roman"/>
      <w:b/>
      <w:bCs/>
      <w:sz w:val="28"/>
      <w:szCs w:val="28"/>
    </w:rPr>
  </w:style>
  <w:style w:type="paragraph" w:styleId="Zkladntext">
    <w:name w:val="Body Text"/>
    <w:basedOn w:val="Normln"/>
    <w:semiHidden/>
    <w:rPr>
      <w:rFonts w:cs="Arial"/>
    </w:rPr>
  </w:style>
  <w:style w:type="paragraph" w:styleId="Zkladntextodsazen">
    <w:name w:val="Body Text Indent"/>
    <w:basedOn w:val="Normln"/>
    <w:semiHidden/>
    <w:pPr>
      <w:ind w:firstLine="708"/>
    </w:pPr>
    <w:rPr>
      <w:rFonts w:cs="Arial"/>
      <w:szCs w:val="22"/>
    </w:rPr>
  </w:style>
  <w:style w:type="paragraph" w:customStyle="1" w:styleId="odstavce">
    <w:name w:val="odstavce"/>
    <w:basedOn w:val="Normln"/>
    <w:link w:val="odstavceChar"/>
    <w:qFormat/>
    <w:rsid w:val="00670E5F"/>
    <w:pPr>
      <w:spacing w:after="60"/>
      <w:ind w:left="425" w:hanging="425"/>
      <w:outlineLvl w:val="1"/>
    </w:pPr>
    <w:rPr>
      <w:rFonts w:ascii="Calibri" w:hAnsi="Calibri"/>
      <w:szCs w:val="22"/>
      <w:lang w:val="x-none" w:eastAsia="x-none"/>
    </w:rPr>
  </w:style>
  <w:style w:type="paragraph" w:customStyle="1" w:styleId="psm">
    <w:name w:val="písm"/>
    <w:basedOn w:val="odstavce"/>
    <w:link w:val="psmChar"/>
    <w:qFormat/>
    <w:rsid w:val="00670E5F"/>
    <w:pPr>
      <w:tabs>
        <w:tab w:val="num" w:pos="360"/>
        <w:tab w:val="num" w:pos="2160"/>
      </w:tabs>
      <w:ind w:left="2160" w:hanging="180"/>
    </w:pPr>
  </w:style>
  <w:style w:type="character" w:customStyle="1" w:styleId="odstavceChar">
    <w:name w:val="odstavce Char"/>
    <w:link w:val="odstavce"/>
    <w:rsid w:val="00670E5F"/>
    <w:rPr>
      <w:rFonts w:ascii="Calibri" w:hAnsi="Calibri"/>
      <w:sz w:val="22"/>
      <w:szCs w:val="22"/>
      <w:lang w:val="x-none" w:eastAsia="x-none"/>
    </w:rPr>
  </w:style>
  <w:style w:type="character" w:styleId="Odkaznakoment">
    <w:name w:val="annotation reference"/>
    <w:semiHidden/>
    <w:unhideWhenUsed/>
    <w:rsid w:val="00670E5F"/>
    <w:rPr>
      <w:sz w:val="16"/>
      <w:szCs w:val="16"/>
    </w:rPr>
  </w:style>
  <w:style w:type="paragraph" w:styleId="Textkomente">
    <w:name w:val="annotation text"/>
    <w:basedOn w:val="Normln"/>
    <w:link w:val="TextkomenteChar"/>
    <w:uiPriority w:val="99"/>
    <w:semiHidden/>
    <w:unhideWhenUsed/>
    <w:rsid w:val="00670E5F"/>
    <w:rPr>
      <w:sz w:val="20"/>
      <w:szCs w:val="20"/>
      <w:lang w:val="x-none" w:eastAsia="x-none"/>
    </w:rPr>
  </w:style>
  <w:style w:type="character" w:customStyle="1" w:styleId="TextkomenteChar">
    <w:name w:val="Text komentáře Char"/>
    <w:link w:val="Textkomente"/>
    <w:uiPriority w:val="99"/>
    <w:semiHidden/>
    <w:rsid w:val="00670E5F"/>
    <w:rPr>
      <w:rFonts w:ascii="Arial" w:hAnsi="Arial"/>
    </w:rPr>
  </w:style>
  <w:style w:type="paragraph" w:styleId="Pedmtkomente">
    <w:name w:val="annotation subject"/>
    <w:basedOn w:val="Textkomente"/>
    <w:next w:val="Textkomente"/>
    <w:link w:val="PedmtkomenteChar"/>
    <w:uiPriority w:val="99"/>
    <w:semiHidden/>
    <w:unhideWhenUsed/>
    <w:rsid w:val="00670E5F"/>
    <w:rPr>
      <w:b/>
      <w:bCs/>
    </w:rPr>
  </w:style>
  <w:style w:type="character" w:customStyle="1" w:styleId="PedmtkomenteChar">
    <w:name w:val="Předmět komentáře Char"/>
    <w:link w:val="Pedmtkomente"/>
    <w:uiPriority w:val="99"/>
    <w:semiHidden/>
    <w:rsid w:val="00670E5F"/>
    <w:rPr>
      <w:rFonts w:ascii="Arial" w:hAnsi="Arial"/>
      <w:b/>
      <w:bCs/>
    </w:rPr>
  </w:style>
  <w:style w:type="character" w:customStyle="1" w:styleId="psmChar">
    <w:name w:val="písm Char"/>
    <w:basedOn w:val="odstavceChar"/>
    <w:link w:val="psm"/>
    <w:rsid w:val="00D944CB"/>
    <w:rPr>
      <w:rFonts w:ascii="Calibri" w:hAnsi="Calibri"/>
      <w:sz w:val="22"/>
      <w:szCs w:val="22"/>
      <w:lang w:val="x-none" w:eastAsia="x-none"/>
    </w:rPr>
  </w:style>
  <w:style w:type="paragraph" w:styleId="Odstavecseseznamem">
    <w:name w:val="List Paragraph"/>
    <w:basedOn w:val="Normln"/>
    <w:uiPriority w:val="34"/>
    <w:qFormat/>
    <w:rsid w:val="00EC198F"/>
    <w:pPr>
      <w:spacing w:after="120"/>
      <w:ind w:left="567" w:hanging="567"/>
    </w:pPr>
    <w:rPr>
      <w:rFonts w:ascii="Times New Roman" w:eastAsia="Calibri" w:hAnsi="Times New Roman"/>
      <w:sz w:val="24"/>
      <w:szCs w:val="22"/>
      <w:lang w:eastAsia="en-US"/>
    </w:rPr>
  </w:style>
  <w:style w:type="paragraph" w:customStyle="1" w:styleId="Pododstavec">
    <w:name w:val="Pododstavec"/>
    <w:basedOn w:val="Normln"/>
    <w:qFormat/>
    <w:rsid w:val="00EC198F"/>
    <w:pPr>
      <w:spacing w:after="120"/>
      <w:ind w:left="851" w:hanging="284"/>
      <w:contextualSpacing/>
    </w:pPr>
    <w:rPr>
      <w:rFonts w:ascii="Times New Roman" w:eastAsia="Calibri" w:hAnsi="Times New Roman"/>
      <w:sz w:val="24"/>
      <w:szCs w:val="22"/>
      <w:lang w:eastAsia="en-US"/>
    </w:rPr>
  </w:style>
  <w:style w:type="character" w:customStyle="1" w:styleId="Nadpis2Char">
    <w:name w:val="Nadpis 2 Char"/>
    <w:link w:val="Nadpis2"/>
    <w:rsid w:val="001E7ACD"/>
    <w:rPr>
      <w:rFonts w:ascii="Cambria" w:hAnsi="Cambria"/>
      <w:b/>
      <w:bCs/>
      <w:i/>
      <w:iCs/>
      <w:sz w:val="28"/>
      <w:szCs w:val="28"/>
    </w:rPr>
  </w:style>
  <w:style w:type="paragraph" w:customStyle="1" w:styleId="Stednmka21">
    <w:name w:val="Střední mřížka 21"/>
    <w:uiPriority w:val="1"/>
    <w:qFormat/>
    <w:rsid w:val="00491A17"/>
    <w:rPr>
      <w:sz w:val="24"/>
      <w:szCs w:val="24"/>
    </w:rPr>
  </w:style>
  <w:style w:type="character" w:customStyle="1" w:styleId="ZpatChar">
    <w:name w:val="Zápatí Char"/>
    <w:link w:val="Zpat"/>
    <w:uiPriority w:val="99"/>
    <w:rsid w:val="00D97FA5"/>
    <w:rPr>
      <w:rFonts w:ascii="Arial" w:hAnsi="Arial"/>
      <w:sz w:val="22"/>
      <w:szCs w:val="24"/>
    </w:rPr>
  </w:style>
  <w:style w:type="character" w:styleId="Hypertextovodkaz">
    <w:name w:val="Hyperlink"/>
    <w:uiPriority w:val="99"/>
    <w:semiHidden/>
    <w:unhideWhenUsed/>
    <w:rsid w:val="005C3985"/>
    <w:rPr>
      <w:color w:val="0000FF"/>
      <w:u w:val="single"/>
    </w:rPr>
  </w:style>
  <w:style w:type="character" w:customStyle="1" w:styleId="tsubjname">
    <w:name w:val="tsubjname"/>
    <w:rsid w:val="007D71B4"/>
  </w:style>
  <w:style w:type="character" w:customStyle="1" w:styleId="data1">
    <w:name w:val="data1"/>
    <w:rsid w:val="00754E2B"/>
    <w:rPr>
      <w:rFonts w:ascii="Arial" w:hAnsi="Arial" w:cs="Arial" w:hint="default"/>
      <w:b/>
      <w:bCs/>
      <w:sz w:val="20"/>
      <w:szCs w:val="20"/>
    </w:rPr>
  </w:style>
  <w:style w:type="character" w:customStyle="1" w:styleId="Jin">
    <w:name w:val="Jiné_"/>
    <w:link w:val="Jin0"/>
    <w:rsid w:val="00E12D7A"/>
    <w:rPr>
      <w:rFonts w:ascii="Calibri" w:eastAsia="Calibri" w:hAnsi="Calibri" w:cs="Calibri"/>
      <w:sz w:val="22"/>
      <w:szCs w:val="22"/>
      <w:shd w:val="clear" w:color="auto" w:fill="FFFFFF"/>
    </w:rPr>
  </w:style>
  <w:style w:type="character" w:customStyle="1" w:styleId="Titulekobrzku">
    <w:name w:val="Titulek obrázku_"/>
    <w:link w:val="Titulekobrzku0"/>
    <w:rsid w:val="00E12D7A"/>
    <w:rPr>
      <w:rFonts w:ascii="Calibri" w:eastAsia="Calibri" w:hAnsi="Calibri" w:cs="Calibri"/>
      <w:sz w:val="24"/>
      <w:szCs w:val="24"/>
      <w:shd w:val="clear" w:color="auto" w:fill="FFFFFF"/>
    </w:rPr>
  </w:style>
  <w:style w:type="character" w:customStyle="1" w:styleId="Nadpis20">
    <w:name w:val="Nadpis #2_"/>
    <w:link w:val="Nadpis21"/>
    <w:rsid w:val="00E12D7A"/>
    <w:rPr>
      <w:rFonts w:ascii="Arial" w:eastAsia="Arial" w:hAnsi="Arial" w:cs="Arial"/>
      <w:b/>
      <w:bCs/>
      <w:sz w:val="28"/>
      <w:szCs w:val="28"/>
      <w:shd w:val="clear" w:color="auto" w:fill="FFFFFF"/>
    </w:rPr>
  </w:style>
  <w:style w:type="character" w:customStyle="1" w:styleId="Zhlavnebozpat2">
    <w:name w:val="Záhlaví nebo zápatí (2)_"/>
    <w:link w:val="Zhlavnebozpat20"/>
    <w:rsid w:val="00E12D7A"/>
    <w:rPr>
      <w:shd w:val="clear" w:color="auto" w:fill="FFFFFF"/>
    </w:rPr>
  </w:style>
  <w:style w:type="character" w:customStyle="1" w:styleId="Nadpis30">
    <w:name w:val="Nadpis #3_"/>
    <w:link w:val="Nadpis31"/>
    <w:rsid w:val="00E12D7A"/>
    <w:rPr>
      <w:rFonts w:ascii="Calibri" w:eastAsia="Calibri" w:hAnsi="Calibri" w:cs="Calibri"/>
      <w:b/>
      <w:bCs/>
      <w:sz w:val="22"/>
      <w:szCs w:val="22"/>
      <w:shd w:val="clear" w:color="auto" w:fill="FFFFFF"/>
    </w:rPr>
  </w:style>
  <w:style w:type="character" w:customStyle="1" w:styleId="Zkladntext0">
    <w:name w:val="Základní text_"/>
    <w:link w:val="Zkladntext1"/>
    <w:rsid w:val="00E12D7A"/>
    <w:rPr>
      <w:rFonts w:ascii="Calibri" w:eastAsia="Calibri" w:hAnsi="Calibri" w:cs="Calibri"/>
      <w:sz w:val="22"/>
      <w:szCs w:val="22"/>
      <w:shd w:val="clear" w:color="auto" w:fill="FFFFFF"/>
    </w:rPr>
  </w:style>
  <w:style w:type="character" w:customStyle="1" w:styleId="Nadpis10">
    <w:name w:val="Nadpis #1_"/>
    <w:link w:val="Nadpis11"/>
    <w:rsid w:val="00E12D7A"/>
    <w:rPr>
      <w:rFonts w:ascii="Calibri" w:eastAsia="Calibri" w:hAnsi="Calibri" w:cs="Calibri"/>
      <w:sz w:val="36"/>
      <w:szCs w:val="36"/>
      <w:u w:val="single"/>
      <w:shd w:val="clear" w:color="auto" w:fill="FFFFFF"/>
    </w:rPr>
  </w:style>
  <w:style w:type="character" w:customStyle="1" w:styleId="Zkladntext2">
    <w:name w:val="Základní text (2)_"/>
    <w:link w:val="Zkladntext20"/>
    <w:rsid w:val="00E12D7A"/>
    <w:rPr>
      <w:rFonts w:ascii="Arial" w:eastAsia="Arial" w:hAnsi="Arial" w:cs="Arial"/>
      <w:sz w:val="17"/>
      <w:szCs w:val="17"/>
      <w:shd w:val="clear" w:color="auto" w:fill="FFFFFF"/>
    </w:rPr>
  </w:style>
  <w:style w:type="paragraph" w:customStyle="1" w:styleId="Jin0">
    <w:name w:val="Jiné"/>
    <w:basedOn w:val="Normln"/>
    <w:link w:val="Jin"/>
    <w:rsid w:val="00E12D7A"/>
    <w:pPr>
      <w:widowControl w:val="0"/>
      <w:shd w:val="clear" w:color="auto" w:fill="FFFFFF"/>
      <w:jc w:val="left"/>
    </w:pPr>
    <w:rPr>
      <w:rFonts w:ascii="Calibri" w:eastAsia="Calibri" w:hAnsi="Calibri" w:cs="Calibri"/>
      <w:szCs w:val="22"/>
    </w:rPr>
  </w:style>
  <w:style w:type="paragraph" w:customStyle="1" w:styleId="Titulekobrzku0">
    <w:name w:val="Titulek obrázku"/>
    <w:basedOn w:val="Normln"/>
    <w:link w:val="Titulekobrzku"/>
    <w:rsid w:val="00E12D7A"/>
    <w:pPr>
      <w:widowControl w:val="0"/>
      <w:shd w:val="clear" w:color="auto" w:fill="FFFFFF"/>
      <w:jc w:val="left"/>
    </w:pPr>
    <w:rPr>
      <w:rFonts w:ascii="Calibri" w:eastAsia="Calibri" w:hAnsi="Calibri" w:cs="Calibri"/>
      <w:sz w:val="24"/>
    </w:rPr>
  </w:style>
  <w:style w:type="paragraph" w:customStyle="1" w:styleId="Nadpis21">
    <w:name w:val="Nadpis #2"/>
    <w:basedOn w:val="Normln"/>
    <w:link w:val="Nadpis20"/>
    <w:rsid w:val="00E12D7A"/>
    <w:pPr>
      <w:widowControl w:val="0"/>
      <w:shd w:val="clear" w:color="auto" w:fill="FFFFFF"/>
      <w:spacing w:after="360"/>
      <w:jc w:val="left"/>
      <w:outlineLvl w:val="1"/>
    </w:pPr>
    <w:rPr>
      <w:rFonts w:eastAsia="Arial" w:cs="Arial"/>
      <w:b/>
      <w:bCs/>
      <w:sz w:val="28"/>
      <w:szCs w:val="28"/>
    </w:rPr>
  </w:style>
  <w:style w:type="paragraph" w:customStyle="1" w:styleId="Zhlavnebozpat20">
    <w:name w:val="Záhlaví nebo zápatí (2)"/>
    <w:basedOn w:val="Normln"/>
    <w:link w:val="Zhlavnebozpat2"/>
    <w:rsid w:val="00E12D7A"/>
    <w:pPr>
      <w:widowControl w:val="0"/>
      <w:shd w:val="clear" w:color="auto" w:fill="FFFFFF"/>
      <w:jc w:val="left"/>
    </w:pPr>
    <w:rPr>
      <w:rFonts w:ascii="Times New Roman" w:hAnsi="Times New Roman"/>
      <w:sz w:val="20"/>
      <w:szCs w:val="20"/>
    </w:rPr>
  </w:style>
  <w:style w:type="paragraph" w:customStyle="1" w:styleId="Nadpis31">
    <w:name w:val="Nadpis #3"/>
    <w:basedOn w:val="Normln"/>
    <w:link w:val="Nadpis30"/>
    <w:rsid w:val="00E12D7A"/>
    <w:pPr>
      <w:widowControl w:val="0"/>
      <w:shd w:val="clear" w:color="auto" w:fill="FFFFFF"/>
      <w:spacing w:after="130"/>
      <w:jc w:val="left"/>
      <w:outlineLvl w:val="2"/>
    </w:pPr>
    <w:rPr>
      <w:rFonts w:ascii="Calibri" w:eastAsia="Calibri" w:hAnsi="Calibri" w:cs="Calibri"/>
      <w:b/>
      <w:bCs/>
      <w:szCs w:val="22"/>
    </w:rPr>
  </w:style>
  <w:style w:type="paragraph" w:customStyle="1" w:styleId="Zkladntext1">
    <w:name w:val="Základní text1"/>
    <w:basedOn w:val="Normln"/>
    <w:link w:val="Zkladntext0"/>
    <w:rsid w:val="00E12D7A"/>
    <w:pPr>
      <w:widowControl w:val="0"/>
      <w:shd w:val="clear" w:color="auto" w:fill="FFFFFF"/>
      <w:jc w:val="left"/>
    </w:pPr>
    <w:rPr>
      <w:rFonts w:ascii="Calibri" w:eastAsia="Calibri" w:hAnsi="Calibri" w:cs="Calibri"/>
      <w:szCs w:val="22"/>
    </w:rPr>
  </w:style>
  <w:style w:type="paragraph" w:customStyle="1" w:styleId="Nadpis11">
    <w:name w:val="Nadpis #1"/>
    <w:basedOn w:val="Normln"/>
    <w:link w:val="Nadpis10"/>
    <w:rsid w:val="00E12D7A"/>
    <w:pPr>
      <w:widowControl w:val="0"/>
      <w:shd w:val="clear" w:color="auto" w:fill="FFFFFF"/>
      <w:spacing w:after="540"/>
      <w:jc w:val="center"/>
      <w:outlineLvl w:val="0"/>
    </w:pPr>
    <w:rPr>
      <w:rFonts w:ascii="Calibri" w:eastAsia="Calibri" w:hAnsi="Calibri" w:cs="Calibri"/>
      <w:sz w:val="36"/>
      <w:szCs w:val="36"/>
      <w:u w:val="single"/>
    </w:rPr>
  </w:style>
  <w:style w:type="paragraph" w:customStyle="1" w:styleId="Zkladntext20">
    <w:name w:val="Základní text (2)"/>
    <w:basedOn w:val="Normln"/>
    <w:link w:val="Zkladntext2"/>
    <w:rsid w:val="00E12D7A"/>
    <w:pPr>
      <w:widowControl w:val="0"/>
      <w:shd w:val="clear" w:color="auto" w:fill="FFFFFF"/>
      <w:spacing w:line="259" w:lineRule="auto"/>
      <w:ind w:left="200"/>
      <w:jc w:val="left"/>
    </w:pPr>
    <w:rPr>
      <w:rFonts w:eastAsia="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6355">
      <w:bodyDiv w:val="1"/>
      <w:marLeft w:val="0"/>
      <w:marRight w:val="0"/>
      <w:marTop w:val="0"/>
      <w:marBottom w:val="0"/>
      <w:divBdr>
        <w:top w:val="none" w:sz="0" w:space="0" w:color="auto"/>
        <w:left w:val="none" w:sz="0" w:space="0" w:color="auto"/>
        <w:bottom w:val="none" w:sz="0" w:space="0" w:color="auto"/>
        <w:right w:val="none" w:sz="0" w:space="0" w:color="auto"/>
      </w:divBdr>
    </w:div>
    <w:div w:id="247465242">
      <w:bodyDiv w:val="1"/>
      <w:marLeft w:val="0"/>
      <w:marRight w:val="0"/>
      <w:marTop w:val="0"/>
      <w:marBottom w:val="0"/>
      <w:divBdr>
        <w:top w:val="none" w:sz="0" w:space="0" w:color="auto"/>
        <w:left w:val="none" w:sz="0" w:space="0" w:color="auto"/>
        <w:bottom w:val="none" w:sz="0" w:space="0" w:color="auto"/>
        <w:right w:val="none" w:sz="0" w:space="0" w:color="auto"/>
      </w:divBdr>
    </w:div>
    <w:div w:id="392046435">
      <w:bodyDiv w:val="1"/>
      <w:marLeft w:val="0"/>
      <w:marRight w:val="0"/>
      <w:marTop w:val="0"/>
      <w:marBottom w:val="0"/>
      <w:divBdr>
        <w:top w:val="none" w:sz="0" w:space="0" w:color="auto"/>
        <w:left w:val="none" w:sz="0" w:space="0" w:color="auto"/>
        <w:bottom w:val="none" w:sz="0" w:space="0" w:color="auto"/>
        <w:right w:val="none" w:sz="0" w:space="0" w:color="auto"/>
      </w:divBdr>
    </w:div>
    <w:div w:id="647125837">
      <w:bodyDiv w:val="1"/>
      <w:marLeft w:val="0"/>
      <w:marRight w:val="0"/>
      <w:marTop w:val="0"/>
      <w:marBottom w:val="0"/>
      <w:divBdr>
        <w:top w:val="none" w:sz="0" w:space="0" w:color="auto"/>
        <w:left w:val="none" w:sz="0" w:space="0" w:color="auto"/>
        <w:bottom w:val="none" w:sz="0" w:space="0" w:color="auto"/>
        <w:right w:val="none" w:sz="0" w:space="0" w:color="auto"/>
      </w:divBdr>
    </w:div>
    <w:div w:id="790174751">
      <w:bodyDiv w:val="1"/>
      <w:marLeft w:val="0"/>
      <w:marRight w:val="0"/>
      <w:marTop w:val="0"/>
      <w:marBottom w:val="0"/>
      <w:divBdr>
        <w:top w:val="none" w:sz="0" w:space="0" w:color="auto"/>
        <w:left w:val="none" w:sz="0" w:space="0" w:color="auto"/>
        <w:bottom w:val="none" w:sz="0" w:space="0" w:color="auto"/>
        <w:right w:val="none" w:sz="0" w:space="0" w:color="auto"/>
      </w:divBdr>
    </w:div>
    <w:div w:id="1323389779">
      <w:bodyDiv w:val="1"/>
      <w:marLeft w:val="0"/>
      <w:marRight w:val="0"/>
      <w:marTop w:val="0"/>
      <w:marBottom w:val="0"/>
      <w:divBdr>
        <w:top w:val="none" w:sz="0" w:space="0" w:color="auto"/>
        <w:left w:val="none" w:sz="0" w:space="0" w:color="auto"/>
        <w:bottom w:val="none" w:sz="0" w:space="0" w:color="auto"/>
        <w:right w:val="none" w:sz="0" w:space="0" w:color="auto"/>
      </w:divBdr>
    </w:div>
    <w:div w:id="1359969793">
      <w:bodyDiv w:val="1"/>
      <w:marLeft w:val="0"/>
      <w:marRight w:val="0"/>
      <w:marTop w:val="0"/>
      <w:marBottom w:val="0"/>
      <w:divBdr>
        <w:top w:val="none" w:sz="0" w:space="0" w:color="auto"/>
        <w:left w:val="none" w:sz="0" w:space="0" w:color="auto"/>
        <w:bottom w:val="none" w:sz="0" w:space="0" w:color="auto"/>
        <w:right w:val="none" w:sz="0" w:space="0" w:color="auto"/>
      </w:divBdr>
    </w:div>
    <w:div w:id="143787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2B30-5FEC-4C21-9648-42432E29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4328</Words>
  <Characters>25539</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Státní památkový ústav středních Čech v Praze,</vt:lpstr>
    </vt:vector>
  </TitlesOfParts>
  <Company>Hewlett-Packard Company</Company>
  <LinksUpToDate>false</LinksUpToDate>
  <CharactersWithSpaces>29808</CharactersWithSpaces>
  <SharedDoc>false</SharedDoc>
  <HLinks>
    <vt:vector size="6" baseType="variant">
      <vt:variant>
        <vt:i4>8126580</vt:i4>
      </vt:variant>
      <vt:variant>
        <vt:i4>6</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památkový ústav středních Čech v Praze,</dc:title>
  <dc:subject/>
  <dc:creator>*</dc:creator>
  <cp:keywords/>
  <cp:lastModifiedBy>Janouchová Miroslava</cp:lastModifiedBy>
  <cp:revision>2</cp:revision>
  <cp:lastPrinted>2022-10-05T11:14:00Z</cp:lastPrinted>
  <dcterms:created xsi:type="dcterms:W3CDTF">2022-10-07T17:28:00Z</dcterms:created>
  <dcterms:modified xsi:type="dcterms:W3CDTF">2022-10-07T17:28:00Z</dcterms:modified>
</cp:coreProperties>
</file>