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26" w:rsidRPr="002003BD" w:rsidRDefault="00172C7C" w:rsidP="00D1255E">
      <w:pPr>
        <w:spacing w:before="120" w:after="120" w:line="240" w:lineRule="auto"/>
        <w:rPr>
          <w:b/>
          <w:sz w:val="36"/>
        </w:rPr>
      </w:pPr>
      <w:r>
        <w:rPr>
          <w:b/>
          <w:sz w:val="36"/>
        </w:rPr>
        <w:t>Smluvní strany</w:t>
      </w:r>
      <w:r w:rsidR="00D1255E">
        <w:rPr>
          <w:b/>
          <w:sz w:val="36"/>
        </w:rPr>
        <w:t>:</w:t>
      </w:r>
    </w:p>
    <w:p w:rsidR="0017466C" w:rsidRPr="0017466C" w:rsidRDefault="0017466C" w:rsidP="0017466C">
      <w:pPr>
        <w:pStyle w:val="Odstavecseseznamem"/>
        <w:spacing w:before="120" w:after="120" w:line="240" w:lineRule="auto"/>
        <w:ind w:left="709" w:hanging="709"/>
        <w:contextualSpacing w:val="0"/>
        <w:jc w:val="center"/>
        <w:rPr>
          <w:b/>
          <w:sz w:val="36"/>
        </w:rPr>
      </w:pPr>
    </w:p>
    <w:p w:rsidR="007A3DE0" w:rsidRPr="008A57EE" w:rsidRDefault="00F2116F" w:rsidP="005E6DC1">
      <w:pPr>
        <w:spacing w:after="0" w:line="240" w:lineRule="auto"/>
        <w:ind w:left="1843" w:hanging="1843"/>
        <w:contextualSpacing/>
        <w:rPr>
          <w:sz w:val="20"/>
        </w:rPr>
      </w:pPr>
      <w:r w:rsidRPr="008A57EE">
        <w:rPr>
          <w:sz w:val="20"/>
        </w:rPr>
        <w:t>Název:</w:t>
      </w:r>
      <w:r w:rsidR="00C4147B">
        <w:rPr>
          <w:sz w:val="20"/>
        </w:rPr>
        <w:t xml:space="preserve"> </w:t>
      </w:r>
      <w:r w:rsidR="00C4147B">
        <w:rPr>
          <w:sz w:val="20"/>
        </w:rPr>
        <w:tab/>
      </w:r>
      <w:r w:rsidR="00A46BEB" w:rsidRPr="00C4147B">
        <w:rPr>
          <w:b/>
          <w:sz w:val="20"/>
        </w:rPr>
        <w:t xml:space="preserve">Prádelny </w:t>
      </w:r>
      <w:proofErr w:type="spellStart"/>
      <w:r w:rsidR="00A46BEB" w:rsidRPr="00C4147B">
        <w:rPr>
          <w:b/>
          <w:sz w:val="20"/>
        </w:rPr>
        <w:t>Škodák</w:t>
      </w:r>
      <w:proofErr w:type="spellEnd"/>
      <w:r w:rsidR="007A3DE0" w:rsidRPr="00C4147B">
        <w:rPr>
          <w:b/>
          <w:sz w:val="20"/>
        </w:rPr>
        <w:t>, s.r.o.</w:t>
      </w:r>
      <w:r w:rsidR="007A3DE0" w:rsidRPr="008A57EE">
        <w:rPr>
          <w:sz w:val="20"/>
        </w:rPr>
        <w:t xml:space="preserve"> </w:t>
      </w:r>
    </w:p>
    <w:p w:rsidR="00F2116F" w:rsidRPr="008A57EE" w:rsidRDefault="00F2116F" w:rsidP="005E6DC1">
      <w:pPr>
        <w:spacing w:after="0" w:line="240" w:lineRule="auto"/>
        <w:ind w:left="1843" w:hanging="1843"/>
        <w:contextualSpacing/>
        <w:rPr>
          <w:sz w:val="20"/>
        </w:rPr>
      </w:pPr>
      <w:r w:rsidRPr="008A57EE">
        <w:rPr>
          <w:sz w:val="20"/>
        </w:rPr>
        <w:t>IČ:</w:t>
      </w:r>
      <w:r w:rsidR="007A3DE0" w:rsidRPr="008A57EE">
        <w:rPr>
          <w:sz w:val="20"/>
        </w:rPr>
        <w:tab/>
        <w:t>29288762</w:t>
      </w:r>
    </w:p>
    <w:p w:rsidR="00F2116F" w:rsidRPr="008A57EE" w:rsidRDefault="00F2116F" w:rsidP="005E6DC1">
      <w:pPr>
        <w:spacing w:after="0" w:line="240" w:lineRule="auto"/>
        <w:ind w:left="1843" w:hanging="1843"/>
        <w:contextualSpacing/>
        <w:rPr>
          <w:sz w:val="20"/>
        </w:rPr>
      </w:pPr>
      <w:r w:rsidRPr="008A57EE">
        <w:rPr>
          <w:sz w:val="20"/>
        </w:rPr>
        <w:t>DIČ:</w:t>
      </w:r>
      <w:r w:rsidR="007A3DE0" w:rsidRPr="008A57EE">
        <w:rPr>
          <w:sz w:val="20"/>
        </w:rPr>
        <w:tab/>
        <w:t>CZ29288762</w:t>
      </w:r>
    </w:p>
    <w:p w:rsidR="00F2116F" w:rsidRPr="008A57EE" w:rsidRDefault="00F2116F" w:rsidP="005E6DC1">
      <w:pPr>
        <w:spacing w:after="0" w:line="240" w:lineRule="auto"/>
        <w:ind w:left="1843" w:hanging="1843"/>
        <w:contextualSpacing/>
        <w:rPr>
          <w:sz w:val="20"/>
        </w:rPr>
      </w:pPr>
      <w:r w:rsidRPr="008A57EE">
        <w:rPr>
          <w:sz w:val="20"/>
        </w:rPr>
        <w:t>Sídlem:</w:t>
      </w:r>
      <w:r w:rsidR="007A3DE0" w:rsidRPr="008A57EE">
        <w:rPr>
          <w:sz w:val="20"/>
        </w:rPr>
        <w:tab/>
      </w:r>
      <w:r w:rsidR="00A46BEB">
        <w:rPr>
          <w:sz w:val="20"/>
        </w:rPr>
        <w:t>Úprkova 1895, 696 62 Strážnice</w:t>
      </w:r>
    </w:p>
    <w:p w:rsidR="00F2116F" w:rsidRPr="008A57EE" w:rsidRDefault="00F2116F" w:rsidP="005E6DC1">
      <w:pPr>
        <w:spacing w:after="0" w:line="240" w:lineRule="auto"/>
        <w:ind w:left="1843" w:hanging="1843"/>
        <w:contextualSpacing/>
        <w:rPr>
          <w:sz w:val="20"/>
        </w:rPr>
      </w:pPr>
      <w:r w:rsidRPr="008A57EE">
        <w:rPr>
          <w:sz w:val="20"/>
        </w:rPr>
        <w:t>Jednající:</w:t>
      </w:r>
      <w:r w:rsidR="007A3DE0" w:rsidRPr="008A57EE">
        <w:rPr>
          <w:sz w:val="20"/>
        </w:rPr>
        <w:tab/>
        <w:t xml:space="preserve">Stanislav </w:t>
      </w:r>
      <w:proofErr w:type="spellStart"/>
      <w:r w:rsidR="007A3DE0" w:rsidRPr="008A57EE">
        <w:rPr>
          <w:sz w:val="20"/>
        </w:rPr>
        <w:t>Škodák</w:t>
      </w:r>
      <w:proofErr w:type="spellEnd"/>
    </w:p>
    <w:p w:rsidR="00F2116F" w:rsidRPr="008A57EE" w:rsidRDefault="00F2116F" w:rsidP="005E6DC1">
      <w:pPr>
        <w:spacing w:after="0" w:line="240" w:lineRule="auto"/>
        <w:ind w:left="1843" w:hanging="1843"/>
        <w:contextualSpacing/>
        <w:rPr>
          <w:sz w:val="20"/>
        </w:rPr>
      </w:pPr>
      <w:r w:rsidRPr="008A57EE">
        <w:rPr>
          <w:sz w:val="20"/>
        </w:rPr>
        <w:t>Bankovní spojení:</w:t>
      </w:r>
      <w:r w:rsidR="007A3DE0" w:rsidRPr="008A57EE">
        <w:rPr>
          <w:sz w:val="20"/>
        </w:rPr>
        <w:tab/>
      </w:r>
      <w:r w:rsidR="00BF1B09" w:rsidRPr="00EA2C2A">
        <w:rPr>
          <w:sz w:val="20"/>
          <w:highlight w:val="black"/>
        </w:rPr>
        <w:t>6118042/0800</w:t>
      </w:r>
    </w:p>
    <w:p w:rsidR="00104F26" w:rsidRPr="008A57EE" w:rsidRDefault="00104F26" w:rsidP="005E6DC1">
      <w:pPr>
        <w:spacing w:after="0" w:line="240" w:lineRule="auto"/>
        <w:ind w:left="709" w:hanging="709"/>
        <w:rPr>
          <w:sz w:val="20"/>
        </w:rPr>
      </w:pPr>
    </w:p>
    <w:p w:rsidR="00F2116F" w:rsidRPr="008A57EE" w:rsidRDefault="00F2116F" w:rsidP="005E6DC1">
      <w:pPr>
        <w:spacing w:after="0" w:line="240" w:lineRule="auto"/>
        <w:ind w:left="709" w:hanging="709"/>
        <w:rPr>
          <w:sz w:val="20"/>
        </w:rPr>
      </w:pPr>
      <w:r w:rsidRPr="008A57EE">
        <w:rPr>
          <w:sz w:val="20"/>
        </w:rPr>
        <w:t>dále jen jako „</w:t>
      </w:r>
      <w:r w:rsidR="00D8751C" w:rsidRPr="008A57EE">
        <w:rPr>
          <w:b/>
          <w:sz w:val="20"/>
        </w:rPr>
        <w:t>Poskytovatel</w:t>
      </w:r>
      <w:r w:rsidRPr="008A57EE">
        <w:rPr>
          <w:sz w:val="20"/>
        </w:rPr>
        <w:t>“ na straně jedné</w:t>
      </w:r>
    </w:p>
    <w:p w:rsidR="00104F26" w:rsidRPr="008A57EE" w:rsidRDefault="00104F26" w:rsidP="005E6DC1">
      <w:pPr>
        <w:spacing w:after="0" w:line="240" w:lineRule="auto"/>
        <w:ind w:left="709" w:hanging="709"/>
        <w:rPr>
          <w:sz w:val="20"/>
        </w:rPr>
      </w:pPr>
    </w:p>
    <w:p w:rsidR="00F2116F" w:rsidRPr="008A57EE" w:rsidRDefault="00F2116F" w:rsidP="005E6DC1">
      <w:pPr>
        <w:spacing w:after="0" w:line="240" w:lineRule="auto"/>
        <w:ind w:left="709" w:hanging="709"/>
        <w:rPr>
          <w:sz w:val="20"/>
        </w:rPr>
      </w:pPr>
      <w:r w:rsidRPr="008A57EE">
        <w:rPr>
          <w:sz w:val="20"/>
        </w:rPr>
        <w:t>a</w:t>
      </w:r>
    </w:p>
    <w:p w:rsidR="00104F26" w:rsidRPr="008A57EE" w:rsidRDefault="00104F26" w:rsidP="005E6DC1">
      <w:pPr>
        <w:spacing w:after="0" w:line="240" w:lineRule="auto"/>
        <w:ind w:left="709" w:hanging="709"/>
        <w:contextualSpacing/>
        <w:rPr>
          <w:sz w:val="20"/>
        </w:rPr>
      </w:pPr>
    </w:p>
    <w:p w:rsidR="00340B0D" w:rsidRPr="00340B0D" w:rsidRDefault="00C4147B" w:rsidP="00340B0D">
      <w:pPr>
        <w:spacing w:after="0" w:line="240" w:lineRule="auto"/>
        <w:ind w:left="1843" w:hanging="1843"/>
        <w:contextualSpacing/>
        <w:rPr>
          <w:b/>
          <w:sz w:val="20"/>
        </w:rPr>
      </w:pPr>
      <w:r>
        <w:rPr>
          <w:sz w:val="20"/>
        </w:rPr>
        <w:t>Název:</w:t>
      </w:r>
      <w:r>
        <w:rPr>
          <w:sz w:val="20"/>
        </w:rPr>
        <w:tab/>
      </w:r>
      <w:r w:rsidR="000E0794">
        <w:rPr>
          <w:b/>
          <w:sz w:val="20"/>
        </w:rPr>
        <w:t>Střední škola průmyslová a umělecká Hodonín, příspěvková organizace</w:t>
      </w:r>
    </w:p>
    <w:p w:rsidR="00840E2A" w:rsidRDefault="00784DAE" w:rsidP="00340B0D">
      <w:pPr>
        <w:spacing w:after="0" w:line="240" w:lineRule="auto"/>
        <w:ind w:left="1843" w:hanging="1843"/>
        <w:contextualSpacing/>
        <w:rPr>
          <w:sz w:val="20"/>
        </w:rPr>
      </w:pPr>
      <w:r>
        <w:rPr>
          <w:sz w:val="20"/>
        </w:rPr>
        <w:t>IČ:</w:t>
      </w:r>
      <w:r w:rsidR="000E0794">
        <w:rPr>
          <w:sz w:val="20"/>
        </w:rPr>
        <w:tab/>
        <w:t>00559531</w:t>
      </w:r>
    </w:p>
    <w:p w:rsidR="00FD4AD4" w:rsidRDefault="00C4147B" w:rsidP="004B0A8D">
      <w:pPr>
        <w:spacing w:after="0" w:line="240" w:lineRule="auto"/>
        <w:contextualSpacing/>
        <w:rPr>
          <w:sz w:val="20"/>
        </w:rPr>
      </w:pPr>
      <w:r>
        <w:rPr>
          <w:sz w:val="20"/>
        </w:rPr>
        <w:t>Sídlem:</w:t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0E0794">
        <w:rPr>
          <w:sz w:val="20"/>
        </w:rPr>
        <w:t>Brandlova 32, 695 01 Hodonín</w:t>
      </w:r>
      <w:r w:rsidR="004B0A8D">
        <w:rPr>
          <w:sz w:val="20"/>
        </w:rPr>
        <w:t xml:space="preserve">          </w:t>
      </w:r>
    </w:p>
    <w:p w:rsidR="0010407B" w:rsidRDefault="00F4231C" w:rsidP="00A46BEB">
      <w:pPr>
        <w:spacing w:after="0" w:line="240" w:lineRule="auto"/>
        <w:ind w:left="1843" w:hanging="1843"/>
        <w:contextualSpacing/>
        <w:rPr>
          <w:sz w:val="20"/>
        </w:rPr>
      </w:pPr>
      <w:r>
        <w:rPr>
          <w:sz w:val="20"/>
        </w:rPr>
        <w:t>Jednají</w:t>
      </w:r>
      <w:r w:rsidR="000E0794">
        <w:rPr>
          <w:sz w:val="20"/>
        </w:rPr>
        <w:t>cí:</w:t>
      </w:r>
      <w:r w:rsidR="000E0794">
        <w:rPr>
          <w:sz w:val="20"/>
        </w:rPr>
        <w:tab/>
        <w:t>Ivo Kurz PaedDr.</w:t>
      </w:r>
    </w:p>
    <w:p w:rsidR="00C4147B" w:rsidRPr="008A57EE" w:rsidRDefault="00C4147B" w:rsidP="00A46BEB">
      <w:pPr>
        <w:spacing w:after="0" w:line="240" w:lineRule="auto"/>
        <w:ind w:left="1843" w:hanging="1843"/>
        <w:contextualSpacing/>
        <w:rPr>
          <w:sz w:val="20"/>
        </w:rPr>
      </w:pPr>
    </w:p>
    <w:p w:rsidR="00F2116F" w:rsidRPr="008A57EE" w:rsidRDefault="00F2116F" w:rsidP="00A46BEB">
      <w:pPr>
        <w:spacing w:after="0" w:line="240" w:lineRule="auto"/>
        <w:ind w:left="1843" w:hanging="1843"/>
        <w:contextualSpacing/>
        <w:rPr>
          <w:sz w:val="20"/>
        </w:rPr>
      </w:pPr>
    </w:p>
    <w:p w:rsidR="00F2116F" w:rsidRPr="008A57EE" w:rsidRDefault="00A46BEB" w:rsidP="0010407B">
      <w:pPr>
        <w:spacing w:after="0" w:line="240" w:lineRule="auto"/>
        <w:ind w:left="1843" w:hanging="1843"/>
        <w:contextualSpacing/>
        <w:rPr>
          <w:sz w:val="20"/>
        </w:rPr>
      </w:pPr>
      <w:r>
        <w:rPr>
          <w:sz w:val="20"/>
        </w:rPr>
        <w:tab/>
      </w:r>
    </w:p>
    <w:p w:rsidR="00F2116F" w:rsidRPr="008A57EE" w:rsidRDefault="00103298" w:rsidP="005E6DC1">
      <w:pPr>
        <w:spacing w:after="0" w:line="240" w:lineRule="auto"/>
        <w:ind w:left="709" w:hanging="709"/>
        <w:rPr>
          <w:sz w:val="20"/>
        </w:rPr>
      </w:pPr>
      <w:r w:rsidRPr="008A57EE">
        <w:rPr>
          <w:sz w:val="20"/>
        </w:rPr>
        <w:t>d</w:t>
      </w:r>
      <w:r w:rsidR="00F2116F" w:rsidRPr="008A57EE">
        <w:rPr>
          <w:sz w:val="20"/>
        </w:rPr>
        <w:t>ále jen jako „</w:t>
      </w:r>
      <w:r w:rsidR="00C0052B" w:rsidRPr="008A57EE">
        <w:rPr>
          <w:b/>
          <w:sz w:val="20"/>
        </w:rPr>
        <w:t>Objednatel</w:t>
      </w:r>
      <w:r w:rsidR="00F2116F" w:rsidRPr="008A57EE">
        <w:rPr>
          <w:sz w:val="20"/>
        </w:rPr>
        <w:t>“ na straně druhé</w:t>
      </w:r>
    </w:p>
    <w:p w:rsidR="00C4147B" w:rsidRDefault="00C4147B" w:rsidP="00C4147B">
      <w:pPr>
        <w:spacing w:before="120" w:after="120" w:line="240" w:lineRule="auto"/>
        <w:rPr>
          <w:sz w:val="20"/>
        </w:rPr>
      </w:pPr>
    </w:p>
    <w:p w:rsidR="00F2116F" w:rsidRDefault="00104F26" w:rsidP="00C4147B">
      <w:pPr>
        <w:spacing w:before="120" w:after="120" w:line="240" w:lineRule="auto"/>
        <w:rPr>
          <w:sz w:val="20"/>
        </w:rPr>
      </w:pPr>
      <w:r w:rsidRPr="008A57EE">
        <w:rPr>
          <w:sz w:val="20"/>
        </w:rPr>
        <w:t xml:space="preserve">se v souladu s ustanovením § </w:t>
      </w:r>
      <w:r w:rsidR="009C4E80" w:rsidRPr="008A57EE">
        <w:rPr>
          <w:sz w:val="20"/>
        </w:rPr>
        <w:t>1746</w:t>
      </w:r>
      <w:r w:rsidRPr="008A57EE">
        <w:rPr>
          <w:sz w:val="20"/>
        </w:rPr>
        <w:t xml:space="preserve"> </w:t>
      </w:r>
      <w:r w:rsidR="0076262C" w:rsidRPr="008A57EE">
        <w:rPr>
          <w:sz w:val="20"/>
        </w:rPr>
        <w:t>odst. 2 zákona</w:t>
      </w:r>
      <w:r w:rsidR="009C4E80" w:rsidRPr="008A57EE">
        <w:rPr>
          <w:sz w:val="20"/>
        </w:rPr>
        <w:t xml:space="preserve"> č. 89/2012 Sb., občanského zákoníku, </w:t>
      </w:r>
      <w:r w:rsidR="0067463A" w:rsidRPr="008A57EE">
        <w:rPr>
          <w:sz w:val="20"/>
        </w:rPr>
        <w:t xml:space="preserve">ve znění </w:t>
      </w:r>
      <w:r w:rsidRPr="008A57EE">
        <w:rPr>
          <w:sz w:val="20"/>
        </w:rPr>
        <w:t>pozdějších předpisů, dohodly níže uvedeného dne, měsíce a roku tak, jak stanoví tato</w:t>
      </w:r>
    </w:p>
    <w:p w:rsidR="0017466C" w:rsidRPr="008A57EE" w:rsidRDefault="0017466C" w:rsidP="0076262C">
      <w:pPr>
        <w:spacing w:before="120" w:after="120" w:line="240" w:lineRule="auto"/>
        <w:jc w:val="center"/>
        <w:rPr>
          <w:sz w:val="20"/>
        </w:rPr>
      </w:pPr>
    </w:p>
    <w:p w:rsidR="00B96DCA" w:rsidRPr="008A57EE" w:rsidRDefault="00F2116F" w:rsidP="005E6DC1">
      <w:pPr>
        <w:pStyle w:val="Odstavecseseznamem"/>
        <w:spacing w:before="120" w:after="120" w:line="240" w:lineRule="auto"/>
        <w:ind w:left="709" w:hanging="709"/>
        <w:contextualSpacing w:val="0"/>
        <w:jc w:val="center"/>
        <w:rPr>
          <w:b/>
          <w:sz w:val="32"/>
        </w:rPr>
      </w:pPr>
      <w:r w:rsidRPr="008A57EE">
        <w:rPr>
          <w:b/>
          <w:sz w:val="32"/>
        </w:rPr>
        <w:t xml:space="preserve">SMLOUVA O </w:t>
      </w:r>
      <w:r w:rsidR="009C4E80" w:rsidRPr="008A57EE">
        <w:rPr>
          <w:b/>
          <w:sz w:val="32"/>
        </w:rPr>
        <w:t>PRANÍ</w:t>
      </w:r>
      <w:r w:rsidRPr="008A57EE">
        <w:rPr>
          <w:b/>
          <w:sz w:val="32"/>
        </w:rPr>
        <w:t xml:space="preserve"> PRÁDLA</w:t>
      </w:r>
      <w:r w:rsidR="007912C0">
        <w:rPr>
          <w:b/>
          <w:sz w:val="32"/>
        </w:rPr>
        <w:t xml:space="preserve"> SŠ 6/2022 SA 21</w:t>
      </w:r>
    </w:p>
    <w:p w:rsidR="00B96DCA" w:rsidRPr="008A57EE" w:rsidRDefault="00B96DCA" w:rsidP="005E6DC1">
      <w:pPr>
        <w:spacing w:before="120" w:after="120" w:line="240" w:lineRule="auto"/>
        <w:ind w:left="709" w:hanging="709"/>
        <w:jc w:val="both"/>
        <w:rPr>
          <w:sz w:val="20"/>
        </w:rPr>
      </w:pPr>
    </w:p>
    <w:p w:rsidR="00B96DCA" w:rsidRPr="008A57EE" w:rsidRDefault="00B96DCA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 xml:space="preserve">Předmět </w:t>
      </w:r>
      <w:r w:rsidR="00111832" w:rsidRPr="008A57EE">
        <w:rPr>
          <w:b/>
          <w:sz w:val="20"/>
        </w:rPr>
        <w:t xml:space="preserve">plnění </w:t>
      </w:r>
    </w:p>
    <w:p w:rsidR="00A45D2E" w:rsidRPr="008A57EE" w:rsidRDefault="00B96DCA" w:rsidP="005E6DC1">
      <w:pPr>
        <w:pStyle w:val="Odstavecseseznamem"/>
        <w:spacing w:before="120" w:after="120" w:line="240" w:lineRule="auto"/>
        <w:ind w:left="0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Předmětem této smlouvy je praní prádla v majetku </w:t>
      </w:r>
      <w:r w:rsidR="00C0052B" w:rsidRPr="008A57EE">
        <w:rPr>
          <w:sz w:val="20"/>
        </w:rPr>
        <w:t>Objednatel</w:t>
      </w:r>
      <w:r w:rsidRPr="008A57EE">
        <w:rPr>
          <w:sz w:val="20"/>
        </w:rPr>
        <w:t>e</w:t>
      </w:r>
      <w:r w:rsidR="00A45D2E" w:rsidRPr="008A57EE">
        <w:rPr>
          <w:sz w:val="20"/>
        </w:rPr>
        <w:t xml:space="preserve"> v dohodnutých termínech, kvalitě a množství pro </w:t>
      </w:r>
      <w:r w:rsidR="00C0052B" w:rsidRPr="008A57EE">
        <w:rPr>
          <w:sz w:val="20"/>
        </w:rPr>
        <w:t>Objednatel</w:t>
      </w:r>
      <w:r w:rsidR="00A45D2E" w:rsidRPr="008A57EE">
        <w:rPr>
          <w:sz w:val="20"/>
        </w:rPr>
        <w:t xml:space="preserve">e. </w:t>
      </w:r>
      <w:r w:rsidR="00C0052B" w:rsidRPr="008A57EE">
        <w:rPr>
          <w:sz w:val="20"/>
        </w:rPr>
        <w:t>Objednatel</w:t>
      </w:r>
      <w:r w:rsidR="0017466C">
        <w:rPr>
          <w:sz w:val="20"/>
        </w:rPr>
        <w:t xml:space="preserve"> se zavazuje</w:t>
      </w:r>
      <w:r w:rsidR="00A45D2E" w:rsidRPr="008A57EE">
        <w:rPr>
          <w:sz w:val="20"/>
        </w:rPr>
        <w:t xml:space="preserve"> </w:t>
      </w:r>
      <w:r w:rsidR="00D2530B" w:rsidRPr="008A57EE">
        <w:rPr>
          <w:sz w:val="20"/>
        </w:rPr>
        <w:t>Poskytovateli</w:t>
      </w:r>
      <w:r w:rsidR="00387B11">
        <w:rPr>
          <w:sz w:val="20"/>
        </w:rPr>
        <w:t xml:space="preserve"> za</w:t>
      </w:r>
      <w:r w:rsidR="00D2530B" w:rsidRPr="008A57EE">
        <w:rPr>
          <w:sz w:val="20"/>
        </w:rPr>
        <w:t xml:space="preserve"> </w:t>
      </w:r>
      <w:r w:rsidR="00A45D2E" w:rsidRPr="008A57EE">
        <w:rPr>
          <w:sz w:val="20"/>
        </w:rPr>
        <w:t>tyto služby zaplatit dohodnutou cenu uvedenou v </w:t>
      </w:r>
      <w:r w:rsidR="00A45D2E" w:rsidRPr="008A57EE">
        <w:rPr>
          <w:b/>
          <w:sz w:val="20"/>
        </w:rPr>
        <w:t>Příloze</w:t>
      </w:r>
      <w:r w:rsidR="00A45D2E" w:rsidRPr="008A57EE">
        <w:rPr>
          <w:sz w:val="20"/>
        </w:rPr>
        <w:t>.</w:t>
      </w:r>
    </w:p>
    <w:p w:rsidR="00F4102B" w:rsidRPr="008A57EE" w:rsidRDefault="00F4102B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</w:p>
    <w:p w:rsidR="00A45D2E" w:rsidRPr="008A57EE" w:rsidRDefault="00A45D2E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>Způsob provedení</w:t>
      </w:r>
    </w:p>
    <w:p w:rsidR="00A45D2E" w:rsidRPr="008A57EE" w:rsidRDefault="00A45D2E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Způsob a termíny předávání prádla:</w:t>
      </w:r>
    </w:p>
    <w:p w:rsidR="008A57EE" w:rsidRPr="00840E2A" w:rsidRDefault="00840E2A" w:rsidP="00840E2A">
      <w:pPr>
        <w:pStyle w:val="Odstavecseseznamem"/>
        <w:numPr>
          <w:ilvl w:val="0"/>
          <w:numId w:val="19"/>
        </w:numPr>
        <w:spacing w:before="120" w:after="120" w:line="240" w:lineRule="auto"/>
        <w:ind w:left="1134"/>
        <w:contextualSpacing w:val="0"/>
        <w:jc w:val="both"/>
        <w:rPr>
          <w:sz w:val="20"/>
        </w:rPr>
      </w:pPr>
      <w:r>
        <w:rPr>
          <w:sz w:val="20"/>
        </w:rPr>
        <w:t>Použité a označené (např. fixem na textil) prádlo vhazují zaměst</w:t>
      </w:r>
      <w:r w:rsidR="00C4147B">
        <w:rPr>
          <w:sz w:val="20"/>
        </w:rPr>
        <w:t>nanci Objednatele do</w:t>
      </w:r>
      <w:r w:rsidR="00AA6BC5">
        <w:rPr>
          <w:sz w:val="20"/>
        </w:rPr>
        <w:t xml:space="preserve"> pytlů nebo do</w:t>
      </w:r>
      <w:r w:rsidR="00C4147B">
        <w:rPr>
          <w:sz w:val="20"/>
        </w:rPr>
        <w:t xml:space="preserve"> </w:t>
      </w:r>
      <w:r>
        <w:rPr>
          <w:sz w:val="20"/>
        </w:rPr>
        <w:t>klecí určených pro přepravu špinavého prádla.</w:t>
      </w:r>
      <w:r w:rsidR="008A57EE" w:rsidRPr="00840E2A">
        <w:rPr>
          <w:sz w:val="20"/>
        </w:rPr>
        <w:t xml:space="preserve"> </w:t>
      </w:r>
      <w:r w:rsidR="00AA6BC5">
        <w:rPr>
          <w:sz w:val="20"/>
        </w:rPr>
        <w:t>Infekční nebo jinak znečištěné prádlo musí být vždy zvlášť uloženo do plastových pytlů a řádně označeno. Všechny druhy prádla se zapisují i s počtem kusů do soupisky. Bez řádně sepsané soupisky nebude brán zřetel na případné zt</w:t>
      </w:r>
      <w:r w:rsidR="00FD2A55">
        <w:rPr>
          <w:sz w:val="20"/>
        </w:rPr>
        <w:t>r</w:t>
      </w:r>
      <w:r w:rsidR="00AA6BC5">
        <w:rPr>
          <w:sz w:val="20"/>
        </w:rPr>
        <w:t>áty.</w:t>
      </w:r>
      <w:r w:rsidR="00FD2A55">
        <w:rPr>
          <w:sz w:val="20"/>
        </w:rPr>
        <w:t xml:space="preserve"> </w:t>
      </w:r>
      <w:r w:rsidR="008A57EE" w:rsidRPr="00840E2A">
        <w:rPr>
          <w:sz w:val="20"/>
        </w:rPr>
        <w:t>Takto připravené prádlo odveze v dohodnutý den Poskytovatel přímo z dodacího místa do prádelny.</w:t>
      </w:r>
    </w:p>
    <w:p w:rsidR="00A45D2E" w:rsidRPr="008A57EE" w:rsidRDefault="00A45D2E" w:rsidP="008A57EE">
      <w:pPr>
        <w:pStyle w:val="Odstavecseseznamem"/>
        <w:numPr>
          <w:ilvl w:val="0"/>
          <w:numId w:val="19"/>
        </w:numPr>
        <w:spacing w:before="120" w:after="120" w:line="240" w:lineRule="auto"/>
        <w:ind w:left="1134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Čisté prádlo přiveze </w:t>
      </w:r>
      <w:r w:rsidR="00D8751C" w:rsidRPr="008A57EE">
        <w:rPr>
          <w:sz w:val="20"/>
        </w:rPr>
        <w:t>Poskytovatel</w:t>
      </w:r>
      <w:r w:rsidRPr="008A57EE">
        <w:rPr>
          <w:sz w:val="20"/>
        </w:rPr>
        <w:t xml:space="preserve"> na dodací místo roztříděné podle druhů a velikosti prádla a v množství podle objednávek tak, aby přejímka prádla trvala co nejkratší dobu. V rámci přejímky zboží zajistí </w:t>
      </w:r>
      <w:r w:rsidR="00D8751C" w:rsidRPr="008A57EE">
        <w:rPr>
          <w:sz w:val="20"/>
        </w:rPr>
        <w:t>Poskytovatel</w:t>
      </w:r>
      <w:r w:rsidRPr="008A57EE">
        <w:rPr>
          <w:sz w:val="20"/>
        </w:rPr>
        <w:t xml:space="preserve"> předání Dodacího listu s přesným označením počtu kusového prádla. </w:t>
      </w:r>
    </w:p>
    <w:p w:rsidR="00104F26" w:rsidRDefault="00840E2A" w:rsidP="00C4147B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>
        <w:rPr>
          <w:sz w:val="20"/>
        </w:rPr>
        <w:t xml:space="preserve">Odvoz </w:t>
      </w:r>
      <w:r w:rsidR="00C4268D">
        <w:rPr>
          <w:sz w:val="20"/>
        </w:rPr>
        <w:t>a závoz</w:t>
      </w:r>
      <w:r>
        <w:rPr>
          <w:sz w:val="20"/>
        </w:rPr>
        <w:t xml:space="preserve"> prádla bude pro</w:t>
      </w:r>
      <w:r w:rsidR="00340B0D">
        <w:rPr>
          <w:sz w:val="20"/>
        </w:rPr>
        <w:t xml:space="preserve">bíhat </w:t>
      </w:r>
      <w:r w:rsidR="00C039AD">
        <w:rPr>
          <w:sz w:val="20"/>
        </w:rPr>
        <w:t>1x týdně, nebo</w:t>
      </w:r>
      <w:r w:rsidR="00FD2A55">
        <w:rPr>
          <w:sz w:val="20"/>
        </w:rPr>
        <w:t xml:space="preserve"> dle telefonické dohody.</w:t>
      </w:r>
    </w:p>
    <w:p w:rsidR="00E65576" w:rsidRDefault="00E65576" w:rsidP="00E65576">
      <w:pPr>
        <w:spacing w:before="120" w:after="120" w:line="240" w:lineRule="auto"/>
        <w:jc w:val="both"/>
        <w:rPr>
          <w:sz w:val="20"/>
        </w:rPr>
      </w:pPr>
    </w:p>
    <w:p w:rsidR="00E65576" w:rsidRPr="00E65576" w:rsidRDefault="00E65576" w:rsidP="00E65576">
      <w:pPr>
        <w:spacing w:before="120" w:after="120" w:line="240" w:lineRule="auto"/>
        <w:jc w:val="both"/>
        <w:rPr>
          <w:sz w:val="20"/>
        </w:rPr>
      </w:pPr>
    </w:p>
    <w:p w:rsidR="007D6ACD" w:rsidRPr="008A57EE" w:rsidRDefault="007D6ACD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lastRenderedPageBreak/>
        <w:t>Místo plnění</w:t>
      </w:r>
    </w:p>
    <w:p w:rsidR="007D6ACD" w:rsidRPr="00E65576" w:rsidRDefault="00387B11" w:rsidP="005E6DC1">
      <w:pPr>
        <w:pStyle w:val="Odstavecseseznamem"/>
        <w:spacing w:before="120" w:after="120" w:line="240" w:lineRule="auto"/>
        <w:ind w:left="709"/>
        <w:contextualSpacing w:val="0"/>
        <w:jc w:val="both"/>
        <w:rPr>
          <w:sz w:val="20"/>
        </w:rPr>
      </w:pPr>
      <w:r>
        <w:rPr>
          <w:sz w:val="20"/>
        </w:rPr>
        <w:t xml:space="preserve">Místo plnění dodávky </w:t>
      </w:r>
      <w:r w:rsidR="00E65576">
        <w:rPr>
          <w:sz w:val="20"/>
        </w:rPr>
        <w:t>Brandlova 32, 695 01 Hodonín</w:t>
      </w:r>
    </w:p>
    <w:p w:rsidR="007D6ACD" w:rsidRPr="008A57EE" w:rsidRDefault="007D6ACD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 xml:space="preserve">Práva a povinnosti </w:t>
      </w:r>
      <w:r w:rsidR="00D8751C" w:rsidRPr="008A57EE">
        <w:rPr>
          <w:b/>
          <w:sz w:val="20"/>
        </w:rPr>
        <w:t>Poskytovatel</w:t>
      </w:r>
      <w:r w:rsidRPr="008A57EE">
        <w:rPr>
          <w:b/>
          <w:sz w:val="20"/>
        </w:rPr>
        <w:t xml:space="preserve">e </w:t>
      </w:r>
    </w:p>
    <w:p w:rsidR="00C207CD" w:rsidRPr="008A57EE" w:rsidRDefault="00D8751C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Poskytovatel</w:t>
      </w:r>
      <w:r w:rsidR="007D6ACD" w:rsidRPr="008A57EE">
        <w:rPr>
          <w:sz w:val="20"/>
        </w:rPr>
        <w:t xml:space="preserve"> se zavazuje dodávat prádlo čisté, vyprané, vyžehlené a nepoškozené ve stavu způsobilém k užívání dle jeho určení.</w:t>
      </w:r>
      <w:r w:rsidR="0005775A" w:rsidRPr="008A57EE">
        <w:rPr>
          <w:sz w:val="20"/>
        </w:rPr>
        <w:t xml:space="preserve"> </w:t>
      </w:r>
    </w:p>
    <w:p w:rsidR="00CE246D" w:rsidRDefault="00D8751C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Poskytovatel</w:t>
      </w:r>
      <w:r w:rsidR="00CE246D" w:rsidRPr="008A57EE">
        <w:rPr>
          <w:sz w:val="20"/>
        </w:rPr>
        <w:t xml:space="preserve"> se zavazuje dodržovat veškeré právní, technické a hygien</w:t>
      </w:r>
      <w:r w:rsidR="00FB0CBA">
        <w:rPr>
          <w:sz w:val="20"/>
        </w:rPr>
        <w:t>ické předpisy a normy pro praní</w:t>
      </w:r>
      <w:r w:rsidR="00E01C95">
        <w:rPr>
          <w:sz w:val="20"/>
        </w:rPr>
        <w:t xml:space="preserve"> </w:t>
      </w:r>
      <w:r w:rsidR="00A926A0">
        <w:rPr>
          <w:sz w:val="20"/>
        </w:rPr>
        <w:t xml:space="preserve">potravinářského prádla </w:t>
      </w:r>
      <w:r w:rsidR="00CE246D" w:rsidRPr="008A57EE">
        <w:rPr>
          <w:sz w:val="20"/>
        </w:rPr>
        <w:t>a dodávku prádla</w:t>
      </w:r>
      <w:r w:rsidR="005C0D47" w:rsidRPr="008A57EE">
        <w:rPr>
          <w:sz w:val="20"/>
        </w:rPr>
        <w:t>.</w:t>
      </w:r>
      <w:r w:rsidR="00CE246D" w:rsidRPr="008A57EE">
        <w:rPr>
          <w:sz w:val="20"/>
        </w:rPr>
        <w:t xml:space="preserve"> </w:t>
      </w:r>
    </w:p>
    <w:p w:rsidR="00A926A0" w:rsidRDefault="00A926A0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>
        <w:rPr>
          <w:sz w:val="20"/>
        </w:rPr>
        <w:t>Za dodržování technologických postupů je zodpovědná obsluha pracího stroje, která vede záznamy o technologických postupech a jejich dodržování. Správnost stvrzuje svým podpisem.</w:t>
      </w:r>
    </w:p>
    <w:p w:rsidR="00A926A0" w:rsidRDefault="00A926A0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>
        <w:rPr>
          <w:sz w:val="20"/>
        </w:rPr>
        <w:t>Při praní z potravinářských provozů používá prádelna výhradně dezinfekční prací postupy platné pro praní zdravotnického prádla.</w:t>
      </w:r>
    </w:p>
    <w:p w:rsidR="00A926A0" w:rsidRDefault="00015F64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>
        <w:rPr>
          <w:sz w:val="20"/>
        </w:rPr>
        <w:t>Součástí této smlouvy je rozhodnutí Krajské hygienické stanice, které umožňuje praní prádla z potravinářských provozů a praní zdravotnického prádla. Toto rozhodnutí je součástí smlouvy.</w:t>
      </w:r>
    </w:p>
    <w:p w:rsidR="001A770B" w:rsidRDefault="001A770B" w:rsidP="00C4147B">
      <w:pPr>
        <w:spacing w:before="120" w:after="120" w:line="240" w:lineRule="auto"/>
        <w:jc w:val="both"/>
        <w:rPr>
          <w:sz w:val="20"/>
        </w:rPr>
      </w:pPr>
    </w:p>
    <w:p w:rsidR="0028316F" w:rsidRPr="008A57EE" w:rsidRDefault="00F100D7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 xml:space="preserve">Práva a povinnosti </w:t>
      </w:r>
      <w:r w:rsidR="00C0052B" w:rsidRPr="008A57EE">
        <w:rPr>
          <w:b/>
          <w:sz w:val="20"/>
        </w:rPr>
        <w:t>Objednatel</w:t>
      </w:r>
      <w:r w:rsidRPr="008A57EE">
        <w:rPr>
          <w:b/>
          <w:sz w:val="20"/>
        </w:rPr>
        <w:t>e</w:t>
      </w:r>
    </w:p>
    <w:p w:rsidR="004933AA" w:rsidRPr="008A57EE" w:rsidRDefault="00C0052B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Objednatel</w:t>
      </w:r>
      <w:r w:rsidR="004933AA" w:rsidRPr="008A57EE">
        <w:rPr>
          <w:sz w:val="20"/>
        </w:rPr>
        <w:t xml:space="preserve"> se zavazuje zabezpečit, aby použité prádlo neobsahovalo žádné cizí předměty (nástroje, jednorázové předměty, psací potřeby apod.)</w:t>
      </w:r>
    </w:p>
    <w:p w:rsidR="004933AA" w:rsidRDefault="00C0052B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Objednatel</w:t>
      </w:r>
      <w:r w:rsidR="004933AA" w:rsidRPr="008A57EE">
        <w:rPr>
          <w:sz w:val="20"/>
        </w:rPr>
        <w:t xml:space="preserve"> si vyhrazuje právo na reklamaci dodaného prádla. </w:t>
      </w:r>
      <w:r w:rsidR="00015F64">
        <w:rPr>
          <w:sz w:val="20"/>
        </w:rPr>
        <w:t>Pokud ovšem dojde k poškození prádla ze strany Objednatele, např. ponecháním předmětů, jako jsou psací potřeby, nástroje, jednorázové předměty a podobně v kapsách oděvů, nese náklady na reklamaci Objednatel.</w:t>
      </w:r>
    </w:p>
    <w:p w:rsidR="0031107F" w:rsidRDefault="0031107F" w:rsidP="00B95433">
      <w:pPr>
        <w:spacing w:before="120" w:after="120" w:line="240" w:lineRule="auto"/>
        <w:rPr>
          <w:sz w:val="20"/>
        </w:rPr>
      </w:pPr>
    </w:p>
    <w:p w:rsidR="004933AA" w:rsidRPr="008A57EE" w:rsidRDefault="004933AA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>Cena, placení, fakturace</w:t>
      </w:r>
    </w:p>
    <w:p w:rsidR="004933AA" w:rsidRPr="008A57EE" w:rsidRDefault="004933AA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Cena za služby dle jednotlivých druhů prádla je uvedena v </w:t>
      </w:r>
      <w:r w:rsidRPr="008A57EE">
        <w:rPr>
          <w:b/>
          <w:sz w:val="20"/>
        </w:rPr>
        <w:t xml:space="preserve">Příloze </w:t>
      </w:r>
      <w:r w:rsidRPr="008A57EE">
        <w:rPr>
          <w:sz w:val="20"/>
        </w:rPr>
        <w:t xml:space="preserve">Smlouvy, která je nedílnou součástí této smlouvy. </w:t>
      </w:r>
    </w:p>
    <w:p w:rsidR="004933AA" w:rsidRPr="008A57EE" w:rsidRDefault="004933AA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Výše smluvní ceny je garantovaná po dobu </w:t>
      </w:r>
      <w:r w:rsidR="00C207CD" w:rsidRPr="008A57EE">
        <w:rPr>
          <w:sz w:val="20"/>
        </w:rPr>
        <w:t xml:space="preserve">12 </w:t>
      </w:r>
      <w:r w:rsidRPr="008A57EE">
        <w:rPr>
          <w:sz w:val="20"/>
        </w:rPr>
        <w:t xml:space="preserve">měsíců od podpisu smlouvy. Navýšení ceny je možné každých 12 měsíců pouze v rozsahu inflace. </w:t>
      </w:r>
      <w:r w:rsidR="00015F64">
        <w:rPr>
          <w:sz w:val="20"/>
        </w:rPr>
        <w:t>Na toto Poskytovatel upozorní Objednatele písemně</w:t>
      </w:r>
      <w:r w:rsidR="00485002">
        <w:rPr>
          <w:sz w:val="20"/>
        </w:rPr>
        <w:t>.</w:t>
      </w:r>
    </w:p>
    <w:p w:rsidR="004933AA" w:rsidRPr="008A57EE" w:rsidRDefault="004933AA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Faktura, která splňuje </w:t>
      </w:r>
      <w:r w:rsidR="00287DEA" w:rsidRPr="008A57EE">
        <w:rPr>
          <w:sz w:val="20"/>
        </w:rPr>
        <w:t xml:space="preserve">náležitosti </w:t>
      </w:r>
      <w:r w:rsidRPr="008A57EE">
        <w:rPr>
          <w:sz w:val="20"/>
        </w:rPr>
        <w:t xml:space="preserve">stanovené </w:t>
      </w:r>
      <w:r w:rsidR="00287DEA" w:rsidRPr="008A57EE">
        <w:rPr>
          <w:sz w:val="20"/>
        </w:rPr>
        <w:t>příslušnými právními předpisy</w:t>
      </w:r>
      <w:r w:rsidRPr="008A57EE">
        <w:rPr>
          <w:sz w:val="20"/>
        </w:rPr>
        <w:t xml:space="preserve">, bude vystavena vždy jednou měsíčně, a to po uplynutí měsíce, ve kterém bylo poskytnuto plnění dle této smlouvy. </w:t>
      </w:r>
    </w:p>
    <w:p w:rsidR="004933AA" w:rsidRPr="008A57EE" w:rsidRDefault="004933AA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Splatnost faktury je </w:t>
      </w:r>
      <w:r w:rsidR="00485002">
        <w:rPr>
          <w:sz w:val="20"/>
        </w:rPr>
        <w:t>14</w:t>
      </w:r>
      <w:r w:rsidR="005C0D47" w:rsidRPr="008A57EE">
        <w:rPr>
          <w:sz w:val="20"/>
        </w:rPr>
        <w:t xml:space="preserve"> </w:t>
      </w:r>
      <w:r w:rsidRPr="008A57EE">
        <w:rPr>
          <w:sz w:val="20"/>
        </w:rPr>
        <w:t xml:space="preserve">dní ode dne vystavení faktury </w:t>
      </w:r>
      <w:r w:rsidR="00D8751C" w:rsidRPr="008A57EE">
        <w:rPr>
          <w:sz w:val="20"/>
        </w:rPr>
        <w:t>Poskytovatel</w:t>
      </w:r>
      <w:r w:rsidRPr="008A57EE">
        <w:rPr>
          <w:sz w:val="20"/>
        </w:rPr>
        <w:t>em. Přílohou faktury je souhrnný dodací list, který bude obsahovat rozpis dodávek a účtovaných ná</w:t>
      </w:r>
      <w:r w:rsidR="00485002">
        <w:rPr>
          <w:sz w:val="20"/>
        </w:rPr>
        <w:t xml:space="preserve">kladů </w:t>
      </w:r>
      <w:proofErr w:type="gramStart"/>
      <w:r w:rsidR="00485002">
        <w:rPr>
          <w:sz w:val="20"/>
        </w:rPr>
        <w:t>na  dodací</w:t>
      </w:r>
      <w:proofErr w:type="gramEnd"/>
      <w:r w:rsidR="00485002">
        <w:rPr>
          <w:sz w:val="20"/>
        </w:rPr>
        <w:t xml:space="preserve"> místo</w:t>
      </w:r>
      <w:r w:rsidR="00C84E1B">
        <w:rPr>
          <w:sz w:val="20"/>
        </w:rPr>
        <w:t xml:space="preserve"> Objednatele.</w:t>
      </w:r>
      <w:r w:rsidRPr="008A57EE">
        <w:rPr>
          <w:sz w:val="20"/>
        </w:rPr>
        <w:t xml:space="preserve"> </w:t>
      </w:r>
      <w:r w:rsidR="005F60EF" w:rsidRPr="008A57EE">
        <w:rPr>
          <w:sz w:val="20"/>
        </w:rPr>
        <w:t xml:space="preserve"> </w:t>
      </w:r>
      <w:r w:rsidRPr="008A57EE">
        <w:rPr>
          <w:sz w:val="20"/>
        </w:rPr>
        <w:t>Fakturace se bude odvíjet od skutečně</w:t>
      </w:r>
      <w:r w:rsidR="00387B11">
        <w:rPr>
          <w:sz w:val="20"/>
        </w:rPr>
        <w:t xml:space="preserve"> dodaného prádla na dodací místo</w:t>
      </w:r>
      <w:r w:rsidRPr="008A57EE">
        <w:rPr>
          <w:sz w:val="20"/>
        </w:rPr>
        <w:t xml:space="preserve"> v příslušném fakturačním období.</w:t>
      </w:r>
      <w:r w:rsidR="00485002">
        <w:rPr>
          <w:sz w:val="20"/>
        </w:rPr>
        <w:t xml:space="preserve"> Při nadměrném znečištění a potřeby použití </w:t>
      </w:r>
      <w:proofErr w:type="spellStart"/>
      <w:r w:rsidR="00485002">
        <w:rPr>
          <w:sz w:val="20"/>
        </w:rPr>
        <w:t>detaše</w:t>
      </w:r>
      <w:proofErr w:type="spellEnd"/>
      <w:r w:rsidR="00485002">
        <w:rPr>
          <w:sz w:val="20"/>
        </w:rPr>
        <w:t>, tzn. odborné chemické odstranění skvrn, neb</w:t>
      </w:r>
      <w:r w:rsidR="000A12D0">
        <w:rPr>
          <w:sz w:val="20"/>
        </w:rPr>
        <w:t xml:space="preserve">o </w:t>
      </w:r>
      <w:proofErr w:type="spellStart"/>
      <w:r w:rsidR="000A12D0">
        <w:rPr>
          <w:sz w:val="20"/>
        </w:rPr>
        <w:t>přepírky</w:t>
      </w:r>
      <w:proofErr w:type="spellEnd"/>
      <w:r w:rsidR="000A12D0">
        <w:rPr>
          <w:sz w:val="20"/>
        </w:rPr>
        <w:t xml:space="preserve"> prádla, se účtuje 100% ceníkové ceny</w:t>
      </w:r>
      <w:r w:rsidR="00485002">
        <w:rPr>
          <w:sz w:val="20"/>
        </w:rPr>
        <w:t xml:space="preserve">. </w:t>
      </w:r>
    </w:p>
    <w:p w:rsidR="00B748AF" w:rsidRPr="008A57EE" w:rsidRDefault="00B748AF" w:rsidP="005E6DC1">
      <w:pPr>
        <w:pStyle w:val="Odstavecseseznamem"/>
        <w:spacing w:before="120" w:after="120" w:line="240" w:lineRule="auto"/>
        <w:ind w:left="709"/>
        <w:contextualSpacing w:val="0"/>
        <w:jc w:val="both"/>
        <w:rPr>
          <w:sz w:val="20"/>
        </w:rPr>
      </w:pPr>
    </w:p>
    <w:p w:rsidR="004933AA" w:rsidRPr="008A57EE" w:rsidRDefault="004933AA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>Sankční ujednání</w:t>
      </w:r>
    </w:p>
    <w:p w:rsidR="004933AA" w:rsidRDefault="004933AA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Při prodlení s úhradou faktury je </w:t>
      </w:r>
      <w:r w:rsidR="00D8751C" w:rsidRPr="008A57EE">
        <w:rPr>
          <w:sz w:val="20"/>
        </w:rPr>
        <w:t>Poskytovatel</w:t>
      </w:r>
      <w:r w:rsidRPr="008A57EE">
        <w:rPr>
          <w:sz w:val="20"/>
        </w:rPr>
        <w:t xml:space="preserve"> oprávněn vyúčtovat </w:t>
      </w:r>
      <w:r w:rsidR="00C0052B" w:rsidRPr="008A57EE">
        <w:rPr>
          <w:sz w:val="20"/>
        </w:rPr>
        <w:t>Objednatel</w:t>
      </w:r>
      <w:r w:rsidRPr="008A57EE">
        <w:rPr>
          <w:sz w:val="20"/>
        </w:rPr>
        <w:t>i úrok z prodlení ve výši 0,0</w:t>
      </w:r>
      <w:r w:rsidR="005C0D47" w:rsidRPr="008A57EE">
        <w:rPr>
          <w:sz w:val="20"/>
        </w:rPr>
        <w:t>5</w:t>
      </w:r>
      <w:r w:rsidR="000C5978" w:rsidRPr="008A57EE">
        <w:rPr>
          <w:sz w:val="20"/>
        </w:rPr>
        <w:t xml:space="preserve"> </w:t>
      </w:r>
      <w:r w:rsidRPr="008A57EE">
        <w:rPr>
          <w:sz w:val="20"/>
        </w:rPr>
        <w:t>%</w:t>
      </w:r>
      <w:r w:rsidR="000C5978" w:rsidRPr="008A57EE">
        <w:rPr>
          <w:sz w:val="20"/>
        </w:rPr>
        <w:t xml:space="preserve"> za každý den prodlení</w:t>
      </w:r>
      <w:r w:rsidR="005E0E94" w:rsidRPr="008A57EE">
        <w:rPr>
          <w:sz w:val="20"/>
        </w:rPr>
        <w:t xml:space="preserve"> z neuhrazené částky. </w:t>
      </w:r>
    </w:p>
    <w:p w:rsidR="0079231E" w:rsidRPr="00C4147B" w:rsidRDefault="00C84E1B" w:rsidP="00C4147B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>
        <w:rPr>
          <w:sz w:val="20"/>
        </w:rPr>
        <w:t>V případě neplnění dohodnutých termínů ze strany Poskytovatele týkající se odvozu i závozu prádla, má právo Objednatel požadovat slevu na každý den z prodlení ve výši 0,05% z účtované částky za vyprané prádlo.</w:t>
      </w:r>
    </w:p>
    <w:p w:rsidR="00104F26" w:rsidRDefault="00104F26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</w:p>
    <w:p w:rsidR="00172C7C" w:rsidRDefault="00172C7C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</w:p>
    <w:p w:rsidR="00172C7C" w:rsidRDefault="00172C7C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</w:p>
    <w:p w:rsidR="00172C7C" w:rsidRDefault="00172C7C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</w:p>
    <w:p w:rsidR="00172C7C" w:rsidRPr="008A57EE" w:rsidRDefault="00172C7C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</w:p>
    <w:p w:rsidR="005E0E94" w:rsidRPr="008A57EE" w:rsidRDefault="005E0E94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>Vady plnění a reklamace</w:t>
      </w:r>
    </w:p>
    <w:p w:rsidR="005E0E94" w:rsidRPr="008A57EE" w:rsidRDefault="005E0E94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Vady v dodaném množství prádla je </w:t>
      </w:r>
      <w:r w:rsidR="00C0052B" w:rsidRPr="008A57EE">
        <w:rPr>
          <w:sz w:val="20"/>
        </w:rPr>
        <w:t>Objednatel</w:t>
      </w:r>
      <w:r w:rsidRPr="008A57EE">
        <w:rPr>
          <w:sz w:val="20"/>
        </w:rPr>
        <w:t xml:space="preserve"> povinen uplatnit při přejímce prádla, vady týkající se kvality prádla prostřednictvím e-mailové pošty po zjištění vady </w:t>
      </w:r>
      <w:r w:rsidR="001A7619" w:rsidRPr="008A57EE">
        <w:rPr>
          <w:sz w:val="20"/>
        </w:rPr>
        <w:t>- k</w:t>
      </w:r>
      <w:r w:rsidRPr="008A57EE">
        <w:rPr>
          <w:sz w:val="20"/>
        </w:rPr>
        <w:t>ontaktní údaje pro vyřizování reklamací prostřednictvím e-mailové komunikace:</w:t>
      </w:r>
    </w:p>
    <w:p w:rsidR="00F04A72" w:rsidRPr="00F04A72" w:rsidRDefault="005E0E94" w:rsidP="00F04A72">
      <w:pPr>
        <w:pStyle w:val="Odstavecseseznamem"/>
        <w:spacing w:after="0" w:line="240" w:lineRule="auto"/>
        <w:ind w:left="3686" w:hanging="2977"/>
        <w:contextualSpacing w:val="0"/>
        <w:jc w:val="both"/>
        <w:rPr>
          <w:sz w:val="20"/>
        </w:rPr>
      </w:pPr>
      <w:r w:rsidRPr="008A57EE">
        <w:rPr>
          <w:sz w:val="20"/>
        </w:rPr>
        <w:t>Pověřená osoba</w:t>
      </w:r>
      <w:r w:rsidR="00EE66A1" w:rsidRPr="008A57EE">
        <w:rPr>
          <w:sz w:val="20"/>
        </w:rPr>
        <w:t xml:space="preserve"> za Poskytovatele</w:t>
      </w:r>
      <w:r w:rsidR="00C4268D">
        <w:rPr>
          <w:sz w:val="20"/>
        </w:rPr>
        <w:t xml:space="preserve">:    </w:t>
      </w:r>
      <w:r w:rsidR="00485002">
        <w:rPr>
          <w:sz w:val="20"/>
        </w:rPr>
        <w:t xml:space="preserve">   </w:t>
      </w:r>
      <w:r w:rsidR="00C4268D">
        <w:rPr>
          <w:sz w:val="20"/>
        </w:rPr>
        <w:t xml:space="preserve"> </w:t>
      </w:r>
      <w:r w:rsidR="00C4268D" w:rsidRPr="00EA2C2A">
        <w:rPr>
          <w:sz w:val="20"/>
          <w:highlight w:val="black"/>
        </w:rPr>
        <w:t>Blanka Petříkov</w:t>
      </w:r>
      <w:r w:rsidR="00820D4E" w:rsidRPr="00EA2C2A">
        <w:rPr>
          <w:sz w:val="20"/>
          <w:highlight w:val="black"/>
        </w:rPr>
        <w:t>á</w:t>
      </w:r>
    </w:p>
    <w:p w:rsidR="005E0E94" w:rsidRPr="008A57EE" w:rsidRDefault="00F04A72" w:rsidP="00344989">
      <w:pPr>
        <w:pStyle w:val="Odstavecseseznamem"/>
        <w:spacing w:after="0" w:line="240" w:lineRule="auto"/>
        <w:ind w:left="3686" w:hanging="2977"/>
        <w:contextualSpacing w:val="0"/>
        <w:jc w:val="both"/>
        <w:rPr>
          <w:sz w:val="20"/>
        </w:rPr>
      </w:pPr>
      <w:r>
        <w:rPr>
          <w:sz w:val="20"/>
        </w:rPr>
        <w:t xml:space="preserve">Tel.:                                                     </w:t>
      </w:r>
      <w:r w:rsidR="00C4147B">
        <w:rPr>
          <w:sz w:val="20"/>
        </w:rPr>
        <w:t xml:space="preserve">      </w:t>
      </w:r>
      <w:r w:rsidR="00C4268D" w:rsidRPr="00EA2C2A">
        <w:rPr>
          <w:sz w:val="20"/>
          <w:highlight w:val="black"/>
        </w:rPr>
        <w:t>+420 727 821 920</w:t>
      </w:r>
    </w:p>
    <w:p w:rsidR="00F04A72" w:rsidRDefault="00F04A72" w:rsidP="00B96015">
      <w:pPr>
        <w:pStyle w:val="Odstavecseseznamem"/>
        <w:spacing w:after="0" w:line="240" w:lineRule="auto"/>
        <w:ind w:left="3686" w:hanging="2977"/>
        <w:contextualSpacing w:val="0"/>
        <w:jc w:val="both"/>
        <w:rPr>
          <w:sz w:val="20"/>
        </w:rPr>
      </w:pPr>
      <w:r>
        <w:rPr>
          <w:sz w:val="20"/>
        </w:rPr>
        <w:t xml:space="preserve">E-mail:                                                </w:t>
      </w:r>
      <w:r w:rsidR="00C4147B">
        <w:rPr>
          <w:sz w:val="20"/>
        </w:rPr>
        <w:t xml:space="preserve">       </w:t>
      </w:r>
      <w:r w:rsidR="00C4268D" w:rsidRPr="00EA2C2A">
        <w:rPr>
          <w:sz w:val="20"/>
          <w:highlight w:val="black"/>
        </w:rPr>
        <w:t>petrikova@skodak.com</w:t>
      </w:r>
    </w:p>
    <w:p w:rsidR="00C84E1B" w:rsidRPr="00B96015" w:rsidRDefault="00C84E1B" w:rsidP="00B96015">
      <w:pPr>
        <w:pStyle w:val="Odstavecseseznamem"/>
        <w:spacing w:after="0" w:line="240" w:lineRule="auto"/>
        <w:ind w:left="3686" w:hanging="2977"/>
        <w:contextualSpacing w:val="0"/>
        <w:jc w:val="both"/>
        <w:rPr>
          <w:sz w:val="20"/>
        </w:rPr>
      </w:pPr>
    </w:p>
    <w:p w:rsidR="00F04A72" w:rsidRDefault="00F04A72" w:rsidP="00344989">
      <w:pPr>
        <w:pStyle w:val="Odstavecseseznamem"/>
        <w:spacing w:after="0" w:line="240" w:lineRule="auto"/>
        <w:ind w:left="3686" w:hanging="2977"/>
        <w:contextualSpacing w:val="0"/>
        <w:jc w:val="both"/>
        <w:rPr>
          <w:sz w:val="20"/>
        </w:rPr>
      </w:pPr>
      <w:r>
        <w:rPr>
          <w:sz w:val="20"/>
        </w:rPr>
        <w:t xml:space="preserve">Vedoucí prádelny:                               </w:t>
      </w:r>
      <w:r w:rsidR="00485002">
        <w:rPr>
          <w:sz w:val="20"/>
        </w:rPr>
        <w:t xml:space="preserve">     </w:t>
      </w:r>
      <w:r w:rsidR="00485002" w:rsidRPr="00EA2C2A">
        <w:rPr>
          <w:sz w:val="20"/>
          <w:highlight w:val="black"/>
        </w:rPr>
        <w:t xml:space="preserve">Jiřina </w:t>
      </w:r>
      <w:proofErr w:type="spellStart"/>
      <w:r w:rsidR="00485002" w:rsidRPr="00EA2C2A">
        <w:rPr>
          <w:sz w:val="20"/>
          <w:highlight w:val="black"/>
        </w:rPr>
        <w:t>Motičáková</w:t>
      </w:r>
      <w:proofErr w:type="spellEnd"/>
    </w:p>
    <w:p w:rsidR="00F04A72" w:rsidRPr="008A57EE" w:rsidRDefault="00F04A72" w:rsidP="00344989">
      <w:pPr>
        <w:pStyle w:val="Odstavecseseznamem"/>
        <w:spacing w:after="0" w:line="240" w:lineRule="auto"/>
        <w:ind w:left="3686" w:hanging="2977"/>
        <w:contextualSpacing w:val="0"/>
        <w:jc w:val="both"/>
        <w:rPr>
          <w:sz w:val="20"/>
        </w:rPr>
      </w:pPr>
      <w:r>
        <w:rPr>
          <w:sz w:val="20"/>
        </w:rPr>
        <w:t xml:space="preserve">Tel.:                                                     </w:t>
      </w:r>
      <w:r w:rsidR="00C4147B">
        <w:rPr>
          <w:sz w:val="20"/>
        </w:rPr>
        <w:t xml:space="preserve">      </w:t>
      </w:r>
      <w:r>
        <w:rPr>
          <w:sz w:val="20"/>
        </w:rPr>
        <w:t xml:space="preserve"> </w:t>
      </w:r>
      <w:r w:rsidRPr="00EA2C2A">
        <w:rPr>
          <w:sz w:val="20"/>
          <w:highlight w:val="black"/>
        </w:rPr>
        <w:t>+420 606 064 020</w:t>
      </w:r>
    </w:p>
    <w:p w:rsidR="005E0E94" w:rsidRPr="008A57EE" w:rsidRDefault="005E0E94" w:rsidP="00344989">
      <w:pPr>
        <w:pStyle w:val="Odstavecseseznamem"/>
        <w:spacing w:after="0" w:line="240" w:lineRule="auto"/>
        <w:ind w:left="3686" w:hanging="2977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E-mail: </w:t>
      </w:r>
      <w:r w:rsidR="00FC5364" w:rsidRPr="008A57EE">
        <w:rPr>
          <w:sz w:val="20"/>
        </w:rPr>
        <w:tab/>
      </w:r>
      <w:r w:rsidR="00567AB8">
        <w:rPr>
          <w:sz w:val="20"/>
        </w:rPr>
        <w:t xml:space="preserve"> </w:t>
      </w:r>
      <w:r w:rsidR="00485002">
        <w:rPr>
          <w:sz w:val="20"/>
        </w:rPr>
        <w:t xml:space="preserve">   </w:t>
      </w:r>
      <w:r w:rsidR="00C4147B">
        <w:rPr>
          <w:sz w:val="20"/>
        </w:rPr>
        <w:t xml:space="preserve"> </w:t>
      </w:r>
      <w:r w:rsidR="00FC5364" w:rsidRPr="008A57EE">
        <w:rPr>
          <w:sz w:val="20"/>
        </w:rPr>
        <w:t>pradeln</w:t>
      </w:r>
      <w:r w:rsidR="00287DEA" w:rsidRPr="008A57EE">
        <w:rPr>
          <w:sz w:val="20"/>
        </w:rPr>
        <w:t>a</w:t>
      </w:r>
      <w:r w:rsidR="00FC5364" w:rsidRPr="008A57EE">
        <w:rPr>
          <w:sz w:val="20"/>
        </w:rPr>
        <w:t>@s</w:t>
      </w:r>
      <w:r w:rsidR="00287DEA" w:rsidRPr="008A57EE">
        <w:rPr>
          <w:sz w:val="20"/>
        </w:rPr>
        <w:t>kodak.com</w:t>
      </w:r>
    </w:p>
    <w:p w:rsidR="005E0E94" w:rsidRPr="008A57EE" w:rsidRDefault="005E0E94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Za </w:t>
      </w:r>
      <w:r w:rsidR="00C0052B" w:rsidRPr="008A57EE">
        <w:rPr>
          <w:sz w:val="20"/>
        </w:rPr>
        <w:t>Objednatel</w:t>
      </w:r>
      <w:r w:rsidRPr="008A57EE">
        <w:rPr>
          <w:sz w:val="20"/>
        </w:rPr>
        <w:t>e vždy odpovědná osoba na dodacím místě uvedená v </w:t>
      </w:r>
      <w:r w:rsidRPr="008A57EE">
        <w:rPr>
          <w:b/>
          <w:sz w:val="20"/>
        </w:rPr>
        <w:t xml:space="preserve">příloze </w:t>
      </w:r>
      <w:r w:rsidR="00104F26" w:rsidRPr="008A57EE">
        <w:rPr>
          <w:sz w:val="20"/>
        </w:rPr>
        <w:t>S</w:t>
      </w:r>
      <w:r w:rsidRPr="008A57EE">
        <w:rPr>
          <w:sz w:val="20"/>
        </w:rPr>
        <w:t xml:space="preserve">mlouvy. </w:t>
      </w:r>
    </w:p>
    <w:p w:rsidR="005E0E94" w:rsidRPr="008A57EE" w:rsidRDefault="005E0E94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>Doba trvání a ukončení smlouvy</w:t>
      </w:r>
    </w:p>
    <w:p w:rsidR="0067463A" w:rsidRPr="008A57EE" w:rsidRDefault="0067463A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Tato smlouva se uzavírá na dobu neurčitou. </w:t>
      </w:r>
    </w:p>
    <w:p w:rsidR="009B46E5" w:rsidRPr="008A57EE" w:rsidRDefault="0067463A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bookmarkStart w:id="0" w:name="_GoBack"/>
      <w:bookmarkEnd w:id="0"/>
      <w:r w:rsidRPr="008A57EE">
        <w:rPr>
          <w:sz w:val="20"/>
        </w:rPr>
        <w:t xml:space="preserve">Platnost této smlouvy lze ukončit: </w:t>
      </w:r>
    </w:p>
    <w:p w:rsidR="00AC36A2" w:rsidRPr="008A57EE" w:rsidRDefault="009B46E5" w:rsidP="005E6DC1">
      <w:pPr>
        <w:pStyle w:val="Odstavecseseznamem"/>
        <w:numPr>
          <w:ilvl w:val="0"/>
          <w:numId w:val="15"/>
        </w:numPr>
        <w:spacing w:before="120" w:after="120" w:line="240" w:lineRule="auto"/>
        <w:ind w:left="1418" w:hanging="709"/>
        <w:contextualSpacing w:val="0"/>
        <w:jc w:val="both"/>
        <w:rPr>
          <w:sz w:val="20"/>
        </w:rPr>
      </w:pPr>
      <w:r w:rsidRPr="008A57EE">
        <w:rPr>
          <w:sz w:val="20"/>
        </w:rPr>
        <w:t>dohodou podepsanou oběma smluvními stranami</w:t>
      </w:r>
      <w:r w:rsidR="00AC36A2" w:rsidRPr="008A57EE">
        <w:rPr>
          <w:sz w:val="20"/>
        </w:rPr>
        <w:t>;</w:t>
      </w:r>
    </w:p>
    <w:p w:rsidR="009B46E5" w:rsidRPr="008A57EE" w:rsidRDefault="009B46E5" w:rsidP="005E6DC1">
      <w:pPr>
        <w:pStyle w:val="Odstavecseseznamem"/>
        <w:numPr>
          <w:ilvl w:val="0"/>
          <w:numId w:val="15"/>
        </w:numPr>
        <w:spacing w:before="120" w:after="120" w:line="240" w:lineRule="auto"/>
        <w:ind w:left="1418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jednostrannou výpovědí </w:t>
      </w:r>
      <w:r w:rsidR="00C0052B" w:rsidRPr="008A57EE">
        <w:rPr>
          <w:sz w:val="20"/>
        </w:rPr>
        <w:t>Objednatel</w:t>
      </w:r>
      <w:r w:rsidRPr="008A57EE">
        <w:rPr>
          <w:sz w:val="20"/>
        </w:rPr>
        <w:t>e</w:t>
      </w:r>
      <w:r w:rsidR="0067463A" w:rsidRPr="008A57EE">
        <w:rPr>
          <w:sz w:val="20"/>
        </w:rPr>
        <w:t xml:space="preserve"> či Poskytova</w:t>
      </w:r>
      <w:r w:rsidR="0007064A" w:rsidRPr="008A57EE">
        <w:rPr>
          <w:sz w:val="20"/>
        </w:rPr>
        <w:t>te</w:t>
      </w:r>
      <w:r w:rsidR="0067463A" w:rsidRPr="008A57EE">
        <w:rPr>
          <w:sz w:val="20"/>
        </w:rPr>
        <w:t>le</w:t>
      </w:r>
      <w:r w:rsidRPr="008A57EE">
        <w:rPr>
          <w:sz w:val="20"/>
        </w:rPr>
        <w:t xml:space="preserve">, kde výpovědní lhůta činí </w:t>
      </w:r>
      <w:r w:rsidR="0067463A" w:rsidRPr="008A57EE">
        <w:rPr>
          <w:sz w:val="20"/>
        </w:rPr>
        <w:t>3 </w:t>
      </w:r>
      <w:r w:rsidRPr="008A57EE">
        <w:rPr>
          <w:sz w:val="20"/>
        </w:rPr>
        <w:t>měsíc</w:t>
      </w:r>
      <w:r w:rsidR="0067463A" w:rsidRPr="008A57EE">
        <w:rPr>
          <w:sz w:val="20"/>
        </w:rPr>
        <w:t>e</w:t>
      </w:r>
      <w:r w:rsidRPr="008A57EE">
        <w:rPr>
          <w:sz w:val="20"/>
        </w:rPr>
        <w:t xml:space="preserve"> a počíná běžet prvním dnem měsíce následujícího po měsíci, ve kterém byla písemná výpověď druhé strany doručena; </w:t>
      </w:r>
    </w:p>
    <w:p w:rsidR="009B46E5" w:rsidRPr="008A57EE" w:rsidRDefault="009B46E5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V důsledku ukončení smlouvy nedochází k zániku nároků na náhradu škody vzniklých porušením této smlouvy, nároků na uhrazení smluvních pokut, ani jiných ustanovení, která podle projevené vůle stran nebo vzhledem ke své povaze mají trvat i po ukončení této smlouvy. </w:t>
      </w:r>
    </w:p>
    <w:p w:rsidR="00BF49F8" w:rsidRDefault="00BF49F8" w:rsidP="005E6DC1">
      <w:pPr>
        <w:spacing w:before="120" w:after="120" w:line="240" w:lineRule="auto"/>
        <w:ind w:left="709" w:hanging="709"/>
        <w:jc w:val="both"/>
        <w:rPr>
          <w:sz w:val="20"/>
        </w:rPr>
      </w:pPr>
    </w:p>
    <w:p w:rsidR="00BF49F8" w:rsidRPr="008A57EE" w:rsidRDefault="00BF49F8" w:rsidP="005E6DC1">
      <w:pPr>
        <w:pStyle w:val="Odstavecseseznamem"/>
        <w:numPr>
          <w:ilvl w:val="0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b/>
          <w:sz w:val="20"/>
        </w:rPr>
      </w:pPr>
      <w:r w:rsidRPr="008A57EE">
        <w:rPr>
          <w:b/>
          <w:sz w:val="20"/>
        </w:rPr>
        <w:t xml:space="preserve">Závěrečná ustanovení </w:t>
      </w:r>
    </w:p>
    <w:p w:rsidR="00620F83" w:rsidRPr="008A57EE" w:rsidRDefault="00620F83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Jakékoliv změny a dodatky k této smlouvě, popřípadě též ukončení této smlouvy musí mít písemnou formu a musí být podepsané oběma smluvními stranami. Případné dodatky k této smlouvě budou označeny jako “Dodatek“ a vzestupně číslovány v pořadí, v jakém byly postupně uzavírány tak, aby dříve uzavřený Dodatek měl vždy číslo nižší, než Dodatek pozdější. Smlouva může být ukončena pouze písemně.</w:t>
      </w:r>
    </w:p>
    <w:p w:rsidR="00620F83" w:rsidRPr="008A57EE" w:rsidRDefault="00620F83" w:rsidP="005E6DC1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>Smluvní strany na závěr této smlouvy výslovně prohlašují, že jim nejsou známy žádné okolnosti bránící uzavření této smlouvy.</w:t>
      </w:r>
    </w:p>
    <w:p w:rsidR="00172C7C" w:rsidRDefault="00620F83" w:rsidP="00172C7C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 w:rsidRPr="008A57EE">
        <w:rPr>
          <w:sz w:val="20"/>
        </w:rPr>
        <w:t xml:space="preserve">Smluvní strany prohlašují, že si tuto smlouvu před jejím podpisem přečetly, a shledaly, že její obsah přesně vypovídá jejich pravé a svobodné vůli a zakládá právní následky, jejichž dosažení svým jednáním sledovaly, a proto ji níže, prosty omylu, lsti a tísně, jako správnou podepisují. </w:t>
      </w:r>
    </w:p>
    <w:p w:rsidR="000930F7" w:rsidRDefault="000930F7" w:rsidP="00172C7C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>
        <w:rPr>
          <w:sz w:val="20"/>
        </w:rPr>
        <w:t>Vzhledem k veřejnoprávnímu charakteru objednatele poskytovatel svým podpisem této smlouvy uděluje objednateli svůj výslovný souhlas se zveřejněním smluvních podmínek obsažených v této smlouvě v rozsahu a za podmínek vyplývajících z příslušných právních předpisů.</w:t>
      </w:r>
    </w:p>
    <w:p w:rsidR="00DD1DA4" w:rsidRDefault="00DD1DA4" w:rsidP="00172C7C">
      <w:pPr>
        <w:pStyle w:val="Odstavecseseznamem"/>
        <w:numPr>
          <w:ilvl w:val="1"/>
          <w:numId w:val="2"/>
        </w:numPr>
        <w:spacing w:before="120" w:after="120" w:line="240" w:lineRule="auto"/>
        <w:ind w:left="709" w:hanging="709"/>
        <w:contextualSpacing w:val="0"/>
        <w:jc w:val="both"/>
        <w:rPr>
          <w:sz w:val="20"/>
        </w:rPr>
      </w:pPr>
      <w:r>
        <w:rPr>
          <w:sz w:val="20"/>
        </w:rPr>
        <w:t>Tato smlouva je platná dnem podpisu smlouvy a účinná dnem zveřejnění v registru smluv.</w:t>
      </w:r>
    </w:p>
    <w:p w:rsidR="00E65576" w:rsidRDefault="00E65576" w:rsidP="00485002">
      <w:pPr>
        <w:spacing w:before="120" w:after="120" w:line="240" w:lineRule="auto"/>
        <w:jc w:val="both"/>
        <w:rPr>
          <w:sz w:val="20"/>
        </w:rPr>
      </w:pPr>
    </w:p>
    <w:p w:rsidR="006312F0" w:rsidRDefault="00784DAE" w:rsidP="00485002">
      <w:pPr>
        <w:spacing w:before="120" w:after="120" w:line="240" w:lineRule="auto"/>
        <w:jc w:val="center"/>
        <w:rPr>
          <w:sz w:val="20"/>
        </w:rPr>
      </w:pPr>
      <w:r>
        <w:rPr>
          <w:sz w:val="20"/>
        </w:rPr>
        <w:t>V</w:t>
      </w:r>
      <w:r w:rsidR="001F7FAA">
        <w:rPr>
          <w:sz w:val="20"/>
        </w:rPr>
        <w:t>e Strážnici dne 2</w:t>
      </w:r>
      <w:r w:rsidR="006508E5">
        <w:rPr>
          <w:sz w:val="20"/>
        </w:rPr>
        <w:t>9</w:t>
      </w:r>
      <w:r w:rsidR="001F7FAA">
        <w:rPr>
          <w:sz w:val="20"/>
        </w:rPr>
        <w:t>.9.</w:t>
      </w:r>
      <w:r w:rsidR="00485002">
        <w:rPr>
          <w:sz w:val="20"/>
        </w:rPr>
        <w:t>2022</w:t>
      </w:r>
      <w:r w:rsidR="002E19B6">
        <w:rPr>
          <w:sz w:val="20"/>
        </w:rPr>
        <w:t xml:space="preserve">              </w:t>
      </w:r>
      <w:r w:rsidR="006E1414">
        <w:rPr>
          <w:sz w:val="20"/>
        </w:rPr>
        <w:t xml:space="preserve">                 </w:t>
      </w:r>
      <w:r w:rsidR="004B6927">
        <w:rPr>
          <w:sz w:val="20"/>
        </w:rPr>
        <w:t xml:space="preserve">             </w:t>
      </w:r>
      <w:r w:rsidR="006E1414">
        <w:rPr>
          <w:sz w:val="20"/>
        </w:rPr>
        <w:t xml:space="preserve">    V</w:t>
      </w:r>
      <w:r w:rsidR="000E0794">
        <w:rPr>
          <w:sz w:val="20"/>
        </w:rPr>
        <w:t xml:space="preserve"> Hodoníně</w:t>
      </w:r>
      <w:r w:rsidR="001F7FAA">
        <w:rPr>
          <w:sz w:val="20"/>
        </w:rPr>
        <w:t xml:space="preserve"> dne 2</w:t>
      </w:r>
      <w:r w:rsidR="00086FB3">
        <w:rPr>
          <w:sz w:val="20"/>
        </w:rPr>
        <w:t>9</w:t>
      </w:r>
      <w:r w:rsidR="001F7FAA">
        <w:rPr>
          <w:sz w:val="20"/>
        </w:rPr>
        <w:t>.9.2022</w:t>
      </w:r>
    </w:p>
    <w:p w:rsidR="006312F0" w:rsidRDefault="006312F0" w:rsidP="00485002">
      <w:pPr>
        <w:spacing w:before="120" w:after="120" w:line="240" w:lineRule="auto"/>
        <w:jc w:val="center"/>
        <w:rPr>
          <w:sz w:val="20"/>
        </w:rPr>
      </w:pPr>
    </w:p>
    <w:p w:rsidR="006312F0" w:rsidRPr="008A57EE" w:rsidRDefault="006312F0" w:rsidP="00485002">
      <w:pPr>
        <w:spacing w:before="120" w:after="120" w:line="240" w:lineRule="auto"/>
        <w:jc w:val="center"/>
        <w:rPr>
          <w:sz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776666" w:rsidRPr="008A57EE" w:rsidTr="00776666">
        <w:trPr>
          <w:jc w:val="center"/>
        </w:trPr>
        <w:tc>
          <w:tcPr>
            <w:tcW w:w="4590" w:type="dxa"/>
          </w:tcPr>
          <w:p w:rsidR="00776666" w:rsidRPr="008A57EE" w:rsidRDefault="00776666" w:rsidP="00485002">
            <w:pPr>
              <w:spacing w:before="120" w:after="120"/>
              <w:jc w:val="center"/>
              <w:rPr>
                <w:sz w:val="20"/>
              </w:rPr>
            </w:pPr>
            <w:r w:rsidRPr="008A57EE">
              <w:rPr>
                <w:sz w:val="20"/>
              </w:rPr>
              <w:t>…………………………………………………………….</w:t>
            </w:r>
          </w:p>
        </w:tc>
        <w:tc>
          <w:tcPr>
            <w:tcW w:w="4590" w:type="dxa"/>
          </w:tcPr>
          <w:p w:rsidR="00776666" w:rsidRPr="008A57EE" w:rsidRDefault="00776666" w:rsidP="00485002">
            <w:pPr>
              <w:spacing w:before="120" w:after="120"/>
              <w:jc w:val="center"/>
              <w:rPr>
                <w:sz w:val="20"/>
              </w:rPr>
            </w:pPr>
            <w:r w:rsidRPr="008A57EE">
              <w:rPr>
                <w:sz w:val="20"/>
              </w:rPr>
              <w:t>…………………………………………………………….</w:t>
            </w:r>
          </w:p>
        </w:tc>
      </w:tr>
      <w:tr w:rsidR="00776666" w:rsidRPr="008A57EE" w:rsidTr="00776666">
        <w:trPr>
          <w:jc w:val="center"/>
        </w:trPr>
        <w:tc>
          <w:tcPr>
            <w:tcW w:w="4590" w:type="dxa"/>
          </w:tcPr>
          <w:p w:rsidR="002E19B6" w:rsidRPr="008A57EE" w:rsidRDefault="002E19B6" w:rsidP="00485002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4590" w:type="dxa"/>
          </w:tcPr>
          <w:p w:rsidR="0051344C" w:rsidRPr="008A57EE" w:rsidRDefault="0051344C" w:rsidP="00485002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76666" w:rsidRPr="008A57EE" w:rsidTr="00776666">
        <w:trPr>
          <w:jc w:val="center"/>
        </w:trPr>
        <w:tc>
          <w:tcPr>
            <w:tcW w:w="4590" w:type="dxa"/>
          </w:tcPr>
          <w:p w:rsidR="00776666" w:rsidRPr="006342FE" w:rsidRDefault="00776666" w:rsidP="002E19B6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4590" w:type="dxa"/>
          </w:tcPr>
          <w:p w:rsidR="00776666" w:rsidRPr="008A57EE" w:rsidRDefault="00776666" w:rsidP="00115966">
            <w:pPr>
              <w:spacing w:before="120" w:after="120"/>
              <w:rPr>
                <w:sz w:val="20"/>
              </w:rPr>
            </w:pPr>
          </w:p>
        </w:tc>
      </w:tr>
    </w:tbl>
    <w:p w:rsidR="008A57EE" w:rsidRPr="00DD5908" w:rsidRDefault="006342FE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b/>
          <w:sz w:val="28"/>
          <w:szCs w:val="20"/>
        </w:rPr>
      </w:pPr>
      <w:r w:rsidRPr="00DD5908">
        <w:rPr>
          <w:b/>
          <w:sz w:val="28"/>
          <w:szCs w:val="20"/>
        </w:rPr>
        <w:t>Příloha:</w:t>
      </w:r>
    </w:p>
    <w:p w:rsidR="0004452A" w:rsidRPr="00DD5908" w:rsidRDefault="0004452A" w:rsidP="0004452A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szCs w:val="20"/>
        </w:rPr>
      </w:pPr>
      <w:r w:rsidRPr="00DD5908">
        <w:rPr>
          <w:szCs w:val="20"/>
        </w:rPr>
        <w:t>Dodací místo Objednatele</w:t>
      </w:r>
    </w:p>
    <w:p w:rsidR="0004452A" w:rsidRPr="00DD5908" w:rsidRDefault="0004452A" w:rsidP="0004452A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szCs w:val="20"/>
        </w:rPr>
      </w:pPr>
      <w:r w:rsidRPr="00DD5908">
        <w:rPr>
          <w:szCs w:val="20"/>
        </w:rPr>
        <w:t>Ceník</w:t>
      </w:r>
    </w:p>
    <w:p w:rsidR="006342FE" w:rsidRPr="00DD5908" w:rsidRDefault="0004452A" w:rsidP="0004452A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szCs w:val="20"/>
        </w:rPr>
      </w:pPr>
      <w:r w:rsidRPr="00DD5908">
        <w:rPr>
          <w:szCs w:val="20"/>
        </w:rPr>
        <w:t>R</w:t>
      </w:r>
      <w:r w:rsidR="006342FE" w:rsidRPr="00DD5908">
        <w:rPr>
          <w:szCs w:val="20"/>
        </w:rPr>
        <w:t>ozhodnutí KHS</w:t>
      </w:r>
    </w:p>
    <w:p w:rsidR="009F55AE" w:rsidRPr="0007199B" w:rsidRDefault="009F55AE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</w:p>
    <w:p w:rsidR="009F55AE" w:rsidRPr="0007199B" w:rsidRDefault="009F55AE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</w:p>
    <w:p w:rsidR="008A57EE" w:rsidRPr="0007199B" w:rsidRDefault="008A57EE" w:rsidP="005E6DC1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b/>
          <w:sz w:val="20"/>
          <w:szCs w:val="20"/>
        </w:rPr>
      </w:pPr>
    </w:p>
    <w:p w:rsidR="006312F0" w:rsidRPr="00DD5908" w:rsidRDefault="00DD5908" w:rsidP="002702D1">
      <w:pPr>
        <w:spacing w:before="120" w:after="120" w:line="240" w:lineRule="auto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Dodací místo Objednatele:</w:t>
      </w:r>
    </w:p>
    <w:p w:rsidR="00C039AD" w:rsidRPr="00E65576" w:rsidRDefault="00E65576" w:rsidP="00DD5908">
      <w:pPr>
        <w:spacing w:before="120" w:after="120" w:line="240" w:lineRule="auto"/>
        <w:jc w:val="both"/>
        <w:rPr>
          <w:szCs w:val="20"/>
        </w:rPr>
      </w:pPr>
      <w:r>
        <w:rPr>
          <w:szCs w:val="20"/>
        </w:rPr>
        <w:t>Brandlova 32, 695 01 Hodonín</w:t>
      </w:r>
    </w:p>
    <w:p w:rsidR="001F7FAA" w:rsidRPr="00DD5908" w:rsidRDefault="001F7FAA" w:rsidP="00DD5908">
      <w:pPr>
        <w:spacing w:before="120" w:after="120" w:line="240" w:lineRule="auto"/>
        <w:jc w:val="both"/>
        <w:rPr>
          <w:szCs w:val="20"/>
        </w:rPr>
      </w:pPr>
    </w:p>
    <w:p w:rsidR="00DD5908" w:rsidRDefault="001F7FAA" w:rsidP="00DD5908">
      <w:pPr>
        <w:spacing w:before="120" w:after="120" w:line="240" w:lineRule="auto"/>
        <w:jc w:val="both"/>
        <w:rPr>
          <w:b/>
          <w:szCs w:val="20"/>
        </w:rPr>
      </w:pPr>
      <w:r>
        <w:rPr>
          <w:b/>
          <w:szCs w:val="20"/>
        </w:rPr>
        <w:t xml:space="preserve">Kontaktní osoba: </w:t>
      </w:r>
      <w:r w:rsidR="00E65576" w:rsidRPr="00EA2C2A">
        <w:rPr>
          <w:b/>
          <w:szCs w:val="20"/>
          <w:highlight w:val="black"/>
        </w:rPr>
        <w:t xml:space="preserve">Mgr. Eliška </w:t>
      </w:r>
      <w:proofErr w:type="spellStart"/>
      <w:r w:rsidR="00E65576" w:rsidRPr="00EA2C2A">
        <w:rPr>
          <w:b/>
          <w:szCs w:val="20"/>
          <w:highlight w:val="black"/>
        </w:rPr>
        <w:t>Ratiborská</w:t>
      </w:r>
      <w:proofErr w:type="spellEnd"/>
    </w:p>
    <w:p w:rsidR="00C039AD" w:rsidRPr="00890A7E" w:rsidRDefault="000E0794" w:rsidP="00DD5908">
      <w:pPr>
        <w:spacing w:before="120" w:after="120" w:line="240" w:lineRule="auto"/>
        <w:jc w:val="both"/>
        <w:rPr>
          <w:b/>
          <w:szCs w:val="20"/>
        </w:rPr>
      </w:pPr>
      <w:r>
        <w:rPr>
          <w:b/>
          <w:szCs w:val="20"/>
        </w:rPr>
        <w:t>Tel.:</w:t>
      </w:r>
      <w:r w:rsidR="00E65576">
        <w:rPr>
          <w:b/>
          <w:color w:val="FF0000"/>
          <w:szCs w:val="20"/>
        </w:rPr>
        <w:t xml:space="preserve"> </w:t>
      </w:r>
      <w:r w:rsidR="00890A7E">
        <w:rPr>
          <w:b/>
          <w:color w:val="FF0000"/>
          <w:szCs w:val="20"/>
        </w:rPr>
        <w:t xml:space="preserve"> </w:t>
      </w:r>
      <w:r w:rsidR="00890A7E" w:rsidRPr="00EA2C2A">
        <w:rPr>
          <w:b/>
          <w:szCs w:val="20"/>
          <w:highlight w:val="black"/>
        </w:rPr>
        <w:t xml:space="preserve">518 343 </w:t>
      </w:r>
      <w:r w:rsidR="00AA54BB" w:rsidRPr="00EA2C2A">
        <w:rPr>
          <w:b/>
          <w:szCs w:val="20"/>
          <w:highlight w:val="black"/>
        </w:rPr>
        <w:t>376</w:t>
      </w:r>
    </w:p>
    <w:p w:rsidR="001F7FAA" w:rsidRPr="00DD5908" w:rsidRDefault="001F7FAA" w:rsidP="00DD5908">
      <w:pPr>
        <w:spacing w:before="120" w:after="120" w:line="240" w:lineRule="auto"/>
        <w:jc w:val="both"/>
        <w:rPr>
          <w:szCs w:val="20"/>
        </w:rPr>
      </w:pPr>
      <w:r>
        <w:rPr>
          <w:b/>
          <w:szCs w:val="20"/>
        </w:rPr>
        <w:t>E-mail pro zasílání faktur:</w:t>
      </w:r>
      <w:r w:rsidR="00E65576">
        <w:rPr>
          <w:b/>
          <w:szCs w:val="20"/>
        </w:rPr>
        <w:t xml:space="preserve"> </w:t>
      </w:r>
      <w:r w:rsidR="0097493F">
        <w:rPr>
          <w:b/>
          <w:szCs w:val="20"/>
        </w:rPr>
        <w:t>sekretariat@prumyslovka.cz</w:t>
      </w:r>
    </w:p>
    <w:p w:rsidR="009F55AE" w:rsidRPr="0004452A" w:rsidRDefault="009F55AE" w:rsidP="002702D1">
      <w:pPr>
        <w:spacing w:before="120" w:after="120" w:line="240" w:lineRule="auto"/>
        <w:jc w:val="both"/>
        <w:rPr>
          <w:sz w:val="20"/>
          <w:szCs w:val="20"/>
          <w:u w:val="single"/>
        </w:rPr>
      </w:pPr>
    </w:p>
    <w:p w:rsidR="006E1414" w:rsidRPr="00DD5908" w:rsidRDefault="006E1414" w:rsidP="002702D1">
      <w:pPr>
        <w:spacing w:before="120" w:after="120" w:line="240" w:lineRule="auto"/>
        <w:jc w:val="both"/>
        <w:rPr>
          <w:szCs w:val="20"/>
        </w:rPr>
      </w:pPr>
    </w:p>
    <w:p w:rsidR="0004452A" w:rsidRDefault="0004452A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802BF7" w:rsidRDefault="00802BF7" w:rsidP="00802BF7">
      <w:pPr>
        <w:pStyle w:val="Nzev"/>
        <w:pBdr>
          <w:bottom w:val="none" w:sz="0" w:space="0" w:color="auto"/>
        </w:pBdr>
        <w:rPr>
          <w:sz w:val="44"/>
          <w:szCs w:val="44"/>
        </w:rPr>
      </w:pPr>
      <w:r>
        <w:rPr>
          <w:sz w:val="44"/>
          <w:szCs w:val="44"/>
        </w:rPr>
        <w:t>Ceník praní prádla</w:t>
      </w:r>
    </w:p>
    <w:p w:rsidR="00802BF7" w:rsidRPr="00D34D33" w:rsidRDefault="00802BF7" w:rsidP="00802BF7">
      <w:pPr>
        <w:pStyle w:val="Nadpis1"/>
      </w:pPr>
      <w:r>
        <w:t xml:space="preserve">Prádelny </w:t>
      </w:r>
      <w:proofErr w:type="spellStart"/>
      <w:r>
        <w:t>Škodák</w:t>
      </w:r>
      <w:proofErr w:type="spellEnd"/>
      <w:r>
        <w:t>, s.r.o.      Úprkova 1895, 696 62 Strážnice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185"/>
        <w:gridCol w:w="2784"/>
        <w:gridCol w:w="1124"/>
      </w:tblGrid>
      <w:tr w:rsidR="00802BF7" w:rsidTr="00F8495D">
        <w:tc>
          <w:tcPr>
            <w:tcW w:w="2660" w:type="dxa"/>
          </w:tcPr>
          <w:p w:rsidR="00802BF7" w:rsidRDefault="00802BF7" w:rsidP="00F8495D">
            <w:pPr>
              <w:jc w:val="center"/>
            </w:pPr>
          </w:p>
          <w:p w:rsidR="00802BF7" w:rsidRDefault="00802BF7" w:rsidP="00F8495D">
            <w:pPr>
              <w:jc w:val="center"/>
            </w:pPr>
            <w:r>
              <w:t>Název</w:t>
            </w:r>
          </w:p>
        </w:tc>
        <w:tc>
          <w:tcPr>
            <w:tcW w:w="1185" w:type="dxa"/>
          </w:tcPr>
          <w:p w:rsidR="00802BF7" w:rsidRDefault="00802BF7" w:rsidP="00F8495D">
            <w:r>
              <w:t xml:space="preserve">Cena v Kč </w:t>
            </w:r>
          </w:p>
          <w:p w:rsidR="00802BF7" w:rsidRDefault="00802BF7" w:rsidP="00F8495D">
            <w:r>
              <w:t>bez DPH</w:t>
            </w:r>
          </w:p>
          <w:p w:rsidR="00802BF7" w:rsidRDefault="00802BF7" w:rsidP="00F8495D"/>
        </w:tc>
        <w:tc>
          <w:tcPr>
            <w:tcW w:w="2784" w:type="dxa"/>
          </w:tcPr>
          <w:p w:rsidR="00802BF7" w:rsidRDefault="00802BF7" w:rsidP="00F8495D">
            <w:pPr>
              <w:jc w:val="center"/>
            </w:pPr>
          </w:p>
          <w:p w:rsidR="00802BF7" w:rsidRDefault="00802BF7" w:rsidP="00F8495D">
            <w:pPr>
              <w:jc w:val="center"/>
            </w:pPr>
            <w:r>
              <w:t>Název</w:t>
            </w:r>
          </w:p>
        </w:tc>
        <w:tc>
          <w:tcPr>
            <w:tcW w:w="1124" w:type="dxa"/>
          </w:tcPr>
          <w:p w:rsidR="00802BF7" w:rsidRDefault="00802BF7" w:rsidP="00F8495D">
            <w:pPr>
              <w:jc w:val="center"/>
            </w:pPr>
            <w:r>
              <w:t xml:space="preserve">Cena v Kč </w:t>
            </w:r>
          </w:p>
          <w:p w:rsidR="00802BF7" w:rsidRDefault="00802BF7" w:rsidP="00F8495D">
            <w:pPr>
              <w:jc w:val="center"/>
            </w:pPr>
            <w:r>
              <w:t>bez DPH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Povlak na přikrývku</w:t>
            </w:r>
          </w:p>
        </w:tc>
        <w:tc>
          <w:tcPr>
            <w:tcW w:w="0" w:type="auto"/>
          </w:tcPr>
          <w:p w:rsidR="00802BF7" w:rsidRDefault="00802BF7" w:rsidP="00F8495D">
            <w:r>
              <w:t>24,-</w:t>
            </w:r>
          </w:p>
        </w:tc>
        <w:tc>
          <w:tcPr>
            <w:tcW w:w="2784" w:type="dxa"/>
          </w:tcPr>
          <w:p w:rsidR="00802BF7" w:rsidRDefault="00802BF7" w:rsidP="00F8495D">
            <w:r>
              <w:t>Povlak na přikrývku dětský</w:t>
            </w:r>
          </w:p>
        </w:tc>
        <w:tc>
          <w:tcPr>
            <w:tcW w:w="1124" w:type="dxa"/>
          </w:tcPr>
          <w:p w:rsidR="00802BF7" w:rsidRDefault="00802BF7" w:rsidP="00F8495D">
            <w:r>
              <w:t>19,-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Povlak na polštář</w:t>
            </w:r>
          </w:p>
        </w:tc>
        <w:tc>
          <w:tcPr>
            <w:tcW w:w="0" w:type="auto"/>
          </w:tcPr>
          <w:p w:rsidR="00802BF7" w:rsidRDefault="00802BF7" w:rsidP="00F8495D">
            <w:r>
              <w:t>15,-</w:t>
            </w:r>
          </w:p>
        </w:tc>
        <w:tc>
          <w:tcPr>
            <w:tcW w:w="2784" w:type="dxa"/>
          </w:tcPr>
          <w:p w:rsidR="00802BF7" w:rsidRDefault="00802BF7" w:rsidP="00F8495D">
            <w:r>
              <w:t>Prostěradlo dětské</w:t>
            </w:r>
          </w:p>
        </w:tc>
        <w:tc>
          <w:tcPr>
            <w:tcW w:w="1124" w:type="dxa"/>
          </w:tcPr>
          <w:p w:rsidR="00802BF7" w:rsidRDefault="00802BF7" w:rsidP="00F8495D">
            <w:r>
              <w:t>18,-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Povlak na polštář malý</w:t>
            </w:r>
          </w:p>
        </w:tc>
        <w:tc>
          <w:tcPr>
            <w:tcW w:w="0" w:type="auto"/>
          </w:tcPr>
          <w:p w:rsidR="00802BF7" w:rsidRDefault="00802BF7" w:rsidP="00F8495D">
            <w:r>
              <w:t>12,-</w:t>
            </w:r>
          </w:p>
        </w:tc>
        <w:tc>
          <w:tcPr>
            <w:tcW w:w="2784" w:type="dxa"/>
          </w:tcPr>
          <w:p w:rsidR="00802BF7" w:rsidRDefault="00802BF7" w:rsidP="00F8495D">
            <w:r>
              <w:t>Polštář vnitřní do 40x60 cm</w:t>
            </w:r>
          </w:p>
        </w:tc>
        <w:tc>
          <w:tcPr>
            <w:tcW w:w="1124" w:type="dxa"/>
          </w:tcPr>
          <w:p w:rsidR="00802BF7" w:rsidRDefault="00802BF7" w:rsidP="00F8495D">
            <w:r>
              <w:t>59,-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Prostěradlo rovné</w:t>
            </w:r>
          </w:p>
        </w:tc>
        <w:tc>
          <w:tcPr>
            <w:tcW w:w="0" w:type="auto"/>
          </w:tcPr>
          <w:p w:rsidR="00802BF7" w:rsidRDefault="00802BF7" w:rsidP="00F8495D">
            <w:r>
              <w:t>19,-</w:t>
            </w:r>
          </w:p>
        </w:tc>
        <w:tc>
          <w:tcPr>
            <w:tcW w:w="2784" w:type="dxa"/>
          </w:tcPr>
          <w:p w:rsidR="00802BF7" w:rsidRDefault="00802BF7" w:rsidP="00F8495D">
            <w:r>
              <w:t xml:space="preserve">Polštář vnitřní </w:t>
            </w:r>
          </w:p>
        </w:tc>
        <w:tc>
          <w:tcPr>
            <w:tcW w:w="1124" w:type="dxa"/>
          </w:tcPr>
          <w:p w:rsidR="00802BF7" w:rsidRDefault="00802BF7" w:rsidP="00F8495D">
            <w:r>
              <w:t>69,-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Prostěradlo froté, Jersey</w:t>
            </w:r>
          </w:p>
        </w:tc>
        <w:tc>
          <w:tcPr>
            <w:tcW w:w="0" w:type="auto"/>
          </w:tcPr>
          <w:p w:rsidR="00802BF7" w:rsidRDefault="00802BF7" w:rsidP="00F8495D">
            <w:r>
              <w:t>23,-</w:t>
            </w:r>
          </w:p>
        </w:tc>
        <w:tc>
          <w:tcPr>
            <w:tcW w:w="2784" w:type="dxa"/>
          </w:tcPr>
          <w:p w:rsidR="00802BF7" w:rsidRDefault="00802BF7" w:rsidP="00F8495D">
            <w:r>
              <w:t xml:space="preserve">Přikrývka </w:t>
            </w:r>
            <w:proofErr w:type="gramStart"/>
            <w:r>
              <w:t>vnitřní - prošívaná</w:t>
            </w:r>
            <w:proofErr w:type="gramEnd"/>
          </w:p>
        </w:tc>
        <w:tc>
          <w:tcPr>
            <w:tcW w:w="1124" w:type="dxa"/>
          </w:tcPr>
          <w:p w:rsidR="00802BF7" w:rsidRDefault="00802BF7" w:rsidP="00F8495D">
            <w:r>
              <w:t>123,-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Prostěradlo velké</w:t>
            </w:r>
          </w:p>
        </w:tc>
        <w:tc>
          <w:tcPr>
            <w:tcW w:w="0" w:type="auto"/>
          </w:tcPr>
          <w:p w:rsidR="00802BF7" w:rsidRDefault="00802BF7" w:rsidP="00F8495D">
            <w:r>
              <w:t>38,-</w:t>
            </w:r>
          </w:p>
        </w:tc>
        <w:tc>
          <w:tcPr>
            <w:tcW w:w="2784" w:type="dxa"/>
          </w:tcPr>
          <w:p w:rsidR="00802BF7" w:rsidRDefault="00802BF7" w:rsidP="00F8495D">
            <w:r>
              <w:t>Potah na matraci</w:t>
            </w:r>
          </w:p>
        </w:tc>
        <w:tc>
          <w:tcPr>
            <w:tcW w:w="1124" w:type="dxa"/>
          </w:tcPr>
          <w:p w:rsidR="00802BF7" w:rsidRDefault="00802BF7" w:rsidP="00F8495D">
            <w:r>
              <w:t>105,-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Ručník obyčejný</w:t>
            </w:r>
          </w:p>
        </w:tc>
        <w:tc>
          <w:tcPr>
            <w:tcW w:w="0" w:type="auto"/>
          </w:tcPr>
          <w:p w:rsidR="00802BF7" w:rsidRDefault="00802BF7" w:rsidP="00F8495D">
            <w:r>
              <w:t>12,-</w:t>
            </w:r>
          </w:p>
        </w:tc>
        <w:tc>
          <w:tcPr>
            <w:tcW w:w="2784" w:type="dxa"/>
          </w:tcPr>
          <w:p w:rsidR="00802BF7" w:rsidRDefault="00802BF7" w:rsidP="00F8495D">
            <w:r>
              <w:t>Chránič matrace</w:t>
            </w:r>
          </w:p>
        </w:tc>
        <w:tc>
          <w:tcPr>
            <w:tcW w:w="1124" w:type="dxa"/>
          </w:tcPr>
          <w:p w:rsidR="00802BF7" w:rsidRDefault="00802BF7" w:rsidP="00F8495D">
            <w:r>
              <w:t>69,-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Ručník froté</w:t>
            </w:r>
          </w:p>
        </w:tc>
        <w:tc>
          <w:tcPr>
            <w:tcW w:w="0" w:type="auto"/>
          </w:tcPr>
          <w:p w:rsidR="00802BF7" w:rsidRDefault="00802BF7" w:rsidP="00F8495D">
            <w:r>
              <w:t>15,-</w:t>
            </w:r>
          </w:p>
        </w:tc>
        <w:tc>
          <w:tcPr>
            <w:tcW w:w="2784" w:type="dxa"/>
          </w:tcPr>
          <w:p w:rsidR="00802BF7" w:rsidRDefault="00802BF7" w:rsidP="00F8495D">
            <w:r>
              <w:t>Pracovní kalhoty</w:t>
            </w:r>
          </w:p>
        </w:tc>
        <w:tc>
          <w:tcPr>
            <w:tcW w:w="1124" w:type="dxa"/>
          </w:tcPr>
          <w:p w:rsidR="00802BF7" w:rsidRDefault="00802BF7" w:rsidP="00F8495D">
            <w:r>
              <w:t>31,-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Ručník froté malý</w:t>
            </w:r>
          </w:p>
        </w:tc>
        <w:tc>
          <w:tcPr>
            <w:tcW w:w="0" w:type="auto"/>
          </w:tcPr>
          <w:p w:rsidR="00802BF7" w:rsidRDefault="00802BF7" w:rsidP="00F8495D">
            <w:r>
              <w:t>9,-</w:t>
            </w:r>
          </w:p>
        </w:tc>
        <w:tc>
          <w:tcPr>
            <w:tcW w:w="2784" w:type="dxa"/>
          </w:tcPr>
          <w:p w:rsidR="00802BF7" w:rsidRDefault="00802BF7" w:rsidP="00F8495D">
            <w:r>
              <w:t>Pracovní kalhoty s laclem</w:t>
            </w:r>
          </w:p>
        </w:tc>
        <w:tc>
          <w:tcPr>
            <w:tcW w:w="1124" w:type="dxa"/>
          </w:tcPr>
          <w:p w:rsidR="00802BF7" w:rsidRDefault="00802BF7" w:rsidP="00F8495D">
            <w:r>
              <w:t>35,-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Osuška</w:t>
            </w:r>
          </w:p>
        </w:tc>
        <w:tc>
          <w:tcPr>
            <w:tcW w:w="0" w:type="auto"/>
          </w:tcPr>
          <w:p w:rsidR="00802BF7" w:rsidRDefault="00802BF7" w:rsidP="00F8495D">
            <w:r>
              <w:t>22,-</w:t>
            </w:r>
          </w:p>
        </w:tc>
        <w:tc>
          <w:tcPr>
            <w:tcW w:w="2784" w:type="dxa"/>
          </w:tcPr>
          <w:p w:rsidR="00802BF7" w:rsidRDefault="00802BF7" w:rsidP="00F8495D">
            <w:r>
              <w:t>Kalhoty lékařské</w:t>
            </w:r>
          </w:p>
        </w:tc>
        <w:tc>
          <w:tcPr>
            <w:tcW w:w="1124" w:type="dxa"/>
          </w:tcPr>
          <w:p w:rsidR="00802BF7" w:rsidRDefault="00802BF7" w:rsidP="00F8495D">
            <w:r>
              <w:t>39,-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Předložka</w:t>
            </w:r>
          </w:p>
        </w:tc>
        <w:tc>
          <w:tcPr>
            <w:tcW w:w="0" w:type="auto"/>
          </w:tcPr>
          <w:p w:rsidR="00802BF7" w:rsidRDefault="00802BF7" w:rsidP="00F8495D">
            <w:r>
              <w:t>15,-</w:t>
            </w:r>
          </w:p>
        </w:tc>
        <w:tc>
          <w:tcPr>
            <w:tcW w:w="2784" w:type="dxa"/>
          </w:tcPr>
          <w:p w:rsidR="00802BF7" w:rsidRDefault="00802BF7" w:rsidP="00F8495D">
            <w:r>
              <w:t>Kalhoty lékařské 3/4</w:t>
            </w:r>
          </w:p>
        </w:tc>
        <w:tc>
          <w:tcPr>
            <w:tcW w:w="1124" w:type="dxa"/>
          </w:tcPr>
          <w:p w:rsidR="00802BF7" w:rsidRDefault="00802BF7" w:rsidP="00F8495D">
            <w:r>
              <w:t>31,-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Utěrka</w:t>
            </w:r>
          </w:p>
        </w:tc>
        <w:tc>
          <w:tcPr>
            <w:tcW w:w="0" w:type="auto"/>
          </w:tcPr>
          <w:p w:rsidR="00802BF7" w:rsidRDefault="00802BF7" w:rsidP="00F8495D">
            <w:r>
              <w:t>9,-</w:t>
            </w:r>
          </w:p>
        </w:tc>
        <w:tc>
          <w:tcPr>
            <w:tcW w:w="2784" w:type="dxa"/>
          </w:tcPr>
          <w:p w:rsidR="00802BF7" w:rsidRDefault="00802BF7" w:rsidP="00F8495D">
            <w:r>
              <w:t>Kraťasy</w:t>
            </w:r>
          </w:p>
        </w:tc>
        <w:tc>
          <w:tcPr>
            <w:tcW w:w="1124" w:type="dxa"/>
          </w:tcPr>
          <w:p w:rsidR="00802BF7" w:rsidRDefault="00802BF7" w:rsidP="00F8495D">
            <w:r>
              <w:t>27,-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Ubrousek, prostírka</w:t>
            </w:r>
          </w:p>
        </w:tc>
        <w:tc>
          <w:tcPr>
            <w:tcW w:w="0" w:type="auto"/>
          </w:tcPr>
          <w:p w:rsidR="00802BF7" w:rsidRDefault="00802BF7" w:rsidP="00F8495D">
            <w:r>
              <w:t>14,-</w:t>
            </w:r>
          </w:p>
        </w:tc>
        <w:tc>
          <w:tcPr>
            <w:tcW w:w="2784" w:type="dxa"/>
          </w:tcPr>
          <w:p w:rsidR="00802BF7" w:rsidRDefault="00802BF7" w:rsidP="00F8495D">
            <w:r>
              <w:t>Plášť pracovní bez rukávů</w:t>
            </w:r>
          </w:p>
        </w:tc>
        <w:tc>
          <w:tcPr>
            <w:tcW w:w="1124" w:type="dxa"/>
          </w:tcPr>
          <w:p w:rsidR="00802BF7" w:rsidRDefault="00802BF7" w:rsidP="00F8495D">
            <w:r>
              <w:t>37,-</w:t>
            </w:r>
          </w:p>
        </w:tc>
      </w:tr>
      <w:tr w:rsidR="00802BF7" w:rsidTr="00F8495D">
        <w:tc>
          <w:tcPr>
            <w:tcW w:w="0" w:type="auto"/>
          </w:tcPr>
          <w:p w:rsidR="00802BF7" w:rsidRPr="005134EC" w:rsidRDefault="00802BF7" w:rsidP="00F8495D">
            <w:pPr>
              <w:rPr>
                <w:vertAlign w:val="superscript"/>
              </w:rPr>
            </w:pPr>
            <w:r>
              <w:t xml:space="preserve">Ubrus do </w:t>
            </w:r>
            <w:proofErr w:type="gramStart"/>
            <w:r>
              <w:t>1m</w:t>
            </w:r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802BF7" w:rsidRDefault="00802BF7" w:rsidP="00F8495D">
            <w:r>
              <w:t>22,-</w:t>
            </w:r>
          </w:p>
        </w:tc>
        <w:tc>
          <w:tcPr>
            <w:tcW w:w="2784" w:type="dxa"/>
          </w:tcPr>
          <w:p w:rsidR="00802BF7" w:rsidRDefault="00802BF7" w:rsidP="00F8495D">
            <w:r>
              <w:t>Plášť lékařský</w:t>
            </w:r>
          </w:p>
        </w:tc>
        <w:tc>
          <w:tcPr>
            <w:tcW w:w="1124" w:type="dxa"/>
          </w:tcPr>
          <w:p w:rsidR="00802BF7" w:rsidRDefault="00802BF7" w:rsidP="00F8495D">
            <w:r>
              <w:t>48,-</w:t>
            </w:r>
          </w:p>
        </w:tc>
      </w:tr>
      <w:tr w:rsidR="00802BF7" w:rsidTr="00F8495D">
        <w:tc>
          <w:tcPr>
            <w:tcW w:w="0" w:type="auto"/>
          </w:tcPr>
          <w:p w:rsidR="00802BF7" w:rsidRPr="005134EC" w:rsidRDefault="00802BF7" w:rsidP="00F8495D">
            <w:pPr>
              <w:rPr>
                <w:vertAlign w:val="superscript"/>
              </w:rPr>
            </w:pPr>
            <w:r>
              <w:t xml:space="preserve">Ubrus do </w:t>
            </w:r>
            <w:proofErr w:type="gramStart"/>
            <w:r>
              <w:t>3m</w:t>
            </w:r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802BF7" w:rsidRDefault="00802BF7" w:rsidP="00F8495D">
            <w:r>
              <w:t>36,-</w:t>
            </w:r>
          </w:p>
        </w:tc>
        <w:tc>
          <w:tcPr>
            <w:tcW w:w="2784" w:type="dxa"/>
          </w:tcPr>
          <w:p w:rsidR="00802BF7" w:rsidRDefault="00802BF7" w:rsidP="00F8495D">
            <w:r>
              <w:t>Triko</w:t>
            </w:r>
          </w:p>
        </w:tc>
        <w:tc>
          <w:tcPr>
            <w:tcW w:w="1124" w:type="dxa"/>
          </w:tcPr>
          <w:p w:rsidR="00802BF7" w:rsidRDefault="00802BF7" w:rsidP="00F8495D">
            <w:r>
              <w:t>20,-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Ubrus banketní, kulatý</w:t>
            </w:r>
          </w:p>
        </w:tc>
        <w:tc>
          <w:tcPr>
            <w:tcW w:w="0" w:type="auto"/>
          </w:tcPr>
          <w:p w:rsidR="00802BF7" w:rsidRDefault="00802BF7" w:rsidP="00F8495D">
            <w:r>
              <w:t>78,-</w:t>
            </w:r>
          </w:p>
        </w:tc>
        <w:tc>
          <w:tcPr>
            <w:tcW w:w="2784" w:type="dxa"/>
          </w:tcPr>
          <w:p w:rsidR="00802BF7" w:rsidRDefault="00802BF7" w:rsidP="00F8495D">
            <w:r>
              <w:t>Triko dlouhý rukáv</w:t>
            </w:r>
          </w:p>
        </w:tc>
        <w:tc>
          <w:tcPr>
            <w:tcW w:w="1124" w:type="dxa"/>
          </w:tcPr>
          <w:p w:rsidR="00802BF7" w:rsidRDefault="00802BF7" w:rsidP="00F8495D">
            <w:r>
              <w:t>31,-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proofErr w:type="spellStart"/>
            <w:r>
              <w:t>Multon</w:t>
            </w:r>
            <w:proofErr w:type="spellEnd"/>
          </w:p>
        </w:tc>
        <w:tc>
          <w:tcPr>
            <w:tcW w:w="0" w:type="auto"/>
          </w:tcPr>
          <w:p w:rsidR="00802BF7" w:rsidRDefault="00802BF7" w:rsidP="00F8495D">
            <w:r>
              <w:t>22,-</w:t>
            </w:r>
          </w:p>
        </w:tc>
        <w:tc>
          <w:tcPr>
            <w:tcW w:w="2784" w:type="dxa"/>
          </w:tcPr>
          <w:p w:rsidR="00802BF7" w:rsidRDefault="00802BF7" w:rsidP="00F8495D">
            <w:r>
              <w:t>Svetr, mikina</w:t>
            </w:r>
          </w:p>
        </w:tc>
        <w:tc>
          <w:tcPr>
            <w:tcW w:w="1124" w:type="dxa"/>
          </w:tcPr>
          <w:p w:rsidR="00802BF7" w:rsidRDefault="00802BF7" w:rsidP="00F8495D">
            <w:r>
              <w:t>35,-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Šál, štola</w:t>
            </w:r>
          </w:p>
        </w:tc>
        <w:tc>
          <w:tcPr>
            <w:tcW w:w="0" w:type="auto"/>
          </w:tcPr>
          <w:p w:rsidR="00802BF7" w:rsidRDefault="00802BF7" w:rsidP="00F8495D">
            <w:r>
              <w:t>36,-</w:t>
            </w:r>
          </w:p>
        </w:tc>
        <w:tc>
          <w:tcPr>
            <w:tcW w:w="2784" w:type="dxa"/>
          </w:tcPr>
          <w:p w:rsidR="00802BF7" w:rsidRDefault="00802BF7" w:rsidP="00F8495D">
            <w:r>
              <w:t xml:space="preserve">Vesta </w:t>
            </w:r>
            <w:proofErr w:type="spellStart"/>
            <w:r>
              <w:t>fleece</w:t>
            </w:r>
            <w:proofErr w:type="spellEnd"/>
          </w:p>
        </w:tc>
        <w:tc>
          <w:tcPr>
            <w:tcW w:w="1124" w:type="dxa"/>
          </w:tcPr>
          <w:p w:rsidR="00802BF7" w:rsidRDefault="00802BF7" w:rsidP="00F8495D">
            <w:r>
              <w:t>35,-</w:t>
            </w:r>
          </w:p>
        </w:tc>
      </w:tr>
      <w:tr w:rsidR="00802BF7" w:rsidTr="00F8495D">
        <w:tc>
          <w:tcPr>
            <w:tcW w:w="0" w:type="auto"/>
          </w:tcPr>
          <w:p w:rsidR="00802BF7" w:rsidRPr="005134EC" w:rsidRDefault="00802BF7" w:rsidP="00F8495D">
            <w:pPr>
              <w:rPr>
                <w:vertAlign w:val="superscript"/>
              </w:rPr>
            </w:pPr>
            <w:r>
              <w:t xml:space="preserve">Rautová sukně </w:t>
            </w:r>
            <w:proofErr w:type="gramStart"/>
            <w:r>
              <w:t>1m</w:t>
            </w:r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802BF7" w:rsidRDefault="00802BF7" w:rsidP="00F8495D">
            <w:r>
              <w:t>29,-</w:t>
            </w:r>
          </w:p>
        </w:tc>
        <w:tc>
          <w:tcPr>
            <w:tcW w:w="2784" w:type="dxa"/>
          </w:tcPr>
          <w:p w:rsidR="00802BF7" w:rsidRDefault="00802BF7" w:rsidP="00F8495D">
            <w:r>
              <w:t xml:space="preserve">Mikina </w:t>
            </w:r>
            <w:proofErr w:type="spellStart"/>
            <w:r>
              <w:t>fleece</w:t>
            </w:r>
            <w:proofErr w:type="spellEnd"/>
          </w:p>
        </w:tc>
        <w:tc>
          <w:tcPr>
            <w:tcW w:w="1124" w:type="dxa"/>
          </w:tcPr>
          <w:p w:rsidR="00802BF7" w:rsidRDefault="00802BF7" w:rsidP="00F8495D">
            <w:r>
              <w:t>48,-</w:t>
            </w:r>
          </w:p>
        </w:tc>
      </w:tr>
      <w:tr w:rsidR="00802BF7" w:rsidTr="00F8495D">
        <w:tc>
          <w:tcPr>
            <w:tcW w:w="0" w:type="auto"/>
          </w:tcPr>
          <w:p w:rsidR="00802BF7" w:rsidRPr="009E31F7" w:rsidRDefault="00802BF7" w:rsidP="00F8495D">
            <w:pPr>
              <w:rPr>
                <w:vertAlign w:val="superscript"/>
              </w:rPr>
            </w:pPr>
            <w:r>
              <w:t xml:space="preserve">Záclona </w:t>
            </w:r>
            <w:proofErr w:type="gramStart"/>
            <w:r>
              <w:t>1m</w:t>
            </w:r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802BF7" w:rsidRDefault="00802BF7" w:rsidP="00F8495D">
            <w:r>
              <w:t>22,-</w:t>
            </w:r>
          </w:p>
        </w:tc>
        <w:tc>
          <w:tcPr>
            <w:tcW w:w="2784" w:type="dxa"/>
          </w:tcPr>
          <w:p w:rsidR="00802BF7" w:rsidRDefault="00802BF7" w:rsidP="00F8495D">
            <w:r>
              <w:t>Anděl</w:t>
            </w:r>
          </w:p>
        </w:tc>
        <w:tc>
          <w:tcPr>
            <w:tcW w:w="1124" w:type="dxa"/>
          </w:tcPr>
          <w:p w:rsidR="00802BF7" w:rsidRDefault="00802BF7" w:rsidP="00F8495D">
            <w:r>
              <w:t>18,-</w:t>
            </w:r>
          </w:p>
        </w:tc>
      </w:tr>
      <w:tr w:rsidR="00802BF7" w:rsidTr="00F8495D">
        <w:tc>
          <w:tcPr>
            <w:tcW w:w="0" w:type="auto"/>
          </w:tcPr>
          <w:p w:rsidR="00802BF7" w:rsidRPr="009E31F7" w:rsidRDefault="00802BF7" w:rsidP="00F8495D">
            <w:pPr>
              <w:rPr>
                <w:vertAlign w:val="superscript"/>
              </w:rPr>
            </w:pPr>
            <w:r>
              <w:t xml:space="preserve">Závěs </w:t>
            </w:r>
            <w:proofErr w:type="gramStart"/>
            <w:r>
              <w:t>1m</w:t>
            </w:r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802BF7" w:rsidRDefault="00802BF7" w:rsidP="00F8495D">
            <w:r>
              <w:t>29,-</w:t>
            </w:r>
          </w:p>
        </w:tc>
        <w:tc>
          <w:tcPr>
            <w:tcW w:w="2784" w:type="dxa"/>
          </w:tcPr>
          <w:p w:rsidR="00802BF7" w:rsidRDefault="00802BF7" w:rsidP="00F8495D">
            <w:r>
              <w:t>Pyžamový kabátek, kalhoty</w:t>
            </w:r>
          </w:p>
        </w:tc>
        <w:tc>
          <w:tcPr>
            <w:tcW w:w="1124" w:type="dxa"/>
          </w:tcPr>
          <w:p w:rsidR="00802BF7" w:rsidRDefault="00802BF7" w:rsidP="00F8495D">
            <w:r>
              <w:t>35,-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Potah na židli</w:t>
            </w:r>
          </w:p>
        </w:tc>
        <w:tc>
          <w:tcPr>
            <w:tcW w:w="0" w:type="auto"/>
          </w:tcPr>
          <w:p w:rsidR="00802BF7" w:rsidRDefault="00802BF7" w:rsidP="00F8495D">
            <w:r>
              <w:t>52,-</w:t>
            </w:r>
          </w:p>
        </w:tc>
        <w:tc>
          <w:tcPr>
            <w:tcW w:w="2784" w:type="dxa"/>
          </w:tcPr>
          <w:p w:rsidR="00802BF7" w:rsidRDefault="00802BF7" w:rsidP="00F8495D">
            <w:r>
              <w:t>Halena</w:t>
            </w:r>
          </w:p>
        </w:tc>
        <w:tc>
          <w:tcPr>
            <w:tcW w:w="1124" w:type="dxa"/>
          </w:tcPr>
          <w:p w:rsidR="00802BF7" w:rsidRDefault="00802BF7" w:rsidP="00F8495D">
            <w:r>
              <w:t>35,-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Polohovka</w:t>
            </w:r>
          </w:p>
        </w:tc>
        <w:tc>
          <w:tcPr>
            <w:tcW w:w="0" w:type="auto"/>
          </w:tcPr>
          <w:p w:rsidR="00802BF7" w:rsidRDefault="00802BF7" w:rsidP="00F8495D">
            <w:r>
              <w:t>19,-</w:t>
            </w:r>
          </w:p>
        </w:tc>
        <w:tc>
          <w:tcPr>
            <w:tcW w:w="2784" w:type="dxa"/>
          </w:tcPr>
          <w:p w:rsidR="00802BF7" w:rsidRDefault="00802BF7" w:rsidP="00F8495D">
            <w:r>
              <w:t>Košile</w:t>
            </w:r>
          </w:p>
        </w:tc>
        <w:tc>
          <w:tcPr>
            <w:tcW w:w="1124" w:type="dxa"/>
          </w:tcPr>
          <w:p w:rsidR="00802BF7" w:rsidRDefault="00802BF7" w:rsidP="00F8495D">
            <w:r>
              <w:t>20,-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Rouška malá</w:t>
            </w:r>
          </w:p>
        </w:tc>
        <w:tc>
          <w:tcPr>
            <w:tcW w:w="0" w:type="auto"/>
          </w:tcPr>
          <w:p w:rsidR="00802BF7" w:rsidRDefault="00802BF7" w:rsidP="00F8495D">
            <w:r>
              <w:t>9,-</w:t>
            </w:r>
          </w:p>
        </w:tc>
        <w:tc>
          <w:tcPr>
            <w:tcW w:w="2784" w:type="dxa"/>
          </w:tcPr>
          <w:p w:rsidR="00802BF7" w:rsidRDefault="00802BF7" w:rsidP="00F8495D">
            <w:r>
              <w:t>Košile noční</w:t>
            </w:r>
          </w:p>
        </w:tc>
        <w:tc>
          <w:tcPr>
            <w:tcW w:w="1124" w:type="dxa"/>
          </w:tcPr>
          <w:p w:rsidR="00802BF7" w:rsidRDefault="00802BF7" w:rsidP="00F8495D">
            <w:r>
              <w:t>35,-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Rouška střední</w:t>
            </w:r>
          </w:p>
        </w:tc>
        <w:tc>
          <w:tcPr>
            <w:tcW w:w="0" w:type="auto"/>
          </w:tcPr>
          <w:p w:rsidR="00802BF7" w:rsidRDefault="00802BF7" w:rsidP="00F8495D">
            <w:r>
              <w:t>12,-</w:t>
            </w:r>
          </w:p>
        </w:tc>
        <w:tc>
          <w:tcPr>
            <w:tcW w:w="2784" w:type="dxa"/>
          </w:tcPr>
          <w:p w:rsidR="00802BF7" w:rsidRDefault="00802BF7" w:rsidP="00F8495D">
            <w:r>
              <w:t>Šatová zástěra</w:t>
            </w:r>
          </w:p>
        </w:tc>
        <w:tc>
          <w:tcPr>
            <w:tcW w:w="1124" w:type="dxa"/>
          </w:tcPr>
          <w:p w:rsidR="00802BF7" w:rsidRDefault="00802BF7" w:rsidP="00F8495D">
            <w:r>
              <w:t>37,-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Rouška velká</w:t>
            </w:r>
          </w:p>
        </w:tc>
        <w:tc>
          <w:tcPr>
            <w:tcW w:w="0" w:type="auto"/>
          </w:tcPr>
          <w:p w:rsidR="00802BF7" w:rsidRDefault="00802BF7" w:rsidP="00F8495D">
            <w:r>
              <w:t>15,-</w:t>
            </w:r>
          </w:p>
        </w:tc>
        <w:tc>
          <w:tcPr>
            <w:tcW w:w="2784" w:type="dxa"/>
          </w:tcPr>
          <w:p w:rsidR="00802BF7" w:rsidRDefault="00802BF7" w:rsidP="00F8495D">
            <w:r>
              <w:t>Šaty sesterské</w:t>
            </w:r>
          </w:p>
        </w:tc>
        <w:tc>
          <w:tcPr>
            <w:tcW w:w="1124" w:type="dxa"/>
          </w:tcPr>
          <w:p w:rsidR="00802BF7" w:rsidRDefault="00802BF7" w:rsidP="00F8495D">
            <w:r>
              <w:t>38,-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Podložka</w:t>
            </w:r>
          </w:p>
        </w:tc>
        <w:tc>
          <w:tcPr>
            <w:tcW w:w="0" w:type="auto"/>
          </w:tcPr>
          <w:p w:rsidR="00802BF7" w:rsidRDefault="00802BF7" w:rsidP="00F8495D">
            <w:r>
              <w:t>19,-</w:t>
            </w:r>
          </w:p>
        </w:tc>
        <w:tc>
          <w:tcPr>
            <w:tcW w:w="2784" w:type="dxa"/>
          </w:tcPr>
          <w:p w:rsidR="00802BF7" w:rsidRDefault="00802BF7" w:rsidP="00F8495D">
            <w:r>
              <w:t>Sukně</w:t>
            </w:r>
          </w:p>
        </w:tc>
        <w:tc>
          <w:tcPr>
            <w:tcW w:w="1124" w:type="dxa"/>
          </w:tcPr>
          <w:p w:rsidR="00802BF7" w:rsidRDefault="00802BF7" w:rsidP="00F8495D">
            <w:r>
              <w:t>27,-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Plena</w:t>
            </w:r>
          </w:p>
        </w:tc>
        <w:tc>
          <w:tcPr>
            <w:tcW w:w="0" w:type="auto"/>
          </w:tcPr>
          <w:p w:rsidR="00802BF7" w:rsidRDefault="00802BF7" w:rsidP="00F8495D">
            <w:r>
              <w:t>9,-</w:t>
            </w:r>
          </w:p>
        </w:tc>
        <w:tc>
          <w:tcPr>
            <w:tcW w:w="2784" w:type="dxa"/>
          </w:tcPr>
          <w:p w:rsidR="00802BF7" w:rsidRDefault="00802BF7" w:rsidP="00F8495D">
            <w:r>
              <w:t>Zástěra</w:t>
            </w:r>
          </w:p>
        </w:tc>
        <w:tc>
          <w:tcPr>
            <w:tcW w:w="1124" w:type="dxa"/>
          </w:tcPr>
          <w:p w:rsidR="00802BF7" w:rsidRDefault="00802BF7" w:rsidP="00F8495D">
            <w:r>
              <w:t>35,-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 xml:space="preserve">Ortézy </w:t>
            </w:r>
          </w:p>
        </w:tc>
        <w:tc>
          <w:tcPr>
            <w:tcW w:w="0" w:type="auto"/>
          </w:tcPr>
          <w:p w:rsidR="00802BF7" w:rsidRDefault="00802BF7" w:rsidP="00F8495D">
            <w:r>
              <w:t>72,-Kč/kg</w:t>
            </w:r>
          </w:p>
        </w:tc>
        <w:tc>
          <w:tcPr>
            <w:tcW w:w="2784" w:type="dxa"/>
          </w:tcPr>
          <w:p w:rsidR="00802BF7" w:rsidRDefault="00802BF7" w:rsidP="00F8495D">
            <w:r>
              <w:t>Blůza pracovní</w:t>
            </w:r>
          </w:p>
        </w:tc>
        <w:tc>
          <w:tcPr>
            <w:tcW w:w="1124" w:type="dxa"/>
          </w:tcPr>
          <w:p w:rsidR="00802BF7" w:rsidRDefault="00802BF7" w:rsidP="00F8495D">
            <w:r>
              <w:t>36,-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Deka, přehoz</w:t>
            </w:r>
          </w:p>
        </w:tc>
        <w:tc>
          <w:tcPr>
            <w:tcW w:w="0" w:type="auto"/>
          </w:tcPr>
          <w:p w:rsidR="00802BF7" w:rsidRDefault="00802BF7" w:rsidP="00F8495D">
            <w:r>
              <w:t>105,-</w:t>
            </w:r>
          </w:p>
        </w:tc>
        <w:tc>
          <w:tcPr>
            <w:tcW w:w="2784" w:type="dxa"/>
          </w:tcPr>
          <w:p w:rsidR="00802BF7" w:rsidRDefault="00802BF7" w:rsidP="00F8495D">
            <w:r>
              <w:t>Blůza montérková</w:t>
            </w:r>
          </w:p>
        </w:tc>
        <w:tc>
          <w:tcPr>
            <w:tcW w:w="1124" w:type="dxa"/>
          </w:tcPr>
          <w:p w:rsidR="00802BF7" w:rsidRDefault="00802BF7" w:rsidP="00F8495D">
            <w:r>
              <w:t>38,-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 xml:space="preserve">Hadr, mop, </w:t>
            </w:r>
            <w:proofErr w:type="spellStart"/>
            <w:r>
              <w:t>zemovka</w:t>
            </w:r>
            <w:proofErr w:type="spellEnd"/>
          </w:p>
        </w:tc>
        <w:tc>
          <w:tcPr>
            <w:tcW w:w="0" w:type="auto"/>
          </w:tcPr>
          <w:p w:rsidR="00802BF7" w:rsidRDefault="00802BF7" w:rsidP="00F8495D">
            <w:r>
              <w:t>11,-</w:t>
            </w:r>
          </w:p>
        </w:tc>
        <w:tc>
          <w:tcPr>
            <w:tcW w:w="2784" w:type="dxa"/>
          </w:tcPr>
          <w:p w:rsidR="00802BF7" w:rsidRDefault="00802BF7" w:rsidP="00F8495D">
            <w:r>
              <w:t>Legíny</w:t>
            </w:r>
          </w:p>
        </w:tc>
        <w:tc>
          <w:tcPr>
            <w:tcW w:w="1124" w:type="dxa"/>
          </w:tcPr>
          <w:p w:rsidR="00802BF7" w:rsidRDefault="00802BF7" w:rsidP="00F8495D">
            <w:r>
              <w:t>18,-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Pytel na prádlo</w:t>
            </w:r>
          </w:p>
        </w:tc>
        <w:tc>
          <w:tcPr>
            <w:tcW w:w="0" w:type="auto"/>
          </w:tcPr>
          <w:p w:rsidR="00802BF7" w:rsidRDefault="00802BF7" w:rsidP="00F8495D">
            <w:r>
              <w:t>17,-</w:t>
            </w:r>
          </w:p>
        </w:tc>
        <w:tc>
          <w:tcPr>
            <w:tcW w:w="2784" w:type="dxa"/>
          </w:tcPr>
          <w:p w:rsidR="00802BF7" w:rsidRDefault="00802BF7" w:rsidP="00F8495D">
            <w:r>
              <w:t>Čepice, šátek</w:t>
            </w:r>
          </w:p>
        </w:tc>
        <w:tc>
          <w:tcPr>
            <w:tcW w:w="1124" w:type="dxa"/>
          </w:tcPr>
          <w:p w:rsidR="00802BF7" w:rsidRDefault="00802BF7" w:rsidP="00F8495D">
            <w:r>
              <w:t>15,-</w:t>
            </w:r>
          </w:p>
        </w:tc>
      </w:tr>
      <w:tr w:rsidR="00802BF7" w:rsidTr="00F8495D">
        <w:tc>
          <w:tcPr>
            <w:tcW w:w="0" w:type="auto"/>
          </w:tcPr>
          <w:p w:rsidR="00802BF7" w:rsidRDefault="00802BF7" w:rsidP="00F8495D">
            <w:r>
              <w:t>Rukavice</w:t>
            </w:r>
          </w:p>
        </w:tc>
        <w:tc>
          <w:tcPr>
            <w:tcW w:w="0" w:type="auto"/>
          </w:tcPr>
          <w:p w:rsidR="00802BF7" w:rsidRDefault="00802BF7" w:rsidP="00F8495D">
            <w:r>
              <w:t>9,-</w:t>
            </w:r>
          </w:p>
        </w:tc>
        <w:tc>
          <w:tcPr>
            <w:tcW w:w="2784" w:type="dxa"/>
          </w:tcPr>
          <w:p w:rsidR="00802BF7" w:rsidRDefault="00802BF7" w:rsidP="00F8495D">
            <w:r>
              <w:t>Župan</w:t>
            </w:r>
          </w:p>
        </w:tc>
        <w:tc>
          <w:tcPr>
            <w:tcW w:w="1124" w:type="dxa"/>
          </w:tcPr>
          <w:p w:rsidR="00802BF7" w:rsidRDefault="00802BF7" w:rsidP="00F8495D">
            <w:r>
              <w:t>58,-</w:t>
            </w:r>
          </w:p>
        </w:tc>
      </w:tr>
    </w:tbl>
    <w:p w:rsidR="00802BF7" w:rsidRDefault="00802BF7" w:rsidP="00802BF7">
      <w:r>
        <w:t>Značení nažehlovacím štítkem 9,- Kč</w:t>
      </w:r>
    </w:p>
    <w:p w:rsidR="00802BF7" w:rsidRDefault="00802BF7" w:rsidP="00802BF7">
      <w:proofErr w:type="spellStart"/>
      <w:r>
        <w:t>Přepírka</w:t>
      </w:r>
      <w:proofErr w:type="spellEnd"/>
      <w:r>
        <w:t xml:space="preserve"> prádla + 100%</w:t>
      </w:r>
    </w:p>
    <w:p w:rsidR="00802BF7" w:rsidRDefault="00802BF7" w:rsidP="00802BF7">
      <w:r>
        <w:t>Dovoz čistého prádla 65,- Kč</w:t>
      </w:r>
    </w:p>
    <w:p w:rsidR="00802BF7" w:rsidRPr="00DD5908" w:rsidRDefault="00802BF7" w:rsidP="00DD5908">
      <w:pPr>
        <w:pStyle w:val="Odstavecseseznamem"/>
        <w:spacing w:before="120" w:after="120" w:line="240" w:lineRule="auto"/>
        <w:ind w:left="709" w:hanging="709"/>
        <w:contextualSpacing w:val="0"/>
        <w:jc w:val="both"/>
        <w:rPr>
          <w:sz w:val="20"/>
          <w:szCs w:val="20"/>
        </w:rPr>
      </w:pPr>
    </w:p>
    <w:p w:rsidR="00BE41DF" w:rsidRPr="00E8557F" w:rsidRDefault="00BE41DF" w:rsidP="00104E29">
      <w:pPr>
        <w:pStyle w:val="Odstavecseseznamem"/>
        <w:spacing w:before="120" w:after="120" w:line="240" w:lineRule="auto"/>
        <w:ind w:left="0"/>
        <w:contextualSpacing w:val="0"/>
        <w:jc w:val="both"/>
      </w:pPr>
    </w:p>
    <w:sectPr w:rsidR="00BE41DF" w:rsidRPr="00E85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D10" w:rsidRDefault="008A6D10" w:rsidP="00D8751C">
      <w:pPr>
        <w:spacing w:after="0" w:line="240" w:lineRule="auto"/>
      </w:pPr>
      <w:r>
        <w:separator/>
      </w:r>
    </w:p>
  </w:endnote>
  <w:endnote w:type="continuationSeparator" w:id="0">
    <w:p w:rsidR="008A6D10" w:rsidRDefault="008A6D10" w:rsidP="00D8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947" w:rsidRDefault="009F5947">
    <w:pPr>
      <w:pStyle w:val="Zpat"/>
      <w:jc w:val="center"/>
    </w:pPr>
  </w:p>
  <w:p w:rsidR="009F5947" w:rsidRDefault="009F59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D10" w:rsidRDefault="008A6D10" w:rsidP="00D8751C">
      <w:pPr>
        <w:spacing w:after="0" w:line="240" w:lineRule="auto"/>
      </w:pPr>
      <w:r>
        <w:separator/>
      </w:r>
    </w:p>
  </w:footnote>
  <w:footnote w:type="continuationSeparator" w:id="0">
    <w:p w:rsidR="008A6D10" w:rsidRDefault="008A6D10" w:rsidP="00D8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4E6"/>
    <w:multiLevelType w:val="hybridMultilevel"/>
    <w:tmpl w:val="FD0A03EE"/>
    <w:lvl w:ilvl="0" w:tplc="020CE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8037E"/>
    <w:multiLevelType w:val="hybridMultilevel"/>
    <w:tmpl w:val="659CA50A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CF3499"/>
    <w:multiLevelType w:val="hybridMultilevel"/>
    <w:tmpl w:val="28A8250A"/>
    <w:lvl w:ilvl="0" w:tplc="020CE4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1F0"/>
    <w:multiLevelType w:val="hybridMultilevel"/>
    <w:tmpl w:val="DEB8B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75BF"/>
    <w:multiLevelType w:val="hybridMultilevel"/>
    <w:tmpl w:val="659CA50A"/>
    <w:lvl w:ilvl="0" w:tplc="04050017">
      <w:start w:val="1"/>
      <w:numFmt w:val="lowerLetter"/>
      <w:lvlText w:val="%1)"/>
      <w:lvlJc w:val="left"/>
      <w:pPr>
        <w:ind w:left="4644" w:hanging="360"/>
      </w:pPr>
    </w:lvl>
    <w:lvl w:ilvl="1" w:tplc="04050019" w:tentative="1">
      <w:start w:val="1"/>
      <w:numFmt w:val="lowerLetter"/>
      <w:lvlText w:val="%2."/>
      <w:lvlJc w:val="left"/>
      <w:pPr>
        <w:ind w:left="5364" w:hanging="360"/>
      </w:pPr>
    </w:lvl>
    <w:lvl w:ilvl="2" w:tplc="0405001B" w:tentative="1">
      <w:start w:val="1"/>
      <w:numFmt w:val="lowerRoman"/>
      <w:lvlText w:val="%3."/>
      <w:lvlJc w:val="right"/>
      <w:pPr>
        <w:ind w:left="6084" w:hanging="180"/>
      </w:pPr>
    </w:lvl>
    <w:lvl w:ilvl="3" w:tplc="0405000F" w:tentative="1">
      <w:start w:val="1"/>
      <w:numFmt w:val="decimal"/>
      <w:lvlText w:val="%4."/>
      <w:lvlJc w:val="left"/>
      <w:pPr>
        <w:ind w:left="6804" w:hanging="360"/>
      </w:pPr>
    </w:lvl>
    <w:lvl w:ilvl="4" w:tplc="04050019" w:tentative="1">
      <w:start w:val="1"/>
      <w:numFmt w:val="lowerLetter"/>
      <w:lvlText w:val="%5."/>
      <w:lvlJc w:val="left"/>
      <w:pPr>
        <w:ind w:left="7524" w:hanging="360"/>
      </w:pPr>
    </w:lvl>
    <w:lvl w:ilvl="5" w:tplc="0405001B" w:tentative="1">
      <w:start w:val="1"/>
      <w:numFmt w:val="lowerRoman"/>
      <w:lvlText w:val="%6."/>
      <w:lvlJc w:val="right"/>
      <w:pPr>
        <w:ind w:left="8244" w:hanging="180"/>
      </w:pPr>
    </w:lvl>
    <w:lvl w:ilvl="6" w:tplc="0405000F" w:tentative="1">
      <w:start w:val="1"/>
      <w:numFmt w:val="decimal"/>
      <w:lvlText w:val="%7."/>
      <w:lvlJc w:val="left"/>
      <w:pPr>
        <w:ind w:left="8964" w:hanging="360"/>
      </w:pPr>
    </w:lvl>
    <w:lvl w:ilvl="7" w:tplc="04050019" w:tentative="1">
      <w:start w:val="1"/>
      <w:numFmt w:val="lowerLetter"/>
      <w:lvlText w:val="%8."/>
      <w:lvlJc w:val="left"/>
      <w:pPr>
        <w:ind w:left="9684" w:hanging="360"/>
      </w:pPr>
    </w:lvl>
    <w:lvl w:ilvl="8" w:tplc="0405001B" w:tentative="1">
      <w:start w:val="1"/>
      <w:numFmt w:val="lowerRoman"/>
      <w:lvlText w:val="%9."/>
      <w:lvlJc w:val="right"/>
      <w:pPr>
        <w:ind w:left="10404" w:hanging="180"/>
      </w:pPr>
    </w:lvl>
  </w:abstractNum>
  <w:abstractNum w:abstractNumId="5" w15:restartNumberingAfterBreak="0">
    <w:nsid w:val="24923814"/>
    <w:multiLevelType w:val="hybridMultilevel"/>
    <w:tmpl w:val="0D582D1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24A71"/>
    <w:multiLevelType w:val="hybridMultilevel"/>
    <w:tmpl w:val="06C651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A7382"/>
    <w:multiLevelType w:val="hybridMultilevel"/>
    <w:tmpl w:val="3836E860"/>
    <w:lvl w:ilvl="0" w:tplc="04050011">
      <w:start w:val="1"/>
      <w:numFmt w:val="decimal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A2D0306"/>
    <w:multiLevelType w:val="hybridMultilevel"/>
    <w:tmpl w:val="648021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3679B"/>
    <w:multiLevelType w:val="hybridMultilevel"/>
    <w:tmpl w:val="3836E860"/>
    <w:lvl w:ilvl="0" w:tplc="04050011">
      <w:start w:val="1"/>
      <w:numFmt w:val="decimal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3C6B058C"/>
    <w:multiLevelType w:val="hybridMultilevel"/>
    <w:tmpl w:val="EFB44E7A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42450B62"/>
    <w:multiLevelType w:val="hybridMultilevel"/>
    <w:tmpl w:val="777A120C"/>
    <w:lvl w:ilvl="0" w:tplc="8D7C6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4CF5"/>
    <w:multiLevelType w:val="hybridMultilevel"/>
    <w:tmpl w:val="3836E860"/>
    <w:lvl w:ilvl="0" w:tplc="04050011">
      <w:start w:val="1"/>
      <w:numFmt w:val="decimal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966A6E"/>
    <w:multiLevelType w:val="hybridMultilevel"/>
    <w:tmpl w:val="3E7A62BA"/>
    <w:lvl w:ilvl="0" w:tplc="5D74A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43A43"/>
    <w:multiLevelType w:val="hybridMultilevel"/>
    <w:tmpl w:val="659CA50A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6C86E8A"/>
    <w:multiLevelType w:val="hybridMultilevel"/>
    <w:tmpl w:val="3836E860"/>
    <w:lvl w:ilvl="0" w:tplc="04050011">
      <w:start w:val="1"/>
      <w:numFmt w:val="decimal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5A0F2F07"/>
    <w:multiLevelType w:val="hybridMultilevel"/>
    <w:tmpl w:val="BB46E2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71630"/>
    <w:multiLevelType w:val="hybridMultilevel"/>
    <w:tmpl w:val="AC9C7E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201E16"/>
    <w:multiLevelType w:val="hybridMultilevel"/>
    <w:tmpl w:val="D6E2314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6C6853"/>
    <w:multiLevelType w:val="multilevel"/>
    <w:tmpl w:val="DE1EC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5"/>
  </w:num>
  <w:num w:numId="5">
    <w:abstractNumId w:val="8"/>
  </w:num>
  <w:num w:numId="6">
    <w:abstractNumId w:val="16"/>
  </w:num>
  <w:num w:numId="7">
    <w:abstractNumId w:val="2"/>
  </w:num>
  <w:num w:numId="8">
    <w:abstractNumId w:val="0"/>
  </w:num>
  <w:num w:numId="9">
    <w:abstractNumId w:val="17"/>
  </w:num>
  <w:num w:numId="10">
    <w:abstractNumId w:val="18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15"/>
  </w:num>
  <w:num w:numId="18">
    <w:abstractNumId w:val="10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CA"/>
    <w:rsid w:val="0000304F"/>
    <w:rsid w:val="00012A99"/>
    <w:rsid w:val="00015F64"/>
    <w:rsid w:val="0002087B"/>
    <w:rsid w:val="00043959"/>
    <w:rsid w:val="0004452A"/>
    <w:rsid w:val="0005775A"/>
    <w:rsid w:val="000659D0"/>
    <w:rsid w:val="0007064A"/>
    <w:rsid w:val="0007199B"/>
    <w:rsid w:val="00082349"/>
    <w:rsid w:val="00086FB3"/>
    <w:rsid w:val="000930F7"/>
    <w:rsid w:val="000A0812"/>
    <w:rsid w:val="000A12D0"/>
    <w:rsid w:val="000C04C7"/>
    <w:rsid w:val="000C5978"/>
    <w:rsid w:val="000E0794"/>
    <w:rsid w:val="0010213B"/>
    <w:rsid w:val="00103298"/>
    <w:rsid w:val="0010407B"/>
    <w:rsid w:val="00104E29"/>
    <w:rsid w:val="00104F26"/>
    <w:rsid w:val="00105175"/>
    <w:rsid w:val="00111832"/>
    <w:rsid w:val="00115966"/>
    <w:rsid w:val="0012434E"/>
    <w:rsid w:val="00135C5A"/>
    <w:rsid w:val="00145161"/>
    <w:rsid w:val="00161682"/>
    <w:rsid w:val="001638E0"/>
    <w:rsid w:val="00172C7C"/>
    <w:rsid w:val="0017466C"/>
    <w:rsid w:val="00187DB8"/>
    <w:rsid w:val="00194EB0"/>
    <w:rsid w:val="001A7619"/>
    <w:rsid w:val="001A770B"/>
    <w:rsid w:val="001B5E77"/>
    <w:rsid w:val="001C0624"/>
    <w:rsid w:val="001F7FAA"/>
    <w:rsid w:val="002003BD"/>
    <w:rsid w:val="00201DA9"/>
    <w:rsid w:val="00215D9F"/>
    <w:rsid w:val="0022255F"/>
    <w:rsid w:val="002702D1"/>
    <w:rsid w:val="00280B2C"/>
    <w:rsid w:val="0028316F"/>
    <w:rsid w:val="002871D7"/>
    <w:rsid w:val="00287DEA"/>
    <w:rsid w:val="002E19B6"/>
    <w:rsid w:val="00300DEB"/>
    <w:rsid w:val="0031107F"/>
    <w:rsid w:val="003174CB"/>
    <w:rsid w:val="00333D72"/>
    <w:rsid w:val="00340B0D"/>
    <w:rsid w:val="0034252E"/>
    <w:rsid w:val="00344989"/>
    <w:rsid w:val="00345AFA"/>
    <w:rsid w:val="00351CB6"/>
    <w:rsid w:val="00353377"/>
    <w:rsid w:val="003535EB"/>
    <w:rsid w:val="00375FB3"/>
    <w:rsid w:val="00387AAD"/>
    <w:rsid w:val="00387B11"/>
    <w:rsid w:val="003B1CBA"/>
    <w:rsid w:val="003B7DB5"/>
    <w:rsid w:val="003C4662"/>
    <w:rsid w:val="00482E23"/>
    <w:rsid w:val="00485002"/>
    <w:rsid w:val="0048616C"/>
    <w:rsid w:val="004933AA"/>
    <w:rsid w:val="004B0A8D"/>
    <w:rsid w:val="004B6927"/>
    <w:rsid w:val="004D0A60"/>
    <w:rsid w:val="004D518A"/>
    <w:rsid w:val="0051344C"/>
    <w:rsid w:val="0051447E"/>
    <w:rsid w:val="00517449"/>
    <w:rsid w:val="00543203"/>
    <w:rsid w:val="005460A4"/>
    <w:rsid w:val="00567AB8"/>
    <w:rsid w:val="00587CC1"/>
    <w:rsid w:val="005C0D47"/>
    <w:rsid w:val="005D34A9"/>
    <w:rsid w:val="005D5F60"/>
    <w:rsid w:val="005E0E94"/>
    <w:rsid w:val="005E6DC1"/>
    <w:rsid w:val="005F60EF"/>
    <w:rsid w:val="00620F83"/>
    <w:rsid w:val="006312F0"/>
    <w:rsid w:val="006342FE"/>
    <w:rsid w:val="006508E5"/>
    <w:rsid w:val="006559C8"/>
    <w:rsid w:val="0067463A"/>
    <w:rsid w:val="00686906"/>
    <w:rsid w:val="00691E69"/>
    <w:rsid w:val="006A38C8"/>
    <w:rsid w:val="006A5DE9"/>
    <w:rsid w:val="006E1414"/>
    <w:rsid w:val="006E536C"/>
    <w:rsid w:val="00714B95"/>
    <w:rsid w:val="007166ED"/>
    <w:rsid w:val="00750268"/>
    <w:rsid w:val="00755314"/>
    <w:rsid w:val="0076262C"/>
    <w:rsid w:val="00776666"/>
    <w:rsid w:val="00780ADF"/>
    <w:rsid w:val="00784DAE"/>
    <w:rsid w:val="00785DDB"/>
    <w:rsid w:val="007912C0"/>
    <w:rsid w:val="0079231E"/>
    <w:rsid w:val="007A2BBF"/>
    <w:rsid w:val="007A3DE0"/>
    <w:rsid w:val="007D4983"/>
    <w:rsid w:val="007D6ACD"/>
    <w:rsid w:val="007F40BA"/>
    <w:rsid w:val="007F4AE2"/>
    <w:rsid w:val="00802BF7"/>
    <w:rsid w:val="00803843"/>
    <w:rsid w:val="00807BF8"/>
    <w:rsid w:val="00820D4E"/>
    <w:rsid w:val="00840E2A"/>
    <w:rsid w:val="00860A4B"/>
    <w:rsid w:val="0087726D"/>
    <w:rsid w:val="0088431D"/>
    <w:rsid w:val="00890A7E"/>
    <w:rsid w:val="00891B1E"/>
    <w:rsid w:val="008A57EE"/>
    <w:rsid w:val="008A6D10"/>
    <w:rsid w:val="00906383"/>
    <w:rsid w:val="00914715"/>
    <w:rsid w:val="00942309"/>
    <w:rsid w:val="00961897"/>
    <w:rsid w:val="0097184F"/>
    <w:rsid w:val="00972A17"/>
    <w:rsid w:val="0097493F"/>
    <w:rsid w:val="00994381"/>
    <w:rsid w:val="009B46E5"/>
    <w:rsid w:val="009C4E80"/>
    <w:rsid w:val="009D65A8"/>
    <w:rsid w:val="009F55AE"/>
    <w:rsid w:val="009F5947"/>
    <w:rsid w:val="00A119AF"/>
    <w:rsid w:val="00A45D2E"/>
    <w:rsid w:val="00A46BEB"/>
    <w:rsid w:val="00A63248"/>
    <w:rsid w:val="00A64CD2"/>
    <w:rsid w:val="00A715A1"/>
    <w:rsid w:val="00A926A0"/>
    <w:rsid w:val="00AA54BB"/>
    <w:rsid w:val="00AA6BC5"/>
    <w:rsid w:val="00AA756C"/>
    <w:rsid w:val="00AC36A2"/>
    <w:rsid w:val="00B113B5"/>
    <w:rsid w:val="00B67A19"/>
    <w:rsid w:val="00B748AF"/>
    <w:rsid w:val="00B811B8"/>
    <w:rsid w:val="00B95433"/>
    <w:rsid w:val="00B95FF4"/>
    <w:rsid w:val="00B96015"/>
    <w:rsid w:val="00B96DCA"/>
    <w:rsid w:val="00BB7EEA"/>
    <w:rsid w:val="00BE41DF"/>
    <w:rsid w:val="00BE7E31"/>
    <w:rsid w:val="00BF1B09"/>
    <w:rsid w:val="00BF49F8"/>
    <w:rsid w:val="00C0052B"/>
    <w:rsid w:val="00C039AD"/>
    <w:rsid w:val="00C03AA7"/>
    <w:rsid w:val="00C07A0C"/>
    <w:rsid w:val="00C17814"/>
    <w:rsid w:val="00C207CD"/>
    <w:rsid w:val="00C4147B"/>
    <w:rsid w:val="00C42378"/>
    <w:rsid w:val="00C4268D"/>
    <w:rsid w:val="00C56294"/>
    <w:rsid w:val="00C61D92"/>
    <w:rsid w:val="00C84E1B"/>
    <w:rsid w:val="00CA2ECB"/>
    <w:rsid w:val="00CC3D53"/>
    <w:rsid w:val="00CE246D"/>
    <w:rsid w:val="00CE5C4C"/>
    <w:rsid w:val="00CE6B76"/>
    <w:rsid w:val="00D0204D"/>
    <w:rsid w:val="00D1255E"/>
    <w:rsid w:val="00D15497"/>
    <w:rsid w:val="00D2530B"/>
    <w:rsid w:val="00D301C2"/>
    <w:rsid w:val="00D8751C"/>
    <w:rsid w:val="00D944CF"/>
    <w:rsid w:val="00DD1DA4"/>
    <w:rsid w:val="00DD57E2"/>
    <w:rsid w:val="00DD5908"/>
    <w:rsid w:val="00DE5829"/>
    <w:rsid w:val="00DF3BE0"/>
    <w:rsid w:val="00E01C95"/>
    <w:rsid w:val="00E06D6E"/>
    <w:rsid w:val="00E456FD"/>
    <w:rsid w:val="00E472C2"/>
    <w:rsid w:val="00E60A18"/>
    <w:rsid w:val="00E65576"/>
    <w:rsid w:val="00E70753"/>
    <w:rsid w:val="00E72282"/>
    <w:rsid w:val="00E725A6"/>
    <w:rsid w:val="00E82A95"/>
    <w:rsid w:val="00E83C33"/>
    <w:rsid w:val="00E8557F"/>
    <w:rsid w:val="00EA2C2A"/>
    <w:rsid w:val="00ED4869"/>
    <w:rsid w:val="00EE4F72"/>
    <w:rsid w:val="00EE66A1"/>
    <w:rsid w:val="00EF7364"/>
    <w:rsid w:val="00F04A72"/>
    <w:rsid w:val="00F100D7"/>
    <w:rsid w:val="00F15946"/>
    <w:rsid w:val="00F20E53"/>
    <w:rsid w:val="00F2116F"/>
    <w:rsid w:val="00F268C3"/>
    <w:rsid w:val="00F4102B"/>
    <w:rsid w:val="00F4225E"/>
    <w:rsid w:val="00F4231C"/>
    <w:rsid w:val="00F70CCB"/>
    <w:rsid w:val="00F74B24"/>
    <w:rsid w:val="00F77A2E"/>
    <w:rsid w:val="00F80723"/>
    <w:rsid w:val="00F847F9"/>
    <w:rsid w:val="00F926D7"/>
    <w:rsid w:val="00FA2CC3"/>
    <w:rsid w:val="00FB0CBA"/>
    <w:rsid w:val="00FC4B83"/>
    <w:rsid w:val="00FC5364"/>
    <w:rsid w:val="00FC6BD1"/>
    <w:rsid w:val="00FD0DFB"/>
    <w:rsid w:val="00FD2A55"/>
    <w:rsid w:val="00F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4F636-DCDA-4EEF-BC1E-B808FD7F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2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7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0E9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5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5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5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5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5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5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51C"/>
  </w:style>
  <w:style w:type="paragraph" w:styleId="Zpat">
    <w:name w:val="footer"/>
    <w:basedOn w:val="Normln"/>
    <w:link w:val="ZpatChar"/>
    <w:uiPriority w:val="99"/>
    <w:unhideWhenUsed/>
    <w:rsid w:val="00D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51C"/>
  </w:style>
  <w:style w:type="paragraph" w:styleId="Zkladntext2">
    <w:name w:val="Body Text 2"/>
    <w:basedOn w:val="Normln"/>
    <w:link w:val="Zkladntext2Char"/>
    <w:rsid w:val="0077666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76666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77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02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02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2B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C1C2-372E-4AA0-A68E-7A45DCCA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</Pages>
  <Words>1301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skodak-2</dc:creator>
  <cp:lastModifiedBy>Kuchyňková Beáta</cp:lastModifiedBy>
  <cp:revision>23</cp:revision>
  <cp:lastPrinted>2022-10-07T08:57:00Z</cp:lastPrinted>
  <dcterms:created xsi:type="dcterms:W3CDTF">2016-09-14T09:03:00Z</dcterms:created>
  <dcterms:modified xsi:type="dcterms:W3CDTF">2022-10-07T13:08:00Z</dcterms:modified>
</cp:coreProperties>
</file>