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6E79" w14:textId="77777777" w:rsidR="00FD3C27" w:rsidRDefault="00FD3C27" w:rsidP="00FD3C27">
      <w:pPr>
        <w:pStyle w:val="Nzev"/>
        <w:jc w:val="left"/>
        <w:rPr>
          <w:sz w:val="28"/>
        </w:rPr>
      </w:pPr>
    </w:p>
    <w:p w14:paraId="115CFEB0" w14:textId="77777777" w:rsidR="00FD3C27" w:rsidRDefault="00FD3C27" w:rsidP="00FD3C27">
      <w:pPr>
        <w:pStyle w:val="Nzev"/>
        <w:rPr>
          <w:sz w:val="28"/>
        </w:rPr>
      </w:pPr>
      <w:r>
        <w:rPr>
          <w:sz w:val="28"/>
        </w:rPr>
        <w:t>Galerie hlavního města Prahy</w:t>
      </w:r>
    </w:p>
    <w:p w14:paraId="37A35A8A" w14:textId="77777777" w:rsidR="00FD3C27" w:rsidRDefault="00FD3C27" w:rsidP="00FD3C27">
      <w:pPr>
        <w:jc w:val="center"/>
        <w:rPr>
          <w:sz w:val="28"/>
        </w:rPr>
      </w:pPr>
      <w:r>
        <w:rPr>
          <w:sz w:val="28"/>
        </w:rPr>
        <w:t>110 00 Praha 1, Staroměstské nám. 605/13</w:t>
      </w:r>
    </w:p>
    <w:p w14:paraId="10D5273E" w14:textId="77777777" w:rsidR="00FD3C27" w:rsidRDefault="00FD3C27" w:rsidP="00FD3C27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14:paraId="5C4F3775" w14:textId="77777777" w:rsidR="00FD3C27" w:rsidRDefault="00FD3C27" w:rsidP="00FD3C27">
      <w:pPr>
        <w:rPr>
          <w:sz w:val="24"/>
        </w:rPr>
      </w:pPr>
    </w:p>
    <w:p w14:paraId="660F7DB6" w14:textId="77777777" w:rsidR="00FD3C27" w:rsidRDefault="00FD3C27" w:rsidP="00FD3C27">
      <w:pPr>
        <w:pStyle w:val="Nadpis1"/>
      </w:pPr>
    </w:p>
    <w:p w14:paraId="7B5692C5" w14:textId="438BD3D9" w:rsidR="00FD3C27" w:rsidRDefault="009C2D39" w:rsidP="00FD3C27">
      <w:pPr>
        <w:pStyle w:val="Nadpis1"/>
      </w:pPr>
      <w:r>
        <w:t xml:space="preserve">Smlouva o dílo č. Z - 3100 </w:t>
      </w:r>
      <w:r>
        <w:softHyphen/>
        <w:t>- 577 -</w:t>
      </w:r>
      <w:r w:rsidR="00460F1F">
        <w:t xml:space="preserve"> 2021</w:t>
      </w:r>
      <w:r w:rsidR="00E521DA">
        <w:t xml:space="preserve"> </w:t>
      </w:r>
    </w:p>
    <w:p w14:paraId="43497FBC" w14:textId="77777777" w:rsidR="00FD3C27" w:rsidRDefault="00FD3C27" w:rsidP="00FD3C27">
      <w:pPr>
        <w:rPr>
          <w:sz w:val="24"/>
        </w:rPr>
      </w:pPr>
    </w:p>
    <w:p w14:paraId="75B625FC" w14:textId="77777777" w:rsidR="00FD3C27" w:rsidRDefault="00FD3C27" w:rsidP="00FD3C27">
      <w:pPr>
        <w:rPr>
          <w:sz w:val="24"/>
        </w:rPr>
      </w:pPr>
    </w:p>
    <w:p w14:paraId="67DC3AD1" w14:textId="77777777" w:rsidR="00FD3C27" w:rsidRDefault="00FD3C27" w:rsidP="00FD3C27">
      <w:pPr>
        <w:rPr>
          <w:sz w:val="24"/>
        </w:rPr>
      </w:pPr>
      <w:r>
        <w:rPr>
          <w:sz w:val="24"/>
        </w:rPr>
        <w:t>uzavřená mezi těmito smluvními stranami:</w:t>
      </w:r>
    </w:p>
    <w:p w14:paraId="06C950F3" w14:textId="77777777" w:rsidR="00FD3C27" w:rsidRDefault="00FD3C27" w:rsidP="00FD3C27">
      <w:pPr>
        <w:rPr>
          <w:sz w:val="24"/>
        </w:rPr>
      </w:pPr>
    </w:p>
    <w:p w14:paraId="743338C4" w14:textId="77777777" w:rsidR="00FD3C27" w:rsidRDefault="00FD3C27" w:rsidP="00FD3C27">
      <w:pPr>
        <w:pStyle w:val="Nadpis2"/>
      </w:pPr>
    </w:p>
    <w:p w14:paraId="6C15A3C6" w14:textId="77777777" w:rsidR="00FD3C27" w:rsidRDefault="00FD3C27" w:rsidP="00FD3C27">
      <w:pPr>
        <w:pStyle w:val="Nadpis2"/>
      </w:pPr>
      <w:r>
        <w:t>I. Smluvní strany</w:t>
      </w:r>
    </w:p>
    <w:p w14:paraId="1538C46A" w14:textId="77777777" w:rsidR="00FD3C27" w:rsidRPr="00427F07" w:rsidRDefault="00FD3C27" w:rsidP="00FD3C27">
      <w:pPr>
        <w:rPr>
          <w:b/>
          <w:sz w:val="24"/>
        </w:rPr>
      </w:pPr>
      <w:r>
        <w:rPr>
          <w:b/>
          <w:sz w:val="24"/>
        </w:rPr>
        <w:t>Objednatel:</w:t>
      </w:r>
      <w:r>
        <w:rPr>
          <w:sz w:val="24"/>
        </w:rPr>
        <w:tab/>
      </w:r>
      <w:r w:rsidRPr="00427F07">
        <w:rPr>
          <w:b/>
          <w:sz w:val="24"/>
        </w:rPr>
        <w:t>Galerie hlavního města Prahy</w:t>
      </w:r>
    </w:p>
    <w:p w14:paraId="3DD3D61F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zastoupená paní PhDr. Magdalénou Juříkovou</w:t>
      </w:r>
    </w:p>
    <w:p w14:paraId="02CA4546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ředitelkou galerie</w:t>
      </w:r>
    </w:p>
    <w:p w14:paraId="24D03206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Staroměstské náměstí 605/ 13</w:t>
      </w:r>
    </w:p>
    <w:p w14:paraId="621BCE5F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110 01 Praha 1</w:t>
      </w:r>
    </w:p>
    <w:p w14:paraId="5FC8FA36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 064 416</w:t>
      </w:r>
    </w:p>
    <w:p w14:paraId="3C33D271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 006-00064416</w:t>
      </w:r>
    </w:p>
    <w:p w14:paraId="2B1D1750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číslo bankovního účtu:</w:t>
      </w:r>
    </w:p>
    <w:p w14:paraId="16141EDF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2000700006/600</w:t>
      </w:r>
    </w:p>
    <w:p w14:paraId="1CF11D71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PPF banka a.s.</w:t>
      </w:r>
    </w:p>
    <w:p w14:paraId="69033604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Mariánské náměstí 2, 110 00 Praha 1</w:t>
      </w:r>
    </w:p>
    <w:p w14:paraId="3B3C199C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BAF4D91" w14:textId="77777777" w:rsidR="00FD3C27" w:rsidRDefault="00FD3C27" w:rsidP="00FD3C27">
      <w:pPr>
        <w:rPr>
          <w:sz w:val="24"/>
        </w:rPr>
      </w:pPr>
    </w:p>
    <w:p w14:paraId="5F3F699F" w14:textId="2684F86A" w:rsidR="00FD3C27" w:rsidRDefault="00AB244A" w:rsidP="00FD3C27">
      <w:pPr>
        <w:rPr>
          <w:sz w:val="24"/>
        </w:rPr>
      </w:pPr>
      <w:r>
        <w:rPr>
          <w:b/>
          <w:sz w:val="24"/>
        </w:rPr>
        <w:t>Zhotovitel:    Jakub Čermák</w:t>
      </w:r>
    </w:p>
    <w:p w14:paraId="1812506B" w14:textId="37C9EBCC" w:rsidR="000969C4" w:rsidRDefault="00460F1F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B244A">
        <w:rPr>
          <w:sz w:val="24"/>
        </w:rPr>
        <w:t xml:space="preserve">Na </w:t>
      </w:r>
      <w:proofErr w:type="spellStart"/>
      <w:r w:rsidR="00AB244A">
        <w:rPr>
          <w:sz w:val="24"/>
        </w:rPr>
        <w:t>Míčankách</w:t>
      </w:r>
      <w:proofErr w:type="spellEnd"/>
      <w:r w:rsidR="00AB244A">
        <w:rPr>
          <w:sz w:val="24"/>
        </w:rPr>
        <w:t xml:space="preserve"> 5</w:t>
      </w:r>
    </w:p>
    <w:p w14:paraId="1EC3F093" w14:textId="5B1C53A3" w:rsidR="00FD3C27" w:rsidRDefault="000969C4" w:rsidP="00427F07">
      <w:pPr>
        <w:ind w:left="708" w:firstLine="708"/>
        <w:rPr>
          <w:sz w:val="24"/>
        </w:rPr>
      </w:pPr>
      <w:r>
        <w:rPr>
          <w:sz w:val="24"/>
        </w:rPr>
        <w:t>Praha 10 Strašnice</w:t>
      </w:r>
      <w:r w:rsidR="00427F07">
        <w:rPr>
          <w:sz w:val="24"/>
        </w:rPr>
        <w:t xml:space="preserve">, </w:t>
      </w:r>
      <w:r w:rsidR="00AB244A">
        <w:rPr>
          <w:sz w:val="24"/>
        </w:rPr>
        <w:t>101</w:t>
      </w:r>
      <w:r>
        <w:rPr>
          <w:sz w:val="24"/>
        </w:rPr>
        <w:t xml:space="preserve"> 00</w:t>
      </w:r>
    </w:p>
    <w:p w14:paraId="00FC0E0F" w14:textId="25FCE075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</w:t>
      </w:r>
      <w:r w:rsidR="00460F1F">
        <w:rPr>
          <w:sz w:val="24"/>
        </w:rPr>
        <w:t xml:space="preserve">O </w:t>
      </w:r>
      <w:r w:rsidR="00AB244A">
        <w:rPr>
          <w:sz w:val="24"/>
        </w:rPr>
        <w:t>15082229</w:t>
      </w:r>
    </w:p>
    <w:p w14:paraId="05C39B9F" w14:textId="713BA318" w:rsidR="00FD3C27" w:rsidRDefault="00460F1F" w:rsidP="00AB244A">
      <w:pPr>
        <w:pStyle w:val="Nadpis3"/>
      </w:pPr>
      <w:r>
        <w:tab/>
      </w:r>
      <w:r>
        <w:tab/>
      </w:r>
    </w:p>
    <w:p w14:paraId="3C35C35B" w14:textId="77777777" w:rsidR="00FD3C27" w:rsidRDefault="00FD3C27" w:rsidP="00FD3C27">
      <w:pPr>
        <w:rPr>
          <w:sz w:val="24"/>
        </w:rPr>
      </w:pPr>
    </w:p>
    <w:p w14:paraId="7594546B" w14:textId="77777777" w:rsidR="00FD3C27" w:rsidRDefault="00FD3C27" w:rsidP="00FD3C27">
      <w:pPr>
        <w:rPr>
          <w:sz w:val="24"/>
        </w:rPr>
      </w:pPr>
    </w:p>
    <w:p w14:paraId="56778F52" w14:textId="77777777" w:rsidR="00FD3C27" w:rsidRDefault="00FD3C27" w:rsidP="00FD3C27">
      <w:pPr>
        <w:pStyle w:val="Nadpis2"/>
        <w:jc w:val="both"/>
      </w:pPr>
      <w:r>
        <w:t>II. Předmět smlouvy</w:t>
      </w:r>
    </w:p>
    <w:p w14:paraId="43C21FC5" w14:textId="77777777" w:rsidR="00FD3C27" w:rsidRDefault="00FD3C27" w:rsidP="00FD3C27">
      <w:pPr>
        <w:jc w:val="both"/>
      </w:pPr>
    </w:p>
    <w:p w14:paraId="0949A063" w14:textId="6C13F978" w:rsidR="00FD3C27" w:rsidRDefault="00AB244A" w:rsidP="00FD3C27">
      <w:pPr>
        <w:jc w:val="both"/>
        <w:rPr>
          <w:sz w:val="24"/>
        </w:rPr>
      </w:pPr>
      <w:r>
        <w:rPr>
          <w:sz w:val="24"/>
        </w:rPr>
        <w:t>1. Předmětem této smlouvy je</w:t>
      </w:r>
      <w:r w:rsidR="00DF5F35">
        <w:rPr>
          <w:sz w:val="24"/>
        </w:rPr>
        <w:t xml:space="preserve"> dílo</w:t>
      </w:r>
      <w:r w:rsidR="00FD3C27">
        <w:rPr>
          <w:sz w:val="24"/>
        </w:rPr>
        <w:t>:</w:t>
      </w:r>
    </w:p>
    <w:p w14:paraId="689AA4F1" w14:textId="77777777" w:rsidR="00FD3C27" w:rsidRDefault="00FD3C27" w:rsidP="00FD3C27">
      <w:pPr>
        <w:jc w:val="both"/>
        <w:rPr>
          <w:sz w:val="24"/>
        </w:rPr>
      </w:pPr>
    </w:p>
    <w:p w14:paraId="2BC2ABCA" w14:textId="77777777" w:rsidR="00AB244A" w:rsidRDefault="00AB244A" w:rsidP="00F004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Výroba a instalace řezané grafiky k připravované výstavě </w:t>
      </w:r>
    </w:p>
    <w:p w14:paraId="2195DB9F" w14:textId="4C7E1D73" w:rsidR="00AB244A" w:rsidRDefault="00AB244A" w:rsidP="00F0048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proofErr w:type="spellStart"/>
      <w:r w:rsidR="001B362B">
        <w:rPr>
          <w:b/>
          <w:sz w:val="28"/>
          <w:szCs w:val="28"/>
        </w:rPr>
        <w:t>Paradise</w:t>
      </w:r>
      <w:proofErr w:type="spellEnd"/>
      <w:r w:rsidR="001B362B">
        <w:rPr>
          <w:b/>
          <w:sz w:val="28"/>
          <w:szCs w:val="28"/>
        </w:rPr>
        <w:t xml:space="preserve"> </w:t>
      </w:r>
      <w:proofErr w:type="spellStart"/>
      <w:r w:rsidR="001B362B">
        <w:rPr>
          <w:b/>
          <w:sz w:val="28"/>
          <w:szCs w:val="28"/>
        </w:rPr>
        <w:t>Lost</w:t>
      </w:r>
      <w:proofErr w:type="spellEnd"/>
      <w:r w:rsidR="001B362B">
        <w:rPr>
          <w:b/>
          <w:sz w:val="28"/>
          <w:szCs w:val="28"/>
        </w:rPr>
        <w:t xml:space="preserve">, John </w:t>
      </w:r>
      <w:proofErr w:type="spellStart"/>
      <w:r w:rsidR="001B362B">
        <w:rPr>
          <w:b/>
          <w:sz w:val="28"/>
          <w:szCs w:val="28"/>
        </w:rPr>
        <w:t>Wehrheim</w:t>
      </w:r>
      <w:proofErr w:type="spellEnd"/>
      <w:r w:rsidR="001B362B">
        <w:rPr>
          <w:b/>
          <w:sz w:val="28"/>
          <w:szCs w:val="28"/>
        </w:rPr>
        <w:t xml:space="preserve">, </w:t>
      </w:r>
      <w:proofErr w:type="spellStart"/>
      <w:r w:rsidR="001B362B">
        <w:rPr>
          <w:b/>
          <w:sz w:val="28"/>
          <w:szCs w:val="28"/>
        </w:rPr>
        <w:t>Photography</w:t>
      </w:r>
      <w:proofErr w:type="spellEnd"/>
      <w:r>
        <w:rPr>
          <w:b/>
          <w:sz w:val="28"/>
          <w:szCs w:val="28"/>
        </w:rPr>
        <w:t>“</w:t>
      </w:r>
    </w:p>
    <w:p w14:paraId="0FB6AD7C" w14:textId="49E54906" w:rsidR="00FD3C27" w:rsidRDefault="00AB244A" w:rsidP="00F004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prostor vstupní haly, 1. patra a 2. patra Domu U kamenného zvonu, Staroměstské náměstí 13, 110 00 Praha 1 </w:t>
      </w:r>
    </w:p>
    <w:p w14:paraId="6E2A3227" w14:textId="77777777" w:rsidR="009B519F" w:rsidRDefault="009B519F" w:rsidP="00F00483">
      <w:pPr>
        <w:rPr>
          <w:b/>
          <w:sz w:val="28"/>
          <w:szCs w:val="28"/>
        </w:rPr>
      </w:pPr>
    </w:p>
    <w:p w14:paraId="63D306A4" w14:textId="3C028924" w:rsidR="009B519F" w:rsidRPr="009B519F" w:rsidRDefault="009B519F" w:rsidP="00F00483">
      <w:pPr>
        <w:rPr>
          <w:b/>
          <w:sz w:val="24"/>
          <w:szCs w:val="24"/>
        </w:rPr>
      </w:pPr>
      <w:r w:rsidRPr="009B519F">
        <w:rPr>
          <w:b/>
          <w:sz w:val="24"/>
          <w:szCs w:val="24"/>
        </w:rPr>
        <w:t xml:space="preserve">                                              </w:t>
      </w:r>
      <w:r w:rsidR="001B362B">
        <w:rPr>
          <w:b/>
          <w:sz w:val="24"/>
          <w:szCs w:val="24"/>
        </w:rPr>
        <w:t xml:space="preserve">       (11. 10. 2022 – 8. 1. 2023</w:t>
      </w:r>
      <w:r w:rsidRPr="009B519F">
        <w:rPr>
          <w:b/>
          <w:sz w:val="24"/>
          <w:szCs w:val="24"/>
        </w:rPr>
        <w:t>)</w:t>
      </w:r>
    </w:p>
    <w:p w14:paraId="31B2A0D0" w14:textId="77777777" w:rsidR="00FD3C27" w:rsidRDefault="00FD3C27" w:rsidP="00FD3C27">
      <w:pPr>
        <w:jc w:val="center"/>
        <w:rPr>
          <w:b/>
          <w:sz w:val="28"/>
          <w:szCs w:val="28"/>
        </w:rPr>
      </w:pPr>
    </w:p>
    <w:p w14:paraId="2CD0203C" w14:textId="77777777" w:rsidR="00FD3C27" w:rsidRDefault="00FD3C27" w:rsidP="00FD3C27">
      <w:pPr>
        <w:jc w:val="center"/>
        <w:rPr>
          <w:b/>
          <w:sz w:val="24"/>
        </w:rPr>
      </w:pPr>
    </w:p>
    <w:p w14:paraId="47715B03" w14:textId="77777777" w:rsidR="005F5A8A" w:rsidRDefault="005F5A8A" w:rsidP="00FD3C27">
      <w:pPr>
        <w:jc w:val="both"/>
        <w:rPr>
          <w:sz w:val="24"/>
        </w:rPr>
      </w:pPr>
    </w:p>
    <w:p w14:paraId="62BD6B4A" w14:textId="77777777" w:rsidR="00731B44" w:rsidRDefault="00731B44" w:rsidP="00FD3C27">
      <w:pPr>
        <w:jc w:val="both"/>
        <w:rPr>
          <w:sz w:val="24"/>
        </w:rPr>
      </w:pPr>
    </w:p>
    <w:p w14:paraId="17C9D0A0" w14:textId="77777777" w:rsidR="00473FAE" w:rsidRDefault="00473FAE" w:rsidP="00FD3C27">
      <w:pPr>
        <w:jc w:val="both"/>
        <w:rPr>
          <w:sz w:val="24"/>
        </w:rPr>
      </w:pPr>
    </w:p>
    <w:p w14:paraId="34553C54" w14:textId="77777777" w:rsidR="00731B44" w:rsidRDefault="00731B44" w:rsidP="00FD3C27">
      <w:pPr>
        <w:jc w:val="both"/>
        <w:rPr>
          <w:sz w:val="24"/>
        </w:rPr>
      </w:pPr>
    </w:p>
    <w:p w14:paraId="44F830D1" w14:textId="77777777" w:rsidR="00FD3C27" w:rsidRDefault="00FD3C27" w:rsidP="0079236C">
      <w:pPr>
        <w:jc w:val="both"/>
        <w:rPr>
          <w:sz w:val="24"/>
        </w:rPr>
      </w:pPr>
      <w:r>
        <w:rPr>
          <w:sz w:val="24"/>
        </w:rPr>
        <w:t>2. Zadání o</w:t>
      </w:r>
      <w:r w:rsidR="00DE7F45">
        <w:rPr>
          <w:sz w:val="24"/>
        </w:rPr>
        <w:t xml:space="preserve">bjednatele a </w:t>
      </w:r>
      <w:r>
        <w:rPr>
          <w:sz w:val="24"/>
        </w:rPr>
        <w:t>cenová nabídka zhotovitele tvoří přílohy smlouvy o dílo.</w:t>
      </w:r>
    </w:p>
    <w:p w14:paraId="007594A7" w14:textId="77777777" w:rsidR="00FD3C27" w:rsidRDefault="00FD3C27" w:rsidP="00FD3C27">
      <w:pPr>
        <w:ind w:left="284" w:hanging="284"/>
        <w:jc w:val="both"/>
        <w:rPr>
          <w:sz w:val="24"/>
        </w:rPr>
      </w:pPr>
    </w:p>
    <w:p w14:paraId="39D46C29" w14:textId="77777777"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3. Zhotovitel je povinen v rámci plnění předmětu smlouvy provést veškeré práce, výkony a činnost včetně zajištění materiálu nutné k uvedení prvků do funkčního stavu.</w:t>
      </w:r>
    </w:p>
    <w:p w14:paraId="25464228" w14:textId="77777777" w:rsidR="00FD3C27" w:rsidRDefault="00FD3C27" w:rsidP="00FD3C27">
      <w:pPr>
        <w:ind w:left="284" w:hanging="284"/>
        <w:jc w:val="both"/>
        <w:rPr>
          <w:sz w:val="24"/>
        </w:rPr>
      </w:pPr>
    </w:p>
    <w:p w14:paraId="1364AEA2" w14:textId="77777777"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4. Zhotovitel zajistí, aby při stěhování materiálu do i z výstavních prostor a při vlastních pracích nedošlo k poškození či silnému znečištění výstavních prostor</w:t>
      </w:r>
      <w:r w:rsidR="00166445">
        <w:rPr>
          <w:sz w:val="24"/>
        </w:rPr>
        <w:t xml:space="preserve"> a schodiště</w:t>
      </w:r>
      <w:r>
        <w:rPr>
          <w:sz w:val="24"/>
        </w:rPr>
        <w:t>.</w:t>
      </w:r>
    </w:p>
    <w:p w14:paraId="188C35E0" w14:textId="77777777" w:rsidR="00FD3C27" w:rsidRDefault="00FD3C27" w:rsidP="00FD3C27">
      <w:pPr>
        <w:ind w:left="284" w:hanging="284"/>
        <w:jc w:val="both"/>
        <w:rPr>
          <w:sz w:val="24"/>
        </w:rPr>
      </w:pPr>
    </w:p>
    <w:p w14:paraId="55FB8E9E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5. Zhotovitel a jeho pracovníci jsou povinni dbát pokynů zaměstnanců galerie.</w:t>
      </w:r>
    </w:p>
    <w:p w14:paraId="2E9B1EBD" w14:textId="77777777" w:rsidR="00FD3C27" w:rsidRDefault="00FD3C27" w:rsidP="00FD3C27">
      <w:pPr>
        <w:jc w:val="both"/>
        <w:rPr>
          <w:sz w:val="24"/>
        </w:rPr>
      </w:pPr>
    </w:p>
    <w:p w14:paraId="0FF6FC40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6. Objednatel se zavazuje zaplatit za zhotovení smluvní cenu podle článku III. této smlouvy.</w:t>
      </w:r>
    </w:p>
    <w:p w14:paraId="1137D096" w14:textId="77777777" w:rsidR="00FD3C27" w:rsidRDefault="00FD3C27" w:rsidP="00FD3C27">
      <w:pPr>
        <w:jc w:val="both"/>
      </w:pPr>
    </w:p>
    <w:p w14:paraId="2549B9D9" w14:textId="77777777" w:rsidR="00FD3C27" w:rsidRDefault="00FD3C27" w:rsidP="00FD3C27">
      <w:pPr>
        <w:jc w:val="both"/>
        <w:rPr>
          <w:sz w:val="24"/>
        </w:rPr>
      </w:pPr>
    </w:p>
    <w:p w14:paraId="186B8BE2" w14:textId="77777777" w:rsidR="00FD3C27" w:rsidRDefault="00FD3C27" w:rsidP="00FD3C27">
      <w:pPr>
        <w:pStyle w:val="Nadpis2"/>
        <w:jc w:val="both"/>
      </w:pPr>
      <w:r>
        <w:t>III. Cena a platební podmínky</w:t>
      </w:r>
    </w:p>
    <w:p w14:paraId="70E20C9A" w14:textId="77777777" w:rsidR="00FD3C27" w:rsidRDefault="00FD3C27" w:rsidP="00FD3C27">
      <w:pPr>
        <w:jc w:val="both"/>
      </w:pPr>
    </w:p>
    <w:p w14:paraId="39678B18" w14:textId="77777777" w:rsidR="001B362B" w:rsidRPr="001B362B" w:rsidRDefault="00FD3C27" w:rsidP="00FD3C27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</w:rPr>
        <w:t>Dohodnutá smlu</w:t>
      </w:r>
      <w:r w:rsidR="003448C1">
        <w:rPr>
          <w:sz w:val="24"/>
        </w:rPr>
        <w:t xml:space="preserve">vní cena </w:t>
      </w:r>
      <w:r w:rsidR="00CF2F2F">
        <w:rPr>
          <w:sz w:val="24"/>
        </w:rPr>
        <w:t xml:space="preserve">za provedení díla činí </w:t>
      </w:r>
    </w:p>
    <w:p w14:paraId="5B99CBCE" w14:textId="2E78651E" w:rsidR="00330D20" w:rsidRPr="00330D20" w:rsidRDefault="001B362B" w:rsidP="001B362B">
      <w:pPr>
        <w:pStyle w:val="Odstavecseseznamem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b/>
          <w:sz w:val="24"/>
        </w:rPr>
        <w:t>102.160,00</w:t>
      </w:r>
      <w:r w:rsidR="00330D20" w:rsidRPr="00330D20">
        <w:rPr>
          <w:b/>
          <w:sz w:val="24"/>
        </w:rPr>
        <w:t xml:space="preserve"> Kč bez DPH,</w:t>
      </w:r>
      <w:r w:rsidR="00330D20">
        <w:rPr>
          <w:sz w:val="24"/>
        </w:rPr>
        <w:t xml:space="preserve"> </w:t>
      </w:r>
      <w:r w:rsidRPr="001B362B">
        <w:rPr>
          <w:b/>
          <w:sz w:val="24"/>
        </w:rPr>
        <w:t>123.614,00 Kč vč. DPH</w:t>
      </w:r>
    </w:p>
    <w:p w14:paraId="2B0A764B" w14:textId="3E0D7634" w:rsidR="00FD3C27" w:rsidRDefault="00330D20" w:rsidP="00330D20">
      <w:pPr>
        <w:pStyle w:val="Odstavecseseznamem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</w:rPr>
        <w:t xml:space="preserve">     </w:t>
      </w:r>
    </w:p>
    <w:p w14:paraId="4B68E8F2" w14:textId="718A8CB8" w:rsidR="00FD3C27" w:rsidRPr="00330D20" w:rsidRDefault="00E75178" w:rsidP="00330D20">
      <w:pPr>
        <w:jc w:val="both"/>
        <w:rPr>
          <w:b/>
          <w:sz w:val="24"/>
        </w:rPr>
      </w:pPr>
      <w:r w:rsidRPr="00330D20">
        <w:rPr>
          <w:b/>
          <w:sz w:val="24"/>
        </w:rPr>
        <w:t xml:space="preserve">  (sl</w:t>
      </w:r>
      <w:r w:rsidR="00CF2F2F" w:rsidRPr="00330D20">
        <w:rPr>
          <w:b/>
          <w:sz w:val="24"/>
        </w:rPr>
        <w:t xml:space="preserve">ovy: </w:t>
      </w:r>
      <w:r w:rsidR="001B362B">
        <w:rPr>
          <w:b/>
          <w:sz w:val="24"/>
        </w:rPr>
        <w:t>sto dvacet tři tisíc sedmdesát šest set čtrnáct</w:t>
      </w:r>
      <w:r w:rsidR="00330D20" w:rsidRPr="00330D20">
        <w:rPr>
          <w:b/>
          <w:sz w:val="24"/>
        </w:rPr>
        <w:t xml:space="preserve"> korun </w:t>
      </w:r>
      <w:r w:rsidR="00FD3C27" w:rsidRPr="00330D20">
        <w:rPr>
          <w:b/>
          <w:sz w:val="24"/>
        </w:rPr>
        <w:t>českých)</w:t>
      </w:r>
    </w:p>
    <w:p w14:paraId="090936DD" w14:textId="6CC62B01" w:rsidR="00FD3C27" w:rsidRDefault="00FD3C27" w:rsidP="00FD3C27">
      <w:pPr>
        <w:ind w:left="1416"/>
        <w:jc w:val="both"/>
        <w:rPr>
          <w:b/>
          <w:sz w:val="24"/>
        </w:rPr>
      </w:pPr>
    </w:p>
    <w:p w14:paraId="7E42A4AA" w14:textId="2B8C57EC" w:rsidR="00695B5C" w:rsidRDefault="00330D20" w:rsidP="00330D20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330D20">
        <w:rPr>
          <w:sz w:val="24"/>
          <w:szCs w:val="24"/>
        </w:rPr>
        <w:t>ýroba a instalace řezané grafiky</w:t>
      </w:r>
      <w:r w:rsidR="001B362B">
        <w:rPr>
          <w:sz w:val="24"/>
          <w:szCs w:val="24"/>
        </w:rPr>
        <w:t xml:space="preserve"> (tirážní text, úvodní text, výstavní texty a popisky) </w:t>
      </w:r>
      <w:r>
        <w:rPr>
          <w:sz w:val="24"/>
          <w:szCs w:val="24"/>
        </w:rPr>
        <w:t>fólií AVERY na SDK panel ve vstupní hale a na zdi výstavních prostor 1. patra a 2. patra dle zadání architekta výstavy</w:t>
      </w:r>
    </w:p>
    <w:p w14:paraId="5CCF55A4" w14:textId="18890D8D" w:rsidR="00330D20" w:rsidRPr="00330D20" w:rsidRDefault="00330D20" w:rsidP="00330D20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ceně </w:t>
      </w:r>
      <w:r w:rsidR="00AF37B4">
        <w:rPr>
          <w:sz w:val="24"/>
          <w:szCs w:val="24"/>
        </w:rPr>
        <w:t xml:space="preserve">je zahrnut materiál, práce, </w:t>
      </w:r>
      <w:r>
        <w:rPr>
          <w:sz w:val="24"/>
          <w:szCs w:val="24"/>
        </w:rPr>
        <w:t>doprava na místo instalace</w:t>
      </w:r>
      <w:r w:rsidR="00AF37B4">
        <w:rPr>
          <w:sz w:val="24"/>
          <w:szCs w:val="24"/>
        </w:rPr>
        <w:t xml:space="preserve"> a úklid po instalaci</w:t>
      </w:r>
    </w:p>
    <w:p w14:paraId="1F17BD4E" w14:textId="4215C4B6" w:rsidR="00330D20" w:rsidRDefault="00330D20" w:rsidP="001B362B">
      <w:pPr>
        <w:jc w:val="both"/>
        <w:rPr>
          <w:sz w:val="24"/>
        </w:rPr>
      </w:pPr>
    </w:p>
    <w:p w14:paraId="5BE83FBC" w14:textId="77777777" w:rsidR="00FD3C27" w:rsidRDefault="00FD3C27" w:rsidP="00FD3C27">
      <w:pPr>
        <w:pStyle w:val="Odstavecseseznamem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sz w:val="24"/>
        </w:rPr>
      </w:pPr>
      <w:r>
        <w:rPr>
          <w:sz w:val="24"/>
        </w:rPr>
        <w:t>Zhotovitel nese veškeré náklady a poplatky včetně případného cla a cenových přirážek, rovněž náklady související s odstraněním přejímkových a kolaudačních vad a vad vzniklých v záruční době.</w:t>
      </w:r>
    </w:p>
    <w:p w14:paraId="77E1F605" w14:textId="77777777" w:rsidR="00FD3C27" w:rsidRDefault="00FD3C27" w:rsidP="00FD3C27">
      <w:pPr>
        <w:ind w:left="360"/>
        <w:jc w:val="both"/>
        <w:rPr>
          <w:sz w:val="24"/>
        </w:rPr>
      </w:pPr>
    </w:p>
    <w:p w14:paraId="32A81F25" w14:textId="0F1056E6" w:rsidR="00FD3C27" w:rsidRPr="00DF5F35" w:rsidRDefault="00DF5F35" w:rsidP="00DF5F35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DF5F35">
        <w:rPr>
          <w:sz w:val="24"/>
        </w:rPr>
        <w:t>Dohodnutá cena bude O</w:t>
      </w:r>
      <w:r w:rsidR="00FD3C27" w:rsidRPr="00DF5F35">
        <w:rPr>
          <w:sz w:val="24"/>
        </w:rPr>
        <w:t>bjednat</w:t>
      </w:r>
      <w:r w:rsidR="00695B5C" w:rsidRPr="00DF5F35">
        <w:rPr>
          <w:sz w:val="24"/>
        </w:rPr>
        <w:t>elem uhrazena na základě faktur</w:t>
      </w:r>
      <w:r w:rsidR="00330D20" w:rsidRPr="00DF5F35">
        <w:rPr>
          <w:sz w:val="24"/>
        </w:rPr>
        <w:t>y předložené</w:t>
      </w:r>
      <w:r>
        <w:rPr>
          <w:sz w:val="24"/>
        </w:rPr>
        <w:t xml:space="preserve"> Z</w:t>
      </w:r>
      <w:r w:rsidR="00FD3C27" w:rsidRPr="00DF5F35">
        <w:rPr>
          <w:sz w:val="24"/>
        </w:rPr>
        <w:t>hotovitelem po dokončení díla a po odstranění případných vad a nedodělků specifikovaných v předávacím protokole:</w:t>
      </w:r>
    </w:p>
    <w:p w14:paraId="4470FFC8" w14:textId="2780F08D" w:rsidR="00AF37B4" w:rsidRPr="00AF37B4" w:rsidRDefault="00AF37B4" w:rsidP="00AF37B4">
      <w:pPr>
        <w:jc w:val="both"/>
        <w:rPr>
          <w:sz w:val="24"/>
        </w:rPr>
      </w:pPr>
    </w:p>
    <w:p w14:paraId="33378167" w14:textId="77777777" w:rsidR="001B362B" w:rsidRPr="00330D20" w:rsidRDefault="00FD3C27" w:rsidP="001B362B">
      <w:pPr>
        <w:pStyle w:val="Odstavecseseznamem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</w:rPr>
        <w:t xml:space="preserve">    </w:t>
      </w:r>
      <w:r w:rsidR="00330D20">
        <w:rPr>
          <w:b/>
          <w:sz w:val="24"/>
        </w:rPr>
        <w:t xml:space="preserve">faktura na </w:t>
      </w:r>
      <w:r w:rsidR="001B362B">
        <w:rPr>
          <w:b/>
          <w:sz w:val="24"/>
        </w:rPr>
        <w:t>102.160,00</w:t>
      </w:r>
      <w:r w:rsidR="001B362B" w:rsidRPr="00330D20">
        <w:rPr>
          <w:b/>
          <w:sz w:val="24"/>
        </w:rPr>
        <w:t xml:space="preserve"> Kč bez DPH,</w:t>
      </w:r>
      <w:r w:rsidR="001B362B">
        <w:rPr>
          <w:sz w:val="24"/>
        </w:rPr>
        <w:t xml:space="preserve"> </w:t>
      </w:r>
      <w:r w:rsidR="001B362B" w:rsidRPr="001B362B">
        <w:rPr>
          <w:b/>
          <w:sz w:val="24"/>
        </w:rPr>
        <w:t>123.614,00 Kč vč. DPH</w:t>
      </w:r>
    </w:p>
    <w:p w14:paraId="330E40AC" w14:textId="736C2C19" w:rsidR="00731B44" w:rsidRPr="00137A9A" w:rsidRDefault="00731B44" w:rsidP="0079236C">
      <w:pPr>
        <w:jc w:val="both"/>
        <w:rPr>
          <w:b/>
          <w:sz w:val="24"/>
        </w:rPr>
      </w:pPr>
    </w:p>
    <w:p w14:paraId="44D3D276" w14:textId="77777777" w:rsidR="008972AA" w:rsidRPr="00E75178" w:rsidRDefault="00FD3C27" w:rsidP="00AF37B4">
      <w:pPr>
        <w:rPr>
          <w:sz w:val="24"/>
        </w:rPr>
      </w:pPr>
      <w:r>
        <w:rPr>
          <w:sz w:val="24"/>
        </w:rPr>
        <w:t xml:space="preserve">4. </w:t>
      </w:r>
      <w:r w:rsidR="0079236C">
        <w:rPr>
          <w:sz w:val="24"/>
        </w:rPr>
        <w:t xml:space="preserve"> </w:t>
      </w:r>
      <w:r>
        <w:rPr>
          <w:sz w:val="24"/>
        </w:rPr>
        <w:t>Objednate</w:t>
      </w:r>
      <w:r w:rsidR="00695B5C">
        <w:rPr>
          <w:sz w:val="24"/>
        </w:rPr>
        <w:t>l zajistí proplacení oprávněných</w:t>
      </w:r>
      <w:r>
        <w:rPr>
          <w:sz w:val="24"/>
        </w:rPr>
        <w:t xml:space="preserve"> faktur do 14 dnů od jejich obdržení.</w:t>
      </w:r>
    </w:p>
    <w:p w14:paraId="0D3DD9C1" w14:textId="78E01F06" w:rsidR="005F5A8A" w:rsidRDefault="00FD3C27" w:rsidP="00AF37B4">
      <w:pPr>
        <w:ind w:left="284"/>
        <w:rPr>
          <w:sz w:val="24"/>
          <w:szCs w:val="24"/>
        </w:rPr>
      </w:pPr>
      <w:r>
        <w:rPr>
          <w:sz w:val="24"/>
          <w:szCs w:val="24"/>
        </w:rPr>
        <w:t>Objednatel se zavazuje za</w:t>
      </w:r>
      <w:r w:rsidR="00695B5C">
        <w:rPr>
          <w:sz w:val="24"/>
          <w:szCs w:val="24"/>
        </w:rPr>
        <w:t>platit cenu na základě zaslaných</w:t>
      </w:r>
      <w:r>
        <w:rPr>
          <w:sz w:val="24"/>
          <w:szCs w:val="24"/>
        </w:rPr>
        <w:t xml:space="preserve"> faktur – daňového dokladu, jehož splatnost se stanovuje na 14 dní od </w:t>
      </w:r>
      <w:r w:rsidR="00AF37B4">
        <w:rPr>
          <w:sz w:val="24"/>
          <w:szCs w:val="24"/>
        </w:rPr>
        <w:t>dne doručení kupujícímu. Faktura</w:t>
      </w:r>
      <w:r>
        <w:rPr>
          <w:sz w:val="24"/>
          <w:szCs w:val="24"/>
        </w:rPr>
        <w:t xml:space="preserve"> musí obsahovat náležitosti řádného daňového dokladu. Nebude-li faktura uvedené</w:t>
      </w:r>
      <w:r w:rsidR="00DF5F35">
        <w:rPr>
          <w:sz w:val="24"/>
          <w:szCs w:val="24"/>
        </w:rPr>
        <w:t xml:space="preserve"> náležitosti obsahovat, O</w:t>
      </w:r>
      <w:r w:rsidR="00AF37B4">
        <w:rPr>
          <w:sz w:val="24"/>
          <w:szCs w:val="24"/>
        </w:rPr>
        <w:t>bjednatel</w:t>
      </w:r>
      <w:r>
        <w:rPr>
          <w:sz w:val="24"/>
          <w:szCs w:val="24"/>
        </w:rPr>
        <w:t xml:space="preserve"> </w:t>
      </w:r>
      <w:r w:rsidR="00DF5F35">
        <w:rPr>
          <w:sz w:val="24"/>
          <w:szCs w:val="24"/>
        </w:rPr>
        <w:t>má právo ji vrátit Zhotoviteli</w:t>
      </w:r>
      <w:r>
        <w:rPr>
          <w:sz w:val="24"/>
          <w:szCs w:val="24"/>
        </w:rPr>
        <w:t xml:space="preserve">. </w:t>
      </w:r>
    </w:p>
    <w:p w14:paraId="18D76F46" w14:textId="4E1CF6A5" w:rsidR="00FD3C27" w:rsidRDefault="00FD3C27" w:rsidP="00AF37B4">
      <w:pPr>
        <w:ind w:left="284"/>
        <w:rPr>
          <w:sz w:val="24"/>
          <w:szCs w:val="24"/>
        </w:rPr>
      </w:pPr>
      <w:r>
        <w:rPr>
          <w:sz w:val="24"/>
          <w:szCs w:val="24"/>
        </w:rPr>
        <w:t>V takovém případě se přerušuje doba splatnosti, která začíná opětovně běžet po doru</w:t>
      </w:r>
      <w:r w:rsidR="00AF37B4">
        <w:rPr>
          <w:sz w:val="24"/>
          <w:szCs w:val="24"/>
        </w:rPr>
        <w:t>čení oprave</w:t>
      </w:r>
      <w:r w:rsidR="00DF5F35">
        <w:rPr>
          <w:sz w:val="24"/>
          <w:szCs w:val="24"/>
        </w:rPr>
        <w:t>né faktury O</w:t>
      </w:r>
      <w:r w:rsidR="00AF37B4">
        <w:rPr>
          <w:sz w:val="24"/>
          <w:szCs w:val="24"/>
        </w:rPr>
        <w:t>bjednateli</w:t>
      </w:r>
      <w:r>
        <w:rPr>
          <w:sz w:val="24"/>
          <w:szCs w:val="24"/>
        </w:rPr>
        <w:t>. Za datum zdanitelného plnění se považuje okamžik podpisu předávacího protokolu, kdy tímt</w:t>
      </w:r>
      <w:r w:rsidR="00DF5F35">
        <w:rPr>
          <w:sz w:val="24"/>
          <w:szCs w:val="24"/>
        </w:rPr>
        <w:t>o okamžikem vzniká Z</w:t>
      </w:r>
      <w:r w:rsidR="00AF37B4">
        <w:rPr>
          <w:sz w:val="24"/>
          <w:szCs w:val="24"/>
        </w:rPr>
        <w:t>hotoviteli</w:t>
      </w:r>
      <w:r>
        <w:rPr>
          <w:sz w:val="24"/>
          <w:szCs w:val="24"/>
        </w:rPr>
        <w:t xml:space="preserve"> právo fakturovat (vyúčtovat kupní cenu dle této smlouvy).</w:t>
      </w:r>
    </w:p>
    <w:p w14:paraId="47E783C7" w14:textId="62078A29" w:rsidR="00137A9A" w:rsidRDefault="00137A9A" w:rsidP="00FD3C27">
      <w:pPr>
        <w:jc w:val="both"/>
        <w:rPr>
          <w:sz w:val="24"/>
        </w:rPr>
      </w:pPr>
    </w:p>
    <w:p w14:paraId="17B73A71" w14:textId="69073600" w:rsidR="00FD3C27" w:rsidRDefault="00FD3C27" w:rsidP="00FD3C27">
      <w:pPr>
        <w:jc w:val="both"/>
        <w:rPr>
          <w:sz w:val="24"/>
          <w:szCs w:val="24"/>
        </w:rPr>
      </w:pPr>
      <w:r>
        <w:rPr>
          <w:sz w:val="24"/>
        </w:rPr>
        <w:t xml:space="preserve">5. </w:t>
      </w:r>
      <w:r w:rsidR="00DD37EA">
        <w:rPr>
          <w:sz w:val="24"/>
        </w:rPr>
        <w:t xml:space="preserve"> </w:t>
      </w:r>
      <w:r>
        <w:rPr>
          <w:sz w:val="24"/>
        </w:rPr>
        <w:t>Cenu lze změnit pouze v případě, že</w:t>
      </w:r>
      <w:r w:rsidR="00DF5F35">
        <w:rPr>
          <w:sz w:val="24"/>
        </w:rPr>
        <w:t xml:space="preserve"> by Objednatel písemně oznámil Z</w:t>
      </w:r>
      <w:r>
        <w:rPr>
          <w:sz w:val="24"/>
        </w:rPr>
        <w:t>hotoviteli:</w:t>
      </w:r>
    </w:p>
    <w:p w14:paraId="6B49D006" w14:textId="4EAD0765" w:rsidR="00FD3C27" w:rsidRDefault="00FD3C27" w:rsidP="00FD3C27">
      <w:pPr>
        <w:jc w:val="both"/>
        <w:rPr>
          <w:sz w:val="24"/>
        </w:rPr>
      </w:pPr>
      <w:r>
        <w:rPr>
          <w:sz w:val="24"/>
        </w:rPr>
        <w:t xml:space="preserve">   </w:t>
      </w:r>
      <w:r w:rsidR="00DD37EA">
        <w:rPr>
          <w:sz w:val="24"/>
        </w:rPr>
        <w:t xml:space="preserve"> </w:t>
      </w:r>
      <w:r>
        <w:rPr>
          <w:sz w:val="24"/>
        </w:rPr>
        <w:t xml:space="preserve">- </w:t>
      </w:r>
      <w:r w:rsidR="00AF37B4">
        <w:rPr>
          <w:sz w:val="24"/>
        </w:rPr>
        <w:t xml:space="preserve"> </w:t>
      </w:r>
      <w:r>
        <w:rPr>
          <w:sz w:val="24"/>
        </w:rPr>
        <w:t>že sám provede nebo dodá některé práce, dodávky či zařízení</w:t>
      </w:r>
    </w:p>
    <w:p w14:paraId="09BE6142" w14:textId="5F0197A3" w:rsidR="00FD3C27" w:rsidRDefault="00FD3C27" w:rsidP="00FD3C27">
      <w:pPr>
        <w:jc w:val="both"/>
        <w:rPr>
          <w:sz w:val="24"/>
        </w:rPr>
      </w:pPr>
      <w:r>
        <w:rPr>
          <w:sz w:val="24"/>
        </w:rPr>
        <w:t xml:space="preserve">   </w:t>
      </w:r>
      <w:r w:rsidR="00DD37EA">
        <w:rPr>
          <w:sz w:val="24"/>
        </w:rPr>
        <w:t xml:space="preserve"> </w:t>
      </w:r>
      <w:r>
        <w:rPr>
          <w:sz w:val="24"/>
        </w:rPr>
        <w:t xml:space="preserve">- </w:t>
      </w:r>
      <w:r w:rsidR="00AF37B4">
        <w:rPr>
          <w:sz w:val="24"/>
        </w:rPr>
        <w:t xml:space="preserve"> </w:t>
      </w:r>
      <w:r>
        <w:rPr>
          <w:sz w:val="24"/>
        </w:rPr>
        <w:t>že se některé práce a dodávky staly bezpředmětnými</w:t>
      </w:r>
    </w:p>
    <w:p w14:paraId="67A5C3D1" w14:textId="50663B80" w:rsidR="00FD3C27" w:rsidRDefault="00166445" w:rsidP="00AF37B4">
      <w:pPr>
        <w:ind w:left="426" w:hanging="284"/>
        <w:rPr>
          <w:sz w:val="24"/>
        </w:rPr>
      </w:pPr>
      <w:r>
        <w:rPr>
          <w:sz w:val="24"/>
        </w:rPr>
        <w:t xml:space="preserve"> </w:t>
      </w:r>
      <w:r w:rsidR="00AF37B4">
        <w:rPr>
          <w:sz w:val="24"/>
        </w:rPr>
        <w:t xml:space="preserve"> </w:t>
      </w:r>
      <w:r w:rsidR="00FD3C27">
        <w:rPr>
          <w:sz w:val="24"/>
        </w:rPr>
        <w:t xml:space="preserve">- </w:t>
      </w:r>
      <w:r w:rsidR="00AF37B4">
        <w:rPr>
          <w:sz w:val="24"/>
        </w:rPr>
        <w:t xml:space="preserve"> </w:t>
      </w:r>
      <w:r w:rsidR="00FD3C27">
        <w:rPr>
          <w:sz w:val="24"/>
        </w:rPr>
        <w:t>dojde-li v průběhu realizačních činnosti k odsouhlasení změ</w:t>
      </w:r>
      <w:r w:rsidR="00AF37B4">
        <w:rPr>
          <w:sz w:val="24"/>
        </w:rPr>
        <w:t xml:space="preserve">ny v kvalitě, kvantitě nebo druhu </w:t>
      </w:r>
      <w:r w:rsidR="00FD3C27">
        <w:rPr>
          <w:sz w:val="24"/>
        </w:rPr>
        <w:t>dodávky vůči projektu</w:t>
      </w:r>
    </w:p>
    <w:p w14:paraId="5D561485" w14:textId="77777777" w:rsidR="00FD3C27" w:rsidRDefault="00FD3C27" w:rsidP="00FD3C27"/>
    <w:p w14:paraId="4A5E2C39" w14:textId="77777777" w:rsidR="004C52F0" w:rsidRDefault="004C52F0" w:rsidP="00FD3C27"/>
    <w:p w14:paraId="19D374DB" w14:textId="77777777" w:rsidR="00FD3C27" w:rsidRDefault="00FD3C27" w:rsidP="00FD3C27">
      <w:pPr>
        <w:pStyle w:val="Nadpis2"/>
        <w:jc w:val="both"/>
      </w:pPr>
      <w:r>
        <w:t>IV. Doba plnění</w:t>
      </w:r>
    </w:p>
    <w:p w14:paraId="6036A97B" w14:textId="77777777" w:rsidR="00FD3C27" w:rsidRDefault="00FD3C27" w:rsidP="00FD3C27">
      <w:pPr>
        <w:jc w:val="both"/>
      </w:pPr>
    </w:p>
    <w:p w14:paraId="2C10CF2B" w14:textId="77777777" w:rsidR="00FD3C27" w:rsidRDefault="00FD3C27" w:rsidP="00FD3C27">
      <w:pPr>
        <w:pStyle w:val="Odstavecseseznamem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Zhotovitel se zavazuje provést dílo ve sjednané době:</w:t>
      </w:r>
    </w:p>
    <w:p w14:paraId="739C9FC6" w14:textId="3C910C91" w:rsidR="00FD3C27" w:rsidRPr="00DD4768" w:rsidRDefault="001B362B" w:rsidP="00FD3C27">
      <w:pPr>
        <w:jc w:val="both"/>
        <w:rPr>
          <w:b/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do 10. 10. 2022</w:t>
      </w:r>
    </w:p>
    <w:p w14:paraId="593DC7CB" w14:textId="77777777" w:rsidR="00AF37B4" w:rsidRDefault="00AF37B4" w:rsidP="00FD3C27">
      <w:pPr>
        <w:jc w:val="both"/>
        <w:rPr>
          <w:szCs w:val="24"/>
        </w:rPr>
      </w:pPr>
    </w:p>
    <w:p w14:paraId="5AAA5B0D" w14:textId="06D01CAC" w:rsidR="00FD3C27" w:rsidRDefault="00FD3C27" w:rsidP="00AF37B4">
      <w:pPr>
        <w:pStyle w:val="Odstavecseseznamem"/>
        <w:numPr>
          <w:ilvl w:val="0"/>
          <w:numId w:val="3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Zhotovitel se zavazuje dle pokynů Objednatele na své</w:t>
      </w:r>
      <w:r w:rsidR="001B362B">
        <w:rPr>
          <w:sz w:val="24"/>
          <w:szCs w:val="24"/>
        </w:rPr>
        <w:t xml:space="preserve"> náklady nejpozději do 10</w:t>
      </w:r>
      <w:r w:rsidR="00AF37B4">
        <w:rPr>
          <w:sz w:val="24"/>
          <w:szCs w:val="24"/>
        </w:rPr>
        <w:t>. 10</w:t>
      </w:r>
      <w:r w:rsidR="001B362B">
        <w:rPr>
          <w:sz w:val="24"/>
          <w:szCs w:val="24"/>
        </w:rPr>
        <w:t>. 2022</w:t>
      </w:r>
      <w:r w:rsidR="004C52F0">
        <w:rPr>
          <w:sz w:val="24"/>
          <w:szCs w:val="24"/>
        </w:rPr>
        <w:t xml:space="preserve"> </w:t>
      </w:r>
      <w:r w:rsidR="005709D6">
        <w:rPr>
          <w:sz w:val="24"/>
          <w:szCs w:val="24"/>
        </w:rPr>
        <w:t xml:space="preserve">ukončit </w:t>
      </w:r>
      <w:r>
        <w:rPr>
          <w:sz w:val="24"/>
          <w:szCs w:val="24"/>
        </w:rPr>
        <w:t>veškeré práce ve výstavním prostoru. Zhotovitel se zavazuje provést práce tak, aby ve výstavním prostoru</w:t>
      </w:r>
    </w:p>
    <w:p w14:paraId="5473DFC2" w14:textId="55BF7534" w:rsidR="00FD3C27" w:rsidRDefault="00FD3C27" w:rsidP="00AF37B4">
      <w:pPr>
        <w:pStyle w:val="Odstavecseseznamem1"/>
        <w:ind w:left="0"/>
        <w:rPr>
          <w:szCs w:val="24"/>
        </w:rPr>
      </w:pPr>
      <w:r>
        <w:rPr>
          <w:rFonts w:eastAsia="Times New Roman"/>
          <w:szCs w:val="24"/>
        </w:rPr>
        <w:t xml:space="preserve">    </w:t>
      </w:r>
      <w:r>
        <w:rPr>
          <w:szCs w:val="24"/>
        </w:rPr>
        <w:t>a)</w:t>
      </w:r>
      <w:r w:rsidR="00BF67BD">
        <w:rPr>
          <w:szCs w:val="24"/>
        </w:rPr>
        <w:t xml:space="preserve"> </w:t>
      </w:r>
      <w:r>
        <w:rPr>
          <w:szCs w:val="24"/>
        </w:rPr>
        <w:t>nebyla znečištěna pohybová a kouřová čidla, kamery, světelné lišty, podlahy</w:t>
      </w:r>
    </w:p>
    <w:p w14:paraId="7C5BEDBD" w14:textId="77777777" w:rsidR="00FD3C27" w:rsidRDefault="00FD3C27" w:rsidP="00AF37B4">
      <w:pPr>
        <w:pStyle w:val="Odstavecseseznamem1"/>
        <w:ind w:left="0"/>
        <w:rPr>
          <w:szCs w:val="24"/>
        </w:rPr>
      </w:pPr>
      <w:r>
        <w:rPr>
          <w:szCs w:val="24"/>
        </w:rPr>
        <w:t xml:space="preserve">    b)</w:t>
      </w:r>
      <w:r w:rsidR="00BF67BD">
        <w:rPr>
          <w:szCs w:val="24"/>
        </w:rPr>
        <w:t xml:space="preserve"> </w:t>
      </w:r>
      <w:r>
        <w:rPr>
          <w:szCs w:val="24"/>
        </w:rPr>
        <w:t>nebyly znepřístupněny umístěné hasicí přístroje.</w:t>
      </w:r>
    </w:p>
    <w:p w14:paraId="6DBC6AD0" w14:textId="77777777" w:rsidR="004C52F0" w:rsidRDefault="004C52F0" w:rsidP="00FD3C27">
      <w:pPr>
        <w:jc w:val="both"/>
        <w:rPr>
          <w:sz w:val="24"/>
        </w:rPr>
      </w:pPr>
    </w:p>
    <w:p w14:paraId="705A90D7" w14:textId="77777777" w:rsidR="00166445" w:rsidRDefault="00166445" w:rsidP="00FD3C27">
      <w:pPr>
        <w:jc w:val="both"/>
        <w:rPr>
          <w:sz w:val="24"/>
        </w:rPr>
      </w:pPr>
    </w:p>
    <w:p w14:paraId="5D737BDE" w14:textId="77777777" w:rsidR="00FD3C27" w:rsidRDefault="00FD3C27" w:rsidP="00FD3C27">
      <w:pPr>
        <w:pStyle w:val="Nadpis2"/>
        <w:jc w:val="both"/>
      </w:pPr>
      <w:r>
        <w:t>V. Místo plnění</w:t>
      </w:r>
    </w:p>
    <w:p w14:paraId="3263E5EA" w14:textId="77777777" w:rsidR="00FD3C27" w:rsidRDefault="00FD3C27" w:rsidP="00FD3C27">
      <w:pPr>
        <w:jc w:val="both"/>
      </w:pPr>
    </w:p>
    <w:p w14:paraId="3D781BEC" w14:textId="77777777" w:rsidR="00FD3C27" w:rsidRDefault="00FD3C27" w:rsidP="00FD3C27">
      <w:pPr>
        <w:pStyle w:val="Odstavecseseznamem"/>
        <w:ind w:left="284"/>
        <w:jc w:val="both"/>
        <w:rPr>
          <w:sz w:val="24"/>
        </w:rPr>
      </w:pPr>
      <w:r>
        <w:rPr>
          <w:sz w:val="24"/>
        </w:rPr>
        <w:t xml:space="preserve">Místem plnění jsou výstavní prostory galerie: </w:t>
      </w:r>
    </w:p>
    <w:p w14:paraId="43D40560" w14:textId="0A50D5E1" w:rsidR="004C52F0" w:rsidRPr="004C52F0" w:rsidRDefault="00AF37B4" w:rsidP="004C52F0">
      <w:pPr>
        <w:rPr>
          <w:sz w:val="24"/>
          <w:szCs w:val="24"/>
        </w:rPr>
      </w:pPr>
      <w:r>
        <w:rPr>
          <w:sz w:val="24"/>
        </w:rPr>
        <w:t xml:space="preserve">     Dům U kamenného zvonu</w:t>
      </w:r>
      <w:r w:rsidR="00AA16EB">
        <w:rPr>
          <w:sz w:val="24"/>
          <w:szCs w:val="24"/>
        </w:rPr>
        <w:t xml:space="preserve">, </w:t>
      </w:r>
      <w:r>
        <w:rPr>
          <w:sz w:val="24"/>
          <w:szCs w:val="24"/>
        </w:rPr>
        <w:t>Staroměstské náměstí 13</w:t>
      </w:r>
      <w:r w:rsidR="004C52F0" w:rsidRPr="004C52F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110 00, </w:t>
      </w:r>
      <w:r w:rsidR="004C52F0" w:rsidRPr="004C52F0">
        <w:rPr>
          <w:sz w:val="24"/>
          <w:szCs w:val="24"/>
        </w:rPr>
        <w:t>Praha 1</w:t>
      </w:r>
    </w:p>
    <w:p w14:paraId="37DF0925" w14:textId="77777777" w:rsidR="00FD3C27" w:rsidRDefault="00FD3C27" w:rsidP="00FD3C27">
      <w:pPr>
        <w:jc w:val="both"/>
        <w:rPr>
          <w:sz w:val="24"/>
        </w:rPr>
      </w:pPr>
    </w:p>
    <w:p w14:paraId="026E9F0C" w14:textId="77777777" w:rsidR="004C52F0" w:rsidRDefault="004C52F0" w:rsidP="00FD3C27">
      <w:pPr>
        <w:jc w:val="both"/>
        <w:rPr>
          <w:sz w:val="24"/>
        </w:rPr>
      </w:pPr>
    </w:p>
    <w:p w14:paraId="68D8313A" w14:textId="77777777" w:rsidR="00FD3C27" w:rsidRDefault="00FD3C27" w:rsidP="00FD3C27">
      <w:pPr>
        <w:pStyle w:val="Nadpis2"/>
        <w:jc w:val="both"/>
      </w:pPr>
      <w:r>
        <w:t>VI. Odpovědnost za vady</w:t>
      </w:r>
    </w:p>
    <w:p w14:paraId="48E55BCF" w14:textId="77777777" w:rsidR="00FD3C27" w:rsidRDefault="00FD3C27" w:rsidP="00FD3C27">
      <w:pPr>
        <w:jc w:val="both"/>
      </w:pPr>
    </w:p>
    <w:p w14:paraId="21FFE799" w14:textId="1C505289" w:rsidR="00ED3770" w:rsidRPr="00473FAE" w:rsidRDefault="00FD3C27" w:rsidP="00FD3C27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>Zhotovitel přejímá odpovědnost za vady díla dle příslušných právních předpisů. Tím není dotčeno právo na u</w:t>
      </w:r>
      <w:r w:rsidR="00DF5F35">
        <w:rPr>
          <w:sz w:val="24"/>
        </w:rPr>
        <w:t>platnění náhrady za škody vůči Z</w:t>
      </w:r>
      <w:r>
        <w:rPr>
          <w:sz w:val="24"/>
        </w:rPr>
        <w:t>hotoviteli.</w:t>
      </w:r>
    </w:p>
    <w:p w14:paraId="7164926D" w14:textId="77777777" w:rsidR="00ED3770" w:rsidRDefault="00ED3770" w:rsidP="00FD3C27">
      <w:pPr>
        <w:jc w:val="both"/>
        <w:rPr>
          <w:sz w:val="24"/>
        </w:rPr>
      </w:pPr>
    </w:p>
    <w:p w14:paraId="3A524221" w14:textId="77777777" w:rsidR="00F766FB" w:rsidRDefault="00F766FB" w:rsidP="00FD3C27">
      <w:pPr>
        <w:jc w:val="both"/>
        <w:rPr>
          <w:sz w:val="24"/>
        </w:rPr>
      </w:pPr>
    </w:p>
    <w:p w14:paraId="00BFC070" w14:textId="77777777" w:rsidR="00FD3C27" w:rsidRDefault="00FD3C27" w:rsidP="00FD3C2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VII. Záruky za jakost</w:t>
      </w:r>
    </w:p>
    <w:p w14:paraId="574630FF" w14:textId="77777777" w:rsidR="00FD3C27" w:rsidRDefault="00FD3C27" w:rsidP="00FD3C27">
      <w:pPr>
        <w:jc w:val="both"/>
        <w:rPr>
          <w:sz w:val="24"/>
          <w:szCs w:val="24"/>
        </w:rPr>
      </w:pPr>
    </w:p>
    <w:p w14:paraId="3AD29C33" w14:textId="77777777" w:rsidR="00731B44" w:rsidRPr="00ED3770" w:rsidRDefault="00FD3C27" w:rsidP="00ED3770">
      <w:pPr>
        <w:pStyle w:val="Odstavecseseznamem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poskytuje Objednateli záruku nejméně po dobu trvání </w:t>
      </w:r>
      <w:r w:rsidR="008972AA">
        <w:rPr>
          <w:sz w:val="24"/>
          <w:szCs w:val="24"/>
        </w:rPr>
        <w:t xml:space="preserve">následující </w:t>
      </w:r>
      <w:r>
        <w:rPr>
          <w:sz w:val="24"/>
          <w:szCs w:val="24"/>
        </w:rPr>
        <w:t xml:space="preserve">výstavy. Záruční doba začíná běžet dnem předání a převzetí díla (dnem podpisu předávacího </w:t>
      </w:r>
      <w:r w:rsidRPr="00F766FB">
        <w:rPr>
          <w:sz w:val="24"/>
          <w:szCs w:val="24"/>
        </w:rPr>
        <w:t xml:space="preserve">protokolu). </w:t>
      </w:r>
      <w:r w:rsidRPr="004C52F0">
        <w:rPr>
          <w:sz w:val="24"/>
          <w:szCs w:val="24"/>
        </w:rPr>
        <w:t xml:space="preserve">Zhotovitel zaručuje, že po dobu záruční doby (resp. po </w:t>
      </w:r>
      <w:r w:rsidR="00C6557C" w:rsidRPr="004C52F0">
        <w:rPr>
          <w:sz w:val="24"/>
          <w:szCs w:val="24"/>
        </w:rPr>
        <w:t xml:space="preserve">dobu trvání </w:t>
      </w:r>
      <w:r w:rsidR="008972AA" w:rsidRPr="004C52F0">
        <w:rPr>
          <w:sz w:val="24"/>
          <w:szCs w:val="24"/>
        </w:rPr>
        <w:t>následujíc</w:t>
      </w:r>
      <w:r w:rsidR="001917E4" w:rsidRPr="004C52F0">
        <w:rPr>
          <w:sz w:val="24"/>
          <w:szCs w:val="24"/>
        </w:rPr>
        <w:t>í výstavy</w:t>
      </w:r>
      <w:r w:rsidRPr="004C52F0">
        <w:rPr>
          <w:sz w:val="24"/>
          <w:szCs w:val="24"/>
        </w:rPr>
        <w:t xml:space="preserve">) bude dílo způsobilé k užívání ke smluvenému účelu a bude mít vlastnosti </w:t>
      </w:r>
      <w:r w:rsidRPr="00ED3770">
        <w:rPr>
          <w:sz w:val="24"/>
          <w:szCs w:val="24"/>
        </w:rPr>
        <w:t xml:space="preserve">obsažené v této smlouvě (resp. v příloze č. 1 k této smlouvě). Záruka se nevztahuje na poškození způsobené mechanicky, dlouhodobým působením vody, chemikálií, atd. </w:t>
      </w:r>
    </w:p>
    <w:p w14:paraId="3CBF359B" w14:textId="77777777" w:rsidR="00FD3C27" w:rsidRPr="00731B44" w:rsidRDefault="00FD3C27" w:rsidP="00731B44">
      <w:pPr>
        <w:pStyle w:val="Odstavecseseznamem"/>
        <w:tabs>
          <w:tab w:val="left" w:pos="0"/>
        </w:tabs>
        <w:ind w:left="284"/>
        <w:jc w:val="both"/>
        <w:rPr>
          <w:sz w:val="24"/>
          <w:szCs w:val="24"/>
        </w:rPr>
      </w:pPr>
      <w:r w:rsidRPr="00731B44">
        <w:rPr>
          <w:sz w:val="24"/>
          <w:szCs w:val="24"/>
        </w:rPr>
        <w:t xml:space="preserve">V ostatním platí příslušná </w:t>
      </w:r>
      <w:r w:rsidR="005F5A8A" w:rsidRPr="00731B44">
        <w:rPr>
          <w:sz w:val="24"/>
          <w:szCs w:val="24"/>
        </w:rPr>
        <w:t xml:space="preserve">ustanovení obchodního zákoníku. </w:t>
      </w:r>
      <w:r w:rsidRPr="00731B44">
        <w:rPr>
          <w:sz w:val="24"/>
          <w:szCs w:val="24"/>
        </w:rPr>
        <w:t>Během záruční doby je Zhotovitel povinen bezplatně odstranit vady Díla, případně kompenzovat tyto slevou nebo jinak dle příslušných ustanovení obchodního zákoníku.</w:t>
      </w:r>
    </w:p>
    <w:p w14:paraId="0E78566D" w14:textId="77777777" w:rsidR="005F5A8A" w:rsidRPr="00731B44" w:rsidRDefault="005F5A8A" w:rsidP="00731B44">
      <w:pPr>
        <w:jc w:val="both"/>
        <w:rPr>
          <w:sz w:val="24"/>
          <w:szCs w:val="24"/>
        </w:rPr>
      </w:pPr>
    </w:p>
    <w:p w14:paraId="39984247" w14:textId="77777777" w:rsidR="00FD3C27" w:rsidRDefault="00FD3C27" w:rsidP="00DD37EA">
      <w:pPr>
        <w:pStyle w:val="Odstavecseseznamem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Případné vady Díla se Zhotovitel zavazuje odstranit nejpozději do pěti dnů ode dne jejich písemného uplatnění u Zhotovitele, nedohodnou-li se smluvní strany jinak. V případě, že Zhotovitel neodstraní vady Díla v dohodnuté době, je Objednatel oprávněn odstranit tyto vady prostřednictvím třetí osoby na náklady Zhotovitele.</w:t>
      </w:r>
    </w:p>
    <w:p w14:paraId="21337DDA" w14:textId="77777777" w:rsidR="00FD3C27" w:rsidRDefault="00FD3C27" w:rsidP="00FD3C27">
      <w:pPr>
        <w:jc w:val="both"/>
        <w:rPr>
          <w:sz w:val="24"/>
        </w:rPr>
      </w:pPr>
    </w:p>
    <w:p w14:paraId="4F6FE8CA" w14:textId="77777777" w:rsidR="004C52F0" w:rsidRDefault="004C52F0" w:rsidP="00FD3C27">
      <w:pPr>
        <w:jc w:val="both"/>
        <w:rPr>
          <w:sz w:val="24"/>
        </w:rPr>
      </w:pPr>
    </w:p>
    <w:p w14:paraId="134269FF" w14:textId="77777777" w:rsidR="00FD3C27" w:rsidRDefault="00FD3C27" w:rsidP="00FD3C27">
      <w:pPr>
        <w:pStyle w:val="Nadpis2"/>
        <w:jc w:val="both"/>
      </w:pPr>
      <w:r>
        <w:t>VIII.  Smluvní pokuty</w:t>
      </w:r>
    </w:p>
    <w:p w14:paraId="75E92297" w14:textId="77777777" w:rsidR="00FD3C27" w:rsidRDefault="00FD3C27" w:rsidP="00FD3C27">
      <w:pPr>
        <w:jc w:val="both"/>
      </w:pPr>
    </w:p>
    <w:p w14:paraId="0BE0FB96" w14:textId="0BBBD6E8" w:rsidR="00FD3C27" w:rsidRDefault="00FD3C27" w:rsidP="00FD3C27">
      <w:pPr>
        <w:pStyle w:val="Odstavecseseznamem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V případě, že </w:t>
      </w:r>
      <w:r w:rsidR="00DF5F35">
        <w:rPr>
          <w:sz w:val="24"/>
        </w:rPr>
        <w:t>Z</w:t>
      </w:r>
      <w:r>
        <w:rPr>
          <w:sz w:val="24"/>
        </w:rPr>
        <w:t>hotovitel nedodrží term</w:t>
      </w:r>
      <w:r w:rsidR="00DF5F35">
        <w:rPr>
          <w:sz w:val="24"/>
        </w:rPr>
        <w:t>ín plnění této smlouvy, uhradí O</w:t>
      </w:r>
      <w:r>
        <w:rPr>
          <w:sz w:val="24"/>
        </w:rPr>
        <w:t>bjednateli smluvní pokutu ve výši 2% z ceny předmětu smlouvy za každý den prodlení.</w:t>
      </w:r>
    </w:p>
    <w:p w14:paraId="51205F5D" w14:textId="77777777" w:rsidR="00FD3C27" w:rsidRDefault="00FD3C27" w:rsidP="00FD3C27">
      <w:pPr>
        <w:pStyle w:val="Odstavecseseznamem"/>
        <w:jc w:val="both"/>
        <w:rPr>
          <w:sz w:val="24"/>
        </w:rPr>
      </w:pPr>
    </w:p>
    <w:p w14:paraId="61F763A0" w14:textId="44673778"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2. V případě p</w:t>
      </w:r>
      <w:r w:rsidR="00DF5F35">
        <w:rPr>
          <w:sz w:val="24"/>
        </w:rPr>
        <w:t>rodlení s úhradou plateb hradí O</w:t>
      </w:r>
      <w:r>
        <w:rPr>
          <w:sz w:val="24"/>
        </w:rPr>
        <w:t>bjednatel 2% z fakturované částky za každý den prodlení.</w:t>
      </w:r>
    </w:p>
    <w:p w14:paraId="6AB5E017" w14:textId="77777777" w:rsidR="004C52F0" w:rsidRDefault="004C52F0" w:rsidP="00FD3C27">
      <w:pPr>
        <w:jc w:val="both"/>
        <w:rPr>
          <w:sz w:val="24"/>
        </w:rPr>
      </w:pPr>
    </w:p>
    <w:p w14:paraId="5E62D2EE" w14:textId="77777777" w:rsidR="00FD3C27" w:rsidRDefault="00FD3C27" w:rsidP="00FD3C27">
      <w:pPr>
        <w:jc w:val="both"/>
        <w:rPr>
          <w:sz w:val="24"/>
        </w:rPr>
      </w:pPr>
    </w:p>
    <w:p w14:paraId="1042E8FA" w14:textId="77777777" w:rsidR="00FD3C27" w:rsidRDefault="00FD3C27" w:rsidP="00FD3C27">
      <w:pPr>
        <w:pStyle w:val="Zkladntext"/>
        <w:rPr>
          <w:b/>
          <w:szCs w:val="24"/>
        </w:rPr>
      </w:pPr>
      <w:r>
        <w:rPr>
          <w:b/>
          <w:szCs w:val="24"/>
        </w:rPr>
        <w:t>IX. Odstoupení od smlouvy</w:t>
      </w:r>
    </w:p>
    <w:p w14:paraId="71F0839A" w14:textId="77777777" w:rsidR="00FD3C27" w:rsidRDefault="00FD3C27" w:rsidP="00FD3C27">
      <w:pPr>
        <w:pStyle w:val="Zkladntext"/>
        <w:rPr>
          <w:b/>
          <w:szCs w:val="24"/>
        </w:rPr>
      </w:pPr>
    </w:p>
    <w:p w14:paraId="32F5A168" w14:textId="77777777" w:rsidR="00FD3C27" w:rsidRDefault="00FD3C27" w:rsidP="00DF5F3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972AA">
        <w:rPr>
          <w:sz w:val="24"/>
          <w:szCs w:val="24"/>
        </w:rPr>
        <w:t xml:space="preserve"> </w:t>
      </w:r>
      <w:r>
        <w:rPr>
          <w:sz w:val="24"/>
          <w:szCs w:val="24"/>
        </w:rPr>
        <w:t>Kromě případů stanovených obchodním zákoníkem, je Objednatel také oprávněn písemně odstoupit od této smlouvy, pokud</w:t>
      </w:r>
    </w:p>
    <w:p w14:paraId="143DF35E" w14:textId="77777777" w:rsidR="00FD3C27" w:rsidRDefault="00FD3C27" w:rsidP="00DF5F35">
      <w:pPr>
        <w:jc w:val="both"/>
      </w:pPr>
    </w:p>
    <w:p w14:paraId="27AE15CC" w14:textId="77777777" w:rsidR="00FD3C27" w:rsidRDefault="00FD3C27" w:rsidP="00DF5F35">
      <w:pPr>
        <w:pStyle w:val="Odstavecseseznamem1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t>Zhotovitel v průběhu provádění Díla neodstraní Objednatelem vytčené vady ani v dodatečné přiměřené lhůtě stanovené Objednatelem,</w:t>
      </w:r>
    </w:p>
    <w:p w14:paraId="5C86F2DF" w14:textId="1B133B87" w:rsidR="00FD3C27" w:rsidRDefault="00FD3C27" w:rsidP="00DF5F35">
      <w:pPr>
        <w:pStyle w:val="Odstavecseseznamem1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t>se Zhotovitel ocitne v prodlení s</w:t>
      </w:r>
      <w:r w:rsidR="007E4476">
        <w:t xml:space="preserve"> řádným zhotovením, instalací </w:t>
      </w:r>
      <w:proofErr w:type="gramStart"/>
      <w:r w:rsidR="007E4476">
        <w:t xml:space="preserve">a </w:t>
      </w:r>
      <w:r w:rsidR="00DF5F35">
        <w:t>nebo</w:t>
      </w:r>
      <w:proofErr w:type="gramEnd"/>
      <w:r w:rsidR="00DF5F35">
        <w:t xml:space="preserve"> předáním Díla</w:t>
      </w:r>
    </w:p>
    <w:p w14:paraId="402044F4" w14:textId="21E02D41" w:rsidR="00FD3C27" w:rsidRDefault="00FD3C27" w:rsidP="00DF5F35">
      <w:pPr>
        <w:pStyle w:val="Odstavecseseznamem1"/>
        <w:numPr>
          <w:ilvl w:val="0"/>
          <w:numId w:val="7"/>
        </w:numPr>
        <w:ind w:left="567" w:hanging="283"/>
        <w:jc w:val="both"/>
      </w:pPr>
      <w:r>
        <w:t>se Zhotovitel ocitne v prodlení s odstraněním vad Díla o více než pět dnů.</w:t>
      </w:r>
    </w:p>
    <w:p w14:paraId="31022CB8" w14:textId="77777777" w:rsidR="00FD3C27" w:rsidRDefault="00FD3C27" w:rsidP="00FD3C27">
      <w:pPr>
        <w:ind w:left="851" w:hanging="425"/>
        <w:jc w:val="both"/>
      </w:pPr>
    </w:p>
    <w:p w14:paraId="3B7A4DC9" w14:textId="77777777" w:rsidR="00FD3C27" w:rsidRPr="00793643" w:rsidRDefault="00FD3C27" w:rsidP="0079364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93643">
        <w:rPr>
          <w:sz w:val="24"/>
          <w:szCs w:val="24"/>
        </w:rPr>
        <w:t>Odstoupení je účinné dnem doručení písemného oznámení druhé smluvní straně.</w:t>
      </w:r>
    </w:p>
    <w:p w14:paraId="5E06E1AC" w14:textId="77777777" w:rsidR="004C52F0" w:rsidRDefault="00CF2F2F" w:rsidP="00CF2F2F">
      <w:r>
        <w:t xml:space="preserve">   </w:t>
      </w:r>
    </w:p>
    <w:p w14:paraId="490C7287" w14:textId="77777777" w:rsidR="00CF2F2F" w:rsidRDefault="00CF2F2F" w:rsidP="00CF2F2F">
      <w:r>
        <w:t xml:space="preserve">                                                  </w:t>
      </w:r>
    </w:p>
    <w:p w14:paraId="7D928639" w14:textId="77777777" w:rsidR="00CF2F2F" w:rsidRPr="00CF2F2F" w:rsidRDefault="00CF2F2F" w:rsidP="00CF2F2F">
      <w:pPr>
        <w:shd w:val="clear" w:color="auto" w:fill="FFFFFF"/>
        <w:rPr>
          <w:b/>
          <w:bCs/>
          <w:color w:val="222222"/>
          <w:sz w:val="24"/>
          <w:szCs w:val="24"/>
        </w:rPr>
      </w:pPr>
      <w:r w:rsidRPr="00CF2F2F">
        <w:rPr>
          <w:b/>
          <w:bCs/>
          <w:color w:val="222222"/>
          <w:sz w:val="24"/>
          <w:szCs w:val="24"/>
        </w:rPr>
        <w:t>X. Zveřejnění smlouvy a obchodní tajemství</w:t>
      </w:r>
    </w:p>
    <w:p w14:paraId="79342919" w14:textId="77777777" w:rsidR="00CF2F2F" w:rsidRPr="00CF2F2F" w:rsidRDefault="00CF2F2F" w:rsidP="00CF2F2F">
      <w:pPr>
        <w:shd w:val="clear" w:color="auto" w:fill="FFFFFF"/>
        <w:jc w:val="center"/>
        <w:rPr>
          <w:sz w:val="24"/>
          <w:szCs w:val="24"/>
        </w:rPr>
      </w:pPr>
    </w:p>
    <w:p w14:paraId="61198F9A" w14:textId="77777777" w:rsidR="00CF2F2F" w:rsidRPr="0079236C" w:rsidRDefault="00197D5F" w:rsidP="0079236C">
      <w:pPr>
        <w:pStyle w:val="Odstavecseseznamem"/>
        <w:numPr>
          <w:ilvl w:val="1"/>
          <w:numId w:val="6"/>
        </w:numPr>
        <w:shd w:val="clear" w:color="auto" w:fill="FFFFFF"/>
        <w:tabs>
          <w:tab w:val="clear" w:pos="1440"/>
          <w:tab w:val="num" w:pos="1276"/>
        </w:tabs>
        <w:spacing w:before="60"/>
        <w:ind w:left="284" w:hanging="306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Zhotovitel</w:t>
      </w:r>
      <w:r w:rsidR="00CF2F2F" w:rsidRPr="0079236C">
        <w:rPr>
          <w:color w:val="222222"/>
          <w:sz w:val="24"/>
          <w:szCs w:val="24"/>
        </w:rPr>
        <w:t xml:space="preserve"> bere na vědomí, že smlouvy s hodnotou předmětu převyšující Kč 50.000,00 bez DPH včetně dohod, na základě kterých se tyto smlouvy mění, nahrazují nebo ruší, zveřejní GHMP v registru smluv zřízeném jako informační systém veřejné správy na základě zákona č. 340/2015 Sb., o registru smluv. </w:t>
      </w:r>
      <w:r>
        <w:rPr>
          <w:color w:val="222222"/>
          <w:sz w:val="24"/>
          <w:szCs w:val="24"/>
        </w:rPr>
        <w:t>Zhotovitel</w:t>
      </w:r>
      <w:r w:rsidRPr="0079236C">
        <w:rPr>
          <w:color w:val="222222"/>
          <w:sz w:val="24"/>
          <w:szCs w:val="24"/>
        </w:rPr>
        <w:t xml:space="preserve"> </w:t>
      </w:r>
      <w:r w:rsidR="00CF2F2F" w:rsidRPr="0079236C">
        <w:rPr>
          <w:color w:val="222222"/>
          <w:sz w:val="24"/>
          <w:szCs w:val="24"/>
        </w:rPr>
        <w:t>výslovně souhlasí s tím, aby tato smlouva včetně případných dohod o její změně, nahrazení nebo zrušení byly v plném rozsahu v registru smluv GHMP zveřejněny.</w:t>
      </w:r>
      <w:r w:rsidR="00137A9A" w:rsidRPr="0079236C">
        <w:rPr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Zhotovitel</w:t>
      </w:r>
      <w:r w:rsidRPr="0079236C">
        <w:rPr>
          <w:color w:val="222222"/>
          <w:sz w:val="24"/>
          <w:szCs w:val="24"/>
        </w:rPr>
        <w:t xml:space="preserve"> </w:t>
      </w:r>
      <w:r w:rsidR="00CF2F2F" w:rsidRPr="0079236C">
        <w:rPr>
          <w:color w:val="222222"/>
          <w:sz w:val="24"/>
          <w:szCs w:val="24"/>
        </w:rPr>
        <w:t>prohlašuje, že skutečnosti uvedené v této smlouvě nepovažuje za obchodní tajemství a uděluje svolení k jejich užití a zveřejnění bez stanovení jakýchkoliv dalších podmínek. </w:t>
      </w:r>
    </w:p>
    <w:p w14:paraId="2CA6F9F6" w14:textId="77777777" w:rsidR="0079236C" w:rsidRPr="0079236C" w:rsidRDefault="0079236C" w:rsidP="0079236C">
      <w:pPr>
        <w:shd w:val="clear" w:color="auto" w:fill="FFFFFF"/>
        <w:tabs>
          <w:tab w:val="num" w:pos="1276"/>
        </w:tabs>
        <w:spacing w:before="60"/>
        <w:ind w:left="1080"/>
        <w:jc w:val="both"/>
        <w:rPr>
          <w:sz w:val="24"/>
          <w:szCs w:val="24"/>
        </w:rPr>
      </w:pPr>
    </w:p>
    <w:p w14:paraId="0B75F146" w14:textId="3357BD7B" w:rsidR="00DD4768" w:rsidRPr="00DD4768" w:rsidRDefault="00CF2F2F" w:rsidP="00DD4768">
      <w:pPr>
        <w:pStyle w:val="Odstavecseseznamem"/>
        <w:numPr>
          <w:ilvl w:val="1"/>
          <w:numId w:val="6"/>
        </w:numPr>
        <w:shd w:val="clear" w:color="auto" w:fill="FFFFFF"/>
        <w:tabs>
          <w:tab w:val="clear" w:pos="1440"/>
          <w:tab w:val="num" w:pos="1276"/>
        </w:tabs>
        <w:spacing w:before="60"/>
        <w:ind w:left="284" w:hanging="306"/>
        <w:jc w:val="both"/>
        <w:rPr>
          <w:sz w:val="24"/>
          <w:szCs w:val="24"/>
        </w:rPr>
      </w:pPr>
      <w:r w:rsidRPr="0079236C">
        <w:rPr>
          <w:color w:val="222222"/>
          <w:sz w:val="24"/>
          <w:szCs w:val="24"/>
        </w:rPr>
        <w:t xml:space="preserve">GHMP jako správce osobních údajů dle zákona č. 101/2000 Sb., o ochraně osobních údajů a o 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</w:t>
      </w:r>
      <w:r w:rsidRPr="005F5A8A">
        <w:rPr>
          <w:color w:val="222222"/>
          <w:sz w:val="24"/>
          <w:szCs w:val="24"/>
        </w:rPr>
        <w:t>Postupy a opatření se GHMP zavazuje dodržovat po celou dobu trvání skartační lhůty ve smyslu § 2 písm. s) zákona č. 499/2004 Sb. o archivnictví a spisové službě a o změně některých zákonů, ve znění pozdějších předpisů</w:t>
      </w:r>
      <w:r w:rsidRPr="005F5A8A">
        <w:rPr>
          <w:color w:val="222222"/>
        </w:rPr>
        <w:t>.</w:t>
      </w:r>
    </w:p>
    <w:p w14:paraId="1E6B7FC6" w14:textId="77777777" w:rsidR="00A91661" w:rsidRPr="0079236C" w:rsidRDefault="00A91661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14:paraId="1D119B0F" w14:textId="77777777" w:rsidR="00FD3C27" w:rsidRDefault="00FD3C27" w:rsidP="00FD3C27">
      <w:pPr>
        <w:pStyle w:val="Nadpis2"/>
        <w:jc w:val="both"/>
      </w:pPr>
      <w:r>
        <w:t>X</w:t>
      </w:r>
      <w:r w:rsidR="00CF2F2F">
        <w:t>I</w:t>
      </w:r>
      <w:r>
        <w:t>. Závěrečná ustanovení</w:t>
      </w:r>
    </w:p>
    <w:p w14:paraId="477656E8" w14:textId="77777777" w:rsidR="00FD3C27" w:rsidRDefault="00FD3C27" w:rsidP="00FD3C27">
      <w:pPr>
        <w:jc w:val="both"/>
        <w:rPr>
          <w:sz w:val="24"/>
          <w:szCs w:val="24"/>
        </w:rPr>
      </w:pPr>
    </w:p>
    <w:p w14:paraId="21F0CE8F" w14:textId="77777777" w:rsidR="00FD3C27" w:rsidRDefault="00FD3C27" w:rsidP="00FD3C27">
      <w:pPr>
        <w:pStyle w:val="Odstavecseseznamem"/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Tuto smlouvu lze změnit nebo zrušit pouze výslovným oboustranně potvrzeným smluvním ujednání v písemné formě, podepsaným oprávněnými zástupci smluvních stran.</w:t>
      </w:r>
    </w:p>
    <w:p w14:paraId="2E311A58" w14:textId="77777777" w:rsidR="00FD3C27" w:rsidRDefault="00FD3C27" w:rsidP="00FD3C27">
      <w:pPr>
        <w:pStyle w:val="Odstavecseseznamem"/>
        <w:jc w:val="both"/>
        <w:rPr>
          <w:sz w:val="24"/>
          <w:szCs w:val="24"/>
        </w:rPr>
      </w:pPr>
    </w:p>
    <w:p w14:paraId="2CCC6601" w14:textId="03FB4847" w:rsidR="008972AA" w:rsidRPr="00793643" w:rsidRDefault="00FD3C27" w:rsidP="00FD3C27">
      <w:pPr>
        <w:pStyle w:val="Odstavecseseznamem"/>
        <w:numPr>
          <w:ilvl w:val="0"/>
          <w:numId w:val="9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Tato smlouva je vyhotov</w:t>
      </w:r>
      <w:r w:rsidR="00DD4768">
        <w:rPr>
          <w:sz w:val="24"/>
          <w:szCs w:val="24"/>
        </w:rPr>
        <w:t>ena ve 3 vyhotoveních, z nichž O</w:t>
      </w:r>
      <w:r>
        <w:rPr>
          <w:sz w:val="24"/>
          <w:szCs w:val="24"/>
        </w:rPr>
        <w:t>bjedna</w:t>
      </w:r>
      <w:r w:rsidR="00DD4768">
        <w:rPr>
          <w:sz w:val="24"/>
          <w:szCs w:val="24"/>
        </w:rPr>
        <w:t>tel obdrží po 2 vyhotoveních a Z</w:t>
      </w:r>
      <w:r>
        <w:rPr>
          <w:sz w:val="24"/>
          <w:szCs w:val="24"/>
        </w:rPr>
        <w:t>hotovitel po 1 vyhotovení.</w:t>
      </w:r>
    </w:p>
    <w:p w14:paraId="38720B81" w14:textId="77777777" w:rsidR="008972AA" w:rsidRDefault="008972AA" w:rsidP="00FD3C27">
      <w:pPr>
        <w:rPr>
          <w:sz w:val="24"/>
          <w:szCs w:val="24"/>
        </w:rPr>
      </w:pPr>
    </w:p>
    <w:p w14:paraId="0A303739" w14:textId="77777777" w:rsidR="00166445" w:rsidRPr="00F766FB" w:rsidRDefault="00FD3C27" w:rsidP="00DD4768">
      <w:pPr>
        <w:pStyle w:val="Odstavecseseznamem"/>
        <w:numPr>
          <w:ilvl w:val="0"/>
          <w:numId w:val="9"/>
        </w:numPr>
        <w:tabs>
          <w:tab w:val="left" w:pos="0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Ukáže-li se kterékoliv ustanovení této smlouvy neplatné, neúčinné nebo nevykonatelné, nemá to vliv na platnost, účinnost a vykonatelnost ostatních ujednání smlouvy a smlouvy jako celku – smluvní strany jsou pro ten případ povinny poskytnout si neprodlenou součinnost k tomu, aby takové neplatné, neúčinné nebo nevykonatelné ustanovení nahradili </w:t>
      </w:r>
      <w:r>
        <w:rPr>
          <w:sz w:val="24"/>
          <w:szCs w:val="24"/>
        </w:rPr>
        <w:lastRenderedPageBreak/>
        <w:t>takovým platným, účinným a vykonatelným ustanovením, které co nejvíce odpovídá hospodářskému účelu této smlouvy; to samé platí pro případ smluvní mezery.</w:t>
      </w:r>
    </w:p>
    <w:p w14:paraId="76C333A3" w14:textId="77777777" w:rsidR="00FD3C27" w:rsidRDefault="00FD3C27" w:rsidP="00FD3C27">
      <w:pPr>
        <w:jc w:val="both"/>
        <w:rPr>
          <w:sz w:val="24"/>
          <w:szCs w:val="24"/>
        </w:rPr>
      </w:pPr>
    </w:p>
    <w:p w14:paraId="39A0DB51" w14:textId="77777777" w:rsidR="00FD3C27" w:rsidRDefault="00FD3C27" w:rsidP="00FD3C27">
      <w:pPr>
        <w:pStyle w:val="Odstavecseseznamem"/>
        <w:numPr>
          <w:ilvl w:val="0"/>
          <w:numId w:val="9"/>
        </w:numPr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a účinnosti dnem podpisu obou smluvních stran.</w:t>
      </w:r>
    </w:p>
    <w:p w14:paraId="6B0A89DD" w14:textId="77777777" w:rsidR="00FD3C27" w:rsidRDefault="00FD3C27" w:rsidP="00FD3C27">
      <w:pPr>
        <w:pStyle w:val="Odstavecseseznamem"/>
        <w:jc w:val="both"/>
        <w:rPr>
          <w:sz w:val="24"/>
          <w:szCs w:val="24"/>
        </w:rPr>
      </w:pPr>
    </w:p>
    <w:p w14:paraId="0E57E284" w14:textId="77777777" w:rsidR="00FD3C27" w:rsidRDefault="00166445" w:rsidP="00FD3C2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D3C27">
        <w:rPr>
          <w:sz w:val="24"/>
          <w:szCs w:val="24"/>
        </w:rPr>
        <w:t xml:space="preserve">. </w:t>
      </w:r>
      <w:r w:rsidR="008972AA">
        <w:rPr>
          <w:sz w:val="24"/>
          <w:szCs w:val="24"/>
        </w:rPr>
        <w:t xml:space="preserve"> </w:t>
      </w:r>
      <w:r w:rsidR="00FD3C27">
        <w:rPr>
          <w:sz w:val="24"/>
          <w:szCs w:val="24"/>
        </w:rPr>
        <w:t>Smluvní strany po jejím přečtení prohlašují, že souhlasí s jejím obsahem, že smlouva byla sepsána určitě, srozumitelně, na základě jejich pravé a svobodné vůle, bez nátlaku na některou ze stran. Na důkaz toho připojují své podpisy.</w:t>
      </w:r>
    </w:p>
    <w:p w14:paraId="5C99A5E9" w14:textId="77777777" w:rsidR="00FD3C27" w:rsidRDefault="00FD3C27" w:rsidP="00FD3C27">
      <w:pPr>
        <w:jc w:val="both"/>
        <w:rPr>
          <w:sz w:val="24"/>
          <w:szCs w:val="24"/>
        </w:rPr>
      </w:pPr>
    </w:p>
    <w:p w14:paraId="0D7ED22F" w14:textId="77777777" w:rsidR="00FD3C27" w:rsidRDefault="00FD3C27" w:rsidP="00FD3C27">
      <w:pPr>
        <w:jc w:val="both"/>
        <w:rPr>
          <w:sz w:val="24"/>
        </w:rPr>
      </w:pPr>
    </w:p>
    <w:p w14:paraId="55521630" w14:textId="77777777" w:rsidR="00FD3C27" w:rsidRDefault="00FD3C27" w:rsidP="00FD3C27">
      <w:pPr>
        <w:jc w:val="both"/>
        <w:rPr>
          <w:sz w:val="24"/>
        </w:rPr>
      </w:pPr>
    </w:p>
    <w:p w14:paraId="492A035B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</w:t>
      </w:r>
    </w:p>
    <w:p w14:paraId="6BCFA4AE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 xml:space="preserve">          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zhotovitel</w:t>
      </w:r>
    </w:p>
    <w:p w14:paraId="17ED9343" w14:textId="77777777" w:rsidR="00FD3C27" w:rsidRDefault="00FD3C27" w:rsidP="00FD3C27">
      <w:pPr>
        <w:jc w:val="both"/>
        <w:rPr>
          <w:sz w:val="24"/>
        </w:rPr>
      </w:pPr>
    </w:p>
    <w:p w14:paraId="1037221F" w14:textId="27A7D078" w:rsidR="00FD3C27" w:rsidRDefault="00FD3C27" w:rsidP="00FD3C27">
      <w:pPr>
        <w:jc w:val="both"/>
        <w:rPr>
          <w:sz w:val="24"/>
        </w:rPr>
      </w:pPr>
      <w:r>
        <w:rPr>
          <w:sz w:val="24"/>
        </w:rPr>
        <w:t>Galerie hlavní</w:t>
      </w:r>
      <w:r w:rsidR="00DD4768">
        <w:rPr>
          <w:sz w:val="24"/>
        </w:rPr>
        <w:t>ho města Prahy</w:t>
      </w:r>
      <w:r w:rsidR="00DD4768">
        <w:rPr>
          <w:sz w:val="24"/>
        </w:rPr>
        <w:tab/>
      </w:r>
      <w:r w:rsidR="00DD4768">
        <w:rPr>
          <w:sz w:val="24"/>
        </w:rPr>
        <w:tab/>
      </w:r>
      <w:r w:rsidR="00DD4768">
        <w:rPr>
          <w:sz w:val="24"/>
        </w:rPr>
        <w:tab/>
        <w:t>Jakub Čermák</w:t>
      </w:r>
    </w:p>
    <w:p w14:paraId="2E24BC41" w14:textId="7995C288" w:rsidR="00FD3C27" w:rsidRDefault="00FD3C27" w:rsidP="00FD3C27">
      <w:pPr>
        <w:jc w:val="both"/>
        <w:rPr>
          <w:sz w:val="24"/>
        </w:rPr>
      </w:pPr>
      <w:r>
        <w:rPr>
          <w:sz w:val="24"/>
        </w:rPr>
        <w:t>PhDr. Magd</w:t>
      </w:r>
      <w:r w:rsidR="00DD4768">
        <w:rPr>
          <w:sz w:val="24"/>
        </w:rPr>
        <w:t>ale</w:t>
      </w:r>
      <w:r w:rsidR="00AA16EB">
        <w:rPr>
          <w:sz w:val="24"/>
        </w:rPr>
        <w:t>na Juříková</w:t>
      </w:r>
      <w:r w:rsidR="00AA16EB">
        <w:rPr>
          <w:sz w:val="24"/>
        </w:rPr>
        <w:tab/>
      </w:r>
      <w:r w:rsidR="00AA16EB">
        <w:rPr>
          <w:sz w:val="24"/>
        </w:rPr>
        <w:tab/>
      </w:r>
      <w:r w:rsidR="00AA16EB">
        <w:rPr>
          <w:sz w:val="24"/>
        </w:rPr>
        <w:tab/>
      </w:r>
      <w:r w:rsidR="00AA16EB">
        <w:rPr>
          <w:sz w:val="24"/>
        </w:rPr>
        <w:tab/>
      </w:r>
    </w:p>
    <w:p w14:paraId="5256DDE8" w14:textId="77777777" w:rsidR="00FD3C27" w:rsidRDefault="00AA16EB" w:rsidP="00FD3C27">
      <w:pPr>
        <w:jc w:val="both"/>
        <w:rPr>
          <w:sz w:val="24"/>
        </w:rPr>
      </w:pPr>
      <w:r>
        <w:rPr>
          <w:sz w:val="24"/>
        </w:rPr>
        <w:t>ředitelka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98BF461" w14:textId="77777777" w:rsidR="00FD3C27" w:rsidRDefault="00FD3C27" w:rsidP="00FD3C27">
      <w:pPr>
        <w:jc w:val="both"/>
        <w:rPr>
          <w:sz w:val="24"/>
        </w:rPr>
      </w:pPr>
    </w:p>
    <w:p w14:paraId="392B2B0B" w14:textId="77777777" w:rsidR="00FD3C27" w:rsidRDefault="00FD3C27" w:rsidP="00FD3C27">
      <w:pPr>
        <w:jc w:val="both"/>
        <w:rPr>
          <w:sz w:val="24"/>
        </w:rPr>
      </w:pPr>
    </w:p>
    <w:p w14:paraId="481F1DDC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V Praze dne:……………………….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 Praze dne: ……………………..</w:t>
      </w:r>
    </w:p>
    <w:p w14:paraId="6CC96B18" w14:textId="77777777" w:rsidR="00FD3C27" w:rsidRDefault="00FD3C27" w:rsidP="00FD3C27">
      <w:pPr>
        <w:jc w:val="both"/>
        <w:rPr>
          <w:sz w:val="24"/>
        </w:rPr>
      </w:pPr>
    </w:p>
    <w:p w14:paraId="061E6053" w14:textId="77777777" w:rsidR="00FD3C27" w:rsidRDefault="00FD3C27" w:rsidP="00FD3C27">
      <w:pPr>
        <w:jc w:val="both"/>
        <w:rPr>
          <w:sz w:val="24"/>
        </w:rPr>
      </w:pPr>
    </w:p>
    <w:p w14:paraId="5661F325" w14:textId="77777777" w:rsidR="001228DD" w:rsidRDefault="001228DD" w:rsidP="00FD3C27">
      <w:pPr>
        <w:jc w:val="both"/>
        <w:rPr>
          <w:sz w:val="24"/>
        </w:rPr>
      </w:pPr>
    </w:p>
    <w:p w14:paraId="2C795EEF" w14:textId="2D003EAF" w:rsidR="00DD4768" w:rsidRDefault="00DD4768" w:rsidP="00DD4768">
      <w:pPr>
        <w:jc w:val="both"/>
        <w:rPr>
          <w:sz w:val="24"/>
        </w:rPr>
      </w:pPr>
    </w:p>
    <w:p w14:paraId="4D0B2923" w14:textId="05F71FB6" w:rsidR="001228DD" w:rsidRDefault="001228DD" w:rsidP="001228DD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4035F6F6" w14:textId="77777777" w:rsidR="001228DD" w:rsidRDefault="001228DD" w:rsidP="00FD3C27">
      <w:pPr>
        <w:jc w:val="both"/>
        <w:rPr>
          <w:sz w:val="24"/>
        </w:rPr>
      </w:pPr>
    </w:p>
    <w:p w14:paraId="71500DA3" w14:textId="77777777" w:rsidR="00FD3C27" w:rsidRDefault="00FD3C27" w:rsidP="00FD3C27">
      <w:pPr>
        <w:jc w:val="both"/>
        <w:rPr>
          <w:sz w:val="24"/>
        </w:rPr>
      </w:pPr>
    </w:p>
    <w:p w14:paraId="272810FD" w14:textId="77777777" w:rsidR="00FD3C27" w:rsidRDefault="00FD3C27" w:rsidP="00FD3C27">
      <w:pPr>
        <w:jc w:val="both"/>
        <w:rPr>
          <w:sz w:val="24"/>
        </w:rPr>
      </w:pPr>
    </w:p>
    <w:p w14:paraId="47208D9B" w14:textId="77777777" w:rsidR="003058D5" w:rsidRDefault="003058D5"/>
    <w:sectPr w:rsidR="003058D5" w:rsidSect="00FD3C2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C470" w14:textId="77777777" w:rsidR="00D93281" w:rsidRDefault="00D93281" w:rsidP="00FD3C27">
      <w:r>
        <w:separator/>
      </w:r>
    </w:p>
  </w:endnote>
  <w:endnote w:type="continuationSeparator" w:id="0">
    <w:p w14:paraId="2D22A893" w14:textId="77777777" w:rsidR="00D93281" w:rsidRDefault="00D93281" w:rsidP="00FD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BEE0" w14:textId="77777777" w:rsidR="00D93281" w:rsidRDefault="00D93281" w:rsidP="00FD3C27">
      <w:r>
        <w:separator/>
      </w:r>
    </w:p>
  </w:footnote>
  <w:footnote w:type="continuationSeparator" w:id="0">
    <w:p w14:paraId="0D0C8B96" w14:textId="77777777" w:rsidR="00D93281" w:rsidRDefault="00D93281" w:rsidP="00FD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BA2F" w14:textId="77777777" w:rsidR="00F00483" w:rsidRDefault="00F00483">
    <w:pPr>
      <w:pStyle w:val="Zhlav"/>
    </w:pPr>
  </w:p>
  <w:p w14:paraId="3D597604" w14:textId="77777777" w:rsidR="00FD3C27" w:rsidRDefault="00FD3C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069"/>
    <w:multiLevelType w:val="hybridMultilevel"/>
    <w:tmpl w:val="9BFEE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04954"/>
    <w:multiLevelType w:val="hybridMultilevel"/>
    <w:tmpl w:val="1BB65F4C"/>
    <w:lvl w:ilvl="0" w:tplc="E7ECC5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C6456"/>
    <w:multiLevelType w:val="hybridMultilevel"/>
    <w:tmpl w:val="92F0AD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842E2A"/>
    <w:multiLevelType w:val="hybridMultilevel"/>
    <w:tmpl w:val="87309BCC"/>
    <w:lvl w:ilvl="0" w:tplc="BD064766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9" w:hanging="360"/>
      </w:pPr>
    </w:lvl>
    <w:lvl w:ilvl="2" w:tplc="0405001B" w:tentative="1">
      <w:start w:val="1"/>
      <w:numFmt w:val="lowerRoman"/>
      <w:lvlText w:val="%3."/>
      <w:lvlJc w:val="right"/>
      <w:pPr>
        <w:ind w:left="1949" w:hanging="180"/>
      </w:pPr>
    </w:lvl>
    <w:lvl w:ilvl="3" w:tplc="0405000F" w:tentative="1">
      <w:start w:val="1"/>
      <w:numFmt w:val="decimal"/>
      <w:lvlText w:val="%4."/>
      <w:lvlJc w:val="left"/>
      <w:pPr>
        <w:ind w:left="2669" w:hanging="360"/>
      </w:pPr>
    </w:lvl>
    <w:lvl w:ilvl="4" w:tplc="04050019" w:tentative="1">
      <w:start w:val="1"/>
      <w:numFmt w:val="lowerLetter"/>
      <w:lvlText w:val="%5."/>
      <w:lvlJc w:val="left"/>
      <w:pPr>
        <w:ind w:left="3389" w:hanging="360"/>
      </w:pPr>
    </w:lvl>
    <w:lvl w:ilvl="5" w:tplc="0405001B" w:tentative="1">
      <w:start w:val="1"/>
      <w:numFmt w:val="lowerRoman"/>
      <w:lvlText w:val="%6."/>
      <w:lvlJc w:val="right"/>
      <w:pPr>
        <w:ind w:left="4109" w:hanging="180"/>
      </w:pPr>
    </w:lvl>
    <w:lvl w:ilvl="6" w:tplc="0405000F" w:tentative="1">
      <w:start w:val="1"/>
      <w:numFmt w:val="decimal"/>
      <w:lvlText w:val="%7."/>
      <w:lvlJc w:val="left"/>
      <w:pPr>
        <w:ind w:left="4829" w:hanging="360"/>
      </w:pPr>
    </w:lvl>
    <w:lvl w:ilvl="7" w:tplc="04050019" w:tentative="1">
      <w:start w:val="1"/>
      <w:numFmt w:val="lowerLetter"/>
      <w:lvlText w:val="%8."/>
      <w:lvlJc w:val="left"/>
      <w:pPr>
        <w:ind w:left="5549" w:hanging="360"/>
      </w:pPr>
    </w:lvl>
    <w:lvl w:ilvl="8" w:tplc="0405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4" w15:restartNumberingAfterBreak="0">
    <w:nsid w:val="0F5B4716"/>
    <w:multiLevelType w:val="hybridMultilevel"/>
    <w:tmpl w:val="271A9E18"/>
    <w:lvl w:ilvl="0" w:tplc="D966D90C">
      <w:start w:val="21"/>
      <w:numFmt w:val="bullet"/>
      <w:lvlText w:val="-"/>
      <w:lvlJc w:val="left"/>
      <w:pPr>
        <w:ind w:left="50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5" w15:restartNumberingAfterBreak="0">
    <w:nsid w:val="13C3591F"/>
    <w:multiLevelType w:val="hybridMultilevel"/>
    <w:tmpl w:val="7B889B88"/>
    <w:lvl w:ilvl="0" w:tplc="8C88CBE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CA2BEA"/>
    <w:multiLevelType w:val="hybridMultilevel"/>
    <w:tmpl w:val="D96A57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145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13B79"/>
    <w:multiLevelType w:val="hybridMultilevel"/>
    <w:tmpl w:val="EBE2EDBE"/>
    <w:lvl w:ilvl="0" w:tplc="0DE43D7A">
      <w:start w:val="1"/>
      <w:numFmt w:val="lowerLetter"/>
      <w:lvlText w:val="%1)"/>
      <w:lvlJc w:val="left"/>
      <w:pPr>
        <w:ind w:left="228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2289"/>
        </w:tabs>
        <w:ind w:left="2289" w:hanging="360"/>
      </w:pPr>
    </w:lvl>
    <w:lvl w:ilvl="2" w:tplc="0405001B">
      <w:start w:val="1"/>
      <w:numFmt w:val="lowerRoman"/>
      <w:lvlText w:val="%3."/>
      <w:lvlJc w:val="right"/>
      <w:pPr>
        <w:ind w:left="372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050019">
      <w:start w:val="1"/>
      <w:numFmt w:val="decimal"/>
      <w:lvlText w:val="%5."/>
      <w:lvlJc w:val="left"/>
      <w:pPr>
        <w:tabs>
          <w:tab w:val="num" w:pos="4449"/>
        </w:tabs>
        <w:ind w:left="4449" w:hanging="360"/>
      </w:pPr>
    </w:lvl>
    <w:lvl w:ilvl="5" w:tplc="0405001B">
      <w:start w:val="1"/>
      <w:numFmt w:val="decimal"/>
      <w:lvlText w:val="%6."/>
      <w:lvlJc w:val="left"/>
      <w:pPr>
        <w:tabs>
          <w:tab w:val="num" w:pos="5169"/>
        </w:tabs>
        <w:ind w:left="516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09"/>
        </w:tabs>
        <w:ind w:left="6609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29"/>
        </w:tabs>
        <w:ind w:left="7329" w:hanging="360"/>
      </w:pPr>
    </w:lvl>
  </w:abstractNum>
  <w:abstractNum w:abstractNumId="8" w15:restartNumberingAfterBreak="0">
    <w:nsid w:val="2A7927EC"/>
    <w:multiLevelType w:val="hybridMultilevel"/>
    <w:tmpl w:val="A00427E6"/>
    <w:lvl w:ilvl="0" w:tplc="562402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44BF5"/>
    <w:multiLevelType w:val="hybridMultilevel"/>
    <w:tmpl w:val="F53A7C4C"/>
    <w:lvl w:ilvl="0" w:tplc="A802DDC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50842531"/>
    <w:multiLevelType w:val="hybridMultilevel"/>
    <w:tmpl w:val="240E8BB6"/>
    <w:lvl w:ilvl="0" w:tplc="025E2C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C7941"/>
    <w:multiLevelType w:val="hybridMultilevel"/>
    <w:tmpl w:val="D1A06854"/>
    <w:lvl w:ilvl="0" w:tplc="6074D1E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3761EC"/>
    <w:multiLevelType w:val="hybridMultilevel"/>
    <w:tmpl w:val="0CE636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351491"/>
    <w:multiLevelType w:val="hybridMultilevel"/>
    <w:tmpl w:val="B30EB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B057B1"/>
    <w:multiLevelType w:val="hybridMultilevel"/>
    <w:tmpl w:val="4C921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984D5C"/>
    <w:multiLevelType w:val="hybridMultilevel"/>
    <w:tmpl w:val="5C746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7526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0675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34053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2828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87501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9982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58177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4493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61759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25502">
    <w:abstractNumId w:val="1"/>
  </w:num>
  <w:num w:numId="11" w16cid:durableId="205990775">
    <w:abstractNumId w:val="5"/>
  </w:num>
  <w:num w:numId="12" w16cid:durableId="919603032">
    <w:abstractNumId w:val="11"/>
  </w:num>
  <w:num w:numId="13" w16cid:durableId="617831734">
    <w:abstractNumId w:val="3"/>
  </w:num>
  <w:num w:numId="14" w16cid:durableId="1420833533">
    <w:abstractNumId w:val="4"/>
  </w:num>
  <w:num w:numId="15" w16cid:durableId="1103960687">
    <w:abstractNumId w:val="9"/>
  </w:num>
  <w:num w:numId="16" w16cid:durableId="9207989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C27"/>
    <w:rsid w:val="000271CC"/>
    <w:rsid w:val="00052CC6"/>
    <w:rsid w:val="000969C4"/>
    <w:rsid w:val="000B0E1E"/>
    <w:rsid w:val="000B6C97"/>
    <w:rsid w:val="000E2DAA"/>
    <w:rsid w:val="000E73B8"/>
    <w:rsid w:val="00105E7F"/>
    <w:rsid w:val="001228DD"/>
    <w:rsid w:val="00137A9A"/>
    <w:rsid w:val="00166445"/>
    <w:rsid w:val="0018204C"/>
    <w:rsid w:val="001917E4"/>
    <w:rsid w:val="00193D4F"/>
    <w:rsid w:val="00197D5F"/>
    <w:rsid w:val="001B098D"/>
    <w:rsid w:val="001B362B"/>
    <w:rsid w:val="001D629F"/>
    <w:rsid w:val="00230183"/>
    <w:rsid w:val="002373ED"/>
    <w:rsid w:val="002E7B44"/>
    <w:rsid w:val="003058D5"/>
    <w:rsid w:val="00330D20"/>
    <w:rsid w:val="003448C1"/>
    <w:rsid w:val="00380DC1"/>
    <w:rsid w:val="003D6B25"/>
    <w:rsid w:val="00426B59"/>
    <w:rsid w:val="00427F07"/>
    <w:rsid w:val="00460F1F"/>
    <w:rsid w:val="00473FAE"/>
    <w:rsid w:val="004A64C1"/>
    <w:rsid w:val="004C52F0"/>
    <w:rsid w:val="004E23D2"/>
    <w:rsid w:val="00542FA7"/>
    <w:rsid w:val="00562702"/>
    <w:rsid w:val="00565AE1"/>
    <w:rsid w:val="00567267"/>
    <w:rsid w:val="00567C46"/>
    <w:rsid w:val="005709D6"/>
    <w:rsid w:val="005A7A1D"/>
    <w:rsid w:val="005F5A8A"/>
    <w:rsid w:val="00633E3F"/>
    <w:rsid w:val="00667E34"/>
    <w:rsid w:val="00676E0A"/>
    <w:rsid w:val="00695B5C"/>
    <w:rsid w:val="006C4BCD"/>
    <w:rsid w:val="006D4379"/>
    <w:rsid w:val="006D4CB5"/>
    <w:rsid w:val="006D74FA"/>
    <w:rsid w:val="00730092"/>
    <w:rsid w:val="00731B44"/>
    <w:rsid w:val="00750437"/>
    <w:rsid w:val="00787449"/>
    <w:rsid w:val="0079236C"/>
    <w:rsid w:val="00793415"/>
    <w:rsid w:val="00793643"/>
    <w:rsid w:val="007E4476"/>
    <w:rsid w:val="00866109"/>
    <w:rsid w:val="008822C2"/>
    <w:rsid w:val="008972AA"/>
    <w:rsid w:val="009525AF"/>
    <w:rsid w:val="009B519F"/>
    <w:rsid w:val="009C2D39"/>
    <w:rsid w:val="009F71CD"/>
    <w:rsid w:val="00A11154"/>
    <w:rsid w:val="00A57DEB"/>
    <w:rsid w:val="00A91661"/>
    <w:rsid w:val="00AA125D"/>
    <w:rsid w:val="00AA16EB"/>
    <w:rsid w:val="00AB244A"/>
    <w:rsid w:val="00AF37B4"/>
    <w:rsid w:val="00AF5407"/>
    <w:rsid w:val="00B034F2"/>
    <w:rsid w:val="00B12304"/>
    <w:rsid w:val="00B44ABB"/>
    <w:rsid w:val="00B65733"/>
    <w:rsid w:val="00B93A57"/>
    <w:rsid w:val="00B97965"/>
    <w:rsid w:val="00BC3BAA"/>
    <w:rsid w:val="00BF67BD"/>
    <w:rsid w:val="00C44750"/>
    <w:rsid w:val="00C6557C"/>
    <w:rsid w:val="00C95E5F"/>
    <w:rsid w:val="00C97295"/>
    <w:rsid w:val="00CF2F2F"/>
    <w:rsid w:val="00D62B4D"/>
    <w:rsid w:val="00D67775"/>
    <w:rsid w:val="00D845B2"/>
    <w:rsid w:val="00D93281"/>
    <w:rsid w:val="00DB4ED1"/>
    <w:rsid w:val="00DD37EA"/>
    <w:rsid w:val="00DD4768"/>
    <w:rsid w:val="00DE7F45"/>
    <w:rsid w:val="00DF5F35"/>
    <w:rsid w:val="00E33511"/>
    <w:rsid w:val="00E521DA"/>
    <w:rsid w:val="00E53D4E"/>
    <w:rsid w:val="00E75178"/>
    <w:rsid w:val="00ED3770"/>
    <w:rsid w:val="00F00483"/>
    <w:rsid w:val="00F204CD"/>
    <w:rsid w:val="00F41EBD"/>
    <w:rsid w:val="00F61761"/>
    <w:rsid w:val="00F766FB"/>
    <w:rsid w:val="00FB59DC"/>
    <w:rsid w:val="00FD3C27"/>
    <w:rsid w:val="00F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C7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3C27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D3C2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FD3C27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C2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D3C2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D3C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D3C27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FD3C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D3C27"/>
    <w:pPr>
      <w:jc w:val="both"/>
    </w:pPr>
    <w:rPr>
      <w:rFonts w:eastAsia="Calibri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D3C27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3C27"/>
    <w:pPr>
      <w:ind w:left="720"/>
      <w:contextualSpacing/>
    </w:pPr>
  </w:style>
  <w:style w:type="paragraph" w:customStyle="1" w:styleId="Odstavecseseznamem1">
    <w:name w:val="Odstavec se seznamem1"/>
    <w:basedOn w:val="Normln"/>
    <w:rsid w:val="00FD3C27"/>
    <w:pPr>
      <w:ind w:left="720"/>
      <w:contextualSpacing/>
    </w:pPr>
    <w:rPr>
      <w:rFonts w:eastAsia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FD3C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3C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4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44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3DE26-9AB1-42C7-9B1F-6D219D0B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1327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cp:lastPrinted>2022-10-06T07:50:00Z</cp:lastPrinted>
  <dcterms:created xsi:type="dcterms:W3CDTF">2022-10-07T10:55:00Z</dcterms:created>
  <dcterms:modified xsi:type="dcterms:W3CDTF">2022-10-07T10:56:00Z</dcterms:modified>
</cp:coreProperties>
</file>