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04517" w14:textId="706D6D7A" w:rsidR="00B21BFB" w:rsidRPr="00DA1CF7" w:rsidRDefault="00B21BFB" w:rsidP="00B21BFB">
      <w:pPr>
        <w:spacing w:after="120"/>
        <w:jc w:val="center"/>
        <w:rPr>
          <w:rFonts w:ascii="Arial" w:hAnsi="Arial" w:cs="Arial"/>
          <w:b/>
          <w:spacing w:val="70"/>
          <w:sz w:val="28"/>
          <w:szCs w:val="28"/>
        </w:rPr>
      </w:pPr>
      <w:r w:rsidRPr="00DA1CF7">
        <w:rPr>
          <w:rFonts w:ascii="Arial" w:hAnsi="Arial" w:cs="Arial"/>
          <w:b/>
          <w:spacing w:val="70"/>
          <w:sz w:val="28"/>
          <w:szCs w:val="28"/>
        </w:rPr>
        <w:t>SMLOUVA O DÍLO</w:t>
      </w:r>
    </w:p>
    <w:p w14:paraId="1694C807" w14:textId="39F9D0A2" w:rsidR="00B21BFB" w:rsidRPr="00DA1CF7" w:rsidRDefault="00B21BFB" w:rsidP="00DA1CF7">
      <w:pPr>
        <w:spacing w:after="120"/>
        <w:jc w:val="center"/>
        <w:rPr>
          <w:rFonts w:ascii="Arial" w:hAnsi="Arial" w:cs="Arial"/>
          <w:b/>
          <w:spacing w:val="70"/>
          <w:sz w:val="28"/>
          <w:szCs w:val="28"/>
        </w:rPr>
      </w:pPr>
      <w:r w:rsidRPr="00DA1CF7">
        <w:rPr>
          <w:rFonts w:ascii="Arial" w:hAnsi="Arial" w:cs="Arial"/>
          <w:b/>
          <w:spacing w:val="70"/>
          <w:sz w:val="28"/>
          <w:szCs w:val="28"/>
        </w:rPr>
        <w:t xml:space="preserve">na zpracování projektové dokumentace a </w:t>
      </w:r>
      <w:r w:rsidR="009D3829" w:rsidRPr="00DA1CF7">
        <w:rPr>
          <w:rFonts w:ascii="Arial" w:hAnsi="Arial" w:cs="Arial"/>
          <w:b/>
          <w:spacing w:val="70"/>
          <w:sz w:val="28"/>
          <w:szCs w:val="28"/>
        </w:rPr>
        <w:t>inženýrská činnost</w:t>
      </w:r>
    </w:p>
    <w:p w14:paraId="64CA68EA" w14:textId="77777777" w:rsidR="00B21BFB" w:rsidRPr="00B21BFB" w:rsidRDefault="00B21BFB" w:rsidP="00B21BFB">
      <w:pPr>
        <w:widowControl w:val="0"/>
        <w:spacing w:before="46" w:after="120"/>
        <w:jc w:val="center"/>
        <w:rPr>
          <w:rFonts w:ascii="Arial" w:hAnsi="Arial" w:cs="Arial"/>
          <w:sz w:val="22"/>
          <w:szCs w:val="22"/>
        </w:rPr>
      </w:pPr>
      <w:r w:rsidRPr="00B21BFB">
        <w:rPr>
          <w:rFonts w:ascii="Arial" w:hAnsi="Arial" w:cs="Arial"/>
          <w:sz w:val="22"/>
          <w:szCs w:val="22"/>
        </w:rPr>
        <w:t>na akci</w:t>
      </w:r>
    </w:p>
    <w:p w14:paraId="606B3F64" w14:textId="79935E36" w:rsidR="001128E5" w:rsidRDefault="006E0EA5" w:rsidP="001128E5">
      <w:pPr>
        <w:jc w:val="center"/>
        <w:rPr>
          <w:rFonts w:ascii="Arial" w:hAnsi="Arial" w:cs="Arial"/>
        </w:rPr>
      </w:pPr>
      <w:r w:rsidRPr="006E0EA5">
        <w:rPr>
          <w:rFonts w:ascii="Arial" w:hAnsi="Arial" w:cs="Arial"/>
          <w:b/>
          <w:sz w:val="22"/>
          <w:szCs w:val="22"/>
        </w:rPr>
        <w:t>Zpracování dokumentace na rozšíření a prodloužení RWY 11/29 letiště Karlovy Vary v rámci stavby „Modernizace letiště Karlovy Vary, IV. etapa, rozšíření a prodloužení vzletové a přistávací dráhy“, část 1</w:t>
      </w:r>
      <w:r w:rsidR="00715DEE">
        <w:rPr>
          <w:rFonts w:ascii="Arial" w:hAnsi="Arial" w:cs="Arial"/>
          <w:b/>
          <w:sz w:val="22"/>
          <w:szCs w:val="22"/>
        </w:rPr>
        <w:t xml:space="preserve"> rozšíření</w:t>
      </w:r>
    </w:p>
    <w:p w14:paraId="70A95111" w14:textId="77777777" w:rsidR="00A82BC9" w:rsidRDefault="00A82BC9" w:rsidP="00B21BFB">
      <w:pPr>
        <w:rPr>
          <w:rFonts w:ascii="Arial" w:hAnsi="Arial" w:cs="Arial"/>
          <w:color w:val="auto"/>
          <w:sz w:val="20"/>
          <w:szCs w:val="20"/>
        </w:rPr>
      </w:pPr>
    </w:p>
    <w:p w14:paraId="24175636" w14:textId="423B1BE1"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14:paraId="43AD4296" w14:textId="2A97DA36" w:rsidR="00B21BFB" w:rsidRDefault="00B21BFB" w:rsidP="00B21BFB">
      <w:pPr>
        <w:rPr>
          <w:rFonts w:ascii="Arial" w:hAnsi="Arial" w:cs="Arial"/>
          <w:color w:val="auto"/>
          <w:sz w:val="22"/>
          <w:szCs w:val="22"/>
        </w:rPr>
      </w:pPr>
    </w:p>
    <w:p w14:paraId="1E9B05C9" w14:textId="77777777" w:rsidR="00A82BC9" w:rsidRPr="00B21BFB" w:rsidRDefault="00A82BC9" w:rsidP="00B21BFB">
      <w:pPr>
        <w:rPr>
          <w:rFonts w:ascii="Arial" w:hAnsi="Arial" w:cs="Arial"/>
          <w:color w:val="auto"/>
          <w:sz w:val="22"/>
          <w:szCs w:val="22"/>
        </w:rPr>
      </w:pPr>
    </w:p>
    <w:p w14:paraId="5BA92741" w14:textId="77777777" w:rsidR="007A014B" w:rsidRPr="007A014B" w:rsidRDefault="007A014B" w:rsidP="007A014B">
      <w:pPr>
        <w:rPr>
          <w:rFonts w:ascii="Arial" w:hAnsi="Arial" w:cs="Arial"/>
          <w:b/>
          <w:iCs/>
          <w:color w:val="auto"/>
          <w:sz w:val="20"/>
          <w:szCs w:val="20"/>
        </w:rPr>
      </w:pPr>
      <w:r w:rsidRPr="007A014B">
        <w:rPr>
          <w:rFonts w:ascii="Arial" w:hAnsi="Arial" w:cs="Arial"/>
          <w:b/>
          <w:iCs/>
          <w:color w:val="auto"/>
          <w:sz w:val="20"/>
          <w:szCs w:val="20"/>
        </w:rPr>
        <w:t>Karlovarský kraj</w:t>
      </w:r>
    </w:p>
    <w:p w14:paraId="0353BD10" w14:textId="77777777"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se sídlem: </w:t>
      </w:r>
      <w:r w:rsidRPr="007A014B">
        <w:rPr>
          <w:rFonts w:ascii="Arial" w:hAnsi="Arial" w:cs="Arial"/>
          <w:iCs/>
          <w:color w:val="auto"/>
          <w:sz w:val="20"/>
          <w:szCs w:val="20"/>
        </w:rPr>
        <w:tab/>
      </w:r>
      <w:r w:rsidRPr="007A014B">
        <w:rPr>
          <w:rFonts w:ascii="Arial" w:hAnsi="Arial" w:cs="Arial"/>
          <w:iCs/>
          <w:color w:val="auto"/>
          <w:sz w:val="20"/>
          <w:szCs w:val="20"/>
        </w:rPr>
        <w:tab/>
        <w:t>Závodní 353/88, 360 06 Karlovy Vary</w:t>
      </w:r>
    </w:p>
    <w:p w14:paraId="3E88B720" w14:textId="77777777"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IČO: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t>70891168</w:t>
      </w:r>
    </w:p>
    <w:p w14:paraId="1DE615D4" w14:textId="77777777"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DIČ: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t>CZ70891168</w:t>
      </w:r>
    </w:p>
    <w:p w14:paraId="2074C858" w14:textId="1D02F880" w:rsidR="00A25498" w:rsidRDefault="007A014B" w:rsidP="007A014B">
      <w:pPr>
        <w:rPr>
          <w:rFonts w:ascii="Arial" w:hAnsi="Arial" w:cs="Arial"/>
          <w:iCs/>
          <w:color w:val="auto"/>
          <w:sz w:val="20"/>
          <w:szCs w:val="20"/>
        </w:rPr>
      </w:pPr>
      <w:r w:rsidRPr="007A014B">
        <w:rPr>
          <w:rFonts w:ascii="Arial" w:hAnsi="Arial" w:cs="Arial"/>
          <w:iCs/>
          <w:color w:val="auto"/>
          <w:sz w:val="20"/>
          <w:szCs w:val="20"/>
        </w:rPr>
        <w:t xml:space="preserve">bankovní spojení: </w:t>
      </w:r>
      <w:r w:rsidR="00C82799">
        <w:rPr>
          <w:rFonts w:ascii="Arial" w:hAnsi="Arial" w:cs="Arial"/>
          <w:iCs/>
          <w:color w:val="auto"/>
          <w:sz w:val="20"/>
          <w:szCs w:val="20"/>
        </w:rPr>
        <w:tab/>
      </w:r>
      <w:r w:rsidR="00A25498">
        <w:rPr>
          <w:rFonts w:ascii="Arial" w:hAnsi="Arial" w:cs="Arial"/>
          <w:iCs/>
          <w:color w:val="auto"/>
          <w:sz w:val="20"/>
          <w:szCs w:val="20"/>
        </w:rPr>
        <w:t>XXXXXXXXXXXX</w:t>
      </w:r>
    </w:p>
    <w:p w14:paraId="1B75F27E" w14:textId="26788B63" w:rsidR="002C572B" w:rsidRPr="007A014B" w:rsidRDefault="00A25498" w:rsidP="007A014B">
      <w:pPr>
        <w:rPr>
          <w:rFonts w:ascii="Arial" w:hAnsi="Arial" w:cs="Arial"/>
          <w:iCs/>
          <w:color w:val="auto"/>
          <w:sz w:val="20"/>
          <w:szCs w:val="20"/>
        </w:rPr>
      </w:pPr>
      <w:r>
        <w:rPr>
          <w:rFonts w:ascii="Arial" w:hAnsi="Arial" w:cs="Arial"/>
          <w:iCs/>
          <w:color w:val="auto"/>
          <w:sz w:val="20"/>
          <w:szCs w:val="20"/>
        </w:rPr>
        <w:t>číslo účtu:</w:t>
      </w:r>
      <w:r>
        <w:rPr>
          <w:rFonts w:ascii="Arial" w:hAnsi="Arial" w:cs="Arial"/>
          <w:iCs/>
          <w:color w:val="auto"/>
          <w:sz w:val="20"/>
          <w:szCs w:val="20"/>
        </w:rPr>
        <w:tab/>
      </w:r>
      <w:r>
        <w:rPr>
          <w:rFonts w:ascii="Arial" w:hAnsi="Arial" w:cs="Arial"/>
          <w:iCs/>
          <w:color w:val="auto"/>
          <w:sz w:val="20"/>
          <w:szCs w:val="20"/>
        </w:rPr>
        <w:tab/>
        <w:t>XXXXXXXXXXXX</w:t>
      </w:r>
    </w:p>
    <w:p w14:paraId="19A63C43" w14:textId="2B52C61A" w:rsidR="00F75BF1" w:rsidRDefault="00F75BF1" w:rsidP="00F75BF1">
      <w:pPr>
        <w:rPr>
          <w:rFonts w:ascii="Arial" w:hAnsi="Arial" w:cs="Arial"/>
          <w:iCs/>
          <w:color w:val="auto"/>
          <w:sz w:val="20"/>
          <w:szCs w:val="20"/>
        </w:rPr>
      </w:pPr>
      <w:r w:rsidRPr="007A014B">
        <w:rPr>
          <w:rFonts w:ascii="Arial" w:hAnsi="Arial" w:cs="Arial"/>
          <w:iCs/>
          <w:color w:val="auto"/>
          <w:sz w:val="20"/>
          <w:szCs w:val="20"/>
        </w:rPr>
        <w:t xml:space="preserve">zastoupený: </w:t>
      </w:r>
      <w:r w:rsidRPr="007A014B">
        <w:rPr>
          <w:rFonts w:ascii="Arial" w:hAnsi="Arial" w:cs="Arial"/>
          <w:iCs/>
          <w:color w:val="auto"/>
          <w:sz w:val="20"/>
          <w:szCs w:val="20"/>
        </w:rPr>
        <w:tab/>
      </w:r>
      <w:r w:rsidRPr="007A014B">
        <w:rPr>
          <w:rFonts w:ascii="Arial" w:hAnsi="Arial" w:cs="Arial"/>
          <w:iCs/>
          <w:color w:val="auto"/>
          <w:sz w:val="20"/>
          <w:szCs w:val="20"/>
        </w:rPr>
        <w:tab/>
      </w:r>
      <w:r>
        <w:rPr>
          <w:rFonts w:ascii="Arial" w:hAnsi="Arial" w:cs="Arial"/>
          <w:iCs/>
          <w:color w:val="auto"/>
          <w:sz w:val="20"/>
          <w:szCs w:val="20"/>
        </w:rPr>
        <w:t>Mgr. Daliborem</w:t>
      </w:r>
      <w:r w:rsidRPr="00066B59">
        <w:rPr>
          <w:rFonts w:ascii="Arial" w:hAnsi="Arial" w:cs="Arial"/>
          <w:iCs/>
          <w:color w:val="auto"/>
          <w:sz w:val="20"/>
          <w:szCs w:val="20"/>
        </w:rPr>
        <w:t xml:space="preserve"> Blažk</w:t>
      </w:r>
      <w:r>
        <w:rPr>
          <w:rFonts w:ascii="Arial" w:hAnsi="Arial" w:cs="Arial"/>
          <w:iCs/>
          <w:color w:val="auto"/>
          <w:sz w:val="20"/>
          <w:szCs w:val="20"/>
        </w:rPr>
        <w:t>em</w:t>
      </w:r>
      <w:r w:rsidRPr="00066B59">
        <w:rPr>
          <w:rFonts w:ascii="Arial" w:hAnsi="Arial" w:cs="Arial"/>
          <w:iCs/>
          <w:color w:val="auto"/>
          <w:sz w:val="20"/>
          <w:szCs w:val="20"/>
        </w:rPr>
        <w:t>, náměstk</w:t>
      </w:r>
      <w:r>
        <w:rPr>
          <w:rFonts w:ascii="Arial" w:hAnsi="Arial" w:cs="Arial"/>
          <w:iCs/>
          <w:color w:val="auto"/>
          <w:sz w:val="20"/>
          <w:szCs w:val="20"/>
        </w:rPr>
        <w:t>em</w:t>
      </w:r>
      <w:r w:rsidRPr="00066B59">
        <w:rPr>
          <w:rFonts w:ascii="Arial" w:hAnsi="Arial" w:cs="Arial"/>
          <w:iCs/>
          <w:color w:val="auto"/>
          <w:sz w:val="20"/>
          <w:szCs w:val="20"/>
        </w:rPr>
        <w:t xml:space="preserve"> hejtmana Karlovarského kraje</w:t>
      </w:r>
    </w:p>
    <w:p w14:paraId="7BA2BAFF" w14:textId="77777777" w:rsidR="007A014B" w:rsidRPr="007A014B" w:rsidRDefault="007A014B" w:rsidP="007A014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133DADB8" w14:textId="3C39C464" w:rsidR="007A014B" w:rsidRDefault="007A014B" w:rsidP="00B21BFB">
      <w:pPr>
        <w:rPr>
          <w:rFonts w:ascii="Arial" w:hAnsi="Arial" w:cs="Arial"/>
          <w:color w:val="auto"/>
          <w:sz w:val="20"/>
          <w:szCs w:val="20"/>
        </w:rPr>
      </w:pPr>
    </w:p>
    <w:p w14:paraId="0F2FF80A" w14:textId="77777777" w:rsidR="00A82BC9" w:rsidRPr="00B21BFB" w:rsidRDefault="00A82BC9"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0AEF7D4F" w14:textId="3E4B4497" w:rsidR="00B21BFB" w:rsidRDefault="00B21BFB" w:rsidP="00B21BFB">
      <w:pPr>
        <w:rPr>
          <w:rFonts w:ascii="Arial" w:hAnsi="Arial" w:cs="Arial"/>
          <w:b/>
          <w:color w:val="auto"/>
          <w:sz w:val="20"/>
          <w:szCs w:val="20"/>
        </w:rPr>
      </w:pPr>
    </w:p>
    <w:p w14:paraId="68932E18" w14:textId="77777777" w:rsidR="00A82BC9" w:rsidRPr="00B21BFB" w:rsidRDefault="00A82BC9" w:rsidP="00B21BFB">
      <w:pPr>
        <w:rPr>
          <w:rFonts w:ascii="Arial" w:hAnsi="Arial" w:cs="Arial"/>
          <w:b/>
          <w:color w:val="auto"/>
          <w:sz w:val="20"/>
          <w:szCs w:val="20"/>
        </w:rPr>
      </w:pPr>
    </w:p>
    <w:p w14:paraId="16598CEE" w14:textId="6115F8DA" w:rsidR="00564E0A" w:rsidRPr="003E059C" w:rsidRDefault="00564E0A" w:rsidP="00564E0A">
      <w:pPr>
        <w:rPr>
          <w:rFonts w:ascii="Arial" w:hAnsi="Arial" w:cs="Arial"/>
          <w:b/>
          <w:bCs/>
          <w:color w:val="auto"/>
          <w:sz w:val="20"/>
          <w:szCs w:val="20"/>
        </w:rPr>
      </w:pPr>
      <w:r>
        <w:rPr>
          <w:rFonts w:ascii="Arial" w:hAnsi="Arial" w:cs="Arial"/>
          <w:b/>
          <w:bCs/>
          <w:color w:val="auto"/>
          <w:sz w:val="20"/>
          <w:szCs w:val="20"/>
        </w:rPr>
        <w:t>S</w:t>
      </w:r>
      <w:r w:rsidRPr="003E059C">
        <w:rPr>
          <w:rFonts w:ascii="Arial" w:hAnsi="Arial" w:cs="Arial"/>
          <w:b/>
          <w:bCs/>
          <w:color w:val="auto"/>
          <w:sz w:val="20"/>
          <w:szCs w:val="20"/>
        </w:rPr>
        <w:t xml:space="preserve">IEBERT + TALAŠ, spol. s r.o. </w:t>
      </w:r>
    </w:p>
    <w:p w14:paraId="048052F7" w14:textId="77777777" w:rsidR="00564E0A" w:rsidRPr="003E059C" w:rsidRDefault="00564E0A" w:rsidP="00564E0A">
      <w:pPr>
        <w:jc w:val="both"/>
        <w:rPr>
          <w:rFonts w:ascii="Arial" w:hAnsi="Arial" w:cs="Arial"/>
          <w:color w:val="auto"/>
          <w:sz w:val="20"/>
          <w:szCs w:val="20"/>
        </w:rPr>
      </w:pPr>
      <w:r w:rsidRPr="003E059C">
        <w:rPr>
          <w:rFonts w:ascii="Arial" w:hAnsi="Arial" w:cs="Arial"/>
          <w:color w:val="auto"/>
          <w:sz w:val="20"/>
          <w:szCs w:val="20"/>
        </w:rPr>
        <w:t xml:space="preserve">sídlo: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059C">
        <w:rPr>
          <w:rFonts w:ascii="Arial" w:hAnsi="Arial" w:cs="Arial"/>
          <w:color w:val="auto"/>
          <w:sz w:val="20"/>
          <w:szCs w:val="20"/>
        </w:rPr>
        <w:t>Bucharova 1314/8, 158 00 Praha 5 - Stodůlky</w:t>
      </w:r>
    </w:p>
    <w:p w14:paraId="49FB92AA" w14:textId="77777777" w:rsidR="00564E0A" w:rsidRPr="003E059C" w:rsidRDefault="00564E0A" w:rsidP="00564E0A">
      <w:pPr>
        <w:jc w:val="both"/>
        <w:rPr>
          <w:rFonts w:ascii="Arial" w:hAnsi="Arial" w:cs="Arial"/>
          <w:color w:val="auto"/>
          <w:sz w:val="20"/>
          <w:szCs w:val="20"/>
        </w:rPr>
      </w:pPr>
      <w:r w:rsidRPr="003E059C">
        <w:rPr>
          <w:rFonts w:ascii="Arial" w:hAnsi="Arial" w:cs="Arial"/>
          <w:color w:val="auto"/>
          <w:sz w:val="20"/>
          <w:szCs w:val="20"/>
        </w:rPr>
        <w:t xml:space="preserve">IČO: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059C">
        <w:rPr>
          <w:rFonts w:ascii="Arial" w:hAnsi="Arial" w:cs="Arial"/>
          <w:color w:val="auto"/>
          <w:sz w:val="20"/>
          <w:szCs w:val="20"/>
        </w:rPr>
        <w:t>06943187</w:t>
      </w:r>
    </w:p>
    <w:p w14:paraId="533661CB" w14:textId="77777777" w:rsidR="00564E0A" w:rsidRPr="003E059C" w:rsidRDefault="00564E0A" w:rsidP="00564E0A">
      <w:pPr>
        <w:jc w:val="both"/>
        <w:rPr>
          <w:rFonts w:ascii="Arial" w:hAnsi="Arial" w:cs="Arial"/>
          <w:color w:val="auto"/>
          <w:sz w:val="20"/>
          <w:szCs w:val="20"/>
        </w:rPr>
      </w:pPr>
      <w:r w:rsidRPr="003E059C">
        <w:rPr>
          <w:rFonts w:ascii="Arial" w:hAnsi="Arial" w:cs="Arial"/>
          <w:color w:val="auto"/>
          <w:sz w:val="20"/>
          <w:szCs w:val="20"/>
        </w:rPr>
        <w:t xml:space="preserve">DIČ: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059C">
        <w:rPr>
          <w:rFonts w:ascii="Arial" w:hAnsi="Arial" w:cs="Arial"/>
          <w:color w:val="auto"/>
          <w:sz w:val="20"/>
          <w:szCs w:val="20"/>
        </w:rPr>
        <w:t>CZ06943187</w:t>
      </w:r>
    </w:p>
    <w:p w14:paraId="68528102" w14:textId="325577FD" w:rsidR="00564E0A" w:rsidRPr="003E059C" w:rsidRDefault="00564E0A" w:rsidP="00564E0A">
      <w:pPr>
        <w:jc w:val="both"/>
        <w:rPr>
          <w:rFonts w:ascii="Arial" w:hAnsi="Arial" w:cs="Arial"/>
          <w:color w:val="auto"/>
          <w:sz w:val="20"/>
          <w:szCs w:val="20"/>
        </w:rPr>
      </w:pPr>
      <w:r w:rsidRPr="003E059C">
        <w:rPr>
          <w:rFonts w:ascii="Arial" w:hAnsi="Arial" w:cs="Arial"/>
          <w:color w:val="auto"/>
          <w:sz w:val="20"/>
          <w:szCs w:val="20"/>
        </w:rPr>
        <w:t>bankovní spojení:</w:t>
      </w:r>
      <w:r>
        <w:rPr>
          <w:rFonts w:ascii="Arial" w:hAnsi="Arial" w:cs="Arial"/>
          <w:color w:val="auto"/>
          <w:sz w:val="20"/>
          <w:szCs w:val="20"/>
        </w:rPr>
        <w:tab/>
      </w:r>
      <w:r w:rsidR="00A25498">
        <w:rPr>
          <w:rFonts w:ascii="Arial" w:hAnsi="Arial" w:cs="Arial"/>
          <w:color w:val="auto"/>
          <w:sz w:val="20"/>
          <w:szCs w:val="20"/>
        </w:rPr>
        <w:t>XXXXXXXXXXXXXXXXXXX</w:t>
      </w:r>
    </w:p>
    <w:p w14:paraId="402C28E1" w14:textId="250E2AEC" w:rsidR="00564E0A" w:rsidRPr="003E059C" w:rsidRDefault="00564E0A" w:rsidP="00564E0A">
      <w:pPr>
        <w:jc w:val="both"/>
        <w:rPr>
          <w:rFonts w:ascii="Arial" w:hAnsi="Arial" w:cs="Arial"/>
          <w:color w:val="auto"/>
          <w:sz w:val="20"/>
          <w:szCs w:val="20"/>
        </w:rPr>
      </w:pPr>
      <w:r w:rsidRPr="003E059C">
        <w:rPr>
          <w:rFonts w:ascii="Arial" w:hAnsi="Arial" w:cs="Arial"/>
          <w:color w:val="auto"/>
          <w:sz w:val="20"/>
          <w:szCs w:val="20"/>
        </w:rPr>
        <w:t xml:space="preserve">číslo účtu: </w:t>
      </w:r>
      <w:r>
        <w:rPr>
          <w:rFonts w:ascii="Arial" w:hAnsi="Arial" w:cs="Arial"/>
          <w:color w:val="auto"/>
          <w:sz w:val="20"/>
          <w:szCs w:val="20"/>
        </w:rPr>
        <w:tab/>
      </w:r>
      <w:r>
        <w:rPr>
          <w:rFonts w:ascii="Arial" w:hAnsi="Arial" w:cs="Arial"/>
          <w:color w:val="auto"/>
          <w:sz w:val="20"/>
          <w:szCs w:val="20"/>
        </w:rPr>
        <w:tab/>
      </w:r>
      <w:r w:rsidR="00A25498">
        <w:rPr>
          <w:rFonts w:ascii="Arial" w:hAnsi="Arial" w:cs="Arial"/>
          <w:color w:val="auto"/>
          <w:sz w:val="20"/>
          <w:szCs w:val="20"/>
        </w:rPr>
        <w:t>XXXXXXXXXXXXXXXXXXX</w:t>
      </w:r>
    </w:p>
    <w:p w14:paraId="792922F1" w14:textId="77777777" w:rsidR="00564E0A" w:rsidRPr="003E059C" w:rsidRDefault="00564E0A" w:rsidP="00564E0A">
      <w:pPr>
        <w:jc w:val="both"/>
        <w:rPr>
          <w:rFonts w:ascii="Arial" w:hAnsi="Arial" w:cs="Arial"/>
          <w:color w:val="auto"/>
          <w:sz w:val="20"/>
          <w:szCs w:val="20"/>
        </w:rPr>
      </w:pPr>
      <w:r w:rsidRPr="003E059C">
        <w:rPr>
          <w:rFonts w:ascii="Arial" w:hAnsi="Arial" w:cs="Arial"/>
          <w:color w:val="auto"/>
          <w:sz w:val="20"/>
          <w:szCs w:val="20"/>
        </w:rPr>
        <w:t xml:space="preserve">zastoupený: </w:t>
      </w:r>
      <w:r>
        <w:rPr>
          <w:rFonts w:ascii="Arial" w:hAnsi="Arial" w:cs="Arial"/>
          <w:color w:val="auto"/>
          <w:sz w:val="20"/>
          <w:szCs w:val="20"/>
        </w:rPr>
        <w:tab/>
      </w:r>
      <w:r>
        <w:rPr>
          <w:rFonts w:ascii="Arial" w:hAnsi="Arial" w:cs="Arial"/>
          <w:color w:val="auto"/>
          <w:sz w:val="20"/>
          <w:szCs w:val="20"/>
        </w:rPr>
        <w:tab/>
      </w:r>
      <w:r w:rsidRPr="003E059C">
        <w:rPr>
          <w:rFonts w:ascii="Arial" w:hAnsi="Arial" w:cs="Arial"/>
          <w:color w:val="auto"/>
          <w:sz w:val="20"/>
          <w:szCs w:val="20"/>
        </w:rPr>
        <w:t>Ing. Petrem Vašinou, jednatelem</w:t>
      </w:r>
    </w:p>
    <w:p w14:paraId="3A2E6446" w14:textId="77777777" w:rsidR="00564E0A" w:rsidRPr="00B21BFB" w:rsidRDefault="00564E0A" w:rsidP="00564E0A">
      <w:pPr>
        <w:jc w:val="both"/>
        <w:rPr>
          <w:rFonts w:ascii="Arial" w:hAnsi="Arial" w:cs="Arial"/>
          <w:color w:val="auto"/>
          <w:sz w:val="20"/>
          <w:szCs w:val="20"/>
        </w:rPr>
      </w:pPr>
      <w:r w:rsidRPr="003E059C">
        <w:rPr>
          <w:rFonts w:ascii="Arial" w:hAnsi="Arial" w:cs="Arial"/>
          <w:color w:val="auto"/>
          <w:sz w:val="20"/>
          <w:szCs w:val="20"/>
        </w:rPr>
        <w:t>zapsaný v obchodním rejstříku vedeném Městským soudem v Praze oddíl C, vložka 291808</w:t>
      </w:r>
    </w:p>
    <w:p w14:paraId="157EA909" w14:textId="77777777" w:rsidR="00564E0A" w:rsidRDefault="00564E0A" w:rsidP="00564E0A">
      <w:pPr>
        <w:jc w:val="both"/>
        <w:rPr>
          <w:rFonts w:ascii="Arial" w:hAnsi="Arial" w:cs="Arial"/>
          <w:i/>
          <w:snapToGrid w:val="0"/>
          <w:color w:val="auto"/>
          <w:sz w:val="20"/>
          <w:szCs w:val="20"/>
        </w:rPr>
      </w:pPr>
    </w:p>
    <w:p w14:paraId="20C99A7D" w14:textId="4B65A52E" w:rsidR="00564E0A" w:rsidRPr="00B21BFB" w:rsidRDefault="00564E0A" w:rsidP="00564E0A">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4A9ECE6C" w14:textId="26063A1A" w:rsidR="00B21BFB" w:rsidRDefault="00B21BFB" w:rsidP="00B21BFB">
      <w:pPr>
        <w:jc w:val="both"/>
        <w:rPr>
          <w:rFonts w:ascii="Arial" w:hAnsi="Arial" w:cs="Arial"/>
          <w:color w:val="auto"/>
          <w:sz w:val="22"/>
          <w:szCs w:val="20"/>
        </w:rPr>
      </w:pPr>
    </w:p>
    <w:p w14:paraId="57EFB183" w14:textId="715C355E" w:rsidR="00DA1CF7" w:rsidRDefault="00DA1CF7" w:rsidP="00B21BFB">
      <w:pPr>
        <w:jc w:val="both"/>
        <w:rPr>
          <w:rFonts w:ascii="Arial" w:hAnsi="Arial" w:cs="Arial"/>
          <w:color w:val="auto"/>
          <w:sz w:val="22"/>
          <w:szCs w:val="20"/>
        </w:rPr>
      </w:pPr>
    </w:p>
    <w:p w14:paraId="79785181" w14:textId="77777777" w:rsidR="00A82BC9" w:rsidRPr="00B21BFB" w:rsidRDefault="00A82BC9"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0F0F5D10" w14:textId="77777777" w:rsidR="00564E0A" w:rsidRPr="001128E5" w:rsidRDefault="00B21BFB" w:rsidP="00564E0A">
      <w:pPr>
        <w:numPr>
          <w:ilvl w:val="0"/>
          <w:numId w:val="1"/>
        </w:numPr>
        <w:spacing w:after="120" w:line="276" w:lineRule="auto"/>
        <w:jc w:val="both"/>
        <w:rPr>
          <w:rFonts w:ascii="Arial" w:hAnsi="Arial" w:cs="Arial"/>
          <w:color w:val="auto"/>
          <w:sz w:val="20"/>
          <w:szCs w:val="20"/>
        </w:rPr>
      </w:pPr>
      <w:r w:rsidRPr="00564E0A">
        <w:rPr>
          <w:rFonts w:ascii="Arial" w:hAnsi="Arial" w:cs="Arial"/>
          <w:color w:val="auto"/>
          <w:sz w:val="20"/>
          <w:szCs w:val="20"/>
        </w:rPr>
        <w:t xml:space="preserve">Zhotovitel je </w:t>
      </w:r>
      <w:r w:rsidR="008B658A" w:rsidRPr="00564E0A">
        <w:rPr>
          <w:rFonts w:ascii="Arial" w:hAnsi="Arial" w:cs="Arial"/>
          <w:color w:val="auto"/>
          <w:sz w:val="20"/>
          <w:szCs w:val="20"/>
        </w:rPr>
        <w:t>vybraným dodavatelem</w:t>
      </w:r>
      <w:r w:rsidR="001128E5" w:rsidRPr="00564E0A">
        <w:rPr>
          <w:rFonts w:ascii="Arial" w:hAnsi="Arial" w:cs="Arial"/>
          <w:color w:val="auto"/>
          <w:sz w:val="20"/>
          <w:szCs w:val="20"/>
        </w:rPr>
        <w:t xml:space="preserve"> veřejné zakázky </w:t>
      </w:r>
      <w:r w:rsidR="006E0EA5" w:rsidRPr="00564E0A">
        <w:rPr>
          <w:rFonts w:ascii="Arial" w:hAnsi="Arial" w:cs="Arial"/>
          <w:i/>
          <w:color w:val="auto"/>
          <w:sz w:val="20"/>
          <w:szCs w:val="20"/>
        </w:rPr>
        <w:t>Zpracování dokumentace na rozšíření a prodloužení RWY 11/29 letiště Karlovy Vary v rámci stavby „Modernizace letiště Karlovy Vary, IV. etapa, rozšíření a prodloužení vzletové a přistávací dráhy“, část 1</w:t>
      </w:r>
      <w:r w:rsidR="00715DEE" w:rsidRPr="00564E0A">
        <w:rPr>
          <w:rFonts w:ascii="Arial" w:hAnsi="Arial" w:cs="Arial"/>
          <w:i/>
          <w:color w:val="auto"/>
          <w:sz w:val="20"/>
          <w:szCs w:val="20"/>
        </w:rPr>
        <w:t xml:space="preserve"> rozšíření</w:t>
      </w:r>
      <w:r w:rsidRPr="00564E0A">
        <w:rPr>
          <w:rFonts w:ascii="Arial" w:hAnsi="Arial" w:cs="Arial"/>
          <w:color w:val="auto"/>
          <w:sz w:val="20"/>
          <w:szCs w:val="20"/>
        </w:rPr>
        <w:t xml:space="preserve">, vyhlášené dne </w:t>
      </w:r>
      <w:r w:rsidR="00564E0A" w:rsidRPr="003E059C">
        <w:rPr>
          <w:rFonts w:ascii="Arial" w:hAnsi="Arial" w:cs="Arial"/>
          <w:color w:val="auto"/>
          <w:sz w:val="20"/>
          <w:szCs w:val="20"/>
        </w:rPr>
        <w:t xml:space="preserve">12.05.2022 </w:t>
      </w:r>
      <w:r w:rsidR="00564E0A" w:rsidRPr="001128E5">
        <w:rPr>
          <w:rFonts w:ascii="Arial" w:hAnsi="Arial" w:cs="Arial"/>
          <w:color w:val="auto"/>
          <w:sz w:val="20"/>
          <w:szCs w:val="20"/>
        </w:rPr>
        <w:t xml:space="preserve">objednatelem jako zadavatelem nadlimitní veřejné zakázky formou otevřeného řízení (dále jen „veřejná zakázka“) a výběr dodavatele a uzavření smlouvy byly schváleny usnesením Rady Karlovarského kraje dne </w:t>
      </w:r>
      <w:r w:rsidR="00564E0A">
        <w:rPr>
          <w:rFonts w:ascii="Arial" w:hAnsi="Arial" w:cs="Arial"/>
          <w:color w:val="auto"/>
          <w:sz w:val="20"/>
          <w:szCs w:val="20"/>
        </w:rPr>
        <w:t>22.08.2022</w:t>
      </w:r>
      <w:r w:rsidR="00564E0A" w:rsidRPr="001128E5">
        <w:rPr>
          <w:rFonts w:ascii="Arial" w:hAnsi="Arial" w:cs="Arial"/>
          <w:color w:val="auto"/>
          <w:sz w:val="20"/>
          <w:szCs w:val="20"/>
        </w:rPr>
        <w:t xml:space="preserve">  usnesením č. </w:t>
      </w:r>
      <w:r w:rsidR="00564E0A" w:rsidRPr="003D3824">
        <w:rPr>
          <w:rFonts w:ascii="Arial" w:hAnsi="Arial" w:cs="Arial"/>
          <w:color w:val="auto"/>
          <w:sz w:val="20"/>
          <w:szCs w:val="20"/>
        </w:rPr>
        <w:t>RK 949/08/22</w:t>
      </w:r>
      <w:r w:rsidR="00564E0A" w:rsidRPr="001128E5">
        <w:rPr>
          <w:rFonts w:ascii="Arial" w:hAnsi="Arial" w:cs="Arial"/>
          <w:color w:val="auto"/>
          <w:sz w:val="20"/>
          <w:szCs w:val="20"/>
        </w:rPr>
        <w:t>; a</w:t>
      </w:r>
    </w:p>
    <w:p w14:paraId="2F0BD325" w14:textId="6CFF0929" w:rsidR="00B21BFB" w:rsidRPr="00564E0A" w:rsidRDefault="00B21BFB" w:rsidP="004F1517">
      <w:pPr>
        <w:numPr>
          <w:ilvl w:val="0"/>
          <w:numId w:val="1"/>
        </w:numPr>
        <w:spacing w:after="120" w:line="276" w:lineRule="auto"/>
        <w:jc w:val="both"/>
        <w:rPr>
          <w:rFonts w:ascii="Arial" w:hAnsi="Arial" w:cs="Arial"/>
          <w:color w:val="auto"/>
          <w:sz w:val="20"/>
          <w:szCs w:val="20"/>
        </w:rPr>
      </w:pPr>
      <w:r w:rsidRPr="00564E0A">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73B010B3" w14:textId="77777777" w:rsidR="00B21BFB" w:rsidRPr="00B21BFB" w:rsidRDefault="00B21BFB" w:rsidP="00B21BFB">
      <w:pPr>
        <w:spacing w:after="120" w:line="276" w:lineRule="auto"/>
        <w:jc w:val="both"/>
        <w:rPr>
          <w:rFonts w:ascii="Arial" w:hAnsi="Arial" w:cs="Arial"/>
          <w:color w:val="auto"/>
          <w:sz w:val="20"/>
          <w:szCs w:val="20"/>
        </w:rPr>
      </w:pPr>
    </w:p>
    <w:p w14:paraId="447D903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2011C108" w14:textId="77777777" w:rsidR="00B21BFB" w:rsidRDefault="00B21BFB" w:rsidP="00B21BFB">
      <w:pPr>
        <w:spacing w:line="276" w:lineRule="auto"/>
        <w:jc w:val="both"/>
        <w:rPr>
          <w:rFonts w:ascii="Arial" w:hAnsi="Arial" w:cs="Arial"/>
          <w:color w:val="auto"/>
          <w:sz w:val="20"/>
          <w:szCs w:val="20"/>
        </w:rPr>
      </w:pPr>
    </w:p>
    <w:p w14:paraId="642714D7" w14:textId="77777777" w:rsidR="00B21BFB" w:rsidRPr="00B21BFB" w:rsidRDefault="00B21BFB" w:rsidP="00B21BFB">
      <w:pPr>
        <w:spacing w:line="276" w:lineRule="auto"/>
        <w:jc w:val="both"/>
        <w:rPr>
          <w:rFonts w:ascii="Arial" w:hAnsi="Arial" w:cs="Arial"/>
          <w:color w:val="auto"/>
          <w:sz w:val="20"/>
          <w:szCs w:val="20"/>
        </w:rPr>
      </w:pPr>
    </w:p>
    <w:p w14:paraId="4A575A24" w14:textId="2D376A0C"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S M L O U V</w:t>
      </w:r>
      <w:r w:rsidR="0048301B">
        <w:rPr>
          <w:rFonts w:ascii="Arial" w:hAnsi="Arial" w:cs="Arial"/>
          <w:color w:val="auto"/>
        </w:rPr>
        <w:t> </w:t>
      </w:r>
      <w:r w:rsidRPr="00B21BFB">
        <w:rPr>
          <w:rFonts w:ascii="Arial" w:hAnsi="Arial" w:cs="Arial"/>
          <w:color w:val="auto"/>
        </w:rPr>
        <w:t>Y</w:t>
      </w:r>
      <w:r w:rsidR="0048301B">
        <w:rPr>
          <w:rFonts w:ascii="Arial" w:hAnsi="Arial" w:cs="Arial"/>
          <w:color w:val="auto"/>
        </w:rPr>
        <w:t xml:space="preserve"> </w:t>
      </w:r>
      <w:r w:rsidRPr="00B21BFB">
        <w:rPr>
          <w:rFonts w:ascii="Arial" w:hAnsi="Arial" w:cs="Arial"/>
          <w:color w:val="auto"/>
        </w:rPr>
        <w:t xml:space="preserve"> O  D Í L O</w:t>
      </w:r>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4B3AFD0D"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B658A">
        <w:rPr>
          <w:rFonts w:ascii="Arial" w:hAnsi="Arial" w:cs="Arial"/>
          <w:snapToGrid w:val="0"/>
          <w:color w:val="auto"/>
          <w:sz w:val="20"/>
          <w:szCs w:val="20"/>
        </w:rPr>
        <w:t>, ve znění pozdějších předpisů</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2B7978">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224034" w:rsidRDefault="008F60E9" w:rsidP="003F3263">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w:t>
      </w:r>
      <w:r w:rsidRPr="00224034">
        <w:rPr>
          <w:rFonts w:ascii="Arial" w:hAnsi="Arial" w:cs="Arial"/>
          <w:color w:val="auto"/>
          <w:sz w:val="20"/>
          <w:szCs w:val="20"/>
        </w:rPr>
        <w:t>zhotoviteli cenu ve výši a za podmínek sjednaných v této smlouvě.</w:t>
      </w:r>
    </w:p>
    <w:p w14:paraId="0A5C1E65" w14:textId="309151E3" w:rsidR="00587BD1" w:rsidRPr="006E0EA5" w:rsidRDefault="008F60E9" w:rsidP="005D65C5">
      <w:pPr>
        <w:pStyle w:val="Zkladntext2"/>
        <w:numPr>
          <w:ilvl w:val="0"/>
          <w:numId w:val="2"/>
        </w:numPr>
        <w:spacing w:after="120"/>
        <w:rPr>
          <w:rFonts w:ascii="Arial" w:hAnsi="Arial" w:cs="Arial"/>
          <w:color w:val="auto"/>
          <w:sz w:val="20"/>
          <w:szCs w:val="20"/>
        </w:rPr>
      </w:pPr>
      <w:r w:rsidRPr="00224034">
        <w:rPr>
          <w:rFonts w:ascii="Arial" w:hAnsi="Arial" w:cs="Arial"/>
          <w:color w:val="auto"/>
          <w:sz w:val="20"/>
          <w:szCs w:val="20"/>
        </w:rPr>
        <w:t>Zhotovitel provede dílo</w:t>
      </w:r>
      <w:r w:rsidR="00587BD1">
        <w:rPr>
          <w:rFonts w:ascii="Arial" w:hAnsi="Arial" w:cs="Arial"/>
          <w:color w:val="auto"/>
          <w:sz w:val="20"/>
          <w:szCs w:val="20"/>
        </w:rPr>
        <w:t xml:space="preserve"> v rozsahu:</w:t>
      </w:r>
      <w:r w:rsidR="00587BD1" w:rsidRPr="00587BD1">
        <w:rPr>
          <w:rFonts w:ascii="Arial" w:hAnsi="Arial" w:cs="Arial"/>
          <w:color w:val="auto"/>
          <w:sz w:val="20"/>
          <w:szCs w:val="20"/>
        </w:rPr>
        <w:t xml:space="preserve"> </w:t>
      </w:r>
      <w:r w:rsidR="006E0EA5" w:rsidRPr="006E0EA5">
        <w:rPr>
          <w:rFonts w:ascii="Arial" w:hAnsi="Arial" w:cs="Arial"/>
          <w:color w:val="auto"/>
          <w:sz w:val="20"/>
          <w:szCs w:val="20"/>
        </w:rPr>
        <w:t xml:space="preserve">Vytvoření informačního modelu stavby a z něj </w:t>
      </w:r>
      <w:r w:rsidR="005D65C5">
        <w:rPr>
          <w:rFonts w:ascii="Arial" w:hAnsi="Arial" w:cs="Arial"/>
          <w:color w:val="auto"/>
          <w:sz w:val="20"/>
          <w:szCs w:val="20"/>
        </w:rPr>
        <w:t xml:space="preserve">v maximální možné míře </w:t>
      </w:r>
      <w:r w:rsidR="006E0EA5" w:rsidRPr="006E0EA5">
        <w:rPr>
          <w:rFonts w:ascii="Arial" w:hAnsi="Arial" w:cs="Arial"/>
          <w:color w:val="auto"/>
          <w:sz w:val="20"/>
          <w:szCs w:val="20"/>
        </w:rPr>
        <w:t>generované kompletní projektové dokumentace (až po stupeň pro provedení stavby); provedení předprojektové a inženýrské činnosti potřebné pro provedení stavby „Modernizace letiště Karlovy Vary – IV. etapa, rozšíření a prodloužení vzletové a přistávací dráhy“ – část 1</w:t>
      </w:r>
      <w:r w:rsidR="00715DEE">
        <w:rPr>
          <w:rFonts w:ascii="Arial" w:hAnsi="Arial" w:cs="Arial"/>
          <w:color w:val="auto"/>
          <w:sz w:val="20"/>
          <w:szCs w:val="20"/>
        </w:rPr>
        <w:t xml:space="preserve"> rozšíření</w:t>
      </w:r>
      <w:r w:rsidR="006E0EA5" w:rsidRPr="006E0EA5">
        <w:rPr>
          <w:rFonts w:ascii="Arial" w:hAnsi="Arial" w:cs="Arial"/>
          <w:color w:val="auto"/>
          <w:sz w:val="20"/>
          <w:szCs w:val="20"/>
        </w:rPr>
        <w:t xml:space="preserve"> </w:t>
      </w:r>
      <w:r w:rsidR="006E0EA5">
        <w:rPr>
          <w:rFonts w:ascii="Arial" w:hAnsi="Arial" w:cs="Arial"/>
          <w:color w:val="auto"/>
          <w:sz w:val="20"/>
          <w:szCs w:val="20"/>
        </w:rPr>
        <w:t>tj.,</w:t>
      </w:r>
      <w:r w:rsidR="006E0EA5" w:rsidRPr="006E0EA5">
        <w:rPr>
          <w:rFonts w:ascii="Arial" w:hAnsi="Arial" w:cs="Arial"/>
          <w:color w:val="auto"/>
          <w:sz w:val="20"/>
          <w:szCs w:val="20"/>
        </w:rPr>
        <w:t xml:space="preserve"> rozšíření RWY 11/29 včetně zajištění potřebných povolení pro stavbu včetně součinnosti ve věci projednání a povolení změny infrastruktury letiště Úřadem pro civilní letectví (dále jen „ÚCL“); součinnost zpracovatele projektové dokumentace pro zadávací řízení na stavební práce; výkonu funkce koordinátora bezpečnosti a ochrany zdraví při práci během přípravy stavby dle § 18 zákona č. 309/2006 Sb., o zajištění dalších podmínek bezpečnosti a ochrany zdraví při práci; výkonu autorského dozoru projektanta při realizaci stavby a zajištění společného datového prostředí </w:t>
      </w:r>
      <w:r w:rsidR="006E0EA5">
        <w:rPr>
          <w:rFonts w:ascii="Arial" w:hAnsi="Arial" w:cs="Arial"/>
          <w:color w:val="auto"/>
          <w:sz w:val="20"/>
          <w:szCs w:val="20"/>
        </w:rPr>
        <w:t xml:space="preserve">(dále jen </w:t>
      </w:r>
      <w:r w:rsidR="001F5240">
        <w:rPr>
          <w:rFonts w:ascii="Arial" w:hAnsi="Arial" w:cs="Arial"/>
          <w:color w:val="auto"/>
          <w:sz w:val="20"/>
          <w:szCs w:val="20"/>
        </w:rPr>
        <w:t>„</w:t>
      </w:r>
      <w:r w:rsidR="006E0EA5">
        <w:rPr>
          <w:rFonts w:ascii="Arial" w:hAnsi="Arial" w:cs="Arial"/>
          <w:color w:val="auto"/>
          <w:sz w:val="20"/>
          <w:szCs w:val="20"/>
        </w:rPr>
        <w:t>CDE</w:t>
      </w:r>
      <w:r w:rsidR="001F5240">
        <w:rPr>
          <w:rFonts w:ascii="Arial" w:hAnsi="Arial" w:cs="Arial"/>
          <w:color w:val="auto"/>
          <w:sz w:val="20"/>
          <w:szCs w:val="20"/>
        </w:rPr>
        <w:t>“</w:t>
      </w:r>
      <w:r w:rsidR="006E0EA5">
        <w:rPr>
          <w:rFonts w:ascii="Arial" w:hAnsi="Arial" w:cs="Arial"/>
          <w:color w:val="auto"/>
          <w:sz w:val="20"/>
          <w:szCs w:val="20"/>
        </w:rPr>
        <w:t xml:space="preserve">) </w:t>
      </w:r>
      <w:r w:rsidR="006E0EA5" w:rsidRPr="006E0EA5">
        <w:rPr>
          <w:rFonts w:ascii="Arial" w:hAnsi="Arial" w:cs="Arial"/>
          <w:color w:val="auto"/>
          <w:sz w:val="20"/>
          <w:szCs w:val="20"/>
        </w:rPr>
        <w:t>v</w:t>
      </w:r>
      <w:r w:rsidR="006E0EA5">
        <w:rPr>
          <w:rFonts w:ascii="Arial" w:hAnsi="Arial" w:cs="Arial"/>
          <w:color w:val="auto"/>
          <w:sz w:val="20"/>
          <w:szCs w:val="20"/>
        </w:rPr>
        <w:t> </w:t>
      </w:r>
      <w:r w:rsidR="006E0EA5" w:rsidRPr="006E0EA5">
        <w:rPr>
          <w:rFonts w:ascii="Arial" w:hAnsi="Arial" w:cs="Arial"/>
          <w:color w:val="auto"/>
          <w:sz w:val="20"/>
          <w:szCs w:val="20"/>
        </w:rPr>
        <w:t>souladu</w:t>
      </w:r>
      <w:r w:rsidR="006E0EA5">
        <w:rPr>
          <w:rFonts w:ascii="Arial" w:hAnsi="Arial" w:cs="Arial"/>
          <w:color w:val="auto"/>
          <w:sz w:val="20"/>
          <w:szCs w:val="20"/>
        </w:rPr>
        <w:t xml:space="preserve"> </w:t>
      </w:r>
      <w:r w:rsidR="00587BD1" w:rsidRPr="006E0EA5">
        <w:rPr>
          <w:rFonts w:ascii="Arial" w:hAnsi="Arial" w:cs="Arial"/>
          <w:color w:val="auto"/>
          <w:sz w:val="20"/>
          <w:szCs w:val="20"/>
        </w:rPr>
        <w:t xml:space="preserve">s veškerými pokyny a podklady předanými objednatelem zhotoviteli v rozsahu této smlouvy včetně přílohy č. 2 (BIM Protokol) pro přípravu a realizaci stavby </w:t>
      </w:r>
      <w:r w:rsidR="006E0EA5" w:rsidRPr="006E0EA5">
        <w:rPr>
          <w:rFonts w:ascii="Arial" w:hAnsi="Arial" w:cs="Arial"/>
          <w:color w:val="auto"/>
          <w:sz w:val="20"/>
          <w:szCs w:val="20"/>
        </w:rPr>
        <w:t>Modernizace letiště Karlovy Vary – IV. etapa, rozšíření a prodloužení vzletové a přistávací dráhy“ – část 1</w:t>
      </w:r>
      <w:r w:rsidR="00715DEE">
        <w:rPr>
          <w:rFonts w:ascii="Arial" w:hAnsi="Arial" w:cs="Arial"/>
          <w:color w:val="auto"/>
          <w:sz w:val="20"/>
          <w:szCs w:val="20"/>
        </w:rPr>
        <w:t xml:space="preserve"> rozšíření</w:t>
      </w:r>
      <w:r w:rsidR="006E0EA5">
        <w:rPr>
          <w:rFonts w:ascii="Arial" w:hAnsi="Arial" w:cs="Arial"/>
          <w:color w:val="auto"/>
          <w:sz w:val="20"/>
          <w:szCs w:val="20"/>
        </w:rPr>
        <w:t xml:space="preserve"> (dále jen „stavba"). </w:t>
      </w:r>
      <w:r w:rsidR="00587BD1" w:rsidRPr="006E0EA5">
        <w:rPr>
          <w:rFonts w:ascii="Arial" w:hAnsi="Arial" w:cs="Arial"/>
          <w:color w:val="auto"/>
          <w:sz w:val="20"/>
          <w:szCs w:val="20"/>
        </w:rPr>
        <w:t>Projektová dokumentace bude zahrnovat komplexní řešení předmětné stavby umožňující vydání kolaudačních souhlasů dle zák. č. 183/2006 Sb., o územním plánování a stavebním řádu, ve znění pozdějších předpisů</w:t>
      </w:r>
      <w:r w:rsidR="0046699A" w:rsidRPr="006E0EA5">
        <w:rPr>
          <w:rFonts w:ascii="Arial" w:hAnsi="Arial" w:cs="Arial"/>
          <w:color w:val="auto"/>
          <w:sz w:val="20"/>
          <w:szCs w:val="20"/>
        </w:rPr>
        <w:t>.</w:t>
      </w:r>
    </w:p>
    <w:p w14:paraId="2656B1C9" w14:textId="02EFB11B" w:rsidR="001128E5" w:rsidRPr="00EA5519" w:rsidRDefault="008F60E9" w:rsidP="001128E5">
      <w:pPr>
        <w:pStyle w:val="Zkladntext2"/>
        <w:spacing w:after="240"/>
        <w:ind w:left="680"/>
        <w:rPr>
          <w:rFonts w:ascii="Arial" w:hAnsi="Arial" w:cs="Arial"/>
          <w:sz w:val="20"/>
          <w:szCs w:val="20"/>
        </w:rPr>
      </w:pPr>
      <w:r w:rsidRPr="00EA5519">
        <w:rPr>
          <w:rFonts w:ascii="Arial" w:hAnsi="Arial" w:cs="Arial"/>
          <w:sz w:val="20"/>
          <w:szCs w:val="20"/>
        </w:rPr>
        <w:t xml:space="preserve">Podkladem pro uzavření smlouvy je nabídka zhotovitele </w:t>
      </w:r>
      <w:r w:rsidR="00224034" w:rsidRPr="00EA5519">
        <w:rPr>
          <w:rFonts w:ascii="Arial" w:hAnsi="Arial" w:cs="Arial"/>
          <w:sz w:val="20"/>
          <w:szCs w:val="20"/>
        </w:rPr>
        <w:t>podaná</w:t>
      </w:r>
      <w:r w:rsidRPr="00EA5519">
        <w:rPr>
          <w:rFonts w:ascii="Arial" w:hAnsi="Arial" w:cs="Arial"/>
          <w:sz w:val="20"/>
          <w:szCs w:val="20"/>
        </w:rPr>
        <w:t xml:space="preserve"> dne </w:t>
      </w:r>
      <w:r w:rsidR="00564E0A">
        <w:rPr>
          <w:rFonts w:ascii="Arial" w:hAnsi="Arial" w:cs="Arial"/>
          <w:sz w:val="20"/>
          <w:szCs w:val="20"/>
        </w:rPr>
        <w:t>04.07.2022</w:t>
      </w:r>
      <w:r w:rsidRPr="00EA5519">
        <w:rPr>
          <w:rFonts w:ascii="Arial" w:hAnsi="Arial" w:cs="Arial"/>
          <w:sz w:val="20"/>
          <w:szCs w:val="20"/>
        </w:rPr>
        <w:t xml:space="preserve"> na </w:t>
      </w:r>
      <w:r w:rsidR="00224034" w:rsidRPr="00EA5519">
        <w:rPr>
          <w:rFonts w:ascii="Arial" w:hAnsi="Arial" w:cs="Arial"/>
          <w:sz w:val="20"/>
          <w:szCs w:val="20"/>
        </w:rPr>
        <w:t>veřejnou zakázku</w:t>
      </w:r>
      <w:r w:rsidRPr="00EA5519">
        <w:rPr>
          <w:rFonts w:ascii="Arial" w:hAnsi="Arial" w:cs="Arial"/>
          <w:sz w:val="20"/>
          <w:szCs w:val="20"/>
        </w:rPr>
        <w:t xml:space="preserve">: </w:t>
      </w:r>
      <w:r w:rsidR="006E0EA5" w:rsidRPr="00EA5519">
        <w:rPr>
          <w:rFonts w:ascii="Arial" w:hAnsi="Arial" w:cs="Arial"/>
          <w:sz w:val="20"/>
          <w:szCs w:val="20"/>
        </w:rPr>
        <w:t>Zpracování dokumentace na rozšíření a prodloužení RWY 11/29 letiště Karlovy Vary v rámci stavby „Modernizace letiště Karlovy Vary, IV. etapa, rozšíření a prodloužení vzletové a přistávací dráhy“, část 1</w:t>
      </w:r>
      <w:r w:rsidR="00715DEE">
        <w:rPr>
          <w:rFonts w:ascii="Arial" w:hAnsi="Arial" w:cs="Arial"/>
          <w:sz w:val="20"/>
          <w:szCs w:val="20"/>
        </w:rPr>
        <w:t xml:space="preserve"> rozšíření</w:t>
      </w:r>
      <w:r w:rsidR="001128E5" w:rsidRPr="00EA5519">
        <w:rPr>
          <w:rFonts w:ascii="Arial" w:hAnsi="Arial" w:cs="Arial"/>
          <w:sz w:val="20"/>
          <w:szCs w:val="20"/>
        </w:rPr>
        <w:t>.</w:t>
      </w:r>
    </w:p>
    <w:p w14:paraId="663C9680" w14:textId="1A71A579" w:rsidR="008F60E9" w:rsidRDefault="008F60E9" w:rsidP="001128E5">
      <w:pPr>
        <w:pStyle w:val="Zkladntext2"/>
        <w:numPr>
          <w:ilvl w:val="0"/>
          <w:numId w:val="2"/>
        </w:numPr>
        <w:spacing w:after="24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14:paraId="31F86158" w14:textId="27DDD4D8" w:rsidR="006E0EA5" w:rsidRPr="00003BDD" w:rsidRDefault="006E0EA5" w:rsidP="00003BDD">
      <w:pPr>
        <w:pStyle w:val="Zkladntext2"/>
        <w:numPr>
          <w:ilvl w:val="2"/>
          <w:numId w:val="3"/>
        </w:numPr>
        <w:spacing w:after="120"/>
        <w:ind w:left="709" w:hanging="709"/>
        <w:rPr>
          <w:rFonts w:ascii="Arial" w:hAnsi="Arial" w:cs="Arial"/>
          <w:color w:val="auto"/>
          <w:sz w:val="20"/>
          <w:szCs w:val="20"/>
        </w:rPr>
      </w:pPr>
      <w:r w:rsidRPr="00003BDD">
        <w:rPr>
          <w:rFonts w:ascii="Arial" w:hAnsi="Arial" w:cs="Arial"/>
          <w:color w:val="auto"/>
          <w:sz w:val="20"/>
          <w:szCs w:val="20"/>
        </w:rPr>
        <w:t>ZPRACOVÁNÍ PROJEKTOVÉ DOKUMENTACE a INŽENÝRSKÁ ČINNOST v rozsahu:</w:t>
      </w:r>
    </w:p>
    <w:p w14:paraId="20BB2C10" w14:textId="48FBFA1F" w:rsidR="006E0EA5" w:rsidRPr="00003BDD" w:rsidRDefault="006E0EA5" w:rsidP="00003BDD">
      <w:pPr>
        <w:pStyle w:val="Zkladntext2"/>
        <w:numPr>
          <w:ilvl w:val="0"/>
          <w:numId w:val="36"/>
        </w:numPr>
        <w:spacing w:after="120"/>
        <w:rPr>
          <w:rFonts w:ascii="Arial" w:hAnsi="Arial" w:cs="Arial"/>
          <w:bCs/>
          <w:color w:val="auto"/>
          <w:sz w:val="20"/>
          <w:szCs w:val="20"/>
        </w:rPr>
      </w:pPr>
      <w:r w:rsidRPr="00003BDD">
        <w:rPr>
          <w:rFonts w:ascii="Arial" w:hAnsi="Arial" w:cs="Arial"/>
          <w:bCs/>
          <w:color w:val="auto"/>
          <w:sz w:val="20"/>
          <w:szCs w:val="20"/>
        </w:rPr>
        <w:t>Předprojektové práce v rozsahu minimálně:</w:t>
      </w:r>
    </w:p>
    <w:p w14:paraId="4796130A" w14:textId="5D33390C" w:rsidR="006E0EA5" w:rsidRPr="006E0EA5" w:rsidRDefault="00003BDD" w:rsidP="00003BDD">
      <w:pPr>
        <w:pStyle w:val="Zkladntext2"/>
        <w:spacing w:after="120"/>
        <w:ind w:left="720"/>
        <w:rPr>
          <w:rFonts w:ascii="Arial" w:hAnsi="Arial" w:cs="Arial"/>
          <w:bCs/>
          <w:color w:val="auto"/>
          <w:sz w:val="20"/>
          <w:szCs w:val="20"/>
        </w:rPr>
      </w:pPr>
      <w:r>
        <w:rPr>
          <w:rFonts w:ascii="Arial" w:hAnsi="Arial" w:cs="Arial"/>
          <w:bCs/>
          <w:color w:val="auto"/>
          <w:sz w:val="20"/>
          <w:szCs w:val="20"/>
        </w:rPr>
        <w:t xml:space="preserve">a1) </w:t>
      </w:r>
      <w:r w:rsidR="006E0EA5" w:rsidRPr="006E0EA5">
        <w:rPr>
          <w:rFonts w:ascii="Arial" w:hAnsi="Arial" w:cs="Arial"/>
          <w:bCs/>
          <w:color w:val="auto"/>
          <w:sz w:val="20"/>
          <w:szCs w:val="20"/>
        </w:rPr>
        <w:t xml:space="preserve">Geodetické zaměření zájmové lokality pro potřeby projektové přípravy; součástí geodetického zaměření bude také výškopis a polohopis skutečného stavu terénu dotčených pozemků včetně navazujících venkovních ploch sousedních pozemků a včetně stávajících sítí technické infrastruktury. Výstupy geodetického zaměření budou polohově a výškově připojené v S-JTSK a </w:t>
      </w:r>
      <w:proofErr w:type="spellStart"/>
      <w:r w:rsidR="006E0EA5" w:rsidRPr="006E0EA5">
        <w:rPr>
          <w:rFonts w:ascii="Arial" w:hAnsi="Arial" w:cs="Arial"/>
          <w:bCs/>
          <w:color w:val="auto"/>
          <w:sz w:val="20"/>
          <w:szCs w:val="20"/>
        </w:rPr>
        <w:t>Bpv</w:t>
      </w:r>
      <w:proofErr w:type="spellEnd"/>
      <w:r w:rsidR="006E0EA5" w:rsidRPr="006E0EA5">
        <w:rPr>
          <w:rFonts w:ascii="Arial" w:hAnsi="Arial" w:cs="Arial"/>
          <w:bCs/>
          <w:color w:val="auto"/>
          <w:sz w:val="20"/>
          <w:szCs w:val="20"/>
        </w:rPr>
        <w:t xml:space="preserve"> (tištěný výstup geodetického zaměření v počtu 1 pare, elektronická podoba bude předána v CDE min. ve formátu .</w:t>
      </w:r>
      <w:proofErr w:type="spellStart"/>
      <w:r w:rsidR="006E0EA5" w:rsidRPr="006E0EA5">
        <w:rPr>
          <w:rFonts w:ascii="Arial" w:hAnsi="Arial" w:cs="Arial"/>
          <w:bCs/>
          <w:color w:val="auto"/>
          <w:sz w:val="20"/>
          <w:szCs w:val="20"/>
        </w:rPr>
        <w:t>dwg</w:t>
      </w:r>
      <w:proofErr w:type="spellEnd"/>
      <w:r w:rsidR="006E0EA5" w:rsidRPr="006E0EA5">
        <w:rPr>
          <w:rFonts w:ascii="Arial" w:hAnsi="Arial" w:cs="Arial"/>
          <w:bCs/>
          <w:color w:val="auto"/>
          <w:sz w:val="20"/>
          <w:szCs w:val="20"/>
        </w:rPr>
        <w:t>). Pro plánovanou stavební činnost na letištní dráze je potřeba vybudovat závaznou měřickou síť, ze které se budou provádět veškerá geodetická měření. V současné době tato síť chybí. Nové měřické body musí být umístěny tak, aby nekolidovaly s budoucími stavebními činnostmi a nebyla ohrožena jejich existence. Zdokumentován bude skutečný stav k datu odevzdání této dokumentace. Součástí zaměření bude podrobná fotodokumentace stávajícího stavu.</w:t>
      </w:r>
    </w:p>
    <w:p w14:paraId="63654D6F" w14:textId="43100DF5" w:rsidR="006E0EA5" w:rsidRPr="006E0EA5" w:rsidRDefault="006E0EA5" w:rsidP="00003BDD">
      <w:pPr>
        <w:pStyle w:val="Zkladntext2"/>
        <w:spacing w:after="120"/>
        <w:ind w:left="720"/>
        <w:rPr>
          <w:rFonts w:ascii="Arial" w:hAnsi="Arial" w:cs="Arial"/>
          <w:bCs/>
          <w:color w:val="auto"/>
          <w:sz w:val="20"/>
          <w:szCs w:val="20"/>
        </w:rPr>
      </w:pPr>
      <w:r w:rsidRPr="006E0EA5">
        <w:rPr>
          <w:rFonts w:ascii="Arial" w:hAnsi="Arial" w:cs="Arial"/>
          <w:bCs/>
          <w:color w:val="auto"/>
          <w:sz w:val="20"/>
          <w:szCs w:val="20"/>
        </w:rPr>
        <w:t>a2)</w:t>
      </w:r>
      <w:r w:rsidR="00003BDD">
        <w:rPr>
          <w:rFonts w:ascii="Arial" w:hAnsi="Arial" w:cs="Arial"/>
          <w:bCs/>
          <w:color w:val="auto"/>
          <w:sz w:val="20"/>
          <w:szCs w:val="20"/>
        </w:rPr>
        <w:t xml:space="preserve"> </w:t>
      </w:r>
      <w:r w:rsidRPr="006E0EA5">
        <w:rPr>
          <w:rFonts w:ascii="Arial" w:hAnsi="Arial" w:cs="Arial"/>
          <w:bCs/>
          <w:color w:val="auto"/>
          <w:sz w:val="20"/>
          <w:szCs w:val="20"/>
        </w:rPr>
        <w:t>Provedení veškerých potřebných průzkumů, včetně jejich analýzy a vyhodnocení, zaměření a zaměření stávajícího stavu potřebného pro zpracování veškeré dokumentace (výstup kompletní dokumentace v počtu 2 pare v tištěné podobě a dále elektronická podoba dokumentace bude předána</w:t>
      </w:r>
      <w:r w:rsidR="00715DEE">
        <w:rPr>
          <w:rFonts w:ascii="Arial" w:hAnsi="Arial" w:cs="Arial"/>
          <w:bCs/>
          <w:color w:val="auto"/>
          <w:sz w:val="20"/>
          <w:szCs w:val="20"/>
        </w:rPr>
        <w:t xml:space="preserve"> a připomínkována</w:t>
      </w:r>
      <w:r w:rsidRPr="006E0EA5">
        <w:rPr>
          <w:rFonts w:ascii="Arial" w:hAnsi="Arial" w:cs="Arial"/>
          <w:bCs/>
          <w:color w:val="auto"/>
          <w:sz w:val="20"/>
          <w:szCs w:val="20"/>
        </w:rPr>
        <w:t xml:space="preserve"> v prostředí CDE). Rozsah provedení průzkumů: </w:t>
      </w:r>
    </w:p>
    <w:p w14:paraId="40587D41" w14:textId="77777777" w:rsidR="006E0EA5" w:rsidRPr="006E0EA5" w:rsidRDefault="006E0EA5" w:rsidP="00003BDD">
      <w:pPr>
        <w:pStyle w:val="Zkladntext2"/>
        <w:numPr>
          <w:ilvl w:val="0"/>
          <w:numId w:val="37"/>
        </w:numPr>
        <w:spacing w:after="120"/>
        <w:rPr>
          <w:rFonts w:ascii="Arial" w:hAnsi="Arial" w:cs="Arial"/>
          <w:bCs/>
          <w:color w:val="auto"/>
          <w:sz w:val="20"/>
          <w:szCs w:val="20"/>
        </w:rPr>
      </w:pPr>
      <w:r w:rsidRPr="006E0EA5">
        <w:rPr>
          <w:rFonts w:ascii="Arial" w:hAnsi="Arial" w:cs="Arial"/>
          <w:bCs/>
          <w:color w:val="auto"/>
          <w:sz w:val="20"/>
          <w:szCs w:val="20"/>
        </w:rPr>
        <w:lastRenderedPageBreak/>
        <w:t xml:space="preserve">inženýrsko-geologický průzkum stavbou dotčených pozemků (dále jen „IG průzkum“) a zachycení jeho výsledků ve formě závěrečné zprávy IG průzkumu, která bude podkladem pro zpracování projektové dokumentace pro vydání rozhodnutí o umístění stavby a pro zpracování projektové dokumentace pro vydání stavebního povolení; </w:t>
      </w:r>
    </w:p>
    <w:p w14:paraId="1DCA0FF7" w14:textId="77777777" w:rsidR="006E0EA5" w:rsidRPr="006E0EA5" w:rsidRDefault="006E0EA5" w:rsidP="00003BDD">
      <w:pPr>
        <w:pStyle w:val="Zkladntext2"/>
        <w:numPr>
          <w:ilvl w:val="0"/>
          <w:numId w:val="37"/>
        </w:numPr>
        <w:spacing w:after="120"/>
        <w:rPr>
          <w:rFonts w:ascii="Arial" w:hAnsi="Arial" w:cs="Arial"/>
          <w:bCs/>
          <w:color w:val="auto"/>
          <w:sz w:val="20"/>
          <w:szCs w:val="20"/>
        </w:rPr>
      </w:pPr>
      <w:r w:rsidRPr="006E0EA5">
        <w:rPr>
          <w:rFonts w:ascii="Arial" w:hAnsi="Arial" w:cs="Arial"/>
          <w:bCs/>
          <w:color w:val="auto"/>
          <w:sz w:val="20"/>
          <w:szCs w:val="20"/>
        </w:rPr>
        <w:t>hydrogeologický průzkum včetně zajištění hydrogeologického posudku ke zjištění hladiny spodní vody;</w:t>
      </w:r>
    </w:p>
    <w:p w14:paraId="6BD3390A" w14:textId="77777777" w:rsidR="00A17A8D" w:rsidRPr="006E0EA5" w:rsidRDefault="006E0EA5" w:rsidP="00003BDD">
      <w:pPr>
        <w:pStyle w:val="Zkladntext2"/>
        <w:numPr>
          <w:ilvl w:val="0"/>
          <w:numId w:val="37"/>
        </w:numPr>
        <w:spacing w:after="120"/>
        <w:rPr>
          <w:rFonts w:ascii="Arial" w:hAnsi="Arial" w:cs="Arial"/>
          <w:bCs/>
          <w:color w:val="auto"/>
          <w:sz w:val="20"/>
          <w:szCs w:val="20"/>
        </w:rPr>
      </w:pPr>
      <w:r w:rsidRPr="006E0EA5">
        <w:rPr>
          <w:rFonts w:ascii="Arial" w:hAnsi="Arial" w:cs="Arial"/>
          <w:bCs/>
          <w:color w:val="auto"/>
          <w:sz w:val="20"/>
          <w:szCs w:val="20"/>
        </w:rPr>
        <w:t>stavebně technický průzkum.</w:t>
      </w:r>
    </w:p>
    <w:p w14:paraId="21402B52" w14:textId="2F36DF0A" w:rsidR="006E0EA5" w:rsidRPr="006E0EA5" w:rsidRDefault="006E0EA5" w:rsidP="00003BDD">
      <w:pPr>
        <w:pStyle w:val="Zkladntext2"/>
        <w:spacing w:after="120"/>
        <w:ind w:left="720"/>
        <w:rPr>
          <w:rFonts w:ascii="Arial" w:hAnsi="Arial" w:cs="Arial"/>
          <w:bCs/>
          <w:color w:val="auto"/>
          <w:sz w:val="20"/>
          <w:szCs w:val="20"/>
        </w:rPr>
      </w:pPr>
      <w:r w:rsidRPr="006E0EA5">
        <w:rPr>
          <w:rFonts w:ascii="Arial" w:hAnsi="Arial" w:cs="Arial"/>
          <w:bCs/>
          <w:color w:val="auto"/>
          <w:sz w:val="20"/>
          <w:szCs w:val="20"/>
        </w:rPr>
        <w:t xml:space="preserve">Provedené destruktivní sondy v rámci průzkumů do stávajících konstrukcí za účelem zjištění skutečného stavu </w:t>
      </w:r>
      <w:r w:rsidR="00E62B33">
        <w:rPr>
          <w:rFonts w:ascii="Arial" w:hAnsi="Arial" w:cs="Arial"/>
          <w:bCs/>
          <w:color w:val="auto"/>
          <w:sz w:val="20"/>
          <w:szCs w:val="20"/>
        </w:rPr>
        <w:t>zhotovitel</w:t>
      </w:r>
      <w:r w:rsidRPr="006E0EA5">
        <w:rPr>
          <w:rFonts w:ascii="Arial" w:hAnsi="Arial" w:cs="Arial"/>
          <w:bCs/>
          <w:color w:val="auto"/>
          <w:sz w:val="20"/>
          <w:szCs w:val="20"/>
        </w:rPr>
        <w:t xml:space="preserve"> posléze na svůj náklad uvede do provozuschopného stavu tak, aby dotčené objekty mohly být bez omezení užívány.</w:t>
      </w:r>
    </w:p>
    <w:p w14:paraId="2CEDC384" w14:textId="1F7F2741" w:rsidR="00D869C0" w:rsidRPr="00D869C0" w:rsidRDefault="00D869C0" w:rsidP="00D869C0">
      <w:pPr>
        <w:pStyle w:val="Zkladntext2"/>
        <w:spacing w:after="120"/>
        <w:ind w:left="720"/>
        <w:rPr>
          <w:rFonts w:ascii="Arial" w:hAnsi="Arial" w:cs="Arial"/>
          <w:bCs/>
          <w:color w:val="auto"/>
          <w:sz w:val="20"/>
          <w:szCs w:val="20"/>
        </w:rPr>
      </w:pPr>
      <w:r w:rsidRPr="00D869C0">
        <w:rPr>
          <w:rFonts w:ascii="Arial" w:hAnsi="Arial" w:cs="Arial"/>
          <w:bCs/>
          <w:color w:val="auto"/>
          <w:sz w:val="20"/>
          <w:szCs w:val="20"/>
        </w:rPr>
        <w:t>Pokud během zpracovávání projektové dokumentace vyvstane potřeba dalších průzkumů, které nebyly v této smlouvě konkrétně uvedeny, zavazuje se zhotovitel po dohodě s objednatelem k jejich provedení. Průzkumy provedené nad rámec stanovený touto smlouvou budou řešeny formou víceprací v souladu s § 222 zákona č. 134/2016 Sb., o zadávání veřejných zakázek, ve znění pozdějších předpisů (dále jen „</w:t>
      </w:r>
      <w:r>
        <w:rPr>
          <w:rFonts w:ascii="Arial" w:hAnsi="Arial" w:cs="Arial"/>
          <w:bCs/>
          <w:color w:val="auto"/>
          <w:sz w:val="20"/>
          <w:szCs w:val="20"/>
        </w:rPr>
        <w:t>ZZVZ</w:t>
      </w:r>
      <w:r w:rsidRPr="00D869C0">
        <w:rPr>
          <w:rFonts w:ascii="Arial" w:hAnsi="Arial" w:cs="Arial"/>
          <w:bCs/>
          <w:color w:val="auto"/>
          <w:sz w:val="20"/>
          <w:szCs w:val="20"/>
        </w:rPr>
        <w:t>“).</w:t>
      </w:r>
    </w:p>
    <w:p w14:paraId="44260D83" w14:textId="36DEDBC7" w:rsidR="00CF6825" w:rsidRDefault="00D869C0" w:rsidP="00CF6825">
      <w:pPr>
        <w:pStyle w:val="Zkladntext2"/>
        <w:spacing w:after="120"/>
        <w:ind w:left="720"/>
        <w:rPr>
          <w:rFonts w:ascii="Arial" w:hAnsi="Arial" w:cs="Arial"/>
          <w:bCs/>
          <w:color w:val="auto"/>
          <w:sz w:val="20"/>
          <w:szCs w:val="20"/>
        </w:rPr>
      </w:pPr>
      <w:r w:rsidRPr="00D869C0">
        <w:rPr>
          <w:rFonts w:ascii="Arial" w:hAnsi="Arial" w:cs="Arial"/>
          <w:bCs/>
          <w:color w:val="auto"/>
          <w:sz w:val="20"/>
          <w:szCs w:val="20"/>
        </w:rPr>
        <w:t>Nebude-li některý z uvedených průzkumů proveden z důvodu, že v průběhu realizace díla bude zjištěno, že jeho provedení není potřebné, bude cena za dílo snížena o cenu odpovídající neprovedenému průzkumu uvedenou v</w:t>
      </w:r>
      <w:r>
        <w:rPr>
          <w:rFonts w:ascii="Arial" w:hAnsi="Arial" w:cs="Arial"/>
          <w:bCs/>
          <w:color w:val="auto"/>
          <w:sz w:val="20"/>
          <w:szCs w:val="20"/>
        </w:rPr>
        <w:t> příloze č. 1 této smlouvy</w:t>
      </w:r>
      <w:r w:rsidRPr="00D869C0">
        <w:rPr>
          <w:rFonts w:ascii="Arial" w:hAnsi="Arial" w:cs="Arial"/>
          <w:bCs/>
          <w:color w:val="auto"/>
          <w:sz w:val="20"/>
          <w:szCs w:val="20"/>
        </w:rPr>
        <w:t>.</w:t>
      </w:r>
      <w:r w:rsidR="00CF6825">
        <w:rPr>
          <w:rFonts w:ascii="Arial" w:hAnsi="Arial" w:cs="Arial"/>
          <w:bCs/>
          <w:color w:val="auto"/>
          <w:sz w:val="20"/>
          <w:szCs w:val="20"/>
        </w:rPr>
        <w:t xml:space="preserve"> </w:t>
      </w:r>
      <w:r w:rsidR="00CF6825" w:rsidRPr="00CF6825">
        <w:rPr>
          <w:rFonts w:ascii="Arial" w:hAnsi="Arial" w:cs="Arial"/>
          <w:bCs/>
          <w:color w:val="auto"/>
          <w:sz w:val="20"/>
          <w:szCs w:val="20"/>
        </w:rPr>
        <w:t>Neprovedení průzkumu bude řešeno formou méně</w:t>
      </w:r>
      <w:r w:rsidR="008334A7">
        <w:rPr>
          <w:rFonts w:ascii="Arial" w:hAnsi="Arial" w:cs="Arial"/>
          <w:bCs/>
          <w:color w:val="auto"/>
          <w:sz w:val="20"/>
          <w:szCs w:val="20"/>
        </w:rPr>
        <w:t xml:space="preserve"> </w:t>
      </w:r>
      <w:r w:rsidR="00CF6825" w:rsidRPr="00CF6825">
        <w:rPr>
          <w:rFonts w:ascii="Arial" w:hAnsi="Arial" w:cs="Arial"/>
          <w:bCs/>
          <w:color w:val="auto"/>
          <w:sz w:val="20"/>
          <w:szCs w:val="20"/>
        </w:rPr>
        <w:t>prací v souladu s § 222 ZZVZ.</w:t>
      </w:r>
      <w:r w:rsidRPr="00D869C0">
        <w:rPr>
          <w:rFonts w:ascii="Arial" w:hAnsi="Arial" w:cs="Arial"/>
          <w:bCs/>
          <w:color w:val="auto"/>
          <w:sz w:val="20"/>
          <w:szCs w:val="20"/>
        </w:rPr>
        <w:t xml:space="preserve"> </w:t>
      </w:r>
    </w:p>
    <w:p w14:paraId="173BAA08" w14:textId="6EC36F3B" w:rsidR="003612BA" w:rsidRPr="00EA5519" w:rsidRDefault="006E0EA5" w:rsidP="001A645F">
      <w:pPr>
        <w:pStyle w:val="Zkladntext2"/>
        <w:numPr>
          <w:ilvl w:val="0"/>
          <w:numId w:val="36"/>
        </w:numPr>
        <w:spacing w:after="120"/>
        <w:rPr>
          <w:rFonts w:ascii="Arial" w:hAnsi="Arial" w:cs="Arial"/>
          <w:bCs/>
          <w:color w:val="auto"/>
          <w:sz w:val="20"/>
          <w:szCs w:val="20"/>
        </w:rPr>
      </w:pPr>
      <w:r w:rsidRPr="00EA5519">
        <w:rPr>
          <w:rFonts w:ascii="Arial" w:hAnsi="Arial" w:cs="Arial"/>
          <w:bCs/>
          <w:color w:val="auto"/>
          <w:sz w:val="20"/>
          <w:szCs w:val="20"/>
        </w:rPr>
        <w:t xml:space="preserve">Kompletní projektovou dokumentaci, přičemž projektová dokumentace a technické řešení předmětu zakázky musí splňovat </w:t>
      </w:r>
      <w:r w:rsidR="004726CC">
        <w:rPr>
          <w:rFonts w:ascii="Arial" w:hAnsi="Arial" w:cs="Arial"/>
          <w:bCs/>
          <w:color w:val="auto"/>
          <w:sz w:val="20"/>
          <w:szCs w:val="20"/>
        </w:rPr>
        <w:t xml:space="preserve">zejména </w:t>
      </w:r>
      <w:r w:rsidRPr="00EA5519">
        <w:rPr>
          <w:rFonts w:ascii="Arial" w:hAnsi="Arial" w:cs="Arial"/>
          <w:bCs/>
          <w:color w:val="auto"/>
          <w:sz w:val="20"/>
          <w:szCs w:val="20"/>
        </w:rPr>
        <w:t>předpisové požadavky</w:t>
      </w:r>
      <w:r w:rsidR="004726CC">
        <w:rPr>
          <w:rFonts w:ascii="Arial" w:hAnsi="Arial" w:cs="Arial"/>
          <w:bCs/>
          <w:color w:val="auto"/>
          <w:sz w:val="20"/>
          <w:szCs w:val="20"/>
        </w:rPr>
        <w:t xml:space="preserve"> platné</w:t>
      </w:r>
      <w:r w:rsidRPr="00EA5519">
        <w:rPr>
          <w:rFonts w:ascii="Arial" w:hAnsi="Arial" w:cs="Arial"/>
          <w:bCs/>
          <w:color w:val="auto"/>
          <w:sz w:val="20"/>
          <w:szCs w:val="20"/>
        </w:rPr>
        <w:t xml:space="preserve"> legislativy EU (zejména Nařízení Komise (EU) č. 139/2014 (Část - ADR.AR, Část - ADR.OR, Část - ADR.OPS), Nařízení EPR 2018/1139, </w:t>
      </w:r>
      <w:proofErr w:type="spellStart"/>
      <w:r w:rsidRPr="00EA5519">
        <w:rPr>
          <w:rFonts w:ascii="Arial" w:hAnsi="Arial" w:cs="Arial"/>
          <w:bCs/>
          <w:color w:val="auto"/>
          <w:sz w:val="20"/>
          <w:szCs w:val="20"/>
        </w:rPr>
        <w:t>Annex</w:t>
      </w:r>
      <w:proofErr w:type="spellEnd"/>
      <w:r w:rsidRPr="00EA5519">
        <w:rPr>
          <w:rFonts w:ascii="Arial" w:hAnsi="Arial" w:cs="Arial"/>
          <w:bCs/>
          <w:color w:val="auto"/>
          <w:sz w:val="20"/>
          <w:szCs w:val="20"/>
        </w:rPr>
        <w:t xml:space="preserve"> to ED </w:t>
      </w:r>
      <w:proofErr w:type="spellStart"/>
      <w:r w:rsidRPr="00EA5519">
        <w:rPr>
          <w:rFonts w:ascii="Arial" w:hAnsi="Arial" w:cs="Arial"/>
          <w:bCs/>
          <w:color w:val="auto"/>
          <w:sz w:val="20"/>
          <w:szCs w:val="20"/>
        </w:rPr>
        <w:t>Decision</w:t>
      </w:r>
      <w:proofErr w:type="spellEnd"/>
      <w:r w:rsidRPr="00EA5519">
        <w:rPr>
          <w:rFonts w:ascii="Arial" w:hAnsi="Arial" w:cs="Arial"/>
          <w:bCs/>
          <w:color w:val="auto"/>
          <w:sz w:val="20"/>
          <w:szCs w:val="20"/>
        </w:rPr>
        <w:t xml:space="preserve"> 2021/004/R CS-ADR-DSN — </w:t>
      </w:r>
      <w:proofErr w:type="spellStart"/>
      <w:r w:rsidRPr="00564E0A">
        <w:rPr>
          <w:rFonts w:ascii="Arial" w:hAnsi="Arial" w:cs="Arial"/>
          <w:bCs/>
          <w:color w:val="auto"/>
          <w:sz w:val="20"/>
          <w:szCs w:val="20"/>
        </w:rPr>
        <w:t>Issue</w:t>
      </w:r>
      <w:proofErr w:type="spellEnd"/>
      <w:r w:rsidRPr="00564E0A">
        <w:rPr>
          <w:rFonts w:ascii="Arial" w:hAnsi="Arial" w:cs="Arial"/>
          <w:bCs/>
          <w:color w:val="auto"/>
          <w:sz w:val="20"/>
          <w:szCs w:val="20"/>
        </w:rPr>
        <w:t xml:space="preserve"> </w:t>
      </w:r>
      <w:r w:rsidR="001A645F" w:rsidRPr="00564E0A">
        <w:rPr>
          <w:rFonts w:ascii="Arial" w:hAnsi="Arial" w:cs="Arial"/>
          <w:bCs/>
          <w:color w:val="auto"/>
          <w:sz w:val="20"/>
          <w:szCs w:val="20"/>
        </w:rPr>
        <w:t>6 popřípadě v následné verzi platné v době předání projektové dokumentace</w:t>
      </w:r>
      <w:r w:rsidRPr="00564E0A">
        <w:rPr>
          <w:rFonts w:ascii="Arial" w:hAnsi="Arial" w:cs="Arial"/>
          <w:bCs/>
          <w:color w:val="auto"/>
          <w:sz w:val="20"/>
          <w:szCs w:val="20"/>
        </w:rPr>
        <w:t xml:space="preserve"> a</w:t>
      </w:r>
      <w:r w:rsidRPr="00EA5519">
        <w:rPr>
          <w:rFonts w:ascii="Arial" w:hAnsi="Arial" w:cs="Arial"/>
          <w:bCs/>
          <w:color w:val="auto"/>
          <w:sz w:val="20"/>
          <w:szCs w:val="20"/>
        </w:rPr>
        <w:t xml:space="preserve"> souvisejících přijatelných způsobů průkazu a poradenských materiálů) platné v době předání projektové dokumentace. Tyto legislativní požadavky jsou nadřízeny národním předpisům ve všech bodech, které upravují. Pokud danou oblast neupravují, pak platí národní předpis, v tomto případě např. předpis L 14 Letiště. Dále projektová dokumentace musí splňovat požadavky dané </w:t>
      </w:r>
      <w:r w:rsidRPr="006E0EA5">
        <w:rPr>
          <w:rFonts w:ascii="Arial" w:hAnsi="Arial" w:cs="Arial"/>
          <w:bCs/>
          <w:color w:val="auto"/>
          <w:sz w:val="20"/>
          <w:szCs w:val="20"/>
        </w:rPr>
        <w:t xml:space="preserve">zákonem č. 183/2006 Sb., o územním plánování a stavebním řádu (stavební zákon), ve znění pozdějších předpisů (dále jen „stavební zákon“) a jeho prováděcími předpisy a zákonem č. 49/1997 Sb., o civilním letectví a o změně a doplnění zákona č. 455/1991 Sb., o živnostenském podnikání (živnostenský zákon), ve znění pozdějších předpisů (dále jen „zákon o civilním letectví“) a navazujícími resortními předpisy. </w:t>
      </w:r>
      <w:r w:rsidRPr="00EA5519">
        <w:rPr>
          <w:rFonts w:ascii="Arial" w:hAnsi="Arial" w:cs="Arial"/>
          <w:bCs/>
          <w:color w:val="auto"/>
          <w:sz w:val="20"/>
          <w:szCs w:val="20"/>
        </w:rPr>
        <w:t xml:space="preserve">Projektová dokumentace bude obsahovat všechny části a náležitosti </w:t>
      </w:r>
      <w:r w:rsidRPr="006E0EA5">
        <w:rPr>
          <w:rFonts w:ascii="Arial" w:hAnsi="Arial" w:cs="Arial"/>
          <w:bCs/>
          <w:color w:val="auto"/>
          <w:sz w:val="20"/>
          <w:szCs w:val="20"/>
        </w:rPr>
        <w:t>v rozsahu dle patřičné právní úpravy na úseku povolování a provádění staveb, zejména pak vyhlášky č. 499/2006 Sb., o dokumentaci staveb, ve znění pozdějších předpisů a vyhlášky č. 146/2008 Sb., o rozsahu a obsahu projektové dokumentace dopravních staveb, ve znění pozdějších předpisů.</w:t>
      </w:r>
      <w:r w:rsidRPr="00EA5519">
        <w:rPr>
          <w:rFonts w:ascii="Arial" w:hAnsi="Arial" w:cs="Arial"/>
          <w:bCs/>
          <w:color w:val="auto"/>
          <w:sz w:val="20"/>
          <w:szCs w:val="20"/>
        </w:rPr>
        <w:t xml:space="preserve"> V případě, že by s ohledem na charakter či specifičnost projektované stavby nebyla cíleně některá ze součástí projektové dokumentace zpracovávána, např. s ohledem na povahu a rozsah stavby, uvede zhotovitel v příslušných částech projektové dokumentace důvod, proč není potřeba tuto část projektové dokumentace zpracovávat.</w:t>
      </w:r>
    </w:p>
    <w:p w14:paraId="66F6B38B" w14:textId="75743FDD" w:rsidR="006E0EA5" w:rsidRPr="006E0EA5" w:rsidRDefault="006E0EA5" w:rsidP="00E62B33">
      <w:pPr>
        <w:pStyle w:val="Zkladntext2"/>
        <w:numPr>
          <w:ilvl w:val="0"/>
          <w:numId w:val="36"/>
        </w:numPr>
        <w:spacing w:after="120"/>
        <w:rPr>
          <w:rFonts w:ascii="Arial" w:hAnsi="Arial" w:cs="Arial"/>
          <w:bCs/>
          <w:color w:val="auto"/>
          <w:sz w:val="20"/>
          <w:szCs w:val="20"/>
        </w:rPr>
      </w:pPr>
      <w:r w:rsidRPr="006E0EA5">
        <w:rPr>
          <w:rFonts w:ascii="Arial" w:hAnsi="Arial" w:cs="Arial"/>
          <w:bCs/>
          <w:color w:val="auto"/>
          <w:sz w:val="20"/>
          <w:szCs w:val="20"/>
        </w:rPr>
        <w:t xml:space="preserve">Projektová dokumentace bude zpracována ve stupni dokumentace pro vydání rozhodnutí o umístění stavby (dále jen „DUR“) a propočtu nákladů, včetně zajištění inženýrské činnosti při obstarání všech </w:t>
      </w:r>
      <w:r w:rsidR="00EA5519">
        <w:rPr>
          <w:rFonts w:ascii="Arial" w:hAnsi="Arial" w:cs="Arial"/>
          <w:bCs/>
          <w:color w:val="auto"/>
          <w:sz w:val="20"/>
          <w:szCs w:val="20"/>
        </w:rPr>
        <w:t xml:space="preserve">potřebných </w:t>
      </w:r>
      <w:r w:rsidRPr="006E0EA5">
        <w:rPr>
          <w:rFonts w:ascii="Arial" w:hAnsi="Arial" w:cs="Arial"/>
          <w:bCs/>
          <w:color w:val="auto"/>
          <w:sz w:val="20"/>
          <w:szCs w:val="20"/>
        </w:rPr>
        <w:t xml:space="preserve">stanovisek účastníků řízení dle platné legislativy a dle dokladů o výsledcích jednání s příslušnými orgány a organizacemi pověřenými výkonem statní správy, ve věci vydání rozhodnutí o umístění stavby, včetně zpracování příslušného návrhu na vydání rozhodnutí o umístění stavby a zajištění rozhodnutí o umístění stavby (tištěný výstup kompletní dokumentace v počtu 5 pare a dále elektronická podoba dokumentace bude předána </w:t>
      </w:r>
      <w:r w:rsidR="00715DEE">
        <w:rPr>
          <w:rFonts w:ascii="Arial" w:hAnsi="Arial" w:cs="Arial"/>
          <w:bCs/>
          <w:color w:val="auto"/>
          <w:sz w:val="20"/>
          <w:szCs w:val="20"/>
        </w:rPr>
        <w:t>a připomínkována</w:t>
      </w:r>
      <w:r w:rsidR="00715DEE" w:rsidRPr="006E0EA5">
        <w:rPr>
          <w:rFonts w:ascii="Arial" w:hAnsi="Arial" w:cs="Arial"/>
          <w:bCs/>
          <w:color w:val="auto"/>
          <w:sz w:val="20"/>
          <w:szCs w:val="20"/>
        </w:rPr>
        <w:t xml:space="preserve"> </w:t>
      </w:r>
      <w:r w:rsidRPr="006E0EA5">
        <w:rPr>
          <w:rFonts w:ascii="Arial" w:hAnsi="Arial" w:cs="Arial"/>
          <w:bCs/>
          <w:color w:val="auto"/>
          <w:sz w:val="20"/>
          <w:szCs w:val="20"/>
        </w:rPr>
        <w:t xml:space="preserve">v prostředí CDE). </w:t>
      </w:r>
    </w:p>
    <w:p w14:paraId="2152D602" w14:textId="0EAFB11B" w:rsidR="006E0EA5" w:rsidRPr="006E0EA5" w:rsidRDefault="006E0EA5" w:rsidP="00E62B33">
      <w:pPr>
        <w:pStyle w:val="Zkladntext2"/>
        <w:numPr>
          <w:ilvl w:val="0"/>
          <w:numId w:val="36"/>
        </w:numPr>
        <w:spacing w:after="120"/>
        <w:rPr>
          <w:rFonts w:ascii="Arial" w:hAnsi="Arial" w:cs="Arial"/>
          <w:bCs/>
          <w:color w:val="auto"/>
          <w:sz w:val="20"/>
          <w:szCs w:val="20"/>
        </w:rPr>
      </w:pPr>
      <w:r w:rsidRPr="006E0EA5">
        <w:rPr>
          <w:rFonts w:ascii="Arial" w:hAnsi="Arial" w:cs="Arial"/>
          <w:bCs/>
          <w:color w:val="auto"/>
          <w:sz w:val="20"/>
          <w:szCs w:val="20"/>
        </w:rPr>
        <w:t xml:space="preserve">Projektová dokumentace bude zpracována ve stupni dokumentace pro vydání stavebního povolení (dále jen „DSP“) a propočtu nákladů, včetně zajištění inženýrské činnosti při obstarání všech </w:t>
      </w:r>
      <w:r w:rsidR="00EA5519">
        <w:rPr>
          <w:rFonts w:ascii="Arial" w:hAnsi="Arial" w:cs="Arial"/>
          <w:bCs/>
          <w:color w:val="auto"/>
          <w:sz w:val="20"/>
          <w:szCs w:val="20"/>
        </w:rPr>
        <w:t xml:space="preserve">potřebných </w:t>
      </w:r>
      <w:r w:rsidRPr="006E0EA5">
        <w:rPr>
          <w:rFonts w:ascii="Arial" w:hAnsi="Arial" w:cs="Arial"/>
          <w:bCs/>
          <w:color w:val="auto"/>
          <w:sz w:val="20"/>
          <w:szCs w:val="20"/>
        </w:rPr>
        <w:t xml:space="preserve">stanovisek účastníků řízení dle platné legislativy a dle dokladů o výsledcích jednání s příslušnými orgány a organizacemi pověřenými výkonem statní správy, ve věci povolení předmětné stavby, včetně zpracování příslušných žádostí k pověřeným stavebním úřadům a zajištění stavebních povolení (tištěný výstup kompletní dokumentace v počtu 5 pare, a dále elektronická podoba dokumentace bude předána </w:t>
      </w:r>
      <w:r w:rsidR="00715DEE">
        <w:rPr>
          <w:rFonts w:ascii="Arial" w:hAnsi="Arial" w:cs="Arial"/>
          <w:bCs/>
          <w:color w:val="auto"/>
          <w:sz w:val="20"/>
          <w:szCs w:val="20"/>
        </w:rPr>
        <w:t>a připomínkována</w:t>
      </w:r>
      <w:r w:rsidR="00715DEE" w:rsidRPr="006E0EA5">
        <w:rPr>
          <w:rFonts w:ascii="Arial" w:hAnsi="Arial" w:cs="Arial"/>
          <w:bCs/>
          <w:color w:val="auto"/>
          <w:sz w:val="20"/>
          <w:szCs w:val="20"/>
        </w:rPr>
        <w:t xml:space="preserve"> </w:t>
      </w:r>
      <w:r w:rsidRPr="006E0EA5">
        <w:rPr>
          <w:rFonts w:ascii="Arial" w:hAnsi="Arial" w:cs="Arial"/>
          <w:bCs/>
          <w:color w:val="auto"/>
          <w:sz w:val="20"/>
          <w:szCs w:val="20"/>
        </w:rPr>
        <w:t xml:space="preserve">v prostředí CDE). </w:t>
      </w:r>
    </w:p>
    <w:p w14:paraId="288E2640" w14:textId="06BBD34C" w:rsidR="00EA5519" w:rsidRDefault="006E0EA5" w:rsidP="00E62B33">
      <w:pPr>
        <w:pStyle w:val="Zkladntext2"/>
        <w:numPr>
          <w:ilvl w:val="0"/>
          <w:numId w:val="36"/>
        </w:numPr>
        <w:spacing w:after="120"/>
        <w:rPr>
          <w:rFonts w:ascii="Arial" w:hAnsi="Arial" w:cs="Arial"/>
          <w:bCs/>
          <w:color w:val="auto"/>
          <w:sz w:val="20"/>
          <w:szCs w:val="20"/>
        </w:rPr>
      </w:pPr>
      <w:r w:rsidRPr="006E0EA5">
        <w:rPr>
          <w:rFonts w:ascii="Arial" w:hAnsi="Arial" w:cs="Arial"/>
          <w:bCs/>
          <w:color w:val="auto"/>
          <w:sz w:val="20"/>
          <w:szCs w:val="20"/>
        </w:rPr>
        <w:t xml:space="preserve">Projektová dokumentace bude zpracována ve stupni </w:t>
      </w:r>
      <w:r w:rsidRPr="00EA5519">
        <w:rPr>
          <w:rFonts w:ascii="Arial" w:hAnsi="Arial" w:cs="Arial"/>
          <w:bCs/>
          <w:color w:val="auto"/>
          <w:sz w:val="20"/>
          <w:szCs w:val="20"/>
        </w:rPr>
        <w:t xml:space="preserve">dokumentace pro provádění stavby </w:t>
      </w:r>
      <w:r w:rsidRPr="006E0EA5">
        <w:rPr>
          <w:rFonts w:ascii="Arial" w:hAnsi="Arial" w:cs="Arial"/>
          <w:bCs/>
          <w:color w:val="auto"/>
          <w:sz w:val="20"/>
          <w:szCs w:val="20"/>
        </w:rPr>
        <w:t xml:space="preserve">(dále jen „DPS“) </w:t>
      </w:r>
      <w:r w:rsidRPr="00EA5519">
        <w:rPr>
          <w:rFonts w:ascii="Arial" w:hAnsi="Arial" w:cs="Arial"/>
          <w:bCs/>
          <w:color w:val="auto"/>
          <w:sz w:val="20"/>
          <w:szCs w:val="20"/>
        </w:rPr>
        <w:t xml:space="preserve">včetně tištěné i elektronické verze výkazů výměr, dle platné legislativy </w:t>
      </w:r>
      <w:r w:rsidRPr="006E0EA5">
        <w:rPr>
          <w:rFonts w:ascii="Arial" w:hAnsi="Arial" w:cs="Arial"/>
          <w:bCs/>
          <w:color w:val="auto"/>
          <w:sz w:val="20"/>
          <w:szCs w:val="20"/>
        </w:rPr>
        <w:t>(</w:t>
      </w:r>
      <w:r w:rsidRPr="00EA5519">
        <w:rPr>
          <w:rFonts w:ascii="Arial" w:hAnsi="Arial" w:cs="Arial"/>
          <w:bCs/>
          <w:color w:val="auto"/>
          <w:sz w:val="20"/>
          <w:szCs w:val="20"/>
        </w:rPr>
        <w:t>v tištěném výstupu 3 pare a dále elektronická podoba dokumentace bude předána</w:t>
      </w:r>
      <w:r w:rsidR="00715DEE" w:rsidRPr="00715DEE">
        <w:rPr>
          <w:rFonts w:ascii="Arial" w:hAnsi="Arial" w:cs="Arial"/>
          <w:bCs/>
          <w:color w:val="auto"/>
          <w:sz w:val="20"/>
          <w:szCs w:val="20"/>
        </w:rPr>
        <w:t xml:space="preserve"> </w:t>
      </w:r>
      <w:r w:rsidR="00715DEE">
        <w:rPr>
          <w:rFonts w:ascii="Arial" w:hAnsi="Arial" w:cs="Arial"/>
          <w:bCs/>
          <w:color w:val="auto"/>
          <w:sz w:val="20"/>
          <w:szCs w:val="20"/>
        </w:rPr>
        <w:t>a připomínkována</w:t>
      </w:r>
      <w:r w:rsidRPr="00EA5519">
        <w:rPr>
          <w:rFonts w:ascii="Arial" w:hAnsi="Arial" w:cs="Arial"/>
          <w:bCs/>
          <w:color w:val="auto"/>
          <w:sz w:val="20"/>
          <w:szCs w:val="20"/>
        </w:rPr>
        <w:t xml:space="preserve"> v prostředí CDE). Dále budou expedována 2 pare tištěné verze rozpočtové části a souhrnný rozpočet včetně elektronické podoby dokumentace bude předán v prostředí CDE v nezměněném formátu *</w:t>
      </w:r>
      <w:proofErr w:type="spellStart"/>
      <w:r w:rsidRPr="00EA5519">
        <w:rPr>
          <w:rFonts w:ascii="Arial" w:hAnsi="Arial" w:cs="Arial"/>
          <w:bCs/>
          <w:color w:val="auto"/>
          <w:sz w:val="20"/>
          <w:szCs w:val="20"/>
        </w:rPr>
        <w:t>xml</w:t>
      </w:r>
      <w:proofErr w:type="spellEnd"/>
      <w:r w:rsidRPr="00EA5519">
        <w:rPr>
          <w:rFonts w:ascii="Arial" w:hAnsi="Arial" w:cs="Arial"/>
          <w:bCs/>
          <w:color w:val="auto"/>
          <w:sz w:val="20"/>
          <w:szCs w:val="20"/>
        </w:rPr>
        <w:t xml:space="preserve"> (</w:t>
      </w:r>
      <w:proofErr w:type="spellStart"/>
      <w:r w:rsidRPr="00EA5519">
        <w:rPr>
          <w:rFonts w:ascii="Arial" w:hAnsi="Arial" w:cs="Arial"/>
          <w:bCs/>
          <w:color w:val="auto"/>
          <w:sz w:val="20"/>
          <w:szCs w:val="20"/>
        </w:rPr>
        <w:t>uniXML</w:t>
      </w:r>
      <w:proofErr w:type="spellEnd"/>
      <w:r w:rsidRPr="00EA5519">
        <w:rPr>
          <w:rFonts w:ascii="Arial" w:hAnsi="Arial" w:cs="Arial"/>
          <w:bCs/>
          <w:color w:val="auto"/>
          <w:sz w:val="20"/>
          <w:szCs w:val="20"/>
        </w:rPr>
        <w:t>), přičemž popis formátu a způsob ocenění je k dispozici bezplatně na webu</w:t>
      </w:r>
      <w:r w:rsidR="002E485E">
        <w:rPr>
          <w:rFonts w:ascii="Arial" w:hAnsi="Arial" w:cs="Arial"/>
          <w:bCs/>
          <w:color w:val="auto"/>
          <w:sz w:val="20"/>
          <w:szCs w:val="20"/>
        </w:rPr>
        <w:t xml:space="preserve"> </w:t>
      </w:r>
      <w:hyperlink r:id="rId8" w:history="1">
        <w:r w:rsidR="002E485E" w:rsidRPr="00EC0C06">
          <w:rPr>
            <w:rStyle w:val="Hypertextovodkaz"/>
            <w:rFonts w:ascii="Arial" w:hAnsi="Arial" w:cs="Arial"/>
            <w:bCs/>
            <w:sz w:val="20"/>
            <w:szCs w:val="20"/>
          </w:rPr>
          <w:t>www.unixml.cz</w:t>
        </w:r>
      </w:hyperlink>
      <w:r w:rsidR="002E485E">
        <w:rPr>
          <w:rFonts w:ascii="Arial" w:hAnsi="Arial" w:cs="Arial"/>
          <w:bCs/>
          <w:color w:val="auto"/>
          <w:sz w:val="20"/>
          <w:szCs w:val="20"/>
        </w:rPr>
        <w:t xml:space="preserve">. </w:t>
      </w:r>
      <w:r w:rsidR="00EA5519">
        <w:rPr>
          <w:rFonts w:ascii="Arial" w:hAnsi="Arial" w:cs="Arial"/>
          <w:bCs/>
          <w:color w:val="auto"/>
          <w:sz w:val="20"/>
          <w:szCs w:val="20"/>
        </w:rPr>
        <w:t xml:space="preserve"> </w:t>
      </w:r>
    </w:p>
    <w:p w14:paraId="58BBC3BA" w14:textId="29BC0B03" w:rsidR="006E0EA5" w:rsidRPr="006E0EA5" w:rsidRDefault="006E0EA5" w:rsidP="00E62B33">
      <w:pPr>
        <w:pStyle w:val="Zkladntext2"/>
        <w:spacing w:after="120"/>
        <w:ind w:left="720"/>
        <w:rPr>
          <w:rFonts w:ascii="Arial" w:hAnsi="Arial" w:cs="Arial"/>
          <w:bCs/>
          <w:color w:val="auto"/>
          <w:sz w:val="20"/>
          <w:szCs w:val="20"/>
        </w:rPr>
      </w:pPr>
      <w:r w:rsidRPr="00EA5519">
        <w:rPr>
          <w:rFonts w:ascii="Arial" w:hAnsi="Arial" w:cs="Arial"/>
          <w:bCs/>
          <w:color w:val="auto"/>
          <w:sz w:val="20"/>
          <w:szCs w:val="20"/>
        </w:rPr>
        <w:t xml:space="preserve">DPS bude splňovat taktéž požadavky </w:t>
      </w:r>
      <w:r w:rsidR="002E485E">
        <w:rPr>
          <w:rFonts w:ascii="Arial" w:hAnsi="Arial" w:cs="Arial"/>
          <w:bCs/>
          <w:color w:val="auto"/>
          <w:sz w:val="20"/>
          <w:szCs w:val="20"/>
        </w:rPr>
        <w:t>ZZVZ</w:t>
      </w:r>
      <w:r w:rsidRPr="00EA5519">
        <w:rPr>
          <w:rFonts w:ascii="Arial" w:hAnsi="Arial" w:cs="Arial"/>
          <w:bCs/>
          <w:color w:val="auto"/>
          <w:sz w:val="20"/>
          <w:szCs w:val="20"/>
        </w:rPr>
        <w:t xml:space="preserve">, které jsou kladeny na zadávací dokumentaci staveb a v rozsahu vyhlášky </w:t>
      </w:r>
      <w:hyperlink r:id="rId9" w:history="1">
        <w:r w:rsidRPr="00E62B33">
          <w:rPr>
            <w:rFonts w:ascii="Arial" w:hAnsi="Arial" w:cs="Arial"/>
            <w:bCs/>
            <w:color w:val="auto"/>
            <w:sz w:val="20"/>
            <w:szCs w:val="20"/>
          </w:rPr>
          <w:t>č.169/2016 Sb.</w:t>
        </w:r>
      </w:hyperlink>
      <w:r w:rsidRPr="00EA5519">
        <w:rPr>
          <w:rFonts w:ascii="Arial" w:hAnsi="Arial" w:cs="Arial"/>
          <w:bCs/>
          <w:color w:val="auto"/>
          <w:sz w:val="20"/>
          <w:szCs w:val="20"/>
        </w:rPr>
        <w:t xml:space="preserve">, o stanovení rozsahu dokumentace veřejné zakázky na stavební práce a soupisu stavebních prací, dodávek a služeb s výkazem výměr, ve znění pozdějších předpisů. </w:t>
      </w:r>
    </w:p>
    <w:p w14:paraId="36508EB0" w14:textId="2EC7A3EB" w:rsidR="006E0EA5" w:rsidRPr="00EA5519" w:rsidRDefault="006E0EA5" w:rsidP="00E62B33">
      <w:pPr>
        <w:pStyle w:val="Zkladntext2"/>
        <w:spacing w:after="120"/>
        <w:ind w:left="720"/>
        <w:rPr>
          <w:rFonts w:ascii="Arial" w:hAnsi="Arial" w:cs="Arial"/>
          <w:bCs/>
          <w:color w:val="auto"/>
          <w:sz w:val="20"/>
          <w:szCs w:val="20"/>
        </w:rPr>
      </w:pPr>
      <w:r w:rsidRPr="00EA5519">
        <w:rPr>
          <w:rFonts w:ascii="Arial" w:hAnsi="Arial" w:cs="Arial"/>
          <w:bCs/>
          <w:color w:val="auto"/>
          <w:sz w:val="20"/>
          <w:szCs w:val="20"/>
        </w:rPr>
        <w:t xml:space="preserve">Součástí DPS bude </w:t>
      </w:r>
      <w:r w:rsidR="00003BDD">
        <w:rPr>
          <w:rFonts w:ascii="Arial" w:hAnsi="Arial" w:cs="Arial"/>
          <w:bCs/>
          <w:color w:val="auto"/>
          <w:sz w:val="20"/>
          <w:szCs w:val="20"/>
        </w:rPr>
        <w:t>mimo jiné</w:t>
      </w:r>
      <w:r w:rsidRPr="00EA5519">
        <w:rPr>
          <w:rFonts w:ascii="Arial" w:hAnsi="Arial" w:cs="Arial"/>
          <w:bCs/>
          <w:color w:val="auto"/>
          <w:sz w:val="20"/>
          <w:szCs w:val="20"/>
        </w:rPr>
        <w:t>:</w:t>
      </w:r>
    </w:p>
    <w:p w14:paraId="3BB2DD6C" w14:textId="678C2F92" w:rsidR="006E0EA5" w:rsidRDefault="006E0EA5" w:rsidP="00E62B33">
      <w:pPr>
        <w:pStyle w:val="Zkladntext2"/>
        <w:numPr>
          <w:ilvl w:val="0"/>
          <w:numId w:val="38"/>
        </w:numPr>
        <w:spacing w:after="120"/>
        <w:rPr>
          <w:rFonts w:ascii="Arial" w:hAnsi="Arial" w:cs="Arial"/>
          <w:bCs/>
          <w:color w:val="auto"/>
          <w:sz w:val="20"/>
          <w:szCs w:val="20"/>
        </w:rPr>
      </w:pPr>
      <w:r w:rsidRPr="00E62B33">
        <w:rPr>
          <w:rFonts w:ascii="Arial" w:hAnsi="Arial" w:cs="Arial"/>
          <w:bCs/>
          <w:color w:val="auto"/>
          <w:sz w:val="20"/>
          <w:szCs w:val="20"/>
        </w:rPr>
        <w:t xml:space="preserve">provozní opatření provozovatele včetně konzultace </w:t>
      </w:r>
      <w:r w:rsidR="00CA0B6D">
        <w:rPr>
          <w:rFonts w:ascii="Arial" w:hAnsi="Arial" w:cs="Arial"/>
          <w:bCs/>
          <w:color w:val="auto"/>
          <w:sz w:val="20"/>
          <w:szCs w:val="20"/>
        </w:rPr>
        <w:t>s</w:t>
      </w:r>
      <w:r w:rsidRPr="00E62B33">
        <w:rPr>
          <w:rFonts w:ascii="Arial" w:hAnsi="Arial" w:cs="Arial"/>
          <w:bCs/>
          <w:color w:val="auto"/>
          <w:sz w:val="20"/>
          <w:szCs w:val="20"/>
        </w:rPr>
        <w:t xml:space="preserve"> ÚCL.</w:t>
      </w:r>
    </w:p>
    <w:p w14:paraId="0C0235E4" w14:textId="3A8C0292" w:rsidR="00890C98" w:rsidRPr="00890C98" w:rsidRDefault="00890C98" w:rsidP="00890C98">
      <w:pPr>
        <w:pStyle w:val="Zkladntext2"/>
        <w:spacing w:after="120"/>
        <w:ind w:left="720"/>
        <w:rPr>
          <w:rFonts w:ascii="Arial" w:hAnsi="Arial" w:cs="Arial"/>
          <w:bCs/>
          <w:color w:val="auto"/>
          <w:sz w:val="20"/>
          <w:szCs w:val="20"/>
        </w:rPr>
      </w:pPr>
      <w:r>
        <w:rPr>
          <w:rFonts w:ascii="Arial" w:hAnsi="Arial" w:cs="Arial"/>
          <w:bCs/>
          <w:color w:val="auto"/>
          <w:sz w:val="20"/>
          <w:szCs w:val="20"/>
        </w:rPr>
        <w:t>DPS</w:t>
      </w:r>
      <w:r w:rsidRPr="00890C98">
        <w:rPr>
          <w:rFonts w:ascii="Arial" w:hAnsi="Arial" w:cs="Arial"/>
          <w:bCs/>
          <w:color w:val="auto"/>
          <w:sz w:val="20"/>
          <w:szCs w:val="20"/>
        </w:rPr>
        <w:t xml:space="preserve">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4BDA1D81" w14:textId="77777777" w:rsidR="00890C98" w:rsidRPr="00890C98" w:rsidRDefault="00890C98" w:rsidP="00890C98">
      <w:pPr>
        <w:pStyle w:val="Zkladntext2"/>
        <w:spacing w:after="120"/>
        <w:ind w:left="720"/>
        <w:rPr>
          <w:rFonts w:ascii="Arial" w:hAnsi="Arial" w:cs="Arial"/>
          <w:bCs/>
          <w:color w:val="auto"/>
          <w:sz w:val="20"/>
          <w:szCs w:val="20"/>
        </w:rPr>
      </w:pPr>
      <w:r w:rsidRPr="00890C98">
        <w:rPr>
          <w:rFonts w:ascii="Arial" w:hAnsi="Arial" w:cs="Arial"/>
          <w:bCs/>
          <w:color w:val="auto"/>
          <w:sz w:val="20"/>
          <w:szCs w:val="20"/>
        </w:rPr>
        <w:t xml:space="preserve">Součástí technických zpráv jednotlivých profesí v DPS u jednotlivých stavebních objektů a profesí bude kapitola s názvem „Specifikace rizik a možných příčin navýšení rozsahu prací při realizaci stavby", ve které budou uvedeny možné příčiny vzniku případných dodatečných prací při provádění stavby, včetně popisu náplně a předpokládaného rozsahu těchto případných dodatečných prací. </w:t>
      </w:r>
    </w:p>
    <w:p w14:paraId="09AAC81E" w14:textId="77777777" w:rsidR="00890C98" w:rsidRPr="00890C98" w:rsidRDefault="00890C98" w:rsidP="00890C98">
      <w:pPr>
        <w:pStyle w:val="Zkladntext2"/>
        <w:spacing w:after="120"/>
        <w:ind w:left="720"/>
        <w:rPr>
          <w:rFonts w:ascii="Arial" w:hAnsi="Arial" w:cs="Arial"/>
          <w:bCs/>
          <w:color w:val="auto"/>
          <w:sz w:val="20"/>
          <w:szCs w:val="20"/>
        </w:rPr>
      </w:pPr>
      <w:r w:rsidRPr="00890C98">
        <w:rPr>
          <w:rFonts w:ascii="Arial" w:hAnsi="Arial" w:cs="Arial"/>
          <w:bCs/>
          <w:color w:val="auto"/>
          <w:sz w:val="20"/>
          <w:szCs w:val="20"/>
        </w:rPr>
        <w:t xml:space="preserve">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w:t>
      </w:r>
    </w:p>
    <w:p w14:paraId="77CBC9BD" w14:textId="5AA0B0E8" w:rsidR="00890C98" w:rsidRPr="00890C98" w:rsidRDefault="00890C98" w:rsidP="00890C98">
      <w:pPr>
        <w:pStyle w:val="Zkladntext2"/>
        <w:spacing w:after="120"/>
        <w:ind w:left="720"/>
        <w:rPr>
          <w:rFonts w:ascii="Arial" w:hAnsi="Arial" w:cs="Arial"/>
          <w:bCs/>
          <w:color w:val="auto"/>
          <w:sz w:val="20"/>
          <w:szCs w:val="20"/>
        </w:rPr>
      </w:pPr>
      <w:r w:rsidRPr="00890C98">
        <w:rPr>
          <w:rFonts w:ascii="Arial" w:hAnsi="Arial" w:cs="Arial"/>
          <w:bCs/>
          <w:color w:val="auto"/>
          <w:sz w:val="20"/>
          <w:szCs w:val="20"/>
        </w:rPr>
        <w:t xml:space="preserve">Položky, které je také nutno zapracovat položkově do výkazů výměr a rozpočtu (s ohledem na ustanovení </w:t>
      </w:r>
      <w:r w:rsidR="0045256C">
        <w:rPr>
          <w:rFonts w:ascii="Arial" w:hAnsi="Arial" w:cs="Arial"/>
          <w:bCs/>
          <w:color w:val="auto"/>
          <w:sz w:val="20"/>
          <w:szCs w:val="20"/>
        </w:rPr>
        <w:t>ZZVZ</w:t>
      </w:r>
      <w:r w:rsidRPr="00890C98">
        <w:rPr>
          <w:rFonts w:ascii="Arial" w:hAnsi="Arial" w:cs="Arial"/>
          <w:bCs/>
          <w:color w:val="auto"/>
          <w:sz w:val="20"/>
          <w:szCs w:val="20"/>
        </w:rPr>
        <w:t>):</w:t>
      </w:r>
    </w:p>
    <w:p w14:paraId="60074341" w14:textId="1B9A5C90" w:rsidR="00890C98" w:rsidRPr="00890C98" w:rsidRDefault="00890C98" w:rsidP="0045256C">
      <w:pPr>
        <w:pStyle w:val="Zkladntext2"/>
        <w:spacing w:after="120"/>
        <w:ind w:left="720"/>
        <w:rPr>
          <w:rFonts w:ascii="Arial" w:hAnsi="Arial" w:cs="Arial"/>
          <w:bCs/>
          <w:color w:val="auto"/>
          <w:sz w:val="20"/>
          <w:szCs w:val="20"/>
        </w:rPr>
      </w:pPr>
      <w:r w:rsidRPr="00890C98">
        <w:rPr>
          <w:rFonts w:ascii="Arial" w:hAnsi="Arial" w:cs="Arial"/>
          <w:bCs/>
          <w:color w:val="auto"/>
          <w:sz w:val="20"/>
          <w:szCs w:val="20"/>
        </w:rPr>
        <w:t>-</w:t>
      </w:r>
      <w:r w:rsidRPr="00890C98">
        <w:rPr>
          <w:rFonts w:ascii="Arial" w:hAnsi="Arial" w:cs="Arial"/>
          <w:bCs/>
          <w:color w:val="auto"/>
          <w:sz w:val="20"/>
          <w:szCs w:val="20"/>
        </w:rPr>
        <w:tab/>
        <w:t>Poplatky za dopravu a uložení veškerých odpadů</w:t>
      </w:r>
      <w:r w:rsidR="0045256C" w:rsidRPr="00E62B33">
        <w:rPr>
          <w:rFonts w:ascii="Arial" w:hAnsi="Arial" w:cs="Arial"/>
          <w:bCs/>
          <w:color w:val="auto"/>
          <w:sz w:val="20"/>
          <w:szCs w:val="20"/>
        </w:rPr>
        <w:t>;</w:t>
      </w:r>
    </w:p>
    <w:p w14:paraId="11AC0E86" w14:textId="69C43B13" w:rsidR="00890C98" w:rsidRPr="00890C98" w:rsidRDefault="00890C98" w:rsidP="0045256C">
      <w:pPr>
        <w:pStyle w:val="Zkladntext2"/>
        <w:spacing w:after="120"/>
        <w:ind w:left="720"/>
        <w:rPr>
          <w:rFonts w:ascii="Arial" w:hAnsi="Arial" w:cs="Arial"/>
          <w:bCs/>
          <w:color w:val="auto"/>
          <w:sz w:val="20"/>
          <w:szCs w:val="20"/>
        </w:rPr>
      </w:pPr>
      <w:r w:rsidRPr="00890C98">
        <w:rPr>
          <w:rFonts w:ascii="Arial" w:hAnsi="Arial" w:cs="Arial"/>
          <w:bCs/>
          <w:color w:val="auto"/>
          <w:sz w:val="20"/>
          <w:szCs w:val="20"/>
        </w:rPr>
        <w:t>-</w:t>
      </w:r>
      <w:r w:rsidRPr="00890C98">
        <w:rPr>
          <w:rFonts w:ascii="Arial" w:hAnsi="Arial" w:cs="Arial"/>
          <w:bCs/>
          <w:color w:val="auto"/>
          <w:sz w:val="20"/>
          <w:szCs w:val="20"/>
        </w:rPr>
        <w:tab/>
        <w:t>Zpracování dokumentace skutečného pro</w:t>
      </w:r>
      <w:r w:rsidR="004151D2">
        <w:rPr>
          <w:rFonts w:ascii="Arial" w:hAnsi="Arial" w:cs="Arial"/>
          <w:bCs/>
          <w:color w:val="auto"/>
          <w:sz w:val="20"/>
          <w:szCs w:val="20"/>
        </w:rPr>
        <w:t>vedení</w:t>
      </w:r>
      <w:r w:rsidRPr="00890C98">
        <w:rPr>
          <w:rFonts w:ascii="Arial" w:hAnsi="Arial" w:cs="Arial"/>
          <w:bCs/>
          <w:color w:val="auto"/>
          <w:sz w:val="20"/>
          <w:szCs w:val="20"/>
        </w:rPr>
        <w:t xml:space="preserve"> stavby</w:t>
      </w:r>
      <w:r w:rsidR="0045256C" w:rsidRPr="00E62B33">
        <w:rPr>
          <w:rFonts w:ascii="Arial" w:hAnsi="Arial" w:cs="Arial"/>
          <w:bCs/>
          <w:color w:val="auto"/>
          <w:sz w:val="20"/>
          <w:szCs w:val="20"/>
        </w:rPr>
        <w:t>;</w:t>
      </w:r>
      <w:r w:rsidRPr="00890C98">
        <w:rPr>
          <w:rFonts w:ascii="Arial" w:hAnsi="Arial" w:cs="Arial"/>
          <w:bCs/>
          <w:color w:val="auto"/>
          <w:sz w:val="20"/>
          <w:szCs w:val="20"/>
        </w:rPr>
        <w:t xml:space="preserve"> </w:t>
      </w:r>
    </w:p>
    <w:p w14:paraId="10B5F277" w14:textId="54890F92" w:rsidR="00890C98" w:rsidRPr="00890C98" w:rsidRDefault="00890C98" w:rsidP="0045256C">
      <w:pPr>
        <w:pStyle w:val="Zkladntext2"/>
        <w:spacing w:after="120"/>
        <w:ind w:left="1410" w:hanging="690"/>
        <w:rPr>
          <w:rFonts w:ascii="Arial" w:hAnsi="Arial" w:cs="Arial"/>
          <w:bCs/>
          <w:color w:val="auto"/>
          <w:sz w:val="20"/>
          <w:szCs w:val="20"/>
        </w:rPr>
      </w:pPr>
      <w:r w:rsidRPr="00890C98">
        <w:rPr>
          <w:rFonts w:ascii="Arial" w:hAnsi="Arial" w:cs="Arial"/>
          <w:bCs/>
          <w:color w:val="auto"/>
          <w:sz w:val="20"/>
          <w:szCs w:val="20"/>
        </w:rPr>
        <w:t>-</w:t>
      </w:r>
      <w:r w:rsidRPr="00890C98">
        <w:rPr>
          <w:rFonts w:ascii="Arial" w:hAnsi="Arial" w:cs="Arial"/>
          <w:bCs/>
          <w:color w:val="auto"/>
          <w:sz w:val="20"/>
          <w:szCs w:val="20"/>
        </w:rPr>
        <w:tab/>
        <w:t>Všechny zkoušky (tlakové, topné, oživení systémů, zkušební provoz atd.) – položkově rozepsat jednotlivé zkoušky</w:t>
      </w:r>
      <w:r w:rsidR="0045256C" w:rsidRPr="00E62B33">
        <w:rPr>
          <w:rFonts w:ascii="Arial" w:hAnsi="Arial" w:cs="Arial"/>
          <w:bCs/>
          <w:color w:val="auto"/>
          <w:sz w:val="20"/>
          <w:szCs w:val="20"/>
        </w:rPr>
        <w:t>;</w:t>
      </w:r>
    </w:p>
    <w:p w14:paraId="2F237328" w14:textId="29272C3B" w:rsidR="00890C98" w:rsidRPr="00890C98" w:rsidRDefault="00890C98" w:rsidP="0045256C">
      <w:pPr>
        <w:pStyle w:val="Zkladntext2"/>
        <w:spacing w:after="120"/>
        <w:ind w:left="720"/>
        <w:rPr>
          <w:rFonts w:ascii="Arial" w:hAnsi="Arial" w:cs="Arial"/>
          <w:bCs/>
          <w:color w:val="auto"/>
          <w:sz w:val="20"/>
          <w:szCs w:val="20"/>
        </w:rPr>
      </w:pPr>
      <w:r w:rsidRPr="00890C98">
        <w:rPr>
          <w:rFonts w:ascii="Arial" w:hAnsi="Arial" w:cs="Arial"/>
          <w:bCs/>
          <w:color w:val="auto"/>
          <w:sz w:val="20"/>
          <w:szCs w:val="20"/>
        </w:rPr>
        <w:t>-</w:t>
      </w:r>
      <w:r w:rsidRPr="00890C98">
        <w:rPr>
          <w:rFonts w:ascii="Arial" w:hAnsi="Arial" w:cs="Arial"/>
          <w:bCs/>
          <w:color w:val="auto"/>
          <w:sz w:val="20"/>
          <w:szCs w:val="20"/>
        </w:rPr>
        <w:tab/>
        <w:t>Veškeré revize (elektro, plyn atd.) – položkově rozepsat jednotlivé revize</w:t>
      </w:r>
      <w:r w:rsidR="0045256C" w:rsidRPr="00E62B33">
        <w:rPr>
          <w:rFonts w:ascii="Arial" w:hAnsi="Arial" w:cs="Arial"/>
          <w:bCs/>
          <w:color w:val="auto"/>
          <w:sz w:val="20"/>
          <w:szCs w:val="20"/>
        </w:rPr>
        <w:t>;</w:t>
      </w:r>
    </w:p>
    <w:p w14:paraId="7E059AA5" w14:textId="5ED8A541" w:rsidR="00890C98" w:rsidRPr="00890C98" w:rsidRDefault="00890C98" w:rsidP="0045256C">
      <w:pPr>
        <w:pStyle w:val="Zkladntext2"/>
        <w:spacing w:after="120"/>
        <w:ind w:left="1410" w:hanging="690"/>
        <w:rPr>
          <w:rFonts w:ascii="Arial" w:hAnsi="Arial" w:cs="Arial"/>
          <w:bCs/>
          <w:color w:val="auto"/>
          <w:sz w:val="20"/>
          <w:szCs w:val="20"/>
        </w:rPr>
      </w:pPr>
      <w:r w:rsidRPr="00890C98">
        <w:rPr>
          <w:rFonts w:ascii="Arial" w:hAnsi="Arial" w:cs="Arial"/>
          <w:bCs/>
          <w:color w:val="auto"/>
          <w:sz w:val="20"/>
          <w:szCs w:val="20"/>
        </w:rPr>
        <w:t>-</w:t>
      </w:r>
      <w:r w:rsidRPr="00890C98">
        <w:rPr>
          <w:rFonts w:ascii="Arial" w:hAnsi="Arial" w:cs="Arial"/>
          <w:bCs/>
          <w:color w:val="auto"/>
          <w:sz w:val="20"/>
          <w:szCs w:val="20"/>
        </w:rPr>
        <w:tab/>
        <w:t>Úklid dokončené stavby (např. položky ÚRS CZ a.s., 952901111 a 952901114) a jejího okolí</w:t>
      </w:r>
      <w:r w:rsidR="0045256C" w:rsidRPr="00E62B33">
        <w:rPr>
          <w:rFonts w:ascii="Arial" w:hAnsi="Arial" w:cs="Arial"/>
          <w:bCs/>
          <w:color w:val="auto"/>
          <w:sz w:val="20"/>
          <w:szCs w:val="20"/>
        </w:rPr>
        <w:t>;</w:t>
      </w:r>
    </w:p>
    <w:p w14:paraId="380AB955" w14:textId="5376EA5D" w:rsidR="00890C98" w:rsidRPr="00890C98" w:rsidRDefault="00890C98" w:rsidP="0045256C">
      <w:pPr>
        <w:pStyle w:val="Zkladntext2"/>
        <w:spacing w:after="120"/>
        <w:ind w:left="1410" w:hanging="690"/>
        <w:rPr>
          <w:rFonts w:ascii="Arial" w:hAnsi="Arial" w:cs="Arial"/>
          <w:bCs/>
          <w:color w:val="auto"/>
          <w:sz w:val="20"/>
          <w:szCs w:val="20"/>
        </w:rPr>
      </w:pPr>
      <w:r w:rsidRPr="00890C98">
        <w:rPr>
          <w:rFonts w:ascii="Arial" w:hAnsi="Arial" w:cs="Arial"/>
          <w:bCs/>
          <w:color w:val="auto"/>
          <w:sz w:val="20"/>
          <w:szCs w:val="20"/>
        </w:rPr>
        <w:t>-</w:t>
      </w:r>
      <w:r w:rsidRPr="00890C98">
        <w:rPr>
          <w:rFonts w:ascii="Arial" w:hAnsi="Arial" w:cs="Arial"/>
          <w:bCs/>
          <w:color w:val="auto"/>
          <w:sz w:val="20"/>
          <w:szCs w:val="20"/>
        </w:rPr>
        <w:tab/>
        <w:t>Opatření k zajištění bezpečnosti účastníků realizace akce a veřejnosti (zejména zajištění staveniště, bezpečnostní tabulky)</w:t>
      </w:r>
      <w:r w:rsidR="0045256C" w:rsidRPr="00E62B33">
        <w:rPr>
          <w:rFonts w:ascii="Arial" w:hAnsi="Arial" w:cs="Arial"/>
          <w:bCs/>
          <w:color w:val="auto"/>
          <w:sz w:val="20"/>
          <w:szCs w:val="20"/>
        </w:rPr>
        <w:t>;</w:t>
      </w:r>
    </w:p>
    <w:p w14:paraId="0E74C26E" w14:textId="77777777" w:rsidR="00890C98" w:rsidRPr="00890C98" w:rsidRDefault="00890C98" w:rsidP="0045256C">
      <w:pPr>
        <w:pStyle w:val="Zkladntext2"/>
        <w:spacing w:after="120"/>
        <w:ind w:left="720"/>
        <w:rPr>
          <w:rFonts w:ascii="Arial" w:hAnsi="Arial" w:cs="Arial"/>
          <w:bCs/>
          <w:color w:val="auto"/>
          <w:sz w:val="20"/>
          <w:szCs w:val="20"/>
        </w:rPr>
      </w:pPr>
      <w:r w:rsidRPr="00890C98">
        <w:rPr>
          <w:rFonts w:ascii="Arial" w:hAnsi="Arial" w:cs="Arial"/>
          <w:bCs/>
          <w:color w:val="auto"/>
          <w:sz w:val="20"/>
          <w:szCs w:val="20"/>
        </w:rPr>
        <w:t>-</w:t>
      </w:r>
      <w:r w:rsidRPr="00890C98">
        <w:rPr>
          <w:rFonts w:ascii="Arial" w:hAnsi="Arial" w:cs="Arial"/>
          <w:bCs/>
          <w:color w:val="auto"/>
          <w:sz w:val="20"/>
          <w:szCs w:val="20"/>
        </w:rPr>
        <w:tab/>
        <w:t>Zpracování návrhů provozních řádů příslušných zařízení zhotovitelem stavby.</w:t>
      </w:r>
    </w:p>
    <w:p w14:paraId="72665FF8" w14:textId="57189961" w:rsidR="00890C98" w:rsidRPr="00E62B33" w:rsidRDefault="00BD4D56" w:rsidP="00BD4D56">
      <w:pPr>
        <w:pStyle w:val="Zkladntext2"/>
        <w:spacing w:after="120"/>
        <w:ind w:left="720"/>
        <w:rPr>
          <w:rFonts w:ascii="Arial" w:hAnsi="Arial" w:cs="Arial"/>
          <w:bCs/>
          <w:color w:val="auto"/>
          <w:sz w:val="20"/>
          <w:szCs w:val="20"/>
        </w:rPr>
      </w:pPr>
      <w:r w:rsidRPr="00BD4D56">
        <w:rPr>
          <w:rFonts w:ascii="Arial" w:hAnsi="Arial" w:cs="Arial"/>
          <w:bCs/>
          <w:color w:val="auto"/>
          <w:sz w:val="20"/>
          <w:szCs w:val="20"/>
        </w:rPr>
        <w:t>Souhrnný rozpočet stavby bude zpracován v členění do oddílů dle systému společnosti ÚRS CZ a.s., IČO 47115645. Položkové rozpočty a souhrnné rozpočty budou expedovány ve formátu uni.XML případně ve formátech</w:t>
      </w:r>
      <w:r w:rsidR="00CA0B6D">
        <w:rPr>
          <w:rFonts w:ascii="Arial" w:hAnsi="Arial" w:cs="Arial"/>
          <w:bCs/>
          <w:color w:val="auto"/>
          <w:sz w:val="20"/>
          <w:szCs w:val="20"/>
        </w:rPr>
        <w:t xml:space="preserve"> </w:t>
      </w:r>
      <w:r w:rsidRPr="00BD4D56">
        <w:rPr>
          <w:rFonts w:ascii="Arial" w:hAnsi="Arial" w:cs="Arial"/>
          <w:bCs/>
          <w:color w:val="auto"/>
          <w:sz w:val="20"/>
          <w:szCs w:val="20"/>
        </w:rPr>
        <w:t>.</w:t>
      </w:r>
      <w:proofErr w:type="spellStart"/>
      <w:r w:rsidRPr="00BD4D56">
        <w:rPr>
          <w:rFonts w:ascii="Arial" w:hAnsi="Arial" w:cs="Arial"/>
          <w:bCs/>
          <w:color w:val="auto"/>
          <w:sz w:val="20"/>
          <w:szCs w:val="20"/>
        </w:rPr>
        <w:t>orf</w:t>
      </w:r>
      <w:proofErr w:type="spellEnd"/>
      <w:r w:rsidRPr="00BD4D56">
        <w:rPr>
          <w:rFonts w:ascii="Arial" w:hAnsi="Arial" w:cs="Arial"/>
          <w:bCs/>
          <w:color w:val="auto"/>
          <w:sz w:val="20"/>
          <w:szCs w:val="20"/>
        </w:rPr>
        <w:t xml:space="preserve"> (obecný rozpočtový formát), nebo ve formátu .</w:t>
      </w:r>
      <w:proofErr w:type="spellStart"/>
      <w:r w:rsidRPr="00BD4D56">
        <w:rPr>
          <w:rFonts w:ascii="Arial" w:hAnsi="Arial" w:cs="Arial"/>
          <w:bCs/>
          <w:color w:val="auto"/>
          <w:sz w:val="20"/>
          <w:szCs w:val="20"/>
        </w:rPr>
        <w:t>xlsx</w:t>
      </w:r>
      <w:proofErr w:type="spellEnd"/>
      <w:r w:rsidRPr="00BD4D56">
        <w:rPr>
          <w:rFonts w:ascii="Arial" w:hAnsi="Arial" w:cs="Arial"/>
          <w:bCs/>
          <w:color w:val="auto"/>
          <w:sz w:val="20"/>
          <w:szCs w:val="20"/>
        </w:rPr>
        <w:t>.</w:t>
      </w:r>
      <w:r>
        <w:rPr>
          <w:rFonts w:ascii="Arial" w:hAnsi="Arial" w:cs="Arial"/>
          <w:bCs/>
          <w:color w:val="auto"/>
          <w:sz w:val="20"/>
          <w:szCs w:val="20"/>
        </w:rPr>
        <w:t xml:space="preserve"> </w:t>
      </w:r>
      <w:r w:rsidR="00890C98" w:rsidRPr="00890C98">
        <w:rPr>
          <w:rFonts w:ascii="Arial" w:hAnsi="Arial" w:cs="Arial"/>
          <w:bCs/>
          <w:color w:val="auto"/>
          <w:sz w:val="20"/>
          <w:szCs w:val="20"/>
        </w:rPr>
        <w:t>Souhrnný rozpočet nebude obsahovat položku rezervy.</w:t>
      </w:r>
    </w:p>
    <w:p w14:paraId="57E5482F" w14:textId="4D0378C4" w:rsidR="006E0EA5" w:rsidRPr="00003BDD" w:rsidRDefault="006E0EA5" w:rsidP="00E62B33">
      <w:pPr>
        <w:pStyle w:val="Zkladntext2"/>
        <w:numPr>
          <w:ilvl w:val="0"/>
          <w:numId w:val="36"/>
        </w:numPr>
        <w:spacing w:after="120"/>
        <w:rPr>
          <w:rFonts w:ascii="Arial" w:hAnsi="Arial" w:cs="Arial"/>
          <w:bCs/>
          <w:color w:val="auto"/>
          <w:sz w:val="20"/>
          <w:szCs w:val="20"/>
        </w:rPr>
      </w:pPr>
      <w:r w:rsidRPr="00003BDD">
        <w:rPr>
          <w:rFonts w:ascii="Arial" w:hAnsi="Arial" w:cs="Arial"/>
          <w:bCs/>
          <w:color w:val="auto"/>
          <w:sz w:val="20"/>
          <w:szCs w:val="20"/>
        </w:rPr>
        <w:t xml:space="preserve">Projektová dokumentace DSP i DPS bude </w:t>
      </w:r>
      <w:r w:rsidR="00890C98">
        <w:rPr>
          <w:rFonts w:ascii="Arial" w:hAnsi="Arial" w:cs="Arial"/>
          <w:bCs/>
          <w:color w:val="auto"/>
          <w:sz w:val="20"/>
          <w:szCs w:val="20"/>
        </w:rPr>
        <w:t xml:space="preserve">taktéž </w:t>
      </w:r>
      <w:r w:rsidRPr="00003BDD">
        <w:rPr>
          <w:rFonts w:ascii="Arial" w:hAnsi="Arial" w:cs="Arial"/>
          <w:bCs/>
          <w:color w:val="auto"/>
          <w:sz w:val="20"/>
          <w:szCs w:val="20"/>
        </w:rPr>
        <w:t xml:space="preserve">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 </w:t>
      </w:r>
    </w:p>
    <w:p w14:paraId="120F05A6" w14:textId="77777777" w:rsidR="006E0EA5" w:rsidRPr="00E62B33" w:rsidRDefault="006E0EA5" w:rsidP="00E62B33">
      <w:pPr>
        <w:pStyle w:val="Zkladntext2"/>
        <w:numPr>
          <w:ilvl w:val="0"/>
          <w:numId w:val="36"/>
        </w:numPr>
        <w:spacing w:after="120"/>
        <w:rPr>
          <w:rFonts w:ascii="Arial" w:hAnsi="Arial" w:cs="Arial"/>
          <w:bCs/>
          <w:color w:val="auto"/>
          <w:sz w:val="20"/>
          <w:szCs w:val="20"/>
        </w:rPr>
      </w:pPr>
      <w:r w:rsidRPr="00003BDD">
        <w:rPr>
          <w:rFonts w:ascii="Arial" w:hAnsi="Arial" w:cs="Arial"/>
          <w:bCs/>
          <w:color w:val="auto"/>
          <w:sz w:val="20"/>
          <w:szCs w:val="20"/>
        </w:rPr>
        <w:t>Výkon funkce koordinátora bezpečnosti a ochrany zdraví při práci na staveništi po dobu přípravy stavby,</w:t>
      </w:r>
      <w:r w:rsidRPr="00E62B33">
        <w:rPr>
          <w:rFonts w:ascii="Arial" w:hAnsi="Arial" w:cs="Arial"/>
          <w:bCs/>
          <w:color w:val="auto"/>
          <w:sz w:val="20"/>
          <w:szCs w:val="20"/>
        </w:rPr>
        <w:t xml:space="preserve"> a to v rozsahu:</w:t>
      </w:r>
    </w:p>
    <w:p w14:paraId="65586B39" w14:textId="77777777" w:rsidR="006E0EA5" w:rsidRPr="00E62B33" w:rsidRDefault="006E0EA5" w:rsidP="00E62B33">
      <w:pPr>
        <w:pStyle w:val="Zkladntext2"/>
        <w:numPr>
          <w:ilvl w:val="0"/>
          <w:numId w:val="39"/>
        </w:numPr>
        <w:spacing w:after="120"/>
        <w:rPr>
          <w:rFonts w:ascii="Arial" w:hAnsi="Arial" w:cs="Arial"/>
          <w:bCs/>
          <w:color w:val="auto"/>
          <w:sz w:val="20"/>
          <w:szCs w:val="20"/>
        </w:rPr>
      </w:pPr>
      <w:r w:rsidRPr="00E62B33">
        <w:rPr>
          <w:rFonts w:ascii="Arial" w:hAnsi="Arial" w:cs="Arial"/>
          <w:bCs/>
          <w:color w:val="auto"/>
          <w:sz w:val="20"/>
          <w:szCs w:val="20"/>
        </w:rPr>
        <w:t>v dostatečném časovém předstihu před zadáním díla zhotoviteli stavby předá objednateli stavby přehled právních předpisů vztahujících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14:paraId="0C165336" w14:textId="77777777" w:rsidR="006E0EA5" w:rsidRPr="00E62B33" w:rsidRDefault="006E0EA5" w:rsidP="00E62B33">
      <w:pPr>
        <w:pStyle w:val="Zkladntext2"/>
        <w:numPr>
          <w:ilvl w:val="0"/>
          <w:numId w:val="39"/>
        </w:numPr>
        <w:spacing w:after="120"/>
        <w:rPr>
          <w:rFonts w:ascii="Arial" w:hAnsi="Arial" w:cs="Arial"/>
          <w:bCs/>
          <w:color w:val="auto"/>
          <w:sz w:val="20"/>
          <w:szCs w:val="20"/>
        </w:rPr>
      </w:pPr>
      <w:r w:rsidRPr="00E62B33">
        <w:rPr>
          <w:rFonts w:ascii="Arial" w:hAnsi="Arial" w:cs="Arial"/>
          <w:bCs/>
          <w:color w:val="auto"/>
          <w:sz w:val="20"/>
          <w:szCs w:val="20"/>
        </w:rPr>
        <w:t>bez zbytečného odkladu předá objednateli a zhotoviteli stavby, pokud byl již určen, popřípadě jiné osobě veškeré další informace o bezpečnostních a zdravotních rizicích, které jsou mu známy a které se dotýkají jejich činnosti,</w:t>
      </w:r>
    </w:p>
    <w:p w14:paraId="4F82E880" w14:textId="77777777" w:rsidR="006E0EA5" w:rsidRPr="00E62B33" w:rsidRDefault="006E0EA5" w:rsidP="00E62B33">
      <w:pPr>
        <w:pStyle w:val="Zkladntext2"/>
        <w:numPr>
          <w:ilvl w:val="0"/>
          <w:numId w:val="39"/>
        </w:numPr>
        <w:spacing w:after="120"/>
        <w:rPr>
          <w:rFonts w:ascii="Arial" w:hAnsi="Arial" w:cs="Arial"/>
          <w:bCs/>
          <w:color w:val="auto"/>
          <w:sz w:val="20"/>
          <w:szCs w:val="20"/>
        </w:rPr>
      </w:pPr>
      <w:r w:rsidRPr="00E62B33">
        <w:rPr>
          <w:rFonts w:ascii="Arial" w:hAnsi="Arial" w:cs="Arial"/>
          <w:bCs/>
          <w:color w:val="auto"/>
          <w:sz w:val="20"/>
          <w:szCs w:val="20"/>
        </w:rPr>
        <w:t>dá podněty a doporučí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14:paraId="6C1E64F1" w14:textId="77777777" w:rsidR="006E0EA5" w:rsidRPr="00E62B33" w:rsidRDefault="006E0EA5" w:rsidP="00E62B33">
      <w:pPr>
        <w:pStyle w:val="Zkladntext2"/>
        <w:numPr>
          <w:ilvl w:val="0"/>
          <w:numId w:val="39"/>
        </w:numPr>
        <w:spacing w:after="120"/>
        <w:rPr>
          <w:rFonts w:ascii="Arial" w:hAnsi="Arial" w:cs="Arial"/>
          <w:bCs/>
          <w:color w:val="auto"/>
          <w:sz w:val="20"/>
          <w:szCs w:val="20"/>
        </w:rPr>
      </w:pPr>
      <w:r w:rsidRPr="00E62B33">
        <w:rPr>
          <w:rFonts w:ascii="Arial" w:hAnsi="Arial" w:cs="Arial"/>
          <w:bCs/>
          <w:color w:val="auto"/>
          <w:sz w:val="20"/>
          <w:szCs w:val="20"/>
        </w:rPr>
        <w:t>poskytne objednateli a zhotoviteli stavby, pokud byl již určen,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651367B6" w14:textId="77777777" w:rsidR="006E0EA5" w:rsidRPr="00E62B33" w:rsidRDefault="006E0EA5" w:rsidP="00E62B33">
      <w:pPr>
        <w:pStyle w:val="Zkladntext2"/>
        <w:numPr>
          <w:ilvl w:val="0"/>
          <w:numId w:val="39"/>
        </w:numPr>
        <w:spacing w:after="120"/>
        <w:rPr>
          <w:rFonts w:ascii="Arial" w:hAnsi="Arial" w:cs="Arial"/>
          <w:bCs/>
          <w:color w:val="auto"/>
          <w:sz w:val="20"/>
          <w:szCs w:val="20"/>
        </w:rPr>
      </w:pPr>
      <w:r w:rsidRPr="00E62B33">
        <w:rPr>
          <w:rFonts w:ascii="Arial" w:hAnsi="Arial" w:cs="Arial"/>
          <w:bCs/>
          <w:color w:val="auto"/>
          <w:sz w:val="20"/>
          <w:szCs w:val="20"/>
        </w:rPr>
        <w:t>zabezpečí,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stavby, pokud jsou v době zpracování plánu známi. Současně zhotovitel v plánu BOZP uvede počet koordinátorů BOZP potřebný při realizaci stavby v závislosti na její složitosti, možné technologie provádění a časové náročnosti a etapizaci výstavby. V případě, že bude potřeba více koordinátorů BOZP, jejich počet odůvodní,</w:t>
      </w:r>
    </w:p>
    <w:p w14:paraId="347E9C31" w14:textId="77777777" w:rsidR="006E0EA5" w:rsidRPr="00E62B33" w:rsidRDefault="006E0EA5" w:rsidP="00E62B33">
      <w:pPr>
        <w:pStyle w:val="Zkladntext2"/>
        <w:numPr>
          <w:ilvl w:val="0"/>
          <w:numId w:val="39"/>
        </w:numPr>
        <w:spacing w:after="120"/>
        <w:rPr>
          <w:rFonts w:ascii="Arial" w:hAnsi="Arial" w:cs="Arial"/>
          <w:bCs/>
          <w:color w:val="auto"/>
          <w:sz w:val="20"/>
          <w:szCs w:val="20"/>
        </w:rPr>
      </w:pPr>
      <w:r w:rsidRPr="00E62B33">
        <w:rPr>
          <w:rFonts w:ascii="Arial" w:hAnsi="Arial" w:cs="Arial"/>
          <w:bCs/>
          <w:color w:val="auto"/>
          <w:sz w:val="20"/>
          <w:szCs w:val="20"/>
        </w:rPr>
        <w:t>zajistí zpracování požadavků na bezpečnost a ochranu zdraví při práci při udržovacích pracích.</w:t>
      </w:r>
    </w:p>
    <w:p w14:paraId="783ACCED" w14:textId="1AC67021" w:rsidR="006E0EA5" w:rsidRPr="00E62B33" w:rsidRDefault="006E0EA5" w:rsidP="00E62B33">
      <w:pPr>
        <w:pStyle w:val="Zkladntext2"/>
        <w:numPr>
          <w:ilvl w:val="0"/>
          <w:numId w:val="36"/>
        </w:numPr>
        <w:spacing w:after="120"/>
        <w:rPr>
          <w:rFonts w:ascii="Arial" w:hAnsi="Arial" w:cs="Arial"/>
          <w:bCs/>
          <w:color w:val="auto"/>
          <w:sz w:val="20"/>
          <w:szCs w:val="20"/>
        </w:rPr>
      </w:pPr>
      <w:r w:rsidRPr="00564E0A">
        <w:rPr>
          <w:rFonts w:ascii="Arial" w:hAnsi="Arial" w:cs="Arial"/>
          <w:bCs/>
          <w:color w:val="auto"/>
          <w:sz w:val="20"/>
          <w:szCs w:val="20"/>
        </w:rPr>
        <w:t xml:space="preserve">K projektové dokumentaci DSP </w:t>
      </w:r>
      <w:r w:rsidR="009C081E" w:rsidRPr="00564E0A">
        <w:rPr>
          <w:rFonts w:ascii="Arial" w:hAnsi="Arial" w:cs="Arial"/>
          <w:bCs/>
          <w:color w:val="auto"/>
          <w:sz w:val="20"/>
          <w:szCs w:val="20"/>
        </w:rPr>
        <w:t>a</w:t>
      </w:r>
      <w:r w:rsidRPr="00564E0A">
        <w:rPr>
          <w:rFonts w:ascii="Arial" w:hAnsi="Arial" w:cs="Arial"/>
          <w:bCs/>
          <w:color w:val="auto"/>
          <w:sz w:val="20"/>
          <w:szCs w:val="20"/>
        </w:rPr>
        <w:t xml:space="preserve"> DPS zhotovitel dále zpracuje zásady organizace výstavby.</w:t>
      </w:r>
      <w:r w:rsidRPr="00E62B33">
        <w:rPr>
          <w:rFonts w:ascii="Arial" w:hAnsi="Arial" w:cs="Arial"/>
          <w:bCs/>
          <w:color w:val="auto"/>
          <w:sz w:val="20"/>
          <w:szCs w:val="20"/>
        </w:rPr>
        <w:t xml:space="preserve"> Zásady organizace výstavby budou obsahovat harmonogram etapizace výstavby s cílem minimalizovat provozní omezení a uzavření letiště, které bude v souladu s Provozním opatřením provozovatele, které bude taktéž zpracováno a následně konzultováno </w:t>
      </w:r>
      <w:r w:rsidR="00CA0B6D">
        <w:rPr>
          <w:rFonts w:ascii="Arial" w:hAnsi="Arial" w:cs="Arial"/>
          <w:bCs/>
          <w:color w:val="auto"/>
          <w:sz w:val="20"/>
          <w:szCs w:val="20"/>
        </w:rPr>
        <w:t>s</w:t>
      </w:r>
      <w:r w:rsidRPr="00E62B33">
        <w:rPr>
          <w:rFonts w:ascii="Arial" w:hAnsi="Arial" w:cs="Arial"/>
          <w:bCs/>
          <w:color w:val="auto"/>
          <w:sz w:val="20"/>
          <w:szCs w:val="20"/>
        </w:rPr>
        <w:t xml:space="preserve"> ÚCL.</w:t>
      </w:r>
    </w:p>
    <w:p w14:paraId="02D4AB18" w14:textId="77777777" w:rsidR="006E0EA5" w:rsidRPr="00E62B33" w:rsidRDefault="006E0EA5" w:rsidP="00E62B33">
      <w:pPr>
        <w:pStyle w:val="Zkladntext2"/>
        <w:numPr>
          <w:ilvl w:val="0"/>
          <w:numId w:val="36"/>
        </w:numPr>
        <w:spacing w:after="120"/>
        <w:rPr>
          <w:rFonts w:ascii="Arial" w:hAnsi="Arial" w:cs="Arial"/>
          <w:bCs/>
          <w:color w:val="auto"/>
          <w:sz w:val="20"/>
          <w:szCs w:val="20"/>
        </w:rPr>
      </w:pPr>
      <w:r w:rsidRPr="00E62B33">
        <w:rPr>
          <w:rFonts w:ascii="Arial" w:hAnsi="Arial" w:cs="Arial"/>
          <w:bCs/>
          <w:color w:val="auto"/>
          <w:sz w:val="20"/>
          <w:szCs w:val="20"/>
        </w:rPr>
        <w:t>Zhotovitel dále vypracuje podrobné a jednoznačné standardy resp. technické popisy prací, postupů, a specifikace všech částí a součástí díla. Technické popisy budou dále obsahovat popis specifických požadavků na provádění stavebních prací a montáží, soubor požadavků na funkci a případně i výkon zařízení podmiňujících funkci jednotlivých objektů, soubor požadavků na stavební a technologická řešení.</w:t>
      </w:r>
    </w:p>
    <w:p w14:paraId="33B46919" w14:textId="0EC79EDE" w:rsidR="006E0EA5" w:rsidRPr="00E62B33" w:rsidRDefault="006E0EA5" w:rsidP="00E62B33">
      <w:pPr>
        <w:pStyle w:val="Zkladntext2"/>
        <w:numPr>
          <w:ilvl w:val="0"/>
          <w:numId w:val="36"/>
        </w:numPr>
        <w:spacing w:after="120"/>
        <w:rPr>
          <w:rFonts w:ascii="Arial" w:hAnsi="Arial" w:cs="Arial"/>
          <w:bCs/>
          <w:color w:val="auto"/>
          <w:sz w:val="20"/>
          <w:szCs w:val="20"/>
        </w:rPr>
      </w:pPr>
      <w:r w:rsidRPr="00E62B33">
        <w:rPr>
          <w:rFonts w:ascii="Arial" w:hAnsi="Arial" w:cs="Arial"/>
          <w:bCs/>
          <w:color w:val="auto"/>
          <w:sz w:val="20"/>
          <w:szCs w:val="20"/>
        </w:rPr>
        <w:t xml:space="preserve">V rámci inženýrské činnosti poskytne </w:t>
      </w:r>
      <w:r w:rsidR="00E62B33">
        <w:rPr>
          <w:rFonts w:ascii="Arial" w:hAnsi="Arial" w:cs="Arial"/>
          <w:bCs/>
          <w:color w:val="auto"/>
          <w:sz w:val="20"/>
          <w:szCs w:val="20"/>
        </w:rPr>
        <w:t xml:space="preserve">zhotovitel </w:t>
      </w:r>
      <w:r w:rsidRPr="00E62B33">
        <w:rPr>
          <w:rFonts w:ascii="Arial" w:hAnsi="Arial" w:cs="Arial"/>
          <w:bCs/>
          <w:color w:val="auto"/>
          <w:sz w:val="20"/>
          <w:szCs w:val="20"/>
        </w:rPr>
        <w:t xml:space="preserve">součinnost ve věci projednání a povolení změny infrastruktury certifikovaného letiště ÚCL, kdy zadavatel požaduje aktivní účast </w:t>
      </w:r>
      <w:r w:rsidR="00E62B33">
        <w:rPr>
          <w:rFonts w:ascii="Arial" w:hAnsi="Arial" w:cs="Arial"/>
          <w:bCs/>
          <w:color w:val="auto"/>
          <w:sz w:val="20"/>
          <w:szCs w:val="20"/>
        </w:rPr>
        <w:t>zhotovitele</w:t>
      </w:r>
      <w:r w:rsidRPr="00E62B33">
        <w:rPr>
          <w:rFonts w:ascii="Arial" w:hAnsi="Arial" w:cs="Arial"/>
          <w:bCs/>
          <w:color w:val="auto"/>
          <w:sz w:val="20"/>
          <w:szCs w:val="20"/>
        </w:rPr>
        <w:t>, spolu s provozovatelem letiště Karlovy Vary, na úvodních konzultacích s ÚCL ve věci změny infrastruktury certifikovaného letiště, která vyžaduje předchozí souhlas ÚCL a poskytnutí nezbytné součinnosti při zpracování podkladů pro příslušnou žádost. Veškeré změny a požadavky ÚCL, které vyplynou z těchto jednání, musí být do projektové dokumentace zapracovány.</w:t>
      </w:r>
    </w:p>
    <w:p w14:paraId="063B2333" w14:textId="610FF25D" w:rsidR="006E0EA5" w:rsidRPr="00F3449F" w:rsidRDefault="006E0EA5" w:rsidP="00F3449F">
      <w:pPr>
        <w:pStyle w:val="Zkladntext2"/>
        <w:numPr>
          <w:ilvl w:val="0"/>
          <w:numId w:val="36"/>
        </w:numPr>
        <w:spacing w:after="120"/>
        <w:rPr>
          <w:rFonts w:ascii="Arial" w:hAnsi="Arial" w:cs="Arial"/>
          <w:bCs/>
          <w:color w:val="auto"/>
          <w:sz w:val="20"/>
          <w:szCs w:val="20"/>
        </w:rPr>
      </w:pPr>
      <w:r w:rsidRPr="00E62B33">
        <w:rPr>
          <w:rFonts w:ascii="Arial" w:hAnsi="Arial" w:cs="Arial"/>
          <w:bCs/>
          <w:color w:val="auto"/>
          <w:sz w:val="20"/>
          <w:szCs w:val="20"/>
        </w:rPr>
        <w:t>Projektování metodou BIM bude provedeno v souladu se současnou legislativou a případnou metodikou a technickými předpisy vydanými Státním fondem dopravní infrastruktury.</w:t>
      </w:r>
    </w:p>
    <w:p w14:paraId="25C21633" w14:textId="77777777" w:rsidR="006E0EA5" w:rsidRPr="006E0EA5" w:rsidRDefault="006E0EA5" w:rsidP="00F3449F">
      <w:pPr>
        <w:pStyle w:val="Zkladntext2"/>
        <w:numPr>
          <w:ilvl w:val="2"/>
          <w:numId w:val="3"/>
        </w:numPr>
        <w:spacing w:after="120"/>
        <w:ind w:left="709" w:hanging="709"/>
        <w:rPr>
          <w:rFonts w:ascii="Arial" w:hAnsi="Arial" w:cs="Arial"/>
          <w:color w:val="auto"/>
          <w:sz w:val="20"/>
          <w:szCs w:val="20"/>
        </w:rPr>
      </w:pPr>
      <w:r w:rsidRPr="006E0EA5">
        <w:rPr>
          <w:rFonts w:ascii="Arial" w:hAnsi="Arial" w:cs="Arial"/>
          <w:color w:val="auto"/>
          <w:sz w:val="20"/>
          <w:szCs w:val="20"/>
        </w:rPr>
        <w:t xml:space="preserve">SOUČINNOST </w:t>
      </w:r>
      <w:r w:rsidRPr="00F3449F">
        <w:rPr>
          <w:rFonts w:ascii="Arial" w:hAnsi="Arial" w:cs="Arial"/>
          <w:color w:val="auto"/>
          <w:sz w:val="20"/>
          <w:szCs w:val="20"/>
        </w:rPr>
        <w:t>V PRŮBĚHU ZADÁVACÍHO ŘÍZENÍ VEŘEJNÝCH ZAKÁZEK NA STAVEBNÍ PRÁCE DLE VÝŠE SPECIFIKOVANÉ PROJEKTOVÉ DOKUMENTACE v rozsahu</w:t>
      </w:r>
      <w:r w:rsidRPr="006E0EA5">
        <w:rPr>
          <w:rFonts w:ascii="Arial" w:hAnsi="Arial" w:cs="Arial"/>
          <w:color w:val="auto"/>
          <w:sz w:val="20"/>
          <w:szCs w:val="20"/>
        </w:rPr>
        <w:t>:</w:t>
      </w:r>
    </w:p>
    <w:p w14:paraId="21DA5E9F" w14:textId="6C179F88" w:rsidR="006E0EA5" w:rsidRPr="00F3449F" w:rsidRDefault="006E0EA5" w:rsidP="00F3449F">
      <w:pPr>
        <w:pStyle w:val="Zkladntext2"/>
        <w:numPr>
          <w:ilvl w:val="2"/>
          <w:numId w:val="29"/>
        </w:numPr>
        <w:spacing w:after="120"/>
        <w:ind w:left="709" w:hanging="425"/>
        <w:rPr>
          <w:rFonts w:ascii="Arial" w:hAnsi="Arial" w:cs="Arial"/>
          <w:bCs/>
          <w:color w:val="auto"/>
          <w:sz w:val="20"/>
          <w:szCs w:val="20"/>
        </w:rPr>
      </w:pPr>
      <w:r w:rsidRPr="006E0EA5">
        <w:rPr>
          <w:rFonts w:ascii="Arial" w:hAnsi="Arial" w:cs="Arial"/>
          <w:bCs/>
          <w:color w:val="auto"/>
          <w:sz w:val="20"/>
          <w:szCs w:val="20"/>
        </w:rPr>
        <w:t>poskytování informací zadavateli a písemné vypracování odpovědí na dotazy účastníků v zadávacím řízení k DPS nejpozději do dvou pracovních dnů po odeslání žádosti zadavatele o informace nebo žádosti o odpověď na dotaz účastníka, pokud se zadavatel s</w:t>
      </w:r>
      <w:r w:rsidR="00E62B33">
        <w:rPr>
          <w:rFonts w:ascii="Arial" w:hAnsi="Arial" w:cs="Arial"/>
          <w:bCs/>
          <w:color w:val="auto"/>
          <w:sz w:val="20"/>
          <w:szCs w:val="20"/>
        </w:rPr>
        <w:t>e</w:t>
      </w:r>
      <w:r w:rsidRPr="006E0EA5">
        <w:rPr>
          <w:rFonts w:ascii="Arial" w:hAnsi="Arial" w:cs="Arial"/>
          <w:bCs/>
          <w:color w:val="auto"/>
          <w:sz w:val="20"/>
          <w:szCs w:val="20"/>
        </w:rPr>
        <w:t> </w:t>
      </w:r>
      <w:r w:rsidR="00E62B33">
        <w:rPr>
          <w:rFonts w:ascii="Arial" w:hAnsi="Arial" w:cs="Arial"/>
          <w:bCs/>
          <w:color w:val="auto"/>
          <w:sz w:val="20"/>
          <w:szCs w:val="20"/>
        </w:rPr>
        <w:t>zhotovitelem</w:t>
      </w:r>
      <w:r w:rsidRPr="006E0EA5">
        <w:rPr>
          <w:rFonts w:ascii="Arial" w:hAnsi="Arial" w:cs="Arial"/>
          <w:bCs/>
          <w:color w:val="auto"/>
          <w:sz w:val="20"/>
          <w:szCs w:val="20"/>
        </w:rPr>
        <w:t xml:space="preserve"> nedohodnou jinak; </w:t>
      </w:r>
    </w:p>
    <w:p w14:paraId="516CC729" w14:textId="7BB581CB" w:rsidR="006E0EA5" w:rsidRPr="00F3449F" w:rsidRDefault="006E0EA5" w:rsidP="00F3449F">
      <w:pPr>
        <w:pStyle w:val="Zkladntext2"/>
        <w:numPr>
          <w:ilvl w:val="2"/>
          <w:numId w:val="29"/>
        </w:numPr>
        <w:spacing w:after="120"/>
        <w:ind w:left="709" w:hanging="425"/>
        <w:rPr>
          <w:rFonts w:ascii="Arial" w:hAnsi="Arial" w:cs="Arial"/>
          <w:bCs/>
          <w:color w:val="auto"/>
          <w:sz w:val="20"/>
          <w:szCs w:val="20"/>
        </w:rPr>
      </w:pPr>
      <w:r w:rsidRPr="006E0EA5">
        <w:rPr>
          <w:rFonts w:ascii="Arial" w:hAnsi="Arial" w:cs="Arial"/>
          <w:bCs/>
          <w:color w:val="auto"/>
          <w:sz w:val="20"/>
          <w:szCs w:val="20"/>
        </w:rPr>
        <w:t>vypracování odborných stanovisek k námitkám účastníků, popř. jejich následným návrhům na ÚOHS, týkajících se projektové dokumentace, a to nejpozději do dvou pracovních dnů po odeslání žádosti zadavatele o informace nebo žádosti o odpověď o stanovisko k námitkám, popř. k následným návrhům, pokud se zadavatel s</w:t>
      </w:r>
      <w:r w:rsidR="00E62B33">
        <w:rPr>
          <w:rFonts w:ascii="Arial" w:hAnsi="Arial" w:cs="Arial"/>
          <w:bCs/>
          <w:color w:val="auto"/>
          <w:sz w:val="20"/>
          <w:szCs w:val="20"/>
        </w:rPr>
        <w:t>e</w:t>
      </w:r>
      <w:r w:rsidRPr="006E0EA5">
        <w:rPr>
          <w:rFonts w:ascii="Arial" w:hAnsi="Arial" w:cs="Arial"/>
          <w:bCs/>
          <w:color w:val="auto"/>
          <w:sz w:val="20"/>
          <w:szCs w:val="20"/>
        </w:rPr>
        <w:t> </w:t>
      </w:r>
      <w:r w:rsidR="00E62B33">
        <w:rPr>
          <w:rFonts w:ascii="Arial" w:hAnsi="Arial" w:cs="Arial"/>
          <w:bCs/>
          <w:color w:val="auto"/>
          <w:sz w:val="20"/>
          <w:szCs w:val="20"/>
        </w:rPr>
        <w:t>zhotovitelem</w:t>
      </w:r>
      <w:r w:rsidRPr="006E0EA5">
        <w:rPr>
          <w:rFonts w:ascii="Arial" w:hAnsi="Arial" w:cs="Arial"/>
          <w:bCs/>
          <w:color w:val="auto"/>
          <w:sz w:val="20"/>
          <w:szCs w:val="20"/>
        </w:rPr>
        <w:t xml:space="preserve"> nedohodnou jinak.</w:t>
      </w:r>
    </w:p>
    <w:p w14:paraId="55216216" w14:textId="53E552AE" w:rsidR="006E0EA5" w:rsidRDefault="006E0EA5" w:rsidP="00F3449F">
      <w:pPr>
        <w:pStyle w:val="Zkladntext2"/>
        <w:numPr>
          <w:ilvl w:val="2"/>
          <w:numId w:val="29"/>
        </w:numPr>
        <w:spacing w:after="120"/>
        <w:ind w:left="709" w:hanging="425"/>
        <w:rPr>
          <w:rFonts w:ascii="Arial" w:hAnsi="Arial" w:cs="Arial"/>
          <w:bCs/>
          <w:color w:val="auto"/>
          <w:sz w:val="20"/>
          <w:szCs w:val="20"/>
        </w:rPr>
      </w:pPr>
      <w:r w:rsidRPr="006E0EA5">
        <w:rPr>
          <w:rFonts w:ascii="Arial" w:hAnsi="Arial" w:cs="Arial"/>
          <w:bCs/>
          <w:color w:val="auto"/>
          <w:sz w:val="20"/>
          <w:szCs w:val="20"/>
        </w:rPr>
        <w:t>Maximální úhrada za součinnosti v průběhu zadávacího řízení veřejných zakázek na stavební práce nesmí v celkovém plnění přesáhnout částku rovnající se součinu hodinové sazby a maximálního možného plnění ve výši 100 hodin součinnosti. Účtovány budou pouze skutečné počty odpracovaných hodin a dále nebudou účtovány práce spočívající v úpravě projektové dokumentace a</w:t>
      </w:r>
      <w:r w:rsidRPr="00F3449F">
        <w:rPr>
          <w:rFonts w:ascii="Arial" w:hAnsi="Arial" w:cs="Arial"/>
          <w:bCs/>
          <w:color w:val="auto"/>
          <w:sz w:val="20"/>
          <w:szCs w:val="20"/>
        </w:rPr>
        <w:t xml:space="preserve"> výkazu výměr, které vzniknou z důvodu opomenutí či chybného zpracování projektové dokumentace či výkazu výměr </w:t>
      </w:r>
      <w:r w:rsidR="00E62B33" w:rsidRPr="00F3449F">
        <w:rPr>
          <w:rFonts w:ascii="Arial" w:hAnsi="Arial" w:cs="Arial"/>
          <w:bCs/>
          <w:color w:val="auto"/>
          <w:sz w:val="20"/>
          <w:szCs w:val="20"/>
        </w:rPr>
        <w:t>zhotovi</w:t>
      </w:r>
      <w:r w:rsidRPr="00F3449F">
        <w:rPr>
          <w:rFonts w:ascii="Arial" w:hAnsi="Arial" w:cs="Arial"/>
          <w:bCs/>
          <w:color w:val="auto"/>
          <w:sz w:val="20"/>
          <w:szCs w:val="20"/>
        </w:rPr>
        <w:t>telem.</w:t>
      </w:r>
    </w:p>
    <w:p w14:paraId="1FA1AE6F" w14:textId="77777777" w:rsidR="009457B3" w:rsidRDefault="009457B3" w:rsidP="009457B3">
      <w:pPr>
        <w:pStyle w:val="Zkladntext2"/>
        <w:spacing w:after="120"/>
        <w:ind w:left="709"/>
        <w:rPr>
          <w:rFonts w:ascii="Arial" w:hAnsi="Arial" w:cs="Arial"/>
          <w:bCs/>
          <w:color w:val="auto"/>
          <w:sz w:val="20"/>
          <w:szCs w:val="20"/>
        </w:rPr>
      </w:pPr>
    </w:p>
    <w:p w14:paraId="4FBF8444" w14:textId="77777777" w:rsidR="009457B3" w:rsidRPr="006E0EA5" w:rsidRDefault="009457B3" w:rsidP="009457B3">
      <w:pPr>
        <w:pStyle w:val="Zkladntext2"/>
        <w:numPr>
          <w:ilvl w:val="2"/>
          <w:numId w:val="3"/>
        </w:numPr>
        <w:spacing w:after="120"/>
        <w:ind w:left="709" w:hanging="709"/>
        <w:rPr>
          <w:rFonts w:ascii="Arial" w:hAnsi="Arial" w:cs="Arial"/>
          <w:color w:val="auto"/>
          <w:sz w:val="20"/>
          <w:szCs w:val="20"/>
        </w:rPr>
      </w:pPr>
      <w:r w:rsidRPr="006E0EA5">
        <w:rPr>
          <w:rFonts w:ascii="Arial" w:hAnsi="Arial" w:cs="Arial"/>
          <w:color w:val="auto"/>
          <w:sz w:val="20"/>
          <w:szCs w:val="20"/>
        </w:rPr>
        <w:t>ZAJIŠTĚNÍ CDE</w:t>
      </w:r>
      <w:r w:rsidRPr="00F3449F">
        <w:rPr>
          <w:rFonts w:ascii="Arial" w:hAnsi="Arial" w:cs="Arial"/>
          <w:color w:val="auto"/>
          <w:sz w:val="20"/>
          <w:szCs w:val="20"/>
        </w:rPr>
        <w:t xml:space="preserve"> v rozsahu</w:t>
      </w:r>
      <w:r w:rsidRPr="006E0EA5">
        <w:rPr>
          <w:rFonts w:ascii="Arial" w:hAnsi="Arial" w:cs="Arial"/>
          <w:color w:val="auto"/>
          <w:sz w:val="20"/>
          <w:szCs w:val="20"/>
        </w:rPr>
        <w:t>:</w:t>
      </w:r>
    </w:p>
    <w:p w14:paraId="0141F52E" w14:textId="77777777" w:rsidR="009457B3" w:rsidRPr="006E0EA5" w:rsidRDefault="009457B3" w:rsidP="009457B3">
      <w:pPr>
        <w:pStyle w:val="Zkladntext2"/>
        <w:numPr>
          <w:ilvl w:val="0"/>
          <w:numId w:val="33"/>
        </w:numPr>
        <w:spacing w:after="120"/>
        <w:ind w:left="714" w:hanging="357"/>
        <w:rPr>
          <w:rFonts w:ascii="Arial" w:hAnsi="Arial" w:cs="Arial"/>
          <w:bCs/>
          <w:color w:val="auto"/>
          <w:sz w:val="20"/>
          <w:szCs w:val="20"/>
        </w:rPr>
      </w:pPr>
      <w:r w:rsidRPr="006E0EA5">
        <w:rPr>
          <w:rFonts w:ascii="Arial" w:hAnsi="Arial" w:cs="Arial"/>
          <w:bCs/>
          <w:color w:val="auto"/>
          <w:sz w:val="20"/>
          <w:szCs w:val="20"/>
        </w:rPr>
        <w:t xml:space="preserve">Zřízení a zajištění CDE </w:t>
      </w:r>
      <w:r>
        <w:rPr>
          <w:rFonts w:ascii="Arial" w:hAnsi="Arial" w:cs="Arial"/>
          <w:bCs/>
          <w:color w:val="auto"/>
          <w:sz w:val="20"/>
          <w:szCs w:val="20"/>
        </w:rPr>
        <w:t>zhotovitelem dle požadované specifikace (specifikace zadávací dokumentací).</w:t>
      </w:r>
    </w:p>
    <w:p w14:paraId="5A679C55" w14:textId="77777777" w:rsidR="009457B3" w:rsidRPr="006E0EA5" w:rsidRDefault="009457B3" w:rsidP="009457B3">
      <w:pPr>
        <w:pStyle w:val="Zkladntext2"/>
        <w:numPr>
          <w:ilvl w:val="0"/>
          <w:numId w:val="33"/>
        </w:numPr>
        <w:spacing w:after="120"/>
        <w:ind w:left="714" w:hanging="357"/>
        <w:rPr>
          <w:rFonts w:ascii="Arial" w:hAnsi="Arial" w:cs="Arial"/>
          <w:bCs/>
          <w:color w:val="auto"/>
          <w:sz w:val="20"/>
          <w:szCs w:val="20"/>
        </w:rPr>
      </w:pPr>
      <w:r w:rsidRPr="006E0EA5">
        <w:rPr>
          <w:rFonts w:ascii="Arial" w:hAnsi="Arial" w:cs="Arial"/>
          <w:bCs/>
          <w:color w:val="auto"/>
          <w:sz w:val="20"/>
          <w:szCs w:val="20"/>
        </w:rPr>
        <w:t xml:space="preserve">Zároveň se požaduje součinnost </w:t>
      </w:r>
      <w:r>
        <w:rPr>
          <w:rFonts w:ascii="Arial" w:hAnsi="Arial" w:cs="Arial"/>
          <w:bCs/>
          <w:color w:val="auto"/>
          <w:sz w:val="20"/>
          <w:szCs w:val="20"/>
        </w:rPr>
        <w:t>zhotovitele</w:t>
      </w:r>
      <w:r w:rsidRPr="006E0EA5">
        <w:rPr>
          <w:rFonts w:ascii="Arial" w:hAnsi="Arial" w:cs="Arial"/>
          <w:bCs/>
          <w:color w:val="auto"/>
          <w:sz w:val="20"/>
          <w:szCs w:val="20"/>
        </w:rPr>
        <w:t xml:space="preserve"> po dokončení projektových prací v rámci převodu dat z CDE na interní úložiště </w:t>
      </w:r>
      <w:r>
        <w:rPr>
          <w:rFonts w:ascii="Arial" w:hAnsi="Arial" w:cs="Arial"/>
          <w:bCs/>
          <w:color w:val="auto"/>
          <w:sz w:val="20"/>
          <w:szCs w:val="20"/>
        </w:rPr>
        <w:t>objednatele</w:t>
      </w:r>
      <w:r w:rsidRPr="006E0EA5">
        <w:rPr>
          <w:rFonts w:ascii="Arial" w:hAnsi="Arial" w:cs="Arial"/>
          <w:bCs/>
          <w:color w:val="auto"/>
          <w:sz w:val="20"/>
          <w:szCs w:val="20"/>
        </w:rPr>
        <w:t xml:space="preserve">. </w:t>
      </w:r>
    </w:p>
    <w:p w14:paraId="148B5A49" w14:textId="77777777" w:rsidR="009457B3" w:rsidRPr="00F3449F" w:rsidRDefault="009457B3" w:rsidP="009457B3">
      <w:pPr>
        <w:pStyle w:val="Zkladntext2"/>
        <w:spacing w:after="120"/>
        <w:rPr>
          <w:rFonts w:ascii="Arial" w:hAnsi="Arial" w:cs="Arial"/>
          <w:bCs/>
          <w:color w:val="auto"/>
          <w:sz w:val="20"/>
          <w:szCs w:val="20"/>
        </w:rPr>
      </w:pPr>
    </w:p>
    <w:p w14:paraId="7CBCB8EF" w14:textId="77777777" w:rsidR="006E0EA5" w:rsidRPr="006E0EA5" w:rsidRDefault="006E0EA5" w:rsidP="00F3449F">
      <w:pPr>
        <w:pStyle w:val="Zkladntext2"/>
        <w:numPr>
          <w:ilvl w:val="2"/>
          <w:numId w:val="3"/>
        </w:numPr>
        <w:spacing w:after="120"/>
        <w:ind w:left="709" w:hanging="709"/>
        <w:rPr>
          <w:rFonts w:ascii="Arial" w:hAnsi="Arial" w:cs="Arial"/>
          <w:color w:val="auto"/>
          <w:sz w:val="20"/>
          <w:szCs w:val="20"/>
        </w:rPr>
      </w:pPr>
      <w:r w:rsidRPr="006E0EA5">
        <w:rPr>
          <w:rFonts w:ascii="Arial" w:hAnsi="Arial" w:cs="Arial"/>
          <w:color w:val="auto"/>
          <w:sz w:val="20"/>
          <w:szCs w:val="20"/>
        </w:rPr>
        <w:t>AUTORSKÝ DOZOR</w:t>
      </w:r>
      <w:r w:rsidRPr="00F3449F">
        <w:rPr>
          <w:rFonts w:ascii="Arial" w:hAnsi="Arial" w:cs="Arial"/>
          <w:color w:val="auto"/>
          <w:sz w:val="20"/>
          <w:szCs w:val="20"/>
        </w:rPr>
        <w:t xml:space="preserve"> v rozsahu</w:t>
      </w:r>
      <w:r w:rsidRPr="006E0EA5">
        <w:rPr>
          <w:rFonts w:ascii="Arial" w:hAnsi="Arial" w:cs="Arial"/>
          <w:color w:val="auto"/>
          <w:sz w:val="20"/>
          <w:szCs w:val="20"/>
        </w:rPr>
        <w:t>:</w:t>
      </w:r>
    </w:p>
    <w:p w14:paraId="6F0FABF2" w14:textId="34683532" w:rsidR="006E0EA5" w:rsidRPr="006E0EA5" w:rsidRDefault="006E0EA5" w:rsidP="00F3449F">
      <w:pPr>
        <w:pStyle w:val="Zkladntext2"/>
        <w:numPr>
          <w:ilvl w:val="0"/>
          <w:numId w:val="32"/>
        </w:numPr>
        <w:spacing w:after="120"/>
        <w:ind w:left="709" w:hanging="425"/>
        <w:rPr>
          <w:rFonts w:ascii="Arial" w:hAnsi="Arial" w:cs="Arial"/>
          <w:bCs/>
          <w:color w:val="auto"/>
          <w:sz w:val="20"/>
          <w:szCs w:val="20"/>
        </w:rPr>
      </w:pPr>
      <w:r w:rsidRPr="006E0EA5">
        <w:rPr>
          <w:rFonts w:ascii="Arial" w:hAnsi="Arial" w:cs="Arial"/>
          <w:bCs/>
          <w:color w:val="auto"/>
          <w:sz w:val="20"/>
          <w:szCs w:val="20"/>
        </w:rPr>
        <w:t xml:space="preserve">Výkon autorského dozoru </w:t>
      </w:r>
      <w:r w:rsidR="00E62B33">
        <w:rPr>
          <w:rFonts w:ascii="Arial" w:hAnsi="Arial" w:cs="Arial"/>
          <w:bCs/>
          <w:color w:val="auto"/>
          <w:sz w:val="20"/>
          <w:szCs w:val="20"/>
        </w:rPr>
        <w:t>zhotovi</w:t>
      </w:r>
      <w:r w:rsidRPr="006E0EA5">
        <w:rPr>
          <w:rFonts w:ascii="Arial" w:hAnsi="Arial" w:cs="Arial"/>
          <w:bCs/>
          <w:color w:val="auto"/>
          <w:sz w:val="20"/>
          <w:szCs w:val="20"/>
        </w:rPr>
        <w:t xml:space="preserve">tele v rozsahu dle aktuální metodiky UNIKA. </w:t>
      </w:r>
    </w:p>
    <w:p w14:paraId="47445E52" w14:textId="77777777" w:rsidR="006E0EA5" w:rsidRPr="006E0EA5" w:rsidRDefault="006E0EA5" w:rsidP="00F3449F">
      <w:pPr>
        <w:pStyle w:val="Zkladntext2"/>
        <w:numPr>
          <w:ilvl w:val="0"/>
          <w:numId w:val="32"/>
        </w:numPr>
        <w:spacing w:after="120"/>
        <w:ind w:left="709" w:hanging="425"/>
        <w:rPr>
          <w:rFonts w:ascii="Arial" w:hAnsi="Arial" w:cs="Arial"/>
          <w:bCs/>
          <w:color w:val="auto"/>
          <w:sz w:val="20"/>
          <w:szCs w:val="20"/>
        </w:rPr>
      </w:pPr>
      <w:r w:rsidRPr="006E0EA5">
        <w:rPr>
          <w:rFonts w:ascii="Arial" w:hAnsi="Arial" w:cs="Arial"/>
          <w:bCs/>
          <w:color w:val="auto"/>
          <w:sz w:val="20"/>
          <w:szCs w:val="20"/>
        </w:rPr>
        <w:t>Výkon autorského dozoru bude zahrnovat přiměřeně druhu a podmínkám stavby zejména tyto činnosti:</w:t>
      </w:r>
    </w:p>
    <w:p w14:paraId="24E34FED" w14:textId="77777777" w:rsidR="006E0EA5" w:rsidRPr="006E0EA5" w:rsidRDefault="006E0EA5" w:rsidP="00F3449F">
      <w:pPr>
        <w:pStyle w:val="Zkladntext2"/>
        <w:numPr>
          <w:ilvl w:val="0"/>
          <w:numId w:val="40"/>
        </w:numPr>
        <w:spacing w:after="120"/>
        <w:ind w:left="1066" w:hanging="357"/>
        <w:rPr>
          <w:rFonts w:ascii="Arial" w:hAnsi="Arial" w:cs="Arial"/>
          <w:bCs/>
          <w:color w:val="auto"/>
          <w:sz w:val="20"/>
          <w:szCs w:val="20"/>
        </w:rPr>
      </w:pPr>
      <w:r w:rsidRPr="006E0EA5">
        <w:rPr>
          <w:rFonts w:ascii="Arial" w:hAnsi="Arial" w:cs="Arial"/>
          <w:bCs/>
          <w:color w:val="auto"/>
          <w:sz w:val="20"/>
          <w:szCs w:val="20"/>
        </w:rPr>
        <w:t>účast na řízeních v případech, kdy je nutné vysvětlit souvislosti s dokumentací stavby;</w:t>
      </w:r>
    </w:p>
    <w:p w14:paraId="3F7DEC4C" w14:textId="77777777" w:rsidR="006E0EA5" w:rsidRPr="006E0EA5" w:rsidRDefault="006E0EA5" w:rsidP="00F3449F">
      <w:pPr>
        <w:pStyle w:val="Zkladntext2"/>
        <w:numPr>
          <w:ilvl w:val="0"/>
          <w:numId w:val="40"/>
        </w:numPr>
        <w:spacing w:after="120"/>
        <w:ind w:left="1066" w:hanging="357"/>
        <w:rPr>
          <w:rFonts w:ascii="Arial" w:hAnsi="Arial" w:cs="Arial"/>
          <w:bCs/>
          <w:color w:val="auto"/>
          <w:sz w:val="20"/>
          <w:szCs w:val="20"/>
        </w:rPr>
      </w:pPr>
      <w:r w:rsidRPr="006E0EA5">
        <w:rPr>
          <w:rFonts w:ascii="Arial" w:hAnsi="Arial" w:cs="Arial"/>
          <w:bCs/>
          <w:color w:val="auto"/>
          <w:sz w:val="20"/>
          <w:szCs w:val="20"/>
        </w:rPr>
        <w:t>sledování souladu vytyčovacích výkresů se situací stavby;</w:t>
      </w:r>
    </w:p>
    <w:p w14:paraId="5CDEF819" w14:textId="77777777" w:rsidR="006E0EA5" w:rsidRPr="006E0EA5" w:rsidRDefault="006E0EA5" w:rsidP="00F3449F">
      <w:pPr>
        <w:pStyle w:val="Zkladntext2"/>
        <w:numPr>
          <w:ilvl w:val="0"/>
          <w:numId w:val="40"/>
        </w:numPr>
        <w:spacing w:after="120"/>
        <w:ind w:left="1066" w:hanging="357"/>
        <w:rPr>
          <w:rFonts w:ascii="Arial" w:hAnsi="Arial" w:cs="Arial"/>
          <w:bCs/>
          <w:color w:val="auto"/>
          <w:sz w:val="20"/>
          <w:szCs w:val="20"/>
        </w:rPr>
      </w:pPr>
      <w:r w:rsidRPr="006E0EA5">
        <w:rPr>
          <w:rFonts w:ascii="Arial" w:hAnsi="Arial" w:cs="Arial"/>
          <w:bCs/>
          <w:color w:val="auto"/>
          <w:sz w:val="20"/>
          <w:szCs w:val="20"/>
        </w:rPr>
        <w:t>poskytování vysvětlení potřebných k dokumentaci stavby a/nebo k vypracování dodavatelské dokumentace;</w:t>
      </w:r>
    </w:p>
    <w:p w14:paraId="70E0C4C6" w14:textId="77777777" w:rsidR="006E0EA5" w:rsidRPr="006E0EA5" w:rsidRDefault="006E0EA5" w:rsidP="00F3449F">
      <w:pPr>
        <w:pStyle w:val="Zkladntext2"/>
        <w:numPr>
          <w:ilvl w:val="0"/>
          <w:numId w:val="40"/>
        </w:numPr>
        <w:spacing w:after="120"/>
        <w:ind w:left="1066" w:hanging="357"/>
        <w:rPr>
          <w:rFonts w:ascii="Arial" w:hAnsi="Arial" w:cs="Arial"/>
          <w:bCs/>
          <w:color w:val="auto"/>
          <w:sz w:val="20"/>
          <w:szCs w:val="20"/>
        </w:rPr>
      </w:pPr>
      <w:r w:rsidRPr="006E0EA5">
        <w:rPr>
          <w:rFonts w:ascii="Arial" w:hAnsi="Arial" w:cs="Arial"/>
          <w:bCs/>
          <w:color w:val="auto"/>
          <w:sz w:val="20"/>
          <w:szCs w:val="20"/>
        </w:rPr>
        <w:t xml:space="preserve">posuzování návrhů účastníků výstavby na odchylky a změny proti příslušné části dokumentace stavby z pohledu dodržení </w:t>
      </w:r>
      <w:proofErr w:type="spellStart"/>
      <w:r w:rsidRPr="006E0EA5">
        <w:rPr>
          <w:rFonts w:ascii="Arial" w:hAnsi="Arial" w:cs="Arial"/>
          <w:bCs/>
          <w:color w:val="auto"/>
          <w:sz w:val="20"/>
          <w:szCs w:val="20"/>
        </w:rPr>
        <w:t>technicko-ekonomických</w:t>
      </w:r>
      <w:proofErr w:type="spellEnd"/>
      <w:r w:rsidRPr="006E0EA5">
        <w:rPr>
          <w:rFonts w:ascii="Arial" w:hAnsi="Arial" w:cs="Arial"/>
          <w:bCs/>
          <w:color w:val="auto"/>
          <w:sz w:val="20"/>
          <w:szCs w:val="20"/>
        </w:rPr>
        <w:t xml:space="preserve"> parametrů stavby, dodržení lhůt výstavby včetně poskytování vyjádření k případným požadavkům na větší množství výrobků a výkonů oproti dokumentaci stavby;</w:t>
      </w:r>
    </w:p>
    <w:p w14:paraId="79E9DD22" w14:textId="77777777" w:rsidR="006E0EA5" w:rsidRPr="006E0EA5" w:rsidRDefault="006E0EA5" w:rsidP="00F3449F">
      <w:pPr>
        <w:pStyle w:val="Zkladntext2"/>
        <w:numPr>
          <w:ilvl w:val="0"/>
          <w:numId w:val="40"/>
        </w:numPr>
        <w:spacing w:after="120"/>
        <w:ind w:left="1066" w:hanging="357"/>
        <w:rPr>
          <w:rFonts w:ascii="Arial" w:hAnsi="Arial" w:cs="Arial"/>
          <w:bCs/>
          <w:color w:val="auto"/>
          <w:sz w:val="20"/>
          <w:szCs w:val="20"/>
        </w:rPr>
      </w:pPr>
      <w:r w:rsidRPr="006E0EA5">
        <w:rPr>
          <w:rFonts w:ascii="Arial" w:hAnsi="Arial" w:cs="Arial"/>
          <w:bCs/>
          <w:color w:val="auto"/>
          <w:sz w:val="20"/>
          <w:szCs w:val="20"/>
        </w:rPr>
        <w:t>sledování postupu výstavby z hlediska souladu s dokumentací stavby a podmínkami stavebního povolení;</w:t>
      </w:r>
    </w:p>
    <w:p w14:paraId="1BD54F46" w14:textId="77777777" w:rsidR="006E0EA5" w:rsidRPr="006E0EA5" w:rsidRDefault="006E0EA5" w:rsidP="00F3449F">
      <w:pPr>
        <w:pStyle w:val="Zkladntext2"/>
        <w:numPr>
          <w:ilvl w:val="0"/>
          <w:numId w:val="40"/>
        </w:numPr>
        <w:spacing w:after="120"/>
        <w:ind w:left="1066" w:hanging="357"/>
        <w:rPr>
          <w:rFonts w:ascii="Arial" w:hAnsi="Arial" w:cs="Arial"/>
          <w:bCs/>
          <w:color w:val="auto"/>
          <w:sz w:val="20"/>
          <w:szCs w:val="20"/>
        </w:rPr>
      </w:pPr>
      <w:r w:rsidRPr="006E0EA5">
        <w:rPr>
          <w:rFonts w:ascii="Arial" w:hAnsi="Arial" w:cs="Arial"/>
          <w:bCs/>
          <w:color w:val="auto"/>
          <w:sz w:val="20"/>
          <w:szCs w:val="20"/>
        </w:rPr>
        <w:t>operativní zpracování dokumentace k odstranění odchylek mezi prováděním stavby a dokumentací stavby;</w:t>
      </w:r>
    </w:p>
    <w:p w14:paraId="614EF5E3" w14:textId="77777777" w:rsidR="006E0EA5" w:rsidRPr="006E0EA5" w:rsidRDefault="006E0EA5" w:rsidP="00F3449F">
      <w:pPr>
        <w:pStyle w:val="Zkladntext2"/>
        <w:numPr>
          <w:ilvl w:val="0"/>
          <w:numId w:val="40"/>
        </w:numPr>
        <w:spacing w:after="120"/>
        <w:ind w:left="1066" w:hanging="357"/>
        <w:rPr>
          <w:rFonts w:ascii="Arial" w:hAnsi="Arial" w:cs="Arial"/>
          <w:bCs/>
          <w:color w:val="auto"/>
          <w:sz w:val="20"/>
          <w:szCs w:val="20"/>
        </w:rPr>
      </w:pPr>
      <w:r w:rsidRPr="006E0EA5">
        <w:rPr>
          <w:rFonts w:ascii="Arial" w:hAnsi="Arial" w:cs="Arial"/>
          <w:bCs/>
          <w:color w:val="auto"/>
          <w:sz w:val="20"/>
          <w:szCs w:val="20"/>
        </w:rPr>
        <w:t>příprava podkladů pro případná změnová řízení, pokud se týkají dokumentace;</w:t>
      </w:r>
    </w:p>
    <w:p w14:paraId="2D3BEDEB" w14:textId="77777777" w:rsidR="006E0EA5" w:rsidRPr="006E0EA5" w:rsidRDefault="006E0EA5" w:rsidP="00F3449F">
      <w:pPr>
        <w:pStyle w:val="Zkladntext2"/>
        <w:numPr>
          <w:ilvl w:val="0"/>
          <w:numId w:val="40"/>
        </w:numPr>
        <w:spacing w:after="120"/>
        <w:ind w:left="1066" w:hanging="357"/>
        <w:rPr>
          <w:rFonts w:ascii="Arial" w:hAnsi="Arial" w:cs="Arial"/>
          <w:bCs/>
          <w:color w:val="auto"/>
          <w:sz w:val="20"/>
          <w:szCs w:val="20"/>
        </w:rPr>
      </w:pPr>
      <w:r w:rsidRPr="006E0EA5">
        <w:rPr>
          <w:rFonts w:ascii="Arial" w:hAnsi="Arial" w:cs="Arial"/>
          <w:bCs/>
          <w:color w:val="auto"/>
          <w:sz w:val="20"/>
          <w:szCs w:val="20"/>
        </w:rPr>
        <w:t>účast při předání jednotlivých etap, či ucelených částí stavby;</w:t>
      </w:r>
    </w:p>
    <w:p w14:paraId="6F230BC9" w14:textId="77777777" w:rsidR="006E0EA5" w:rsidRPr="006E0EA5" w:rsidRDefault="006E0EA5" w:rsidP="00F3449F">
      <w:pPr>
        <w:pStyle w:val="Zkladntext2"/>
        <w:numPr>
          <w:ilvl w:val="0"/>
          <w:numId w:val="40"/>
        </w:numPr>
        <w:spacing w:after="120"/>
        <w:ind w:left="1066" w:hanging="357"/>
        <w:rPr>
          <w:rFonts w:ascii="Arial" w:hAnsi="Arial" w:cs="Arial"/>
          <w:bCs/>
          <w:color w:val="auto"/>
          <w:sz w:val="20"/>
          <w:szCs w:val="20"/>
        </w:rPr>
      </w:pPr>
      <w:r w:rsidRPr="006E0EA5">
        <w:rPr>
          <w:rFonts w:ascii="Arial" w:hAnsi="Arial" w:cs="Arial"/>
          <w:bCs/>
          <w:color w:val="auto"/>
          <w:sz w:val="20"/>
          <w:szCs w:val="20"/>
        </w:rPr>
        <w:t>účast při předání stavby;</w:t>
      </w:r>
    </w:p>
    <w:p w14:paraId="2E881FCC" w14:textId="77777777" w:rsidR="006E0EA5" w:rsidRPr="006E0EA5" w:rsidRDefault="006E0EA5" w:rsidP="00F3449F">
      <w:pPr>
        <w:pStyle w:val="Zkladntext2"/>
        <w:numPr>
          <w:ilvl w:val="0"/>
          <w:numId w:val="40"/>
        </w:numPr>
        <w:spacing w:after="120"/>
        <w:ind w:left="1066" w:hanging="357"/>
        <w:rPr>
          <w:rFonts w:ascii="Arial" w:hAnsi="Arial" w:cs="Arial"/>
          <w:bCs/>
          <w:color w:val="auto"/>
          <w:sz w:val="20"/>
          <w:szCs w:val="20"/>
        </w:rPr>
      </w:pPr>
      <w:r w:rsidRPr="006E0EA5">
        <w:rPr>
          <w:rFonts w:ascii="Arial" w:hAnsi="Arial" w:cs="Arial"/>
          <w:bCs/>
          <w:color w:val="auto"/>
          <w:sz w:val="20"/>
          <w:szCs w:val="20"/>
        </w:rPr>
        <w:t>účast na kontrolních dnech stavby;</w:t>
      </w:r>
    </w:p>
    <w:p w14:paraId="37389FAA" w14:textId="77777777" w:rsidR="006E0EA5" w:rsidRPr="006E0EA5" w:rsidRDefault="006E0EA5" w:rsidP="00F3449F">
      <w:pPr>
        <w:pStyle w:val="Zkladntext2"/>
        <w:numPr>
          <w:ilvl w:val="0"/>
          <w:numId w:val="40"/>
        </w:numPr>
        <w:spacing w:after="120"/>
        <w:ind w:left="1066" w:hanging="357"/>
        <w:rPr>
          <w:rFonts w:ascii="Arial" w:hAnsi="Arial" w:cs="Arial"/>
          <w:bCs/>
          <w:color w:val="auto"/>
          <w:sz w:val="20"/>
          <w:szCs w:val="20"/>
        </w:rPr>
      </w:pPr>
      <w:r w:rsidRPr="006E0EA5">
        <w:rPr>
          <w:rFonts w:ascii="Arial" w:hAnsi="Arial" w:cs="Arial"/>
          <w:bCs/>
          <w:color w:val="auto"/>
          <w:sz w:val="20"/>
          <w:szCs w:val="20"/>
        </w:rPr>
        <w:t>poskytování běžných konzultací účastníkům výstavby, pokud jde o souvislosti dodávek a výstavby s dokumentací stavby;</w:t>
      </w:r>
    </w:p>
    <w:p w14:paraId="12520C56" w14:textId="77777777" w:rsidR="006E0EA5" w:rsidRPr="006E0EA5" w:rsidRDefault="006E0EA5" w:rsidP="00F3449F">
      <w:pPr>
        <w:pStyle w:val="Zkladntext2"/>
        <w:numPr>
          <w:ilvl w:val="0"/>
          <w:numId w:val="40"/>
        </w:numPr>
        <w:spacing w:after="120"/>
        <w:ind w:left="1066" w:hanging="357"/>
        <w:rPr>
          <w:rFonts w:ascii="Arial" w:hAnsi="Arial" w:cs="Arial"/>
          <w:bCs/>
          <w:color w:val="auto"/>
          <w:sz w:val="20"/>
          <w:szCs w:val="20"/>
        </w:rPr>
      </w:pPr>
      <w:r w:rsidRPr="006E0EA5">
        <w:rPr>
          <w:rFonts w:ascii="Arial" w:hAnsi="Arial" w:cs="Arial"/>
          <w:bCs/>
          <w:color w:val="auto"/>
          <w:sz w:val="20"/>
          <w:szCs w:val="20"/>
        </w:rPr>
        <w:t>koordinace dokumentace, popř. dokumentů a návrhů na zařízení staveniště a na organizaci prací na staveništi v souvislosti s projektem organizace výstavby, který je součástí dokumentace;</w:t>
      </w:r>
    </w:p>
    <w:p w14:paraId="70AFEEF8" w14:textId="77777777" w:rsidR="006E0EA5" w:rsidRPr="006E0EA5" w:rsidRDefault="006E0EA5" w:rsidP="00F3449F">
      <w:pPr>
        <w:pStyle w:val="Zkladntext2"/>
        <w:numPr>
          <w:ilvl w:val="0"/>
          <w:numId w:val="40"/>
        </w:numPr>
        <w:spacing w:after="120"/>
        <w:ind w:left="1066" w:hanging="357"/>
        <w:rPr>
          <w:rFonts w:ascii="Arial" w:hAnsi="Arial" w:cs="Arial"/>
          <w:bCs/>
          <w:color w:val="auto"/>
          <w:sz w:val="20"/>
          <w:szCs w:val="20"/>
        </w:rPr>
      </w:pPr>
      <w:r w:rsidRPr="006E0EA5">
        <w:rPr>
          <w:rFonts w:ascii="Arial" w:hAnsi="Arial" w:cs="Arial"/>
          <w:bCs/>
          <w:color w:val="auto"/>
          <w:sz w:val="20"/>
          <w:szCs w:val="20"/>
        </w:rPr>
        <w:t>v součinnosti s TDS obstarání kolaudace stavby, podání žádosti, kompletace dokladů atd.</w:t>
      </w:r>
    </w:p>
    <w:p w14:paraId="5BB348CF" w14:textId="384D7A28" w:rsidR="006E0EA5" w:rsidRPr="00F3449F" w:rsidRDefault="006E0EA5" w:rsidP="00F3449F">
      <w:pPr>
        <w:pStyle w:val="Zkladntext2"/>
        <w:numPr>
          <w:ilvl w:val="0"/>
          <w:numId w:val="32"/>
        </w:numPr>
        <w:spacing w:after="240"/>
        <w:ind w:left="709" w:hanging="425"/>
        <w:rPr>
          <w:rFonts w:ascii="Arial" w:hAnsi="Arial" w:cs="Arial"/>
          <w:bCs/>
          <w:color w:val="auto"/>
          <w:sz w:val="20"/>
          <w:szCs w:val="20"/>
        </w:rPr>
      </w:pPr>
      <w:r w:rsidRPr="006E0EA5">
        <w:rPr>
          <w:rFonts w:ascii="Arial" w:hAnsi="Arial" w:cs="Arial"/>
          <w:bCs/>
          <w:color w:val="auto"/>
          <w:sz w:val="20"/>
          <w:szCs w:val="20"/>
        </w:rPr>
        <w:t xml:space="preserve">Maximální úhrada za autorský dozor od zahájení stavby až do vydání platného kolaudačního rozhodnutí nesmí v celkovém plnění přesáhnout částku ve výši max. 8 % z ceny za zpracování projektové dokumentace a výkon inženýrské činnost. </w:t>
      </w:r>
    </w:p>
    <w:p w14:paraId="129825AC" w14:textId="77777777" w:rsidR="00802EB3" w:rsidRPr="006E0EA5" w:rsidRDefault="00802EB3" w:rsidP="00802EB3">
      <w:pPr>
        <w:pStyle w:val="Odstavecseseznamem"/>
        <w:autoSpaceDE w:val="0"/>
        <w:autoSpaceDN w:val="0"/>
        <w:adjustRightInd w:val="0"/>
        <w:ind w:left="360"/>
        <w:jc w:val="both"/>
        <w:rPr>
          <w:rFonts w:ascii="Arial" w:hAnsi="Arial" w:cs="Arial"/>
          <w:bCs/>
          <w:color w:val="FF0000"/>
          <w:sz w:val="20"/>
          <w:szCs w:val="20"/>
        </w:rPr>
      </w:pPr>
    </w:p>
    <w:p w14:paraId="55D6D979" w14:textId="26F75902" w:rsidR="005645C3" w:rsidRPr="006F7914" w:rsidRDefault="006F7914" w:rsidP="00C60BF4">
      <w:pPr>
        <w:pStyle w:val="Zkladntext2"/>
        <w:numPr>
          <w:ilvl w:val="0"/>
          <w:numId w:val="2"/>
        </w:numPr>
        <w:spacing w:after="120"/>
        <w:rPr>
          <w:rFonts w:ascii="Arial" w:hAnsi="Arial" w:cs="Arial"/>
          <w:color w:val="auto"/>
          <w:sz w:val="20"/>
          <w:szCs w:val="20"/>
        </w:rPr>
      </w:pPr>
      <w:r w:rsidRPr="006F7914">
        <w:rPr>
          <w:rFonts w:ascii="Arial" w:hAnsi="Arial" w:cs="Arial"/>
          <w:color w:val="auto"/>
          <w:sz w:val="20"/>
          <w:szCs w:val="20"/>
        </w:rPr>
        <w:t>OSTATNÍ NUTNÉ NÁLEŽITOSTI A PODMÍNKY PŘEDMĚTU PLNĚNÍ:</w:t>
      </w:r>
    </w:p>
    <w:p w14:paraId="1FE642DF" w14:textId="2AF1AEF4" w:rsidR="005645C3" w:rsidRPr="006F7914" w:rsidRDefault="005645C3" w:rsidP="00C60BF4">
      <w:pPr>
        <w:numPr>
          <w:ilvl w:val="0"/>
          <w:numId w:val="24"/>
        </w:numPr>
        <w:autoSpaceDE w:val="0"/>
        <w:autoSpaceDN w:val="0"/>
        <w:adjustRightInd w:val="0"/>
        <w:spacing w:after="120"/>
        <w:ind w:left="709" w:hanging="425"/>
        <w:jc w:val="both"/>
        <w:rPr>
          <w:rFonts w:ascii="Arial" w:hAnsi="Arial" w:cs="Arial"/>
          <w:bCs/>
          <w:color w:val="auto"/>
          <w:sz w:val="20"/>
          <w:szCs w:val="20"/>
        </w:rPr>
      </w:pPr>
      <w:r w:rsidRPr="006F7914">
        <w:rPr>
          <w:rFonts w:ascii="Arial" w:hAnsi="Arial" w:cs="Arial"/>
          <w:bCs/>
          <w:color w:val="auto"/>
          <w:sz w:val="20"/>
          <w:szCs w:val="20"/>
        </w:rPr>
        <w:t xml:space="preserve">Projektová dokumentace bude provedena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w:t>
      </w:r>
    </w:p>
    <w:p w14:paraId="5FA0279F" w14:textId="442C9839" w:rsidR="005645C3" w:rsidRPr="006F7914" w:rsidRDefault="005645C3" w:rsidP="00C60BF4">
      <w:pPr>
        <w:numPr>
          <w:ilvl w:val="0"/>
          <w:numId w:val="24"/>
        </w:numPr>
        <w:autoSpaceDE w:val="0"/>
        <w:autoSpaceDN w:val="0"/>
        <w:adjustRightInd w:val="0"/>
        <w:spacing w:after="120"/>
        <w:ind w:left="709" w:hanging="425"/>
        <w:jc w:val="both"/>
        <w:rPr>
          <w:rFonts w:ascii="Arial" w:hAnsi="Arial" w:cs="Arial"/>
          <w:bCs/>
          <w:color w:val="auto"/>
          <w:sz w:val="20"/>
          <w:szCs w:val="20"/>
        </w:rPr>
      </w:pPr>
      <w:r w:rsidRPr="006F7914">
        <w:rPr>
          <w:rFonts w:ascii="Arial" w:hAnsi="Arial" w:cs="Arial"/>
          <w:bCs/>
          <w:color w:val="auto"/>
          <w:sz w:val="20"/>
          <w:szCs w:val="20"/>
        </w:rPr>
        <w:t>Součástí všech projektových dokumentací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w:t>
      </w:r>
      <w:r w:rsidR="006F7914">
        <w:rPr>
          <w:rFonts w:ascii="Arial" w:hAnsi="Arial" w:cs="Arial"/>
          <w:bCs/>
          <w:color w:val="auto"/>
          <w:sz w:val="20"/>
          <w:szCs w:val="20"/>
        </w:rPr>
        <w:t>e</w:t>
      </w:r>
      <w:r w:rsidRPr="006F7914">
        <w:rPr>
          <w:rFonts w:ascii="Arial" w:hAnsi="Arial" w:cs="Arial"/>
          <w:bCs/>
          <w:color w:val="auto"/>
          <w:sz w:val="20"/>
          <w:szCs w:val="20"/>
        </w:rPr>
        <w:t>, datem expedice, a dále bude označena oprávněnou osobou nebo osobami v souladu s ustanovením zák. č. 183/2006 Sb., o územním plánování a stavebním řádu, ve znění pozdějších předpisů a zák. č. 360/1992 Sb., o výkonu povolání autorizovaných architektů a o výkonu povolání autorizovaných inženýrů a techniků činných ve výstavbě, ve znění pozdějších předpisů (dále jen „autorizační zákon“). Jednotlivé strany technických zpráv a příloh dokumentace budou číslovány.</w:t>
      </w:r>
    </w:p>
    <w:p w14:paraId="1E1CEAF6" w14:textId="79DB943D" w:rsidR="005645C3" w:rsidRPr="006F7914" w:rsidRDefault="005645C3" w:rsidP="00C60BF4">
      <w:pPr>
        <w:numPr>
          <w:ilvl w:val="0"/>
          <w:numId w:val="24"/>
        </w:numPr>
        <w:autoSpaceDE w:val="0"/>
        <w:autoSpaceDN w:val="0"/>
        <w:adjustRightInd w:val="0"/>
        <w:spacing w:after="120"/>
        <w:ind w:left="709" w:hanging="425"/>
        <w:jc w:val="both"/>
        <w:rPr>
          <w:rFonts w:ascii="Arial" w:hAnsi="Arial" w:cs="Arial"/>
          <w:bCs/>
          <w:color w:val="auto"/>
          <w:sz w:val="20"/>
          <w:szCs w:val="20"/>
        </w:rPr>
      </w:pPr>
      <w:r w:rsidRPr="006F7914">
        <w:rPr>
          <w:rFonts w:ascii="Arial" w:hAnsi="Arial" w:cs="Arial"/>
          <w:bCs/>
          <w:color w:val="auto"/>
          <w:sz w:val="20"/>
          <w:szCs w:val="20"/>
        </w:rPr>
        <w:t>Veškerá výkresová dokumentace v elektronické verzi (např. formát</w:t>
      </w:r>
      <w:r w:rsidR="0051488B">
        <w:rPr>
          <w:rFonts w:ascii="Arial" w:hAnsi="Arial" w:cs="Arial"/>
          <w:bCs/>
          <w:color w:val="auto"/>
          <w:sz w:val="20"/>
          <w:szCs w:val="20"/>
        </w:rPr>
        <w:t xml:space="preserve"> </w:t>
      </w:r>
      <w:r w:rsidR="005D3900" w:rsidRPr="006F7914">
        <w:rPr>
          <w:rFonts w:ascii="Arial" w:hAnsi="Arial" w:cs="Arial"/>
          <w:bCs/>
          <w:color w:val="auto"/>
          <w:sz w:val="20"/>
          <w:szCs w:val="20"/>
        </w:rPr>
        <w:t>.</w:t>
      </w:r>
      <w:proofErr w:type="spellStart"/>
      <w:r w:rsidRPr="006F7914">
        <w:rPr>
          <w:rFonts w:ascii="Arial" w:hAnsi="Arial" w:cs="Arial"/>
          <w:bCs/>
          <w:color w:val="auto"/>
          <w:sz w:val="20"/>
          <w:szCs w:val="20"/>
        </w:rPr>
        <w:t>dwg</w:t>
      </w:r>
      <w:proofErr w:type="spellEnd"/>
      <w:r w:rsidRPr="006F7914">
        <w:rPr>
          <w:rFonts w:ascii="Arial" w:hAnsi="Arial" w:cs="Arial"/>
          <w:bCs/>
          <w:color w:val="auto"/>
          <w:sz w:val="20"/>
          <w:szCs w:val="20"/>
        </w:rPr>
        <w:t>, nativní formát nástroje pro tvorbu informačního modelu apod.) bude použitelná pro další práci v příslušném programovém vybavení pro zpracování dokumentace skutečného provedení a pro další využití při přípravě výstavby, vlastní realizace a provozování stavby. Výčet formátů bude přesně specifikován v</w:t>
      </w:r>
      <w:r w:rsidR="00FA0438" w:rsidRPr="006F7914">
        <w:rPr>
          <w:rFonts w:ascii="Arial" w:hAnsi="Arial" w:cs="Arial"/>
          <w:bCs/>
          <w:color w:val="auto"/>
          <w:sz w:val="20"/>
          <w:szCs w:val="20"/>
        </w:rPr>
        <w:t> </w:t>
      </w:r>
      <w:r w:rsidRPr="006F7914">
        <w:rPr>
          <w:rFonts w:ascii="Arial" w:hAnsi="Arial" w:cs="Arial"/>
          <w:bCs/>
          <w:color w:val="auto"/>
          <w:sz w:val="20"/>
          <w:szCs w:val="20"/>
        </w:rPr>
        <w:t>dokumentu</w:t>
      </w:r>
      <w:r w:rsidR="00FA0438" w:rsidRPr="006F7914">
        <w:rPr>
          <w:rFonts w:ascii="Arial" w:hAnsi="Arial" w:cs="Arial"/>
          <w:bCs/>
          <w:color w:val="auto"/>
          <w:sz w:val="20"/>
          <w:szCs w:val="20"/>
        </w:rPr>
        <w:t xml:space="preserve"> BEP</w:t>
      </w:r>
      <w:r w:rsidRPr="006F7914">
        <w:rPr>
          <w:rFonts w:ascii="Arial" w:hAnsi="Arial" w:cs="Arial"/>
          <w:bCs/>
          <w:color w:val="auto"/>
          <w:sz w:val="20"/>
          <w:szCs w:val="20"/>
        </w:rPr>
        <w:t>.</w:t>
      </w:r>
    </w:p>
    <w:p w14:paraId="597F2303" w14:textId="040D1119" w:rsidR="00B817CC" w:rsidRPr="006F7914" w:rsidRDefault="00B817CC" w:rsidP="00C60BF4">
      <w:pPr>
        <w:numPr>
          <w:ilvl w:val="0"/>
          <w:numId w:val="24"/>
        </w:numPr>
        <w:autoSpaceDE w:val="0"/>
        <w:autoSpaceDN w:val="0"/>
        <w:adjustRightInd w:val="0"/>
        <w:spacing w:after="120"/>
        <w:ind w:left="709" w:hanging="425"/>
        <w:jc w:val="both"/>
        <w:rPr>
          <w:rFonts w:ascii="Arial" w:hAnsi="Arial" w:cs="Arial"/>
          <w:bCs/>
          <w:color w:val="auto"/>
          <w:sz w:val="20"/>
          <w:szCs w:val="20"/>
        </w:rPr>
      </w:pPr>
      <w:r w:rsidRPr="006F7914">
        <w:rPr>
          <w:rFonts w:ascii="Arial" w:hAnsi="Arial" w:cs="Arial"/>
          <w:bCs/>
          <w:color w:val="auto"/>
          <w:sz w:val="20"/>
          <w:szCs w:val="20"/>
        </w:rPr>
        <w:t xml:space="preserve">Projektová dokumentace pro provádění stavby v rámci zveřejnění na profilu zadavatele pro výběr dodavatele stavby a vybavení bude poskytnuta tak, aby mohlo dojít k jejímu </w:t>
      </w:r>
      <w:r w:rsidR="006F7914">
        <w:rPr>
          <w:rFonts w:ascii="Arial" w:hAnsi="Arial" w:cs="Arial"/>
          <w:bCs/>
          <w:color w:val="auto"/>
          <w:sz w:val="20"/>
          <w:szCs w:val="20"/>
        </w:rPr>
        <w:t xml:space="preserve">bezproblémovému </w:t>
      </w:r>
      <w:r w:rsidRPr="006F7914">
        <w:rPr>
          <w:rFonts w:ascii="Arial" w:hAnsi="Arial" w:cs="Arial"/>
          <w:bCs/>
          <w:color w:val="auto"/>
          <w:sz w:val="20"/>
          <w:szCs w:val="20"/>
        </w:rPr>
        <w:t xml:space="preserve">zveřejnění (jedná se zejména o velikosti jednotlivých souborů).  </w:t>
      </w:r>
    </w:p>
    <w:p w14:paraId="6CADA6FF" w14:textId="77777777" w:rsidR="005645C3" w:rsidRPr="006F7914" w:rsidRDefault="005645C3" w:rsidP="00C60BF4">
      <w:pPr>
        <w:numPr>
          <w:ilvl w:val="0"/>
          <w:numId w:val="24"/>
        </w:numPr>
        <w:autoSpaceDE w:val="0"/>
        <w:autoSpaceDN w:val="0"/>
        <w:adjustRightInd w:val="0"/>
        <w:spacing w:after="120"/>
        <w:ind w:left="709" w:hanging="425"/>
        <w:jc w:val="both"/>
        <w:rPr>
          <w:rFonts w:ascii="Arial" w:hAnsi="Arial" w:cs="Arial"/>
          <w:bCs/>
          <w:color w:val="auto"/>
          <w:sz w:val="20"/>
          <w:szCs w:val="20"/>
        </w:rPr>
      </w:pPr>
      <w:r w:rsidRPr="006F7914">
        <w:rPr>
          <w:rFonts w:ascii="Arial" w:hAnsi="Arial" w:cs="Arial"/>
          <w:bCs/>
          <w:color w:val="auto"/>
          <w:sz w:val="20"/>
          <w:szCs w:val="20"/>
        </w:rPr>
        <w:t>Veškeré projektové práce musí vykonávat pracovníci mající příslušnou odbornou kvalifikaci.</w:t>
      </w:r>
    </w:p>
    <w:p w14:paraId="5CEC8849" w14:textId="19FE5933" w:rsidR="005645C3" w:rsidRPr="006F7914" w:rsidRDefault="005645C3" w:rsidP="00C60BF4">
      <w:pPr>
        <w:numPr>
          <w:ilvl w:val="0"/>
          <w:numId w:val="24"/>
        </w:numPr>
        <w:autoSpaceDE w:val="0"/>
        <w:autoSpaceDN w:val="0"/>
        <w:adjustRightInd w:val="0"/>
        <w:spacing w:after="120"/>
        <w:ind w:left="709" w:hanging="425"/>
        <w:jc w:val="both"/>
        <w:rPr>
          <w:rFonts w:ascii="Arial" w:hAnsi="Arial" w:cs="Arial"/>
          <w:bCs/>
          <w:color w:val="auto"/>
          <w:sz w:val="20"/>
          <w:szCs w:val="20"/>
        </w:rPr>
      </w:pPr>
      <w:r w:rsidRPr="006F7914">
        <w:rPr>
          <w:rFonts w:ascii="Arial" w:hAnsi="Arial" w:cs="Arial"/>
          <w:bCs/>
          <w:color w:val="auto"/>
          <w:sz w:val="20"/>
          <w:szCs w:val="20"/>
        </w:rPr>
        <w:t xml:space="preserve">Poskytnutí výhradní licence ve smyslu příslušných ustanovení zákona č. 89/2012 Sb., občanský zákoník, ve znění pozdějších předpisů (dále jen „občanský zákoník“) a zákona č. 121/2000 Sb. o právu autorském, o právech souvisejících s právem autorským a o změně </w:t>
      </w:r>
      <w:r w:rsidR="00BA0D2B">
        <w:rPr>
          <w:rFonts w:ascii="Arial" w:hAnsi="Arial" w:cs="Arial"/>
          <w:bCs/>
          <w:color w:val="auto"/>
          <w:sz w:val="20"/>
          <w:szCs w:val="20"/>
        </w:rPr>
        <w:t>některých zákonů (</w:t>
      </w:r>
      <w:r w:rsidRPr="006F7914">
        <w:rPr>
          <w:rFonts w:ascii="Arial" w:hAnsi="Arial" w:cs="Arial"/>
          <w:bCs/>
          <w:color w:val="auto"/>
          <w:sz w:val="20"/>
          <w:szCs w:val="20"/>
        </w:rPr>
        <w:t>autorský zákon), ve znění pozdějších předpisů (dále jen „autorský zákon“) a dle dotčených ustanovení přílohy</w:t>
      </w:r>
      <w:r w:rsidR="00BA0D2B">
        <w:rPr>
          <w:rFonts w:ascii="Arial" w:hAnsi="Arial" w:cs="Arial"/>
          <w:bCs/>
          <w:color w:val="auto"/>
          <w:sz w:val="20"/>
          <w:szCs w:val="20"/>
        </w:rPr>
        <w:t xml:space="preserve"> č. 2</w:t>
      </w:r>
      <w:r w:rsidRPr="006F7914">
        <w:rPr>
          <w:rFonts w:ascii="Arial" w:hAnsi="Arial" w:cs="Arial"/>
          <w:bCs/>
          <w:color w:val="auto"/>
          <w:sz w:val="20"/>
          <w:szCs w:val="20"/>
        </w:rPr>
        <w:t xml:space="preserve"> BIM protokol</w:t>
      </w:r>
      <w:r w:rsidR="00BA0D2B">
        <w:rPr>
          <w:rFonts w:ascii="Arial" w:hAnsi="Arial" w:cs="Arial"/>
          <w:bCs/>
          <w:color w:val="auto"/>
          <w:sz w:val="20"/>
          <w:szCs w:val="20"/>
        </w:rPr>
        <w:t>u</w:t>
      </w:r>
      <w:r w:rsidRPr="006F7914">
        <w:rPr>
          <w:rFonts w:ascii="Arial" w:hAnsi="Arial" w:cs="Arial"/>
          <w:bCs/>
          <w:color w:val="auto"/>
          <w:sz w:val="20"/>
          <w:szCs w:val="20"/>
        </w:rPr>
        <w:t xml:space="preserve"> k užití hmotného zachycení výsledků předprojektové přípravy a projektových </w:t>
      </w:r>
      <w:r w:rsidR="00BA0D2B">
        <w:rPr>
          <w:rFonts w:ascii="Arial" w:hAnsi="Arial" w:cs="Arial"/>
          <w:bCs/>
          <w:color w:val="auto"/>
          <w:sz w:val="20"/>
          <w:szCs w:val="20"/>
        </w:rPr>
        <w:t>prací</w:t>
      </w:r>
      <w:r w:rsidRPr="006F7914">
        <w:rPr>
          <w:rFonts w:ascii="Arial" w:hAnsi="Arial" w:cs="Arial"/>
          <w:bCs/>
          <w:color w:val="auto"/>
          <w:sz w:val="20"/>
          <w:szCs w:val="20"/>
        </w:rPr>
        <w:t>.</w:t>
      </w:r>
    </w:p>
    <w:p w14:paraId="793537E6" w14:textId="77777777" w:rsidR="005645C3" w:rsidRPr="006F7914" w:rsidRDefault="005645C3" w:rsidP="00C60BF4">
      <w:pPr>
        <w:numPr>
          <w:ilvl w:val="0"/>
          <w:numId w:val="24"/>
        </w:numPr>
        <w:autoSpaceDE w:val="0"/>
        <w:autoSpaceDN w:val="0"/>
        <w:adjustRightInd w:val="0"/>
        <w:spacing w:after="120"/>
        <w:ind w:left="709" w:hanging="425"/>
        <w:jc w:val="both"/>
        <w:rPr>
          <w:rFonts w:ascii="Arial" w:hAnsi="Arial" w:cs="Arial"/>
          <w:bCs/>
          <w:color w:val="auto"/>
          <w:sz w:val="20"/>
          <w:szCs w:val="20"/>
        </w:rPr>
      </w:pPr>
      <w:r w:rsidRPr="006F7914">
        <w:rPr>
          <w:rFonts w:ascii="Arial" w:hAnsi="Arial" w:cs="Arial"/>
          <w:bCs/>
          <w:color w:val="auto"/>
          <w:sz w:val="20"/>
          <w:szCs w:val="20"/>
        </w:rPr>
        <w:t>Zajištění veškeré dokumentace potřebné pro projednání dokumentace se všemi účastníky územního a stavebního řízení je součástí ceny díla.</w:t>
      </w:r>
    </w:p>
    <w:p w14:paraId="02028274" w14:textId="317AA7DD" w:rsidR="00C60BF4" w:rsidRPr="00C60BF4" w:rsidRDefault="005645C3" w:rsidP="00C60BF4">
      <w:pPr>
        <w:numPr>
          <w:ilvl w:val="0"/>
          <w:numId w:val="24"/>
        </w:numPr>
        <w:autoSpaceDE w:val="0"/>
        <w:autoSpaceDN w:val="0"/>
        <w:adjustRightInd w:val="0"/>
        <w:spacing w:after="120"/>
        <w:ind w:left="709" w:hanging="425"/>
        <w:jc w:val="both"/>
        <w:rPr>
          <w:rFonts w:ascii="Arial" w:hAnsi="Arial" w:cs="Arial"/>
          <w:bCs/>
          <w:color w:val="auto"/>
          <w:sz w:val="20"/>
          <w:szCs w:val="20"/>
        </w:rPr>
      </w:pPr>
      <w:r w:rsidRPr="00C60BF4">
        <w:rPr>
          <w:rFonts w:ascii="Arial" w:hAnsi="Arial" w:cs="Arial"/>
          <w:bCs/>
          <w:color w:val="auto"/>
          <w:sz w:val="20"/>
          <w:szCs w:val="20"/>
        </w:rPr>
        <w:t xml:space="preserve">Další stupně projektové dokumentace budou vycházet ze zpracované </w:t>
      </w:r>
      <w:r w:rsidR="00C60BF4" w:rsidRPr="00C60BF4">
        <w:rPr>
          <w:rFonts w:ascii="Arial" w:hAnsi="Arial" w:cs="Arial"/>
          <w:bCs/>
          <w:color w:val="auto"/>
          <w:sz w:val="20"/>
          <w:szCs w:val="20"/>
        </w:rPr>
        <w:t>Studie proveditelnosti rozšíření a prodloužení RWY 11/29 na LKKV zpracovaná společností SIEBERT + TALAŠ, spol. s r.o., IČO 06943187</w:t>
      </w:r>
      <w:r w:rsidRPr="00C60BF4">
        <w:rPr>
          <w:rFonts w:ascii="Arial" w:hAnsi="Arial" w:cs="Arial"/>
          <w:bCs/>
          <w:color w:val="auto"/>
          <w:sz w:val="20"/>
          <w:szCs w:val="20"/>
        </w:rPr>
        <w:t xml:space="preserve">. Řešení </w:t>
      </w:r>
      <w:r w:rsidR="00CA0B6D">
        <w:rPr>
          <w:rFonts w:ascii="Arial" w:hAnsi="Arial" w:cs="Arial"/>
          <w:bCs/>
          <w:color w:val="auto"/>
          <w:sz w:val="20"/>
          <w:szCs w:val="20"/>
        </w:rPr>
        <w:t xml:space="preserve">ve variantě 3 </w:t>
      </w:r>
      <w:r w:rsidRPr="00C60BF4">
        <w:rPr>
          <w:rFonts w:ascii="Arial" w:hAnsi="Arial" w:cs="Arial"/>
          <w:bCs/>
          <w:color w:val="auto"/>
          <w:sz w:val="20"/>
          <w:szCs w:val="20"/>
        </w:rPr>
        <w:t>definované v této studii musí být respektováno</w:t>
      </w:r>
      <w:r w:rsidR="00C60BF4">
        <w:rPr>
          <w:rFonts w:ascii="Arial" w:hAnsi="Arial" w:cs="Arial"/>
          <w:bCs/>
          <w:color w:val="auto"/>
          <w:sz w:val="20"/>
          <w:szCs w:val="20"/>
        </w:rPr>
        <w:t>.</w:t>
      </w:r>
    </w:p>
    <w:p w14:paraId="7B123E60" w14:textId="3265AF4A" w:rsidR="000951EA" w:rsidRPr="00C60BF4" w:rsidRDefault="009F24EE" w:rsidP="00C60BF4">
      <w:pPr>
        <w:numPr>
          <w:ilvl w:val="0"/>
          <w:numId w:val="24"/>
        </w:numPr>
        <w:autoSpaceDE w:val="0"/>
        <w:autoSpaceDN w:val="0"/>
        <w:adjustRightInd w:val="0"/>
        <w:spacing w:after="120"/>
        <w:ind w:left="709" w:hanging="425"/>
        <w:jc w:val="both"/>
        <w:rPr>
          <w:rFonts w:ascii="Arial" w:hAnsi="Arial" w:cs="Arial"/>
          <w:bCs/>
          <w:color w:val="auto"/>
          <w:sz w:val="20"/>
          <w:szCs w:val="20"/>
        </w:rPr>
      </w:pPr>
      <w:r w:rsidRPr="00C60BF4">
        <w:rPr>
          <w:rFonts w:ascii="Arial" w:hAnsi="Arial" w:cs="Arial"/>
          <w:bCs/>
          <w:color w:val="auto"/>
          <w:sz w:val="20"/>
          <w:szCs w:val="20"/>
        </w:rPr>
        <w:t xml:space="preserve">Zhotovitel se zavazuje provést dílo svým jménem a na vlastní zodpovědnost. </w:t>
      </w:r>
    </w:p>
    <w:p w14:paraId="4A209574" w14:textId="449996D7" w:rsidR="00A12AE7" w:rsidRDefault="00A12AE7" w:rsidP="008F60E9">
      <w:pPr>
        <w:rPr>
          <w:rFonts w:ascii="Arial" w:hAnsi="Arial" w:cs="Arial"/>
          <w:sz w:val="20"/>
          <w:szCs w:val="20"/>
        </w:rPr>
      </w:pPr>
    </w:p>
    <w:p w14:paraId="533C7C50" w14:textId="5279EA78" w:rsidR="00CA5BC8" w:rsidRDefault="00CA5BC8" w:rsidP="008F60E9">
      <w:pPr>
        <w:rPr>
          <w:rFonts w:ascii="Arial" w:hAnsi="Arial" w:cs="Arial"/>
          <w:sz w:val="20"/>
          <w:szCs w:val="20"/>
        </w:rPr>
      </w:pPr>
    </w:p>
    <w:p w14:paraId="2A24DC88" w14:textId="632D0633" w:rsidR="00CA5BC8" w:rsidRDefault="00CA5BC8" w:rsidP="008F60E9">
      <w:pPr>
        <w:rPr>
          <w:rFonts w:ascii="Arial" w:hAnsi="Arial" w:cs="Arial"/>
          <w:sz w:val="20"/>
          <w:szCs w:val="20"/>
        </w:rPr>
      </w:pPr>
    </w:p>
    <w:p w14:paraId="5153C697" w14:textId="15F6768F" w:rsidR="00CA5BC8" w:rsidRDefault="00CA5BC8" w:rsidP="008F60E9">
      <w:pPr>
        <w:rPr>
          <w:rFonts w:ascii="Arial" w:hAnsi="Arial" w:cs="Arial"/>
          <w:sz w:val="20"/>
          <w:szCs w:val="20"/>
        </w:rPr>
      </w:pPr>
    </w:p>
    <w:p w14:paraId="2B2F0E6A" w14:textId="77777777" w:rsidR="00CA5BC8" w:rsidRDefault="00CA5BC8" w:rsidP="008F60E9">
      <w:pPr>
        <w:rPr>
          <w:rFonts w:ascii="Arial" w:hAnsi="Arial" w:cs="Arial"/>
          <w:sz w:val="20"/>
          <w:szCs w:val="20"/>
        </w:rPr>
      </w:pPr>
    </w:p>
    <w:p w14:paraId="4B78F05A" w14:textId="490E2E85" w:rsidR="000A2317" w:rsidRPr="000A2317" w:rsidRDefault="000A2317" w:rsidP="00003BDD">
      <w:pPr>
        <w:pStyle w:val="Nadpis1"/>
        <w:numPr>
          <w:ilvl w:val="0"/>
          <w:numId w:val="3"/>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601B8279" w:rsidR="000A2317" w:rsidRPr="000A2317" w:rsidRDefault="000A2317" w:rsidP="002B797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w:t>
      </w:r>
      <w:r w:rsidR="001F5240">
        <w:rPr>
          <w:rStyle w:val="FontStyle29"/>
          <w:rFonts w:ascii="Arial" w:hAnsi="Arial" w:cs="Arial"/>
          <w:color w:val="auto"/>
        </w:rPr>
        <w:t>úhrady činnosti dle čl. I odst.</w:t>
      </w:r>
      <w:r w:rsidR="0075426E">
        <w:rPr>
          <w:rStyle w:val="FontStyle29"/>
          <w:rFonts w:ascii="Arial" w:hAnsi="Arial" w:cs="Arial"/>
          <w:color w:val="auto"/>
        </w:rPr>
        <w:t xml:space="preserve"> </w:t>
      </w:r>
      <w:r w:rsidR="00AF4783">
        <w:rPr>
          <w:rStyle w:val="FontStyle29"/>
          <w:rFonts w:ascii="Arial" w:hAnsi="Arial" w:cs="Arial"/>
          <w:color w:val="auto"/>
        </w:rPr>
        <w:t xml:space="preserve">1.3.2, </w:t>
      </w:r>
      <w:r w:rsidR="0075426E">
        <w:rPr>
          <w:rStyle w:val="FontStyle29"/>
          <w:rFonts w:ascii="Arial" w:hAnsi="Arial" w:cs="Arial"/>
          <w:color w:val="auto"/>
        </w:rPr>
        <w:t>1.3.3 a 1.3.4</w:t>
      </w:r>
      <w:r w:rsidRPr="000A2317">
        <w:rPr>
          <w:rStyle w:val="FontStyle29"/>
          <w:rFonts w:ascii="Arial" w:hAnsi="Arial" w:cs="Arial"/>
          <w:color w:val="auto"/>
        </w:rPr>
        <w:t xml:space="preserve"> </w:t>
      </w:r>
      <w:r w:rsidR="00303343">
        <w:rPr>
          <w:rStyle w:val="FontStyle29"/>
          <w:rFonts w:ascii="Arial" w:hAnsi="Arial" w:cs="Arial"/>
          <w:color w:val="auto"/>
        </w:rPr>
        <w:t>smlouvy</w:t>
      </w:r>
      <w:r w:rsidR="00891558">
        <w:rPr>
          <w:rStyle w:val="FontStyle29"/>
          <w:rFonts w:ascii="Arial" w:hAnsi="Arial" w:cs="Arial"/>
          <w:color w:val="auto"/>
        </w:rPr>
        <w:t>)</w:t>
      </w:r>
      <w:r w:rsidRPr="000A2317">
        <w:rPr>
          <w:rStyle w:val="FontStyle29"/>
          <w:rFonts w:ascii="Arial" w:hAnsi="Arial" w:cs="Arial"/>
          <w:color w:val="auto"/>
        </w:rPr>
        <w:t xml:space="preserve"> po jeho řádném provedení a předání sjednanou cenu:</w:t>
      </w:r>
    </w:p>
    <w:p w14:paraId="5F24340B" w14:textId="77777777" w:rsidR="00564E0A" w:rsidRPr="000A2317" w:rsidRDefault="00564E0A" w:rsidP="00564E0A">
      <w:pPr>
        <w:spacing w:after="120"/>
        <w:ind w:left="1134"/>
        <w:rPr>
          <w:rFonts w:ascii="Arial" w:hAnsi="Arial" w:cs="Arial"/>
          <w:sz w:val="20"/>
          <w:szCs w:val="20"/>
        </w:rPr>
      </w:pPr>
      <w:r>
        <w:rPr>
          <w:rFonts w:ascii="Arial" w:hAnsi="Arial" w:cs="Arial"/>
          <w:sz w:val="20"/>
          <w:szCs w:val="20"/>
        </w:rPr>
        <w:t>c</w:t>
      </w:r>
      <w:r w:rsidRPr="000A2317">
        <w:rPr>
          <w:rFonts w:ascii="Arial" w:hAnsi="Arial" w:cs="Arial"/>
          <w:sz w:val="20"/>
          <w:szCs w:val="20"/>
        </w:rPr>
        <w:t xml:space="preserve">ena bez DPH </w:t>
      </w:r>
      <w:r>
        <w:rPr>
          <w:rFonts w:ascii="Arial" w:hAnsi="Arial" w:cs="Arial"/>
          <w:sz w:val="20"/>
          <w:szCs w:val="20"/>
        </w:rPr>
        <w:tab/>
        <w:t>9 099 177,00 Kč</w:t>
      </w:r>
    </w:p>
    <w:p w14:paraId="0AED772C" w14:textId="77777777" w:rsidR="00564E0A" w:rsidRPr="000A2317" w:rsidRDefault="00564E0A" w:rsidP="00564E0A">
      <w:pPr>
        <w:spacing w:after="120"/>
        <w:ind w:left="1134"/>
        <w:rPr>
          <w:rFonts w:ascii="Arial" w:hAnsi="Arial" w:cs="Arial"/>
          <w:sz w:val="20"/>
          <w:szCs w:val="20"/>
        </w:rPr>
      </w:pPr>
      <w:r w:rsidRPr="000A2317">
        <w:rPr>
          <w:rFonts w:ascii="Arial" w:hAnsi="Arial" w:cs="Arial"/>
          <w:sz w:val="20"/>
          <w:szCs w:val="20"/>
        </w:rPr>
        <w:t xml:space="preserve">DPH 21 % </w:t>
      </w:r>
      <w:r>
        <w:rPr>
          <w:rFonts w:ascii="Arial" w:hAnsi="Arial" w:cs="Arial"/>
          <w:sz w:val="20"/>
          <w:szCs w:val="20"/>
        </w:rPr>
        <w:t xml:space="preserve"> </w:t>
      </w:r>
      <w:r>
        <w:rPr>
          <w:rFonts w:ascii="Arial" w:hAnsi="Arial" w:cs="Arial"/>
          <w:sz w:val="20"/>
          <w:szCs w:val="20"/>
        </w:rPr>
        <w:tab/>
        <w:t>1 910 827,17 Kč</w:t>
      </w:r>
    </w:p>
    <w:p w14:paraId="5301790C" w14:textId="77777777" w:rsidR="00564E0A" w:rsidRPr="000A2317" w:rsidRDefault="00564E0A" w:rsidP="00564E0A">
      <w:pPr>
        <w:spacing w:after="120"/>
        <w:ind w:left="1134"/>
        <w:rPr>
          <w:rFonts w:ascii="Arial" w:hAnsi="Arial" w:cs="Arial"/>
          <w:sz w:val="20"/>
          <w:szCs w:val="20"/>
        </w:rPr>
      </w:pPr>
      <w:r w:rsidRPr="000A2317">
        <w:rPr>
          <w:rFonts w:ascii="Arial" w:hAnsi="Arial" w:cs="Arial"/>
          <w:sz w:val="20"/>
          <w:szCs w:val="20"/>
        </w:rPr>
        <w:t>------------------------------------------------------------------------------------------</w:t>
      </w:r>
    </w:p>
    <w:p w14:paraId="7A8DA5AF" w14:textId="77777777" w:rsidR="00564E0A" w:rsidRPr="000A2317" w:rsidRDefault="00564E0A" w:rsidP="00564E0A">
      <w:pPr>
        <w:spacing w:after="120"/>
        <w:ind w:left="1134"/>
        <w:rPr>
          <w:rFonts w:ascii="Arial" w:hAnsi="Arial" w:cs="Arial"/>
          <w:b/>
          <w:bCs/>
          <w:sz w:val="20"/>
          <w:szCs w:val="20"/>
          <w:u w:val="single"/>
        </w:rPr>
      </w:pPr>
      <w:r w:rsidRPr="000A2317">
        <w:rPr>
          <w:rFonts w:ascii="Arial" w:hAnsi="Arial" w:cs="Arial"/>
          <w:b/>
          <w:bCs/>
          <w:sz w:val="20"/>
          <w:szCs w:val="20"/>
          <w:u w:val="single"/>
        </w:rPr>
        <w:t xml:space="preserve">cena včetně DPH </w:t>
      </w:r>
      <w:r>
        <w:rPr>
          <w:rFonts w:ascii="Arial" w:hAnsi="Arial" w:cs="Arial"/>
          <w:b/>
          <w:bCs/>
          <w:sz w:val="20"/>
          <w:szCs w:val="20"/>
          <w:u w:val="single"/>
        </w:rPr>
        <w:t>11 010 004,17 Kč</w:t>
      </w:r>
    </w:p>
    <w:p w14:paraId="271A3318" w14:textId="77777777" w:rsidR="00564E0A" w:rsidRPr="000A2317" w:rsidRDefault="00564E0A" w:rsidP="00564E0A">
      <w:pPr>
        <w:rPr>
          <w:rFonts w:ascii="Arial" w:hAnsi="Arial" w:cs="Arial"/>
          <w:sz w:val="20"/>
          <w:szCs w:val="20"/>
        </w:rPr>
      </w:pPr>
    </w:p>
    <w:p w14:paraId="3326F7C3" w14:textId="77777777" w:rsidR="00564E0A" w:rsidRPr="000A2317" w:rsidRDefault="00564E0A" w:rsidP="00564E0A">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Pr>
          <w:rFonts w:ascii="Arial" w:hAnsi="Arial" w:cs="Arial"/>
          <w:bCs/>
          <w:sz w:val="20"/>
          <w:szCs w:val="20"/>
        </w:rPr>
        <w:t>p</w:t>
      </w:r>
      <w:r w:rsidRPr="00224034">
        <w:rPr>
          <w:rFonts w:ascii="Arial" w:hAnsi="Arial" w:cs="Arial"/>
          <w:bCs/>
          <w:sz w:val="20"/>
          <w:szCs w:val="20"/>
        </w:rPr>
        <w:t xml:space="preserve">oskytnutí součinnosti </w:t>
      </w:r>
      <w:r w:rsidRPr="00224034">
        <w:rPr>
          <w:rFonts w:ascii="Arial" w:hAnsi="Arial" w:cs="Arial"/>
          <w:sz w:val="20"/>
          <w:szCs w:val="20"/>
        </w:rPr>
        <w:t>v průběhu zadávacího řízení</w:t>
      </w:r>
      <w:r w:rsidRPr="000A2317">
        <w:rPr>
          <w:rStyle w:val="FontStyle29"/>
          <w:rFonts w:ascii="Arial" w:hAnsi="Arial" w:cs="Arial"/>
          <w:color w:val="auto"/>
        </w:rPr>
        <w:t xml:space="preserve"> (činnosti dle čl. I odst. </w:t>
      </w:r>
      <w:r>
        <w:rPr>
          <w:rStyle w:val="FontStyle29"/>
          <w:rFonts w:ascii="Arial" w:hAnsi="Arial" w:cs="Arial"/>
          <w:color w:val="auto"/>
        </w:rPr>
        <w:t>1.3.2 smlouvy</w:t>
      </w:r>
      <w:r w:rsidRPr="000A2317">
        <w:rPr>
          <w:rStyle w:val="FontStyle29"/>
          <w:rFonts w:ascii="Arial" w:hAnsi="Arial" w:cs="Arial"/>
          <w:color w:val="auto"/>
        </w:rPr>
        <w:t xml:space="preserve">) dohodnutou </w:t>
      </w:r>
      <w:r>
        <w:rPr>
          <w:rStyle w:val="FontStyle29"/>
          <w:rFonts w:ascii="Arial" w:hAnsi="Arial" w:cs="Arial"/>
          <w:color w:val="auto"/>
        </w:rPr>
        <w:t>hodinovou sazbu</w:t>
      </w:r>
      <w:r w:rsidRPr="000A2317">
        <w:rPr>
          <w:rStyle w:val="FontStyle29"/>
          <w:rFonts w:ascii="Arial" w:hAnsi="Arial" w:cs="Arial"/>
          <w:color w:val="auto"/>
        </w:rPr>
        <w:t xml:space="preserve"> ve výši:</w:t>
      </w:r>
    </w:p>
    <w:p w14:paraId="78FBB7B9" w14:textId="77777777" w:rsidR="00564E0A" w:rsidRPr="000A2317" w:rsidRDefault="00564E0A" w:rsidP="00564E0A">
      <w:pPr>
        <w:spacing w:after="120"/>
        <w:ind w:left="1134"/>
        <w:rPr>
          <w:rFonts w:ascii="Arial" w:hAnsi="Arial" w:cs="Arial"/>
          <w:sz w:val="20"/>
          <w:szCs w:val="20"/>
        </w:rPr>
      </w:pPr>
      <w:r w:rsidRPr="000A2317">
        <w:rPr>
          <w:rFonts w:ascii="Arial" w:hAnsi="Arial" w:cs="Arial"/>
          <w:sz w:val="20"/>
          <w:szCs w:val="20"/>
        </w:rPr>
        <w:t xml:space="preserve">cena bez DPH za hodinu </w:t>
      </w:r>
      <w:r>
        <w:rPr>
          <w:rFonts w:ascii="Arial" w:hAnsi="Arial" w:cs="Arial"/>
          <w:sz w:val="20"/>
          <w:szCs w:val="20"/>
        </w:rPr>
        <w:t>poskytování</w:t>
      </w:r>
      <w:r w:rsidRPr="000A2317">
        <w:rPr>
          <w:rFonts w:ascii="Arial" w:hAnsi="Arial" w:cs="Arial"/>
          <w:sz w:val="20"/>
          <w:szCs w:val="20"/>
        </w:rPr>
        <w:t xml:space="preserve"> </w:t>
      </w:r>
      <w:r>
        <w:rPr>
          <w:rFonts w:ascii="Arial" w:hAnsi="Arial" w:cs="Arial"/>
          <w:sz w:val="20"/>
          <w:szCs w:val="20"/>
        </w:rPr>
        <w:t xml:space="preserve">součinnosti </w:t>
      </w:r>
      <w:r>
        <w:rPr>
          <w:rFonts w:ascii="Arial" w:hAnsi="Arial" w:cs="Arial"/>
          <w:sz w:val="20"/>
          <w:szCs w:val="20"/>
        </w:rPr>
        <w:tab/>
      </w:r>
      <w:r>
        <w:rPr>
          <w:rFonts w:ascii="Arial" w:hAnsi="Arial" w:cs="Arial"/>
          <w:sz w:val="20"/>
          <w:szCs w:val="20"/>
        </w:rPr>
        <w:tab/>
        <w:t>450,00 Kč</w:t>
      </w:r>
    </w:p>
    <w:p w14:paraId="6BC423C6" w14:textId="77777777" w:rsidR="00564E0A" w:rsidRPr="000A2317" w:rsidRDefault="00564E0A" w:rsidP="00564E0A">
      <w:pPr>
        <w:spacing w:after="120"/>
        <w:ind w:left="1134"/>
        <w:rPr>
          <w:rFonts w:ascii="Arial" w:hAnsi="Arial" w:cs="Arial"/>
          <w:sz w:val="20"/>
          <w:szCs w:val="20"/>
        </w:rPr>
      </w:pPr>
      <w:r w:rsidRPr="000A2317">
        <w:rPr>
          <w:rFonts w:ascii="Arial" w:hAnsi="Arial" w:cs="Arial"/>
          <w:sz w:val="20"/>
          <w:szCs w:val="20"/>
        </w:rPr>
        <w:t xml:space="preserve">DPH 21 %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94,50 Kč</w:t>
      </w:r>
    </w:p>
    <w:p w14:paraId="5E9D4E9A" w14:textId="77777777" w:rsidR="00564E0A" w:rsidRPr="000A2317" w:rsidRDefault="00564E0A" w:rsidP="00564E0A">
      <w:pPr>
        <w:spacing w:after="120"/>
        <w:ind w:left="1134"/>
        <w:rPr>
          <w:rFonts w:ascii="Arial" w:hAnsi="Arial" w:cs="Arial"/>
          <w:sz w:val="20"/>
          <w:szCs w:val="20"/>
        </w:rPr>
      </w:pPr>
      <w:r w:rsidRPr="000A2317">
        <w:rPr>
          <w:rFonts w:ascii="Arial" w:hAnsi="Arial" w:cs="Arial"/>
          <w:sz w:val="20"/>
          <w:szCs w:val="20"/>
        </w:rPr>
        <w:t>------------------------------------------------------------------------------------------</w:t>
      </w:r>
      <w:r>
        <w:rPr>
          <w:rFonts w:ascii="Arial" w:hAnsi="Arial" w:cs="Arial"/>
          <w:sz w:val="20"/>
          <w:szCs w:val="20"/>
        </w:rPr>
        <w:t>-------</w:t>
      </w:r>
    </w:p>
    <w:p w14:paraId="53DD4488" w14:textId="77777777" w:rsidR="00564E0A" w:rsidRDefault="00564E0A" w:rsidP="00564E0A">
      <w:pPr>
        <w:spacing w:after="120"/>
        <w:ind w:left="1134"/>
        <w:rPr>
          <w:rFonts w:ascii="Arial" w:hAnsi="Arial" w:cs="Arial"/>
          <w:b/>
          <w:sz w:val="20"/>
          <w:szCs w:val="20"/>
        </w:rPr>
      </w:pPr>
      <w:r w:rsidRPr="000A2317">
        <w:rPr>
          <w:rFonts w:ascii="Arial" w:hAnsi="Arial" w:cs="Arial"/>
          <w:b/>
          <w:sz w:val="20"/>
          <w:szCs w:val="20"/>
        </w:rPr>
        <w:t xml:space="preserve">cena včetně DPH za hodinu výkonu </w:t>
      </w:r>
      <w:r>
        <w:rPr>
          <w:rFonts w:ascii="Arial" w:hAnsi="Arial" w:cs="Arial"/>
          <w:b/>
          <w:sz w:val="20"/>
          <w:szCs w:val="20"/>
        </w:rPr>
        <w:t>součinnosti</w:t>
      </w:r>
      <w:r w:rsidRPr="000A2317">
        <w:rPr>
          <w:rFonts w:ascii="Arial" w:hAnsi="Arial" w:cs="Arial"/>
          <w:b/>
          <w:sz w:val="20"/>
          <w:szCs w:val="20"/>
        </w:rPr>
        <w:t xml:space="preserve"> </w:t>
      </w:r>
      <w:r>
        <w:rPr>
          <w:rFonts w:ascii="Arial" w:hAnsi="Arial" w:cs="Arial"/>
          <w:b/>
          <w:sz w:val="20"/>
          <w:szCs w:val="20"/>
        </w:rPr>
        <w:tab/>
        <w:t>544,50 Kč</w:t>
      </w:r>
    </w:p>
    <w:p w14:paraId="6A9B0665" w14:textId="77777777" w:rsidR="00564E0A" w:rsidRPr="00977450" w:rsidRDefault="00564E0A" w:rsidP="00564E0A">
      <w:pPr>
        <w:spacing w:after="120"/>
        <w:ind w:left="709"/>
        <w:jc w:val="both"/>
        <w:rPr>
          <w:rFonts w:ascii="Arial" w:hAnsi="Arial" w:cs="Arial"/>
          <w:sz w:val="20"/>
          <w:szCs w:val="20"/>
        </w:rPr>
      </w:pPr>
      <w:r w:rsidRPr="003E40C1">
        <w:rPr>
          <w:rFonts w:ascii="Arial" w:hAnsi="Arial" w:cs="Arial"/>
          <w:sz w:val="20"/>
          <w:szCs w:val="20"/>
        </w:rPr>
        <w:t xml:space="preserve">Maximální úhrada za součinnost </w:t>
      </w:r>
      <w:r w:rsidRPr="00224034">
        <w:rPr>
          <w:rFonts w:ascii="Arial" w:hAnsi="Arial" w:cs="Arial"/>
          <w:sz w:val="20"/>
          <w:szCs w:val="20"/>
        </w:rPr>
        <w:t xml:space="preserve">v průběhu zadávacího řízení veřejných zakázek na stavební práce </w:t>
      </w:r>
      <w:r w:rsidRPr="003E40C1">
        <w:rPr>
          <w:rFonts w:ascii="Arial" w:hAnsi="Arial" w:cs="Arial"/>
          <w:sz w:val="20"/>
          <w:szCs w:val="20"/>
        </w:rPr>
        <w:t xml:space="preserve">nesmí v celkovém plnění přesáhnout částku rovnající se </w:t>
      </w:r>
      <w:r>
        <w:rPr>
          <w:rFonts w:ascii="Arial" w:hAnsi="Arial" w:cs="Arial"/>
          <w:sz w:val="20"/>
          <w:szCs w:val="20"/>
        </w:rPr>
        <w:t xml:space="preserve">součinu hodinové sazby a </w:t>
      </w:r>
      <w:r w:rsidRPr="00224034">
        <w:rPr>
          <w:rFonts w:ascii="Arial" w:hAnsi="Arial" w:cs="Arial"/>
          <w:sz w:val="20"/>
          <w:szCs w:val="20"/>
        </w:rPr>
        <w:t xml:space="preserve">maximálního možného plnění ve výši </w:t>
      </w:r>
      <w:r>
        <w:rPr>
          <w:rFonts w:ascii="Arial" w:hAnsi="Arial" w:cs="Arial"/>
          <w:sz w:val="20"/>
          <w:szCs w:val="20"/>
        </w:rPr>
        <w:t>100</w:t>
      </w:r>
      <w:r w:rsidRPr="00977450">
        <w:rPr>
          <w:rFonts w:ascii="Arial" w:hAnsi="Arial" w:cs="Arial"/>
          <w:sz w:val="20"/>
          <w:szCs w:val="20"/>
        </w:rPr>
        <w:t xml:space="preserve"> hodin</w:t>
      </w:r>
      <w:r w:rsidRPr="00224034">
        <w:rPr>
          <w:rFonts w:ascii="Arial" w:hAnsi="Arial" w:cs="Arial"/>
          <w:sz w:val="20"/>
          <w:szCs w:val="20"/>
        </w:rPr>
        <w:t xml:space="preserve"> součinnosti.</w:t>
      </w:r>
    </w:p>
    <w:p w14:paraId="58514D99" w14:textId="77777777" w:rsidR="00564E0A" w:rsidRPr="000A2317" w:rsidRDefault="00564E0A" w:rsidP="00564E0A">
      <w:pPr>
        <w:jc w:val="both"/>
        <w:rPr>
          <w:rFonts w:ascii="Arial" w:hAnsi="Arial" w:cs="Arial"/>
          <w:sz w:val="20"/>
          <w:szCs w:val="20"/>
        </w:rPr>
      </w:pPr>
    </w:p>
    <w:p w14:paraId="421AB88E" w14:textId="77777777" w:rsidR="00564E0A" w:rsidRPr="000A2317" w:rsidRDefault="00564E0A" w:rsidP="00564E0A">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Pr>
          <w:rFonts w:ascii="Arial" w:hAnsi="Arial" w:cs="Arial"/>
          <w:bCs/>
          <w:sz w:val="20"/>
          <w:szCs w:val="20"/>
        </w:rPr>
        <w:t>zajištění CDE</w:t>
      </w:r>
      <w:r w:rsidRPr="000A2317">
        <w:rPr>
          <w:rStyle w:val="FontStyle29"/>
          <w:rFonts w:ascii="Arial" w:hAnsi="Arial" w:cs="Arial"/>
          <w:color w:val="auto"/>
        </w:rPr>
        <w:t xml:space="preserve"> (činnosti dle čl. I odst. </w:t>
      </w:r>
      <w:r>
        <w:rPr>
          <w:rStyle w:val="FontStyle29"/>
          <w:rFonts w:ascii="Arial" w:hAnsi="Arial" w:cs="Arial"/>
          <w:color w:val="auto"/>
        </w:rPr>
        <w:t>1.3.3 smlouvy</w:t>
      </w:r>
      <w:r w:rsidRPr="000A2317">
        <w:rPr>
          <w:rStyle w:val="FontStyle29"/>
          <w:rFonts w:ascii="Arial" w:hAnsi="Arial" w:cs="Arial"/>
          <w:color w:val="auto"/>
        </w:rPr>
        <w:t xml:space="preserve">) dohodnutou </w:t>
      </w:r>
      <w:r>
        <w:rPr>
          <w:rStyle w:val="FontStyle29"/>
          <w:rFonts w:ascii="Arial" w:hAnsi="Arial" w:cs="Arial"/>
          <w:color w:val="auto"/>
        </w:rPr>
        <w:t>měsíční sazbu</w:t>
      </w:r>
      <w:r w:rsidRPr="000A2317">
        <w:rPr>
          <w:rStyle w:val="FontStyle29"/>
          <w:rFonts w:ascii="Arial" w:hAnsi="Arial" w:cs="Arial"/>
          <w:color w:val="auto"/>
        </w:rPr>
        <w:t xml:space="preserve"> ve výši:</w:t>
      </w:r>
    </w:p>
    <w:p w14:paraId="1626EE7D" w14:textId="77777777" w:rsidR="00564E0A" w:rsidRPr="000A2317" w:rsidRDefault="00564E0A" w:rsidP="00564E0A">
      <w:pPr>
        <w:spacing w:after="120"/>
        <w:ind w:left="1134"/>
        <w:rPr>
          <w:rFonts w:ascii="Arial" w:hAnsi="Arial" w:cs="Arial"/>
          <w:sz w:val="20"/>
          <w:szCs w:val="20"/>
        </w:rPr>
      </w:pPr>
      <w:r w:rsidRPr="000A2317">
        <w:rPr>
          <w:rFonts w:ascii="Arial" w:hAnsi="Arial" w:cs="Arial"/>
          <w:sz w:val="20"/>
          <w:szCs w:val="20"/>
        </w:rPr>
        <w:t xml:space="preserve">cena bez DPH za </w:t>
      </w:r>
      <w:r>
        <w:rPr>
          <w:rFonts w:ascii="Arial" w:hAnsi="Arial" w:cs="Arial"/>
          <w:sz w:val="20"/>
          <w:szCs w:val="20"/>
        </w:rPr>
        <w:t xml:space="preserve">měsíc zajištění CDE </w:t>
      </w:r>
      <w:r>
        <w:rPr>
          <w:rFonts w:ascii="Arial" w:hAnsi="Arial" w:cs="Arial"/>
          <w:sz w:val="20"/>
          <w:szCs w:val="20"/>
        </w:rPr>
        <w:tab/>
      </w:r>
      <w:r>
        <w:rPr>
          <w:rFonts w:ascii="Arial" w:hAnsi="Arial" w:cs="Arial"/>
          <w:sz w:val="20"/>
          <w:szCs w:val="20"/>
        </w:rPr>
        <w:tab/>
      </w:r>
      <w:r>
        <w:rPr>
          <w:rFonts w:ascii="Arial" w:hAnsi="Arial" w:cs="Arial"/>
          <w:sz w:val="20"/>
          <w:szCs w:val="20"/>
        </w:rPr>
        <w:tab/>
        <w:t>59 000,00 Kč</w:t>
      </w:r>
    </w:p>
    <w:p w14:paraId="6E97EF26" w14:textId="77777777" w:rsidR="00564E0A" w:rsidRPr="000A2317" w:rsidRDefault="00564E0A" w:rsidP="00564E0A">
      <w:pPr>
        <w:spacing w:after="120"/>
        <w:ind w:left="1134"/>
        <w:rPr>
          <w:rFonts w:ascii="Arial" w:hAnsi="Arial" w:cs="Arial"/>
          <w:sz w:val="20"/>
          <w:szCs w:val="20"/>
        </w:rPr>
      </w:pPr>
      <w:r w:rsidRPr="000A2317">
        <w:rPr>
          <w:rFonts w:ascii="Arial" w:hAnsi="Arial" w:cs="Arial"/>
          <w:sz w:val="20"/>
          <w:szCs w:val="20"/>
        </w:rPr>
        <w:t xml:space="preserve">DPH 21 %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12 390,00 Kč </w:t>
      </w:r>
    </w:p>
    <w:p w14:paraId="55BE786B" w14:textId="77777777" w:rsidR="00564E0A" w:rsidRPr="000A2317" w:rsidRDefault="00564E0A" w:rsidP="00564E0A">
      <w:pPr>
        <w:spacing w:after="120"/>
        <w:ind w:left="1134"/>
        <w:rPr>
          <w:rFonts w:ascii="Arial" w:hAnsi="Arial" w:cs="Arial"/>
          <w:sz w:val="20"/>
          <w:szCs w:val="20"/>
        </w:rPr>
      </w:pPr>
      <w:r w:rsidRPr="000A2317">
        <w:rPr>
          <w:rFonts w:ascii="Arial" w:hAnsi="Arial" w:cs="Arial"/>
          <w:sz w:val="20"/>
          <w:szCs w:val="20"/>
        </w:rPr>
        <w:t>------------------------------------------------------------------------------------------</w:t>
      </w:r>
    </w:p>
    <w:p w14:paraId="071E8534" w14:textId="77777777" w:rsidR="00564E0A" w:rsidRDefault="00564E0A" w:rsidP="00564E0A">
      <w:pPr>
        <w:spacing w:after="120"/>
        <w:ind w:left="1134"/>
        <w:rPr>
          <w:rFonts w:ascii="Arial" w:hAnsi="Arial" w:cs="Arial"/>
          <w:b/>
          <w:sz w:val="20"/>
          <w:szCs w:val="20"/>
        </w:rPr>
      </w:pPr>
      <w:r w:rsidRPr="000A2317">
        <w:rPr>
          <w:rFonts w:ascii="Arial" w:hAnsi="Arial" w:cs="Arial"/>
          <w:b/>
          <w:sz w:val="20"/>
          <w:szCs w:val="20"/>
        </w:rPr>
        <w:t xml:space="preserve">cena včetně DPH za </w:t>
      </w:r>
      <w:r w:rsidRPr="00DE6F58">
        <w:rPr>
          <w:rFonts w:ascii="Arial" w:hAnsi="Arial" w:cs="Arial"/>
          <w:b/>
          <w:sz w:val="20"/>
          <w:szCs w:val="20"/>
        </w:rPr>
        <w:t xml:space="preserve">měsíc </w:t>
      </w:r>
      <w:r>
        <w:rPr>
          <w:rFonts w:ascii="Arial" w:hAnsi="Arial" w:cs="Arial"/>
          <w:b/>
          <w:sz w:val="20"/>
          <w:szCs w:val="20"/>
        </w:rPr>
        <w:t>zajištění</w:t>
      </w:r>
      <w:r w:rsidRPr="00DE6F58">
        <w:rPr>
          <w:rFonts w:ascii="Arial" w:hAnsi="Arial" w:cs="Arial"/>
          <w:b/>
          <w:sz w:val="20"/>
          <w:szCs w:val="20"/>
        </w:rPr>
        <w:t xml:space="preserve"> </w:t>
      </w:r>
      <w:r>
        <w:rPr>
          <w:rFonts w:ascii="Arial" w:hAnsi="Arial" w:cs="Arial"/>
          <w:b/>
          <w:sz w:val="20"/>
          <w:szCs w:val="20"/>
        </w:rPr>
        <w:t>CDE</w:t>
      </w:r>
      <w:r w:rsidRPr="00DE6F58">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71 390,00 Kč</w:t>
      </w:r>
    </w:p>
    <w:p w14:paraId="38E8D7AF" w14:textId="77777777" w:rsidR="00564E0A" w:rsidRPr="000A2317" w:rsidRDefault="00564E0A" w:rsidP="00564E0A">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Pr>
          <w:rFonts w:ascii="Arial" w:hAnsi="Arial" w:cs="Arial"/>
          <w:bCs/>
          <w:sz w:val="20"/>
          <w:szCs w:val="20"/>
        </w:rPr>
        <w:t>výkon autorského dozoru</w:t>
      </w:r>
      <w:r w:rsidRPr="000A2317">
        <w:rPr>
          <w:rStyle w:val="FontStyle29"/>
          <w:rFonts w:ascii="Arial" w:hAnsi="Arial" w:cs="Arial"/>
          <w:color w:val="auto"/>
        </w:rPr>
        <w:t xml:space="preserve"> (činnosti</w:t>
      </w:r>
      <w:r>
        <w:rPr>
          <w:rStyle w:val="FontStyle29"/>
          <w:rFonts w:ascii="Arial" w:hAnsi="Arial" w:cs="Arial"/>
          <w:color w:val="auto"/>
        </w:rPr>
        <w:t xml:space="preserve"> </w:t>
      </w:r>
      <w:r w:rsidRPr="000A2317">
        <w:rPr>
          <w:rStyle w:val="FontStyle29"/>
          <w:rFonts w:ascii="Arial" w:hAnsi="Arial" w:cs="Arial"/>
          <w:color w:val="auto"/>
        </w:rPr>
        <w:t xml:space="preserve">dle čl. I odst. </w:t>
      </w:r>
      <w:r>
        <w:rPr>
          <w:rStyle w:val="FontStyle29"/>
          <w:rFonts w:ascii="Arial" w:hAnsi="Arial" w:cs="Arial"/>
          <w:color w:val="auto"/>
        </w:rPr>
        <w:t xml:space="preserve">1.3.4 smlouvy) </w:t>
      </w:r>
      <w:r w:rsidRPr="000A2317">
        <w:rPr>
          <w:rStyle w:val="FontStyle29"/>
          <w:rFonts w:ascii="Arial" w:hAnsi="Arial" w:cs="Arial"/>
          <w:color w:val="auto"/>
        </w:rPr>
        <w:t xml:space="preserve">dohodnutou </w:t>
      </w:r>
      <w:r>
        <w:rPr>
          <w:rStyle w:val="FontStyle29"/>
          <w:rFonts w:ascii="Arial" w:hAnsi="Arial" w:cs="Arial"/>
          <w:color w:val="auto"/>
        </w:rPr>
        <w:t>hodinovou sazbu</w:t>
      </w:r>
      <w:r w:rsidRPr="000A2317">
        <w:rPr>
          <w:rStyle w:val="FontStyle29"/>
          <w:rFonts w:ascii="Arial" w:hAnsi="Arial" w:cs="Arial"/>
          <w:color w:val="auto"/>
        </w:rPr>
        <w:t xml:space="preserve"> ve výši:</w:t>
      </w:r>
    </w:p>
    <w:p w14:paraId="57A72C77" w14:textId="77777777" w:rsidR="00564E0A" w:rsidRPr="000A2317" w:rsidRDefault="00564E0A" w:rsidP="00564E0A">
      <w:pPr>
        <w:spacing w:after="120"/>
        <w:ind w:left="1134"/>
        <w:rPr>
          <w:rFonts w:ascii="Arial" w:hAnsi="Arial" w:cs="Arial"/>
          <w:sz w:val="20"/>
          <w:szCs w:val="20"/>
        </w:rPr>
      </w:pPr>
      <w:r w:rsidRPr="000A2317">
        <w:rPr>
          <w:rFonts w:ascii="Arial" w:hAnsi="Arial" w:cs="Arial"/>
          <w:sz w:val="20"/>
          <w:szCs w:val="20"/>
        </w:rPr>
        <w:t xml:space="preserve">cena bez DPH za hodinu výkonu </w:t>
      </w:r>
      <w:r>
        <w:rPr>
          <w:rFonts w:ascii="Arial" w:hAnsi="Arial" w:cs="Arial"/>
          <w:sz w:val="20"/>
          <w:szCs w:val="20"/>
        </w:rPr>
        <w:t xml:space="preserve">AD </w:t>
      </w:r>
      <w:r>
        <w:rPr>
          <w:rFonts w:ascii="Arial" w:hAnsi="Arial" w:cs="Arial"/>
          <w:sz w:val="20"/>
          <w:szCs w:val="20"/>
        </w:rPr>
        <w:tab/>
      </w:r>
      <w:r>
        <w:rPr>
          <w:rFonts w:ascii="Arial" w:hAnsi="Arial" w:cs="Arial"/>
          <w:sz w:val="20"/>
          <w:szCs w:val="20"/>
        </w:rPr>
        <w:tab/>
      </w:r>
      <w:r>
        <w:rPr>
          <w:rFonts w:ascii="Arial" w:hAnsi="Arial" w:cs="Arial"/>
          <w:sz w:val="20"/>
          <w:szCs w:val="20"/>
        </w:rPr>
        <w:tab/>
        <w:t>450,00 Kč</w:t>
      </w:r>
    </w:p>
    <w:p w14:paraId="4361AD8B" w14:textId="77777777" w:rsidR="00564E0A" w:rsidRPr="000A2317" w:rsidRDefault="00564E0A" w:rsidP="00564E0A">
      <w:pPr>
        <w:spacing w:after="120"/>
        <w:ind w:left="1134"/>
        <w:rPr>
          <w:rFonts w:ascii="Arial" w:hAnsi="Arial" w:cs="Arial"/>
          <w:sz w:val="20"/>
          <w:szCs w:val="20"/>
        </w:rPr>
      </w:pPr>
      <w:r w:rsidRPr="000A2317">
        <w:rPr>
          <w:rFonts w:ascii="Arial" w:hAnsi="Arial" w:cs="Arial"/>
          <w:sz w:val="20"/>
          <w:szCs w:val="20"/>
        </w:rPr>
        <w:t xml:space="preserve">DPH 21 %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94,50 Kč</w:t>
      </w:r>
    </w:p>
    <w:p w14:paraId="154B7EF2" w14:textId="77777777" w:rsidR="00564E0A" w:rsidRPr="000A2317" w:rsidRDefault="00564E0A" w:rsidP="00564E0A">
      <w:pPr>
        <w:spacing w:after="120"/>
        <w:ind w:left="1134"/>
        <w:rPr>
          <w:rFonts w:ascii="Arial" w:hAnsi="Arial" w:cs="Arial"/>
          <w:sz w:val="20"/>
          <w:szCs w:val="20"/>
        </w:rPr>
      </w:pPr>
      <w:r w:rsidRPr="000A2317">
        <w:rPr>
          <w:rFonts w:ascii="Arial" w:hAnsi="Arial" w:cs="Arial"/>
          <w:sz w:val="20"/>
          <w:szCs w:val="20"/>
        </w:rPr>
        <w:t>------------------------------------------------------------------------------------------</w:t>
      </w:r>
    </w:p>
    <w:p w14:paraId="0C51CE67" w14:textId="1DCD4B78" w:rsidR="00564E0A" w:rsidRDefault="00564E0A" w:rsidP="00564E0A">
      <w:pPr>
        <w:spacing w:after="120"/>
        <w:ind w:left="1134"/>
        <w:rPr>
          <w:rFonts w:ascii="Arial" w:hAnsi="Arial" w:cs="Arial"/>
          <w:b/>
          <w:sz w:val="20"/>
          <w:szCs w:val="20"/>
        </w:rPr>
      </w:pPr>
      <w:r w:rsidRPr="000A2317">
        <w:rPr>
          <w:rFonts w:ascii="Arial" w:hAnsi="Arial" w:cs="Arial"/>
          <w:b/>
          <w:sz w:val="20"/>
          <w:szCs w:val="20"/>
        </w:rPr>
        <w:t xml:space="preserve">cena včetně DPH za hodinu výkonu AD </w:t>
      </w:r>
      <w:r>
        <w:rPr>
          <w:rFonts w:ascii="Arial" w:hAnsi="Arial" w:cs="Arial"/>
          <w:b/>
          <w:sz w:val="20"/>
          <w:szCs w:val="20"/>
        </w:rPr>
        <w:tab/>
      </w:r>
      <w:r>
        <w:rPr>
          <w:rFonts w:ascii="Arial" w:hAnsi="Arial" w:cs="Arial"/>
          <w:b/>
          <w:sz w:val="20"/>
          <w:szCs w:val="20"/>
        </w:rPr>
        <w:tab/>
      </w:r>
      <w:r>
        <w:rPr>
          <w:rFonts w:ascii="Arial" w:hAnsi="Arial" w:cs="Arial"/>
          <w:b/>
          <w:sz w:val="20"/>
          <w:szCs w:val="20"/>
        </w:rPr>
        <w:tab/>
        <w:t>544,50 Kč</w:t>
      </w:r>
    </w:p>
    <w:p w14:paraId="67D509F1" w14:textId="3B9030CE" w:rsidR="00E619CC" w:rsidRDefault="00E619CC" w:rsidP="00E619CC">
      <w:pPr>
        <w:spacing w:after="120"/>
        <w:ind w:left="709"/>
        <w:jc w:val="both"/>
        <w:rPr>
          <w:rFonts w:ascii="Arial" w:hAnsi="Arial" w:cs="Arial"/>
          <w:sz w:val="20"/>
          <w:szCs w:val="20"/>
        </w:rPr>
      </w:pPr>
      <w:r w:rsidRPr="0075426E">
        <w:rPr>
          <w:rFonts w:ascii="Arial" w:hAnsi="Arial" w:cs="Arial"/>
          <w:sz w:val="20"/>
          <w:szCs w:val="20"/>
        </w:rPr>
        <w:t xml:space="preserve">Maximální úhrada za autorský dozor od zahájení stavby až do vydání platného kolaudačního rozhodnutí nesmí v celkovém plnění přesáhnout částku ve výši max. 8 % z ceny za zpracování projektové dokumentace a výkon inženýrské činnost. </w:t>
      </w:r>
    </w:p>
    <w:p w14:paraId="2D6E2190" w14:textId="77777777" w:rsidR="00E619CC" w:rsidRDefault="00E619CC" w:rsidP="00E619CC">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Ceny za jednotlivé části díla jsou uvedeny v příloze č. 1 smlouvy.</w:t>
      </w:r>
    </w:p>
    <w:p w14:paraId="25AD12B9" w14:textId="4442D90F" w:rsidR="00E619CC" w:rsidRPr="00E619CC" w:rsidRDefault="00E619CC" w:rsidP="00E619CC">
      <w:pPr>
        <w:pStyle w:val="Zkladntext2"/>
        <w:numPr>
          <w:ilvl w:val="0"/>
          <w:numId w:val="4"/>
        </w:numPr>
        <w:spacing w:after="120" w:line="259" w:lineRule="exact"/>
        <w:rPr>
          <w:rFonts w:ascii="Arial" w:hAnsi="Arial" w:cs="Arial"/>
          <w:color w:val="auto"/>
          <w:sz w:val="20"/>
          <w:szCs w:val="20"/>
        </w:rPr>
      </w:pPr>
      <w:r w:rsidRPr="00733A27">
        <w:rPr>
          <w:rStyle w:val="FontStyle29"/>
          <w:rFonts w:ascii="Arial" w:hAnsi="Arial" w:cs="Arial"/>
          <w:color w:val="auto"/>
        </w:rPr>
        <w:t>V</w:t>
      </w:r>
      <w:r>
        <w:rPr>
          <w:rStyle w:val="FontStyle29"/>
          <w:rFonts w:ascii="Arial" w:hAnsi="Arial" w:cs="Arial"/>
          <w:color w:val="auto"/>
        </w:rPr>
        <w:t> ceně</w:t>
      </w:r>
      <w:r w:rsidRPr="00733A27">
        <w:rPr>
          <w:rStyle w:val="FontStyle29"/>
          <w:rFonts w:ascii="Arial" w:hAnsi="Arial" w:cs="Arial"/>
          <w:color w:val="auto"/>
        </w:rPr>
        <w:t xml:space="preserve"> </w:t>
      </w:r>
      <w:r>
        <w:rPr>
          <w:rStyle w:val="FontStyle29"/>
          <w:rFonts w:ascii="Arial" w:hAnsi="Arial" w:cs="Arial"/>
          <w:color w:val="auto"/>
        </w:rPr>
        <w:t xml:space="preserve">díla </w:t>
      </w:r>
      <w:r w:rsidRPr="00733A27">
        <w:rPr>
          <w:rStyle w:val="FontStyle29"/>
          <w:rFonts w:ascii="Arial" w:hAnsi="Arial" w:cs="Arial"/>
          <w:color w:val="auto"/>
        </w:rPr>
        <w:t>jsou zahrnuty veškeré náklady zhotovitele, které při plnění svého závazku dle této smlouvy vynaloží, zejména náklady na administrativní práce, využívání výpočetní techniky, využívání osobního vozidla</w:t>
      </w:r>
      <w:r>
        <w:rPr>
          <w:rStyle w:val="FontStyle29"/>
          <w:rFonts w:ascii="Arial" w:hAnsi="Arial" w:cs="Arial"/>
          <w:color w:val="auto"/>
        </w:rPr>
        <w:t>,</w:t>
      </w:r>
      <w:r w:rsidRPr="00733A27">
        <w:rPr>
          <w:rStyle w:val="FontStyle29"/>
          <w:rFonts w:ascii="Arial" w:hAnsi="Arial" w:cs="Arial"/>
          <w:color w:val="auto"/>
        </w:rPr>
        <w:t xml:space="preserve"> včetně započtení </w:t>
      </w:r>
      <w:r w:rsidRPr="00DA1CF7">
        <w:rPr>
          <w:rStyle w:val="FontStyle29"/>
          <w:rFonts w:ascii="Arial" w:hAnsi="Arial" w:cs="Arial"/>
          <w:color w:val="auto"/>
        </w:rPr>
        <w:t>veškerých poplatků (vyjma poplatku za vydání rozhodnutí veřejnoprávních orgánů), které</w:t>
      </w:r>
      <w:r w:rsidRPr="00733A27">
        <w:rPr>
          <w:rStyle w:val="FontStyle29"/>
          <w:rFonts w:ascii="Arial" w:hAnsi="Arial" w:cs="Arial"/>
          <w:color w:val="auto"/>
        </w:rPr>
        <w:t xml:space="preserve">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121B9BE9" w14:textId="6F6160F4" w:rsidR="00077782" w:rsidRPr="002A2F96" w:rsidRDefault="00077782" w:rsidP="002B7978">
      <w:pPr>
        <w:pStyle w:val="Zkladntext2"/>
        <w:numPr>
          <w:ilvl w:val="0"/>
          <w:numId w:val="4"/>
        </w:numPr>
        <w:spacing w:after="120" w:line="259" w:lineRule="exact"/>
        <w:rPr>
          <w:rStyle w:val="FontStyle29"/>
          <w:rFonts w:ascii="Arial" w:hAnsi="Arial" w:cs="Arial"/>
          <w:color w:val="auto"/>
        </w:rPr>
      </w:pPr>
      <w:r w:rsidRPr="002A2F96">
        <w:rPr>
          <w:rStyle w:val="FontStyle29"/>
          <w:rFonts w:ascii="Arial" w:hAnsi="Arial" w:cs="Arial"/>
          <w:color w:val="auto"/>
        </w:rPr>
        <w:t xml:space="preserve">Náklady na správní poplatky za vydání rozhodnutí veřejnoprávních orgánů </w:t>
      </w:r>
      <w:r w:rsidR="009C2330" w:rsidRPr="002A2F96">
        <w:rPr>
          <w:rStyle w:val="FontStyle29"/>
          <w:rFonts w:ascii="Arial" w:hAnsi="Arial" w:cs="Arial"/>
          <w:color w:val="auto"/>
        </w:rPr>
        <w:t xml:space="preserve">bude zhotovitelem přeúčtován objednateli. </w:t>
      </w:r>
      <w:r w:rsidR="006750ED" w:rsidRPr="002A2F96">
        <w:rPr>
          <w:rStyle w:val="FontStyle29"/>
          <w:rFonts w:ascii="Arial" w:hAnsi="Arial" w:cs="Arial"/>
          <w:color w:val="auto"/>
        </w:rPr>
        <w:t>K faktuře na přeúčtování těchto poplatků bude přiložena kopie dokladu o úhradě zhotovitelem.</w:t>
      </w:r>
    </w:p>
    <w:p w14:paraId="5809A056" w14:textId="798C6E8B"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w:t>
      </w:r>
      <w:r w:rsidR="00E32BE5">
        <w:rPr>
          <w:rStyle w:val="FontStyle29"/>
          <w:rFonts w:ascii="Arial" w:hAnsi="Arial" w:cs="Arial"/>
          <w:color w:val="auto"/>
        </w:rPr>
        <w:t xml:space="preserve">dle čl. II odst. 2.1 smlouvy </w:t>
      </w:r>
      <w:r w:rsidRPr="00733A27">
        <w:rPr>
          <w:rStyle w:val="FontStyle29"/>
          <w:rFonts w:ascii="Arial" w:hAnsi="Arial" w:cs="Arial"/>
          <w:color w:val="auto"/>
        </w:rPr>
        <w:t xml:space="preserve">bude objednatelem zhotoviteli hrazena dílčími platbami po splnění jednotlivých </w:t>
      </w:r>
      <w:r w:rsidR="00B838DE">
        <w:rPr>
          <w:rStyle w:val="FontStyle29"/>
          <w:rFonts w:ascii="Arial" w:hAnsi="Arial" w:cs="Arial"/>
          <w:color w:val="auto"/>
        </w:rPr>
        <w:t>částí</w:t>
      </w:r>
      <w:r w:rsidRPr="002E354C">
        <w:rPr>
          <w:rStyle w:val="FontStyle29"/>
          <w:rFonts w:ascii="Arial" w:hAnsi="Arial" w:cs="Arial"/>
          <w:color w:val="auto"/>
        </w:rPr>
        <w:t xml:space="preserve"> plnění</w:t>
      </w:r>
      <w:r w:rsidR="00784B5F">
        <w:rPr>
          <w:rStyle w:val="FontStyle29"/>
          <w:rFonts w:ascii="Arial" w:hAnsi="Arial" w:cs="Arial"/>
          <w:color w:val="auto"/>
        </w:rPr>
        <w:t xml:space="preserve"> dle </w:t>
      </w:r>
      <w:r w:rsidR="00523FCF">
        <w:rPr>
          <w:rStyle w:val="FontStyle29"/>
          <w:rFonts w:ascii="Arial" w:hAnsi="Arial" w:cs="Arial"/>
          <w:color w:val="auto"/>
        </w:rPr>
        <w:t xml:space="preserve">čl. III. </w:t>
      </w:r>
      <w:r w:rsidR="00784B5F">
        <w:rPr>
          <w:rStyle w:val="FontStyle29"/>
          <w:rFonts w:ascii="Arial" w:hAnsi="Arial" w:cs="Arial"/>
          <w:color w:val="auto"/>
        </w:rPr>
        <w:t>odst. 3.1</w:t>
      </w:r>
      <w:r w:rsidR="00523FCF">
        <w:rPr>
          <w:rStyle w:val="FontStyle29"/>
          <w:rFonts w:ascii="Arial" w:hAnsi="Arial" w:cs="Arial"/>
          <w:color w:val="auto"/>
        </w:rPr>
        <w:t xml:space="preserve"> smlouvy</w:t>
      </w:r>
      <w:r w:rsidRPr="002E354C">
        <w:rPr>
          <w:rStyle w:val="FontStyle29"/>
          <w:rFonts w:ascii="Arial" w:hAnsi="Arial" w:cs="Arial"/>
          <w:color w:val="auto"/>
        </w:rPr>
        <w:t xml:space="preserve"> </w:t>
      </w:r>
      <w:r w:rsidRPr="00733A27">
        <w:rPr>
          <w:rStyle w:val="FontStyle29"/>
          <w:rFonts w:ascii="Arial" w:hAnsi="Arial" w:cs="Arial"/>
          <w:color w:val="auto"/>
        </w:rPr>
        <w:t>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w:t>
      </w:r>
      <w:r w:rsidR="00291F17">
        <w:rPr>
          <w:rStyle w:val="FontStyle29"/>
          <w:rFonts w:ascii="Arial" w:hAnsi="Arial" w:cs="Arial"/>
          <w:color w:val="auto"/>
        </w:rPr>
        <w:t xml:space="preserve">4 </w:t>
      </w:r>
      <w:r w:rsidRPr="00733A27">
        <w:rPr>
          <w:rStyle w:val="FontStyle29"/>
          <w:rFonts w:ascii="Arial" w:hAnsi="Arial" w:cs="Arial"/>
          <w:color w:val="auto"/>
        </w:rPr>
        <w:t xml:space="preserve">smlouvy a prokazatelně předaných objednateli. </w:t>
      </w:r>
    </w:p>
    <w:p w14:paraId="0458F1C4" w14:textId="76BC0E17" w:rsidR="000A2317" w:rsidRDefault="00353053" w:rsidP="002B7978">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Cena dle čl. II. odst. 2.2 a 2.</w:t>
      </w:r>
      <w:r w:rsidR="00736257">
        <w:rPr>
          <w:rStyle w:val="FontStyle29"/>
          <w:rFonts w:ascii="Arial" w:hAnsi="Arial" w:cs="Arial"/>
          <w:color w:val="auto"/>
        </w:rPr>
        <w:t>4</w:t>
      </w:r>
      <w:r>
        <w:rPr>
          <w:rStyle w:val="FontStyle29"/>
          <w:rFonts w:ascii="Arial" w:hAnsi="Arial" w:cs="Arial"/>
          <w:color w:val="auto"/>
        </w:rPr>
        <w:t xml:space="preserve"> smlouvy bude </w:t>
      </w:r>
      <w:r w:rsidRPr="00484B32">
        <w:rPr>
          <w:rStyle w:val="FontStyle29"/>
          <w:rFonts w:ascii="Arial" w:hAnsi="Arial" w:cs="Arial"/>
          <w:color w:val="auto"/>
        </w:rPr>
        <w:t>objednatelem zhotoviteli hrazena dílčími platbami 1</w:t>
      </w:r>
      <w:r w:rsidR="00B90E62">
        <w:rPr>
          <w:rStyle w:val="FontStyle29"/>
          <w:rFonts w:ascii="Arial" w:hAnsi="Arial" w:cs="Arial"/>
          <w:color w:val="auto"/>
        </w:rPr>
        <w:t xml:space="preserve"> </w:t>
      </w:r>
      <w:r w:rsidRPr="00484B32">
        <w:rPr>
          <w:rStyle w:val="FontStyle29"/>
          <w:rFonts w:ascii="Arial" w:hAnsi="Arial" w:cs="Arial"/>
          <w:color w:val="auto"/>
        </w:rPr>
        <w:t>x měsíčně na základě dílčích faktur vystavených zhotovitelem a předaných objednateli, včetně objednatelem odsouhlasených výkazů odpracovaných hodin.</w:t>
      </w:r>
      <w:r>
        <w:rPr>
          <w:rStyle w:val="FontStyle29"/>
          <w:rFonts w:ascii="Arial" w:hAnsi="Arial" w:cs="Arial"/>
          <w:color w:val="auto"/>
        </w:rPr>
        <w:t xml:space="preserve"> V</w:t>
      </w:r>
      <w:r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46E6BC6B" w14:textId="375F42A4" w:rsidR="001A3D91" w:rsidRPr="00733A27" w:rsidRDefault="001A3D91" w:rsidP="002B7978">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Cena dle čl. II</w:t>
      </w:r>
      <w:r w:rsidR="007A25EA">
        <w:rPr>
          <w:rStyle w:val="FontStyle29"/>
          <w:rFonts w:ascii="Arial" w:hAnsi="Arial" w:cs="Arial"/>
          <w:color w:val="auto"/>
        </w:rPr>
        <w:t>.</w:t>
      </w:r>
      <w:r w:rsidR="00736257">
        <w:rPr>
          <w:rStyle w:val="FontStyle29"/>
          <w:rFonts w:ascii="Arial" w:hAnsi="Arial" w:cs="Arial"/>
          <w:color w:val="auto"/>
        </w:rPr>
        <w:t xml:space="preserve"> odst. 2.3</w:t>
      </w:r>
      <w:r w:rsidR="003E40C1">
        <w:rPr>
          <w:rStyle w:val="FontStyle29"/>
          <w:rFonts w:ascii="Arial" w:hAnsi="Arial" w:cs="Arial"/>
          <w:color w:val="auto"/>
        </w:rPr>
        <w:t xml:space="preserve"> smlouvy bude </w:t>
      </w:r>
      <w:r w:rsidR="003E40C1" w:rsidRPr="00484B32">
        <w:rPr>
          <w:rStyle w:val="FontStyle29"/>
          <w:rFonts w:ascii="Arial" w:hAnsi="Arial" w:cs="Arial"/>
          <w:color w:val="auto"/>
        </w:rPr>
        <w:t>objednatelem zhotoviteli hrazena dílčími platbami 1</w:t>
      </w:r>
      <w:r w:rsidR="003E40C1">
        <w:rPr>
          <w:rStyle w:val="FontStyle29"/>
          <w:rFonts w:ascii="Arial" w:hAnsi="Arial" w:cs="Arial"/>
          <w:color w:val="auto"/>
        </w:rPr>
        <w:t xml:space="preserve"> </w:t>
      </w:r>
      <w:r w:rsidR="003E40C1" w:rsidRPr="00484B32">
        <w:rPr>
          <w:rStyle w:val="FontStyle29"/>
          <w:rFonts w:ascii="Arial" w:hAnsi="Arial" w:cs="Arial"/>
          <w:color w:val="auto"/>
        </w:rPr>
        <w:t>x měsíčně na základě dílčích faktur vystavených zhotovitelem a předaných objednateli</w:t>
      </w:r>
      <w:r w:rsidR="003E40C1">
        <w:rPr>
          <w:rStyle w:val="FontStyle29"/>
          <w:rFonts w:ascii="Arial" w:hAnsi="Arial" w:cs="Arial"/>
          <w:color w:val="auto"/>
        </w:rPr>
        <w:t xml:space="preserve">. </w:t>
      </w:r>
      <w:r w:rsidR="002A6F8E">
        <w:rPr>
          <w:rFonts w:ascii="Arial" w:hAnsi="Arial" w:cs="Arial"/>
          <w:bCs/>
          <w:sz w:val="20"/>
          <w:szCs w:val="20"/>
        </w:rPr>
        <w:t xml:space="preserve">Pokud bude </w:t>
      </w:r>
      <w:r w:rsidR="006C1F7D">
        <w:rPr>
          <w:rFonts w:ascii="Arial" w:hAnsi="Arial" w:cs="Arial"/>
          <w:bCs/>
          <w:sz w:val="20"/>
          <w:szCs w:val="20"/>
        </w:rPr>
        <w:t>CDE</w:t>
      </w:r>
      <w:r w:rsidR="002A6F8E">
        <w:rPr>
          <w:rFonts w:ascii="Arial" w:hAnsi="Arial" w:cs="Arial"/>
          <w:bCs/>
          <w:sz w:val="20"/>
          <w:szCs w:val="20"/>
        </w:rPr>
        <w:t xml:space="preserve"> </w:t>
      </w:r>
      <w:r w:rsidR="0059135C">
        <w:rPr>
          <w:rFonts w:ascii="Arial" w:hAnsi="Arial" w:cs="Arial"/>
          <w:bCs/>
          <w:sz w:val="20"/>
          <w:szCs w:val="20"/>
        </w:rPr>
        <w:t>zajištěn</w:t>
      </w:r>
      <w:r w:rsidR="005D435B">
        <w:rPr>
          <w:rFonts w:ascii="Arial" w:hAnsi="Arial" w:cs="Arial"/>
          <w:bCs/>
          <w:sz w:val="20"/>
          <w:szCs w:val="20"/>
        </w:rPr>
        <w:t>o</w:t>
      </w:r>
      <w:r w:rsidR="0059135C">
        <w:rPr>
          <w:rFonts w:ascii="Arial" w:hAnsi="Arial" w:cs="Arial"/>
          <w:bCs/>
          <w:sz w:val="20"/>
          <w:szCs w:val="20"/>
        </w:rPr>
        <w:t xml:space="preserve"> pouze</w:t>
      </w:r>
      <w:r w:rsidR="002A6F8E">
        <w:rPr>
          <w:rFonts w:ascii="Arial" w:hAnsi="Arial" w:cs="Arial"/>
          <w:bCs/>
          <w:sz w:val="20"/>
          <w:szCs w:val="20"/>
        </w:rPr>
        <w:t xml:space="preserve"> po část měsíce, bude uhrazena poměrná část ceny.</w:t>
      </w:r>
    </w:p>
    <w:p w14:paraId="633F9C9B" w14:textId="7EFF170E"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w:t>
      </w:r>
      <w:r w:rsidR="00B90E62">
        <w:rPr>
          <w:rStyle w:val="FontStyle29"/>
          <w:rFonts w:ascii="Arial" w:hAnsi="Arial" w:cs="Arial"/>
          <w:color w:val="auto"/>
        </w:rPr>
        <w:t xml:space="preserve">eli. </w:t>
      </w:r>
      <w:r w:rsidRPr="00733A27">
        <w:rPr>
          <w:rStyle w:val="FontStyle29"/>
          <w:rFonts w:ascii="Arial" w:hAnsi="Arial" w:cs="Arial"/>
          <w:color w:val="auto"/>
        </w:rPr>
        <w:t>V každé faktuře zhotovitel uvede fakturovanou část ceny bez DPH a DPH stanovenou ve smyslu zákona č. 235/2004 Sb., o dani z přidané hodnoty</w:t>
      </w:r>
      <w:r w:rsidR="008B658A">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4FEC46D5" w14:textId="2D4AE159"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6663338" w14:textId="3F6926C9"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4748B067" w:rsidR="003C1446" w:rsidRDefault="003C1446" w:rsidP="003C1446">
      <w:pPr>
        <w:pStyle w:val="Zkladntext2"/>
        <w:spacing w:after="120" w:line="259" w:lineRule="exact"/>
        <w:ind w:left="680"/>
        <w:rPr>
          <w:rStyle w:val="FontStyle29"/>
          <w:rFonts w:ascii="Arial" w:hAnsi="Arial" w:cs="Arial"/>
          <w:color w:val="auto"/>
        </w:rPr>
      </w:pPr>
    </w:p>
    <w:p w14:paraId="4AA44C97" w14:textId="77777777" w:rsidR="00CA5BC8" w:rsidRDefault="00CA5BC8" w:rsidP="003C1446">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003BDD">
      <w:pPr>
        <w:pStyle w:val="Nadpis1"/>
        <w:numPr>
          <w:ilvl w:val="0"/>
          <w:numId w:val="3"/>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14:paraId="0CAEC9D2" w14:textId="71717FFE" w:rsidR="00750386" w:rsidRDefault="00E0670C" w:rsidP="0070658C">
      <w:pPr>
        <w:pStyle w:val="Zkladntext2"/>
        <w:numPr>
          <w:ilvl w:val="0"/>
          <w:numId w:val="6"/>
        </w:numPr>
        <w:tabs>
          <w:tab w:val="left" w:pos="3686"/>
        </w:tabs>
        <w:spacing w:after="120" w:line="259" w:lineRule="exact"/>
        <w:rPr>
          <w:rStyle w:val="FontStyle29"/>
          <w:rFonts w:ascii="Arial" w:hAnsi="Arial" w:cs="Arial"/>
          <w:color w:val="auto"/>
        </w:rPr>
      </w:pPr>
      <w:r>
        <w:rPr>
          <w:rStyle w:val="FontStyle29"/>
          <w:rFonts w:ascii="Arial" w:hAnsi="Arial" w:cs="Arial"/>
          <w:color w:val="auto"/>
        </w:rPr>
        <w:t>Dílo bude provedeno v následujících dílčích termínech:</w:t>
      </w:r>
      <w:r w:rsidR="003C1446" w:rsidRPr="00750386">
        <w:rPr>
          <w:rStyle w:val="FontStyle29"/>
          <w:rFonts w:ascii="Arial" w:hAnsi="Arial" w:cs="Arial"/>
          <w:color w:val="auto"/>
        </w:rPr>
        <w:tab/>
      </w:r>
    </w:p>
    <w:p w14:paraId="1AB40BF1" w14:textId="5FE5A940" w:rsidR="00D150D3" w:rsidRDefault="00D150D3"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Zahájení plnění:</w:t>
      </w:r>
    </w:p>
    <w:p w14:paraId="284C475B" w14:textId="6910CDD9" w:rsidR="00B65026" w:rsidRDefault="00AC7CB5"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t>účinností</w:t>
      </w:r>
      <w:r w:rsidR="00D150D3">
        <w:rPr>
          <w:rStyle w:val="FontStyle29"/>
          <w:rFonts w:ascii="Arial" w:hAnsi="Arial" w:cs="Arial"/>
          <w:color w:val="auto"/>
        </w:rPr>
        <w:t xml:space="preserve"> smlouvy</w:t>
      </w:r>
    </w:p>
    <w:p w14:paraId="4F2BE6F2" w14:textId="5550E027"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 xml:space="preserve">Předání zaměření a všech potřebných průzkumů a podkladů: </w:t>
      </w:r>
    </w:p>
    <w:p w14:paraId="590D69B5" w14:textId="1D9C4E0F" w:rsidR="00E0670C" w:rsidRP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FC457D">
        <w:rPr>
          <w:rStyle w:val="FontStyle29"/>
          <w:rFonts w:ascii="Arial" w:hAnsi="Arial" w:cs="Arial"/>
          <w:color w:val="auto"/>
        </w:rPr>
        <w:t xml:space="preserve">termínu </w:t>
      </w:r>
      <w:r w:rsidR="00BD1C8D" w:rsidRPr="00BD1C8D">
        <w:rPr>
          <w:rStyle w:val="FontStyle29"/>
          <w:rFonts w:ascii="Arial" w:hAnsi="Arial" w:cs="Arial"/>
          <w:color w:val="auto"/>
        </w:rPr>
        <w:t xml:space="preserve">předání </w:t>
      </w:r>
      <w:r w:rsidR="006B2996">
        <w:rPr>
          <w:rStyle w:val="FontStyle29"/>
          <w:rFonts w:ascii="Arial" w:hAnsi="Arial" w:cs="Arial"/>
          <w:color w:val="auto"/>
        </w:rPr>
        <w:t>DP</w:t>
      </w:r>
      <w:r w:rsidR="00FC457D">
        <w:rPr>
          <w:rStyle w:val="FontStyle29"/>
          <w:rFonts w:ascii="Arial" w:hAnsi="Arial" w:cs="Arial"/>
          <w:color w:val="auto"/>
        </w:rPr>
        <w:t>S</w:t>
      </w:r>
      <w:r w:rsidR="00E0670C" w:rsidRPr="00E0670C">
        <w:rPr>
          <w:rStyle w:val="FontStyle29"/>
          <w:rFonts w:ascii="Arial" w:hAnsi="Arial" w:cs="Arial"/>
          <w:color w:val="auto"/>
        </w:rPr>
        <w:t>.</w:t>
      </w:r>
    </w:p>
    <w:p w14:paraId="59EBD1F1" w14:textId="3127F9B6"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425978">
        <w:rPr>
          <w:rStyle w:val="FontStyle29"/>
          <w:rFonts w:ascii="Arial" w:hAnsi="Arial" w:cs="Arial"/>
          <w:color w:val="auto"/>
        </w:rPr>
        <w:t>Předání DUR</w:t>
      </w:r>
      <w:r w:rsidR="00070C61">
        <w:rPr>
          <w:rStyle w:val="FontStyle29"/>
          <w:rFonts w:ascii="Arial" w:hAnsi="Arial" w:cs="Arial"/>
          <w:color w:val="auto"/>
        </w:rPr>
        <w:t xml:space="preserve"> včetně předání </w:t>
      </w:r>
      <w:r w:rsidR="005D65C5">
        <w:rPr>
          <w:rStyle w:val="FontStyle29"/>
          <w:rFonts w:ascii="Arial" w:hAnsi="Arial" w:cs="Arial"/>
          <w:color w:val="auto"/>
        </w:rPr>
        <w:t>informačního</w:t>
      </w:r>
      <w:r w:rsidR="00070C61">
        <w:rPr>
          <w:rStyle w:val="FontStyle29"/>
          <w:rFonts w:ascii="Arial" w:hAnsi="Arial" w:cs="Arial"/>
          <w:color w:val="auto"/>
        </w:rPr>
        <w:t xml:space="preserve"> modelu</w:t>
      </w:r>
      <w:r w:rsidRPr="00425978">
        <w:rPr>
          <w:rStyle w:val="FontStyle29"/>
          <w:rFonts w:ascii="Arial" w:hAnsi="Arial" w:cs="Arial"/>
          <w:color w:val="auto"/>
        </w:rPr>
        <w:t xml:space="preserve"> </w:t>
      </w:r>
      <w:r w:rsidR="00A7404D" w:rsidRPr="00425978">
        <w:rPr>
          <w:rStyle w:val="FontStyle29"/>
          <w:rFonts w:ascii="Arial" w:hAnsi="Arial" w:cs="Arial"/>
          <w:color w:val="auto"/>
        </w:rPr>
        <w:t>(mimo inženýrské činnosti)</w:t>
      </w:r>
      <w:r w:rsidR="0070658C" w:rsidRPr="00425978">
        <w:rPr>
          <w:rStyle w:val="FontStyle29"/>
          <w:rFonts w:ascii="Arial" w:hAnsi="Arial" w:cs="Arial"/>
          <w:color w:val="auto"/>
        </w:rPr>
        <w:t>:</w:t>
      </w:r>
      <w:r w:rsidRPr="00E0670C">
        <w:rPr>
          <w:rStyle w:val="FontStyle29"/>
          <w:rFonts w:ascii="Arial" w:hAnsi="Arial" w:cs="Arial"/>
          <w:color w:val="auto"/>
        </w:rPr>
        <w:t xml:space="preserve"> </w:t>
      </w:r>
    </w:p>
    <w:p w14:paraId="729D17C6" w14:textId="009DD22F" w:rsid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619CC">
        <w:rPr>
          <w:rStyle w:val="FontStyle29"/>
          <w:rFonts w:ascii="Arial" w:hAnsi="Arial" w:cs="Arial"/>
          <w:color w:val="auto"/>
        </w:rPr>
        <w:t xml:space="preserve">nejpozději do </w:t>
      </w:r>
      <w:r w:rsidR="00AC7CB5" w:rsidRPr="00E619CC">
        <w:rPr>
          <w:rStyle w:val="FontStyle29"/>
          <w:rFonts w:ascii="Arial" w:hAnsi="Arial" w:cs="Arial"/>
          <w:color w:val="auto"/>
        </w:rPr>
        <w:t>1</w:t>
      </w:r>
      <w:r w:rsidR="001A645F" w:rsidRPr="00E619CC">
        <w:rPr>
          <w:rStyle w:val="FontStyle29"/>
          <w:rFonts w:ascii="Arial" w:hAnsi="Arial" w:cs="Arial"/>
          <w:color w:val="auto"/>
        </w:rPr>
        <w:t>5</w:t>
      </w:r>
      <w:r w:rsidR="00AC7CB5" w:rsidRPr="00E619CC">
        <w:rPr>
          <w:rStyle w:val="FontStyle29"/>
          <w:rFonts w:ascii="Arial" w:hAnsi="Arial" w:cs="Arial"/>
          <w:color w:val="auto"/>
        </w:rPr>
        <w:t>0 kalendářních dnů od účinnosti smlouvy</w:t>
      </w:r>
      <w:r w:rsidR="00D150D3" w:rsidRPr="00E619CC">
        <w:rPr>
          <w:rStyle w:val="FontStyle29"/>
          <w:rFonts w:ascii="Arial" w:hAnsi="Arial" w:cs="Arial"/>
          <w:color w:val="auto"/>
        </w:rPr>
        <w:t>.</w:t>
      </w:r>
      <w:r w:rsidR="008549A7">
        <w:rPr>
          <w:rStyle w:val="FontStyle29"/>
          <w:rFonts w:ascii="Arial" w:hAnsi="Arial" w:cs="Arial"/>
          <w:color w:val="auto"/>
        </w:rPr>
        <w:t xml:space="preserve"> </w:t>
      </w:r>
    </w:p>
    <w:p w14:paraId="2DF6E91D" w14:textId="68A748C6" w:rsidR="0006114F" w:rsidRDefault="00425978"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Podání</w:t>
      </w:r>
      <w:r w:rsidR="00433EEE">
        <w:rPr>
          <w:rStyle w:val="FontStyle29"/>
          <w:rFonts w:ascii="Arial" w:hAnsi="Arial" w:cs="Arial"/>
          <w:color w:val="auto"/>
        </w:rPr>
        <w:t xml:space="preserve"> kompletní žádosti</w:t>
      </w:r>
      <w:r w:rsidR="00E0670C" w:rsidRPr="00E0670C">
        <w:rPr>
          <w:rStyle w:val="FontStyle29"/>
          <w:rFonts w:ascii="Arial" w:hAnsi="Arial" w:cs="Arial"/>
          <w:color w:val="auto"/>
        </w:rPr>
        <w:t xml:space="preserve"> o územní rozhodnutí</w:t>
      </w:r>
      <w:r w:rsidR="00433EEE">
        <w:rPr>
          <w:rStyle w:val="FontStyle29"/>
          <w:rFonts w:ascii="Arial" w:hAnsi="Arial" w:cs="Arial"/>
          <w:color w:val="auto"/>
        </w:rPr>
        <w:t xml:space="preserve"> včetně všech potřebných stanovisek</w:t>
      </w:r>
      <w:r w:rsidR="0006114F">
        <w:rPr>
          <w:rStyle w:val="FontStyle29"/>
          <w:rFonts w:ascii="Arial" w:hAnsi="Arial" w:cs="Arial"/>
          <w:color w:val="auto"/>
        </w:rPr>
        <w:t>:</w:t>
      </w:r>
      <w:r w:rsidR="00E0670C" w:rsidRPr="00E0670C">
        <w:rPr>
          <w:rStyle w:val="FontStyle29"/>
          <w:rFonts w:ascii="Arial" w:hAnsi="Arial" w:cs="Arial"/>
          <w:color w:val="auto"/>
        </w:rPr>
        <w:t xml:space="preserve"> </w:t>
      </w:r>
    </w:p>
    <w:p w14:paraId="0FA5EAAA" w14:textId="2DC80ACF" w:rsidR="00E0670C" w:rsidRPr="00E0670C" w:rsidRDefault="0006114F"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w:t>
      </w:r>
      <w:r w:rsidR="00AC7CB5" w:rsidRPr="00AC7CB5">
        <w:rPr>
          <w:rFonts w:ascii="Arial" w:hAnsi="Arial" w:cs="Arial"/>
          <w:color w:val="auto"/>
          <w:sz w:val="20"/>
          <w:szCs w:val="20"/>
        </w:rPr>
        <w:t xml:space="preserve">do 60 kalendářních dnů </w:t>
      </w:r>
      <w:r w:rsidR="00E0670C" w:rsidRPr="00E0670C">
        <w:rPr>
          <w:rStyle w:val="FontStyle29"/>
          <w:rFonts w:ascii="Arial" w:hAnsi="Arial" w:cs="Arial"/>
          <w:color w:val="auto"/>
        </w:rPr>
        <w:t xml:space="preserve">od předání DUR. </w:t>
      </w:r>
    </w:p>
    <w:p w14:paraId="789EEDAD" w14:textId="1B586A57" w:rsidR="00425978"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Předání DSP</w:t>
      </w:r>
      <w:r w:rsidR="00070C61" w:rsidRPr="00070C61">
        <w:rPr>
          <w:rStyle w:val="FontStyle29"/>
          <w:rFonts w:ascii="Arial" w:hAnsi="Arial" w:cs="Arial"/>
          <w:color w:val="auto"/>
        </w:rPr>
        <w:t xml:space="preserve"> </w:t>
      </w:r>
      <w:r w:rsidR="00070C61">
        <w:rPr>
          <w:rStyle w:val="FontStyle29"/>
          <w:rFonts w:ascii="Arial" w:hAnsi="Arial" w:cs="Arial"/>
          <w:color w:val="auto"/>
        </w:rPr>
        <w:t xml:space="preserve">včetně předání </w:t>
      </w:r>
      <w:r w:rsidR="005D65C5">
        <w:rPr>
          <w:rStyle w:val="FontStyle29"/>
          <w:rFonts w:ascii="Arial" w:hAnsi="Arial" w:cs="Arial"/>
          <w:color w:val="auto"/>
        </w:rPr>
        <w:t>informačního</w:t>
      </w:r>
      <w:r w:rsidR="00070C61">
        <w:rPr>
          <w:rStyle w:val="FontStyle29"/>
          <w:rFonts w:ascii="Arial" w:hAnsi="Arial" w:cs="Arial"/>
          <w:color w:val="auto"/>
        </w:rPr>
        <w:t xml:space="preserve"> modelu</w:t>
      </w:r>
      <w:r w:rsidR="00B8455E">
        <w:rPr>
          <w:rStyle w:val="FontStyle29"/>
          <w:rFonts w:ascii="Arial" w:hAnsi="Arial" w:cs="Arial"/>
          <w:color w:val="auto"/>
        </w:rPr>
        <w:t>:</w:t>
      </w:r>
      <w:r w:rsidRPr="00E0670C">
        <w:rPr>
          <w:rStyle w:val="FontStyle29"/>
          <w:rFonts w:ascii="Arial" w:hAnsi="Arial" w:cs="Arial"/>
          <w:color w:val="auto"/>
        </w:rPr>
        <w:t xml:space="preserve"> </w:t>
      </w:r>
      <w:r w:rsidR="0006114F">
        <w:rPr>
          <w:rStyle w:val="FontStyle29"/>
          <w:rFonts w:ascii="Arial" w:hAnsi="Arial" w:cs="Arial"/>
          <w:color w:val="auto"/>
        </w:rPr>
        <w:tab/>
      </w:r>
    </w:p>
    <w:p w14:paraId="6B28263D" w14:textId="554AE003" w:rsidR="00E0670C" w:rsidRPr="00E0670C" w:rsidRDefault="00425978"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AC7CB5">
        <w:rPr>
          <w:rStyle w:val="FontStyle29"/>
          <w:rFonts w:ascii="Arial" w:hAnsi="Arial" w:cs="Arial"/>
          <w:color w:val="auto"/>
        </w:rPr>
        <w:t>9</w:t>
      </w:r>
      <w:r w:rsidR="00AC7CB5" w:rsidRPr="00AC7CB5">
        <w:rPr>
          <w:rStyle w:val="FontStyle29"/>
          <w:rFonts w:ascii="Arial" w:hAnsi="Arial" w:cs="Arial"/>
          <w:color w:val="auto"/>
        </w:rPr>
        <w:t xml:space="preserve">0 kalendářních dnů </w:t>
      </w:r>
      <w:r w:rsidR="00E0670C" w:rsidRPr="00E0670C">
        <w:rPr>
          <w:rStyle w:val="FontStyle29"/>
          <w:rFonts w:ascii="Arial" w:hAnsi="Arial" w:cs="Arial"/>
          <w:color w:val="auto"/>
        </w:rPr>
        <w:t>od nabytí právní moci územní</w:t>
      </w:r>
      <w:r w:rsidR="00433EEE">
        <w:rPr>
          <w:rStyle w:val="FontStyle29"/>
          <w:rFonts w:ascii="Arial" w:hAnsi="Arial" w:cs="Arial"/>
          <w:color w:val="auto"/>
        </w:rPr>
        <w:t>ho</w:t>
      </w:r>
      <w:r w:rsidR="00E0670C" w:rsidRPr="00E0670C">
        <w:rPr>
          <w:rStyle w:val="FontStyle29"/>
          <w:rFonts w:ascii="Arial" w:hAnsi="Arial" w:cs="Arial"/>
          <w:color w:val="auto"/>
        </w:rPr>
        <w:t xml:space="preserve"> rozhodnutí</w:t>
      </w:r>
      <w:r w:rsidR="0006114F">
        <w:rPr>
          <w:rStyle w:val="FontStyle29"/>
          <w:rFonts w:ascii="Arial" w:hAnsi="Arial" w:cs="Arial"/>
          <w:color w:val="auto"/>
        </w:rPr>
        <w:t>.</w:t>
      </w:r>
    </w:p>
    <w:p w14:paraId="00473528" w14:textId="23956952" w:rsidR="007C28D0"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Podání</w:t>
      </w:r>
      <w:r w:rsidR="00070C61">
        <w:rPr>
          <w:rStyle w:val="FontStyle29"/>
          <w:rFonts w:ascii="Arial" w:hAnsi="Arial" w:cs="Arial"/>
          <w:color w:val="auto"/>
        </w:rPr>
        <w:t xml:space="preserve"> kompletní</w:t>
      </w:r>
      <w:r w:rsidRPr="00E0670C">
        <w:rPr>
          <w:rStyle w:val="FontStyle29"/>
          <w:rFonts w:ascii="Arial" w:hAnsi="Arial" w:cs="Arial"/>
          <w:color w:val="auto"/>
        </w:rPr>
        <w:t xml:space="preserve"> žádost</w:t>
      </w:r>
      <w:r w:rsidR="00070C61">
        <w:rPr>
          <w:rStyle w:val="FontStyle29"/>
          <w:rFonts w:ascii="Arial" w:hAnsi="Arial" w:cs="Arial"/>
          <w:color w:val="auto"/>
        </w:rPr>
        <w:t>i</w:t>
      </w:r>
      <w:r w:rsidRPr="00E0670C">
        <w:rPr>
          <w:rStyle w:val="FontStyle29"/>
          <w:rFonts w:ascii="Arial" w:hAnsi="Arial" w:cs="Arial"/>
          <w:color w:val="auto"/>
        </w:rPr>
        <w:t xml:space="preserve"> o stavební povolení</w:t>
      </w:r>
      <w:r w:rsidR="00B8455E">
        <w:rPr>
          <w:rStyle w:val="FontStyle29"/>
          <w:rFonts w:ascii="Arial" w:hAnsi="Arial" w:cs="Arial"/>
          <w:color w:val="auto"/>
        </w:rPr>
        <w:t>:</w:t>
      </w:r>
      <w:r w:rsidRPr="00E0670C">
        <w:rPr>
          <w:rStyle w:val="FontStyle29"/>
          <w:rFonts w:ascii="Arial" w:hAnsi="Arial" w:cs="Arial"/>
          <w:color w:val="auto"/>
        </w:rPr>
        <w:t xml:space="preserve"> </w:t>
      </w:r>
      <w:r w:rsidR="00B8455E">
        <w:rPr>
          <w:rStyle w:val="FontStyle29"/>
          <w:rFonts w:ascii="Arial" w:hAnsi="Arial" w:cs="Arial"/>
          <w:color w:val="auto"/>
        </w:rPr>
        <w:tab/>
      </w:r>
    </w:p>
    <w:p w14:paraId="7E4FF1FC" w14:textId="6B2059FF" w:rsidR="00E0670C" w:rsidRPr="00E0670C" w:rsidRDefault="007C28D0"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AC7CB5" w:rsidRPr="00AC7CB5">
        <w:rPr>
          <w:rFonts w:ascii="Arial" w:hAnsi="Arial" w:cs="Arial"/>
          <w:color w:val="auto"/>
          <w:sz w:val="20"/>
          <w:szCs w:val="20"/>
        </w:rPr>
        <w:t xml:space="preserve">60 kalendářních dnů </w:t>
      </w:r>
      <w:r w:rsidR="00E0670C" w:rsidRPr="00E0670C">
        <w:rPr>
          <w:rStyle w:val="FontStyle29"/>
          <w:rFonts w:ascii="Arial" w:hAnsi="Arial" w:cs="Arial"/>
          <w:color w:val="auto"/>
        </w:rPr>
        <w:t>od předání DSP.</w:t>
      </w:r>
    </w:p>
    <w:p w14:paraId="3B82F1F3" w14:textId="352AB2D1" w:rsidR="00B8455E" w:rsidRDefault="00E0670C" w:rsidP="001E072C">
      <w:pPr>
        <w:pStyle w:val="Zkladntext2"/>
        <w:spacing w:after="120" w:line="259" w:lineRule="exact"/>
        <w:ind w:left="709" w:hanging="29"/>
        <w:rPr>
          <w:rStyle w:val="FontStyle29"/>
          <w:rFonts w:ascii="Arial" w:hAnsi="Arial" w:cs="Arial"/>
          <w:color w:val="auto"/>
        </w:rPr>
      </w:pPr>
      <w:r w:rsidRPr="00E0670C">
        <w:rPr>
          <w:rStyle w:val="FontStyle29"/>
          <w:rFonts w:ascii="Arial" w:hAnsi="Arial" w:cs="Arial"/>
          <w:color w:val="auto"/>
        </w:rPr>
        <w:t>Předání DPS</w:t>
      </w:r>
      <w:r w:rsidR="00070C61">
        <w:rPr>
          <w:rStyle w:val="FontStyle29"/>
          <w:rFonts w:ascii="Arial" w:hAnsi="Arial" w:cs="Arial"/>
          <w:color w:val="auto"/>
        </w:rPr>
        <w:t xml:space="preserve"> včetně předání finálního</w:t>
      </w:r>
      <w:r w:rsidR="005D65C5">
        <w:rPr>
          <w:rStyle w:val="FontStyle29"/>
          <w:rFonts w:ascii="Arial" w:hAnsi="Arial" w:cs="Arial"/>
          <w:color w:val="auto"/>
        </w:rPr>
        <w:t xml:space="preserve"> informačního</w:t>
      </w:r>
      <w:r w:rsidR="00070C61">
        <w:rPr>
          <w:rStyle w:val="FontStyle29"/>
          <w:rFonts w:ascii="Arial" w:hAnsi="Arial" w:cs="Arial"/>
          <w:color w:val="auto"/>
        </w:rPr>
        <w:t xml:space="preserve"> modelu se zapracovanými požadavky a </w:t>
      </w:r>
      <w:r w:rsidRPr="00E0670C">
        <w:rPr>
          <w:rStyle w:val="FontStyle29"/>
          <w:rFonts w:ascii="Arial" w:hAnsi="Arial" w:cs="Arial"/>
          <w:color w:val="auto"/>
        </w:rPr>
        <w:t>připomínkami ze stavebního řízení</w:t>
      </w:r>
      <w:r w:rsidR="00B8455E">
        <w:rPr>
          <w:rStyle w:val="FontStyle29"/>
          <w:rFonts w:ascii="Arial" w:hAnsi="Arial" w:cs="Arial"/>
          <w:color w:val="auto"/>
        </w:rPr>
        <w:t>:</w:t>
      </w:r>
    </w:p>
    <w:p w14:paraId="220C15FC" w14:textId="77777777" w:rsidR="00AC7CB5" w:rsidRDefault="00B8455E" w:rsidP="00B8455E">
      <w:pPr>
        <w:pStyle w:val="Zkladntext2"/>
        <w:tabs>
          <w:tab w:val="left" w:pos="3969"/>
        </w:tabs>
        <w:spacing w:after="120" w:line="259" w:lineRule="exact"/>
        <w:ind w:left="3969" w:hanging="3289"/>
        <w:rPr>
          <w:rFonts w:ascii="Arial" w:hAnsi="Arial" w:cs="Arial"/>
          <w:color w:val="auto"/>
          <w:sz w:val="20"/>
          <w:szCs w:val="20"/>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AC7CB5">
        <w:rPr>
          <w:rFonts w:ascii="Arial" w:hAnsi="Arial" w:cs="Arial"/>
          <w:color w:val="auto"/>
          <w:sz w:val="20"/>
          <w:szCs w:val="20"/>
        </w:rPr>
        <w:t>12</w:t>
      </w:r>
      <w:r w:rsidR="00AC7CB5" w:rsidRPr="00AC7CB5">
        <w:rPr>
          <w:rFonts w:ascii="Arial" w:hAnsi="Arial" w:cs="Arial"/>
          <w:color w:val="auto"/>
          <w:sz w:val="20"/>
          <w:szCs w:val="20"/>
        </w:rPr>
        <w:t xml:space="preserve">0 kalendářních dnů </w:t>
      </w:r>
      <w:r w:rsidR="00AC7CB5">
        <w:rPr>
          <w:rFonts w:ascii="Arial" w:hAnsi="Arial" w:cs="Arial"/>
          <w:color w:val="auto"/>
          <w:sz w:val="20"/>
          <w:szCs w:val="20"/>
        </w:rPr>
        <w:t>od termínu podání žádosti o stavební povolení</w:t>
      </w:r>
    </w:p>
    <w:p w14:paraId="37E48CE7" w14:textId="57B991E4" w:rsidR="00794ABB"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sidRPr="002A186F">
        <w:rPr>
          <w:rStyle w:val="FontStyle29"/>
          <w:rFonts w:ascii="Arial" w:hAnsi="Arial" w:cs="Arial"/>
        </w:rPr>
        <w:t xml:space="preserve">Zřízení </w:t>
      </w:r>
      <w:r w:rsidR="00AC7CB5">
        <w:rPr>
          <w:rStyle w:val="FontStyle29"/>
          <w:rFonts w:ascii="Arial" w:hAnsi="Arial" w:cs="Arial"/>
        </w:rPr>
        <w:t>CDE</w:t>
      </w:r>
      <w:r w:rsidRPr="002A186F">
        <w:rPr>
          <w:rStyle w:val="FontStyle29"/>
          <w:rFonts w:ascii="Arial" w:hAnsi="Arial" w:cs="Arial"/>
        </w:rPr>
        <w:t>:</w:t>
      </w:r>
      <w:r w:rsidRPr="00794ABB">
        <w:rPr>
          <w:rStyle w:val="FontStyle29"/>
          <w:rFonts w:ascii="Arial" w:hAnsi="Arial" w:cs="Arial"/>
        </w:rPr>
        <w:t xml:space="preserve"> </w:t>
      </w:r>
      <w:r w:rsidRPr="00794ABB">
        <w:rPr>
          <w:rStyle w:val="FontStyle29"/>
          <w:rFonts w:ascii="Arial" w:hAnsi="Arial" w:cs="Arial"/>
        </w:rPr>
        <w:tab/>
      </w:r>
    </w:p>
    <w:p w14:paraId="58A38756" w14:textId="20319BF7" w:rsidR="00794ABB" w:rsidRPr="00794ABB"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Pr>
          <w:rStyle w:val="FontStyle29"/>
          <w:rFonts w:ascii="Arial" w:hAnsi="Arial" w:cs="Arial"/>
        </w:rPr>
        <w:tab/>
      </w:r>
      <w:r w:rsidRPr="00794ABB">
        <w:rPr>
          <w:rStyle w:val="FontStyle29"/>
          <w:rFonts w:ascii="Arial" w:hAnsi="Arial" w:cs="Arial"/>
        </w:rPr>
        <w:t xml:space="preserve">do </w:t>
      </w:r>
      <w:r w:rsidR="00433EEE">
        <w:rPr>
          <w:rStyle w:val="FontStyle29"/>
          <w:rFonts w:ascii="Arial" w:hAnsi="Arial" w:cs="Arial"/>
        </w:rPr>
        <w:t>10</w:t>
      </w:r>
      <w:r w:rsidRPr="00794ABB">
        <w:rPr>
          <w:rStyle w:val="FontStyle29"/>
          <w:rFonts w:ascii="Arial" w:hAnsi="Arial" w:cs="Arial"/>
        </w:rPr>
        <w:t xml:space="preserve"> pracovních dnů </w:t>
      </w:r>
      <w:r w:rsidR="00AC7CB5">
        <w:rPr>
          <w:rStyle w:val="FontStyle29"/>
          <w:rFonts w:ascii="Arial" w:hAnsi="Arial" w:cs="Arial"/>
        </w:rPr>
        <w:t xml:space="preserve">od </w:t>
      </w:r>
      <w:r w:rsidR="0005144C">
        <w:rPr>
          <w:rStyle w:val="FontStyle29"/>
          <w:rFonts w:ascii="Arial" w:hAnsi="Arial" w:cs="Arial"/>
          <w:color w:val="auto"/>
        </w:rPr>
        <w:t>účinnosti</w:t>
      </w:r>
      <w:r w:rsidR="00AC7CB5">
        <w:rPr>
          <w:rStyle w:val="FontStyle29"/>
          <w:rFonts w:ascii="Arial" w:hAnsi="Arial" w:cs="Arial"/>
          <w:color w:val="auto"/>
        </w:rPr>
        <w:t xml:space="preserve"> smlouvy</w:t>
      </w:r>
    </w:p>
    <w:p w14:paraId="441E3195" w14:textId="7F8F3067" w:rsidR="00794ABB" w:rsidRPr="00794ABB" w:rsidRDefault="00794ABB" w:rsidP="00794ABB">
      <w:pPr>
        <w:pStyle w:val="Zkladntext2"/>
        <w:tabs>
          <w:tab w:val="left" w:pos="4111"/>
          <w:tab w:val="left" w:pos="4395"/>
        </w:tabs>
        <w:spacing w:after="120" w:line="259" w:lineRule="exact"/>
        <w:ind w:left="709"/>
        <w:rPr>
          <w:rStyle w:val="FontStyle29"/>
          <w:rFonts w:ascii="Arial" w:hAnsi="Arial" w:cs="Arial"/>
        </w:rPr>
      </w:pPr>
      <w:r w:rsidRPr="00794ABB">
        <w:rPr>
          <w:rStyle w:val="FontStyle29"/>
          <w:rFonts w:ascii="Arial" w:hAnsi="Arial" w:cs="Arial"/>
        </w:rPr>
        <w:t xml:space="preserve">Dopracování BEP (na základě předloženého PRE-BEP z nabídky) </w:t>
      </w:r>
      <w:r w:rsidR="005D65C5">
        <w:rPr>
          <w:rStyle w:val="FontStyle29"/>
          <w:rFonts w:ascii="Arial" w:hAnsi="Arial" w:cs="Arial"/>
        </w:rPr>
        <w:t>zhotovitelem</w:t>
      </w:r>
      <w:r w:rsidR="005D65C5" w:rsidRPr="005D65C5">
        <w:rPr>
          <w:rStyle w:val="FontStyle29"/>
          <w:rFonts w:ascii="Arial" w:hAnsi="Arial" w:cs="Arial"/>
        </w:rPr>
        <w:t xml:space="preserve"> v součinnosti s manažerem BIM na straně </w:t>
      </w:r>
      <w:r w:rsidR="005D65C5">
        <w:rPr>
          <w:rStyle w:val="FontStyle29"/>
          <w:rFonts w:ascii="Arial" w:hAnsi="Arial" w:cs="Arial"/>
        </w:rPr>
        <w:t>objednatele</w:t>
      </w:r>
      <w:r w:rsidR="005D65C5" w:rsidRPr="005D65C5">
        <w:rPr>
          <w:rStyle w:val="FontStyle29"/>
          <w:rFonts w:ascii="Arial" w:hAnsi="Arial" w:cs="Arial"/>
        </w:rPr>
        <w:t xml:space="preserve"> </w:t>
      </w:r>
      <w:r w:rsidRPr="00794ABB">
        <w:rPr>
          <w:rStyle w:val="FontStyle29"/>
          <w:rFonts w:ascii="Arial" w:hAnsi="Arial" w:cs="Arial"/>
        </w:rPr>
        <w:t xml:space="preserve">a jeho předložení objednateli ke kontrole a schválení: </w:t>
      </w:r>
    </w:p>
    <w:p w14:paraId="148BD340" w14:textId="353A5B96" w:rsidR="00794ABB"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sidRPr="00794ABB">
        <w:rPr>
          <w:rStyle w:val="FontStyle29"/>
          <w:rFonts w:ascii="Arial" w:hAnsi="Arial" w:cs="Arial"/>
        </w:rPr>
        <w:tab/>
        <w:t xml:space="preserve">do 20 pracovních dnů od </w:t>
      </w:r>
      <w:r w:rsidR="0005144C">
        <w:rPr>
          <w:rStyle w:val="FontStyle29"/>
          <w:rFonts w:ascii="Arial" w:hAnsi="Arial" w:cs="Arial"/>
          <w:color w:val="auto"/>
        </w:rPr>
        <w:t>účinnosti smlouvy</w:t>
      </w:r>
    </w:p>
    <w:p w14:paraId="3C3B7087" w14:textId="56834F27" w:rsidR="00257092"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sidRPr="00794ABB">
        <w:rPr>
          <w:rStyle w:val="FontStyle29"/>
          <w:rFonts w:ascii="Arial" w:hAnsi="Arial" w:cs="Arial"/>
        </w:rPr>
        <w:t>Převod dat z </w:t>
      </w:r>
      <w:r w:rsidR="006C1F7D">
        <w:rPr>
          <w:rStyle w:val="FontStyle29"/>
          <w:rFonts w:ascii="Arial" w:hAnsi="Arial" w:cs="Arial"/>
        </w:rPr>
        <w:t>CDE</w:t>
      </w:r>
      <w:r w:rsidRPr="00794ABB">
        <w:rPr>
          <w:rStyle w:val="FontStyle29"/>
          <w:rFonts w:ascii="Arial" w:hAnsi="Arial" w:cs="Arial"/>
        </w:rPr>
        <w:t xml:space="preserve"> na interní úložiště zadavatele</w:t>
      </w:r>
      <w:r w:rsidR="00257092">
        <w:rPr>
          <w:rStyle w:val="FontStyle29"/>
          <w:rFonts w:ascii="Arial" w:hAnsi="Arial" w:cs="Arial"/>
        </w:rPr>
        <w:t>:</w:t>
      </w:r>
      <w:r w:rsidRPr="00794ABB">
        <w:rPr>
          <w:rStyle w:val="FontStyle29"/>
          <w:rFonts w:ascii="Arial" w:hAnsi="Arial" w:cs="Arial"/>
        </w:rPr>
        <w:t xml:space="preserve"> </w:t>
      </w:r>
    </w:p>
    <w:p w14:paraId="367CB051" w14:textId="00517DFC" w:rsidR="007C28D0" w:rsidRPr="007C28D0" w:rsidRDefault="00257092" w:rsidP="007C28D0">
      <w:pPr>
        <w:pStyle w:val="Zkladntext2"/>
        <w:tabs>
          <w:tab w:val="left" w:pos="3969"/>
          <w:tab w:val="left" w:pos="4395"/>
        </w:tabs>
        <w:spacing w:after="120" w:line="259" w:lineRule="exact"/>
        <w:ind w:left="3969" w:hanging="3289"/>
        <w:rPr>
          <w:rFonts w:ascii="Arial" w:hAnsi="Arial" w:cs="Arial"/>
          <w:color w:val="auto"/>
          <w:sz w:val="20"/>
          <w:szCs w:val="20"/>
        </w:rPr>
      </w:pPr>
      <w:r>
        <w:rPr>
          <w:rStyle w:val="FontStyle29"/>
          <w:rFonts w:ascii="Arial" w:hAnsi="Arial" w:cs="Arial"/>
        </w:rPr>
        <w:tab/>
      </w:r>
      <w:r w:rsidR="008549A7">
        <w:rPr>
          <w:rStyle w:val="FontStyle29"/>
          <w:rFonts w:ascii="Arial" w:hAnsi="Arial" w:cs="Arial"/>
        </w:rPr>
        <w:t>do 2</w:t>
      </w:r>
      <w:r w:rsidR="00794ABB" w:rsidRPr="00794ABB">
        <w:rPr>
          <w:rStyle w:val="FontStyle29"/>
          <w:rFonts w:ascii="Arial" w:hAnsi="Arial" w:cs="Arial"/>
        </w:rPr>
        <w:t xml:space="preserve">0 pracovních dnů </w:t>
      </w:r>
      <w:r w:rsidR="0005144C" w:rsidRPr="0005144C">
        <w:rPr>
          <w:rFonts w:ascii="Arial" w:hAnsi="Arial" w:cs="Arial"/>
          <w:sz w:val="20"/>
          <w:szCs w:val="20"/>
        </w:rPr>
        <w:t xml:space="preserve">po předání a převzetí bezchybné kompletní projektové dokumentace, bezchybného finálního </w:t>
      </w:r>
      <w:r w:rsidR="005D65C5">
        <w:rPr>
          <w:rFonts w:ascii="Arial" w:hAnsi="Arial" w:cs="Arial"/>
          <w:sz w:val="20"/>
          <w:szCs w:val="20"/>
        </w:rPr>
        <w:t>informačního</w:t>
      </w:r>
      <w:r w:rsidR="0005144C" w:rsidRPr="0005144C">
        <w:rPr>
          <w:rFonts w:ascii="Arial" w:hAnsi="Arial" w:cs="Arial"/>
          <w:sz w:val="20"/>
          <w:szCs w:val="20"/>
        </w:rPr>
        <w:t xml:space="preserve"> modelu a po nabytí právních mocí všech povolení</w:t>
      </w:r>
      <w:r w:rsidR="0005144C">
        <w:rPr>
          <w:rFonts w:ascii="Arial" w:hAnsi="Arial" w:cs="Arial"/>
          <w:sz w:val="20"/>
          <w:szCs w:val="20"/>
        </w:rPr>
        <w:t xml:space="preserve"> nutných k zahájení stavby.</w:t>
      </w:r>
    </w:p>
    <w:p w14:paraId="2515FDA9" w14:textId="07D24F93" w:rsidR="00794ABB" w:rsidRDefault="00794ABB" w:rsidP="00794ABB">
      <w:pPr>
        <w:pStyle w:val="Zkladntext2"/>
        <w:numPr>
          <w:ilvl w:val="0"/>
          <w:numId w:val="6"/>
        </w:numPr>
        <w:tabs>
          <w:tab w:val="left" w:pos="3969"/>
          <w:tab w:val="left" w:pos="4395"/>
        </w:tabs>
        <w:spacing w:after="120" w:line="259" w:lineRule="exact"/>
        <w:rPr>
          <w:rStyle w:val="FontStyle29"/>
          <w:rFonts w:ascii="Arial" w:hAnsi="Arial" w:cs="Arial"/>
        </w:rPr>
      </w:pPr>
      <w:r w:rsidRPr="00794ABB">
        <w:rPr>
          <w:rStyle w:val="FontStyle29"/>
          <w:rFonts w:ascii="Arial" w:hAnsi="Arial" w:cs="Arial"/>
        </w:rPr>
        <w:t xml:space="preserve">Objednatel je povinen provést kontrolu a schválení předloženého BEP do 15 pracovních dnů od převzetí návrhu od </w:t>
      </w:r>
      <w:r>
        <w:rPr>
          <w:rStyle w:val="FontStyle29"/>
          <w:rFonts w:ascii="Arial" w:hAnsi="Arial" w:cs="Arial"/>
        </w:rPr>
        <w:t>zhotovitele</w:t>
      </w:r>
      <w:r w:rsidRPr="00794ABB">
        <w:rPr>
          <w:rStyle w:val="FontStyle29"/>
          <w:rFonts w:ascii="Arial" w:hAnsi="Arial" w:cs="Arial"/>
        </w:rPr>
        <w:t xml:space="preserve">. </w:t>
      </w:r>
      <w:r>
        <w:rPr>
          <w:rStyle w:val="FontStyle29"/>
          <w:rFonts w:ascii="Arial" w:hAnsi="Arial" w:cs="Arial"/>
        </w:rPr>
        <w:t xml:space="preserve">Pokud objednatel </w:t>
      </w:r>
      <w:r w:rsidR="007C28D0">
        <w:rPr>
          <w:rStyle w:val="FontStyle29"/>
          <w:rFonts w:ascii="Arial" w:hAnsi="Arial" w:cs="Arial"/>
        </w:rPr>
        <w:t>bude požadovat úpravy BEP</w:t>
      </w:r>
      <w:r>
        <w:rPr>
          <w:rStyle w:val="FontStyle29"/>
          <w:rFonts w:ascii="Arial" w:hAnsi="Arial" w:cs="Arial"/>
        </w:rPr>
        <w:t>, předá zhotoviteli požadavek na p</w:t>
      </w:r>
      <w:r w:rsidRPr="00794ABB">
        <w:rPr>
          <w:rStyle w:val="FontStyle29"/>
          <w:rFonts w:ascii="Arial" w:hAnsi="Arial" w:cs="Arial"/>
        </w:rPr>
        <w:t>řípadné úpravy</w:t>
      </w:r>
      <w:r>
        <w:rPr>
          <w:rStyle w:val="FontStyle29"/>
          <w:rFonts w:ascii="Arial" w:hAnsi="Arial" w:cs="Arial"/>
        </w:rPr>
        <w:t xml:space="preserve">. </w:t>
      </w:r>
      <w:r w:rsidRPr="00794ABB">
        <w:rPr>
          <w:rStyle w:val="FontStyle29"/>
          <w:rFonts w:ascii="Arial" w:hAnsi="Arial" w:cs="Arial"/>
        </w:rPr>
        <w:t xml:space="preserve"> </w:t>
      </w:r>
      <w:r>
        <w:rPr>
          <w:rStyle w:val="FontStyle29"/>
          <w:rFonts w:ascii="Arial" w:hAnsi="Arial" w:cs="Arial"/>
        </w:rPr>
        <w:t xml:space="preserve">Zhotovitel je povinen tyto úpravy provést </w:t>
      </w:r>
      <w:r w:rsidRPr="00794ABB">
        <w:rPr>
          <w:rStyle w:val="FontStyle29"/>
          <w:rFonts w:ascii="Arial" w:hAnsi="Arial" w:cs="Arial"/>
        </w:rPr>
        <w:t xml:space="preserve">do </w:t>
      </w:r>
      <w:r w:rsidR="008549A7">
        <w:rPr>
          <w:rStyle w:val="FontStyle29"/>
          <w:rFonts w:ascii="Arial" w:hAnsi="Arial" w:cs="Arial"/>
        </w:rPr>
        <w:t>10</w:t>
      </w:r>
      <w:r w:rsidRPr="00794ABB">
        <w:rPr>
          <w:rStyle w:val="FontStyle29"/>
          <w:rFonts w:ascii="Arial" w:hAnsi="Arial" w:cs="Arial"/>
        </w:rPr>
        <w:t xml:space="preserve"> pracovních dnů.</w:t>
      </w:r>
    </w:p>
    <w:p w14:paraId="5FA7CDB8" w14:textId="3C6C015A" w:rsidR="00C91314" w:rsidRPr="00794ABB" w:rsidRDefault="00C91314" w:rsidP="00794ABB">
      <w:pPr>
        <w:pStyle w:val="Zkladntext2"/>
        <w:numPr>
          <w:ilvl w:val="0"/>
          <w:numId w:val="6"/>
        </w:numPr>
        <w:tabs>
          <w:tab w:val="left" w:pos="3969"/>
          <w:tab w:val="left" w:pos="4395"/>
        </w:tabs>
        <w:spacing w:after="120" w:line="259" w:lineRule="exact"/>
        <w:rPr>
          <w:rStyle w:val="FontStyle29"/>
          <w:rFonts w:ascii="Arial" w:hAnsi="Arial" w:cs="Arial"/>
        </w:rPr>
      </w:pPr>
      <w:r>
        <w:rPr>
          <w:rStyle w:val="FontStyle29"/>
          <w:rFonts w:ascii="Arial" w:hAnsi="Arial" w:cs="Arial"/>
        </w:rPr>
        <w:t>Objednatel je povinen provést kontrolu předané</w:t>
      </w:r>
      <w:r w:rsidR="00504845">
        <w:rPr>
          <w:rStyle w:val="FontStyle29"/>
          <w:rFonts w:ascii="Arial" w:hAnsi="Arial" w:cs="Arial"/>
        </w:rPr>
        <w:t xml:space="preserve"> </w:t>
      </w:r>
      <w:r>
        <w:rPr>
          <w:rStyle w:val="FontStyle29"/>
          <w:rFonts w:ascii="Arial" w:hAnsi="Arial" w:cs="Arial"/>
        </w:rPr>
        <w:t xml:space="preserve">projektové dokumentace ve všech stupních vždy do 15 pracovních dnů od </w:t>
      </w:r>
      <w:r w:rsidR="00504845">
        <w:rPr>
          <w:rStyle w:val="FontStyle29"/>
          <w:rFonts w:ascii="Arial" w:hAnsi="Arial" w:cs="Arial"/>
        </w:rPr>
        <w:t>jejich</w:t>
      </w:r>
      <w:r>
        <w:rPr>
          <w:rStyle w:val="FontStyle29"/>
          <w:rFonts w:ascii="Arial" w:hAnsi="Arial" w:cs="Arial"/>
        </w:rPr>
        <w:t xml:space="preserve"> převzetí od zhotovitele</w:t>
      </w:r>
      <w:r w:rsidR="00DF6BB0">
        <w:rPr>
          <w:rStyle w:val="FontStyle29"/>
          <w:rFonts w:ascii="Arial" w:hAnsi="Arial" w:cs="Arial"/>
        </w:rPr>
        <w:t xml:space="preserve"> a o svých zjištěních vydá zjišťovací protokol</w:t>
      </w:r>
      <w:r>
        <w:rPr>
          <w:rStyle w:val="FontStyle29"/>
          <w:rFonts w:ascii="Arial" w:hAnsi="Arial" w:cs="Arial"/>
        </w:rPr>
        <w:t xml:space="preserve">. </w:t>
      </w:r>
      <w:r w:rsidR="00DF6BB0">
        <w:rPr>
          <w:rStyle w:val="FontStyle29"/>
          <w:rFonts w:ascii="Arial" w:hAnsi="Arial" w:cs="Arial"/>
        </w:rPr>
        <w:t>Vytknuté</w:t>
      </w:r>
      <w:r>
        <w:rPr>
          <w:rStyle w:val="FontStyle29"/>
          <w:rFonts w:ascii="Arial" w:hAnsi="Arial" w:cs="Arial"/>
        </w:rPr>
        <w:t xml:space="preserve"> vady či nedodělky</w:t>
      </w:r>
      <w:r w:rsidR="00DF6BB0">
        <w:rPr>
          <w:rStyle w:val="FontStyle29"/>
          <w:rFonts w:ascii="Arial" w:hAnsi="Arial" w:cs="Arial"/>
        </w:rPr>
        <w:t xml:space="preserve"> je zhotovitel povinen odstranit do 5 </w:t>
      </w:r>
      <w:r w:rsidR="00675A03">
        <w:rPr>
          <w:rStyle w:val="FontStyle29"/>
          <w:rFonts w:ascii="Arial" w:hAnsi="Arial" w:cs="Arial"/>
        </w:rPr>
        <w:t xml:space="preserve">pracovních </w:t>
      </w:r>
      <w:r w:rsidR="00DF6BB0">
        <w:rPr>
          <w:rStyle w:val="FontStyle29"/>
          <w:rFonts w:ascii="Arial" w:hAnsi="Arial" w:cs="Arial"/>
        </w:rPr>
        <w:t>dn</w:t>
      </w:r>
      <w:r w:rsidR="001379E3">
        <w:rPr>
          <w:rStyle w:val="FontStyle29"/>
          <w:rFonts w:ascii="Arial" w:hAnsi="Arial" w:cs="Arial"/>
        </w:rPr>
        <w:t>ů</w:t>
      </w:r>
      <w:r w:rsidR="00DF6BB0">
        <w:rPr>
          <w:rStyle w:val="FontStyle29"/>
          <w:rFonts w:ascii="Arial" w:hAnsi="Arial" w:cs="Arial"/>
        </w:rPr>
        <w:t xml:space="preserve">. </w:t>
      </w:r>
      <w:r w:rsidR="00504845">
        <w:rPr>
          <w:rStyle w:val="FontStyle29"/>
          <w:rFonts w:ascii="Arial" w:hAnsi="Arial" w:cs="Arial"/>
        </w:rPr>
        <w:t>Odstranění veškerých vytknutých vad a nedodělků vyznačí objednatel do zjišťovacího protokolu.</w:t>
      </w:r>
    </w:p>
    <w:p w14:paraId="187D1155" w14:textId="0707D9EA" w:rsidR="003C1446" w:rsidRP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 xml:space="preserve">Smluvní strany se dohodly, že dílo </w:t>
      </w:r>
      <w:r w:rsidR="00647C66" w:rsidRPr="000A2317">
        <w:rPr>
          <w:rStyle w:val="FontStyle29"/>
          <w:rFonts w:ascii="Arial" w:hAnsi="Arial" w:cs="Arial"/>
          <w:color w:val="auto"/>
        </w:rPr>
        <w:t xml:space="preserve">(s výjimkou činnosti dle čl. I </w:t>
      </w:r>
      <w:r w:rsidR="006C00DF" w:rsidRPr="000A2317">
        <w:rPr>
          <w:rStyle w:val="FontStyle29"/>
          <w:rFonts w:ascii="Arial" w:hAnsi="Arial" w:cs="Arial"/>
          <w:color w:val="auto"/>
        </w:rPr>
        <w:t xml:space="preserve">odst. </w:t>
      </w:r>
      <w:r w:rsidR="006C00DF">
        <w:rPr>
          <w:rStyle w:val="FontStyle29"/>
          <w:rFonts w:ascii="Arial" w:hAnsi="Arial" w:cs="Arial"/>
          <w:color w:val="auto"/>
        </w:rPr>
        <w:t>1</w:t>
      </w:r>
      <w:r w:rsidR="006C00DF" w:rsidRPr="000A2317">
        <w:rPr>
          <w:rStyle w:val="FontStyle29"/>
          <w:rFonts w:ascii="Arial" w:hAnsi="Arial" w:cs="Arial"/>
          <w:color w:val="auto"/>
        </w:rPr>
        <w:t>.</w:t>
      </w:r>
      <w:r w:rsidR="006C00DF">
        <w:rPr>
          <w:rStyle w:val="FontStyle29"/>
          <w:rFonts w:ascii="Arial" w:hAnsi="Arial" w:cs="Arial"/>
          <w:color w:val="auto"/>
        </w:rPr>
        <w:t>3.2, 1.3.3 a 1.3.4</w:t>
      </w:r>
      <w:r w:rsidR="006C00DF" w:rsidRPr="000A2317">
        <w:rPr>
          <w:rStyle w:val="FontStyle29"/>
          <w:rFonts w:ascii="Arial" w:hAnsi="Arial" w:cs="Arial"/>
          <w:color w:val="auto"/>
        </w:rPr>
        <w:t xml:space="preserve"> </w:t>
      </w:r>
      <w:r w:rsidR="006C00DF">
        <w:rPr>
          <w:rStyle w:val="FontStyle29"/>
          <w:rFonts w:ascii="Arial" w:hAnsi="Arial" w:cs="Arial"/>
          <w:color w:val="auto"/>
        </w:rPr>
        <w:t>smlouvy</w:t>
      </w:r>
      <w:r w:rsidR="00647C66">
        <w:rPr>
          <w:rStyle w:val="FontStyle29"/>
          <w:rFonts w:ascii="Arial" w:hAnsi="Arial" w:cs="Arial"/>
          <w:color w:val="auto"/>
        </w:rPr>
        <w:t xml:space="preserve">) </w:t>
      </w:r>
      <w:r w:rsidRPr="003C1446">
        <w:rPr>
          <w:rStyle w:val="FontStyle29"/>
          <w:rFonts w:ascii="Arial" w:hAnsi="Arial" w:cs="Arial"/>
          <w:color w:val="auto"/>
        </w:rPr>
        <w:t>bude fakturováno dílčí</w:t>
      </w:r>
      <w:r w:rsidR="00257092">
        <w:rPr>
          <w:rStyle w:val="FontStyle29"/>
          <w:rFonts w:ascii="Arial" w:hAnsi="Arial" w:cs="Arial"/>
          <w:color w:val="auto"/>
        </w:rPr>
        <w:t xml:space="preserve">mi </w:t>
      </w:r>
      <w:r w:rsidRPr="003C1446">
        <w:rPr>
          <w:rStyle w:val="FontStyle29"/>
          <w:rFonts w:ascii="Arial" w:hAnsi="Arial" w:cs="Arial"/>
          <w:color w:val="auto"/>
        </w:rPr>
        <w:t>platb</w:t>
      </w:r>
      <w:r w:rsidR="00257092">
        <w:rPr>
          <w:rStyle w:val="FontStyle29"/>
          <w:rFonts w:ascii="Arial" w:hAnsi="Arial" w:cs="Arial"/>
          <w:color w:val="auto"/>
        </w:rPr>
        <w:t xml:space="preserve">ami ve výši dle přílohy č. </w:t>
      </w:r>
      <w:r w:rsidR="00B90E62">
        <w:rPr>
          <w:rStyle w:val="FontStyle29"/>
          <w:rFonts w:ascii="Arial" w:hAnsi="Arial" w:cs="Arial"/>
          <w:color w:val="auto"/>
        </w:rPr>
        <w:t>1</w:t>
      </w:r>
      <w:r w:rsidR="00257092">
        <w:rPr>
          <w:rStyle w:val="FontStyle29"/>
          <w:rFonts w:ascii="Arial" w:hAnsi="Arial" w:cs="Arial"/>
          <w:color w:val="auto"/>
        </w:rPr>
        <w:t xml:space="preserve"> ta</w:t>
      </w:r>
      <w:r w:rsidR="00AC0404">
        <w:rPr>
          <w:rStyle w:val="FontStyle29"/>
          <w:rFonts w:ascii="Arial" w:hAnsi="Arial" w:cs="Arial"/>
          <w:color w:val="auto"/>
        </w:rPr>
        <w:t>k</w:t>
      </w:r>
      <w:r w:rsidR="00257092">
        <w:rPr>
          <w:rStyle w:val="FontStyle29"/>
          <w:rFonts w:ascii="Arial" w:hAnsi="Arial" w:cs="Arial"/>
          <w:color w:val="auto"/>
        </w:rPr>
        <w:t>to</w:t>
      </w:r>
      <w:r w:rsidRPr="003C1446">
        <w:rPr>
          <w:rStyle w:val="FontStyle29"/>
          <w:rFonts w:ascii="Arial" w:hAnsi="Arial" w:cs="Arial"/>
          <w:color w:val="auto"/>
        </w:rPr>
        <w:t>:</w:t>
      </w:r>
    </w:p>
    <w:p w14:paraId="22DC5FF7" w14:textId="0C459F84" w:rsidR="003C1446" w:rsidRDefault="00D4317A" w:rsidP="00257092">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Předprojektová příprava</w:t>
      </w:r>
      <w:r w:rsidR="00257092">
        <w:rPr>
          <w:rFonts w:ascii="Arial" w:hAnsi="Arial" w:cs="Arial"/>
          <w:sz w:val="20"/>
          <w:szCs w:val="20"/>
        </w:rPr>
        <w:t xml:space="preserve"> – po protokolárním předání protokolů o provedených zaměřeních a průzkumech objednateli.</w:t>
      </w:r>
    </w:p>
    <w:p w14:paraId="53CA8322" w14:textId="25546A89" w:rsidR="003C1446"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Zpracování dokumentace pro vydání rozhodnutí o umístění stavby (DUR)</w:t>
      </w:r>
      <w:r w:rsidR="008549A7">
        <w:rPr>
          <w:rFonts w:ascii="Arial" w:hAnsi="Arial" w:cs="Arial"/>
          <w:sz w:val="20"/>
          <w:szCs w:val="20"/>
        </w:rPr>
        <w:t xml:space="preserve"> </w:t>
      </w:r>
      <w:r>
        <w:rPr>
          <w:rFonts w:ascii="Arial" w:hAnsi="Arial" w:cs="Arial"/>
          <w:sz w:val="20"/>
          <w:szCs w:val="20"/>
        </w:rPr>
        <w:t>– po protokolárním předání DUR objednateli</w:t>
      </w:r>
      <w:r w:rsidR="00504845">
        <w:rPr>
          <w:rFonts w:ascii="Arial" w:hAnsi="Arial" w:cs="Arial"/>
          <w:sz w:val="20"/>
          <w:szCs w:val="20"/>
        </w:rPr>
        <w:t xml:space="preserve"> a vystavení zjišťovacího protokolu bez</w:t>
      </w:r>
      <w:r w:rsidR="007923D0">
        <w:rPr>
          <w:rFonts w:ascii="Arial" w:hAnsi="Arial" w:cs="Arial"/>
          <w:sz w:val="20"/>
          <w:szCs w:val="20"/>
        </w:rPr>
        <w:t xml:space="preserve"> zjevných</w:t>
      </w:r>
      <w:r w:rsidR="00504845">
        <w:rPr>
          <w:rFonts w:ascii="Arial" w:hAnsi="Arial" w:cs="Arial"/>
          <w:sz w:val="20"/>
          <w:szCs w:val="20"/>
        </w:rPr>
        <w:t xml:space="preserve"> vad a nedodělků</w:t>
      </w:r>
      <w:r w:rsidR="00D45EFD">
        <w:rPr>
          <w:rFonts w:ascii="Arial" w:hAnsi="Arial" w:cs="Arial"/>
          <w:sz w:val="20"/>
          <w:szCs w:val="20"/>
        </w:rPr>
        <w:t>.</w:t>
      </w:r>
    </w:p>
    <w:p w14:paraId="74722A60" w14:textId="5646FAB5"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Inženýrská činn</w:t>
      </w:r>
      <w:r w:rsidR="008549A7">
        <w:rPr>
          <w:rFonts w:ascii="Arial" w:hAnsi="Arial" w:cs="Arial"/>
          <w:sz w:val="20"/>
          <w:szCs w:val="20"/>
        </w:rPr>
        <w:t>ost vedoucí k zajištění územního</w:t>
      </w:r>
      <w:r w:rsidRPr="00766F68">
        <w:rPr>
          <w:rFonts w:ascii="Arial" w:hAnsi="Arial" w:cs="Arial"/>
          <w:sz w:val="20"/>
          <w:szCs w:val="20"/>
        </w:rPr>
        <w:t xml:space="preserve"> rozhodnutí</w:t>
      </w:r>
      <w:r>
        <w:rPr>
          <w:rFonts w:ascii="Arial" w:hAnsi="Arial" w:cs="Arial"/>
          <w:sz w:val="20"/>
          <w:szCs w:val="20"/>
        </w:rPr>
        <w:t xml:space="preserve"> – po p</w:t>
      </w:r>
      <w:r w:rsidR="00D45EFD">
        <w:rPr>
          <w:rFonts w:ascii="Arial" w:hAnsi="Arial" w:cs="Arial"/>
          <w:sz w:val="20"/>
          <w:szCs w:val="20"/>
        </w:rPr>
        <w:t>rotokolárním předání pravomocn</w:t>
      </w:r>
      <w:r w:rsidR="008549A7">
        <w:rPr>
          <w:rFonts w:ascii="Arial" w:hAnsi="Arial" w:cs="Arial"/>
          <w:sz w:val="20"/>
          <w:szCs w:val="20"/>
        </w:rPr>
        <w:t>ého</w:t>
      </w:r>
      <w:r>
        <w:rPr>
          <w:rFonts w:ascii="Arial" w:hAnsi="Arial" w:cs="Arial"/>
          <w:sz w:val="20"/>
          <w:szCs w:val="20"/>
        </w:rPr>
        <w:t xml:space="preserve"> rozhodnut</w:t>
      </w:r>
      <w:r w:rsidR="00D45EFD">
        <w:rPr>
          <w:rFonts w:ascii="Arial" w:hAnsi="Arial" w:cs="Arial"/>
          <w:sz w:val="20"/>
          <w:szCs w:val="20"/>
        </w:rPr>
        <w:t>í o umístění stavby objednateli.</w:t>
      </w:r>
    </w:p>
    <w:p w14:paraId="63CC3A23" w14:textId="2908860B"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Zpracování dokumentace pro vydání stavebního povolení (DSP)</w:t>
      </w:r>
      <w:r w:rsidR="00B050A0">
        <w:rPr>
          <w:rFonts w:ascii="Arial" w:hAnsi="Arial" w:cs="Arial"/>
          <w:sz w:val="20"/>
          <w:szCs w:val="20"/>
        </w:rPr>
        <w:t xml:space="preserve"> </w:t>
      </w:r>
      <w:r>
        <w:rPr>
          <w:rFonts w:ascii="Arial" w:hAnsi="Arial" w:cs="Arial"/>
          <w:sz w:val="20"/>
          <w:szCs w:val="20"/>
        </w:rPr>
        <w:t>– po protokolárním předání DSP objednateli</w:t>
      </w:r>
      <w:r w:rsidR="00504845">
        <w:rPr>
          <w:rFonts w:ascii="Arial" w:hAnsi="Arial" w:cs="Arial"/>
          <w:sz w:val="20"/>
          <w:szCs w:val="20"/>
        </w:rPr>
        <w:t xml:space="preserve"> a vystavení zjišťovacího protokolu bez</w:t>
      </w:r>
      <w:r w:rsidR="007923D0">
        <w:rPr>
          <w:rFonts w:ascii="Arial" w:hAnsi="Arial" w:cs="Arial"/>
          <w:sz w:val="20"/>
          <w:szCs w:val="20"/>
        </w:rPr>
        <w:t xml:space="preserve"> zjevných</w:t>
      </w:r>
      <w:r w:rsidR="00504845">
        <w:rPr>
          <w:rFonts w:ascii="Arial" w:hAnsi="Arial" w:cs="Arial"/>
          <w:sz w:val="20"/>
          <w:szCs w:val="20"/>
        </w:rPr>
        <w:t xml:space="preserve"> vad a nedodělků</w:t>
      </w:r>
      <w:r>
        <w:rPr>
          <w:rFonts w:ascii="Arial" w:hAnsi="Arial" w:cs="Arial"/>
          <w:sz w:val="20"/>
          <w:szCs w:val="20"/>
        </w:rPr>
        <w:t>.</w:t>
      </w:r>
    </w:p>
    <w:p w14:paraId="40686EEE" w14:textId="5A286E6D"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Inženýrská činno</w:t>
      </w:r>
      <w:r w:rsidR="00D45EFD">
        <w:rPr>
          <w:rFonts w:ascii="Arial" w:hAnsi="Arial" w:cs="Arial"/>
          <w:sz w:val="20"/>
          <w:szCs w:val="20"/>
        </w:rPr>
        <w:t>st vedoucí k zajištění stavebních</w:t>
      </w:r>
      <w:r w:rsidRPr="00766F68">
        <w:rPr>
          <w:rFonts w:ascii="Arial" w:hAnsi="Arial" w:cs="Arial"/>
          <w:sz w:val="20"/>
          <w:szCs w:val="20"/>
        </w:rPr>
        <w:t xml:space="preserve"> povolení</w:t>
      </w:r>
      <w:r w:rsidR="00B050A0">
        <w:rPr>
          <w:rFonts w:ascii="Arial" w:hAnsi="Arial" w:cs="Arial"/>
          <w:sz w:val="20"/>
          <w:szCs w:val="20"/>
        </w:rPr>
        <w:t xml:space="preserve"> </w:t>
      </w:r>
      <w:r>
        <w:rPr>
          <w:rFonts w:ascii="Arial" w:hAnsi="Arial" w:cs="Arial"/>
          <w:sz w:val="20"/>
          <w:szCs w:val="20"/>
        </w:rPr>
        <w:t>– po pr</w:t>
      </w:r>
      <w:r w:rsidR="00D45EFD">
        <w:rPr>
          <w:rFonts w:ascii="Arial" w:hAnsi="Arial" w:cs="Arial"/>
          <w:sz w:val="20"/>
          <w:szCs w:val="20"/>
        </w:rPr>
        <w:t>otokolárním předání pravomocn</w:t>
      </w:r>
      <w:r w:rsidR="00B050A0">
        <w:rPr>
          <w:rFonts w:ascii="Arial" w:hAnsi="Arial" w:cs="Arial"/>
          <w:sz w:val="20"/>
          <w:szCs w:val="20"/>
        </w:rPr>
        <w:t>ého stavebního</w:t>
      </w:r>
      <w:r>
        <w:rPr>
          <w:rFonts w:ascii="Arial" w:hAnsi="Arial" w:cs="Arial"/>
          <w:sz w:val="20"/>
          <w:szCs w:val="20"/>
        </w:rPr>
        <w:t xml:space="preserve"> povolení</w:t>
      </w:r>
      <w:r w:rsidR="00314E88">
        <w:rPr>
          <w:rFonts w:ascii="Arial" w:hAnsi="Arial" w:cs="Arial"/>
          <w:sz w:val="20"/>
          <w:szCs w:val="20"/>
        </w:rPr>
        <w:t xml:space="preserve"> </w:t>
      </w:r>
      <w:r w:rsidR="00B050A0">
        <w:rPr>
          <w:rFonts w:ascii="Arial" w:hAnsi="Arial" w:cs="Arial"/>
          <w:sz w:val="20"/>
          <w:szCs w:val="20"/>
        </w:rPr>
        <w:t>objednateli</w:t>
      </w:r>
      <w:r>
        <w:rPr>
          <w:rFonts w:ascii="Arial" w:hAnsi="Arial" w:cs="Arial"/>
          <w:sz w:val="20"/>
          <w:szCs w:val="20"/>
        </w:rPr>
        <w:t>.</w:t>
      </w:r>
    </w:p>
    <w:p w14:paraId="7F25FD54" w14:textId="4BDBA94F"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504845">
        <w:rPr>
          <w:rFonts w:ascii="Arial" w:hAnsi="Arial" w:cs="Arial"/>
          <w:sz w:val="20"/>
          <w:szCs w:val="20"/>
        </w:rPr>
        <w:t>Zpracování dokumentace pro provádění stavby (DPS) – po protokolárním předání DPS objednateli</w:t>
      </w:r>
      <w:r w:rsidR="00504845">
        <w:rPr>
          <w:rFonts w:ascii="Arial" w:hAnsi="Arial" w:cs="Arial"/>
          <w:sz w:val="20"/>
          <w:szCs w:val="20"/>
        </w:rPr>
        <w:t xml:space="preserve">, vystavení zjišťovacího protokolu bez </w:t>
      </w:r>
      <w:r w:rsidR="007923D0">
        <w:rPr>
          <w:rFonts w:ascii="Arial" w:hAnsi="Arial" w:cs="Arial"/>
          <w:sz w:val="20"/>
          <w:szCs w:val="20"/>
        </w:rPr>
        <w:t xml:space="preserve">zjevných </w:t>
      </w:r>
      <w:r w:rsidR="00504845">
        <w:rPr>
          <w:rFonts w:ascii="Arial" w:hAnsi="Arial" w:cs="Arial"/>
          <w:sz w:val="20"/>
          <w:szCs w:val="20"/>
        </w:rPr>
        <w:t>vad a nedodělků</w:t>
      </w:r>
      <w:r w:rsidR="00DA1878">
        <w:rPr>
          <w:rFonts w:ascii="Arial" w:hAnsi="Arial" w:cs="Arial"/>
          <w:sz w:val="20"/>
          <w:szCs w:val="20"/>
        </w:rPr>
        <w:t>,</w:t>
      </w:r>
      <w:r w:rsidRPr="00504845">
        <w:rPr>
          <w:rFonts w:ascii="Arial" w:hAnsi="Arial" w:cs="Arial"/>
          <w:sz w:val="20"/>
          <w:szCs w:val="20"/>
        </w:rPr>
        <w:t xml:space="preserve"> po dokončení migrace dat z </w:t>
      </w:r>
      <w:r w:rsidR="006C1F7D">
        <w:rPr>
          <w:rFonts w:ascii="Arial" w:hAnsi="Arial" w:cs="Arial"/>
          <w:sz w:val="20"/>
          <w:szCs w:val="20"/>
        </w:rPr>
        <w:t>CDE</w:t>
      </w:r>
      <w:r w:rsidRPr="00504845">
        <w:rPr>
          <w:rFonts w:ascii="Arial" w:hAnsi="Arial" w:cs="Arial"/>
          <w:sz w:val="20"/>
          <w:szCs w:val="20"/>
        </w:rPr>
        <w:t xml:space="preserve"> na interní úložiště </w:t>
      </w:r>
      <w:r w:rsidR="006C00DF">
        <w:rPr>
          <w:rFonts w:ascii="Arial" w:hAnsi="Arial" w:cs="Arial"/>
          <w:sz w:val="20"/>
          <w:szCs w:val="20"/>
        </w:rPr>
        <w:t>objednatele.</w:t>
      </w:r>
    </w:p>
    <w:p w14:paraId="61B375EB" w14:textId="6D6E98E5" w:rsidR="003C1446" w:rsidRPr="00314E88"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314E88">
        <w:rPr>
          <w:rStyle w:val="FontStyle29"/>
          <w:rFonts w:ascii="Arial" w:hAnsi="Arial" w:cs="Arial"/>
          <w:color w:val="auto"/>
        </w:rPr>
        <w:t>V případě, že nebude do tří měsíců ode dne podání</w:t>
      </w:r>
      <w:r w:rsidR="007923D0">
        <w:rPr>
          <w:rStyle w:val="FontStyle29"/>
          <w:rFonts w:ascii="Arial" w:hAnsi="Arial" w:cs="Arial"/>
          <w:color w:val="auto"/>
        </w:rPr>
        <w:t xml:space="preserve"> kompletní </w:t>
      </w:r>
      <w:r w:rsidRPr="00314E88">
        <w:rPr>
          <w:rStyle w:val="FontStyle29"/>
          <w:rFonts w:ascii="Arial" w:hAnsi="Arial" w:cs="Arial"/>
          <w:color w:val="auto"/>
        </w:rPr>
        <w:t>žádosti o územní rozhodnutí nebo stavební povolení toto rozhodnutí či povolení vydáno z důvodu nezaviněného zhotovitelem, je zhotovitel po předchozím písemném schválení objednatelem oprávněn vystavit fakturu za příslušnou inženýrskou činnost.</w:t>
      </w:r>
    </w:p>
    <w:p w14:paraId="3CBFB341" w14:textId="5D2DFAD6"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14:paraId="1A404D4F" w14:textId="77777777" w:rsidR="00A7404D" w:rsidRPr="00314E88"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314E88">
        <w:rPr>
          <w:rStyle w:val="FontStyle29"/>
          <w:rFonts w:ascii="Arial" w:hAnsi="Arial" w:cs="Arial"/>
          <w:color w:val="auto"/>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odst. 2 zákona č. 89/2012 Sb., občanský zákoník, ve znění pozdějších předpisů. Odpovědnost nevylučuje překážka, která vznikla v době, kdy již byl zhotovitel v prodlení s plněním své povinnosti nebo vznikla v důsledku hospodářských či organizačních poměrů zhotovitele. </w:t>
      </w:r>
    </w:p>
    <w:p w14:paraId="47FCC3E0" w14:textId="2FE29A7B" w:rsidR="00A7404D" w:rsidRPr="00750386" w:rsidRDefault="00A7404D" w:rsidP="00A7404D">
      <w:pPr>
        <w:pStyle w:val="Zkladntext2"/>
        <w:tabs>
          <w:tab w:val="left" w:pos="5387"/>
        </w:tabs>
        <w:spacing w:after="120" w:line="259" w:lineRule="exact"/>
        <w:ind w:left="680"/>
        <w:rPr>
          <w:rStyle w:val="FontStyle29"/>
          <w:rFonts w:ascii="Arial" w:hAnsi="Arial" w:cs="Arial"/>
          <w:color w:val="auto"/>
        </w:rPr>
      </w:pPr>
      <w:r w:rsidRPr="00314E88">
        <w:rPr>
          <w:rStyle w:val="FontStyle29"/>
          <w:rFonts w:ascii="Arial" w:hAnsi="Arial" w:cs="Arial"/>
          <w:color w:val="auto"/>
        </w:rPr>
        <w:t>Za nepředvídatelnou překážku nebude považována doba, po kterou příslušné orgány rozhodují o vydání územního rozhodnutí nebo stavebního povolení nebo doba, potřebná na vyjádření vlastníků či správců sítí, získání souhlasu majitelů dotčených pozemků či vydání stanovisek dotčených orgánů.</w:t>
      </w:r>
    </w:p>
    <w:p w14:paraId="214C9A42" w14:textId="56E500CD"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003BDD">
      <w:pPr>
        <w:pStyle w:val="Nadpis1"/>
        <w:numPr>
          <w:ilvl w:val="0"/>
          <w:numId w:val="3"/>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7420C092"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že zajistí, aby provádění díla bylo zabezpečeno oprávněnou osobou nebo osobami v souladu s ustanovením zák. č. 183/2006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územním plánování a stavebním řádu (stavební zákon)</w:t>
      </w:r>
      <w:r w:rsidR="008B658A">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8B658A">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76EF8538"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D69DDE"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4F41997C" w14:textId="54C71BD9" w:rsidR="00314E88" w:rsidRPr="00314E88" w:rsidRDefault="00314E88" w:rsidP="00314E88">
      <w:pPr>
        <w:numPr>
          <w:ilvl w:val="0"/>
          <w:numId w:val="7"/>
        </w:numPr>
        <w:autoSpaceDE w:val="0"/>
        <w:autoSpaceDN w:val="0"/>
        <w:adjustRightInd w:val="0"/>
        <w:spacing w:after="120"/>
        <w:contextualSpacing/>
        <w:jc w:val="both"/>
        <w:rPr>
          <w:rStyle w:val="FontStyle29"/>
          <w:rFonts w:ascii="Arial" w:hAnsi="Arial" w:cs="Arial"/>
          <w:bCs/>
          <w:color w:val="auto"/>
        </w:rPr>
      </w:pPr>
      <w:r w:rsidRPr="006D14B4">
        <w:rPr>
          <w:rFonts w:ascii="Arial" w:hAnsi="Arial" w:cs="Arial"/>
          <w:bCs/>
          <w:color w:val="auto"/>
          <w:sz w:val="20"/>
          <w:szCs w:val="20"/>
        </w:rPr>
        <w:t xml:space="preserve">V průběhu provádění díla bude </w:t>
      </w:r>
      <w:r>
        <w:rPr>
          <w:rFonts w:ascii="Arial" w:hAnsi="Arial" w:cs="Arial"/>
          <w:bCs/>
          <w:color w:val="auto"/>
          <w:sz w:val="20"/>
          <w:szCs w:val="20"/>
        </w:rPr>
        <w:t xml:space="preserve">zhotovitel </w:t>
      </w:r>
      <w:r w:rsidRPr="006D14B4">
        <w:rPr>
          <w:rFonts w:ascii="Arial" w:hAnsi="Arial" w:cs="Arial"/>
          <w:bCs/>
          <w:color w:val="auto"/>
          <w:sz w:val="20"/>
          <w:szCs w:val="20"/>
        </w:rPr>
        <w:t xml:space="preserve">povinen přizvat </w:t>
      </w:r>
      <w:r>
        <w:rPr>
          <w:rFonts w:ascii="Arial" w:hAnsi="Arial" w:cs="Arial"/>
          <w:bCs/>
          <w:color w:val="auto"/>
          <w:sz w:val="20"/>
          <w:szCs w:val="20"/>
        </w:rPr>
        <w:t>objednatele</w:t>
      </w:r>
      <w:r w:rsidR="00B13DB5">
        <w:rPr>
          <w:rFonts w:ascii="Arial" w:hAnsi="Arial" w:cs="Arial"/>
          <w:bCs/>
          <w:color w:val="auto"/>
          <w:sz w:val="20"/>
          <w:szCs w:val="20"/>
        </w:rPr>
        <w:t xml:space="preserve"> a</w:t>
      </w:r>
      <w:r w:rsidRPr="006D14B4">
        <w:rPr>
          <w:rFonts w:ascii="Arial" w:hAnsi="Arial" w:cs="Arial"/>
          <w:bCs/>
          <w:color w:val="auto"/>
          <w:sz w:val="20"/>
          <w:szCs w:val="20"/>
        </w:rPr>
        <w:t xml:space="preserve"> zástupce provozovatele nejméně 1 x za 2 týdny ke konzultaci formou výrobních výborů a seznámit </w:t>
      </w:r>
      <w:r>
        <w:rPr>
          <w:rFonts w:ascii="Arial" w:hAnsi="Arial" w:cs="Arial"/>
          <w:bCs/>
          <w:color w:val="auto"/>
          <w:sz w:val="20"/>
          <w:szCs w:val="20"/>
        </w:rPr>
        <w:t>objednatele</w:t>
      </w:r>
      <w:r w:rsidRPr="006D14B4">
        <w:rPr>
          <w:rFonts w:ascii="Arial" w:hAnsi="Arial" w:cs="Arial"/>
          <w:bCs/>
          <w:color w:val="auto"/>
          <w:sz w:val="20"/>
          <w:szCs w:val="20"/>
        </w:rPr>
        <w:t xml:space="preserve"> se způsobem provádění díla. Výrobní výbory </w:t>
      </w:r>
      <w:r w:rsidRPr="006D14B4">
        <w:rPr>
          <w:rFonts w:ascii="Arial" w:hAnsi="Arial" w:cs="Arial"/>
          <w:color w:val="auto"/>
          <w:sz w:val="20"/>
          <w:szCs w:val="20"/>
        </w:rPr>
        <w:t xml:space="preserve">budou primárně probíhat nad informačním modelem, v případě potřeby na žádost </w:t>
      </w:r>
      <w:r>
        <w:rPr>
          <w:rFonts w:ascii="Arial" w:hAnsi="Arial" w:cs="Arial"/>
          <w:bCs/>
          <w:color w:val="auto"/>
          <w:sz w:val="20"/>
          <w:szCs w:val="20"/>
        </w:rPr>
        <w:t>objednatele</w:t>
      </w:r>
      <w:r w:rsidRPr="006D14B4">
        <w:rPr>
          <w:rFonts w:ascii="Arial" w:hAnsi="Arial" w:cs="Arial"/>
          <w:color w:val="auto"/>
          <w:sz w:val="20"/>
          <w:szCs w:val="20"/>
        </w:rPr>
        <w:t xml:space="preserve"> budou </w:t>
      </w:r>
      <w:r w:rsidR="00F3449F">
        <w:rPr>
          <w:rFonts w:ascii="Arial" w:hAnsi="Arial" w:cs="Arial"/>
          <w:color w:val="auto"/>
          <w:sz w:val="20"/>
          <w:szCs w:val="20"/>
        </w:rPr>
        <w:t>zhotovitelem</w:t>
      </w:r>
      <w:r w:rsidRPr="006D14B4">
        <w:rPr>
          <w:rFonts w:ascii="Arial" w:hAnsi="Arial" w:cs="Arial"/>
          <w:color w:val="auto"/>
          <w:sz w:val="20"/>
          <w:szCs w:val="20"/>
        </w:rPr>
        <w:t xml:space="preserve"> zajištěny i tištěné výstupy.</w:t>
      </w:r>
    </w:p>
    <w:p w14:paraId="205B8D50" w14:textId="0A7DBAF1" w:rsidR="00A12AE7" w:rsidRDefault="00A12AE7" w:rsidP="002B7978">
      <w:pPr>
        <w:pStyle w:val="Zkladntext2"/>
        <w:numPr>
          <w:ilvl w:val="0"/>
          <w:numId w:val="7"/>
        </w:numPr>
        <w:tabs>
          <w:tab w:val="left" w:pos="5387"/>
        </w:tabs>
        <w:spacing w:after="120" w:line="259" w:lineRule="exact"/>
        <w:rPr>
          <w:rStyle w:val="FontStyle29"/>
          <w:rFonts w:ascii="Arial" w:hAnsi="Arial" w:cs="Arial"/>
          <w:color w:val="auto"/>
        </w:rPr>
      </w:pPr>
      <w:r>
        <w:rPr>
          <w:rFonts w:ascii="Arial" w:hAnsi="Arial" w:cs="Arial"/>
          <w:color w:val="auto"/>
          <w:sz w:val="20"/>
          <w:szCs w:val="20"/>
        </w:rPr>
        <w:t>Zhotovitel</w:t>
      </w:r>
      <w:r w:rsidRPr="00A12AE7">
        <w:rPr>
          <w:rFonts w:ascii="Arial" w:hAnsi="Arial" w:cs="Arial"/>
          <w:color w:val="auto"/>
          <w:sz w:val="20"/>
          <w:szCs w:val="20"/>
        </w:rPr>
        <w:t xml:space="preserve"> zodpovídá za soulad zpracované DPS a DSP a DUR včetně souladu se všemi stanovisky účastníků řízení ve věci povolení stavby a vydan</w:t>
      </w:r>
      <w:r w:rsidR="008E4207">
        <w:rPr>
          <w:rFonts w:ascii="Arial" w:hAnsi="Arial" w:cs="Arial"/>
          <w:color w:val="auto"/>
          <w:sz w:val="20"/>
          <w:szCs w:val="20"/>
        </w:rPr>
        <w:t>ých územních rozhodnutí a stavebních</w:t>
      </w:r>
      <w:r w:rsidRPr="00A12AE7">
        <w:rPr>
          <w:rFonts w:ascii="Arial" w:hAnsi="Arial" w:cs="Arial"/>
          <w:color w:val="auto"/>
          <w:sz w:val="20"/>
          <w:szCs w:val="20"/>
        </w:rPr>
        <w:t xml:space="preserve"> povolení. V případě existence odchylek navrženého řešení, obsaženého v projektové dokumentaci pro provádění stavby, oproti předchozím stupňům projektové dokumentace z</w:t>
      </w:r>
      <w:r>
        <w:rPr>
          <w:rFonts w:ascii="Arial" w:hAnsi="Arial" w:cs="Arial"/>
          <w:color w:val="auto"/>
          <w:sz w:val="20"/>
          <w:szCs w:val="20"/>
        </w:rPr>
        <w:t>hotovitel</w:t>
      </w:r>
      <w:r w:rsidRPr="00A12AE7">
        <w:rPr>
          <w:rFonts w:ascii="Arial" w:hAnsi="Arial" w:cs="Arial"/>
          <w:color w:val="auto"/>
          <w:sz w:val="20"/>
          <w:szCs w:val="20"/>
        </w:rPr>
        <w:t xml:space="preserve"> vždy uvede v projektové DPS seznam a přesnou specifikaci těchto odchylek a způsob povolení těchto změn příslušným stavebním úřadem oproti dosud vydaným rozhodnutím o povolení stavby.</w:t>
      </w:r>
    </w:p>
    <w:p w14:paraId="0BEC5199" w14:textId="0CDFEE9D"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w:t>
      </w:r>
      <w:r w:rsidR="006730BE">
        <w:rPr>
          <w:rStyle w:val="FontStyle29"/>
          <w:rFonts w:ascii="Arial" w:hAnsi="Arial" w:cs="Arial"/>
          <w:color w:val="auto"/>
        </w:rPr>
        <w:t xml:space="preserve">orského dozoru se zhotovitel </w:t>
      </w:r>
      <w:r w:rsidRPr="00A67779">
        <w:rPr>
          <w:rStyle w:val="FontStyle29"/>
          <w:rFonts w:ascii="Arial" w:hAnsi="Arial" w:cs="Arial"/>
          <w:color w:val="auto"/>
        </w:rPr>
        <w:t>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14:paraId="0403188D" w14:textId="7DA8B95B"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544E9258"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14:paraId="65511647"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14:paraId="72D0999A"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7DEF9F76" w14:textId="2989306D" w:rsidR="00750386"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0F1391E1" w14:textId="33F2B919" w:rsidR="00D80BCE" w:rsidRPr="00977450" w:rsidRDefault="00D80BCE" w:rsidP="002B7978">
      <w:pPr>
        <w:pStyle w:val="Zkladntext2"/>
        <w:numPr>
          <w:ilvl w:val="0"/>
          <w:numId w:val="7"/>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1B3D27F" w14:textId="256044C9" w:rsidR="0059135C" w:rsidRPr="00977450" w:rsidRDefault="0059135C" w:rsidP="002B7978">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rPr>
        <w:t>Zhotovitel se zavazuje, že dílo dle této smlouvy budou na určených pozicích provádět tyto osoby:</w:t>
      </w:r>
    </w:p>
    <w:p w14:paraId="15B1B752" w14:textId="542F40AB" w:rsidR="00E619CC" w:rsidRPr="001845B4" w:rsidRDefault="00E619CC" w:rsidP="00E619CC">
      <w:pPr>
        <w:pStyle w:val="Zkladntext2"/>
        <w:numPr>
          <w:ilvl w:val="0"/>
          <w:numId w:val="22"/>
        </w:numPr>
        <w:tabs>
          <w:tab w:val="left" w:pos="5387"/>
        </w:tabs>
        <w:spacing w:after="120" w:line="259" w:lineRule="exact"/>
        <w:ind w:left="1134" w:hanging="425"/>
        <w:rPr>
          <w:rFonts w:ascii="Arial" w:hAnsi="Arial" w:cs="Arial"/>
          <w:color w:val="auto"/>
          <w:sz w:val="20"/>
          <w:szCs w:val="20"/>
        </w:rPr>
      </w:pPr>
      <w:r w:rsidRPr="001845B4">
        <w:rPr>
          <w:rFonts w:ascii="Arial" w:hAnsi="Arial" w:cs="Arial"/>
          <w:sz w:val="20"/>
          <w:szCs w:val="20"/>
        </w:rPr>
        <w:t>Hlavní inženýr projektu (HIP)</w:t>
      </w:r>
      <w:r w:rsidR="00A25498">
        <w:rPr>
          <w:rFonts w:ascii="Arial" w:hAnsi="Arial" w:cs="Arial"/>
          <w:sz w:val="20"/>
          <w:szCs w:val="20"/>
        </w:rPr>
        <w:t xml:space="preserve"> </w:t>
      </w:r>
      <w:r w:rsidR="00A25498">
        <w:rPr>
          <w:rFonts w:ascii="Arial" w:hAnsi="Arial" w:cs="Arial"/>
          <w:sz w:val="20"/>
          <w:szCs w:val="20"/>
        </w:rPr>
        <w:tab/>
      </w:r>
      <w:r w:rsidR="00A25498">
        <w:rPr>
          <w:rFonts w:ascii="Arial" w:hAnsi="Arial" w:cs="Arial"/>
          <w:sz w:val="20"/>
          <w:szCs w:val="20"/>
        </w:rPr>
        <w:tab/>
        <w:t>XXXXXXXXXXXX</w:t>
      </w:r>
    </w:p>
    <w:p w14:paraId="1C61F88A" w14:textId="77777777" w:rsidR="00A25498" w:rsidRDefault="00E619CC" w:rsidP="00341E90">
      <w:pPr>
        <w:pStyle w:val="Zkladntext2"/>
        <w:numPr>
          <w:ilvl w:val="0"/>
          <w:numId w:val="22"/>
        </w:numPr>
        <w:tabs>
          <w:tab w:val="left" w:pos="5387"/>
        </w:tabs>
        <w:spacing w:after="120" w:line="259" w:lineRule="exact"/>
        <w:ind w:left="1134" w:hanging="425"/>
        <w:jc w:val="left"/>
        <w:rPr>
          <w:rFonts w:ascii="Arial" w:hAnsi="Arial" w:cs="Arial"/>
          <w:sz w:val="20"/>
          <w:szCs w:val="20"/>
        </w:rPr>
      </w:pPr>
      <w:r w:rsidRPr="00A25498">
        <w:rPr>
          <w:rFonts w:ascii="Arial" w:hAnsi="Arial" w:cs="Arial"/>
          <w:sz w:val="20"/>
          <w:szCs w:val="20"/>
        </w:rPr>
        <w:t xml:space="preserve">Koordinátor BIM  </w:t>
      </w:r>
      <w:r w:rsidRPr="00A25498">
        <w:rPr>
          <w:rFonts w:ascii="Arial" w:hAnsi="Arial" w:cs="Arial"/>
          <w:sz w:val="20"/>
          <w:szCs w:val="20"/>
        </w:rPr>
        <w:tab/>
      </w:r>
      <w:r w:rsidRPr="00A25498">
        <w:rPr>
          <w:rFonts w:ascii="Arial" w:hAnsi="Arial" w:cs="Arial"/>
          <w:sz w:val="20"/>
          <w:szCs w:val="20"/>
        </w:rPr>
        <w:tab/>
      </w:r>
      <w:r w:rsidR="00A25498">
        <w:rPr>
          <w:rFonts w:ascii="Arial" w:hAnsi="Arial" w:cs="Arial"/>
          <w:sz w:val="20"/>
          <w:szCs w:val="20"/>
        </w:rPr>
        <w:t>XXXXXXXXXXXX</w:t>
      </w:r>
    </w:p>
    <w:p w14:paraId="72396DE2" w14:textId="1E892DAF" w:rsidR="00E619CC" w:rsidRPr="00A25498" w:rsidRDefault="00E619CC" w:rsidP="00341E90">
      <w:pPr>
        <w:pStyle w:val="Zkladntext2"/>
        <w:numPr>
          <w:ilvl w:val="0"/>
          <w:numId w:val="22"/>
        </w:numPr>
        <w:tabs>
          <w:tab w:val="left" w:pos="5387"/>
        </w:tabs>
        <w:spacing w:after="120" w:line="259" w:lineRule="exact"/>
        <w:ind w:left="1134" w:hanging="425"/>
        <w:jc w:val="left"/>
        <w:rPr>
          <w:rFonts w:ascii="Arial" w:hAnsi="Arial" w:cs="Arial"/>
          <w:sz w:val="20"/>
          <w:szCs w:val="20"/>
        </w:rPr>
      </w:pPr>
      <w:r w:rsidRPr="00A25498">
        <w:rPr>
          <w:rFonts w:ascii="Arial" w:hAnsi="Arial" w:cs="Arial"/>
          <w:sz w:val="20"/>
          <w:szCs w:val="20"/>
        </w:rPr>
        <w:t>Správce CDE</w:t>
      </w:r>
      <w:r w:rsidR="00A25498">
        <w:rPr>
          <w:rFonts w:ascii="Arial" w:hAnsi="Arial" w:cs="Arial"/>
          <w:sz w:val="20"/>
          <w:szCs w:val="20"/>
        </w:rPr>
        <w:t xml:space="preserve"> </w:t>
      </w:r>
      <w:r w:rsidR="00A25498">
        <w:rPr>
          <w:rFonts w:ascii="Arial" w:hAnsi="Arial" w:cs="Arial"/>
          <w:sz w:val="20"/>
          <w:szCs w:val="20"/>
        </w:rPr>
        <w:tab/>
        <w:t xml:space="preserve">    XXXXXXXXXXXXX</w:t>
      </w:r>
    </w:p>
    <w:p w14:paraId="203978A8" w14:textId="0039F6DD" w:rsidR="00E619CC" w:rsidRPr="001845B4" w:rsidRDefault="00E619CC" w:rsidP="00E619CC">
      <w:pPr>
        <w:pStyle w:val="Zkladntext2"/>
        <w:numPr>
          <w:ilvl w:val="0"/>
          <w:numId w:val="22"/>
        </w:numPr>
        <w:tabs>
          <w:tab w:val="left" w:pos="1701"/>
        </w:tabs>
        <w:spacing w:after="120" w:line="259" w:lineRule="exact"/>
        <w:ind w:left="1134" w:hanging="425"/>
        <w:rPr>
          <w:rStyle w:val="FontStyle29"/>
          <w:rFonts w:ascii="Arial" w:hAnsi="Arial" w:cs="Arial"/>
          <w:color w:val="auto"/>
        </w:rPr>
      </w:pPr>
      <w:r>
        <w:rPr>
          <w:rFonts w:ascii="Arial" w:hAnsi="Arial" w:cs="Arial"/>
          <w:sz w:val="20"/>
          <w:szCs w:val="20"/>
        </w:rPr>
        <w:t>Koordinátor BOZP n</w:t>
      </w:r>
      <w:r w:rsidR="00A25498">
        <w:rPr>
          <w:rFonts w:ascii="Arial" w:hAnsi="Arial" w:cs="Arial"/>
          <w:sz w:val="20"/>
          <w:szCs w:val="20"/>
        </w:rPr>
        <w:t xml:space="preserve">a staveništi </w:t>
      </w:r>
      <w:r w:rsidR="00A25498">
        <w:rPr>
          <w:rFonts w:ascii="Arial" w:hAnsi="Arial" w:cs="Arial"/>
          <w:sz w:val="20"/>
          <w:szCs w:val="20"/>
        </w:rPr>
        <w:tab/>
      </w:r>
      <w:r w:rsidR="00A25498">
        <w:rPr>
          <w:rFonts w:ascii="Arial" w:hAnsi="Arial" w:cs="Arial"/>
          <w:sz w:val="20"/>
          <w:szCs w:val="20"/>
        </w:rPr>
        <w:tab/>
      </w:r>
      <w:r w:rsidR="00A25498">
        <w:rPr>
          <w:rFonts w:ascii="Arial" w:hAnsi="Arial" w:cs="Arial"/>
          <w:sz w:val="20"/>
          <w:szCs w:val="20"/>
        </w:rPr>
        <w:tab/>
        <w:t>XXXXXXXXXXXXX</w:t>
      </w:r>
    </w:p>
    <w:p w14:paraId="597B70B1" w14:textId="6F9F1190" w:rsidR="000F2783" w:rsidRDefault="000D671C" w:rsidP="000F2783">
      <w:pPr>
        <w:pStyle w:val="Zkladntext2"/>
        <w:numPr>
          <w:ilvl w:val="0"/>
          <w:numId w:val="7"/>
        </w:numPr>
        <w:tabs>
          <w:tab w:val="left" w:pos="5387"/>
        </w:tabs>
        <w:spacing w:after="120" w:line="259" w:lineRule="exact"/>
        <w:rPr>
          <w:rStyle w:val="FontStyle29"/>
          <w:rFonts w:ascii="Arial" w:hAnsi="Arial" w:cs="Arial"/>
        </w:rPr>
      </w:pPr>
      <w:r>
        <w:rPr>
          <w:rStyle w:val="FontStyle29"/>
          <w:rFonts w:ascii="Arial" w:hAnsi="Arial" w:cs="Arial"/>
        </w:rPr>
        <w:t xml:space="preserve">Zhotovitel se zavazuje, že osoby uvedené v předchozím odstavci nenahradí bez souhlasu objednatele. Souhlas objednatele mu bude udělen pouze v případě, že tyto osoby budou nahrazeny osobami se stejnou či vyšší odbornou kvalifikací a zkušenostmi, ve smyslu prokázané kvalifikace a zkušeností </w:t>
      </w:r>
      <w:r w:rsidR="00D070DA">
        <w:rPr>
          <w:rStyle w:val="FontStyle29"/>
          <w:rFonts w:ascii="Arial" w:hAnsi="Arial" w:cs="Arial"/>
        </w:rPr>
        <w:t>z nabídky zhotovitele v zadávacím řízení veřej</w:t>
      </w:r>
      <w:r w:rsidR="008049B9">
        <w:rPr>
          <w:rStyle w:val="FontStyle29"/>
          <w:rFonts w:ascii="Arial" w:hAnsi="Arial" w:cs="Arial"/>
        </w:rPr>
        <w:t>né zakázky.</w:t>
      </w:r>
      <w:r>
        <w:rPr>
          <w:rStyle w:val="FontStyle29"/>
          <w:rFonts w:ascii="Arial" w:hAnsi="Arial" w:cs="Arial"/>
        </w:rPr>
        <w:t xml:space="preserve"> </w:t>
      </w:r>
    </w:p>
    <w:p w14:paraId="1C3EEFA5" w14:textId="77777777" w:rsidR="005462B7"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xml:space="preserve">V případě, že zhotovitel bude chtít nahradit osobu </w:t>
      </w:r>
      <w:r w:rsidR="00AC70A5">
        <w:rPr>
          <w:rStyle w:val="FontStyle29"/>
          <w:rFonts w:ascii="Arial" w:hAnsi="Arial" w:cs="Arial"/>
        </w:rPr>
        <w:t>koordinátora BIM</w:t>
      </w:r>
      <w:r>
        <w:rPr>
          <w:rStyle w:val="FontStyle29"/>
          <w:rFonts w:ascii="Arial" w:hAnsi="Arial" w:cs="Arial"/>
        </w:rPr>
        <w:t xml:space="preserve">, musí objednateli zároveň doložit, že tato nová osoba má minimálně stejnou úroveň kvalifikace a zkušeností, které byly hodnoceny v rámci kritérií hodnocení v zadávacím řízení. </w:t>
      </w:r>
      <w:r w:rsidRPr="000F2783">
        <w:rPr>
          <w:rStyle w:val="FontStyle29"/>
          <w:rFonts w:ascii="Arial" w:hAnsi="Arial" w:cs="Arial"/>
        </w:rPr>
        <w:t>Pokud nová osoba nedosahuje stejné úrovně zkušeností pro hodnocení v rámci hodnot</w:t>
      </w:r>
      <w:r>
        <w:rPr>
          <w:rStyle w:val="FontStyle29"/>
          <w:rFonts w:ascii="Arial" w:hAnsi="Arial" w:cs="Arial"/>
        </w:rPr>
        <w:t>í</w:t>
      </w:r>
      <w:r w:rsidRPr="000F2783">
        <w:rPr>
          <w:rStyle w:val="FontStyle29"/>
          <w:rFonts w:ascii="Arial" w:hAnsi="Arial" w:cs="Arial"/>
        </w:rPr>
        <w:t xml:space="preserve">cího kritéria, musí dosahovat alespoň takové úrovně, která by při provedení nového hodnocení zajišťovala, že nabídka </w:t>
      </w:r>
      <w:r>
        <w:rPr>
          <w:rStyle w:val="FontStyle29"/>
          <w:rFonts w:ascii="Arial" w:hAnsi="Arial" w:cs="Arial"/>
        </w:rPr>
        <w:t>zhotovitele</w:t>
      </w:r>
      <w:r w:rsidRPr="000F2783">
        <w:rPr>
          <w:rStyle w:val="FontStyle29"/>
          <w:rFonts w:ascii="Arial" w:hAnsi="Arial" w:cs="Arial"/>
        </w:rPr>
        <w:t xml:space="preserve"> by byla stále nejvýhodnější</w:t>
      </w:r>
      <w:r w:rsidR="005462B7">
        <w:rPr>
          <w:rStyle w:val="FontStyle29"/>
          <w:rFonts w:ascii="Arial" w:hAnsi="Arial" w:cs="Arial"/>
        </w:rPr>
        <w:t>.</w:t>
      </w:r>
    </w:p>
    <w:p w14:paraId="62A60AE6" w14:textId="367FDD33" w:rsidR="000F2783" w:rsidRDefault="005462B7"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xml:space="preserve">Objednatel nemá právo bezdůvodně odmítnout udělit souhlas se změnou osob. </w:t>
      </w:r>
      <w:r w:rsidR="000F2783" w:rsidRPr="000F2783">
        <w:rPr>
          <w:rStyle w:val="FontStyle29"/>
          <w:rFonts w:ascii="Arial" w:hAnsi="Arial" w:cs="Arial"/>
        </w:rPr>
        <w:t xml:space="preserve"> </w:t>
      </w:r>
    </w:p>
    <w:p w14:paraId="3BDF6989" w14:textId="507A9726" w:rsidR="008049B9" w:rsidRDefault="008049B9" w:rsidP="00A17085">
      <w:pPr>
        <w:pStyle w:val="Zkladntext2"/>
        <w:numPr>
          <w:ilvl w:val="0"/>
          <w:numId w:val="7"/>
        </w:numPr>
        <w:tabs>
          <w:tab w:val="left" w:pos="5387"/>
        </w:tabs>
        <w:spacing w:after="120" w:line="259" w:lineRule="exact"/>
        <w:rPr>
          <w:rFonts w:ascii="Arial" w:hAnsi="Arial" w:cs="Arial"/>
          <w:sz w:val="20"/>
          <w:szCs w:val="20"/>
        </w:rPr>
      </w:pPr>
      <w:r w:rsidRPr="008049B9">
        <w:rPr>
          <w:rFonts w:ascii="Arial" w:hAnsi="Arial" w:cs="Arial"/>
          <w:sz w:val="20"/>
          <w:szCs w:val="20"/>
        </w:rPr>
        <w:t>Zhotovitel je povinen zajistit, aby se na realizaci díla, s výjimkou činnosti dle čl. I. odst. 1.</w:t>
      </w:r>
      <w:r w:rsidR="00066808">
        <w:rPr>
          <w:rFonts w:ascii="Arial" w:hAnsi="Arial" w:cs="Arial"/>
          <w:sz w:val="20"/>
          <w:szCs w:val="20"/>
        </w:rPr>
        <w:t>3</w:t>
      </w:r>
      <w:r w:rsidR="005E0F05">
        <w:rPr>
          <w:rFonts w:ascii="Arial" w:hAnsi="Arial" w:cs="Arial"/>
          <w:sz w:val="20"/>
          <w:szCs w:val="20"/>
        </w:rPr>
        <w:t>.2, 1.3.3 a 1.3.4</w:t>
      </w:r>
      <w:r w:rsidR="00066808">
        <w:rPr>
          <w:rFonts w:ascii="Arial" w:hAnsi="Arial" w:cs="Arial"/>
          <w:sz w:val="20"/>
          <w:szCs w:val="20"/>
        </w:rPr>
        <w:t xml:space="preserve"> </w:t>
      </w:r>
      <w:r w:rsidRPr="008049B9">
        <w:rPr>
          <w:rFonts w:ascii="Arial" w:hAnsi="Arial" w:cs="Arial"/>
          <w:sz w:val="20"/>
          <w:szCs w:val="20"/>
        </w:rPr>
        <w:t xml:space="preserve">smlouvy, podílel alespoň 1 student stavebního oboru střední, vyšší odborné nebo vysoké školy, a to po dobu nejméně </w:t>
      </w:r>
      <w:r w:rsidR="00A17085">
        <w:rPr>
          <w:rFonts w:ascii="Arial" w:hAnsi="Arial" w:cs="Arial"/>
          <w:sz w:val="20"/>
          <w:szCs w:val="20"/>
        </w:rPr>
        <w:t xml:space="preserve">1 měsíce </w:t>
      </w:r>
      <w:r w:rsidR="00A17085" w:rsidRPr="00A17085">
        <w:rPr>
          <w:rFonts w:ascii="Arial" w:hAnsi="Arial" w:cs="Arial"/>
          <w:sz w:val="20"/>
          <w:szCs w:val="20"/>
        </w:rPr>
        <w:t>při plném úvazku, tj. 40 hod./týden. Při kratším týdenním úvazku bude povinnost považována za splněnou po odpracování alespoň 160 hodin studentem.</w:t>
      </w:r>
      <w:r w:rsidRPr="008049B9">
        <w:rPr>
          <w:rFonts w:ascii="Arial" w:hAnsi="Arial" w:cs="Arial"/>
          <w:sz w:val="20"/>
          <w:szCs w:val="20"/>
        </w:rPr>
        <w:t xml:space="preserve"> Splnění této povinnosti zhotovitel prokáže ve lhůtě pro </w:t>
      </w:r>
      <w:r w:rsidR="00762107">
        <w:rPr>
          <w:rFonts w:ascii="Arial" w:hAnsi="Arial" w:cs="Arial"/>
          <w:sz w:val="20"/>
          <w:szCs w:val="20"/>
        </w:rPr>
        <w:t>předání DPS</w:t>
      </w:r>
      <w:r w:rsidRPr="008049B9">
        <w:rPr>
          <w:rFonts w:ascii="Arial" w:hAnsi="Arial" w:cs="Arial"/>
          <w:sz w:val="20"/>
          <w:szCs w:val="20"/>
        </w:rPr>
        <w:t xml:space="preserve"> předložením čestného prohlášení s uvedením jména a příjmení studenta vykonávajícího odbornou studijní praxi, identifikačních údajů školy a název studijního oboru. Přílohu čestného prohlášení bude tvořit smlouva se studentem nebo školou. Smlouvou se pro tyto účely rozumí především pracovní smlouva, dohoda o pracovní činnosti, dohoda o provedení práce, dohoda o odborné praxi studenta apod.</w:t>
      </w:r>
    </w:p>
    <w:p w14:paraId="0A05746F" w14:textId="6230BC18" w:rsidR="00AE2F42" w:rsidRDefault="00AE2F42" w:rsidP="00A17085">
      <w:pPr>
        <w:pStyle w:val="Zkladntext2"/>
        <w:numPr>
          <w:ilvl w:val="0"/>
          <w:numId w:val="7"/>
        </w:numPr>
        <w:tabs>
          <w:tab w:val="left" w:pos="5387"/>
        </w:tabs>
        <w:spacing w:after="120" w:line="259" w:lineRule="exact"/>
        <w:rPr>
          <w:rFonts w:ascii="Arial" w:hAnsi="Arial" w:cs="Arial"/>
          <w:sz w:val="20"/>
          <w:szCs w:val="20"/>
        </w:rPr>
      </w:pPr>
      <w:r>
        <w:rPr>
          <w:rFonts w:ascii="Arial" w:hAnsi="Arial" w:cs="Arial"/>
          <w:sz w:val="20"/>
          <w:szCs w:val="20"/>
        </w:rPr>
        <w:t>Zhotovitel prohlašuje, že není</w:t>
      </w:r>
    </w:p>
    <w:p w14:paraId="2BF3DD79" w14:textId="4FC9B7E4" w:rsidR="00AE2F42" w:rsidRPr="00AE2F42" w:rsidRDefault="00AE2F42" w:rsidP="00AE2F42">
      <w:pPr>
        <w:pStyle w:val="Zkladntext2"/>
        <w:tabs>
          <w:tab w:val="left" w:pos="5387"/>
        </w:tabs>
        <w:spacing w:after="120" w:line="259" w:lineRule="exact"/>
        <w:ind w:left="1418" w:hanging="425"/>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Pr="00AE2F42">
        <w:rPr>
          <w:rFonts w:ascii="Arial" w:hAnsi="Arial" w:cs="Arial"/>
          <w:sz w:val="20"/>
          <w:szCs w:val="20"/>
        </w:rPr>
        <w:t>ruský státní příslušník, fyzická či právnická osoba nebo subjekt či orgán se sídlem v Rusku;</w:t>
      </w:r>
    </w:p>
    <w:p w14:paraId="45843356" w14:textId="77777777" w:rsidR="00AE2F42" w:rsidRPr="00AE2F42" w:rsidRDefault="00AE2F42" w:rsidP="00AE2F42">
      <w:pPr>
        <w:pStyle w:val="Zkladntext2"/>
        <w:tabs>
          <w:tab w:val="left" w:pos="5387"/>
        </w:tabs>
        <w:spacing w:after="120" w:line="259" w:lineRule="exact"/>
        <w:ind w:left="1418" w:hanging="425"/>
        <w:rPr>
          <w:rFonts w:ascii="Arial" w:hAnsi="Arial" w:cs="Arial"/>
          <w:sz w:val="20"/>
          <w:szCs w:val="20"/>
        </w:rPr>
      </w:pPr>
      <w:r w:rsidRPr="00AE2F42">
        <w:rPr>
          <w:rFonts w:ascii="Arial" w:hAnsi="Arial" w:cs="Arial"/>
          <w:sz w:val="20"/>
          <w:szCs w:val="20"/>
        </w:rPr>
        <w:t>2)</w:t>
      </w:r>
      <w:r w:rsidRPr="00AE2F42">
        <w:rPr>
          <w:rFonts w:ascii="Arial" w:hAnsi="Arial" w:cs="Arial"/>
          <w:sz w:val="20"/>
          <w:szCs w:val="20"/>
        </w:rPr>
        <w:tab/>
        <w:t>právnická osoba, subjekt nebo orgán, který je z více než 50 % přímo či nepřímo vlastněn některým ze subjektů uvedeným pod bodem 1);</w:t>
      </w:r>
    </w:p>
    <w:p w14:paraId="02ACC6CE" w14:textId="61EAA357" w:rsidR="00AE2F42" w:rsidRDefault="00AE2F42" w:rsidP="00AE2F42">
      <w:pPr>
        <w:pStyle w:val="Zkladntext2"/>
        <w:tabs>
          <w:tab w:val="left" w:pos="5387"/>
        </w:tabs>
        <w:spacing w:after="120" w:line="259" w:lineRule="exact"/>
        <w:ind w:left="1418" w:hanging="425"/>
        <w:rPr>
          <w:rFonts w:ascii="Arial" w:hAnsi="Arial" w:cs="Arial"/>
          <w:sz w:val="20"/>
          <w:szCs w:val="20"/>
        </w:rPr>
      </w:pPr>
      <w:r w:rsidRPr="00AE2F42">
        <w:rPr>
          <w:rFonts w:ascii="Arial" w:hAnsi="Arial" w:cs="Arial"/>
          <w:sz w:val="20"/>
          <w:szCs w:val="20"/>
        </w:rPr>
        <w:t>3)</w:t>
      </w:r>
      <w:r w:rsidRPr="00AE2F42">
        <w:rPr>
          <w:rFonts w:ascii="Arial" w:hAnsi="Arial" w:cs="Arial"/>
          <w:sz w:val="20"/>
          <w:szCs w:val="20"/>
        </w:rPr>
        <w:tab/>
        <w:t>fyzická nebo právnická osoba, subjekt nebo orgán, který jedná jménem nebo na pokyn některého ze subjekt</w:t>
      </w:r>
      <w:r>
        <w:rPr>
          <w:rFonts w:ascii="Arial" w:hAnsi="Arial" w:cs="Arial"/>
          <w:sz w:val="20"/>
          <w:szCs w:val="20"/>
        </w:rPr>
        <w:t>ů uvedeným pod bodem 1) nebo 2).</w:t>
      </w:r>
    </w:p>
    <w:p w14:paraId="337F88DD" w14:textId="77777777" w:rsidR="00762107" w:rsidRPr="00977450" w:rsidRDefault="00762107" w:rsidP="00762107">
      <w:pPr>
        <w:pStyle w:val="Zkladntext2"/>
        <w:tabs>
          <w:tab w:val="left" w:pos="5387"/>
        </w:tabs>
        <w:spacing w:after="120" w:line="259" w:lineRule="exact"/>
        <w:ind w:left="680"/>
        <w:rPr>
          <w:rStyle w:val="FontStyle29"/>
          <w:rFonts w:ascii="Arial" w:hAnsi="Arial" w:cs="Arial"/>
        </w:rPr>
      </w:pPr>
    </w:p>
    <w:p w14:paraId="5D9E39BF" w14:textId="7EAE1299" w:rsidR="0043439A" w:rsidRPr="0043439A" w:rsidRDefault="0043439A" w:rsidP="00003BDD">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39923290" w14:textId="0CD7254C"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w:t>
      </w:r>
      <w:r w:rsidR="00E70DA0">
        <w:rPr>
          <w:rStyle w:val="FontStyle29"/>
          <w:rFonts w:ascii="Arial" w:hAnsi="Arial" w:cs="Arial"/>
          <w:color w:val="auto"/>
        </w:rPr>
        <w:t xml:space="preserve"> ve znění pozdějších předpisů</w:t>
      </w:r>
      <w:r w:rsidRPr="0043439A">
        <w:rPr>
          <w:rStyle w:val="FontStyle29"/>
          <w:rFonts w:ascii="Arial" w:hAnsi="Arial" w:cs="Arial"/>
          <w:color w:val="auto"/>
        </w:rPr>
        <w:t xml:space="preserve"> se pro právní vztah založený touto smlouvou nepoužije.</w:t>
      </w:r>
    </w:p>
    <w:p w14:paraId="38AA94C8" w14:textId="77BAE476" w:rsid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Právo na odstranění vady díla</w:t>
      </w:r>
      <w:r w:rsidR="003E6048">
        <w:rPr>
          <w:rStyle w:val="FontStyle29"/>
          <w:rFonts w:ascii="Arial" w:hAnsi="Arial" w:cs="Arial"/>
          <w:color w:val="auto"/>
        </w:rPr>
        <w:t xml:space="preserve"> či jeho části</w:t>
      </w:r>
      <w:r w:rsidRPr="0043439A">
        <w:rPr>
          <w:rStyle w:val="FontStyle29"/>
          <w:rFonts w:ascii="Arial" w:hAnsi="Arial" w:cs="Arial"/>
          <w:color w:val="auto"/>
        </w:rPr>
        <w:t>, zjištěné po předání díla</w:t>
      </w:r>
      <w:r w:rsidR="003E6048">
        <w:rPr>
          <w:rStyle w:val="FontStyle29"/>
          <w:rFonts w:ascii="Arial" w:hAnsi="Arial" w:cs="Arial"/>
          <w:color w:val="auto"/>
        </w:rPr>
        <w:t xml:space="preserve"> (části díla)</w:t>
      </w:r>
      <w:r w:rsidRPr="0043439A">
        <w:rPr>
          <w:rStyle w:val="FontStyle29"/>
          <w:rFonts w:ascii="Arial" w:hAnsi="Arial" w:cs="Arial"/>
          <w:color w:val="auto"/>
        </w:rPr>
        <w:t xml:space="preserve">,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jejího odstranění. </w:t>
      </w:r>
      <w:r w:rsidR="00187B67">
        <w:rPr>
          <w:rStyle w:val="FontStyle29"/>
          <w:rFonts w:ascii="Arial" w:hAnsi="Arial" w:cs="Arial"/>
          <w:color w:val="auto"/>
        </w:rPr>
        <w:t>Zhotovitel je povinen odstranit reklamované vady</w:t>
      </w:r>
      <w:r w:rsidRPr="0043439A">
        <w:rPr>
          <w:rStyle w:val="FontStyle29"/>
          <w:rFonts w:ascii="Arial" w:hAnsi="Arial" w:cs="Arial"/>
          <w:color w:val="auto"/>
        </w:rPr>
        <w:t xml:space="preserve"> v přiměřené lhůtě, tj. nejpozději 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w:t>
      </w:r>
    </w:p>
    <w:p w14:paraId="2A1BB551" w14:textId="5C8A6556" w:rsidR="009A2C84" w:rsidRPr="009A2C84" w:rsidRDefault="009A2C84" w:rsidP="002B7978">
      <w:pPr>
        <w:pStyle w:val="Zkladntext2"/>
        <w:numPr>
          <w:ilvl w:val="0"/>
          <w:numId w:val="8"/>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neodstraní anebo je-li zřejmé, že zhotovitel reklamované vady díla či jeho části neodstraní, má objednatel oprávnění též právo zadat provedení oprav jiné osobě anebo požadovat slevu z odměny za provedení díla.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BD3316B"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1CEC72F0" w14:textId="232FC031"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79ECCB93" w14:textId="0C4AB3F3" w:rsidR="0043439A" w:rsidRDefault="0043439A" w:rsidP="0043439A">
      <w:pPr>
        <w:pStyle w:val="Zkladntext2"/>
        <w:tabs>
          <w:tab w:val="left" w:pos="5387"/>
        </w:tabs>
        <w:spacing w:after="120" w:line="259" w:lineRule="exact"/>
        <w:ind w:left="680"/>
        <w:rPr>
          <w:rStyle w:val="FontStyle29"/>
          <w:rFonts w:ascii="Arial" w:hAnsi="Arial" w:cs="Arial"/>
        </w:rPr>
      </w:pPr>
    </w:p>
    <w:p w14:paraId="30FBB329" w14:textId="517D482C" w:rsidR="0043439A" w:rsidRPr="0043439A" w:rsidRDefault="0043439A" w:rsidP="00003BDD">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179859D6" w14:textId="549E1049"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Obě smluvní strany sjednávají ve smyslu ustanovení § 2048 a násl. </w:t>
      </w:r>
      <w:r w:rsidR="00E70DA0">
        <w:rPr>
          <w:rStyle w:val="FontStyle29"/>
          <w:rFonts w:ascii="Arial" w:hAnsi="Arial" w:cs="Arial"/>
        </w:rPr>
        <w:t xml:space="preserve">zákona č. 89/2012 Sb., </w:t>
      </w:r>
      <w:r w:rsidRPr="0043439A">
        <w:rPr>
          <w:rStyle w:val="FontStyle29"/>
          <w:rFonts w:ascii="Arial" w:hAnsi="Arial" w:cs="Arial"/>
        </w:rPr>
        <w:t>občansk</w:t>
      </w:r>
      <w:r w:rsidR="00E70DA0">
        <w:rPr>
          <w:rStyle w:val="FontStyle29"/>
          <w:rFonts w:ascii="Arial" w:hAnsi="Arial" w:cs="Arial"/>
        </w:rPr>
        <w:t>ý</w:t>
      </w:r>
      <w:r w:rsidRPr="0043439A">
        <w:rPr>
          <w:rStyle w:val="FontStyle29"/>
          <w:rFonts w:ascii="Arial" w:hAnsi="Arial" w:cs="Arial"/>
        </w:rPr>
        <w:t xml:space="preserve"> zákoník</w:t>
      </w:r>
      <w:r w:rsidR="00E70DA0">
        <w:rPr>
          <w:rStyle w:val="FontStyle29"/>
          <w:rFonts w:ascii="Arial" w:hAnsi="Arial" w:cs="Arial"/>
        </w:rPr>
        <w:t>, ve znění pozdějších předpisů</w:t>
      </w:r>
      <w:r w:rsidRPr="0043439A">
        <w:rPr>
          <w:rStyle w:val="FontStyle29"/>
          <w:rFonts w:ascii="Arial" w:hAnsi="Arial" w:cs="Arial"/>
        </w:rPr>
        <w:t xml:space="preserve"> smluvní pokutu za porušení závazků vyplývajících z této smlouvy takto:</w:t>
      </w:r>
    </w:p>
    <w:p w14:paraId="4ABB1AAB" w14:textId="08024ACB"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v případě prodlení objednatele s </w:t>
      </w:r>
      <w:r w:rsidR="009905D7">
        <w:rPr>
          <w:rFonts w:ascii="Arial" w:hAnsi="Arial" w:cs="Arial"/>
          <w:sz w:val="20"/>
          <w:szCs w:val="20"/>
        </w:rPr>
        <w:t>úhradou</w:t>
      </w:r>
      <w:r w:rsidRPr="0043439A">
        <w:rPr>
          <w:rFonts w:ascii="Arial" w:hAnsi="Arial" w:cs="Arial"/>
          <w:sz w:val="20"/>
          <w:szCs w:val="20"/>
        </w:rPr>
        <w:t xml:space="preserve"> faktur má zhotovitel vůči objednateli nárok na smluvní pokutu ve výši 0,</w:t>
      </w:r>
      <w:r w:rsidR="009905D7">
        <w:rPr>
          <w:rFonts w:ascii="Arial" w:hAnsi="Arial" w:cs="Arial"/>
          <w:sz w:val="20"/>
          <w:szCs w:val="20"/>
        </w:rPr>
        <w:t>1</w:t>
      </w:r>
      <w:r w:rsidRPr="0043439A">
        <w:rPr>
          <w:rFonts w:ascii="Arial" w:hAnsi="Arial" w:cs="Arial"/>
          <w:sz w:val="20"/>
          <w:szCs w:val="20"/>
        </w:rPr>
        <w:t xml:space="preserve"> % (slovy: </w:t>
      </w:r>
      <w:r w:rsidR="009905D7">
        <w:rPr>
          <w:rFonts w:ascii="Arial" w:hAnsi="Arial" w:cs="Arial"/>
          <w:sz w:val="20"/>
          <w:szCs w:val="20"/>
        </w:rPr>
        <w:t>jedna</w:t>
      </w:r>
      <w:r w:rsidRPr="0043439A">
        <w:rPr>
          <w:rFonts w:ascii="Arial" w:hAnsi="Arial" w:cs="Arial"/>
          <w:sz w:val="20"/>
          <w:szCs w:val="20"/>
        </w:rPr>
        <w:t xml:space="preserve"> </w:t>
      </w:r>
      <w:r w:rsidR="00E70DA0">
        <w:rPr>
          <w:rFonts w:ascii="Arial" w:hAnsi="Arial" w:cs="Arial"/>
          <w:sz w:val="20"/>
          <w:szCs w:val="20"/>
        </w:rPr>
        <w:t>de</w:t>
      </w:r>
      <w:r w:rsidR="004C2A3B">
        <w:rPr>
          <w:rFonts w:ascii="Arial" w:hAnsi="Arial" w:cs="Arial"/>
          <w:sz w:val="20"/>
          <w:szCs w:val="20"/>
        </w:rPr>
        <w:t>setin</w:t>
      </w:r>
      <w:r w:rsidR="009905D7">
        <w:rPr>
          <w:rFonts w:ascii="Arial" w:hAnsi="Arial" w:cs="Arial"/>
          <w:sz w:val="20"/>
          <w:szCs w:val="20"/>
        </w:rPr>
        <w:t>a</w:t>
      </w:r>
      <w:r w:rsidRPr="0043439A">
        <w:rPr>
          <w:rFonts w:ascii="Arial" w:hAnsi="Arial" w:cs="Arial"/>
          <w:sz w:val="20"/>
          <w:szCs w:val="20"/>
        </w:rPr>
        <w:t xml:space="preserve"> procenta) z dlužné částky za každý i započatý den prodlení a objednatel je povinen tuto smluvní pokutu zaplatit; </w:t>
      </w:r>
    </w:p>
    <w:p w14:paraId="06FAE73E" w14:textId="41ED711B"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prodlení zhotovitele s předáním díla nebo jeho dílčích částí dle čl. </w:t>
      </w:r>
      <w:r>
        <w:rPr>
          <w:rFonts w:ascii="Arial" w:hAnsi="Arial" w:cs="Arial"/>
          <w:sz w:val="20"/>
          <w:szCs w:val="20"/>
        </w:rPr>
        <w:t>III</w:t>
      </w:r>
      <w:r w:rsidRPr="0043439A">
        <w:rPr>
          <w:rFonts w:ascii="Arial" w:hAnsi="Arial" w:cs="Arial"/>
          <w:sz w:val="20"/>
          <w:szCs w:val="20"/>
        </w:rPr>
        <w:t xml:space="preserve"> </w:t>
      </w:r>
      <w:r w:rsidR="009905D7">
        <w:rPr>
          <w:rFonts w:ascii="Arial" w:hAnsi="Arial" w:cs="Arial"/>
          <w:sz w:val="20"/>
          <w:szCs w:val="20"/>
        </w:rPr>
        <w:t xml:space="preserve">odst. 3.1 </w:t>
      </w:r>
      <w:r w:rsidRPr="0043439A">
        <w:rPr>
          <w:rFonts w:ascii="Arial" w:hAnsi="Arial" w:cs="Arial"/>
          <w:sz w:val="20"/>
          <w:szCs w:val="20"/>
        </w:rPr>
        <w:t>smlouvy</w:t>
      </w:r>
      <w:r w:rsidR="009905D7">
        <w:rPr>
          <w:rFonts w:ascii="Arial" w:hAnsi="Arial" w:cs="Arial"/>
          <w:sz w:val="20"/>
          <w:szCs w:val="20"/>
        </w:rPr>
        <w:t xml:space="preserve"> nebo s provedením úprav či odstraněním vad či nedodělků dle čl. III. odst. 3.2 a 3.3 smlouvy</w:t>
      </w:r>
      <w:r w:rsidRPr="0043439A">
        <w:rPr>
          <w:rFonts w:ascii="Arial" w:hAnsi="Arial" w:cs="Arial"/>
          <w:sz w:val="20"/>
          <w:szCs w:val="20"/>
        </w:rPr>
        <w:t xml:space="preserve"> má objednatel vůči zhotoviteli nárok na smluvní pokutu ve výši 0,</w:t>
      </w:r>
      <w:r w:rsidR="009905D7">
        <w:rPr>
          <w:rFonts w:ascii="Arial" w:hAnsi="Arial" w:cs="Arial"/>
          <w:sz w:val="20"/>
          <w:szCs w:val="20"/>
        </w:rPr>
        <w:t>1</w:t>
      </w:r>
      <w:r w:rsidRPr="0043439A">
        <w:rPr>
          <w:rFonts w:ascii="Arial" w:hAnsi="Arial" w:cs="Arial"/>
          <w:sz w:val="20"/>
          <w:szCs w:val="20"/>
        </w:rPr>
        <w:t xml:space="preserve"> % (slovy: </w:t>
      </w:r>
      <w:r w:rsidR="009905D7">
        <w:rPr>
          <w:rFonts w:ascii="Arial" w:hAnsi="Arial" w:cs="Arial"/>
          <w:sz w:val="20"/>
          <w:szCs w:val="20"/>
        </w:rPr>
        <w:t>jedna</w:t>
      </w:r>
      <w:r w:rsidR="007C2424">
        <w:rPr>
          <w:rFonts w:ascii="Arial" w:hAnsi="Arial" w:cs="Arial"/>
          <w:sz w:val="20"/>
          <w:szCs w:val="20"/>
        </w:rPr>
        <w:t xml:space="preserve"> desetin</w:t>
      </w:r>
      <w:r w:rsidR="009905D7">
        <w:rPr>
          <w:rFonts w:ascii="Arial" w:hAnsi="Arial" w:cs="Arial"/>
          <w:sz w:val="20"/>
          <w:szCs w:val="20"/>
        </w:rPr>
        <w:t>a</w:t>
      </w:r>
      <w:r w:rsidRPr="0043439A">
        <w:rPr>
          <w:rFonts w:ascii="Arial" w:hAnsi="Arial" w:cs="Arial"/>
          <w:sz w:val="20"/>
          <w:szCs w:val="20"/>
        </w:rPr>
        <w:t xml:space="preserve"> procenta) z </w:t>
      </w:r>
      <w:r w:rsidR="00C00938">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.1 smlouvy včetně DPH za každý i započatý den prodlení a zhotovitel je povinen tuto smluvní pokutu zaplatit;</w:t>
      </w:r>
    </w:p>
    <w:p w14:paraId="6285F62F" w14:textId="6DAA1BA1"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neodstraní vady v dohodnutém termínu dle čl. V. </w:t>
      </w:r>
      <w:r w:rsidR="009905D7">
        <w:rPr>
          <w:rFonts w:ascii="Arial" w:hAnsi="Arial" w:cs="Arial"/>
          <w:sz w:val="20"/>
          <w:szCs w:val="20"/>
        </w:rPr>
        <w:t>odst. 5.5</w:t>
      </w:r>
      <w:r w:rsidRPr="0043439A">
        <w:rPr>
          <w:rFonts w:ascii="Arial" w:hAnsi="Arial" w:cs="Arial"/>
          <w:sz w:val="20"/>
          <w:szCs w:val="20"/>
        </w:rPr>
        <w:t xml:space="preserve"> smlouvy, má objednatel vůči zhotoviteli nárok na smluvní pokutu ve výši </w:t>
      </w:r>
      <w:r w:rsidR="009905D7">
        <w:rPr>
          <w:rFonts w:ascii="Arial" w:hAnsi="Arial" w:cs="Arial"/>
          <w:sz w:val="20"/>
          <w:szCs w:val="20"/>
        </w:rPr>
        <w:t>10.000</w:t>
      </w:r>
      <w:r w:rsidRPr="0043439A">
        <w:rPr>
          <w:rFonts w:ascii="Arial" w:hAnsi="Arial" w:cs="Arial"/>
          <w:sz w:val="20"/>
          <w:szCs w:val="20"/>
        </w:rPr>
        <w:t xml:space="preserve">,- Kč (slovy: </w:t>
      </w:r>
      <w:r w:rsidR="009905D7">
        <w:rPr>
          <w:rFonts w:ascii="Arial" w:hAnsi="Arial" w:cs="Arial"/>
          <w:sz w:val="20"/>
          <w:szCs w:val="20"/>
        </w:rPr>
        <w:t>deset tisíc</w:t>
      </w:r>
      <w:r w:rsidRPr="0043439A">
        <w:rPr>
          <w:rFonts w:ascii="Arial" w:hAnsi="Arial" w:cs="Arial"/>
          <w:sz w:val="20"/>
          <w:szCs w:val="20"/>
        </w:rPr>
        <w:t xml:space="preserve"> korun českých) za každý i započatý den prodlení a zhotovitel je povinen tuto smluvní pokutu zaplatit</w:t>
      </w:r>
      <w:r w:rsidR="00E06895">
        <w:rPr>
          <w:rFonts w:ascii="Arial" w:hAnsi="Arial" w:cs="Arial"/>
          <w:sz w:val="20"/>
          <w:szCs w:val="20"/>
        </w:rPr>
        <w:t>;</w:t>
      </w:r>
    </w:p>
    <w:p w14:paraId="48425FE9" w14:textId="5D01356D"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sidR="007C2424">
        <w:rPr>
          <w:rFonts w:ascii="Arial" w:hAnsi="Arial" w:cs="Arial"/>
          <w:sz w:val="20"/>
          <w:szCs w:val="20"/>
        </w:rPr>
        <w:t>IX</w:t>
      </w:r>
      <w:r w:rsidR="00C00938">
        <w:rPr>
          <w:rFonts w:ascii="Arial" w:hAnsi="Arial" w:cs="Arial"/>
          <w:sz w:val="20"/>
          <w:szCs w:val="20"/>
        </w:rPr>
        <w:t>. smlouvy</w:t>
      </w:r>
      <w:r w:rsidRPr="0043439A">
        <w:rPr>
          <w:rFonts w:ascii="Arial" w:hAnsi="Arial" w:cs="Arial"/>
          <w:sz w:val="20"/>
          <w:szCs w:val="20"/>
        </w:rPr>
        <w:t xml:space="preserve">, má objednatel vůči zhotoviteli nárok na smluvní pokutu ve výši </w:t>
      </w:r>
      <w:r w:rsidR="009905D7">
        <w:rPr>
          <w:rFonts w:ascii="Arial" w:hAnsi="Arial" w:cs="Arial"/>
          <w:sz w:val="20"/>
          <w:szCs w:val="20"/>
        </w:rPr>
        <w:t>5</w:t>
      </w:r>
      <w:r w:rsidRPr="0043439A">
        <w:rPr>
          <w:rFonts w:ascii="Arial" w:hAnsi="Arial" w:cs="Arial"/>
          <w:sz w:val="20"/>
          <w:szCs w:val="20"/>
        </w:rPr>
        <w:t xml:space="preserve"> % (slovy: </w:t>
      </w:r>
      <w:r w:rsidR="009905D7">
        <w:rPr>
          <w:rFonts w:ascii="Arial" w:hAnsi="Arial" w:cs="Arial"/>
          <w:sz w:val="20"/>
          <w:szCs w:val="20"/>
        </w:rPr>
        <w:t xml:space="preserve">pět </w:t>
      </w:r>
      <w:r w:rsidRPr="0043439A">
        <w:rPr>
          <w:rFonts w:ascii="Arial" w:hAnsi="Arial" w:cs="Arial"/>
          <w:sz w:val="20"/>
          <w:szCs w:val="20"/>
        </w:rPr>
        <w:t xml:space="preserve">procent) z </w:t>
      </w:r>
      <w:r w:rsidR="00C00938">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to za každý jednotlivý případ a zhotovitel je povinen tuto smluvní pokutu zaplatit. Smluvní pokutu lze uložit opakovaně;</w:t>
      </w:r>
    </w:p>
    <w:p w14:paraId="35664AA2" w14:textId="2FC681D9"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v případě neúplného nebo vadného zpracování výkresové či textové části projektové dokumentace</w:t>
      </w:r>
      <w:r w:rsidR="006F1C62">
        <w:rPr>
          <w:rFonts w:ascii="Arial" w:hAnsi="Arial" w:cs="Arial"/>
          <w:sz w:val="20"/>
          <w:szCs w:val="20"/>
        </w:rPr>
        <w:t>, BIM modelu</w:t>
      </w:r>
      <w:r w:rsidRPr="0043439A">
        <w:rPr>
          <w:rFonts w:ascii="Arial" w:hAnsi="Arial" w:cs="Arial"/>
          <w:sz w:val="20"/>
          <w:szCs w:val="20"/>
        </w:rPr>
        <w:t xml:space="preserve"> či výkazu výměr, které z tohoto důvodu nebude odpovídat požadavkům zák. č. 134/2016 Sb., o zadávání veřejných zakázek,</w:t>
      </w:r>
      <w:r w:rsidR="00C12B50" w:rsidRPr="00C12B50">
        <w:rPr>
          <w:rFonts w:ascii="Arial" w:hAnsi="Arial" w:cs="Arial"/>
          <w:sz w:val="20"/>
          <w:szCs w:val="20"/>
        </w:rPr>
        <w:t xml:space="preserve"> </w:t>
      </w:r>
      <w:r w:rsidR="00C12B50">
        <w:rPr>
          <w:rFonts w:ascii="Arial" w:hAnsi="Arial" w:cs="Arial"/>
          <w:sz w:val="20"/>
          <w:szCs w:val="20"/>
        </w:rPr>
        <w:t>ve znění pozdějších předpisů</w:t>
      </w:r>
      <w:r w:rsidRPr="0043439A">
        <w:rPr>
          <w:rFonts w:ascii="Arial" w:hAnsi="Arial" w:cs="Arial"/>
          <w:sz w:val="20"/>
          <w:szCs w:val="20"/>
        </w:rPr>
        <w:t xml:space="preserve"> nebo podmínkám této smlouvy, nebo způsobí zvýšení smluvní ceny na realizaci předmětné stavby o více než 1 % oproti původní smluvní ceně bez DPH stanovené na základě zadávacího řízení na zhotovitele předmětné stavby, má objednatel vůči zhotoviteli nárok na smluvní pokutu ve výši </w:t>
      </w:r>
      <w:r w:rsidR="006F1C62">
        <w:rPr>
          <w:rFonts w:ascii="Arial" w:hAnsi="Arial" w:cs="Arial"/>
          <w:sz w:val="20"/>
          <w:szCs w:val="20"/>
        </w:rPr>
        <w:t>5</w:t>
      </w:r>
      <w:r w:rsidRPr="0043439A">
        <w:rPr>
          <w:rFonts w:ascii="Arial" w:hAnsi="Arial" w:cs="Arial"/>
          <w:sz w:val="20"/>
          <w:szCs w:val="20"/>
        </w:rPr>
        <w:t xml:space="preserve"> % (slovy: </w:t>
      </w:r>
      <w:r w:rsidR="006F1C62">
        <w:rPr>
          <w:rFonts w:ascii="Arial" w:hAnsi="Arial" w:cs="Arial"/>
          <w:sz w:val="20"/>
          <w:szCs w:val="20"/>
        </w:rPr>
        <w:t>pět</w:t>
      </w:r>
      <w:r w:rsidR="00360AC7">
        <w:rPr>
          <w:rFonts w:ascii="Arial" w:hAnsi="Arial" w:cs="Arial"/>
          <w:sz w:val="20"/>
          <w:szCs w:val="20"/>
        </w:rPr>
        <w:t xml:space="preserve"> </w:t>
      </w:r>
      <w:r w:rsidRPr="0043439A">
        <w:rPr>
          <w:rFonts w:ascii="Arial" w:hAnsi="Arial" w:cs="Arial"/>
          <w:sz w:val="20"/>
          <w:szCs w:val="20"/>
        </w:rPr>
        <w:t>procent)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437AE46E" w14:textId="3BB937CF"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dojde vlivem opomenutí důležitých skutečností nebo vlivem nesouladu mezi výkresovou částí PD a výkazem výměr k vadě projektové dokumentace </w:t>
      </w:r>
      <w:r w:rsidR="00EA1C21">
        <w:rPr>
          <w:rFonts w:ascii="Arial" w:hAnsi="Arial" w:cs="Arial"/>
          <w:sz w:val="20"/>
          <w:szCs w:val="20"/>
        </w:rPr>
        <w:t xml:space="preserve">a </w:t>
      </w:r>
      <w:r w:rsidRPr="0043439A">
        <w:rPr>
          <w:rFonts w:ascii="Arial" w:hAnsi="Arial" w:cs="Arial"/>
          <w:sz w:val="20"/>
          <w:szCs w:val="20"/>
        </w:rPr>
        <w:t xml:space="preserve">ke zvýšení nákladů stavby, je objednatel oprávněn požadovat po zhotoviteli smluvní pokutu ve výši </w:t>
      </w:r>
      <w:r w:rsidR="00A7404D" w:rsidRPr="00066808">
        <w:rPr>
          <w:rFonts w:ascii="Arial" w:hAnsi="Arial" w:cs="Arial"/>
          <w:sz w:val="20"/>
          <w:szCs w:val="20"/>
        </w:rPr>
        <w:t>5</w:t>
      </w:r>
      <w:r w:rsidRPr="00066808">
        <w:rPr>
          <w:rFonts w:ascii="Arial" w:hAnsi="Arial" w:cs="Arial"/>
          <w:sz w:val="20"/>
          <w:szCs w:val="20"/>
        </w:rPr>
        <w:t xml:space="preserve"> % z navýšených nákladů stavby</w:t>
      </w:r>
      <w:r w:rsidR="00C00938">
        <w:rPr>
          <w:rFonts w:ascii="Arial" w:hAnsi="Arial" w:cs="Arial"/>
          <w:sz w:val="20"/>
          <w:szCs w:val="20"/>
        </w:rPr>
        <w:t xml:space="preserve">, maximálně však 30 % z ceny dle </w:t>
      </w:r>
      <w:r w:rsidR="00C00938" w:rsidRPr="0043439A">
        <w:rPr>
          <w:rFonts w:ascii="Arial" w:hAnsi="Arial" w:cs="Arial"/>
          <w:sz w:val="20"/>
          <w:szCs w:val="20"/>
        </w:rPr>
        <w:t xml:space="preserve">čl. </w:t>
      </w:r>
      <w:r w:rsidR="00C00938">
        <w:rPr>
          <w:rFonts w:ascii="Arial" w:hAnsi="Arial" w:cs="Arial"/>
          <w:sz w:val="20"/>
          <w:szCs w:val="20"/>
        </w:rPr>
        <w:t>II</w:t>
      </w:r>
      <w:r w:rsidR="00C00938" w:rsidRPr="0043439A">
        <w:rPr>
          <w:rFonts w:ascii="Arial" w:hAnsi="Arial" w:cs="Arial"/>
          <w:sz w:val="20"/>
          <w:szCs w:val="20"/>
        </w:rPr>
        <w:t xml:space="preserve"> odst. </w:t>
      </w:r>
      <w:r w:rsidR="00C00938">
        <w:rPr>
          <w:rFonts w:ascii="Arial" w:hAnsi="Arial" w:cs="Arial"/>
          <w:sz w:val="20"/>
          <w:szCs w:val="20"/>
        </w:rPr>
        <w:t>2</w:t>
      </w:r>
      <w:r w:rsidR="00C00938" w:rsidRPr="0043439A">
        <w:rPr>
          <w:rFonts w:ascii="Arial" w:hAnsi="Arial" w:cs="Arial"/>
          <w:sz w:val="20"/>
          <w:szCs w:val="20"/>
        </w:rPr>
        <w:t>.1 smlouvy včetně DPH</w:t>
      </w:r>
      <w:r w:rsidR="00C00938">
        <w:rPr>
          <w:rFonts w:ascii="Arial" w:hAnsi="Arial" w:cs="Arial"/>
          <w:sz w:val="20"/>
          <w:szCs w:val="20"/>
        </w:rPr>
        <w:t>,</w:t>
      </w:r>
      <w:r w:rsidRPr="00066808">
        <w:rPr>
          <w:rFonts w:ascii="Arial" w:hAnsi="Arial" w:cs="Arial"/>
          <w:sz w:val="20"/>
          <w:szCs w:val="20"/>
        </w:rPr>
        <w:t xml:space="preserve"> a zhotovitel je povinen tuto smluvní pokutu zaplatit.</w:t>
      </w:r>
      <w:r w:rsidRPr="0043439A">
        <w:rPr>
          <w:rFonts w:ascii="Arial" w:hAnsi="Arial" w:cs="Arial"/>
          <w:sz w:val="20"/>
          <w:szCs w:val="20"/>
        </w:rPr>
        <w:t xml:space="preserve"> Tato smluvní pokuta se nevztahuje na práce, které zhotovitel nemohl během přípravy projektové dokumentace předvídat a jejichž potřeba byla zjištěna až v průběhu realizace stavby</w:t>
      </w:r>
      <w:r w:rsidR="00EA1C21">
        <w:rPr>
          <w:rFonts w:ascii="Arial" w:hAnsi="Arial" w:cs="Arial"/>
          <w:sz w:val="20"/>
          <w:szCs w:val="20"/>
        </w:rPr>
        <w:t>. P</w:t>
      </w:r>
      <w:r w:rsidR="00EA1C21" w:rsidRPr="0043439A">
        <w:rPr>
          <w:rFonts w:ascii="Arial" w:hAnsi="Arial" w:cs="Arial"/>
          <w:sz w:val="20"/>
          <w:szCs w:val="20"/>
        </w:rPr>
        <w:t xml:space="preserve">ro vyloučení pochybností strany sjednávají, že tato pokuta se může uplatnit i vedle pokuty dle písm. </w:t>
      </w:r>
      <w:r w:rsidR="00EA1C21">
        <w:rPr>
          <w:rFonts w:ascii="Arial" w:hAnsi="Arial" w:cs="Arial"/>
          <w:sz w:val="20"/>
          <w:szCs w:val="20"/>
        </w:rPr>
        <w:t>e</w:t>
      </w:r>
      <w:r w:rsidR="00EA1C21" w:rsidRPr="0043439A">
        <w:rPr>
          <w:rFonts w:ascii="Arial" w:hAnsi="Arial" w:cs="Arial"/>
          <w:sz w:val="20"/>
          <w:szCs w:val="20"/>
        </w:rPr>
        <w:t>) tohoto článku</w:t>
      </w:r>
      <w:r w:rsidR="00C00938">
        <w:rPr>
          <w:rFonts w:ascii="Arial" w:hAnsi="Arial" w:cs="Arial"/>
          <w:sz w:val="20"/>
          <w:szCs w:val="20"/>
        </w:rPr>
        <w:t xml:space="preserve"> smlouvy</w:t>
      </w:r>
      <w:r w:rsidRPr="0043439A">
        <w:rPr>
          <w:rFonts w:ascii="Arial" w:hAnsi="Arial" w:cs="Arial"/>
          <w:sz w:val="20"/>
          <w:szCs w:val="20"/>
        </w:rPr>
        <w:t>;</w:t>
      </w:r>
    </w:p>
    <w:p w14:paraId="5C9A2CDF" w14:textId="34572838" w:rsidR="0043439A" w:rsidRDefault="0043439A" w:rsidP="007B1B2F">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w:t>
      </w:r>
      <w:r w:rsidR="00950E4E">
        <w:rPr>
          <w:rFonts w:ascii="Arial" w:hAnsi="Arial" w:cs="Arial"/>
          <w:sz w:val="20"/>
          <w:szCs w:val="20"/>
        </w:rPr>
        <w:t>p</w:t>
      </w:r>
      <w:r w:rsidR="00950E4E" w:rsidRPr="00950E4E">
        <w:rPr>
          <w:rFonts w:ascii="Arial" w:hAnsi="Arial" w:cs="Arial"/>
          <w:sz w:val="20"/>
          <w:szCs w:val="20"/>
        </w:rPr>
        <w:t>oskytnutí součinnosti v průběhu zadávacího řízení veřejných zakázek</w:t>
      </w:r>
      <w:r w:rsidRPr="0043439A">
        <w:rPr>
          <w:rFonts w:ascii="Arial" w:hAnsi="Arial" w:cs="Arial"/>
          <w:sz w:val="20"/>
          <w:szCs w:val="20"/>
        </w:rPr>
        <w:t xml:space="preserve"> má objednatel nárok na smluvní pokutu ve výši </w:t>
      </w:r>
      <w:r w:rsidR="00C00938">
        <w:rPr>
          <w:rFonts w:ascii="Arial" w:hAnsi="Arial" w:cs="Arial"/>
          <w:sz w:val="20"/>
          <w:szCs w:val="20"/>
        </w:rPr>
        <w:t>5</w:t>
      </w:r>
      <w:r w:rsidR="00950E4E">
        <w:rPr>
          <w:rFonts w:ascii="Arial" w:hAnsi="Arial" w:cs="Arial"/>
          <w:sz w:val="20"/>
          <w:szCs w:val="20"/>
        </w:rPr>
        <w:t>00</w:t>
      </w:r>
      <w:r w:rsidRPr="0043439A">
        <w:rPr>
          <w:rFonts w:ascii="Arial" w:hAnsi="Arial" w:cs="Arial"/>
          <w:sz w:val="20"/>
          <w:szCs w:val="20"/>
        </w:rPr>
        <w:t xml:space="preserve">,- Kč (slovy: </w:t>
      </w:r>
      <w:r w:rsidR="00C00938">
        <w:rPr>
          <w:rFonts w:ascii="Arial" w:hAnsi="Arial" w:cs="Arial"/>
          <w:sz w:val="20"/>
          <w:szCs w:val="20"/>
        </w:rPr>
        <w:t>pět set</w:t>
      </w:r>
      <w:r w:rsidRPr="0043439A">
        <w:rPr>
          <w:rFonts w:ascii="Arial" w:hAnsi="Arial" w:cs="Arial"/>
          <w:sz w:val="20"/>
          <w:szCs w:val="20"/>
        </w:rPr>
        <w:t xml:space="preserve"> korun českých) za každý jednotlivý případ. Maximální výše součtu všech uplatněných pokut v souvislosti s </w:t>
      </w:r>
      <w:r w:rsidR="00950E4E">
        <w:rPr>
          <w:rFonts w:ascii="Arial" w:hAnsi="Arial" w:cs="Arial"/>
          <w:sz w:val="20"/>
          <w:szCs w:val="20"/>
        </w:rPr>
        <w:t>p</w:t>
      </w:r>
      <w:r w:rsidR="00950E4E" w:rsidRPr="00950E4E">
        <w:rPr>
          <w:rFonts w:ascii="Arial" w:hAnsi="Arial" w:cs="Arial"/>
          <w:sz w:val="20"/>
          <w:szCs w:val="20"/>
        </w:rPr>
        <w:t>oskytnutí</w:t>
      </w:r>
      <w:r w:rsidR="00950E4E">
        <w:rPr>
          <w:rFonts w:ascii="Arial" w:hAnsi="Arial" w:cs="Arial"/>
          <w:sz w:val="20"/>
          <w:szCs w:val="20"/>
        </w:rPr>
        <w:t>m</w:t>
      </w:r>
      <w:r w:rsidR="00950E4E" w:rsidRPr="00950E4E">
        <w:rPr>
          <w:rFonts w:ascii="Arial" w:hAnsi="Arial" w:cs="Arial"/>
          <w:sz w:val="20"/>
          <w:szCs w:val="20"/>
        </w:rPr>
        <w:t xml:space="preserve"> součinnosti v průběhu zadávacího řízení veřejných zakázek</w:t>
      </w:r>
      <w:r w:rsidRPr="0043439A">
        <w:rPr>
          <w:rFonts w:ascii="Arial" w:hAnsi="Arial" w:cs="Arial"/>
          <w:sz w:val="20"/>
          <w:szCs w:val="20"/>
        </w:rPr>
        <w:t xml:space="preserve"> dle této smlouvy je omezena na </w:t>
      </w:r>
      <w:r w:rsidR="00C055D1">
        <w:rPr>
          <w:rFonts w:ascii="Arial" w:hAnsi="Arial" w:cs="Arial"/>
          <w:sz w:val="20"/>
          <w:szCs w:val="20"/>
        </w:rPr>
        <w:t>10</w:t>
      </w:r>
      <w:r w:rsidR="00950E4E">
        <w:rPr>
          <w:rFonts w:ascii="Arial" w:hAnsi="Arial" w:cs="Arial"/>
          <w:sz w:val="20"/>
          <w:szCs w:val="20"/>
        </w:rPr>
        <w:t>.000</w:t>
      </w:r>
      <w:r w:rsidRPr="0043439A">
        <w:rPr>
          <w:rFonts w:ascii="Arial" w:hAnsi="Arial" w:cs="Arial"/>
          <w:sz w:val="20"/>
          <w:szCs w:val="20"/>
        </w:rPr>
        <w:t xml:space="preserve">,- Kč (slovy: </w:t>
      </w:r>
      <w:r w:rsidR="00C055D1">
        <w:rPr>
          <w:rFonts w:ascii="Arial" w:hAnsi="Arial" w:cs="Arial"/>
          <w:sz w:val="20"/>
          <w:szCs w:val="20"/>
        </w:rPr>
        <w:t xml:space="preserve">deset </w:t>
      </w:r>
      <w:r w:rsidR="00950E4E">
        <w:rPr>
          <w:rFonts w:ascii="Arial" w:hAnsi="Arial" w:cs="Arial"/>
          <w:sz w:val="20"/>
          <w:szCs w:val="20"/>
        </w:rPr>
        <w:t>tisíc</w:t>
      </w:r>
      <w:r w:rsidRPr="0043439A">
        <w:rPr>
          <w:rFonts w:ascii="Arial" w:hAnsi="Arial" w:cs="Arial"/>
          <w:sz w:val="20"/>
          <w:szCs w:val="20"/>
        </w:rPr>
        <w:t xml:space="preserve"> korun českých)</w:t>
      </w:r>
      <w:r w:rsidR="00E06895">
        <w:rPr>
          <w:rFonts w:ascii="Arial" w:hAnsi="Arial" w:cs="Arial"/>
          <w:sz w:val="20"/>
          <w:szCs w:val="20"/>
        </w:rPr>
        <w:t>;</w:t>
      </w:r>
    </w:p>
    <w:p w14:paraId="1D390848" w14:textId="5E0D77C0" w:rsidR="00950E4E" w:rsidRDefault="006F1C62"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výkonu autorského dozoru má objednatel nárok na smluvní pokutu ve výši </w:t>
      </w:r>
      <w:r w:rsidR="00C00938">
        <w:rPr>
          <w:rFonts w:ascii="Arial" w:hAnsi="Arial" w:cs="Arial"/>
          <w:sz w:val="20"/>
          <w:szCs w:val="20"/>
        </w:rPr>
        <w:t>8</w:t>
      </w:r>
      <w:r w:rsidR="00950E4E">
        <w:rPr>
          <w:rFonts w:ascii="Arial" w:hAnsi="Arial" w:cs="Arial"/>
          <w:sz w:val="20"/>
          <w:szCs w:val="20"/>
        </w:rPr>
        <w:t>00</w:t>
      </w:r>
      <w:r w:rsidRPr="0043439A">
        <w:rPr>
          <w:rFonts w:ascii="Arial" w:hAnsi="Arial" w:cs="Arial"/>
          <w:sz w:val="20"/>
          <w:szCs w:val="20"/>
        </w:rPr>
        <w:t xml:space="preserve">,- Kč (slovy: </w:t>
      </w:r>
      <w:r w:rsidR="00C00938">
        <w:rPr>
          <w:rFonts w:ascii="Arial" w:hAnsi="Arial" w:cs="Arial"/>
          <w:sz w:val="20"/>
          <w:szCs w:val="20"/>
        </w:rPr>
        <w:t>osm</w:t>
      </w:r>
      <w:r w:rsidR="00950E4E">
        <w:rPr>
          <w:rFonts w:ascii="Arial" w:hAnsi="Arial" w:cs="Arial"/>
          <w:sz w:val="20"/>
          <w:szCs w:val="20"/>
        </w:rPr>
        <w:t xml:space="preserve"> set</w:t>
      </w:r>
      <w:r w:rsidRPr="0043439A">
        <w:rPr>
          <w:rFonts w:ascii="Arial" w:hAnsi="Arial" w:cs="Arial"/>
          <w:sz w:val="20"/>
          <w:szCs w:val="20"/>
        </w:rPr>
        <w:t xml:space="preserve"> korun českých) za každý jednotlivý případ. Maximální výše součtu všech uplatněných pokut v souvislosti s výkonem autorského dozoru dle této smlouvy je omezena na </w:t>
      </w:r>
      <w:r w:rsidR="00C055D1">
        <w:rPr>
          <w:rFonts w:ascii="Arial" w:hAnsi="Arial" w:cs="Arial"/>
          <w:sz w:val="20"/>
          <w:szCs w:val="20"/>
        </w:rPr>
        <w:t>150</w:t>
      </w:r>
      <w:r w:rsidR="00950E4E">
        <w:rPr>
          <w:rFonts w:ascii="Arial" w:hAnsi="Arial" w:cs="Arial"/>
          <w:sz w:val="20"/>
          <w:szCs w:val="20"/>
        </w:rPr>
        <w:t>.000</w:t>
      </w:r>
      <w:r w:rsidRPr="0043439A">
        <w:rPr>
          <w:rFonts w:ascii="Arial" w:hAnsi="Arial" w:cs="Arial"/>
          <w:sz w:val="20"/>
          <w:szCs w:val="20"/>
        </w:rPr>
        <w:t xml:space="preserve">,- Kč (slovy: </w:t>
      </w:r>
      <w:r w:rsidR="00C055D1">
        <w:rPr>
          <w:rFonts w:ascii="Arial" w:hAnsi="Arial" w:cs="Arial"/>
          <w:sz w:val="20"/>
          <w:szCs w:val="20"/>
        </w:rPr>
        <w:t>jedno sto padesát</w:t>
      </w:r>
      <w:r w:rsidR="00950E4E">
        <w:rPr>
          <w:rFonts w:ascii="Arial" w:hAnsi="Arial" w:cs="Arial"/>
          <w:sz w:val="20"/>
          <w:szCs w:val="20"/>
        </w:rPr>
        <w:t xml:space="preserve"> tisíc</w:t>
      </w:r>
      <w:r w:rsidRPr="0043439A">
        <w:rPr>
          <w:rFonts w:ascii="Arial" w:hAnsi="Arial" w:cs="Arial"/>
          <w:sz w:val="20"/>
          <w:szCs w:val="20"/>
        </w:rPr>
        <w:t xml:space="preserve"> korun českých)</w:t>
      </w:r>
      <w:r w:rsidR="00E06895">
        <w:rPr>
          <w:rFonts w:ascii="Arial" w:hAnsi="Arial" w:cs="Arial"/>
          <w:sz w:val="20"/>
          <w:szCs w:val="20"/>
        </w:rPr>
        <w:t>;</w:t>
      </w:r>
    </w:p>
    <w:p w14:paraId="49A47D75" w14:textId="285CFC38" w:rsidR="003A5858" w:rsidRDefault="003A5858" w:rsidP="002B7978">
      <w:pPr>
        <w:pStyle w:val="Zkladntextodsazen"/>
        <w:widowControl w:val="0"/>
        <w:numPr>
          <w:ilvl w:val="0"/>
          <w:numId w:val="9"/>
        </w:numPr>
        <w:suppressAutoHyphens/>
        <w:ind w:left="1276"/>
        <w:jc w:val="both"/>
        <w:rPr>
          <w:rFonts w:ascii="Arial" w:hAnsi="Arial" w:cs="Arial"/>
          <w:sz w:val="20"/>
          <w:szCs w:val="20"/>
        </w:rPr>
      </w:pPr>
      <w:r>
        <w:rPr>
          <w:rFonts w:ascii="Arial" w:hAnsi="Arial" w:cs="Arial"/>
          <w:sz w:val="20"/>
          <w:szCs w:val="20"/>
        </w:rPr>
        <w:t>v případě prodlení zhotovitele se splněním povinnosti dle čl. I. odst. 1.3</w:t>
      </w:r>
      <w:r w:rsidR="006A3919">
        <w:rPr>
          <w:rFonts w:ascii="Arial" w:hAnsi="Arial" w:cs="Arial"/>
          <w:sz w:val="20"/>
          <w:szCs w:val="20"/>
        </w:rPr>
        <w:t>.</w:t>
      </w:r>
      <w:r w:rsidR="00E3786B">
        <w:rPr>
          <w:rFonts w:ascii="Arial" w:hAnsi="Arial" w:cs="Arial"/>
          <w:sz w:val="20"/>
          <w:szCs w:val="20"/>
        </w:rPr>
        <w:t>3</w:t>
      </w:r>
      <w:r>
        <w:rPr>
          <w:rFonts w:ascii="Arial" w:hAnsi="Arial" w:cs="Arial"/>
          <w:sz w:val="20"/>
          <w:szCs w:val="20"/>
        </w:rPr>
        <w:t xml:space="preserve"> smlouvy </w:t>
      </w:r>
      <w:r w:rsidRPr="0043439A">
        <w:rPr>
          <w:rFonts w:ascii="Arial" w:hAnsi="Arial" w:cs="Arial"/>
          <w:sz w:val="20"/>
          <w:szCs w:val="20"/>
        </w:rPr>
        <w:t>má objednatel vůči zhotoviteli nárok na smluvní pokutu ve výši 0,</w:t>
      </w:r>
      <w:r>
        <w:rPr>
          <w:rFonts w:ascii="Arial" w:hAnsi="Arial" w:cs="Arial"/>
          <w:sz w:val="20"/>
          <w:szCs w:val="20"/>
        </w:rPr>
        <w:t>1</w:t>
      </w:r>
      <w:r w:rsidRPr="0043439A">
        <w:rPr>
          <w:rFonts w:ascii="Arial" w:hAnsi="Arial" w:cs="Arial"/>
          <w:sz w:val="20"/>
          <w:szCs w:val="20"/>
        </w:rPr>
        <w:t xml:space="preserve"> % (slovy: </w:t>
      </w:r>
      <w:r>
        <w:rPr>
          <w:rFonts w:ascii="Arial" w:hAnsi="Arial" w:cs="Arial"/>
          <w:sz w:val="20"/>
          <w:szCs w:val="20"/>
        </w:rPr>
        <w:t>jedna desetina</w:t>
      </w:r>
      <w:r w:rsidRPr="0043439A">
        <w:rPr>
          <w:rFonts w:ascii="Arial" w:hAnsi="Arial" w:cs="Arial"/>
          <w:sz w:val="20"/>
          <w:szCs w:val="20"/>
        </w:rPr>
        <w:t xml:space="preserve"> procenta) z </w:t>
      </w:r>
      <w:r w:rsidR="00C00938">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w:t>
      </w:r>
      <w:r w:rsidR="00E3786B">
        <w:rPr>
          <w:rFonts w:ascii="Arial" w:hAnsi="Arial" w:cs="Arial"/>
          <w:sz w:val="20"/>
          <w:szCs w:val="20"/>
        </w:rPr>
        <w:t>3</w:t>
      </w:r>
      <w:r w:rsidRPr="0043439A">
        <w:rPr>
          <w:rFonts w:ascii="Arial" w:hAnsi="Arial" w:cs="Arial"/>
          <w:sz w:val="20"/>
          <w:szCs w:val="20"/>
        </w:rPr>
        <w:t xml:space="preserve"> smlouvy včetně DPH za každý i započatý den prodlení a zhotovitel je povinen tuto smluvní pokutu zaplatit;</w:t>
      </w:r>
      <w:r>
        <w:rPr>
          <w:rFonts w:ascii="Arial" w:hAnsi="Arial" w:cs="Arial"/>
          <w:sz w:val="20"/>
          <w:szCs w:val="20"/>
        </w:rPr>
        <w:t xml:space="preserve"> </w:t>
      </w:r>
    </w:p>
    <w:p w14:paraId="67863D5A" w14:textId="5096B233" w:rsidR="00E06895" w:rsidRDefault="00E06895"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Pr>
          <w:rFonts w:ascii="Arial" w:hAnsi="Arial" w:cs="Arial"/>
          <w:sz w:val="20"/>
          <w:szCs w:val="20"/>
        </w:rPr>
        <w:t>IV. odst. 4.16 smlouvy</w:t>
      </w:r>
      <w:r w:rsidRPr="0043439A">
        <w:rPr>
          <w:rFonts w:ascii="Arial" w:hAnsi="Arial" w:cs="Arial"/>
          <w:sz w:val="20"/>
          <w:szCs w:val="20"/>
        </w:rPr>
        <w:t xml:space="preserve"> má objednatel vůči zhotoviteli nárok na smluvní pokutu ve výši </w:t>
      </w:r>
      <w:r>
        <w:rPr>
          <w:rFonts w:ascii="Arial" w:hAnsi="Arial" w:cs="Arial"/>
          <w:sz w:val="20"/>
          <w:szCs w:val="20"/>
        </w:rPr>
        <w:t>50.000,- Kč</w:t>
      </w:r>
      <w:r w:rsidRPr="0043439A">
        <w:rPr>
          <w:rFonts w:ascii="Arial" w:hAnsi="Arial" w:cs="Arial"/>
          <w:sz w:val="20"/>
          <w:szCs w:val="20"/>
        </w:rPr>
        <w:t xml:space="preserve"> (slovy: </w:t>
      </w:r>
      <w:r>
        <w:rPr>
          <w:rFonts w:ascii="Arial" w:hAnsi="Arial" w:cs="Arial"/>
          <w:sz w:val="20"/>
          <w:szCs w:val="20"/>
        </w:rPr>
        <w:t>padesát tisíc korun českých</w:t>
      </w:r>
      <w:r w:rsidRPr="0043439A">
        <w:rPr>
          <w:rFonts w:ascii="Arial" w:hAnsi="Arial" w:cs="Arial"/>
          <w:sz w:val="20"/>
          <w:szCs w:val="20"/>
        </w:rPr>
        <w:t>) a zhotovitel je povinen tuto smluvní pokutu zaplatit. Smluvní pokutu lze uložit opakovaně</w:t>
      </w:r>
      <w:r>
        <w:rPr>
          <w:rFonts w:ascii="Arial" w:hAnsi="Arial" w:cs="Arial"/>
          <w:sz w:val="20"/>
          <w:szCs w:val="20"/>
        </w:rPr>
        <w:t>;</w:t>
      </w:r>
    </w:p>
    <w:p w14:paraId="7BBF16C4" w14:textId="77777777" w:rsidR="00DB78B5" w:rsidRDefault="00E06895" w:rsidP="00E06895">
      <w:pPr>
        <w:pStyle w:val="Zkladntextodsazen"/>
        <w:widowControl w:val="0"/>
        <w:numPr>
          <w:ilvl w:val="0"/>
          <w:numId w:val="9"/>
        </w:numPr>
        <w:suppressAutoHyphens/>
        <w:ind w:left="1276"/>
        <w:jc w:val="both"/>
        <w:rPr>
          <w:rFonts w:ascii="Arial" w:hAnsi="Arial" w:cs="Arial"/>
          <w:sz w:val="20"/>
          <w:szCs w:val="20"/>
        </w:rPr>
      </w:pPr>
      <w:r w:rsidRPr="00E06895">
        <w:rPr>
          <w:rFonts w:ascii="Arial" w:hAnsi="Arial" w:cs="Arial"/>
          <w:sz w:val="20"/>
          <w:szCs w:val="20"/>
        </w:rPr>
        <w:t xml:space="preserve">v případě, že zhotovitel poruší své povinnosti uvedené v čl. IV. odst. 4.17 smlouvy má objednatel vůči zhotoviteli nárok na smluvní pokutu ve výši </w:t>
      </w:r>
      <w:r w:rsidRPr="0017514B">
        <w:rPr>
          <w:rFonts w:ascii="Arial" w:hAnsi="Arial" w:cs="Arial"/>
          <w:sz w:val="20"/>
          <w:szCs w:val="20"/>
        </w:rPr>
        <w:t xml:space="preserve">20.000,- Kč (slovy: dvacet tisíc korun českých) a zhotovitel je povinen tuto smluvní pokutu zaplatit; </w:t>
      </w:r>
    </w:p>
    <w:p w14:paraId="38C7C92A" w14:textId="21B6C562" w:rsidR="007C2424" w:rsidRPr="0017514B" w:rsidRDefault="007C2424" w:rsidP="00E06895">
      <w:pPr>
        <w:pStyle w:val="Zkladntextodsazen"/>
        <w:widowControl w:val="0"/>
        <w:numPr>
          <w:ilvl w:val="0"/>
          <w:numId w:val="9"/>
        </w:numPr>
        <w:suppressAutoHyphens/>
        <w:ind w:left="1276"/>
        <w:jc w:val="both"/>
        <w:rPr>
          <w:rFonts w:ascii="Arial" w:hAnsi="Arial" w:cs="Arial"/>
          <w:sz w:val="20"/>
          <w:szCs w:val="20"/>
        </w:rPr>
      </w:pPr>
      <w:r w:rsidRPr="00E06895">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w:t>
      </w:r>
      <w:r w:rsidRPr="00132DD9">
        <w:rPr>
          <w:rFonts w:ascii="Arial" w:hAnsi="Arial" w:cs="Arial"/>
          <w:sz w:val="20"/>
          <w:szCs w:val="20"/>
        </w:rPr>
        <w:t xml:space="preserve">strana oprávněna uplatnit smluvní pokutu ve výši </w:t>
      </w:r>
      <w:r w:rsidR="00950E4E" w:rsidRPr="00132DD9">
        <w:rPr>
          <w:rFonts w:ascii="Arial" w:hAnsi="Arial" w:cs="Arial"/>
          <w:sz w:val="20"/>
          <w:szCs w:val="20"/>
        </w:rPr>
        <w:t>500</w:t>
      </w:r>
      <w:r w:rsidRPr="00132DD9">
        <w:rPr>
          <w:rFonts w:ascii="Arial" w:hAnsi="Arial" w:cs="Arial"/>
          <w:sz w:val="20"/>
          <w:szCs w:val="20"/>
        </w:rPr>
        <w:t xml:space="preserve">,- Kč (slovy: </w:t>
      </w:r>
      <w:r w:rsidR="00950E4E" w:rsidRPr="00132DD9">
        <w:rPr>
          <w:rFonts w:ascii="Arial" w:hAnsi="Arial" w:cs="Arial"/>
          <w:sz w:val="20"/>
          <w:szCs w:val="20"/>
        </w:rPr>
        <w:t>pět set</w:t>
      </w:r>
      <w:r w:rsidRPr="00132DD9">
        <w:rPr>
          <w:rFonts w:ascii="Arial" w:hAnsi="Arial" w:cs="Arial"/>
          <w:sz w:val="20"/>
          <w:szCs w:val="20"/>
        </w:rPr>
        <w:t xml:space="preserve"> korun českých) za každý jednotlivý případ</w:t>
      </w:r>
      <w:r w:rsidRPr="0017514B">
        <w:rPr>
          <w:rFonts w:ascii="Arial" w:hAnsi="Arial" w:cs="Arial"/>
          <w:sz w:val="20"/>
          <w:szCs w:val="20"/>
        </w:rPr>
        <w:t>. Smluvní pokutu lze uložit opakovaně.</w:t>
      </w:r>
    </w:p>
    <w:p w14:paraId="35F5AD59" w14:textId="77777777"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2D080CEB" w14:textId="4B120368" w:rsid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0D197B9C" w14:textId="25A7C672" w:rsidR="00EA1C21" w:rsidRDefault="00EA1C21" w:rsidP="00EA1C21">
      <w:pPr>
        <w:pStyle w:val="Zkladntext2"/>
        <w:tabs>
          <w:tab w:val="left" w:pos="5387"/>
        </w:tabs>
        <w:spacing w:after="120" w:line="259" w:lineRule="exact"/>
        <w:ind w:left="680"/>
        <w:rPr>
          <w:rStyle w:val="FontStyle29"/>
          <w:rFonts w:ascii="Arial" w:hAnsi="Arial" w:cs="Arial"/>
        </w:rPr>
      </w:pPr>
    </w:p>
    <w:p w14:paraId="640A96DC" w14:textId="5111899D" w:rsidR="00EA1C21" w:rsidRPr="00EA1C21" w:rsidRDefault="00EA1C21" w:rsidP="00003BDD">
      <w:pPr>
        <w:pStyle w:val="Nadpis1"/>
        <w:numPr>
          <w:ilvl w:val="0"/>
          <w:numId w:val="3"/>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3820FBFA"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29DFF6A2"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14:paraId="15C75B34" w14:textId="77777777" w:rsidR="009C081E" w:rsidRDefault="00EA1C21" w:rsidP="009C081E">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6F7FB8E1" w:rsidR="00EA1C21" w:rsidRPr="00E619CC" w:rsidRDefault="009C081E" w:rsidP="009C081E">
      <w:pPr>
        <w:pStyle w:val="Zkladntextodsazen"/>
        <w:widowControl w:val="0"/>
        <w:numPr>
          <w:ilvl w:val="0"/>
          <w:numId w:val="12"/>
        </w:numPr>
        <w:suppressAutoHyphens/>
        <w:ind w:left="1276"/>
        <w:jc w:val="both"/>
        <w:rPr>
          <w:rFonts w:ascii="Arial" w:hAnsi="Arial" w:cs="Arial"/>
          <w:sz w:val="20"/>
          <w:szCs w:val="20"/>
        </w:rPr>
      </w:pPr>
      <w:r w:rsidRPr="00E619CC">
        <w:rPr>
          <w:rFonts w:ascii="Arial" w:hAnsi="Arial" w:cs="Arial"/>
          <w:sz w:val="20"/>
          <w:szCs w:val="20"/>
        </w:rPr>
        <w:t>jestliže bude zhotovitelem podán návrh na prohlášení konkurzu na svůj majetek ve smyslu ustanovení zákona č. 182/2006 Sb., o úpadku a způsobech jeho řešení (insolvenční zákon), ve znění pozdějších předpisů nebo bude prohlášen konkurz na majetek zhotovitele na základě návrhu věřitele zhotovitele či bude na základě rozhodnutí soudu ustanoven předběžný správce konkurzní podstaty pro zhotovitele ve smyslu insolvenčního zákona, nebo bude zhotovitelem podán návrh na vyrovnání ve smyslu ustanovení insolvenčního zákona;</w:t>
      </w:r>
    </w:p>
    <w:p w14:paraId="35D5881B"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3FB07848" w:rsidR="00E67CF3" w:rsidRPr="0036122A" w:rsidRDefault="00EA1C21" w:rsidP="002B7978">
      <w:pPr>
        <w:pStyle w:val="Zkladntextodsazen"/>
        <w:widowControl w:val="0"/>
        <w:numPr>
          <w:ilvl w:val="0"/>
          <w:numId w:val="12"/>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w:t>
      </w:r>
      <w:r w:rsidR="0017514B">
        <w:rPr>
          <w:rFonts w:ascii="Arial" w:hAnsi="Arial" w:cs="Arial"/>
          <w:sz w:val="20"/>
          <w:szCs w:val="20"/>
        </w:rPr>
        <w:t>třicet</w:t>
      </w:r>
      <w:r w:rsidR="0017514B" w:rsidRPr="00E67CF3">
        <w:rPr>
          <w:rFonts w:ascii="Arial" w:hAnsi="Arial" w:cs="Arial"/>
          <w:sz w:val="20"/>
          <w:szCs w:val="20"/>
        </w:rPr>
        <w:t xml:space="preserve"> </w:t>
      </w:r>
      <w:r w:rsidR="00E67CF3">
        <w:rPr>
          <w:rFonts w:ascii="Arial" w:hAnsi="Arial" w:cs="Arial"/>
          <w:sz w:val="20"/>
          <w:szCs w:val="20"/>
        </w:rPr>
        <w:t>(</w:t>
      </w:r>
      <w:r w:rsidR="0017514B">
        <w:rPr>
          <w:rFonts w:ascii="Arial" w:hAnsi="Arial" w:cs="Arial"/>
          <w:sz w:val="20"/>
          <w:szCs w:val="20"/>
        </w:rPr>
        <w:t>30</w:t>
      </w:r>
      <w:r w:rsidR="00E67CF3">
        <w:rPr>
          <w:rFonts w:ascii="Arial" w:hAnsi="Arial" w:cs="Arial"/>
          <w:sz w:val="20"/>
          <w:szCs w:val="20"/>
        </w:rPr>
        <w:t xml:space="preserve">) </w:t>
      </w:r>
      <w:r w:rsidRPr="00E67CF3">
        <w:rPr>
          <w:rFonts w:ascii="Arial" w:hAnsi="Arial" w:cs="Arial"/>
          <w:sz w:val="20"/>
          <w:szCs w:val="20"/>
        </w:rPr>
        <w:t>dní.</w:t>
      </w:r>
    </w:p>
    <w:p w14:paraId="242E402E" w14:textId="330E7986" w:rsidR="00D80BCE" w:rsidRDefault="00E67CF3" w:rsidP="00D4317A">
      <w:pPr>
        <w:pStyle w:val="Zkladntext2"/>
        <w:numPr>
          <w:ilvl w:val="0"/>
          <w:numId w:val="10"/>
        </w:numPr>
        <w:tabs>
          <w:tab w:val="left" w:pos="5387"/>
        </w:tabs>
        <w:spacing w:after="120" w:line="259" w:lineRule="exact"/>
        <w:rPr>
          <w:rStyle w:val="FontStyle29"/>
          <w:rFonts w:ascii="Arial" w:hAnsi="Arial" w:cs="Arial"/>
        </w:rPr>
      </w:pPr>
      <w:r w:rsidRPr="00E67CF3">
        <w:rPr>
          <w:rStyle w:val="FontStyle29"/>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4D58C5D9" w14:textId="77777777" w:rsidR="00D4317A" w:rsidRPr="00D4317A" w:rsidRDefault="00D4317A" w:rsidP="00D4317A">
      <w:pPr>
        <w:pStyle w:val="Zkladntext2"/>
        <w:tabs>
          <w:tab w:val="left" w:pos="5387"/>
        </w:tabs>
        <w:spacing w:after="120" w:line="259" w:lineRule="exact"/>
        <w:ind w:left="680"/>
        <w:rPr>
          <w:rStyle w:val="FontStyle29"/>
          <w:rFonts w:ascii="Arial" w:hAnsi="Arial" w:cs="Arial"/>
        </w:rPr>
      </w:pPr>
    </w:p>
    <w:p w14:paraId="5246FB11" w14:textId="212E0339" w:rsidR="00E67CF3" w:rsidRPr="0036122A" w:rsidRDefault="00E67CF3" w:rsidP="00003BDD">
      <w:pPr>
        <w:pStyle w:val="Nadpis1"/>
        <w:numPr>
          <w:ilvl w:val="0"/>
          <w:numId w:val="3"/>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14:paraId="00A2574F" w14:textId="075ACD21" w:rsidR="00E67CF3" w:rsidRPr="0036122A" w:rsidRDefault="00E67CF3" w:rsidP="002B7978">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0F7D0F2D" w14:textId="2D367FD9" w:rsidR="00D80BCE" w:rsidRDefault="00E67CF3" w:rsidP="00DA1CF7">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1ED37CBA" w14:textId="77777777" w:rsidR="00DA1CF7" w:rsidRPr="00DA1CF7" w:rsidRDefault="00DA1CF7" w:rsidP="00C12B50">
      <w:pPr>
        <w:pStyle w:val="Zkladntext2"/>
        <w:tabs>
          <w:tab w:val="left" w:pos="5387"/>
        </w:tabs>
        <w:spacing w:after="120" w:line="259" w:lineRule="exact"/>
        <w:ind w:left="680"/>
        <w:rPr>
          <w:rStyle w:val="FontStyle29"/>
          <w:rFonts w:ascii="Arial" w:hAnsi="Arial" w:cs="Arial"/>
        </w:rPr>
      </w:pPr>
    </w:p>
    <w:p w14:paraId="76504958" w14:textId="7C8AC644" w:rsidR="00D80BCE" w:rsidRPr="00931149" w:rsidRDefault="00D80BCE" w:rsidP="00003BDD">
      <w:pPr>
        <w:pStyle w:val="Nadpis1"/>
        <w:numPr>
          <w:ilvl w:val="0"/>
          <w:numId w:val="3"/>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74F65526" w14:textId="770FC139"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 </w:t>
      </w:r>
      <w:r w:rsidR="0068013D">
        <w:rPr>
          <w:rStyle w:val="FontStyle29"/>
          <w:rFonts w:ascii="Arial" w:hAnsi="Arial" w:cs="Arial"/>
        </w:rPr>
        <w:t>100.000.000,-</w:t>
      </w:r>
      <w:r w:rsidRPr="00931149">
        <w:rPr>
          <w:rStyle w:val="FontStyle29"/>
          <w:rFonts w:ascii="Arial" w:hAnsi="Arial" w:cs="Arial"/>
        </w:rPr>
        <w:t xml:space="preserve"> Kč (slovy: </w:t>
      </w:r>
      <w:r w:rsidR="0068013D">
        <w:rPr>
          <w:rStyle w:val="FontStyle29"/>
          <w:rFonts w:ascii="Arial" w:hAnsi="Arial" w:cs="Arial"/>
        </w:rPr>
        <w:t>jedno sto milionů korun č</w:t>
      </w:r>
      <w:r w:rsidR="007A014B">
        <w:rPr>
          <w:rStyle w:val="FontStyle29"/>
          <w:rFonts w:ascii="Arial" w:hAnsi="Arial" w:cs="Arial"/>
        </w:rPr>
        <w:t>e</w:t>
      </w:r>
      <w:r w:rsidR="0068013D">
        <w:rPr>
          <w:rStyle w:val="FontStyle29"/>
          <w:rFonts w:ascii="Arial" w:hAnsi="Arial" w:cs="Arial"/>
        </w:rPr>
        <w:t>ských</w:t>
      </w:r>
      <w:r w:rsidRPr="00931149">
        <w:rPr>
          <w:rStyle w:val="FontStyle29"/>
          <w:rFonts w:ascii="Arial" w:hAnsi="Arial" w:cs="Arial"/>
        </w:rPr>
        <w:t xml:space="preserve">). </w:t>
      </w:r>
    </w:p>
    <w:p w14:paraId="292D7C28" w14:textId="4191EE4D"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Zhotovitel předloží a předá objednateli kopi</w:t>
      </w:r>
      <w:r w:rsidR="00872CE6">
        <w:rPr>
          <w:rStyle w:val="FontStyle29"/>
          <w:rFonts w:ascii="Arial" w:hAnsi="Arial" w:cs="Arial"/>
        </w:rPr>
        <w:t>i</w:t>
      </w:r>
      <w:r w:rsidRPr="00931149">
        <w:rPr>
          <w:rStyle w:val="FontStyle29"/>
          <w:rFonts w:ascii="Arial" w:hAnsi="Arial" w:cs="Arial"/>
        </w:rPr>
        <w:t xml:space="preserve"> platn</w:t>
      </w:r>
      <w:r w:rsidR="00872CE6">
        <w:rPr>
          <w:rStyle w:val="FontStyle29"/>
          <w:rFonts w:ascii="Arial" w:hAnsi="Arial" w:cs="Arial"/>
        </w:rPr>
        <w:t>é</w:t>
      </w:r>
      <w:r w:rsidRPr="00931149">
        <w:rPr>
          <w:rStyle w:val="FontStyle29"/>
          <w:rFonts w:ascii="Arial" w:hAnsi="Arial" w:cs="Arial"/>
        </w:rPr>
        <w:t xml:space="preserve"> a účinn</w:t>
      </w:r>
      <w:r w:rsidR="00872CE6">
        <w:rPr>
          <w:rStyle w:val="FontStyle29"/>
          <w:rFonts w:ascii="Arial" w:hAnsi="Arial" w:cs="Arial"/>
        </w:rPr>
        <w:t>é</w:t>
      </w:r>
      <w:r w:rsidRPr="00931149">
        <w:rPr>
          <w:rStyle w:val="FontStyle29"/>
          <w:rFonts w:ascii="Arial" w:hAnsi="Arial" w:cs="Arial"/>
        </w:rPr>
        <w:t xml:space="preserve"> pojistn</w:t>
      </w:r>
      <w:r w:rsidR="00872CE6">
        <w:rPr>
          <w:rStyle w:val="FontStyle29"/>
          <w:rFonts w:ascii="Arial" w:hAnsi="Arial" w:cs="Arial"/>
        </w:rPr>
        <w:t>é</w:t>
      </w:r>
      <w:r w:rsidRPr="00931149">
        <w:rPr>
          <w:rStyle w:val="FontStyle29"/>
          <w:rFonts w:ascii="Arial" w:hAnsi="Arial" w:cs="Arial"/>
        </w:rPr>
        <w:t xml:space="preserve"> sml</w:t>
      </w:r>
      <w:r w:rsidR="00872CE6">
        <w:rPr>
          <w:rStyle w:val="FontStyle29"/>
          <w:rFonts w:ascii="Arial" w:hAnsi="Arial" w:cs="Arial"/>
        </w:rPr>
        <w:t>o</w:t>
      </w:r>
      <w:r w:rsidRPr="00931149">
        <w:rPr>
          <w:rStyle w:val="FontStyle29"/>
          <w:rFonts w:ascii="Arial" w:hAnsi="Arial" w:cs="Arial"/>
        </w:rPr>
        <w:t>uv</w:t>
      </w:r>
      <w:r w:rsidR="00872CE6">
        <w:rPr>
          <w:rStyle w:val="FontStyle29"/>
          <w:rFonts w:ascii="Arial" w:hAnsi="Arial" w:cs="Arial"/>
        </w:rPr>
        <w:t>y</w:t>
      </w:r>
      <w:r w:rsidRPr="00931149">
        <w:rPr>
          <w:rStyle w:val="FontStyle29"/>
          <w:rFonts w:ascii="Arial" w:hAnsi="Arial" w:cs="Arial"/>
        </w:rPr>
        <w:t xml:space="preserve"> dle tohoto článku smlouvy nejpozději do 14 kalendářních dní po podpisu této smlouvy. Zhotovitel se dále zavazuje řádně a včas plnit veškeré závazky z</w:t>
      </w:r>
      <w:r w:rsidR="00872CE6">
        <w:rPr>
          <w:rStyle w:val="FontStyle29"/>
          <w:rFonts w:ascii="Arial" w:hAnsi="Arial" w:cs="Arial"/>
        </w:rPr>
        <w:t> této pojistné smlouvy</w:t>
      </w:r>
      <w:r w:rsidRPr="00931149">
        <w:rPr>
          <w:rStyle w:val="FontStyle29"/>
          <w:rFonts w:ascii="Arial" w:hAnsi="Arial" w:cs="Arial"/>
        </w:rPr>
        <w:t xml:space="preserve">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w:t>
      </w:r>
      <w:r w:rsidRPr="00497B22">
        <w:rPr>
          <w:rStyle w:val="FontStyle29"/>
          <w:rFonts w:ascii="Arial" w:hAnsi="Arial" w:cs="Arial"/>
        </w:rPr>
        <w:t xml:space="preserve">uvedeného rozsahu také minimálně 3 roky </w:t>
      </w:r>
      <w:r w:rsidR="0018260A" w:rsidRPr="00497B22">
        <w:rPr>
          <w:rStyle w:val="FontStyle29"/>
          <w:rFonts w:ascii="Arial" w:hAnsi="Arial" w:cs="Arial"/>
        </w:rPr>
        <w:t>po ukončení stavby zhotovené dle DPS (tj. předání dokončené stavby bez vad a nedodělků).</w:t>
      </w:r>
      <w:r w:rsidRPr="00497B22">
        <w:rPr>
          <w:rStyle w:val="FontStyle29"/>
          <w:rFonts w:ascii="Arial" w:hAnsi="Arial" w:cs="Arial"/>
        </w:rPr>
        <w:t xml:space="preserve"> V případě změny pojistitele je zhotovitel povinen</w:t>
      </w:r>
      <w:r w:rsidRPr="00931149">
        <w:rPr>
          <w:rStyle w:val="FontStyle29"/>
          <w:rFonts w:ascii="Arial" w:hAnsi="Arial" w:cs="Arial"/>
        </w:rPr>
        <w:t xml:space="preserve"> sjednat retroaktivní pojistné krytí s datem účinnosti shodným s podpisem této smlouvy.</w:t>
      </w:r>
    </w:p>
    <w:p w14:paraId="5100D862" w14:textId="77777777" w:rsidR="00D80BCE" w:rsidRPr="00E748B5" w:rsidRDefault="00D80BCE" w:rsidP="00A82BC9">
      <w:pPr>
        <w:spacing w:after="120"/>
        <w:jc w:val="both"/>
        <w:rPr>
          <w:sz w:val="22"/>
          <w:szCs w:val="22"/>
        </w:rPr>
      </w:pPr>
    </w:p>
    <w:p w14:paraId="2879F6E1" w14:textId="57AF3471" w:rsidR="00D80BCE" w:rsidRPr="00A53E4D" w:rsidRDefault="00D80BCE" w:rsidP="00003BDD">
      <w:pPr>
        <w:pStyle w:val="Nadpis1"/>
        <w:numPr>
          <w:ilvl w:val="0"/>
          <w:numId w:val="3"/>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3AD96CCF" w14:textId="489FD565" w:rsidR="00D80BCE" w:rsidRPr="00A53E4D" w:rsidRDefault="00D80BCE" w:rsidP="00003BDD">
      <w:pPr>
        <w:pStyle w:val="Zkladntext2"/>
        <w:numPr>
          <w:ilvl w:val="0"/>
          <w:numId w:val="16"/>
        </w:numPr>
        <w:tabs>
          <w:tab w:val="left" w:pos="5387"/>
        </w:tabs>
        <w:spacing w:after="120" w:line="259" w:lineRule="exact"/>
      </w:pPr>
      <w:r w:rsidRPr="00DA1CF7">
        <w:rPr>
          <w:rStyle w:val="FontStyle29"/>
          <w:rFonts w:ascii="Arial" w:hAnsi="Arial" w:cs="Arial"/>
        </w:rPr>
        <w:t>Jednání mezi smluvními stranami při realizaci této smlouvy, s výjimkou uzavírání dodatků k této</w:t>
      </w:r>
      <w:r w:rsidRPr="00A53E4D">
        <w:rPr>
          <w:rStyle w:val="FontStyle29"/>
          <w:rFonts w:ascii="Arial" w:hAnsi="Arial" w:cs="Arial"/>
        </w:rPr>
        <w:t xml:space="preserv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Uzavírat dodatky k této smlouvě mohou pouze oprávnění zástupci smluvních stran.</w:t>
      </w:r>
    </w:p>
    <w:p w14:paraId="42302681" w14:textId="0CEBB6A6" w:rsidR="00D80BCE" w:rsidRPr="00A53E4D" w:rsidRDefault="00D80BCE" w:rsidP="00003BDD">
      <w:pPr>
        <w:pStyle w:val="Zkladntext2"/>
        <w:numPr>
          <w:ilvl w:val="0"/>
          <w:numId w:val="16"/>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w:t>
      </w:r>
      <w:r w:rsidRPr="00A53E4D">
        <w:rPr>
          <w:rStyle w:val="FontStyle29"/>
          <w:rFonts w:ascii="Arial" w:hAnsi="Arial" w:cs="Arial"/>
        </w:rPr>
        <w:t>:</w:t>
      </w:r>
    </w:p>
    <w:p w14:paraId="27A31F60" w14:textId="673DE767" w:rsidR="00B41157" w:rsidRPr="00D415A7" w:rsidRDefault="000F63F3" w:rsidP="00003BDD">
      <w:pPr>
        <w:pStyle w:val="Zkladntextodsazen"/>
        <w:widowControl w:val="0"/>
        <w:numPr>
          <w:ilvl w:val="0"/>
          <w:numId w:val="15"/>
        </w:numPr>
        <w:suppressAutoHyphens/>
        <w:ind w:left="1276"/>
        <w:jc w:val="both"/>
        <w:rPr>
          <w:rFonts w:ascii="Arial" w:hAnsi="Arial" w:cs="Arial"/>
          <w:sz w:val="20"/>
          <w:szCs w:val="20"/>
        </w:rPr>
      </w:pPr>
      <w:r w:rsidRPr="00F62EC0">
        <w:rPr>
          <w:rFonts w:ascii="Arial" w:hAnsi="Arial" w:cs="Arial"/>
          <w:sz w:val="20"/>
          <w:szCs w:val="20"/>
        </w:rPr>
        <w:t xml:space="preserve"> </w:t>
      </w:r>
      <w:r w:rsidRPr="00D415A7">
        <w:rPr>
          <w:rFonts w:ascii="Arial" w:hAnsi="Arial" w:cs="Arial"/>
          <w:sz w:val="20"/>
          <w:szCs w:val="20"/>
        </w:rPr>
        <w:t xml:space="preserve">se všeobecnou působností: </w:t>
      </w:r>
      <w:r w:rsidR="000A5C9A">
        <w:rPr>
          <w:rFonts w:ascii="Arial" w:hAnsi="Arial" w:cs="Arial"/>
          <w:sz w:val="20"/>
          <w:szCs w:val="20"/>
        </w:rPr>
        <w:t>XXXXXXXXXXXXXXX</w:t>
      </w:r>
    </w:p>
    <w:p w14:paraId="4C41EC84" w14:textId="38BDE180" w:rsidR="00D80BCE" w:rsidRPr="00D415A7" w:rsidRDefault="000F63F3" w:rsidP="00003BDD">
      <w:pPr>
        <w:pStyle w:val="Zkladntextodsazen"/>
        <w:widowControl w:val="0"/>
        <w:numPr>
          <w:ilvl w:val="0"/>
          <w:numId w:val="15"/>
        </w:numPr>
        <w:suppressAutoHyphens/>
        <w:ind w:left="1276"/>
        <w:jc w:val="both"/>
        <w:rPr>
          <w:rFonts w:ascii="Arial" w:hAnsi="Arial" w:cs="Arial"/>
          <w:sz w:val="20"/>
          <w:szCs w:val="20"/>
        </w:rPr>
      </w:pPr>
      <w:r w:rsidRPr="00D415A7">
        <w:rPr>
          <w:rFonts w:ascii="Arial" w:hAnsi="Arial" w:cs="Arial"/>
          <w:sz w:val="20"/>
          <w:szCs w:val="20"/>
        </w:rPr>
        <w:t xml:space="preserve"> ve věcech technických: </w:t>
      </w:r>
      <w:r w:rsidR="000A5C9A">
        <w:rPr>
          <w:rFonts w:ascii="Arial" w:hAnsi="Arial" w:cs="Arial"/>
          <w:sz w:val="20"/>
          <w:szCs w:val="20"/>
        </w:rPr>
        <w:t>XXXXXXXXXXXXXXXXXX</w:t>
      </w:r>
      <w:r w:rsidR="000D1BCE" w:rsidRPr="00D415A7">
        <w:rPr>
          <w:rFonts w:ascii="Arial" w:hAnsi="Arial" w:cs="Arial"/>
          <w:sz w:val="20"/>
          <w:szCs w:val="20"/>
        </w:rPr>
        <w:t xml:space="preserve"> </w:t>
      </w:r>
    </w:p>
    <w:p w14:paraId="50DC1F51" w14:textId="5C3106E6" w:rsidR="00D80BCE" w:rsidRPr="00A53E4D" w:rsidRDefault="00D80BCE" w:rsidP="00003BDD">
      <w:pPr>
        <w:pStyle w:val="Zkladntext2"/>
        <w:numPr>
          <w:ilvl w:val="0"/>
          <w:numId w:val="16"/>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Oprávněné osoby </w:t>
      </w:r>
      <w:r w:rsidR="00A53E4D" w:rsidRPr="00A53E4D">
        <w:rPr>
          <w:rStyle w:val="FontStyle29"/>
          <w:rFonts w:ascii="Arial" w:hAnsi="Arial" w:cs="Arial"/>
        </w:rPr>
        <w:t>zhotovitele</w:t>
      </w:r>
      <w:r w:rsidRPr="00A53E4D">
        <w:rPr>
          <w:rStyle w:val="FontStyle29"/>
          <w:rFonts w:ascii="Arial" w:hAnsi="Arial" w:cs="Arial"/>
        </w:rPr>
        <w:t>:</w:t>
      </w:r>
    </w:p>
    <w:p w14:paraId="1CDF89CB" w14:textId="77777777" w:rsidR="00E619CC" w:rsidRPr="0001770B" w:rsidRDefault="00E619CC" w:rsidP="00E619CC">
      <w:pPr>
        <w:pStyle w:val="Zkladntextodsazen"/>
        <w:widowControl w:val="0"/>
        <w:numPr>
          <w:ilvl w:val="0"/>
          <w:numId w:val="17"/>
        </w:numPr>
        <w:suppressAutoHyphens/>
        <w:ind w:left="1276"/>
        <w:jc w:val="both"/>
        <w:rPr>
          <w:rFonts w:ascii="Arial" w:hAnsi="Arial" w:cs="Arial"/>
          <w:sz w:val="20"/>
          <w:szCs w:val="20"/>
        </w:rPr>
      </w:pPr>
      <w:r w:rsidRPr="0001770B">
        <w:rPr>
          <w:rFonts w:ascii="Arial" w:hAnsi="Arial" w:cs="Arial"/>
          <w:sz w:val="20"/>
          <w:szCs w:val="20"/>
        </w:rPr>
        <w:t xml:space="preserve">se všeobecnou působností: </w:t>
      </w:r>
      <w:r w:rsidRPr="0001770B">
        <w:rPr>
          <w:rFonts w:ascii="Arial" w:hAnsi="Arial" w:cs="Arial"/>
          <w:sz w:val="20"/>
          <w:szCs w:val="20"/>
        </w:rPr>
        <w:tab/>
        <w:t xml:space="preserve">Ing. Petr Vašina </w:t>
      </w:r>
    </w:p>
    <w:p w14:paraId="46B5F7DA" w14:textId="1A5ADBE5" w:rsidR="00E619CC" w:rsidRPr="0001770B" w:rsidRDefault="00E619CC" w:rsidP="00E619CC">
      <w:pPr>
        <w:pStyle w:val="Zkladntextodsazen"/>
        <w:widowControl w:val="0"/>
        <w:numPr>
          <w:ilvl w:val="0"/>
          <w:numId w:val="17"/>
        </w:numPr>
        <w:suppressAutoHyphens/>
        <w:ind w:left="1276"/>
        <w:jc w:val="both"/>
        <w:rPr>
          <w:rFonts w:ascii="Arial" w:hAnsi="Arial" w:cs="Arial"/>
          <w:sz w:val="20"/>
          <w:szCs w:val="20"/>
        </w:rPr>
      </w:pPr>
      <w:r w:rsidRPr="0001770B">
        <w:rPr>
          <w:rFonts w:ascii="Arial" w:hAnsi="Arial" w:cs="Arial"/>
          <w:sz w:val="20"/>
          <w:szCs w:val="20"/>
        </w:rPr>
        <w:t>ve věcech t</w:t>
      </w:r>
      <w:r w:rsidR="000A5C9A">
        <w:rPr>
          <w:rFonts w:ascii="Arial" w:hAnsi="Arial" w:cs="Arial"/>
          <w:sz w:val="20"/>
          <w:szCs w:val="20"/>
        </w:rPr>
        <w:t>echnických:</w:t>
      </w:r>
      <w:r w:rsidR="000A5C9A">
        <w:rPr>
          <w:rFonts w:ascii="Arial" w:hAnsi="Arial" w:cs="Arial"/>
          <w:sz w:val="20"/>
          <w:szCs w:val="20"/>
        </w:rPr>
        <w:tab/>
      </w:r>
      <w:r w:rsidR="000A5C9A">
        <w:rPr>
          <w:rFonts w:ascii="Arial" w:hAnsi="Arial" w:cs="Arial"/>
          <w:sz w:val="20"/>
          <w:szCs w:val="20"/>
        </w:rPr>
        <w:tab/>
        <w:t>XXXXXXXXXXXXXXXXX</w:t>
      </w:r>
    </w:p>
    <w:p w14:paraId="4DF24E7F" w14:textId="4F093BCB" w:rsidR="00E619CC" w:rsidRPr="0001770B" w:rsidRDefault="000A5C9A" w:rsidP="00E619CC">
      <w:pPr>
        <w:pStyle w:val="Zkladntextodsazen"/>
        <w:widowControl w:val="0"/>
        <w:suppressAutoHyphens/>
        <w:ind w:left="4108" w:firstLine="140"/>
        <w:jc w:val="both"/>
        <w:rPr>
          <w:rStyle w:val="FontStyle29"/>
          <w:rFonts w:ascii="Arial" w:hAnsi="Arial" w:cs="Arial"/>
        </w:rPr>
      </w:pPr>
      <w:r>
        <w:rPr>
          <w:rFonts w:ascii="Arial" w:hAnsi="Arial" w:cs="Arial"/>
          <w:sz w:val="20"/>
          <w:szCs w:val="20"/>
        </w:rPr>
        <w:t>XXXXXXXXXXXXXXXXX</w:t>
      </w:r>
      <w:bookmarkStart w:id="0" w:name="_GoBack"/>
      <w:bookmarkEnd w:id="0"/>
      <w:r w:rsidR="00E619CC" w:rsidRPr="0001770B">
        <w:rPr>
          <w:rFonts w:ascii="Arial" w:hAnsi="Arial" w:cs="Arial"/>
          <w:sz w:val="20"/>
          <w:szCs w:val="20"/>
        </w:rPr>
        <w:t xml:space="preserve"> </w:t>
      </w:r>
    </w:p>
    <w:p w14:paraId="28F4AD4C" w14:textId="247B7558" w:rsidR="00D80BCE" w:rsidRPr="00A53E4D" w:rsidRDefault="00D80BCE" w:rsidP="00003BDD">
      <w:pPr>
        <w:pStyle w:val="Zkladntext2"/>
        <w:numPr>
          <w:ilvl w:val="0"/>
          <w:numId w:val="16"/>
        </w:numPr>
        <w:tabs>
          <w:tab w:val="left" w:pos="5387"/>
        </w:tabs>
        <w:spacing w:after="120" w:line="259" w:lineRule="exact"/>
        <w:rPr>
          <w:rFonts w:ascii="Arial" w:hAnsi="Arial" w:cs="Arial"/>
          <w:sz w:val="20"/>
          <w:szCs w:val="20"/>
        </w:rPr>
      </w:pPr>
      <w:r w:rsidRPr="00A53E4D">
        <w:rPr>
          <w:rStyle w:val="FontStyle29"/>
          <w:rFonts w:ascii="Arial" w:hAnsi="Arial" w:cs="Arial"/>
        </w:rPr>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4DA911E1" w14:textId="44D1A1FB" w:rsidR="00D80BCE" w:rsidRPr="00A53E4D" w:rsidRDefault="000460C0" w:rsidP="00003BDD">
      <w:pPr>
        <w:pStyle w:val="Zkladntextodsazen"/>
        <w:widowControl w:val="0"/>
        <w:numPr>
          <w:ilvl w:val="0"/>
          <w:numId w:val="18"/>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p>
    <w:p w14:paraId="6A1FB356" w14:textId="77777777" w:rsidR="00D80BCE" w:rsidRPr="00A53E4D" w:rsidRDefault="00D80BCE" w:rsidP="00003BDD">
      <w:pPr>
        <w:pStyle w:val="Zkladntextodsazen"/>
        <w:widowControl w:val="0"/>
        <w:numPr>
          <w:ilvl w:val="0"/>
          <w:numId w:val="18"/>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0F9E677B" w14:textId="2706876A" w:rsidR="00D80BCE" w:rsidRDefault="00D80BCE" w:rsidP="00003BDD">
      <w:pPr>
        <w:pStyle w:val="Zkladntext2"/>
        <w:numPr>
          <w:ilvl w:val="0"/>
          <w:numId w:val="16"/>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4085BB49" w14:textId="656EA7D3" w:rsidR="000460C0"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CA5B55" w:rsidRDefault="00CA5B55" w:rsidP="00003BDD">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75CAE279" w14:textId="3C0293FC" w:rsidR="00CA5B55" w:rsidRPr="00155AAC" w:rsidRDefault="00663B05" w:rsidP="00003BDD">
      <w:pPr>
        <w:pStyle w:val="Zkladntext2"/>
        <w:numPr>
          <w:ilvl w:val="0"/>
          <w:numId w:val="19"/>
        </w:numPr>
        <w:tabs>
          <w:tab w:val="left" w:pos="5387"/>
        </w:tabs>
        <w:spacing w:after="120" w:line="259" w:lineRule="exact"/>
        <w:rPr>
          <w:rFonts w:ascii="Arial" w:hAnsi="Arial" w:cs="Arial"/>
          <w:sz w:val="20"/>
          <w:szCs w:val="20"/>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íla i plnění, které naplňuje znaky díla ve smyslu</w:t>
      </w:r>
      <w:r w:rsidR="006A3919">
        <w:rPr>
          <w:rStyle w:val="FontStyle29"/>
          <w:rFonts w:ascii="Arial" w:hAnsi="Arial" w:cs="Arial"/>
          <w:color w:val="auto"/>
        </w:rPr>
        <w:t xml:space="preserve"> autorského</w:t>
      </w:r>
      <w:r w:rsidRPr="00C06C60">
        <w:rPr>
          <w:rStyle w:val="FontStyle29"/>
          <w:rFonts w:ascii="Arial" w:hAnsi="Arial" w:cs="Arial"/>
          <w:color w:val="auto"/>
        </w:rPr>
        <w:t xml:space="preserve"> zákona</w:t>
      </w:r>
      <w:r>
        <w:rPr>
          <w:rStyle w:val="FontStyle29"/>
          <w:rFonts w:ascii="Arial" w:hAnsi="Arial" w:cs="Arial"/>
          <w:color w:val="auto"/>
        </w:rPr>
        <w:t xml:space="preserve">,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autorský</w:t>
      </w:r>
      <w:r w:rsidR="0057605F">
        <w:rPr>
          <w:rStyle w:val="FontStyle29"/>
          <w:rFonts w:ascii="Arial" w:hAnsi="Arial" w:cs="Arial"/>
          <w:color w:val="auto"/>
        </w:rPr>
        <w:t>m</w:t>
      </w:r>
      <w:r w:rsidRPr="00C06C60">
        <w:rPr>
          <w:rStyle w:val="FontStyle29"/>
          <w:rFonts w:ascii="Arial" w:hAnsi="Arial" w:cs="Arial"/>
          <w:color w:val="auto"/>
        </w:rPr>
        <w:t xml:space="preserve"> zákon</w:t>
      </w:r>
      <w:r w:rsidR="0057605F">
        <w:rPr>
          <w:rStyle w:val="FontStyle29"/>
          <w:rFonts w:ascii="Arial" w:hAnsi="Arial" w:cs="Arial"/>
          <w:color w:val="auto"/>
        </w:rPr>
        <w:t>em</w:t>
      </w:r>
      <w:r w:rsidR="006475AC">
        <w:rPr>
          <w:rStyle w:val="FontStyle29"/>
          <w:rFonts w:ascii="Arial" w:hAnsi="Arial" w:cs="Arial"/>
          <w:color w:val="auto"/>
        </w:rPr>
        <w:t xml:space="preserve"> </w:t>
      </w:r>
      <w:r w:rsidRPr="00C06C60">
        <w:rPr>
          <w:rStyle w:val="FontStyle29"/>
          <w:rFonts w:ascii="Arial" w:hAnsi="Arial" w:cs="Arial"/>
          <w:color w:val="auto"/>
        </w:rPr>
        <w:t>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p>
    <w:p w14:paraId="6E7F5640" w14:textId="77777777" w:rsidR="00B35571" w:rsidRDefault="00B35571" w:rsidP="00155AAC">
      <w:pPr>
        <w:spacing w:after="120"/>
        <w:ind w:left="624"/>
        <w:jc w:val="both"/>
        <w:rPr>
          <w:sz w:val="22"/>
          <w:szCs w:val="22"/>
        </w:rPr>
      </w:pPr>
    </w:p>
    <w:p w14:paraId="035F3831" w14:textId="1D03D0AC" w:rsidR="00CA5B55" w:rsidRPr="00CA5B55" w:rsidRDefault="00CA5B55" w:rsidP="00003BDD">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7AF221E8" w14:textId="45A2D4FF" w:rsidR="009F7D47" w:rsidRPr="009F7D47" w:rsidRDefault="009F7D47" w:rsidP="00003BDD">
      <w:pPr>
        <w:pStyle w:val="Zkladntext2"/>
        <w:numPr>
          <w:ilvl w:val="0"/>
          <w:numId w:val="20"/>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p>
    <w:p w14:paraId="0B62247D" w14:textId="01A67786" w:rsidR="009F7D47" w:rsidRDefault="009F7D47" w:rsidP="00003BDD">
      <w:pPr>
        <w:pStyle w:val="Zkladntext2"/>
        <w:numPr>
          <w:ilvl w:val="0"/>
          <w:numId w:val="20"/>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14:paraId="7D94A995" w14:textId="54512689" w:rsidR="00CA5B55" w:rsidRPr="00CA5B55" w:rsidRDefault="00CA5B55" w:rsidP="00003BDD">
      <w:pPr>
        <w:pStyle w:val="Zkladntext2"/>
        <w:numPr>
          <w:ilvl w:val="0"/>
          <w:numId w:val="20"/>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 a účinnosti dnem uveřejnění v</w:t>
      </w:r>
      <w:r w:rsidR="0068013D">
        <w:rPr>
          <w:rStyle w:val="FontStyle29"/>
          <w:rFonts w:ascii="Arial" w:hAnsi="Arial" w:cs="Arial"/>
        </w:rPr>
        <w:t> registru smluv.</w:t>
      </w:r>
    </w:p>
    <w:p w14:paraId="4B3AB4C3" w14:textId="77777777" w:rsidR="00CA5B55" w:rsidRPr="00CA5B55" w:rsidRDefault="00CA5B55" w:rsidP="00003BDD">
      <w:pPr>
        <w:pStyle w:val="Zkladntext2"/>
        <w:numPr>
          <w:ilvl w:val="0"/>
          <w:numId w:val="20"/>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26356B97" w14:textId="2847FFE3" w:rsidR="00CA5B55" w:rsidRPr="00CA5B55" w:rsidRDefault="00476111" w:rsidP="00003BDD">
      <w:pPr>
        <w:pStyle w:val="Zkladntext2"/>
        <w:numPr>
          <w:ilvl w:val="0"/>
          <w:numId w:val="20"/>
        </w:numPr>
        <w:tabs>
          <w:tab w:val="left" w:pos="5387"/>
        </w:tabs>
        <w:spacing w:after="120" w:line="259" w:lineRule="exact"/>
        <w:rPr>
          <w:rStyle w:val="FontStyle29"/>
          <w:rFonts w:ascii="Arial" w:hAnsi="Arial" w:cs="Arial"/>
        </w:rPr>
      </w:pPr>
      <w:r w:rsidRPr="00476111">
        <w:rPr>
          <w:rStyle w:val="FontStyle29"/>
          <w:rFonts w:ascii="Arial" w:hAnsi="Arial" w:cs="Arial"/>
        </w:rPr>
        <w:t>Tato smlouva je v souladu § 211 odst. 3 zákona č. 134/2016 Sb.</w:t>
      </w:r>
      <w:r w:rsidR="0057605F">
        <w:rPr>
          <w:rStyle w:val="FontStyle29"/>
          <w:rFonts w:ascii="Arial" w:hAnsi="Arial" w:cs="Arial"/>
        </w:rPr>
        <w:t>,</w:t>
      </w:r>
      <w:r w:rsidRPr="00476111">
        <w:rPr>
          <w:rStyle w:val="FontStyle29"/>
          <w:rFonts w:ascii="Arial" w:hAnsi="Arial" w:cs="Arial"/>
        </w:rPr>
        <w:t xml:space="preserve"> o zadávání veřejných zakázek</w:t>
      </w:r>
      <w:r w:rsidR="0057605F">
        <w:rPr>
          <w:rStyle w:val="FontStyle29"/>
          <w:rFonts w:ascii="Arial" w:hAnsi="Arial" w:cs="Arial"/>
        </w:rPr>
        <w:t>,</w:t>
      </w:r>
      <w:r w:rsidRPr="00476111">
        <w:rPr>
          <w:rStyle w:val="FontStyle29"/>
          <w:rFonts w:ascii="Arial" w:hAnsi="Arial" w:cs="Arial"/>
        </w:rPr>
        <w:t xml:space="preserve"> ve znění pozdějších předpisů ve spojení se zákonem č. 300/2008 Sb. o elektronických úkonech a autorizované konverzi dokumentů, ve znění pozdějších předpisů uzavřena elektronicky. </w:t>
      </w:r>
      <w:r w:rsidR="00CA5B55" w:rsidRPr="00CA5B55">
        <w:rPr>
          <w:rStyle w:val="FontStyle29"/>
          <w:rFonts w:ascii="Arial" w:hAnsi="Arial" w:cs="Arial"/>
        </w:rPr>
        <w:t xml:space="preserve"> </w:t>
      </w:r>
    </w:p>
    <w:p w14:paraId="6A6D5605" w14:textId="77777777" w:rsidR="00CA5B55" w:rsidRPr="00CA5B55" w:rsidRDefault="00CA5B55" w:rsidP="00003BDD">
      <w:pPr>
        <w:pStyle w:val="Zkladntext2"/>
        <w:numPr>
          <w:ilvl w:val="0"/>
          <w:numId w:val="20"/>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14:paraId="7F89F9AB" w14:textId="78164BDE" w:rsidR="00CA5B55" w:rsidRPr="00CA5B55" w:rsidRDefault="00CA5B55" w:rsidP="00003BDD">
      <w:pPr>
        <w:pStyle w:val="Zkladntext2"/>
        <w:numPr>
          <w:ilvl w:val="0"/>
          <w:numId w:val="20"/>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Tato smlouva se řídí českým právem. Případné spory vzniklé z této smlouvy budou řešeny věcně </w:t>
      </w:r>
      <w:r w:rsidR="003A5858">
        <w:rPr>
          <w:rStyle w:val="FontStyle29"/>
          <w:rFonts w:ascii="Arial" w:hAnsi="Arial" w:cs="Arial"/>
        </w:rPr>
        <w:t xml:space="preserve">a místně </w:t>
      </w:r>
      <w:r w:rsidRPr="00CA5B55">
        <w:rPr>
          <w:rStyle w:val="FontStyle29"/>
          <w:rFonts w:ascii="Arial" w:hAnsi="Arial" w:cs="Arial"/>
        </w:rPr>
        <w:t>příslušným obecným soudem.</w:t>
      </w:r>
    </w:p>
    <w:p w14:paraId="6B3C1EFD" w14:textId="0A697E9C" w:rsidR="00CA5B55" w:rsidRDefault="00CA5B55" w:rsidP="00003BDD">
      <w:pPr>
        <w:pStyle w:val="Zkladntext2"/>
        <w:numPr>
          <w:ilvl w:val="0"/>
          <w:numId w:val="20"/>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Změna formy uzavírání dodatků musí být uzavřena písemně.</w:t>
      </w:r>
    </w:p>
    <w:p w14:paraId="16B28136" w14:textId="525CB273" w:rsidR="003B6F87" w:rsidRPr="003B6F87" w:rsidRDefault="003B6F87" w:rsidP="00003BDD">
      <w:pPr>
        <w:pStyle w:val="Zkladntext2"/>
        <w:numPr>
          <w:ilvl w:val="0"/>
          <w:numId w:val="20"/>
        </w:numPr>
        <w:tabs>
          <w:tab w:val="left" w:pos="5387"/>
        </w:tabs>
        <w:spacing w:after="120" w:line="259" w:lineRule="exact"/>
        <w:rPr>
          <w:rStyle w:val="FontStyle29"/>
          <w:rFonts w:ascii="Arial" w:hAnsi="Arial" w:cs="Arial"/>
        </w:rPr>
      </w:pPr>
      <w:r w:rsidRPr="003B6F87">
        <w:rPr>
          <w:rStyle w:val="FontStyle29"/>
          <w:rFonts w:ascii="Arial" w:hAnsi="Arial" w:cs="Arial"/>
        </w:rPr>
        <w:t>Nedílnou součást té</w:t>
      </w:r>
      <w:r>
        <w:rPr>
          <w:rStyle w:val="FontStyle29"/>
          <w:rFonts w:ascii="Arial" w:hAnsi="Arial" w:cs="Arial"/>
        </w:rPr>
        <w:t xml:space="preserve">to smlouvy tvoří tyto přílohy: </w:t>
      </w:r>
    </w:p>
    <w:p w14:paraId="5913A804" w14:textId="6A6FABB3" w:rsidR="003B6F87" w:rsidRDefault="003B6F87" w:rsidP="00523893">
      <w:pPr>
        <w:pStyle w:val="Zkladntext2"/>
        <w:tabs>
          <w:tab w:val="left" w:pos="5387"/>
        </w:tabs>
        <w:spacing w:line="259" w:lineRule="exact"/>
        <w:ind w:left="680"/>
        <w:rPr>
          <w:rStyle w:val="FontStyle29"/>
          <w:rFonts w:ascii="Arial" w:hAnsi="Arial" w:cs="Arial"/>
        </w:rPr>
      </w:pPr>
      <w:r>
        <w:rPr>
          <w:rStyle w:val="FontStyle29"/>
          <w:rFonts w:ascii="Arial" w:hAnsi="Arial" w:cs="Arial"/>
        </w:rPr>
        <w:t>Příloha č. 1: Cenová nabídka</w:t>
      </w:r>
    </w:p>
    <w:p w14:paraId="45EB911F" w14:textId="7627D1C7" w:rsidR="003B6F87" w:rsidRDefault="003B6F87" w:rsidP="0052389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Příloha č. 2: BIM protokol</w:t>
      </w:r>
    </w:p>
    <w:p w14:paraId="7C7DB223" w14:textId="0D45A22E" w:rsidR="00CA5B55" w:rsidRDefault="00CA5B55" w:rsidP="00003BDD">
      <w:pPr>
        <w:pStyle w:val="Zkladntext2"/>
        <w:numPr>
          <w:ilvl w:val="0"/>
          <w:numId w:val="20"/>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04FBBD1" w14:textId="28EEDDA2" w:rsidR="009F7D47" w:rsidRDefault="009F7D47" w:rsidP="00DA1CF7">
      <w:pPr>
        <w:pStyle w:val="Zkladntext2"/>
        <w:tabs>
          <w:tab w:val="left" w:pos="5387"/>
        </w:tabs>
        <w:spacing w:after="120" w:line="259" w:lineRule="exact"/>
        <w:rPr>
          <w:rStyle w:val="FontStyle29"/>
          <w:rFonts w:ascii="Arial" w:hAnsi="Arial" w:cs="Arial"/>
        </w:rPr>
      </w:pPr>
    </w:p>
    <w:p w14:paraId="6405241F" w14:textId="77777777" w:rsidR="009F7D47" w:rsidRPr="009F7D47" w:rsidRDefault="009F7D47" w:rsidP="009F7D47">
      <w:pPr>
        <w:jc w:val="both"/>
        <w:rPr>
          <w:rFonts w:ascii="Arial" w:hAnsi="Arial" w:cs="Arial"/>
          <w:b/>
          <w:color w:val="auto"/>
          <w:sz w:val="20"/>
          <w:szCs w:val="20"/>
        </w:rPr>
      </w:pPr>
    </w:p>
    <w:p w14:paraId="3447A53C" w14:textId="6EB9565B" w:rsidR="009F7D47" w:rsidRDefault="009F7D47" w:rsidP="009F7D47">
      <w:pPr>
        <w:jc w:val="both"/>
        <w:rPr>
          <w:rFonts w:ascii="Arial" w:hAnsi="Arial" w:cs="Arial"/>
          <w:b/>
          <w:color w:val="auto"/>
          <w:sz w:val="20"/>
          <w:szCs w:val="20"/>
        </w:rPr>
      </w:pPr>
    </w:p>
    <w:p w14:paraId="5732DE56" w14:textId="77777777" w:rsidR="00DA1CF7" w:rsidRPr="009F7D47" w:rsidRDefault="00DA1CF7" w:rsidP="009F7D47">
      <w:pPr>
        <w:jc w:val="both"/>
        <w:rPr>
          <w:rFonts w:ascii="Arial" w:hAnsi="Arial" w:cs="Arial"/>
          <w:b/>
          <w:color w:val="auto"/>
          <w:sz w:val="20"/>
          <w:szCs w:val="20"/>
        </w:rPr>
      </w:pPr>
    </w:p>
    <w:p w14:paraId="3B9ABED2" w14:textId="77777777"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14:paraId="3A9757D4" w14:textId="77777777"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14:paraId="696FDB45" w14:textId="77777777" w:rsidR="00F75BF1" w:rsidRPr="001B46E6" w:rsidRDefault="00F75BF1" w:rsidP="00F75BF1">
      <w:pPr>
        <w:rPr>
          <w:rFonts w:ascii="Arial" w:hAnsi="Arial" w:cs="Arial"/>
          <w:color w:val="auto"/>
          <w:sz w:val="20"/>
          <w:szCs w:val="20"/>
        </w:rPr>
      </w:pPr>
      <w:r w:rsidRPr="001B46E6">
        <w:rPr>
          <w:rFonts w:ascii="Arial" w:hAnsi="Arial" w:cs="Arial"/>
          <w:color w:val="auto"/>
          <w:sz w:val="20"/>
          <w:szCs w:val="20"/>
        </w:rPr>
        <w:t xml:space="preserve">                       zhotovitel                                                                           objednatel</w:t>
      </w:r>
    </w:p>
    <w:p w14:paraId="033BD69D" w14:textId="77777777" w:rsidR="00F75BF1" w:rsidRPr="001B46E6" w:rsidRDefault="00F75BF1" w:rsidP="00F75BF1">
      <w:pPr>
        <w:pStyle w:val="Default"/>
        <w:rPr>
          <w:rFonts w:ascii="Arial" w:hAnsi="Arial" w:cs="Arial"/>
          <w:color w:val="auto"/>
          <w:sz w:val="20"/>
          <w:szCs w:val="20"/>
        </w:rPr>
      </w:pPr>
      <w:r w:rsidRPr="001B46E6">
        <w:rPr>
          <w:rFonts w:ascii="Arial" w:hAnsi="Arial" w:cs="Arial"/>
          <w:color w:val="auto"/>
          <w:sz w:val="20"/>
          <w:szCs w:val="20"/>
        </w:rPr>
        <w:t xml:space="preserve">     </w:t>
      </w:r>
      <w:r>
        <w:rPr>
          <w:rFonts w:ascii="Arial" w:hAnsi="Arial" w:cs="Arial"/>
          <w:color w:val="auto"/>
          <w:sz w:val="20"/>
          <w:szCs w:val="20"/>
        </w:rPr>
        <w:t xml:space="preserve">            </w:t>
      </w:r>
      <w:r w:rsidRPr="001B46E6">
        <w:rPr>
          <w:rFonts w:ascii="Arial" w:hAnsi="Arial" w:cs="Arial"/>
          <w:color w:val="auto"/>
          <w:sz w:val="20"/>
          <w:szCs w:val="20"/>
        </w:rPr>
        <w:t xml:space="preserve"> Ing. Petr Vašina</w:t>
      </w:r>
      <w:r w:rsidRPr="001B46E6">
        <w:rPr>
          <w:rFonts w:ascii="Arial" w:hAnsi="Arial" w:cs="Arial"/>
          <w:color w:val="auto"/>
          <w:sz w:val="20"/>
          <w:szCs w:val="20"/>
        </w:rPr>
        <w:tab/>
      </w:r>
      <w:r w:rsidRPr="001B46E6">
        <w:rPr>
          <w:rFonts w:ascii="Arial" w:hAnsi="Arial" w:cs="Arial"/>
          <w:color w:val="auto"/>
          <w:sz w:val="20"/>
          <w:szCs w:val="20"/>
        </w:rPr>
        <w:tab/>
      </w:r>
      <w:r w:rsidRPr="001B46E6">
        <w:rPr>
          <w:rFonts w:ascii="Arial" w:hAnsi="Arial" w:cs="Arial"/>
          <w:color w:val="auto"/>
          <w:sz w:val="20"/>
          <w:szCs w:val="20"/>
        </w:rPr>
        <w:tab/>
      </w:r>
      <w:r w:rsidRPr="001B46E6">
        <w:rPr>
          <w:rFonts w:ascii="Arial" w:hAnsi="Arial" w:cs="Arial"/>
          <w:color w:val="auto"/>
          <w:sz w:val="20"/>
          <w:szCs w:val="20"/>
        </w:rPr>
        <w:tab/>
      </w:r>
      <w:r w:rsidRPr="001B46E6">
        <w:rPr>
          <w:rFonts w:ascii="Arial" w:hAnsi="Arial" w:cs="Arial"/>
          <w:color w:val="auto"/>
          <w:sz w:val="20"/>
          <w:szCs w:val="20"/>
        </w:rPr>
        <w:tab/>
      </w:r>
      <w:r>
        <w:rPr>
          <w:rFonts w:ascii="Arial" w:hAnsi="Arial" w:cs="Arial"/>
          <w:color w:val="auto"/>
          <w:sz w:val="20"/>
          <w:szCs w:val="20"/>
        </w:rPr>
        <w:t xml:space="preserve">    </w:t>
      </w:r>
      <w:r w:rsidRPr="001B46E6">
        <w:rPr>
          <w:rFonts w:ascii="Arial" w:hAnsi="Arial" w:cs="Arial"/>
          <w:color w:val="auto"/>
          <w:sz w:val="20"/>
          <w:szCs w:val="20"/>
        </w:rPr>
        <w:t xml:space="preserve">Mgr. </w:t>
      </w:r>
      <w:r w:rsidRPr="001B46E6">
        <w:rPr>
          <w:rFonts w:ascii="Arial" w:hAnsi="Arial" w:cs="Arial"/>
          <w:sz w:val="20"/>
          <w:szCs w:val="20"/>
        </w:rPr>
        <w:t>Dalibor Blažek</w:t>
      </w:r>
    </w:p>
    <w:p w14:paraId="61292E5B" w14:textId="002A14E2" w:rsidR="000460C0" w:rsidRPr="001242F5" w:rsidRDefault="000460C0" w:rsidP="00F75BF1">
      <w:pPr>
        <w:rPr>
          <w:rStyle w:val="FontStyle29"/>
          <w:rFonts w:ascii="Arial" w:hAnsi="Arial" w:cs="Arial"/>
          <w:color w:val="auto"/>
        </w:rPr>
      </w:pPr>
    </w:p>
    <w:sectPr w:rsidR="000460C0" w:rsidRPr="001242F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B145C" w14:textId="77777777" w:rsidR="00715DEE" w:rsidRDefault="00715DEE" w:rsidP="00715DEE">
      <w:r>
        <w:separator/>
      </w:r>
    </w:p>
  </w:endnote>
  <w:endnote w:type="continuationSeparator" w:id="0">
    <w:p w14:paraId="3B989FF2" w14:textId="77777777" w:rsidR="00715DEE" w:rsidRDefault="00715DEE" w:rsidP="0071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588591"/>
      <w:docPartObj>
        <w:docPartGallery w:val="Page Numbers (Bottom of Page)"/>
        <w:docPartUnique/>
      </w:docPartObj>
    </w:sdtPr>
    <w:sdtEndPr>
      <w:rPr>
        <w:rFonts w:ascii="Arial" w:hAnsi="Arial" w:cs="Arial"/>
        <w:sz w:val="20"/>
        <w:szCs w:val="20"/>
      </w:rPr>
    </w:sdtEndPr>
    <w:sdtContent>
      <w:p w14:paraId="50559188" w14:textId="7BBAB4AE" w:rsidR="00715DEE" w:rsidRPr="00715DEE" w:rsidRDefault="00715DEE">
        <w:pPr>
          <w:pStyle w:val="Zpat"/>
          <w:jc w:val="right"/>
          <w:rPr>
            <w:rFonts w:ascii="Arial" w:hAnsi="Arial" w:cs="Arial"/>
            <w:sz w:val="20"/>
            <w:szCs w:val="20"/>
          </w:rPr>
        </w:pPr>
        <w:r w:rsidRPr="00715DEE">
          <w:rPr>
            <w:rFonts w:ascii="Arial" w:hAnsi="Arial" w:cs="Arial"/>
            <w:sz w:val="20"/>
            <w:szCs w:val="20"/>
          </w:rPr>
          <w:fldChar w:fldCharType="begin"/>
        </w:r>
        <w:r w:rsidRPr="00715DEE">
          <w:rPr>
            <w:rFonts w:ascii="Arial" w:hAnsi="Arial" w:cs="Arial"/>
            <w:sz w:val="20"/>
            <w:szCs w:val="20"/>
          </w:rPr>
          <w:instrText>PAGE   \* MERGEFORMAT</w:instrText>
        </w:r>
        <w:r w:rsidRPr="00715DEE">
          <w:rPr>
            <w:rFonts w:ascii="Arial" w:hAnsi="Arial" w:cs="Arial"/>
            <w:sz w:val="20"/>
            <w:szCs w:val="20"/>
          </w:rPr>
          <w:fldChar w:fldCharType="separate"/>
        </w:r>
        <w:r w:rsidR="000A5C9A">
          <w:rPr>
            <w:rFonts w:ascii="Arial" w:hAnsi="Arial" w:cs="Arial"/>
            <w:noProof/>
            <w:sz w:val="20"/>
            <w:szCs w:val="20"/>
          </w:rPr>
          <w:t>1</w:t>
        </w:r>
        <w:r w:rsidRPr="00715DEE">
          <w:rPr>
            <w:rFonts w:ascii="Arial" w:hAnsi="Arial" w:cs="Arial"/>
            <w:sz w:val="20"/>
            <w:szCs w:val="20"/>
          </w:rPr>
          <w:fldChar w:fldCharType="end"/>
        </w:r>
      </w:p>
    </w:sdtContent>
  </w:sdt>
  <w:p w14:paraId="5DCF5D77" w14:textId="77777777" w:rsidR="00715DEE" w:rsidRDefault="00715D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50FCE" w14:textId="77777777" w:rsidR="00715DEE" w:rsidRDefault="00715DEE" w:rsidP="00715DEE">
      <w:r>
        <w:separator/>
      </w:r>
    </w:p>
  </w:footnote>
  <w:footnote w:type="continuationSeparator" w:id="0">
    <w:p w14:paraId="4723376B" w14:textId="77777777" w:rsidR="00715DEE" w:rsidRDefault="00715DEE" w:rsidP="0071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99B17" w14:textId="774EFF84" w:rsidR="00CC1BE4" w:rsidRDefault="00CC1BE4">
    <w:pPr>
      <w:pStyle w:val="Zhlav"/>
    </w:pPr>
    <w:r>
      <w:tab/>
    </w:r>
    <w:r>
      <w:tab/>
      <w:t>KK 03433/2022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5B76452"/>
    <w:multiLevelType w:val="hybridMultilevel"/>
    <w:tmpl w:val="B186E906"/>
    <w:lvl w:ilvl="0" w:tplc="D28242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B0FE5"/>
    <w:multiLevelType w:val="hybridMultilevel"/>
    <w:tmpl w:val="65EA2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543A35"/>
    <w:multiLevelType w:val="hybridMultilevel"/>
    <w:tmpl w:val="906A9656"/>
    <w:lvl w:ilvl="0" w:tplc="9D428FCA">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D3A278A"/>
    <w:multiLevelType w:val="hybridMultilevel"/>
    <w:tmpl w:val="175EBF16"/>
    <w:lvl w:ilvl="0" w:tplc="9D428FCA">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1C031D2"/>
    <w:multiLevelType w:val="hybridMultilevel"/>
    <w:tmpl w:val="CCB83CE6"/>
    <w:lvl w:ilvl="0" w:tplc="D4D216A4">
      <w:start w:val="1"/>
      <w:numFmt w:val="lowerLetter"/>
      <w:lvlText w:val="%1)"/>
      <w:lvlJc w:val="left"/>
      <w:pPr>
        <w:ind w:left="-49" w:hanging="360"/>
      </w:pPr>
      <w:rPr>
        <w:rFonts w:ascii="Times New Roman" w:eastAsia="Times New Roman" w:hAnsi="Times New Roman" w:cs="Times New Roman"/>
      </w:rPr>
    </w:lvl>
    <w:lvl w:ilvl="1" w:tplc="04050019" w:tentative="1">
      <w:start w:val="1"/>
      <w:numFmt w:val="lowerLetter"/>
      <w:lvlText w:val="%2."/>
      <w:lvlJc w:val="left"/>
      <w:pPr>
        <w:ind w:left="671" w:hanging="360"/>
      </w:pPr>
    </w:lvl>
    <w:lvl w:ilvl="2" w:tplc="0405001B" w:tentative="1">
      <w:start w:val="1"/>
      <w:numFmt w:val="lowerRoman"/>
      <w:lvlText w:val="%3."/>
      <w:lvlJc w:val="right"/>
      <w:pPr>
        <w:ind w:left="1391" w:hanging="180"/>
      </w:pPr>
    </w:lvl>
    <w:lvl w:ilvl="3" w:tplc="0405000F" w:tentative="1">
      <w:start w:val="1"/>
      <w:numFmt w:val="decimal"/>
      <w:lvlText w:val="%4."/>
      <w:lvlJc w:val="left"/>
      <w:pPr>
        <w:ind w:left="2111" w:hanging="360"/>
      </w:pPr>
    </w:lvl>
    <w:lvl w:ilvl="4" w:tplc="04050019" w:tentative="1">
      <w:start w:val="1"/>
      <w:numFmt w:val="lowerLetter"/>
      <w:lvlText w:val="%5."/>
      <w:lvlJc w:val="left"/>
      <w:pPr>
        <w:ind w:left="2831" w:hanging="360"/>
      </w:pPr>
    </w:lvl>
    <w:lvl w:ilvl="5" w:tplc="0405001B" w:tentative="1">
      <w:start w:val="1"/>
      <w:numFmt w:val="lowerRoman"/>
      <w:lvlText w:val="%6."/>
      <w:lvlJc w:val="right"/>
      <w:pPr>
        <w:ind w:left="3551" w:hanging="180"/>
      </w:pPr>
    </w:lvl>
    <w:lvl w:ilvl="6" w:tplc="0405000F" w:tentative="1">
      <w:start w:val="1"/>
      <w:numFmt w:val="decimal"/>
      <w:lvlText w:val="%7."/>
      <w:lvlJc w:val="left"/>
      <w:pPr>
        <w:ind w:left="4271" w:hanging="360"/>
      </w:pPr>
    </w:lvl>
    <w:lvl w:ilvl="7" w:tplc="04050019" w:tentative="1">
      <w:start w:val="1"/>
      <w:numFmt w:val="lowerLetter"/>
      <w:lvlText w:val="%8."/>
      <w:lvlJc w:val="left"/>
      <w:pPr>
        <w:ind w:left="4991" w:hanging="360"/>
      </w:pPr>
    </w:lvl>
    <w:lvl w:ilvl="8" w:tplc="0405001B" w:tentative="1">
      <w:start w:val="1"/>
      <w:numFmt w:val="lowerRoman"/>
      <w:lvlText w:val="%9."/>
      <w:lvlJc w:val="right"/>
      <w:pPr>
        <w:ind w:left="5711" w:hanging="180"/>
      </w:pPr>
    </w:lvl>
  </w:abstractNum>
  <w:abstractNum w:abstractNumId="7" w15:restartNumberingAfterBreak="0">
    <w:nsid w:val="11CA26A1"/>
    <w:multiLevelType w:val="hybridMultilevel"/>
    <w:tmpl w:val="474C82E2"/>
    <w:lvl w:ilvl="0" w:tplc="9D428FCA">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B6A5ACA"/>
    <w:multiLevelType w:val="hybridMultilevel"/>
    <w:tmpl w:val="E39EBA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BDD2005"/>
    <w:multiLevelType w:val="hybridMultilevel"/>
    <w:tmpl w:val="11148F46"/>
    <w:lvl w:ilvl="0" w:tplc="45EA9B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743410"/>
    <w:multiLevelType w:val="hybridMultilevel"/>
    <w:tmpl w:val="060EB134"/>
    <w:lvl w:ilvl="0" w:tplc="A62450B8">
      <w:start w:val="19"/>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21A3292A"/>
    <w:multiLevelType w:val="hybridMultilevel"/>
    <w:tmpl w:val="EDCC37E0"/>
    <w:lvl w:ilvl="0" w:tplc="A62450B8">
      <w:start w:val="19"/>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FE6823"/>
    <w:multiLevelType w:val="hybridMultilevel"/>
    <w:tmpl w:val="9F20F61A"/>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0264F2"/>
    <w:multiLevelType w:val="hybridMultilevel"/>
    <w:tmpl w:val="D6E6D56E"/>
    <w:lvl w:ilvl="0" w:tplc="9D428FCA">
      <w:start w:val="1"/>
      <w:numFmt w:val="bullet"/>
      <w:lvlText w:val="-"/>
      <w:lvlJc w:val="left"/>
      <w:pPr>
        <w:ind w:left="1069" w:hanging="360"/>
      </w:pPr>
      <w:rPr>
        <w:rFonts w:ascii="Courier New" w:hAnsi="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43196608"/>
    <w:multiLevelType w:val="hybridMultilevel"/>
    <w:tmpl w:val="2ED62E7C"/>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C04CB0"/>
    <w:multiLevelType w:val="hybridMultilevel"/>
    <w:tmpl w:val="B07E46B6"/>
    <w:lvl w:ilvl="0" w:tplc="7A024014">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5E8721BF"/>
    <w:multiLevelType w:val="hybridMultilevel"/>
    <w:tmpl w:val="81AE91EE"/>
    <w:lvl w:ilvl="0" w:tplc="3CD0483C">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1C5105F"/>
    <w:multiLevelType w:val="hybridMultilevel"/>
    <w:tmpl w:val="2290668A"/>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1F6CC6C8">
      <w:start w:val="1"/>
      <w:numFmt w:val="upperLetter"/>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700472A"/>
    <w:multiLevelType w:val="hybridMultilevel"/>
    <w:tmpl w:val="F4C48ED0"/>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6DCF609D"/>
    <w:multiLevelType w:val="hybridMultilevel"/>
    <w:tmpl w:val="E6E6A40E"/>
    <w:lvl w:ilvl="0" w:tplc="1D827010">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7A40C5"/>
    <w:multiLevelType w:val="hybridMultilevel"/>
    <w:tmpl w:val="14B6F746"/>
    <w:lvl w:ilvl="0" w:tplc="45EA9B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7035D5"/>
    <w:multiLevelType w:val="hybridMultilevel"/>
    <w:tmpl w:val="D10C4E00"/>
    <w:lvl w:ilvl="0" w:tplc="56D0C734">
      <w:start w:val="1"/>
      <w:numFmt w:val="lowerLetter"/>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33"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71F35FB"/>
    <w:multiLevelType w:val="hybridMultilevel"/>
    <w:tmpl w:val="244CDF0E"/>
    <w:lvl w:ilvl="0" w:tplc="A62450B8">
      <w:start w:val="19"/>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5"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95E52CF"/>
    <w:multiLevelType w:val="hybridMultilevel"/>
    <w:tmpl w:val="397A6B0C"/>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9" w15:restartNumberingAfterBreak="0">
    <w:nsid w:val="7F3F780B"/>
    <w:multiLevelType w:val="multilevel"/>
    <w:tmpl w:val="F0FC96DE"/>
    <w:lvl w:ilvl="0">
      <w:start w:val="1"/>
      <w:numFmt w:val="upperRoman"/>
      <w:lvlText w:val="%1."/>
      <w:lvlJc w:val="right"/>
      <w:pPr>
        <w:ind w:left="5180" w:hanging="360"/>
      </w:pPr>
      <w:rPr>
        <w:rFonts w:ascii="Arial" w:hAnsi="Arial" w:hint="default"/>
        <w:b/>
        <w:i w:val="0"/>
        <w:sz w:val="20"/>
      </w:rPr>
    </w:lvl>
    <w:lvl w:ilvl="1">
      <w:start w:val="3"/>
      <w:numFmt w:val="decimal"/>
      <w:isLgl/>
      <w:lvlText w:val="%1.%2"/>
      <w:lvlJc w:val="left"/>
      <w:pPr>
        <w:ind w:left="5255" w:hanging="435"/>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num w:numId="1">
    <w:abstractNumId w:val="24"/>
  </w:num>
  <w:num w:numId="2">
    <w:abstractNumId w:val="27"/>
  </w:num>
  <w:num w:numId="3">
    <w:abstractNumId w:val="39"/>
  </w:num>
  <w:num w:numId="4">
    <w:abstractNumId w:val="29"/>
  </w:num>
  <w:num w:numId="5">
    <w:abstractNumId w:val="11"/>
  </w:num>
  <w:num w:numId="6">
    <w:abstractNumId w:val="8"/>
  </w:num>
  <w:num w:numId="7">
    <w:abstractNumId w:val="5"/>
  </w:num>
  <w:num w:numId="8">
    <w:abstractNumId w:val="33"/>
  </w:num>
  <w:num w:numId="9">
    <w:abstractNumId w:val="17"/>
  </w:num>
  <w:num w:numId="10">
    <w:abstractNumId w:val="37"/>
  </w:num>
  <w:num w:numId="11">
    <w:abstractNumId w:val="0"/>
  </w:num>
  <w:num w:numId="12">
    <w:abstractNumId w:val="30"/>
  </w:num>
  <w:num w:numId="13">
    <w:abstractNumId w:val="23"/>
  </w:num>
  <w:num w:numId="14">
    <w:abstractNumId w:val="35"/>
  </w:num>
  <w:num w:numId="15">
    <w:abstractNumId w:val="25"/>
  </w:num>
  <w:num w:numId="16">
    <w:abstractNumId w:val="26"/>
  </w:num>
  <w:num w:numId="17">
    <w:abstractNumId w:val="14"/>
  </w:num>
  <w:num w:numId="18">
    <w:abstractNumId w:val="22"/>
  </w:num>
  <w:num w:numId="19">
    <w:abstractNumId w:val="16"/>
  </w:num>
  <w:num w:numId="20">
    <w:abstractNumId w:val="15"/>
  </w:num>
  <w:num w:numId="21">
    <w:abstractNumId w:val="9"/>
  </w:num>
  <w:num w:numId="22">
    <w:abstractNumId w:val="38"/>
  </w:num>
  <w:num w:numId="23">
    <w:abstractNumId w:val="36"/>
  </w:num>
  <w:num w:numId="24">
    <w:abstractNumId w:val="31"/>
  </w:num>
  <w:num w:numId="25">
    <w:abstractNumId w:val="18"/>
  </w:num>
  <w:num w:numId="26">
    <w:abstractNumId w:val="6"/>
  </w:num>
  <w:num w:numId="27">
    <w:abstractNumId w:val="20"/>
  </w:num>
  <w:num w:numId="28">
    <w:abstractNumId w:val="12"/>
  </w:num>
  <w:num w:numId="29">
    <w:abstractNumId w:val="28"/>
  </w:num>
  <w:num w:numId="30">
    <w:abstractNumId w:val="34"/>
  </w:num>
  <w:num w:numId="31">
    <w:abstractNumId w:val="21"/>
  </w:num>
  <w:num w:numId="32">
    <w:abstractNumId w:val="32"/>
  </w:num>
  <w:num w:numId="33">
    <w:abstractNumId w:val="10"/>
  </w:num>
  <w:num w:numId="34">
    <w:abstractNumId w:val="13"/>
  </w:num>
  <w:num w:numId="35">
    <w:abstractNumId w:val="2"/>
  </w:num>
  <w:num w:numId="36">
    <w:abstractNumId w:val="1"/>
  </w:num>
  <w:num w:numId="37">
    <w:abstractNumId w:val="3"/>
  </w:num>
  <w:num w:numId="38">
    <w:abstractNumId w:val="7"/>
  </w:num>
  <w:num w:numId="39">
    <w:abstractNumId w:val="4"/>
  </w:num>
  <w:num w:numId="40">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03BDD"/>
    <w:rsid w:val="00012086"/>
    <w:rsid w:val="000211F2"/>
    <w:rsid w:val="00025F54"/>
    <w:rsid w:val="000261CF"/>
    <w:rsid w:val="000350D1"/>
    <w:rsid w:val="00044511"/>
    <w:rsid w:val="000460C0"/>
    <w:rsid w:val="0005144C"/>
    <w:rsid w:val="00055C4D"/>
    <w:rsid w:val="0006114F"/>
    <w:rsid w:val="00066808"/>
    <w:rsid w:val="00070C61"/>
    <w:rsid w:val="0007274A"/>
    <w:rsid w:val="00077782"/>
    <w:rsid w:val="00086816"/>
    <w:rsid w:val="000951EA"/>
    <w:rsid w:val="00096CFC"/>
    <w:rsid w:val="000A1F36"/>
    <w:rsid w:val="000A2317"/>
    <w:rsid w:val="000A5C9A"/>
    <w:rsid w:val="000B7B37"/>
    <w:rsid w:val="000C02DB"/>
    <w:rsid w:val="000C7A6B"/>
    <w:rsid w:val="000D1BCE"/>
    <w:rsid w:val="000D671C"/>
    <w:rsid w:val="000F20F1"/>
    <w:rsid w:val="000F2783"/>
    <w:rsid w:val="000F63F3"/>
    <w:rsid w:val="001128E5"/>
    <w:rsid w:val="001242F5"/>
    <w:rsid w:val="00132DD9"/>
    <w:rsid w:val="001379E3"/>
    <w:rsid w:val="00143836"/>
    <w:rsid w:val="001557C4"/>
    <w:rsid w:val="00155AAC"/>
    <w:rsid w:val="00167713"/>
    <w:rsid w:val="0017514B"/>
    <w:rsid w:val="0018260A"/>
    <w:rsid w:val="001845B4"/>
    <w:rsid w:val="00187B67"/>
    <w:rsid w:val="001A3D91"/>
    <w:rsid w:val="001A645F"/>
    <w:rsid w:val="001E072C"/>
    <w:rsid w:val="001F0619"/>
    <w:rsid w:val="001F5240"/>
    <w:rsid w:val="00206EE0"/>
    <w:rsid w:val="00224034"/>
    <w:rsid w:val="00225C59"/>
    <w:rsid w:val="00257092"/>
    <w:rsid w:val="0027280F"/>
    <w:rsid w:val="00291F17"/>
    <w:rsid w:val="002A186F"/>
    <w:rsid w:val="002A2F96"/>
    <w:rsid w:val="002A4021"/>
    <w:rsid w:val="002A64FF"/>
    <w:rsid w:val="002A6F8E"/>
    <w:rsid w:val="002B7978"/>
    <w:rsid w:val="002C572B"/>
    <w:rsid w:val="002E354C"/>
    <w:rsid w:val="002E485E"/>
    <w:rsid w:val="002E61D9"/>
    <w:rsid w:val="002F411A"/>
    <w:rsid w:val="00301A70"/>
    <w:rsid w:val="00303343"/>
    <w:rsid w:val="00307A7C"/>
    <w:rsid w:val="00314E88"/>
    <w:rsid w:val="00317AEF"/>
    <w:rsid w:val="00353053"/>
    <w:rsid w:val="00360AC7"/>
    <w:rsid w:val="0036122A"/>
    <w:rsid w:val="0037607E"/>
    <w:rsid w:val="00387FC8"/>
    <w:rsid w:val="003A3605"/>
    <w:rsid w:val="003A5858"/>
    <w:rsid w:val="003B6F87"/>
    <w:rsid w:val="003C1446"/>
    <w:rsid w:val="003C4676"/>
    <w:rsid w:val="003E0158"/>
    <w:rsid w:val="003E0ABF"/>
    <w:rsid w:val="003E3005"/>
    <w:rsid w:val="003E40C1"/>
    <w:rsid w:val="003E6048"/>
    <w:rsid w:val="003F3263"/>
    <w:rsid w:val="004151D2"/>
    <w:rsid w:val="00415F11"/>
    <w:rsid w:val="00421158"/>
    <w:rsid w:val="00425978"/>
    <w:rsid w:val="00433EEE"/>
    <w:rsid w:val="0043439A"/>
    <w:rsid w:val="00440FE3"/>
    <w:rsid w:val="00443E03"/>
    <w:rsid w:val="004522DA"/>
    <w:rsid w:val="0045256C"/>
    <w:rsid w:val="004621B4"/>
    <w:rsid w:val="0046699A"/>
    <w:rsid w:val="004726CC"/>
    <w:rsid w:val="00474C2B"/>
    <w:rsid w:val="00476111"/>
    <w:rsid w:val="00476D60"/>
    <w:rsid w:val="00481CBC"/>
    <w:rsid w:val="0048301B"/>
    <w:rsid w:val="00484B32"/>
    <w:rsid w:val="00497B22"/>
    <w:rsid w:val="004C2A3B"/>
    <w:rsid w:val="004C7C4C"/>
    <w:rsid w:val="004D7920"/>
    <w:rsid w:val="004E1098"/>
    <w:rsid w:val="004E1A2E"/>
    <w:rsid w:val="00502DE9"/>
    <w:rsid w:val="00504845"/>
    <w:rsid w:val="0051488B"/>
    <w:rsid w:val="00523893"/>
    <w:rsid w:val="00523FCF"/>
    <w:rsid w:val="00541718"/>
    <w:rsid w:val="005462B7"/>
    <w:rsid w:val="005645C3"/>
    <w:rsid w:val="00564E0A"/>
    <w:rsid w:val="0057605F"/>
    <w:rsid w:val="00587BD1"/>
    <w:rsid w:val="0059135C"/>
    <w:rsid w:val="005A626D"/>
    <w:rsid w:val="005D1736"/>
    <w:rsid w:val="005D3900"/>
    <w:rsid w:val="005D435B"/>
    <w:rsid w:val="005D65C5"/>
    <w:rsid w:val="005E0F05"/>
    <w:rsid w:val="005F3844"/>
    <w:rsid w:val="00602460"/>
    <w:rsid w:val="00604766"/>
    <w:rsid w:val="00605EE3"/>
    <w:rsid w:val="00640A2E"/>
    <w:rsid w:val="006475AC"/>
    <w:rsid w:val="00647C66"/>
    <w:rsid w:val="006576DE"/>
    <w:rsid w:val="006620ED"/>
    <w:rsid w:val="00663B05"/>
    <w:rsid w:val="006730BE"/>
    <w:rsid w:val="006750ED"/>
    <w:rsid w:val="00675A03"/>
    <w:rsid w:val="0068013D"/>
    <w:rsid w:val="00686CCF"/>
    <w:rsid w:val="006A08CF"/>
    <w:rsid w:val="006A3919"/>
    <w:rsid w:val="006B2996"/>
    <w:rsid w:val="006C00DF"/>
    <w:rsid w:val="006C1F7D"/>
    <w:rsid w:val="006C21B2"/>
    <w:rsid w:val="006D14B4"/>
    <w:rsid w:val="006E0EA5"/>
    <w:rsid w:val="006F1C62"/>
    <w:rsid w:val="006F7914"/>
    <w:rsid w:val="0070658C"/>
    <w:rsid w:val="00707BB1"/>
    <w:rsid w:val="00715DEE"/>
    <w:rsid w:val="00725089"/>
    <w:rsid w:val="00733A27"/>
    <w:rsid w:val="007348F9"/>
    <w:rsid w:val="00736257"/>
    <w:rsid w:val="0074264D"/>
    <w:rsid w:val="00750386"/>
    <w:rsid w:val="0075426E"/>
    <w:rsid w:val="007548AF"/>
    <w:rsid w:val="00762107"/>
    <w:rsid w:val="00766F68"/>
    <w:rsid w:val="00770A65"/>
    <w:rsid w:val="007818F9"/>
    <w:rsid w:val="00784B5F"/>
    <w:rsid w:val="007923D0"/>
    <w:rsid w:val="00794ABB"/>
    <w:rsid w:val="007A014B"/>
    <w:rsid w:val="007A25EA"/>
    <w:rsid w:val="007A7BAC"/>
    <w:rsid w:val="007B1B2F"/>
    <w:rsid w:val="007C194F"/>
    <w:rsid w:val="007C2424"/>
    <w:rsid w:val="007C28D0"/>
    <w:rsid w:val="007F177A"/>
    <w:rsid w:val="00802EB3"/>
    <w:rsid w:val="0080359C"/>
    <w:rsid w:val="00803623"/>
    <w:rsid w:val="008049B9"/>
    <w:rsid w:val="00822A59"/>
    <w:rsid w:val="008334A7"/>
    <w:rsid w:val="00835E73"/>
    <w:rsid w:val="008411C8"/>
    <w:rsid w:val="008549A7"/>
    <w:rsid w:val="0085702D"/>
    <w:rsid w:val="00861781"/>
    <w:rsid w:val="00872CE6"/>
    <w:rsid w:val="00890C98"/>
    <w:rsid w:val="00891558"/>
    <w:rsid w:val="008B658A"/>
    <w:rsid w:val="008C043D"/>
    <w:rsid w:val="008E4207"/>
    <w:rsid w:val="008E68D0"/>
    <w:rsid w:val="008F60E9"/>
    <w:rsid w:val="00907120"/>
    <w:rsid w:val="00917579"/>
    <w:rsid w:val="00931149"/>
    <w:rsid w:val="009457B3"/>
    <w:rsid w:val="00950E4E"/>
    <w:rsid w:val="00963E1B"/>
    <w:rsid w:val="00977450"/>
    <w:rsid w:val="009905D7"/>
    <w:rsid w:val="009A2C84"/>
    <w:rsid w:val="009B3073"/>
    <w:rsid w:val="009C081E"/>
    <w:rsid w:val="009C2330"/>
    <w:rsid w:val="009D3829"/>
    <w:rsid w:val="009E21AB"/>
    <w:rsid w:val="009F1D7E"/>
    <w:rsid w:val="009F24EE"/>
    <w:rsid w:val="009F7D47"/>
    <w:rsid w:val="00A12AE7"/>
    <w:rsid w:val="00A17085"/>
    <w:rsid w:val="00A20507"/>
    <w:rsid w:val="00A25498"/>
    <w:rsid w:val="00A31EBB"/>
    <w:rsid w:val="00A3346E"/>
    <w:rsid w:val="00A53E4D"/>
    <w:rsid w:val="00A67779"/>
    <w:rsid w:val="00A739CE"/>
    <w:rsid w:val="00A7404D"/>
    <w:rsid w:val="00A756CC"/>
    <w:rsid w:val="00A82BC9"/>
    <w:rsid w:val="00AB539D"/>
    <w:rsid w:val="00AC00E7"/>
    <w:rsid w:val="00AC0404"/>
    <w:rsid w:val="00AC70A5"/>
    <w:rsid w:val="00AC7CB5"/>
    <w:rsid w:val="00AE2F42"/>
    <w:rsid w:val="00AE6915"/>
    <w:rsid w:val="00AF318B"/>
    <w:rsid w:val="00AF4783"/>
    <w:rsid w:val="00B011BE"/>
    <w:rsid w:val="00B050A0"/>
    <w:rsid w:val="00B13DB5"/>
    <w:rsid w:val="00B21BFB"/>
    <w:rsid w:val="00B22A71"/>
    <w:rsid w:val="00B31AAA"/>
    <w:rsid w:val="00B35571"/>
    <w:rsid w:val="00B41157"/>
    <w:rsid w:val="00B65026"/>
    <w:rsid w:val="00B817CC"/>
    <w:rsid w:val="00B838DE"/>
    <w:rsid w:val="00B8455E"/>
    <w:rsid w:val="00B90E62"/>
    <w:rsid w:val="00BA0D2B"/>
    <w:rsid w:val="00BA4B40"/>
    <w:rsid w:val="00BA4B7C"/>
    <w:rsid w:val="00BB08A4"/>
    <w:rsid w:val="00BD1C8D"/>
    <w:rsid w:val="00BD4D56"/>
    <w:rsid w:val="00BF58AD"/>
    <w:rsid w:val="00C00938"/>
    <w:rsid w:val="00C055D1"/>
    <w:rsid w:val="00C12B50"/>
    <w:rsid w:val="00C343B1"/>
    <w:rsid w:val="00C37A4E"/>
    <w:rsid w:val="00C424D2"/>
    <w:rsid w:val="00C60BF4"/>
    <w:rsid w:val="00C615FC"/>
    <w:rsid w:val="00C754F9"/>
    <w:rsid w:val="00C82799"/>
    <w:rsid w:val="00C91314"/>
    <w:rsid w:val="00C91BD2"/>
    <w:rsid w:val="00CA0B6D"/>
    <w:rsid w:val="00CA5B55"/>
    <w:rsid w:val="00CA5BC8"/>
    <w:rsid w:val="00CB671B"/>
    <w:rsid w:val="00CC1BE4"/>
    <w:rsid w:val="00CD20D9"/>
    <w:rsid w:val="00CE6327"/>
    <w:rsid w:val="00CF6825"/>
    <w:rsid w:val="00D00ECD"/>
    <w:rsid w:val="00D00FD0"/>
    <w:rsid w:val="00D070DA"/>
    <w:rsid w:val="00D150D3"/>
    <w:rsid w:val="00D26CEC"/>
    <w:rsid w:val="00D415A7"/>
    <w:rsid w:val="00D41625"/>
    <w:rsid w:val="00D4317A"/>
    <w:rsid w:val="00D45EFD"/>
    <w:rsid w:val="00D47387"/>
    <w:rsid w:val="00D557A1"/>
    <w:rsid w:val="00D674D9"/>
    <w:rsid w:val="00D7560E"/>
    <w:rsid w:val="00D80BCE"/>
    <w:rsid w:val="00D869C0"/>
    <w:rsid w:val="00DA1878"/>
    <w:rsid w:val="00DA1CF7"/>
    <w:rsid w:val="00DB78B5"/>
    <w:rsid w:val="00DE6F58"/>
    <w:rsid w:val="00DF6BB0"/>
    <w:rsid w:val="00E0670C"/>
    <w:rsid w:val="00E06895"/>
    <w:rsid w:val="00E10250"/>
    <w:rsid w:val="00E21703"/>
    <w:rsid w:val="00E249BD"/>
    <w:rsid w:val="00E32BE5"/>
    <w:rsid w:val="00E36753"/>
    <w:rsid w:val="00E37599"/>
    <w:rsid w:val="00E3786B"/>
    <w:rsid w:val="00E559C6"/>
    <w:rsid w:val="00E619CC"/>
    <w:rsid w:val="00E62B33"/>
    <w:rsid w:val="00E67CF3"/>
    <w:rsid w:val="00E70DA0"/>
    <w:rsid w:val="00E80DAD"/>
    <w:rsid w:val="00EA1C21"/>
    <w:rsid w:val="00EA5519"/>
    <w:rsid w:val="00EA651B"/>
    <w:rsid w:val="00EB2DBC"/>
    <w:rsid w:val="00EB30FC"/>
    <w:rsid w:val="00EB7729"/>
    <w:rsid w:val="00EC1F52"/>
    <w:rsid w:val="00EC71DD"/>
    <w:rsid w:val="00EE1D83"/>
    <w:rsid w:val="00EE637A"/>
    <w:rsid w:val="00EF3F00"/>
    <w:rsid w:val="00F037FF"/>
    <w:rsid w:val="00F05EA1"/>
    <w:rsid w:val="00F21C26"/>
    <w:rsid w:val="00F24878"/>
    <w:rsid w:val="00F30033"/>
    <w:rsid w:val="00F3449F"/>
    <w:rsid w:val="00F46F3D"/>
    <w:rsid w:val="00F600D4"/>
    <w:rsid w:val="00F62EC0"/>
    <w:rsid w:val="00F645B1"/>
    <w:rsid w:val="00F65FC0"/>
    <w:rsid w:val="00F75BF1"/>
    <w:rsid w:val="00F95B8A"/>
    <w:rsid w:val="00FA0438"/>
    <w:rsid w:val="00FA1028"/>
    <w:rsid w:val="00FC457D"/>
    <w:rsid w:val="00FD11E4"/>
    <w:rsid w:val="00FF5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Hypertextovodkaz">
    <w:name w:val="Hyperlink"/>
    <w:basedOn w:val="Standardnpsmoodstavce"/>
    <w:uiPriority w:val="99"/>
    <w:rsid w:val="00224034"/>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224034"/>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715DEE"/>
    <w:pPr>
      <w:tabs>
        <w:tab w:val="center" w:pos="4536"/>
        <w:tab w:val="right" w:pos="9072"/>
      </w:tabs>
    </w:pPr>
  </w:style>
  <w:style w:type="character" w:customStyle="1" w:styleId="ZhlavChar">
    <w:name w:val="Záhlaví Char"/>
    <w:basedOn w:val="Standardnpsmoodstavce"/>
    <w:link w:val="Zhlav"/>
    <w:uiPriority w:val="99"/>
    <w:rsid w:val="00715DEE"/>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715DEE"/>
    <w:pPr>
      <w:tabs>
        <w:tab w:val="center" w:pos="4536"/>
        <w:tab w:val="right" w:pos="9072"/>
      </w:tabs>
    </w:pPr>
  </w:style>
  <w:style w:type="character" w:customStyle="1" w:styleId="ZpatChar">
    <w:name w:val="Zápatí Char"/>
    <w:basedOn w:val="Standardnpsmoodstavce"/>
    <w:link w:val="Zpat"/>
    <w:uiPriority w:val="99"/>
    <w:rsid w:val="00715DEE"/>
    <w:rPr>
      <w:rFonts w:ascii="Times New Roman" w:eastAsia="Times New Roman" w:hAnsi="Times New Roman" w:cs="Times New Roman"/>
      <w:color w:val="000000"/>
      <w:sz w:val="24"/>
      <w:szCs w:val="24"/>
      <w:lang w:eastAsia="cs-CZ"/>
    </w:rPr>
  </w:style>
  <w:style w:type="paragraph" w:customStyle="1" w:styleId="Default">
    <w:name w:val="Default"/>
    <w:rsid w:val="00F75B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090936">
      <w:bodyDiv w:val="1"/>
      <w:marLeft w:val="0"/>
      <w:marRight w:val="0"/>
      <w:marTop w:val="0"/>
      <w:marBottom w:val="0"/>
      <w:divBdr>
        <w:top w:val="none" w:sz="0" w:space="0" w:color="auto"/>
        <w:left w:val="none" w:sz="0" w:space="0" w:color="auto"/>
        <w:bottom w:val="none" w:sz="0" w:space="0" w:color="auto"/>
        <w:right w:val="none" w:sz="0" w:space="0" w:color="auto"/>
      </w:divBdr>
    </w:div>
    <w:div w:id="156259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xm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vz.cz/getdoc/ff47da2f-79de-439c-9d9e-76b7f30e5391/SBIRKA-ZAKONU---4--cervence-201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32C77-EBD8-4E76-BECB-67BE5054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9007</Words>
  <Characters>53146</Characters>
  <Application>Microsoft Office Word</Application>
  <DocSecurity>0</DocSecurity>
  <Lines>442</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Drahokoupilová Šárka</cp:lastModifiedBy>
  <cp:revision>10</cp:revision>
  <cp:lastPrinted>2021-03-12T14:47:00Z</cp:lastPrinted>
  <dcterms:created xsi:type="dcterms:W3CDTF">2022-09-14T06:30:00Z</dcterms:created>
  <dcterms:modified xsi:type="dcterms:W3CDTF">2022-10-06T12:59:00Z</dcterms:modified>
</cp:coreProperties>
</file>