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35" w:rsidRPr="00381535" w:rsidRDefault="00381535" w:rsidP="00381535">
      <w:pPr>
        <w:jc w:val="center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 PODMÍNKY PRODEJE NOVÝCH VOZIDEL ZNAČKY HYUNDAI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 podmínky prodeje nových vozů značky Hyundai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ÚVODNÍ USTANOVENÍ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Tyto Obchodní podmínky prodeje nových vozidel HYUNDAI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(dále jen „Obchodní podmínky“) upravují vztahy vznikající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při koupi osobních a užitkových vozidel tovární značky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HYUNDAI mezi autorizovaným prodejcem motorových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vozidel HYUNDAI (dále jen „Prodávající“) a kupujícím (dále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také „Kupující“ a společně s Prodávajícím dále také jen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„Smluvní strany).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Tyto Obchodní podmínky jsou v souladu s § 1751 zákona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č. 89/2012 Sb., občanský zákoník, ve znění pozdějších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předpisů, (dále jen „Občanský zákoník“) nedílnou součástí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každé kupní smlouvy týkající se koupě osobních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užitkových vozidel tovární značky HYUNDAI (dále jen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„Automobil“ a „Kupní smlouva“) Kupujícím od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II.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UZAVŘENÍ KUPNÍ SMLOUVY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Kupní smlouva je uzavřena podpisem závazné objednávky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oběma Smluvními stranami.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Uzavřením Kupní smlouvy Kupující souhlasí s těmito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Obchodními podmínkami a prohlašuje, že měl možnost se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 těmito Obchodními podmínkami seznámit před uzavřením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smlouvy.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III.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CENA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Není-li písemně sjednáno jinak, kupní cenou se rozumí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cena Automobilu včetně výbavy a všech doplňků platná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den uzavření Kupní smlouvy dle ceníku Prodávajícího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platného a účinného pro příslušné období.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Kupní cena dle ceníku vydaného Prodávajícím je uvedena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závazné objednávce Automobilu.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Dojde-li kdykoli od okamžiku uzavření Kupní smlouvy do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okamžiku dodání Automobilu Kupujícímu prokazatelně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ke změně okolností, za kterých byla Kupní smlouva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uzavřena, které budou mít vliv na výši Kupní ceny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(„Změna“), je Prodávající oprávněn Kupní cenu navýšit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způsobem přímo úměrným navýšení nákladů na výrobu 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dopravu Automobilu Kupujícímu, a to nanejvýš o deset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procent (10 %) oproti výchozímu stavu; zvýší-li Prodávající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cenu z důvodů uvedených v předchozí větě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podstatným způsobem, tj. o více než deset procent (10 %)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oproti výchozímu stavu, je Kupující oprávněn od Kupní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smlouvy odstoupit.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V případě Změny, která by měla vést k navýšení Kupní ceny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 více než deset procent (10 %) oproti původní výši,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 rovněž oprávněn iniciovat obnovení jednání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mezi Smluvními stranami o podmínkách Kupní smlouvy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rozsahu Kupní ceny. Smluvní strany jsou následně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povinny vést vzájemné jednání v daném rozsahu s cílem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dospět k vzájemně akceptovatelnému řešení. Nedosáhnouli Smluvní strany dohody o změně podmínek Kupní smlouvy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rozsahu Kupní ceny ve lhůtě třiceti (30) dní, je Prodávající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oprávněn od Kupní smlouvy odstoupit.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5. Změna dle odst. 3. tohoto článku III. může být způsobena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zejména, nikoli však výlučně v důsledku: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a. změny cen vstupních surovin, materiálů a/nebo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dopravy;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b. změny právních předpisů (včetně aplikovatelných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technických norem);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c. rozhodnutí orgánů veřejné moci (včetně vyhlášení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stavu nouze, stavu ohrožení státu, válečného stavu,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opatření s vyhlášením předmětných stavů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lastRenderedPageBreak/>
        <w:t>souvisejících apod.); 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d. výskytu okolností nezávislých na vůli Smluvních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stran, včetně okolností vyvolaných třetími osobami či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přírodními silami (teroristický čin, atentát, státní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převrat, válka, embargo, stávka, zemětřesení,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záplavy/povodně, tornádo, požár, epidemie,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pandemie apod.).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IV.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PLATEBNÍ PODMÍNKY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Pokud není písemně sjednáno jinak, kupní cena se hradí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takto: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- Kupující je povinen zaplatit Prodávajícímu zálohu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cenu v dohodnuté výši s ohledem na typ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a jeho výbavu, nejméně však ve výši 10.000,-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Kč, a to buď (i) v hotovosti k rukám Prodávajícího v den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podpisu závazné objednávky Automobilu Kupujícím,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nebo (ii) bezhotovostním převodem nejpozději do pěti (5)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dnů od podpisu závazné objednávky Automobilu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Kupujícím. V případě neuhrazení zálohy se jedná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 podstatné porušení Kupní smlouvy ze strany Kupujícího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Prodávající je oprávněn od Kupní smlouvy odstoupit.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- Nejpozději v den předání Automobilu při podpisu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předávacího protokolu uhradí Kupující zbývající část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ceny Prodávajícímu, přičemž uhrazení zbývající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části kupní ceny může proběhnout v hotovosti,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může být kupní cena zaplacena bankovním převodem.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Bezhotovostní platba se považuje za řádně provedenou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placená částka se považuje za řádně uhrazenou až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okamžiku připsání příslušné částky na bankovní účet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Kupující je povinen zaplatit zálohy a zbývající části kupní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ceny Prodávajícímu bezhotovostním převodem, jsou-li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splněny podmínky pro povinnost provést platbu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bezhotovostně ve smyslu zákona č. 254/2004 Sb.,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 omezení plateb v hotovosti a o změně zákona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č. 337/1992 Sb., o správě daní a poplatků, ve znění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pozdějších předpisů.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Vlastnické právo k Automobilu přechází na Kupujícího až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okamžiku úplného zaplacení kupní ceny; toto ujednání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představuje sjednání výhrady vlastnického práva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 Automobilu.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V.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DODACÍ PODMÍNKY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Povinnost odevzdat Automobil Kupujícímu je Prodávajícím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splněna dnem, kdy je Automobil připraven k převzetí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provozovně nebo v sídle Prodávajícího a Kupujícímu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umožněno Automobil převzít.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Dodací lhůta uvedená v závazné objednávce Automobilu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předběžná (předpokládaná) a o přesném termínu předání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bude Prodávající vhodným způsobem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Kupujícího informovat. V případě, že však Prodávající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překročí předběžnou (předpokládanou) lhůtu k dodání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 více než šestnáct (16) týdnů, je Kupující oprávněn od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smlouvy odstoupit. V situaci, kdy Prodávající nemůže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 Kupujícímu dodat ani ve výše uvedené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prodloužené lhůtě ze závažných důvodů, na které má jen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omezený vliv, zejména, nikoli však výlučně, s ohledem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aktuální situaci na trhu se součástkami a vstupními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materiály nezbytnými k výrobě osobních a užitkových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vozidel tovární značky HYUNDAI, je Prodávající oprávněn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dodací lhůtu k dodání Automobilu dále prodloužit o další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 týdny, a to opakovaně, nejvýše však dvakrát (2×).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Prodloužení lhůty k dodání Automobilu Prodávající oznámí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Kupujícímu písemně alespoň pět (5) dní předem spolu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 uvedením důvodů, proč k prodloužení lhůty k dodání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dochází.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 podmínky prodeje nových vozů značky Hyundai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V případě, že Prodávající překročí předběžnou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(předpokládanou) lhůtu k dodání Automobilu o více než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lastRenderedPageBreak/>
        <w:t>šestnáct (16) týdnů z důvodů uvedených v odst. 2 tohoto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článku V., aniž by došlo ze strany Kupujícího k odstoupení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od Kupní smlouvy, a za předpokladu, že pro Prodávajícího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nebude ze závažných důvodů Automobil možné Kupujícímu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dodat, zejména, nikoli však výlučně, jelikož modelová řada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Automobilu, který je předmětem koupě podle Kupní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smlouvy, již nebude výrobcem vyráběna, Kupní smlouva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zaniká oznámením Prodávajícího a Prodávající není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takovém případě Kupujícímu povinen Automobil dodat. 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skutečnosti, že nebude možné Kupujícímu ve smyslu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předchozí věty tohoto odstavce Automobil dodat,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 povinen Kupujícího oznámením informovat bez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zbytečného odkladu poté, co se o ní dozvěděl.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Kupující je povinen Automobil převzít do deseti (10i) dnů od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obdržení informace Prodávajícího o tom, že Automobil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připraven k převzetí v provozovně nebo v sídle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5. Automobil je předáván na základě předávacího protokolu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podepsaného oběma Smluvními stranami.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VI.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PŘEVZETÍ AUTOMOBILU KUPUJÍCÍM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Pokud Kupující nepřevezme Automobil ve lhůtě dle odst. 4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článku V těchto Obchodních podmínek a neučiní-li tak ani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dodatečné přiměřené lhůtě určené Prodávajícím, která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nesmí být kratší než sedm (7) dnů, je Prodávající oprávněn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Kupujícímu účtovat veškeré náklady vzniklé na skladování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Automobilu, a to od prvního dne po uplynutí dodatečné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přiměřené lhůty.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Pokud Automobil nebude Kupujícím převzat ani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dodatečné přiměřené lhůtě k převzetí, je Prodávající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oprávněn odstoupit od Kupní smlouvy z důvodu jejího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porušení Kupujícím a Automobil použít k dalšímu prodeji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výtěžek použít na úhradu vzniklých nákladů souvisejících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se skladováním a dalším prodejem Automobilu.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VII.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NÁROKY Z VAD AUTOMOBILU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Kupující je povinen upozornit při převzetí Automobilu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chybějící vybavení nebo příslušenství a na případné zjevné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vady, zjistitelné při přejímce a vyznačit je v předávacím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protokolu, jinak ztrácí právo na jejich reklamaci.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Záruka a záruční podmínky jsou stanoveny v záruční knížce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 Automobilu. Podmínky stanovené v záruční knížce jsou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 Kupujícího závazné. Kupující tímto prohlašuje, že měl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 uzavřením Kupní smlouvy možnost seznámit se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 obsahem záruční knížky.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Povinnost Prodávajícího dodat řádně Automobil je splněna,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pokud dodaný Automobil odpovídá schválenému typu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dle příslušného osvědčení o technické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způsobilosti typu Automobilu platného v den jeho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odevzdání.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Veškeré údaje o vzhledu, vybavení, výkonu, rozměrech,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hmotnosti, konstrukci, použitých materiálech a ostatní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údaje, udávané nebo publikované k reklamním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propagačním účelům dovozcem, výrobcem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Prodávajícím, mají vždy jen přibližnou povahu a nejsou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přesnými údaji o vlastnostech a jakosti Automobilu, vyjma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technických dat a údajů, uvedených v základním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technickém popisu příslušného typu Automobilu a údajů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 spotřebě pohonných hmot a emisích CO2.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5. Pokud je Kupní smlouva uzavřena Kupujícím, kterým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právnická osoba či podnikající fyzická osoba, je, a to i při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vadném plnění, které je podstatným porušením Kupní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smlouvy, vyloučeno právo Kupujícího z odpovědnosti za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vady na (i) odstoupení od Kupní smlouvy a (ii) odstranění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vady dodáním nového Automobilu bez vady, přičemž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zachováno pouze právo na (i) odstranění vady opravou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Automobilu, případně výměnou vadného dílu,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(ii) přiměřenou slevu z kupní ceny. Toto omezení neplatí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lastRenderedPageBreak/>
        <w:t>pouze v případě, že se jedná o vadu neodstranitelnou a tato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brání Automobil užívat k účelu, ke kterému je Automobil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běžně určen.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VIII.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UJEDNÁNÍ V PŘÍPADĚ KUPUJÍCÍHO-SPOTŘEBITELE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Tento článek VIII. Obchodních podmínek se použije pouze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při uzavření Kupní smlouvy s Kupujícím, který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spotřebitelem ve smyslu § 419 zákona č. 89/2012 Sb.,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občanský zákoník, ve znění pozdějších předpisů (dále jen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„Občanský zákoník“). V případě rozporu s ostatními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ustanoveními Obchodních podmínek má tento článek VIII.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přednost.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Pokud je Kupní smlouva uzavřena Kupujícímspotřebitelem, řídí se práva z vad a záruka za jakost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Občanským zákoníkem, zákonem č. 634/1992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Sb., o ochraně spotřebitele, ve znění pozdějších předpisů,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podmínkami stanovenými v záruční knížce. Kupující tímto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prohlašuje, že byl s podmínkami stanovenými v záruční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knížce před uzavřením Kupní smlouvy seznámen.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Prodávající odpovídá Kupujícímu, který je spotřebitel za to,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že Automobil je ve shodě s Kupní smlouvou, zejména, že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nemá vady. Prodávající zejména odpovídá Kupujícímu za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to, že Automobil při jeho převzetí má vlastnosti, které si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Smluvní strany ujednaly, a chybí-li ujednání, takové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vlastnosti, které Prodávající nebo výrobce popsal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které Kupující očekával s ohledem na povahu Automobilu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na základě reklamy jimi prováděné, že se hodí k účelu,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který pro jeho použití Prodávající uvádí nebo ke kterému se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věc tohoto druhu obvykle používá, a že Automobil vyhovuje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požadavkům obecně závazných právních předpisů.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Kupující je oprávněn uplatnit právo z vady, která se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vyskytne u Automobilu v době dvaceti čtyř (24) měsíců od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převzetí, není-li Smluvními stranami sjednána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záruční knížce určena doba delší.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5. V případě uzavření Kupní smlouvy mimo obchodní prostory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 dle § 1828 Občanského zákoníku může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Kupující, který je spotřebitelem, odstoupit od Kupní smlouvy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 čtrnácti (14) dnů ode dne převzetí Automobilu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nejpozději do čtrnácti (14) dnů od odstoupení vrátí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Prodávajícímu Automobil, který od něho obdržel, a 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provozovně nebo v sídle prodávajícího, nedohodnou-li se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Smluvní strany jinak. Odstoupením se Kupní smlouva od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počátku ruší. Prodávající je povinen vrátit Kupujícímu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všechny peněžní prostředky, a to do čtrnácti (14) dnů od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odstoupení od Kupní smlouvy, nikoli však dříve, než mu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 vrátí Automobil.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6. V případě odstoupení od Kupní smlouvy podle odst. 5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článku VIII. těchto Obchodních podmínek je Kupující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povinen vrátit Automobil v úplném stavu, včetně veškerého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příslušenství, které mu bylo odevzdáno společně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 Automobilem. Kupující odpovídá Prodávajícímu za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snížení hodnoty Automobilu, které vzniklo v důsledku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nakládání s ním jinak, než je nutné s ním nakládat s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ohledem na jeho povahu a vlastnosti, resp. jakékoli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opotřebení či poškození Automobilu nad rámec běžného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vyzkoušení Automobilu při běžném nákupu v kamenné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provozovně. Kupující nemůže odstoupit od Kupní smlouvy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na základě odst. 5 článku VIII. těchto Obchodních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podmínek v případě takového Automobilu, který byl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upraven podle přání Kupujícího nebo pro jeho osobu.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IX.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NÁROKY PŘI PORUŠENÍ KUPNÍ SMLOUVY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Trvá-li prodlení Kupujícího s plněním jakýchkoliv povinností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vyplývajících z Kupní smlouvy déle než třicet (30) dní, jedná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se o podstatné porušení Kupní smlouvy a Prodávající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 podmínky prodeje nových vozů značky Hyundai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oprávněn kdykoliv během doby, kdy toto prodlení dále trvá,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lastRenderedPageBreak/>
        <w:t>odstoupit od Kupní smlouvy. Uvedená lhůta neplatí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uvedené následky prodlení Kupujícího nastávají okamžitě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případě, že Kupující splnění své povinnosti výslovně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odepře nebo s přihlédnutím ke konkrétním okolnostem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patrné, že Kupující tuto povinnost nemůže splnit.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Trvá-li prodlení Kupujícího s plněním jakékoliv povinnosti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vyplývající z Kupní smlouvy, zejména některé z povinností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uvedených v odst. 1 článku IV. a odst. 4 článku V. těchto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Obchodních podmínek, déle než třicet (30) dní, vzniká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Prodávajícímu právo požadovat po Kupujícím zaplacení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smluvní pokuty ve výši odpovídající výši zálohy uvedené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bodě III. závazné objednávky Automobilu. Uhrazení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smluvní pokuty se nedotýká práva Prodávajícího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náhradu újmy ve výši přesahující výši sjednané smluvní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pokuty, na kterou mu vznikne právo.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X.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MIMOSOUDNÍ ŘEŠENÍ SPORŮ V PŘÍPADĚ KUPUJÍCÍHOSPOTŘEBITELE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Kupující-spotřebitel má právo na mimosoudní řešení sporu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 Kupní smlouvy v souladu s § 20d a násl. zákona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č. 634/1992 Sb., o ochraně spotřebitele, ve znění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pozdějších předpisů, a to prostřednictvím České obchodní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inspekce (www.coi.cz), (dále jen „ČOI“).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Mimosoudní řešení spotřebitelského sporu se zahajuje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návrh Kupujícího-spotřebitele, který lze podat zejména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písemně, ústně do protokolu anebo elektronicky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prostřednictvím on-line formuláře uvedeného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internetových stránkách ČOI, a to nejpozději do jednoho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roku ode dne, kdy uplatnil své právo, které je předmětem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sporu, u Prodávajícího poprvé.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Před přistoupením k mimosoudnímu řešení sporu je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Kupující-spotřebitel povinen pokusit se nejdříve vyřešit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spor přímo s Prodávajícím.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Žádné z ustanovení tohoto článku nevylučuje možnost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Kupujícího-spotřebitele obrátit se se svým nárokem 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příslušný soud.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XI.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OCHRANA OSOBNÍCH ÚDAJŮ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Kupující bere na vědomí, že v souladu s Obecným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nařízením o ochraně údajů (Nařízení (EU) 2016/679)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dalšími platnými a účinnými právními předpisy na ochranu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osobních údajů jsou Prodávající a společnost Hyundai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Motor Czech s.r.o. (dále jen „HMCZ“) oprávněni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zpracovávat Kupujícím poskytnuté osobní údaje jako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společní správci, a to (i) pro účely plnění Kupní smlouvy, (ii)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 účely plnění právních povinností Prodávajícího a HMCZ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(iii) pro účely ochrany oprávněných zájmů Prodávajícího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HMCZ.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Bližší informace o zpracování osobních údajů ze strany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 a HMCZ a o případných příjemcích osobních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údajů Kupujícího jsou uvedeny ve znění Zásad zpracování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osobních údajů, které tvoří nedílnou součást těchto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Obchodních podmínek a které jsou k dispozici v každé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provozovně Prodávajícího, v sídle HMCZ a zároveň jsou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také dostupné na www.hyundai.cz/zasady-zpracovaniosobnich-udaju.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Článek XII.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ZÁVĚREČNÁ USTANOVENÍ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1. Postoupení pohledávek a převod dluhů vyplývajících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 uzavřené Kupní smlouvy, stejně jako postoupení celé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Kupní smlouvy, vyžadují vždy předchozí písemný souhlas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2. Všechna další ujednání mezi Prodávajícím a Kupujícím,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kterými má dojít ke změně uzavřené Kupní smlouvy, musí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mít písemnou formu.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3. Kupní smlouva, jakož i právní vztahy z ní vyplývající, se řídí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lastRenderedPageBreak/>
        <w:t>českým právem a zejména příslušnými ustanoveními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Občanského zákoníku.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4. V případech, kdy je Kupujícím podnikatel, platí, že se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nepoužije § 558 odst. 2 Občanského zákoníku a obchodní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zvyklosti se pro výklad Kupní smlouvy použijí až po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ustanoveních Občanského zákoníku či jiných právních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předpisů jako celku (přednost před obchodními zvyklostmi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tedy mají i ta ustanovení právních předpisů, která nemají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donucující charakter).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5. Smluvní strany vylučují použití § 1740 odst. 3 Občanského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zákoníku, který stanoví, že smlouva je uzavřena i tehdy,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když nedojde k úplné shodě projevů vůle Smluvních stran.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6. Pro případ, že je Kupující podnikatelem, vylučují Smluvní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strany použití ustanovení § 1799 a § 1800 Občanského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zákoníku, která upravují odkazy na obchodní podmínky ve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formulářových smlouvách, definují nesrozumitelné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zvláště nevýhodné doložky a podmínky jejich platnosti.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7. Bude-li jakékoliv ustanovení těchto Obchodních podmínek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shledáno příslušným soudem nebo jiným orgánem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neplatným, neúčinným nebo nevymahatelným, bude takové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ustanovení považováno za vypuštěné z Obchodních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podmínek a ostatní ustanovení budou nadále trvat, pokud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 povahy takového ustanovení nebo z jeho obsahu anebo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 okolností, za nichž bylo uzavřeno, nevyplývá, že je nelze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oddělit od ostatního obsahu těchto Obchodních podmínek.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 a Kupující v takovém případě písemně ujednají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takové ustanovení, které umožní dosažení výsledku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stejného, a pokud to není možné, pak co nejbližšího tomu,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jakého mělo být dosaženo neplatným, neúčinným nebo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nevymahatelným ustanovením.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8. V případě, že po podpisu závazné objednávky Automobilu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ze strany Kupujícího do doby jejího splnění (resp. do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splnění závazku z Kupní smlouvy) dojde se souhlasem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Prodávajícího k uzavření leasingové smlouvy na Automobil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uvedený v závazné objednávce Automobilu nebo smlouvy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obdobné mezi Kupujícím a třetí osobou (zejména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leasingovou společností), uvedená závazná objednávka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Automobilu (resp. Kupní smlouva) se ke dni účinnosti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leasingové (nebo jí podobné) smlouvy na základě dohody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Kupujícího a Prodávajícího automaticky ruší. Prodávající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a Kupující se dohodli, že uhrazená záloha na Automobil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bude použita na úhradu zálohy dle uvedené leasingové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nebo jí obdobné smlouvy.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9. Tyto Podmínky jsou platné a účinné od 19. 9. 2022.</w:t>
      </w: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V ....................................... Dne .......................................</w:t>
      </w:r>
    </w:p>
    <w:p w:rsidR="00381535" w:rsidRPr="00381535" w:rsidRDefault="00381535" w:rsidP="00381535">
      <w:pPr>
        <w:jc w:val="both"/>
        <w:rPr>
          <w:b/>
          <w:bCs/>
          <w:kern w:val="32"/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Prodávající Kupující</w:t>
      </w:r>
    </w:p>
    <w:p w:rsidR="00C96368" w:rsidRDefault="00381535" w:rsidP="00381535">
      <w:pPr>
        <w:jc w:val="both"/>
        <w:rPr>
          <w:sz w:val="16"/>
          <w:szCs w:val="16"/>
        </w:rPr>
      </w:pPr>
      <w:r w:rsidRPr="00381535">
        <w:rPr>
          <w:b/>
          <w:bCs/>
          <w:kern w:val="32"/>
          <w:sz w:val="16"/>
          <w:szCs w:val="16"/>
        </w:rPr>
        <w:t>....................................... .......................</w:t>
      </w:r>
    </w:p>
    <w:p w:rsidR="00805F25" w:rsidRDefault="00805F25" w:rsidP="00587088">
      <w:pPr>
        <w:jc w:val="both"/>
        <w:rPr>
          <w:sz w:val="16"/>
          <w:szCs w:val="16"/>
        </w:rPr>
      </w:pPr>
    </w:p>
    <w:p w:rsidR="00D216FB" w:rsidRDefault="00D216FB" w:rsidP="00587088">
      <w:pPr>
        <w:jc w:val="both"/>
        <w:rPr>
          <w:sz w:val="16"/>
          <w:szCs w:val="16"/>
        </w:rPr>
      </w:pPr>
    </w:p>
    <w:p w:rsidR="00D216FB" w:rsidRPr="00952251" w:rsidRDefault="00D216FB" w:rsidP="00587088">
      <w:pPr>
        <w:jc w:val="both"/>
        <w:rPr>
          <w:sz w:val="16"/>
          <w:szCs w:val="16"/>
        </w:rPr>
      </w:pPr>
    </w:p>
    <w:p w:rsidR="00CF6CCA" w:rsidRDefault="00C96368" w:rsidP="00971FAB">
      <w:pPr>
        <w:jc w:val="both"/>
        <w:rPr>
          <w:sz w:val="16"/>
          <w:szCs w:val="16"/>
        </w:rPr>
      </w:pPr>
      <w:r w:rsidRPr="00952251">
        <w:rPr>
          <w:sz w:val="16"/>
          <w:szCs w:val="16"/>
        </w:rPr>
        <w:t>.......................................</w:t>
      </w:r>
      <w:r w:rsidR="00587088" w:rsidRPr="00952251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="00D216FB">
        <w:rPr>
          <w:sz w:val="16"/>
          <w:szCs w:val="16"/>
        </w:rPr>
        <w:t xml:space="preserve">     </w:t>
      </w:r>
      <w:r w:rsidRPr="00952251">
        <w:rPr>
          <w:sz w:val="16"/>
          <w:szCs w:val="16"/>
        </w:rPr>
        <w:t>.......................................</w:t>
      </w:r>
    </w:p>
    <w:p w:rsidR="00C96368" w:rsidRDefault="00C96368" w:rsidP="00971FAB">
      <w:pPr>
        <w:jc w:val="both"/>
        <w:rPr>
          <w:sz w:val="16"/>
          <w:szCs w:val="16"/>
        </w:rPr>
      </w:pPr>
      <w:r>
        <w:rPr>
          <w:sz w:val="16"/>
          <w:szCs w:val="16"/>
        </w:rPr>
        <w:t>Jméno:</w:t>
      </w:r>
      <w:r w:rsidR="00AC7C89">
        <w:rPr>
          <w:sz w:val="16"/>
          <w:szCs w:val="16"/>
        </w:rPr>
        <w:t xml:space="preserve">                                 </w:t>
      </w:r>
      <w:r w:rsidR="00D216FB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>Jméno:</w:t>
      </w:r>
    </w:p>
    <w:p w:rsidR="00C96368" w:rsidRPr="00952251" w:rsidRDefault="00C96368" w:rsidP="00971FAB">
      <w:pPr>
        <w:jc w:val="both"/>
        <w:rPr>
          <w:sz w:val="16"/>
          <w:szCs w:val="16"/>
        </w:rPr>
      </w:pPr>
      <w:r>
        <w:rPr>
          <w:sz w:val="16"/>
          <w:szCs w:val="16"/>
        </w:rPr>
        <w:t>Funkce:</w:t>
      </w:r>
      <w:r w:rsidR="00D216FB">
        <w:rPr>
          <w:sz w:val="16"/>
          <w:szCs w:val="16"/>
        </w:rPr>
        <w:t xml:space="preserve"> Prodej vozů</w:t>
      </w:r>
    </w:p>
    <w:sectPr w:rsidR="00C96368" w:rsidRPr="00952251" w:rsidSect="00926D4B">
      <w:footerReference w:type="default" r:id="rId8"/>
      <w:pgSz w:w="11906" w:h="16838"/>
      <w:pgMar w:top="1418" w:right="1418" w:bottom="1418" w:left="1418" w:header="709" w:footer="709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EA" w:rsidRDefault="00CE3DEA">
      <w:r>
        <w:separator/>
      </w:r>
    </w:p>
  </w:endnote>
  <w:endnote w:type="continuationSeparator" w:id="0">
    <w:p w:rsidR="00CE3DEA" w:rsidRDefault="00CE3DEA">
      <w:r>
        <w:continuationSeparator/>
      </w:r>
    </w:p>
  </w:endnote>
  <w:endnote w:type="continuationNotice" w:id="1">
    <w:p w:rsidR="00CE3DEA" w:rsidRDefault="00CE3D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0F" w:rsidRPr="001A6D5C" w:rsidRDefault="0072600F">
    <w:pPr>
      <w:pStyle w:val="Zpat"/>
      <w:rPr>
        <w:sz w:val="16"/>
        <w:szCs w:val="16"/>
      </w:rPr>
    </w:pPr>
    <w:r>
      <w:rPr>
        <w:sz w:val="16"/>
        <w:szCs w:val="16"/>
      </w:rPr>
      <w:t>Obchodní podmínky prodeje nových vozů značky Hyundai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EA" w:rsidRDefault="00CE3DEA">
      <w:r>
        <w:separator/>
      </w:r>
    </w:p>
  </w:footnote>
  <w:footnote w:type="continuationSeparator" w:id="0">
    <w:p w:rsidR="00CE3DEA" w:rsidRDefault="00CE3DEA">
      <w:r>
        <w:continuationSeparator/>
      </w:r>
    </w:p>
  </w:footnote>
  <w:footnote w:type="continuationNotice" w:id="1">
    <w:p w:rsidR="00CE3DEA" w:rsidRDefault="00CE3D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EFB"/>
    <w:multiLevelType w:val="hybridMultilevel"/>
    <w:tmpl w:val="11984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6838"/>
    <w:multiLevelType w:val="hybridMultilevel"/>
    <w:tmpl w:val="4E9AC3A2"/>
    <w:lvl w:ilvl="0" w:tplc="C34A94B8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C5D636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1790"/>
    <w:multiLevelType w:val="hybridMultilevel"/>
    <w:tmpl w:val="93E07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E78"/>
    <w:multiLevelType w:val="hybridMultilevel"/>
    <w:tmpl w:val="6A966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6DA3"/>
    <w:multiLevelType w:val="hybridMultilevel"/>
    <w:tmpl w:val="57F2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0650"/>
    <w:multiLevelType w:val="hybridMultilevel"/>
    <w:tmpl w:val="95E05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525EC"/>
    <w:multiLevelType w:val="hybridMultilevel"/>
    <w:tmpl w:val="F3B64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02BB"/>
    <w:multiLevelType w:val="hybridMultilevel"/>
    <w:tmpl w:val="C5863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14B0B"/>
    <w:multiLevelType w:val="hybridMultilevel"/>
    <w:tmpl w:val="5AD64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747A6"/>
    <w:multiLevelType w:val="hybridMultilevel"/>
    <w:tmpl w:val="1C006C2A"/>
    <w:lvl w:ilvl="0" w:tplc="C5D63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D5CC4"/>
    <w:multiLevelType w:val="hybridMultilevel"/>
    <w:tmpl w:val="3DFA28C4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E6D0D"/>
    <w:multiLevelType w:val="hybridMultilevel"/>
    <w:tmpl w:val="904AD69E"/>
    <w:lvl w:ilvl="0" w:tplc="8D30EE6C">
      <w:start w:val="10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13E45"/>
    <w:multiLevelType w:val="hybridMultilevel"/>
    <w:tmpl w:val="402E7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B3270"/>
    <w:multiLevelType w:val="hybridMultilevel"/>
    <w:tmpl w:val="686EE106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24270"/>
    <w:multiLevelType w:val="hybridMultilevel"/>
    <w:tmpl w:val="FA88C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74138"/>
    <w:multiLevelType w:val="hybridMultilevel"/>
    <w:tmpl w:val="A8462B50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4112"/>
    <w:multiLevelType w:val="hybridMultilevel"/>
    <w:tmpl w:val="01B00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D5971"/>
    <w:multiLevelType w:val="hybridMultilevel"/>
    <w:tmpl w:val="0E66E3FE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C3D09"/>
    <w:multiLevelType w:val="hybridMultilevel"/>
    <w:tmpl w:val="C9D69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06AB6"/>
    <w:multiLevelType w:val="hybridMultilevel"/>
    <w:tmpl w:val="7876A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B1191"/>
    <w:multiLevelType w:val="hybridMultilevel"/>
    <w:tmpl w:val="1E669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0129B"/>
    <w:multiLevelType w:val="hybridMultilevel"/>
    <w:tmpl w:val="10388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30E22"/>
    <w:multiLevelType w:val="hybridMultilevel"/>
    <w:tmpl w:val="0A2E0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E770A"/>
    <w:multiLevelType w:val="multilevel"/>
    <w:tmpl w:val="2F345410"/>
    <w:lvl w:ilvl="0">
      <w:start w:val="1"/>
      <w:numFmt w:val="none"/>
      <w:lvlText w:val="%1x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F247046"/>
    <w:multiLevelType w:val="hybridMultilevel"/>
    <w:tmpl w:val="052E24DE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103BE"/>
    <w:multiLevelType w:val="hybridMultilevel"/>
    <w:tmpl w:val="6D4C8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0707D"/>
    <w:multiLevelType w:val="hybridMultilevel"/>
    <w:tmpl w:val="3650E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165B4"/>
    <w:multiLevelType w:val="hybridMultilevel"/>
    <w:tmpl w:val="0AB887AE"/>
    <w:lvl w:ilvl="0" w:tplc="C34A94B8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C5D636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3402D"/>
    <w:multiLevelType w:val="hybridMultilevel"/>
    <w:tmpl w:val="5FB2AF56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82AAE"/>
    <w:multiLevelType w:val="hybridMultilevel"/>
    <w:tmpl w:val="1AAA643C"/>
    <w:lvl w:ilvl="0" w:tplc="0BE6B832">
      <w:start w:val="1"/>
      <w:numFmt w:val="upperRoman"/>
      <w:lvlText w:val="Článek 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952C4A"/>
    <w:multiLevelType w:val="hybridMultilevel"/>
    <w:tmpl w:val="B31A7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95C88"/>
    <w:multiLevelType w:val="hybridMultilevel"/>
    <w:tmpl w:val="3A0AE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F7FCB"/>
    <w:multiLevelType w:val="hybridMultilevel"/>
    <w:tmpl w:val="1390E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94644"/>
    <w:multiLevelType w:val="hybridMultilevel"/>
    <w:tmpl w:val="D018B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56B83"/>
    <w:multiLevelType w:val="hybridMultilevel"/>
    <w:tmpl w:val="87C2C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C5A5C"/>
    <w:multiLevelType w:val="hybridMultilevel"/>
    <w:tmpl w:val="51746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B5D6A"/>
    <w:multiLevelType w:val="multilevel"/>
    <w:tmpl w:val="78E802B0"/>
    <w:name w:val="Cislovani"/>
    <w:lvl w:ilvl="0">
      <w:start w:val="1"/>
      <w:numFmt w:val="none"/>
      <w:pStyle w:val="Nadpis1"/>
      <w:lvlText w:val="%1x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z w:val="22"/>
      </w:rPr>
    </w:lvl>
    <w:lvl w:ilvl="1">
      <w:start w:val="1"/>
      <w:numFmt w:val="decimal"/>
      <w:pStyle w:val="Zkladntext"/>
      <w:lvlText w:val="%1x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Zkladntextodsazen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3">
      <w:start w:val="1"/>
      <w:numFmt w:val="lowerRoman"/>
      <w:pStyle w:val="Textpoznpodarou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250504"/>
    <w:multiLevelType w:val="singleLevel"/>
    <w:tmpl w:val="164495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772C7B"/>
    <w:multiLevelType w:val="hybridMultilevel"/>
    <w:tmpl w:val="60169E5E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25A3E"/>
    <w:multiLevelType w:val="hybridMultilevel"/>
    <w:tmpl w:val="6FAC7518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66875"/>
    <w:multiLevelType w:val="hybridMultilevel"/>
    <w:tmpl w:val="606ED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F5F90"/>
    <w:multiLevelType w:val="hybridMultilevel"/>
    <w:tmpl w:val="10BA0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730AB"/>
    <w:multiLevelType w:val="hybridMultilevel"/>
    <w:tmpl w:val="8B62B7B6"/>
    <w:lvl w:ilvl="0" w:tplc="0BE6B832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30D73"/>
    <w:multiLevelType w:val="hybridMultilevel"/>
    <w:tmpl w:val="35661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80173"/>
    <w:multiLevelType w:val="hybridMultilevel"/>
    <w:tmpl w:val="6FCA2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17"/>
  </w:num>
  <w:num w:numId="4">
    <w:abstractNumId w:val="15"/>
  </w:num>
  <w:num w:numId="5">
    <w:abstractNumId w:val="28"/>
  </w:num>
  <w:num w:numId="6">
    <w:abstractNumId w:val="38"/>
  </w:num>
  <w:num w:numId="7">
    <w:abstractNumId w:val="39"/>
  </w:num>
  <w:num w:numId="8">
    <w:abstractNumId w:val="4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8"/>
  </w:num>
  <w:num w:numId="14">
    <w:abstractNumId w:val="19"/>
  </w:num>
  <w:num w:numId="15">
    <w:abstractNumId w:val="16"/>
  </w:num>
  <w:num w:numId="16">
    <w:abstractNumId w:val="31"/>
  </w:num>
  <w:num w:numId="17">
    <w:abstractNumId w:val="3"/>
  </w:num>
  <w:num w:numId="18">
    <w:abstractNumId w:val="21"/>
  </w:num>
  <w:num w:numId="19">
    <w:abstractNumId w:val="32"/>
  </w:num>
  <w:num w:numId="20">
    <w:abstractNumId w:val="35"/>
  </w:num>
  <w:num w:numId="21">
    <w:abstractNumId w:val="43"/>
  </w:num>
  <w:num w:numId="22">
    <w:abstractNumId w:val="22"/>
  </w:num>
  <w:num w:numId="23">
    <w:abstractNumId w:val="40"/>
  </w:num>
  <w:num w:numId="24">
    <w:abstractNumId w:val="2"/>
  </w:num>
  <w:num w:numId="25">
    <w:abstractNumId w:val="30"/>
  </w:num>
  <w:num w:numId="26">
    <w:abstractNumId w:val="41"/>
  </w:num>
  <w:num w:numId="27">
    <w:abstractNumId w:val="20"/>
  </w:num>
  <w:num w:numId="28">
    <w:abstractNumId w:val="25"/>
  </w:num>
  <w:num w:numId="29">
    <w:abstractNumId w:val="7"/>
  </w:num>
  <w:num w:numId="30">
    <w:abstractNumId w:val="44"/>
  </w:num>
  <w:num w:numId="31">
    <w:abstractNumId w:val="26"/>
  </w:num>
  <w:num w:numId="32">
    <w:abstractNumId w:val="29"/>
  </w:num>
  <w:num w:numId="33">
    <w:abstractNumId w:val="24"/>
  </w:num>
  <w:num w:numId="34">
    <w:abstractNumId w:val="11"/>
  </w:num>
  <w:num w:numId="35">
    <w:abstractNumId w:val="9"/>
  </w:num>
  <w:num w:numId="36">
    <w:abstractNumId w:val="12"/>
  </w:num>
  <w:num w:numId="37">
    <w:abstractNumId w:val="0"/>
  </w:num>
  <w:num w:numId="38">
    <w:abstractNumId w:val="6"/>
  </w:num>
  <w:num w:numId="39">
    <w:abstractNumId w:val="14"/>
  </w:num>
  <w:num w:numId="40">
    <w:abstractNumId w:val="33"/>
  </w:num>
  <w:num w:numId="41">
    <w:abstractNumId w:val="34"/>
  </w:num>
  <w:num w:numId="42">
    <w:abstractNumId w:val="8"/>
  </w:num>
  <w:num w:numId="43">
    <w:abstractNumId w:val="27"/>
  </w:num>
  <w:num w:numId="44">
    <w:abstractNumId w:val="36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A6D5C"/>
    <w:rsid w:val="00024000"/>
    <w:rsid w:val="00037671"/>
    <w:rsid w:val="0005498F"/>
    <w:rsid w:val="00063380"/>
    <w:rsid w:val="00064C89"/>
    <w:rsid w:val="000770E8"/>
    <w:rsid w:val="00082852"/>
    <w:rsid w:val="00090DC5"/>
    <w:rsid w:val="000C7DC6"/>
    <w:rsid w:val="000D3C13"/>
    <w:rsid w:val="000E0FD1"/>
    <w:rsid w:val="000E2BF7"/>
    <w:rsid w:val="000E6102"/>
    <w:rsid w:val="00101B27"/>
    <w:rsid w:val="00117F34"/>
    <w:rsid w:val="00124A7D"/>
    <w:rsid w:val="00152763"/>
    <w:rsid w:val="00171C1B"/>
    <w:rsid w:val="00176467"/>
    <w:rsid w:val="001879BF"/>
    <w:rsid w:val="001907DF"/>
    <w:rsid w:val="00191D28"/>
    <w:rsid w:val="0019460A"/>
    <w:rsid w:val="001A6D5C"/>
    <w:rsid w:val="001B7332"/>
    <w:rsid w:val="001D411C"/>
    <w:rsid w:val="001D6F84"/>
    <w:rsid w:val="001D71BA"/>
    <w:rsid w:val="001E47F5"/>
    <w:rsid w:val="0020774C"/>
    <w:rsid w:val="00215196"/>
    <w:rsid w:val="002171DA"/>
    <w:rsid w:val="002179A0"/>
    <w:rsid w:val="00225BDC"/>
    <w:rsid w:val="00246EFE"/>
    <w:rsid w:val="00255B4B"/>
    <w:rsid w:val="00257D4F"/>
    <w:rsid w:val="002604EF"/>
    <w:rsid w:val="002648D4"/>
    <w:rsid w:val="00265614"/>
    <w:rsid w:val="00271117"/>
    <w:rsid w:val="0027162C"/>
    <w:rsid w:val="002732E4"/>
    <w:rsid w:val="002830F8"/>
    <w:rsid w:val="002934C5"/>
    <w:rsid w:val="0029671C"/>
    <w:rsid w:val="002A5706"/>
    <w:rsid w:val="002C2DF0"/>
    <w:rsid w:val="002E7A0D"/>
    <w:rsid w:val="00316543"/>
    <w:rsid w:val="00333E87"/>
    <w:rsid w:val="00345D1C"/>
    <w:rsid w:val="003472C7"/>
    <w:rsid w:val="00351345"/>
    <w:rsid w:val="00352922"/>
    <w:rsid w:val="003616A1"/>
    <w:rsid w:val="0037384D"/>
    <w:rsid w:val="00380DEC"/>
    <w:rsid w:val="00381535"/>
    <w:rsid w:val="003819B6"/>
    <w:rsid w:val="00384ED5"/>
    <w:rsid w:val="00391355"/>
    <w:rsid w:val="003B2930"/>
    <w:rsid w:val="003C40B6"/>
    <w:rsid w:val="003D1537"/>
    <w:rsid w:val="003D3C3F"/>
    <w:rsid w:val="003E7595"/>
    <w:rsid w:val="003F6393"/>
    <w:rsid w:val="00402B1B"/>
    <w:rsid w:val="0041017F"/>
    <w:rsid w:val="00410CF0"/>
    <w:rsid w:val="0041223F"/>
    <w:rsid w:val="0042177F"/>
    <w:rsid w:val="00436664"/>
    <w:rsid w:val="00474AA0"/>
    <w:rsid w:val="00497208"/>
    <w:rsid w:val="004C00F7"/>
    <w:rsid w:val="004C5EAB"/>
    <w:rsid w:val="005000C9"/>
    <w:rsid w:val="00512D3A"/>
    <w:rsid w:val="0051425E"/>
    <w:rsid w:val="0051444F"/>
    <w:rsid w:val="005176AD"/>
    <w:rsid w:val="005179FF"/>
    <w:rsid w:val="005249CB"/>
    <w:rsid w:val="00532C16"/>
    <w:rsid w:val="00541AF0"/>
    <w:rsid w:val="00545419"/>
    <w:rsid w:val="00547008"/>
    <w:rsid w:val="00547FC2"/>
    <w:rsid w:val="00566DB0"/>
    <w:rsid w:val="005713D1"/>
    <w:rsid w:val="00574BC9"/>
    <w:rsid w:val="00586856"/>
    <w:rsid w:val="00587088"/>
    <w:rsid w:val="0059173C"/>
    <w:rsid w:val="00593486"/>
    <w:rsid w:val="00594603"/>
    <w:rsid w:val="00596B8A"/>
    <w:rsid w:val="005D4DC0"/>
    <w:rsid w:val="005E6102"/>
    <w:rsid w:val="005F46CF"/>
    <w:rsid w:val="006417E0"/>
    <w:rsid w:val="00660545"/>
    <w:rsid w:val="00664255"/>
    <w:rsid w:val="0068292D"/>
    <w:rsid w:val="00694CF2"/>
    <w:rsid w:val="006D0BF5"/>
    <w:rsid w:val="006E01AE"/>
    <w:rsid w:val="006E0559"/>
    <w:rsid w:val="006F31C3"/>
    <w:rsid w:val="007131AA"/>
    <w:rsid w:val="0072600F"/>
    <w:rsid w:val="00731EC7"/>
    <w:rsid w:val="00741FC1"/>
    <w:rsid w:val="0074732F"/>
    <w:rsid w:val="00754E55"/>
    <w:rsid w:val="0076453F"/>
    <w:rsid w:val="00764A6B"/>
    <w:rsid w:val="00794DD2"/>
    <w:rsid w:val="007E0F5C"/>
    <w:rsid w:val="007F242B"/>
    <w:rsid w:val="007F350A"/>
    <w:rsid w:val="00805F25"/>
    <w:rsid w:val="008435FD"/>
    <w:rsid w:val="00881633"/>
    <w:rsid w:val="0088514D"/>
    <w:rsid w:val="00886885"/>
    <w:rsid w:val="008B6A2E"/>
    <w:rsid w:val="008C7BD7"/>
    <w:rsid w:val="008D6CCA"/>
    <w:rsid w:val="008F7D97"/>
    <w:rsid w:val="00906A47"/>
    <w:rsid w:val="00907B2E"/>
    <w:rsid w:val="009106A1"/>
    <w:rsid w:val="00924FB8"/>
    <w:rsid w:val="00926D4B"/>
    <w:rsid w:val="00952251"/>
    <w:rsid w:val="00967008"/>
    <w:rsid w:val="00971C9E"/>
    <w:rsid w:val="00971FAB"/>
    <w:rsid w:val="00972AD7"/>
    <w:rsid w:val="009C04A3"/>
    <w:rsid w:val="009D0270"/>
    <w:rsid w:val="009D43E5"/>
    <w:rsid w:val="009D63F1"/>
    <w:rsid w:val="00A03FC0"/>
    <w:rsid w:val="00A073CB"/>
    <w:rsid w:val="00A10D1C"/>
    <w:rsid w:val="00A11FBF"/>
    <w:rsid w:val="00A30B4A"/>
    <w:rsid w:val="00A318EB"/>
    <w:rsid w:val="00A468E0"/>
    <w:rsid w:val="00A53A07"/>
    <w:rsid w:val="00A54DAE"/>
    <w:rsid w:val="00A670B4"/>
    <w:rsid w:val="00AA1D06"/>
    <w:rsid w:val="00AB570C"/>
    <w:rsid w:val="00AC4338"/>
    <w:rsid w:val="00AC7C89"/>
    <w:rsid w:val="00B02325"/>
    <w:rsid w:val="00B219B6"/>
    <w:rsid w:val="00B21EC8"/>
    <w:rsid w:val="00B23BB3"/>
    <w:rsid w:val="00B3113E"/>
    <w:rsid w:val="00B51117"/>
    <w:rsid w:val="00B53F3C"/>
    <w:rsid w:val="00B62753"/>
    <w:rsid w:val="00B9122A"/>
    <w:rsid w:val="00BA3BE6"/>
    <w:rsid w:val="00BA4D9A"/>
    <w:rsid w:val="00BC1901"/>
    <w:rsid w:val="00BC5F61"/>
    <w:rsid w:val="00BD40E6"/>
    <w:rsid w:val="00C233AF"/>
    <w:rsid w:val="00C25777"/>
    <w:rsid w:val="00C35989"/>
    <w:rsid w:val="00C56D3F"/>
    <w:rsid w:val="00C619A1"/>
    <w:rsid w:val="00C65782"/>
    <w:rsid w:val="00C819AA"/>
    <w:rsid w:val="00C932B3"/>
    <w:rsid w:val="00C94F00"/>
    <w:rsid w:val="00C96368"/>
    <w:rsid w:val="00CA0BB6"/>
    <w:rsid w:val="00CB430B"/>
    <w:rsid w:val="00CC329A"/>
    <w:rsid w:val="00CD62C4"/>
    <w:rsid w:val="00CE2C37"/>
    <w:rsid w:val="00CE3DEA"/>
    <w:rsid w:val="00CF0DF6"/>
    <w:rsid w:val="00CF4F8B"/>
    <w:rsid w:val="00CF58DD"/>
    <w:rsid w:val="00CF6CCA"/>
    <w:rsid w:val="00D216FB"/>
    <w:rsid w:val="00D23B74"/>
    <w:rsid w:val="00D26006"/>
    <w:rsid w:val="00D32CFE"/>
    <w:rsid w:val="00D42C60"/>
    <w:rsid w:val="00D6502E"/>
    <w:rsid w:val="00D722DD"/>
    <w:rsid w:val="00D84BD4"/>
    <w:rsid w:val="00D92402"/>
    <w:rsid w:val="00D979A5"/>
    <w:rsid w:val="00D97D1A"/>
    <w:rsid w:val="00DA1761"/>
    <w:rsid w:val="00DA6A66"/>
    <w:rsid w:val="00DD3779"/>
    <w:rsid w:val="00DE3FBE"/>
    <w:rsid w:val="00DF1661"/>
    <w:rsid w:val="00E015F5"/>
    <w:rsid w:val="00E122BA"/>
    <w:rsid w:val="00E36583"/>
    <w:rsid w:val="00E57416"/>
    <w:rsid w:val="00E62B98"/>
    <w:rsid w:val="00E70534"/>
    <w:rsid w:val="00E7131F"/>
    <w:rsid w:val="00E86A2A"/>
    <w:rsid w:val="00E93A03"/>
    <w:rsid w:val="00E96722"/>
    <w:rsid w:val="00EB10DA"/>
    <w:rsid w:val="00EB56C1"/>
    <w:rsid w:val="00ED4552"/>
    <w:rsid w:val="00ED797B"/>
    <w:rsid w:val="00EE505D"/>
    <w:rsid w:val="00EF0B91"/>
    <w:rsid w:val="00F00061"/>
    <w:rsid w:val="00F12E26"/>
    <w:rsid w:val="00F21C94"/>
    <w:rsid w:val="00F23EFC"/>
    <w:rsid w:val="00F30F2F"/>
    <w:rsid w:val="00F32A3D"/>
    <w:rsid w:val="00F75465"/>
    <w:rsid w:val="00F81265"/>
    <w:rsid w:val="00F84124"/>
    <w:rsid w:val="00F92195"/>
    <w:rsid w:val="00FA2322"/>
    <w:rsid w:val="00FB1AD1"/>
    <w:rsid w:val="00FB3DBE"/>
    <w:rsid w:val="00FC421E"/>
    <w:rsid w:val="00FD3CB3"/>
    <w:rsid w:val="00FE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587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87088"/>
    <w:pPr>
      <w:keepNext/>
      <w:autoSpaceDE w:val="0"/>
      <w:autoSpaceDN w:val="0"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A6D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6D5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87088"/>
    <w:pPr>
      <w:autoSpaceDE w:val="0"/>
      <w:autoSpaceDN w:val="0"/>
      <w:jc w:val="both"/>
    </w:pPr>
    <w:rPr>
      <w:sz w:val="16"/>
      <w:szCs w:val="16"/>
    </w:rPr>
  </w:style>
  <w:style w:type="paragraph" w:styleId="Zkladntextodsazen">
    <w:name w:val="Body Text Indent"/>
    <w:basedOn w:val="Normln"/>
    <w:rsid w:val="00587088"/>
    <w:pPr>
      <w:autoSpaceDE w:val="0"/>
      <w:autoSpaceDN w:val="0"/>
      <w:jc w:val="both"/>
    </w:pPr>
    <w:rPr>
      <w:b/>
      <w:bCs/>
      <w:sz w:val="16"/>
      <w:szCs w:val="16"/>
    </w:rPr>
  </w:style>
  <w:style w:type="paragraph" w:styleId="Textpoznpodarou">
    <w:name w:val="footnote text"/>
    <w:basedOn w:val="Normln"/>
    <w:semiHidden/>
    <w:rsid w:val="00E96722"/>
  </w:style>
  <w:style w:type="character" w:styleId="Znakapoznpodarou">
    <w:name w:val="footnote reference"/>
    <w:semiHidden/>
    <w:rsid w:val="00E96722"/>
    <w:rPr>
      <w:vertAlign w:val="superscript"/>
    </w:rPr>
  </w:style>
  <w:style w:type="character" w:styleId="Odkaznakoment">
    <w:name w:val="annotation reference"/>
    <w:rsid w:val="003472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72C7"/>
  </w:style>
  <w:style w:type="character" w:customStyle="1" w:styleId="TextkomenteChar">
    <w:name w:val="Text komentáře Char"/>
    <w:basedOn w:val="Standardnpsmoodstavce"/>
    <w:link w:val="Textkomente"/>
    <w:rsid w:val="003472C7"/>
  </w:style>
  <w:style w:type="paragraph" w:styleId="Pedmtkomente">
    <w:name w:val="annotation subject"/>
    <w:basedOn w:val="Textkomente"/>
    <w:next w:val="Textkomente"/>
    <w:link w:val="PedmtkomenteChar"/>
    <w:rsid w:val="003472C7"/>
    <w:rPr>
      <w:b/>
      <w:bCs/>
    </w:rPr>
  </w:style>
  <w:style w:type="character" w:customStyle="1" w:styleId="PedmtkomenteChar">
    <w:name w:val="Předmět komentáře Char"/>
    <w:link w:val="Pedmtkomente"/>
    <w:rsid w:val="003472C7"/>
    <w:rPr>
      <w:b/>
      <w:bCs/>
    </w:rPr>
  </w:style>
  <w:style w:type="paragraph" w:styleId="Textbubliny">
    <w:name w:val="Balloon Text"/>
    <w:basedOn w:val="Normln"/>
    <w:link w:val="TextbublinyChar"/>
    <w:rsid w:val="00347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472C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2177F"/>
  </w:style>
  <w:style w:type="paragraph" w:styleId="Odstavecseseznamem">
    <w:name w:val="List Paragraph"/>
    <w:basedOn w:val="Normln"/>
    <w:uiPriority w:val="34"/>
    <w:qFormat/>
    <w:rsid w:val="00F21C94"/>
    <w:pPr>
      <w:ind w:left="708"/>
    </w:pPr>
  </w:style>
  <w:style w:type="paragraph" w:customStyle="1" w:styleId="Clanek11">
    <w:name w:val="Clanek 1.1"/>
    <w:basedOn w:val="Nadpis2"/>
    <w:qFormat/>
    <w:rsid w:val="0041017F"/>
    <w:pPr>
      <w:keepNext w:val="0"/>
      <w:widowControl w:val="0"/>
      <w:tabs>
        <w:tab w:val="num" w:pos="567"/>
      </w:tabs>
      <w:autoSpaceDE/>
      <w:autoSpaceDN/>
      <w:spacing w:before="120" w:after="120"/>
      <w:ind w:left="567" w:hanging="567"/>
      <w:jc w:val="both"/>
    </w:pPr>
    <w:rPr>
      <w:rFonts w:cs="Arial"/>
      <w:b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1017F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41017F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  <w:style w:type="character" w:styleId="Hypertextovodkaz">
    <w:name w:val="Hyperlink"/>
    <w:uiPriority w:val="99"/>
    <w:unhideWhenUsed/>
    <w:rsid w:val="00410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6540-EA8C-4EFC-90E4-9687548E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2703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PRODEJE NOVÝCH VOZIDEL ZNAČKY HYUNDAI</vt:lpstr>
    </vt:vector>
  </TitlesOfParts>
  <Company>SAK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PRODEJE NOVÝCH VOZIDEL ZNAČKY HYUNDAI</dc:title>
  <dc:creator>Vanda Beringerová</dc:creator>
  <cp:lastModifiedBy>Mgr. Gabriela Čepová</cp:lastModifiedBy>
  <cp:revision>2</cp:revision>
  <cp:lastPrinted>2017-02-10T14:44:00Z</cp:lastPrinted>
  <dcterms:created xsi:type="dcterms:W3CDTF">2022-10-06T10:05:00Z</dcterms:created>
  <dcterms:modified xsi:type="dcterms:W3CDTF">2022-10-06T10:05:00Z</dcterms:modified>
</cp:coreProperties>
</file>